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2.xml" ContentType="application/vnd.openxmlformats-officedocument.drawingml.chartshapes+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drawings/drawing3.xml" ContentType="application/vnd.openxmlformats-officedocument.drawingml.chartshapes+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drawings/drawing4.xml" ContentType="application/vnd.openxmlformats-officedocument.drawingml.chartshapes+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drawings/drawing5.xml" ContentType="application/vnd.openxmlformats-officedocument.drawingml.chartshapes+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1.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Simplified Arabic" w:hAnsi="Simplified Arabic" w:cs="Simplified Arabic"/>
          <w:color w:val="000000" w:themeColor="text1"/>
          <w:sz w:val="28"/>
          <w:szCs w:val="28"/>
          <w:rtl/>
        </w:rPr>
        <w:id w:val="-1566723836"/>
        <w:docPartObj>
          <w:docPartGallery w:val="Cover Pages"/>
          <w:docPartUnique/>
        </w:docPartObj>
      </w:sdtPr>
      <w:sdtEndPr>
        <w:rPr>
          <w:rFonts w:asciiTheme="minorHAnsi" w:hAnsiTheme="minorHAnsi" w:cstheme="minorBidi"/>
          <w:sz w:val="22"/>
          <w:szCs w:val="22"/>
          <w:rtl w:val="0"/>
          <w:lang w:bidi="ar-EG"/>
        </w:rPr>
      </w:sdtEndPr>
      <w:sdtContent>
        <w:p w14:paraId="6985D17B" w14:textId="77777777" w:rsidR="0079655B" w:rsidRPr="009978E0" w:rsidRDefault="00F62C8E" w:rsidP="0079655B">
          <w:pPr>
            <w:bidi/>
            <w:spacing w:after="0" w:line="240" w:lineRule="auto"/>
            <w:rPr>
              <w:rFonts w:ascii="Simplified Arabic" w:eastAsiaTheme="minorEastAsia" w:hAnsi="Simplified Arabic" w:cs="Simplified Arabic"/>
              <w:b/>
              <w:bCs/>
              <w:color w:val="000000" w:themeColor="text1"/>
              <w:sz w:val="24"/>
              <w:szCs w:val="24"/>
              <w:rtl/>
            </w:rPr>
          </w:pPr>
          <w:r w:rsidRPr="009978E0">
            <w:rPr>
              <w:rFonts w:ascii="Simplified Arabic" w:eastAsiaTheme="minorEastAsia" w:hAnsi="Simplified Arabic" w:cs="Simplified Arabic"/>
              <w:b/>
              <w:bCs/>
              <w:color w:val="000000" w:themeColor="text1"/>
              <w:sz w:val="24"/>
              <w:szCs w:val="24"/>
              <w:rtl/>
            </w:rPr>
            <w:t>جمهورية مصر العربية</w:t>
          </w:r>
        </w:p>
        <w:p w14:paraId="4DC23DB0" w14:textId="77777777" w:rsidR="0079655B" w:rsidRPr="009978E0" w:rsidRDefault="00F62C8E" w:rsidP="0079655B">
          <w:pPr>
            <w:spacing w:before="1540" w:after="240" w:line="240" w:lineRule="auto"/>
            <w:jc w:val="center"/>
            <w:rPr>
              <w:rFonts w:ascii="Simplified Arabic" w:hAnsi="Simplified Arabic" w:cs="Simplified Arabic"/>
              <w:color w:val="000000" w:themeColor="text1"/>
              <w:sz w:val="28"/>
              <w:szCs w:val="28"/>
            </w:rPr>
          </w:pPr>
          <w:r w:rsidRPr="009978E0">
            <w:rPr>
              <w:rFonts w:ascii="Simplified Arabic" w:eastAsiaTheme="minorEastAsia" w:hAnsi="Simplified Arabic" w:cs="Simplified Arabic"/>
              <w:noProof/>
              <w:color w:val="000000" w:themeColor="text1"/>
              <w:sz w:val="28"/>
              <w:szCs w:val="28"/>
            </w:rPr>
            <w:drawing>
              <wp:anchor distT="0" distB="0" distL="114300" distR="114300" simplePos="0" relativeHeight="251658240" behindDoc="0" locked="0" layoutInCell="1" allowOverlap="1" wp14:anchorId="3F841B83" wp14:editId="4A20367F">
                <wp:simplePos x="0" y="0"/>
                <wp:positionH relativeFrom="margin">
                  <wp:align>right</wp:align>
                </wp:positionH>
                <wp:positionV relativeFrom="paragraph">
                  <wp:posOffset>62821</wp:posOffset>
                </wp:positionV>
                <wp:extent cx="1109345" cy="166433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1109345" cy="1664335"/>
                        </a:xfrm>
                        <a:prstGeom prst="rect">
                          <a:avLst/>
                        </a:prstGeom>
                        <a:noFill/>
                      </pic:spPr>
                    </pic:pic>
                  </a:graphicData>
                </a:graphic>
                <wp14:sizeRelH relativeFrom="margin">
                  <wp14:pctWidth>0</wp14:pctWidth>
                </wp14:sizeRelH>
                <wp14:sizeRelV relativeFrom="margin">
                  <wp14:pctHeight>0</wp14:pctHeight>
                </wp14:sizeRelV>
              </wp:anchor>
            </w:drawing>
          </w:r>
        </w:p>
        <w:p w14:paraId="2FC57942" w14:textId="77777777" w:rsidR="0079655B" w:rsidRPr="009978E0" w:rsidRDefault="0079655B" w:rsidP="0079655B">
          <w:pPr>
            <w:bidi/>
            <w:spacing w:after="0" w:line="240" w:lineRule="auto"/>
            <w:rPr>
              <w:rFonts w:ascii="Simplified Arabic" w:eastAsiaTheme="minorEastAsia" w:hAnsi="Simplified Arabic" w:cs="Simplified Arabic"/>
              <w:b/>
              <w:bCs/>
              <w:color w:val="000000" w:themeColor="text1"/>
              <w:sz w:val="24"/>
              <w:szCs w:val="24"/>
              <w:rtl/>
            </w:rPr>
          </w:pPr>
        </w:p>
        <w:p w14:paraId="45C9972B" w14:textId="77777777" w:rsidR="0079655B" w:rsidRPr="009978E0" w:rsidRDefault="0079655B" w:rsidP="0079655B">
          <w:pPr>
            <w:bidi/>
            <w:spacing w:after="0" w:line="240" w:lineRule="auto"/>
            <w:rPr>
              <w:rFonts w:ascii="Simplified Arabic" w:eastAsiaTheme="minorEastAsia" w:hAnsi="Simplified Arabic" w:cs="Simplified Arabic"/>
              <w:b/>
              <w:bCs/>
              <w:color w:val="000000" w:themeColor="text1"/>
              <w:sz w:val="16"/>
              <w:szCs w:val="16"/>
              <w:rtl/>
            </w:rPr>
          </w:pPr>
        </w:p>
        <w:p w14:paraId="61B91D51" w14:textId="77777777" w:rsidR="0079655B" w:rsidRPr="009978E0" w:rsidRDefault="00F62C8E" w:rsidP="0079655B">
          <w:pPr>
            <w:bidi/>
            <w:spacing w:after="0" w:line="240" w:lineRule="auto"/>
            <w:rPr>
              <w:rFonts w:ascii="Simplified Arabic" w:eastAsiaTheme="minorEastAsia" w:hAnsi="Simplified Arabic" w:cs="Simplified Arabic"/>
              <w:b/>
              <w:bCs/>
              <w:color w:val="000000" w:themeColor="text1"/>
              <w:sz w:val="24"/>
              <w:szCs w:val="24"/>
              <w:rtl/>
              <w:lang w:bidi="ar-EG"/>
            </w:rPr>
          </w:pPr>
          <w:r w:rsidRPr="009978E0">
            <w:rPr>
              <w:rFonts w:ascii="Simplified Arabic" w:eastAsiaTheme="minorEastAsia" w:hAnsi="Simplified Arabic" w:cs="Simplified Arabic" w:hint="cs"/>
              <w:b/>
              <w:bCs/>
              <w:color w:val="000000" w:themeColor="text1"/>
              <w:sz w:val="24"/>
              <w:szCs w:val="24"/>
              <w:rtl/>
            </w:rPr>
            <w:t xml:space="preserve"> </w:t>
          </w:r>
          <w:r w:rsidRPr="009978E0">
            <w:rPr>
              <w:rFonts w:ascii="Simplified Arabic" w:eastAsiaTheme="minorEastAsia" w:hAnsi="Simplified Arabic" w:cs="Simplified Arabic"/>
              <w:b/>
              <w:bCs/>
              <w:color w:val="000000" w:themeColor="text1"/>
              <w:sz w:val="24"/>
              <w:szCs w:val="24"/>
              <w:rtl/>
            </w:rPr>
            <w:t xml:space="preserve">معهد التخطيط القومي </w:t>
          </w:r>
        </w:p>
        <w:p w14:paraId="15A69E52" w14:textId="77777777" w:rsidR="0079655B" w:rsidRPr="009978E0" w:rsidRDefault="00F62C8E" w:rsidP="0079655B">
          <w:pPr>
            <w:bidi/>
            <w:spacing w:after="0" w:line="240" w:lineRule="auto"/>
            <w:rPr>
              <w:rFonts w:ascii="Simplified Arabic" w:eastAsiaTheme="minorEastAsia" w:hAnsi="Simplified Arabic" w:cs="Simplified Arabic"/>
              <w:b/>
              <w:bCs/>
              <w:color w:val="000000" w:themeColor="text1"/>
              <w:sz w:val="24"/>
              <w:szCs w:val="24"/>
              <w:rtl/>
            </w:rPr>
          </w:pPr>
          <w:r w:rsidRPr="009978E0">
            <w:rPr>
              <w:rFonts w:ascii="Simplified Arabic" w:eastAsiaTheme="minorEastAsia" w:hAnsi="Simplified Arabic" w:cs="Simplified Arabic" w:hint="cs"/>
              <w:b/>
              <w:bCs/>
              <w:color w:val="000000" w:themeColor="text1"/>
              <w:sz w:val="24"/>
              <w:szCs w:val="24"/>
              <w:rtl/>
            </w:rPr>
            <w:t xml:space="preserve">   </w:t>
          </w:r>
          <w:r w:rsidRPr="009978E0">
            <w:rPr>
              <w:rFonts w:ascii="Simplified Arabic" w:eastAsiaTheme="minorEastAsia" w:hAnsi="Simplified Arabic" w:cs="Simplified Arabic"/>
              <w:b/>
              <w:bCs/>
              <w:color w:val="000000" w:themeColor="text1"/>
              <w:sz w:val="24"/>
              <w:szCs w:val="24"/>
              <w:rtl/>
            </w:rPr>
            <w:t xml:space="preserve">  الدراسات العليا </w:t>
          </w:r>
        </w:p>
        <w:p w14:paraId="341466DD" w14:textId="77777777" w:rsidR="0079655B" w:rsidRPr="009978E0" w:rsidRDefault="0079655B" w:rsidP="0079655B">
          <w:pPr>
            <w:bidi/>
            <w:spacing w:after="0" w:line="240" w:lineRule="auto"/>
            <w:rPr>
              <w:rFonts w:ascii="Simplified Arabic" w:eastAsiaTheme="minorEastAsia" w:hAnsi="Simplified Arabic" w:cs="Simplified Arabic"/>
              <w:color w:val="000000" w:themeColor="text1"/>
              <w:sz w:val="28"/>
              <w:szCs w:val="28"/>
              <w:rtl/>
            </w:rPr>
          </w:pPr>
        </w:p>
        <w:p w14:paraId="0DBAF32C" w14:textId="77777777" w:rsidR="0079655B" w:rsidRPr="009978E0" w:rsidRDefault="00F62C8E" w:rsidP="0079655B">
          <w:pPr>
            <w:spacing w:after="0" w:line="240" w:lineRule="auto"/>
            <w:jc w:val="center"/>
            <w:rPr>
              <w:rFonts w:eastAsiaTheme="minorEastAsia" w:cstheme="minorHAnsi"/>
              <w:b/>
              <w:bCs/>
              <w:color w:val="000000" w:themeColor="text1"/>
              <w:sz w:val="40"/>
              <w:szCs w:val="40"/>
              <w:rtl/>
            </w:rPr>
          </w:pPr>
          <w:bookmarkStart w:id="0" w:name="_Hlk64915172"/>
          <w:r w:rsidRPr="009978E0">
            <w:rPr>
              <w:rFonts w:ascii="Simplified Arabic" w:eastAsiaTheme="minorEastAsia" w:hAnsi="Simplified Arabic" w:cs="Simplified Arabic"/>
              <w:b/>
              <w:bCs/>
              <w:color w:val="000000" w:themeColor="text1"/>
              <w:sz w:val="44"/>
              <w:szCs w:val="44"/>
              <w:rtl/>
            </w:rPr>
            <w:t>تجارب تمويل التنمية في بعض من الدول الصناعية الجديدة وحدود وإمكانات الإفادة منها في مصر</w:t>
          </w:r>
          <w:bookmarkEnd w:id="0"/>
        </w:p>
        <w:p w14:paraId="580F8C04" w14:textId="77777777" w:rsidR="0079655B" w:rsidRPr="009978E0" w:rsidRDefault="0079655B" w:rsidP="0079655B">
          <w:pPr>
            <w:spacing w:after="0" w:line="240" w:lineRule="auto"/>
            <w:jc w:val="center"/>
            <w:rPr>
              <w:rFonts w:ascii="Simplified Arabic" w:eastAsiaTheme="minorEastAsia" w:hAnsi="Simplified Arabic" w:cs="Simplified Arabic"/>
              <w:color w:val="000000" w:themeColor="text1"/>
              <w:sz w:val="28"/>
              <w:szCs w:val="28"/>
              <w:rtl/>
            </w:rPr>
          </w:pPr>
        </w:p>
        <w:p w14:paraId="677B55A9" w14:textId="77777777" w:rsidR="0079655B" w:rsidRPr="009978E0" w:rsidRDefault="00F62C8E" w:rsidP="0079655B">
          <w:pPr>
            <w:spacing w:after="0" w:line="240" w:lineRule="auto"/>
            <w:jc w:val="center"/>
            <w:rPr>
              <w:rFonts w:ascii="Simplified Arabic" w:eastAsiaTheme="minorEastAsia" w:hAnsi="Simplified Arabic" w:cs="Simplified Arabic"/>
              <w:b/>
              <w:bCs/>
              <w:color w:val="000000" w:themeColor="text1"/>
              <w:sz w:val="28"/>
              <w:szCs w:val="28"/>
              <w:rtl/>
            </w:rPr>
          </w:pPr>
          <w:r w:rsidRPr="009978E0">
            <w:rPr>
              <w:rFonts w:ascii="Simplified Arabic" w:eastAsiaTheme="minorEastAsia" w:hAnsi="Simplified Arabic" w:cs="Simplified Arabic"/>
              <w:color w:val="000000" w:themeColor="text1"/>
              <w:sz w:val="28"/>
              <w:szCs w:val="28"/>
              <w:rtl/>
            </w:rPr>
            <w:t>ر</w:t>
          </w:r>
          <w:r w:rsidRPr="009978E0">
            <w:rPr>
              <w:rFonts w:ascii="Simplified Arabic" w:eastAsiaTheme="minorEastAsia" w:hAnsi="Simplified Arabic" w:cs="Simplified Arabic"/>
              <w:b/>
              <w:bCs/>
              <w:color w:val="000000" w:themeColor="text1"/>
              <w:sz w:val="28"/>
              <w:szCs w:val="28"/>
              <w:rtl/>
            </w:rPr>
            <w:t xml:space="preserve">سالة مقدمة لاستكمال متطلبات نيل ماجستير التخطيط </w:t>
          </w:r>
          <w:r w:rsidRPr="009978E0">
            <w:rPr>
              <w:rFonts w:ascii="Simplified Arabic" w:eastAsiaTheme="minorEastAsia" w:hAnsi="Simplified Arabic" w:cs="Simplified Arabic"/>
              <w:b/>
              <w:bCs/>
              <w:color w:val="000000" w:themeColor="text1"/>
              <w:sz w:val="28"/>
              <w:szCs w:val="28"/>
              <w:rtl/>
            </w:rPr>
            <w:t>والتنمية</w:t>
          </w:r>
        </w:p>
        <w:p w14:paraId="019216EE" w14:textId="77777777" w:rsidR="0079655B" w:rsidRPr="009978E0" w:rsidRDefault="0079655B" w:rsidP="0079655B">
          <w:pPr>
            <w:spacing w:after="0" w:line="240" w:lineRule="auto"/>
            <w:jc w:val="center"/>
            <w:rPr>
              <w:rFonts w:ascii="Simplified Arabic" w:eastAsiaTheme="minorEastAsia" w:hAnsi="Simplified Arabic" w:cs="Simplified Arabic"/>
              <w:b/>
              <w:bCs/>
              <w:color w:val="000000" w:themeColor="text1"/>
              <w:sz w:val="28"/>
              <w:szCs w:val="28"/>
              <w:rtl/>
            </w:rPr>
          </w:pPr>
        </w:p>
        <w:p w14:paraId="5C865677" w14:textId="77777777" w:rsidR="0079655B" w:rsidRPr="009978E0" w:rsidRDefault="00F62C8E" w:rsidP="0079655B">
          <w:pPr>
            <w:spacing w:after="0" w:line="240" w:lineRule="auto"/>
            <w:jc w:val="center"/>
            <w:rPr>
              <w:rFonts w:ascii="Simplified Arabic" w:eastAsiaTheme="minorEastAsia" w:hAnsi="Simplified Arabic" w:cs="Simplified Arabic"/>
              <w:b/>
              <w:bCs/>
              <w:color w:val="000000" w:themeColor="text1"/>
              <w:sz w:val="36"/>
              <w:szCs w:val="36"/>
              <w:u w:val="single"/>
              <w:rtl/>
            </w:rPr>
          </w:pPr>
          <w:r w:rsidRPr="009978E0">
            <w:rPr>
              <w:rFonts w:ascii="Simplified Arabic" w:eastAsiaTheme="minorEastAsia" w:hAnsi="Simplified Arabic" w:cs="Simplified Arabic"/>
              <w:b/>
              <w:bCs/>
              <w:color w:val="000000" w:themeColor="text1"/>
              <w:sz w:val="36"/>
              <w:szCs w:val="36"/>
              <w:u w:val="single"/>
              <w:rtl/>
            </w:rPr>
            <w:t>إعداد</w:t>
          </w:r>
        </w:p>
        <w:p w14:paraId="28B0014E" w14:textId="77777777" w:rsidR="0079655B" w:rsidRPr="009978E0" w:rsidRDefault="00F62C8E" w:rsidP="0079655B">
          <w:pPr>
            <w:spacing w:after="0" w:line="240" w:lineRule="auto"/>
            <w:jc w:val="center"/>
            <w:rPr>
              <w:rFonts w:ascii="Simplified Arabic" w:eastAsiaTheme="minorEastAsia" w:hAnsi="Simplified Arabic" w:cs="Simplified Arabic"/>
              <w:b/>
              <w:bCs/>
              <w:color w:val="000000" w:themeColor="text1"/>
              <w:sz w:val="40"/>
              <w:szCs w:val="40"/>
            </w:rPr>
          </w:pPr>
          <w:r w:rsidRPr="009978E0">
            <w:rPr>
              <w:rFonts w:ascii="Simplified Arabic" w:eastAsiaTheme="minorEastAsia" w:hAnsi="Simplified Arabic" w:cs="Simplified Arabic"/>
              <w:b/>
              <w:bCs/>
              <w:color w:val="000000" w:themeColor="text1"/>
              <w:sz w:val="40"/>
              <w:szCs w:val="40"/>
              <w:rtl/>
            </w:rPr>
            <w:t>محمد محمد عبد الظاهر عبد الرحمن</w:t>
          </w:r>
        </w:p>
        <w:p w14:paraId="032EC5C3" w14:textId="77777777" w:rsidR="0079655B" w:rsidRPr="009978E0" w:rsidRDefault="0079655B" w:rsidP="0079655B">
          <w:pPr>
            <w:spacing w:after="0" w:line="240" w:lineRule="auto"/>
            <w:jc w:val="center"/>
            <w:rPr>
              <w:rFonts w:ascii="Simplified Arabic" w:eastAsiaTheme="minorEastAsia" w:hAnsi="Simplified Arabic" w:cs="Simplified Arabic"/>
              <w:color w:val="000000" w:themeColor="text1"/>
              <w:sz w:val="28"/>
              <w:szCs w:val="28"/>
              <w:rtl/>
            </w:rPr>
          </w:pPr>
        </w:p>
        <w:p w14:paraId="346574B3" w14:textId="77777777" w:rsidR="0079655B" w:rsidRPr="009978E0" w:rsidRDefault="00F62C8E" w:rsidP="0079655B">
          <w:pPr>
            <w:spacing w:after="0" w:line="240" w:lineRule="auto"/>
            <w:jc w:val="center"/>
            <w:rPr>
              <w:rFonts w:ascii="Simplified Arabic" w:eastAsiaTheme="minorEastAsia" w:hAnsi="Simplified Arabic" w:cs="Simplified Arabic"/>
              <w:b/>
              <w:bCs/>
              <w:color w:val="000000" w:themeColor="text1"/>
              <w:sz w:val="36"/>
              <w:szCs w:val="36"/>
              <w:u w:val="single"/>
              <w:rtl/>
            </w:rPr>
          </w:pPr>
          <w:r w:rsidRPr="009978E0">
            <w:rPr>
              <w:rFonts w:ascii="Simplified Arabic" w:eastAsiaTheme="minorEastAsia" w:hAnsi="Simplified Arabic" w:cs="Simplified Arabic"/>
              <w:b/>
              <w:bCs/>
              <w:color w:val="000000" w:themeColor="text1"/>
              <w:sz w:val="36"/>
              <w:szCs w:val="36"/>
              <w:u w:val="single"/>
              <w:rtl/>
            </w:rPr>
            <w:t xml:space="preserve">إشراف </w:t>
          </w:r>
        </w:p>
        <w:p w14:paraId="333ACCF9" w14:textId="77777777" w:rsidR="0079655B" w:rsidRPr="009978E0" w:rsidRDefault="00F62C8E" w:rsidP="0079655B">
          <w:pPr>
            <w:bidi/>
            <w:spacing w:after="0" w:line="240" w:lineRule="auto"/>
            <w:jc w:val="center"/>
            <w:rPr>
              <w:rFonts w:ascii="Simplified Arabic" w:eastAsiaTheme="minorEastAsia" w:hAnsi="Simplified Arabic" w:cs="Simplified Arabic"/>
              <w:b/>
              <w:bCs/>
              <w:color w:val="000000" w:themeColor="text1"/>
              <w:sz w:val="36"/>
              <w:szCs w:val="36"/>
              <w:rtl/>
            </w:rPr>
          </w:pPr>
          <w:r w:rsidRPr="009978E0">
            <w:rPr>
              <w:rFonts w:ascii="Simplified Arabic" w:eastAsiaTheme="minorEastAsia" w:hAnsi="Simplified Arabic" w:cs="Simplified Arabic"/>
              <w:b/>
              <w:bCs/>
              <w:color w:val="000000" w:themeColor="text1"/>
              <w:sz w:val="36"/>
              <w:szCs w:val="36"/>
              <w:rtl/>
            </w:rPr>
            <w:t>أ.د.</w:t>
          </w:r>
          <w:r w:rsidRPr="009978E0">
            <w:rPr>
              <w:rFonts w:ascii="Simplified Arabic" w:eastAsiaTheme="minorEastAsia" w:hAnsi="Simplified Arabic" w:cs="Simplified Arabic" w:hint="cs"/>
              <w:b/>
              <w:bCs/>
              <w:color w:val="000000" w:themeColor="text1"/>
              <w:sz w:val="36"/>
              <w:szCs w:val="36"/>
              <w:rtl/>
            </w:rPr>
            <w:t>/</w:t>
          </w:r>
          <w:r w:rsidRPr="009978E0">
            <w:rPr>
              <w:rFonts w:ascii="Simplified Arabic" w:eastAsiaTheme="minorEastAsia" w:hAnsi="Simplified Arabic" w:cs="Simplified Arabic"/>
              <w:b/>
              <w:bCs/>
              <w:color w:val="000000" w:themeColor="text1"/>
              <w:sz w:val="36"/>
              <w:szCs w:val="36"/>
              <w:rtl/>
            </w:rPr>
            <w:t xml:space="preserve"> محمد عبد الشفيع عيسى</w:t>
          </w:r>
        </w:p>
        <w:p w14:paraId="71D6440C" w14:textId="77777777" w:rsidR="0079655B" w:rsidRPr="009978E0" w:rsidRDefault="00F62C8E" w:rsidP="0079655B">
          <w:pPr>
            <w:bidi/>
            <w:spacing w:after="0" w:line="240" w:lineRule="auto"/>
            <w:jc w:val="center"/>
            <w:rPr>
              <w:rFonts w:ascii="Simplified Arabic" w:eastAsiaTheme="minorEastAsia" w:hAnsi="Simplified Arabic" w:cs="Simplified Arabic"/>
              <w:b/>
              <w:bCs/>
              <w:color w:val="000000" w:themeColor="text1"/>
              <w:sz w:val="28"/>
              <w:szCs w:val="28"/>
              <w:shd w:val="clear" w:color="auto" w:fill="FFFFFF"/>
              <w:rtl/>
            </w:rPr>
          </w:pPr>
          <w:r w:rsidRPr="009978E0">
            <w:rPr>
              <w:rFonts w:ascii="Simplified Arabic" w:eastAsiaTheme="minorEastAsia" w:hAnsi="Simplified Arabic" w:cs="Simplified Arabic"/>
              <w:b/>
              <w:bCs/>
              <w:color w:val="000000" w:themeColor="text1"/>
              <w:sz w:val="28"/>
              <w:szCs w:val="28"/>
              <w:shd w:val="clear" w:color="auto" w:fill="FFFFFF"/>
              <w:rtl/>
            </w:rPr>
            <w:t>أستاذ العلاقات الاقتصادية الدولية بمعهد التخطيط القومي</w:t>
          </w:r>
        </w:p>
        <w:p w14:paraId="43FD6729" w14:textId="77777777" w:rsidR="0079655B" w:rsidRPr="009978E0" w:rsidRDefault="0079655B" w:rsidP="0079655B">
          <w:pPr>
            <w:spacing w:after="0" w:line="240" w:lineRule="auto"/>
            <w:jc w:val="center"/>
            <w:rPr>
              <w:rFonts w:ascii="Simplified Arabic" w:eastAsiaTheme="minorEastAsia" w:hAnsi="Simplified Arabic" w:cs="Simplified Arabic"/>
              <w:b/>
              <w:bCs/>
              <w:color w:val="000000" w:themeColor="text1"/>
              <w:sz w:val="26"/>
              <w:szCs w:val="26"/>
              <w:shd w:val="clear" w:color="auto" w:fill="FFFFFF"/>
              <w:rtl/>
            </w:rPr>
          </w:pPr>
        </w:p>
        <w:p w14:paraId="6B6B71D3" w14:textId="77777777" w:rsidR="0079655B" w:rsidRPr="009978E0" w:rsidRDefault="0079655B" w:rsidP="0079655B">
          <w:pPr>
            <w:spacing w:after="0" w:line="240" w:lineRule="auto"/>
            <w:jc w:val="center"/>
            <w:rPr>
              <w:rFonts w:ascii="Simplified Arabic" w:eastAsiaTheme="minorEastAsia" w:hAnsi="Simplified Arabic" w:cs="Simplified Arabic"/>
              <w:b/>
              <w:bCs/>
              <w:color w:val="000000" w:themeColor="text1"/>
              <w:sz w:val="28"/>
              <w:szCs w:val="28"/>
            </w:rPr>
          </w:pPr>
        </w:p>
        <w:p w14:paraId="13FA9501" w14:textId="77777777" w:rsidR="0079655B" w:rsidRPr="009978E0" w:rsidRDefault="00F62C8E" w:rsidP="0079655B">
          <w:pPr>
            <w:bidi/>
            <w:spacing w:after="0" w:line="240" w:lineRule="auto"/>
            <w:jc w:val="center"/>
            <w:rPr>
              <w:rFonts w:ascii="Simplified Arabic" w:eastAsiaTheme="minorEastAsia" w:hAnsi="Simplified Arabic" w:cs="Simplified Arabic"/>
              <w:b/>
              <w:bCs/>
              <w:color w:val="000000" w:themeColor="text1"/>
              <w:sz w:val="28"/>
              <w:szCs w:val="28"/>
              <w:rtl/>
            </w:rPr>
          </w:pPr>
          <w:r w:rsidRPr="009978E0">
            <w:rPr>
              <w:rFonts w:ascii="Simplified Arabic" w:eastAsiaTheme="minorEastAsia" w:hAnsi="Simplified Arabic" w:cs="Simplified Arabic"/>
              <w:b/>
              <w:bCs/>
              <w:color w:val="000000" w:themeColor="text1"/>
              <w:sz w:val="28"/>
              <w:szCs w:val="28"/>
              <w:rtl/>
            </w:rPr>
            <w:t>2021</w:t>
          </w:r>
        </w:p>
        <w:p w14:paraId="0F3309D4" w14:textId="77777777" w:rsidR="0079655B" w:rsidRPr="009978E0" w:rsidRDefault="00F62C8E" w:rsidP="0079655B">
          <w:pPr>
            <w:rPr>
              <w:rFonts w:ascii="Simplified Arabic" w:eastAsiaTheme="minorEastAsia" w:hAnsi="Simplified Arabic" w:cs="Simplified Arabic"/>
              <w:b/>
              <w:bCs/>
              <w:color w:val="000000" w:themeColor="text1"/>
              <w:sz w:val="28"/>
              <w:szCs w:val="28"/>
              <w:rtl/>
            </w:rPr>
          </w:pPr>
          <w:r w:rsidRPr="009978E0">
            <w:rPr>
              <w:rFonts w:ascii="Simplified Arabic" w:hAnsi="Simplified Arabic" w:cs="Simplified Arabic"/>
              <w:b/>
              <w:bCs/>
              <w:color w:val="000000" w:themeColor="text1"/>
              <w:sz w:val="28"/>
              <w:szCs w:val="28"/>
              <w:rtl/>
            </w:rPr>
            <w:br w:type="page"/>
          </w:r>
        </w:p>
        <w:p w14:paraId="340CC1EA" w14:textId="77777777" w:rsidR="0079655B" w:rsidRPr="009978E0" w:rsidRDefault="0079655B" w:rsidP="0079655B">
          <w:pPr>
            <w:bidi/>
            <w:spacing w:after="0" w:line="240" w:lineRule="auto"/>
            <w:jc w:val="center"/>
            <w:rPr>
              <w:rFonts w:ascii="Simplified Arabic" w:eastAsiaTheme="minorEastAsia" w:hAnsi="Simplified Arabic" w:cs="Simplified Arabic"/>
              <w:b/>
              <w:bCs/>
              <w:color w:val="000000" w:themeColor="text1"/>
              <w:sz w:val="28"/>
              <w:szCs w:val="28"/>
              <w:rtl/>
            </w:rPr>
          </w:pPr>
        </w:p>
        <w:p w14:paraId="6877F4D0" w14:textId="77777777" w:rsidR="0079655B" w:rsidRPr="009978E0" w:rsidRDefault="0079655B" w:rsidP="0079655B">
          <w:pPr>
            <w:rPr>
              <w:rFonts w:ascii="Simplified Arabic" w:hAnsi="Simplified Arabic" w:cs="Simplified Arabic"/>
              <w:b/>
              <w:bCs/>
              <w:color w:val="000000" w:themeColor="text1"/>
              <w:sz w:val="28"/>
              <w:szCs w:val="28"/>
              <w:rtl/>
            </w:rPr>
          </w:pPr>
        </w:p>
        <w:p w14:paraId="5CF7C25A" w14:textId="77777777" w:rsidR="0079655B" w:rsidRPr="009978E0" w:rsidRDefault="0079655B" w:rsidP="0079655B">
          <w:pPr>
            <w:spacing w:after="0" w:line="240" w:lineRule="auto"/>
            <w:jc w:val="center"/>
            <w:rPr>
              <w:rFonts w:ascii="Simplified Arabic" w:eastAsiaTheme="minorEastAsia" w:hAnsi="Simplified Arabic" w:cs="Simplified Arabic"/>
              <w:b/>
              <w:bCs/>
              <w:color w:val="000000" w:themeColor="text1"/>
              <w:sz w:val="28"/>
              <w:szCs w:val="28"/>
              <w:rtl/>
            </w:rPr>
          </w:pPr>
        </w:p>
        <w:p w14:paraId="27E7DB07" w14:textId="77777777" w:rsidR="0079655B" w:rsidRPr="009978E0" w:rsidRDefault="0079655B" w:rsidP="0079655B">
          <w:pPr>
            <w:spacing w:after="0" w:line="240" w:lineRule="auto"/>
            <w:jc w:val="center"/>
            <w:rPr>
              <w:rFonts w:ascii="Simplified Arabic" w:eastAsiaTheme="minorEastAsia" w:hAnsi="Simplified Arabic" w:cs="Simplified Arabic"/>
              <w:b/>
              <w:bCs/>
              <w:color w:val="000000" w:themeColor="text1"/>
              <w:sz w:val="28"/>
              <w:szCs w:val="28"/>
              <w:rtl/>
            </w:rPr>
          </w:pPr>
        </w:p>
        <w:p w14:paraId="04CA5757" w14:textId="77777777" w:rsidR="0079655B" w:rsidRPr="009978E0" w:rsidRDefault="0079655B" w:rsidP="0079655B">
          <w:pPr>
            <w:spacing w:after="0" w:line="240" w:lineRule="auto"/>
            <w:jc w:val="center"/>
            <w:rPr>
              <w:rFonts w:ascii="Simplified Arabic" w:eastAsiaTheme="minorEastAsia" w:hAnsi="Simplified Arabic" w:cs="Simplified Arabic"/>
              <w:b/>
              <w:bCs/>
              <w:color w:val="000000" w:themeColor="text1"/>
              <w:sz w:val="28"/>
              <w:szCs w:val="28"/>
              <w:rtl/>
            </w:rPr>
          </w:pPr>
        </w:p>
        <w:p w14:paraId="61855622" w14:textId="77777777" w:rsidR="0079655B" w:rsidRPr="009978E0" w:rsidRDefault="0079655B" w:rsidP="0079655B">
          <w:pPr>
            <w:spacing w:after="0" w:line="240" w:lineRule="auto"/>
            <w:jc w:val="center"/>
            <w:rPr>
              <w:rFonts w:ascii="Simplified Arabic" w:eastAsiaTheme="minorEastAsia" w:hAnsi="Simplified Arabic" w:cs="Simplified Arabic"/>
              <w:b/>
              <w:bCs/>
              <w:color w:val="000000" w:themeColor="text1"/>
              <w:sz w:val="28"/>
              <w:szCs w:val="28"/>
            </w:rPr>
          </w:pPr>
        </w:p>
        <w:p w14:paraId="534632AA" w14:textId="77777777" w:rsidR="0079655B" w:rsidRPr="009978E0" w:rsidRDefault="00F62C8E" w:rsidP="0079655B">
          <w:pPr>
            <w:jc w:val="center"/>
            <w:rPr>
              <w:rFonts w:ascii="Arabic Typesetting" w:hAnsi="Arabic Typesetting" w:cs="Arabic Typesetting"/>
              <w:b/>
              <w:bCs/>
              <w:color w:val="000000" w:themeColor="text1"/>
              <w:sz w:val="96"/>
              <w:szCs w:val="96"/>
              <w:rtl/>
              <w:lang w:bidi="ar-EG"/>
            </w:rPr>
          </w:pPr>
          <w:r w:rsidRPr="009978E0">
            <w:rPr>
              <w:rFonts w:ascii="Arabic Typesetting" w:hAnsi="Arabic Typesetting" w:cs="Arabic Typesetting"/>
              <w:b/>
              <w:bCs/>
              <w:color w:val="000000" w:themeColor="text1"/>
              <w:sz w:val="96"/>
              <w:szCs w:val="96"/>
              <w:rtl/>
              <w:lang w:bidi="ar-EG"/>
            </w:rPr>
            <w:t>بسم الله الرحمن الرحيم</w:t>
          </w:r>
        </w:p>
        <w:p w14:paraId="47127534" w14:textId="77777777" w:rsidR="0079655B" w:rsidRPr="009978E0" w:rsidRDefault="00F62C8E" w:rsidP="0079655B">
          <w:pPr>
            <w:jc w:val="center"/>
            <w:rPr>
              <w:rFonts w:ascii="Arabic Typesetting" w:hAnsi="Arabic Typesetting" w:cs="Arabic Typesetting"/>
              <w:b/>
              <w:bCs/>
              <w:color w:val="000000" w:themeColor="text1"/>
              <w:sz w:val="96"/>
              <w:szCs w:val="96"/>
              <w:rtl/>
              <w:lang w:bidi="ar-EG"/>
            </w:rPr>
          </w:pPr>
          <w:r w:rsidRPr="009978E0">
            <w:rPr>
              <w:rFonts w:ascii="Arabic Typesetting" w:hAnsi="Arabic Typesetting" w:cs="Arabic Typesetting"/>
              <w:b/>
              <w:bCs/>
              <w:color w:val="000000" w:themeColor="text1"/>
              <w:sz w:val="96"/>
              <w:szCs w:val="96"/>
              <w:rtl/>
              <w:lang w:bidi="ar-EG"/>
            </w:rPr>
            <w:t xml:space="preserve">إِنْ أُرِيدُ إِلَّا الْإِصْلَاحَ مَا اسْتَطَعْتُ ۚ وَمَا تَوْفِيقِي إِلَّا </w:t>
          </w:r>
          <w:r w:rsidRPr="009978E0">
            <w:rPr>
              <w:rFonts w:ascii="Arabic Typesetting" w:hAnsi="Arabic Typesetting" w:cs="Arabic Typesetting"/>
              <w:b/>
              <w:bCs/>
              <w:color w:val="000000" w:themeColor="text1"/>
              <w:sz w:val="96"/>
              <w:szCs w:val="96"/>
              <w:rtl/>
              <w:lang w:bidi="ar-EG"/>
            </w:rPr>
            <w:t>بِاللَّهِ ۚ عَلَيْهِ تَوَكَّلْتُ وَإِلَيْهِ أُنِيبُ</w:t>
          </w:r>
        </w:p>
        <w:p w14:paraId="2A2736BD" w14:textId="77777777" w:rsidR="0079655B" w:rsidRPr="009978E0" w:rsidRDefault="00F62C8E" w:rsidP="0079655B">
          <w:pPr>
            <w:rPr>
              <w:rFonts w:ascii="Arabic Typesetting" w:hAnsi="Arabic Typesetting" w:cs="Arabic Typesetting"/>
              <w:b/>
              <w:bCs/>
              <w:color w:val="000000" w:themeColor="text1"/>
              <w:sz w:val="72"/>
              <w:szCs w:val="72"/>
              <w:lang w:bidi="ar-EG"/>
            </w:rPr>
          </w:pPr>
          <w:r w:rsidRPr="009978E0">
            <w:rPr>
              <w:rFonts w:ascii="Arabic Typesetting" w:hAnsi="Arabic Typesetting" w:cs="Arabic Typesetting"/>
              <w:b/>
              <w:bCs/>
              <w:color w:val="000000" w:themeColor="text1"/>
              <w:sz w:val="72"/>
              <w:szCs w:val="72"/>
              <w:rtl/>
              <w:lang w:bidi="ar-EG"/>
            </w:rPr>
            <w:t xml:space="preserve">سورة </w:t>
          </w:r>
          <w:r w:rsidRPr="009978E0">
            <w:rPr>
              <w:rFonts w:ascii="Arabic Typesetting" w:hAnsi="Arabic Typesetting" w:cs="Arabic Typesetting" w:hint="cs"/>
              <w:b/>
              <w:bCs/>
              <w:color w:val="000000" w:themeColor="text1"/>
              <w:sz w:val="72"/>
              <w:szCs w:val="72"/>
              <w:rtl/>
              <w:lang w:bidi="ar-EG"/>
            </w:rPr>
            <w:t xml:space="preserve">هود </w:t>
          </w:r>
          <w:r w:rsidRPr="009978E0">
            <w:rPr>
              <w:rFonts w:ascii="Arabic Typesetting" w:hAnsi="Arabic Typesetting" w:cs="Arabic Typesetting"/>
              <w:b/>
              <w:bCs/>
              <w:color w:val="000000" w:themeColor="text1"/>
              <w:sz w:val="72"/>
              <w:szCs w:val="72"/>
              <w:rtl/>
              <w:lang w:bidi="ar-EG"/>
            </w:rPr>
            <w:t>(من الآية 88)</w:t>
          </w:r>
        </w:p>
        <w:p w14:paraId="3D6BCB40" w14:textId="77777777" w:rsidR="0079655B" w:rsidRPr="009978E0" w:rsidRDefault="0079655B" w:rsidP="0079655B">
          <w:pPr>
            <w:rPr>
              <w:rFonts w:ascii="Arabic Typesetting" w:hAnsi="Arabic Typesetting" w:cs="Arabic Typesetting"/>
              <w:b/>
              <w:bCs/>
              <w:color w:val="000000" w:themeColor="text1"/>
              <w:sz w:val="72"/>
              <w:szCs w:val="72"/>
              <w:lang w:bidi="ar-EG"/>
            </w:rPr>
          </w:pPr>
        </w:p>
        <w:p w14:paraId="6B6120E0" w14:textId="77777777" w:rsidR="0079655B" w:rsidRPr="009978E0" w:rsidRDefault="0079655B" w:rsidP="0079655B">
          <w:pPr>
            <w:rPr>
              <w:rFonts w:ascii="Arabic Typesetting" w:hAnsi="Arabic Typesetting" w:cs="Arabic Typesetting"/>
              <w:b/>
              <w:bCs/>
              <w:color w:val="000000" w:themeColor="text1"/>
              <w:sz w:val="72"/>
              <w:szCs w:val="72"/>
              <w:lang w:bidi="ar-EG"/>
            </w:rPr>
          </w:pPr>
        </w:p>
        <w:p w14:paraId="08372E49" w14:textId="77777777" w:rsidR="0079655B" w:rsidRPr="009978E0" w:rsidRDefault="00F62C8E" w:rsidP="0079655B">
          <w:pPr>
            <w:rPr>
              <w:rFonts w:ascii="Arabic Typesetting" w:hAnsi="Arabic Typesetting" w:cs="Arabic Typesetting"/>
              <w:b/>
              <w:bCs/>
              <w:color w:val="000000" w:themeColor="text1"/>
              <w:sz w:val="72"/>
              <w:szCs w:val="72"/>
              <w:lang w:bidi="ar-EG"/>
            </w:rPr>
          </w:pPr>
          <w:r w:rsidRPr="009978E0">
            <w:rPr>
              <w:rFonts w:ascii="Arabic Typesetting" w:hAnsi="Arabic Typesetting" w:cs="Arabic Typesetting"/>
              <w:b/>
              <w:bCs/>
              <w:color w:val="000000" w:themeColor="text1"/>
              <w:sz w:val="72"/>
              <w:szCs w:val="72"/>
              <w:lang w:bidi="ar-EG"/>
            </w:rPr>
            <w:br w:type="page"/>
          </w:r>
        </w:p>
        <w:p w14:paraId="47F75234" w14:textId="77777777" w:rsidR="0079655B" w:rsidRPr="009978E0" w:rsidRDefault="0079655B" w:rsidP="0079655B">
          <w:pPr>
            <w:rPr>
              <w:rFonts w:ascii="Simplified Arabic" w:hAnsi="Simplified Arabic" w:cs="Simplified Arabic"/>
              <w:b/>
              <w:bCs/>
              <w:color w:val="000000" w:themeColor="text1"/>
              <w:sz w:val="32"/>
              <w:szCs w:val="32"/>
              <w:rtl/>
              <w:lang w:bidi="ar-EG"/>
            </w:rPr>
          </w:pPr>
        </w:p>
        <w:p w14:paraId="76196AC1" w14:textId="77777777" w:rsidR="0079655B" w:rsidRPr="009978E0" w:rsidRDefault="0079655B" w:rsidP="0079655B">
          <w:pPr>
            <w:rPr>
              <w:rFonts w:ascii="Simplified Arabic" w:hAnsi="Simplified Arabic" w:cs="Simplified Arabic"/>
              <w:b/>
              <w:bCs/>
              <w:color w:val="000000" w:themeColor="text1"/>
              <w:sz w:val="32"/>
              <w:szCs w:val="32"/>
              <w:rtl/>
              <w:lang w:bidi="ar-EG"/>
            </w:rPr>
          </w:pPr>
        </w:p>
        <w:p w14:paraId="48217476" w14:textId="77777777" w:rsidR="0079655B" w:rsidRPr="009978E0" w:rsidRDefault="0079655B" w:rsidP="0079655B">
          <w:pPr>
            <w:rPr>
              <w:rFonts w:ascii="Simplified Arabic" w:hAnsi="Simplified Arabic" w:cs="Simplified Arabic"/>
              <w:b/>
              <w:bCs/>
              <w:color w:val="000000" w:themeColor="text1"/>
              <w:sz w:val="36"/>
              <w:szCs w:val="36"/>
              <w:rtl/>
              <w:lang w:bidi="ar-EG"/>
            </w:rPr>
          </w:pPr>
        </w:p>
        <w:p w14:paraId="467DA091" w14:textId="77777777" w:rsidR="0079655B" w:rsidRPr="009978E0" w:rsidRDefault="0079655B" w:rsidP="0079655B">
          <w:pPr>
            <w:rPr>
              <w:rFonts w:ascii="Simplified Arabic" w:hAnsi="Simplified Arabic" w:cs="Simplified Arabic"/>
              <w:b/>
              <w:bCs/>
              <w:color w:val="000000" w:themeColor="text1"/>
              <w:sz w:val="36"/>
              <w:szCs w:val="36"/>
              <w:rtl/>
              <w:lang w:bidi="ar-EG"/>
            </w:rPr>
          </w:pPr>
        </w:p>
        <w:p w14:paraId="5C85C260" w14:textId="77777777" w:rsidR="0079655B" w:rsidRPr="009978E0" w:rsidRDefault="00F62C8E" w:rsidP="0079655B">
          <w:pPr>
            <w:jc w:val="center"/>
            <w:rPr>
              <w:rFonts w:ascii="Simplified Arabic" w:hAnsi="Simplified Arabic" w:cs="Simplified Arabic"/>
              <w:b/>
              <w:bCs/>
              <w:color w:val="000000" w:themeColor="text1"/>
              <w:sz w:val="48"/>
              <w:szCs w:val="48"/>
              <w:rtl/>
              <w:lang w:bidi="ar-EG"/>
            </w:rPr>
          </w:pPr>
          <w:r w:rsidRPr="009978E0">
            <w:rPr>
              <w:rFonts w:ascii="Simplified Arabic" w:hAnsi="Simplified Arabic" w:cs="Simplified Arabic" w:hint="cs"/>
              <w:b/>
              <w:bCs/>
              <w:color w:val="000000" w:themeColor="text1"/>
              <w:sz w:val="48"/>
              <w:szCs w:val="48"/>
              <w:rtl/>
              <w:lang w:bidi="ar-EG"/>
            </w:rPr>
            <w:t>إهداء</w:t>
          </w:r>
        </w:p>
        <w:p w14:paraId="127EC5B4" w14:textId="77777777" w:rsidR="00F36D69" w:rsidRPr="009978E0" w:rsidRDefault="00F62C8E" w:rsidP="00F36D69">
          <w:pPr>
            <w:jc w:val="center"/>
            <w:rPr>
              <w:rFonts w:ascii="Simplified Arabic" w:hAnsi="Simplified Arabic" w:cs="Simplified Arabic"/>
              <w:b/>
              <w:bCs/>
              <w:color w:val="000000" w:themeColor="text1"/>
              <w:sz w:val="44"/>
              <w:szCs w:val="44"/>
              <w:rtl/>
              <w:lang w:bidi="ar-EG"/>
            </w:rPr>
          </w:pPr>
          <w:r w:rsidRPr="009978E0">
            <w:rPr>
              <w:rFonts w:ascii="Simplified Arabic" w:hAnsi="Simplified Arabic" w:cs="Simplified Arabic" w:hint="cs"/>
              <w:b/>
              <w:bCs/>
              <w:color w:val="000000" w:themeColor="text1"/>
              <w:sz w:val="44"/>
              <w:szCs w:val="44"/>
              <w:rtl/>
              <w:lang w:bidi="ar-EG"/>
            </w:rPr>
            <w:t>إلى روح أبي، وإلى أسرتي الحبيبة</w:t>
          </w:r>
        </w:p>
        <w:p w14:paraId="2473424A" w14:textId="77777777" w:rsidR="00F9065D" w:rsidRPr="009978E0" w:rsidRDefault="00F9065D" w:rsidP="00F36D69">
          <w:pPr>
            <w:jc w:val="center"/>
            <w:rPr>
              <w:rFonts w:ascii="Simplified Arabic" w:hAnsi="Simplified Arabic" w:cs="Simplified Arabic"/>
              <w:b/>
              <w:bCs/>
              <w:color w:val="000000" w:themeColor="text1"/>
              <w:sz w:val="44"/>
              <w:szCs w:val="44"/>
              <w:lang w:bidi="ar-EG"/>
            </w:rPr>
          </w:pPr>
        </w:p>
        <w:p w14:paraId="74C2D7B0" w14:textId="77777777" w:rsidR="0079655B" w:rsidRPr="009978E0" w:rsidRDefault="0079655B" w:rsidP="0079655B">
          <w:pPr>
            <w:jc w:val="center"/>
            <w:rPr>
              <w:rFonts w:ascii="Simplified Arabic" w:hAnsi="Simplified Arabic" w:cs="Simplified Arabic"/>
              <w:b/>
              <w:bCs/>
              <w:color w:val="000000" w:themeColor="text1"/>
              <w:sz w:val="44"/>
              <w:szCs w:val="44"/>
              <w:rtl/>
              <w:lang w:bidi="ar-EG"/>
            </w:rPr>
          </w:pPr>
        </w:p>
        <w:p w14:paraId="71D96DBA" w14:textId="77777777" w:rsidR="0079655B" w:rsidRPr="009978E0" w:rsidRDefault="0079655B" w:rsidP="0079655B">
          <w:pPr>
            <w:jc w:val="center"/>
            <w:rPr>
              <w:rFonts w:ascii="Simplified Arabic" w:hAnsi="Simplified Arabic" w:cs="Simplified Arabic"/>
              <w:b/>
              <w:bCs/>
              <w:color w:val="000000" w:themeColor="text1"/>
              <w:sz w:val="44"/>
              <w:szCs w:val="44"/>
              <w:rtl/>
              <w:lang w:bidi="ar-EG"/>
            </w:rPr>
          </w:pPr>
        </w:p>
        <w:p w14:paraId="3D535CE6" w14:textId="77777777" w:rsidR="0079655B" w:rsidRPr="009978E0" w:rsidRDefault="0079655B" w:rsidP="0079655B">
          <w:pPr>
            <w:jc w:val="center"/>
            <w:rPr>
              <w:rFonts w:ascii="Simplified Arabic" w:hAnsi="Simplified Arabic" w:cs="Simplified Arabic"/>
              <w:b/>
              <w:bCs/>
              <w:color w:val="000000" w:themeColor="text1"/>
              <w:sz w:val="44"/>
              <w:szCs w:val="44"/>
              <w:rtl/>
              <w:lang w:bidi="ar-EG"/>
            </w:rPr>
          </w:pPr>
        </w:p>
        <w:p w14:paraId="421FC5C9" w14:textId="77777777" w:rsidR="0079655B" w:rsidRPr="009978E0" w:rsidRDefault="0079655B" w:rsidP="0079655B">
          <w:pPr>
            <w:rPr>
              <w:rFonts w:ascii="Simplified Arabic" w:hAnsi="Simplified Arabic" w:cs="Simplified Arabic"/>
              <w:b/>
              <w:bCs/>
              <w:color w:val="000000" w:themeColor="text1"/>
              <w:sz w:val="28"/>
              <w:szCs w:val="28"/>
              <w:u w:val="single"/>
              <w:rtl/>
              <w:lang w:bidi="ar-EG"/>
            </w:rPr>
          </w:pPr>
        </w:p>
        <w:p w14:paraId="57F38EE1" w14:textId="77777777" w:rsidR="0079655B" w:rsidRPr="009978E0" w:rsidRDefault="00F62C8E" w:rsidP="0079655B">
          <w:pPr>
            <w:rPr>
              <w:rFonts w:ascii="Simplified Arabic" w:hAnsi="Simplified Arabic" w:cs="Simplified Arabic"/>
              <w:b/>
              <w:bCs/>
              <w:color w:val="000000" w:themeColor="text1"/>
              <w:sz w:val="28"/>
              <w:szCs w:val="28"/>
              <w:u w:val="single"/>
              <w:lang w:bidi="ar-EG"/>
            </w:rPr>
          </w:pPr>
          <w:r w:rsidRPr="009978E0">
            <w:rPr>
              <w:rFonts w:ascii="Simplified Arabic" w:hAnsi="Simplified Arabic" w:cs="Simplified Arabic"/>
              <w:b/>
              <w:bCs/>
              <w:color w:val="000000" w:themeColor="text1"/>
              <w:sz w:val="28"/>
              <w:szCs w:val="28"/>
              <w:u w:val="single"/>
              <w:lang w:bidi="ar-EG"/>
            </w:rPr>
            <w:br w:type="page"/>
          </w:r>
        </w:p>
        <w:p w14:paraId="35BD25EE" w14:textId="77777777" w:rsidR="0079655B" w:rsidRPr="009978E0" w:rsidRDefault="0079655B" w:rsidP="0079655B">
          <w:pPr>
            <w:rPr>
              <w:rFonts w:ascii="Simplified Arabic" w:hAnsi="Simplified Arabic" w:cs="Simplified Arabic"/>
              <w:b/>
              <w:bCs/>
              <w:color w:val="000000" w:themeColor="text1"/>
              <w:sz w:val="28"/>
              <w:szCs w:val="28"/>
              <w:u w:val="single"/>
              <w:rtl/>
              <w:lang w:bidi="ar-EG"/>
            </w:rPr>
          </w:pPr>
        </w:p>
        <w:p w14:paraId="3464ED49" w14:textId="77777777" w:rsidR="0079655B" w:rsidRPr="009978E0" w:rsidRDefault="00F62C8E" w:rsidP="0079655B">
          <w:pPr>
            <w:jc w:val="center"/>
            <w:rPr>
              <w:rFonts w:ascii="Simplified Arabic" w:hAnsi="Simplified Arabic" w:cs="Simplified Arabic"/>
              <w:b/>
              <w:bCs/>
              <w:color w:val="000000" w:themeColor="text1"/>
              <w:sz w:val="44"/>
              <w:szCs w:val="44"/>
              <w:rtl/>
              <w:lang w:bidi="ar-EG"/>
            </w:rPr>
          </w:pPr>
          <w:r w:rsidRPr="009978E0">
            <w:rPr>
              <w:rFonts w:ascii="Simplified Arabic" w:hAnsi="Simplified Arabic" w:cs="Simplified Arabic" w:hint="cs"/>
              <w:b/>
              <w:bCs/>
              <w:color w:val="000000" w:themeColor="text1"/>
              <w:sz w:val="44"/>
              <w:szCs w:val="44"/>
              <w:rtl/>
              <w:lang w:bidi="ar-EG"/>
            </w:rPr>
            <w:t xml:space="preserve">شكر وتقدير </w:t>
          </w:r>
        </w:p>
        <w:p w14:paraId="1EEFCA7C" w14:textId="77777777" w:rsidR="00DF6672" w:rsidRPr="009978E0" w:rsidRDefault="00F62C8E" w:rsidP="0079655B">
          <w:pPr>
            <w:bidi/>
            <w:rPr>
              <w:rFonts w:ascii="Simplified Arabic" w:eastAsiaTheme="minorEastAsia" w:hAnsi="Simplified Arabic" w:cs="Simplified Arabic"/>
              <w:color w:val="000000" w:themeColor="text1"/>
              <w:sz w:val="32"/>
              <w:szCs w:val="32"/>
              <w:rtl/>
            </w:rPr>
          </w:pPr>
          <w:r w:rsidRPr="009978E0">
            <w:rPr>
              <w:rFonts w:ascii="Simplified Arabic" w:eastAsiaTheme="minorEastAsia" w:hAnsi="Simplified Arabic" w:cs="Simplified Arabic" w:hint="cs"/>
              <w:color w:val="000000" w:themeColor="text1"/>
              <w:sz w:val="32"/>
              <w:szCs w:val="32"/>
              <w:rtl/>
            </w:rPr>
            <w:t xml:space="preserve">أتوجه بالشكر والعرفان إلى الأستاذ الدكتور محمد </w:t>
          </w:r>
          <w:r w:rsidRPr="009978E0">
            <w:rPr>
              <w:rFonts w:ascii="Simplified Arabic" w:eastAsiaTheme="minorEastAsia" w:hAnsi="Simplified Arabic" w:cs="Simplified Arabic"/>
              <w:color w:val="000000" w:themeColor="text1"/>
              <w:sz w:val="32"/>
              <w:szCs w:val="32"/>
              <w:rtl/>
            </w:rPr>
            <w:t>عبد الشفيع عيسى</w:t>
          </w:r>
          <w:r w:rsidRPr="009978E0">
            <w:rPr>
              <w:rFonts w:ascii="Simplified Arabic" w:eastAsiaTheme="minorEastAsia" w:hAnsi="Simplified Arabic" w:cs="Simplified Arabic" w:hint="cs"/>
              <w:color w:val="000000" w:themeColor="text1"/>
              <w:sz w:val="32"/>
              <w:szCs w:val="32"/>
              <w:rtl/>
            </w:rPr>
            <w:t xml:space="preserve"> المشرف العلمي الرئيسي على البحث الذي منحني</w:t>
          </w:r>
          <w:r w:rsidRPr="009978E0">
            <w:rPr>
              <w:rFonts w:ascii="Simplified Arabic" w:eastAsiaTheme="minorEastAsia" w:hAnsi="Simplified Arabic" w:cs="Simplified Arabic"/>
              <w:color w:val="000000" w:themeColor="text1"/>
              <w:sz w:val="32"/>
              <w:szCs w:val="32"/>
              <w:rtl/>
            </w:rPr>
            <w:t xml:space="preserve"> الكثير من وقته </w:t>
          </w:r>
          <w:r w:rsidRPr="009978E0">
            <w:rPr>
              <w:rFonts w:ascii="Simplified Arabic" w:eastAsiaTheme="minorEastAsia" w:hAnsi="Simplified Arabic" w:cs="Simplified Arabic" w:hint="cs"/>
              <w:color w:val="000000" w:themeColor="text1"/>
              <w:sz w:val="32"/>
              <w:szCs w:val="32"/>
              <w:rtl/>
            </w:rPr>
            <w:t xml:space="preserve">وجاد </w:t>
          </w:r>
          <w:r w:rsidRPr="009978E0">
            <w:rPr>
              <w:rFonts w:ascii="Simplified Arabic" w:eastAsiaTheme="minorEastAsia" w:hAnsi="Simplified Arabic" w:cs="Simplified Arabic"/>
              <w:color w:val="000000" w:themeColor="text1"/>
              <w:sz w:val="32"/>
              <w:szCs w:val="32"/>
              <w:rtl/>
            </w:rPr>
            <w:t>على</w:t>
          </w:r>
          <w:r w:rsidRPr="009978E0">
            <w:rPr>
              <w:rFonts w:ascii="Simplified Arabic" w:eastAsiaTheme="minorEastAsia" w:hAnsi="Simplified Arabic" w:cs="Simplified Arabic" w:hint="cs"/>
              <w:color w:val="000000" w:themeColor="text1"/>
              <w:sz w:val="32"/>
              <w:szCs w:val="32"/>
              <w:rtl/>
            </w:rPr>
            <w:t>ّ</w:t>
          </w:r>
          <w:r w:rsidRPr="009978E0">
            <w:rPr>
              <w:rFonts w:ascii="Simplified Arabic" w:eastAsiaTheme="minorEastAsia" w:hAnsi="Simplified Arabic" w:cs="Simplified Arabic"/>
              <w:color w:val="000000" w:themeColor="text1"/>
              <w:sz w:val="32"/>
              <w:szCs w:val="32"/>
              <w:rtl/>
            </w:rPr>
            <w:t xml:space="preserve"> بإرشادات</w:t>
          </w:r>
          <w:r w:rsidRPr="009978E0">
            <w:rPr>
              <w:rFonts w:ascii="Simplified Arabic" w:eastAsiaTheme="minorEastAsia" w:hAnsi="Simplified Arabic" w:cs="Simplified Arabic" w:hint="cs"/>
              <w:color w:val="000000" w:themeColor="text1"/>
              <w:sz w:val="32"/>
              <w:szCs w:val="32"/>
              <w:rtl/>
            </w:rPr>
            <w:t>ه</w:t>
          </w:r>
          <w:r w:rsidRPr="009978E0">
            <w:rPr>
              <w:rFonts w:ascii="Simplified Arabic" w:eastAsiaTheme="minorEastAsia" w:hAnsi="Simplified Arabic" w:cs="Simplified Arabic"/>
              <w:color w:val="000000" w:themeColor="text1"/>
              <w:sz w:val="32"/>
              <w:szCs w:val="32"/>
              <w:rtl/>
            </w:rPr>
            <w:t xml:space="preserve"> </w:t>
          </w:r>
          <w:r w:rsidRPr="009978E0">
            <w:rPr>
              <w:rFonts w:ascii="Simplified Arabic" w:eastAsiaTheme="minorEastAsia" w:hAnsi="Simplified Arabic" w:cs="Simplified Arabic" w:hint="cs"/>
              <w:color w:val="000000" w:themeColor="text1"/>
              <w:sz w:val="32"/>
              <w:szCs w:val="32"/>
              <w:rtl/>
            </w:rPr>
            <w:t>وملاحظاته وتصويباته، والذي استلهم الباحث منه أصالة الفكر وجزالة البيان.</w:t>
          </w:r>
        </w:p>
        <w:p w14:paraId="7037BD07" w14:textId="77777777" w:rsidR="0079655B" w:rsidRPr="009978E0" w:rsidRDefault="00F62C8E" w:rsidP="00DF6672">
          <w:pPr>
            <w:bidi/>
            <w:rPr>
              <w:rFonts w:ascii="Simplified Arabic" w:eastAsiaTheme="minorEastAsia" w:hAnsi="Simplified Arabic" w:cs="Simplified Arabic"/>
              <w:color w:val="000000" w:themeColor="text1"/>
              <w:sz w:val="32"/>
              <w:szCs w:val="32"/>
              <w:rtl/>
            </w:rPr>
          </w:pPr>
          <w:r w:rsidRPr="009978E0">
            <w:rPr>
              <w:rFonts w:ascii="Simplified Arabic" w:eastAsiaTheme="minorEastAsia" w:hAnsi="Simplified Arabic" w:cs="Simplified Arabic" w:hint="cs"/>
              <w:color w:val="000000" w:themeColor="text1"/>
              <w:sz w:val="32"/>
              <w:szCs w:val="32"/>
              <w:rtl/>
            </w:rPr>
            <w:t xml:space="preserve"> وأتوجه بالشكر والدعاء بالمغفرة والرحمة لطيب الثرى الأستاذ الدكتور مجدي</w:t>
          </w:r>
          <w:r w:rsidRPr="009978E0">
            <w:rPr>
              <w:rFonts w:ascii="Simplified Arabic" w:eastAsiaTheme="minorEastAsia" w:hAnsi="Simplified Arabic" w:cs="Simplified Arabic"/>
              <w:color w:val="000000" w:themeColor="text1"/>
              <w:sz w:val="32"/>
              <w:szCs w:val="32"/>
              <w:rtl/>
            </w:rPr>
            <w:t xml:space="preserve"> محمد أحمد خليفة</w:t>
          </w:r>
          <w:r w:rsidRPr="009978E0">
            <w:rPr>
              <w:rFonts w:ascii="Simplified Arabic" w:eastAsiaTheme="minorEastAsia" w:hAnsi="Simplified Arabic" w:cs="Simplified Arabic" w:hint="cs"/>
              <w:color w:val="000000" w:themeColor="text1"/>
              <w:sz w:val="32"/>
              <w:szCs w:val="32"/>
              <w:rtl/>
            </w:rPr>
            <w:t xml:space="preserve"> المشرف المشارك الذي شارك في تنظيم البحث وتشجيعي على بذل الجهد</w:t>
          </w:r>
          <w:r w:rsidR="00963B05" w:rsidRPr="009978E0">
            <w:rPr>
              <w:rFonts w:ascii="Simplified Arabic" w:eastAsiaTheme="minorEastAsia" w:hAnsi="Simplified Arabic" w:cs="Simplified Arabic" w:hint="cs"/>
              <w:color w:val="000000" w:themeColor="text1"/>
              <w:sz w:val="32"/>
              <w:szCs w:val="32"/>
              <w:rtl/>
            </w:rPr>
            <w:t xml:space="preserve"> ووافته المنية قبل انتهاء البحث</w:t>
          </w:r>
          <w:r w:rsidRPr="009978E0">
            <w:rPr>
              <w:rFonts w:ascii="Simplified Arabic" w:eastAsiaTheme="minorEastAsia" w:hAnsi="Simplified Arabic" w:cs="Simplified Arabic" w:hint="cs"/>
              <w:color w:val="000000" w:themeColor="text1"/>
              <w:sz w:val="32"/>
              <w:szCs w:val="32"/>
              <w:rtl/>
            </w:rPr>
            <w:t>.</w:t>
          </w:r>
        </w:p>
        <w:p w14:paraId="255BA869" w14:textId="77777777" w:rsidR="0079655B" w:rsidRPr="009978E0" w:rsidRDefault="00F62C8E" w:rsidP="0079655B">
          <w:pPr>
            <w:bidi/>
            <w:rPr>
              <w:rFonts w:ascii="Simplified Arabic" w:eastAsiaTheme="minorEastAsia" w:hAnsi="Simplified Arabic" w:cs="Simplified Arabic"/>
              <w:color w:val="000000" w:themeColor="text1"/>
              <w:sz w:val="32"/>
              <w:szCs w:val="32"/>
              <w:rtl/>
            </w:rPr>
          </w:pPr>
          <w:r w:rsidRPr="009978E0">
            <w:rPr>
              <w:rFonts w:ascii="Simplified Arabic" w:eastAsiaTheme="minorEastAsia" w:hAnsi="Simplified Arabic" w:cs="Simplified Arabic" w:hint="cs"/>
              <w:color w:val="000000" w:themeColor="text1"/>
              <w:sz w:val="32"/>
              <w:szCs w:val="32"/>
              <w:rtl/>
            </w:rPr>
            <w:t xml:space="preserve">كما أتوجه بالشكر إلى إدارة معهد التخطيط القومي السمحة والدكتور أحمد رشاد الشربيني </w:t>
          </w:r>
          <w:r w:rsidRPr="009978E0">
            <w:rPr>
              <w:rFonts w:ascii="Simplified Arabic" w:eastAsiaTheme="minorEastAsia" w:hAnsi="Simplified Arabic" w:cs="Simplified Arabic"/>
              <w:color w:val="000000" w:themeColor="text1"/>
              <w:sz w:val="32"/>
              <w:szCs w:val="32"/>
              <w:rtl/>
            </w:rPr>
            <w:t>مدير مركز العلاقات الاقتصادية الدولية</w:t>
          </w:r>
          <w:r w:rsidRPr="009978E0">
            <w:rPr>
              <w:rFonts w:ascii="Simplified Arabic" w:eastAsiaTheme="minorEastAsia" w:hAnsi="Simplified Arabic" w:cs="Simplified Arabic" w:hint="cs"/>
              <w:color w:val="000000" w:themeColor="text1"/>
              <w:sz w:val="32"/>
              <w:szCs w:val="32"/>
              <w:rtl/>
            </w:rPr>
            <w:t xml:space="preserve"> على تذليله للعقبات الإدارية التي صادفت ال</w:t>
          </w:r>
          <w:r w:rsidRPr="009978E0">
            <w:rPr>
              <w:rFonts w:ascii="Simplified Arabic" w:eastAsiaTheme="minorEastAsia" w:hAnsi="Simplified Arabic" w:cs="Simplified Arabic" w:hint="cs"/>
              <w:color w:val="000000" w:themeColor="text1"/>
              <w:sz w:val="32"/>
              <w:szCs w:val="32"/>
              <w:rtl/>
            </w:rPr>
            <w:t>باحث.</w:t>
          </w:r>
        </w:p>
        <w:p w14:paraId="48588927" w14:textId="77777777" w:rsidR="0079655B" w:rsidRPr="009978E0" w:rsidRDefault="00F62C8E" w:rsidP="0079655B">
          <w:pPr>
            <w:bidi/>
            <w:rPr>
              <w:rFonts w:ascii="Simplified Arabic" w:eastAsiaTheme="minorEastAsia" w:hAnsi="Simplified Arabic" w:cs="Simplified Arabic"/>
              <w:color w:val="000000" w:themeColor="text1"/>
              <w:sz w:val="32"/>
              <w:szCs w:val="32"/>
              <w:rtl/>
            </w:rPr>
          </w:pPr>
          <w:r w:rsidRPr="009978E0">
            <w:rPr>
              <w:rFonts w:ascii="Simplified Arabic" w:eastAsiaTheme="minorEastAsia" w:hAnsi="Simplified Arabic" w:cs="Simplified Arabic" w:hint="cs"/>
              <w:color w:val="000000" w:themeColor="text1"/>
              <w:sz w:val="32"/>
              <w:szCs w:val="32"/>
              <w:rtl/>
            </w:rPr>
            <w:t>والشكر موصول إلى السادة أعضاء لجنة المناقشة</w:t>
          </w:r>
          <w:r w:rsidR="00F12F9F" w:rsidRPr="009978E0">
            <w:rPr>
              <w:rFonts w:ascii="Simplified Arabic" w:eastAsiaTheme="minorEastAsia" w:hAnsi="Simplified Arabic" w:cs="Simplified Arabic" w:hint="cs"/>
              <w:color w:val="000000" w:themeColor="text1"/>
              <w:sz w:val="32"/>
              <w:szCs w:val="32"/>
              <w:rtl/>
            </w:rPr>
            <w:t xml:space="preserve"> والحكم على الرسالة</w:t>
          </w:r>
          <w:r w:rsidR="00A0769C" w:rsidRPr="009978E0">
            <w:rPr>
              <w:rFonts w:ascii="Simplified Arabic" w:eastAsiaTheme="minorEastAsia" w:hAnsi="Simplified Arabic" w:cs="Simplified Arabic" w:hint="cs"/>
              <w:color w:val="000000" w:themeColor="text1"/>
              <w:sz w:val="32"/>
              <w:szCs w:val="32"/>
              <w:rtl/>
            </w:rPr>
            <w:t>،</w:t>
          </w:r>
          <w:r w:rsidR="00963B05" w:rsidRPr="009978E0">
            <w:rPr>
              <w:rFonts w:ascii="Simplified Arabic" w:eastAsiaTheme="minorEastAsia" w:hAnsi="Simplified Arabic" w:cs="Simplified Arabic" w:hint="cs"/>
              <w:color w:val="000000" w:themeColor="text1"/>
              <w:sz w:val="32"/>
              <w:szCs w:val="32"/>
              <w:rtl/>
            </w:rPr>
            <w:t xml:space="preserve"> </w:t>
          </w:r>
          <w:r w:rsidR="00A0769C" w:rsidRPr="009978E0">
            <w:rPr>
              <w:rFonts w:ascii="Simplified Arabic" w:eastAsiaTheme="minorEastAsia" w:hAnsi="Simplified Arabic" w:cs="Simplified Arabic" w:hint="cs"/>
              <w:color w:val="000000" w:themeColor="text1"/>
              <w:sz w:val="32"/>
              <w:szCs w:val="32"/>
              <w:rtl/>
            </w:rPr>
            <w:t xml:space="preserve">وملاحظاتهم البناءة، </w:t>
          </w:r>
          <w:r w:rsidR="00DF6672" w:rsidRPr="009978E0">
            <w:rPr>
              <w:rFonts w:ascii="Simplified Arabic" w:eastAsiaTheme="minorEastAsia" w:hAnsi="Simplified Arabic" w:cs="Simplified Arabic" w:hint="cs"/>
              <w:color w:val="000000" w:themeColor="text1"/>
              <w:sz w:val="32"/>
              <w:szCs w:val="32"/>
              <w:rtl/>
            </w:rPr>
            <w:t>وا</w:t>
          </w:r>
          <w:r w:rsidRPr="009978E0">
            <w:rPr>
              <w:rFonts w:ascii="Simplified Arabic" w:eastAsiaTheme="minorEastAsia" w:hAnsi="Simplified Arabic" w:cs="Simplified Arabic" w:hint="cs"/>
              <w:color w:val="000000" w:themeColor="text1"/>
              <w:sz w:val="32"/>
              <w:szCs w:val="32"/>
              <w:rtl/>
            </w:rPr>
            <w:t>لروح الطيبة التي تحلت بها قاماتهم العلمية في تعاملهم مع الباحث.</w:t>
          </w:r>
        </w:p>
        <w:p w14:paraId="0792822D" w14:textId="77777777" w:rsidR="0079655B" w:rsidRPr="009978E0" w:rsidRDefault="00F62C8E" w:rsidP="0079655B">
          <w:pPr>
            <w:bidi/>
            <w:jc w:val="center"/>
            <w:rPr>
              <w:rFonts w:ascii="Simplified Arabic" w:hAnsi="Simplified Arabic" w:cs="Simplified Arabic"/>
              <w:b/>
              <w:bCs/>
              <w:color w:val="000000" w:themeColor="text1"/>
              <w:sz w:val="44"/>
              <w:szCs w:val="44"/>
              <w:lang w:bidi="ar-EG"/>
            </w:rPr>
          </w:pPr>
          <w:r w:rsidRPr="009978E0">
            <w:rPr>
              <w:rFonts w:ascii="Simplified Arabic" w:hAnsi="Simplified Arabic" w:cs="Simplified Arabic" w:hint="cs"/>
              <w:b/>
              <w:bCs/>
              <w:color w:val="000000" w:themeColor="text1"/>
              <w:sz w:val="44"/>
              <w:szCs w:val="44"/>
              <w:rtl/>
              <w:lang w:bidi="ar-EG"/>
            </w:rPr>
            <w:t xml:space="preserve">                                               الباحث</w:t>
          </w:r>
        </w:p>
        <w:p w14:paraId="1A98A622" w14:textId="77777777" w:rsidR="0079655B" w:rsidRPr="009978E0" w:rsidRDefault="00F62C8E" w:rsidP="0079655B">
          <w:pPr>
            <w:rPr>
              <w:rFonts w:ascii="Simplified Arabic" w:hAnsi="Simplified Arabic" w:cs="Simplified Arabic"/>
              <w:b/>
              <w:bCs/>
              <w:color w:val="000000" w:themeColor="text1"/>
              <w:sz w:val="44"/>
              <w:szCs w:val="44"/>
              <w:rtl/>
              <w:lang w:bidi="ar-EG"/>
            </w:rPr>
          </w:pPr>
          <w:r w:rsidRPr="009978E0">
            <w:rPr>
              <w:rFonts w:ascii="Simplified Arabic" w:hAnsi="Simplified Arabic" w:cs="Simplified Arabic"/>
              <w:b/>
              <w:bCs/>
              <w:color w:val="000000" w:themeColor="text1"/>
              <w:sz w:val="44"/>
              <w:szCs w:val="44"/>
              <w:rtl/>
              <w:lang w:bidi="ar-EG"/>
            </w:rPr>
            <w:br w:type="page"/>
          </w:r>
        </w:p>
        <w:p w14:paraId="6D2A1927" w14:textId="77777777" w:rsidR="0079655B" w:rsidRPr="009978E0" w:rsidRDefault="00F62C8E" w:rsidP="0079655B">
          <w:pPr>
            <w:bidi/>
            <w:jc w:val="center"/>
            <w:rPr>
              <w:rFonts w:ascii="Simplified Arabic" w:hAnsi="Simplified Arabic" w:cs="Simplified Arabic"/>
              <w:b/>
              <w:bCs/>
              <w:color w:val="000000" w:themeColor="text1"/>
              <w:sz w:val="32"/>
              <w:szCs w:val="32"/>
              <w:u w:val="single"/>
              <w:rtl/>
              <w:lang w:bidi="ar-EG"/>
            </w:rPr>
          </w:pPr>
          <w:bookmarkStart w:id="1" w:name="_Hlk67801892"/>
          <w:r w:rsidRPr="009978E0">
            <w:rPr>
              <w:rFonts w:ascii="Simplified Arabic" w:hAnsi="Simplified Arabic" w:cs="Simplified Arabic" w:hint="cs"/>
              <w:b/>
              <w:bCs/>
              <w:color w:val="000000" w:themeColor="text1"/>
              <w:sz w:val="32"/>
              <w:szCs w:val="32"/>
              <w:u w:val="single"/>
              <w:rtl/>
              <w:lang w:bidi="ar-EG"/>
            </w:rPr>
            <w:lastRenderedPageBreak/>
            <w:t>المستخلص</w:t>
          </w:r>
        </w:p>
        <w:p w14:paraId="0313CCDB" w14:textId="77777777" w:rsidR="0079655B" w:rsidRPr="009978E0" w:rsidRDefault="00F62C8E" w:rsidP="0079655B">
          <w:pPr>
            <w:bidi/>
            <w:spacing w:after="0" w:line="240" w:lineRule="auto"/>
            <w:rPr>
              <w:rFonts w:ascii="Simplified Arabic" w:eastAsiaTheme="minorEastAsia" w:hAnsi="Simplified Arabic" w:cs="Simplified Arabic"/>
              <w:b/>
              <w:bCs/>
              <w:color w:val="000000" w:themeColor="text1"/>
              <w:sz w:val="28"/>
              <w:szCs w:val="28"/>
              <w:rtl/>
            </w:rPr>
          </w:pPr>
          <w:r w:rsidRPr="009978E0">
            <w:rPr>
              <w:rFonts w:ascii="Simplified Arabic" w:eastAsiaTheme="minorEastAsia" w:hAnsi="Simplified Arabic" w:cs="Simplified Arabic" w:hint="cs"/>
              <w:b/>
              <w:bCs/>
              <w:color w:val="000000" w:themeColor="text1"/>
              <w:sz w:val="28"/>
              <w:szCs w:val="28"/>
              <w:rtl/>
              <w:lang w:bidi="ar-EG"/>
            </w:rPr>
            <w:t>عنوان الرسالة:</w:t>
          </w:r>
          <w:r w:rsidRPr="009978E0">
            <w:rPr>
              <w:rFonts w:ascii="Simplified Arabic" w:eastAsiaTheme="minorEastAsia" w:hAnsi="Simplified Arabic" w:cs="Simplified Arabic"/>
              <w:color w:val="000000" w:themeColor="text1"/>
              <w:sz w:val="28"/>
              <w:szCs w:val="28"/>
              <w:rtl/>
            </w:rPr>
            <w:t xml:space="preserve"> تجارب تمويل التنمية في بعض من الدول الصناعية الجديدة وحدود وإمكانات الإفادة منها في م</w:t>
          </w:r>
          <w:r w:rsidRPr="009978E0">
            <w:rPr>
              <w:rFonts w:ascii="Simplified Arabic" w:eastAsiaTheme="minorEastAsia" w:hAnsi="Simplified Arabic" w:cs="Simplified Arabic" w:hint="cs"/>
              <w:color w:val="000000" w:themeColor="text1"/>
              <w:sz w:val="28"/>
              <w:szCs w:val="28"/>
              <w:rtl/>
            </w:rPr>
            <w:t>صر</w:t>
          </w:r>
        </w:p>
        <w:p w14:paraId="29A69F63" w14:textId="77777777" w:rsidR="0079655B" w:rsidRPr="009978E0" w:rsidRDefault="00F62C8E" w:rsidP="0079655B">
          <w:pPr>
            <w:bidi/>
            <w:spacing w:after="0" w:line="240" w:lineRule="auto"/>
            <w:rPr>
              <w:rFonts w:ascii="Simplified Arabic" w:hAnsi="Simplified Arabic" w:cs="Simplified Arabic"/>
              <w:color w:val="000000" w:themeColor="text1"/>
              <w:sz w:val="28"/>
              <w:szCs w:val="28"/>
              <w:rtl/>
              <w:lang w:bidi="ar-EG"/>
            </w:rPr>
          </w:pPr>
          <w:r w:rsidRPr="009978E0">
            <w:rPr>
              <w:rFonts w:ascii="Simplified Arabic" w:hAnsi="Simplified Arabic" w:cs="Simplified Arabic" w:hint="cs"/>
              <w:b/>
              <w:bCs/>
              <w:color w:val="000000" w:themeColor="text1"/>
              <w:sz w:val="28"/>
              <w:szCs w:val="28"/>
              <w:rtl/>
              <w:lang w:bidi="ar-EG"/>
            </w:rPr>
            <w:t xml:space="preserve">الباحث: </w:t>
          </w:r>
          <w:r w:rsidRPr="009978E0">
            <w:rPr>
              <w:rFonts w:ascii="Simplified Arabic" w:hAnsi="Simplified Arabic" w:cs="Simplified Arabic" w:hint="cs"/>
              <w:color w:val="000000" w:themeColor="text1"/>
              <w:sz w:val="28"/>
              <w:szCs w:val="28"/>
              <w:rtl/>
              <w:lang w:bidi="ar-EG"/>
            </w:rPr>
            <w:t>محمد محمد عبد الظاهر عبد الرحمن</w:t>
          </w:r>
        </w:p>
        <w:p w14:paraId="783D6AC9" w14:textId="77777777" w:rsidR="0079655B" w:rsidRPr="009978E0" w:rsidRDefault="00F62C8E" w:rsidP="0079655B">
          <w:pPr>
            <w:bidi/>
            <w:spacing w:after="0" w:line="240" w:lineRule="auto"/>
            <w:rPr>
              <w:rFonts w:ascii="Simplified Arabic" w:eastAsiaTheme="minorEastAsia" w:hAnsi="Simplified Arabic" w:cs="Simplified Arabic"/>
              <w:b/>
              <w:bCs/>
              <w:color w:val="000000" w:themeColor="text1"/>
              <w:sz w:val="28"/>
              <w:szCs w:val="28"/>
              <w:rtl/>
            </w:rPr>
          </w:pPr>
          <w:r w:rsidRPr="009978E0">
            <w:rPr>
              <w:rFonts w:ascii="Simplified Arabic" w:eastAsiaTheme="minorEastAsia" w:hAnsi="Simplified Arabic" w:cs="Simplified Arabic" w:hint="cs"/>
              <w:b/>
              <w:bCs/>
              <w:color w:val="000000" w:themeColor="text1"/>
              <w:sz w:val="28"/>
              <w:szCs w:val="28"/>
              <w:rtl/>
              <w:lang w:bidi="ar-EG"/>
            </w:rPr>
            <w:t>المشرفون: المشرف الرئيسي</w:t>
          </w:r>
          <w:r w:rsidRPr="009978E0">
            <w:rPr>
              <w:rFonts w:ascii="Simplified Arabic" w:eastAsiaTheme="minorEastAsia" w:hAnsi="Simplified Arabic" w:cs="Simplified Arabic"/>
              <w:b/>
              <w:bCs/>
              <w:color w:val="000000" w:themeColor="text1"/>
              <w:sz w:val="28"/>
              <w:szCs w:val="28"/>
              <w:rtl/>
            </w:rPr>
            <w:t xml:space="preserve"> </w:t>
          </w:r>
          <w:r w:rsidRPr="009978E0">
            <w:rPr>
              <w:rFonts w:ascii="Simplified Arabic" w:eastAsiaTheme="minorEastAsia" w:hAnsi="Simplified Arabic" w:cs="Simplified Arabic"/>
              <w:color w:val="000000" w:themeColor="text1"/>
              <w:sz w:val="28"/>
              <w:szCs w:val="28"/>
              <w:rtl/>
            </w:rPr>
            <w:t>أ.د.</w:t>
          </w:r>
          <w:r w:rsidRPr="009978E0">
            <w:rPr>
              <w:rFonts w:ascii="Simplified Arabic" w:eastAsiaTheme="minorEastAsia" w:hAnsi="Simplified Arabic" w:cs="Simplified Arabic" w:hint="cs"/>
              <w:color w:val="000000" w:themeColor="text1"/>
              <w:sz w:val="28"/>
              <w:szCs w:val="28"/>
              <w:rtl/>
            </w:rPr>
            <w:t>/</w:t>
          </w:r>
          <w:r w:rsidRPr="009978E0">
            <w:rPr>
              <w:rFonts w:ascii="Simplified Arabic" w:eastAsiaTheme="minorEastAsia" w:hAnsi="Simplified Arabic" w:cs="Simplified Arabic"/>
              <w:color w:val="000000" w:themeColor="text1"/>
              <w:sz w:val="28"/>
              <w:szCs w:val="28"/>
              <w:rtl/>
            </w:rPr>
            <w:t xml:space="preserve"> محمد عبد الشفيع </w:t>
          </w:r>
          <w:r w:rsidRPr="009978E0">
            <w:rPr>
              <w:rFonts w:ascii="Simplified Arabic" w:eastAsiaTheme="minorEastAsia" w:hAnsi="Simplified Arabic" w:cs="Simplified Arabic" w:hint="cs"/>
              <w:color w:val="000000" w:themeColor="text1"/>
              <w:sz w:val="28"/>
              <w:szCs w:val="28"/>
              <w:rtl/>
            </w:rPr>
            <w:t>عيسى</w:t>
          </w:r>
          <w:r w:rsidRPr="009978E0">
            <w:rPr>
              <w:rFonts w:ascii="Simplified Arabic" w:eastAsiaTheme="minorEastAsia" w:hAnsi="Simplified Arabic" w:cs="Simplified Arabic" w:hint="cs"/>
              <w:b/>
              <w:bCs/>
              <w:color w:val="000000" w:themeColor="text1"/>
              <w:sz w:val="28"/>
              <w:szCs w:val="28"/>
              <w:rtl/>
              <w:lang w:bidi="ar-EG"/>
            </w:rPr>
            <w:t xml:space="preserve">، السنة </w:t>
          </w:r>
          <w:r w:rsidRPr="009978E0">
            <w:rPr>
              <w:rFonts w:ascii="Simplified Arabic" w:eastAsiaTheme="minorEastAsia" w:hAnsi="Simplified Arabic" w:cs="Simplified Arabic" w:hint="cs"/>
              <w:color w:val="000000" w:themeColor="text1"/>
              <w:sz w:val="28"/>
              <w:szCs w:val="28"/>
              <w:rtl/>
              <w:lang w:bidi="ar-EG"/>
            </w:rPr>
            <w:t>2021</w:t>
          </w:r>
        </w:p>
        <w:p w14:paraId="67369F59" w14:textId="77777777" w:rsidR="0079655B" w:rsidRPr="009978E0" w:rsidRDefault="00F62C8E" w:rsidP="0079655B">
          <w:pPr>
            <w:bidi/>
            <w:spacing w:after="0" w:line="240" w:lineRule="auto"/>
            <w:rPr>
              <w:rFonts w:ascii="Simplified Arabic" w:hAnsi="Simplified Arabic" w:cs="Simplified Arabic"/>
              <w:color w:val="000000" w:themeColor="text1"/>
              <w:sz w:val="28"/>
              <w:szCs w:val="28"/>
              <w:rtl/>
              <w:lang w:bidi="ar-EG"/>
            </w:rPr>
          </w:pPr>
          <w:r w:rsidRPr="009978E0">
            <w:rPr>
              <w:rFonts w:ascii="Simplified Arabic" w:hAnsi="Simplified Arabic" w:cs="Simplified Arabic" w:hint="cs"/>
              <w:b/>
              <w:bCs/>
              <w:color w:val="000000" w:themeColor="text1"/>
              <w:sz w:val="28"/>
              <w:szCs w:val="28"/>
              <w:rtl/>
              <w:lang w:bidi="ar-EG"/>
            </w:rPr>
            <w:t xml:space="preserve">الدرجة العلمية: </w:t>
          </w:r>
          <w:r w:rsidRPr="009978E0">
            <w:rPr>
              <w:color w:val="000000" w:themeColor="text1"/>
              <w:sz w:val="28"/>
              <w:szCs w:val="28"/>
              <w:rtl/>
            </w:rPr>
            <w:t>ماجستير التخطيط والتنمية</w:t>
          </w:r>
          <w:r w:rsidRPr="009978E0">
            <w:rPr>
              <w:rFonts w:hint="cs"/>
              <w:color w:val="000000" w:themeColor="text1"/>
              <w:sz w:val="28"/>
              <w:szCs w:val="28"/>
              <w:rtl/>
            </w:rPr>
            <w:t xml:space="preserve"> معهد التخطيط القومي</w:t>
          </w:r>
        </w:p>
        <w:tbl>
          <w:tblPr>
            <w:tblStyle w:val="TableGrid"/>
            <w:tblW w:w="0" w:type="auto"/>
            <w:tblLook w:val="04A0" w:firstRow="1" w:lastRow="0" w:firstColumn="1" w:lastColumn="0" w:noHBand="0" w:noVBand="1"/>
          </w:tblPr>
          <w:tblGrid>
            <w:gridCol w:w="9016"/>
          </w:tblGrid>
          <w:tr w:rsidR="00F076C1" w14:paraId="5B4F756A" w14:textId="77777777" w:rsidTr="00C17AD7">
            <w:tc>
              <w:tcPr>
                <w:tcW w:w="9111" w:type="dxa"/>
              </w:tcPr>
              <w:p w14:paraId="358BFCC3" w14:textId="77777777" w:rsidR="0079655B" w:rsidRPr="009978E0" w:rsidRDefault="00F62C8E" w:rsidP="0079655B">
                <w:pPr>
                  <w:bidi/>
                  <w:rPr>
                    <w:rFonts w:ascii="Simplified Arabic" w:hAnsi="Simplified Arabic" w:cs="Simplified Arabic"/>
                    <w:color w:val="000000" w:themeColor="text1"/>
                    <w:sz w:val="28"/>
                    <w:szCs w:val="28"/>
                    <w:rtl/>
                    <w:lang w:bidi="ar-EG"/>
                  </w:rPr>
                </w:pPr>
                <w:r w:rsidRPr="009978E0">
                  <w:rPr>
                    <w:rFonts w:ascii="Simplified Arabic" w:hAnsi="Simplified Arabic" w:cs="Simplified Arabic" w:hint="cs"/>
                    <w:b/>
                    <w:bCs/>
                    <w:color w:val="000000" w:themeColor="text1"/>
                    <w:sz w:val="28"/>
                    <w:szCs w:val="28"/>
                    <w:rtl/>
                    <w:lang w:bidi="ar-EG"/>
                  </w:rPr>
                  <w:t>تهدف الدراسة إلى</w:t>
                </w:r>
                <w:r w:rsidRPr="009978E0">
                  <w:rPr>
                    <w:rFonts w:ascii="Simplified Arabic" w:hAnsi="Simplified Arabic" w:cs="Simplified Arabic" w:hint="cs"/>
                    <w:color w:val="000000" w:themeColor="text1"/>
                    <w:sz w:val="28"/>
                    <w:szCs w:val="28"/>
                    <w:rtl/>
                    <w:lang w:bidi="ar-EG"/>
                  </w:rPr>
                  <w:t xml:space="preserve"> تسليط الضوء ووضع بعض الحلول لمشكلات تمويل التنمية في مصر، والتي تعد قيدا يواجه أي مشروع تنموي حقيقي، في ضوء الاستعانة بتجارب عدد من الدول الصناعية الجديد</w:t>
                </w:r>
                <w:r w:rsidRPr="009978E0">
                  <w:rPr>
                    <w:rFonts w:ascii="Simplified Arabic" w:hAnsi="Simplified Arabic" w:cs="Simplified Arabic" w:hint="eastAsia"/>
                    <w:color w:val="000000" w:themeColor="text1"/>
                    <w:sz w:val="28"/>
                    <w:szCs w:val="28"/>
                    <w:rtl/>
                    <w:lang w:bidi="ar-EG"/>
                  </w:rPr>
                  <w:t>ة</w:t>
                </w:r>
                <w:r w:rsidRPr="009978E0">
                  <w:rPr>
                    <w:rFonts w:ascii="Simplified Arabic" w:hAnsi="Simplified Arabic" w:cs="Simplified Arabic" w:hint="cs"/>
                    <w:color w:val="000000" w:themeColor="text1"/>
                    <w:sz w:val="28"/>
                    <w:szCs w:val="28"/>
                    <w:rtl/>
                    <w:lang w:bidi="ar-EG"/>
                  </w:rPr>
                  <w:t>، كوريا الجنوبية وتايوان وماليزيا، التي استطاعت كسر الحلقة المفر</w:t>
                </w:r>
                <w:r w:rsidRPr="009978E0">
                  <w:rPr>
                    <w:rFonts w:ascii="Simplified Arabic" w:hAnsi="Simplified Arabic" w:cs="Simplified Arabic" w:hint="cs"/>
                    <w:color w:val="000000" w:themeColor="text1"/>
                    <w:sz w:val="28"/>
                    <w:szCs w:val="28"/>
                    <w:rtl/>
                    <w:lang w:bidi="ar-EG"/>
                  </w:rPr>
                  <w:t>غة والخبيثة للفقر، وتحقيق طفرات تنموية في حقبات زمنية قصيرة من عمر الأمم.</w:t>
                </w:r>
              </w:p>
              <w:p w14:paraId="566CA01A" w14:textId="77777777" w:rsidR="0079655B" w:rsidRPr="009978E0" w:rsidRDefault="00F62C8E" w:rsidP="0079655B">
                <w:pPr>
                  <w:bidi/>
                  <w:rPr>
                    <w:rFonts w:ascii="Simplified Arabic" w:hAnsi="Simplified Arabic" w:cs="Simplified Arabic"/>
                    <w:color w:val="000000" w:themeColor="text1"/>
                    <w:sz w:val="28"/>
                    <w:szCs w:val="28"/>
                    <w:rtl/>
                    <w:lang w:bidi="ar-EG"/>
                  </w:rPr>
                </w:pPr>
                <w:r w:rsidRPr="009978E0">
                  <w:rPr>
                    <w:rFonts w:ascii="Simplified Arabic" w:hAnsi="Simplified Arabic" w:cs="Simplified Arabic" w:hint="cs"/>
                    <w:b/>
                    <w:bCs/>
                    <w:color w:val="000000" w:themeColor="text1"/>
                    <w:sz w:val="28"/>
                    <w:szCs w:val="28"/>
                    <w:rtl/>
                    <w:lang w:bidi="ar-EG"/>
                  </w:rPr>
                  <w:t>وتوصلت الدراسة إلى عدد من النتائج أهمها</w:t>
                </w:r>
                <w:r w:rsidR="00963B05" w:rsidRPr="009978E0">
                  <w:rPr>
                    <w:rFonts w:ascii="Simplified Arabic" w:hAnsi="Simplified Arabic" w:cs="Simplified Arabic" w:hint="cs"/>
                    <w:b/>
                    <w:bCs/>
                    <w:color w:val="000000" w:themeColor="text1"/>
                    <w:sz w:val="28"/>
                    <w:szCs w:val="28"/>
                    <w:rtl/>
                    <w:lang w:bidi="ar-EG"/>
                  </w:rPr>
                  <w:t xml:space="preserve"> فيما يتعل</w:t>
                </w:r>
                <w:r w:rsidR="009D5DB9" w:rsidRPr="009978E0">
                  <w:rPr>
                    <w:rFonts w:ascii="Simplified Arabic" w:hAnsi="Simplified Arabic" w:cs="Simplified Arabic" w:hint="cs"/>
                    <w:b/>
                    <w:bCs/>
                    <w:color w:val="000000" w:themeColor="text1"/>
                    <w:sz w:val="28"/>
                    <w:szCs w:val="28"/>
                    <w:rtl/>
                    <w:lang w:bidi="ar-EG"/>
                  </w:rPr>
                  <w:t>ق</w:t>
                </w:r>
                <w:r w:rsidR="00963B05" w:rsidRPr="009978E0">
                  <w:rPr>
                    <w:rFonts w:ascii="Simplified Arabic" w:hAnsi="Simplified Arabic" w:cs="Simplified Arabic" w:hint="cs"/>
                    <w:b/>
                    <w:bCs/>
                    <w:color w:val="000000" w:themeColor="text1"/>
                    <w:sz w:val="28"/>
                    <w:szCs w:val="28"/>
                    <w:rtl/>
                    <w:lang w:bidi="ar-EG"/>
                  </w:rPr>
                  <w:t xml:space="preserve"> بمصر</w:t>
                </w:r>
                <w:r w:rsidRPr="009978E0">
                  <w:rPr>
                    <w:rFonts w:ascii="Simplified Arabic" w:hAnsi="Simplified Arabic" w:cs="Simplified Arabic" w:hint="cs"/>
                    <w:b/>
                    <w:bCs/>
                    <w:color w:val="000000" w:themeColor="text1"/>
                    <w:sz w:val="28"/>
                    <w:szCs w:val="28"/>
                    <w:rtl/>
                    <w:lang w:bidi="ar-EG"/>
                  </w:rPr>
                  <w:t>:</w:t>
                </w:r>
                <w:r w:rsidRPr="009978E0">
                  <w:rPr>
                    <w:rFonts w:ascii="Simplified Arabic" w:hAnsi="Simplified Arabic" w:cs="Simplified Arabic"/>
                    <w:color w:val="000000" w:themeColor="text1"/>
                    <w:sz w:val="28"/>
                    <w:szCs w:val="28"/>
                    <w:rtl/>
                    <w:lang w:bidi="ar-EG"/>
                  </w:rPr>
                  <w:t xml:space="preserve"> انخفاض الحصيلة الضريبية</w:t>
                </w:r>
                <w:r w:rsidRPr="009978E0">
                  <w:rPr>
                    <w:rFonts w:ascii="Simplified Arabic" w:hAnsi="Simplified Arabic" w:cs="Simplified Arabic" w:hint="cs"/>
                    <w:color w:val="000000" w:themeColor="text1"/>
                    <w:sz w:val="28"/>
                    <w:szCs w:val="28"/>
                    <w:rtl/>
                    <w:lang w:bidi="ar-EG"/>
                  </w:rPr>
                  <w:t xml:space="preserve"> والايرادات الحكومية الأخرى للعديد من الأسباب التي تم تناولها بالعرض والتحليل، الأمر الذي أدى إلى نقص الموارد المتاحة للاستثمار العام وإلى مزيد من الاستدانة من المصادر الداخلي</w:t>
                </w:r>
                <w:r w:rsidRPr="009978E0">
                  <w:rPr>
                    <w:rFonts w:ascii="Simplified Arabic" w:hAnsi="Simplified Arabic" w:cs="Simplified Arabic" w:hint="eastAsia"/>
                    <w:color w:val="000000" w:themeColor="text1"/>
                    <w:sz w:val="28"/>
                    <w:szCs w:val="28"/>
                    <w:rtl/>
                    <w:lang w:bidi="ar-EG"/>
                  </w:rPr>
                  <w:t>ة</w:t>
                </w:r>
                <w:r w:rsidRPr="009978E0">
                  <w:rPr>
                    <w:rFonts w:ascii="Simplified Arabic" w:hAnsi="Simplified Arabic" w:cs="Simplified Arabic" w:hint="cs"/>
                    <w:color w:val="000000" w:themeColor="text1"/>
                    <w:sz w:val="28"/>
                    <w:szCs w:val="28"/>
                    <w:rtl/>
                    <w:lang w:bidi="ar-EG"/>
                  </w:rPr>
                  <w:t xml:space="preserve"> والخارجية وبالتالي مزاحمة القطاع الخاص على الموارد التمويلية المحلية ورفع تكلفت</w:t>
                </w:r>
                <w:r w:rsidRPr="009978E0">
                  <w:rPr>
                    <w:rFonts w:ascii="Simplified Arabic" w:hAnsi="Simplified Arabic" w:cs="Simplified Arabic" w:hint="cs"/>
                    <w:color w:val="000000" w:themeColor="text1"/>
                    <w:sz w:val="28"/>
                    <w:szCs w:val="28"/>
                    <w:rtl/>
                    <w:lang w:bidi="ar-EG"/>
                  </w:rPr>
                  <w:t>ها. وقد تبين تركز غالبية</w:t>
                </w:r>
                <w:r w:rsidRPr="009978E0">
                  <w:rPr>
                    <w:rFonts w:ascii="Simplified Arabic" w:hAnsi="Simplified Arabic" w:cs="Simplified Arabic"/>
                    <w:color w:val="000000" w:themeColor="text1"/>
                    <w:sz w:val="28"/>
                    <w:szCs w:val="28"/>
                    <w:rtl/>
                    <w:lang w:bidi="ar-EG"/>
                  </w:rPr>
                  <w:t xml:space="preserve"> الاستثمارات الأجنبية في قطاع استخراج الموارد الطبيعية</w:t>
                </w:r>
                <w:r w:rsidRPr="009978E0">
                  <w:rPr>
                    <w:rFonts w:ascii="Simplified Arabic" w:hAnsi="Simplified Arabic" w:cs="Simplified Arabic" w:hint="cs"/>
                    <w:color w:val="000000" w:themeColor="text1"/>
                    <w:sz w:val="28"/>
                    <w:szCs w:val="28"/>
                    <w:rtl/>
                    <w:lang w:bidi="ar-EG"/>
                  </w:rPr>
                  <w:t xml:space="preserve"> رغم كبر حجم السو</w:t>
                </w:r>
                <w:r w:rsidRPr="009978E0">
                  <w:rPr>
                    <w:rFonts w:ascii="Simplified Arabic" w:hAnsi="Simplified Arabic" w:cs="Simplified Arabic" w:hint="eastAsia"/>
                    <w:color w:val="000000" w:themeColor="text1"/>
                    <w:sz w:val="28"/>
                    <w:szCs w:val="28"/>
                    <w:rtl/>
                    <w:lang w:bidi="ar-EG"/>
                  </w:rPr>
                  <w:t>ق</w:t>
                </w:r>
                <w:r w:rsidRPr="009978E0">
                  <w:rPr>
                    <w:rFonts w:ascii="Simplified Arabic" w:hAnsi="Simplified Arabic" w:cs="Simplified Arabic" w:hint="cs"/>
                    <w:color w:val="000000" w:themeColor="text1"/>
                    <w:sz w:val="28"/>
                    <w:szCs w:val="28"/>
                    <w:rtl/>
                    <w:lang w:bidi="ar-EG"/>
                  </w:rPr>
                  <w:t xml:space="preserve"> المصري وموقعه الاستراتيجي، كما تبين ضعف القدرة التنافسية للصادرات المصري</w:t>
                </w:r>
                <w:r w:rsidRPr="009978E0">
                  <w:rPr>
                    <w:rFonts w:ascii="Simplified Arabic" w:hAnsi="Simplified Arabic" w:cs="Simplified Arabic" w:hint="eastAsia"/>
                    <w:color w:val="000000" w:themeColor="text1"/>
                    <w:sz w:val="28"/>
                    <w:szCs w:val="28"/>
                    <w:rtl/>
                    <w:lang w:bidi="ar-EG"/>
                  </w:rPr>
                  <w:t>ة</w:t>
                </w:r>
                <w:r w:rsidRPr="009978E0">
                  <w:rPr>
                    <w:rFonts w:ascii="Simplified Arabic" w:hAnsi="Simplified Arabic" w:cs="Simplified Arabic" w:hint="cs"/>
                    <w:color w:val="000000" w:themeColor="text1"/>
                    <w:sz w:val="28"/>
                    <w:szCs w:val="28"/>
                    <w:rtl/>
                    <w:lang w:bidi="ar-EG"/>
                  </w:rPr>
                  <w:t xml:space="preserve"> واحتياج المناخ الاستثماري إلى مزيد من التحسينات وإلى إعادة صياغة لمنظومة الحوافز.</w:t>
                </w:r>
              </w:p>
              <w:p w14:paraId="2046E86E" w14:textId="77777777" w:rsidR="0079655B" w:rsidRPr="009978E0" w:rsidRDefault="00F62C8E" w:rsidP="0079655B">
                <w:pPr>
                  <w:bidi/>
                  <w:rPr>
                    <w:rFonts w:ascii="Simplified Arabic" w:hAnsi="Simplified Arabic" w:cs="Simplified Arabic"/>
                    <w:color w:val="000000" w:themeColor="text1"/>
                    <w:sz w:val="28"/>
                    <w:szCs w:val="28"/>
                    <w:lang w:bidi="ar-EG"/>
                  </w:rPr>
                </w:pPr>
                <w:r w:rsidRPr="009978E0">
                  <w:rPr>
                    <w:rFonts w:ascii="Simplified Arabic" w:hAnsi="Simplified Arabic" w:cs="Simplified Arabic" w:hint="cs"/>
                    <w:b/>
                    <w:bCs/>
                    <w:color w:val="000000" w:themeColor="text1"/>
                    <w:sz w:val="28"/>
                    <w:szCs w:val="28"/>
                    <w:rtl/>
                    <w:lang w:bidi="ar-EG"/>
                  </w:rPr>
                  <w:t>وان</w:t>
                </w:r>
                <w:r w:rsidRPr="009978E0">
                  <w:rPr>
                    <w:rFonts w:ascii="Simplified Arabic" w:hAnsi="Simplified Arabic" w:cs="Simplified Arabic" w:hint="cs"/>
                    <w:b/>
                    <w:bCs/>
                    <w:color w:val="000000" w:themeColor="text1"/>
                    <w:sz w:val="28"/>
                    <w:szCs w:val="28"/>
                    <w:rtl/>
                    <w:lang w:bidi="ar-EG"/>
                  </w:rPr>
                  <w:t xml:space="preserve">تهت الدراسة إلى عدد من الدروس المستفادة من تجارب الدول الصناعية الجديدة والمقترحات، </w:t>
                </w:r>
                <w:r w:rsidRPr="009978E0">
                  <w:rPr>
                    <w:rFonts w:ascii="Simplified Arabic" w:hAnsi="Simplified Arabic" w:cs="Simplified Arabic" w:hint="cs"/>
                    <w:color w:val="000000" w:themeColor="text1"/>
                    <w:sz w:val="28"/>
                    <w:szCs w:val="28"/>
                    <w:rtl/>
                    <w:lang w:bidi="ar-EG"/>
                  </w:rPr>
                  <w:t>بشأن تعبئة المدخرات المحلية وزيادة الحصيلة الضريبية ومكافحة الفساد والتهرب الضريبي وترشيد الدعم</w:t>
                </w:r>
                <w:r w:rsidR="00963B05" w:rsidRPr="009978E0">
                  <w:rPr>
                    <w:rFonts w:ascii="Simplified Arabic" w:hAnsi="Simplified Arabic" w:cs="Simplified Arabic" w:hint="cs"/>
                    <w:color w:val="000000" w:themeColor="text1"/>
                    <w:sz w:val="28"/>
                    <w:szCs w:val="28"/>
                    <w:rtl/>
                    <w:lang w:bidi="ar-EG"/>
                  </w:rPr>
                  <w:t>،</w:t>
                </w:r>
                <w:r w:rsidRPr="009978E0">
                  <w:rPr>
                    <w:rFonts w:ascii="Simplified Arabic" w:hAnsi="Simplified Arabic" w:cs="Simplified Arabic" w:hint="cs"/>
                    <w:color w:val="000000" w:themeColor="text1"/>
                    <w:sz w:val="28"/>
                    <w:szCs w:val="28"/>
                    <w:rtl/>
                    <w:lang w:bidi="ar-EG"/>
                  </w:rPr>
                  <w:t xml:space="preserve"> مع الإشارة للوسائل الحديثة والمبتكرة لتمويل التنمية ورفع كفاءة الاستثمار ال</w:t>
                </w:r>
                <w:r w:rsidRPr="009978E0">
                  <w:rPr>
                    <w:rFonts w:ascii="Simplified Arabic" w:hAnsi="Simplified Arabic" w:cs="Simplified Arabic" w:hint="cs"/>
                    <w:color w:val="000000" w:themeColor="text1"/>
                    <w:sz w:val="28"/>
                    <w:szCs w:val="28"/>
                    <w:rtl/>
                    <w:lang w:bidi="ar-EG"/>
                  </w:rPr>
                  <w:t>عام وتوسيع الشراكة بين القطاعين العام والخاص ودعم المشروعات الصناعية والتكنولوجية والتوجه نحو التصدير والتعميق المالي ومقترحات أخرى.</w:t>
                </w:r>
              </w:p>
            </w:tc>
          </w:tr>
        </w:tbl>
        <w:p w14:paraId="125838DB" w14:textId="77777777" w:rsidR="00C17AD7" w:rsidRPr="009978E0" w:rsidRDefault="00F62C8E" w:rsidP="0079655B">
          <w:pPr>
            <w:bidi/>
            <w:spacing w:before="120" w:after="0"/>
            <w:rPr>
              <w:rFonts w:ascii="Simplified Arabic" w:hAnsi="Simplified Arabic" w:cs="Simplified Arabic"/>
              <w:color w:val="000000" w:themeColor="text1"/>
              <w:sz w:val="28"/>
              <w:szCs w:val="28"/>
              <w:rtl/>
              <w:lang w:bidi="ar-EG"/>
            </w:rPr>
          </w:pPr>
          <w:r w:rsidRPr="009978E0">
            <w:rPr>
              <w:rFonts w:ascii="Simplified Arabic" w:hAnsi="Simplified Arabic" w:cs="Simplified Arabic" w:hint="cs"/>
              <w:b/>
              <w:bCs/>
              <w:color w:val="000000" w:themeColor="text1"/>
              <w:sz w:val="28"/>
              <w:szCs w:val="28"/>
              <w:u w:val="single"/>
              <w:rtl/>
              <w:lang w:bidi="ar-EG"/>
            </w:rPr>
            <w:t>الكلمات الدالة</w:t>
          </w:r>
          <w:r w:rsidRPr="009978E0">
            <w:rPr>
              <w:rFonts w:ascii="Simplified Arabic" w:hAnsi="Simplified Arabic" w:cs="Simplified Arabic" w:hint="cs"/>
              <w:b/>
              <w:bCs/>
              <w:color w:val="000000" w:themeColor="text1"/>
              <w:sz w:val="28"/>
              <w:szCs w:val="28"/>
              <w:rtl/>
              <w:lang w:bidi="ar-EG"/>
            </w:rPr>
            <w:t xml:space="preserve">: </w:t>
          </w:r>
          <w:r w:rsidRPr="009978E0">
            <w:rPr>
              <w:rFonts w:ascii="Simplified Arabic" w:hAnsi="Simplified Arabic" w:cs="Simplified Arabic" w:hint="cs"/>
              <w:color w:val="000000" w:themeColor="text1"/>
              <w:sz w:val="28"/>
              <w:szCs w:val="28"/>
              <w:rtl/>
              <w:lang w:bidi="ar-EG"/>
            </w:rPr>
            <w:t>التنمية</w:t>
          </w:r>
          <w:r w:rsidRPr="009978E0">
            <w:rPr>
              <w:rFonts w:ascii="Simplified Arabic" w:hAnsi="Simplified Arabic" w:cs="Simplified Arabic" w:hint="cs"/>
              <w:b/>
              <w:bCs/>
              <w:color w:val="000000" w:themeColor="text1"/>
              <w:sz w:val="28"/>
              <w:szCs w:val="28"/>
              <w:rtl/>
              <w:lang w:bidi="ar-EG"/>
            </w:rPr>
            <w:t xml:space="preserve">، </w:t>
          </w:r>
          <w:r w:rsidRPr="009978E0">
            <w:rPr>
              <w:rFonts w:ascii="Simplified Arabic" w:hAnsi="Simplified Arabic" w:cs="Simplified Arabic" w:hint="cs"/>
              <w:color w:val="000000" w:themeColor="text1"/>
              <w:sz w:val="28"/>
              <w:szCs w:val="28"/>
              <w:rtl/>
              <w:lang w:bidi="ar-EG"/>
            </w:rPr>
            <w:t xml:space="preserve">تمويل التنمية، الدول الصناعية الجديدة، التمويل المحلي العام، الضرائب، الاستثمار الخاص، الدين </w:t>
          </w:r>
          <w:r w:rsidRPr="009978E0">
            <w:rPr>
              <w:rFonts w:ascii="Simplified Arabic" w:hAnsi="Simplified Arabic" w:cs="Simplified Arabic" w:hint="cs"/>
              <w:color w:val="000000" w:themeColor="text1"/>
              <w:sz w:val="28"/>
              <w:szCs w:val="28"/>
              <w:rtl/>
              <w:lang w:bidi="ar-EG"/>
            </w:rPr>
            <w:t>المحلي، الدين الخارجي، التحويلات، الاستثمار الأجنبي المباشر، استثمارات الحافظة، أسهم الحافظة، المساعدة الإنمائية الرسمية، التدفقات الرسمية الأخرى.</w:t>
          </w:r>
        </w:p>
        <w:p w14:paraId="5D89D8C3" w14:textId="77777777" w:rsidR="00C17AD7" w:rsidRPr="009978E0" w:rsidRDefault="00F62C8E">
          <w:pPr>
            <w:rPr>
              <w:rFonts w:ascii="Simplified Arabic" w:hAnsi="Simplified Arabic" w:cs="Simplified Arabic"/>
              <w:color w:val="000000" w:themeColor="text1"/>
              <w:sz w:val="28"/>
              <w:szCs w:val="28"/>
              <w:rtl/>
              <w:lang w:bidi="ar-EG"/>
            </w:rPr>
          </w:pPr>
          <w:r w:rsidRPr="009978E0">
            <w:rPr>
              <w:rFonts w:ascii="Simplified Arabic" w:hAnsi="Simplified Arabic" w:cs="Simplified Arabic"/>
              <w:color w:val="000000" w:themeColor="text1"/>
              <w:sz w:val="28"/>
              <w:szCs w:val="28"/>
              <w:rtl/>
              <w:lang w:bidi="ar-EG"/>
            </w:rPr>
            <w:br w:type="page"/>
          </w:r>
        </w:p>
        <w:bookmarkEnd w:id="1"/>
        <w:p w14:paraId="0C4D9B51" w14:textId="77777777" w:rsidR="0079655B" w:rsidRPr="009978E0" w:rsidRDefault="00F62C8E" w:rsidP="0079655B">
          <w:pPr>
            <w:bidi/>
            <w:spacing w:before="100" w:beforeAutospacing="1" w:after="100" w:afterAutospacing="1" w:line="240" w:lineRule="auto"/>
            <w:jc w:val="center"/>
            <w:outlineLvl w:val="0"/>
            <w:rPr>
              <w:rFonts w:ascii="Simplified Arabic" w:eastAsia="Times New Roman" w:hAnsi="Simplified Arabic" w:cs="Simplified Arabic"/>
              <w:b/>
              <w:bCs/>
              <w:color w:val="000000" w:themeColor="text1"/>
              <w:kern w:val="36"/>
              <w:sz w:val="32"/>
              <w:szCs w:val="32"/>
              <w:u w:val="single"/>
              <w:rtl/>
              <w:lang w:bidi="ar-EG"/>
            </w:rPr>
          </w:pPr>
          <w:r w:rsidRPr="009978E0">
            <w:rPr>
              <w:rFonts w:ascii="Simplified Arabic" w:eastAsia="Times New Roman" w:hAnsi="Simplified Arabic" w:cs="Simplified Arabic" w:hint="cs"/>
              <w:b/>
              <w:bCs/>
              <w:color w:val="000000" w:themeColor="text1"/>
              <w:kern w:val="36"/>
              <w:sz w:val="32"/>
              <w:szCs w:val="32"/>
              <w:u w:val="single"/>
              <w:rtl/>
              <w:lang w:bidi="ar-EG"/>
            </w:rPr>
            <w:lastRenderedPageBreak/>
            <w:t>الملخص</w:t>
          </w:r>
        </w:p>
        <w:p w14:paraId="184C2A2D" w14:textId="77777777" w:rsidR="0079655B" w:rsidRPr="009978E0" w:rsidRDefault="00F62C8E" w:rsidP="0079655B">
          <w:pPr>
            <w:bidi/>
            <w:rPr>
              <w:rFonts w:ascii="Simplified Arabic" w:hAnsi="Simplified Arabic" w:cs="Simplified Arabic"/>
              <w:color w:val="000000" w:themeColor="text1"/>
              <w:sz w:val="28"/>
              <w:szCs w:val="28"/>
              <w:rtl/>
              <w:lang w:bidi="ar-EG"/>
            </w:rPr>
          </w:pPr>
          <w:r w:rsidRPr="009978E0">
            <w:rPr>
              <w:rFonts w:ascii="Simplified Arabic" w:hAnsi="Simplified Arabic" w:cs="Simplified Arabic" w:hint="cs"/>
              <w:color w:val="000000" w:themeColor="text1"/>
              <w:sz w:val="28"/>
              <w:szCs w:val="28"/>
              <w:rtl/>
              <w:lang w:bidi="ar-EG"/>
            </w:rPr>
            <w:t>تكون هذا البحث من أربعة فصول:</w:t>
          </w:r>
        </w:p>
        <w:p w14:paraId="3CFAB938" w14:textId="77777777" w:rsidR="0079655B" w:rsidRPr="009978E0" w:rsidRDefault="00F62C8E" w:rsidP="00F62C8E">
          <w:pPr>
            <w:numPr>
              <w:ilvl w:val="0"/>
              <w:numId w:val="10"/>
            </w:numPr>
            <w:bidi/>
            <w:ind w:left="327"/>
            <w:contextualSpacing/>
            <w:rPr>
              <w:rFonts w:ascii="Simplified Arabic" w:hAnsi="Simplified Arabic" w:cs="Simplified Arabic"/>
              <w:color w:val="000000" w:themeColor="text1"/>
              <w:sz w:val="28"/>
              <w:szCs w:val="28"/>
              <w:lang w:bidi="ar-EG"/>
            </w:rPr>
          </w:pPr>
          <w:r w:rsidRPr="009978E0">
            <w:rPr>
              <w:rFonts w:ascii="Simplified Arabic" w:hAnsi="Simplified Arabic" w:cs="Simplified Arabic" w:hint="cs"/>
              <w:color w:val="000000" w:themeColor="text1"/>
              <w:sz w:val="28"/>
              <w:szCs w:val="28"/>
              <w:rtl/>
              <w:lang w:bidi="ar-EG"/>
            </w:rPr>
            <w:t xml:space="preserve">الفصل الأول منه بعنوان </w:t>
          </w:r>
          <w:r w:rsidRPr="009978E0">
            <w:rPr>
              <w:rFonts w:ascii="Simplified Arabic" w:hAnsi="Simplified Arabic" w:cs="Simplified Arabic" w:hint="cs"/>
              <w:b/>
              <w:bCs/>
              <w:color w:val="000000" w:themeColor="text1"/>
              <w:sz w:val="28"/>
              <w:szCs w:val="28"/>
              <w:u w:val="single"/>
              <w:rtl/>
              <w:lang w:bidi="ar-EG"/>
            </w:rPr>
            <w:t>"المفاهيم النظرية"</w:t>
          </w:r>
          <w:r w:rsidRPr="009978E0">
            <w:rPr>
              <w:rFonts w:ascii="Simplified Arabic" w:hAnsi="Simplified Arabic" w:cs="Simplified Arabic" w:hint="cs"/>
              <w:b/>
              <w:bCs/>
              <w:color w:val="000000" w:themeColor="text1"/>
              <w:sz w:val="28"/>
              <w:szCs w:val="28"/>
              <w:rtl/>
              <w:lang w:bidi="ar-EG"/>
            </w:rPr>
            <w:t xml:space="preserve"> </w:t>
          </w:r>
          <w:r w:rsidRPr="009978E0">
            <w:rPr>
              <w:rFonts w:ascii="Simplified Arabic" w:hAnsi="Simplified Arabic" w:cs="Simplified Arabic" w:hint="cs"/>
              <w:color w:val="000000" w:themeColor="text1"/>
              <w:sz w:val="28"/>
              <w:szCs w:val="28"/>
              <w:rtl/>
              <w:lang w:bidi="ar-EG"/>
            </w:rPr>
            <w:t>وتكون من ثلاثة مباحث:</w:t>
          </w:r>
        </w:p>
        <w:p w14:paraId="79A06E02" w14:textId="77777777" w:rsidR="0079655B" w:rsidRPr="009978E0" w:rsidRDefault="00F62C8E" w:rsidP="00F62C8E">
          <w:pPr>
            <w:numPr>
              <w:ilvl w:val="0"/>
              <w:numId w:val="11"/>
            </w:numPr>
            <w:bidi/>
            <w:ind w:left="327" w:hanging="540"/>
            <w:contextualSpacing/>
            <w:rPr>
              <w:rFonts w:ascii="Simplified Arabic" w:hAnsi="Simplified Arabic" w:cs="Simplified Arabic"/>
              <w:color w:val="000000" w:themeColor="text1"/>
              <w:sz w:val="28"/>
              <w:szCs w:val="28"/>
              <w:lang w:bidi="ar-EG"/>
            </w:rPr>
          </w:pPr>
          <w:r w:rsidRPr="009978E0">
            <w:rPr>
              <w:rFonts w:ascii="Simplified Arabic" w:hAnsi="Simplified Arabic" w:cs="Simplified Arabic" w:hint="cs"/>
              <w:color w:val="000000" w:themeColor="text1"/>
              <w:sz w:val="28"/>
              <w:szCs w:val="28"/>
              <w:rtl/>
              <w:lang w:bidi="ar-EG"/>
            </w:rPr>
            <w:t>المبحث الأول عنوانه "</w:t>
          </w:r>
          <w:r w:rsidRPr="009978E0">
            <w:rPr>
              <w:rFonts w:ascii="Simplified Arabic" w:hAnsi="Simplified Arabic" w:cs="Simplified Arabic" w:hint="cs"/>
              <w:b/>
              <w:bCs/>
              <w:color w:val="000000" w:themeColor="text1"/>
              <w:sz w:val="28"/>
              <w:szCs w:val="28"/>
              <w:u w:val="single"/>
              <w:rtl/>
              <w:lang w:bidi="ar-EG"/>
            </w:rPr>
            <w:t>التنمية ومعانيها"</w:t>
          </w:r>
          <w:r w:rsidRPr="009978E0">
            <w:rPr>
              <w:rFonts w:ascii="Simplified Arabic" w:hAnsi="Simplified Arabic" w:cs="Simplified Arabic" w:hint="cs"/>
              <w:color w:val="000000" w:themeColor="text1"/>
              <w:sz w:val="28"/>
              <w:szCs w:val="28"/>
              <w:rtl/>
              <w:lang w:bidi="ar-EG"/>
            </w:rPr>
            <w:t xml:space="preserve"> وبين أن مفهوم التنمية معقد لا تقتصر صعوبته على التعريف والوصف ولكن أيضا من حيث القياس. تم تقديم بعض التعريفات للتنمية، مع عرض موجز لتطور </w:t>
          </w:r>
          <w:r w:rsidRPr="009978E0">
            <w:rPr>
              <w:rFonts w:ascii="Simplified Arabic" w:hAnsi="Simplified Arabic" w:cs="Simplified Arabic"/>
              <w:color w:val="000000" w:themeColor="text1"/>
              <w:sz w:val="28"/>
              <w:szCs w:val="28"/>
              <w:rtl/>
              <w:lang w:bidi="ar-EG"/>
            </w:rPr>
            <w:t>مفهوم التنمية</w:t>
          </w:r>
          <w:r w:rsidRPr="009978E0">
            <w:rPr>
              <w:rFonts w:ascii="Simplified Arabic" w:hAnsi="Simplified Arabic" w:cs="Simplified Arabic" w:hint="cs"/>
              <w:color w:val="000000" w:themeColor="text1"/>
              <w:sz w:val="28"/>
              <w:szCs w:val="28"/>
              <w:rtl/>
              <w:lang w:bidi="ar-EG"/>
            </w:rPr>
            <w:t xml:space="preserve"> </w:t>
          </w:r>
          <w:r w:rsidRPr="009978E0">
            <w:rPr>
              <w:rFonts w:ascii="Simplified Arabic" w:hAnsi="Simplified Arabic" w:cs="Simplified Arabic"/>
              <w:color w:val="000000" w:themeColor="text1"/>
              <w:sz w:val="28"/>
              <w:szCs w:val="28"/>
              <w:rtl/>
              <w:lang w:bidi="ar-EG"/>
            </w:rPr>
            <w:t>ومعانيها ال</w:t>
          </w:r>
          <w:r w:rsidRPr="009978E0">
            <w:rPr>
              <w:rFonts w:ascii="Simplified Arabic" w:hAnsi="Simplified Arabic" w:cs="Simplified Arabic" w:hint="cs"/>
              <w:color w:val="000000" w:themeColor="text1"/>
              <w:sz w:val="28"/>
              <w:szCs w:val="28"/>
              <w:rtl/>
              <w:lang w:bidi="ar-EG"/>
            </w:rPr>
            <w:t>م</w:t>
          </w:r>
          <w:r w:rsidRPr="009978E0">
            <w:rPr>
              <w:rFonts w:ascii="Simplified Arabic" w:hAnsi="Simplified Arabic" w:cs="Simplified Arabic"/>
              <w:color w:val="000000" w:themeColor="text1"/>
              <w:sz w:val="28"/>
              <w:szCs w:val="28"/>
              <w:rtl/>
              <w:lang w:bidi="ar-EG"/>
            </w:rPr>
            <w:t xml:space="preserve">تعددة و التي تطورت سريعا بعد الحرب </w:t>
          </w:r>
          <w:r w:rsidRPr="009978E0">
            <w:rPr>
              <w:rFonts w:ascii="Simplified Arabic" w:hAnsi="Simplified Arabic" w:cs="Simplified Arabic" w:hint="cs"/>
              <w:color w:val="000000" w:themeColor="text1"/>
              <w:sz w:val="28"/>
              <w:szCs w:val="28"/>
              <w:rtl/>
              <w:lang w:bidi="ar-EG"/>
            </w:rPr>
            <w:t>العالمية</w:t>
          </w:r>
          <w:r w:rsidRPr="009978E0">
            <w:rPr>
              <w:rFonts w:ascii="Simplified Arabic" w:hAnsi="Simplified Arabic" w:cs="Simplified Arabic"/>
              <w:color w:val="000000" w:themeColor="text1"/>
              <w:sz w:val="28"/>
              <w:szCs w:val="28"/>
              <w:rtl/>
              <w:lang w:bidi="ar-EG"/>
            </w:rPr>
            <w:t xml:space="preserve"> الثانية حي</w:t>
          </w:r>
          <w:r w:rsidRPr="009978E0">
            <w:rPr>
              <w:rFonts w:ascii="Simplified Arabic" w:hAnsi="Simplified Arabic" w:cs="Simplified Arabic"/>
              <w:color w:val="000000" w:themeColor="text1"/>
              <w:sz w:val="28"/>
              <w:szCs w:val="28"/>
              <w:rtl/>
              <w:lang w:bidi="ar-EG"/>
            </w:rPr>
            <w:t>ث</w:t>
          </w:r>
          <w:r w:rsidRPr="009978E0">
            <w:rPr>
              <w:rFonts w:ascii="Simplified Arabic" w:hAnsi="Simplified Arabic" w:cs="Simplified Arabic" w:hint="cs"/>
              <w:color w:val="000000" w:themeColor="text1"/>
              <w:sz w:val="28"/>
              <w:szCs w:val="28"/>
              <w:rtl/>
              <w:lang w:bidi="ar-EG"/>
            </w:rPr>
            <w:t xml:space="preserve"> </w:t>
          </w:r>
          <w:r w:rsidRPr="009978E0">
            <w:rPr>
              <w:rFonts w:ascii="Simplified Arabic" w:hAnsi="Simplified Arabic" w:cs="Simplified Arabic"/>
              <w:color w:val="000000" w:themeColor="text1"/>
              <w:sz w:val="28"/>
              <w:szCs w:val="28"/>
              <w:rtl/>
              <w:lang w:bidi="ar-EG"/>
            </w:rPr>
            <w:t>تم تدشين ما يعرف</w:t>
          </w:r>
          <w:r w:rsidRPr="009978E0">
            <w:rPr>
              <w:rFonts w:ascii="Simplified Arabic" w:hAnsi="Simplified Arabic" w:cs="Simplified Arabic" w:hint="cs"/>
              <w:color w:val="000000" w:themeColor="text1"/>
              <w:sz w:val="28"/>
              <w:szCs w:val="28"/>
              <w:rtl/>
              <w:lang w:bidi="ar-EG"/>
            </w:rPr>
            <w:t xml:space="preserve"> </w:t>
          </w:r>
          <w:r w:rsidRPr="009978E0">
            <w:rPr>
              <w:rFonts w:ascii="Simplified Arabic" w:hAnsi="Simplified Arabic" w:cs="Simplified Arabic"/>
              <w:color w:val="000000" w:themeColor="text1"/>
              <w:sz w:val="28"/>
              <w:szCs w:val="28"/>
              <w:rtl/>
              <w:lang w:bidi="ar-EG"/>
            </w:rPr>
            <w:t xml:space="preserve">بالنموذج </w:t>
          </w:r>
          <w:r w:rsidR="00650E5B" w:rsidRPr="009978E0">
            <w:rPr>
              <w:rFonts w:ascii="Simplified Arabic" w:hAnsi="Simplified Arabic" w:cs="Simplified Arabic" w:hint="cs"/>
              <w:color w:val="000000" w:themeColor="text1"/>
              <w:sz w:val="28"/>
              <w:szCs w:val="28"/>
              <w:rtl/>
              <w:lang w:bidi="ar-EG"/>
            </w:rPr>
            <w:t>التقليدي (الأرثوذكسي)</w:t>
          </w:r>
          <w:r w:rsidRPr="009978E0">
            <w:rPr>
              <w:rFonts w:ascii="Simplified Arabic" w:hAnsi="Simplified Arabic" w:cs="Simplified Arabic"/>
              <w:color w:val="000000" w:themeColor="text1"/>
              <w:sz w:val="28"/>
              <w:szCs w:val="28"/>
              <w:rtl/>
              <w:lang w:bidi="ar-EG"/>
            </w:rPr>
            <w:t xml:space="preserve"> </w:t>
          </w:r>
          <w:r w:rsidRPr="009978E0">
            <w:rPr>
              <w:rFonts w:ascii="Simplified Arabic" w:hAnsi="Simplified Arabic" w:cs="Simplified Arabic" w:hint="cs"/>
              <w:color w:val="000000" w:themeColor="text1"/>
              <w:sz w:val="28"/>
              <w:szCs w:val="28"/>
              <w:rtl/>
              <w:lang w:bidi="ar-EG"/>
            </w:rPr>
            <w:t>للتنمية القائ</w:t>
          </w:r>
          <w:r w:rsidRPr="009978E0">
            <w:rPr>
              <w:rFonts w:ascii="Simplified Arabic" w:hAnsi="Simplified Arabic" w:cs="Simplified Arabic" w:hint="eastAsia"/>
              <w:color w:val="000000" w:themeColor="text1"/>
              <w:sz w:val="28"/>
              <w:szCs w:val="28"/>
              <w:rtl/>
              <w:lang w:bidi="ar-EG"/>
            </w:rPr>
            <w:t>م</w:t>
          </w:r>
          <w:r w:rsidRPr="009978E0">
            <w:rPr>
              <w:rFonts w:ascii="Simplified Arabic" w:hAnsi="Simplified Arabic" w:cs="Simplified Arabic"/>
              <w:color w:val="000000" w:themeColor="text1"/>
              <w:sz w:val="28"/>
              <w:szCs w:val="28"/>
              <w:rtl/>
              <w:lang w:bidi="ar-EG"/>
            </w:rPr>
            <w:t xml:space="preserve"> على</w:t>
          </w:r>
          <w:r w:rsidRPr="009978E0">
            <w:rPr>
              <w:rFonts w:ascii="Simplified Arabic" w:hAnsi="Simplified Arabic" w:cs="Simplified Arabic" w:hint="cs"/>
              <w:color w:val="000000" w:themeColor="text1"/>
              <w:sz w:val="28"/>
              <w:szCs w:val="28"/>
              <w:rtl/>
              <w:lang w:bidi="ar-EG"/>
            </w:rPr>
            <w:t xml:space="preserve"> </w:t>
          </w:r>
          <w:r w:rsidRPr="009978E0">
            <w:rPr>
              <w:rFonts w:ascii="Simplified Arabic" w:hAnsi="Simplified Arabic" w:cs="Simplified Arabic"/>
              <w:color w:val="000000" w:themeColor="text1"/>
              <w:sz w:val="28"/>
              <w:szCs w:val="28"/>
              <w:rtl/>
              <w:lang w:bidi="ar-EG"/>
            </w:rPr>
            <w:t>الحداثة</w:t>
          </w:r>
          <w:r w:rsidRPr="009978E0">
            <w:rPr>
              <w:rFonts w:ascii="Simplified Arabic" w:hAnsi="Simplified Arabic" w:cs="Simplified Arabic" w:hint="cs"/>
              <w:color w:val="000000" w:themeColor="text1"/>
              <w:sz w:val="28"/>
              <w:szCs w:val="28"/>
              <w:rtl/>
              <w:lang w:bidi="ar-EG"/>
            </w:rPr>
            <w:t xml:space="preserve"> </w:t>
          </w:r>
          <w:r w:rsidRPr="009978E0">
            <w:rPr>
              <w:rFonts w:ascii="Simplified Arabic" w:hAnsi="Simplified Arabic" w:cs="Simplified Arabic"/>
              <w:color w:val="000000" w:themeColor="text1"/>
              <w:sz w:val="28"/>
              <w:szCs w:val="28"/>
              <w:rtl/>
              <w:lang w:bidi="ar-EG"/>
            </w:rPr>
            <w:t>والتصنيع واتخاذ الغرب نموذجا يجب اقتفاء أثره سياسيا واقتصاديا واجتماعيا وثقافيا، وبعد اخفاق هذا النموذج في مناطق كثيرة من العالم تم توسيع مفهوم التنمية ليشمل أبعادا اجتماعية بجوار</w:t>
          </w:r>
          <w:r w:rsidRPr="009978E0">
            <w:rPr>
              <w:rFonts w:ascii="Simplified Arabic" w:hAnsi="Simplified Arabic" w:cs="Simplified Arabic"/>
              <w:color w:val="000000" w:themeColor="text1"/>
              <w:sz w:val="28"/>
              <w:szCs w:val="28"/>
              <w:rtl/>
              <w:lang w:bidi="ar-EG"/>
            </w:rPr>
            <w:t xml:space="preserve"> البعد </w:t>
          </w:r>
          <w:r w:rsidRPr="009978E0">
            <w:rPr>
              <w:rFonts w:ascii="Simplified Arabic" w:hAnsi="Simplified Arabic" w:cs="Simplified Arabic" w:hint="cs"/>
              <w:color w:val="000000" w:themeColor="text1"/>
              <w:sz w:val="28"/>
              <w:szCs w:val="28"/>
              <w:rtl/>
              <w:lang w:bidi="ar-EG"/>
            </w:rPr>
            <w:t>الاقتصادي</w:t>
          </w:r>
          <w:r w:rsidRPr="009978E0">
            <w:rPr>
              <w:rFonts w:ascii="Simplified Arabic" w:hAnsi="Simplified Arabic" w:cs="Simplified Arabic"/>
              <w:color w:val="000000" w:themeColor="text1"/>
              <w:sz w:val="28"/>
              <w:szCs w:val="28"/>
              <w:rtl/>
              <w:lang w:bidi="ar-EG"/>
            </w:rPr>
            <w:t xml:space="preserve"> البحت، و ظهر مفهوم " النمو مع </w:t>
          </w:r>
          <w:r w:rsidRPr="009978E0">
            <w:rPr>
              <w:rFonts w:ascii="Simplified Arabic" w:hAnsi="Simplified Arabic" w:cs="Simplified Arabic" w:hint="cs"/>
              <w:color w:val="000000" w:themeColor="text1"/>
              <w:sz w:val="28"/>
              <w:szCs w:val="28"/>
              <w:rtl/>
              <w:lang w:bidi="ar-EG"/>
            </w:rPr>
            <w:t>المساواة</w:t>
          </w:r>
          <w:r w:rsidRPr="009978E0">
            <w:rPr>
              <w:rFonts w:ascii="Simplified Arabic" w:hAnsi="Simplified Arabic" w:cs="Simplified Arabic"/>
              <w:color w:val="000000" w:themeColor="text1"/>
              <w:sz w:val="28"/>
              <w:szCs w:val="28"/>
              <w:rtl/>
              <w:lang w:bidi="ar-EG"/>
            </w:rPr>
            <w:t xml:space="preserve">" و "نهج </w:t>
          </w:r>
          <w:r w:rsidRPr="009978E0">
            <w:rPr>
              <w:rFonts w:ascii="Simplified Arabic" w:hAnsi="Simplified Arabic" w:cs="Simplified Arabic" w:hint="cs"/>
              <w:color w:val="000000" w:themeColor="text1"/>
              <w:sz w:val="28"/>
              <w:szCs w:val="28"/>
              <w:rtl/>
              <w:lang w:bidi="ar-EG"/>
            </w:rPr>
            <w:t>الاحتياجات</w:t>
          </w:r>
          <w:r w:rsidRPr="009978E0">
            <w:rPr>
              <w:rFonts w:ascii="Simplified Arabic" w:hAnsi="Simplified Arabic" w:cs="Simplified Arabic"/>
              <w:color w:val="000000" w:themeColor="text1"/>
              <w:sz w:val="28"/>
              <w:szCs w:val="28"/>
              <w:rtl/>
              <w:lang w:bidi="ar-EG"/>
            </w:rPr>
            <w:t xml:space="preserve"> </w:t>
          </w:r>
          <w:r w:rsidRPr="009978E0">
            <w:rPr>
              <w:rFonts w:ascii="Simplified Arabic" w:hAnsi="Simplified Arabic" w:cs="Simplified Arabic" w:hint="cs"/>
              <w:color w:val="000000" w:themeColor="text1"/>
              <w:sz w:val="28"/>
              <w:szCs w:val="28"/>
              <w:rtl/>
              <w:lang w:bidi="ar-EG"/>
            </w:rPr>
            <w:t>الأساسية</w:t>
          </w:r>
          <w:r w:rsidRPr="009978E0">
            <w:rPr>
              <w:rFonts w:ascii="Simplified Arabic" w:hAnsi="Simplified Arabic" w:cs="Simplified Arabic"/>
              <w:color w:val="000000" w:themeColor="text1"/>
              <w:sz w:val="28"/>
              <w:szCs w:val="28"/>
              <w:rtl/>
              <w:lang w:bidi="ar-EG"/>
            </w:rPr>
            <w:t>" و"التمكين" و"التنمية التشاركية"، وعلى صعيد آخر تنافس</w:t>
          </w:r>
          <w:r w:rsidRPr="009978E0">
            <w:rPr>
              <w:rFonts w:ascii="Simplified Arabic" w:hAnsi="Simplified Arabic" w:cs="Simplified Arabic" w:hint="cs"/>
              <w:color w:val="000000" w:themeColor="text1"/>
              <w:sz w:val="28"/>
              <w:szCs w:val="28"/>
              <w:rtl/>
              <w:lang w:bidi="ar-EG"/>
            </w:rPr>
            <w:t xml:space="preserve"> </w:t>
          </w:r>
          <w:r w:rsidRPr="009978E0">
            <w:rPr>
              <w:rFonts w:ascii="Simplified Arabic" w:hAnsi="Simplified Arabic" w:cs="Simplified Arabic"/>
              <w:color w:val="000000" w:themeColor="text1"/>
              <w:sz w:val="28"/>
              <w:szCs w:val="28"/>
              <w:rtl/>
              <w:lang w:bidi="ar-EG"/>
            </w:rPr>
            <w:t xml:space="preserve">"النهج </w:t>
          </w:r>
          <w:r w:rsidRPr="009978E0">
            <w:rPr>
              <w:rFonts w:ascii="Simplified Arabic" w:hAnsi="Simplified Arabic" w:cs="Simplified Arabic" w:hint="cs"/>
              <w:color w:val="000000" w:themeColor="text1"/>
              <w:sz w:val="28"/>
              <w:szCs w:val="28"/>
              <w:rtl/>
              <w:lang w:bidi="ar-EG"/>
            </w:rPr>
            <w:t>الاشتراكي</w:t>
          </w:r>
          <w:r w:rsidRPr="009978E0">
            <w:rPr>
              <w:rFonts w:ascii="Simplified Arabic" w:hAnsi="Simplified Arabic" w:cs="Simplified Arabic"/>
              <w:color w:val="000000" w:themeColor="text1"/>
              <w:sz w:val="28"/>
              <w:szCs w:val="28"/>
              <w:lang w:bidi="ar-EG"/>
            </w:rPr>
            <w:t xml:space="preserve"> " </w:t>
          </w:r>
          <w:r w:rsidRPr="009978E0">
            <w:rPr>
              <w:rFonts w:ascii="Simplified Arabic" w:hAnsi="Simplified Arabic" w:cs="Simplified Arabic"/>
              <w:color w:val="000000" w:themeColor="text1"/>
              <w:sz w:val="28"/>
              <w:szCs w:val="28"/>
              <w:rtl/>
              <w:lang w:bidi="ar-EG"/>
            </w:rPr>
            <w:t>للتنمية مع</w:t>
          </w:r>
          <w:r w:rsidRPr="009978E0">
            <w:rPr>
              <w:rFonts w:ascii="Simplified Arabic" w:hAnsi="Simplified Arabic" w:cs="Simplified Arabic" w:hint="cs"/>
              <w:color w:val="000000" w:themeColor="text1"/>
              <w:sz w:val="28"/>
              <w:szCs w:val="28"/>
              <w:rtl/>
              <w:lang w:bidi="ar-EG"/>
            </w:rPr>
            <w:t xml:space="preserve"> </w:t>
          </w:r>
          <w:r w:rsidRPr="009978E0">
            <w:rPr>
              <w:rFonts w:ascii="Simplified Arabic" w:hAnsi="Simplified Arabic" w:cs="Simplified Arabic"/>
              <w:color w:val="000000" w:themeColor="text1"/>
              <w:sz w:val="28"/>
              <w:szCs w:val="28"/>
              <w:rtl/>
              <w:lang w:bidi="ar-EG"/>
            </w:rPr>
            <w:t>نهج</w:t>
          </w:r>
          <w:r w:rsidRPr="009978E0">
            <w:rPr>
              <w:rFonts w:ascii="Simplified Arabic" w:hAnsi="Simplified Arabic" w:cs="Simplified Arabic" w:hint="cs"/>
              <w:color w:val="000000" w:themeColor="text1"/>
              <w:sz w:val="28"/>
              <w:szCs w:val="28"/>
              <w:rtl/>
              <w:lang w:bidi="ar-EG"/>
            </w:rPr>
            <w:t xml:space="preserve"> </w:t>
          </w:r>
          <w:r w:rsidRPr="009978E0">
            <w:rPr>
              <w:rFonts w:ascii="Simplified Arabic" w:hAnsi="Simplified Arabic" w:cs="Simplified Arabic"/>
              <w:color w:val="000000" w:themeColor="text1"/>
              <w:sz w:val="28"/>
              <w:szCs w:val="28"/>
              <w:rtl/>
              <w:lang w:bidi="ar-EG"/>
            </w:rPr>
            <w:t>"رأسمالية</w:t>
          </w:r>
          <w:r w:rsidRPr="009978E0">
            <w:rPr>
              <w:rFonts w:ascii="Simplified Arabic" w:hAnsi="Simplified Arabic" w:cs="Simplified Arabic" w:hint="cs"/>
              <w:color w:val="000000" w:themeColor="text1"/>
              <w:sz w:val="28"/>
              <w:szCs w:val="28"/>
              <w:rtl/>
              <w:lang w:bidi="ar-EG"/>
            </w:rPr>
            <w:t xml:space="preserve"> </w:t>
          </w:r>
          <w:r w:rsidRPr="009978E0">
            <w:rPr>
              <w:rFonts w:ascii="Simplified Arabic" w:hAnsi="Simplified Arabic" w:cs="Simplified Arabic"/>
              <w:color w:val="000000" w:themeColor="text1"/>
              <w:sz w:val="28"/>
              <w:szCs w:val="28"/>
              <w:rtl/>
              <w:lang w:bidi="ar-EG"/>
            </w:rPr>
            <w:t xml:space="preserve">السوق الحرة" </w:t>
          </w:r>
          <w:r w:rsidR="00DF10E9" w:rsidRPr="009978E0">
            <w:rPr>
              <w:rFonts w:ascii="Simplified Arabic" w:hAnsi="Simplified Arabic" w:cs="Simplified Arabic" w:hint="cs"/>
              <w:color w:val="000000" w:themeColor="text1"/>
              <w:sz w:val="28"/>
              <w:szCs w:val="28"/>
              <w:rtl/>
              <w:lang w:bidi="ar-EG"/>
            </w:rPr>
            <w:t xml:space="preserve">التي عاودت الظهور خلال القرن العشرين تحت مسمى </w:t>
          </w:r>
          <w:r w:rsidRPr="009978E0">
            <w:rPr>
              <w:rFonts w:ascii="Simplified Arabic" w:hAnsi="Simplified Arabic" w:cs="Simplified Arabic"/>
              <w:color w:val="000000" w:themeColor="text1"/>
              <w:sz w:val="28"/>
              <w:szCs w:val="28"/>
              <w:rtl/>
              <w:lang w:bidi="ar-EG"/>
            </w:rPr>
            <w:t>"الليبرالية</w:t>
          </w:r>
          <w:r w:rsidRPr="009978E0">
            <w:rPr>
              <w:rFonts w:ascii="Simplified Arabic" w:hAnsi="Simplified Arabic" w:cs="Simplified Arabic" w:hint="cs"/>
              <w:color w:val="000000" w:themeColor="text1"/>
              <w:sz w:val="28"/>
              <w:szCs w:val="28"/>
              <w:rtl/>
              <w:lang w:bidi="ar-EG"/>
            </w:rPr>
            <w:t xml:space="preserve"> </w:t>
          </w:r>
          <w:r w:rsidRPr="009978E0">
            <w:rPr>
              <w:rFonts w:ascii="Simplified Arabic" w:hAnsi="Simplified Arabic" w:cs="Simplified Arabic"/>
              <w:color w:val="000000" w:themeColor="text1"/>
              <w:sz w:val="28"/>
              <w:szCs w:val="28"/>
              <w:rtl/>
              <w:lang w:bidi="ar-EG"/>
            </w:rPr>
            <w:t xml:space="preserve">الجديدة" ، حتى عادت فكرة الحاجات </w:t>
          </w:r>
          <w:r w:rsidRPr="009978E0">
            <w:rPr>
              <w:rFonts w:ascii="Simplified Arabic" w:hAnsi="Simplified Arabic" w:cs="Simplified Arabic" w:hint="cs"/>
              <w:color w:val="000000" w:themeColor="text1"/>
              <w:sz w:val="28"/>
              <w:szCs w:val="28"/>
              <w:rtl/>
              <w:lang w:bidi="ar-EG"/>
            </w:rPr>
            <w:t>الأساسية</w:t>
          </w:r>
          <w:r w:rsidRPr="009978E0">
            <w:rPr>
              <w:rFonts w:ascii="Simplified Arabic" w:hAnsi="Simplified Arabic" w:cs="Simplified Arabic"/>
              <w:color w:val="000000" w:themeColor="text1"/>
              <w:sz w:val="28"/>
              <w:szCs w:val="28"/>
              <w:rtl/>
              <w:lang w:bidi="ar-EG"/>
            </w:rPr>
            <w:t xml:space="preserve"> إلى </w:t>
          </w:r>
          <w:r w:rsidRPr="009978E0">
            <w:rPr>
              <w:rFonts w:ascii="Simplified Arabic" w:hAnsi="Simplified Arabic" w:cs="Simplified Arabic" w:hint="cs"/>
              <w:color w:val="000000" w:themeColor="text1"/>
              <w:sz w:val="28"/>
              <w:szCs w:val="28"/>
              <w:rtl/>
              <w:lang w:bidi="ar-EG"/>
            </w:rPr>
            <w:t>المشهد</w:t>
          </w:r>
          <w:r w:rsidRPr="009978E0">
            <w:rPr>
              <w:rFonts w:ascii="Simplified Arabic" w:hAnsi="Simplified Arabic" w:cs="Simplified Arabic"/>
              <w:color w:val="000000" w:themeColor="text1"/>
              <w:sz w:val="28"/>
              <w:szCs w:val="28"/>
              <w:rtl/>
              <w:lang w:bidi="ar-EG"/>
            </w:rPr>
            <w:t xml:space="preserve"> العال</w:t>
          </w:r>
          <w:r w:rsidRPr="009978E0">
            <w:rPr>
              <w:rFonts w:ascii="Simplified Arabic" w:hAnsi="Simplified Arabic" w:cs="Simplified Arabic" w:hint="cs"/>
              <w:color w:val="000000" w:themeColor="text1"/>
              <w:sz w:val="28"/>
              <w:szCs w:val="28"/>
              <w:rtl/>
              <w:lang w:bidi="ar-EG"/>
            </w:rPr>
            <w:t>م</w:t>
          </w:r>
          <w:r w:rsidRPr="009978E0">
            <w:rPr>
              <w:rFonts w:ascii="Simplified Arabic" w:hAnsi="Simplified Arabic" w:cs="Simplified Arabic"/>
              <w:color w:val="000000" w:themeColor="text1"/>
              <w:sz w:val="28"/>
              <w:szCs w:val="28"/>
              <w:rtl/>
              <w:lang w:bidi="ar-EG"/>
            </w:rPr>
            <w:t>ي في ثوب أكثر تطورا في</w:t>
          </w:r>
          <w:r w:rsidRPr="009978E0">
            <w:rPr>
              <w:rFonts w:ascii="Simplified Arabic" w:hAnsi="Simplified Arabic" w:cs="Simplified Arabic" w:hint="cs"/>
              <w:color w:val="000000" w:themeColor="text1"/>
              <w:sz w:val="28"/>
              <w:szCs w:val="28"/>
              <w:rtl/>
              <w:lang w:bidi="ar-EG"/>
            </w:rPr>
            <w:t xml:space="preserve"> </w:t>
          </w:r>
          <w:r w:rsidRPr="009978E0">
            <w:rPr>
              <w:rFonts w:ascii="Simplified Arabic" w:hAnsi="Simplified Arabic" w:cs="Simplified Arabic"/>
              <w:color w:val="000000" w:themeColor="text1"/>
              <w:sz w:val="28"/>
              <w:szCs w:val="28"/>
              <w:rtl/>
              <w:lang w:bidi="ar-EG"/>
            </w:rPr>
            <w:t xml:space="preserve">تقرير التنمية البشرية لعام </w:t>
          </w:r>
          <w:r w:rsidRPr="009978E0">
            <w:rPr>
              <w:rFonts w:ascii="Simplified Arabic" w:hAnsi="Simplified Arabic" w:cs="Simplified Arabic"/>
              <w:color w:val="000000" w:themeColor="text1"/>
              <w:sz w:val="28"/>
              <w:szCs w:val="28"/>
              <w:lang w:bidi="ar-EG"/>
            </w:rPr>
            <w:t>1990</w:t>
          </w:r>
          <w:r w:rsidRPr="009978E0">
            <w:rPr>
              <w:rFonts w:ascii="Simplified Arabic" w:hAnsi="Simplified Arabic" w:cs="Simplified Arabic" w:hint="cs"/>
              <w:color w:val="000000" w:themeColor="text1"/>
              <w:sz w:val="28"/>
              <w:szCs w:val="28"/>
              <w:rtl/>
              <w:lang w:bidi="ar-EG"/>
            </w:rPr>
            <w:t xml:space="preserve"> </w:t>
          </w:r>
          <w:r w:rsidRPr="009978E0">
            <w:rPr>
              <w:rFonts w:ascii="Simplified Arabic" w:hAnsi="Simplified Arabic" w:cs="Simplified Arabic"/>
              <w:color w:val="000000" w:themeColor="text1"/>
              <w:sz w:val="28"/>
              <w:szCs w:val="28"/>
              <w:rtl/>
              <w:lang w:bidi="ar-EG"/>
            </w:rPr>
            <w:t xml:space="preserve">تحت مفهوم "التنمية البشرية" وبمزيد من التعديل والتوسيع ظهر مفهوم جديد وهو </w:t>
          </w:r>
          <w:r w:rsidRPr="009978E0">
            <w:rPr>
              <w:rFonts w:ascii="Simplified Arabic" w:hAnsi="Simplified Arabic" w:cs="Simplified Arabic"/>
              <w:color w:val="000000" w:themeColor="text1"/>
              <w:sz w:val="28"/>
              <w:szCs w:val="28"/>
              <w:lang w:bidi="ar-EG"/>
            </w:rPr>
            <w:t>"</w:t>
          </w:r>
          <w:r w:rsidRPr="009978E0">
            <w:rPr>
              <w:rFonts w:ascii="Simplified Arabic" w:hAnsi="Simplified Arabic" w:cs="Simplified Arabic"/>
              <w:color w:val="000000" w:themeColor="text1"/>
              <w:sz w:val="28"/>
              <w:szCs w:val="28"/>
              <w:rtl/>
              <w:lang w:bidi="ar-EG"/>
            </w:rPr>
            <w:t>التنمية ك</w:t>
          </w:r>
          <w:r w:rsidRPr="009978E0">
            <w:rPr>
              <w:rFonts w:ascii="Simplified Arabic" w:hAnsi="Simplified Arabic" w:cs="Simplified Arabic"/>
              <w:color w:val="000000" w:themeColor="text1"/>
              <w:sz w:val="28"/>
              <w:szCs w:val="28"/>
              <w:rtl/>
              <w:lang w:bidi="ar-EG"/>
            </w:rPr>
            <w:t xml:space="preserve">حرية" </w:t>
          </w:r>
          <w:r w:rsidRPr="009978E0">
            <w:rPr>
              <w:rFonts w:ascii="Simplified Arabic" w:hAnsi="Simplified Arabic" w:cs="Simplified Arabic" w:hint="cs"/>
              <w:color w:val="000000" w:themeColor="text1"/>
              <w:sz w:val="28"/>
              <w:szCs w:val="28"/>
              <w:rtl/>
              <w:lang w:bidi="ar-EG"/>
            </w:rPr>
            <w:t>و</w:t>
          </w:r>
          <w:r w:rsidR="00DF10E9" w:rsidRPr="009978E0">
            <w:rPr>
              <w:rFonts w:ascii="Simplified Arabic" w:hAnsi="Simplified Arabic" w:cs="Simplified Arabic" w:hint="cs"/>
              <w:color w:val="000000" w:themeColor="text1"/>
              <w:sz w:val="28"/>
              <w:szCs w:val="28"/>
              <w:rtl/>
              <w:lang w:bidi="ar-EG"/>
            </w:rPr>
            <w:t xml:space="preserve">ظهر معه </w:t>
          </w:r>
          <w:r w:rsidRPr="009978E0">
            <w:rPr>
              <w:rFonts w:ascii="Simplified Arabic" w:hAnsi="Simplified Arabic" w:cs="Simplified Arabic"/>
              <w:color w:val="000000" w:themeColor="text1"/>
              <w:sz w:val="28"/>
              <w:szCs w:val="28"/>
              <w:rtl/>
              <w:lang w:bidi="ar-EG"/>
            </w:rPr>
            <w:t>"نهج</w:t>
          </w:r>
          <w:r w:rsidRPr="009978E0">
            <w:rPr>
              <w:rFonts w:ascii="Simplified Arabic" w:hAnsi="Simplified Arabic" w:cs="Simplified Arabic" w:hint="cs"/>
              <w:color w:val="000000" w:themeColor="text1"/>
              <w:sz w:val="28"/>
              <w:szCs w:val="28"/>
              <w:rtl/>
              <w:lang w:bidi="ar-EG"/>
            </w:rPr>
            <w:t xml:space="preserve"> </w:t>
          </w:r>
          <w:r w:rsidRPr="009978E0">
            <w:rPr>
              <w:rFonts w:ascii="Simplified Arabic" w:hAnsi="Simplified Arabic" w:cs="Simplified Arabic"/>
              <w:color w:val="000000" w:themeColor="text1"/>
              <w:sz w:val="28"/>
              <w:szCs w:val="28"/>
              <w:rtl/>
              <w:lang w:bidi="ar-EG"/>
            </w:rPr>
            <w:t>القدرات"،</w:t>
          </w:r>
          <w:r w:rsidRPr="009978E0">
            <w:rPr>
              <w:rFonts w:ascii="Simplified Arabic" w:hAnsi="Simplified Arabic" w:cs="Simplified Arabic" w:hint="cs"/>
              <w:color w:val="000000" w:themeColor="text1"/>
              <w:sz w:val="28"/>
              <w:szCs w:val="28"/>
              <w:rtl/>
              <w:lang w:bidi="ar-EG"/>
            </w:rPr>
            <w:t xml:space="preserve"> </w:t>
          </w:r>
          <w:r w:rsidRPr="009978E0">
            <w:rPr>
              <w:rFonts w:ascii="Simplified Arabic" w:hAnsi="Simplified Arabic" w:cs="Simplified Arabic"/>
              <w:color w:val="000000" w:themeColor="text1"/>
              <w:sz w:val="28"/>
              <w:szCs w:val="28"/>
              <w:rtl/>
              <w:lang w:bidi="ar-EG"/>
            </w:rPr>
            <w:t>وبعد أخذ البعد البيئي</w:t>
          </w:r>
          <w:r w:rsidRPr="009978E0">
            <w:rPr>
              <w:rFonts w:ascii="Simplified Arabic" w:hAnsi="Simplified Arabic" w:cs="Simplified Arabic" w:hint="cs"/>
              <w:color w:val="000000" w:themeColor="text1"/>
              <w:sz w:val="28"/>
              <w:szCs w:val="28"/>
              <w:rtl/>
              <w:lang w:bidi="ar-EG"/>
            </w:rPr>
            <w:t xml:space="preserve"> </w:t>
          </w:r>
          <w:r w:rsidRPr="009978E0">
            <w:rPr>
              <w:rFonts w:ascii="Simplified Arabic" w:hAnsi="Simplified Arabic" w:cs="Simplified Arabic"/>
              <w:color w:val="000000" w:themeColor="text1"/>
              <w:sz w:val="28"/>
              <w:szCs w:val="28"/>
              <w:rtl/>
              <w:lang w:bidi="ar-EG"/>
            </w:rPr>
            <w:t>في</w:t>
          </w:r>
          <w:r w:rsidRPr="009978E0">
            <w:rPr>
              <w:rFonts w:ascii="Simplified Arabic" w:hAnsi="Simplified Arabic" w:cs="Simplified Arabic" w:hint="cs"/>
              <w:color w:val="000000" w:themeColor="text1"/>
              <w:sz w:val="28"/>
              <w:szCs w:val="28"/>
              <w:rtl/>
              <w:lang w:bidi="ar-EG"/>
            </w:rPr>
            <w:t xml:space="preserve"> الاعتبار</w:t>
          </w:r>
          <w:r w:rsidRPr="009978E0">
            <w:rPr>
              <w:rFonts w:ascii="Simplified Arabic" w:hAnsi="Simplified Arabic" w:cs="Simplified Arabic"/>
              <w:color w:val="000000" w:themeColor="text1"/>
              <w:sz w:val="28"/>
              <w:szCs w:val="28"/>
              <w:rtl/>
              <w:lang w:bidi="ar-EG"/>
            </w:rPr>
            <w:t xml:space="preserve"> ظهر مفهوم "التنمية ال</w:t>
          </w:r>
          <w:r w:rsidRPr="009978E0">
            <w:rPr>
              <w:rFonts w:ascii="Simplified Arabic" w:hAnsi="Simplified Arabic" w:cs="Simplified Arabic" w:hint="cs"/>
              <w:color w:val="000000" w:themeColor="text1"/>
              <w:sz w:val="28"/>
              <w:szCs w:val="28"/>
              <w:rtl/>
              <w:lang w:bidi="ar-EG"/>
            </w:rPr>
            <w:t>م</w:t>
          </w:r>
          <w:r w:rsidRPr="009978E0">
            <w:rPr>
              <w:rFonts w:ascii="Simplified Arabic" w:hAnsi="Simplified Arabic" w:cs="Simplified Arabic"/>
              <w:color w:val="000000" w:themeColor="text1"/>
              <w:sz w:val="28"/>
              <w:szCs w:val="28"/>
              <w:rtl/>
              <w:lang w:bidi="ar-EG"/>
            </w:rPr>
            <w:t>ستدامة" والذي سيطر على لغة</w:t>
          </w:r>
          <w:r w:rsidRPr="009978E0">
            <w:rPr>
              <w:rFonts w:ascii="Simplified Arabic" w:hAnsi="Simplified Arabic" w:cs="Simplified Arabic" w:hint="cs"/>
              <w:color w:val="000000" w:themeColor="text1"/>
              <w:sz w:val="28"/>
              <w:szCs w:val="28"/>
              <w:rtl/>
              <w:lang w:bidi="ar-EG"/>
            </w:rPr>
            <w:t xml:space="preserve"> </w:t>
          </w:r>
          <w:r w:rsidRPr="009978E0">
            <w:rPr>
              <w:rFonts w:ascii="Simplified Arabic" w:hAnsi="Simplified Arabic" w:cs="Simplified Arabic"/>
              <w:color w:val="000000" w:themeColor="text1"/>
              <w:sz w:val="28"/>
              <w:szCs w:val="28"/>
              <w:rtl/>
              <w:lang w:bidi="ar-EG"/>
            </w:rPr>
            <w:t>وأهداف</w:t>
          </w:r>
          <w:r w:rsidRPr="009978E0">
            <w:rPr>
              <w:rFonts w:ascii="Simplified Arabic" w:hAnsi="Simplified Arabic" w:cs="Simplified Arabic" w:hint="cs"/>
              <w:color w:val="000000" w:themeColor="text1"/>
              <w:sz w:val="28"/>
              <w:szCs w:val="28"/>
              <w:rtl/>
              <w:lang w:bidi="ar-EG"/>
            </w:rPr>
            <w:t xml:space="preserve"> المجتمع </w:t>
          </w:r>
          <w:r w:rsidRPr="009978E0">
            <w:rPr>
              <w:rFonts w:ascii="Simplified Arabic" w:hAnsi="Simplified Arabic" w:cs="Simplified Arabic"/>
              <w:color w:val="000000" w:themeColor="text1"/>
              <w:sz w:val="28"/>
              <w:szCs w:val="28"/>
              <w:rtl/>
              <w:lang w:bidi="ar-EG"/>
            </w:rPr>
            <w:t>الدولي</w:t>
          </w:r>
          <w:r w:rsidRPr="009978E0">
            <w:rPr>
              <w:rFonts w:ascii="Simplified Arabic" w:hAnsi="Simplified Arabic" w:cs="Simplified Arabic" w:hint="cs"/>
              <w:color w:val="000000" w:themeColor="text1"/>
              <w:sz w:val="28"/>
              <w:szCs w:val="28"/>
              <w:rtl/>
              <w:lang w:bidi="ar-EG"/>
            </w:rPr>
            <w:t xml:space="preserve"> المعاصر</w:t>
          </w:r>
          <w:r w:rsidRPr="009978E0">
            <w:rPr>
              <w:rFonts w:ascii="Simplified Arabic" w:hAnsi="Simplified Arabic" w:cs="Simplified Arabic"/>
              <w:color w:val="000000" w:themeColor="text1"/>
              <w:sz w:val="28"/>
              <w:szCs w:val="28"/>
              <w:rtl/>
              <w:lang w:bidi="ar-EG"/>
            </w:rPr>
            <w:t>. ظهرت</w:t>
          </w:r>
          <w:r w:rsidRPr="009978E0">
            <w:rPr>
              <w:rFonts w:ascii="Simplified Arabic" w:hAnsi="Simplified Arabic" w:cs="Simplified Arabic" w:hint="cs"/>
              <w:color w:val="000000" w:themeColor="text1"/>
              <w:sz w:val="28"/>
              <w:szCs w:val="28"/>
              <w:rtl/>
              <w:lang w:bidi="ar-EG"/>
            </w:rPr>
            <w:t xml:space="preserve"> </w:t>
          </w:r>
          <w:r w:rsidRPr="009978E0">
            <w:rPr>
              <w:rFonts w:ascii="Simplified Arabic" w:hAnsi="Simplified Arabic" w:cs="Simplified Arabic"/>
              <w:color w:val="000000" w:themeColor="text1"/>
              <w:sz w:val="28"/>
              <w:szCs w:val="28"/>
              <w:rtl/>
              <w:lang w:bidi="ar-EG"/>
            </w:rPr>
            <w:t>أيضا</w:t>
          </w:r>
          <w:r w:rsidRPr="009978E0">
            <w:rPr>
              <w:rFonts w:ascii="Simplified Arabic" w:hAnsi="Simplified Arabic" w:cs="Simplified Arabic" w:hint="cs"/>
              <w:color w:val="000000" w:themeColor="text1"/>
              <w:sz w:val="28"/>
              <w:szCs w:val="28"/>
              <w:rtl/>
              <w:lang w:bidi="ar-EG"/>
            </w:rPr>
            <w:t xml:space="preserve"> </w:t>
          </w:r>
          <w:r w:rsidRPr="009978E0">
            <w:rPr>
              <w:rFonts w:ascii="Simplified Arabic" w:hAnsi="Simplified Arabic" w:cs="Simplified Arabic"/>
              <w:color w:val="000000" w:themeColor="text1"/>
              <w:sz w:val="28"/>
              <w:szCs w:val="28"/>
              <w:rtl/>
              <w:lang w:bidi="ar-EG"/>
            </w:rPr>
            <w:t>مدرسة</w:t>
          </w:r>
          <w:r w:rsidRPr="009978E0">
            <w:rPr>
              <w:rFonts w:ascii="Simplified Arabic" w:hAnsi="Simplified Arabic" w:cs="Simplified Arabic" w:hint="cs"/>
              <w:color w:val="000000" w:themeColor="text1"/>
              <w:sz w:val="28"/>
              <w:szCs w:val="28"/>
              <w:rtl/>
              <w:lang w:bidi="ar-EG"/>
            </w:rPr>
            <w:t xml:space="preserve"> </w:t>
          </w:r>
          <w:r w:rsidRPr="009978E0">
            <w:rPr>
              <w:rFonts w:ascii="Simplified Arabic" w:hAnsi="Simplified Arabic" w:cs="Simplified Arabic"/>
              <w:color w:val="000000" w:themeColor="text1"/>
              <w:sz w:val="28"/>
              <w:szCs w:val="28"/>
              <w:rtl/>
              <w:lang w:bidi="ar-EG"/>
            </w:rPr>
            <w:t xml:space="preserve">"ما بعد التنمية" التي نظرت للتنمية على أنها أكذوبة وخدعة من الشمال الصناعي </w:t>
          </w:r>
          <w:r w:rsidRPr="009978E0">
            <w:rPr>
              <w:rFonts w:ascii="Simplified Arabic" w:hAnsi="Simplified Arabic" w:cs="Simplified Arabic" w:hint="cs"/>
              <w:color w:val="000000" w:themeColor="text1"/>
              <w:sz w:val="28"/>
              <w:szCs w:val="28"/>
              <w:rtl/>
              <w:lang w:bidi="ar-EG"/>
            </w:rPr>
            <w:t>لمواصلة</w:t>
          </w:r>
          <w:r w:rsidRPr="009978E0">
            <w:rPr>
              <w:rFonts w:ascii="Simplified Arabic" w:hAnsi="Simplified Arabic" w:cs="Simplified Arabic"/>
              <w:color w:val="000000" w:themeColor="text1"/>
              <w:sz w:val="28"/>
              <w:szCs w:val="28"/>
              <w:rtl/>
              <w:lang w:bidi="ar-EG"/>
            </w:rPr>
            <w:t xml:space="preserve"> هيمنته على ال</w:t>
          </w:r>
          <w:r w:rsidRPr="009978E0">
            <w:rPr>
              <w:rFonts w:ascii="Simplified Arabic" w:hAnsi="Simplified Arabic" w:cs="Simplified Arabic"/>
              <w:color w:val="000000" w:themeColor="text1"/>
              <w:sz w:val="28"/>
              <w:szCs w:val="28"/>
              <w:rtl/>
              <w:lang w:bidi="ar-EG"/>
            </w:rPr>
            <w:t>عالم</w:t>
          </w:r>
          <w:r w:rsidRPr="009978E0">
            <w:rPr>
              <w:rFonts w:ascii="Simplified Arabic" w:hAnsi="Simplified Arabic" w:cs="Simplified Arabic"/>
              <w:color w:val="000000" w:themeColor="text1"/>
              <w:sz w:val="28"/>
              <w:szCs w:val="28"/>
              <w:lang w:bidi="ar-EG"/>
            </w:rPr>
            <w:t>.</w:t>
          </w:r>
        </w:p>
        <w:p w14:paraId="1AA94CAC" w14:textId="77777777" w:rsidR="0079655B" w:rsidRPr="009978E0" w:rsidRDefault="00F62C8E" w:rsidP="00F62C8E">
          <w:pPr>
            <w:numPr>
              <w:ilvl w:val="0"/>
              <w:numId w:val="11"/>
            </w:numPr>
            <w:bidi/>
            <w:ind w:left="327"/>
            <w:contextualSpacing/>
            <w:rPr>
              <w:rFonts w:ascii="Simplified Arabic" w:hAnsi="Simplified Arabic" w:cs="Simplified Arabic"/>
              <w:b/>
              <w:bCs/>
              <w:color w:val="000000" w:themeColor="text1"/>
              <w:sz w:val="28"/>
              <w:szCs w:val="28"/>
              <w:lang w:bidi="ar-EG"/>
            </w:rPr>
          </w:pPr>
          <w:r w:rsidRPr="009978E0">
            <w:rPr>
              <w:rFonts w:ascii="Simplified Arabic" w:hAnsi="Simplified Arabic" w:cs="Simplified Arabic" w:hint="cs"/>
              <w:color w:val="000000" w:themeColor="text1"/>
              <w:sz w:val="28"/>
              <w:szCs w:val="28"/>
              <w:rtl/>
              <w:lang w:bidi="ar-EG"/>
            </w:rPr>
            <w:t>المبحث الثاني بعنوان "</w:t>
          </w:r>
          <w:r w:rsidRPr="009978E0">
            <w:rPr>
              <w:rFonts w:ascii="Simplified Arabic" w:hAnsi="Simplified Arabic" w:cs="Simplified Arabic" w:hint="cs"/>
              <w:b/>
              <w:bCs/>
              <w:color w:val="000000" w:themeColor="text1"/>
              <w:sz w:val="28"/>
              <w:szCs w:val="28"/>
              <w:u w:val="single"/>
              <w:rtl/>
              <w:lang w:bidi="ar-EG"/>
            </w:rPr>
            <w:t>تمويل التنمية</w:t>
          </w:r>
          <w:r w:rsidRPr="009978E0">
            <w:rPr>
              <w:rFonts w:ascii="Simplified Arabic" w:hAnsi="Simplified Arabic" w:cs="Simplified Arabic" w:hint="cs"/>
              <w:color w:val="000000" w:themeColor="text1"/>
              <w:sz w:val="28"/>
              <w:szCs w:val="28"/>
              <w:rtl/>
              <w:lang w:bidi="ar-EG"/>
            </w:rPr>
            <w:t>" حيث عرض الحلقة الخبيثة المفرغة للفقر التي تعاني منها الدول النامية، والجهود الدولية في مجال تمويل التنمية والتي بدأت بالمؤتمر الدولي الأول لتمويل التنمية في مونتيري بالمكسيك في مارس 2002 والذي تمحض عن "إجماع مونتيري"، والمؤتمر الثالث لتمويل التنمية بأديس</w:t>
          </w:r>
          <w:r w:rsidRPr="009978E0">
            <w:rPr>
              <w:rFonts w:ascii="Simplified Arabic" w:hAnsi="Simplified Arabic" w:cs="Simplified Arabic" w:hint="cs"/>
              <w:color w:val="000000" w:themeColor="text1"/>
              <w:sz w:val="28"/>
              <w:szCs w:val="28"/>
              <w:rtl/>
              <w:lang w:bidi="ar-EG"/>
            </w:rPr>
            <w:t xml:space="preserve"> أبابا في أثيوبيا وما تمحض عنه من وثيقة تعرف بـ "أجندة عمل أديس أبابا". وتعد هذه الوثائق هي النقاط المرجعية والإطار العالمي لتمويل التنمية لرأب الفجوة التمويلية السنوية اللازمة لتنفيذ أهداف التنمية المستدامة والتي تقدر بمبلغ 2.5 تريليون دولار. عرض المبحث ل</w:t>
          </w:r>
          <w:r w:rsidRPr="009978E0">
            <w:rPr>
              <w:rFonts w:ascii="Simplified Arabic" w:hAnsi="Simplified Arabic" w:cs="Simplified Arabic" w:hint="cs"/>
              <w:color w:val="000000" w:themeColor="text1"/>
              <w:sz w:val="28"/>
              <w:szCs w:val="28"/>
              <w:rtl/>
              <w:lang w:bidi="ar-EG"/>
            </w:rPr>
            <w:t>لإطار الذي تبناه الباحث وهو "إطار التمويل الوطني المتكامل" وهو الأداة التي يرعاها برنامج الأمم المتحدة الإنمائي لتقييم وتشخيص أطر التمويل الوطنية وتحديد الفجوات التمويلية وتصميم الاستراتيجيات والخطط التمويلية التي تراعي المخاطر السياسية والاقتصادية والاجتم</w:t>
          </w:r>
          <w:r w:rsidRPr="009978E0">
            <w:rPr>
              <w:rFonts w:ascii="Simplified Arabic" w:hAnsi="Simplified Arabic" w:cs="Simplified Arabic" w:hint="cs"/>
              <w:color w:val="000000" w:themeColor="text1"/>
              <w:sz w:val="28"/>
              <w:szCs w:val="28"/>
              <w:rtl/>
              <w:lang w:bidi="ar-EG"/>
            </w:rPr>
            <w:t xml:space="preserve">اعية لكل دولة. </w:t>
          </w:r>
          <w:r w:rsidRPr="009978E0">
            <w:rPr>
              <w:rFonts w:ascii="Simplified Arabic" w:hAnsi="Simplified Arabic" w:cs="Simplified Arabic" w:hint="cs"/>
              <w:color w:val="000000" w:themeColor="text1"/>
              <w:sz w:val="28"/>
              <w:szCs w:val="28"/>
              <w:rtl/>
              <w:lang w:bidi="ar-EG"/>
            </w:rPr>
            <w:lastRenderedPageBreak/>
            <w:t xml:space="preserve">يقسم الإطار مصادر تمويل التنمية إلى أربعة أنواع رئيسية، </w:t>
          </w:r>
          <w:r w:rsidRPr="009978E0">
            <w:rPr>
              <w:rFonts w:ascii="Simplified Arabic" w:hAnsi="Simplified Arabic" w:cs="Simplified Arabic" w:hint="cs"/>
              <w:b/>
              <w:bCs/>
              <w:color w:val="000000" w:themeColor="text1"/>
              <w:sz w:val="28"/>
              <w:szCs w:val="28"/>
              <w:u w:val="single"/>
              <w:rtl/>
              <w:lang w:bidi="ar-EG"/>
            </w:rPr>
            <w:t>التمويل المحلي العام</w:t>
          </w:r>
          <w:r w:rsidRPr="009978E0">
            <w:rPr>
              <w:rFonts w:ascii="Simplified Arabic" w:hAnsi="Simplified Arabic" w:cs="Simplified Arabic" w:hint="cs"/>
              <w:color w:val="000000" w:themeColor="text1"/>
              <w:sz w:val="28"/>
              <w:szCs w:val="28"/>
              <w:rtl/>
              <w:lang w:bidi="ar-EG"/>
            </w:rPr>
            <w:t xml:space="preserve"> ويتكون من الإيرادات الحكومية (بخلاف المنح) والاقتراض الحكومي من الداخل، </w:t>
          </w:r>
          <w:r w:rsidRPr="009978E0">
            <w:rPr>
              <w:rFonts w:ascii="Simplified Arabic" w:hAnsi="Simplified Arabic" w:cs="Simplified Arabic" w:hint="cs"/>
              <w:b/>
              <w:bCs/>
              <w:color w:val="000000" w:themeColor="text1"/>
              <w:sz w:val="28"/>
              <w:szCs w:val="28"/>
              <w:u w:val="single"/>
              <w:rtl/>
              <w:lang w:bidi="ar-EG"/>
            </w:rPr>
            <w:t>والتمويل المحلي الخاص</w:t>
          </w:r>
          <w:r w:rsidRPr="009978E0">
            <w:rPr>
              <w:rFonts w:ascii="Simplified Arabic" w:hAnsi="Simplified Arabic" w:cs="Simplified Arabic" w:hint="cs"/>
              <w:color w:val="000000" w:themeColor="text1"/>
              <w:sz w:val="28"/>
              <w:szCs w:val="28"/>
              <w:rtl/>
              <w:lang w:bidi="ar-EG"/>
            </w:rPr>
            <w:t xml:space="preserve"> وهو استثمارات القطاع الخاص المحلي، </w:t>
          </w:r>
          <w:r w:rsidRPr="009978E0">
            <w:rPr>
              <w:rFonts w:ascii="Simplified Arabic" w:hAnsi="Simplified Arabic" w:cs="Simplified Arabic" w:hint="cs"/>
              <w:b/>
              <w:bCs/>
              <w:color w:val="000000" w:themeColor="text1"/>
              <w:sz w:val="28"/>
              <w:szCs w:val="28"/>
              <w:u w:val="single"/>
              <w:rtl/>
              <w:lang w:bidi="ar-EG"/>
            </w:rPr>
            <w:t>والتمويل الدولي العام</w:t>
          </w:r>
          <w:r w:rsidRPr="009978E0">
            <w:rPr>
              <w:rFonts w:ascii="Simplified Arabic" w:hAnsi="Simplified Arabic" w:cs="Simplified Arabic" w:hint="cs"/>
              <w:color w:val="000000" w:themeColor="text1"/>
              <w:sz w:val="28"/>
              <w:szCs w:val="28"/>
              <w:rtl/>
              <w:lang w:bidi="ar-EG"/>
            </w:rPr>
            <w:t xml:space="preserve"> ويتمثل في الا</w:t>
          </w:r>
          <w:r w:rsidRPr="009978E0">
            <w:rPr>
              <w:rFonts w:ascii="Simplified Arabic" w:hAnsi="Simplified Arabic" w:cs="Simplified Arabic" w:hint="cs"/>
              <w:color w:val="000000" w:themeColor="text1"/>
              <w:sz w:val="28"/>
              <w:szCs w:val="28"/>
              <w:rtl/>
              <w:lang w:bidi="ar-EG"/>
            </w:rPr>
            <w:t>قتراض الحكومي من الخارج والمساعدات الإنمائية الرسمية والتدفقات الرسمية الأخرى</w:t>
          </w:r>
          <w:r w:rsidRPr="009978E0">
            <w:rPr>
              <w:rFonts w:ascii="Simplified Arabic" w:hAnsi="Simplified Arabic" w:cs="Simplified Arabic" w:hint="cs"/>
              <w:b/>
              <w:bCs/>
              <w:color w:val="000000" w:themeColor="text1"/>
              <w:sz w:val="28"/>
              <w:szCs w:val="28"/>
              <w:u w:val="single"/>
              <w:rtl/>
              <w:lang w:bidi="ar-EG"/>
            </w:rPr>
            <w:t>، والتمويل الدولي الخاص</w:t>
          </w:r>
          <w:r w:rsidRPr="009978E0">
            <w:rPr>
              <w:rFonts w:ascii="Simplified Arabic" w:hAnsi="Simplified Arabic" w:cs="Simplified Arabic" w:hint="cs"/>
              <w:color w:val="000000" w:themeColor="text1"/>
              <w:sz w:val="28"/>
              <w:szCs w:val="28"/>
              <w:rtl/>
              <w:lang w:bidi="ar-EG"/>
            </w:rPr>
            <w:t xml:space="preserve"> ويتمثل في الاستثمار الأجنبي المباشر وأسهم الحافظة الأجنبية والتحويلات واقتراض القطاع الخاص من الخارج</w:t>
          </w:r>
          <w:r w:rsidRPr="009978E0">
            <w:rPr>
              <w:rFonts w:ascii="Simplified Arabic" w:hAnsi="Simplified Arabic" w:cs="Simplified Arabic" w:hint="cs"/>
              <w:b/>
              <w:bCs/>
              <w:color w:val="000000" w:themeColor="text1"/>
              <w:sz w:val="28"/>
              <w:szCs w:val="28"/>
              <w:rtl/>
              <w:lang w:bidi="ar-EG"/>
            </w:rPr>
            <w:t>.</w:t>
          </w:r>
        </w:p>
        <w:p w14:paraId="6BEF2565" w14:textId="77777777" w:rsidR="0079655B" w:rsidRPr="009978E0" w:rsidRDefault="00F62C8E" w:rsidP="00F62C8E">
          <w:pPr>
            <w:numPr>
              <w:ilvl w:val="0"/>
              <w:numId w:val="11"/>
            </w:numPr>
            <w:bidi/>
            <w:ind w:left="327"/>
            <w:contextualSpacing/>
            <w:rPr>
              <w:rFonts w:ascii="Simplified Arabic" w:hAnsi="Simplified Arabic" w:cs="Simplified Arabic"/>
              <w:color w:val="000000" w:themeColor="text1"/>
              <w:sz w:val="28"/>
              <w:szCs w:val="28"/>
              <w:lang w:bidi="ar-EG"/>
            </w:rPr>
          </w:pPr>
          <w:r w:rsidRPr="009978E0">
            <w:rPr>
              <w:rFonts w:ascii="Simplified Arabic" w:hAnsi="Simplified Arabic" w:cs="Simplified Arabic" w:hint="cs"/>
              <w:b/>
              <w:bCs/>
              <w:color w:val="000000" w:themeColor="text1"/>
              <w:sz w:val="28"/>
              <w:szCs w:val="28"/>
              <w:rtl/>
              <w:lang w:bidi="ar-EG"/>
            </w:rPr>
            <w:t xml:space="preserve">المبحث الثالث </w:t>
          </w:r>
          <w:r w:rsidRPr="009978E0">
            <w:rPr>
              <w:rFonts w:ascii="Simplified Arabic" w:hAnsi="Simplified Arabic" w:cs="Simplified Arabic"/>
              <w:color w:val="000000" w:themeColor="text1"/>
              <w:sz w:val="28"/>
              <w:szCs w:val="28"/>
              <w:rtl/>
              <w:lang w:bidi="ar-EG"/>
            </w:rPr>
            <w:t xml:space="preserve">فقد تناول </w:t>
          </w:r>
          <w:r w:rsidRPr="009978E0">
            <w:rPr>
              <w:rFonts w:ascii="Simplified Arabic" w:hAnsi="Simplified Arabic" w:cs="Simplified Arabic" w:hint="cs"/>
              <w:color w:val="000000" w:themeColor="text1"/>
              <w:sz w:val="28"/>
              <w:szCs w:val="28"/>
              <w:rtl/>
              <w:lang w:bidi="ar-EG"/>
            </w:rPr>
            <w:t>"</w:t>
          </w:r>
          <w:r w:rsidRPr="009978E0">
            <w:rPr>
              <w:rFonts w:ascii="Simplified Arabic" w:hAnsi="Simplified Arabic" w:cs="Simplified Arabic"/>
              <w:b/>
              <w:bCs/>
              <w:color w:val="000000" w:themeColor="text1"/>
              <w:sz w:val="28"/>
              <w:szCs w:val="28"/>
              <w:u w:val="single"/>
              <w:rtl/>
              <w:lang w:bidi="ar-EG"/>
            </w:rPr>
            <w:t>مفهوم الدول الصناعية</w:t>
          </w:r>
          <w:r w:rsidRPr="009978E0">
            <w:rPr>
              <w:rFonts w:ascii="Simplified Arabic" w:hAnsi="Simplified Arabic" w:cs="Simplified Arabic" w:hint="cs"/>
              <w:b/>
              <w:bCs/>
              <w:color w:val="000000" w:themeColor="text1"/>
              <w:sz w:val="28"/>
              <w:szCs w:val="28"/>
              <w:u w:val="single"/>
              <w:rtl/>
              <w:lang w:bidi="ar-EG"/>
            </w:rPr>
            <w:t xml:space="preserve"> </w:t>
          </w:r>
          <w:r w:rsidRPr="009978E0">
            <w:rPr>
              <w:rFonts w:ascii="Simplified Arabic" w:hAnsi="Simplified Arabic" w:cs="Simplified Arabic"/>
              <w:b/>
              <w:bCs/>
              <w:color w:val="000000" w:themeColor="text1"/>
              <w:sz w:val="28"/>
              <w:szCs w:val="28"/>
              <w:u w:val="single"/>
              <w:rtl/>
              <w:lang w:bidi="ar-EG"/>
            </w:rPr>
            <w:t>الجديدة</w:t>
          </w:r>
          <w:r w:rsidRPr="009978E0">
            <w:rPr>
              <w:rFonts w:ascii="Simplified Arabic" w:hAnsi="Simplified Arabic" w:cs="Simplified Arabic" w:hint="cs"/>
              <w:b/>
              <w:bCs/>
              <w:color w:val="000000" w:themeColor="text1"/>
              <w:sz w:val="28"/>
              <w:szCs w:val="28"/>
              <w:u w:val="single"/>
              <w:rtl/>
              <w:lang w:bidi="ar-EG"/>
            </w:rPr>
            <w:t>"</w:t>
          </w:r>
          <w:r w:rsidRPr="009978E0">
            <w:rPr>
              <w:rFonts w:ascii="Simplified Arabic" w:hAnsi="Simplified Arabic" w:cs="Simplified Arabic"/>
              <w:color w:val="000000" w:themeColor="text1"/>
              <w:sz w:val="28"/>
              <w:szCs w:val="28"/>
              <w:rtl/>
              <w:lang w:bidi="ar-EG"/>
            </w:rPr>
            <w:t xml:space="preserve"> </w:t>
          </w:r>
          <w:r w:rsidRPr="009978E0">
            <w:rPr>
              <w:rFonts w:ascii="Simplified Arabic" w:hAnsi="Simplified Arabic" w:cs="Simplified Arabic" w:hint="cs"/>
              <w:color w:val="000000" w:themeColor="text1"/>
              <w:sz w:val="28"/>
              <w:szCs w:val="28"/>
              <w:rtl/>
              <w:lang w:bidi="ar-EG"/>
            </w:rPr>
            <w:t xml:space="preserve">التي لا يوجد تعريف رسمي قاطع لها، </w:t>
          </w:r>
          <w:r w:rsidRPr="009978E0">
            <w:rPr>
              <w:rFonts w:ascii="Simplified Arabic" w:hAnsi="Simplified Arabic" w:cs="Simplified Arabic"/>
              <w:color w:val="000000" w:themeColor="text1"/>
              <w:sz w:val="28"/>
              <w:szCs w:val="28"/>
              <w:rtl/>
              <w:lang w:bidi="ar-EG"/>
            </w:rPr>
            <w:t>ومعايير التصنيف كدولة صناعية</w:t>
          </w:r>
          <w:r w:rsidRPr="009978E0">
            <w:rPr>
              <w:color w:val="000000" w:themeColor="text1"/>
              <w:rtl/>
            </w:rPr>
            <w:t xml:space="preserve"> </w:t>
          </w:r>
          <w:r w:rsidRPr="009978E0">
            <w:rPr>
              <w:rFonts w:ascii="Simplified Arabic" w:hAnsi="Simplified Arabic" w:cs="Simplified Arabic"/>
              <w:color w:val="000000" w:themeColor="text1"/>
              <w:sz w:val="28"/>
              <w:szCs w:val="28"/>
              <w:rtl/>
              <w:lang w:bidi="ar-EG"/>
            </w:rPr>
            <w:t>جديدة</w:t>
          </w:r>
          <w:r w:rsidRPr="009978E0">
            <w:rPr>
              <w:rFonts w:ascii="Simplified Arabic" w:hAnsi="Simplified Arabic" w:cs="Simplified Arabic" w:hint="cs"/>
              <w:color w:val="000000" w:themeColor="text1"/>
              <w:sz w:val="28"/>
              <w:szCs w:val="28"/>
              <w:rtl/>
              <w:lang w:bidi="ar-EG"/>
            </w:rPr>
            <w:t xml:space="preserve"> عند بعض المفكرين الاقتصاديين والمؤسسات الدولية التي اعتمدت على متغيرات مثل حصة التصنيع في الناتج القومي الإجمالي وحصة السلع الصناعية في إجمالي الصادرات ونصيب الفرد من الناتج المحلي الإج</w:t>
          </w:r>
          <w:r w:rsidRPr="009978E0">
            <w:rPr>
              <w:rFonts w:ascii="Simplified Arabic" w:hAnsi="Simplified Arabic" w:cs="Simplified Arabic" w:hint="cs"/>
              <w:color w:val="000000" w:themeColor="text1"/>
              <w:sz w:val="28"/>
              <w:szCs w:val="28"/>
              <w:rtl/>
              <w:lang w:bidi="ar-EG"/>
            </w:rPr>
            <w:t xml:space="preserve">مالي ومعدل الادخار ومقياس التنمية البشرية للدولة. كما عرض المبحث  لأهم المؤشرات الاقتصادية والاجتماعية التي تميز الدول الصناعية الجديدة </w:t>
          </w:r>
          <w:r w:rsidRPr="009978E0">
            <w:rPr>
              <w:rFonts w:ascii="Simplified Arabic" w:hAnsi="Simplified Arabic" w:cs="Simplified Arabic"/>
              <w:color w:val="000000" w:themeColor="text1"/>
              <w:sz w:val="28"/>
              <w:szCs w:val="28"/>
              <w:rtl/>
              <w:lang w:bidi="ar-EG"/>
            </w:rPr>
            <w:t>وعوامل النجاح التاريخية</w:t>
          </w:r>
          <w:r w:rsidRPr="009978E0">
            <w:rPr>
              <w:rFonts w:ascii="Simplified Arabic" w:hAnsi="Simplified Arabic" w:cs="Simplified Arabic" w:hint="cs"/>
              <w:color w:val="000000" w:themeColor="text1"/>
              <w:sz w:val="28"/>
              <w:szCs w:val="28"/>
              <w:rtl/>
              <w:lang w:bidi="ar-EG"/>
            </w:rPr>
            <w:t xml:space="preserve"> </w:t>
          </w:r>
          <w:r w:rsidRPr="009978E0">
            <w:rPr>
              <w:rFonts w:ascii="Simplified Arabic" w:hAnsi="Simplified Arabic" w:cs="Simplified Arabic"/>
              <w:color w:val="000000" w:themeColor="text1"/>
              <w:sz w:val="28"/>
              <w:szCs w:val="28"/>
              <w:rtl/>
              <w:lang w:bidi="ar-EG"/>
            </w:rPr>
            <w:t>الخاصة</w:t>
          </w:r>
          <w:r w:rsidRPr="009978E0">
            <w:rPr>
              <w:rFonts w:ascii="Simplified Arabic" w:hAnsi="Simplified Arabic" w:cs="Simplified Arabic" w:hint="cs"/>
              <w:color w:val="000000" w:themeColor="text1"/>
              <w:sz w:val="28"/>
              <w:szCs w:val="28"/>
              <w:rtl/>
              <w:lang w:bidi="ar-EG"/>
            </w:rPr>
            <w:t xml:space="preserve"> </w:t>
          </w:r>
          <w:r w:rsidRPr="009978E0">
            <w:rPr>
              <w:rFonts w:ascii="Simplified Arabic" w:hAnsi="Simplified Arabic" w:cs="Simplified Arabic"/>
              <w:color w:val="000000" w:themeColor="text1"/>
              <w:sz w:val="28"/>
              <w:szCs w:val="28"/>
              <w:rtl/>
              <w:lang w:bidi="ar-EG"/>
            </w:rPr>
            <w:t>التي حظيت بها</w:t>
          </w:r>
          <w:r w:rsidRPr="009978E0">
            <w:rPr>
              <w:rFonts w:ascii="Simplified Arabic" w:hAnsi="Simplified Arabic" w:cs="Simplified Arabic" w:hint="cs"/>
              <w:color w:val="000000" w:themeColor="text1"/>
              <w:sz w:val="28"/>
              <w:szCs w:val="28"/>
              <w:rtl/>
              <w:lang w:bidi="ar-EG"/>
            </w:rPr>
            <w:t xml:space="preserve"> </w:t>
          </w:r>
          <w:r w:rsidRPr="009978E0">
            <w:rPr>
              <w:rFonts w:ascii="Simplified Arabic" w:hAnsi="Simplified Arabic" w:cs="Simplified Arabic"/>
              <w:color w:val="000000" w:themeColor="text1"/>
              <w:sz w:val="28"/>
              <w:szCs w:val="28"/>
              <w:rtl/>
              <w:lang w:bidi="ar-EG"/>
            </w:rPr>
            <w:t>دون غيرها</w:t>
          </w:r>
          <w:r w:rsidRPr="009978E0">
            <w:rPr>
              <w:rFonts w:ascii="Simplified Arabic" w:hAnsi="Simplified Arabic" w:cs="Simplified Arabic" w:hint="cs"/>
              <w:color w:val="000000" w:themeColor="text1"/>
              <w:sz w:val="28"/>
              <w:szCs w:val="28"/>
              <w:rtl/>
              <w:lang w:bidi="ar-EG"/>
            </w:rPr>
            <w:t xml:space="preserve"> </w:t>
          </w:r>
          <w:r w:rsidRPr="009978E0">
            <w:rPr>
              <w:rFonts w:ascii="Simplified Arabic" w:hAnsi="Simplified Arabic" w:cs="Simplified Arabic"/>
              <w:color w:val="000000" w:themeColor="text1"/>
              <w:sz w:val="28"/>
              <w:szCs w:val="28"/>
              <w:rtl/>
              <w:lang w:bidi="ar-EG"/>
            </w:rPr>
            <w:t>من الدول وساعدتها على</w:t>
          </w:r>
          <w:r w:rsidRPr="009978E0">
            <w:rPr>
              <w:rFonts w:ascii="Simplified Arabic" w:hAnsi="Simplified Arabic" w:cs="Simplified Arabic" w:hint="cs"/>
              <w:color w:val="000000" w:themeColor="text1"/>
              <w:sz w:val="28"/>
              <w:szCs w:val="28"/>
              <w:rtl/>
              <w:lang w:bidi="ar-EG"/>
            </w:rPr>
            <w:t xml:space="preserve"> </w:t>
          </w:r>
          <w:r w:rsidRPr="009978E0">
            <w:rPr>
              <w:rFonts w:ascii="Simplified Arabic" w:hAnsi="Simplified Arabic" w:cs="Simplified Arabic"/>
              <w:color w:val="000000" w:themeColor="text1"/>
              <w:sz w:val="28"/>
              <w:szCs w:val="28"/>
              <w:rtl/>
              <w:lang w:bidi="ar-EG"/>
            </w:rPr>
            <w:t>النجاح في مسيرتها التنموية</w:t>
          </w:r>
          <w:r w:rsidRPr="009978E0">
            <w:rPr>
              <w:rFonts w:ascii="Simplified Arabic" w:hAnsi="Simplified Arabic" w:cs="Simplified Arabic" w:hint="cs"/>
              <w:color w:val="000000" w:themeColor="text1"/>
              <w:sz w:val="28"/>
              <w:szCs w:val="28"/>
              <w:rtl/>
              <w:lang w:bidi="ar-EG"/>
            </w:rPr>
            <w:t xml:space="preserve"> مثل الكم الهائل من المساعدات التي تلقتها وحرب فيتنام التي أتاحت لها الحصول على عوائد التصدير الضخمة للجيش الأمريكي، والظروف التاريخية التي أدت لانتقال الاستثمارات الأجنبية المباشرة إليها بسهولة والتي نقلت رأس المال والخبرة الفنية وسمحت لها بالتصدير وملئ ا</w:t>
          </w:r>
          <w:r w:rsidRPr="009978E0">
            <w:rPr>
              <w:rFonts w:ascii="Simplified Arabic" w:hAnsi="Simplified Arabic" w:cs="Simplified Arabic" w:hint="cs"/>
              <w:color w:val="000000" w:themeColor="text1"/>
              <w:sz w:val="28"/>
              <w:szCs w:val="28"/>
              <w:rtl/>
              <w:lang w:bidi="ar-EG"/>
            </w:rPr>
            <w:t>لفجوات في الأسواق الدولية، بالإضافة لتوافر قروض بأسعار رخيصة من الفوائض البترودولارية.</w:t>
          </w:r>
        </w:p>
        <w:p w14:paraId="507A7566" w14:textId="77777777" w:rsidR="0079655B" w:rsidRPr="009978E0" w:rsidRDefault="00F62C8E" w:rsidP="00F62C8E">
          <w:pPr>
            <w:numPr>
              <w:ilvl w:val="0"/>
              <w:numId w:val="10"/>
            </w:numPr>
            <w:bidi/>
            <w:ind w:left="327"/>
            <w:contextualSpacing/>
            <w:rPr>
              <w:rFonts w:ascii="Simplified Arabic" w:hAnsi="Simplified Arabic" w:cs="Simplified Arabic"/>
              <w:color w:val="000000" w:themeColor="text1"/>
              <w:sz w:val="28"/>
              <w:szCs w:val="28"/>
              <w:lang w:bidi="ar-EG"/>
            </w:rPr>
          </w:pPr>
          <w:r w:rsidRPr="009978E0">
            <w:rPr>
              <w:rFonts w:ascii="Simplified Arabic" w:hAnsi="Simplified Arabic" w:cs="Simplified Arabic" w:hint="cs"/>
              <w:color w:val="000000" w:themeColor="text1"/>
              <w:sz w:val="28"/>
              <w:szCs w:val="28"/>
              <w:rtl/>
              <w:lang w:bidi="ar-EG"/>
            </w:rPr>
            <w:t>الفصل الثاني من هذا البحث عنوانه "</w:t>
          </w:r>
          <w:r w:rsidRPr="009978E0">
            <w:rPr>
              <w:rFonts w:ascii="Simplified Arabic" w:hAnsi="Simplified Arabic" w:cs="Simplified Arabic" w:hint="cs"/>
              <w:b/>
              <w:bCs/>
              <w:color w:val="000000" w:themeColor="text1"/>
              <w:sz w:val="28"/>
              <w:szCs w:val="28"/>
              <w:u w:val="single"/>
              <w:rtl/>
              <w:lang w:bidi="ar-EG"/>
            </w:rPr>
            <w:t>تجارب تمويل التنمية في بعض من الدول الصناعية الجديدة</w:t>
          </w:r>
          <w:r w:rsidRPr="009978E0">
            <w:rPr>
              <w:rFonts w:ascii="Simplified Arabic" w:hAnsi="Simplified Arabic" w:cs="Simplified Arabic" w:hint="cs"/>
              <w:color w:val="000000" w:themeColor="text1"/>
              <w:sz w:val="28"/>
              <w:szCs w:val="28"/>
              <w:rtl/>
              <w:lang w:bidi="ar-EG"/>
            </w:rPr>
            <w:t>" وتكون من ثلاثة مباحث:</w:t>
          </w:r>
        </w:p>
        <w:p w14:paraId="04F69E81" w14:textId="77777777" w:rsidR="0079655B" w:rsidRPr="009978E0" w:rsidRDefault="00F62C8E" w:rsidP="00F62C8E">
          <w:pPr>
            <w:numPr>
              <w:ilvl w:val="0"/>
              <w:numId w:val="11"/>
            </w:numPr>
            <w:bidi/>
            <w:ind w:left="327"/>
            <w:contextualSpacing/>
            <w:rPr>
              <w:rFonts w:ascii="Simplified Arabic" w:hAnsi="Simplified Arabic" w:cs="Simplified Arabic"/>
              <w:color w:val="000000" w:themeColor="text1"/>
              <w:sz w:val="28"/>
              <w:szCs w:val="28"/>
              <w:lang w:bidi="ar-EG"/>
            </w:rPr>
          </w:pPr>
          <w:r w:rsidRPr="009978E0">
            <w:rPr>
              <w:rFonts w:ascii="Simplified Arabic" w:hAnsi="Simplified Arabic" w:cs="Simplified Arabic" w:hint="cs"/>
              <w:color w:val="000000" w:themeColor="text1"/>
              <w:sz w:val="28"/>
              <w:szCs w:val="28"/>
              <w:rtl/>
              <w:lang w:bidi="ar-EG"/>
            </w:rPr>
            <w:t xml:space="preserve">المبحث الأول عرض " </w:t>
          </w:r>
          <w:r w:rsidRPr="009978E0">
            <w:rPr>
              <w:rFonts w:ascii="Simplified Arabic" w:hAnsi="Simplified Arabic" w:cs="Simplified Arabic" w:hint="cs"/>
              <w:b/>
              <w:bCs/>
              <w:color w:val="000000" w:themeColor="text1"/>
              <w:sz w:val="28"/>
              <w:szCs w:val="28"/>
              <w:u w:val="single"/>
              <w:rtl/>
              <w:lang w:bidi="ar-EG"/>
            </w:rPr>
            <w:t>تجربة كوريا الجنوبية في تمويل التنمية</w:t>
          </w:r>
          <w:r w:rsidRPr="009978E0">
            <w:rPr>
              <w:rFonts w:ascii="Simplified Arabic" w:hAnsi="Simplified Arabic" w:cs="Simplified Arabic" w:hint="cs"/>
              <w:color w:val="000000" w:themeColor="text1"/>
              <w:sz w:val="28"/>
              <w:szCs w:val="28"/>
              <w:rtl/>
              <w:lang w:bidi="ar-EG"/>
            </w:rPr>
            <w:t>" و</w:t>
          </w:r>
          <w:r w:rsidRPr="009978E0">
            <w:rPr>
              <w:rFonts w:ascii="Simplified Arabic" w:hAnsi="Simplified Arabic" w:cs="Simplified Arabic" w:hint="cs"/>
              <w:color w:val="000000" w:themeColor="text1"/>
              <w:sz w:val="28"/>
              <w:szCs w:val="28"/>
              <w:rtl/>
              <w:lang w:bidi="ar-EG"/>
            </w:rPr>
            <w:t>كيف تحولت سريعا من سياسة انتاج بدائل الواردات إلى سياسة تشجيع الصادرات وسياسة الصناعات الثقيلة والكيميائية وسياسة صناعة التكنولوجيا العالية قبل الانتهاء لسياسة التحرير الاقتصادي بعد أن اكتمل التحول الهيكلي واكتسبت صناعاتها القدرة على النمو الذاتي. وبلغ متو</w:t>
          </w:r>
          <w:r w:rsidRPr="009978E0">
            <w:rPr>
              <w:rFonts w:ascii="Simplified Arabic" w:hAnsi="Simplified Arabic" w:cs="Simplified Arabic" w:hint="cs"/>
              <w:color w:val="000000" w:themeColor="text1"/>
              <w:sz w:val="28"/>
              <w:szCs w:val="28"/>
              <w:rtl/>
              <w:lang w:bidi="ar-EG"/>
            </w:rPr>
            <w:t>سط النمو في الفترة من 1961-1996 معدل 9.4% وهو معدل فاق المستهدف من الخطط الخمسية، قبل أ</w:t>
          </w:r>
          <w:r w:rsidR="00B6333F" w:rsidRPr="009978E0">
            <w:rPr>
              <w:rFonts w:ascii="Simplified Arabic" w:hAnsi="Simplified Arabic" w:cs="Simplified Arabic" w:hint="cs"/>
              <w:color w:val="000000" w:themeColor="text1"/>
              <w:sz w:val="28"/>
              <w:szCs w:val="28"/>
              <w:rtl/>
              <w:lang w:bidi="ar-EG"/>
            </w:rPr>
            <w:t>ن</w:t>
          </w:r>
          <w:r w:rsidRPr="009978E0">
            <w:rPr>
              <w:rFonts w:ascii="Simplified Arabic" w:hAnsi="Simplified Arabic" w:cs="Simplified Arabic" w:hint="cs"/>
              <w:color w:val="000000" w:themeColor="text1"/>
              <w:sz w:val="28"/>
              <w:szCs w:val="28"/>
              <w:rtl/>
              <w:lang w:bidi="ar-EG"/>
            </w:rPr>
            <w:t xml:space="preserve"> تضربها الأزمة المالية الآسيوية التي بدأت بانهيار بعض من التكتلات العملاقة "جيبول". شكلت المدخرات المحلية 22.1% </w:t>
          </w:r>
          <w:r w:rsidR="00FC64F5" w:rsidRPr="009978E0">
            <w:rPr>
              <w:rFonts w:ascii="Simplified Arabic" w:hAnsi="Simplified Arabic" w:cs="Simplified Arabic" w:hint="cs"/>
              <w:color w:val="000000" w:themeColor="text1"/>
              <w:sz w:val="28"/>
              <w:szCs w:val="28"/>
              <w:rtl/>
              <w:lang w:bidi="ar-EG"/>
            </w:rPr>
            <w:t xml:space="preserve">من الناتج المحلي الإجمالي </w:t>
          </w:r>
          <w:r w:rsidRPr="009978E0">
            <w:rPr>
              <w:rFonts w:ascii="Simplified Arabic" w:hAnsi="Simplified Arabic" w:cs="Simplified Arabic" w:hint="cs"/>
              <w:color w:val="000000" w:themeColor="text1"/>
              <w:sz w:val="28"/>
              <w:szCs w:val="28"/>
              <w:rtl/>
              <w:lang w:bidi="ar-EG"/>
            </w:rPr>
            <w:t>خلال النصف الثاني من القرن الع</w:t>
          </w:r>
          <w:r w:rsidRPr="009978E0">
            <w:rPr>
              <w:rFonts w:ascii="Simplified Arabic" w:hAnsi="Simplified Arabic" w:cs="Simplified Arabic" w:hint="cs"/>
              <w:color w:val="000000" w:themeColor="text1"/>
              <w:sz w:val="28"/>
              <w:szCs w:val="28"/>
              <w:rtl/>
              <w:lang w:bidi="ar-EG"/>
            </w:rPr>
            <w:t xml:space="preserve">شرين </w:t>
          </w:r>
          <w:r w:rsidR="00FC64F5" w:rsidRPr="009978E0">
            <w:rPr>
              <w:rFonts w:ascii="Simplified Arabic" w:hAnsi="Simplified Arabic" w:cs="Simplified Arabic" w:hint="cs"/>
              <w:color w:val="000000" w:themeColor="text1"/>
              <w:sz w:val="28"/>
              <w:szCs w:val="28"/>
              <w:rtl/>
              <w:lang w:bidi="ar-EG"/>
            </w:rPr>
            <w:t xml:space="preserve">2019 وبلغت الذروة بنسبة 41.2% عام 1988، </w:t>
          </w:r>
          <w:r w:rsidRPr="009978E0">
            <w:rPr>
              <w:rFonts w:ascii="Simplified Arabic" w:hAnsi="Simplified Arabic" w:cs="Simplified Arabic" w:hint="cs"/>
              <w:color w:val="000000" w:themeColor="text1"/>
              <w:sz w:val="28"/>
              <w:szCs w:val="28"/>
              <w:rtl/>
              <w:lang w:bidi="ar-EG"/>
            </w:rPr>
            <w:t>ووصل</w:t>
          </w:r>
          <w:r w:rsidR="00FC64F5" w:rsidRPr="009978E0">
            <w:rPr>
              <w:rFonts w:ascii="Simplified Arabic" w:hAnsi="Simplified Arabic" w:cs="Simplified Arabic" w:hint="cs"/>
              <w:color w:val="000000" w:themeColor="text1"/>
              <w:sz w:val="28"/>
              <w:szCs w:val="28"/>
              <w:rtl/>
              <w:lang w:bidi="ar-EG"/>
            </w:rPr>
            <w:t>ت</w:t>
          </w:r>
          <w:r w:rsidRPr="009978E0">
            <w:rPr>
              <w:rFonts w:ascii="Simplified Arabic" w:hAnsi="Simplified Arabic" w:cs="Simplified Arabic" w:hint="cs"/>
              <w:color w:val="000000" w:themeColor="text1"/>
              <w:sz w:val="28"/>
              <w:szCs w:val="28"/>
              <w:rtl/>
              <w:lang w:bidi="ar-EG"/>
            </w:rPr>
            <w:t xml:space="preserve"> إلى 34.3% عام</w:t>
          </w:r>
          <w:r w:rsidR="00FC64F5" w:rsidRPr="009978E0">
            <w:rPr>
              <w:rFonts w:ascii="Simplified Arabic" w:hAnsi="Simplified Arabic" w:cs="Simplified Arabic" w:hint="cs"/>
              <w:color w:val="000000" w:themeColor="text1"/>
              <w:sz w:val="28"/>
              <w:szCs w:val="28"/>
              <w:rtl/>
              <w:lang w:bidi="ar-EG"/>
            </w:rPr>
            <w:t xml:space="preserve"> 2019،</w:t>
          </w:r>
          <w:r w:rsidRPr="009978E0">
            <w:rPr>
              <w:rFonts w:ascii="Simplified Arabic" w:hAnsi="Simplified Arabic" w:cs="Simplified Arabic" w:hint="cs"/>
              <w:color w:val="000000" w:themeColor="text1"/>
              <w:sz w:val="28"/>
              <w:szCs w:val="28"/>
              <w:rtl/>
              <w:lang w:bidi="ar-EG"/>
            </w:rPr>
            <w:t xml:space="preserve"> وساهم على ارتفاع المدخرات ارتفاع الدخول المصاحب للنمو الاقتصادي وجهود الحكومة لكبح الاستهلاك وتعزيز الادخار.</w:t>
          </w:r>
          <w:r w:rsidR="00C17AD7" w:rsidRPr="009978E0">
            <w:rPr>
              <w:rFonts w:ascii="Simplified Arabic" w:hAnsi="Simplified Arabic" w:cs="Simplified Arabic"/>
              <w:color w:val="000000" w:themeColor="text1"/>
              <w:sz w:val="28"/>
              <w:szCs w:val="28"/>
              <w:lang w:bidi="ar-EG"/>
            </w:rPr>
            <w:t xml:space="preserve"> </w:t>
          </w:r>
          <w:r w:rsidRPr="009978E0">
            <w:rPr>
              <w:rFonts w:ascii="Simplified Arabic" w:hAnsi="Simplified Arabic" w:cs="Simplified Arabic" w:hint="cs"/>
              <w:color w:val="000000" w:themeColor="text1"/>
              <w:sz w:val="28"/>
              <w:szCs w:val="28"/>
              <w:rtl/>
              <w:lang w:bidi="ar-EG"/>
            </w:rPr>
            <w:t xml:space="preserve">في عام 2019 وصلت </w:t>
          </w:r>
          <w:r w:rsidRPr="009978E0">
            <w:rPr>
              <w:rFonts w:ascii="Simplified Arabic" w:hAnsi="Simplified Arabic" w:cs="Simplified Arabic" w:hint="cs"/>
              <w:color w:val="000000" w:themeColor="text1"/>
              <w:sz w:val="28"/>
              <w:szCs w:val="28"/>
              <w:rtl/>
              <w:lang w:bidi="ar-EG"/>
            </w:rPr>
            <w:lastRenderedPageBreak/>
            <w:t>الإيرادات الحكومية إلى 35% من الناتج المحلي الإجمالي وبلغ م</w:t>
          </w:r>
          <w:r w:rsidRPr="009978E0">
            <w:rPr>
              <w:rFonts w:ascii="Simplified Arabic" w:hAnsi="Simplified Arabic" w:cs="Simplified Arabic" w:hint="cs"/>
              <w:color w:val="000000" w:themeColor="text1"/>
              <w:sz w:val="28"/>
              <w:szCs w:val="28"/>
              <w:rtl/>
              <w:lang w:bidi="ar-EG"/>
            </w:rPr>
            <w:t xml:space="preserve">عدل الاستثمار المحلي الخاص وحده 24% من الناتج، في حين لم يتجاوز الاستثمار الأجنبي المباشر أو أسهم الحافظة أو التحويلات 1% من الناتج. وبالطبع لم تتلقى كوريا الجنوبية أي مساعدات لأنها </w:t>
          </w:r>
          <w:r w:rsidR="00FC64F5" w:rsidRPr="009978E0">
            <w:rPr>
              <w:rFonts w:ascii="Simplified Arabic" w:hAnsi="Simplified Arabic" w:cs="Simplified Arabic" w:hint="cs"/>
              <w:color w:val="000000" w:themeColor="text1"/>
              <w:sz w:val="28"/>
              <w:szCs w:val="28"/>
              <w:rtl/>
              <w:lang w:bidi="ar-EG"/>
            </w:rPr>
            <w:t xml:space="preserve">صارت </w:t>
          </w:r>
          <w:r w:rsidRPr="009978E0">
            <w:rPr>
              <w:rFonts w:ascii="Simplified Arabic" w:hAnsi="Simplified Arabic" w:cs="Simplified Arabic" w:hint="cs"/>
              <w:color w:val="000000" w:themeColor="text1"/>
              <w:sz w:val="28"/>
              <w:szCs w:val="28"/>
              <w:rtl/>
              <w:lang w:bidi="ar-EG"/>
            </w:rPr>
            <w:t>منذ أمد من الدول المانحة للمعونات وليست متلقية لها. تعتم</w:t>
          </w:r>
          <w:r w:rsidRPr="009978E0">
            <w:rPr>
              <w:rFonts w:ascii="Simplified Arabic" w:hAnsi="Simplified Arabic" w:cs="Simplified Arabic" w:hint="eastAsia"/>
              <w:color w:val="000000" w:themeColor="text1"/>
              <w:sz w:val="28"/>
              <w:szCs w:val="28"/>
              <w:rtl/>
              <w:lang w:bidi="ar-EG"/>
            </w:rPr>
            <w:t>د</w:t>
          </w:r>
          <w:r w:rsidRPr="009978E0">
            <w:rPr>
              <w:rFonts w:ascii="Simplified Arabic" w:hAnsi="Simplified Arabic" w:cs="Simplified Arabic" w:hint="cs"/>
              <w:color w:val="000000" w:themeColor="text1"/>
              <w:sz w:val="28"/>
              <w:szCs w:val="28"/>
              <w:rtl/>
              <w:lang w:bidi="ar-EG"/>
            </w:rPr>
            <w:t xml:space="preserve"> الحكومة على الاقتراض الداخلي وليس الخارجي وتتقيد بنسبة مديونية تبلغ 40% من الناتج.</w:t>
          </w:r>
        </w:p>
        <w:p w14:paraId="042B632E" w14:textId="77777777" w:rsidR="0079655B" w:rsidRPr="009978E0" w:rsidRDefault="00F62C8E" w:rsidP="00F62C8E">
          <w:pPr>
            <w:numPr>
              <w:ilvl w:val="0"/>
              <w:numId w:val="11"/>
            </w:numPr>
            <w:bidi/>
            <w:ind w:left="327"/>
            <w:contextualSpacing/>
            <w:rPr>
              <w:rFonts w:ascii="Simplified Arabic" w:hAnsi="Simplified Arabic" w:cs="Simplified Arabic"/>
              <w:color w:val="000000" w:themeColor="text1"/>
              <w:sz w:val="28"/>
              <w:szCs w:val="28"/>
              <w:lang w:bidi="ar-EG"/>
            </w:rPr>
          </w:pPr>
          <w:r w:rsidRPr="009978E0">
            <w:rPr>
              <w:rFonts w:ascii="Simplified Arabic" w:hAnsi="Simplified Arabic" w:cs="Simplified Arabic" w:hint="cs"/>
              <w:color w:val="000000" w:themeColor="text1"/>
              <w:sz w:val="28"/>
              <w:szCs w:val="28"/>
              <w:rtl/>
              <w:lang w:bidi="ar-EG"/>
            </w:rPr>
            <w:t xml:space="preserve">عرض المبحث الثاني لـ </w:t>
          </w:r>
          <w:r w:rsidRPr="009978E0">
            <w:rPr>
              <w:rFonts w:ascii="Simplified Arabic" w:hAnsi="Simplified Arabic" w:cs="Simplified Arabic" w:hint="cs"/>
              <w:b/>
              <w:bCs/>
              <w:color w:val="000000" w:themeColor="text1"/>
              <w:sz w:val="28"/>
              <w:szCs w:val="28"/>
              <w:rtl/>
              <w:lang w:bidi="ar-EG"/>
            </w:rPr>
            <w:t>"</w:t>
          </w:r>
          <w:r w:rsidRPr="009978E0">
            <w:rPr>
              <w:rFonts w:ascii="Simplified Arabic" w:hAnsi="Simplified Arabic" w:cs="Simplified Arabic" w:hint="cs"/>
              <w:b/>
              <w:bCs/>
              <w:color w:val="000000" w:themeColor="text1"/>
              <w:sz w:val="28"/>
              <w:szCs w:val="28"/>
              <w:u w:val="single"/>
              <w:rtl/>
              <w:lang w:bidi="ar-EG"/>
            </w:rPr>
            <w:t>تجربة تايوان في تمويل التنمية</w:t>
          </w:r>
          <w:r w:rsidRPr="009978E0">
            <w:rPr>
              <w:rFonts w:ascii="Simplified Arabic" w:hAnsi="Simplified Arabic" w:cs="Simplified Arabic" w:hint="cs"/>
              <w:b/>
              <w:bCs/>
              <w:color w:val="000000" w:themeColor="text1"/>
              <w:sz w:val="28"/>
              <w:szCs w:val="28"/>
              <w:rtl/>
              <w:lang w:bidi="ar-EG"/>
            </w:rPr>
            <w:t>"</w:t>
          </w:r>
          <w:r w:rsidRPr="009978E0">
            <w:rPr>
              <w:rFonts w:ascii="Simplified Arabic" w:hAnsi="Simplified Arabic" w:cs="Simplified Arabic" w:hint="cs"/>
              <w:color w:val="000000" w:themeColor="text1"/>
              <w:sz w:val="28"/>
              <w:szCs w:val="28"/>
              <w:rtl/>
              <w:lang w:bidi="ar-EG"/>
            </w:rPr>
            <w:t xml:space="preserve"> و كيف تم نزح الفائض من القطاع الزراعي أثناء الاستعمار الياباني وبعد الاستقلال لتمويل بناء البنية التحتية و الصناعات الث</w:t>
          </w:r>
          <w:r w:rsidRPr="009978E0">
            <w:rPr>
              <w:rFonts w:ascii="Simplified Arabic" w:hAnsi="Simplified Arabic" w:cs="Simplified Arabic" w:hint="cs"/>
              <w:color w:val="000000" w:themeColor="text1"/>
              <w:sz w:val="28"/>
              <w:szCs w:val="28"/>
              <w:rtl/>
              <w:lang w:bidi="ar-EG"/>
            </w:rPr>
            <w:t>قيلة. كانت تايوان مثالا يحتذى به في كفاءة استغلال المعونات الخارجية وفي كبح الاستهلاك الحكومي والنفقات السلبية الأمر الذي أسفر عن معدلات ادخار حكومي مرتفع تم استغلالها واستغلال الأرباح الاحتكارية الحكومية لتمويل التنمية وتحقيق التحول الهيكلي الذي اعتمد لاح</w:t>
          </w:r>
          <w:r w:rsidRPr="009978E0">
            <w:rPr>
              <w:rFonts w:ascii="Simplified Arabic" w:hAnsi="Simplified Arabic" w:cs="Simplified Arabic" w:hint="cs"/>
              <w:color w:val="000000" w:themeColor="text1"/>
              <w:sz w:val="28"/>
              <w:szCs w:val="28"/>
              <w:rtl/>
              <w:lang w:bidi="ar-EG"/>
            </w:rPr>
            <w:t xml:space="preserve">قا على المؤسسات المرنة الصغيرة والمتوسطة الحجم والتي لم تفرض الحكومة عليها ضرائب باهظة. ساعد انخفاض معدلات التضخم وارتفاع أسعار الفائدة الحقيقية على ارتفاع مدخرات القطاع العائلي، والادخار هو سمة للمواطن الصيني بالأساس. خلال عام 2019 لم تستدن الحكومة مطلقا </w:t>
          </w:r>
          <w:r w:rsidRPr="009978E0">
            <w:rPr>
              <w:rFonts w:ascii="Simplified Arabic" w:hAnsi="Simplified Arabic" w:cs="Simplified Arabic" w:hint="cs"/>
              <w:color w:val="000000" w:themeColor="text1"/>
              <w:sz w:val="28"/>
              <w:szCs w:val="28"/>
              <w:rtl/>
              <w:lang w:bidi="ar-EG"/>
            </w:rPr>
            <w:t>وبلغت إيراداتها 15.5% من الناتج المحلي الإجمالي وبلغ معدل الاستثمار الخاص المحلي 18.2% . أما الاستثمار الأجنبي المباشر وأسهم الحافظة والتحويلات فقد بلغت 8.24 مليار دولار و8.11 مليار دولار و412 مليون دولار وهي مصادر ضئيلة إذا تم نسبتها للناتج المحلي الإجمال</w:t>
          </w:r>
          <w:r w:rsidRPr="009978E0">
            <w:rPr>
              <w:rFonts w:ascii="Simplified Arabic" w:hAnsi="Simplified Arabic" w:cs="Simplified Arabic" w:hint="cs"/>
              <w:color w:val="000000" w:themeColor="text1"/>
              <w:sz w:val="28"/>
              <w:szCs w:val="28"/>
              <w:rtl/>
              <w:lang w:bidi="ar-EG"/>
            </w:rPr>
            <w:t>ي.</w:t>
          </w:r>
        </w:p>
        <w:p w14:paraId="0F88848D" w14:textId="77777777" w:rsidR="0079655B" w:rsidRPr="009978E0" w:rsidRDefault="00F62C8E" w:rsidP="00F62C8E">
          <w:pPr>
            <w:numPr>
              <w:ilvl w:val="0"/>
              <w:numId w:val="11"/>
            </w:numPr>
            <w:bidi/>
            <w:ind w:left="327"/>
            <w:contextualSpacing/>
            <w:rPr>
              <w:rFonts w:ascii="Simplified Arabic" w:hAnsi="Simplified Arabic" w:cs="Simplified Arabic"/>
              <w:color w:val="000000" w:themeColor="text1"/>
              <w:sz w:val="28"/>
              <w:szCs w:val="28"/>
              <w:lang w:bidi="ar-EG"/>
            </w:rPr>
          </w:pPr>
          <w:r w:rsidRPr="009978E0">
            <w:rPr>
              <w:rFonts w:ascii="Simplified Arabic" w:hAnsi="Simplified Arabic" w:cs="Simplified Arabic" w:hint="cs"/>
              <w:color w:val="000000" w:themeColor="text1"/>
              <w:sz w:val="28"/>
              <w:szCs w:val="28"/>
              <w:rtl/>
              <w:lang w:bidi="ar-EG"/>
            </w:rPr>
            <w:t xml:space="preserve">عرض المبحث الثالث لـ" </w:t>
          </w:r>
          <w:r w:rsidRPr="009978E0">
            <w:rPr>
              <w:rFonts w:ascii="Simplified Arabic" w:hAnsi="Simplified Arabic" w:cs="Simplified Arabic" w:hint="cs"/>
              <w:b/>
              <w:bCs/>
              <w:color w:val="000000" w:themeColor="text1"/>
              <w:sz w:val="28"/>
              <w:szCs w:val="28"/>
              <w:u w:val="single"/>
              <w:rtl/>
              <w:lang w:bidi="ar-EG"/>
            </w:rPr>
            <w:t>تجربة ماليزيا في تمويل التنمية</w:t>
          </w:r>
          <w:r w:rsidRPr="009978E0">
            <w:rPr>
              <w:rFonts w:ascii="Simplified Arabic" w:hAnsi="Simplified Arabic" w:cs="Simplified Arabic" w:hint="cs"/>
              <w:color w:val="000000" w:themeColor="text1"/>
              <w:sz w:val="28"/>
              <w:szCs w:val="28"/>
              <w:rtl/>
              <w:lang w:bidi="ar-EG"/>
            </w:rPr>
            <w:t xml:space="preserve">" وكيف نشأ التعدد العرقي وتحول إلى معضلة كانت هاجسا استحوذ على الفكر والممارسة التنموية الماليزي بعد الأحداث العرقية الدموية التي شهدتها البلاد عام 1969 بين عرقي المالايو الفقراء والصينيين </w:t>
          </w:r>
          <w:r w:rsidRPr="009978E0">
            <w:rPr>
              <w:rFonts w:ascii="Simplified Arabic" w:hAnsi="Simplified Arabic" w:cs="Simplified Arabic" w:hint="cs"/>
              <w:color w:val="000000" w:themeColor="text1"/>
              <w:sz w:val="28"/>
              <w:szCs w:val="28"/>
              <w:rtl/>
              <w:lang w:bidi="ar-EG"/>
            </w:rPr>
            <w:t>المهيمنين على مقاليد الثروة والأعمال. تقلبت ماليزيا بين انتاج بدائل الواردات وبين التوجه للتصدير مرات عديدة حتى في عهد مهاتير محمد الذي حاول استلهام تجارب اليابان وكوريا وانتهى إلى الخصخصة وتحفيز الاستثمارات الخاصة وتبني سياسة</w:t>
          </w:r>
          <w:r w:rsidR="002A21B1" w:rsidRPr="009978E0">
            <w:rPr>
              <w:rFonts w:ascii="Simplified Arabic" w:hAnsi="Simplified Arabic" w:cs="Simplified Arabic"/>
              <w:color w:val="000000" w:themeColor="text1"/>
              <w:sz w:val="28"/>
              <w:szCs w:val="28"/>
              <w:rtl/>
              <w:lang w:bidi="ar-EG"/>
            </w:rPr>
            <w:t xml:space="preserve"> </w:t>
          </w:r>
          <w:r w:rsidR="002A21B1" w:rsidRPr="009978E0">
            <w:rPr>
              <w:rFonts w:ascii="Simplified Arabic" w:hAnsi="Simplified Arabic" w:cs="Simplified Arabic" w:hint="cs"/>
              <w:color w:val="000000" w:themeColor="text1"/>
              <w:sz w:val="28"/>
              <w:szCs w:val="28"/>
              <w:rtl/>
              <w:lang w:bidi="ar-EG"/>
            </w:rPr>
            <w:t>"</w:t>
          </w:r>
          <w:r w:rsidR="002A21B1" w:rsidRPr="009978E0">
            <w:rPr>
              <w:rFonts w:ascii="Simplified Arabic" w:hAnsi="Simplified Arabic" w:cs="Simplified Arabic"/>
              <w:color w:val="000000" w:themeColor="text1"/>
              <w:sz w:val="28"/>
              <w:szCs w:val="28"/>
              <w:rtl/>
              <w:lang w:bidi="ar-EG"/>
            </w:rPr>
            <w:t>تحويل ماليزيا إلى شركة</w:t>
          </w:r>
          <w:r w:rsidR="002A21B1" w:rsidRPr="009978E0">
            <w:rPr>
              <w:rFonts w:ascii="Simplified Arabic" w:hAnsi="Simplified Arabic" w:cs="Simplified Arabic" w:hint="cs"/>
              <w:color w:val="000000" w:themeColor="text1"/>
              <w:sz w:val="28"/>
              <w:szCs w:val="28"/>
              <w:rtl/>
              <w:lang w:bidi="ar-EG"/>
            </w:rPr>
            <w:t>"</w:t>
          </w:r>
          <w:r w:rsidR="002A21B1" w:rsidRPr="009978E0">
            <w:rPr>
              <w:rFonts w:ascii="Simplified Arabic" w:hAnsi="Simplified Arabic" w:cs="Simplified Arabic"/>
              <w:color w:val="000000" w:themeColor="text1"/>
              <w:sz w:val="28"/>
              <w:szCs w:val="28"/>
              <w:rtl/>
              <w:lang w:bidi="ar-EG"/>
            </w:rPr>
            <w:t xml:space="preserve"> </w:t>
          </w:r>
          <w:r w:rsidR="002A21B1" w:rsidRPr="009978E0">
            <w:rPr>
              <w:rFonts w:ascii="Simplified Arabic" w:hAnsi="Simplified Arabic" w:cs="Simplified Arabic"/>
              <w:color w:val="000000" w:themeColor="text1"/>
              <w:sz w:val="28"/>
              <w:szCs w:val="28"/>
            </w:rPr>
            <w:t>‘Malaysia Incorporated’</w:t>
          </w:r>
          <w:r w:rsidRPr="009978E0">
            <w:rPr>
              <w:rFonts w:ascii="Simplified Arabic" w:hAnsi="Simplified Arabic" w:cs="Simplified Arabic" w:hint="cs"/>
              <w:color w:val="000000" w:themeColor="text1"/>
              <w:sz w:val="28"/>
              <w:szCs w:val="28"/>
              <w:rtl/>
              <w:lang w:bidi="ar-EG"/>
            </w:rPr>
            <w:t xml:space="preserve"> قبل أن يواجه الأزمة المالية الآسيوية. رفض مهاتير الاستعانة بصندوق النقد الدولي وتبنى الحيطة والحذر في التعامل مع النظام العالمي. كان نظام الضمان الاجتماعي في ماليزيا وتقليد تولي وظيفة بعد التقاعد ومعدل الفائدة الحقيقي الإيجابي والاستقرا</w:t>
          </w:r>
          <w:r w:rsidRPr="009978E0">
            <w:rPr>
              <w:rFonts w:ascii="Simplified Arabic" w:hAnsi="Simplified Arabic" w:cs="Simplified Arabic" w:hint="cs"/>
              <w:color w:val="000000" w:themeColor="text1"/>
              <w:sz w:val="28"/>
              <w:szCs w:val="28"/>
              <w:rtl/>
              <w:lang w:bidi="ar-EG"/>
            </w:rPr>
            <w:t xml:space="preserve">ر السياسي وانخفاض معدلات التضخم من الأسباب التي جعلت ماليزيا من أكبر المدخرين في العالم بمعدل ادخار وصل إلى 43% عام 1996 قبل الأزمة المالية. خلال عام 2019 وصل الاستثمار المحلي الخاص إلى 14.6% من الناتج المحلي </w:t>
          </w:r>
          <w:r w:rsidRPr="009978E0">
            <w:rPr>
              <w:rFonts w:ascii="Simplified Arabic" w:hAnsi="Simplified Arabic" w:cs="Simplified Arabic" w:hint="cs"/>
              <w:color w:val="000000" w:themeColor="text1"/>
              <w:sz w:val="28"/>
              <w:szCs w:val="28"/>
              <w:rtl/>
              <w:lang w:bidi="ar-EG"/>
            </w:rPr>
            <w:lastRenderedPageBreak/>
            <w:t>الإجمالي ووصل الاستثمار الأجنبي إلى 2.1% من الن</w:t>
          </w:r>
          <w:r w:rsidRPr="009978E0">
            <w:rPr>
              <w:rFonts w:ascii="Simplified Arabic" w:hAnsi="Simplified Arabic" w:cs="Simplified Arabic" w:hint="cs"/>
              <w:color w:val="000000" w:themeColor="text1"/>
              <w:sz w:val="28"/>
              <w:szCs w:val="28"/>
              <w:rtl/>
              <w:lang w:bidi="ar-EG"/>
            </w:rPr>
            <w:t xml:space="preserve">اتج وبلغت نسبة الإيرادات الحكومية (بخلاف المنح) 17.5% من الناتج. </w:t>
          </w:r>
          <w:r w:rsidR="002A21B1" w:rsidRPr="009978E0">
            <w:rPr>
              <w:rFonts w:ascii="Simplified Arabic" w:hAnsi="Simplified Arabic" w:cs="Simplified Arabic" w:hint="cs"/>
              <w:color w:val="000000" w:themeColor="text1"/>
              <w:sz w:val="28"/>
              <w:szCs w:val="28"/>
              <w:rtl/>
              <w:lang w:bidi="ar-EG"/>
            </w:rPr>
            <w:t>وقد وضعت</w:t>
          </w:r>
          <w:r w:rsidRPr="009978E0">
            <w:rPr>
              <w:rFonts w:ascii="Simplified Arabic" w:hAnsi="Simplified Arabic" w:cs="Simplified Arabic" w:hint="cs"/>
              <w:color w:val="000000" w:themeColor="text1"/>
              <w:sz w:val="28"/>
              <w:szCs w:val="28"/>
              <w:rtl/>
              <w:lang w:bidi="ar-EG"/>
            </w:rPr>
            <w:t xml:space="preserve"> الحكومة سقفا للاستدانة عند معدل 55% من الناتج ترى أنه مستدام ويمكن التحكم فيه.</w:t>
          </w:r>
        </w:p>
        <w:p w14:paraId="0351C87A" w14:textId="77777777" w:rsidR="0079655B" w:rsidRPr="009978E0" w:rsidRDefault="00F62C8E" w:rsidP="00F62C8E">
          <w:pPr>
            <w:numPr>
              <w:ilvl w:val="0"/>
              <w:numId w:val="10"/>
            </w:numPr>
            <w:bidi/>
            <w:ind w:left="327"/>
            <w:contextualSpacing/>
            <w:rPr>
              <w:rFonts w:ascii="Simplified Arabic" w:hAnsi="Simplified Arabic" w:cs="Simplified Arabic"/>
              <w:color w:val="000000" w:themeColor="text1"/>
              <w:sz w:val="28"/>
              <w:szCs w:val="28"/>
              <w:lang w:bidi="ar-EG"/>
            </w:rPr>
          </w:pPr>
          <w:r w:rsidRPr="009978E0">
            <w:rPr>
              <w:rFonts w:ascii="Simplified Arabic" w:hAnsi="Simplified Arabic" w:cs="Simplified Arabic" w:hint="cs"/>
              <w:color w:val="000000" w:themeColor="text1"/>
              <w:sz w:val="28"/>
              <w:szCs w:val="28"/>
              <w:rtl/>
              <w:lang w:bidi="ar-EG"/>
            </w:rPr>
            <w:t>كان الفصل الثالث بعنوان "</w:t>
          </w:r>
          <w:r w:rsidRPr="009978E0">
            <w:rPr>
              <w:rFonts w:ascii="Simplified Arabic" w:hAnsi="Simplified Arabic" w:cs="Simplified Arabic" w:hint="cs"/>
              <w:b/>
              <w:bCs/>
              <w:color w:val="000000" w:themeColor="text1"/>
              <w:sz w:val="28"/>
              <w:szCs w:val="28"/>
              <w:u w:val="single"/>
              <w:rtl/>
              <w:lang w:bidi="ar-EG"/>
            </w:rPr>
            <w:t>مشكلات تمويل التنمية في مصر</w:t>
          </w:r>
          <w:r w:rsidRPr="009978E0">
            <w:rPr>
              <w:rFonts w:ascii="Simplified Arabic" w:hAnsi="Simplified Arabic" w:cs="Simplified Arabic" w:hint="cs"/>
              <w:color w:val="000000" w:themeColor="text1"/>
              <w:sz w:val="28"/>
              <w:szCs w:val="28"/>
              <w:rtl/>
              <w:lang w:bidi="ar-EG"/>
            </w:rPr>
            <w:t xml:space="preserve">" وبدأ بمشكلات الإيرادات الحكومية التي لم </w:t>
          </w:r>
          <w:r w:rsidRPr="009978E0">
            <w:rPr>
              <w:rFonts w:ascii="Simplified Arabic" w:hAnsi="Simplified Arabic" w:cs="Simplified Arabic" w:hint="cs"/>
              <w:color w:val="000000" w:themeColor="text1"/>
              <w:sz w:val="28"/>
              <w:szCs w:val="28"/>
              <w:rtl/>
              <w:lang w:bidi="ar-EG"/>
            </w:rPr>
            <w:t>تتعدى 12.7% من الناتج المحلي الإجمالي وكان أسباب انخفاضها ارتفاع حجم القطاع غير الرسمي وانخفاض كفاءة الإدارة الضريبية والتهرب واسع النطاق للمهنيين. تنخفض العوائد الضريبية المحصلة من الشركات بسبب عدم الالتزام بإمساك دفاتر وحسابات منتظمة وفساد بعض مأموري الض</w:t>
          </w:r>
          <w:r w:rsidRPr="009978E0">
            <w:rPr>
              <w:rFonts w:ascii="Simplified Arabic" w:hAnsi="Simplified Arabic" w:cs="Simplified Arabic" w:hint="cs"/>
              <w:color w:val="000000" w:themeColor="text1"/>
              <w:sz w:val="28"/>
              <w:szCs w:val="28"/>
              <w:rtl/>
              <w:lang w:bidi="ar-EG"/>
            </w:rPr>
            <w:t>رائب واتساع صلاحياتهم وعدم إيلاء العناية الكافية بكبار الممولين وتمسك مصر بسرية حسابات البنوك وتقديم حوافز مبالغ فيها بهدف اجتذاب الاستثمارات الأجنبية وتشجيع المحلية وحرمان مصر من تحصيل الضرائب على الاستثمارات الأجنبية بموجب أغلب اتفاقيات منع الازدواج الضر</w:t>
          </w:r>
          <w:r w:rsidRPr="009978E0">
            <w:rPr>
              <w:rFonts w:ascii="Simplified Arabic" w:hAnsi="Simplified Arabic" w:cs="Simplified Arabic" w:hint="cs"/>
              <w:color w:val="000000" w:themeColor="text1"/>
              <w:sz w:val="28"/>
              <w:szCs w:val="28"/>
              <w:rtl/>
              <w:lang w:bidi="ar-EG"/>
            </w:rPr>
            <w:t>يبي. أرجأت مصر تحصيل الضريبة على الأرباح الرأسمالية مرة تلو الأخرى، وواجه تطبيق قانون الضريبة العقارية مشكلة تسجيل وتقييم القيمة الإيجارية للوحدة. كشفت الحملات الضريبية عدم تسجيل بعض فروع الشركات وتحويل التعاملات عليها للتهرب من ضريبة القيمة المضافة وعدم ت</w:t>
          </w:r>
          <w:r w:rsidRPr="009978E0">
            <w:rPr>
              <w:rFonts w:ascii="Simplified Arabic" w:hAnsi="Simplified Arabic" w:cs="Simplified Arabic" w:hint="cs"/>
              <w:color w:val="000000" w:themeColor="text1"/>
              <w:sz w:val="28"/>
              <w:szCs w:val="28"/>
              <w:rtl/>
              <w:lang w:bidi="ar-EG"/>
            </w:rPr>
            <w:t>قديم أكثر من نصف المسجلين للإقرارات الضريبية للحصول على ميزة تنافسية لبضائعهم وخدماتهم، ووصل الأمر إلى قيام فئة من غير المسجلين لتحصيل الضريبة لأنفسهم من المواطنين وعدم توريدها لمصلحة الضرائب. أضاف القطاع العام عبئا على الموازنة العامة وأدت العديد من العوا</w:t>
          </w:r>
          <w:r w:rsidRPr="009978E0">
            <w:rPr>
              <w:rFonts w:ascii="Simplified Arabic" w:hAnsi="Simplified Arabic" w:cs="Simplified Arabic" w:hint="cs"/>
              <w:color w:val="000000" w:themeColor="text1"/>
              <w:sz w:val="28"/>
              <w:szCs w:val="28"/>
              <w:rtl/>
              <w:lang w:bidi="ar-EG"/>
            </w:rPr>
            <w:t>مل لانخفاض كفاءة الاستثما</w:t>
          </w:r>
          <w:r w:rsidRPr="009978E0">
            <w:rPr>
              <w:rFonts w:ascii="Simplified Arabic" w:hAnsi="Simplified Arabic" w:cs="Simplified Arabic" w:hint="eastAsia"/>
              <w:color w:val="000000" w:themeColor="text1"/>
              <w:sz w:val="28"/>
              <w:szCs w:val="28"/>
              <w:rtl/>
              <w:lang w:bidi="ar-EG"/>
            </w:rPr>
            <w:t>ر</w:t>
          </w:r>
          <w:r w:rsidRPr="009978E0">
            <w:rPr>
              <w:rFonts w:ascii="Simplified Arabic" w:hAnsi="Simplified Arabic" w:cs="Simplified Arabic" w:hint="cs"/>
              <w:color w:val="000000" w:themeColor="text1"/>
              <w:sz w:val="28"/>
              <w:szCs w:val="28"/>
              <w:rtl/>
              <w:lang w:bidi="ar-EG"/>
            </w:rPr>
            <w:t xml:space="preserve"> العام. عانى القطاع الخاص كذلك من مشكلات تمويلية نتيجة استحواذ الحكومة على 70% من الائتمان المتاح ونسبة 98.7% من السندات المقيدة بالبورصة. تميل البنوك في مصر إلى تقديم خدماتها لعدد قليل من العملاء الكبار، أما البورصة فلم تمول أكثر</w:t>
          </w:r>
          <w:r w:rsidRPr="009978E0">
            <w:rPr>
              <w:rFonts w:ascii="Simplified Arabic" w:hAnsi="Simplified Arabic" w:cs="Simplified Arabic" w:hint="cs"/>
              <w:color w:val="000000" w:themeColor="text1"/>
              <w:sz w:val="28"/>
              <w:szCs w:val="28"/>
              <w:rtl/>
              <w:lang w:bidi="ar-EG"/>
            </w:rPr>
            <w:t xml:space="preserve"> من 1% من أصول الشركات الصناعية عام 2020، فيما لم يصل التمويل متناهي الصغر كامل طاقاته وإمكانياته</w:t>
          </w:r>
          <w:r w:rsidR="00934D37" w:rsidRPr="009978E0">
            <w:rPr>
              <w:rFonts w:ascii="Simplified Arabic" w:hAnsi="Simplified Arabic" w:cs="Simplified Arabic" w:hint="cs"/>
              <w:color w:val="000000" w:themeColor="text1"/>
              <w:sz w:val="28"/>
              <w:szCs w:val="28"/>
              <w:rtl/>
              <w:lang w:bidi="ar-EG"/>
            </w:rPr>
            <w:t xml:space="preserve"> </w:t>
          </w:r>
          <w:r w:rsidR="00934D37" w:rsidRPr="009978E0">
            <w:rPr>
              <w:rFonts w:ascii="Simplified Arabic" w:hAnsi="Simplified Arabic" w:cs="Simplified Arabic" w:hint="cs"/>
              <w:color w:val="000000" w:themeColor="text1"/>
              <w:sz w:val="28"/>
              <w:szCs w:val="28"/>
              <w:rtl/>
            </w:rPr>
            <w:t xml:space="preserve">حيث وصل عدد عملائه إلى </w:t>
          </w:r>
          <w:r w:rsidR="00934D37" w:rsidRPr="009978E0">
            <w:rPr>
              <w:rFonts w:ascii="Simplified Arabic" w:hAnsi="Simplified Arabic" w:cs="Simplified Arabic"/>
              <w:color w:val="000000" w:themeColor="text1"/>
              <w:sz w:val="28"/>
              <w:szCs w:val="28"/>
            </w:rPr>
            <w:t>3.1</w:t>
          </w:r>
          <w:r w:rsidR="00934D37" w:rsidRPr="009978E0">
            <w:rPr>
              <w:rFonts w:ascii="Simplified Arabic" w:hAnsi="Simplified Arabic" w:cs="Simplified Arabic"/>
              <w:color w:val="000000" w:themeColor="text1"/>
              <w:sz w:val="28"/>
              <w:szCs w:val="28"/>
              <w:rtl/>
            </w:rPr>
            <w:t xml:space="preserve"> مليون مقترض نشط في يونيو </w:t>
          </w:r>
          <w:r w:rsidR="00934D37" w:rsidRPr="009978E0">
            <w:rPr>
              <w:rFonts w:ascii="Simplified Arabic" w:hAnsi="Simplified Arabic" w:cs="Simplified Arabic"/>
              <w:color w:val="000000" w:themeColor="text1"/>
              <w:sz w:val="28"/>
              <w:szCs w:val="28"/>
            </w:rPr>
            <w:t>2020</w:t>
          </w:r>
          <w:r w:rsidR="00934D37" w:rsidRPr="009978E0">
            <w:rPr>
              <w:rFonts w:ascii="Simplified Arabic" w:hAnsi="Simplified Arabic" w:cs="Simplified Arabic"/>
              <w:color w:val="000000" w:themeColor="text1"/>
              <w:sz w:val="28"/>
              <w:szCs w:val="28"/>
              <w:rtl/>
            </w:rPr>
            <w:t xml:space="preserve"> </w:t>
          </w:r>
          <w:r w:rsidR="00934D37" w:rsidRPr="009978E0">
            <w:rPr>
              <w:rFonts w:ascii="Simplified Arabic" w:hAnsi="Simplified Arabic" w:cs="Simplified Arabic" w:hint="cs"/>
              <w:color w:val="000000" w:themeColor="text1"/>
              <w:sz w:val="28"/>
              <w:szCs w:val="28"/>
              <w:rtl/>
            </w:rPr>
            <w:t xml:space="preserve">في حين </w:t>
          </w:r>
          <w:r w:rsidR="00934D37" w:rsidRPr="009978E0">
            <w:rPr>
              <w:rFonts w:ascii="Simplified Arabic" w:hAnsi="Simplified Arabic" w:cs="Simplified Arabic"/>
              <w:color w:val="000000" w:themeColor="text1"/>
              <w:sz w:val="28"/>
              <w:szCs w:val="28"/>
              <w:rtl/>
            </w:rPr>
            <w:t xml:space="preserve">تشير تقييمات السوق الأخيرة إلى أن السوق المحتمل لخدمات الائتمان متناهي الصغر </w:t>
          </w:r>
          <w:r w:rsidR="00934D37" w:rsidRPr="009978E0">
            <w:rPr>
              <w:rFonts w:ascii="Simplified Arabic" w:hAnsi="Simplified Arabic" w:cs="Simplified Arabic" w:hint="cs"/>
              <w:color w:val="000000" w:themeColor="text1"/>
              <w:sz w:val="28"/>
              <w:szCs w:val="28"/>
              <w:rtl/>
            </w:rPr>
            <w:t>هو</w:t>
          </w:r>
          <w:r w:rsidR="00934D37" w:rsidRPr="009978E0">
            <w:rPr>
              <w:rFonts w:ascii="Simplified Arabic" w:hAnsi="Simplified Arabic" w:cs="Simplified Arabic"/>
              <w:color w:val="000000" w:themeColor="text1"/>
              <w:sz w:val="28"/>
              <w:szCs w:val="28"/>
              <w:rtl/>
            </w:rPr>
            <w:t xml:space="preserve"> 10 ملايين من رواد الأعمال متناهية الصغر</w:t>
          </w:r>
          <w:r w:rsidRPr="009978E0">
            <w:rPr>
              <w:rFonts w:ascii="Simplified Arabic" w:hAnsi="Simplified Arabic" w:cs="Simplified Arabic" w:hint="cs"/>
              <w:color w:val="000000" w:themeColor="text1"/>
              <w:sz w:val="28"/>
              <w:szCs w:val="28"/>
              <w:rtl/>
              <w:lang w:bidi="ar-EG"/>
            </w:rPr>
            <w:t>. يعاني القطاع الخاص أيضا من انخفاض القدرة التنافسية للصادرات ومن تنامي دور الدولة الإنتاجي ومن بعض مشكلات القضاء التجاري ومن هيمنة القطاع غير الرسمي ومن قلة صفقات الشراكة مع القطاع العام المعروضة. بالنسبة للاستدانة المحلية والخارج</w:t>
          </w:r>
          <w:r w:rsidRPr="009978E0">
            <w:rPr>
              <w:rFonts w:ascii="Simplified Arabic" w:hAnsi="Simplified Arabic" w:cs="Simplified Arabic" w:hint="cs"/>
              <w:color w:val="000000" w:themeColor="text1"/>
              <w:sz w:val="28"/>
              <w:szCs w:val="28"/>
              <w:rtl/>
              <w:lang w:bidi="ar-EG"/>
            </w:rPr>
            <w:t xml:space="preserve">ية فقد أخذت منحنى صعودي منذ عام 2012 ولجأت الحكومة للسحب على المكشوف وبلغت أعباء خدمة الدين 775.7 مليار جنيه خلال عام 2018/19 وهو ما فاق الايراد الضريبي خلال نفس </w:t>
          </w:r>
          <w:r w:rsidRPr="009978E0">
            <w:rPr>
              <w:rFonts w:ascii="Simplified Arabic" w:hAnsi="Simplified Arabic" w:cs="Simplified Arabic" w:hint="cs"/>
              <w:color w:val="000000" w:themeColor="text1"/>
              <w:sz w:val="28"/>
              <w:szCs w:val="28"/>
              <w:rtl/>
              <w:lang w:bidi="ar-EG"/>
            </w:rPr>
            <w:lastRenderedPageBreak/>
            <w:t>العام البالغ 739.6 مليار جنيه. جاءت مصر كخامس أكبر متلقي للحوالات عام 2019 لكن يحتاج الأمر إلى</w:t>
          </w:r>
          <w:r w:rsidRPr="009978E0">
            <w:rPr>
              <w:rFonts w:ascii="Simplified Arabic" w:hAnsi="Simplified Arabic" w:cs="Simplified Arabic" w:hint="cs"/>
              <w:color w:val="000000" w:themeColor="text1"/>
              <w:sz w:val="28"/>
              <w:szCs w:val="28"/>
              <w:rtl/>
              <w:lang w:bidi="ar-EG"/>
            </w:rPr>
            <w:t xml:space="preserve"> خطط لتعظيم الاستفادة منها والاستفادة من تجارب الهند والمكسيك. يتركز ثلثي الاستثمارات الأجنبية في مصر في قطاع البترول والغاز وتحجم الاستثمارات الساعية خلف السوق لاقتحام السوق المصري رغم كبر حجمه وموقعه الجيوسياسي بسبب انخفاض الأمن والاستقرار السياسي بالمنط</w:t>
          </w:r>
          <w:r w:rsidRPr="009978E0">
            <w:rPr>
              <w:rFonts w:ascii="Simplified Arabic" w:hAnsi="Simplified Arabic" w:cs="Simplified Arabic" w:hint="cs"/>
              <w:color w:val="000000" w:themeColor="text1"/>
              <w:sz w:val="28"/>
              <w:szCs w:val="28"/>
              <w:rtl/>
              <w:lang w:bidi="ar-EG"/>
            </w:rPr>
            <w:t xml:space="preserve">قة عموما وتدهور أسعار الصرف وانخفاض إنتاجية العمالة المصرية الذي ألغى ميزة انخفاض تكلفتها. يحتاج المناخ الاستثماري في مصر إلى </w:t>
          </w:r>
          <w:r w:rsidR="00934D37" w:rsidRPr="009978E0">
            <w:rPr>
              <w:rFonts w:ascii="Simplified Arabic" w:hAnsi="Simplified Arabic" w:cs="Simplified Arabic" w:hint="cs"/>
              <w:color w:val="000000" w:themeColor="text1"/>
              <w:sz w:val="28"/>
              <w:szCs w:val="28"/>
              <w:rtl/>
              <w:lang w:bidi="ar-EG"/>
            </w:rPr>
            <w:t>م</w:t>
          </w:r>
          <w:r w:rsidRPr="009978E0">
            <w:rPr>
              <w:rFonts w:ascii="Simplified Arabic" w:hAnsi="Simplified Arabic" w:cs="Simplified Arabic" w:hint="cs"/>
              <w:color w:val="000000" w:themeColor="text1"/>
              <w:sz w:val="28"/>
              <w:szCs w:val="28"/>
              <w:rtl/>
              <w:lang w:bidi="ar-EG"/>
            </w:rPr>
            <w:t>واصلة التحسينات و تعديل منهجية تقديم الحوافز وعدم الاقتصار على الحافز الضريبي الذي يحتاج استخدامه لبعض الترشيد، لتزاوج الحوافز بي</w:t>
          </w:r>
          <w:r w:rsidRPr="009978E0">
            <w:rPr>
              <w:rFonts w:ascii="Simplified Arabic" w:hAnsi="Simplified Arabic" w:cs="Simplified Arabic" w:hint="cs"/>
              <w:color w:val="000000" w:themeColor="text1"/>
              <w:sz w:val="28"/>
              <w:szCs w:val="28"/>
              <w:rtl/>
              <w:lang w:bidi="ar-EG"/>
            </w:rPr>
            <w:t>ن تطلعات المستثمرين واحتياجات التحول الهيكلي في مصر.</w:t>
          </w:r>
        </w:p>
        <w:p w14:paraId="7384AD16" w14:textId="77777777" w:rsidR="0079655B" w:rsidRPr="009978E0" w:rsidRDefault="00F62C8E" w:rsidP="00F62C8E">
          <w:pPr>
            <w:numPr>
              <w:ilvl w:val="0"/>
              <w:numId w:val="10"/>
            </w:numPr>
            <w:bidi/>
            <w:ind w:left="1080"/>
            <w:contextualSpacing/>
            <w:rPr>
              <w:rFonts w:ascii="Simplified Arabic" w:hAnsi="Simplified Arabic" w:cs="Simplified Arabic"/>
              <w:color w:val="000000" w:themeColor="text1"/>
              <w:sz w:val="28"/>
              <w:szCs w:val="28"/>
              <w:rtl/>
              <w:lang w:bidi="ar-EG"/>
            </w:rPr>
          </w:pPr>
          <w:r w:rsidRPr="009978E0">
            <w:rPr>
              <w:rFonts w:ascii="Simplified Arabic" w:hAnsi="Simplified Arabic" w:cs="Simplified Arabic" w:hint="cs"/>
              <w:color w:val="000000" w:themeColor="text1"/>
              <w:sz w:val="28"/>
              <w:szCs w:val="28"/>
              <w:rtl/>
              <w:lang w:bidi="ar-EG"/>
            </w:rPr>
            <w:t>كان الفصل الرابع والأخير من البحث بعنوان "</w:t>
          </w:r>
          <w:r w:rsidRPr="009978E0">
            <w:rPr>
              <w:rFonts w:ascii="Simplified Arabic" w:hAnsi="Simplified Arabic" w:cs="Simplified Arabic" w:hint="cs"/>
              <w:b/>
              <w:bCs/>
              <w:color w:val="000000" w:themeColor="text1"/>
              <w:sz w:val="28"/>
              <w:szCs w:val="28"/>
              <w:rtl/>
              <w:lang w:bidi="ar-EG"/>
            </w:rPr>
            <w:t>الدروس المستفادة والمقترحات</w:t>
          </w:r>
          <w:r w:rsidRPr="009978E0">
            <w:rPr>
              <w:rFonts w:ascii="Simplified Arabic" w:hAnsi="Simplified Arabic" w:cs="Simplified Arabic" w:hint="cs"/>
              <w:color w:val="000000" w:themeColor="text1"/>
              <w:sz w:val="28"/>
              <w:szCs w:val="28"/>
              <w:rtl/>
              <w:lang w:bidi="ar-EG"/>
            </w:rPr>
            <w:t xml:space="preserve">" حيث جرت محاولة للاستفادة من تجارب الدول محل الدراسة وتقديم بعض المقترحات بشأن دراسة توزيع الدخل والثروة في مصر وتشجيع مدخرات القطاع العائلي وتعزيز الضريبة على دخل الأفراد واللجوء للحلول الالكترونية والعودة لفرض ضرائب الأيلولة وترشيد إعفاءات ضريبة القيمة </w:t>
          </w:r>
          <w:r w:rsidRPr="009978E0">
            <w:rPr>
              <w:rFonts w:ascii="Simplified Arabic" w:hAnsi="Simplified Arabic" w:cs="Simplified Arabic" w:hint="cs"/>
              <w:color w:val="000000" w:themeColor="text1"/>
              <w:sz w:val="28"/>
              <w:szCs w:val="28"/>
              <w:rtl/>
              <w:lang w:bidi="ar-EG"/>
            </w:rPr>
            <w:t xml:space="preserve">المضافة وتعديل قوانين سرية الحسابات المصرفية والتوسع في الضرائب الايكولوجية </w:t>
          </w:r>
          <w:r w:rsidR="001B2E6A" w:rsidRPr="009978E0">
            <w:rPr>
              <w:rFonts w:ascii="Simplified Arabic" w:hAnsi="Simplified Arabic" w:cs="Simplified Arabic" w:hint="cs"/>
              <w:color w:val="000000" w:themeColor="text1"/>
              <w:sz w:val="28"/>
              <w:szCs w:val="28"/>
              <w:rtl/>
              <w:lang w:bidi="ar-EG"/>
            </w:rPr>
            <w:t>و</w:t>
          </w:r>
          <w:r w:rsidR="001B2E6A" w:rsidRPr="009978E0">
            <w:rPr>
              <w:rFonts w:ascii="Simplified Arabic" w:hAnsi="Simplified Arabic" w:cs="Simplified Arabic"/>
              <w:color w:val="000000" w:themeColor="text1"/>
              <w:sz w:val="28"/>
              <w:szCs w:val="28"/>
              <w:rtl/>
            </w:rPr>
            <w:t xml:space="preserve">ضرائب الخطيئة </w:t>
          </w:r>
          <w:bookmarkStart w:id="2" w:name="_Hlk50056220"/>
          <w:r w:rsidR="001B2E6A" w:rsidRPr="009978E0">
            <w:rPr>
              <w:rFonts w:ascii="Simplified Arabic" w:hAnsi="Simplified Arabic" w:cs="Simplified Arabic"/>
              <w:color w:val="000000" w:themeColor="text1"/>
              <w:sz w:val="28"/>
              <w:szCs w:val="28"/>
            </w:rPr>
            <w:t>Sin Taxes</w:t>
          </w:r>
          <w:bookmarkEnd w:id="2"/>
          <w:r w:rsidR="001B2E6A" w:rsidRPr="009978E0">
            <w:rPr>
              <w:rFonts w:ascii="Simplified Arabic" w:hAnsi="Simplified Arabic" w:cs="Simplified Arabic" w:hint="cs"/>
              <w:color w:val="000000" w:themeColor="text1"/>
              <w:sz w:val="28"/>
              <w:szCs w:val="28"/>
              <w:rtl/>
            </w:rPr>
            <w:t xml:space="preserve"> </w:t>
          </w:r>
          <w:r w:rsidRPr="009978E0">
            <w:rPr>
              <w:rFonts w:ascii="Simplified Arabic" w:hAnsi="Simplified Arabic" w:cs="Simplified Arabic" w:hint="cs"/>
              <w:color w:val="000000" w:themeColor="text1"/>
              <w:sz w:val="28"/>
              <w:szCs w:val="28"/>
              <w:rtl/>
              <w:lang w:bidi="ar-EG"/>
            </w:rPr>
            <w:t>بوجه عام</w:t>
          </w:r>
          <w:r w:rsidR="001B2E6A" w:rsidRPr="009978E0">
            <w:rPr>
              <w:rFonts w:ascii="Simplified Arabic" w:hAnsi="Simplified Arabic" w:cs="Simplified Arabic"/>
              <w:color w:val="000000" w:themeColor="text1"/>
              <w:sz w:val="28"/>
              <w:szCs w:val="28"/>
              <w:rtl/>
            </w:rPr>
            <w:t xml:space="preserve"> </w:t>
          </w:r>
          <w:r w:rsidR="001B2E6A" w:rsidRPr="009978E0">
            <w:rPr>
              <w:rFonts w:ascii="Simplified Arabic" w:hAnsi="Simplified Arabic" w:cs="Simplified Arabic" w:hint="cs"/>
              <w:color w:val="000000" w:themeColor="text1"/>
              <w:sz w:val="28"/>
              <w:szCs w:val="28"/>
              <w:rtl/>
            </w:rPr>
            <w:t xml:space="preserve">مثل تلك </w:t>
          </w:r>
          <w:r w:rsidR="001B2E6A" w:rsidRPr="009978E0">
            <w:rPr>
              <w:rFonts w:ascii="Simplified Arabic" w:hAnsi="Simplified Arabic" w:cs="Simplified Arabic"/>
              <w:color w:val="000000" w:themeColor="text1"/>
              <w:sz w:val="28"/>
              <w:szCs w:val="28"/>
              <w:rtl/>
            </w:rPr>
            <w:t>التي تفرض على السجائر والمشروبات الكحولية و</w:t>
          </w:r>
          <w:r w:rsidR="001B2E6A" w:rsidRPr="009978E0">
            <w:rPr>
              <w:rFonts w:ascii="Simplified Arabic" w:hAnsi="Simplified Arabic" w:cs="Simplified Arabic" w:hint="cs"/>
              <w:color w:val="000000" w:themeColor="text1"/>
              <w:sz w:val="28"/>
              <w:szCs w:val="28"/>
              <w:rtl/>
            </w:rPr>
            <w:t>على</w:t>
          </w:r>
          <w:r w:rsidR="001B2E6A" w:rsidRPr="009978E0">
            <w:rPr>
              <w:rFonts w:ascii="Simplified Arabic" w:hAnsi="Simplified Arabic" w:cs="Simplified Arabic"/>
              <w:color w:val="000000" w:themeColor="text1"/>
              <w:sz w:val="28"/>
              <w:szCs w:val="28"/>
              <w:rtl/>
            </w:rPr>
            <w:t xml:space="preserve"> الرهان والمقامرة</w:t>
          </w:r>
          <w:r w:rsidR="001B2E6A" w:rsidRPr="009978E0">
            <w:rPr>
              <w:rFonts w:ascii="Simplified Arabic" w:hAnsi="Simplified Arabic" w:cs="Simplified Arabic" w:hint="cs"/>
              <w:color w:val="000000" w:themeColor="text1"/>
              <w:sz w:val="28"/>
              <w:szCs w:val="28"/>
              <w:rtl/>
            </w:rPr>
            <w:t xml:space="preserve"> وعلى السلع الملوثة للبيئة، </w:t>
          </w:r>
          <w:r w:rsidRPr="009978E0">
            <w:rPr>
              <w:rFonts w:ascii="Simplified Arabic" w:hAnsi="Simplified Arabic" w:cs="Simplified Arabic" w:hint="cs"/>
              <w:color w:val="000000" w:themeColor="text1"/>
              <w:sz w:val="28"/>
              <w:szCs w:val="28"/>
              <w:rtl/>
              <w:lang w:bidi="ar-EG"/>
            </w:rPr>
            <w:t>وتفعيل الضريبة على الأرباح الرأسمالية وعدم اللج</w:t>
          </w:r>
          <w:r w:rsidRPr="009978E0">
            <w:rPr>
              <w:rFonts w:ascii="Simplified Arabic" w:hAnsi="Simplified Arabic" w:cs="Simplified Arabic" w:hint="cs"/>
              <w:color w:val="000000" w:themeColor="text1"/>
              <w:sz w:val="28"/>
              <w:szCs w:val="28"/>
              <w:rtl/>
              <w:lang w:bidi="ar-EG"/>
            </w:rPr>
            <w:t>وء لآلية السحب على المكشوف واتباع أحدث الممارسات الضريبية الدولية لمقابلة تحديات الاقتصاد الرقمي والتجنب الضريبي للشركات عابرة الجنسيات. كما نبهت المقترحات على أهمية محاربة الفساد وأشارت</w:t>
          </w:r>
          <w:r w:rsidR="001B2E6A" w:rsidRPr="009978E0">
            <w:rPr>
              <w:rFonts w:ascii="Simplified Arabic" w:hAnsi="Simplified Arabic" w:cs="Simplified Arabic" w:hint="cs"/>
              <w:color w:val="000000" w:themeColor="text1"/>
              <w:sz w:val="28"/>
              <w:szCs w:val="28"/>
              <w:rtl/>
              <w:lang w:bidi="ar-EG"/>
            </w:rPr>
            <w:t xml:space="preserve"> في هذا الصدد</w:t>
          </w:r>
          <w:r w:rsidRPr="009978E0">
            <w:rPr>
              <w:rFonts w:ascii="Simplified Arabic" w:hAnsi="Simplified Arabic" w:cs="Simplified Arabic" w:hint="cs"/>
              <w:color w:val="000000" w:themeColor="text1"/>
              <w:sz w:val="28"/>
              <w:szCs w:val="28"/>
              <w:rtl/>
              <w:lang w:bidi="ar-EG"/>
            </w:rPr>
            <w:t xml:space="preserve"> لتجربة تايوان و أوصت ببذل الجهد من أجل استرداد الأصول ال</w:t>
          </w:r>
          <w:r w:rsidRPr="009978E0">
            <w:rPr>
              <w:rFonts w:ascii="Simplified Arabic" w:hAnsi="Simplified Arabic" w:cs="Simplified Arabic" w:hint="cs"/>
              <w:color w:val="000000" w:themeColor="text1"/>
              <w:sz w:val="28"/>
              <w:szCs w:val="28"/>
              <w:rtl/>
              <w:lang w:bidi="ar-EG"/>
            </w:rPr>
            <w:t>منهوبة واستعادتها من الخارج وترشيد الدعم وتبني الطرق الحديثة والمبتكرة لتمويل التنمية. وتم التنبيه على أهمية ترشيد الاستهلاك الحكومي ورفع كفاءة الاستثمار العام والسيطرة على سعر الصرف والتخفيف من مزاحمة القطاع العام للخاص</w:t>
          </w:r>
          <w:r w:rsidR="001B2E6A" w:rsidRPr="009978E0">
            <w:rPr>
              <w:rFonts w:ascii="Simplified Arabic" w:hAnsi="Simplified Arabic" w:cs="Simplified Arabic" w:hint="cs"/>
              <w:color w:val="000000" w:themeColor="text1"/>
              <w:sz w:val="28"/>
              <w:szCs w:val="28"/>
              <w:rtl/>
              <w:lang w:bidi="ar-EG"/>
            </w:rPr>
            <w:t xml:space="preserve">، تم التأكيد أيضا على </w:t>
          </w:r>
          <w:r w:rsidRPr="009978E0">
            <w:rPr>
              <w:rFonts w:ascii="Simplified Arabic" w:hAnsi="Simplified Arabic" w:cs="Simplified Arabic" w:hint="cs"/>
              <w:color w:val="000000" w:themeColor="text1"/>
              <w:sz w:val="28"/>
              <w:szCs w:val="28"/>
              <w:rtl/>
              <w:lang w:bidi="ar-EG"/>
            </w:rPr>
            <w:t>أهمية دعم الصن</w:t>
          </w:r>
          <w:r w:rsidRPr="009978E0">
            <w:rPr>
              <w:rFonts w:ascii="Simplified Arabic" w:hAnsi="Simplified Arabic" w:cs="Simplified Arabic" w:hint="cs"/>
              <w:color w:val="000000" w:themeColor="text1"/>
              <w:sz w:val="28"/>
              <w:szCs w:val="28"/>
              <w:rtl/>
              <w:lang w:bidi="ar-EG"/>
            </w:rPr>
            <w:t xml:space="preserve">اعات كثيفة التكنولوجيا ومشروعات ريادة الأعمال والمشروعات المصدرة وتشجيع العمل الخيري وتشجيع المسئولية الاجتماعية للشركات وقمع القروض الاستهلاكية والتعميق والشمول الماليين وتوسيع الشراكة بين القطاع العام والخاص ووضع سقف للاستدانة </w:t>
          </w:r>
          <w:r w:rsidR="001B2E6A" w:rsidRPr="009978E0">
            <w:rPr>
              <w:rFonts w:ascii="Simplified Arabic" w:hAnsi="Simplified Arabic" w:cs="Simplified Arabic" w:hint="cs"/>
              <w:color w:val="000000" w:themeColor="text1"/>
              <w:sz w:val="28"/>
              <w:szCs w:val="28"/>
              <w:rtl/>
              <w:lang w:bidi="ar-EG"/>
            </w:rPr>
            <w:t>، و</w:t>
          </w:r>
          <w:r w:rsidRPr="009978E0">
            <w:rPr>
              <w:rFonts w:ascii="Simplified Arabic" w:hAnsi="Simplified Arabic" w:cs="Simplified Arabic" w:hint="cs"/>
              <w:color w:val="000000" w:themeColor="text1"/>
              <w:sz w:val="28"/>
              <w:szCs w:val="28"/>
              <w:rtl/>
              <w:lang w:bidi="ar-EG"/>
            </w:rPr>
            <w:t>مقترحات أخرى.</w:t>
          </w:r>
        </w:p>
        <w:p w14:paraId="43F10ABF" w14:textId="77777777" w:rsidR="0079655B" w:rsidRPr="009978E0" w:rsidRDefault="00F62C8E" w:rsidP="0079655B">
          <w:pPr>
            <w:rPr>
              <w:rFonts w:ascii="Simplified Arabic" w:hAnsi="Simplified Arabic" w:cs="Simplified Arabic"/>
              <w:color w:val="000000" w:themeColor="text1"/>
              <w:sz w:val="28"/>
              <w:szCs w:val="28"/>
              <w:rtl/>
              <w:lang w:bidi="ar-EG"/>
            </w:rPr>
          </w:pPr>
          <w:r w:rsidRPr="009978E0">
            <w:rPr>
              <w:rFonts w:ascii="Simplified Arabic" w:hAnsi="Simplified Arabic" w:cs="Simplified Arabic"/>
              <w:color w:val="000000" w:themeColor="text1"/>
              <w:sz w:val="28"/>
              <w:szCs w:val="28"/>
              <w:rtl/>
              <w:lang w:bidi="ar-EG"/>
            </w:rPr>
            <w:br w:type="page"/>
          </w:r>
        </w:p>
      </w:sdtContent>
    </w:sdt>
    <w:p w14:paraId="11362592" w14:textId="77777777" w:rsidR="0079655B" w:rsidRPr="009978E0" w:rsidRDefault="00F62C8E" w:rsidP="0079655B">
      <w:pPr>
        <w:bidi/>
        <w:spacing w:before="100" w:beforeAutospacing="1" w:after="100" w:afterAutospacing="1" w:line="240" w:lineRule="auto"/>
        <w:jc w:val="center"/>
        <w:outlineLvl w:val="0"/>
        <w:rPr>
          <w:rFonts w:ascii="Simplified Arabic" w:eastAsia="Times New Roman" w:hAnsi="Simplified Arabic" w:cs="Simplified Arabic"/>
          <w:b/>
          <w:bCs/>
          <w:color w:val="000000" w:themeColor="text1"/>
          <w:kern w:val="36"/>
          <w:sz w:val="32"/>
          <w:szCs w:val="32"/>
          <w:u w:val="single"/>
          <w:rtl/>
          <w:lang w:bidi="ar-EG"/>
        </w:rPr>
      </w:pPr>
      <w:bookmarkStart w:id="3" w:name="_أولا:_مقدمة"/>
      <w:bookmarkEnd w:id="3"/>
      <w:r w:rsidRPr="009978E0">
        <w:rPr>
          <w:rFonts w:ascii="Simplified Arabic" w:eastAsia="Times New Roman" w:hAnsi="Simplified Arabic" w:cs="Simplified Arabic" w:hint="cs"/>
          <w:b/>
          <w:bCs/>
          <w:color w:val="000000" w:themeColor="text1"/>
          <w:kern w:val="36"/>
          <w:sz w:val="32"/>
          <w:szCs w:val="32"/>
          <w:u w:val="single"/>
          <w:rtl/>
          <w:lang w:bidi="ar-EG"/>
        </w:rPr>
        <w:lastRenderedPageBreak/>
        <w:t>فهرس المحتويات</w:t>
      </w:r>
    </w:p>
    <w:tbl>
      <w:tblPr>
        <w:tblStyle w:val="TableGrid"/>
        <w:bidiVisual/>
        <w:tblW w:w="0" w:type="auto"/>
        <w:tblLook w:val="04A0" w:firstRow="1" w:lastRow="0" w:firstColumn="1" w:lastColumn="0" w:noHBand="0" w:noVBand="1"/>
      </w:tblPr>
      <w:tblGrid>
        <w:gridCol w:w="7160"/>
        <w:gridCol w:w="1617"/>
      </w:tblGrid>
      <w:tr w:rsidR="00F076C1" w14:paraId="61724FB7" w14:textId="77777777" w:rsidTr="00C17AD7">
        <w:trPr>
          <w:trHeight w:hRule="exact" w:val="567"/>
        </w:trPr>
        <w:tc>
          <w:tcPr>
            <w:tcW w:w="7160" w:type="dxa"/>
            <w:shd w:val="clear" w:color="auto" w:fill="BFBFBF" w:themeFill="background1" w:themeFillShade="BF"/>
          </w:tcPr>
          <w:p w14:paraId="654BFFE5" w14:textId="77777777" w:rsidR="0079655B" w:rsidRPr="009978E0" w:rsidRDefault="00F62C8E" w:rsidP="0079655B">
            <w:pPr>
              <w:bidi/>
              <w:jc w:val="center"/>
              <w:rPr>
                <w:rFonts w:ascii="Simplified Arabic" w:hAnsi="Simplified Arabic" w:cs="Simplified Arabic"/>
                <w:b/>
                <w:bCs/>
                <w:color w:val="000000" w:themeColor="text1"/>
                <w:sz w:val="30"/>
                <w:szCs w:val="30"/>
                <w:rtl/>
                <w:lang w:bidi="ar-EG"/>
              </w:rPr>
            </w:pPr>
            <w:r w:rsidRPr="009978E0">
              <w:rPr>
                <w:rFonts w:ascii="Simplified Arabic" w:hAnsi="Simplified Arabic" w:cs="Simplified Arabic" w:hint="cs"/>
                <w:b/>
                <w:bCs/>
                <w:color w:val="000000" w:themeColor="text1"/>
                <w:sz w:val="30"/>
                <w:szCs w:val="30"/>
                <w:rtl/>
                <w:lang w:bidi="ar-EG"/>
              </w:rPr>
              <w:t>الموضوع</w:t>
            </w:r>
          </w:p>
        </w:tc>
        <w:tc>
          <w:tcPr>
            <w:tcW w:w="1617" w:type="dxa"/>
            <w:shd w:val="clear" w:color="auto" w:fill="BFBFBF" w:themeFill="background1" w:themeFillShade="BF"/>
          </w:tcPr>
          <w:p w14:paraId="2FA4D453" w14:textId="77777777" w:rsidR="0079655B" w:rsidRPr="009978E0" w:rsidRDefault="00F62C8E" w:rsidP="0079655B">
            <w:pPr>
              <w:bidi/>
              <w:jc w:val="center"/>
              <w:rPr>
                <w:rFonts w:ascii="Simplified Arabic" w:hAnsi="Simplified Arabic" w:cs="Simplified Arabic"/>
                <w:b/>
                <w:bCs/>
                <w:color w:val="000000" w:themeColor="text1"/>
                <w:sz w:val="30"/>
                <w:szCs w:val="30"/>
                <w:rtl/>
                <w:lang w:bidi="ar-EG"/>
              </w:rPr>
            </w:pPr>
            <w:r w:rsidRPr="009978E0">
              <w:rPr>
                <w:rFonts w:ascii="Simplified Arabic" w:hAnsi="Simplified Arabic" w:cs="Simplified Arabic" w:hint="cs"/>
                <w:b/>
                <w:bCs/>
                <w:color w:val="000000" w:themeColor="text1"/>
                <w:sz w:val="30"/>
                <w:szCs w:val="30"/>
                <w:rtl/>
                <w:lang w:bidi="ar-EG"/>
              </w:rPr>
              <w:t>الصفحة</w:t>
            </w:r>
          </w:p>
        </w:tc>
      </w:tr>
      <w:tr w:rsidR="00F076C1" w14:paraId="068C663B" w14:textId="77777777" w:rsidTr="00C17AD7">
        <w:trPr>
          <w:trHeight w:hRule="exact" w:val="567"/>
        </w:trPr>
        <w:tc>
          <w:tcPr>
            <w:tcW w:w="7160" w:type="dxa"/>
            <w:shd w:val="clear" w:color="auto" w:fill="BFBFBF" w:themeFill="background1" w:themeFillShade="BF"/>
          </w:tcPr>
          <w:p w14:paraId="7968F7F8" w14:textId="77777777" w:rsidR="0079655B" w:rsidRPr="009978E0" w:rsidRDefault="00F62C8E" w:rsidP="0079655B">
            <w:pPr>
              <w:bidi/>
              <w:jc w:val="center"/>
              <w:rPr>
                <w:rFonts w:ascii="Simplified Arabic" w:hAnsi="Simplified Arabic" w:cs="Simplified Arabic"/>
                <w:b/>
                <w:bCs/>
                <w:color w:val="000000" w:themeColor="text1"/>
                <w:sz w:val="28"/>
                <w:szCs w:val="28"/>
                <w:u w:val="single"/>
                <w:rtl/>
                <w:lang w:bidi="ar-EG"/>
              </w:rPr>
            </w:pPr>
            <w:r w:rsidRPr="009978E0">
              <w:rPr>
                <w:rFonts w:ascii="Simplified Arabic" w:hAnsi="Simplified Arabic" w:cs="Simplified Arabic" w:hint="cs"/>
                <w:b/>
                <w:bCs/>
                <w:color w:val="000000" w:themeColor="text1"/>
                <w:sz w:val="28"/>
                <w:szCs w:val="28"/>
                <w:u w:val="single"/>
                <w:rtl/>
                <w:lang w:bidi="ar-EG"/>
              </w:rPr>
              <w:t>الإطار العام للدراسة</w:t>
            </w:r>
          </w:p>
        </w:tc>
        <w:tc>
          <w:tcPr>
            <w:tcW w:w="1617" w:type="dxa"/>
            <w:shd w:val="clear" w:color="auto" w:fill="BFBFBF" w:themeFill="background1" w:themeFillShade="BF"/>
          </w:tcPr>
          <w:p w14:paraId="4AFDD2CA" w14:textId="77777777" w:rsidR="0079655B" w:rsidRPr="009978E0" w:rsidRDefault="00F62C8E" w:rsidP="0079655B">
            <w:pPr>
              <w:bidi/>
              <w:jc w:val="center"/>
              <w:rPr>
                <w:rFonts w:ascii="Simplified Arabic" w:hAnsi="Simplified Arabic" w:cs="Simplified Arabic"/>
                <w:b/>
                <w:bCs/>
                <w:color w:val="000000" w:themeColor="text1"/>
                <w:sz w:val="32"/>
                <w:szCs w:val="32"/>
                <w:rtl/>
                <w:lang w:bidi="ar-EG"/>
              </w:rPr>
            </w:pPr>
            <w:r w:rsidRPr="009978E0">
              <w:rPr>
                <w:rFonts w:ascii="Simplified Arabic" w:hAnsi="Simplified Arabic" w:cs="Simplified Arabic" w:hint="cs"/>
                <w:b/>
                <w:bCs/>
                <w:color w:val="000000" w:themeColor="text1"/>
                <w:sz w:val="32"/>
                <w:szCs w:val="32"/>
                <w:rtl/>
                <w:lang w:bidi="ar-EG"/>
              </w:rPr>
              <w:t>ش-</w:t>
            </w:r>
            <w:r w:rsidR="008C4D91" w:rsidRPr="009978E0">
              <w:rPr>
                <w:rFonts w:ascii="Simplified Arabic" w:hAnsi="Simplified Arabic" w:cs="Simplified Arabic" w:hint="cs"/>
                <w:b/>
                <w:bCs/>
                <w:color w:val="000000" w:themeColor="text1"/>
                <w:sz w:val="32"/>
                <w:szCs w:val="32"/>
                <w:rtl/>
                <w:lang w:bidi="ar-EG"/>
              </w:rPr>
              <w:t>دد</w:t>
            </w:r>
          </w:p>
        </w:tc>
      </w:tr>
      <w:tr w:rsidR="00F076C1" w14:paraId="0B2E499B" w14:textId="77777777" w:rsidTr="00C17AD7">
        <w:trPr>
          <w:trHeight w:hRule="exact" w:val="567"/>
        </w:trPr>
        <w:tc>
          <w:tcPr>
            <w:tcW w:w="7160" w:type="dxa"/>
          </w:tcPr>
          <w:p w14:paraId="533A868D" w14:textId="77777777" w:rsidR="0079655B" w:rsidRPr="009978E0" w:rsidRDefault="00F62C8E" w:rsidP="0079655B">
            <w:pPr>
              <w:bidi/>
              <w:rPr>
                <w:rFonts w:ascii="Simplified Arabic" w:hAnsi="Simplified Arabic" w:cs="Simplified Arabic"/>
                <w:b/>
                <w:bCs/>
                <w:color w:val="000000" w:themeColor="text1"/>
                <w:sz w:val="32"/>
                <w:szCs w:val="32"/>
                <w:rtl/>
                <w:lang w:bidi="ar-EG"/>
              </w:rPr>
            </w:pPr>
            <w:r w:rsidRPr="009978E0">
              <w:rPr>
                <w:rFonts w:ascii="Simplified Arabic" w:hAnsi="Simplified Arabic" w:cs="Simplified Arabic" w:hint="cs"/>
                <w:b/>
                <w:bCs/>
                <w:color w:val="000000" w:themeColor="text1"/>
                <w:sz w:val="32"/>
                <w:szCs w:val="32"/>
                <w:u w:val="single"/>
                <w:rtl/>
                <w:lang w:bidi="ar-EG"/>
              </w:rPr>
              <w:t>أولا: المقدمة</w:t>
            </w:r>
          </w:p>
        </w:tc>
        <w:tc>
          <w:tcPr>
            <w:tcW w:w="1617" w:type="dxa"/>
          </w:tcPr>
          <w:p w14:paraId="0748B401" w14:textId="77777777" w:rsidR="0079655B" w:rsidRPr="009978E0" w:rsidRDefault="00F62C8E" w:rsidP="0079655B">
            <w:pPr>
              <w:bidi/>
              <w:jc w:val="center"/>
              <w:rPr>
                <w:rFonts w:ascii="Simplified Arabic" w:hAnsi="Simplified Arabic" w:cs="Simplified Arabic"/>
                <w:b/>
                <w:bCs/>
                <w:color w:val="000000" w:themeColor="text1"/>
                <w:sz w:val="32"/>
                <w:szCs w:val="32"/>
                <w:rtl/>
                <w:lang w:bidi="ar-EG"/>
              </w:rPr>
            </w:pPr>
            <w:r w:rsidRPr="009978E0">
              <w:rPr>
                <w:rFonts w:ascii="Simplified Arabic" w:hAnsi="Simplified Arabic" w:cs="Simplified Arabic" w:hint="cs"/>
                <w:b/>
                <w:bCs/>
                <w:color w:val="000000" w:themeColor="text1"/>
                <w:sz w:val="32"/>
                <w:szCs w:val="32"/>
                <w:rtl/>
                <w:lang w:bidi="ar-EG"/>
              </w:rPr>
              <w:t>ت</w:t>
            </w:r>
          </w:p>
        </w:tc>
      </w:tr>
      <w:tr w:rsidR="00F076C1" w14:paraId="406698A2" w14:textId="77777777" w:rsidTr="00C17AD7">
        <w:trPr>
          <w:trHeight w:hRule="exact" w:val="567"/>
        </w:trPr>
        <w:tc>
          <w:tcPr>
            <w:tcW w:w="7160" w:type="dxa"/>
          </w:tcPr>
          <w:p w14:paraId="09CA7E7A" w14:textId="77777777" w:rsidR="0079655B" w:rsidRPr="009978E0" w:rsidRDefault="00F62C8E" w:rsidP="0079655B">
            <w:pPr>
              <w:bidi/>
              <w:rPr>
                <w:rFonts w:ascii="Simplified Arabic" w:hAnsi="Simplified Arabic" w:cs="Simplified Arabic"/>
                <w:b/>
                <w:bCs/>
                <w:color w:val="000000" w:themeColor="text1"/>
                <w:sz w:val="32"/>
                <w:szCs w:val="32"/>
                <w:rtl/>
                <w:lang w:bidi="ar-EG"/>
              </w:rPr>
            </w:pPr>
            <w:r w:rsidRPr="009978E0">
              <w:rPr>
                <w:rFonts w:ascii="Simplified Arabic" w:hAnsi="Simplified Arabic" w:cs="Simplified Arabic" w:hint="cs"/>
                <w:b/>
                <w:bCs/>
                <w:color w:val="000000" w:themeColor="text1"/>
                <w:sz w:val="32"/>
                <w:szCs w:val="32"/>
                <w:u w:val="single"/>
                <w:rtl/>
                <w:lang w:bidi="ar-EG"/>
              </w:rPr>
              <w:t>ثانيا: مشكل</w:t>
            </w:r>
            <w:r w:rsidRPr="009978E0">
              <w:rPr>
                <w:rFonts w:ascii="Simplified Arabic" w:hAnsi="Simplified Arabic" w:cs="Simplified Arabic" w:hint="eastAsia"/>
                <w:b/>
                <w:bCs/>
                <w:color w:val="000000" w:themeColor="text1"/>
                <w:sz w:val="32"/>
                <w:szCs w:val="32"/>
                <w:u w:val="single"/>
                <w:rtl/>
                <w:lang w:bidi="ar-EG"/>
              </w:rPr>
              <w:t>ة</w:t>
            </w:r>
            <w:r w:rsidRPr="009978E0">
              <w:rPr>
                <w:rFonts w:ascii="Simplified Arabic" w:hAnsi="Simplified Arabic" w:cs="Simplified Arabic" w:hint="cs"/>
                <w:b/>
                <w:bCs/>
                <w:color w:val="000000" w:themeColor="text1"/>
                <w:sz w:val="32"/>
                <w:szCs w:val="32"/>
                <w:u w:val="single"/>
                <w:rtl/>
                <w:lang w:bidi="ar-EG"/>
              </w:rPr>
              <w:t xml:space="preserve"> الدراسة</w:t>
            </w:r>
          </w:p>
        </w:tc>
        <w:tc>
          <w:tcPr>
            <w:tcW w:w="1617" w:type="dxa"/>
          </w:tcPr>
          <w:p w14:paraId="3862C684" w14:textId="77777777" w:rsidR="0079655B" w:rsidRPr="009978E0" w:rsidRDefault="00F62C8E" w:rsidP="0079655B">
            <w:pPr>
              <w:bidi/>
              <w:jc w:val="center"/>
              <w:rPr>
                <w:rFonts w:ascii="Simplified Arabic" w:hAnsi="Simplified Arabic" w:cs="Simplified Arabic"/>
                <w:b/>
                <w:bCs/>
                <w:color w:val="000000" w:themeColor="text1"/>
                <w:sz w:val="32"/>
                <w:szCs w:val="32"/>
                <w:rtl/>
                <w:lang w:bidi="ar-EG"/>
              </w:rPr>
            </w:pPr>
            <w:r w:rsidRPr="009978E0">
              <w:rPr>
                <w:rFonts w:ascii="Simplified Arabic" w:hAnsi="Simplified Arabic" w:cs="Simplified Arabic" w:hint="cs"/>
                <w:b/>
                <w:bCs/>
                <w:color w:val="000000" w:themeColor="text1"/>
                <w:sz w:val="32"/>
                <w:szCs w:val="32"/>
                <w:rtl/>
                <w:lang w:bidi="ar-EG"/>
              </w:rPr>
              <w:t>ث</w:t>
            </w:r>
          </w:p>
        </w:tc>
      </w:tr>
      <w:tr w:rsidR="00F076C1" w14:paraId="46029A7E" w14:textId="77777777" w:rsidTr="00C17AD7">
        <w:trPr>
          <w:trHeight w:hRule="exact" w:val="567"/>
        </w:trPr>
        <w:tc>
          <w:tcPr>
            <w:tcW w:w="7160" w:type="dxa"/>
          </w:tcPr>
          <w:p w14:paraId="3AFA6128" w14:textId="77777777" w:rsidR="0079655B" w:rsidRPr="009978E0" w:rsidRDefault="00F62C8E" w:rsidP="0079655B">
            <w:pPr>
              <w:bidi/>
              <w:rPr>
                <w:rFonts w:ascii="Simplified Arabic" w:hAnsi="Simplified Arabic" w:cs="Simplified Arabic"/>
                <w:b/>
                <w:bCs/>
                <w:color w:val="000000" w:themeColor="text1"/>
                <w:sz w:val="32"/>
                <w:szCs w:val="32"/>
                <w:rtl/>
                <w:lang w:bidi="ar-EG"/>
              </w:rPr>
            </w:pPr>
            <w:r w:rsidRPr="009978E0">
              <w:rPr>
                <w:rFonts w:ascii="Simplified Arabic" w:hAnsi="Simplified Arabic" w:cs="Simplified Arabic" w:hint="cs"/>
                <w:b/>
                <w:bCs/>
                <w:color w:val="000000" w:themeColor="text1"/>
                <w:sz w:val="32"/>
                <w:szCs w:val="32"/>
                <w:u w:val="single"/>
                <w:rtl/>
                <w:lang w:bidi="ar-EG"/>
              </w:rPr>
              <w:t>ثالثا: تساؤلات الدراسة</w:t>
            </w:r>
          </w:p>
        </w:tc>
        <w:tc>
          <w:tcPr>
            <w:tcW w:w="1617" w:type="dxa"/>
          </w:tcPr>
          <w:p w14:paraId="326E215C" w14:textId="77777777" w:rsidR="0079655B" w:rsidRPr="009978E0" w:rsidRDefault="00F62C8E" w:rsidP="0079655B">
            <w:pPr>
              <w:bidi/>
              <w:jc w:val="center"/>
              <w:rPr>
                <w:rFonts w:ascii="Simplified Arabic" w:hAnsi="Simplified Arabic" w:cs="Simplified Arabic"/>
                <w:b/>
                <w:bCs/>
                <w:color w:val="000000" w:themeColor="text1"/>
                <w:sz w:val="32"/>
                <w:szCs w:val="32"/>
                <w:rtl/>
                <w:lang w:bidi="ar-EG"/>
              </w:rPr>
            </w:pPr>
            <w:r w:rsidRPr="009978E0">
              <w:rPr>
                <w:rFonts w:ascii="Simplified Arabic" w:hAnsi="Simplified Arabic" w:cs="Simplified Arabic" w:hint="cs"/>
                <w:b/>
                <w:bCs/>
                <w:color w:val="000000" w:themeColor="text1"/>
                <w:sz w:val="32"/>
                <w:szCs w:val="32"/>
                <w:rtl/>
                <w:lang w:bidi="ar-EG"/>
              </w:rPr>
              <w:t>ذ</w:t>
            </w:r>
          </w:p>
        </w:tc>
      </w:tr>
      <w:tr w:rsidR="00F076C1" w14:paraId="7EB3954B" w14:textId="77777777" w:rsidTr="00C17AD7">
        <w:trPr>
          <w:trHeight w:hRule="exact" w:val="567"/>
        </w:trPr>
        <w:tc>
          <w:tcPr>
            <w:tcW w:w="7160" w:type="dxa"/>
          </w:tcPr>
          <w:p w14:paraId="6CEDA5F8" w14:textId="77777777" w:rsidR="0079655B" w:rsidRPr="009978E0" w:rsidRDefault="00F62C8E" w:rsidP="0079655B">
            <w:pPr>
              <w:bidi/>
              <w:rPr>
                <w:rFonts w:ascii="Simplified Arabic" w:hAnsi="Simplified Arabic" w:cs="Simplified Arabic"/>
                <w:b/>
                <w:bCs/>
                <w:color w:val="000000" w:themeColor="text1"/>
                <w:sz w:val="32"/>
                <w:szCs w:val="32"/>
                <w:rtl/>
                <w:lang w:bidi="ar-EG"/>
              </w:rPr>
            </w:pPr>
            <w:r w:rsidRPr="009978E0">
              <w:rPr>
                <w:rFonts w:ascii="Simplified Arabic" w:hAnsi="Simplified Arabic" w:cs="Simplified Arabic" w:hint="cs"/>
                <w:b/>
                <w:bCs/>
                <w:color w:val="000000" w:themeColor="text1"/>
                <w:sz w:val="32"/>
                <w:szCs w:val="32"/>
                <w:u w:val="single"/>
                <w:rtl/>
                <w:lang w:bidi="ar-EG"/>
              </w:rPr>
              <w:t>رابعا: أهداف الدراسة</w:t>
            </w:r>
          </w:p>
        </w:tc>
        <w:tc>
          <w:tcPr>
            <w:tcW w:w="1617" w:type="dxa"/>
          </w:tcPr>
          <w:p w14:paraId="7404FEE5" w14:textId="77777777" w:rsidR="0079655B" w:rsidRPr="009978E0" w:rsidRDefault="00F62C8E" w:rsidP="0079655B">
            <w:pPr>
              <w:bidi/>
              <w:jc w:val="center"/>
              <w:rPr>
                <w:rFonts w:ascii="Simplified Arabic" w:hAnsi="Simplified Arabic" w:cs="Simplified Arabic"/>
                <w:b/>
                <w:bCs/>
                <w:color w:val="000000" w:themeColor="text1"/>
                <w:sz w:val="32"/>
                <w:szCs w:val="32"/>
                <w:rtl/>
                <w:lang w:bidi="ar-EG"/>
              </w:rPr>
            </w:pPr>
            <w:r w:rsidRPr="009978E0">
              <w:rPr>
                <w:rFonts w:ascii="Simplified Arabic" w:hAnsi="Simplified Arabic" w:cs="Simplified Arabic" w:hint="cs"/>
                <w:b/>
                <w:bCs/>
                <w:color w:val="000000" w:themeColor="text1"/>
                <w:sz w:val="32"/>
                <w:szCs w:val="32"/>
                <w:rtl/>
                <w:lang w:bidi="ar-EG"/>
              </w:rPr>
              <w:t>ذ</w:t>
            </w:r>
          </w:p>
        </w:tc>
      </w:tr>
      <w:tr w:rsidR="00F076C1" w14:paraId="34259CA8" w14:textId="77777777" w:rsidTr="00C17AD7">
        <w:trPr>
          <w:trHeight w:hRule="exact" w:val="567"/>
        </w:trPr>
        <w:tc>
          <w:tcPr>
            <w:tcW w:w="7160" w:type="dxa"/>
          </w:tcPr>
          <w:p w14:paraId="4A73530F" w14:textId="77777777" w:rsidR="0079655B" w:rsidRPr="009978E0" w:rsidRDefault="00F62C8E" w:rsidP="0079655B">
            <w:pPr>
              <w:bidi/>
              <w:rPr>
                <w:rFonts w:ascii="Simplified Arabic" w:hAnsi="Simplified Arabic" w:cs="Simplified Arabic"/>
                <w:b/>
                <w:bCs/>
                <w:color w:val="000000" w:themeColor="text1"/>
                <w:sz w:val="32"/>
                <w:szCs w:val="32"/>
                <w:rtl/>
                <w:lang w:bidi="ar-EG"/>
              </w:rPr>
            </w:pPr>
            <w:r w:rsidRPr="009978E0">
              <w:rPr>
                <w:rFonts w:ascii="Simplified Arabic" w:hAnsi="Simplified Arabic" w:cs="Simplified Arabic" w:hint="cs"/>
                <w:b/>
                <w:bCs/>
                <w:color w:val="000000" w:themeColor="text1"/>
                <w:sz w:val="32"/>
                <w:szCs w:val="32"/>
                <w:u w:val="single"/>
                <w:rtl/>
                <w:lang w:bidi="ar-EG"/>
              </w:rPr>
              <w:t>خامسا: أهمية الدراسة</w:t>
            </w:r>
          </w:p>
        </w:tc>
        <w:tc>
          <w:tcPr>
            <w:tcW w:w="1617" w:type="dxa"/>
          </w:tcPr>
          <w:p w14:paraId="4546472F" w14:textId="77777777" w:rsidR="0079655B" w:rsidRPr="009978E0" w:rsidRDefault="00F62C8E" w:rsidP="0079655B">
            <w:pPr>
              <w:bidi/>
              <w:jc w:val="center"/>
              <w:rPr>
                <w:rFonts w:ascii="Simplified Arabic" w:hAnsi="Simplified Arabic" w:cs="Simplified Arabic"/>
                <w:b/>
                <w:bCs/>
                <w:color w:val="000000" w:themeColor="text1"/>
                <w:sz w:val="32"/>
                <w:szCs w:val="32"/>
                <w:rtl/>
                <w:lang w:bidi="ar-EG"/>
              </w:rPr>
            </w:pPr>
            <w:r w:rsidRPr="009978E0">
              <w:rPr>
                <w:rFonts w:ascii="Simplified Arabic" w:hAnsi="Simplified Arabic" w:cs="Simplified Arabic" w:hint="cs"/>
                <w:b/>
                <w:bCs/>
                <w:color w:val="000000" w:themeColor="text1"/>
                <w:sz w:val="32"/>
                <w:szCs w:val="32"/>
                <w:rtl/>
                <w:lang w:bidi="ar-EG"/>
              </w:rPr>
              <w:t>ض</w:t>
            </w:r>
          </w:p>
        </w:tc>
      </w:tr>
      <w:tr w:rsidR="00F076C1" w14:paraId="7299F70F" w14:textId="77777777" w:rsidTr="00C17AD7">
        <w:trPr>
          <w:trHeight w:hRule="exact" w:val="567"/>
        </w:trPr>
        <w:tc>
          <w:tcPr>
            <w:tcW w:w="7160" w:type="dxa"/>
          </w:tcPr>
          <w:p w14:paraId="21F7B6EB" w14:textId="77777777" w:rsidR="0079655B" w:rsidRPr="009978E0" w:rsidRDefault="00F62C8E" w:rsidP="0079655B">
            <w:pPr>
              <w:bidi/>
              <w:rPr>
                <w:rFonts w:ascii="Simplified Arabic" w:hAnsi="Simplified Arabic" w:cs="Simplified Arabic"/>
                <w:b/>
                <w:bCs/>
                <w:color w:val="000000" w:themeColor="text1"/>
                <w:sz w:val="32"/>
                <w:szCs w:val="32"/>
                <w:rtl/>
                <w:lang w:bidi="ar-EG"/>
              </w:rPr>
            </w:pPr>
            <w:r w:rsidRPr="009978E0">
              <w:rPr>
                <w:rFonts w:ascii="Simplified Arabic" w:hAnsi="Simplified Arabic" w:cs="Simplified Arabic" w:hint="cs"/>
                <w:b/>
                <w:bCs/>
                <w:color w:val="000000" w:themeColor="text1"/>
                <w:sz w:val="32"/>
                <w:szCs w:val="32"/>
                <w:u w:val="single"/>
                <w:rtl/>
                <w:lang w:bidi="ar-EG"/>
              </w:rPr>
              <w:t>سادسا: منهجية الدراسة</w:t>
            </w:r>
            <w:r w:rsidRPr="009978E0">
              <w:rPr>
                <w:rFonts w:ascii="Simplified Arabic" w:hAnsi="Simplified Arabic" w:cs="Simplified Arabic"/>
                <w:b/>
                <w:bCs/>
                <w:color w:val="000000" w:themeColor="text1"/>
                <w:sz w:val="32"/>
                <w:szCs w:val="32"/>
                <w:u w:val="single"/>
                <w:lang w:bidi="ar-EG"/>
              </w:rPr>
              <w:t xml:space="preserve"> </w:t>
            </w:r>
            <w:r w:rsidRPr="009978E0">
              <w:rPr>
                <w:rFonts w:ascii="Simplified Arabic" w:hAnsi="Simplified Arabic" w:cs="Simplified Arabic"/>
                <w:b/>
                <w:bCs/>
                <w:color w:val="000000" w:themeColor="text1"/>
                <w:sz w:val="32"/>
                <w:szCs w:val="32"/>
                <w:u w:val="single"/>
                <w:rtl/>
                <w:lang w:bidi="ar-EG"/>
              </w:rPr>
              <w:t>ومصادر</w:t>
            </w:r>
            <w:r w:rsidRPr="009978E0">
              <w:rPr>
                <w:rFonts w:ascii="Simplified Arabic" w:hAnsi="Simplified Arabic" w:cs="Simplified Arabic" w:hint="cs"/>
                <w:b/>
                <w:bCs/>
                <w:color w:val="000000" w:themeColor="text1"/>
                <w:sz w:val="32"/>
                <w:szCs w:val="32"/>
                <w:u w:val="single"/>
                <w:rtl/>
                <w:lang w:bidi="ar-EG"/>
              </w:rPr>
              <w:t xml:space="preserve"> البيانات</w:t>
            </w:r>
          </w:p>
        </w:tc>
        <w:tc>
          <w:tcPr>
            <w:tcW w:w="1617" w:type="dxa"/>
          </w:tcPr>
          <w:p w14:paraId="37311FB3" w14:textId="77777777" w:rsidR="0079655B" w:rsidRPr="009978E0" w:rsidRDefault="00F62C8E" w:rsidP="0079655B">
            <w:pPr>
              <w:bidi/>
              <w:jc w:val="center"/>
              <w:rPr>
                <w:rFonts w:ascii="Simplified Arabic" w:hAnsi="Simplified Arabic" w:cs="Simplified Arabic"/>
                <w:b/>
                <w:bCs/>
                <w:color w:val="000000" w:themeColor="text1"/>
                <w:sz w:val="32"/>
                <w:szCs w:val="32"/>
                <w:rtl/>
                <w:lang w:bidi="ar-EG"/>
              </w:rPr>
            </w:pPr>
            <w:r w:rsidRPr="009978E0">
              <w:rPr>
                <w:rFonts w:ascii="Simplified Arabic" w:hAnsi="Simplified Arabic" w:cs="Simplified Arabic" w:hint="cs"/>
                <w:b/>
                <w:bCs/>
                <w:color w:val="000000" w:themeColor="text1"/>
                <w:sz w:val="32"/>
                <w:szCs w:val="32"/>
                <w:rtl/>
                <w:lang w:bidi="ar-EG"/>
              </w:rPr>
              <w:t>ض</w:t>
            </w:r>
          </w:p>
        </w:tc>
      </w:tr>
      <w:tr w:rsidR="00F076C1" w14:paraId="2F322E25" w14:textId="77777777" w:rsidTr="00C17AD7">
        <w:trPr>
          <w:trHeight w:hRule="exact" w:val="567"/>
        </w:trPr>
        <w:tc>
          <w:tcPr>
            <w:tcW w:w="7160" w:type="dxa"/>
          </w:tcPr>
          <w:p w14:paraId="17A7DCE8" w14:textId="77777777" w:rsidR="0079655B" w:rsidRPr="009978E0" w:rsidRDefault="00F62C8E" w:rsidP="0079655B">
            <w:pPr>
              <w:bidi/>
              <w:rPr>
                <w:rFonts w:ascii="Simplified Arabic" w:hAnsi="Simplified Arabic" w:cs="Simplified Arabic"/>
                <w:b/>
                <w:bCs/>
                <w:color w:val="000000" w:themeColor="text1"/>
                <w:sz w:val="32"/>
                <w:szCs w:val="32"/>
                <w:rtl/>
                <w:lang w:bidi="ar-EG"/>
              </w:rPr>
            </w:pPr>
            <w:r w:rsidRPr="009978E0">
              <w:rPr>
                <w:rFonts w:ascii="Simplified Arabic" w:hAnsi="Simplified Arabic" w:cs="Simplified Arabic" w:hint="cs"/>
                <w:b/>
                <w:bCs/>
                <w:color w:val="000000" w:themeColor="text1"/>
                <w:sz w:val="32"/>
                <w:szCs w:val="32"/>
                <w:u w:val="single"/>
                <w:rtl/>
                <w:lang w:bidi="ar-EG"/>
              </w:rPr>
              <w:t>سابعا: الدراسات السابقة</w:t>
            </w:r>
          </w:p>
        </w:tc>
        <w:tc>
          <w:tcPr>
            <w:tcW w:w="1617" w:type="dxa"/>
          </w:tcPr>
          <w:p w14:paraId="1DD27DD6" w14:textId="77777777" w:rsidR="0079655B" w:rsidRPr="009978E0" w:rsidRDefault="00F62C8E" w:rsidP="0079655B">
            <w:pPr>
              <w:bidi/>
              <w:jc w:val="center"/>
              <w:rPr>
                <w:rFonts w:ascii="Simplified Arabic" w:hAnsi="Simplified Arabic" w:cs="Simplified Arabic"/>
                <w:b/>
                <w:bCs/>
                <w:color w:val="000000" w:themeColor="text1"/>
                <w:sz w:val="32"/>
                <w:szCs w:val="32"/>
                <w:rtl/>
                <w:lang w:bidi="ar-EG"/>
              </w:rPr>
            </w:pPr>
            <w:r w:rsidRPr="009978E0">
              <w:rPr>
                <w:rFonts w:ascii="Simplified Arabic" w:hAnsi="Simplified Arabic" w:cs="Simplified Arabic" w:hint="cs"/>
                <w:b/>
                <w:bCs/>
                <w:color w:val="000000" w:themeColor="text1"/>
                <w:sz w:val="32"/>
                <w:szCs w:val="32"/>
                <w:rtl/>
                <w:lang w:bidi="ar-EG"/>
              </w:rPr>
              <w:t>ظ</w:t>
            </w:r>
          </w:p>
        </w:tc>
      </w:tr>
      <w:tr w:rsidR="00F076C1" w14:paraId="2B1F927E" w14:textId="77777777" w:rsidTr="00C17AD7">
        <w:trPr>
          <w:trHeight w:hRule="exact" w:val="567"/>
        </w:trPr>
        <w:tc>
          <w:tcPr>
            <w:tcW w:w="7160" w:type="dxa"/>
          </w:tcPr>
          <w:p w14:paraId="33210C25" w14:textId="77777777" w:rsidR="0079655B" w:rsidRPr="009978E0" w:rsidRDefault="00F62C8E" w:rsidP="0079655B">
            <w:pPr>
              <w:bidi/>
              <w:rPr>
                <w:rFonts w:ascii="Simplified Arabic" w:hAnsi="Simplified Arabic" w:cs="Simplified Arabic"/>
                <w:b/>
                <w:bCs/>
                <w:color w:val="000000" w:themeColor="text1"/>
                <w:sz w:val="32"/>
                <w:szCs w:val="32"/>
                <w:rtl/>
                <w:lang w:bidi="ar-EG"/>
              </w:rPr>
            </w:pPr>
            <w:r w:rsidRPr="009978E0">
              <w:rPr>
                <w:rFonts w:ascii="Simplified Arabic" w:hAnsi="Simplified Arabic" w:cs="Simplified Arabic"/>
                <w:b/>
                <w:bCs/>
                <w:color w:val="000000" w:themeColor="text1"/>
                <w:sz w:val="32"/>
                <w:szCs w:val="32"/>
                <w:u w:val="single"/>
                <w:rtl/>
                <w:lang w:bidi="ar-EG"/>
              </w:rPr>
              <w:t xml:space="preserve"> ثامنا: حدود الدراسة</w:t>
            </w:r>
          </w:p>
        </w:tc>
        <w:tc>
          <w:tcPr>
            <w:tcW w:w="1617" w:type="dxa"/>
          </w:tcPr>
          <w:p w14:paraId="15DBC4F4" w14:textId="77777777" w:rsidR="0079655B" w:rsidRPr="009978E0" w:rsidRDefault="00F62C8E" w:rsidP="0079655B">
            <w:pPr>
              <w:bidi/>
              <w:jc w:val="center"/>
              <w:rPr>
                <w:rFonts w:ascii="Simplified Arabic" w:hAnsi="Simplified Arabic" w:cs="Simplified Arabic"/>
                <w:b/>
                <w:bCs/>
                <w:color w:val="000000" w:themeColor="text1"/>
                <w:sz w:val="32"/>
                <w:szCs w:val="32"/>
                <w:rtl/>
                <w:lang w:bidi="ar-EG"/>
              </w:rPr>
            </w:pPr>
            <w:r w:rsidRPr="009978E0">
              <w:rPr>
                <w:rFonts w:ascii="Simplified Arabic" w:hAnsi="Simplified Arabic" w:cs="Simplified Arabic" w:hint="cs"/>
                <w:b/>
                <w:bCs/>
                <w:color w:val="000000" w:themeColor="text1"/>
                <w:sz w:val="32"/>
                <w:szCs w:val="32"/>
                <w:rtl/>
                <w:lang w:bidi="ar-EG"/>
              </w:rPr>
              <w:t>بب</w:t>
            </w:r>
          </w:p>
        </w:tc>
      </w:tr>
      <w:tr w:rsidR="00F076C1" w14:paraId="354A4BA3" w14:textId="77777777" w:rsidTr="00C17AD7">
        <w:trPr>
          <w:trHeight w:hRule="exact" w:val="567"/>
        </w:trPr>
        <w:tc>
          <w:tcPr>
            <w:tcW w:w="7160" w:type="dxa"/>
          </w:tcPr>
          <w:p w14:paraId="7543BB0B" w14:textId="77777777" w:rsidR="0079655B" w:rsidRPr="009978E0" w:rsidRDefault="00F62C8E" w:rsidP="0079655B">
            <w:pPr>
              <w:bidi/>
              <w:rPr>
                <w:rFonts w:ascii="Simplified Arabic" w:hAnsi="Simplified Arabic" w:cs="Simplified Arabic"/>
                <w:b/>
                <w:bCs/>
                <w:color w:val="000000" w:themeColor="text1"/>
                <w:sz w:val="32"/>
                <w:szCs w:val="32"/>
                <w:rtl/>
                <w:lang w:bidi="ar-EG"/>
              </w:rPr>
            </w:pPr>
            <w:r w:rsidRPr="009978E0">
              <w:rPr>
                <w:rFonts w:ascii="Simplified Arabic" w:hAnsi="Simplified Arabic" w:cs="Simplified Arabic" w:hint="cs"/>
                <w:b/>
                <w:bCs/>
                <w:color w:val="000000" w:themeColor="text1"/>
                <w:sz w:val="32"/>
                <w:szCs w:val="32"/>
                <w:u w:val="single"/>
                <w:rtl/>
                <w:lang w:bidi="ar-EG"/>
              </w:rPr>
              <w:t>تاسعا: تقسيم الدراسة</w:t>
            </w:r>
          </w:p>
        </w:tc>
        <w:tc>
          <w:tcPr>
            <w:tcW w:w="1617" w:type="dxa"/>
          </w:tcPr>
          <w:p w14:paraId="426B9BF1" w14:textId="77777777" w:rsidR="0079655B" w:rsidRPr="009978E0" w:rsidRDefault="00F62C8E" w:rsidP="0079655B">
            <w:pPr>
              <w:bidi/>
              <w:jc w:val="center"/>
              <w:rPr>
                <w:rFonts w:ascii="Simplified Arabic" w:hAnsi="Simplified Arabic" w:cs="Simplified Arabic"/>
                <w:b/>
                <w:bCs/>
                <w:color w:val="000000" w:themeColor="text1"/>
                <w:sz w:val="32"/>
                <w:szCs w:val="32"/>
                <w:rtl/>
                <w:lang w:bidi="ar-EG"/>
              </w:rPr>
            </w:pPr>
            <w:r w:rsidRPr="009978E0">
              <w:rPr>
                <w:rFonts w:ascii="Simplified Arabic" w:hAnsi="Simplified Arabic" w:cs="Simplified Arabic" w:hint="cs"/>
                <w:b/>
                <w:bCs/>
                <w:color w:val="000000" w:themeColor="text1"/>
                <w:sz w:val="32"/>
                <w:szCs w:val="32"/>
                <w:rtl/>
                <w:lang w:bidi="ar-EG"/>
              </w:rPr>
              <w:t>ج ج</w:t>
            </w:r>
          </w:p>
        </w:tc>
      </w:tr>
      <w:tr w:rsidR="00F076C1" w14:paraId="02E8A9D3" w14:textId="77777777" w:rsidTr="00C17AD7">
        <w:trPr>
          <w:trHeight w:hRule="exact" w:val="567"/>
        </w:trPr>
        <w:tc>
          <w:tcPr>
            <w:tcW w:w="7160" w:type="dxa"/>
            <w:shd w:val="clear" w:color="auto" w:fill="BFBFBF" w:themeFill="background1" w:themeFillShade="BF"/>
          </w:tcPr>
          <w:p w14:paraId="7E4472F2" w14:textId="77777777" w:rsidR="0079655B" w:rsidRPr="009978E0" w:rsidRDefault="00F62C8E" w:rsidP="0079655B">
            <w:pPr>
              <w:bidi/>
              <w:jc w:val="center"/>
              <w:rPr>
                <w:rFonts w:ascii="Simplified Arabic" w:hAnsi="Simplified Arabic" w:cs="Simplified Arabic"/>
                <w:b/>
                <w:bCs/>
                <w:color w:val="000000" w:themeColor="text1"/>
                <w:sz w:val="32"/>
                <w:szCs w:val="32"/>
                <w:u w:val="single"/>
                <w:rtl/>
                <w:lang w:bidi="ar-EG"/>
              </w:rPr>
            </w:pPr>
            <w:r w:rsidRPr="009978E0">
              <w:rPr>
                <w:rFonts w:ascii="Simplified Arabic" w:hAnsi="Simplified Arabic" w:cs="Simplified Arabic" w:hint="cs"/>
                <w:b/>
                <w:bCs/>
                <w:color w:val="000000" w:themeColor="text1"/>
                <w:sz w:val="32"/>
                <w:szCs w:val="32"/>
                <w:u w:val="single"/>
                <w:rtl/>
                <w:lang w:bidi="ar-EG"/>
              </w:rPr>
              <w:t>الفصل الأول: المفاهيم النظرية</w:t>
            </w:r>
          </w:p>
        </w:tc>
        <w:tc>
          <w:tcPr>
            <w:tcW w:w="1617" w:type="dxa"/>
            <w:shd w:val="clear" w:color="auto" w:fill="BFBFBF" w:themeFill="background1" w:themeFillShade="BF"/>
          </w:tcPr>
          <w:p w14:paraId="22FA99BD" w14:textId="77777777" w:rsidR="0079655B" w:rsidRPr="009978E0" w:rsidRDefault="00F62C8E" w:rsidP="0079655B">
            <w:pPr>
              <w:bidi/>
              <w:jc w:val="center"/>
              <w:rPr>
                <w:rFonts w:ascii="Simplified Arabic" w:hAnsi="Simplified Arabic" w:cs="Simplified Arabic"/>
                <w:b/>
                <w:bCs/>
                <w:color w:val="000000" w:themeColor="text1"/>
                <w:sz w:val="32"/>
                <w:szCs w:val="32"/>
                <w:rtl/>
                <w:lang w:bidi="ar-EG"/>
              </w:rPr>
            </w:pPr>
            <w:r w:rsidRPr="009978E0">
              <w:rPr>
                <w:rFonts w:ascii="Simplified Arabic" w:hAnsi="Simplified Arabic" w:cs="Simplified Arabic" w:hint="cs"/>
                <w:b/>
                <w:bCs/>
                <w:color w:val="000000" w:themeColor="text1"/>
                <w:sz w:val="32"/>
                <w:szCs w:val="32"/>
                <w:rtl/>
                <w:lang w:bidi="ar-EG"/>
              </w:rPr>
              <w:t>1-</w:t>
            </w:r>
            <w:r w:rsidR="008C4D91" w:rsidRPr="009978E0">
              <w:rPr>
                <w:rFonts w:ascii="Simplified Arabic" w:hAnsi="Simplified Arabic" w:cs="Simplified Arabic"/>
                <w:b/>
                <w:bCs/>
                <w:color w:val="000000" w:themeColor="text1"/>
                <w:sz w:val="32"/>
                <w:szCs w:val="32"/>
                <w:lang w:bidi="ar-EG"/>
              </w:rPr>
              <w:t>38</w:t>
            </w:r>
          </w:p>
        </w:tc>
      </w:tr>
      <w:tr w:rsidR="00F076C1" w14:paraId="26321A08" w14:textId="77777777" w:rsidTr="00C17AD7">
        <w:trPr>
          <w:trHeight w:hRule="exact" w:val="567"/>
        </w:trPr>
        <w:tc>
          <w:tcPr>
            <w:tcW w:w="7160" w:type="dxa"/>
            <w:shd w:val="clear" w:color="auto" w:fill="D9D9D9" w:themeFill="background1" w:themeFillShade="D9"/>
          </w:tcPr>
          <w:p w14:paraId="32C7C60A" w14:textId="77777777" w:rsidR="0079655B" w:rsidRPr="009978E0" w:rsidRDefault="00F62C8E" w:rsidP="0079655B">
            <w:pPr>
              <w:bidi/>
              <w:rPr>
                <w:rFonts w:ascii="Simplified Arabic" w:hAnsi="Simplified Arabic" w:cs="Simplified Arabic"/>
                <w:b/>
                <w:bCs/>
                <w:color w:val="000000" w:themeColor="text1"/>
                <w:sz w:val="32"/>
                <w:szCs w:val="32"/>
                <w:rtl/>
                <w:lang w:bidi="ar-EG"/>
              </w:rPr>
            </w:pPr>
            <w:r w:rsidRPr="009978E0">
              <w:rPr>
                <w:rFonts w:ascii="Simplified Arabic" w:hAnsi="Simplified Arabic" w:cs="Simplified Arabic" w:hint="cs"/>
                <w:b/>
                <w:bCs/>
                <w:color w:val="000000" w:themeColor="text1"/>
                <w:sz w:val="32"/>
                <w:szCs w:val="32"/>
                <w:u w:val="single"/>
                <w:rtl/>
                <w:lang w:bidi="ar-EG"/>
              </w:rPr>
              <w:t>المبحث الأول: التنمية ومعانيها</w:t>
            </w:r>
          </w:p>
        </w:tc>
        <w:tc>
          <w:tcPr>
            <w:tcW w:w="1617" w:type="dxa"/>
            <w:shd w:val="clear" w:color="auto" w:fill="D9D9D9" w:themeFill="background1" w:themeFillShade="D9"/>
          </w:tcPr>
          <w:p w14:paraId="350544ED" w14:textId="77777777" w:rsidR="0079655B" w:rsidRPr="009978E0" w:rsidRDefault="00F62C8E" w:rsidP="0079655B">
            <w:pPr>
              <w:bidi/>
              <w:jc w:val="center"/>
              <w:rPr>
                <w:rFonts w:ascii="Simplified Arabic" w:hAnsi="Simplified Arabic" w:cs="Simplified Arabic"/>
                <w:b/>
                <w:bCs/>
                <w:color w:val="000000" w:themeColor="text1"/>
                <w:sz w:val="32"/>
                <w:szCs w:val="32"/>
                <w:lang w:bidi="ar-EG"/>
              </w:rPr>
            </w:pPr>
            <w:r w:rsidRPr="009978E0">
              <w:rPr>
                <w:rFonts w:ascii="Simplified Arabic" w:hAnsi="Simplified Arabic" w:cs="Simplified Arabic"/>
                <w:b/>
                <w:bCs/>
                <w:color w:val="000000" w:themeColor="text1"/>
                <w:sz w:val="32"/>
                <w:szCs w:val="32"/>
                <w:lang w:bidi="ar-EG"/>
              </w:rPr>
              <w:t>3</w:t>
            </w:r>
          </w:p>
        </w:tc>
      </w:tr>
      <w:tr w:rsidR="00F076C1" w14:paraId="202CEB43" w14:textId="77777777" w:rsidTr="00C17AD7">
        <w:trPr>
          <w:trHeight w:hRule="exact" w:val="567"/>
        </w:trPr>
        <w:tc>
          <w:tcPr>
            <w:tcW w:w="7160" w:type="dxa"/>
          </w:tcPr>
          <w:p w14:paraId="6B1D67E4" w14:textId="77777777" w:rsidR="0079655B" w:rsidRPr="009978E0" w:rsidRDefault="00F62C8E" w:rsidP="0079655B">
            <w:pPr>
              <w:bidi/>
              <w:rPr>
                <w:rFonts w:ascii="Simplified Arabic" w:hAnsi="Simplified Arabic" w:cs="Simplified Arabic"/>
                <w:b/>
                <w:bCs/>
                <w:color w:val="000000" w:themeColor="text1"/>
                <w:sz w:val="32"/>
                <w:szCs w:val="32"/>
                <w:rtl/>
                <w:lang w:bidi="ar-EG"/>
              </w:rPr>
            </w:pPr>
            <w:r w:rsidRPr="009978E0">
              <w:rPr>
                <w:rFonts w:ascii="Simplified Arabic" w:hAnsi="Simplified Arabic" w:cs="Simplified Arabic" w:hint="cs"/>
                <w:b/>
                <w:bCs/>
                <w:color w:val="000000" w:themeColor="text1"/>
                <w:sz w:val="32"/>
                <w:szCs w:val="32"/>
                <w:u w:val="single"/>
                <w:rtl/>
                <w:lang w:bidi="ar-EG"/>
              </w:rPr>
              <w:t xml:space="preserve"> مقدمة</w:t>
            </w:r>
          </w:p>
        </w:tc>
        <w:tc>
          <w:tcPr>
            <w:tcW w:w="1617" w:type="dxa"/>
          </w:tcPr>
          <w:p w14:paraId="62277E80" w14:textId="77777777" w:rsidR="0079655B" w:rsidRPr="009978E0" w:rsidRDefault="00F62C8E" w:rsidP="0079655B">
            <w:pPr>
              <w:bidi/>
              <w:jc w:val="center"/>
              <w:rPr>
                <w:rFonts w:ascii="Simplified Arabic" w:hAnsi="Simplified Arabic" w:cs="Simplified Arabic"/>
                <w:b/>
                <w:bCs/>
                <w:color w:val="000000" w:themeColor="text1"/>
                <w:sz w:val="32"/>
                <w:szCs w:val="32"/>
                <w:rtl/>
                <w:lang w:bidi="ar-EG"/>
              </w:rPr>
            </w:pPr>
            <w:r w:rsidRPr="009978E0">
              <w:rPr>
                <w:rFonts w:ascii="Simplified Arabic" w:hAnsi="Simplified Arabic" w:cs="Simplified Arabic"/>
                <w:b/>
                <w:bCs/>
                <w:color w:val="000000" w:themeColor="text1"/>
                <w:sz w:val="32"/>
                <w:szCs w:val="32"/>
                <w:lang w:bidi="ar-EG"/>
              </w:rPr>
              <w:t>3</w:t>
            </w:r>
          </w:p>
        </w:tc>
      </w:tr>
      <w:tr w:rsidR="00F076C1" w14:paraId="170729A5" w14:textId="77777777" w:rsidTr="00C17AD7">
        <w:trPr>
          <w:trHeight w:hRule="exact" w:val="567"/>
        </w:trPr>
        <w:tc>
          <w:tcPr>
            <w:tcW w:w="7160" w:type="dxa"/>
          </w:tcPr>
          <w:p w14:paraId="764A3F5B" w14:textId="77777777" w:rsidR="0079655B" w:rsidRPr="009978E0" w:rsidRDefault="00F62C8E" w:rsidP="0079655B">
            <w:pPr>
              <w:bidi/>
              <w:rPr>
                <w:rFonts w:ascii="Simplified Arabic" w:hAnsi="Simplified Arabic" w:cs="Simplified Arabic"/>
                <w:b/>
                <w:bCs/>
                <w:color w:val="000000" w:themeColor="text1"/>
                <w:sz w:val="32"/>
                <w:szCs w:val="32"/>
                <w:rtl/>
                <w:lang w:bidi="ar-EG"/>
              </w:rPr>
            </w:pPr>
            <w:r w:rsidRPr="009978E0">
              <w:rPr>
                <w:rFonts w:ascii="Simplified Arabic" w:hAnsi="Simplified Arabic" w:cs="Simplified Arabic" w:hint="cs"/>
                <w:b/>
                <w:bCs/>
                <w:color w:val="000000" w:themeColor="text1"/>
                <w:sz w:val="32"/>
                <w:szCs w:val="32"/>
                <w:rtl/>
                <w:lang w:bidi="ar-EG"/>
              </w:rPr>
              <w:t xml:space="preserve"> </w:t>
            </w:r>
            <w:r w:rsidRPr="009978E0">
              <w:rPr>
                <w:rFonts w:ascii="Simplified Arabic" w:hAnsi="Simplified Arabic" w:cs="Simplified Arabic" w:hint="cs"/>
                <w:b/>
                <w:bCs/>
                <w:color w:val="000000" w:themeColor="text1"/>
                <w:sz w:val="32"/>
                <w:szCs w:val="32"/>
                <w:u w:val="single"/>
                <w:rtl/>
                <w:lang w:bidi="ar-EG"/>
              </w:rPr>
              <w:t>تعريف التنمية</w:t>
            </w:r>
          </w:p>
        </w:tc>
        <w:tc>
          <w:tcPr>
            <w:tcW w:w="1617" w:type="dxa"/>
          </w:tcPr>
          <w:p w14:paraId="196D73FB" w14:textId="77777777" w:rsidR="0079655B" w:rsidRPr="009978E0" w:rsidRDefault="00F62C8E" w:rsidP="0079655B">
            <w:pPr>
              <w:bidi/>
              <w:jc w:val="center"/>
              <w:rPr>
                <w:rFonts w:ascii="Simplified Arabic" w:hAnsi="Simplified Arabic" w:cs="Simplified Arabic"/>
                <w:b/>
                <w:bCs/>
                <w:color w:val="000000" w:themeColor="text1"/>
                <w:sz w:val="32"/>
                <w:szCs w:val="32"/>
                <w:rtl/>
                <w:lang w:bidi="ar-EG"/>
              </w:rPr>
            </w:pPr>
            <w:r w:rsidRPr="009978E0">
              <w:rPr>
                <w:rFonts w:ascii="Simplified Arabic" w:hAnsi="Simplified Arabic" w:cs="Simplified Arabic"/>
                <w:b/>
                <w:bCs/>
                <w:color w:val="000000" w:themeColor="text1"/>
                <w:sz w:val="32"/>
                <w:szCs w:val="32"/>
                <w:lang w:bidi="ar-EG"/>
              </w:rPr>
              <w:t>3</w:t>
            </w:r>
          </w:p>
        </w:tc>
      </w:tr>
      <w:tr w:rsidR="00F076C1" w14:paraId="57A2EA90" w14:textId="77777777" w:rsidTr="00C17AD7">
        <w:trPr>
          <w:trHeight w:hRule="exact" w:val="567"/>
        </w:trPr>
        <w:tc>
          <w:tcPr>
            <w:tcW w:w="7160" w:type="dxa"/>
          </w:tcPr>
          <w:p w14:paraId="08D56108" w14:textId="77777777" w:rsidR="0079655B" w:rsidRPr="009978E0" w:rsidRDefault="00F62C8E" w:rsidP="0079655B">
            <w:pPr>
              <w:bidi/>
              <w:rPr>
                <w:rFonts w:ascii="Simplified Arabic" w:hAnsi="Simplified Arabic" w:cs="Simplified Arabic"/>
                <w:b/>
                <w:bCs/>
                <w:color w:val="000000" w:themeColor="text1"/>
                <w:sz w:val="32"/>
                <w:szCs w:val="32"/>
                <w:rtl/>
                <w:lang w:bidi="ar-EG"/>
              </w:rPr>
            </w:pPr>
            <w:r w:rsidRPr="009978E0">
              <w:rPr>
                <w:rFonts w:ascii="Simplified Arabic" w:hAnsi="Simplified Arabic" w:cs="Simplified Arabic" w:hint="cs"/>
                <w:b/>
                <w:bCs/>
                <w:color w:val="000000" w:themeColor="text1"/>
                <w:sz w:val="32"/>
                <w:szCs w:val="32"/>
                <w:rtl/>
                <w:lang w:bidi="ar-EG"/>
              </w:rPr>
              <w:t xml:space="preserve"> </w:t>
            </w:r>
            <w:r w:rsidRPr="009978E0">
              <w:rPr>
                <w:rFonts w:ascii="Simplified Arabic" w:hAnsi="Simplified Arabic" w:cs="Simplified Arabic" w:hint="cs"/>
                <w:b/>
                <w:bCs/>
                <w:color w:val="000000" w:themeColor="text1"/>
                <w:sz w:val="32"/>
                <w:szCs w:val="32"/>
                <w:u w:val="single"/>
                <w:rtl/>
                <w:lang w:bidi="ar-EG"/>
              </w:rPr>
              <w:t>تطور مفهوم التنمية ومعانيها</w:t>
            </w:r>
          </w:p>
        </w:tc>
        <w:tc>
          <w:tcPr>
            <w:tcW w:w="1617" w:type="dxa"/>
          </w:tcPr>
          <w:p w14:paraId="7CF82B52" w14:textId="77777777" w:rsidR="0079655B" w:rsidRPr="009978E0" w:rsidRDefault="00F62C8E" w:rsidP="0079655B">
            <w:pPr>
              <w:bidi/>
              <w:jc w:val="center"/>
              <w:rPr>
                <w:rFonts w:ascii="Simplified Arabic" w:hAnsi="Simplified Arabic" w:cs="Simplified Arabic"/>
                <w:b/>
                <w:bCs/>
                <w:color w:val="000000" w:themeColor="text1"/>
                <w:sz w:val="32"/>
                <w:szCs w:val="32"/>
                <w:rtl/>
                <w:lang w:bidi="ar-EG"/>
              </w:rPr>
            </w:pPr>
            <w:r w:rsidRPr="009978E0">
              <w:rPr>
                <w:rFonts w:ascii="Simplified Arabic" w:hAnsi="Simplified Arabic" w:cs="Simplified Arabic"/>
                <w:b/>
                <w:bCs/>
                <w:color w:val="000000" w:themeColor="text1"/>
                <w:sz w:val="32"/>
                <w:szCs w:val="32"/>
                <w:lang w:bidi="ar-EG"/>
              </w:rPr>
              <w:t>4</w:t>
            </w:r>
          </w:p>
        </w:tc>
      </w:tr>
      <w:tr w:rsidR="00F076C1" w14:paraId="08FECCD3" w14:textId="77777777" w:rsidTr="00C17AD7">
        <w:trPr>
          <w:trHeight w:hRule="exact" w:val="567"/>
        </w:trPr>
        <w:tc>
          <w:tcPr>
            <w:tcW w:w="7160" w:type="dxa"/>
          </w:tcPr>
          <w:p w14:paraId="200D873B" w14:textId="77777777" w:rsidR="0079655B" w:rsidRPr="009978E0" w:rsidRDefault="00F62C8E" w:rsidP="00F62C8E">
            <w:pPr>
              <w:numPr>
                <w:ilvl w:val="0"/>
                <w:numId w:val="9"/>
              </w:numPr>
              <w:bidi/>
              <w:contextualSpacing/>
              <w:rPr>
                <w:rFonts w:ascii="Simplified Arabic" w:hAnsi="Simplified Arabic" w:cs="Simplified Arabic"/>
                <w:b/>
                <w:bCs/>
                <w:color w:val="000000" w:themeColor="text1"/>
                <w:sz w:val="32"/>
                <w:szCs w:val="32"/>
                <w:rtl/>
                <w:lang w:bidi="ar-EG"/>
              </w:rPr>
            </w:pPr>
            <w:r w:rsidRPr="009978E0">
              <w:rPr>
                <w:rFonts w:ascii="Simplified Arabic" w:hAnsi="Simplified Arabic" w:cs="Simplified Arabic" w:hint="cs"/>
                <w:b/>
                <w:bCs/>
                <w:color w:val="000000" w:themeColor="text1"/>
                <w:sz w:val="32"/>
                <w:szCs w:val="32"/>
                <w:u w:val="single"/>
                <w:rtl/>
                <w:lang w:bidi="ar-EG"/>
              </w:rPr>
              <w:t>النموذج الأرثوذكسي للتنمية</w:t>
            </w:r>
          </w:p>
        </w:tc>
        <w:tc>
          <w:tcPr>
            <w:tcW w:w="1617" w:type="dxa"/>
          </w:tcPr>
          <w:p w14:paraId="4209B202" w14:textId="77777777" w:rsidR="0079655B" w:rsidRPr="009978E0" w:rsidRDefault="00F62C8E" w:rsidP="0079655B">
            <w:pPr>
              <w:bidi/>
              <w:jc w:val="center"/>
              <w:rPr>
                <w:rFonts w:ascii="Simplified Arabic" w:hAnsi="Simplified Arabic" w:cs="Simplified Arabic"/>
                <w:b/>
                <w:bCs/>
                <w:color w:val="000000" w:themeColor="text1"/>
                <w:sz w:val="32"/>
                <w:szCs w:val="32"/>
                <w:rtl/>
                <w:lang w:bidi="ar-EG"/>
              </w:rPr>
            </w:pPr>
            <w:r w:rsidRPr="009978E0">
              <w:rPr>
                <w:rFonts w:ascii="Simplified Arabic" w:hAnsi="Simplified Arabic" w:cs="Simplified Arabic"/>
                <w:b/>
                <w:bCs/>
                <w:color w:val="000000" w:themeColor="text1"/>
                <w:sz w:val="32"/>
                <w:szCs w:val="32"/>
                <w:lang w:bidi="ar-EG"/>
              </w:rPr>
              <w:t>5</w:t>
            </w:r>
          </w:p>
        </w:tc>
      </w:tr>
      <w:tr w:rsidR="00F076C1" w14:paraId="24B3EC4C" w14:textId="77777777" w:rsidTr="00C17AD7">
        <w:trPr>
          <w:trHeight w:hRule="exact" w:val="567"/>
        </w:trPr>
        <w:tc>
          <w:tcPr>
            <w:tcW w:w="7160" w:type="dxa"/>
          </w:tcPr>
          <w:p w14:paraId="320462D1" w14:textId="77777777" w:rsidR="0079655B" w:rsidRPr="009978E0" w:rsidRDefault="00F62C8E" w:rsidP="00F62C8E">
            <w:pPr>
              <w:numPr>
                <w:ilvl w:val="0"/>
                <w:numId w:val="9"/>
              </w:numPr>
              <w:bidi/>
              <w:contextualSpacing/>
              <w:rPr>
                <w:rFonts w:ascii="Simplified Arabic" w:hAnsi="Simplified Arabic" w:cs="Simplified Arabic"/>
                <w:b/>
                <w:bCs/>
                <w:color w:val="000000" w:themeColor="text1"/>
                <w:sz w:val="32"/>
                <w:szCs w:val="32"/>
                <w:rtl/>
                <w:lang w:bidi="ar-EG"/>
              </w:rPr>
            </w:pPr>
            <w:r w:rsidRPr="009978E0">
              <w:rPr>
                <w:rFonts w:ascii="Simplified Arabic" w:hAnsi="Simplified Arabic" w:cs="Simplified Arabic" w:hint="cs"/>
                <w:b/>
                <w:bCs/>
                <w:color w:val="000000" w:themeColor="text1"/>
                <w:sz w:val="32"/>
                <w:szCs w:val="32"/>
                <w:u w:val="single"/>
                <w:rtl/>
                <w:lang w:bidi="ar-EG"/>
              </w:rPr>
              <w:t>النمو مع المساواة</w:t>
            </w:r>
          </w:p>
        </w:tc>
        <w:tc>
          <w:tcPr>
            <w:tcW w:w="1617" w:type="dxa"/>
          </w:tcPr>
          <w:p w14:paraId="6D4FAD30" w14:textId="77777777" w:rsidR="0079655B" w:rsidRPr="009978E0" w:rsidRDefault="00F62C8E" w:rsidP="008C4D91">
            <w:pPr>
              <w:bidi/>
              <w:jc w:val="center"/>
              <w:rPr>
                <w:rFonts w:ascii="Simplified Arabic" w:hAnsi="Simplified Arabic" w:cs="Simplified Arabic"/>
                <w:b/>
                <w:bCs/>
                <w:color w:val="000000" w:themeColor="text1"/>
                <w:sz w:val="32"/>
                <w:szCs w:val="32"/>
                <w:rtl/>
                <w:lang w:bidi="ar-EG"/>
              </w:rPr>
            </w:pPr>
            <w:r w:rsidRPr="009978E0">
              <w:rPr>
                <w:rFonts w:ascii="Simplified Arabic" w:hAnsi="Simplified Arabic" w:cs="Simplified Arabic"/>
                <w:b/>
                <w:bCs/>
                <w:color w:val="000000" w:themeColor="text1"/>
                <w:sz w:val="32"/>
                <w:szCs w:val="32"/>
                <w:lang w:bidi="ar-EG"/>
              </w:rPr>
              <w:t>8</w:t>
            </w:r>
          </w:p>
        </w:tc>
      </w:tr>
      <w:tr w:rsidR="00F076C1" w14:paraId="4FFF8277" w14:textId="77777777" w:rsidTr="00C17AD7">
        <w:trPr>
          <w:trHeight w:hRule="exact" w:val="567"/>
        </w:trPr>
        <w:tc>
          <w:tcPr>
            <w:tcW w:w="7160" w:type="dxa"/>
          </w:tcPr>
          <w:p w14:paraId="257CDBC7" w14:textId="77777777" w:rsidR="008C4D91" w:rsidRPr="009978E0" w:rsidRDefault="00F62C8E" w:rsidP="00F62C8E">
            <w:pPr>
              <w:numPr>
                <w:ilvl w:val="0"/>
                <w:numId w:val="9"/>
              </w:numPr>
              <w:bidi/>
              <w:contextualSpacing/>
              <w:rPr>
                <w:rFonts w:ascii="Simplified Arabic" w:hAnsi="Simplified Arabic" w:cs="Simplified Arabic"/>
                <w:b/>
                <w:bCs/>
                <w:color w:val="000000" w:themeColor="text1"/>
                <w:sz w:val="32"/>
                <w:szCs w:val="32"/>
                <w:rtl/>
                <w:lang w:bidi="ar-EG"/>
              </w:rPr>
            </w:pPr>
            <w:r w:rsidRPr="009978E0">
              <w:rPr>
                <w:rFonts w:ascii="Simplified Arabic" w:hAnsi="Simplified Arabic" w:cs="Simplified Arabic" w:hint="cs"/>
                <w:b/>
                <w:bCs/>
                <w:color w:val="000000" w:themeColor="text1"/>
                <w:sz w:val="32"/>
                <w:szCs w:val="32"/>
                <w:rtl/>
                <w:lang w:bidi="ar-EG"/>
              </w:rPr>
              <w:t xml:space="preserve">نهج الاحتياجات </w:t>
            </w:r>
            <w:r w:rsidRPr="009978E0">
              <w:rPr>
                <w:rFonts w:ascii="Simplified Arabic" w:hAnsi="Simplified Arabic" w:cs="Simplified Arabic" w:hint="cs"/>
                <w:b/>
                <w:bCs/>
                <w:color w:val="000000" w:themeColor="text1"/>
                <w:sz w:val="32"/>
                <w:szCs w:val="32"/>
                <w:rtl/>
                <w:lang w:bidi="ar-EG"/>
              </w:rPr>
              <w:t>الأساسية</w:t>
            </w:r>
          </w:p>
        </w:tc>
        <w:tc>
          <w:tcPr>
            <w:tcW w:w="1617" w:type="dxa"/>
          </w:tcPr>
          <w:p w14:paraId="420835AA" w14:textId="77777777" w:rsidR="008C4D91" w:rsidRPr="009978E0" w:rsidRDefault="00F62C8E" w:rsidP="008C4D91">
            <w:pPr>
              <w:bidi/>
              <w:jc w:val="center"/>
              <w:rPr>
                <w:rFonts w:ascii="Simplified Arabic" w:hAnsi="Simplified Arabic" w:cs="Simplified Arabic"/>
                <w:b/>
                <w:bCs/>
                <w:color w:val="000000" w:themeColor="text1"/>
                <w:sz w:val="32"/>
                <w:szCs w:val="32"/>
                <w:rtl/>
                <w:lang w:bidi="ar-EG"/>
              </w:rPr>
            </w:pPr>
            <w:r w:rsidRPr="009978E0">
              <w:rPr>
                <w:rFonts w:ascii="Simplified Arabic" w:hAnsi="Simplified Arabic" w:cs="Simplified Arabic"/>
                <w:b/>
                <w:bCs/>
                <w:color w:val="000000" w:themeColor="text1"/>
                <w:sz w:val="32"/>
                <w:szCs w:val="32"/>
                <w:lang w:bidi="ar-EG"/>
              </w:rPr>
              <w:t>9</w:t>
            </w:r>
          </w:p>
        </w:tc>
      </w:tr>
      <w:tr w:rsidR="00F076C1" w14:paraId="1A39D986" w14:textId="77777777" w:rsidTr="00C17AD7">
        <w:trPr>
          <w:trHeight w:hRule="exact" w:val="567"/>
        </w:trPr>
        <w:tc>
          <w:tcPr>
            <w:tcW w:w="7160" w:type="dxa"/>
          </w:tcPr>
          <w:p w14:paraId="183CE28E" w14:textId="77777777" w:rsidR="008C4D91" w:rsidRPr="009978E0" w:rsidRDefault="00F62C8E" w:rsidP="00F62C8E">
            <w:pPr>
              <w:numPr>
                <w:ilvl w:val="0"/>
                <w:numId w:val="9"/>
              </w:numPr>
              <w:bidi/>
              <w:contextualSpacing/>
              <w:rPr>
                <w:rFonts w:ascii="Simplified Arabic" w:hAnsi="Simplified Arabic" w:cs="Simplified Arabic"/>
                <w:b/>
                <w:bCs/>
                <w:color w:val="000000" w:themeColor="text1"/>
                <w:sz w:val="32"/>
                <w:szCs w:val="32"/>
                <w:rtl/>
                <w:lang w:bidi="ar-EG"/>
              </w:rPr>
            </w:pPr>
            <w:r w:rsidRPr="009978E0">
              <w:rPr>
                <w:rFonts w:ascii="Simplified Arabic" w:hAnsi="Simplified Arabic" w:cs="Simplified Arabic" w:hint="cs"/>
                <w:b/>
                <w:bCs/>
                <w:color w:val="000000" w:themeColor="text1"/>
                <w:sz w:val="32"/>
                <w:szCs w:val="32"/>
                <w:u w:val="single"/>
                <w:rtl/>
                <w:lang w:bidi="ar-EG"/>
              </w:rPr>
              <w:t>التنمية التشاركية</w:t>
            </w:r>
          </w:p>
        </w:tc>
        <w:tc>
          <w:tcPr>
            <w:tcW w:w="1617" w:type="dxa"/>
          </w:tcPr>
          <w:p w14:paraId="72CC1476" w14:textId="77777777" w:rsidR="008C4D91" w:rsidRPr="009978E0" w:rsidRDefault="00F62C8E" w:rsidP="008C4D91">
            <w:pPr>
              <w:bidi/>
              <w:jc w:val="center"/>
              <w:rPr>
                <w:rFonts w:ascii="Simplified Arabic" w:hAnsi="Simplified Arabic" w:cs="Simplified Arabic"/>
                <w:b/>
                <w:bCs/>
                <w:color w:val="000000" w:themeColor="text1"/>
                <w:sz w:val="32"/>
                <w:szCs w:val="32"/>
                <w:rtl/>
                <w:lang w:bidi="ar-EG"/>
              </w:rPr>
            </w:pPr>
            <w:r w:rsidRPr="009978E0">
              <w:rPr>
                <w:rFonts w:ascii="Simplified Arabic" w:hAnsi="Simplified Arabic" w:cs="Simplified Arabic"/>
                <w:b/>
                <w:bCs/>
                <w:color w:val="000000" w:themeColor="text1"/>
                <w:sz w:val="32"/>
                <w:szCs w:val="32"/>
                <w:lang w:bidi="ar-EG"/>
              </w:rPr>
              <w:t>9</w:t>
            </w:r>
          </w:p>
        </w:tc>
      </w:tr>
      <w:tr w:rsidR="00F076C1" w14:paraId="46F10997" w14:textId="77777777" w:rsidTr="00C17AD7">
        <w:trPr>
          <w:trHeight w:hRule="exact" w:val="567"/>
        </w:trPr>
        <w:tc>
          <w:tcPr>
            <w:tcW w:w="7160" w:type="dxa"/>
          </w:tcPr>
          <w:p w14:paraId="385A9776" w14:textId="77777777" w:rsidR="008C4D91" w:rsidRPr="009978E0" w:rsidRDefault="00F62C8E" w:rsidP="00F62C8E">
            <w:pPr>
              <w:numPr>
                <w:ilvl w:val="0"/>
                <w:numId w:val="9"/>
              </w:numPr>
              <w:bidi/>
              <w:contextualSpacing/>
              <w:rPr>
                <w:rFonts w:ascii="Simplified Arabic" w:hAnsi="Simplified Arabic" w:cs="Simplified Arabic"/>
                <w:b/>
                <w:bCs/>
                <w:color w:val="000000" w:themeColor="text1"/>
                <w:sz w:val="32"/>
                <w:szCs w:val="32"/>
                <w:rtl/>
                <w:lang w:bidi="ar-EG"/>
              </w:rPr>
            </w:pPr>
            <w:r w:rsidRPr="009978E0">
              <w:rPr>
                <w:rFonts w:ascii="Simplified Arabic" w:hAnsi="Simplified Arabic" w:cs="Simplified Arabic" w:hint="cs"/>
                <w:b/>
                <w:bCs/>
                <w:color w:val="000000" w:themeColor="text1"/>
                <w:sz w:val="32"/>
                <w:szCs w:val="32"/>
                <w:u w:val="single"/>
                <w:rtl/>
                <w:lang w:bidi="ar-EG"/>
              </w:rPr>
              <w:t>النهج الاشتراكي</w:t>
            </w:r>
          </w:p>
        </w:tc>
        <w:tc>
          <w:tcPr>
            <w:tcW w:w="1617" w:type="dxa"/>
          </w:tcPr>
          <w:p w14:paraId="06716309" w14:textId="77777777" w:rsidR="008C4D91" w:rsidRPr="009978E0" w:rsidRDefault="00F62C8E" w:rsidP="008C4D91">
            <w:pPr>
              <w:bidi/>
              <w:jc w:val="center"/>
              <w:rPr>
                <w:rFonts w:ascii="Simplified Arabic" w:hAnsi="Simplified Arabic" w:cs="Simplified Arabic"/>
                <w:b/>
                <w:bCs/>
                <w:color w:val="000000" w:themeColor="text1"/>
                <w:sz w:val="32"/>
                <w:szCs w:val="32"/>
                <w:rtl/>
                <w:lang w:bidi="ar-EG"/>
              </w:rPr>
            </w:pPr>
            <w:r w:rsidRPr="009978E0">
              <w:rPr>
                <w:rFonts w:ascii="Simplified Arabic" w:hAnsi="Simplified Arabic" w:cs="Simplified Arabic"/>
                <w:b/>
                <w:bCs/>
                <w:color w:val="000000" w:themeColor="text1"/>
                <w:sz w:val="32"/>
                <w:szCs w:val="32"/>
                <w:lang w:bidi="ar-EG"/>
              </w:rPr>
              <w:t>10</w:t>
            </w:r>
          </w:p>
        </w:tc>
      </w:tr>
      <w:tr w:rsidR="00F076C1" w14:paraId="0F7CF626" w14:textId="77777777" w:rsidTr="00C17AD7">
        <w:trPr>
          <w:trHeight w:hRule="exact" w:val="567"/>
        </w:trPr>
        <w:tc>
          <w:tcPr>
            <w:tcW w:w="7160" w:type="dxa"/>
          </w:tcPr>
          <w:p w14:paraId="2809BDF9" w14:textId="77777777" w:rsidR="008C4D91" w:rsidRPr="009978E0" w:rsidRDefault="00F62C8E" w:rsidP="00F62C8E">
            <w:pPr>
              <w:numPr>
                <w:ilvl w:val="0"/>
                <w:numId w:val="9"/>
              </w:numPr>
              <w:bidi/>
              <w:contextualSpacing/>
              <w:rPr>
                <w:rFonts w:ascii="Simplified Arabic" w:hAnsi="Simplified Arabic" w:cs="Simplified Arabic"/>
                <w:b/>
                <w:bCs/>
                <w:color w:val="000000" w:themeColor="text1"/>
                <w:sz w:val="32"/>
                <w:szCs w:val="32"/>
                <w:rtl/>
                <w:lang w:bidi="ar-EG"/>
              </w:rPr>
            </w:pPr>
            <w:r w:rsidRPr="009978E0">
              <w:rPr>
                <w:rFonts w:ascii="Simplified Arabic" w:hAnsi="Simplified Arabic" w:cs="Simplified Arabic" w:hint="cs"/>
                <w:b/>
                <w:bCs/>
                <w:color w:val="000000" w:themeColor="text1"/>
                <w:sz w:val="32"/>
                <w:szCs w:val="32"/>
                <w:u w:val="single"/>
                <w:rtl/>
                <w:lang w:bidi="ar-EG"/>
              </w:rPr>
              <w:t>رأسمالية السوق الحرة</w:t>
            </w:r>
          </w:p>
        </w:tc>
        <w:tc>
          <w:tcPr>
            <w:tcW w:w="1617" w:type="dxa"/>
          </w:tcPr>
          <w:p w14:paraId="18C9C450" w14:textId="77777777" w:rsidR="008C4D91" w:rsidRPr="009978E0" w:rsidRDefault="00F62C8E" w:rsidP="008C4D91">
            <w:pPr>
              <w:bidi/>
              <w:jc w:val="center"/>
              <w:rPr>
                <w:rFonts w:ascii="Simplified Arabic" w:hAnsi="Simplified Arabic" w:cs="Simplified Arabic"/>
                <w:b/>
                <w:bCs/>
                <w:color w:val="000000" w:themeColor="text1"/>
                <w:sz w:val="32"/>
                <w:szCs w:val="32"/>
                <w:rtl/>
                <w:lang w:bidi="ar-EG"/>
              </w:rPr>
            </w:pPr>
            <w:r w:rsidRPr="009978E0">
              <w:rPr>
                <w:rFonts w:ascii="Simplified Arabic" w:hAnsi="Simplified Arabic" w:cs="Simplified Arabic"/>
                <w:b/>
                <w:bCs/>
                <w:color w:val="000000" w:themeColor="text1"/>
                <w:sz w:val="32"/>
                <w:szCs w:val="32"/>
                <w:lang w:bidi="ar-EG"/>
              </w:rPr>
              <w:t>10</w:t>
            </w:r>
          </w:p>
        </w:tc>
      </w:tr>
      <w:tr w:rsidR="00F076C1" w14:paraId="12F521F3" w14:textId="77777777" w:rsidTr="00C17AD7">
        <w:trPr>
          <w:trHeight w:hRule="exact" w:val="567"/>
        </w:trPr>
        <w:tc>
          <w:tcPr>
            <w:tcW w:w="7160" w:type="dxa"/>
          </w:tcPr>
          <w:p w14:paraId="47FBD56A" w14:textId="77777777" w:rsidR="008C4D91" w:rsidRPr="009978E0" w:rsidRDefault="00F62C8E" w:rsidP="00F62C8E">
            <w:pPr>
              <w:numPr>
                <w:ilvl w:val="0"/>
                <w:numId w:val="9"/>
              </w:numPr>
              <w:bidi/>
              <w:contextualSpacing/>
              <w:rPr>
                <w:rFonts w:ascii="Simplified Arabic" w:hAnsi="Simplified Arabic" w:cs="Simplified Arabic"/>
                <w:b/>
                <w:bCs/>
                <w:color w:val="000000" w:themeColor="text1"/>
                <w:sz w:val="32"/>
                <w:szCs w:val="32"/>
                <w:rtl/>
                <w:lang w:bidi="ar-EG"/>
              </w:rPr>
            </w:pPr>
            <w:r w:rsidRPr="009978E0">
              <w:rPr>
                <w:rFonts w:ascii="Simplified Arabic" w:hAnsi="Simplified Arabic" w:cs="Simplified Arabic" w:hint="cs"/>
                <w:b/>
                <w:bCs/>
                <w:color w:val="000000" w:themeColor="text1"/>
                <w:sz w:val="32"/>
                <w:szCs w:val="32"/>
                <w:u w:val="single"/>
                <w:rtl/>
                <w:lang w:bidi="ar-EG"/>
              </w:rPr>
              <w:t>التنمية البشرية</w:t>
            </w:r>
          </w:p>
        </w:tc>
        <w:tc>
          <w:tcPr>
            <w:tcW w:w="1617" w:type="dxa"/>
          </w:tcPr>
          <w:p w14:paraId="23371389" w14:textId="77777777" w:rsidR="008C4D91" w:rsidRPr="009978E0" w:rsidRDefault="00F62C8E" w:rsidP="008C4D91">
            <w:pPr>
              <w:bidi/>
              <w:jc w:val="center"/>
              <w:rPr>
                <w:rFonts w:ascii="Simplified Arabic" w:hAnsi="Simplified Arabic" w:cs="Simplified Arabic"/>
                <w:b/>
                <w:bCs/>
                <w:color w:val="000000" w:themeColor="text1"/>
                <w:sz w:val="32"/>
                <w:szCs w:val="32"/>
                <w:rtl/>
                <w:lang w:bidi="ar-EG"/>
              </w:rPr>
            </w:pPr>
            <w:r w:rsidRPr="009978E0">
              <w:rPr>
                <w:rFonts w:ascii="Simplified Arabic" w:hAnsi="Simplified Arabic" w:cs="Simplified Arabic"/>
                <w:b/>
                <w:bCs/>
                <w:color w:val="000000" w:themeColor="text1"/>
                <w:sz w:val="32"/>
                <w:szCs w:val="32"/>
                <w:lang w:bidi="ar-EG"/>
              </w:rPr>
              <w:t>11</w:t>
            </w:r>
          </w:p>
        </w:tc>
      </w:tr>
      <w:tr w:rsidR="00F076C1" w14:paraId="5873DE05" w14:textId="77777777" w:rsidTr="00C17AD7">
        <w:trPr>
          <w:trHeight w:hRule="exact" w:val="567"/>
        </w:trPr>
        <w:tc>
          <w:tcPr>
            <w:tcW w:w="7160" w:type="dxa"/>
          </w:tcPr>
          <w:p w14:paraId="61241D13" w14:textId="77777777" w:rsidR="0079655B" w:rsidRPr="009978E0" w:rsidRDefault="00F62C8E" w:rsidP="00F62C8E">
            <w:pPr>
              <w:numPr>
                <w:ilvl w:val="0"/>
                <w:numId w:val="9"/>
              </w:numPr>
              <w:bidi/>
              <w:contextualSpacing/>
              <w:rPr>
                <w:rFonts w:ascii="Simplified Arabic" w:hAnsi="Simplified Arabic" w:cs="Simplified Arabic"/>
                <w:b/>
                <w:bCs/>
                <w:color w:val="000000" w:themeColor="text1"/>
                <w:sz w:val="32"/>
                <w:szCs w:val="32"/>
                <w:rtl/>
                <w:lang w:bidi="ar-EG"/>
              </w:rPr>
            </w:pPr>
            <w:r w:rsidRPr="009978E0">
              <w:rPr>
                <w:rFonts w:ascii="Simplified Arabic" w:hAnsi="Simplified Arabic" w:cs="Simplified Arabic" w:hint="cs"/>
                <w:b/>
                <w:bCs/>
                <w:color w:val="000000" w:themeColor="text1"/>
                <w:sz w:val="32"/>
                <w:szCs w:val="32"/>
                <w:u w:val="single"/>
                <w:rtl/>
                <w:lang w:bidi="ar-EG"/>
              </w:rPr>
              <w:lastRenderedPageBreak/>
              <w:t>التنمية كحرية (نهج القدرات)</w:t>
            </w:r>
          </w:p>
        </w:tc>
        <w:tc>
          <w:tcPr>
            <w:tcW w:w="1617" w:type="dxa"/>
          </w:tcPr>
          <w:p w14:paraId="417C4BC7" w14:textId="77777777" w:rsidR="0079655B" w:rsidRPr="009978E0" w:rsidRDefault="00F62C8E" w:rsidP="0079655B">
            <w:pPr>
              <w:bidi/>
              <w:jc w:val="center"/>
              <w:rPr>
                <w:rFonts w:ascii="Simplified Arabic" w:hAnsi="Simplified Arabic" w:cs="Simplified Arabic"/>
                <w:b/>
                <w:bCs/>
                <w:color w:val="000000" w:themeColor="text1"/>
                <w:sz w:val="32"/>
                <w:szCs w:val="32"/>
                <w:rtl/>
                <w:lang w:bidi="ar-EG"/>
              </w:rPr>
            </w:pPr>
            <w:r w:rsidRPr="009978E0">
              <w:rPr>
                <w:rFonts w:ascii="Simplified Arabic" w:hAnsi="Simplified Arabic" w:cs="Simplified Arabic"/>
                <w:b/>
                <w:bCs/>
                <w:color w:val="000000" w:themeColor="text1"/>
                <w:sz w:val="32"/>
                <w:szCs w:val="32"/>
                <w:lang w:bidi="ar-EG"/>
              </w:rPr>
              <w:t>12</w:t>
            </w:r>
          </w:p>
        </w:tc>
      </w:tr>
      <w:tr w:rsidR="00F076C1" w14:paraId="43FE8FEE" w14:textId="77777777" w:rsidTr="00C17AD7">
        <w:trPr>
          <w:trHeight w:hRule="exact" w:val="567"/>
        </w:trPr>
        <w:tc>
          <w:tcPr>
            <w:tcW w:w="7160" w:type="dxa"/>
          </w:tcPr>
          <w:p w14:paraId="70193FA7" w14:textId="77777777" w:rsidR="0079655B" w:rsidRPr="009978E0" w:rsidRDefault="00F62C8E" w:rsidP="00F62C8E">
            <w:pPr>
              <w:numPr>
                <w:ilvl w:val="0"/>
                <w:numId w:val="9"/>
              </w:numPr>
              <w:bidi/>
              <w:contextualSpacing/>
              <w:rPr>
                <w:rFonts w:ascii="Simplified Arabic" w:hAnsi="Simplified Arabic" w:cs="Simplified Arabic"/>
                <w:b/>
                <w:bCs/>
                <w:color w:val="000000" w:themeColor="text1"/>
                <w:sz w:val="32"/>
                <w:szCs w:val="32"/>
                <w:rtl/>
                <w:lang w:bidi="ar-EG"/>
              </w:rPr>
            </w:pPr>
            <w:r w:rsidRPr="009978E0">
              <w:rPr>
                <w:rFonts w:ascii="Simplified Arabic" w:hAnsi="Simplified Arabic" w:cs="Simplified Arabic" w:hint="cs"/>
                <w:b/>
                <w:bCs/>
                <w:color w:val="000000" w:themeColor="text1"/>
                <w:sz w:val="32"/>
                <w:szCs w:val="32"/>
                <w:u w:val="single"/>
                <w:rtl/>
                <w:lang w:bidi="ar-EG"/>
              </w:rPr>
              <w:t>التنمية المستدامة</w:t>
            </w:r>
          </w:p>
        </w:tc>
        <w:tc>
          <w:tcPr>
            <w:tcW w:w="1617" w:type="dxa"/>
          </w:tcPr>
          <w:p w14:paraId="13ABE1B5" w14:textId="77777777" w:rsidR="0079655B" w:rsidRPr="009978E0" w:rsidRDefault="00F62C8E" w:rsidP="0079655B">
            <w:pPr>
              <w:bidi/>
              <w:jc w:val="center"/>
              <w:rPr>
                <w:rFonts w:ascii="Simplified Arabic" w:hAnsi="Simplified Arabic" w:cs="Simplified Arabic"/>
                <w:b/>
                <w:bCs/>
                <w:color w:val="000000" w:themeColor="text1"/>
                <w:sz w:val="32"/>
                <w:szCs w:val="32"/>
                <w:rtl/>
                <w:lang w:bidi="ar-EG"/>
              </w:rPr>
            </w:pPr>
            <w:r w:rsidRPr="009978E0">
              <w:rPr>
                <w:rFonts w:ascii="Simplified Arabic" w:hAnsi="Simplified Arabic" w:cs="Simplified Arabic"/>
                <w:b/>
                <w:bCs/>
                <w:color w:val="000000" w:themeColor="text1"/>
                <w:sz w:val="32"/>
                <w:szCs w:val="32"/>
                <w:lang w:bidi="ar-EG"/>
              </w:rPr>
              <w:t>12</w:t>
            </w:r>
          </w:p>
        </w:tc>
      </w:tr>
      <w:tr w:rsidR="00F076C1" w14:paraId="2243E3F2" w14:textId="77777777" w:rsidTr="00C17AD7">
        <w:trPr>
          <w:trHeight w:hRule="exact" w:val="567"/>
        </w:trPr>
        <w:tc>
          <w:tcPr>
            <w:tcW w:w="7160" w:type="dxa"/>
          </w:tcPr>
          <w:p w14:paraId="17E479A0" w14:textId="77777777" w:rsidR="0079655B" w:rsidRPr="009978E0" w:rsidRDefault="00F62C8E" w:rsidP="00F62C8E">
            <w:pPr>
              <w:numPr>
                <w:ilvl w:val="0"/>
                <w:numId w:val="9"/>
              </w:numPr>
              <w:bidi/>
              <w:contextualSpacing/>
              <w:rPr>
                <w:rFonts w:ascii="Simplified Arabic" w:hAnsi="Simplified Arabic" w:cs="Simplified Arabic"/>
                <w:b/>
                <w:bCs/>
                <w:color w:val="000000" w:themeColor="text1"/>
                <w:sz w:val="32"/>
                <w:szCs w:val="32"/>
                <w:rtl/>
                <w:lang w:bidi="ar-EG"/>
              </w:rPr>
            </w:pPr>
            <w:r w:rsidRPr="009978E0">
              <w:rPr>
                <w:rFonts w:ascii="Simplified Arabic" w:hAnsi="Simplified Arabic" w:cs="Simplified Arabic" w:hint="cs"/>
                <w:b/>
                <w:bCs/>
                <w:color w:val="000000" w:themeColor="text1"/>
                <w:sz w:val="32"/>
                <w:szCs w:val="32"/>
                <w:u w:val="single"/>
                <w:rtl/>
                <w:lang w:bidi="ar-EG"/>
              </w:rPr>
              <w:t>ما بعد التنمية</w:t>
            </w:r>
          </w:p>
        </w:tc>
        <w:tc>
          <w:tcPr>
            <w:tcW w:w="1617" w:type="dxa"/>
          </w:tcPr>
          <w:p w14:paraId="331AB2A3" w14:textId="77777777" w:rsidR="0079655B" w:rsidRPr="009978E0" w:rsidRDefault="00F62C8E" w:rsidP="0079655B">
            <w:pPr>
              <w:bidi/>
              <w:jc w:val="center"/>
              <w:rPr>
                <w:rFonts w:ascii="Simplified Arabic" w:hAnsi="Simplified Arabic" w:cs="Simplified Arabic"/>
                <w:b/>
                <w:bCs/>
                <w:color w:val="000000" w:themeColor="text1"/>
                <w:sz w:val="32"/>
                <w:szCs w:val="32"/>
                <w:rtl/>
                <w:lang w:bidi="ar-EG"/>
              </w:rPr>
            </w:pPr>
            <w:r w:rsidRPr="009978E0">
              <w:rPr>
                <w:rFonts w:ascii="Simplified Arabic" w:hAnsi="Simplified Arabic" w:cs="Simplified Arabic"/>
                <w:b/>
                <w:bCs/>
                <w:color w:val="000000" w:themeColor="text1"/>
                <w:sz w:val="32"/>
                <w:szCs w:val="32"/>
                <w:lang w:bidi="ar-EG"/>
              </w:rPr>
              <w:t>13</w:t>
            </w:r>
          </w:p>
        </w:tc>
      </w:tr>
      <w:tr w:rsidR="00F076C1" w14:paraId="2B330D64" w14:textId="77777777" w:rsidTr="00C17AD7">
        <w:trPr>
          <w:trHeight w:hRule="exact" w:val="567"/>
        </w:trPr>
        <w:tc>
          <w:tcPr>
            <w:tcW w:w="7160" w:type="dxa"/>
            <w:shd w:val="clear" w:color="auto" w:fill="D9D9D9" w:themeFill="background1" w:themeFillShade="D9"/>
          </w:tcPr>
          <w:p w14:paraId="218C6E64" w14:textId="77777777" w:rsidR="0079655B" w:rsidRPr="009978E0" w:rsidRDefault="00F62C8E" w:rsidP="0079655B">
            <w:pPr>
              <w:bidi/>
              <w:rPr>
                <w:rFonts w:ascii="Simplified Arabic" w:hAnsi="Simplified Arabic" w:cs="Simplified Arabic"/>
                <w:b/>
                <w:bCs/>
                <w:color w:val="000000" w:themeColor="text1"/>
                <w:sz w:val="32"/>
                <w:szCs w:val="32"/>
                <w:rtl/>
                <w:lang w:bidi="ar-EG"/>
              </w:rPr>
            </w:pPr>
            <w:r w:rsidRPr="009978E0">
              <w:rPr>
                <w:rFonts w:ascii="Simplified Arabic" w:hAnsi="Simplified Arabic" w:cs="Simplified Arabic" w:hint="cs"/>
                <w:b/>
                <w:bCs/>
                <w:color w:val="000000" w:themeColor="text1"/>
                <w:sz w:val="32"/>
                <w:szCs w:val="32"/>
                <w:u w:val="single"/>
                <w:rtl/>
                <w:lang w:bidi="ar-EG"/>
              </w:rPr>
              <w:t>المبحث الثاني: تمويل التنمية</w:t>
            </w:r>
          </w:p>
        </w:tc>
        <w:tc>
          <w:tcPr>
            <w:tcW w:w="1617" w:type="dxa"/>
            <w:shd w:val="clear" w:color="auto" w:fill="D9D9D9" w:themeFill="background1" w:themeFillShade="D9"/>
          </w:tcPr>
          <w:p w14:paraId="2373C401" w14:textId="77777777" w:rsidR="0079655B" w:rsidRPr="009978E0" w:rsidRDefault="00F62C8E" w:rsidP="0079655B">
            <w:pPr>
              <w:bidi/>
              <w:jc w:val="center"/>
              <w:rPr>
                <w:rFonts w:ascii="Simplified Arabic" w:hAnsi="Simplified Arabic" w:cs="Simplified Arabic"/>
                <w:b/>
                <w:bCs/>
                <w:color w:val="000000" w:themeColor="text1"/>
                <w:sz w:val="32"/>
                <w:szCs w:val="32"/>
                <w:rtl/>
                <w:lang w:bidi="ar-EG"/>
              </w:rPr>
            </w:pPr>
            <w:r w:rsidRPr="009978E0">
              <w:rPr>
                <w:rFonts w:ascii="Simplified Arabic" w:hAnsi="Simplified Arabic" w:cs="Simplified Arabic"/>
                <w:b/>
                <w:bCs/>
                <w:color w:val="000000" w:themeColor="text1"/>
                <w:sz w:val="32"/>
                <w:szCs w:val="32"/>
                <w:lang w:bidi="ar-EG"/>
              </w:rPr>
              <w:t>15</w:t>
            </w:r>
          </w:p>
        </w:tc>
      </w:tr>
      <w:tr w:rsidR="00F076C1" w14:paraId="79679794" w14:textId="77777777" w:rsidTr="00C17AD7">
        <w:trPr>
          <w:trHeight w:hRule="exact" w:val="567"/>
        </w:trPr>
        <w:tc>
          <w:tcPr>
            <w:tcW w:w="7160" w:type="dxa"/>
          </w:tcPr>
          <w:p w14:paraId="6095838D" w14:textId="77777777" w:rsidR="0079655B" w:rsidRPr="009978E0" w:rsidRDefault="00F62C8E" w:rsidP="0079655B">
            <w:pPr>
              <w:bidi/>
              <w:rPr>
                <w:rFonts w:ascii="Simplified Arabic" w:hAnsi="Simplified Arabic" w:cs="Simplified Arabic"/>
                <w:b/>
                <w:bCs/>
                <w:color w:val="000000" w:themeColor="text1"/>
                <w:sz w:val="32"/>
                <w:szCs w:val="32"/>
                <w:rtl/>
                <w:lang w:bidi="ar-EG"/>
              </w:rPr>
            </w:pPr>
            <w:r w:rsidRPr="009978E0">
              <w:rPr>
                <w:rFonts w:ascii="Simplified Arabic" w:hAnsi="Simplified Arabic" w:cs="Simplified Arabic" w:hint="cs"/>
                <w:b/>
                <w:bCs/>
                <w:color w:val="000000" w:themeColor="text1"/>
                <w:sz w:val="32"/>
                <w:szCs w:val="32"/>
                <w:u w:val="single"/>
                <w:rtl/>
                <w:lang w:bidi="ar-EG"/>
              </w:rPr>
              <w:t>مقدمة</w:t>
            </w:r>
          </w:p>
        </w:tc>
        <w:tc>
          <w:tcPr>
            <w:tcW w:w="1617" w:type="dxa"/>
          </w:tcPr>
          <w:p w14:paraId="62E4AA56" w14:textId="77777777" w:rsidR="0079655B" w:rsidRPr="009978E0" w:rsidRDefault="00F62C8E" w:rsidP="0079655B">
            <w:pPr>
              <w:bidi/>
              <w:jc w:val="center"/>
              <w:rPr>
                <w:rFonts w:ascii="Simplified Arabic" w:hAnsi="Simplified Arabic" w:cs="Simplified Arabic"/>
                <w:b/>
                <w:bCs/>
                <w:color w:val="000000" w:themeColor="text1"/>
                <w:sz w:val="32"/>
                <w:szCs w:val="32"/>
                <w:rtl/>
                <w:lang w:bidi="ar-EG"/>
              </w:rPr>
            </w:pPr>
            <w:r w:rsidRPr="009978E0">
              <w:rPr>
                <w:rFonts w:ascii="Simplified Arabic" w:hAnsi="Simplified Arabic" w:cs="Simplified Arabic"/>
                <w:b/>
                <w:bCs/>
                <w:color w:val="000000" w:themeColor="text1"/>
                <w:sz w:val="32"/>
                <w:szCs w:val="32"/>
                <w:lang w:bidi="ar-EG"/>
              </w:rPr>
              <w:t>15</w:t>
            </w:r>
          </w:p>
        </w:tc>
      </w:tr>
      <w:tr w:rsidR="00F076C1" w14:paraId="01477131" w14:textId="77777777" w:rsidTr="00C17AD7">
        <w:trPr>
          <w:trHeight w:hRule="exact" w:val="567"/>
        </w:trPr>
        <w:tc>
          <w:tcPr>
            <w:tcW w:w="7160" w:type="dxa"/>
          </w:tcPr>
          <w:p w14:paraId="162F1004" w14:textId="77777777" w:rsidR="0079655B" w:rsidRPr="009978E0" w:rsidRDefault="00F62C8E" w:rsidP="0079655B">
            <w:pPr>
              <w:bidi/>
              <w:rPr>
                <w:rFonts w:ascii="Simplified Arabic" w:hAnsi="Simplified Arabic" w:cs="Simplified Arabic"/>
                <w:b/>
                <w:bCs/>
                <w:color w:val="000000" w:themeColor="text1"/>
                <w:sz w:val="32"/>
                <w:szCs w:val="32"/>
                <w:rtl/>
                <w:lang w:bidi="ar-EG"/>
              </w:rPr>
            </w:pPr>
            <w:r w:rsidRPr="009978E0">
              <w:rPr>
                <w:rFonts w:ascii="Simplified Arabic" w:hAnsi="Simplified Arabic" w:cs="Simplified Arabic" w:hint="cs"/>
                <w:b/>
                <w:bCs/>
                <w:color w:val="000000" w:themeColor="text1"/>
                <w:sz w:val="32"/>
                <w:szCs w:val="32"/>
                <w:u w:val="single"/>
                <w:rtl/>
                <w:lang w:bidi="ar-EG"/>
              </w:rPr>
              <w:t xml:space="preserve">الجهود الدولية في مجال تمويل </w:t>
            </w:r>
            <w:r w:rsidRPr="009978E0">
              <w:rPr>
                <w:rFonts w:ascii="Simplified Arabic" w:hAnsi="Simplified Arabic" w:cs="Simplified Arabic" w:hint="cs"/>
                <w:b/>
                <w:bCs/>
                <w:color w:val="000000" w:themeColor="text1"/>
                <w:sz w:val="32"/>
                <w:szCs w:val="32"/>
                <w:u w:val="single"/>
                <w:rtl/>
                <w:lang w:bidi="ar-EG"/>
              </w:rPr>
              <w:t>التنمية</w:t>
            </w:r>
          </w:p>
        </w:tc>
        <w:tc>
          <w:tcPr>
            <w:tcW w:w="1617" w:type="dxa"/>
          </w:tcPr>
          <w:p w14:paraId="268617B0" w14:textId="77777777" w:rsidR="0079655B" w:rsidRPr="009978E0" w:rsidRDefault="00F62C8E" w:rsidP="0079655B">
            <w:pPr>
              <w:bidi/>
              <w:jc w:val="center"/>
              <w:rPr>
                <w:rFonts w:ascii="Simplified Arabic" w:hAnsi="Simplified Arabic" w:cs="Simplified Arabic"/>
                <w:b/>
                <w:bCs/>
                <w:color w:val="000000" w:themeColor="text1"/>
                <w:sz w:val="32"/>
                <w:szCs w:val="32"/>
                <w:rtl/>
                <w:lang w:bidi="ar-EG"/>
              </w:rPr>
            </w:pPr>
            <w:r w:rsidRPr="009978E0">
              <w:rPr>
                <w:rFonts w:ascii="Simplified Arabic" w:hAnsi="Simplified Arabic" w:cs="Simplified Arabic"/>
                <w:b/>
                <w:bCs/>
                <w:color w:val="000000" w:themeColor="text1"/>
                <w:sz w:val="32"/>
                <w:szCs w:val="32"/>
                <w:lang w:bidi="ar-EG"/>
              </w:rPr>
              <w:t>17</w:t>
            </w:r>
          </w:p>
        </w:tc>
      </w:tr>
      <w:tr w:rsidR="00F076C1" w14:paraId="1E3AD6AD" w14:textId="77777777" w:rsidTr="00C17AD7">
        <w:trPr>
          <w:trHeight w:hRule="exact" w:val="567"/>
        </w:trPr>
        <w:tc>
          <w:tcPr>
            <w:tcW w:w="7160" w:type="dxa"/>
          </w:tcPr>
          <w:p w14:paraId="2CCE0565" w14:textId="77777777" w:rsidR="0079655B" w:rsidRPr="009978E0" w:rsidRDefault="00F62C8E" w:rsidP="0079655B">
            <w:pPr>
              <w:bidi/>
              <w:rPr>
                <w:rFonts w:ascii="Simplified Arabic" w:hAnsi="Simplified Arabic" w:cs="Simplified Arabic"/>
                <w:b/>
                <w:bCs/>
                <w:color w:val="000000" w:themeColor="text1"/>
                <w:sz w:val="32"/>
                <w:szCs w:val="32"/>
                <w:rtl/>
                <w:lang w:bidi="ar-EG"/>
              </w:rPr>
            </w:pPr>
            <w:r w:rsidRPr="009978E0">
              <w:rPr>
                <w:rFonts w:ascii="Simplified Arabic" w:hAnsi="Simplified Arabic" w:cs="Simplified Arabic" w:hint="cs"/>
                <w:b/>
                <w:bCs/>
                <w:color w:val="000000" w:themeColor="text1"/>
                <w:sz w:val="32"/>
                <w:szCs w:val="32"/>
                <w:u w:val="single"/>
                <w:rtl/>
                <w:lang w:bidi="ar-EG"/>
              </w:rPr>
              <w:t>إطار التمويل الوطني المتكامل</w:t>
            </w:r>
          </w:p>
        </w:tc>
        <w:tc>
          <w:tcPr>
            <w:tcW w:w="1617" w:type="dxa"/>
          </w:tcPr>
          <w:p w14:paraId="76B1CE0E" w14:textId="77777777" w:rsidR="0079655B" w:rsidRPr="009978E0" w:rsidRDefault="00F62C8E" w:rsidP="0079655B">
            <w:pPr>
              <w:bidi/>
              <w:jc w:val="center"/>
              <w:rPr>
                <w:rFonts w:ascii="Simplified Arabic" w:hAnsi="Simplified Arabic" w:cs="Simplified Arabic"/>
                <w:b/>
                <w:bCs/>
                <w:color w:val="000000" w:themeColor="text1"/>
                <w:sz w:val="32"/>
                <w:szCs w:val="32"/>
                <w:rtl/>
                <w:lang w:bidi="ar-EG"/>
              </w:rPr>
            </w:pPr>
            <w:r w:rsidRPr="009978E0">
              <w:rPr>
                <w:rFonts w:ascii="Simplified Arabic" w:hAnsi="Simplified Arabic" w:cs="Simplified Arabic"/>
                <w:b/>
                <w:bCs/>
                <w:color w:val="000000" w:themeColor="text1"/>
                <w:sz w:val="32"/>
                <w:szCs w:val="32"/>
                <w:lang w:bidi="ar-EG"/>
              </w:rPr>
              <w:t>19</w:t>
            </w:r>
          </w:p>
        </w:tc>
      </w:tr>
      <w:tr w:rsidR="00F076C1" w14:paraId="54406C46" w14:textId="77777777" w:rsidTr="00C17AD7">
        <w:trPr>
          <w:trHeight w:hRule="exact" w:val="567"/>
        </w:trPr>
        <w:tc>
          <w:tcPr>
            <w:tcW w:w="7160" w:type="dxa"/>
            <w:shd w:val="clear" w:color="auto" w:fill="D9D9D9" w:themeFill="background1" w:themeFillShade="D9"/>
          </w:tcPr>
          <w:p w14:paraId="524A7626" w14:textId="77777777" w:rsidR="0079655B" w:rsidRPr="009978E0" w:rsidRDefault="00F62C8E" w:rsidP="0079655B">
            <w:pPr>
              <w:bidi/>
              <w:jc w:val="both"/>
              <w:rPr>
                <w:rFonts w:ascii="Simplified Arabic" w:hAnsi="Simplified Arabic" w:cs="Simplified Arabic"/>
                <w:b/>
                <w:bCs/>
                <w:color w:val="000000" w:themeColor="text1"/>
                <w:sz w:val="32"/>
                <w:szCs w:val="32"/>
                <w:rtl/>
                <w:lang w:bidi="ar-EG"/>
              </w:rPr>
            </w:pPr>
            <w:r w:rsidRPr="009978E0">
              <w:rPr>
                <w:rFonts w:ascii="Simplified Arabic" w:hAnsi="Simplified Arabic" w:cs="Simplified Arabic" w:hint="cs"/>
                <w:b/>
                <w:bCs/>
                <w:color w:val="000000" w:themeColor="text1"/>
                <w:sz w:val="32"/>
                <w:szCs w:val="32"/>
                <w:u w:val="single"/>
                <w:rtl/>
                <w:lang w:bidi="ar-EG"/>
              </w:rPr>
              <w:t>المبحث الثالث: الدول الصناعية الجديدة</w:t>
            </w:r>
          </w:p>
        </w:tc>
        <w:tc>
          <w:tcPr>
            <w:tcW w:w="1617" w:type="dxa"/>
            <w:shd w:val="clear" w:color="auto" w:fill="D9D9D9" w:themeFill="background1" w:themeFillShade="D9"/>
          </w:tcPr>
          <w:p w14:paraId="0DA37EB4" w14:textId="77777777" w:rsidR="0079655B" w:rsidRPr="009978E0" w:rsidRDefault="00F62C8E" w:rsidP="0079655B">
            <w:pPr>
              <w:bidi/>
              <w:jc w:val="center"/>
              <w:rPr>
                <w:rFonts w:ascii="Simplified Arabic" w:hAnsi="Simplified Arabic" w:cs="Simplified Arabic"/>
                <w:b/>
                <w:bCs/>
                <w:color w:val="000000" w:themeColor="text1"/>
                <w:sz w:val="32"/>
                <w:szCs w:val="32"/>
                <w:rtl/>
                <w:lang w:bidi="ar-EG"/>
              </w:rPr>
            </w:pPr>
            <w:r w:rsidRPr="009978E0">
              <w:rPr>
                <w:rFonts w:ascii="Simplified Arabic" w:hAnsi="Simplified Arabic" w:cs="Simplified Arabic"/>
                <w:b/>
                <w:bCs/>
                <w:color w:val="000000" w:themeColor="text1"/>
                <w:sz w:val="32"/>
                <w:szCs w:val="32"/>
                <w:lang w:bidi="ar-EG"/>
              </w:rPr>
              <w:t>26</w:t>
            </w:r>
          </w:p>
        </w:tc>
      </w:tr>
      <w:tr w:rsidR="00F076C1" w14:paraId="47EB5818" w14:textId="77777777" w:rsidTr="00C17AD7">
        <w:trPr>
          <w:trHeight w:hRule="exact" w:val="567"/>
        </w:trPr>
        <w:tc>
          <w:tcPr>
            <w:tcW w:w="7160" w:type="dxa"/>
          </w:tcPr>
          <w:p w14:paraId="46868BB3" w14:textId="77777777" w:rsidR="0079655B" w:rsidRPr="009978E0" w:rsidRDefault="00F62C8E" w:rsidP="0079655B">
            <w:pPr>
              <w:bidi/>
              <w:jc w:val="both"/>
              <w:rPr>
                <w:rFonts w:ascii="Simplified Arabic" w:hAnsi="Simplified Arabic" w:cs="Simplified Arabic"/>
                <w:b/>
                <w:bCs/>
                <w:color w:val="000000" w:themeColor="text1"/>
                <w:sz w:val="32"/>
                <w:szCs w:val="32"/>
                <w:rtl/>
                <w:lang w:bidi="ar-EG"/>
              </w:rPr>
            </w:pPr>
            <w:r w:rsidRPr="009978E0">
              <w:rPr>
                <w:rFonts w:ascii="Simplified Arabic" w:hAnsi="Simplified Arabic" w:cs="Simplified Arabic" w:hint="cs"/>
                <w:b/>
                <w:bCs/>
                <w:color w:val="000000" w:themeColor="text1"/>
                <w:sz w:val="32"/>
                <w:szCs w:val="32"/>
                <w:u w:val="single"/>
                <w:rtl/>
                <w:lang w:bidi="ar-EG"/>
              </w:rPr>
              <w:t>مقدمة</w:t>
            </w:r>
          </w:p>
        </w:tc>
        <w:tc>
          <w:tcPr>
            <w:tcW w:w="1617" w:type="dxa"/>
          </w:tcPr>
          <w:p w14:paraId="32AA3CCD" w14:textId="77777777" w:rsidR="0079655B" w:rsidRPr="009978E0" w:rsidRDefault="00F62C8E" w:rsidP="0079655B">
            <w:pPr>
              <w:bidi/>
              <w:jc w:val="center"/>
              <w:rPr>
                <w:rFonts w:ascii="Simplified Arabic" w:hAnsi="Simplified Arabic" w:cs="Simplified Arabic"/>
                <w:b/>
                <w:bCs/>
                <w:color w:val="000000" w:themeColor="text1"/>
                <w:sz w:val="32"/>
                <w:szCs w:val="32"/>
                <w:rtl/>
                <w:lang w:bidi="ar-EG"/>
              </w:rPr>
            </w:pPr>
            <w:r w:rsidRPr="009978E0">
              <w:rPr>
                <w:rFonts w:ascii="Simplified Arabic" w:hAnsi="Simplified Arabic" w:cs="Simplified Arabic"/>
                <w:b/>
                <w:bCs/>
                <w:color w:val="000000" w:themeColor="text1"/>
                <w:sz w:val="32"/>
                <w:szCs w:val="32"/>
                <w:lang w:bidi="ar-EG"/>
              </w:rPr>
              <w:t>26</w:t>
            </w:r>
          </w:p>
        </w:tc>
      </w:tr>
      <w:tr w:rsidR="00F076C1" w14:paraId="09A69256" w14:textId="77777777" w:rsidTr="00C17AD7">
        <w:trPr>
          <w:trHeight w:hRule="exact" w:val="567"/>
        </w:trPr>
        <w:tc>
          <w:tcPr>
            <w:tcW w:w="7160" w:type="dxa"/>
          </w:tcPr>
          <w:p w14:paraId="2A9F5F78" w14:textId="77777777" w:rsidR="0079655B" w:rsidRPr="009978E0" w:rsidRDefault="00F62C8E" w:rsidP="0079655B">
            <w:pPr>
              <w:bidi/>
              <w:jc w:val="both"/>
              <w:rPr>
                <w:color w:val="000000" w:themeColor="text1"/>
                <w:u w:val="single"/>
                <w:rtl/>
              </w:rPr>
            </w:pPr>
            <w:r w:rsidRPr="009978E0">
              <w:rPr>
                <w:rFonts w:ascii="Simplified Arabic" w:hAnsi="Simplified Arabic" w:cs="Simplified Arabic" w:hint="cs"/>
                <w:b/>
                <w:bCs/>
                <w:color w:val="000000" w:themeColor="text1"/>
                <w:sz w:val="32"/>
                <w:szCs w:val="32"/>
                <w:u w:val="single"/>
                <w:rtl/>
                <w:lang w:bidi="ar-EG"/>
              </w:rPr>
              <w:t>التعريف</w:t>
            </w:r>
          </w:p>
        </w:tc>
        <w:tc>
          <w:tcPr>
            <w:tcW w:w="1617" w:type="dxa"/>
          </w:tcPr>
          <w:p w14:paraId="3F1E54C3" w14:textId="77777777" w:rsidR="0079655B" w:rsidRPr="009978E0" w:rsidRDefault="00F62C8E" w:rsidP="0079655B">
            <w:pPr>
              <w:bidi/>
              <w:jc w:val="center"/>
              <w:rPr>
                <w:rFonts w:ascii="Simplified Arabic" w:hAnsi="Simplified Arabic" w:cs="Simplified Arabic"/>
                <w:b/>
                <w:bCs/>
                <w:color w:val="000000" w:themeColor="text1"/>
                <w:sz w:val="32"/>
                <w:szCs w:val="32"/>
                <w:rtl/>
                <w:lang w:bidi="ar-EG"/>
              </w:rPr>
            </w:pPr>
            <w:r w:rsidRPr="009978E0">
              <w:rPr>
                <w:rFonts w:ascii="Simplified Arabic" w:hAnsi="Simplified Arabic" w:cs="Simplified Arabic"/>
                <w:b/>
                <w:bCs/>
                <w:color w:val="000000" w:themeColor="text1"/>
                <w:sz w:val="32"/>
                <w:szCs w:val="32"/>
                <w:lang w:bidi="ar-EG"/>
              </w:rPr>
              <w:t>26</w:t>
            </w:r>
          </w:p>
        </w:tc>
      </w:tr>
      <w:tr w:rsidR="00F076C1" w14:paraId="4645F13D" w14:textId="77777777" w:rsidTr="00C17AD7">
        <w:trPr>
          <w:trHeight w:hRule="exact" w:val="567"/>
        </w:trPr>
        <w:tc>
          <w:tcPr>
            <w:tcW w:w="7160" w:type="dxa"/>
          </w:tcPr>
          <w:p w14:paraId="5648AA62" w14:textId="77777777" w:rsidR="0079655B" w:rsidRPr="009978E0" w:rsidRDefault="00F62C8E" w:rsidP="0079655B">
            <w:pPr>
              <w:bidi/>
              <w:jc w:val="both"/>
              <w:rPr>
                <w:color w:val="000000" w:themeColor="text1"/>
                <w:u w:val="single"/>
                <w:rtl/>
              </w:rPr>
            </w:pPr>
            <w:r w:rsidRPr="009978E0">
              <w:rPr>
                <w:rFonts w:ascii="Simplified Arabic" w:hAnsi="Simplified Arabic" w:cs="Simplified Arabic" w:hint="cs"/>
                <w:b/>
                <w:bCs/>
                <w:color w:val="000000" w:themeColor="text1"/>
                <w:sz w:val="32"/>
                <w:szCs w:val="32"/>
                <w:u w:val="single"/>
                <w:rtl/>
                <w:lang w:bidi="ar-EG"/>
              </w:rPr>
              <w:t>معايير التصنيف</w:t>
            </w:r>
            <w:r w:rsidRPr="009978E0">
              <w:rPr>
                <w:rFonts w:hint="cs"/>
                <w:color w:val="000000" w:themeColor="text1"/>
                <w:u w:val="single"/>
                <w:rtl/>
              </w:rPr>
              <w:t xml:space="preserve"> </w:t>
            </w:r>
          </w:p>
        </w:tc>
        <w:tc>
          <w:tcPr>
            <w:tcW w:w="1617" w:type="dxa"/>
          </w:tcPr>
          <w:p w14:paraId="3CBD53D5" w14:textId="77777777" w:rsidR="0079655B" w:rsidRPr="009978E0" w:rsidRDefault="00F62C8E" w:rsidP="0079655B">
            <w:pPr>
              <w:bidi/>
              <w:jc w:val="center"/>
              <w:rPr>
                <w:rFonts w:ascii="Simplified Arabic" w:hAnsi="Simplified Arabic" w:cs="Simplified Arabic"/>
                <w:b/>
                <w:bCs/>
                <w:color w:val="000000" w:themeColor="text1"/>
                <w:sz w:val="32"/>
                <w:szCs w:val="32"/>
                <w:rtl/>
                <w:lang w:bidi="ar-EG"/>
              </w:rPr>
            </w:pPr>
            <w:r w:rsidRPr="009978E0">
              <w:rPr>
                <w:rFonts w:ascii="Simplified Arabic" w:hAnsi="Simplified Arabic" w:cs="Simplified Arabic"/>
                <w:b/>
                <w:bCs/>
                <w:color w:val="000000" w:themeColor="text1"/>
                <w:sz w:val="32"/>
                <w:szCs w:val="32"/>
                <w:lang w:bidi="ar-EG"/>
              </w:rPr>
              <w:t>27</w:t>
            </w:r>
          </w:p>
        </w:tc>
      </w:tr>
      <w:tr w:rsidR="00F076C1" w14:paraId="05379648" w14:textId="77777777" w:rsidTr="00C17AD7">
        <w:trPr>
          <w:trHeight w:hRule="exact" w:val="567"/>
        </w:trPr>
        <w:tc>
          <w:tcPr>
            <w:tcW w:w="7160" w:type="dxa"/>
          </w:tcPr>
          <w:p w14:paraId="0444895B" w14:textId="77777777" w:rsidR="0079655B" w:rsidRPr="009978E0" w:rsidRDefault="00F62C8E" w:rsidP="0079655B">
            <w:pPr>
              <w:bidi/>
              <w:jc w:val="both"/>
              <w:rPr>
                <w:rFonts w:ascii="Simplified Arabic" w:hAnsi="Simplified Arabic" w:cs="Simplified Arabic"/>
                <w:b/>
                <w:bCs/>
                <w:color w:val="000000" w:themeColor="text1"/>
                <w:sz w:val="32"/>
                <w:szCs w:val="32"/>
                <w:rtl/>
                <w:lang w:bidi="ar-EG"/>
              </w:rPr>
            </w:pPr>
            <w:r w:rsidRPr="009978E0">
              <w:rPr>
                <w:rFonts w:ascii="Simplified Arabic" w:hAnsi="Simplified Arabic" w:cs="Simplified Arabic" w:hint="cs"/>
                <w:b/>
                <w:bCs/>
                <w:color w:val="000000" w:themeColor="text1"/>
                <w:sz w:val="32"/>
                <w:szCs w:val="32"/>
                <w:u w:val="single"/>
                <w:rtl/>
                <w:lang w:bidi="ar-EG"/>
              </w:rPr>
              <w:t>القائمة الحالية للدول الصناعية الجديدة</w:t>
            </w:r>
          </w:p>
        </w:tc>
        <w:tc>
          <w:tcPr>
            <w:tcW w:w="1617" w:type="dxa"/>
          </w:tcPr>
          <w:p w14:paraId="54561384" w14:textId="77777777" w:rsidR="0079655B" w:rsidRPr="009978E0" w:rsidRDefault="00F62C8E" w:rsidP="0079655B">
            <w:pPr>
              <w:bidi/>
              <w:jc w:val="center"/>
              <w:rPr>
                <w:rFonts w:ascii="Simplified Arabic" w:hAnsi="Simplified Arabic" w:cs="Simplified Arabic"/>
                <w:b/>
                <w:bCs/>
                <w:color w:val="000000" w:themeColor="text1"/>
                <w:sz w:val="32"/>
                <w:szCs w:val="32"/>
                <w:rtl/>
                <w:lang w:bidi="ar-EG"/>
              </w:rPr>
            </w:pPr>
            <w:r w:rsidRPr="009978E0">
              <w:rPr>
                <w:rFonts w:ascii="Simplified Arabic" w:hAnsi="Simplified Arabic" w:cs="Simplified Arabic"/>
                <w:b/>
                <w:bCs/>
                <w:color w:val="000000" w:themeColor="text1"/>
                <w:sz w:val="32"/>
                <w:szCs w:val="32"/>
                <w:lang w:bidi="ar-EG"/>
              </w:rPr>
              <w:t>29</w:t>
            </w:r>
          </w:p>
        </w:tc>
      </w:tr>
      <w:tr w:rsidR="00F076C1" w14:paraId="681AE410" w14:textId="77777777" w:rsidTr="00C17AD7">
        <w:trPr>
          <w:trHeight w:hRule="exact" w:val="567"/>
        </w:trPr>
        <w:tc>
          <w:tcPr>
            <w:tcW w:w="7160" w:type="dxa"/>
          </w:tcPr>
          <w:p w14:paraId="408D0E24" w14:textId="77777777" w:rsidR="0079655B" w:rsidRPr="009978E0" w:rsidRDefault="00F62C8E" w:rsidP="0079655B">
            <w:pPr>
              <w:bidi/>
              <w:jc w:val="both"/>
              <w:rPr>
                <w:rFonts w:ascii="Simplified Arabic" w:hAnsi="Simplified Arabic" w:cs="Simplified Arabic"/>
                <w:b/>
                <w:bCs/>
                <w:color w:val="000000" w:themeColor="text1"/>
                <w:sz w:val="32"/>
                <w:szCs w:val="32"/>
                <w:rtl/>
                <w:lang w:bidi="ar-EG"/>
              </w:rPr>
            </w:pPr>
            <w:r w:rsidRPr="009978E0">
              <w:rPr>
                <w:rFonts w:ascii="Simplified Arabic" w:hAnsi="Simplified Arabic" w:cs="Simplified Arabic" w:hint="cs"/>
                <w:b/>
                <w:bCs/>
                <w:color w:val="000000" w:themeColor="text1"/>
                <w:sz w:val="32"/>
                <w:szCs w:val="32"/>
                <w:u w:val="single"/>
                <w:rtl/>
                <w:lang w:bidi="ar-EG"/>
              </w:rPr>
              <w:t>المؤشرات</w:t>
            </w:r>
          </w:p>
        </w:tc>
        <w:tc>
          <w:tcPr>
            <w:tcW w:w="1617" w:type="dxa"/>
          </w:tcPr>
          <w:p w14:paraId="7E644794" w14:textId="77777777" w:rsidR="0079655B" w:rsidRPr="009978E0" w:rsidRDefault="00F62C8E" w:rsidP="0079655B">
            <w:pPr>
              <w:bidi/>
              <w:jc w:val="center"/>
              <w:rPr>
                <w:rFonts w:ascii="Simplified Arabic" w:hAnsi="Simplified Arabic" w:cs="Simplified Arabic"/>
                <w:b/>
                <w:bCs/>
                <w:color w:val="000000" w:themeColor="text1"/>
                <w:sz w:val="32"/>
                <w:szCs w:val="32"/>
                <w:rtl/>
                <w:lang w:bidi="ar-EG"/>
              </w:rPr>
            </w:pPr>
            <w:r w:rsidRPr="009978E0">
              <w:rPr>
                <w:rFonts w:ascii="Simplified Arabic" w:hAnsi="Simplified Arabic" w:cs="Simplified Arabic"/>
                <w:b/>
                <w:bCs/>
                <w:color w:val="000000" w:themeColor="text1"/>
                <w:sz w:val="32"/>
                <w:szCs w:val="32"/>
                <w:lang w:bidi="ar-EG"/>
              </w:rPr>
              <w:t>30</w:t>
            </w:r>
          </w:p>
        </w:tc>
      </w:tr>
      <w:tr w:rsidR="00F076C1" w14:paraId="2D726FE0" w14:textId="77777777" w:rsidTr="00C17AD7">
        <w:trPr>
          <w:trHeight w:hRule="exact" w:val="567"/>
        </w:trPr>
        <w:tc>
          <w:tcPr>
            <w:tcW w:w="7160" w:type="dxa"/>
          </w:tcPr>
          <w:p w14:paraId="6AAC17D8" w14:textId="77777777" w:rsidR="0079655B" w:rsidRPr="009978E0" w:rsidRDefault="00F62C8E" w:rsidP="0079655B">
            <w:pPr>
              <w:bidi/>
              <w:jc w:val="both"/>
              <w:rPr>
                <w:rFonts w:ascii="Simplified Arabic" w:hAnsi="Simplified Arabic" w:cs="Simplified Arabic"/>
                <w:b/>
                <w:bCs/>
                <w:color w:val="000000" w:themeColor="text1"/>
                <w:sz w:val="32"/>
                <w:szCs w:val="32"/>
                <w:rtl/>
                <w:lang w:bidi="ar-EG"/>
              </w:rPr>
            </w:pPr>
            <w:r w:rsidRPr="009978E0">
              <w:rPr>
                <w:rFonts w:ascii="Simplified Arabic" w:hAnsi="Simplified Arabic" w:cs="Simplified Arabic" w:hint="cs"/>
                <w:b/>
                <w:bCs/>
                <w:color w:val="000000" w:themeColor="text1"/>
                <w:sz w:val="32"/>
                <w:szCs w:val="32"/>
                <w:u w:val="single"/>
                <w:rtl/>
                <w:lang w:bidi="ar-EG"/>
              </w:rPr>
              <w:t>استنساخ تجارب الدول الصناعية الجديدة</w:t>
            </w:r>
          </w:p>
        </w:tc>
        <w:tc>
          <w:tcPr>
            <w:tcW w:w="1617" w:type="dxa"/>
          </w:tcPr>
          <w:p w14:paraId="671BB818" w14:textId="77777777" w:rsidR="0079655B" w:rsidRPr="009978E0" w:rsidRDefault="00F62C8E" w:rsidP="0079655B">
            <w:pPr>
              <w:bidi/>
              <w:jc w:val="center"/>
              <w:rPr>
                <w:rFonts w:ascii="Simplified Arabic" w:hAnsi="Simplified Arabic" w:cs="Simplified Arabic"/>
                <w:b/>
                <w:bCs/>
                <w:color w:val="000000" w:themeColor="text1"/>
                <w:sz w:val="32"/>
                <w:szCs w:val="32"/>
                <w:rtl/>
                <w:lang w:bidi="ar-EG"/>
              </w:rPr>
            </w:pPr>
            <w:r w:rsidRPr="009978E0">
              <w:rPr>
                <w:rFonts w:ascii="Simplified Arabic" w:hAnsi="Simplified Arabic" w:cs="Simplified Arabic"/>
                <w:b/>
                <w:bCs/>
                <w:color w:val="000000" w:themeColor="text1"/>
                <w:sz w:val="32"/>
                <w:szCs w:val="32"/>
                <w:lang w:bidi="ar-EG"/>
              </w:rPr>
              <w:t>37</w:t>
            </w:r>
          </w:p>
        </w:tc>
      </w:tr>
      <w:tr w:rsidR="00F076C1" w14:paraId="15F96D60" w14:textId="77777777" w:rsidTr="00C17AD7">
        <w:trPr>
          <w:trHeight w:hRule="exact" w:val="1184"/>
        </w:trPr>
        <w:tc>
          <w:tcPr>
            <w:tcW w:w="7160" w:type="dxa"/>
            <w:shd w:val="clear" w:color="auto" w:fill="BFBFBF" w:themeFill="background1" w:themeFillShade="BF"/>
          </w:tcPr>
          <w:p w14:paraId="1A3AA138" w14:textId="77777777" w:rsidR="0079655B" w:rsidRPr="009978E0" w:rsidRDefault="00F62C8E" w:rsidP="0079655B">
            <w:pPr>
              <w:bidi/>
              <w:jc w:val="center"/>
              <w:rPr>
                <w:rFonts w:ascii="Simplified Arabic" w:hAnsi="Simplified Arabic" w:cs="Simplified Arabic"/>
                <w:b/>
                <w:bCs/>
                <w:color w:val="000000" w:themeColor="text1"/>
                <w:sz w:val="32"/>
                <w:szCs w:val="32"/>
                <w:u w:val="single"/>
                <w:rtl/>
                <w:lang w:bidi="ar-EG"/>
              </w:rPr>
            </w:pPr>
            <w:r w:rsidRPr="009978E0">
              <w:rPr>
                <w:rFonts w:ascii="Simplified Arabic" w:hAnsi="Simplified Arabic" w:cs="Simplified Arabic" w:hint="cs"/>
                <w:b/>
                <w:bCs/>
                <w:color w:val="000000" w:themeColor="text1"/>
                <w:sz w:val="32"/>
                <w:szCs w:val="32"/>
                <w:u w:val="single"/>
                <w:rtl/>
                <w:lang w:bidi="ar-EG"/>
              </w:rPr>
              <w:t xml:space="preserve">الفصل الثاني: تجارب تمويل </w:t>
            </w:r>
            <w:r w:rsidRPr="009978E0">
              <w:rPr>
                <w:rFonts w:ascii="Simplified Arabic" w:hAnsi="Simplified Arabic" w:cs="Simplified Arabic" w:hint="cs"/>
                <w:b/>
                <w:bCs/>
                <w:color w:val="000000" w:themeColor="text1"/>
                <w:sz w:val="32"/>
                <w:szCs w:val="32"/>
                <w:u w:val="single"/>
                <w:rtl/>
                <w:lang w:bidi="ar-EG"/>
              </w:rPr>
              <w:t>التنمية في بعض من الدول الصناعية الجديدة</w:t>
            </w:r>
          </w:p>
        </w:tc>
        <w:tc>
          <w:tcPr>
            <w:tcW w:w="1617" w:type="dxa"/>
            <w:shd w:val="clear" w:color="auto" w:fill="BFBFBF" w:themeFill="background1" w:themeFillShade="BF"/>
          </w:tcPr>
          <w:p w14:paraId="5647A7B3" w14:textId="77777777" w:rsidR="0079655B" w:rsidRPr="009978E0" w:rsidRDefault="00F62C8E" w:rsidP="0079655B">
            <w:pPr>
              <w:bidi/>
              <w:jc w:val="center"/>
              <w:rPr>
                <w:rFonts w:ascii="Simplified Arabic" w:hAnsi="Simplified Arabic" w:cs="Simplified Arabic"/>
                <w:b/>
                <w:bCs/>
                <w:color w:val="000000" w:themeColor="text1"/>
                <w:sz w:val="32"/>
                <w:szCs w:val="32"/>
                <w:rtl/>
                <w:lang w:bidi="ar-EG"/>
              </w:rPr>
            </w:pPr>
            <w:r w:rsidRPr="009978E0">
              <w:rPr>
                <w:rFonts w:ascii="Simplified Arabic" w:hAnsi="Simplified Arabic" w:cs="Simplified Arabic"/>
                <w:b/>
                <w:bCs/>
                <w:color w:val="000000" w:themeColor="text1"/>
                <w:sz w:val="32"/>
                <w:szCs w:val="32"/>
                <w:lang w:bidi="ar-EG"/>
              </w:rPr>
              <w:t>39-109</w:t>
            </w:r>
          </w:p>
        </w:tc>
      </w:tr>
      <w:tr w:rsidR="00F076C1" w14:paraId="17394D22" w14:textId="77777777" w:rsidTr="00C17AD7">
        <w:trPr>
          <w:trHeight w:hRule="exact" w:val="567"/>
        </w:trPr>
        <w:tc>
          <w:tcPr>
            <w:tcW w:w="7160" w:type="dxa"/>
            <w:shd w:val="clear" w:color="auto" w:fill="D9D9D9" w:themeFill="background1" w:themeFillShade="D9"/>
          </w:tcPr>
          <w:p w14:paraId="1CE5AC35" w14:textId="77777777" w:rsidR="0079655B" w:rsidRPr="009978E0" w:rsidRDefault="00F62C8E" w:rsidP="0079655B">
            <w:pPr>
              <w:bidi/>
              <w:rPr>
                <w:rFonts w:ascii="Simplified Arabic" w:hAnsi="Simplified Arabic" w:cs="Simplified Arabic"/>
                <w:b/>
                <w:bCs/>
                <w:color w:val="000000" w:themeColor="text1"/>
                <w:sz w:val="32"/>
                <w:szCs w:val="32"/>
                <w:rtl/>
                <w:lang w:bidi="ar-EG"/>
              </w:rPr>
            </w:pPr>
            <w:r w:rsidRPr="009978E0">
              <w:rPr>
                <w:rFonts w:ascii="Simplified Arabic" w:hAnsi="Simplified Arabic" w:cs="Simplified Arabic" w:hint="cs"/>
                <w:b/>
                <w:bCs/>
                <w:color w:val="000000" w:themeColor="text1"/>
                <w:sz w:val="32"/>
                <w:szCs w:val="32"/>
                <w:u w:val="single"/>
                <w:rtl/>
                <w:lang w:bidi="ar-EG"/>
              </w:rPr>
              <w:t>المبحث الأول: تجربة كوريا الجنوبية</w:t>
            </w:r>
          </w:p>
        </w:tc>
        <w:tc>
          <w:tcPr>
            <w:tcW w:w="1617" w:type="dxa"/>
            <w:shd w:val="clear" w:color="auto" w:fill="D9D9D9" w:themeFill="background1" w:themeFillShade="D9"/>
          </w:tcPr>
          <w:p w14:paraId="320C26CD" w14:textId="77777777" w:rsidR="0079655B" w:rsidRPr="009978E0" w:rsidRDefault="00F62C8E" w:rsidP="0079655B">
            <w:pPr>
              <w:bidi/>
              <w:jc w:val="center"/>
              <w:rPr>
                <w:rFonts w:ascii="Simplified Arabic" w:hAnsi="Simplified Arabic" w:cs="Simplified Arabic"/>
                <w:b/>
                <w:bCs/>
                <w:color w:val="000000" w:themeColor="text1"/>
                <w:sz w:val="32"/>
                <w:szCs w:val="32"/>
                <w:rtl/>
                <w:lang w:bidi="ar-EG"/>
              </w:rPr>
            </w:pPr>
            <w:r w:rsidRPr="009978E0">
              <w:rPr>
                <w:rFonts w:ascii="Simplified Arabic" w:hAnsi="Simplified Arabic" w:cs="Simplified Arabic"/>
                <w:b/>
                <w:bCs/>
                <w:color w:val="000000" w:themeColor="text1"/>
                <w:sz w:val="32"/>
                <w:szCs w:val="32"/>
                <w:lang w:bidi="ar-EG"/>
              </w:rPr>
              <w:t>41</w:t>
            </w:r>
          </w:p>
        </w:tc>
      </w:tr>
      <w:tr w:rsidR="00F076C1" w14:paraId="732A6940" w14:textId="77777777" w:rsidTr="00C17AD7">
        <w:trPr>
          <w:trHeight w:hRule="exact" w:val="567"/>
        </w:trPr>
        <w:tc>
          <w:tcPr>
            <w:tcW w:w="7160" w:type="dxa"/>
          </w:tcPr>
          <w:p w14:paraId="0C50CFD8" w14:textId="77777777" w:rsidR="0079655B" w:rsidRPr="009978E0" w:rsidRDefault="00F62C8E" w:rsidP="0079655B">
            <w:pPr>
              <w:bidi/>
              <w:rPr>
                <w:rFonts w:ascii="Simplified Arabic" w:hAnsi="Simplified Arabic" w:cs="Simplified Arabic"/>
                <w:b/>
                <w:bCs/>
                <w:color w:val="000000" w:themeColor="text1"/>
                <w:sz w:val="32"/>
                <w:szCs w:val="32"/>
                <w:rtl/>
                <w:lang w:bidi="ar-EG"/>
              </w:rPr>
            </w:pPr>
            <w:r w:rsidRPr="009978E0">
              <w:rPr>
                <w:rFonts w:ascii="Simplified Arabic" w:hAnsi="Simplified Arabic" w:cs="Simplified Arabic" w:hint="cs"/>
                <w:b/>
                <w:bCs/>
                <w:color w:val="000000" w:themeColor="text1"/>
                <w:sz w:val="32"/>
                <w:szCs w:val="32"/>
                <w:u w:val="single"/>
                <w:rtl/>
                <w:lang w:bidi="ar-EG"/>
              </w:rPr>
              <w:t>مقدمة</w:t>
            </w:r>
          </w:p>
        </w:tc>
        <w:tc>
          <w:tcPr>
            <w:tcW w:w="1617" w:type="dxa"/>
          </w:tcPr>
          <w:p w14:paraId="134257AE" w14:textId="77777777" w:rsidR="0079655B" w:rsidRPr="009978E0" w:rsidRDefault="00F62C8E" w:rsidP="0079655B">
            <w:pPr>
              <w:bidi/>
              <w:jc w:val="center"/>
              <w:rPr>
                <w:rFonts w:ascii="Simplified Arabic" w:hAnsi="Simplified Arabic" w:cs="Simplified Arabic"/>
                <w:b/>
                <w:bCs/>
                <w:color w:val="000000" w:themeColor="text1"/>
                <w:sz w:val="32"/>
                <w:szCs w:val="32"/>
                <w:rtl/>
                <w:lang w:bidi="ar-EG"/>
              </w:rPr>
            </w:pPr>
            <w:r w:rsidRPr="009978E0">
              <w:rPr>
                <w:rFonts w:ascii="Simplified Arabic" w:hAnsi="Simplified Arabic" w:cs="Simplified Arabic"/>
                <w:b/>
                <w:bCs/>
                <w:color w:val="000000" w:themeColor="text1"/>
                <w:sz w:val="32"/>
                <w:szCs w:val="32"/>
                <w:lang w:bidi="ar-EG"/>
              </w:rPr>
              <w:t>41</w:t>
            </w:r>
          </w:p>
        </w:tc>
      </w:tr>
      <w:tr w:rsidR="00F076C1" w14:paraId="43812863" w14:textId="77777777" w:rsidTr="00C17AD7">
        <w:trPr>
          <w:trHeight w:hRule="exact" w:val="567"/>
        </w:trPr>
        <w:tc>
          <w:tcPr>
            <w:tcW w:w="7160" w:type="dxa"/>
          </w:tcPr>
          <w:p w14:paraId="3D14C18C" w14:textId="77777777" w:rsidR="0079655B" w:rsidRPr="009978E0" w:rsidRDefault="00F62C8E" w:rsidP="0079655B">
            <w:pPr>
              <w:bidi/>
              <w:rPr>
                <w:rFonts w:ascii="Simplified Arabic" w:hAnsi="Simplified Arabic" w:cs="Simplified Arabic"/>
                <w:b/>
                <w:bCs/>
                <w:color w:val="000000" w:themeColor="text1"/>
                <w:sz w:val="32"/>
                <w:szCs w:val="32"/>
                <w:rtl/>
                <w:lang w:bidi="ar-EG"/>
              </w:rPr>
            </w:pPr>
            <w:r w:rsidRPr="009978E0">
              <w:rPr>
                <w:rFonts w:ascii="Simplified Arabic" w:hAnsi="Simplified Arabic" w:cs="Simplified Arabic" w:hint="cs"/>
                <w:b/>
                <w:bCs/>
                <w:color w:val="000000" w:themeColor="text1"/>
                <w:sz w:val="32"/>
                <w:szCs w:val="32"/>
                <w:u w:val="single"/>
                <w:rtl/>
                <w:lang w:bidi="ar-EG"/>
              </w:rPr>
              <w:t>نبذة تاريخية</w:t>
            </w:r>
          </w:p>
        </w:tc>
        <w:tc>
          <w:tcPr>
            <w:tcW w:w="1617" w:type="dxa"/>
          </w:tcPr>
          <w:p w14:paraId="6051F717" w14:textId="77777777" w:rsidR="0079655B" w:rsidRPr="009978E0" w:rsidRDefault="00F62C8E" w:rsidP="0079655B">
            <w:pPr>
              <w:bidi/>
              <w:jc w:val="center"/>
              <w:rPr>
                <w:rFonts w:ascii="Simplified Arabic" w:hAnsi="Simplified Arabic" w:cs="Simplified Arabic"/>
                <w:b/>
                <w:bCs/>
                <w:color w:val="000000" w:themeColor="text1"/>
                <w:sz w:val="32"/>
                <w:szCs w:val="32"/>
                <w:rtl/>
                <w:lang w:bidi="ar-EG"/>
              </w:rPr>
            </w:pPr>
            <w:r w:rsidRPr="009978E0">
              <w:rPr>
                <w:rFonts w:ascii="Simplified Arabic" w:hAnsi="Simplified Arabic" w:cs="Simplified Arabic"/>
                <w:b/>
                <w:bCs/>
                <w:color w:val="000000" w:themeColor="text1"/>
                <w:sz w:val="32"/>
                <w:szCs w:val="32"/>
                <w:lang w:bidi="ar-EG"/>
              </w:rPr>
              <w:t>41</w:t>
            </w:r>
          </w:p>
        </w:tc>
      </w:tr>
      <w:tr w:rsidR="00F076C1" w14:paraId="70963966" w14:textId="77777777" w:rsidTr="00C17AD7">
        <w:trPr>
          <w:trHeight w:hRule="exact" w:val="567"/>
        </w:trPr>
        <w:tc>
          <w:tcPr>
            <w:tcW w:w="7160" w:type="dxa"/>
          </w:tcPr>
          <w:p w14:paraId="4CF7418B" w14:textId="77777777" w:rsidR="0079655B" w:rsidRPr="009978E0" w:rsidRDefault="00F62C8E" w:rsidP="0079655B">
            <w:pPr>
              <w:bidi/>
              <w:rPr>
                <w:rFonts w:ascii="Simplified Arabic" w:hAnsi="Simplified Arabic" w:cs="Simplified Arabic"/>
                <w:b/>
                <w:bCs/>
                <w:color w:val="000000" w:themeColor="text1"/>
                <w:sz w:val="32"/>
                <w:szCs w:val="32"/>
                <w:rtl/>
                <w:lang w:bidi="ar-EG"/>
              </w:rPr>
            </w:pPr>
            <w:r w:rsidRPr="009978E0">
              <w:rPr>
                <w:rFonts w:ascii="Simplified Arabic" w:hAnsi="Simplified Arabic" w:cs="Simplified Arabic" w:hint="cs"/>
                <w:b/>
                <w:bCs/>
                <w:color w:val="000000" w:themeColor="text1"/>
                <w:sz w:val="32"/>
                <w:szCs w:val="32"/>
                <w:u w:val="single"/>
                <w:rtl/>
                <w:lang w:bidi="ar-EG"/>
              </w:rPr>
              <w:t>التحول الهيكلي للاقتصاد الكوري الجنوبي</w:t>
            </w:r>
          </w:p>
        </w:tc>
        <w:tc>
          <w:tcPr>
            <w:tcW w:w="1617" w:type="dxa"/>
          </w:tcPr>
          <w:p w14:paraId="449A5AB2" w14:textId="77777777" w:rsidR="0079655B" w:rsidRPr="009978E0" w:rsidRDefault="00F62C8E" w:rsidP="0079655B">
            <w:pPr>
              <w:bidi/>
              <w:jc w:val="center"/>
              <w:rPr>
                <w:rFonts w:ascii="Simplified Arabic" w:hAnsi="Simplified Arabic" w:cs="Simplified Arabic"/>
                <w:b/>
                <w:bCs/>
                <w:color w:val="000000" w:themeColor="text1"/>
                <w:sz w:val="32"/>
                <w:szCs w:val="32"/>
                <w:rtl/>
                <w:lang w:bidi="ar-EG"/>
              </w:rPr>
            </w:pPr>
            <w:r w:rsidRPr="009978E0">
              <w:rPr>
                <w:rFonts w:ascii="Simplified Arabic" w:hAnsi="Simplified Arabic" w:cs="Simplified Arabic"/>
                <w:b/>
                <w:bCs/>
                <w:color w:val="000000" w:themeColor="text1"/>
                <w:sz w:val="32"/>
                <w:szCs w:val="32"/>
                <w:lang w:bidi="ar-EG"/>
              </w:rPr>
              <w:t>44</w:t>
            </w:r>
          </w:p>
        </w:tc>
      </w:tr>
      <w:tr w:rsidR="00F076C1" w14:paraId="2B2DA04C" w14:textId="77777777" w:rsidTr="00C17AD7">
        <w:trPr>
          <w:trHeight w:hRule="exact" w:val="567"/>
        </w:trPr>
        <w:tc>
          <w:tcPr>
            <w:tcW w:w="7160" w:type="dxa"/>
          </w:tcPr>
          <w:p w14:paraId="4E24FCFC" w14:textId="77777777" w:rsidR="0079655B" w:rsidRPr="009978E0" w:rsidRDefault="00F62C8E" w:rsidP="0079655B">
            <w:pPr>
              <w:bidi/>
              <w:rPr>
                <w:rFonts w:ascii="Simplified Arabic" w:hAnsi="Simplified Arabic" w:cs="Simplified Arabic"/>
                <w:b/>
                <w:bCs/>
                <w:color w:val="000000" w:themeColor="text1"/>
                <w:sz w:val="32"/>
                <w:szCs w:val="32"/>
                <w:rtl/>
                <w:lang w:bidi="ar-EG"/>
              </w:rPr>
            </w:pPr>
            <w:r w:rsidRPr="009978E0">
              <w:rPr>
                <w:rFonts w:ascii="Simplified Arabic" w:hAnsi="Simplified Arabic" w:cs="Simplified Arabic" w:hint="cs"/>
                <w:b/>
                <w:bCs/>
                <w:color w:val="000000" w:themeColor="text1"/>
                <w:sz w:val="32"/>
                <w:szCs w:val="32"/>
                <w:u w:val="single"/>
                <w:rtl/>
                <w:lang w:bidi="ar-EG"/>
              </w:rPr>
              <w:t>تعبئة المدخرات في كوريا الجنوبية</w:t>
            </w:r>
          </w:p>
        </w:tc>
        <w:tc>
          <w:tcPr>
            <w:tcW w:w="1617" w:type="dxa"/>
          </w:tcPr>
          <w:p w14:paraId="7C0A1DFE" w14:textId="77777777" w:rsidR="0079655B" w:rsidRPr="009978E0" w:rsidRDefault="00F62C8E" w:rsidP="0079655B">
            <w:pPr>
              <w:bidi/>
              <w:jc w:val="center"/>
              <w:rPr>
                <w:rFonts w:ascii="Simplified Arabic" w:hAnsi="Simplified Arabic" w:cs="Simplified Arabic"/>
                <w:b/>
                <w:bCs/>
                <w:color w:val="000000" w:themeColor="text1"/>
                <w:sz w:val="32"/>
                <w:szCs w:val="32"/>
                <w:rtl/>
                <w:lang w:bidi="ar-EG"/>
              </w:rPr>
            </w:pPr>
            <w:r w:rsidRPr="009978E0">
              <w:rPr>
                <w:rFonts w:ascii="Simplified Arabic" w:hAnsi="Simplified Arabic" w:cs="Simplified Arabic"/>
                <w:b/>
                <w:bCs/>
                <w:color w:val="000000" w:themeColor="text1"/>
                <w:sz w:val="32"/>
                <w:szCs w:val="32"/>
                <w:lang w:bidi="ar-EG"/>
              </w:rPr>
              <w:t>47</w:t>
            </w:r>
          </w:p>
        </w:tc>
      </w:tr>
      <w:tr w:rsidR="00F076C1" w14:paraId="0E33E138" w14:textId="77777777" w:rsidTr="00C17AD7">
        <w:trPr>
          <w:trHeight w:hRule="exact" w:val="567"/>
        </w:trPr>
        <w:tc>
          <w:tcPr>
            <w:tcW w:w="7160" w:type="dxa"/>
          </w:tcPr>
          <w:p w14:paraId="106B4360" w14:textId="77777777" w:rsidR="0079655B" w:rsidRPr="009978E0" w:rsidRDefault="00F62C8E" w:rsidP="0079655B">
            <w:pPr>
              <w:bidi/>
              <w:rPr>
                <w:rFonts w:ascii="Simplified Arabic" w:hAnsi="Simplified Arabic" w:cs="Simplified Arabic"/>
                <w:b/>
                <w:bCs/>
                <w:color w:val="000000" w:themeColor="text1"/>
                <w:sz w:val="32"/>
                <w:szCs w:val="32"/>
                <w:rtl/>
                <w:lang w:bidi="ar-EG"/>
              </w:rPr>
            </w:pPr>
            <w:r w:rsidRPr="009978E0">
              <w:rPr>
                <w:rFonts w:ascii="Simplified Arabic" w:hAnsi="Simplified Arabic" w:cs="Simplified Arabic" w:hint="cs"/>
                <w:b/>
                <w:bCs/>
                <w:color w:val="000000" w:themeColor="text1"/>
                <w:sz w:val="32"/>
                <w:szCs w:val="32"/>
                <w:u w:val="single"/>
                <w:rtl/>
                <w:lang w:bidi="ar-EG"/>
              </w:rPr>
              <w:t>المشهد التمويلي في كوريا الجنوبية</w:t>
            </w:r>
          </w:p>
        </w:tc>
        <w:tc>
          <w:tcPr>
            <w:tcW w:w="1617" w:type="dxa"/>
          </w:tcPr>
          <w:p w14:paraId="7E048373" w14:textId="77777777" w:rsidR="0079655B" w:rsidRPr="009978E0" w:rsidRDefault="00F62C8E" w:rsidP="0079655B">
            <w:pPr>
              <w:bidi/>
              <w:jc w:val="center"/>
              <w:rPr>
                <w:rFonts w:ascii="Simplified Arabic" w:hAnsi="Simplified Arabic" w:cs="Simplified Arabic"/>
                <w:b/>
                <w:bCs/>
                <w:color w:val="000000" w:themeColor="text1"/>
                <w:sz w:val="32"/>
                <w:szCs w:val="32"/>
                <w:rtl/>
                <w:lang w:bidi="ar-EG"/>
              </w:rPr>
            </w:pPr>
            <w:r w:rsidRPr="009978E0">
              <w:rPr>
                <w:rFonts w:ascii="Simplified Arabic" w:hAnsi="Simplified Arabic" w:cs="Simplified Arabic"/>
                <w:b/>
                <w:bCs/>
                <w:color w:val="000000" w:themeColor="text1"/>
                <w:sz w:val="32"/>
                <w:szCs w:val="32"/>
                <w:lang w:bidi="ar-EG"/>
              </w:rPr>
              <w:t>50</w:t>
            </w:r>
          </w:p>
        </w:tc>
      </w:tr>
      <w:tr w:rsidR="00F076C1" w14:paraId="23CF62EC" w14:textId="77777777" w:rsidTr="00C17AD7">
        <w:trPr>
          <w:trHeight w:hRule="exact" w:val="567"/>
        </w:trPr>
        <w:tc>
          <w:tcPr>
            <w:tcW w:w="7160" w:type="dxa"/>
            <w:shd w:val="clear" w:color="auto" w:fill="D9D9D9" w:themeFill="background1" w:themeFillShade="D9"/>
          </w:tcPr>
          <w:p w14:paraId="7753E05B" w14:textId="77777777" w:rsidR="0079655B" w:rsidRPr="009978E0" w:rsidRDefault="00F62C8E" w:rsidP="0079655B">
            <w:pPr>
              <w:bidi/>
              <w:rPr>
                <w:rFonts w:ascii="Simplified Arabic" w:hAnsi="Simplified Arabic" w:cs="Simplified Arabic"/>
                <w:b/>
                <w:bCs/>
                <w:color w:val="000000" w:themeColor="text1"/>
                <w:sz w:val="32"/>
                <w:szCs w:val="32"/>
                <w:rtl/>
                <w:lang w:bidi="ar-EG"/>
              </w:rPr>
            </w:pPr>
            <w:r w:rsidRPr="009978E0">
              <w:rPr>
                <w:rFonts w:ascii="Simplified Arabic" w:hAnsi="Simplified Arabic" w:cs="Simplified Arabic" w:hint="cs"/>
                <w:b/>
                <w:bCs/>
                <w:color w:val="000000" w:themeColor="text1"/>
                <w:sz w:val="32"/>
                <w:szCs w:val="32"/>
                <w:u w:val="single"/>
                <w:rtl/>
                <w:lang w:bidi="ar-EG"/>
              </w:rPr>
              <w:t xml:space="preserve">المبحث الثاني: </w:t>
            </w:r>
            <w:r w:rsidRPr="009978E0">
              <w:rPr>
                <w:rFonts w:ascii="Simplified Arabic" w:hAnsi="Simplified Arabic" w:cs="Simplified Arabic" w:hint="cs"/>
                <w:b/>
                <w:bCs/>
                <w:color w:val="000000" w:themeColor="text1"/>
                <w:sz w:val="32"/>
                <w:szCs w:val="32"/>
                <w:u w:val="single"/>
                <w:rtl/>
                <w:lang w:bidi="ar-EG"/>
              </w:rPr>
              <w:t>تجربة تايوان في تمويل التنمية</w:t>
            </w:r>
          </w:p>
        </w:tc>
        <w:tc>
          <w:tcPr>
            <w:tcW w:w="1617" w:type="dxa"/>
            <w:shd w:val="clear" w:color="auto" w:fill="D9D9D9" w:themeFill="background1" w:themeFillShade="D9"/>
          </w:tcPr>
          <w:p w14:paraId="67D2FA0B" w14:textId="77777777" w:rsidR="0079655B" w:rsidRPr="009978E0" w:rsidRDefault="00F62C8E" w:rsidP="0079655B">
            <w:pPr>
              <w:bidi/>
              <w:jc w:val="center"/>
              <w:rPr>
                <w:rFonts w:ascii="Simplified Arabic" w:hAnsi="Simplified Arabic" w:cs="Simplified Arabic"/>
                <w:b/>
                <w:bCs/>
                <w:color w:val="000000" w:themeColor="text1"/>
                <w:sz w:val="32"/>
                <w:szCs w:val="32"/>
                <w:rtl/>
                <w:lang w:bidi="ar-EG"/>
              </w:rPr>
            </w:pPr>
            <w:r w:rsidRPr="009978E0">
              <w:rPr>
                <w:rFonts w:ascii="Simplified Arabic" w:hAnsi="Simplified Arabic" w:cs="Simplified Arabic"/>
                <w:b/>
                <w:bCs/>
                <w:color w:val="000000" w:themeColor="text1"/>
                <w:sz w:val="32"/>
                <w:szCs w:val="32"/>
                <w:lang w:bidi="ar-EG"/>
              </w:rPr>
              <w:t>66</w:t>
            </w:r>
          </w:p>
        </w:tc>
      </w:tr>
      <w:tr w:rsidR="00F076C1" w14:paraId="6C827302" w14:textId="77777777" w:rsidTr="00C17AD7">
        <w:trPr>
          <w:trHeight w:hRule="exact" w:val="567"/>
        </w:trPr>
        <w:tc>
          <w:tcPr>
            <w:tcW w:w="7160" w:type="dxa"/>
          </w:tcPr>
          <w:p w14:paraId="6612B2ED" w14:textId="77777777" w:rsidR="0079655B" w:rsidRPr="009978E0" w:rsidRDefault="00F62C8E" w:rsidP="0079655B">
            <w:pPr>
              <w:bidi/>
              <w:rPr>
                <w:rFonts w:ascii="Simplified Arabic" w:hAnsi="Simplified Arabic" w:cs="Simplified Arabic"/>
                <w:b/>
                <w:bCs/>
                <w:color w:val="000000" w:themeColor="text1"/>
                <w:sz w:val="32"/>
                <w:szCs w:val="32"/>
                <w:rtl/>
                <w:lang w:bidi="ar-EG"/>
              </w:rPr>
            </w:pPr>
            <w:r w:rsidRPr="009978E0">
              <w:rPr>
                <w:rFonts w:ascii="Simplified Arabic" w:hAnsi="Simplified Arabic" w:cs="Simplified Arabic" w:hint="cs"/>
                <w:b/>
                <w:bCs/>
                <w:color w:val="000000" w:themeColor="text1"/>
                <w:sz w:val="32"/>
                <w:szCs w:val="32"/>
                <w:u w:val="single"/>
                <w:rtl/>
                <w:lang w:bidi="ar-EG"/>
              </w:rPr>
              <w:t>مقدمة</w:t>
            </w:r>
          </w:p>
        </w:tc>
        <w:tc>
          <w:tcPr>
            <w:tcW w:w="1617" w:type="dxa"/>
          </w:tcPr>
          <w:p w14:paraId="76671AF7" w14:textId="77777777" w:rsidR="0079655B" w:rsidRPr="009978E0" w:rsidRDefault="00F62C8E" w:rsidP="0079655B">
            <w:pPr>
              <w:bidi/>
              <w:jc w:val="center"/>
              <w:rPr>
                <w:rFonts w:ascii="Simplified Arabic" w:hAnsi="Simplified Arabic" w:cs="Simplified Arabic"/>
                <w:b/>
                <w:bCs/>
                <w:color w:val="000000" w:themeColor="text1"/>
                <w:sz w:val="32"/>
                <w:szCs w:val="32"/>
                <w:rtl/>
                <w:lang w:bidi="ar-EG"/>
              </w:rPr>
            </w:pPr>
            <w:r w:rsidRPr="009978E0">
              <w:rPr>
                <w:rFonts w:ascii="Simplified Arabic" w:hAnsi="Simplified Arabic" w:cs="Simplified Arabic"/>
                <w:b/>
                <w:bCs/>
                <w:color w:val="000000" w:themeColor="text1"/>
                <w:sz w:val="32"/>
                <w:szCs w:val="32"/>
                <w:lang w:bidi="ar-EG"/>
              </w:rPr>
              <w:t>66</w:t>
            </w:r>
          </w:p>
        </w:tc>
      </w:tr>
      <w:tr w:rsidR="00F076C1" w14:paraId="483BE93B" w14:textId="77777777" w:rsidTr="00C17AD7">
        <w:trPr>
          <w:trHeight w:hRule="exact" w:val="567"/>
        </w:trPr>
        <w:tc>
          <w:tcPr>
            <w:tcW w:w="7160" w:type="dxa"/>
          </w:tcPr>
          <w:p w14:paraId="6383088A" w14:textId="77777777" w:rsidR="0079655B" w:rsidRPr="009978E0" w:rsidRDefault="00F62C8E" w:rsidP="0079655B">
            <w:pPr>
              <w:bidi/>
              <w:rPr>
                <w:rFonts w:ascii="Simplified Arabic" w:hAnsi="Simplified Arabic" w:cs="Simplified Arabic"/>
                <w:b/>
                <w:bCs/>
                <w:color w:val="000000" w:themeColor="text1"/>
                <w:sz w:val="32"/>
                <w:szCs w:val="32"/>
                <w:rtl/>
                <w:lang w:bidi="ar-EG"/>
              </w:rPr>
            </w:pPr>
            <w:r w:rsidRPr="009978E0">
              <w:rPr>
                <w:rFonts w:ascii="Simplified Arabic" w:hAnsi="Simplified Arabic" w:cs="Simplified Arabic" w:hint="cs"/>
                <w:b/>
                <w:bCs/>
                <w:color w:val="000000" w:themeColor="text1"/>
                <w:sz w:val="32"/>
                <w:szCs w:val="32"/>
                <w:u w:val="single"/>
                <w:rtl/>
                <w:lang w:bidi="ar-EG"/>
              </w:rPr>
              <w:lastRenderedPageBreak/>
              <w:t>تمويل التنمية باستغلال الفائض الزراعي خلال حقبة الاستعمار</w:t>
            </w:r>
          </w:p>
        </w:tc>
        <w:tc>
          <w:tcPr>
            <w:tcW w:w="1617" w:type="dxa"/>
          </w:tcPr>
          <w:p w14:paraId="34EB76DE" w14:textId="77777777" w:rsidR="0079655B" w:rsidRPr="009978E0" w:rsidRDefault="00F62C8E" w:rsidP="0079655B">
            <w:pPr>
              <w:bidi/>
              <w:jc w:val="center"/>
              <w:rPr>
                <w:rFonts w:ascii="Simplified Arabic" w:hAnsi="Simplified Arabic" w:cs="Simplified Arabic"/>
                <w:b/>
                <w:bCs/>
                <w:color w:val="000000" w:themeColor="text1"/>
                <w:sz w:val="32"/>
                <w:szCs w:val="32"/>
                <w:rtl/>
                <w:lang w:bidi="ar-EG"/>
              </w:rPr>
            </w:pPr>
            <w:r w:rsidRPr="009978E0">
              <w:rPr>
                <w:rFonts w:ascii="Simplified Arabic" w:hAnsi="Simplified Arabic" w:cs="Simplified Arabic"/>
                <w:b/>
                <w:bCs/>
                <w:color w:val="000000" w:themeColor="text1"/>
                <w:sz w:val="32"/>
                <w:szCs w:val="32"/>
                <w:lang w:bidi="ar-EG"/>
              </w:rPr>
              <w:t>66</w:t>
            </w:r>
          </w:p>
        </w:tc>
      </w:tr>
      <w:tr w:rsidR="00F076C1" w14:paraId="44054DEE" w14:textId="77777777" w:rsidTr="00C17AD7">
        <w:trPr>
          <w:trHeight w:hRule="exact" w:val="567"/>
        </w:trPr>
        <w:tc>
          <w:tcPr>
            <w:tcW w:w="7160" w:type="dxa"/>
          </w:tcPr>
          <w:p w14:paraId="3D6F5A52" w14:textId="77777777" w:rsidR="0079655B" w:rsidRPr="009978E0" w:rsidRDefault="00F62C8E" w:rsidP="0079655B">
            <w:pPr>
              <w:bidi/>
              <w:rPr>
                <w:rFonts w:ascii="Simplified Arabic" w:hAnsi="Simplified Arabic" w:cs="Simplified Arabic"/>
                <w:b/>
                <w:bCs/>
                <w:color w:val="000000" w:themeColor="text1"/>
                <w:sz w:val="32"/>
                <w:szCs w:val="32"/>
                <w:rtl/>
                <w:lang w:bidi="ar-EG"/>
              </w:rPr>
            </w:pPr>
            <w:r w:rsidRPr="009978E0">
              <w:rPr>
                <w:rFonts w:ascii="Simplified Arabic" w:hAnsi="Simplified Arabic" w:cs="Simplified Arabic" w:hint="cs"/>
                <w:b/>
                <w:bCs/>
                <w:color w:val="000000" w:themeColor="text1"/>
                <w:sz w:val="32"/>
                <w:szCs w:val="32"/>
                <w:u w:val="single"/>
                <w:rtl/>
                <w:lang w:bidi="ar-EG"/>
              </w:rPr>
              <w:t>تمويل التنمية باستغلال الفائض الزراعي بعد الاستقلال</w:t>
            </w:r>
          </w:p>
        </w:tc>
        <w:tc>
          <w:tcPr>
            <w:tcW w:w="1617" w:type="dxa"/>
          </w:tcPr>
          <w:p w14:paraId="73E8C61D" w14:textId="77777777" w:rsidR="0079655B" w:rsidRPr="009978E0" w:rsidRDefault="00F62C8E" w:rsidP="0079655B">
            <w:pPr>
              <w:bidi/>
              <w:jc w:val="center"/>
              <w:rPr>
                <w:rFonts w:ascii="Simplified Arabic" w:hAnsi="Simplified Arabic" w:cs="Simplified Arabic"/>
                <w:b/>
                <w:bCs/>
                <w:color w:val="000000" w:themeColor="text1"/>
                <w:sz w:val="32"/>
                <w:szCs w:val="32"/>
                <w:rtl/>
                <w:lang w:bidi="ar-EG"/>
              </w:rPr>
            </w:pPr>
            <w:r w:rsidRPr="009978E0">
              <w:rPr>
                <w:rFonts w:ascii="Simplified Arabic" w:hAnsi="Simplified Arabic" w:cs="Simplified Arabic"/>
                <w:b/>
                <w:bCs/>
                <w:color w:val="000000" w:themeColor="text1"/>
                <w:sz w:val="32"/>
                <w:szCs w:val="32"/>
                <w:lang w:bidi="ar-EG"/>
              </w:rPr>
              <w:t>68</w:t>
            </w:r>
          </w:p>
        </w:tc>
      </w:tr>
      <w:tr w:rsidR="00F076C1" w14:paraId="1E36C2A6" w14:textId="77777777" w:rsidTr="00C17AD7">
        <w:trPr>
          <w:trHeight w:hRule="exact" w:val="567"/>
        </w:trPr>
        <w:tc>
          <w:tcPr>
            <w:tcW w:w="7160" w:type="dxa"/>
          </w:tcPr>
          <w:p w14:paraId="1A8B85FF" w14:textId="77777777" w:rsidR="0079655B" w:rsidRPr="009978E0" w:rsidRDefault="00F62C8E" w:rsidP="0079655B">
            <w:pPr>
              <w:bidi/>
              <w:rPr>
                <w:rFonts w:ascii="Simplified Arabic" w:hAnsi="Simplified Arabic" w:cs="Simplified Arabic"/>
                <w:b/>
                <w:bCs/>
                <w:color w:val="000000" w:themeColor="text1"/>
                <w:sz w:val="32"/>
                <w:szCs w:val="32"/>
                <w:rtl/>
                <w:lang w:bidi="ar-EG"/>
              </w:rPr>
            </w:pPr>
            <w:r w:rsidRPr="009978E0">
              <w:rPr>
                <w:rFonts w:ascii="Simplified Arabic" w:hAnsi="Simplified Arabic" w:cs="Simplified Arabic" w:hint="cs"/>
                <w:b/>
                <w:bCs/>
                <w:color w:val="000000" w:themeColor="text1"/>
                <w:sz w:val="32"/>
                <w:szCs w:val="32"/>
                <w:u w:val="single"/>
                <w:rtl/>
                <w:lang w:bidi="ar-EG"/>
              </w:rPr>
              <w:t>التوجه نحو التصنيع والتصدير والتكنولوجيا العالية</w:t>
            </w:r>
          </w:p>
        </w:tc>
        <w:tc>
          <w:tcPr>
            <w:tcW w:w="1617" w:type="dxa"/>
          </w:tcPr>
          <w:p w14:paraId="75A035A4" w14:textId="77777777" w:rsidR="0079655B" w:rsidRPr="009978E0" w:rsidRDefault="00F62C8E" w:rsidP="0079655B">
            <w:pPr>
              <w:bidi/>
              <w:jc w:val="center"/>
              <w:rPr>
                <w:rFonts w:ascii="Simplified Arabic" w:hAnsi="Simplified Arabic" w:cs="Simplified Arabic"/>
                <w:b/>
                <w:bCs/>
                <w:color w:val="000000" w:themeColor="text1"/>
                <w:sz w:val="32"/>
                <w:szCs w:val="32"/>
                <w:rtl/>
                <w:lang w:bidi="ar-EG"/>
              </w:rPr>
            </w:pPr>
            <w:r w:rsidRPr="009978E0">
              <w:rPr>
                <w:rFonts w:ascii="Simplified Arabic" w:hAnsi="Simplified Arabic" w:cs="Simplified Arabic"/>
                <w:b/>
                <w:bCs/>
                <w:color w:val="000000" w:themeColor="text1"/>
                <w:sz w:val="32"/>
                <w:szCs w:val="32"/>
                <w:lang w:bidi="ar-EG"/>
              </w:rPr>
              <w:t>72</w:t>
            </w:r>
          </w:p>
        </w:tc>
      </w:tr>
      <w:tr w:rsidR="00F076C1" w14:paraId="54763C54" w14:textId="77777777" w:rsidTr="00C17AD7">
        <w:trPr>
          <w:trHeight w:hRule="exact" w:val="567"/>
        </w:trPr>
        <w:tc>
          <w:tcPr>
            <w:tcW w:w="7160" w:type="dxa"/>
          </w:tcPr>
          <w:p w14:paraId="35D62DB3" w14:textId="77777777" w:rsidR="0079655B" w:rsidRPr="009978E0" w:rsidRDefault="00F62C8E" w:rsidP="0079655B">
            <w:pPr>
              <w:bidi/>
              <w:rPr>
                <w:rFonts w:ascii="Simplified Arabic" w:hAnsi="Simplified Arabic" w:cs="Simplified Arabic"/>
                <w:b/>
                <w:bCs/>
                <w:color w:val="000000" w:themeColor="text1"/>
                <w:sz w:val="32"/>
                <w:szCs w:val="32"/>
                <w:rtl/>
                <w:lang w:bidi="ar-EG"/>
              </w:rPr>
            </w:pPr>
            <w:r w:rsidRPr="009978E0">
              <w:rPr>
                <w:rFonts w:ascii="Simplified Arabic" w:hAnsi="Simplified Arabic" w:cs="Simplified Arabic" w:hint="cs"/>
                <w:b/>
                <w:bCs/>
                <w:color w:val="000000" w:themeColor="text1"/>
                <w:sz w:val="32"/>
                <w:szCs w:val="32"/>
                <w:u w:val="single"/>
                <w:rtl/>
                <w:lang w:bidi="ar-EG"/>
              </w:rPr>
              <w:t>التحول الهيكلي في تايوان</w:t>
            </w:r>
          </w:p>
        </w:tc>
        <w:tc>
          <w:tcPr>
            <w:tcW w:w="1617" w:type="dxa"/>
          </w:tcPr>
          <w:p w14:paraId="74A40C3B" w14:textId="77777777" w:rsidR="0079655B" w:rsidRPr="009978E0" w:rsidRDefault="00F62C8E" w:rsidP="0079655B">
            <w:pPr>
              <w:bidi/>
              <w:jc w:val="center"/>
              <w:rPr>
                <w:rFonts w:ascii="Simplified Arabic" w:hAnsi="Simplified Arabic" w:cs="Simplified Arabic"/>
                <w:b/>
                <w:bCs/>
                <w:color w:val="000000" w:themeColor="text1"/>
                <w:sz w:val="32"/>
                <w:szCs w:val="32"/>
                <w:rtl/>
                <w:lang w:bidi="ar-EG"/>
              </w:rPr>
            </w:pPr>
            <w:r w:rsidRPr="009978E0">
              <w:rPr>
                <w:rFonts w:ascii="Simplified Arabic" w:hAnsi="Simplified Arabic" w:cs="Simplified Arabic"/>
                <w:b/>
                <w:bCs/>
                <w:color w:val="000000" w:themeColor="text1"/>
                <w:sz w:val="32"/>
                <w:szCs w:val="32"/>
                <w:lang w:bidi="ar-EG"/>
              </w:rPr>
              <w:t>74</w:t>
            </w:r>
          </w:p>
        </w:tc>
      </w:tr>
      <w:tr w:rsidR="00F076C1" w14:paraId="75075731" w14:textId="77777777" w:rsidTr="00C17AD7">
        <w:trPr>
          <w:trHeight w:hRule="exact" w:val="567"/>
        </w:trPr>
        <w:tc>
          <w:tcPr>
            <w:tcW w:w="7160" w:type="dxa"/>
          </w:tcPr>
          <w:p w14:paraId="56F536F5" w14:textId="77777777" w:rsidR="0079655B" w:rsidRPr="009978E0" w:rsidRDefault="00F62C8E" w:rsidP="0079655B">
            <w:pPr>
              <w:bidi/>
              <w:rPr>
                <w:rFonts w:ascii="Simplified Arabic" w:hAnsi="Simplified Arabic" w:cs="Simplified Arabic"/>
                <w:b/>
                <w:bCs/>
                <w:color w:val="000000" w:themeColor="text1"/>
                <w:sz w:val="32"/>
                <w:szCs w:val="32"/>
                <w:rtl/>
                <w:lang w:bidi="ar-EG"/>
              </w:rPr>
            </w:pPr>
            <w:r w:rsidRPr="009978E0">
              <w:rPr>
                <w:rFonts w:ascii="Simplified Arabic" w:hAnsi="Simplified Arabic" w:cs="Simplified Arabic" w:hint="cs"/>
                <w:b/>
                <w:bCs/>
                <w:color w:val="000000" w:themeColor="text1"/>
                <w:sz w:val="32"/>
                <w:szCs w:val="32"/>
                <w:u w:val="single"/>
                <w:rtl/>
                <w:lang w:bidi="ar-EG"/>
              </w:rPr>
              <w:t xml:space="preserve">تعبئة </w:t>
            </w:r>
            <w:r w:rsidRPr="009978E0">
              <w:rPr>
                <w:rFonts w:ascii="Simplified Arabic" w:hAnsi="Simplified Arabic" w:cs="Simplified Arabic" w:hint="cs"/>
                <w:b/>
                <w:bCs/>
                <w:color w:val="000000" w:themeColor="text1"/>
                <w:sz w:val="32"/>
                <w:szCs w:val="32"/>
                <w:u w:val="single"/>
                <w:rtl/>
                <w:lang w:bidi="ar-EG"/>
              </w:rPr>
              <w:t>المدخرات في تايوان</w:t>
            </w:r>
            <w:r w:rsidRPr="009978E0">
              <w:rPr>
                <w:rFonts w:ascii="Simplified Arabic" w:hAnsi="Simplified Arabic" w:cs="Simplified Arabic" w:hint="cs"/>
                <w:b/>
                <w:bCs/>
                <w:color w:val="000000" w:themeColor="text1"/>
                <w:sz w:val="32"/>
                <w:szCs w:val="32"/>
                <w:rtl/>
                <w:lang w:bidi="ar-EG"/>
              </w:rPr>
              <w:t xml:space="preserve"> </w:t>
            </w:r>
          </w:p>
        </w:tc>
        <w:tc>
          <w:tcPr>
            <w:tcW w:w="1617" w:type="dxa"/>
          </w:tcPr>
          <w:p w14:paraId="184A4A0B" w14:textId="77777777" w:rsidR="0079655B" w:rsidRPr="009978E0" w:rsidRDefault="00F62C8E" w:rsidP="0079655B">
            <w:pPr>
              <w:bidi/>
              <w:jc w:val="center"/>
              <w:rPr>
                <w:rFonts w:ascii="Simplified Arabic" w:hAnsi="Simplified Arabic" w:cs="Simplified Arabic"/>
                <w:b/>
                <w:bCs/>
                <w:color w:val="000000" w:themeColor="text1"/>
                <w:sz w:val="32"/>
                <w:szCs w:val="32"/>
                <w:rtl/>
                <w:lang w:bidi="ar-EG"/>
              </w:rPr>
            </w:pPr>
            <w:r w:rsidRPr="009978E0">
              <w:rPr>
                <w:rFonts w:ascii="Simplified Arabic" w:hAnsi="Simplified Arabic" w:cs="Simplified Arabic"/>
                <w:b/>
                <w:bCs/>
                <w:color w:val="000000" w:themeColor="text1"/>
                <w:sz w:val="32"/>
                <w:szCs w:val="32"/>
                <w:lang w:bidi="ar-EG"/>
              </w:rPr>
              <w:t>75</w:t>
            </w:r>
          </w:p>
        </w:tc>
      </w:tr>
      <w:tr w:rsidR="00F076C1" w14:paraId="3ACED7FD" w14:textId="77777777" w:rsidTr="00C17AD7">
        <w:trPr>
          <w:trHeight w:hRule="exact" w:val="567"/>
        </w:trPr>
        <w:tc>
          <w:tcPr>
            <w:tcW w:w="7160" w:type="dxa"/>
          </w:tcPr>
          <w:p w14:paraId="35A8F2C7" w14:textId="77777777" w:rsidR="0079655B" w:rsidRPr="009978E0" w:rsidRDefault="00F62C8E" w:rsidP="0079655B">
            <w:pPr>
              <w:bidi/>
              <w:rPr>
                <w:rFonts w:ascii="Simplified Arabic" w:hAnsi="Simplified Arabic" w:cs="Simplified Arabic"/>
                <w:b/>
                <w:bCs/>
                <w:color w:val="000000" w:themeColor="text1"/>
                <w:sz w:val="32"/>
                <w:szCs w:val="32"/>
                <w:rtl/>
                <w:lang w:bidi="ar-EG"/>
              </w:rPr>
            </w:pPr>
            <w:r w:rsidRPr="009978E0">
              <w:rPr>
                <w:rFonts w:ascii="Simplified Arabic" w:hAnsi="Simplified Arabic" w:cs="Simplified Arabic" w:hint="cs"/>
                <w:b/>
                <w:bCs/>
                <w:color w:val="000000" w:themeColor="text1"/>
                <w:sz w:val="32"/>
                <w:szCs w:val="32"/>
                <w:u w:val="single"/>
                <w:rtl/>
                <w:lang w:bidi="ar-EG"/>
              </w:rPr>
              <w:t>المشهد التمويلي في تايوان</w:t>
            </w:r>
          </w:p>
        </w:tc>
        <w:tc>
          <w:tcPr>
            <w:tcW w:w="1617" w:type="dxa"/>
          </w:tcPr>
          <w:p w14:paraId="2D769F6D" w14:textId="77777777" w:rsidR="0079655B" w:rsidRPr="009978E0" w:rsidRDefault="00F62C8E" w:rsidP="0079655B">
            <w:pPr>
              <w:bidi/>
              <w:jc w:val="center"/>
              <w:rPr>
                <w:rFonts w:ascii="Simplified Arabic" w:hAnsi="Simplified Arabic" w:cs="Simplified Arabic"/>
                <w:b/>
                <w:bCs/>
                <w:color w:val="000000" w:themeColor="text1"/>
                <w:sz w:val="32"/>
                <w:szCs w:val="32"/>
                <w:rtl/>
                <w:lang w:bidi="ar-EG"/>
              </w:rPr>
            </w:pPr>
            <w:r w:rsidRPr="009978E0">
              <w:rPr>
                <w:rFonts w:ascii="Simplified Arabic" w:hAnsi="Simplified Arabic" w:cs="Simplified Arabic"/>
                <w:b/>
                <w:bCs/>
                <w:color w:val="000000" w:themeColor="text1"/>
                <w:sz w:val="32"/>
                <w:szCs w:val="32"/>
                <w:lang w:bidi="ar-EG"/>
              </w:rPr>
              <w:t>81</w:t>
            </w:r>
          </w:p>
        </w:tc>
      </w:tr>
      <w:tr w:rsidR="00F076C1" w14:paraId="2FB4E036" w14:textId="77777777" w:rsidTr="00C17AD7">
        <w:trPr>
          <w:trHeight w:hRule="exact" w:val="567"/>
        </w:trPr>
        <w:tc>
          <w:tcPr>
            <w:tcW w:w="7160" w:type="dxa"/>
            <w:shd w:val="clear" w:color="auto" w:fill="D9D9D9" w:themeFill="background1" w:themeFillShade="D9"/>
          </w:tcPr>
          <w:p w14:paraId="2C40D203" w14:textId="77777777" w:rsidR="0079655B" w:rsidRPr="009978E0" w:rsidRDefault="00F62C8E" w:rsidP="0079655B">
            <w:pPr>
              <w:bidi/>
              <w:rPr>
                <w:rFonts w:ascii="Simplified Arabic" w:hAnsi="Simplified Arabic" w:cs="Simplified Arabic"/>
                <w:b/>
                <w:bCs/>
                <w:color w:val="000000" w:themeColor="text1"/>
                <w:sz w:val="32"/>
                <w:szCs w:val="32"/>
                <w:rtl/>
                <w:lang w:bidi="ar-EG"/>
              </w:rPr>
            </w:pPr>
            <w:r w:rsidRPr="009978E0">
              <w:rPr>
                <w:rFonts w:ascii="Simplified Arabic" w:hAnsi="Simplified Arabic" w:cs="Simplified Arabic" w:hint="cs"/>
                <w:b/>
                <w:bCs/>
                <w:color w:val="000000" w:themeColor="text1"/>
                <w:sz w:val="32"/>
                <w:szCs w:val="32"/>
                <w:u w:val="single"/>
                <w:rtl/>
                <w:lang w:bidi="ar-EG"/>
              </w:rPr>
              <w:t>المبحث الثالث: تجربة ماليزيا في تمويل التنمية</w:t>
            </w:r>
          </w:p>
        </w:tc>
        <w:tc>
          <w:tcPr>
            <w:tcW w:w="1617" w:type="dxa"/>
            <w:shd w:val="clear" w:color="auto" w:fill="D9D9D9" w:themeFill="background1" w:themeFillShade="D9"/>
          </w:tcPr>
          <w:p w14:paraId="4DC59368" w14:textId="77777777" w:rsidR="0079655B" w:rsidRPr="009978E0" w:rsidRDefault="00F62C8E" w:rsidP="0079655B">
            <w:pPr>
              <w:bidi/>
              <w:jc w:val="center"/>
              <w:rPr>
                <w:rFonts w:ascii="Simplified Arabic" w:hAnsi="Simplified Arabic" w:cs="Simplified Arabic"/>
                <w:b/>
                <w:bCs/>
                <w:color w:val="000000" w:themeColor="text1"/>
                <w:sz w:val="32"/>
                <w:szCs w:val="32"/>
                <w:rtl/>
                <w:lang w:bidi="ar-EG"/>
              </w:rPr>
            </w:pPr>
            <w:r w:rsidRPr="009978E0">
              <w:rPr>
                <w:rFonts w:ascii="Simplified Arabic" w:hAnsi="Simplified Arabic" w:cs="Simplified Arabic"/>
                <w:b/>
                <w:bCs/>
                <w:color w:val="000000" w:themeColor="text1"/>
                <w:sz w:val="32"/>
                <w:szCs w:val="32"/>
                <w:lang w:bidi="ar-EG"/>
              </w:rPr>
              <w:t>84</w:t>
            </w:r>
          </w:p>
        </w:tc>
      </w:tr>
      <w:tr w:rsidR="00F076C1" w14:paraId="0B96BEAA" w14:textId="77777777" w:rsidTr="00C17AD7">
        <w:trPr>
          <w:trHeight w:hRule="exact" w:val="567"/>
        </w:trPr>
        <w:tc>
          <w:tcPr>
            <w:tcW w:w="7160" w:type="dxa"/>
          </w:tcPr>
          <w:p w14:paraId="490A52E1" w14:textId="77777777" w:rsidR="0079655B" w:rsidRPr="009978E0" w:rsidRDefault="00F62C8E" w:rsidP="0079655B">
            <w:pPr>
              <w:bidi/>
              <w:rPr>
                <w:rFonts w:ascii="Simplified Arabic" w:hAnsi="Simplified Arabic" w:cs="Simplified Arabic"/>
                <w:b/>
                <w:bCs/>
                <w:color w:val="000000" w:themeColor="text1"/>
                <w:sz w:val="32"/>
                <w:szCs w:val="32"/>
                <w:rtl/>
                <w:lang w:bidi="ar-EG"/>
              </w:rPr>
            </w:pPr>
            <w:r w:rsidRPr="009978E0">
              <w:rPr>
                <w:rFonts w:ascii="Simplified Arabic" w:hAnsi="Simplified Arabic" w:cs="Simplified Arabic" w:hint="cs"/>
                <w:b/>
                <w:bCs/>
                <w:color w:val="000000" w:themeColor="text1"/>
                <w:sz w:val="32"/>
                <w:szCs w:val="32"/>
                <w:u w:val="single"/>
                <w:rtl/>
                <w:lang w:bidi="ar-EG"/>
              </w:rPr>
              <w:t>مقدمة</w:t>
            </w:r>
          </w:p>
        </w:tc>
        <w:tc>
          <w:tcPr>
            <w:tcW w:w="1617" w:type="dxa"/>
          </w:tcPr>
          <w:p w14:paraId="2C1A64B8" w14:textId="77777777" w:rsidR="0079655B" w:rsidRPr="009978E0" w:rsidRDefault="00F62C8E" w:rsidP="0079655B">
            <w:pPr>
              <w:bidi/>
              <w:jc w:val="center"/>
              <w:rPr>
                <w:rFonts w:ascii="Simplified Arabic" w:hAnsi="Simplified Arabic" w:cs="Simplified Arabic"/>
                <w:b/>
                <w:bCs/>
                <w:color w:val="000000" w:themeColor="text1"/>
                <w:sz w:val="32"/>
                <w:szCs w:val="32"/>
                <w:rtl/>
                <w:lang w:bidi="ar-EG"/>
              </w:rPr>
            </w:pPr>
            <w:r w:rsidRPr="009978E0">
              <w:rPr>
                <w:rFonts w:ascii="Simplified Arabic" w:hAnsi="Simplified Arabic" w:cs="Simplified Arabic"/>
                <w:b/>
                <w:bCs/>
                <w:color w:val="000000" w:themeColor="text1"/>
                <w:sz w:val="32"/>
                <w:szCs w:val="32"/>
                <w:lang w:bidi="ar-EG"/>
              </w:rPr>
              <w:t>84</w:t>
            </w:r>
          </w:p>
        </w:tc>
      </w:tr>
      <w:tr w:rsidR="00F076C1" w14:paraId="01D8418C" w14:textId="77777777" w:rsidTr="00C17AD7">
        <w:trPr>
          <w:trHeight w:hRule="exact" w:val="567"/>
        </w:trPr>
        <w:tc>
          <w:tcPr>
            <w:tcW w:w="7160" w:type="dxa"/>
          </w:tcPr>
          <w:p w14:paraId="311D2EBD" w14:textId="77777777" w:rsidR="0079655B" w:rsidRPr="009978E0" w:rsidRDefault="00F62C8E" w:rsidP="0079655B">
            <w:pPr>
              <w:bidi/>
              <w:rPr>
                <w:rFonts w:ascii="Simplified Arabic" w:hAnsi="Simplified Arabic" w:cs="Simplified Arabic"/>
                <w:b/>
                <w:bCs/>
                <w:color w:val="000000" w:themeColor="text1"/>
                <w:sz w:val="32"/>
                <w:szCs w:val="32"/>
                <w:rtl/>
                <w:lang w:bidi="ar-EG"/>
              </w:rPr>
            </w:pPr>
            <w:r w:rsidRPr="009978E0">
              <w:rPr>
                <w:rFonts w:ascii="Simplified Arabic" w:hAnsi="Simplified Arabic" w:cs="Simplified Arabic" w:hint="cs"/>
                <w:b/>
                <w:bCs/>
                <w:color w:val="000000" w:themeColor="text1"/>
                <w:sz w:val="32"/>
                <w:szCs w:val="32"/>
                <w:u w:val="single"/>
                <w:rtl/>
                <w:lang w:bidi="ar-EG"/>
              </w:rPr>
              <w:t>التعدد العرقي ومرحلة ما قبل الاستقلال</w:t>
            </w:r>
          </w:p>
        </w:tc>
        <w:tc>
          <w:tcPr>
            <w:tcW w:w="1617" w:type="dxa"/>
          </w:tcPr>
          <w:p w14:paraId="4796DE3A" w14:textId="77777777" w:rsidR="0079655B" w:rsidRPr="009978E0" w:rsidRDefault="00F62C8E" w:rsidP="0079655B">
            <w:pPr>
              <w:bidi/>
              <w:jc w:val="center"/>
              <w:rPr>
                <w:rFonts w:ascii="Simplified Arabic" w:hAnsi="Simplified Arabic" w:cs="Simplified Arabic"/>
                <w:b/>
                <w:bCs/>
                <w:color w:val="000000" w:themeColor="text1"/>
                <w:sz w:val="32"/>
                <w:szCs w:val="32"/>
                <w:rtl/>
                <w:lang w:bidi="ar-EG"/>
              </w:rPr>
            </w:pPr>
            <w:r w:rsidRPr="009978E0">
              <w:rPr>
                <w:rFonts w:ascii="Simplified Arabic" w:hAnsi="Simplified Arabic" w:cs="Simplified Arabic"/>
                <w:b/>
                <w:bCs/>
                <w:color w:val="000000" w:themeColor="text1"/>
                <w:sz w:val="32"/>
                <w:szCs w:val="32"/>
                <w:lang w:bidi="ar-EG"/>
              </w:rPr>
              <w:t>85</w:t>
            </w:r>
          </w:p>
        </w:tc>
      </w:tr>
      <w:tr w:rsidR="00F076C1" w14:paraId="5DD4DC2B" w14:textId="77777777" w:rsidTr="00C17AD7">
        <w:trPr>
          <w:trHeight w:hRule="exact" w:val="567"/>
        </w:trPr>
        <w:tc>
          <w:tcPr>
            <w:tcW w:w="7160" w:type="dxa"/>
          </w:tcPr>
          <w:p w14:paraId="60574F9B" w14:textId="77777777" w:rsidR="0079655B" w:rsidRPr="009978E0" w:rsidRDefault="00F62C8E" w:rsidP="0079655B">
            <w:pPr>
              <w:bidi/>
              <w:rPr>
                <w:rFonts w:ascii="Simplified Arabic" w:hAnsi="Simplified Arabic" w:cs="Simplified Arabic"/>
                <w:b/>
                <w:bCs/>
                <w:color w:val="000000" w:themeColor="text1"/>
                <w:sz w:val="32"/>
                <w:szCs w:val="32"/>
                <w:rtl/>
                <w:lang w:bidi="ar-EG"/>
              </w:rPr>
            </w:pPr>
            <w:r w:rsidRPr="009978E0">
              <w:rPr>
                <w:rFonts w:ascii="Simplified Arabic" w:hAnsi="Simplified Arabic" w:cs="Simplified Arabic" w:hint="cs"/>
                <w:b/>
                <w:bCs/>
                <w:color w:val="000000" w:themeColor="text1"/>
                <w:sz w:val="32"/>
                <w:szCs w:val="32"/>
                <w:u w:val="single"/>
                <w:rtl/>
                <w:lang w:bidi="ar-EG"/>
              </w:rPr>
              <w:t>عصر التحالف (1957-1969)</w:t>
            </w:r>
          </w:p>
        </w:tc>
        <w:tc>
          <w:tcPr>
            <w:tcW w:w="1617" w:type="dxa"/>
          </w:tcPr>
          <w:p w14:paraId="1095CC8C" w14:textId="77777777" w:rsidR="0079655B" w:rsidRPr="009978E0" w:rsidRDefault="00F62C8E" w:rsidP="0079655B">
            <w:pPr>
              <w:bidi/>
              <w:jc w:val="center"/>
              <w:rPr>
                <w:rFonts w:ascii="Simplified Arabic" w:hAnsi="Simplified Arabic" w:cs="Simplified Arabic"/>
                <w:b/>
                <w:bCs/>
                <w:color w:val="000000" w:themeColor="text1"/>
                <w:sz w:val="32"/>
                <w:szCs w:val="32"/>
                <w:rtl/>
                <w:lang w:bidi="ar-EG"/>
              </w:rPr>
            </w:pPr>
            <w:r w:rsidRPr="009978E0">
              <w:rPr>
                <w:rFonts w:ascii="Simplified Arabic" w:hAnsi="Simplified Arabic" w:cs="Simplified Arabic"/>
                <w:b/>
                <w:bCs/>
                <w:color w:val="000000" w:themeColor="text1"/>
                <w:sz w:val="32"/>
                <w:szCs w:val="32"/>
                <w:lang w:bidi="ar-EG"/>
              </w:rPr>
              <w:t>86</w:t>
            </w:r>
          </w:p>
        </w:tc>
      </w:tr>
      <w:tr w:rsidR="00F076C1" w14:paraId="473CEF8A" w14:textId="77777777" w:rsidTr="00C17AD7">
        <w:trPr>
          <w:trHeight w:hRule="exact" w:val="567"/>
        </w:trPr>
        <w:tc>
          <w:tcPr>
            <w:tcW w:w="7160" w:type="dxa"/>
          </w:tcPr>
          <w:p w14:paraId="4A0F3822" w14:textId="77777777" w:rsidR="0079655B" w:rsidRPr="009978E0" w:rsidRDefault="00F62C8E" w:rsidP="0079655B">
            <w:pPr>
              <w:bidi/>
              <w:rPr>
                <w:rFonts w:ascii="Simplified Arabic" w:hAnsi="Simplified Arabic" w:cs="Simplified Arabic"/>
                <w:b/>
                <w:bCs/>
                <w:color w:val="000000" w:themeColor="text1"/>
                <w:sz w:val="32"/>
                <w:szCs w:val="32"/>
                <w:rtl/>
                <w:lang w:bidi="ar-EG"/>
              </w:rPr>
            </w:pPr>
            <w:r w:rsidRPr="009978E0">
              <w:rPr>
                <w:rFonts w:ascii="Simplified Arabic" w:hAnsi="Simplified Arabic" w:cs="Simplified Arabic" w:hint="cs"/>
                <w:b/>
                <w:bCs/>
                <w:color w:val="000000" w:themeColor="text1"/>
                <w:sz w:val="32"/>
                <w:szCs w:val="32"/>
                <w:u w:val="single"/>
                <w:rtl/>
                <w:lang w:bidi="ar-EG"/>
              </w:rPr>
              <w:t>العقد الأول للسياسة الاقتصادية الجديدة (1970-1980)</w:t>
            </w:r>
          </w:p>
        </w:tc>
        <w:tc>
          <w:tcPr>
            <w:tcW w:w="1617" w:type="dxa"/>
          </w:tcPr>
          <w:p w14:paraId="44E95A60" w14:textId="77777777" w:rsidR="0079655B" w:rsidRPr="009978E0" w:rsidRDefault="00F62C8E" w:rsidP="0079655B">
            <w:pPr>
              <w:bidi/>
              <w:jc w:val="center"/>
              <w:rPr>
                <w:rFonts w:ascii="Simplified Arabic" w:hAnsi="Simplified Arabic" w:cs="Simplified Arabic"/>
                <w:b/>
                <w:bCs/>
                <w:color w:val="000000" w:themeColor="text1"/>
                <w:sz w:val="32"/>
                <w:szCs w:val="32"/>
                <w:rtl/>
                <w:lang w:bidi="ar-EG"/>
              </w:rPr>
            </w:pPr>
            <w:r w:rsidRPr="009978E0">
              <w:rPr>
                <w:rFonts w:ascii="Simplified Arabic" w:hAnsi="Simplified Arabic" w:cs="Simplified Arabic"/>
                <w:b/>
                <w:bCs/>
                <w:color w:val="000000" w:themeColor="text1"/>
                <w:sz w:val="32"/>
                <w:szCs w:val="32"/>
                <w:lang w:bidi="ar-EG"/>
              </w:rPr>
              <w:t>88</w:t>
            </w:r>
          </w:p>
        </w:tc>
      </w:tr>
      <w:tr w:rsidR="00F076C1" w14:paraId="4DF94F67" w14:textId="77777777" w:rsidTr="00C17AD7">
        <w:trPr>
          <w:trHeight w:hRule="exact" w:val="567"/>
        </w:trPr>
        <w:tc>
          <w:tcPr>
            <w:tcW w:w="7160" w:type="dxa"/>
          </w:tcPr>
          <w:p w14:paraId="07BE52BC" w14:textId="77777777" w:rsidR="0079655B" w:rsidRPr="009978E0" w:rsidRDefault="00F62C8E" w:rsidP="0079655B">
            <w:pPr>
              <w:bidi/>
              <w:rPr>
                <w:rFonts w:ascii="Simplified Arabic" w:hAnsi="Simplified Arabic" w:cs="Simplified Arabic"/>
                <w:b/>
                <w:bCs/>
                <w:color w:val="000000" w:themeColor="text1"/>
                <w:sz w:val="32"/>
                <w:szCs w:val="32"/>
                <w:rtl/>
                <w:lang w:bidi="ar-EG"/>
              </w:rPr>
            </w:pPr>
            <w:r w:rsidRPr="009978E0">
              <w:rPr>
                <w:rFonts w:ascii="Simplified Arabic" w:hAnsi="Simplified Arabic" w:cs="Simplified Arabic" w:hint="cs"/>
                <w:b/>
                <w:bCs/>
                <w:color w:val="000000" w:themeColor="text1"/>
                <w:sz w:val="32"/>
                <w:szCs w:val="32"/>
                <w:u w:val="single"/>
                <w:rtl/>
                <w:lang w:bidi="ar-EG"/>
              </w:rPr>
              <w:t xml:space="preserve">أنظمة </w:t>
            </w:r>
            <w:r w:rsidRPr="009978E0">
              <w:rPr>
                <w:rFonts w:ascii="Simplified Arabic" w:hAnsi="Simplified Arabic" w:cs="Simplified Arabic" w:hint="cs"/>
                <w:b/>
                <w:bCs/>
                <w:color w:val="000000" w:themeColor="text1"/>
                <w:sz w:val="32"/>
                <w:szCs w:val="32"/>
                <w:u w:val="single"/>
                <w:rtl/>
                <w:lang w:bidi="ar-EG"/>
              </w:rPr>
              <w:t>مهاتير الثلاثة</w:t>
            </w:r>
          </w:p>
        </w:tc>
        <w:tc>
          <w:tcPr>
            <w:tcW w:w="1617" w:type="dxa"/>
          </w:tcPr>
          <w:p w14:paraId="2B78A25B" w14:textId="77777777" w:rsidR="0079655B" w:rsidRPr="009978E0" w:rsidRDefault="00F62C8E" w:rsidP="0079655B">
            <w:pPr>
              <w:bidi/>
              <w:jc w:val="center"/>
              <w:rPr>
                <w:rFonts w:ascii="Simplified Arabic" w:hAnsi="Simplified Arabic" w:cs="Simplified Arabic"/>
                <w:b/>
                <w:bCs/>
                <w:color w:val="000000" w:themeColor="text1"/>
                <w:sz w:val="32"/>
                <w:szCs w:val="32"/>
                <w:rtl/>
                <w:lang w:bidi="ar-EG"/>
              </w:rPr>
            </w:pPr>
            <w:r w:rsidRPr="009978E0">
              <w:rPr>
                <w:rFonts w:ascii="Simplified Arabic" w:hAnsi="Simplified Arabic" w:cs="Simplified Arabic"/>
                <w:b/>
                <w:bCs/>
                <w:color w:val="000000" w:themeColor="text1"/>
                <w:sz w:val="32"/>
                <w:szCs w:val="32"/>
                <w:lang w:bidi="ar-EG"/>
              </w:rPr>
              <w:t>91</w:t>
            </w:r>
          </w:p>
        </w:tc>
      </w:tr>
      <w:tr w:rsidR="00F076C1" w14:paraId="45B249E4" w14:textId="77777777" w:rsidTr="00C17AD7">
        <w:trPr>
          <w:trHeight w:hRule="exact" w:val="567"/>
        </w:trPr>
        <w:tc>
          <w:tcPr>
            <w:tcW w:w="7160" w:type="dxa"/>
          </w:tcPr>
          <w:p w14:paraId="70681428" w14:textId="77777777" w:rsidR="0079655B" w:rsidRPr="009978E0" w:rsidRDefault="00F62C8E" w:rsidP="0079655B">
            <w:pPr>
              <w:bidi/>
              <w:rPr>
                <w:rFonts w:ascii="Simplified Arabic" w:hAnsi="Simplified Arabic" w:cs="Simplified Arabic"/>
                <w:b/>
                <w:bCs/>
                <w:color w:val="000000" w:themeColor="text1"/>
                <w:sz w:val="32"/>
                <w:szCs w:val="32"/>
                <w:rtl/>
                <w:lang w:bidi="ar-EG"/>
              </w:rPr>
            </w:pPr>
            <w:r w:rsidRPr="009978E0">
              <w:rPr>
                <w:rFonts w:ascii="Simplified Arabic" w:hAnsi="Simplified Arabic" w:cs="Simplified Arabic" w:hint="cs"/>
                <w:b/>
                <w:bCs/>
                <w:color w:val="000000" w:themeColor="text1"/>
                <w:sz w:val="32"/>
                <w:szCs w:val="32"/>
                <w:u w:val="single"/>
                <w:rtl/>
                <w:lang w:bidi="ar-EG"/>
              </w:rPr>
              <w:t>بعد مهاتير(منذ 2003)</w:t>
            </w:r>
          </w:p>
        </w:tc>
        <w:tc>
          <w:tcPr>
            <w:tcW w:w="1617" w:type="dxa"/>
          </w:tcPr>
          <w:p w14:paraId="63DA3864" w14:textId="77777777" w:rsidR="0079655B" w:rsidRPr="009978E0" w:rsidRDefault="00F62C8E" w:rsidP="0079655B">
            <w:pPr>
              <w:bidi/>
              <w:jc w:val="center"/>
              <w:rPr>
                <w:rFonts w:ascii="Simplified Arabic" w:hAnsi="Simplified Arabic" w:cs="Simplified Arabic"/>
                <w:b/>
                <w:bCs/>
                <w:color w:val="000000" w:themeColor="text1"/>
                <w:sz w:val="32"/>
                <w:szCs w:val="32"/>
                <w:rtl/>
                <w:lang w:bidi="ar-EG"/>
              </w:rPr>
            </w:pPr>
            <w:r w:rsidRPr="009978E0">
              <w:rPr>
                <w:rFonts w:ascii="Simplified Arabic" w:hAnsi="Simplified Arabic" w:cs="Simplified Arabic"/>
                <w:b/>
                <w:bCs/>
                <w:color w:val="000000" w:themeColor="text1"/>
                <w:sz w:val="32"/>
                <w:szCs w:val="32"/>
                <w:lang w:bidi="ar-EG"/>
              </w:rPr>
              <w:t>104</w:t>
            </w:r>
          </w:p>
        </w:tc>
      </w:tr>
      <w:tr w:rsidR="00F076C1" w14:paraId="3C76A577" w14:textId="77777777" w:rsidTr="00C17AD7">
        <w:trPr>
          <w:trHeight w:hRule="exact" w:val="567"/>
        </w:trPr>
        <w:tc>
          <w:tcPr>
            <w:tcW w:w="7160" w:type="dxa"/>
          </w:tcPr>
          <w:p w14:paraId="63C98971" w14:textId="77777777" w:rsidR="0079655B" w:rsidRPr="009978E0" w:rsidRDefault="00F62C8E" w:rsidP="0079655B">
            <w:pPr>
              <w:bidi/>
              <w:rPr>
                <w:rFonts w:ascii="Simplified Arabic" w:hAnsi="Simplified Arabic" w:cs="Simplified Arabic"/>
                <w:b/>
                <w:bCs/>
                <w:color w:val="000000" w:themeColor="text1"/>
                <w:sz w:val="32"/>
                <w:szCs w:val="32"/>
                <w:rtl/>
                <w:lang w:bidi="ar-EG"/>
              </w:rPr>
            </w:pPr>
            <w:r w:rsidRPr="009978E0">
              <w:rPr>
                <w:rFonts w:ascii="Simplified Arabic" w:hAnsi="Simplified Arabic" w:cs="Simplified Arabic" w:hint="cs"/>
                <w:b/>
                <w:bCs/>
                <w:color w:val="000000" w:themeColor="text1"/>
                <w:sz w:val="32"/>
                <w:szCs w:val="32"/>
                <w:u w:val="single"/>
                <w:rtl/>
                <w:lang w:bidi="ar-EG"/>
              </w:rPr>
              <w:t>تعبئة المدخرات في ماليزيا</w:t>
            </w:r>
          </w:p>
        </w:tc>
        <w:tc>
          <w:tcPr>
            <w:tcW w:w="1617" w:type="dxa"/>
          </w:tcPr>
          <w:p w14:paraId="45AA972E" w14:textId="77777777" w:rsidR="0079655B" w:rsidRPr="009978E0" w:rsidRDefault="00F62C8E" w:rsidP="0079655B">
            <w:pPr>
              <w:bidi/>
              <w:jc w:val="center"/>
              <w:rPr>
                <w:rFonts w:ascii="Simplified Arabic" w:hAnsi="Simplified Arabic" w:cs="Simplified Arabic"/>
                <w:b/>
                <w:bCs/>
                <w:color w:val="000000" w:themeColor="text1"/>
                <w:sz w:val="32"/>
                <w:szCs w:val="32"/>
                <w:rtl/>
                <w:lang w:bidi="ar-EG"/>
              </w:rPr>
            </w:pPr>
            <w:r w:rsidRPr="009978E0">
              <w:rPr>
                <w:rFonts w:ascii="Simplified Arabic" w:hAnsi="Simplified Arabic" w:cs="Simplified Arabic"/>
                <w:b/>
                <w:bCs/>
                <w:color w:val="000000" w:themeColor="text1"/>
                <w:sz w:val="32"/>
                <w:szCs w:val="32"/>
                <w:lang w:bidi="ar-EG"/>
              </w:rPr>
              <w:t>104</w:t>
            </w:r>
          </w:p>
        </w:tc>
      </w:tr>
      <w:tr w:rsidR="00F076C1" w14:paraId="64113398" w14:textId="77777777" w:rsidTr="00C17AD7">
        <w:trPr>
          <w:trHeight w:hRule="exact" w:val="567"/>
        </w:trPr>
        <w:tc>
          <w:tcPr>
            <w:tcW w:w="7160" w:type="dxa"/>
          </w:tcPr>
          <w:p w14:paraId="2EB69355" w14:textId="77777777" w:rsidR="0079655B" w:rsidRPr="009978E0" w:rsidRDefault="00F62C8E" w:rsidP="0079655B">
            <w:pPr>
              <w:bidi/>
              <w:rPr>
                <w:rFonts w:ascii="Simplified Arabic" w:hAnsi="Simplified Arabic" w:cs="Simplified Arabic"/>
                <w:b/>
                <w:bCs/>
                <w:color w:val="000000" w:themeColor="text1"/>
                <w:sz w:val="32"/>
                <w:szCs w:val="32"/>
                <w:rtl/>
                <w:lang w:bidi="ar-EG"/>
              </w:rPr>
            </w:pPr>
            <w:r w:rsidRPr="009978E0">
              <w:rPr>
                <w:rFonts w:ascii="Simplified Arabic" w:hAnsi="Simplified Arabic" w:cs="Simplified Arabic" w:hint="cs"/>
                <w:b/>
                <w:bCs/>
                <w:color w:val="000000" w:themeColor="text1"/>
                <w:sz w:val="32"/>
                <w:szCs w:val="32"/>
                <w:u w:val="single"/>
                <w:rtl/>
                <w:lang w:bidi="ar-EG"/>
              </w:rPr>
              <w:t>المشهد التمويلي في ماليزيا</w:t>
            </w:r>
          </w:p>
        </w:tc>
        <w:tc>
          <w:tcPr>
            <w:tcW w:w="1617" w:type="dxa"/>
          </w:tcPr>
          <w:p w14:paraId="2D3EFA33" w14:textId="77777777" w:rsidR="0079655B" w:rsidRPr="009978E0" w:rsidRDefault="00F62C8E" w:rsidP="0079655B">
            <w:pPr>
              <w:bidi/>
              <w:jc w:val="center"/>
              <w:rPr>
                <w:rFonts w:ascii="Simplified Arabic" w:hAnsi="Simplified Arabic" w:cs="Simplified Arabic"/>
                <w:b/>
                <w:bCs/>
                <w:color w:val="000000" w:themeColor="text1"/>
                <w:sz w:val="32"/>
                <w:szCs w:val="32"/>
                <w:rtl/>
                <w:lang w:bidi="ar-EG"/>
              </w:rPr>
            </w:pPr>
            <w:r w:rsidRPr="009978E0">
              <w:rPr>
                <w:rFonts w:ascii="Simplified Arabic" w:hAnsi="Simplified Arabic" w:cs="Simplified Arabic"/>
                <w:b/>
                <w:bCs/>
                <w:color w:val="000000" w:themeColor="text1"/>
                <w:sz w:val="32"/>
                <w:szCs w:val="32"/>
                <w:lang w:bidi="ar-EG"/>
              </w:rPr>
              <w:t>106</w:t>
            </w:r>
          </w:p>
        </w:tc>
      </w:tr>
      <w:tr w:rsidR="00F076C1" w14:paraId="044EEF95" w14:textId="77777777" w:rsidTr="00C17AD7">
        <w:trPr>
          <w:trHeight w:hRule="exact" w:val="567"/>
        </w:trPr>
        <w:tc>
          <w:tcPr>
            <w:tcW w:w="7160" w:type="dxa"/>
            <w:shd w:val="clear" w:color="auto" w:fill="BFBFBF" w:themeFill="background1" w:themeFillShade="BF"/>
          </w:tcPr>
          <w:p w14:paraId="02F5297C" w14:textId="77777777" w:rsidR="0079655B" w:rsidRPr="009978E0" w:rsidRDefault="00F62C8E" w:rsidP="0079655B">
            <w:pPr>
              <w:bidi/>
              <w:jc w:val="center"/>
              <w:rPr>
                <w:rFonts w:ascii="Simplified Arabic" w:hAnsi="Simplified Arabic" w:cs="Simplified Arabic"/>
                <w:b/>
                <w:bCs/>
                <w:color w:val="000000" w:themeColor="text1"/>
                <w:sz w:val="32"/>
                <w:szCs w:val="32"/>
                <w:u w:val="single"/>
                <w:rtl/>
                <w:lang w:bidi="ar-EG"/>
              </w:rPr>
            </w:pPr>
            <w:r w:rsidRPr="009978E0">
              <w:rPr>
                <w:rFonts w:ascii="Simplified Arabic" w:hAnsi="Simplified Arabic" w:cs="Simplified Arabic" w:hint="cs"/>
                <w:b/>
                <w:bCs/>
                <w:color w:val="000000" w:themeColor="text1"/>
                <w:sz w:val="32"/>
                <w:szCs w:val="32"/>
                <w:u w:val="single"/>
                <w:rtl/>
                <w:lang w:bidi="ar-EG"/>
              </w:rPr>
              <w:t>الفصل الثالث:</w:t>
            </w:r>
            <w:r w:rsidRPr="009978E0">
              <w:rPr>
                <w:rFonts w:ascii="Simplified Arabic" w:eastAsia="Times New Roman" w:hAnsi="Simplified Arabic" w:cs="Simplified Arabic" w:hint="cs"/>
                <w:b/>
                <w:bCs/>
                <w:color w:val="000000" w:themeColor="text1"/>
                <w:kern w:val="36"/>
                <w:sz w:val="32"/>
                <w:szCs w:val="32"/>
                <w:u w:val="single"/>
                <w:rtl/>
                <w:lang w:bidi="ar-EG"/>
              </w:rPr>
              <w:t xml:space="preserve"> مشكلات تمويل التنمية في مصر</w:t>
            </w:r>
          </w:p>
        </w:tc>
        <w:tc>
          <w:tcPr>
            <w:tcW w:w="1617" w:type="dxa"/>
            <w:shd w:val="clear" w:color="auto" w:fill="BFBFBF" w:themeFill="background1" w:themeFillShade="BF"/>
          </w:tcPr>
          <w:p w14:paraId="124536AB" w14:textId="77777777" w:rsidR="0079655B" w:rsidRPr="009978E0" w:rsidRDefault="00F62C8E" w:rsidP="0079655B">
            <w:pPr>
              <w:bidi/>
              <w:jc w:val="center"/>
              <w:rPr>
                <w:rFonts w:ascii="Simplified Arabic" w:hAnsi="Simplified Arabic" w:cs="Simplified Arabic"/>
                <w:b/>
                <w:bCs/>
                <w:color w:val="000000" w:themeColor="text1"/>
                <w:sz w:val="32"/>
                <w:szCs w:val="32"/>
                <w:rtl/>
                <w:lang w:bidi="ar-EG"/>
              </w:rPr>
            </w:pPr>
            <w:r w:rsidRPr="009978E0">
              <w:rPr>
                <w:rFonts w:ascii="Simplified Arabic" w:hAnsi="Simplified Arabic" w:cs="Simplified Arabic"/>
                <w:b/>
                <w:bCs/>
                <w:color w:val="000000" w:themeColor="text1"/>
                <w:sz w:val="32"/>
                <w:szCs w:val="32"/>
                <w:lang w:bidi="ar-EG"/>
              </w:rPr>
              <w:t>110-184</w:t>
            </w:r>
          </w:p>
        </w:tc>
      </w:tr>
      <w:tr w:rsidR="00F076C1" w14:paraId="4AF7028C" w14:textId="77777777" w:rsidTr="00C17AD7">
        <w:trPr>
          <w:trHeight w:hRule="exact" w:val="567"/>
        </w:trPr>
        <w:tc>
          <w:tcPr>
            <w:tcW w:w="7160" w:type="dxa"/>
          </w:tcPr>
          <w:p w14:paraId="6349C6BF" w14:textId="77777777" w:rsidR="0079655B" w:rsidRPr="009978E0" w:rsidRDefault="00F62C8E" w:rsidP="0079655B">
            <w:pPr>
              <w:bidi/>
              <w:rPr>
                <w:rFonts w:ascii="Simplified Arabic" w:hAnsi="Simplified Arabic" w:cs="Simplified Arabic"/>
                <w:b/>
                <w:bCs/>
                <w:color w:val="000000" w:themeColor="text1"/>
                <w:sz w:val="32"/>
                <w:szCs w:val="32"/>
                <w:rtl/>
                <w:lang w:bidi="ar-EG"/>
              </w:rPr>
            </w:pPr>
            <w:r w:rsidRPr="009978E0">
              <w:rPr>
                <w:rFonts w:ascii="Simplified Arabic" w:hAnsi="Simplified Arabic" w:cs="Simplified Arabic" w:hint="cs"/>
                <w:b/>
                <w:bCs/>
                <w:color w:val="000000" w:themeColor="text1"/>
                <w:sz w:val="32"/>
                <w:szCs w:val="32"/>
                <w:u w:val="single"/>
                <w:rtl/>
                <w:lang w:bidi="ar-EG"/>
              </w:rPr>
              <w:t>أولا : مشكلات التمويل الحكومي</w:t>
            </w:r>
          </w:p>
        </w:tc>
        <w:tc>
          <w:tcPr>
            <w:tcW w:w="1617" w:type="dxa"/>
          </w:tcPr>
          <w:p w14:paraId="205A8041" w14:textId="77777777" w:rsidR="0079655B" w:rsidRPr="009978E0" w:rsidRDefault="00F62C8E" w:rsidP="0079655B">
            <w:pPr>
              <w:bidi/>
              <w:jc w:val="center"/>
              <w:rPr>
                <w:rFonts w:ascii="Simplified Arabic" w:hAnsi="Simplified Arabic" w:cs="Simplified Arabic"/>
                <w:b/>
                <w:bCs/>
                <w:color w:val="000000" w:themeColor="text1"/>
                <w:sz w:val="32"/>
                <w:szCs w:val="32"/>
                <w:rtl/>
                <w:lang w:bidi="ar-EG"/>
              </w:rPr>
            </w:pPr>
            <w:r w:rsidRPr="009978E0">
              <w:rPr>
                <w:rFonts w:ascii="Simplified Arabic" w:hAnsi="Simplified Arabic" w:cs="Simplified Arabic"/>
                <w:b/>
                <w:bCs/>
                <w:color w:val="000000" w:themeColor="text1"/>
                <w:sz w:val="32"/>
                <w:szCs w:val="32"/>
                <w:lang w:bidi="ar-EG"/>
              </w:rPr>
              <w:t>112</w:t>
            </w:r>
          </w:p>
        </w:tc>
      </w:tr>
      <w:tr w:rsidR="00F076C1" w14:paraId="03C3E84D" w14:textId="77777777" w:rsidTr="00C17AD7">
        <w:trPr>
          <w:trHeight w:hRule="exact" w:val="567"/>
        </w:trPr>
        <w:tc>
          <w:tcPr>
            <w:tcW w:w="7160" w:type="dxa"/>
          </w:tcPr>
          <w:p w14:paraId="012992E6" w14:textId="77777777" w:rsidR="0079655B" w:rsidRPr="009978E0" w:rsidRDefault="00F62C8E" w:rsidP="0079655B">
            <w:pPr>
              <w:bidi/>
              <w:rPr>
                <w:rFonts w:ascii="Simplified Arabic" w:hAnsi="Simplified Arabic" w:cs="Simplified Arabic"/>
                <w:b/>
                <w:bCs/>
                <w:color w:val="000000" w:themeColor="text1"/>
                <w:sz w:val="32"/>
                <w:szCs w:val="32"/>
                <w:rtl/>
                <w:lang w:bidi="ar-EG"/>
              </w:rPr>
            </w:pPr>
            <w:r w:rsidRPr="009978E0">
              <w:rPr>
                <w:rFonts w:ascii="Simplified Arabic" w:hAnsi="Simplified Arabic" w:cs="Simplified Arabic" w:hint="cs"/>
                <w:b/>
                <w:bCs/>
                <w:color w:val="000000" w:themeColor="text1"/>
                <w:sz w:val="32"/>
                <w:szCs w:val="32"/>
                <w:u w:val="single"/>
                <w:rtl/>
                <w:lang w:bidi="ar-EG"/>
              </w:rPr>
              <w:t>ثانيا: مشكلات الاستثمار الخاص المحلي</w:t>
            </w:r>
          </w:p>
        </w:tc>
        <w:tc>
          <w:tcPr>
            <w:tcW w:w="1617" w:type="dxa"/>
          </w:tcPr>
          <w:p w14:paraId="32F53375" w14:textId="77777777" w:rsidR="0079655B" w:rsidRPr="009978E0" w:rsidRDefault="00F62C8E" w:rsidP="0079655B">
            <w:pPr>
              <w:bidi/>
              <w:jc w:val="center"/>
              <w:rPr>
                <w:rFonts w:ascii="Simplified Arabic" w:hAnsi="Simplified Arabic" w:cs="Simplified Arabic"/>
                <w:b/>
                <w:bCs/>
                <w:color w:val="000000" w:themeColor="text1"/>
                <w:sz w:val="32"/>
                <w:szCs w:val="32"/>
                <w:rtl/>
                <w:lang w:bidi="ar-EG"/>
              </w:rPr>
            </w:pPr>
            <w:r w:rsidRPr="009978E0">
              <w:rPr>
                <w:rFonts w:ascii="Simplified Arabic" w:hAnsi="Simplified Arabic" w:cs="Simplified Arabic"/>
                <w:b/>
                <w:bCs/>
                <w:color w:val="000000" w:themeColor="text1"/>
                <w:sz w:val="32"/>
                <w:szCs w:val="32"/>
                <w:lang w:bidi="ar-EG"/>
              </w:rPr>
              <w:t>128</w:t>
            </w:r>
          </w:p>
        </w:tc>
      </w:tr>
      <w:tr w:rsidR="00F076C1" w14:paraId="5BE1A5B2" w14:textId="77777777" w:rsidTr="00C17AD7">
        <w:trPr>
          <w:trHeight w:hRule="exact" w:val="567"/>
        </w:trPr>
        <w:tc>
          <w:tcPr>
            <w:tcW w:w="7160" w:type="dxa"/>
          </w:tcPr>
          <w:p w14:paraId="0DB373F5" w14:textId="77777777" w:rsidR="0079655B" w:rsidRPr="009978E0" w:rsidRDefault="00F62C8E" w:rsidP="0079655B">
            <w:pPr>
              <w:bidi/>
              <w:rPr>
                <w:rFonts w:ascii="Simplified Arabic" w:hAnsi="Simplified Arabic" w:cs="Simplified Arabic"/>
                <w:b/>
                <w:bCs/>
                <w:color w:val="000000" w:themeColor="text1"/>
                <w:sz w:val="32"/>
                <w:szCs w:val="32"/>
                <w:rtl/>
                <w:lang w:bidi="ar-EG"/>
              </w:rPr>
            </w:pPr>
            <w:r w:rsidRPr="009978E0">
              <w:rPr>
                <w:rFonts w:ascii="Simplified Arabic" w:hAnsi="Simplified Arabic" w:cs="Simplified Arabic" w:hint="cs"/>
                <w:b/>
                <w:bCs/>
                <w:color w:val="000000" w:themeColor="text1"/>
                <w:sz w:val="32"/>
                <w:szCs w:val="32"/>
                <w:u w:val="single"/>
                <w:rtl/>
                <w:lang w:bidi="ar-EG"/>
              </w:rPr>
              <w:t xml:space="preserve">ثالثا: تحليل </w:t>
            </w:r>
            <w:r w:rsidRPr="009978E0">
              <w:rPr>
                <w:rFonts w:ascii="Simplified Arabic" w:hAnsi="Simplified Arabic" w:cs="Simplified Arabic" w:hint="cs"/>
                <w:b/>
                <w:bCs/>
                <w:color w:val="000000" w:themeColor="text1"/>
                <w:sz w:val="32"/>
                <w:szCs w:val="32"/>
                <w:u w:val="single"/>
                <w:rtl/>
                <w:lang w:bidi="ar-EG"/>
              </w:rPr>
              <w:t>رباعي للديون الداخلية والخارجية في مصر</w:t>
            </w:r>
            <w:r w:rsidRPr="009978E0">
              <w:rPr>
                <w:rFonts w:ascii="Simplified Arabic" w:hAnsi="Simplified Arabic" w:cs="Simplified Arabic" w:hint="cs"/>
                <w:b/>
                <w:bCs/>
                <w:color w:val="000000" w:themeColor="text1"/>
                <w:sz w:val="32"/>
                <w:szCs w:val="32"/>
                <w:rtl/>
                <w:lang w:bidi="ar-EG"/>
              </w:rPr>
              <w:t xml:space="preserve"> </w:t>
            </w:r>
          </w:p>
        </w:tc>
        <w:tc>
          <w:tcPr>
            <w:tcW w:w="1617" w:type="dxa"/>
          </w:tcPr>
          <w:p w14:paraId="38742CA6" w14:textId="77777777" w:rsidR="0079655B" w:rsidRPr="009978E0" w:rsidRDefault="00F62C8E" w:rsidP="0079655B">
            <w:pPr>
              <w:bidi/>
              <w:jc w:val="center"/>
              <w:rPr>
                <w:rFonts w:ascii="Simplified Arabic" w:hAnsi="Simplified Arabic" w:cs="Simplified Arabic"/>
                <w:b/>
                <w:bCs/>
                <w:color w:val="000000" w:themeColor="text1"/>
                <w:sz w:val="32"/>
                <w:szCs w:val="32"/>
                <w:rtl/>
                <w:lang w:bidi="ar-EG"/>
              </w:rPr>
            </w:pPr>
            <w:r w:rsidRPr="009978E0">
              <w:rPr>
                <w:rFonts w:ascii="Simplified Arabic" w:hAnsi="Simplified Arabic" w:cs="Simplified Arabic"/>
                <w:b/>
                <w:bCs/>
                <w:color w:val="000000" w:themeColor="text1"/>
                <w:sz w:val="32"/>
                <w:szCs w:val="32"/>
                <w:lang w:bidi="ar-EG"/>
              </w:rPr>
              <w:t>145</w:t>
            </w:r>
          </w:p>
        </w:tc>
      </w:tr>
      <w:tr w:rsidR="00F076C1" w14:paraId="094FB8F3" w14:textId="77777777" w:rsidTr="00C17AD7">
        <w:trPr>
          <w:trHeight w:hRule="exact" w:val="567"/>
        </w:trPr>
        <w:tc>
          <w:tcPr>
            <w:tcW w:w="7160" w:type="dxa"/>
          </w:tcPr>
          <w:p w14:paraId="7A9E8776" w14:textId="77777777" w:rsidR="0079655B" w:rsidRPr="009978E0" w:rsidRDefault="00F62C8E" w:rsidP="0079655B">
            <w:pPr>
              <w:bidi/>
              <w:rPr>
                <w:rFonts w:ascii="Simplified Arabic" w:hAnsi="Simplified Arabic" w:cs="Simplified Arabic"/>
                <w:b/>
                <w:bCs/>
                <w:color w:val="000000" w:themeColor="text1"/>
                <w:sz w:val="32"/>
                <w:szCs w:val="32"/>
                <w:rtl/>
                <w:lang w:bidi="ar-EG"/>
              </w:rPr>
            </w:pPr>
            <w:r w:rsidRPr="009978E0">
              <w:rPr>
                <w:rFonts w:ascii="Simplified Arabic" w:hAnsi="Simplified Arabic" w:cs="Simplified Arabic" w:hint="cs"/>
                <w:b/>
                <w:bCs/>
                <w:color w:val="000000" w:themeColor="text1"/>
                <w:sz w:val="32"/>
                <w:szCs w:val="32"/>
                <w:u w:val="single"/>
                <w:rtl/>
                <w:lang w:bidi="ar-EG"/>
              </w:rPr>
              <w:t>رابعا: تحليل رباعي للتحويلات الخارجية</w:t>
            </w:r>
          </w:p>
        </w:tc>
        <w:tc>
          <w:tcPr>
            <w:tcW w:w="1617" w:type="dxa"/>
          </w:tcPr>
          <w:p w14:paraId="2EBFA5FD" w14:textId="77777777" w:rsidR="0079655B" w:rsidRPr="009978E0" w:rsidRDefault="00F62C8E" w:rsidP="0079655B">
            <w:pPr>
              <w:bidi/>
              <w:jc w:val="center"/>
              <w:rPr>
                <w:rFonts w:ascii="Simplified Arabic" w:hAnsi="Simplified Arabic" w:cs="Simplified Arabic"/>
                <w:b/>
                <w:bCs/>
                <w:color w:val="000000" w:themeColor="text1"/>
                <w:sz w:val="32"/>
                <w:szCs w:val="32"/>
                <w:rtl/>
                <w:lang w:bidi="ar-EG"/>
              </w:rPr>
            </w:pPr>
            <w:r w:rsidRPr="009978E0">
              <w:rPr>
                <w:rFonts w:ascii="Simplified Arabic" w:hAnsi="Simplified Arabic" w:cs="Simplified Arabic"/>
                <w:b/>
                <w:bCs/>
                <w:color w:val="000000" w:themeColor="text1"/>
                <w:sz w:val="32"/>
                <w:szCs w:val="32"/>
                <w:lang w:bidi="ar-EG"/>
              </w:rPr>
              <w:t>155</w:t>
            </w:r>
          </w:p>
        </w:tc>
      </w:tr>
      <w:tr w:rsidR="00F076C1" w14:paraId="7CE34EB4" w14:textId="77777777" w:rsidTr="00C17AD7">
        <w:trPr>
          <w:trHeight w:hRule="exact" w:val="567"/>
        </w:trPr>
        <w:tc>
          <w:tcPr>
            <w:tcW w:w="7160" w:type="dxa"/>
          </w:tcPr>
          <w:p w14:paraId="5276F42E" w14:textId="77777777" w:rsidR="0079655B" w:rsidRPr="009978E0" w:rsidRDefault="00F62C8E" w:rsidP="0079655B">
            <w:pPr>
              <w:bidi/>
              <w:rPr>
                <w:rFonts w:ascii="Simplified Arabic" w:hAnsi="Simplified Arabic" w:cs="Simplified Arabic"/>
                <w:b/>
                <w:bCs/>
                <w:color w:val="000000" w:themeColor="text1"/>
                <w:sz w:val="32"/>
                <w:szCs w:val="32"/>
                <w:rtl/>
                <w:lang w:bidi="ar-EG"/>
              </w:rPr>
            </w:pPr>
            <w:r w:rsidRPr="009978E0">
              <w:rPr>
                <w:rFonts w:ascii="Simplified Arabic" w:hAnsi="Simplified Arabic" w:cs="Simplified Arabic" w:hint="cs"/>
                <w:b/>
                <w:bCs/>
                <w:color w:val="000000" w:themeColor="text1"/>
                <w:sz w:val="32"/>
                <w:szCs w:val="32"/>
                <w:u w:val="single"/>
                <w:rtl/>
                <w:lang w:bidi="ar-EG"/>
              </w:rPr>
              <w:t>خامسا: تحليل رباعي للاستثمارات الأجنبية</w:t>
            </w:r>
          </w:p>
        </w:tc>
        <w:tc>
          <w:tcPr>
            <w:tcW w:w="1617" w:type="dxa"/>
          </w:tcPr>
          <w:p w14:paraId="38826180" w14:textId="77777777" w:rsidR="0079655B" w:rsidRPr="009978E0" w:rsidRDefault="00F62C8E" w:rsidP="0079655B">
            <w:pPr>
              <w:bidi/>
              <w:jc w:val="center"/>
              <w:rPr>
                <w:rFonts w:ascii="Simplified Arabic" w:hAnsi="Simplified Arabic" w:cs="Simplified Arabic"/>
                <w:b/>
                <w:bCs/>
                <w:color w:val="000000" w:themeColor="text1"/>
                <w:sz w:val="32"/>
                <w:szCs w:val="32"/>
                <w:rtl/>
                <w:lang w:bidi="ar-EG"/>
              </w:rPr>
            </w:pPr>
            <w:r w:rsidRPr="009978E0">
              <w:rPr>
                <w:rFonts w:ascii="Simplified Arabic" w:hAnsi="Simplified Arabic" w:cs="Simplified Arabic"/>
                <w:b/>
                <w:bCs/>
                <w:color w:val="000000" w:themeColor="text1"/>
                <w:sz w:val="32"/>
                <w:szCs w:val="32"/>
                <w:lang w:bidi="ar-EG"/>
              </w:rPr>
              <w:t>163</w:t>
            </w:r>
          </w:p>
        </w:tc>
      </w:tr>
      <w:tr w:rsidR="00F076C1" w14:paraId="2FF57EE4" w14:textId="77777777" w:rsidTr="000C076F">
        <w:trPr>
          <w:trHeight w:hRule="exact" w:val="1090"/>
        </w:trPr>
        <w:tc>
          <w:tcPr>
            <w:tcW w:w="7160" w:type="dxa"/>
            <w:shd w:val="clear" w:color="auto" w:fill="BFBFBF" w:themeFill="background1" w:themeFillShade="BF"/>
          </w:tcPr>
          <w:p w14:paraId="374F3C1D" w14:textId="77777777" w:rsidR="000C076F" w:rsidRPr="009978E0" w:rsidRDefault="00F62C8E" w:rsidP="000C076F">
            <w:pPr>
              <w:bidi/>
              <w:rPr>
                <w:rFonts w:ascii="Simplified Arabic" w:hAnsi="Simplified Arabic" w:cs="Simplified Arabic"/>
                <w:b/>
                <w:bCs/>
                <w:color w:val="000000" w:themeColor="text1"/>
                <w:sz w:val="32"/>
                <w:szCs w:val="32"/>
                <w:u w:val="single"/>
                <w:rtl/>
                <w:lang w:bidi="ar-EG"/>
              </w:rPr>
            </w:pPr>
            <w:r w:rsidRPr="009978E0">
              <w:rPr>
                <w:rFonts w:ascii="Simplified Arabic" w:hAnsi="Simplified Arabic" w:cs="Simplified Arabic" w:hint="cs"/>
                <w:b/>
                <w:bCs/>
                <w:color w:val="000000" w:themeColor="text1"/>
                <w:sz w:val="32"/>
                <w:szCs w:val="32"/>
                <w:u w:val="single"/>
                <w:rtl/>
                <w:lang w:bidi="ar-EG"/>
              </w:rPr>
              <w:t xml:space="preserve">الفصل الرابع: </w:t>
            </w:r>
            <w:r w:rsidRPr="009978E0">
              <w:rPr>
                <w:rFonts w:ascii="Simplified Arabic" w:hAnsi="Simplified Arabic" w:cs="Simplified Arabic"/>
                <w:b/>
                <w:bCs/>
                <w:color w:val="000000" w:themeColor="text1"/>
                <w:sz w:val="32"/>
                <w:szCs w:val="32"/>
                <w:u w:val="single"/>
                <w:rtl/>
                <w:lang w:bidi="ar-EG"/>
              </w:rPr>
              <w:t xml:space="preserve">الدروس المستفادة من تجارب الدول الصناعية </w:t>
            </w:r>
          </w:p>
          <w:p w14:paraId="75C1ED96" w14:textId="77777777" w:rsidR="0079655B" w:rsidRPr="009978E0" w:rsidRDefault="00F62C8E" w:rsidP="000C076F">
            <w:pPr>
              <w:bidi/>
              <w:rPr>
                <w:rFonts w:ascii="Simplified Arabic" w:hAnsi="Simplified Arabic" w:cs="Simplified Arabic"/>
                <w:b/>
                <w:bCs/>
                <w:color w:val="000000" w:themeColor="text1"/>
                <w:sz w:val="32"/>
                <w:szCs w:val="32"/>
                <w:u w:val="single"/>
                <w:rtl/>
                <w:lang w:bidi="ar-EG"/>
              </w:rPr>
            </w:pPr>
            <w:r w:rsidRPr="009978E0">
              <w:rPr>
                <w:rFonts w:ascii="Simplified Arabic" w:hAnsi="Simplified Arabic" w:cs="Simplified Arabic"/>
                <w:b/>
                <w:bCs/>
                <w:color w:val="000000" w:themeColor="text1"/>
                <w:sz w:val="32"/>
                <w:szCs w:val="32"/>
                <w:u w:val="single"/>
                <w:rtl/>
                <w:lang w:bidi="ar-EG"/>
              </w:rPr>
              <w:t>الجديدة والمقترحات</w:t>
            </w:r>
          </w:p>
        </w:tc>
        <w:tc>
          <w:tcPr>
            <w:tcW w:w="1617" w:type="dxa"/>
            <w:shd w:val="clear" w:color="auto" w:fill="BFBFBF" w:themeFill="background1" w:themeFillShade="BF"/>
          </w:tcPr>
          <w:p w14:paraId="2BC49784" w14:textId="77777777" w:rsidR="0079655B" w:rsidRPr="009978E0" w:rsidRDefault="00F62C8E" w:rsidP="0079655B">
            <w:pPr>
              <w:bidi/>
              <w:jc w:val="center"/>
              <w:rPr>
                <w:rFonts w:ascii="Simplified Arabic" w:hAnsi="Simplified Arabic" w:cs="Simplified Arabic"/>
                <w:b/>
                <w:bCs/>
                <w:color w:val="000000" w:themeColor="text1"/>
                <w:sz w:val="32"/>
                <w:szCs w:val="32"/>
                <w:rtl/>
                <w:lang w:bidi="ar-EG"/>
              </w:rPr>
            </w:pPr>
            <w:r w:rsidRPr="009978E0">
              <w:rPr>
                <w:rFonts w:ascii="Simplified Arabic" w:hAnsi="Simplified Arabic" w:cs="Simplified Arabic"/>
                <w:b/>
                <w:bCs/>
                <w:color w:val="000000" w:themeColor="text1"/>
                <w:sz w:val="32"/>
                <w:szCs w:val="32"/>
                <w:lang w:bidi="ar-EG"/>
              </w:rPr>
              <w:t>185-237</w:t>
            </w:r>
          </w:p>
        </w:tc>
      </w:tr>
      <w:tr w:rsidR="00F076C1" w14:paraId="4B210951" w14:textId="77777777" w:rsidTr="008F0841">
        <w:trPr>
          <w:trHeight w:hRule="exact" w:val="640"/>
        </w:trPr>
        <w:tc>
          <w:tcPr>
            <w:tcW w:w="7160" w:type="dxa"/>
            <w:shd w:val="clear" w:color="auto" w:fill="auto"/>
          </w:tcPr>
          <w:p w14:paraId="7811C5CB" w14:textId="77777777" w:rsidR="008F0841" w:rsidRPr="009978E0" w:rsidRDefault="00F62C8E" w:rsidP="000C076F">
            <w:pPr>
              <w:bidi/>
              <w:rPr>
                <w:rFonts w:ascii="Simplified Arabic" w:hAnsi="Simplified Arabic" w:cs="Simplified Arabic"/>
                <w:b/>
                <w:bCs/>
                <w:color w:val="000000" w:themeColor="text1"/>
                <w:sz w:val="32"/>
                <w:szCs w:val="32"/>
                <w:u w:val="single"/>
                <w:rtl/>
                <w:lang w:bidi="ar-EG"/>
              </w:rPr>
            </w:pPr>
            <w:r w:rsidRPr="009978E0">
              <w:rPr>
                <w:rFonts w:ascii="Simplified Arabic" w:hAnsi="Simplified Arabic" w:cs="Simplified Arabic" w:hint="cs"/>
                <w:b/>
                <w:bCs/>
                <w:color w:val="000000" w:themeColor="text1"/>
                <w:sz w:val="32"/>
                <w:szCs w:val="32"/>
                <w:u w:val="single"/>
                <w:rtl/>
                <w:lang w:bidi="ar-EG"/>
              </w:rPr>
              <w:t>مقدمة</w:t>
            </w:r>
          </w:p>
        </w:tc>
        <w:tc>
          <w:tcPr>
            <w:tcW w:w="1617" w:type="dxa"/>
            <w:shd w:val="clear" w:color="auto" w:fill="auto"/>
          </w:tcPr>
          <w:p w14:paraId="5CDDFC33" w14:textId="77777777" w:rsidR="008F0841" w:rsidRPr="009978E0" w:rsidRDefault="00F62C8E" w:rsidP="0079655B">
            <w:pPr>
              <w:bidi/>
              <w:jc w:val="center"/>
              <w:rPr>
                <w:rFonts w:ascii="Simplified Arabic" w:hAnsi="Simplified Arabic" w:cs="Simplified Arabic"/>
                <w:b/>
                <w:bCs/>
                <w:color w:val="000000" w:themeColor="text1"/>
                <w:sz w:val="32"/>
                <w:szCs w:val="32"/>
                <w:rtl/>
                <w:lang w:bidi="ar-EG"/>
              </w:rPr>
            </w:pPr>
            <w:r w:rsidRPr="009978E0">
              <w:rPr>
                <w:rFonts w:ascii="Simplified Arabic" w:hAnsi="Simplified Arabic" w:cs="Simplified Arabic"/>
                <w:b/>
                <w:bCs/>
                <w:color w:val="000000" w:themeColor="text1"/>
                <w:sz w:val="32"/>
                <w:szCs w:val="32"/>
                <w:lang w:bidi="ar-EG"/>
              </w:rPr>
              <w:t>187</w:t>
            </w:r>
          </w:p>
        </w:tc>
      </w:tr>
      <w:tr w:rsidR="00F076C1" w14:paraId="63397C98" w14:textId="77777777" w:rsidTr="00C17AD7">
        <w:trPr>
          <w:trHeight w:hRule="exact" w:val="567"/>
        </w:trPr>
        <w:tc>
          <w:tcPr>
            <w:tcW w:w="7160" w:type="dxa"/>
          </w:tcPr>
          <w:p w14:paraId="4D6F4BA1" w14:textId="77777777" w:rsidR="0079655B" w:rsidRPr="009978E0" w:rsidRDefault="00F62C8E" w:rsidP="0079655B">
            <w:pPr>
              <w:bidi/>
              <w:rPr>
                <w:rFonts w:ascii="Simplified Arabic" w:hAnsi="Simplified Arabic" w:cs="Simplified Arabic"/>
                <w:b/>
                <w:bCs/>
                <w:color w:val="000000" w:themeColor="text1"/>
                <w:sz w:val="32"/>
                <w:szCs w:val="32"/>
                <w:rtl/>
                <w:lang w:bidi="ar-EG"/>
              </w:rPr>
            </w:pPr>
            <w:r w:rsidRPr="009978E0">
              <w:rPr>
                <w:rFonts w:ascii="Simplified Arabic" w:hAnsi="Simplified Arabic" w:cs="Simplified Arabic" w:hint="cs"/>
                <w:b/>
                <w:bCs/>
                <w:color w:val="000000" w:themeColor="text1"/>
                <w:sz w:val="32"/>
                <w:szCs w:val="32"/>
                <w:u w:val="single"/>
                <w:rtl/>
                <w:lang w:bidi="ar-EG"/>
              </w:rPr>
              <w:lastRenderedPageBreak/>
              <w:t xml:space="preserve">أولا: دروس مستفادة </w:t>
            </w:r>
            <w:r w:rsidRPr="009978E0">
              <w:rPr>
                <w:rFonts w:ascii="Simplified Arabic" w:hAnsi="Simplified Arabic" w:cs="Simplified Arabic" w:hint="cs"/>
                <w:b/>
                <w:bCs/>
                <w:color w:val="000000" w:themeColor="text1"/>
                <w:sz w:val="32"/>
                <w:szCs w:val="32"/>
                <w:u w:val="single"/>
                <w:rtl/>
                <w:lang w:bidi="ar-EG"/>
              </w:rPr>
              <w:t>ومقترحات في مجال التمويل المحلي العام</w:t>
            </w:r>
          </w:p>
        </w:tc>
        <w:tc>
          <w:tcPr>
            <w:tcW w:w="1617" w:type="dxa"/>
          </w:tcPr>
          <w:p w14:paraId="41B54C36" w14:textId="77777777" w:rsidR="0079655B" w:rsidRPr="009978E0" w:rsidRDefault="00F62C8E" w:rsidP="0079655B">
            <w:pPr>
              <w:bidi/>
              <w:jc w:val="center"/>
              <w:rPr>
                <w:rFonts w:ascii="Simplified Arabic" w:hAnsi="Simplified Arabic" w:cs="Simplified Arabic"/>
                <w:b/>
                <w:bCs/>
                <w:color w:val="000000" w:themeColor="text1"/>
                <w:sz w:val="32"/>
                <w:szCs w:val="32"/>
                <w:rtl/>
                <w:lang w:bidi="ar-EG"/>
              </w:rPr>
            </w:pPr>
            <w:r w:rsidRPr="009978E0">
              <w:rPr>
                <w:rFonts w:ascii="Simplified Arabic" w:hAnsi="Simplified Arabic" w:cs="Simplified Arabic"/>
                <w:b/>
                <w:bCs/>
                <w:color w:val="000000" w:themeColor="text1"/>
                <w:sz w:val="32"/>
                <w:szCs w:val="32"/>
                <w:lang w:bidi="ar-EG"/>
              </w:rPr>
              <w:t>187</w:t>
            </w:r>
          </w:p>
        </w:tc>
      </w:tr>
      <w:tr w:rsidR="00F076C1" w14:paraId="6A2CE943" w14:textId="77777777" w:rsidTr="00C17AD7">
        <w:trPr>
          <w:trHeight w:hRule="exact" w:val="567"/>
        </w:trPr>
        <w:tc>
          <w:tcPr>
            <w:tcW w:w="7160" w:type="dxa"/>
          </w:tcPr>
          <w:p w14:paraId="2F6DD047" w14:textId="77777777" w:rsidR="0079655B" w:rsidRPr="009978E0" w:rsidRDefault="00F62C8E" w:rsidP="0079655B">
            <w:pPr>
              <w:bidi/>
              <w:rPr>
                <w:rFonts w:ascii="Simplified Arabic" w:hAnsi="Simplified Arabic" w:cs="Simplified Arabic"/>
                <w:b/>
                <w:bCs/>
                <w:color w:val="000000" w:themeColor="text1"/>
                <w:sz w:val="32"/>
                <w:szCs w:val="32"/>
                <w:rtl/>
                <w:lang w:bidi="ar-EG"/>
              </w:rPr>
            </w:pPr>
            <w:r w:rsidRPr="009978E0">
              <w:rPr>
                <w:rFonts w:ascii="Simplified Arabic" w:hAnsi="Simplified Arabic" w:cs="Simplified Arabic" w:hint="cs"/>
                <w:b/>
                <w:bCs/>
                <w:color w:val="000000" w:themeColor="text1"/>
                <w:sz w:val="32"/>
                <w:szCs w:val="32"/>
                <w:u w:val="single"/>
                <w:rtl/>
                <w:lang w:bidi="ar-EG"/>
              </w:rPr>
              <w:t>ثانيا: دروس مستفادة ومقترحات في مجال التمويل المحلي الخاص</w:t>
            </w:r>
            <w:r w:rsidRPr="009978E0">
              <w:rPr>
                <w:rFonts w:ascii="Simplified Arabic" w:hAnsi="Simplified Arabic" w:cs="Simplified Arabic" w:hint="cs"/>
                <w:b/>
                <w:bCs/>
                <w:color w:val="000000" w:themeColor="text1"/>
                <w:sz w:val="32"/>
                <w:szCs w:val="32"/>
                <w:rtl/>
                <w:lang w:bidi="ar-EG"/>
              </w:rPr>
              <w:t xml:space="preserve"> الحاص الالخاص</w:t>
            </w:r>
          </w:p>
        </w:tc>
        <w:tc>
          <w:tcPr>
            <w:tcW w:w="1617" w:type="dxa"/>
          </w:tcPr>
          <w:p w14:paraId="22DBED57" w14:textId="77777777" w:rsidR="0079655B" w:rsidRPr="009978E0" w:rsidRDefault="00F62C8E" w:rsidP="0079655B">
            <w:pPr>
              <w:bidi/>
              <w:jc w:val="center"/>
              <w:rPr>
                <w:rFonts w:ascii="Simplified Arabic" w:hAnsi="Simplified Arabic" w:cs="Simplified Arabic"/>
                <w:b/>
                <w:bCs/>
                <w:color w:val="000000" w:themeColor="text1"/>
                <w:sz w:val="32"/>
                <w:szCs w:val="32"/>
                <w:rtl/>
                <w:lang w:bidi="ar-EG"/>
              </w:rPr>
            </w:pPr>
            <w:r w:rsidRPr="009978E0">
              <w:rPr>
                <w:rFonts w:ascii="Simplified Arabic" w:hAnsi="Simplified Arabic" w:cs="Simplified Arabic"/>
                <w:b/>
                <w:bCs/>
                <w:color w:val="000000" w:themeColor="text1"/>
                <w:sz w:val="32"/>
                <w:szCs w:val="32"/>
                <w:lang w:bidi="ar-EG"/>
              </w:rPr>
              <w:t>221</w:t>
            </w:r>
          </w:p>
        </w:tc>
      </w:tr>
      <w:tr w:rsidR="00F076C1" w14:paraId="2BED05EC" w14:textId="77777777" w:rsidTr="00C17AD7">
        <w:trPr>
          <w:trHeight w:hRule="exact" w:val="567"/>
        </w:trPr>
        <w:tc>
          <w:tcPr>
            <w:tcW w:w="7160" w:type="dxa"/>
          </w:tcPr>
          <w:p w14:paraId="57FD9431" w14:textId="77777777" w:rsidR="0079655B" w:rsidRPr="009978E0" w:rsidRDefault="00F62C8E" w:rsidP="0079655B">
            <w:pPr>
              <w:bidi/>
              <w:rPr>
                <w:rFonts w:ascii="Simplified Arabic" w:hAnsi="Simplified Arabic" w:cs="Simplified Arabic"/>
                <w:b/>
                <w:bCs/>
                <w:color w:val="000000" w:themeColor="text1"/>
                <w:sz w:val="32"/>
                <w:szCs w:val="32"/>
                <w:rtl/>
                <w:lang w:bidi="ar-EG"/>
              </w:rPr>
            </w:pPr>
            <w:r w:rsidRPr="009978E0">
              <w:rPr>
                <w:rFonts w:ascii="Simplified Arabic" w:hAnsi="Simplified Arabic" w:cs="Simplified Arabic" w:hint="cs"/>
                <w:b/>
                <w:bCs/>
                <w:color w:val="000000" w:themeColor="text1"/>
                <w:sz w:val="32"/>
                <w:szCs w:val="32"/>
                <w:u w:val="single"/>
                <w:rtl/>
                <w:lang w:bidi="ar-EG"/>
              </w:rPr>
              <w:t>ثالثا: دروس مستفادة ومقترحات في مجال التمويل الدولي العام</w:t>
            </w:r>
          </w:p>
        </w:tc>
        <w:tc>
          <w:tcPr>
            <w:tcW w:w="1617" w:type="dxa"/>
          </w:tcPr>
          <w:p w14:paraId="362B085F" w14:textId="77777777" w:rsidR="0079655B" w:rsidRPr="009978E0" w:rsidRDefault="00F62C8E" w:rsidP="0079655B">
            <w:pPr>
              <w:bidi/>
              <w:jc w:val="center"/>
              <w:rPr>
                <w:rFonts w:ascii="Simplified Arabic" w:hAnsi="Simplified Arabic" w:cs="Simplified Arabic"/>
                <w:b/>
                <w:bCs/>
                <w:color w:val="000000" w:themeColor="text1"/>
                <w:sz w:val="32"/>
                <w:szCs w:val="32"/>
                <w:rtl/>
                <w:lang w:bidi="ar-EG"/>
              </w:rPr>
            </w:pPr>
            <w:r w:rsidRPr="009978E0">
              <w:rPr>
                <w:rFonts w:ascii="Simplified Arabic" w:hAnsi="Simplified Arabic" w:cs="Simplified Arabic"/>
                <w:b/>
                <w:bCs/>
                <w:color w:val="000000" w:themeColor="text1"/>
                <w:sz w:val="32"/>
                <w:szCs w:val="32"/>
                <w:lang w:bidi="ar-EG"/>
              </w:rPr>
              <w:t>229</w:t>
            </w:r>
          </w:p>
        </w:tc>
      </w:tr>
      <w:tr w:rsidR="00F076C1" w14:paraId="01CE27D7" w14:textId="77777777" w:rsidTr="00C17AD7">
        <w:trPr>
          <w:trHeight w:hRule="exact" w:val="567"/>
        </w:trPr>
        <w:tc>
          <w:tcPr>
            <w:tcW w:w="7160" w:type="dxa"/>
          </w:tcPr>
          <w:p w14:paraId="3F08E74E" w14:textId="77777777" w:rsidR="0079655B" w:rsidRPr="009978E0" w:rsidRDefault="00F62C8E" w:rsidP="0079655B">
            <w:pPr>
              <w:bidi/>
              <w:rPr>
                <w:rFonts w:ascii="Simplified Arabic" w:hAnsi="Simplified Arabic" w:cs="Simplified Arabic"/>
                <w:b/>
                <w:bCs/>
                <w:color w:val="000000" w:themeColor="text1"/>
                <w:sz w:val="32"/>
                <w:szCs w:val="32"/>
                <w:rtl/>
                <w:lang w:bidi="ar-EG"/>
              </w:rPr>
            </w:pPr>
            <w:r w:rsidRPr="009978E0">
              <w:rPr>
                <w:rFonts w:ascii="Simplified Arabic" w:hAnsi="Simplified Arabic" w:cs="Simplified Arabic" w:hint="cs"/>
                <w:b/>
                <w:bCs/>
                <w:color w:val="000000" w:themeColor="text1"/>
                <w:sz w:val="32"/>
                <w:szCs w:val="32"/>
                <w:u w:val="single"/>
                <w:rtl/>
                <w:lang w:bidi="ar-EG"/>
              </w:rPr>
              <w:t>رابعا: دروس مستفادة ومقترحات في مجال التمويل الدولي الخاص</w:t>
            </w:r>
          </w:p>
        </w:tc>
        <w:tc>
          <w:tcPr>
            <w:tcW w:w="1617" w:type="dxa"/>
          </w:tcPr>
          <w:p w14:paraId="539E7A7E" w14:textId="77777777" w:rsidR="0079655B" w:rsidRPr="009978E0" w:rsidRDefault="00F62C8E" w:rsidP="0079655B">
            <w:pPr>
              <w:bidi/>
              <w:jc w:val="center"/>
              <w:rPr>
                <w:rFonts w:ascii="Simplified Arabic" w:hAnsi="Simplified Arabic" w:cs="Simplified Arabic"/>
                <w:b/>
                <w:bCs/>
                <w:color w:val="000000" w:themeColor="text1"/>
                <w:sz w:val="32"/>
                <w:szCs w:val="32"/>
                <w:rtl/>
                <w:lang w:bidi="ar-EG"/>
              </w:rPr>
            </w:pPr>
            <w:r w:rsidRPr="009978E0">
              <w:rPr>
                <w:rFonts w:ascii="Simplified Arabic" w:hAnsi="Simplified Arabic" w:cs="Simplified Arabic"/>
                <w:b/>
                <w:bCs/>
                <w:color w:val="000000" w:themeColor="text1"/>
                <w:sz w:val="32"/>
                <w:szCs w:val="32"/>
                <w:lang w:bidi="ar-EG"/>
              </w:rPr>
              <w:t>233</w:t>
            </w:r>
          </w:p>
        </w:tc>
      </w:tr>
      <w:tr w:rsidR="00F076C1" w14:paraId="7092E5A3" w14:textId="77777777" w:rsidTr="00C17AD7">
        <w:trPr>
          <w:trHeight w:hRule="exact" w:val="567"/>
        </w:trPr>
        <w:tc>
          <w:tcPr>
            <w:tcW w:w="7160" w:type="dxa"/>
          </w:tcPr>
          <w:p w14:paraId="5CDB2471" w14:textId="77777777" w:rsidR="0079655B" w:rsidRPr="009978E0" w:rsidRDefault="00F62C8E" w:rsidP="0079655B">
            <w:pPr>
              <w:bidi/>
              <w:rPr>
                <w:rFonts w:ascii="Simplified Arabic" w:hAnsi="Simplified Arabic" w:cs="Simplified Arabic"/>
                <w:b/>
                <w:bCs/>
                <w:color w:val="000000" w:themeColor="text1"/>
                <w:sz w:val="32"/>
                <w:szCs w:val="32"/>
                <w:lang w:bidi="ar-EG"/>
              </w:rPr>
            </w:pPr>
            <w:r w:rsidRPr="009978E0">
              <w:rPr>
                <w:rFonts w:ascii="Simplified Arabic" w:hAnsi="Simplified Arabic" w:cs="Simplified Arabic" w:hint="cs"/>
                <w:b/>
                <w:bCs/>
                <w:color w:val="000000" w:themeColor="text1"/>
                <w:sz w:val="32"/>
                <w:szCs w:val="32"/>
                <w:rtl/>
                <w:lang w:bidi="ar-EG"/>
              </w:rPr>
              <w:t xml:space="preserve">خاتمة </w:t>
            </w:r>
            <w:r w:rsidRPr="009978E0">
              <w:rPr>
                <w:rFonts w:ascii="Simplified Arabic" w:hAnsi="Simplified Arabic" w:cs="Simplified Arabic" w:hint="cs"/>
                <w:b/>
                <w:bCs/>
                <w:color w:val="000000" w:themeColor="text1"/>
                <w:sz w:val="32"/>
                <w:szCs w:val="32"/>
                <w:rtl/>
                <w:lang w:bidi="ar-EG"/>
              </w:rPr>
              <w:t>الدراسة</w:t>
            </w:r>
          </w:p>
        </w:tc>
        <w:tc>
          <w:tcPr>
            <w:tcW w:w="1617" w:type="dxa"/>
          </w:tcPr>
          <w:p w14:paraId="5E11EBE0" w14:textId="77777777" w:rsidR="0079655B" w:rsidRPr="009978E0" w:rsidRDefault="00F62C8E" w:rsidP="0079655B">
            <w:pPr>
              <w:bidi/>
              <w:jc w:val="center"/>
              <w:rPr>
                <w:rFonts w:ascii="Simplified Arabic" w:hAnsi="Simplified Arabic" w:cs="Simplified Arabic"/>
                <w:b/>
                <w:bCs/>
                <w:color w:val="000000" w:themeColor="text1"/>
                <w:sz w:val="32"/>
                <w:szCs w:val="32"/>
                <w:rtl/>
                <w:lang w:bidi="ar-EG"/>
              </w:rPr>
            </w:pPr>
            <w:r w:rsidRPr="009978E0">
              <w:rPr>
                <w:rFonts w:ascii="Simplified Arabic" w:hAnsi="Simplified Arabic" w:cs="Simplified Arabic"/>
                <w:b/>
                <w:bCs/>
                <w:color w:val="000000" w:themeColor="text1"/>
                <w:sz w:val="32"/>
                <w:szCs w:val="32"/>
                <w:lang w:bidi="ar-EG"/>
              </w:rPr>
              <w:t>238</w:t>
            </w:r>
          </w:p>
        </w:tc>
      </w:tr>
      <w:tr w:rsidR="00F076C1" w14:paraId="2D75D0E3" w14:textId="77777777" w:rsidTr="00C17AD7">
        <w:trPr>
          <w:trHeight w:hRule="exact" w:val="567"/>
        </w:trPr>
        <w:tc>
          <w:tcPr>
            <w:tcW w:w="7160" w:type="dxa"/>
          </w:tcPr>
          <w:p w14:paraId="4E808252" w14:textId="77777777" w:rsidR="0079655B" w:rsidRPr="009978E0" w:rsidRDefault="00F62C8E" w:rsidP="00F62C8E">
            <w:pPr>
              <w:numPr>
                <w:ilvl w:val="0"/>
                <w:numId w:val="6"/>
              </w:numPr>
              <w:bidi/>
              <w:contextualSpacing/>
              <w:rPr>
                <w:rFonts w:ascii="Simplified Arabic" w:hAnsi="Simplified Arabic" w:cs="Simplified Arabic"/>
                <w:b/>
                <w:bCs/>
                <w:color w:val="000000" w:themeColor="text1"/>
                <w:sz w:val="32"/>
                <w:szCs w:val="32"/>
                <w:rtl/>
                <w:lang w:bidi="ar-EG"/>
              </w:rPr>
            </w:pPr>
            <w:r w:rsidRPr="009978E0">
              <w:rPr>
                <w:rFonts w:ascii="Simplified Arabic" w:hAnsi="Simplified Arabic" w:cs="Simplified Arabic" w:hint="cs"/>
                <w:b/>
                <w:bCs/>
                <w:color w:val="000000" w:themeColor="text1"/>
                <w:sz w:val="32"/>
                <w:szCs w:val="32"/>
                <w:rtl/>
                <w:lang w:bidi="ar-EG"/>
              </w:rPr>
              <w:t>قائمة المراجع</w:t>
            </w:r>
          </w:p>
        </w:tc>
        <w:tc>
          <w:tcPr>
            <w:tcW w:w="1617" w:type="dxa"/>
          </w:tcPr>
          <w:p w14:paraId="3314510B" w14:textId="77777777" w:rsidR="0079655B" w:rsidRPr="009978E0" w:rsidRDefault="00F62C8E" w:rsidP="0079655B">
            <w:pPr>
              <w:bidi/>
              <w:jc w:val="center"/>
              <w:rPr>
                <w:rFonts w:ascii="Simplified Arabic" w:hAnsi="Simplified Arabic" w:cs="Simplified Arabic"/>
                <w:b/>
                <w:bCs/>
                <w:color w:val="000000" w:themeColor="text1"/>
                <w:sz w:val="32"/>
                <w:szCs w:val="32"/>
                <w:rtl/>
                <w:lang w:bidi="ar-EG"/>
              </w:rPr>
            </w:pPr>
            <w:r w:rsidRPr="009978E0">
              <w:rPr>
                <w:rFonts w:ascii="Simplified Arabic" w:hAnsi="Simplified Arabic" w:cs="Simplified Arabic"/>
                <w:b/>
                <w:bCs/>
                <w:color w:val="000000" w:themeColor="text1"/>
                <w:sz w:val="32"/>
                <w:szCs w:val="32"/>
                <w:lang w:bidi="ar-EG"/>
              </w:rPr>
              <w:t>242</w:t>
            </w:r>
          </w:p>
        </w:tc>
      </w:tr>
      <w:tr w:rsidR="00F076C1" w14:paraId="48B33026" w14:textId="77777777" w:rsidTr="00C17AD7">
        <w:trPr>
          <w:trHeight w:hRule="exact" w:val="567"/>
        </w:trPr>
        <w:tc>
          <w:tcPr>
            <w:tcW w:w="7160" w:type="dxa"/>
          </w:tcPr>
          <w:p w14:paraId="1BDB6FA8" w14:textId="77777777" w:rsidR="0079655B" w:rsidRPr="009978E0" w:rsidRDefault="00F62C8E" w:rsidP="00F62C8E">
            <w:pPr>
              <w:numPr>
                <w:ilvl w:val="0"/>
                <w:numId w:val="6"/>
              </w:numPr>
              <w:bidi/>
              <w:contextualSpacing/>
              <w:rPr>
                <w:rFonts w:ascii="Simplified Arabic" w:hAnsi="Simplified Arabic" w:cs="Simplified Arabic"/>
                <w:b/>
                <w:bCs/>
                <w:color w:val="000000" w:themeColor="text1"/>
                <w:sz w:val="32"/>
                <w:szCs w:val="32"/>
                <w:rtl/>
                <w:lang w:bidi="ar-EG"/>
              </w:rPr>
            </w:pPr>
            <w:r w:rsidRPr="009978E0">
              <w:rPr>
                <w:rFonts w:ascii="Simplified Arabic" w:hAnsi="Simplified Arabic" w:cs="Simplified Arabic" w:hint="cs"/>
                <w:b/>
                <w:bCs/>
                <w:color w:val="000000" w:themeColor="text1"/>
                <w:sz w:val="32"/>
                <w:szCs w:val="32"/>
                <w:rtl/>
                <w:lang w:bidi="ar-EG"/>
              </w:rPr>
              <w:t>ملخص الدراسة باللغة الإنجليزية</w:t>
            </w:r>
          </w:p>
        </w:tc>
        <w:tc>
          <w:tcPr>
            <w:tcW w:w="1617" w:type="dxa"/>
          </w:tcPr>
          <w:p w14:paraId="4C5735AE" w14:textId="77777777" w:rsidR="0079655B" w:rsidRPr="009978E0" w:rsidRDefault="00F62C8E" w:rsidP="0079655B">
            <w:pPr>
              <w:bidi/>
              <w:jc w:val="center"/>
              <w:rPr>
                <w:rFonts w:ascii="Simplified Arabic" w:hAnsi="Simplified Arabic" w:cs="Simplified Arabic"/>
                <w:b/>
                <w:bCs/>
                <w:color w:val="000000" w:themeColor="text1"/>
                <w:sz w:val="32"/>
                <w:szCs w:val="32"/>
                <w:rtl/>
                <w:lang w:bidi="ar-EG"/>
              </w:rPr>
            </w:pPr>
            <w:r w:rsidRPr="009978E0">
              <w:rPr>
                <w:rFonts w:ascii="Simplified Arabic" w:hAnsi="Simplified Arabic" w:cs="Simplified Arabic"/>
                <w:b/>
                <w:bCs/>
                <w:color w:val="000000" w:themeColor="text1"/>
                <w:sz w:val="32"/>
                <w:szCs w:val="32"/>
                <w:lang w:bidi="ar-EG"/>
              </w:rPr>
              <w:t>III-X</w:t>
            </w:r>
          </w:p>
        </w:tc>
      </w:tr>
      <w:tr w:rsidR="00F076C1" w14:paraId="2AB70F88" w14:textId="77777777" w:rsidTr="00C17AD7">
        <w:trPr>
          <w:trHeight w:hRule="exact" w:val="567"/>
        </w:trPr>
        <w:tc>
          <w:tcPr>
            <w:tcW w:w="7160" w:type="dxa"/>
          </w:tcPr>
          <w:p w14:paraId="1D4AF6C7" w14:textId="77777777" w:rsidR="0079655B" w:rsidRPr="009978E0" w:rsidRDefault="00F62C8E" w:rsidP="00F62C8E">
            <w:pPr>
              <w:numPr>
                <w:ilvl w:val="0"/>
                <w:numId w:val="6"/>
              </w:numPr>
              <w:bidi/>
              <w:contextualSpacing/>
              <w:rPr>
                <w:rFonts w:ascii="Simplified Arabic" w:hAnsi="Simplified Arabic" w:cs="Simplified Arabic"/>
                <w:b/>
                <w:bCs/>
                <w:color w:val="000000" w:themeColor="text1"/>
                <w:sz w:val="32"/>
                <w:szCs w:val="32"/>
                <w:rtl/>
                <w:lang w:bidi="ar-EG"/>
              </w:rPr>
            </w:pPr>
            <w:r w:rsidRPr="009978E0">
              <w:rPr>
                <w:rFonts w:ascii="Simplified Arabic" w:hAnsi="Simplified Arabic" w:cs="Simplified Arabic" w:hint="cs"/>
                <w:b/>
                <w:bCs/>
                <w:color w:val="000000" w:themeColor="text1"/>
                <w:sz w:val="32"/>
                <w:szCs w:val="32"/>
                <w:rtl/>
                <w:lang w:bidi="ar-EG"/>
              </w:rPr>
              <w:t>مستخلص الدراسة باللغة الإنجليزية</w:t>
            </w:r>
          </w:p>
        </w:tc>
        <w:tc>
          <w:tcPr>
            <w:tcW w:w="1617" w:type="dxa"/>
          </w:tcPr>
          <w:p w14:paraId="5FE9E305" w14:textId="77777777" w:rsidR="0079655B" w:rsidRPr="009978E0" w:rsidRDefault="00F62C8E" w:rsidP="0079655B">
            <w:pPr>
              <w:bidi/>
              <w:jc w:val="center"/>
              <w:rPr>
                <w:rFonts w:ascii="Simplified Arabic" w:hAnsi="Simplified Arabic" w:cs="Simplified Arabic"/>
                <w:b/>
                <w:bCs/>
                <w:color w:val="000000" w:themeColor="text1"/>
                <w:sz w:val="32"/>
                <w:szCs w:val="32"/>
                <w:lang w:bidi="ar-EG"/>
              </w:rPr>
            </w:pPr>
            <w:r w:rsidRPr="009978E0">
              <w:rPr>
                <w:rFonts w:ascii="Simplified Arabic" w:hAnsi="Simplified Arabic" w:cs="Simplified Arabic"/>
                <w:b/>
                <w:bCs/>
                <w:color w:val="000000" w:themeColor="text1"/>
                <w:sz w:val="32"/>
                <w:szCs w:val="32"/>
                <w:lang w:bidi="ar-EG"/>
              </w:rPr>
              <w:t>II</w:t>
            </w:r>
          </w:p>
        </w:tc>
      </w:tr>
    </w:tbl>
    <w:p w14:paraId="4BDBB0A5" w14:textId="77777777" w:rsidR="0079655B" w:rsidRPr="009978E0" w:rsidRDefault="0079655B" w:rsidP="0079655B">
      <w:pPr>
        <w:bidi/>
        <w:jc w:val="center"/>
        <w:rPr>
          <w:rFonts w:ascii="Simplified Arabic" w:hAnsi="Simplified Arabic" w:cs="Simplified Arabic"/>
          <w:b/>
          <w:bCs/>
          <w:color w:val="000000" w:themeColor="text1"/>
          <w:sz w:val="32"/>
          <w:szCs w:val="32"/>
          <w:rtl/>
          <w:lang w:bidi="ar-EG"/>
        </w:rPr>
      </w:pPr>
    </w:p>
    <w:p w14:paraId="4614746C" w14:textId="77777777" w:rsidR="0079655B" w:rsidRPr="009978E0" w:rsidRDefault="00F62C8E" w:rsidP="0079655B">
      <w:pPr>
        <w:rPr>
          <w:rFonts w:ascii="Simplified Arabic" w:hAnsi="Simplified Arabic" w:cs="Simplified Arabic"/>
          <w:b/>
          <w:bCs/>
          <w:color w:val="000000" w:themeColor="text1"/>
          <w:sz w:val="32"/>
          <w:szCs w:val="32"/>
          <w:rtl/>
          <w:lang w:bidi="ar-EG"/>
        </w:rPr>
      </w:pPr>
      <w:r w:rsidRPr="009978E0">
        <w:rPr>
          <w:rFonts w:ascii="Simplified Arabic" w:hAnsi="Simplified Arabic" w:cs="Simplified Arabic"/>
          <w:b/>
          <w:bCs/>
          <w:color w:val="000000" w:themeColor="text1"/>
          <w:sz w:val="32"/>
          <w:szCs w:val="32"/>
          <w:rtl/>
          <w:lang w:bidi="ar-EG"/>
        </w:rPr>
        <w:br w:type="page"/>
      </w:r>
    </w:p>
    <w:p w14:paraId="19C31BD8" w14:textId="77777777" w:rsidR="0079655B" w:rsidRPr="009978E0" w:rsidRDefault="00F62C8E" w:rsidP="0079655B">
      <w:pPr>
        <w:spacing w:before="100" w:beforeAutospacing="1" w:after="100" w:afterAutospacing="1" w:line="240" w:lineRule="auto"/>
        <w:jc w:val="center"/>
        <w:outlineLvl w:val="0"/>
        <w:rPr>
          <w:rFonts w:ascii="Simplified Arabic" w:eastAsia="Times New Roman" w:hAnsi="Simplified Arabic" w:cs="Simplified Arabic"/>
          <w:b/>
          <w:bCs/>
          <w:color w:val="000000" w:themeColor="text1"/>
          <w:kern w:val="36"/>
          <w:sz w:val="32"/>
          <w:szCs w:val="32"/>
          <w:u w:val="single"/>
          <w:rtl/>
          <w:lang w:bidi="ar-EG"/>
        </w:rPr>
      </w:pPr>
      <w:r w:rsidRPr="009978E0">
        <w:rPr>
          <w:rFonts w:ascii="Simplified Arabic" w:eastAsia="Times New Roman" w:hAnsi="Simplified Arabic" w:cs="Simplified Arabic" w:hint="cs"/>
          <w:b/>
          <w:bCs/>
          <w:color w:val="000000" w:themeColor="text1"/>
          <w:kern w:val="36"/>
          <w:sz w:val="32"/>
          <w:szCs w:val="32"/>
          <w:u w:val="single"/>
          <w:rtl/>
          <w:lang w:bidi="ar-EG"/>
        </w:rPr>
        <w:lastRenderedPageBreak/>
        <w:t>فهرس الجداول</w:t>
      </w:r>
    </w:p>
    <w:tbl>
      <w:tblPr>
        <w:tblStyle w:val="TableGrid"/>
        <w:bidiVisual/>
        <w:tblW w:w="0" w:type="auto"/>
        <w:tblLook w:val="04A0" w:firstRow="1" w:lastRow="0" w:firstColumn="1" w:lastColumn="0" w:noHBand="0" w:noVBand="1"/>
      </w:tblPr>
      <w:tblGrid>
        <w:gridCol w:w="1223"/>
        <w:gridCol w:w="6120"/>
        <w:gridCol w:w="1434"/>
      </w:tblGrid>
      <w:tr w:rsidR="00F076C1" w14:paraId="2F302136" w14:textId="77777777" w:rsidTr="00C17AD7">
        <w:trPr>
          <w:trHeight w:hRule="exact" w:val="567"/>
        </w:trPr>
        <w:tc>
          <w:tcPr>
            <w:tcW w:w="1223" w:type="dxa"/>
            <w:shd w:val="clear" w:color="auto" w:fill="D9D9D9" w:themeFill="background1" w:themeFillShade="D9"/>
          </w:tcPr>
          <w:p w14:paraId="6D0FE151" w14:textId="77777777" w:rsidR="0079655B" w:rsidRPr="009978E0" w:rsidRDefault="00F62C8E" w:rsidP="0079655B">
            <w:pPr>
              <w:bidi/>
              <w:jc w:val="center"/>
              <w:rPr>
                <w:rFonts w:ascii="Simplified Arabic" w:hAnsi="Simplified Arabic" w:cs="Simplified Arabic"/>
                <w:b/>
                <w:bCs/>
                <w:color w:val="000000" w:themeColor="text1"/>
                <w:sz w:val="30"/>
                <w:szCs w:val="30"/>
                <w:rtl/>
                <w:lang w:bidi="ar-EG"/>
              </w:rPr>
            </w:pPr>
            <w:r w:rsidRPr="009978E0">
              <w:rPr>
                <w:rFonts w:ascii="Simplified Arabic" w:hAnsi="Simplified Arabic" w:cs="Simplified Arabic" w:hint="cs"/>
                <w:b/>
                <w:bCs/>
                <w:color w:val="000000" w:themeColor="text1"/>
                <w:sz w:val="30"/>
                <w:szCs w:val="30"/>
                <w:rtl/>
                <w:lang w:bidi="ar-EG"/>
              </w:rPr>
              <w:t>رقم الجدول</w:t>
            </w:r>
          </w:p>
        </w:tc>
        <w:tc>
          <w:tcPr>
            <w:tcW w:w="6120" w:type="dxa"/>
            <w:shd w:val="clear" w:color="auto" w:fill="D9D9D9" w:themeFill="background1" w:themeFillShade="D9"/>
          </w:tcPr>
          <w:p w14:paraId="1543D4F1" w14:textId="77777777" w:rsidR="0079655B" w:rsidRPr="009978E0" w:rsidRDefault="00F62C8E" w:rsidP="0079655B">
            <w:pPr>
              <w:bidi/>
              <w:jc w:val="center"/>
              <w:rPr>
                <w:rFonts w:ascii="Simplified Arabic" w:hAnsi="Simplified Arabic" w:cs="Simplified Arabic"/>
                <w:b/>
                <w:bCs/>
                <w:color w:val="000000" w:themeColor="text1"/>
                <w:sz w:val="30"/>
                <w:szCs w:val="30"/>
                <w:rtl/>
                <w:lang w:bidi="ar-EG"/>
              </w:rPr>
            </w:pPr>
            <w:r w:rsidRPr="009978E0">
              <w:rPr>
                <w:rFonts w:ascii="Simplified Arabic" w:hAnsi="Simplified Arabic" w:cs="Simplified Arabic" w:hint="cs"/>
                <w:b/>
                <w:bCs/>
                <w:color w:val="000000" w:themeColor="text1"/>
                <w:sz w:val="30"/>
                <w:szCs w:val="30"/>
                <w:rtl/>
                <w:lang w:bidi="ar-EG"/>
              </w:rPr>
              <w:t>عنوان الجدول</w:t>
            </w:r>
          </w:p>
        </w:tc>
        <w:tc>
          <w:tcPr>
            <w:tcW w:w="1434" w:type="dxa"/>
            <w:shd w:val="clear" w:color="auto" w:fill="D9D9D9" w:themeFill="background1" w:themeFillShade="D9"/>
          </w:tcPr>
          <w:p w14:paraId="664CE668" w14:textId="77777777" w:rsidR="0079655B" w:rsidRPr="009978E0" w:rsidRDefault="00F62C8E" w:rsidP="0079655B">
            <w:pPr>
              <w:bidi/>
              <w:jc w:val="center"/>
              <w:rPr>
                <w:rFonts w:ascii="Simplified Arabic" w:hAnsi="Simplified Arabic" w:cs="Simplified Arabic"/>
                <w:b/>
                <w:bCs/>
                <w:color w:val="000000" w:themeColor="text1"/>
                <w:sz w:val="30"/>
                <w:szCs w:val="30"/>
                <w:rtl/>
                <w:lang w:bidi="ar-EG"/>
              </w:rPr>
            </w:pPr>
            <w:r w:rsidRPr="009978E0">
              <w:rPr>
                <w:rFonts w:ascii="Simplified Arabic" w:hAnsi="Simplified Arabic" w:cs="Simplified Arabic" w:hint="cs"/>
                <w:b/>
                <w:bCs/>
                <w:color w:val="000000" w:themeColor="text1"/>
                <w:sz w:val="30"/>
                <w:szCs w:val="30"/>
                <w:rtl/>
                <w:lang w:bidi="ar-EG"/>
              </w:rPr>
              <w:t>رقم الصفحة</w:t>
            </w:r>
          </w:p>
        </w:tc>
      </w:tr>
      <w:tr w:rsidR="00F076C1" w14:paraId="61DAA9C3" w14:textId="77777777" w:rsidTr="00C17AD7">
        <w:trPr>
          <w:trHeight w:hRule="exact" w:val="567"/>
        </w:trPr>
        <w:tc>
          <w:tcPr>
            <w:tcW w:w="1223" w:type="dxa"/>
          </w:tcPr>
          <w:p w14:paraId="6476F100" w14:textId="77777777" w:rsidR="0079655B" w:rsidRPr="009978E0" w:rsidRDefault="00F62C8E" w:rsidP="0079655B">
            <w:pPr>
              <w:bidi/>
              <w:jc w:val="center"/>
              <w:rPr>
                <w:rFonts w:ascii="Simplified Arabic" w:hAnsi="Simplified Arabic" w:cs="Simplified Arabic"/>
                <w:b/>
                <w:bCs/>
                <w:color w:val="000000" w:themeColor="text1"/>
                <w:sz w:val="32"/>
                <w:szCs w:val="32"/>
                <w:rtl/>
                <w:lang w:bidi="ar-EG"/>
              </w:rPr>
            </w:pPr>
            <w:r w:rsidRPr="009978E0">
              <w:rPr>
                <w:rFonts w:ascii="Simplified Arabic" w:hAnsi="Simplified Arabic" w:cs="Simplified Arabic" w:hint="cs"/>
                <w:b/>
                <w:bCs/>
                <w:color w:val="000000" w:themeColor="text1"/>
                <w:sz w:val="30"/>
                <w:szCs w:val="30"/>
                <w:rtl/>
                <w:lang w:bidi="ar-EG"/>
              </w:rPr>
              <w:t>1-1</w:t>
            </w:r>
          </w:p>
        </w:tc>
        <w:tc>
          <w:tcPr>
            <w:tcW w:w="6120" w:type="dxa"/>
          </w:tcPr>
          <w:p w14:paraId="42088BC7" w14:textId="77777777" w:rsidR="0079655B" w:rsidRPr="009978E0" w:rsidRDefault="00F62C8E" w:rsidP="0079655B">
            <w:pPr>
              <w:tabs>
                <w:tab w:val="left" w:pos="820"/>
                <w:tab w:val="left" w:pos="821"/>
              </w:tabs>
              <w:bidi/>
              <w:spacing w:before="3" w:line="256" w:lineRule="auto"/>
              <w:ind w:right="156"/>
              <w:rPr>
                <w:rFonts w:ascii="Simplified Arabic" w:hAnsi="Simplified Arabic" w:cs="Simplified Arabic"/>
                <w:b/>
                <w:bCs/>
                <w:color w:val="000000" w:themeColor="text1"/>
                <w:sz w:val="30"/>
                <w:szCs w:val="30"/>
                <w:rtl/>
                <w:lang w:bidi="ar-EG"/>
              </w:rPr>
            </w:pPr>
            <w:r w:rsidRPr="009978E0">
              <w:rPr>
                <w:rFonts w:ascii="Simplified Arabic" w:hAnsi="Simplified Arabic" w:cs="Simplified Arabic" w:hint="cs"/>
                <w:b/>
                <w:bCs/>
                <w:color w:val="000000" w:themeColor="text1"/>
                <w:sz w:val="30"/>
                <w:szCs w:val="30"/>
                <w:rtl/>
                <w:lang w:bidi="ar-EG"/>
              </w:rPr>
              <w:t>أنواع ومصادر تمويل التنمية</w:t>
            </w:r>
          </w:p>
          <w:p w14:paraId="5CE73805" w14:textId="77777777" w:rsidR="0079655B" w:rsidRPr="009978E0" w:rsidRDefault="0079655B" w:rsidP="0079655B">
            <w:pPr>
              <w:bidi/>
              <w:rPr>
                <w:rFonts w:ascii="Simplified Arabic" w:hAnsi="Simplified Arabic" w:cs="Simplified Arabic"/>
                <w:b/>
                <w:bCs/>
                <w:color w:val="000000" w:themeColor="text1"/>
                <w:sz w:val="32"/>
                <w:szCs w:val="32"/>
                <w:rtl/>
                <w:lang w:bidi="ar-EG"/>
              </w:rPr>
            </w:pPr>
          </w:p>
        </w:tc>
        <w:tc>
          <w:tcPr>
            <w:tcW w:w="1434" w:type="dxa"/>
          </w:tcPr>
          <w:p w14:paraId="2D5CF2C8" w14:textId="77777777" w:rsidR="0079655B" w:rsidRPr="009978E0" w:rsidRDefault="00F62C8E" w:rsidP="0079655B">
            <w:pPr>
              <w:bidi/>
              <w:jc w:val="center"/>
              <w:rPr>
                <w:rFonts w:ascii="Simplified Arabic" w:hAnsi="Simplified Arabic" w:cs="Simplified Arabic"/>
                <w:b/>
                <w:bCs/>
                <w:color w:val="000000" w:themeColor="text1"/>
                <w:sz w:val="32"/>
                <w:szCs w:val="32"/>
                <w:rtl/>
                <w:lang w:bidi="ar-EG"/>
              </w:rPr>
            </w:pPr>
            <w:r w:rsidRPr="009978E0">
              <w:rPr>
                <w:rFonts w:ascii="Simplified Arabic" w:hAnsi="Simplified Arabic" w:cs="Simplified Arabic"/>
                <w:b/>
                <w:bCs/>
                <w:color w:val="000000" w:themeColor="text1"/>
                <w:sz w:val="32"/>
                <w:szCs w:val="32"/>
                <w:lang w:bidi="ar-EG"/>
              </w:rPr>
              <w:t>19</w:t>
            </w:r>
          </w:p>
        </w:tc>
      </w:tr>
      <w:tr w:rsidR="00F076C1" w14:paraId="440CF922" w14:textId="77777777" w:rsidTr="00C17AD7">
        <w:trPr>
          <w:trHeight w:hRule="exact" w:val="1121"/>
        </w:trPr>
        <w:tc>
          <w:tcPr>
            <w:tcW w:w="1223" w:type="dxa"/>
          </w:tcPr>
          <w:p w14:paraId="1CAF8624" w14:textId="77777777" w:rsidR="0079655B" w:rsidRPr="009978E0" w:rsidRDefault="00F62C8E" w:rsidP="0079655B">
            <w:pPr>
              <w:bidi/>
              <w:jc w:val="center"/>
              <w:rPr>
                <w:rFonts w:ascii="Simplified Arabic" w:hAnsi="Simplified Arabic" w:cs="Simplified Arabic"/>
                <w:b/>
                <w:bCs/>
                <w:color w:val="000000" w:themeColor="text1"/>
                <w:sz w:val="32"/>
                <w:szCs w:val="32"/>
                <w:rtl/>
                <w:lang w:bidi="ar-EG"/>
              </w:rPr>
            </w:pPr>
            <w:r w:rsidRPr="009978E0">
              <w:rPr>
                <w:rFonts w:ascii="Simplified Arabic" w:hAnsi="Simplified Arabic" w:cs="Simplified Arabic" w:hint="cs"/>
                <w:b/>
                <w:bCs/>
                <w:color w:val="000000" w:themeColor="text1"/>
                <w:sz w:val="32"/>
                <w:szCs w:val="32"/>
                <w:rtl/>
                <w:lang w:bidi="ar-EG"/>
              </w:rPr>
              <w:t>3-1</w:t>
            </w:r>
          </w:p>
        </w:tc>
        <w:tc>
          <w:tcPr>
            <w:tcW w:w="6120" w:type="dxa"/>
          </w:tcPr>
          <w:p w14:paraId="14B9E6ED" w14:textId="77777777" w:rsidR="0079655B" w:rsidRPr="009978E0" w:rsidRDefault="00F62C8E" w:rsidP="0079655B">
            <w:pPr>
              <w:bidi/>
              <w:rPr>
                <w:rFonts w:ascii="Simplified Arabic" w:hAnsi="Simplified Arabic" w:cs="Simplified Arabic"/>
                <w:b/>
                <w:bCs/>
                <w:color w:val="000000" w:themeColor="text1"/>
                <w:sz w:val="30"/>
                <w:szCs w:val="30"/>
                <w:rtl/>
                <w:lang w:bidi="ar-EG"/>
              </w:rPr>
            </w:pPr>
            <w:r w:rsidRPr="009978E0">
              <w:rPr>
                <w:rFonts w:ascii="Simplified Arabic" w:hAnsi="Simplified Arabic" w:cs="Simplified Arabic" w:hint="cs"/>
                <w:b/>
                <w:bCs/>
                <w:color w:val="000000" w:themeColor="text1"/>
                <w:sz w:val="30"/>
                <w:szCs w:val="30"/>
                <w:rtl/>
                <w:lang w:bidi="ar-EG"/>
              </w:rPr>
              <w:t xml:space="preserve">متوسط الاستثمارات الأجنبية المباشرة الداخلة </w:t>
            </w:r>
            <w:r w:rsidRPr="009978E0">
              <w:rPr>
                <w:rFonts w:ascii="Simplified Arabic" w:hAnsi="Simplified Arabic" w:cs="Simplified Arabic" w:hint="cs"/>
                <w:b/>
                <w:bCs/>
                <w:color w:val="000000" w:themeColor="text1"/>
                <w:sz w:val="30"/>
                <w:szCs w:val="30"/>
                <w:rtl/>
                <w:lang w:bidi="ar-EG"/>
              </w:rPr>
              <w:t>والخارجة ورصيدها في مصر والدول محل الدراسة (2015-2019)</w:t>
            </w:r>
          </w:p>
        </w:tc>
        <w:tc>
          <w:tcPr>
            <w:tcW w:w="1434" w:type="dxa"/>
          </w:tcPr>
          <w:p w14:paraId="3ADCCF64" w14:textId="77777777" w:rsidR="0079655B" w:rsidRPr="009978E0" w:rsidRDefault="00F62C8E" w:rsidP="0079655B">
            <w:pPr>
              <w:bidi/>
              <w:jc w:val="center"/>
              <w:rPr>
                <w:rFonts w:ascii="Simplified Arabic" w:hAnsi="Simplified Arabic" w:cs="Simplified Arabic"/>
                <w:b/>
                <w:bCs/>
                <w:color w:val="000000" w:themeColor="text1"/>
                <w:sz w:val="32"/>
                <w:szCs w:val="32"/>
                <w:rtl/>
                <w:lang w:bidi="ar-EG"/>
              </w:rPr>
            </w:pPr>
            <w:r w:rsidRPr="009978E0">
              <w:rPr>
                <w:rFonts w:ascii="Simplified Arabic" w:hAnsi="Simplified Arabic" w:cs="Simplified Arabic"/>
                <w:b/>
                <w:bCs/>
                <w:color w:val="000000" w:themeColor="text1"/>
                <w:sz w:val="32"/>
                <w:szCs w:val="32"/>
                <w:lang w:bidi="ar-EG"/>
              </w:rPr>
              <w:t>167</w:t>
            </w:r>
          </w:p>
        </w:tc>
      </w:tr>
      <w:tr w:rsidR="00F076C1" w14:paraId="26150ED7" w14:textId="77777777" w:rsidTr="00C17AD7">
        <w:trPr>
          <w:trHeight w:hRule="exact" w:val="1193"/>
        </w:trPr>
        <w:tc>
          <w:tcPr>
            <w:tcW w:w="1223" w:type="dxa"/>
          </w:tcPr>
          <w:p w14:paraId="40BE63F8" w14:textId="77777777" w:rsidR="0079655B" w:rsidRPr="009978E0" w:rsidRDefault="00F62C8E" w:rsidP="0079655B">
            <w:pPr>
              <w:bidi/>
              <w:jc w:val="center"/>
              <w:rPr>
                <w:rFonts w:ascii="Simplified Arabic" w:hAnsi="Simplified Arabic" w:cs="Simplified Arabic"/>
                <w:b/>
                <w:bCs/>
                <w:color w:val="000000" w:themeColor="text1"/>
                <w:sz w:val="32"/>
                <w:szCs w:val="32"/>
                <w:rtl/>
                <w:lang w:bidi="ar-EG"/>
              </w:rPr>
            </w:pPr>
            <w:r w:rsidRPr="009978E0">
              <w:rPr>
                <w:rFonts w:ascii="Simplified Arabic" w:hAnsi="Simplified Arabic" w:cs="Simplified Arabic" w:hint="cs"/>
                <w:b/>
                <w:bCs/>
                <w:color w:val="000000" w:themeColor="text1"/>
                <w:sz w:val="32"/>
                <w:szCs w:val="32"/>
                <w:rtl/>
                <w:lang w:bidi="ar-EG"/>
              </w:rPr>
              <w:t>3-2</w:t>
            </w:r>
          </w:p>
        </w:tc>
        <w:tc>
          <w:tcPr>
            <w:tcW w:w="6120" w:type="dxa"/>
          </w:tcPr>
          <w:p w14:paraId="630DFA08" w14:textId="77777777" w:rsidR="0079655B" w:rsidRPr="009978E0" w:rsidRDefault="00F62C8E" w:rsidP="0079655B">
            <w:pPr>
              <w:bidi/>
              <w:rPr>
                <w:rFonts w:ascii="Simplified Arabic" w:hAnsi="Simplified Arabic" w:cs="Simplified Arabic"/>
                <w:b/>
                <w:bCs/>
                <w:color w:val="000000" w:themeColor="text1"/>
                <w:sz w:val="30"/>
                <w:szCs w:val="30"/>
                <w:rtl/>
                <w:lang w:bidi="ar-EG"/>
              </w:rPr>
            </w:pPr>
            <w:r w:rsidRPr="009978E0">
              <w:rPr>
                <w:rFonts w:ascii="Simplified Arabic" w:hAnsi="Simplified Arabic" w:cs="Simplified Arabic"/>
                <w:b/>
                <w:bCs/>
                <w:color w:val="000000" w:themeColor="text1"/>
                <w:sz w:val="30"/>
                <w:szCs w:val="30"/>
                <w:rtl/>
                <w:lang w:bidi="ar-EG"/>
              </w:rPr>
              <w:t>التوزيع القطاعي للاستثمار الأجنبي المباشر في مصر من يوليو 2011 حتى ديسمبر 2019</w:t>
            </w:r>
          </w:p>
        </w:tc>
        <w:tc>
          <w:tcPr>
            <w:tcW w:w="1434" w:type="dxa"/>
          </w:tcPr>
          <w:p w14:paraId="2A3DF60D" w14:textId="77777777" w:rsidR="0079655B" w:rsidRPr="009978E0" w:rsidRDefault="00F62C8E" w:rsidP="0079655B">
            <w:pPr>
              <w:bidi/>
              <w:jc w:val="center"/>
              <w:rPr>
                <w:rFonts w:ascii="Simplified Arabic" w:hAnsi="Simplified Arabic" w:cs="Simplified Arabic"/>
                <w:b/>
                <w:bCs/>
                <w:color w:val="000000" w:themeColor="text1"/>
                <w:sz w:val="32"/>
                <w:szCs w:val="32"/>
                <w:rtl/>
                <w:lang w:bidi="ar-EG"/>
              </w:rPr>
            </w:pPr>
            <w:r w:rsidRPr="009978E0">
              <w:rPr>
                <w:rFonts w:ascii="Simplified Arabic" w:hAnsi="Simplified Arabic" w:cs="Simplified Arabic"/>
                <w:b/>
                <w:bCs/>
                <w:color w:val="000000" w:themeColor="text1"/>
                <w:sz w:val="32"/>
                <w:szCs w:val="32"/>
                <w:lang w:bidi="ar-EG"/>
              </w:rPr>
              <w:t>168</w:t>
            </w:r>
          </w:p>
        </w:tc>
      </w:tr>
    </w:tbl>
    <w:p w14:paraId="10E717D7" w14:textId="77777777" w:rsidR="0079655B" w:rsidRPr="009978E0" w:rsidRDefault="0079655B" w:rsidP="0079655B">
      <w:pPr>
        <w:bidi/>
        <w:jc w:val="center"/>
        <w:rPr>
          <w:rFonts w:ascii="Simplified Arabic" w:hAnsi="Simplified Arabic" w:cs="Simplified Arabic"/>
          <w:b/>
          <w:bCs/>
          <w:color w:val="000000" w:themeColor="text1"/>
          <w:sz w:val="32"/>
          <w:szCs w:val="32"/>
          <w:u w:val="single"/>
          <w:rtl/>
          <w:lang w:bidi="ar-EG"/>
        </w:rPr>
      </w:pPr>
    </w:p>
    <w:p w14:paraId="0C8A3C65" w14:textId="77777777" w:rsidR="0079655B" w:rsidRPr="009978E0" w:rsidRDefault="00F62C8E" w:rsidP="0079655B">
      <w:pPr>
        <w:rPr>
          <w:rFonts w:ascii="Simplified Arabic" w:hAnsi="Simplified Arabic" w:cs="Simplified Arabic"/>
          <w:b/>
          <w:bCs/>
          <w:color w:val="000000" w:themeColor="text1"/>
          <w:sz w:val="32"/>
          <w:szCs w:val="32"/>
          <w:u w:val="single"/>
          <w:rtl/>
          <w:lang w:bidi="ar-EG"/>
        </w:rPr>
      </w:pPr>
      <w:r w:rsidRPr="009978E0">
        <w:rPr>
          <w:rFonts w:ascii="Simplified Arabic" w:hAnsi="Simplified Arabic" w:cs="Simplified Arabic"/>
          <w:b/>
          <w:bCs/>
          <w:color w:val="000000" w:themeColor="text1"/>
          <w:sz w:val="32"/>
          <w:szCs w:val="32"/>
          <w:u w:val="single"/>
          <w:lang w:bidi="ar-EG"/>
        </w:rPr>
        <w:br w:type="page"/>
      </w:r>
    </w:p>
    <w:p w14:paraId="2E3BA564" w14:textId="77777777" w:rsidR="0079655B" w:rsidRPr="009978E0" w:rsidRDefault="0079655B" w:rsidP="0079655B">
      <w:pPr>
        <w:bidi/>
        <w:jc w:val="center"/>
        <w:rPr>
          <w:rFonts w:ascii="Simplified Arabic" w:hAnsi="Simplified Arabic" w:cs="Simplified Arabic"/>
          <w:b/>
          <w:bCs/>
          <w:color w:val="000000" w:themeColor="text1"/>
          <w:sz w:val="32"/>
          <w:szCs w:val="32"/>
          <w:u w:val="single"/>
          <w:rtl/>
          <w:lang w:bidi="ar-EG"/>
        </w:rPr>
      </w:pPr>
    </w:p>
    <w:p w14:paraId="4144B7BB" w14:textId="77777777" w:rsidR="0079655B" w:rsidRPr="009978E0" w:rsidRDefault="00F62C8E" w:rsidP="0079655B">
      <w:pPr>
        <w:spacing w:before="100" w:beforeAutospacing="1" w:after="100" w:afterAutospacing="1" w:line="240" w:lineRule="auto"/>
        <w:jc w:val="center"/>
        <w:outlineLvl w:val="0"/>
        <w:rPr>
          <w:rFonts w:ascii="Simplified Arabic" w:eastAsia="Times New Roman" w:hAnsi="Simplified Arabic" w:cs="Simplified Arabic"/>
          <w:b/>
          <w:bCs/>
          <w:color w:val="000000" w:themeColor="text1"/>
          <w:kern w:val="36"/>
          <w:sz w:val="32"/>
          <w:szCs w:val="32"/>
          <w:u w:val="single"/>
          <w:rtl/>
          <w:lang w:bidi="ar-EG"/>
        </w:rPr>
      </w:pPr>
      <w:r w:rsidRPr="009978E0">
        <w:rPr>
          <w:rFonts w:ascii="Simplified Arabic" w:eastAsia="Times New Roman" w:hAnsi="Simplified Arabic" w:cs="Simplified Arabic" w:hint="cs"/>
          <w:b/>
          <w:bCs/>
          <w:color w:val="000000" w:themeColor="text1"/>
          <w:kern w:val="36"/>
          <w:sz w:val="32"/>
          <w:szCs w:val="32"/>
          <w:u w:val="single"/>
          <w:rtl/>
          <w:lang w:bidi="ar-EG"/>
        </w:rPr>
        <w:t>فهرس الأشكال</w:t>
      </w:r>
    </w:p>
    <w:tbl>
      <w:tblPr>
        <w:tblStyle w:val="TableGrid"/>
        <w:bidiVisual/>
        <w:tblW w:w="0" w:type="auto"/>
        <w:tblLook w:val="04A0" w:firstRow="1" w:lastRow="0" w:firstColumn="1" w:lastColumn="0" w:noHBand="0" w:noVBand="1"/>
      </w:tblPr>
      <w:tblGrid>
        <w:gridCol w:w="1017"/>
        <w:gridCol w:w="7037"/>
        <w:gridCol w:w="962"/>
      </w:tblGrid>
      <w:tr w:rsidR="00F076C1" w14:paraId="430FE7CA" w14:textId="77777777" w:rsidTr="00C17AD7">
        <w:trPr>
          <w:trHeight w:hRule="exact" w:val="567"/>
        </w:trPr>
        <w:tc>
          <w:tcPr>
            <w:tcW w:w="0" w:type="auto"/>
            <w:shd w:val="clear" w:color="auto" w:fill="D9D9D9" w:themeFill="background1" w:themeFillShade="D9"/>
          </w:tcPr>
          <w:p w14:paraId="044968F0" w14:textId="77777777" w:rsidR="0079655B" w:rsidRPr="009978E0" w:rsidRDefault="00F62C8E" w:rsidP="0079655B">
            <w:pPr>
              <w:bidi/>
              <w:jc w:val="center"/>
              <w:rPr>
                <w:rFonts w:ascii="Simplified Arabic" w:hAnsi="Simplified Arabic" w:cs="Simplified Arabic"/>
                <w:b/>
                <w:bCs/>
                <w:color w:val="000000" w:themeColor="text1"/>
                <w:sz w:val="30"/>
                <w:szCs w:val="30"/>
                <w:rtl/>
                <w:lang w:bidi="ar-EG"/>
              </w:rPr>
            </w:pPr>
            <w:r w:rsidRPr="009978E0">
              <w:rPr>
                <w:rFonts w:ascii="Simplified Arabic" w:hAnsi="Simplified Arabic" w:cs="Simplified Arabic" w:hint="cs"/>
                <w:b/>
                <w:bCs/>
                <w:color w:val="000000" w:themeColor="text1"/>
                <w:sz w:val="30"/>
                <w:szCs w:val="30"/>
                <w:rtl/>
                <w:lang w:bidi="ar-EG"/>
              </w:rPr>
              <w:t>رقم الشكل</w:t>
            </w:r>
          </w:p>
        </w:tc>
        <w:tc>
          <w:tcPr>
            <w:tcW w:w="7037" w:type="dxa"/>
            <w:shd w:val="clear" w:color="auto" w:fill="D9D9D9" w:themeFill="background1" w:themeFillShade="D9"/>
          </w:tcPr>
          <w:p w14:paraId="0F4B772A" w14:textId="77777777" w:rsidR="0079655B" w:rsidRPr="009978E0" w:rsidRDefault="00F62C8E" w:rsidP="0079655B">
            <w:pPr>
              <w:bidi/>
              <w:jc w:val="center"/>
              <w:rPr>
                <w:rFonts w:ascii="Simplified Arabic" w:hAnsi="Simplified Arabic" w:cs="Simplified Arabic"/>
                <w:b/>
                <w:bCs/>
                <w:color w:val="000000" w:themeColor="text1"/>
                <w:sz w:val="30"/>
                <w:szCs w:val="30"/>
                <w:rtl/>
                <w:lang w:bidi="ar-EG"/>
              </w:rPr>
            </w:pPr>
            <w:r w:rsidRPr="009978E0">
              <w:rPr>
                <w:rFonts w:ascii="Simplified Arabic" w:hAnsi="Simplified Arabic" w:cs="Simplified Arabic" w:hint="cs"/>
                <w:b/>
                <w:bCs/>
                <w:color w:val="000000" w:themeColor="text1"/>
                <w:sz w:val="30"/>
                <w:szCs w:val="30"/>
                <w:rtl/>
                <w:lang w:bidi="ar-EG"/>
              </w:rPr>
              <w:t>عنوان الشكل</w:t>
            </w:r>
          </w:p>
        </w:tc>
        <w:tc>
          <w:tcPr>
            <w:tcW w:w="962" w:type="dxa"/>
            <w:shd w:val="clear" w:color="auto" w:fill="D9D9D9" w:themeFill="background1" w:themeFillShade="D9"/>
          </w:tcPr>
          <w:p w14:paraId="5D272DAB" w14:textId="77777777" w:rsidR="0079655B" w:rsidRPr="009978E0" w:rsidRDefault="00F62C8E" w:rsidP="0079655B">
            <w:pPr>
              <w:bidi/>
              <w:jc w:val="center"/>
              <w:rPr>
                <w:rFonts w:ascii="Simplified Arabic" w:hAnsi="Simplified Arabic" w:cs="Simplified Arabic"/>
                <w:b/>
                <w:bCs/>
                <w:color w:val="000000" w:themeColor="text1"/>
                <w:sz w:val="30"/>
                <w:szCs w:val="30"/>
                <w:rtl/>
                <w:lang w:bidi="ar-EG"/>
              </w:rPr>
            </w:pPr>
            <w:r w:rsidRPr="009978E0">
              <w:rPr>
                <w:rFonts w:ascii="Simplified Arabic" w:hAnsi="Simplified Arabic" w:cs="Simplified Arabic" w:hint="cs"/>
                <w:b/>
                <w:bCs/>
                <w:color w:val="000000" w:themeColor="text1"/>
                <w:sz w:val="30"/>
                <w:szCs w:val="30"/>
                <w:rtl/>
                <w:lang w:bidi="ar-EG"/>
              </w:rPr>
              <w:t>رقم الصفحة</w:t>
            </w:r>
          </w:p>
        </w:tc>
      </w:tr>
      <w:tr w:rsidR="00F076C1" w14:paraId="0A2F92D1" w14:textId="77777777" w:rsidTr="00C17AD7">
        <w:trPr>
          <w:trHeight w:hRule="exact" w:val="567"/>
        </w:trPr>
        <w:tc>
          <w:tcPr>
            <w:tcW w:w="0" w:type="auto"/>
          </w:tcPr>
          <w:p w14:paraId="543C1516" w14:textId="77777777" w:rsidR="0079655B" w:rsidRPr="009978E0" w:rsidRDefault="00F62C8E" w:rsidP="0079655B">
            <w:pPr>
              <w:bidi/>
              <w:jc w:val="center"/>
              <w:rPr>
                <w:rFonts w:ascii="Simplified Arabic" w:hAnsi="Simplified Arabic" w:cs="Simplified Arabic"/>
                <w:b/>
                <w:bCs/>
                <w:color w:val="000000" w:themeColor="text1"/>
                <w:sz w:val="24"/>
                <w:szCs w:val="24"/>
                <w:u w:val="single"/>
                <w:rtl/>
                <w:lang w:bidi="ar-EG"/>
              </w:rPr>
            </w:pPr>
            <w:r w:rsidRPr="009978E0">
              <w:rPr>
                <w:rFonts w:ascii="Simplified Arabic" w:hAnsi="Simplified Arabic" w:cs="Simplified Arabic" w:hint="cs"/>
                <w:b/>
                <w:bCs/>
                <w:color w:val="000000" w:themeColor="text1"/>
                <w:sz w:val="24"/>
                <w:szCs w:val="24"/>
                <w:rtl/>
              </w:rPr>
              <w:t>1-1</w:t>
            </w:r>
          </w:p>
        </w:tc>
        <w:tc>
          <w:tcPr>
            <w:tcW w:w="7037" w:type="dxa"/>
          </w:tcPr>
          <w:p w14:paraId="2001CBA1" w14:textId="77777777" w:rsidR="0079655B" w:rsidRPr="009978E0" w:rsidRDefault="00F62C8E" w:rsidP="0079655B">
            <w:pPr>
              <w:bidi/>
              <w:spacing w:beforeLines="20" w:before="48" w:afterLines="20" w:after="48" w:line="276" w:lineRule="auto"/>
              <w:rPr>
                <w:rFonts w:ascii="Simplified Arabic" w:hAnsi="Simplified Arabic" w:cs="Simplified Arabic"/>
                <w:b/>
                <w:bCs/>
                <w:color w:val="000000" w:themeColor="text1"/>
                <w:sz w:val="24"/>
                <w:szCs w:val="24"/>
                <w:rtl/>
              </w:rPr>
            </w:pPr>
            <w:r w:rsidRPr="009978E0">
              <w:rPr>
                <w:rFonts w:ascii="Simplified Arabic" w:hAnsi="Simplified Arabic" w:cs="Simplified Arabic"/>
                <w:b/>
                <w:bCs/>
                <w:color w:val="000000" w:themeColor="text1"/>
                <w:sz w:val="24"/>
                <w:szCs w:val="24"/>
                <w:rtl/>
              </w:rPr>
              <w:t xml:space="preserve">الحلقة </w:t>
            </w:r>
            <w:r w:rsidRPr="009978E0">
              <w:rPr>
                <w:rFonts w:ascii="Simplified Arabic" w:hAnsi="Simplified Arabic" w:cs="Simplified Arabic" w:hint="cs"/>
                <w:b/>
                <w:bCs/>
                <w:color w:val="000000" w:themeColor="text1"/>
                <w:sz w:val="24"/>
                <w:szCs w:val="24"/>
                <w:rtl/>
              </w:rPr>
              <w:t>الخبيثة</w:t>
            </w:r>
            <w:r w:rsidRPr="009978E0">
              <w:rPr>
                <w:rFonts w:ascii="Simplified Arabic" w:hAnsi="Simplified Arabic" w:cs="Simplified Arabic"/>
                <w:b/>
                <w:bCs/>
                <w:color w:val="000000" w:themeColor="text1"/>
                <w:sz w:val="24"/>
                <w:szCs w:val="24"/>
                <w:rtl/>
              </w:rPr>
              <w:t xml:space="preserve"> للفقر</w:t>
            </w:r>
            <w:r w:rsidRPr="009978E0">
              <w:rPr>
                <w:rFonts w:ascii="Simplified Arabic" w:hAnsi="Simplified Arabic" w:cs="Simplified Arabic" w:hint="cs"/>
                <w:b/>
                <w:bCs/>
                <w:color w:val="000000" w:themeColor="text1"/>
                <w:sz w:val="24"/>
                <w:szCs w:val="24"/>
                <w:rtl/>
              </w:rPr>
              <w:t xml:space="preserve"> </w:t>
            </w:r>
          </w:p>
          <w:p w14:paraId="7FEDA2C5" w14:textId="77777777" w:rsidR="0079655B" w:rsidRPr="009978E0" w:rsidRDefault="0079655B" w:rsidP="0079655B">
            <w:pPr>
              <w:bidi/>
              <w:rPr>
                <w:rFonts w:ascii="Simplified Arabic" w:hAnsi="Simplified Arabic" w:cs="Simplified Arabic"/>
                <w:b/>
                <w:bCs/>
                <w:color w:val="000000" w:themeColor="text1"/>
                <w:sz w:val="24"/>
                <w:szCs w:val="24"/>
                <w:u w:val="single"/>
                <w:rtl/>
                <w:lang w:bidi="ar-EG"/>
              </w:rPr>
            </w:pPr>
          </w:p>
        </w:tc>
        <w:tc>
          <w:tcPr>
            <w:tcW w:w="962" w:type="dxa"/>
          </w:tcPr>
          <w:p w14:paraId="5A8A641D" w14:textId="77777777" w:rsidR="0079655B" w:rsidRPr="009978E0" w:rsidRDefault="00F62C8E" w:rsidP="0079655B">
            <w:pPr>
              <w:bidi/>
              <w:jc w:val="center"/>
              <w:rPr>
                <w:rFonts w:ascii="Simplified Arabic" w:hAnsi="Simplified Arabic" w:cs="Simplified Arabic"/>
                <w:b/>
                <w:bCs/>
                <w:color w:val="000000" w:themeColor="text1"/>
                <w:sz w:val="24"/>
                <w:szCs w:val="24"/>
                <w:rtl/>
              </w:rPr>
            </w:pPr>
            <w:r w:rsidRPr="009978E0">
              <w:rPr>
                <w:rFonts w:ascii="Simplified Arabic" w:hAnsi="Simplified Arabic" w:cs="Simplified Arabic" w:hint="cs"/>
                <w:b/>
                <w:bCs/>
                <w:color w:val="000000" w:themeColor="text1"/>
                <w:sz w:val="24"/>
                <w:szCs w:val="24"/>
                <w:rtl/>
              </w:rPr>
              <w:t>15</w:t>
            </w:r>
          </w:p>
        </w:tc>
      </w:tr>
      <w:tr w:rsidR="00F076C1" w14:paraId="587D4A53" w14:textId="77777777" w:rsidTr="00C17AD7">
        <w:trPr>
          <w:trHeight w:hRule="exact" w:val="567"/>
        </w:trPr>
        <w:tc>
          <w:tcPr>
            <w:tcW w:w="0" w:type="auto"/>
          </w:tcPr>
          <w:p w14:paraId="5E200D14" w14:textId="77777777" w:rsidR="0079655B" w:rsidRPr="009978E0" w:rsidRDefault="00F62C8E" w:rsidP="0079655B">
            <w:pPr>
              <w:bidi/>
              <w:jc w:val="center"/>
              <w:rPr>
                <w:rFonts w:ascii="Simplified Arabic" w:hAnsi="Simplified Arabic" w:cs="Simplified Arabic"/>
                <w:b/>
                <w:bCs/>
                <w:color w:val="000000" w:themeColor="text1"/>
                <w:sz w:val="24"/>
                <w:szCs w:val="24"/>
                <w:rtl/>
              </w:rPr>
            </w:pPr>
            <w:r w:rsidRPr="009978E0">
              <w:rPr>
                <w:rFonts w:ascii="Simplified Arabic" w:hAnsi="Simplified Arabic" w:cs="Simplified Arabic" w:hint="cs"/>
                <w:b/>
                <w:bCs/>
                <w:color w:val="000000" w:themeColor="text1"/>
                <w:sz w:val="24"/>
                <w:szCs w:val="24"/>
                <w:rtl/>
              </w:rPr>
              <w:t>1-2</w:t>
            </w:r>
          </w:p>
        </w:tc>
        <w:tc>
          <w:tcPr>
            <w:tcW w:w="7037" w:type="dxa"/>
          </w:tcPr>
          <w:p w14:paraId="0EA2981A" w14:textId="77777777" w:rsidR="0079655B" w:rsidRPr="009978E0" w:rsidRDefault="00F62C8E" w:rsidP="0079655B">
            <w:pPr>
              <w:bidi/>
              <w:spacing w:after="39"/>
              <w:ind w:left="-8" w:firstLine="31"/>
              <w:jc w:val="both"/>
              <w:rPr>
                <w:rFonts w:ascii="Simplified Arabic" w:hAnsi="Simplified Arabic" w:cs="Simplified Arabic"/>
                <w:b/>
                <w:bCs/>
                <w:color w:val="000000" w:themeColor="text1"/>
                <w:sz w:val="24"/>
                <w:szCs w:val="24"/>
                <w:rtl/>
              </w:rPr>
            </w:pPr>
            <w:r w:rsidRPr="009978E0">
              <w:rPr>
                <w:rFonts w:ascii="Simplified Arabic" w:hAnsi="Simplified Arabic" w:cs="Simplified Arabic" w:hint="cs"/>
                <w:b/>
                <w:bCs/>
                <w:color w:val="000000" w:themeColor="text1"/>
                <w:sz w:val="24"/>
                <w:szCs w:val="24"/>
                <w:rtl/>
              </w:rPr>
              <w:t xml:space="preserve">مصادر تمويل </w:t>
            </w:r>
            <w:r w:rsidRPr="009978E0">
              <w:rPr>
                <w:rFonts w:ascii="Simplified Arabic" w:hAnsi="Simplified Arabic" w:cs="Simplified Arabic" w:hint="cs"/>
                <w:b/>
                <w:bCs/>
                <w:color w:val="000000" w:themeColor="text1"/>
                <w:sz w:val="24"/>
                <w:szCs w:val="24"/>
                <w:rtl/>
              </w:rPr>
              <w:t>البلدان النامية 2000-2014</w:t>
            </w:r>
          </w:p>
        </w:tc>
        <w:tc>
          <w:tcPr>
            <w:tcW w:w="962" w:type="dxa"/>
          </w:tcPr>
          <w:p w14:paraId="0EB1DD23" w14:textId="77777777" w:rsidR="0079655B" w:rsidRPr="009978E0" w:rsidRDefault="00F62C8E" w:rsidP="0079655B">
            <w:pPr>
              <w:bidi/>
              <w:jc w:val="center"/>
              <w:rPr>
                <w:rFonts w:ascii="Simplified Arabic" w:hAnsi="Simplified Arabic" w:cs="Simplified Arabic"/>
                <w:b/>
                <w:bCs/>
                <w:color w:val="000000" w:themeColor="text1"/>
                <w:sz w:val="24"/>
                <w:szCs w:val="24"/>
                <w:rtl/>
              </w:rPr>
            </w:pPr>
            <w:r w:rsidRPr="009978E0">
              <w:rPr>
                <w:rFonts w:ascii="Simplified Arabic" w:hAnsi="Simplified Arabic" w:cs="Simplified Arabic" w:hint="cs"/>
                <w:b/>
                <w:bCs/>
                <w:color w:val="000000" w:themeColor="text1"/>
                <w:sz w:val="24"/>
                <w:szCs w:val="24"/>
                <w:rtl/>
              </w:rPr>
              <w:t>24</w:t>
            </w:r>
          </w:p>
        </w:tc>
      </w:tr>
      <w:tr w:rsidR="00F076C1" w14:paraId="0DC28879" w14:textId="77777777" w:rsidTr="00C17AD7">
        <w:trPr>
          <w:trHeight w:hRule="exact" w:val="567"/>
        </w:trPr>
        <w:tc>
          <w:tcPr>
            <w:tcW w:w="0" w:type="auto"/>
          </w:tcPr>
          <w:p w14:paraId="59993E59" w14:textId="77777777" w:rsidR="0079655B" w:rsidRPr="009978E0" w:rsidRDefault="00F62C8E" w:rsidP="0079655B">
            <w:pPr>
              <w:bidi/>
              <w:jc w:val="center"/>
              <w:rPr>
                <w:rFonts w:ascii="Simplified Arabic" w:hAnsi="Simplified Arabic" w:cs="Simplified Arabic"/>
                <w:b/>
                <w:bCs/>
                <w:color w:val="000000" w:themeColor="text1"/>
                <w:sz w:val="24"/>
                <w:szCs w:val="24"/>
                <w:rtl/>
              </w:rPr>
            </w:pPr>
            <w:r w:rsidRPr="009978E0">
              <w:rPr>
                <w:rFonts w:ascii="Simplified Arabic" w:hAnsi="Simplified Arabic" w:cs="Simplified Arabic" w:hint="cs"/>
                <w:b/>
                <w:bCs/>
                <w:color w:val="000000" w:themeColor="text1"/>
                <w:sz w:val="24"/>
                <w:szCs w:val="24"/>
                <w:rtl/>
              </w:rPr>
              <w:t>2-1</w:t>
            </w:r>
          </w:p>
        </w:tc>
        <w:tc>
          <w:tcPr>
            <w:tcW w:w="7037" w:type="dxa"/>
          </w:tcPr>
          <w:p w14:paraId="66F9C142" w14:textId="77777777" w:rsidR="0079655B" w:rsidRPr="009978E0" w:rsidRDefault="00F62C8E" w:rsidP="0079655B">
            <w:pPr>
              <w:bidi/>
              <w:jc w:val="both"/>
              <w:rPr>
                <w:rFonts w:ascii="Simplified Arabic" w:hAnsi="Simplified Arabic" w:cs="Simplified Arabic"/>
                <w:b/>
                <w:bCs/>
                <w:color w:val="000000" w:themeColor="text1"/>
                <w:sz w:val="24"/>
                <w:szCs w:val="24"/>
                <w:rtl/>
              </w:rPr>
            </w:pPr>
            <w:r w:rsidRPr="009978E0">
              <w:rPr>
                <w:rFonts w:ascii="Simplified Arabic" w:hAnsi="Simplified Arabic" w:cs="Simplified Arabic" w:hint="cs"/>
                <w:b/>
                <w:bCs/>
                <w:color w:val="000000" w:themeColor="text1"/>
                <w:sz w:val="24"/>
                <w:szCs w:val="24"/>
                <w:rtl/>
              </w:rPr>
              <w:t>المشهد التمويلي في كوريا الجنوبية (1970-2019)</w:t>
            </w:r>
          </w:p>
          <w:p w14:paraId="1677F485" w14:textId="77777777" w:rsidR="0079655B" w:rsidRPr="009978E0" w:rsidRDefault="0079655B" w:rsidP="0079655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line="276" w:lineRule="auto"/>
              <w:jc w:val="both"/>
              <w:rPr>
                <w:rFonts w:ascii="Simplified Arabic" w:hAnsi="Simplified Arabic" w:cs="Simplified Arabic"/>
                <w:b/>
                <w:bCs/>
                <w:color w:val="000000" w:themeColor="text1"/>
                <w:sz w:val="24"/>
                <w:szCs w:val="24"/>
                <w:rtl/>
              </w:rPr>
            </w:pPr>
          </w:p>
        </w:tc>
        <w:tc>
          <w:tcPr>
            <w:tcW w:w="962" w:type="dxa"/>
          </w:tcPr>
          <w:p w14:paraId="12EC493E" w14:textId="77777777" w:rsidR="0079655B" w:rsidRPr="009978E0" w:rsidRDefault="00F62C8E" w:rsidP="0079655B">
            <w:pPr>
              <w:bidi/>
              <w:jc w:val="center"/>
              <w:rPr>
                <w:rFonts w:ascii="Simplified Arabic" w:hAnsi="Simplified Arabic" w:cs="Simplified Arabic"/>
                <w:b/>
                <w:bCs/>
                <w:color w:val="000000" w:themeColor="text1"/>
                <w:sz w:val="24"/>
                <w:szCs w:val="24"/>
                <w:rtl/>
              </w:rPr>
            </w:pPr>
            <w:r w:rsidRPr="009978E0">
              <w:rPr>
                <w:rFonts w:ascii="Simplified Arabic" w:hAnsi="Simplified Arabic" w:cs="Simplified Arabic" w:hint="cs"/>
                <w:b/>
                <w:bCs/>
                <w:color w:val="000000" w:themeColor="text1"/>
                <w:sz w:val="24"/>
                <w:szCs w:val="24"/>
                <w:rtl/>
              </w:rPr>
              <w:t>50</w:t>
            </w:r>
          </w:p>
        </w:tc>
      </w:tr>
      <w:tr w:rsidR="00F076C1" w14:paraId="7E5C03E6" w14:textId="77777777" w:rsidTr="00C17AD7">
        <w:trPr>
          <w:trHeight w:hRule="exact" w:val="887"/>
        </w:trPr>
        <w:tc>
          <w:tcPr>
            <w:tcW w:w="0" w:type="auto"/>
          </w:tcPr>
          <w:p w14:paraId="7AFA3F3A" w14:textId="77777777" w:rsidR="0079655B" w:rsidRPr="009978E0" w:rsidRDefault="00F62C8E" w:rsidP="0079655B">
            <w:pPr>
              <w:bidi/>
              <w:jc w:val="center"/>
              <w:rPr>
                <w:rFonts w:ascii="Simplified Arabic" w:hAnsi="Simplified Arabic" w:cs="Simplified Arabic"/>
                <w:b/>
                <w:bCs/>
                <w:color w:val="000000" w:themeColor="text1"/>
                <w:sz w:val="24"/>
                <w:szCs w:val="24"/>
                <w:rtl/>
              </w:rPr>
            </w:pPr>
            <w:r w:rsidRPr="009978E0">
              <w:rPr>
                <w:rFonts w:ascii="Simplified Arabic" w:hAnsi="Simplified Arabic" w:cs="Simplified Arabic" w:hint="cs"/>
                <w:b/>
                <w:bCs/>
                <w:color w:val="000000" w:themeColor="text1"/>
                <w:sz w:val="24"/>
                <w:szCs w:val="24"/>
                <w:rtl/>
              </w:rPr>
              <w:t>2-2</w:t>
            </w:r>
          </w:p>
        </w:tc>
        <w:tc>
          <w:tcPr>
            <w:tcW w:w="7037" w:type="dxa"/>
          </w:tcPr>
          <w:p w14:paraId="6D5899E4" w14:textId="77777777" w:rsidR="0079655B" w:rsidRPr="009978E0" w:rsidRDefault="00F62C8E" w:rsidP="0079655B">
            <w:pPr>
              <w:bidi/>
              <w:rPr>
                <w:rFonts w:ascii="Simplified Arabic" w:hAnsi="Simplified Arabic" w:cs="Simplified Arabic"/>
                <w:b/>
                <w:bCs/>
                <w:color w:val="000000" w:themeColor="text1"/>
                <w:sz w:val="24"/>
                <w:szCs w:val="24"/>
                <w:rtl/>
              </w:rPr>
            </w:pPr>
            <w:r w:rsidRPr="009978E0">
              <w:rPr>
                <w:rFonts w:ascii="Simplified Arabic" w:hAnsi="Simplified Arabic" w:cs="Simplified Arabic" w:hint="cs"/>
                <w:b/>
                <w:bCs/>
                <w:color w:val="000000" w:themeColor="text1"/>
                <w:sz w:val="24"/>
                <w:szCs w:val="24"/>
                <w:rtl/>
              </w:rPr>
              <w:t xml:space="preserve"> إجمالي الادخار والاستثمار في تايوان كنسبة من إجمالي الدخل القومي (1951-2020)</w:t>
            </w:r>
          </w:p>
          <w:p w14:paraId="7B14A98C" w14:textId="77777777" w:rsidR="0079655B" w:rsidRPr="009978E0" w:rsidRDefault="0079655B" w:rsidP="0079655B">
            <w:pPr>
              <w:bidi/>
              <w:rPr>
                <w:rFonts w:ascii="Simplified Arabic" w:hAnsi="Simplified Arabic" w:cs="Simplified Arabic"/>
                <w:b/>
                <w:bCs/>
                <w:color w:val="000000" w:themeColor="text1"/>
                <w:sz w:val="24"/>
                <w:szCs w:val="24"/>
                <w:rtl/>
              </w:rPr>
            </w:pPr>
          </w:p>
        </w:tc>
        <w:tc>
          <w:tcPr>
            <w:tcW w:w="962" w:type="dxa"/>
          </w:tcPr>
          <w:p w14:paraId="62B96B73" w14:textId="77777777" w:rsidR="0079655B" w:rsidRPr="009978E0" w:rsidRDefault="00F62C8E" w:rsidP="0079655B">
            <w:pPr>
              <w:bidi/>
              <w:jc w:val="center"/>
              <w:rPr>
                <w:rFonts w:ascii="Simplified Arabic" w:hAnsi="Simplified Arabic" w:cs="Simplified Arabic"/>
                <w:b/>
                <w:bCs/>
                <w:color w:val="000000" w:themeColor="text1"/>
                <w:sz w:val="24"/>
                <w:szCs w:val="24"/>
                <w:rtl/>
              </w:rPr>
            </w:pPr>
            <w:r w:rsidRPr="009978E0">
              <w:rPr>
                <w:rFonts w:ascii="Simplified Arabic" w:hAnsi="Simplified Arabic" w:cs="Simplified Arabic" w:hint="cs"/>
                <w:b/>
                <w:bCs/>
                <w:color w:val="000000" w:themeColor="text1"/>
                <w:sz w:val="24"/>
                <w:szCs w:val="24"/>
                <w:rtl/>
              </w:rPr>
              <w:t>76</w:t>
            </w:r>
          </w:p>
        </w:tc>
      </w:tr>
      <w:tr w:rsidR="00F076C1" w14:paraId="799B6498" w14:textId="77777777" w:rsidTr="00C17AD7">
        <w:trPr>
          <w:trHeight w:hRule="exact" w:val="567"/>
        </w:trPr>
        <w:tc>
          <w:tcPr>
            <w:tcW w:w="0" w:type="auto"/>
          </w:tcPr>
          <w:p w14:paraId="2B0E88B0" w14:textId="77777777" w:rsidR="0079655B" w:rsidRPr="009978E0" w:rsidRDefault="00F62C8E" w:rsidP="0079655B">
            <w:pPr>
              <w:bidi/>
              <w:jc w:val="center"/>
              <w:rPr>
                <w:rFonts w:ascii="Simplified Arabic" w:hAnsi="Simplified Arabic" w:cs="Simplified Arabic"/>
                <w:b/>
                <w:bCs/>
                <w:color w:val="000000" w:themeColor="text1"/>
                <w:sz w:val="24"/>
                <w:szCs w:val="24"/>
                <w:rtl/>
              </w:rPr>
            </w:pPr>
            <w:r w:rsidRPr="009978E0">
              <w:rPr>
                <w:rFonts w:ascii="Simplified Arabic" w:hAnsi="Simplified Arabic" w:cs="Simplified Arabic" w:hint="cs"/>
                <w:b/>
                <w:bCs/>
                <w:color w:val="000000" w:themeColor="text1"/>
                <w:sz w:val="24"/>
                <w:szCs w:val="24"/>
                <w:rtl/>
              </w:rPr>
              <w:t>2-3</w:t>
            </w:r>
          </w:p>
        </w:tc>
        <w:tc>
          <w:tcPr>
            <w:tcW w:w="7037" w:type="dxa"/>
          </w:tcPr>
          <w:p w14:paraId="679EA4C6" w14:textId="77777777" w:rsidR="0079655B" w:rsidRPr="009978E0" w:rsidRDefault="00F62C8E" w:rsidP="0079655B">
            <w:pPr>
              <w:bidi/>
              <w:rPr>
                <w:rFonts w:ascii="Simplified Arabic" w:hAnsi="Simplified Arabic" w:cs="Simplified Arabic"/>
                <w:b/>
                <w:bCs/>
                <w:color w:val="000000" w:themeColor="text1"/>
                <w:sz w:val="24"/>
                <w:szCs w:val="24"/>
                <w:rtl/>
              </w:rPr>
            </w:pPr>
            <w:r w:rsidRPr="009978E0">
              <w:rPr>
                <w:rFonts w:ascii="Simplified Arabic" w:hAnsi="Simplified Arabic" w:cs="Simplified Arabic" w:hint="cs"/>
                <w:b/>
                <w:bCs/>
                <w:color w:val="000000" w:themeColor="text1"/>
                <w:sz w:val="24"/>
                <w:szCs w:val="24"/>
                <w:rtl/>
              </w:rPr>
              <w:t>إجمالي تكوين رأس المال الثابت في تايوان وفقا لمالك الاستثمارات</w:t>
            </w:r>
          </w:p>
          <w:p w14:paraId="4C241BCB" w14:textId="77777777" w:rsidR="0079655B" w:rsidRPr="009978E0" w:rsidRDefault="0079655B" w:rsidP="0079655B">
            <w:pPr>
              <w:bidi/>
              <w:ind w:left="38" w:right="38"/>
              <w:rPr>
                <w:rFonts w:ascii="Simplified Arabic" w:hAnsi="Simplified Arabic" w:cs="Simplified Arabic"/>
                <w:b/>
                <w:bCs/>
                <w:color w:val="000000" w:themeColor="text1"/>
                <w:sz w:val="24"/>
                <w:szCs w:val="24"/>
                <w:rtl/>
              </w:rPr>
            </w:pPr>
          </w:p>
        </w:tc>
        <w:tc>
          <w:tcPr>
            <w:tcW w:w="962" w:type="dxa"/>
          </w:tcPr>
          <w:p w14:paraId="204B08C0" w14:textId="77777777" w:rsidR="0079655B" w:rsidRPr="009978E0" w:rsidRDefault="00F62C8E" w:rsidP="0079655B">
            <w:pPr>
              <w:bidi/>
              <w:jc w:val="center"/>
              <w:rPr>
                <w:rFonts w:ascii="Simplified Arabic" w:hAnsi="Simplified Arabic" w:cs="Simplified Arabic"/>
                <w:b/>
                <w:bCs/>
                <w:color w:val="000000" w:themeColor="text1"/>
                <w:sz w:val="24"/>
                <w:szCs w:val="24"/>
                <w:rtl/>
              </w:rPr>
            </w:pPr>
            <w:r w:rsidRPr="009978E0">
              <w:rPr>
                <w:rFonts w:ascii="Simplified Arabic" w:hAnsi="Simplified Arabic" w:cs="Simplified Arabic" w:hint="cs"/>
                <w:b/>
                <w:bCs/>
                <w:color w:val="000000" w:themeColor="text1"/>
                <w:sz w:val="24"/>
                <w:szCs w:val="24"/>
                <w:rtl/>
              </w:rPr>
              <w:t>78</w:t>
            </w:r>
          </w:p>
        </w:tc>
      </w:tr>
      <w:tr w:rsidR="00F076C1" w14:paraId="39194A8C" w14:textId="77777777" w:rsidTr="00C17AD7">
        <w:trPr>
          <w:trHeight w:hRule="exact" w:val="599"/>
        </w:trPr>
        <w:tc>
          <w:tcPr>
            <w:tcW w:w="0" w:type="auto"/>
          </w:tcPr>
          <w:p w14:paraId="596F19EC" w14:textId="77777777" w:rsidR="0079655B" w:rsidRPr="009978E0" w:rsidRDefault="00F62C8E" w:rsidP="0079655B">
            <w:pPr>
              <w:bidi/>
              <w:jc w:val="center"/>
              <w:rPr>
                <w:rFonts w:ascii="Simplified Arabic" w:hAnsi="Simplified Arabic" w:cs="Simplified Arabic"/>
                <w:b/>
                <w:bCs/>
                <w:color w:val="000000" w:themeColor="text1"/>
                <w:sz w:val="24"/>
                <w:szCs w:val="24"/>
                <w:rtl/>
              </w:rPr>
            </w:pPr>
            <w:r w:rsidRPr="009978E0">
              <w:rPr>
                <w:rFonts w:ascii="Simplified Arabic" w:hAnsi="Simplified Arabic" w:cs="Simplified Arabic" w:hint="cs"/>
                <w:b/>
                <w:bCs/>
                <w:color w:val="000000" w:themeColor="text1"/>
                <w:sz w:val="24"/>
                <w:szCs w:val="24"/>
                <w:rtl/>
              </w:rPr>
              <w:t>2-4</w:t>
            </w:r>
          </w:p>
        </w:tc>
        <w:tc>
          <w:tcPr>
            <w:tcW w:w="7037" w:type="dxa"/>
          </w:tcPr>
          <w:p w14:paraId="16425292" w14:textId="77777777" w:rsidR="0079655B" w:rsidRPr="009978E0" w:rsidRDefault="00F62C8E" w:rsidP="0079655B">
            <w:pPr>
              <w:bidi/>
              <w:rPr>
                <w:rFonts w:ascii="Simplified Arabic" w:hAnsi="Simplified Arabic" w:cs="Simplified Arabic"/>
                <w:b/>
                <w:bCs/>
                <w:color w:val="000000" w:themeColor="text1"/>
                <w:sz w:val="24"/>
                <w:szCs w:val="24"/>
                <w:rtl/>
              </w:rPr>
            </w:pPr>
            <w:r w:rsidRPr="009978E0">
              <w:rPr>
                <w:rFonts w:ascii="Simplified Arabic" w:hAnsi="Simplified Arabic" w:cs="Simplified Arabic" w:hint="cs"/>
                <w:b/>
                <w:bCs/>
                <w:color w:val="000000" w:themeColor="text1"/>
                <w:sz w:val="24"/>
                <w:szCs w:val="24"/>
                <w:rtl/>
              </w:rPr>
              <w:t>المشهد التمويلي في تايوان (2000-2019)</w:t>
            </w:r>
          </w:p>
        </w:tc>
        <w:tc>
          <w:tcPr>
            <w:tcW w:w="962" w:type="dxa"/>
          </w:tcPr>
          <w:p w14:paraId="09666ABB" w14:textId="77777777" w:rsidR="0079655B" w:rsidRPr="009978E0" w:rsidRDefault="00F62C8E" w:rsidP="0079655B">
            <w:pPr>
              <w:bidi/>
              <w:jc w:val="center"/>
              <w:rPr>
                <w:rFonts w:ascii="Simplified Arabic" w:hAnsi="Simplified Arabic" w:cs="Simplified Arabic"/>
                <w:b/>
                <w:bCs/>
                <w:color w:val="000000" w:themeColor="text1"/>
                <w:sz w:val="24"/>
                <w:szCs w:val="24"/>
                <w:rtl/>
              </w:rPr>
            </w:pPr>
            <w:r w:rsidRPr="009978E0">
              <w:rPr>
                <w:rFonts w:ascii="Simplified Arabic" w:hAnsi="Simplified Arabic" w:cs="Simplified Arabic" w:hint="cs"/>
                <w:b/>
                <w:bCs/>
                <w:color w:val="000000" w:themeColor="text1"/>
                <w:sz w:val="24"/>
                <w:szCs w:val="24"/>
                <w:rtl/>
              </w:rPr>
              <w:t>82</w:t>
            </w:r>
          </w:p>
        </w:tc>
      </w:tr>
      <w:tr w:rsidR="00F076C1" w14:paraId="6C67DC4F" w14:textId="77777777" w:rsidTr="00C17AD7">
        <w:trPr>
          <w:trHeight w:hRule="exact" w:val="662"/>
        </w:trPr>
        <w:tc>
          <w:tcPr>
            <w:tcW w:w="0" w:type="auto"/>
          </w:tcPr>
          <w:p w14:paraId="1A4DA2B2" w14:textId="77777777" w:rsidR="0079655B" w:rsidRPr="009978E0" w:rsidRDefault="00F62C8E" w:rsidP="0079655B">
            <w:pPr>
              <w:bidi/>
              <w:jc w:val="center"/>
              <w:rPr>
                <w:rFonts w:ascii="Simplified Arabic" w:hAnsi="Simplified Arabic" w:cs="Simplified Arabic"/>
                <w:b/>
                <w:bCs/>
                <w:color w:val="000000" w:themeColor="text1"/>
                <w:sz w:val="24"/>
                <w:szCs w:val="24"/>
                <w:rtl/>
              </w:rPr>
            </w:pPr>
            <w:r w:rsidRPr="009978E0">
              <w:rPr>
                <w:rFonts w:ascii="Simplified Arabic" w:hAnsi="Simplified Arabic" w:cs="Simplified Arabic" w:hint="cs"/>
                <w:b/>
                <w:bCs/>
                <w:color w:val="000000" w:themeColor="text1"/>
                <w:sz w:val="24"/>
                <w:szCs w:val="24"/>
                <w:rtl/>
              </w:rPr>
              <w:t>2-5</w:t>
            </w:r>
          </w:p>
        </w:tc>
        <w:tc>
          <w:tcPr>
            <w:tcW w:w="7037" w:type="dxa"/>
          </w:tcPr>
          <w:p w14:paraId="2F67453B" w14:textId="77777777" w:rsidR="0079655B" w:rsidRPr="009978E0" w:rsidRDefault="00F62C8E" w:rsidP="0079655B">
            <w:pPr>
              <w:bidi/>
              <w:rPr>
                <w:rFonts w:ascii="Simplified Arabic" w:hAnsi="Simplified Arabic" w:cs="Simplified Arabic"/>
                <w:b/>
                <w:bCs/>
                <w:color w:val="000000" w:themeColor="text1"/>
                <w:sz w:val="24"/>
                <w:szCs w:val="24"/>
                <w:rtl/>
              </w:rPr>
            </w:pPr>
            <w:r w:rsidRPr="009978E0">
              <w:rPr>
                <w:rFonts w:ascii="Simplified Arabic" w:hAnsi="Simplified Arabic" w:cs="Simplified Arabic" w:hint="cs"/>
                <w:b/>
                <w:bCs/>
                <w:color w:val="000000" w:themeColor="text1"/>
                <w:sz w:val="24"/>
                <w:szCs w:val="24"/>
                <w:rtl/>
              </w:rPr>
              <w:t>المشهد التمويلي في ماليزيا (2000-2019)</w:t>
            </w:r>
          </w:p>
          <w:p w14:paraId="27D7B59D" w14:textId="77777777" w:rsidR="0079655B" w:rsidRPr="009978E0" w:rsidRDefault="0079655B" w:rsidP="0079655B">
            <w:pPr>
              <w:bidi/>
              <w:ind w:left="360"/>
              <w:rPr>
                <w:rFonts w:ascii="Simplified Arabic" w:hAnsi="Simplified Arabic" w:cs="Simplified Arabic"/>
                <w:b/>
                <w:bCs/>
                <w:color w:val="000000" w:themeColor="text1"/>
                <w:sz w:val="24"/>
                <w:szCs w:val="24"/>
                <w:rtl/>
              </w:rPr>
            </w:pPr>
          </w:p>
        </w:tc>
        <w:tc>
          <w:tcPr>
            <w:tcW w:w="962" w:type="dxa"/>
          </w:tcPr>
          <w:p w14:paraId="195EFEF6" w14:textId="77777777" w:rsidR="0079655B" w:rsidRPr="009978E0" w:rsidRDefault="00F62C8E" w:rsidP="0079655B">
            <w:pPr>
              <w:bidi/>
              <w:jc w:val="center"/>
              <w:rPr>
                <w:rFonts w:ascii="Simplified Arabic" w:hAnsi="Simplified Arabic" w:cs="Simplified Arabic"/>
                <w:b/>
                <w:bCs/>
                <w:color w:val="000000" w:themeColor="text1"/>
                <w:sz w:val="24"/>
                <w:szCs w:val="24"/>
                <w:rtl/>
              </w:rPr>
            </w:pPr>
            <w:r w:rsidRPr="009978E0">
              <w:rPr>
                <w:rFonts w:ascii="Simplified Arabic" w:hAnsi="Simplified Arabic" w:cs="Simplified Arabic" w:hint="cs"/>
                <w:b/>
                <w:bCs/>
                <w:color w:val="000000" w:themeColor="text1"/>
                <w:sz w:val="24"/>
                <w:szCs w:val="24"/>
                <w:rtl/>
              </w:rPr>
              <w:t>107</w:t>
            </w:r>
          </w:p>
        </w:tc>
      </w:tr>
      <w:tr w:rsidR="00F076C1" w14:paraId="41AF70DE" w14:textId="77777777" w:rsidTr="00C17AD7">
        <w:trPr>
          <w:trHeight w:hRule="exact" w:val="567"/>
        </w:trPr>
        <w:tc>
          <w:tcPr>
            <w:tcW w:w="0" w:type="auto"/>
          </w:tcPr>
          <w:p w14:paraId="677BC4B3" w14:textId="77777777" w:rsidR="0079655B" w:rsidRPr="009978E0" w:rsidRDefault="00F62C8E" w:rsidP="0079655B">
            <w:pPr>
              <w:bidi/>
              <w:jc w:val="center"/>
              <w:rPr>
                <w:rFonts w:ascii="Simplified Arabic" w:hAnsi="Simplified Arabic" w:cs="Simplified Arabic"/>
                <w:b/>
                <w:bCs/>
                <w:color w:val="000000" w:themeColor="text1"/>
                <w:sz w:val="24"/>
                <w:szCs w:val="24"/>
                <w:rtl/>
              </w:rPr>
            </w:pPr>
            <w:r w:rsidRPr="009978E0">
              <w:rPr>
                <w:rFonts w:ascii="Simplified Arabic" w:hAnsi="Simplified Arabic" w:cs="Simplified Arabic" w:hint="cs"/>
                <w:b/>
                <w:bCs/>
                <w:color w:val="000000" w:themeColor="text1"/>
                <w:sz w:val="24"/>
                <w:szCs w:val="24"/>
                <w:rtl/>
              </w:rPr>
              <w:t>3-1</w:t>
            </w:r>
          </w:p>
        </w:tc>
        <w:tc>
          <w:tcPr>
            <w:tcW w:w="7037" w:type="dxa"/>
          </w:tcPr>
          <w:p w14:paraId="1235E690" w14:textId="77777777" w:rsidR="0079655B" w:rsidRPr="009978E0" w:rsidRDefault="00F62C8E" w:rsidP="0079655B">
            <w:pPr>
              <w:bidi/>
              <w:rPr>
                <w:rFonts w:ascii="Simplified Arabic" w:hAnsi="Simplified Arabic" w:cs="Simplified Arabic"/>
                <w:b/>
                <w:bCs/>
                <w:color w:val="000000" w:themeColor="text1"/>
                <w:sz w:val="24"/>
                <w:szCs w:val="24"/>
                <w:rtl/>
              </w:rPr>
            </w:pPr>
            <w:r w:rsidRPr="009978E0">
              <w:rPr>
                <w:rFonts w:ascii="Simplified Arabic" w:hAnsi="Simplified Arabic" w:cs="Simplified Arabic" w:hint="cs"/>
                <w:b/>
                <w:bCs/>
                <w:color w:val="000000" w:themeColor="text1"/>
                <w:sz w:val="24"/>
                <w:szCs w:val="24"/>
                <w:rtl/>
              </w:rPr>
              <w:t xml:space="preserve">إيرادات الموازنة العامة للدولة </w:t>
            </w:r>
            <w:r w:rsidRPr="009978E0">
              <w:rPr>
                <w:rFonts w:ascii="Simplified Arabic" w:hAnsi="Simplified Arabic" w:cs="Simplified Arabic"/>
                <w:b/>
                <w:bCs/>
                <w:color w:val="000000" w:themeColor="text1"/>
                <w:sz w:val="24"/>
                <w:szCs w:val="24"/>
                <w:rtl/>
              </w:rPr>
              <w:t>–</w:t>
            </w:r>
            <w:r w:rsidRPr="009978E0">
              <w:rPr>
                <w:rFonts w:ascii="Simplified Arabic" w:hAnsi="Simplified Arabic" w:cs="Simplified Arabic" w:hint="cs"/>
                <w:b/>
                <w:bCs/>
                <w:color w:val="000000" w:themeColor="text1"/>
                <w:sz w:val="24"/>
                <w:szCs w:val="24"/>
                <w:rtl/>
              </w:rPr>
              <w:t xml:space="preserve"> الحساب الختامي 2019-2020</w:t>
            </w:r>
          </w:p>
        </w:tc>
        <w:tc>
          <w:tcPr>
            <w:tcW w:w="962" w:type="dxa"/>
          </w:tcPr>
          <w:p w14:paraId="38DAEC7E" w14:textId="77777777" w:rsidR="0079655B" w:rsidRPr="009978E0" w:rsidRDefault="00F62C8E" w:rsidP="0079655B">
            <w:pPr>
              <w:bidi/>
              <w:jc w:val="center"/>
              <w:rPr>
                <w:rFonts w:ascii="Simplified Arabic" w:hAnsi="Simplified Arabic" w:cs="Simplified Arabic"/>
                <w:b/>
                <w:bCs/>
                <w:color w:val="000000" w:themeColor="text1"/>
                <w:sz w:val="24"/>
                <w:szCs w:val="24"/>
                <w:rtl/>
              </w:rPr>
            </w:pPr>
            <w:r w:rsidRPr="009978E0">
              <w:rPr>
                <w:rFonts w:ascii="Simplified Arabic" w:hAnsi="Simplified Arabic" w:cs="Simplified Arabic" w:hint="cs"/>
                <w:b/>
                <w:bCs/>
                <w:color w:val="000000" w:themeColor="text1"/>
                <w:sz w:val="24"/>
                <w:szCs w:val="24"/>
                <w:rtl/>
              </w:rPr>
              <w:t>112</w:t>
            </w:r>
          </w:p>
        </w:tc>
      </w:tr>
      <w:tr w:rsidR="00F076C1" w14:paraId="7F4980BD" w14:textId="77777777" w:rsidTr="00C17AD7">
        <w:trPr>
          <w:trHeight w:hRule="exact" w:val="567"/>
        </w:trPr>
        <w:tc>
          <w:tcPr>
            <w:tcW w:w="0" w:type="auto"/>
          </w:tcPr>
          <w:p w14:paraId="0289DF5A" w14:textId="77777777" w:rsidR="0079655B" w:rsidRPr="009978E0" w:rsidRDefault="00F62C8E" w:rsidP="0079655B">
            <w:pPr>
              <w:bidi/>
              <w:jc w:val="center"/>
              <w:rPr>
                <w:rFonts w:ascii="Simplified Arabic" w:hAnsi="Simplified Arabic" w:cs="Simplified Arabic"/>
                <w:b/>
                <w:bCs/>
                <w:color w:val="000000" w:themeColor="text1"/>
                <w:sz w:val="24"/>
                <w:szCs w:val="24"/>
                <w:rtl/>
              </w:rPr>
            </w:pPr>
            <w:r w:rsidRPr="009978E0">
              <w:rPr>
                <w:rFonts w:ascii="Simplified Arabic" w:hAnsi="Simplified Arabic" w:cs="Simplified Arabic" w:hint="cs"/>
                <w:b/>
                <w:bCs/>
                <w:color w:val="000000" w:themeColor="text1"/>
                <w:sz w:val="24"/>
                <w:szCs w:val="24"/>
                <w:rtl/>
              </w:rPr>
              <w:t>3-2</w:t>
            </w:r>
          </w:p>
        </w:tc>
        <w:tc>
          <w:tcPr>
            <w:tcW w:w="7037" w:type="dxa"/>
          </w:tcPr>
          <w:p w14:paraId="7E4A25FB" w14:textId="77777777" w:rsidR="0079655B" w:rsidRPr="009978E0" w:rsidRDefault="00F62C8E" w:rsidP="0079655B">
            <w:pPr>
              <w:bidi/>
              <w:rPr>
                <w:rFonts w:ascii="Simplified Arabic" w:hAnsi="Simplified Arabic" w:cs="Simplified Arabic"/>
                <w:b/>
                <w:bCs/>
                <w:color w:val="000000" w:themeColor="text1"/>
                <w:sz w:val="24"/>
                <w:szCs w:val="24"/>
                <w:rtl/>
              </w:rPr>
            </w:pPr>
            <w:r w:rsidRPr="009978E0">
              <w:rPr>
                <w:rFonts w:ascii="Simplified Arabic" w:hAnsi="Simplified Arabic" w:cs="Simplified Arabic" w:hint="cs"/>
                <w:b/>
                <w:bCs/>
                <w:color w:val="000000" w:themeColor="text1"/>
                <w:sz w:val="24"/>
                <w:szCs w:val="24"/>
                <w:rtl/>
              </w:rPr>
              <w:t>نسبة التسهيلات الائتمانية المقدمة للقطاعات الاقتصادية بالدولة</w:t>
            </w:r>
            <w:r w:rsidRPr="009978E0">
              <w:rPr>
                <w:rFonts w:ascii="Simplified Arabic" w:hAnsi="Simplified Arabic" w:cs="Simplified Arabic"/>
                <w:b/>
                <w:bCs/>
                <w:color w:val="000000" w:themeColor="text1"/>
                <w:sz w:val="24"/>
                <w:szCs w:val="24"/>
                <w:rtl/>
              </w:rPr>
              <w:t xml:space="preserve"> </w:t>
            </w:r>
          </w:p>
        </w:tc>
        <w:tc>
          <w:tcPr>
            <w:tcW w:w="962" w:type="dxa"/>
          </w:tcPr>
          <w:p w14:paraId="7DA0076B" w14:textId="77777777" w:rsidR="0079655B" w:rsidRPr="009978E0" w:rsidRDefault="00F62C8E" w:rsidP="0079655B">
            <w:pPr>
              <w:bidi/>
              <w:jc w:val="center"/>
              <w:rPr>
                <w:rFonts w:ascii="Simplified Arabic" w:hAnsi="Simplified Arabic" w:cs="Simplified Arabic"/>
                <w:b/>
                <w:bCs/>
                <w:color w:val="000000" w:themeColor="text1"/>
                <w:sz w:val="24"/>
                <w:szCs w:val="24"/>
                <w:rtl/>
              </w:rPr>
            </w:pPr>
            <w:r w:rsidRPr="009978E0">
              <w:rPr>
                <w:rFonts w:ascii="Simplified Arabic" w:hAnsi="Simplified Arabic" w:cs="Simplified Arabic" w:hint="cs"/>
                <w:b/>
                <w:bCs/>
                <w:color w:val="000000" w:themeColor="text1"/>
                <w:sz w:val="24"/>
                <w:szCs w:val="24"/>
                <w:rtl/>
              </w:rPr>
              <w:t>129</w:t>
            </w:r>
          </w:p>
        </w:tc>
      </w:tr>
      <w:tr w:rsidR="00F076C1" w14:paraId="47FFB84E" w14:textId="77777777" w:rsidTr="00C17AD7">
        <w:trPr>
          <w:trHeight w:hRule="exact" w:val="1134"/>
        </w:trPr>
        <w:tc>
          <w:tcPr>
            <w:tcW w:w="0" w:type="auto"/>
          </w:tcPr>
          <w:p w14:paraId="41DCD004" w14:textId="77777777" w:rsidR="0079655B" w:rsidRPr="009978E0" w:rsidRDefault="00F62C8E" w:rsidP="0079655B">
            <w:pPr>
              <w:bidi/>
              <w:jc w:val="center"/>
              <w:rPr>
                <w:rFonts w:ascii="Simplified Arabic" w:hAnsi="Simplified Arabic" w:cs="Simplified Arabic"/>
                <w:b/>
                <w:bCs/>
                <w:color w:val="000000" w:themeColor="text1"/>
                <w:sz w:val="24"/>
                <w:szCs w:val="24"/>
                <w:rtl/>
              </w:rPr>
            </w:pPr>
            <w:r w:rsidRPr="009978E0">
              <w:rPr>
                <w:rFonts w:ascii="Simplified Arabic" w:hAnsi="Simplified Arabic" w:cs="Simplified Arabic" w:hint="cs"/>
                <w:b/>
                <w:bCs/>
                <w:color w:val="000000" w:themeColor="text1"/>
                <w:sz w:val="24"/>
                <w:szCs w:val="24"/>
                <w:rtl/>
              </w:rPr>
              <w:t>3-3</w:t>
            </w:r>
          </w:p>
        </w:tc>
        <w:tc>
          <w:tcPr>
            <w:tcW w:w="7037" w:type="dxa"/>
          </w:tcPr>
          <w:p w14:paraId="4F24FEF2" w14:textId="77777777" w:rsidR="0079655B" w:rsidRPr="009978E0" w:rsidRDefault="00F62C8E" w:rsidP="0079655B">
            <w:pPr>
              <w:bidi/>
              <w:ind w:left="-64"/>
              <w:contextualSpacing/>
              <w:rPr>
                <w:rFonts w:ascii="Simplified Arabic" w:hAnsi="Simplified Arabic" w:cs="Simplified Arabic"/>
                <w:b/>
                <w:bCs/>
                <w:color w:val="000000" w:themeColor="text1"/>
                <w:sz w:val="24"/>
                <w:szCs w:val="24"/>
              </w:rPr>
            </w:pPr>
            <w:r w:rsidRPr="009978E0">
              <w:rPr>
                <w:rFonts w:ascii="Simplified Arabic" w:hAnsi="Simplified Arabic" w:cs="Simplified Arabic" w:hint="cs"/>
                <w:b/>
                <w:bCs/>
                <w:color w:val="000000" w:themeColor="text1"/>
                <w:sz w:val="24"/>
                <w:szCs w:val="24"/>
                <w:rtl/>
              </w:rPr>
              <w:t xml:space="preserve"> مصادر تمويل الأصول الثابتة في الشركات الصناعية في مصر بالمقارنة بمجموعات دول أخرى</w:t>
            </w:r>
          </w:p>
          <w:p w14:paraId="59556D6B" w14:textId="77777777" w:rsidR="0079655B" w:rsidRPr="009978E0" w:rsidRDefault="0079655B" w:rsidP="0079655B">
            <w:pPr>
              <w:bidi/>
              <w:ind w:left="-64"/>
              <w:contextualSpacing/>
              <w:rPr>
                <w:rFonts w:ascii="Simplified Arabic" w:hAnsi="Simplified Arabic" w:cs="Simplified Arabic"/>
                <w:b/>
                <w:bCs/>
                <w:color w:val="000000" w:themeColor="text1"/>
                <w:sz w:val="24"/>
                <w:szCs w:val="24"/>
                <w:rtl/>
              </w:rPr>
            </w:pPr>
          </w:p>
        </w:tc>
        <w:tc>
          <w:tcPr>
            <w:tcW w:w="962" w:type="dxa"/>
          </w:tcPr>
          <w:p w14:paraId="3D53841A" w14:textId="77777777" w:rsidR="0079655B" w:rsidRPr="009978E0" w:rsidRDefault="00F62C8E" w:rsidP="0079655B">
            <w:pPr>
              <w:bidi/>
              <w:jc w:val="center"/>
              <w:rPr>
                <w:rFonts w:ascii="Simplified Arabic" w:hAnsi="Simplified Arabic" w:cs="Simplified Arabic"/>
                <w:b/>
                <w:bCs/>
                <w:color w:val="000000" w:themeColor="text1"/>
                <w:sz w:val="24"/>
                <w:szCs w:val="24"/>
                <w:rtl/>
              </w:rPr>
            </w:pPr>
            <w:r w:rsidRPr="009978E0">
              <w:rPr>
                <w:rFonts w:ascii="Simplified Arabic" w:hAnsi="Simplified Arabic" w:cs="Simplified Arabic" w:hint="cs"/>
                <w:b/>
                <w:bCs/>
                <w:color w:val="000000" w:themeColor="text1"/>
                <w:sz w:val="24"/>
                <w:szCs w:val="24"/>
                <w:rtl/>
              </w:rPr>
              <w:t>130</w:t>
            </w:r>
          </w:p>
        </w:tc>
      </w:tr>
      <w:tr w:rsidR="00F076C1" w14:paraId="6AF06A04" w14:textId="77777777" w:rsidTr="00C17AD7">
        <w:trPr>
          <w:trHeight w:hRule="exact" w:val="567"/>
        </w:trPr>
        <w:tc>
          <w:tcPr>
            <w:tcW w:w="0" w:type="auto"/>
          </w:tcPr>
          <w:p w14:paraId="384E6087" w14:textId="77777777" w:rsidR="0079655B" w:rsidRPr="009978E0" w:rsidRDefault="00F62C8E" w:rsidP="0079655B">
            <w:pPr>
              <w:bidi/>
              <w:jc w:val="center"/>
              <w:rPr>
                <w:rFonts w:ascii="Simplified Arabic" w:hAnsi="Simplified Arabic" w:cs="Simplified Arabic"/>
                <w:b/>
                <w:bCs/>
                <w:color w:val="000000" w:themeColor="text1"/>
                <w:sz w:val="24"/>
                <w:szCs w:val="24"/>
                <w:rtl/>
              </w:rPr>
            </w:pPr>
            <w:r w:rsidRPr="009978E0">
              <w:rPr>
                <w:rFonts w:ascii="Simplified Arabic" w:hAnsi="Simplified Arabic" w:cs="Simplified Arabic" w:hint="cs"/>
                <w:b/>
                <w:bCs/>
                <w:color w:val="000000" w:themeColor="text1"/>
                <w:sz w:val="24"/>
                <w:szCs w:val="24"/>
                <w:rtl/>
              </w:rPr>
              <w:t>3-4</w:t>
            </w:r>
          </w:p>
        </w:tc>
        <w:tc>
          <w:tcPr>
            <w:tcW w:w="7037" w:type="dxa"/>
          </w:tcPr>
          <w:p w14:paraId="31D9ECDE" w14:textId="77777777" w:rsidR="0079655B" w:rsidRPr="009978E0" w:rsidRDefault="00F62C8E" w:rsidP="0079655B">
            <w:pPr>
              <w:autoSpaceDE w:val="0"/>
              <w:autoSpaceDN w:val="0"/>
              <w:bidi/>
              <w:adjustRightInd w:val="0"/>
              <w:rPr>
                <w:rFonts w:ascii="Simplified Arabic" w:hAnsi="Simplified Arabic" w:cs="Simplified Arabic"/>
                <w:b/>
                <w:bCs/>
                <w:color w:val="000000" w:themeColor="text1"/>
                <w:sz w:val="24"/>
                <w:szCs w:val="24"/>
                <w:rtl/>
              </w:rPr>
            </w:pPr>
            <w:r w:rsidRPr="009978E0">
              <w:rPr>
                <w:rFonts w:ascii="Simplified Arabic" w:hAnsi="Simplified Arabic" w:cs="Simplified Arabic" w:hint="cs"/>
                <w:b/>
                <w:bCs/>
                <w:color w:val="000000" w:themeColor="text1"/>
                <w:sz w:val="24"/>
                <w:szCs w:val="24"/>
                <w:rtl/>
              </w:rPr>
              <w:t>الاستثمارات العامة والخاصة في مصر كنسبة من إجمالي الاستثمارات</w:t>
            </w:r>
          </w:p>
        </w:tc>
        <w:tc>
          <w:tcPr>
            <w:tcW w:w="962" w:type="dxa"/>
          </w:tcPr>
          <w:p w14:paraId="1060C19D" w14:textId="77777777" w:rsidR="0079655B" w:rsidRPr="009978E0" w:rsidRDefault="00F62C8E" w:rsidP="0079655B">
            <w:pPr>
              <w:bidi/>
              <w:jc w:val="center"/>
              <w:rPr>
                <w:rFonts w:ascii="Simplified Arabic" w:hAnsi="Simplified Arabic" w:cs="Simplified Arabic"/>
                <w:b/>
                <w:bCs/>
                <w:color w:val="000000" w:themeColor="text1"/>
                <w:sz w:val="24"/>
                <w:szCs w:val="24"/>
                <w:rtl/>
              </w:rPr>
            </w:pPr>
            <w:r w:rsidRPr="009978E0">
              <w:rPr>
                <w:rFonts w:ascii="Simplified Arabic" w:hAnsi="Simplified Arabic" w:cs="Simplified Arabic" w:hint="cs"/>
                <w:b/>
                <w:bCs/>
                <w:color w:val="000000" w:themeColor="text1"/>
                <w:sz w:val="24"/>
                <w:szCs w:val="24"/>
                <w:rtl/>
              </w:rPr>
              <w:t>136</w:t>
            </w:r>
          </w:p>
        </w:tc>
      </w:tr>
      <w:tr w:rsidR="00F076C1" w14:paraId="071B41B6" w14:textId="77777777" w:rsidTr="00C17AD7">
        <w:trPr>
          <w:trHeight w:hRule="exact" w:val="887"/>
        </w:trPr>
        <w:tc>
          <w:tcPr>
            <w:tcW w:w="0" w:type="auto"/>
          </w:tcPr>
          <w:p w14:paraId="24200E52" w14:textId="77777777" w:rsidR="0079655B" w:rsidRPr="009978E0" w:rsidRDefault="00F62C8E" w:rsidP="0079655B">
            <w:pPr>
              <w:bidi/>
              <w:jc w:val="center"/>
              <w:rPr>
                <w:rFonts w:ascii="Simplified Arabic" w:hAnsi="Simplified Arabic" w:cs="Simplified Arabic"/>
                <w:b/>
                <w:bCs/>
                <w:color w:val="000000" w:themeColor="text1"/>
                <w:sz w:val="24"/>
                <w:szCs w:val="24"/>
                <w:rtl/>
              </w:rPr>
            </w:pPr>
            <w:r w:rsidRPr="009978E0">
              <w:rPr>
                <w:rFonts w:ascii="Simplified Arabic" w:hAnsi="Simplified Arabic" w:cs="Simplified Arabic" w:hint="cs"/>
                <w:b/>
                <w:bCs/>
                <w:color w:val="000000" w:themeColor="text1"/>
                <w:sz w:val="24"/>
                <w:szCs w:val="24"/>
                <w:rtl/>
              </w:rPr>
              <w:t>3-5</w:t>
            </w:r>
          </w:p>
        </w:tc>
        <w:tc>
          <w:tcPr>
            <w:tcW w:w="7037" w:type="dxa"/>
          </w:tcPr>
          <w:p w14:paraId="7CD224CB" w14:textId="77777777" w:rsidR="0079655B" w:rsidRPr="009978E0" w:rsidRDefault="00F62C8E" w:rsidP="0079655B">
            <w:pPr>
              <w:bidi/>
              <w:rPr>
                <w:rFonts w:ascii="Simplified Arabic" w:hAnsi="Simplified Arabic" w:cs="Simplified Arabic"/>
                <w:b/>
                <w:bCs/>
                <w:color w:val="000000" w:themeColor="text1"/>
                <w:sz w:val="24"/>
                <w:szCs w:val="24"/>
                <w:rtl/>
              </w:rPr>
            </w:pPr>
            <w:r w:rsidRPr="009978E0">
              <w:rPr>
                <w:rFonts w:ascii="Simplified Arabic" w:hAnsi="Simplified Arabic" w:cs="Simplified Arabic" w:hint="cs"/>
                <w:b/>
                <w:bCs/>
                <w:color w:val="000000" w:themeColor="text1"/>
                <w:sz w:val="24"/>
                <w:szCs w:val="24"/>
                <w:rtl/>
              </w:rPr>
              <w:t>أهم معوقات الاستثمار الخاص من وجهة نظر الشركات:</w:t>
            </w:r>
          </w:p>
          <w:p w14:paraId="24DA8B1D" w14:textId="77777777" w:rsidR="0079655B" w:rsidRPr="009978E0" w:rsidRDefault="00F62C8E" w:rsidP="0079655B">
            <w:pPr>
              <w:bidi/>
              <w:rPr>
                <w:rFonts w:ascii="Simplified Arabic" w:hAnsi="Simplified Arabic" w:cs="Simplified Arabic"/>
                <w:b/>
                <w:bCs/>
                <w:color w:val="000000" w:themeColor="text1"/>
                <w:sz w:val="24"/>
                <w:szCs w:val="24"/>
                <w:rtl/>
              </w:rPr>
            </w:pPr>
            <w:r w:rsidRPr="009978E0">
              <w:rPr>
                <w:rFonts w:ascii="Simplified Arabic" w:hAnsi="Simplified Arabic" w:cs="Simplified Arabic" w:hint="cs"/>
                <w:b/>
                <w:bCs/>
                <w:color w:val="000000" w:themeColor="text1"/>
                <w:sz w:val="24"/>
                <w:szCs w:val="24"/>
                <w:rtl/>
              </w:rPr>
              <w:t xml:space="preserve">مقارنة بين استطلاعي عامي 2016 و2020 </w:t>
            </w:r>
            <w:r w:rsidRPr="009978E0">
              <w:rPr>
                <w:rFonts w:ascii="Simplified Arabic" w:hAnsi="Simplified Arabic" w:cs="Simplified Arabic"/>
                <w:b/>
                <w:bCs/>
                <w:color w:val="000000" w:themeColor="text1"/>
                <w:sz w:val="24"/>
                <w:szCs w:val="24"/>
                <w:rtl/>
              </w:rPr>
              <w:t>–</w:t>
            </w:r>
            <w:r w:rsidRPr="009978E0">
              <w:rPr>
                <w:rFonts w:ascii="Simplified Arabic" w:hAnsi="Simplified Arabic" w:cs="Simplified Arabic" w:hint="cs"/>
                <w:b/>
                <w:bCs/>
                <w:color w:val="000000" w:themeColor="text1"/>
                <w:sz w:val="24"/>
                <w:szCs w:val="24"/>
                <w:rtl/>
              </w:rPr>
              <w:t xml:space="preserve"> كنسبة مئوية من إجمالي الشركات</w:t>
            </w:r>
          </w:p>
          <w:p w14:paraId="6F17ABAD" w14:textId="77777777" w:rsidR="0079655B" w:rsidRPr="009978E0" w:rsidRDefault="0079655B" w:rsidP="0079655B">
            <w:pPr>
              <w:bidi/>
              <w:ind w:left="-64"/>
              <w:contextualSpacing/>
              <w:rPr>
                <w:rFonts w:ascii="Simplified Arabic" w:hAnsi="Simplified Arabic" w:cs="Simplified Arabic"/>
                <w:b/>
                <w:bCs/>
                <w:color w:val="000000" w:themeColor="text1"/>
                <w:sz w:val="24"/>
                <w:szCs w:val="24"/>
                <w:rtl/>
              </w:rPr>
            </w:pPr>
          </w:p>
        </w:tc>
        <w:tc>
          <w:tcPr>
            <w:tcW w:w="962" w:type="dxa"/>
          </w:tcPr>
          <w:p w14:paraId="7A220B5F" w14:textId="77777777" w:rsidR="0079655B" w:rsidRPr="009978E0" w:rsidRDefault="00F62C8E" w:rsidP="0079655B">
            <w:pPr>
              <w:bidi/>
              <w:jc w:val="center"/>
              <w:rPr>
                <w:rFonts w:ascii="Simplified Arabic" w:hAnsi="Simplified Arabic" w:cs="Simplified Arabic"/>
                <w:b/>
                <w:bCs/>
                <w:color w:val="000000" w:themeColor="text1"/>
                <w:sz w:val="24"/>
                <w:szCs w:val="24"/>
                <w:rtl/>
              </w:rPr>
            </w:pPr>
            <w:r w:rsidRPr="009978E0">
              <w:rPr>
                <w:rFonts w:ascii="Simplified Arabic" w:hAnsi="Simplified Arabic" w:cs="Simplified Arabic" w:hint="cs"/>
                <w:b/>
                <w:bCs/>
                <w:color w:val="000000" w:themeColor="text1"/>
                <w:sz w:val="24"/>
                <w:szCs w:val="24"/>
                <w:rtl/>
              </w:rPr>
              <w:t>143</w:t>
            </w:r>
          </w:p>
        </w:tc>
      </w:tr>
      <w:tr w:rsidR="00F076C1" w14:paraId="25646150" w14:textId="77777777" w:rsidTr="00C17AD7">
        <w:trPr>
          <w:trHeight w:hRule="exact" w:val="887"/>
        </w:trPr>
        <w:tc>
          <w:tcPr>
            <w:tcW w:w="0" w:type="auto"/>
          </w:tcPr>
          <w:p w14:paraId="3BB4A2E2" w14:textId="77777777" w:rsidR="0079655B" w:rsidRPr="009978E0" w:rsidRDefault="00F62C8E" w:rsidP="0079655B">
            <w:pPr>
              <w:bidi/>
              <w:jc w:val="center"/>
              <w:rPr>
                <w:rFonts w:ascii="Simplified Arabic" w:hAnsi="Simplified Arabic" w:cs="Simplified Arabic"/>
                <w:b/>
                <w:bCs/>
                <w:color w:val="000000" w:themeColor="text1"/>
                <w:sz w:val="24"/>
                <w:szCs w:val="24"/>
                <w:rtl/>
              </w:rPr>
            </w:pPr>
            <w:r w:rsidRPr="009978E0">
              <w:rPr>
                <w:rFonts w:ascii="Simplified Arabic" w:hAnsi="Simplified Arabic" w:cs="Simplified Arabic" w:hint="cs"/>
                <w:b/>
                <w:bCs/>
                <w:color w:val="000000" w:themeColor="text1"/>
                <w:sz w:val="24"/>
                <w:szCs w:val="24"/>
                <w:rtl/>
              </w:rPr>
              <w:t>3-6</w:t>
            </w:r>
          </w:p>
        </w:tc>
        <w:tc>
          <w:tcPr>
            <w:tcW w:w="7037" w:type="dxa"/>
          </w:tcPr>
          <w:p w14:paraId="1BD981AF" w14:textId="77777777" w:rsidR="0079655B" w:rsidRPr="009978E0" w:rsidRDefault="00F62C8E" w:rsidP="0079655B">
            <w:pPr>
              <w:bidi/>
              <w:rPr>
                <w:rFonts w:ascii="Simplified Arabic" w:hAnsi="Simplified Arabic" w:cs="Simplified Arabic"/>
                <w:b/>
                <w:bCs/>
                <w:color w:val="000000" w:themeColor="text1"/>
                <w:sz w:val="24"/>
                <w:szCs w:val="24"/>
                <w:rtl/>
              </w:rPr>
            </w:pPr>
            <w:r w:rsidRPr="009978E0">
              <w:rPr>
                <w:rFonts w:ascii="Simplified Arabic" w:hAnsi="Simplified Arabic" w:cs="Simplified Arabic" w:hint="cs"/>
                <w:b/>
                <w:bCs/>
                <w:color w:val="000000" w:themeColor="text1"/>
                <w:sz w:val="24"/>
                <w:szCs w:val="24"/>
                <w:rtl/>
              </w:rPr>
              <w:t>تطور رصيد الدين المحلي (بالمليار جنيه) ورصيد الدين الخارجي (بالمليار دولار) وصافي الاحتياطات الأجنبية في مصر (2004-2019)</w:t>
            </w:r>
          </w:p>
          <w:p w14:paraId="0250D84A" w14:textId="77777777" w:rsidR="0079655B" w:rsidRPr="009978E0" w:rsidRDefault="0079655B" w:rsidP="0079655B">
            <w:pPr>
              <w:bidi/>
              <w:rPr>
                <w:rFonts w:ascii="Simplified Arabic" w:hAnsi="Simplified Arabic" w:cs="Simplified Arabic"/>
                <w:b/>
                <w:bCs/>
                <w:color w:val="000000" w:themeColor="text1"/>
                <w:sz w:val="24"/>
                <w:szCs w:val="24"/>
                <w:rtl/>
              </w:rPr>
            </w:pPr>
          </w:p>
        </w:tc>
        <w:tc>
          <w:tcPr>
            <w:tcW w:w="962" w:type="dxa"/>
          </w:tcPr>
          <w:p w14:paraId="72864DD2" w14:textId="77777777" w:rsidR="0079655B" w:rsidRPr="009978E0" w:rsidRDefault="00F62C8E" w:rsidP="0079655B">
            <w:pPr>
              <w:bidi/>
              <w:jc w:val="center"/>
              <w:rPr>
                <w:rFonts w:ascii="Simplified Arabic" w:hAnsi="Simplified Arabic" w:cs="Simplified Arabic"/>
                <w:b/>
                <w:bCs/>
                <w:color w:val="000000" w:themeColor="text1"/>
                <w:sz w:val="24"/>
                <w:szCs w:val="24"/>
                <w:rtl/>
              </w:rPr>
            </w:pPr>
            <w:r w:rsidRPr="009978E0">
              <w:rPr>
                <w:rFonts w:ascii="Simplified Arabic" w:hAnsi="Simplified Arabic" w:cs="Simplified Arabic" w:hint="cs"/>
                <w:b/>
                <w:bCs/>
                <w:color w:val="000000" w:themeColor="text1"/>
                <w:sz w:val="24"/>
                <w:szCs w:val="24"/>
                <w:rtl/>
              </w:rPr>
              <w:t>145</w:t>
            </w:r>
          </w:p>
        </w:tc>
      </w:tr>
      <w:tr w:rsidR="00F076C1" w14:paraId="2C8D1F30" w14:textId="77777777" w:rsidTr="00C17AD7">
        <w:trPr>
          <w:trHeight w:hRule="exact" w:val="572"/>
        </w:trPr>
        <w:tc>
          <w:tcPr>
            <w:tcW w:w="0" w:type="auto"/>
          </w:tcPr>
          <w:p w14:paraId="16F5F363" w14:textId="77777777" w:rsidR="0079655B" w:rsidRPr="009978E0" w:rsidRDefault="00F62C8E" w:rsidP="0079655B">
            <w:pPr>
              <w:bidi/>
              <w:jc w:val="center"/>
              <w:rPr>
                <w:rFonts w:ascii="Simplified Arabic" w:hAnsi="Simplified Arabic" w:cs="Simplified Arabic"/>
                <w:b/>
                <w:bCs/>
                <w:color w:val="000000" w:themeColor="text1"/>
                <w:sz w:val="24"/>
                <w:szCs w:val="24"/>
                <w:rtl/>
              </w:rPr>
            </w:pPr>
            <w:r w:rsidRPr="009978E0">
              <w:rPr>
                <w:rFonts w:ascii="Simplified Arabic" w:hAnsi="Simplified Arabic" w:cs="Simplified Arabic" w:hint="cs"/>
                <w:b/>
                <w:bCs/>
                <w:color w:val="000000" w:themeColor="text1"/>
                <w:sz w:val="24"/>
                <w:szCs w:val="24"/>
                <w:rtl/>
              </w:rPr>
              <w:t>3-7</w:t>
            </w:r>
          </w:p>
        </w:tc>
        <w:tc>
          <w:tcPr>
            <w:tcW w:w="7037" w:type="dxa"/>
          </w:tcPr>
          <w:p w14:paraId="7486CEB7" w14:textId="77777777" w:rsidR="0079655B" w:rsidRPr="009978E0" w:rsidRDefault="00F62C8E" w:rsidP="0079655B">
            <w:pPr>
              <w:bidi/>
              <w:rPr>
                <w:rFonts w:ascii="Simplified Arabic" w:hAnsi="Simplified Arabic" w:cs="Simplified Arabic"/>
                <w:b/>
                <w:bCs/>
                <w:color w:val="000000" w:themeColor="text1"/>
                <w:sz w:val="24"/>
                <w:szCs w:val="24"/>
                <w:rtl/>
              </w:rPr>
            </w:pPr>
            <w:r w:rsidRPr="009978E0">
              <w:rPr>
                <w:rFonts w:ascii="Simplified Arabic" w:hAnsi="Simplified Arabic" w:cs="Simplified Arabic" w:hint="cs"/>
                <w:b/>
                <w:bCs/>
                <w:color w:val="000000" w:themeColor="text1"/>
                <w:sz w:val="24"/>
                <w:szCs w:val="24"/>
                <w:rtl/>
              </w:rPr>
              <w:t xml:space="preserve">تدفقات التحويلات الداخلة إلى مصر </w:t>
            </w:r>
            <w:r w:rsidRPr="009978E0">
              <w:rPr>
                <w:rFonts w:ascii="Simplified Arabic" w:hAnsi="Simplified Arabic" w:cs="Simplified Arabic" w:hint="cs"/>
                <w:b/>
                <w:bCs/>
                <w:color w:val="000000" w:themeColor="text1"/>
                <w:sz w:val="24"/>
                <w:szCs w:val="24"/>
                <w:rtl/>
              </w:rPr>
              <w:t>والخارجة منها</w:t>
            </w:r>
          </w:p>
        </w:tc>
        <w:tc>
          <w:tcPr>
            <w:tcW w:w="962" w:type="dxa"/>
          </w:tcPr>
          <w:p w14:paraId="72B533B2" w14:textId="77777777" w:rsidR="0079655B" w:rsidRPr="009978E0" w:rsidRDefault="00F62C8E" w:rsidP="0079655B">
            <w:pPr>
              <w:bidi/>
              <w:jc w:val="center"/>
              <w:rPr>
                <w:rFonts w:ascii="Simplified Arabic" w:hAnsi="Simplified Arabic" w:cs="Simplified Arabic"/>
                <w:b/>
                <w:bCs/>
                <w:color w:val="000000" w:themeColor="text1"/>
                <w:sz w:val="24"/>
                <w:szCs w:val="24"/>
                <w:rtl/>
              </w:rPr>
            </w:pPr>
            <w:r w:rsidRPr="009978E0">
              <w:rPr>
                <w:rFonts w:ascii="Simplified Arabic" w:hAnsi="Simplified Arabic" w:cs="Simplified Arabic" w:hint="cs"/>
                <w:b/>
                <w:bCs/>
                <w:color w:val="000000" w:themeColor="text1"/>
                <w:sz w:val="24"/>
                <w:szCs w:val="24"/>
                <w:rtl/>
              </w:rPr>
              <w:t>155</w:t>
            </w:r>
          </w:p>
        </w:tc>
      </w:tr>
      <w:tr w:rsidR="00F076C1" w14:paraId="6570B6B8" w14:textId="77777777" w:rsidTr="00C17AD7">
        <w:trPr>
          <w:trHeight w:hRule="exact" w:val="599"/>
        </w:trPr>
        <w:tc>
          <w:tcPr>
            <w:tcW w:w="0" w:type="auto"/>
          </w:tcPr>
          <w:p w14:paraId="3CF24117" w14:textId="77777777" w:rsidR="0079655B" w:rsidRPr="009978E0" w:rsidRDefault="00F62C8E" w:rsidP="0079655B">
            <w:pPr>
              <w:bidi/>
              <w:jc w:val="center"/>
              <w:rPr>
                <w:rFonts w:ascii="Simplified Arabic" w:hAnsi="Simplified Arabic" w:cs="Simplified Arabic"/>
                <w:b/>
                <w:bCs/>
                <w:color w:val="000000" w:themeColor="text1"/>
                <w:sz w:val="24"/>
                <w:szCs w:val="24"/>
                <w:rtl/>
                <w:lang w:bidi="ar-EG"/>
              </w:rPr>
            </w:pPr>
            <w:r w:rsidRPr="009978E0">
              <w:rPr>
                <w:rFonts w:ascii="Simplified Arabic" w:hAnsi="Simplified Arabic" w:cs="Simplified Arabic" w:hint="cs"/>
                <w:b/>
                <w:bCs/>
                <w:color w:val="000000" w:themeColor="text1"/>
                <w:sz w:val="24"/>
                <w:szCs w:val="24"/>
                <w:rtl/>
                <w:lang w:bidi="ar-EG"/>
              </w:rPr>
              <w:t>3-8</w:t>
            </w:r>
          </w:p>
        </w:tc>
        <w:tc>
          <w:tcPr>
            <w:tcW w:w="7037" w:type="dxa"/>
          </w:tcPr>
          <w:p w14:paraId="34B7E23A" w14:textId="77777777" w:rsidR="0079655B" w:rsidRPr="009978E0" w:rsidRDefault="00F62C8E" w:rsidP="0079655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line="276" w:lineRule="auto"/>
              <w:rPr>
                <w:rFonts w:ascii="Simplified Arabic" w:hAnsi="Simplified Arabic" w:cs="Simplified Arabic"/>
                <w:b/>
                <w:bCs/>
                <w:color w:val="000000" w:themeColor="text1"/>
                <w:sz w:val="24"/>
                <w:szCs w:val="24"/>
                <w:lang w:bidi="ar-EG"/>
              </w:rPr>
            </w:pPr>
            <w:r w:rsidRPr="009978E0">
              <w:rPr>
                <w:rFonts w:ascii="Simplified Arabic" w:hAnsi="Simplified Arabic" w:cs="Simplified Arabic" w:hint="cs"/>
                <w:b/>
                <w:bCs/>
                <w:color w:val="000000" w:themeColor="text1"/>
                <w:sz w:val="24"/>
                <w:szCs w:val="24"/>
                <w:rtl/>
                <w:lang w:bidi="ar-EG"/>
              </w:rPr>
              <w:t>إجمالي الادخار وتدفقات التحويلات الداخلة إلى مصر خلال فترة "الربيع العربي"</w:t>
            </w:r>
          </w:p>
          <w:p w14:paraId="0D6EA0DE" w14:textId="77777777" w:rsidR="0079655B" w:rsidRPr="009978E0" w:rsidRDefault="0079655B" w:rsidP="0079655B">
            <w:pPr>
              <w:bidi/>
              <w:rPr>
                <w:rFonts w:ascii="Simplified Arabic" w:hAnsi="Simplified Arabic" w:cs="Simplified Arabic"/>
                <w:b/>
                <w:bCs/>
                <w:color w:val="000000" w:themeColor="text1"/>
                <w:sz w:val="24"/>
                <w:szCs w:val="24"/>
                <w:rtl/>
                <w:lang w:bidi="ar-EG"/>
              </w:rPr>
            </w:pPr>
          </w:p>
        </w:tc>
        <w:tc>
          <w:tcPr>
            <w:tcW w:w="962" w:type="dxa"/>
          </w:tcPr>
          <w:p w14:paraId="681E174C" w14:textId="77777777" w:rsidR="0079655B" w:rsidRPr="009978E0" w:rsidRDefault="00F62C8E" w:rsidP="0079655B">
            <w:pPr>
              <w:bidi/>
              <w:jc w:val="center"/>
              <w:rPr>
                <w:rFonts w:ascii="Simplified Arabic" w:hAnsi="Simplified Arabic" w:cs="Simplified Arabic"/>
                <w:b/>
                <w:bCs/>
                <w:color w:val="000000" w:themeColor="text1"/>
                <w:sz w:val="24"/>
                <w:szCs w:val="24"/>
                <w:rtl/>
              </w:rPr>
            </w:pPr>
            <w:r w:rsidRPr="009978E0">
              <w:rPr>
                <w:rFonts w:ascii="Simplified Arabic" w:hAnsi="Simplified Arabic" w:cs="Simplified Arabic" w:hint="cs"/>
                <w:b/>
                <w:bCs/>
                <w:color w:val="000000" w:themeColor="text1"/>
                <w:sz w:val="24"/>
                <w:szCs w:val="24"/>
                <w:rtl/>
              </w:rPr>
              <w:t>157</w:t>
            </w:r>
          </w:p>
        </w:tc>
      </w:tr>
      <w:tr w:rsidR="00F076C1" w14:paraId="444AEAA9" w14:textId="77777777" w:rsidTr="00C17AD7">
        <w:trPr>
          <w:trHeight w:hRule="exact" w:val="567"/>
        </w:trPr>
        <w:tc>
          <w:tcPr>
            <w:tcW w:w="0" w:type="auto"/>
          </w:tcPr>
          <w:p w14:paraId="301E9134" w14:textId="77777777" w:rsidR="0079655B" w:rsidRPr="009978E0" w:rsidRDefault="00F62C8E" w:rsidP="0079655B">
            <w:pPr>
              <w:bidi/>
              <w:jc w:val="center"/>
              <w:rPr>
                <w:rFonts w:ascii="Simplified Arabic" w:hAnsi="Simplified Arabic" w:cs="Simplified Arabic"/>
                <w:b/>
                <w:bCs/>
                <w:color w:val="000000" w:themeColor="text1"/>
                <w:sz w:val="24"/>
                <w:szCs w:val="24"/>
                <w:rtl/>
                <w:lang w:bidi="ar-EG"/>
              </w:rPr>
            </w:pPr>
            <w:r w:rsidRPr="009978E0">
              <w:rPr>
                <w:rFonts w:ascii="Simplified Arabic" w:hAnsi="Simplified Arabic" w:cs="Simplified Arabic" w:hint="cs"/>
                <w:b/>
                <w:bCs/>
                <w:color w:val="000000" w:themeColor="text1"/>
                <w:sz w:val="24"/>
                <w:szCs w:val="24"/>
                <w:rtl/>
                <w:lang w:bidi="ar-EG"/>
              </w:rPr>
              <w:t>3-9</w:t>
            </w:r>
          </w:p>
        </w:tc>
        <w:tc>
          <w:tcPr>
            <w:tcW w:w="7037" w:type="dxa"/>
          </w:tcPr>
          <w:p w14:paraId="1FB541FF" w14:textId="77777777" w:rsidR="0079655B" w:rsidRPr="009978E0" w:rsidRDefault="00F62C8E" w:rsidP="0079655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line="276" w:lineRule="auto"/>
              <w:rPr>
                <w:rFonts w:ascii="Simplified Arabic" w:hAnsi="Simplified Arabic" w:cs="Simplified Arabic"/>
                <w:b/>
                <w:bCs/>
                <w:color w:val="000000" w:themeColor="text1"/>
                <w:sz w:val="24"/>
                <w:szCs w:val="24"/>
                <w:rtl/>
                <w:lang w:bidi="ar-EG"/>
              </w:rPr>
            </w:pPr>
            <w:r w:rsidRPr="009978E0">
              <w:rPr>
                <w:rFonts w:ascii="Simplified Arabic" w:hAnsi="Simplified Arabic" w:cs="Simplified Arabic" w:hint="cs"/>
                <w:b/>
                <w:bCs/>
                <w:color w:val="000000" w:themeColor="text1"/>
                <w:sz w:val="24"/>
                <w:szCs w:val="24"/>
                <w:rtl/>
                <w:lang w:bidi="ar-EG"/>
              </w:rPr>
              <w:t>الدول المرسلة للتحويلات لمصر عام 2019</w:t>
            </w:r>
          </w:p>
        </w:tc>
        <w:tc>
          <w:tcPr>
            <w:tcW w:w="962" w:type="dxa"/>
          </w:tcPr>
          <w:p w14:paraId="07B19FC5" w14:textId="77777777" w:rsidR="0079655B" w:rsidRPr="009978E0" w:rsidRDefault="00F62C8E" w:rsidP="0079655B">
            <w:pPr>
              <w:bidi/>
              <w:jc w:val="center"/>
              <w:rPr>
                <w:rFonts w:ascii="Simplified Arabic" w:hAnsi="Simplified Arabic" w:cs="Simplified Arabic"/>
                <w:b/>
                <w:bCs/>
                <w:color w:val="000000" w:themeColor="text1"/>
                <w:sz w:val="24"/>
                <w:szCs w:val="24"/>
                <w:rtl/>
              </w:rPr>
            </w:pPr>
            <w:r w:rsidRPr="009978E0">
              <w:rPr>
                <w:rFonts w:ascii="Simplified Arabic" w:hAnsi="Simplified Arabic" w:cs="Simplified Arabic" w:hint="cs"/>
                <w:b/>
                <w:bCs/>
                <w:color w:val="000000" w:themeColor="text1"/>
                <w:sz w:val="24"/>
                <w:szCs w:val="24"/>
                <w:rtl/>
              </w:rPr>
              <w:t>162</w:t>
            </w:r>
          </w:p>
        </w:tc>
      </w:tr>
      <w:tr w:rsidR="00F076C1" w14:paraId="1A115313" w14:textId="77777777" w:rsidTr="00C17AD7">
        <w:trPr>
          <w:trHeight w:hRule="exact" w:val="644"/>
        </w:trPr>
        <w:tc>
          <w:tcPr>
            <w:tcW w:w="0" w:type="auto"/>
          </w:tcPr>
          <w:p w14:paraId="091921AD" w14:textId="77777777" w:rsidR="0079655B" w:rsidRPr="009978E0" w:rsidRDefault="00F62C8E" w:rsidP="0079655B">
            <w:pPr>
              <w:bidi/>
              <w:jc w:val="center"/>
              <w:rPr>
                <w:rFonts w:ascii="Simplified Arabic" w:hAnsi="Simplified Arabic" w:cs="Simplified Arabic"/>
                <w:b/>
                <w:bCs/>
                <w:color w:val="000000" w:themeColor="text1"/>
                <w:sz w:val="24"/>
                <w:szCs w:val="24"/>
                <w:rtl/>
                <w:lang w:bidi="ar-EG"/>
              </w:rPr>
            </w:pPr>
            <w:r w:rsidRPr="009978E0">
              <w:rPr>
                <w:rFonts w:ascii="Simplified Arabic" w:hAnsi="Simplified Arabic" w:cs="Simplified Arabic" w:hint="cs"/>
                <w:b/>
                <w:bCs/>
                <w:color w:val="000000" w:themeColor="text1"/>
                <w:sz w:val="24"/>
                <w:szCs w:val="24"/>
                <w:rtl/>
                <w:lang w:bidi="ar-EG"/>
              </w:rPr>
              <w:t>3-10</w:t>
            </w:r>
          </w:p>
        </w:tc>
        <w:tc>
          <w:tcPr>
            <w:tcW w:w="7037" w:type="dxa"/>
          </w:tcPr>
          <w:p w14:paraId="242D99E1" w14:textId="77777777" w:rsidR="0079655B" w:rsidRPr="009978E0" w:rsidRDefault="00F62C8E" w:rsidP="0079655B">
            <w:pPr>
              <w:bidi/>
              <w:rPr>
                <w:rFonts w:ascii="Simplified Arabic" w:hAnsi="Simplified Arabic" w:cs="Simplified Arabic"/>
                <w:b/>
                <w:bCs/>
                <w:color w:val="000000" w:themeColor="text1"/>
                <w:sz w:val="24"/>
                <w:szCs w:val="24"/>
                <w:rtl/>
                <w:lang w:bidi="ar-EG"/>
              </w:rPr>
            </w:pPr>
            <w:r w:rsidRPr="009978E0">
              <w:rPr>
                <w:rFonts w:ascii="Simplified Arabic" w:hAnsi="Simplified Arabic" w:cs="Simplified Arabic"/>
                <w:b/>
                <w:bCs/>
                <w:color w:val="000000" w:themeColor="text1"/>
                <w:sz w:val="24"/>
                <w:szCs w:val="24"/>
                <w:rtl/>
                <w:lang w:bidi="ar-EG"/>
              </w:rPr>
              <w:t>تدفقات الاستثمار الأجنبي المباشر الداخلة والخارجة في مص</w:t>
            </w:r>
            <w:r w:rsidRPr="009978E0">
              <w:rPr>
                <w:rFonts w:ascii="Simplified Arabic" w:hAnsi="Simplified Arabic" w:cs="Simplified Arabic" w:hint="cs"/>
                <w:b/>
                <w:bCs/>
                <w:color w:val="000000" w:themeColor="text1"/>
                <w:sz w:val="24"/>
                <w:szCs w:val="24"/>
                <w:rtl/>
                <w:lang w:bidi="ar-EG"/>
              </w:rPr>
              <w:t>ر</w:t>
            </w:r>
          </w:p>
        </w:tc>
        <w:tc>
          <w:tcPr>
            <w:tcW w:w="962" w:type="dxa"/>
          </w:tcPr>
          <w:p w14:paraId="047510C7" w14:textId="77777777" w:rsidR="0079655B" w:rsidRPr="009978E0" w:rsidRDefault="00F62C8E" w:rsidP="0079655B">
            <w:pPr>
              <w:bidi/>
              <w:jc w:val="center"/>
              <w:rPr>
                <w:rFonts w:ascii="Simplified Arabic" w:hAnsi="Simplified Arabic" w:cs="Simplified Arabic"/>
                <w:b/>
                <w:bCs/>
                <w:color w:val="000000" w:themeColor="text1"/>
                <w:sz w:val="24"/>
                <w:szCs w:val="24"/>
                <w:rtl/>
              </w:rPr>
            </w:pPr>
            <w:r w:rsidRPr="009978E0">
              <w:rPr>
                <w:rFonts w:ascii="Simplified Arabic" w:hAnsi="Simplified Arabic" w:cs="Simplified Arabic" w:hint="cs"/>
                <w:b/>
                <w:bCs/>
                <w:color w:val="000000" w:themeColor="text1"/>
                <w:sz w:val="24"/>
                <w:szCs w:val="24"/>
                <w:rtl/>
              </w:rPr>
              <w:t>167</w:t>
            </w:r>
          </w:p>
        </w:tc>
      </w:tr>
      <w:tr w:rsidR="00F076C1" w14:paraId="067F4E40" w14:textId="77777777" w:rsidTr="00C17AD7">
        <w:trPr>
          <w:trHeight w:hRule="exact" w:val="567"/>
        </w:trPr>
        <w:tc>
          <w:tcPr>
            <w:tcW w:w="0" w:type="auto"/>
          </w:tcPr>
          <w:p w14:paraId="25ACBCE5" w14:textId="77777777" w:rsidR="0079655B" w:rsidRPr="009978E0" w:rsidRDefault="00F62C8E" w:rsidP="0079655B">
            <w:pPr>
              <w:bidi/>
              <w:jc w:val="center"/>
              <w:rPr>
                <w:rFonts w:ascii="Simplified Arabic" w:hAnsi="Simplified Arabic" w:cs="Simplified Arabic"/>
                <w:b/>
                <w:bCs/>
                <w:color w:val="000000" w:themeColor="text1"/>
                <w:sz w:val="24"/>
                <w:szCs w:val="24"/>
                <w:rtl/>
                <w:lang w:bidi="ar-EG"/>
              </w:rPr>
            </w:pPr>
            <w:r w:rsidRPr="009978E0">
              <w:rPr>
                <w:rFonts w:ascii="Simplified Arabic" w:hAnsi="Simplified Arabic" w:cs="Simplified Arabic" w:hint="cs"/>
                <w:b/>
                <w:bCs/>
                <w:color w:val="000000" w:themeColor="text1"/>
                <w:sz w:val="24"/>
                <w:szCs w:val="24"/>
                <w:rtl/>
                <w:lang w:bidi="ar-EG"/>
              </w:rPr>
              <w:lastRenderedPageBreak/>
              <w:t>3-11</w:t>
            </w:r>
          </w:p>
        </w:tc>
        <w:tc>
          <w:tcPr>
            <w:tcW w:w="7037" w:type="dxa"/>
          </w:tcPr>
          <w:p w14:paraId="6ED7717C" w14:textId="77777777" w:rsidR="0079655B" w:rsidRPr="009978E0" w:rsidRDefault="00F62C8E" w:rsidP="0079655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line="276" w:lineRule="auto"/>
              <w:rPr>
                <w:rFonts w:ascii="Simplified Arabic" w:hAnsi="Simplified Arabic" w:cs="Simplified Arabic"/>
                <w:b/>
                <w:bCs/>
                <w:color w:val="000000" w:themeColor="text1"/>
                <w:sz w:val="24"/>
                <w:szCs w:val="24"/>
                <w:rtl/>
                <w:lang w:bidi="ar-EG"/>
              </w:rPr>
            </w:pPr>
            <w:r w:rsidRPr="009978E0">
              <w:rPr>
                <w:rFonts w:ascii="Simplified Arabic" w:hAnsi="Simplified Arabic" w:cs="Simplified Arabic" w:hint="cs"/>
                <w:b/>
                <w:bCs/>
                <w:color w:val="000000" w:themeColor="text1"/>
                <w:sz w:val="24"/>
                <w:szCs w:val="24"/>
                <w:rtl/>
                <w:lang w:bidi="ar-EG"/>
              </w:rPr>
              <w:t xml:space="preserve">ترتيب التنافسية العالمية لمصر </w:t>
            </w:r>
            <w:r w:rsidRPr="009978E0">
              <w:rPr>
                <w:rFonts w:ascii="Simplified Arabic" w:hAnsi="Simplified Arabic" w:cs="Simplified Arabic" w:hint="cs"/>
                <w:b/>
                <w:bCs/>
                <w:color w:val="000000" w:themeColor="text1"/>
                <w:sz w:val="24"/>
                <w:szCs w:val="24"/>
                <w:rtl/>
                <w:lang w:bidi="ar-EG"/>
              </w:rPr>
              <w:t>والدول محل الدراسة</w:t>
            </w:r>
          </w:p>
        </w:tc>
        <w:tc>
          <w:tcPr>
            <w:tcW w:w="962" w:type="dxa"/>
          </w:tcPr>
          <w:p w14:paraId="5A298926" w14:textId="77777777" w:rsidR="0079655B" w:rsidRPr="009978E0" w:rsidRDefault="00F62C8E" w:rsidP="0079655B">
            <w:pPr>
              <w:bidi/>
              <w:jc w:val="center"/>
              <w:rPr>
                <w:rFonts w:ascii="Simplified Arabic" w:hAnsi="Simplified Arabic" w:cs="Simplified Arabic"/>
                <w:b/>
                <w:bCs/>
                <w:color w:val="000000" w:themeColor="text1"/>
                <w:sz w:val="24"/>
                <w:szCs w:val="24"/>
                <w:rtl/>
              </w:rPr>
            </w:pPr>
            <w:r w:rsidRPr="009978E0">
              <w:rPr>
                <w:rFonts w:ascii="Simplified Arabic" w:hAnsi="Simplified Arabic" w:cs="Simplified Arabic" w:hint="cs"/>
                <w:b/>
                <w:bCs/>
                <w:color w:val="000000" w:themeColor="text1"/>
                <w:sz w:val="24"/>
                <w:szCs w:val="24"/>
                <w:rtl/>
              </w:rPr>
              <w:t>170</w:t>
            </w:r>
          </w:p>
        </w:tc>
      </w:tr>
      <w:tr w:rsidR="00F076C1" w14:paraId="32BC9C99" w14:textId="77777777" w:rsidTr="00C17AD7">
        <w:trPr>
          <w:trHeight w:hRule="exact" w:val="567"/>
        </w:trPr>
        <w:tc>
          <w:tcPr>
            <w:tcW w:w="0" w:type="auto"/>
          </w:tcPr>
          <w:p w14:paraId="5CE99FC0" w14:textId="77777777" w:rsidR="0079655B" w:rsidRPr="009978E0" w:rsidRDefault="00F62C8E" w:rsidP="0079655B">
            <w:pPr>
              <w:bidi/>
              <w:jc w:val="center"/>
              <w:rPr>
                <w:rFonts w:ascii="Simplified Arabic" w:hAnsi="Simplified Arabic" w:cs="Simplified Arabic"/>
                <w:b/>
                <w:bCs/>
                <w:color w:val="000000" w:themeColor="text1"/>
                <w:sz w:val="24"/>
                <w:szCs w:val="24"/>
                <w:rtl/>
                <w:lang w:bidi="ar-EG"/>
              </w:rPr>
            </w:pPr>
            <w:r w:rsidRPr="009978E0">
              <w:rPr>
                <w:rFonts w:ascii="Simplified Arabic" w:hAnsi="Simplified Arabic" w:cs="Simplified Arabic" w:hint="cs"/>
                <w:b/>
                <w:bCs/>
                <w:color w:val="000000" w:themeColor="text1"/>
                <w:sz w:val="24"/>
                <w:szCs w:val="24"/>
                <w:rtl/>
                <w:lang w:bidi="ar-EG"/>
              </w:rPr>
              <w:t>3-12</w:t>
            </w:r>
          </w:p>
        </w:tc>
        <w:tc>
          <w:tcPr>
            <w:tcW w:w="7037" w:type="dxa"/>
          </w:tcPr>
          <w:p w14:paraId="09A272ED" w14:textId="77777777" w:rsidR="0079655B" w:rsidRPr="009978E0" w:rsidRDefault="00F62C8E" w:rsidP="0079655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line="276" w:lineRule="auto"/>
              <w:rPr>
                <w:rFonts w:ascii="Simplified Arabic" w:hAnsi="Simplified Arabic" w:cs="Simplified Arabic"/>
                <w:b/>
                <w:bCs/>
                <w:color w:val="000000" w:themeColor="text1"/>
                <w:sz w:val="24"/>
                <w:szCs w:val="24"/>
                <w:rtl/>
                <w:lang w:bidi="ar-EG"/>
              </w:rPr>
            </w:pPr>
            <w:r w:rsidRPr="009978E0">
              <w:rPr>
                <w:rFonts w:ascii="Simplified Arabic" w:hAnsi="Simplified Arabic" w:cs="Simplified Arabic" w:hint="cs"/>
                <w:b/>
                <w:bCs/>
                <w:color w:val="000000" w:themeColor="text1"/>
                <w:sz w:val="24"/>
                <w:szCs w:val="24"/>
                <w:rtl/>
                <w:lang w:bidi="ar-EG"/>
              </w:rPr>
              <w:t>خصائص البلدان النامية الجاذبة للاستثمارات الأجنبية</w:t>
            </w:r>
          </w:p>
        </w:tc>
        <w:tc>
          <w:tcPr>
            <w:tcW w:w="962" w:type="dxa"/>
          </w:tcPr>
          <w:p w14:paraId="381FB056" w14:textId="77777777" w:rsidR="0079655B" w:rsidRPr="009978E0" w:rsidRDefault="00F62C8E" w:rsidP="0079655B">
            <w:pPr>
              <w:bidi/>
              <w:jc w:val="center"/>
              <w:rPr>
                <w:rFonts w:ascii="Simplified Arabic" w:hAnsi="Simplified Arabic" w:cs="Simplified Arabic"/>
                <w:b/>
                <w:bCs/>
                <w:color w:val="000000" w:themeColor="text1"/>
                <w:sz w:val="24"/>
                <w:szCs w:val="24"/>
                <w:rtl/>
              </w:rPr>
            </w:pPr>
            <w:r w:rsidRPr="009978E0">
              <w:rPr>
                <w:rFonts w:ascii="Simplified Arabic" w:hAnsi="Simplified Arabic" w:cs="Simplified Arabic" w:hint="cs"/>
                <w:b/>
                <w:bCs/>
                <w:color w:val="000000" w:themeColor="text1"/>
                <w:sz w:val="24"/>
                <w:szCs w:val="24"/>
                <w:rtl/>
              </w:rPr>
              <w:t>171</w:t>
            </w:r>
          </w:p>
        </w:tc>
      </w:tr>
      <w:tr w:rsidR="00F076C1" w14:paraId="68E7FAA9" w14:textId="77777777" w:rsidTr="00C17AD7">
        <w:trPr>
          <w:trHeight w:hRule="exact" w:val="567"/>
        </w:trPr>
        <w:tc>
          <w:tcPr>
            <w:tcW w:w="0" w:type="auto"/>
          </w:tcPr>
          <w:p w14:paraId="08D06CC2" w14:textId="77777777" w:rsidR="0079655B" w:rsidRPr="009978E0" w:rsidRDefault="00F62C8E" w:rsidP="0079655B">
            <w:pPr>
              <w:bidi/>
              <w:jc w:val="center"/>
              <w:rPr>
                <w:rFonts w:ascii="Simplified Arabic" w:hAnsi="Simplified Arabic" w:cs="Simplified Arabic"/>
                <w:b/>
                <w:bCs/>
                <w:color w:val="000000" w:themeColor="text1"/>
                <w:sz w:val="24"/>
                <w:szCs w:val="24"/>
                <w:rtl/>
                <w:lang w:bidi="ar-EG"/>
              </w:rPr>
            </w:pPr>
            <w:r w:rsidRPr="009978E0">
              <w:rPr>
                <w:rFonts w:ascii="Simplified Arabic" w:hAnsi="Simplified Arabic" w:cs="Simplified Arabic" w:hint="cs"/>
                <w:b/>
                <w:bCs/>
                <w:color w:val="000000" w:themeColor="text1"/>
                <w:sz w:val="24"/>
                <w:szCs w:val="24"/>
                <w:rtl/>
                <w:lang w:bidi="ar-EG"/>
              </w:rPr>
              <w:t>3-13</w:t>
            </w:r>
          </w:p>
        </w:tc>
        <w:tc>
          <w:tcPr>
            <w:tcW w:w="7037" w:type="dxa"/>
          </w:tcPr>
          <w:p w14:paraId="3EE8F36B" w14:textId="77777777" w:rsidR="0079655B" w:rsidRPr="009978E0" w:rsidRDefault="00F62C8E" w:rsidP="0079655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line="276" w:lineRule="auto"/>
              <w:rPr>
                <w:rFonts w:ascii="Simplified Arabic" w:hAnsi="Simplified Arabic" w:cs="Simplified Arabic"/>
                <w:b/>
                <w:bCs/>
                <w:color w:val="000000" w:themeColor="text1"/>
                <w:sz w:val="24"/>
                <w:szCs w:val="24"/>
                <w:rtl/>
                <w:lang w:bidi="ar-EG"/>
              </w:rPr>
            </w:pPr>
            <w:r w:rsidRPr="009978E0">
              <w:rPr>
                <w:rFonts w:ascii="Simplified Arabic" w:hAnsi="Simplified Arabic" w:cs="Simplified Arabic" w:hint="cs"/>
                <w:b/>
                <w:bCs/>
                <w:color w:val="000000" w:themeColor="text1"/>
                <w:sz w:val="24"/>
                <w:szCs w:val="24"/>
                <w:rtl/>
                <w:lang w:bidi="ar-EG"/>
              </w:rPr>
              <w:t>الحوافز الاستثمارية وأهميتها لدى المستثمرين الأجانب في الدول النامية</w:t>
            </w:r>
          </w:p>
        </w:tc>
        <w:tc>
          <w:tcPr>
            <w:tcW w:w="962" w:type="dxa"/>
          </w:tcPr>
          <w:p w14:paraId="09CF1868" w14:textId="77777777" w:rsidR="0079655B" w:rsidRPr="009978E0" w:rsidRDefault="00F62C8E" w:rsidP="0079655B">
            <w:pPr>
              <w:bidi/>
              <w:jc w:val="center"/>
              <w:rPr>
                <w:rFonts w:ascii="Simplified Arabic" w:hAnsi="Simplified Arabic" w:cs="Simplified Arabic"/>
                <w:b/>
                <w:bCs/>
                <w:color w:val="000000" w:themeColor="text1"/>
                <w:sz w:val="24"/>
                <w:szCs w:val="24"/>
                <w:rtl/>
              </w:rPr>
            </w:pPr>
            <w:r w:rsidRPr="009978E0">
              <w:rPr>
                <w:rFonts w:ascii="Simplified Arabic" w:hAnsi="Simplified Arabic" w:cs="Simplified Arabic" w:hint="cs"/>
                <w:b/>
                <w:bCs/>
                <w:color w:val="000000" w:themeColor="text1"/>
                <w:sz w:val="24"/>
                <w:szCs w:val="24"/>
                <w:rtl/>
              </w:rPr>
              <w:t>172</w:t>
            </w:r>
          </w:p>
        </w:tc>
      </w:tr>
      <w:tr w:rsidR="00F076C1" w14:paraId="16C69758" w14:textId="77777777" w:rsidTr="00C17AD7">
        <w:trPr>
          <w:trHeight w:hRule="exact" w:val="567"/>
        </w:trPr>
        <w:tc>
          <w:tcPr>
            <w:tcW w:w="0" w:type="auto"/>
          </w:tcPr>
          <w:p w14:paraId="26881E08" w14:textId="77777777" w:rsidR="0079655B" w:rsidRPr="009978E0" w:rsidRDefault="00F62C8E" w:rsidP="0079655B">
            <w:pPr>
              <w:bidi/>
              <w:jc w:val="center"/>
              <w:rPr>
                <w:rFonts w:ascii="Simplified Arabic" w:hAnsi="Simplified Arabic" w:cs="Simplified Arabic"/>
                <w:b/>
                <w:bCs/>
                <w:color w:val="000000" w:themeColor="text1"/>
                <w:sz w:val="24"/>
                <w:szCs w:val="24"/>
                <w:lang w:bidi="ar-EG"/>
              </w:rPr>
            </w:pPr>
            <w:r w:rsidRPr="009978E0">
              <w:rPr>
                <w:rFonts w:ascii="Simplified Arabic" w:hAnsi="Simplified Arabic" w:cs="Simplified Arabic" w:hint="cs"/>
                <w:b/>
                <w:bCs/>
                <w:color w:val="000000" w:themeColor="text1"/>
                <w:sz w:val="24"/>
                <w:szCs w:val="24"/>
                <w:rtl/>
                <w:lang w:bidi="ar-EG"/>
              </w:rPr>
              <w:t>4-1</w:t>
            </w:r>
          </w:p>
        </w:tc>
        <w:tc>
          <w:tcPr>
            <w:tcW w:w="7037" w:type="dxa"/>
          </w:tcPr>
          <w:p w14:paraId="4EF4DD51" w14:textId="77777777" w:rsidR="0079655B" w:rsidRPr="009978E0" w:rsidRDefault="00F62C8E" w:rsidP="0079655B">
            <w:pPr>
              <w:autoSpaceDE w:val="0"/>
              <w:autoSpaceDN w:val="0"/>
              <w:bidi/>
              <w:adjustRightInd w:val="0"/>
              <w:rPr>
                <w:rFonts w:ascii="Simplified Arabic" w:hAnsi="Simplified Arabic" w:cs="Simplified Arabic"/>
                <w:b/>
                <w:bCs/>
                <w:color w:val="000000" w:themeColor="text1"/>
                <w:sz w:val="24"/>
                <w:szCs w:val="24"/>
                <w:rtl/>
                <w:lang w:bidi="ar-EG"/>
              </w:rPr>
            </w:pPr>
            <w:r w:rsidRPr="009978E0">
              <w:rPr>
                <w:rFonts w:ascii="Simplified Arabic" w:hAnsi="Simplified Arabic" w:cs="Simplified Arabic" w:hint="cs"/>
                <w:b/>
                <w:bCs/>
                <w:color w:val="000000" w:themeColor="text1"/>
                <w:sz w:val="24"/>
                <w:szCs w:val="24"/>
                <w:rtl/>
                <w:lang w:bidi="ar-EG"/>
              </w:rPr>
              <w:t>متوسط استهلاك ودخل الأسر وفق شرائح الانفاق العشرية</w:t>
            </w:r>
          </w:p>
          <w:p w14:paraId="22DB400C" w14:textId="77777777" w:rsidR="0079655B" w:rsidRPr="009978E0" w:rsidRDefault="0079655B" w:rsidP="0079655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line="276" w:lineRule="auto"/>
              <w:ind w:left="720"/>
              <w:contextualSpacing/>
              <w:rPr>
                <w:rFonts w:ascii="Simplified Arabic" w:hAnsi="Simplified Arabic" w:cs="Simplified Arabic"/>
                <w:b/>
                <w:bCs/>
                <w:color w:val="000000" w:themeColor="text1"/>
                <w:sz w:val="24"/>
                <w:szCs w:val="24"/>
                <w:rtl/>
                <w:lang w:bidi="ar-EG"/>
              </w:rPr>
            </w:pPr>
          </w:p>
        </w:tc>
        <w:tc>
          <w:tcPr>
            <w:tcW w:w="962" w:type="dxa"/>
          </w:tcPr>
          <w:p w14:paraId="5034DB1C" w14:textId="77777777" w:rsidR="0079655B" w:rsidRPr="009978E0" w:rsidRDefault="00F62C8E" w:rsidP="0079655B">
            <w:pPr>
              <w:bidi/>
              <w:jc w:val="center"/>
              <w:rPr>
                <w:rFonts w:ascii="Simplified Arabic" w:hAnsi="Simplified Arabic" w:cs="Simplified Arabic"/>
                <w:b/>
                <w:bCs/>
                <w:color w:val="000000" w:themeColor="text1"/>
                <w:sz w:val="24"/>
                <w:szCs w:val="24"/>
                <w:rtl/>
              </w:rPr>
            </w:pPr>
            <w:r w:rsidRPr="009978E0">
              <w:rPr>
                <w:rFonts w:ascii="Simplified Arabic" w:hAnsi="Simplified Arabic" w:cs="Simplified Arabic" w:hint="cs"/>
                <w:b/>
                <w:bCs/>
                <w:color w:val="000000" w:themeColor="text1"/>
                <w:sz w:val="24"/>
                <w:szCs w:val="24"/>
                <w:rtl/>
              </w:rPr>
              <w:t>191</w:t>
            </w:r>
          </w:p>
        </w:tc>
      </w:tr>
      <w:tr w:rsidR="00F076C1" w14:paraId="1089BC3E" w14:textId="77777777" w:rsidTr="00C17AD7">
        <w:trPr>
          <w:trHeight w:hRule="exact" w:val="567"/>
        </w:trPr>
        <w:tc>
          <w:tcPr>
            <w:tcW w:w="0" w:type="auto"/>
          </w:tcPr>
          <w:p w14:paraId="5BA8BA19" w14:textId="77777777" w:rsidR="0079655B" w:rsidRPr="009978E0" w:rsidRDefault="00F62C8E" w:rsidP="0079655B">
            <w:pPr>
              <w:bidi/>
              <w:jc w:val="center"/>
              <w:rPr>
                <w:rFonts w:ascii="Simplified Arabic" w:hAnsi="Simplified Arabic" w:cs="Simplified Arabic"/>
                <w:b/>
                <w:bCs/>
                <w:color w:val="000000" w:themeColor="text1"/>
                <w:sz w:val="24"/>
                <w:szCs w:val="24"/>
                <w:rtl/>
                <w:lang w:bidi="ar-EG"/>
              </w:rPr>
            </w:pPr>
            <w:r w:rsidRPr="009978E0">
              <w:rPr>
                <w:rFonts w:ascii="Simplified Arabic" w:hAnsi="Simplified Arabic" w:cs="Simplified Arabic" w:hint="cs"/>
                <w:b/>
                <w:bCs/>
                <w:color w:val="000000" w:themeColor="text1"/>
                <w:sz w:val="24"/>
                <w:szCs w:val="24"/>
                <w:rtl/>
                <w:lang w:bidi="ar-EG"/>
              </w:rPr>
              <w:t>4-2</w:t>
            </w:r>
          </w:p>
        </w:tc>
        <w:tc>
          <w:tcPr>
            <w:tcW w:w="7037" w:type="dxa"/>
          </w:tcPr>
          <w:p w14:paraId="72F83496" w14:textId="77777777" w:rsidR="0079655B" w:rsidRPr="009978E0" w:rsidRDefault="00F62C8E" w:rsidP="0079655B">
            <w:pPr>
              <w:bidi/>
              <w:rPr>
                <w:rFonts w:ascii="Simplified Arabic" w:hAnsi="Simplified Arabic" w:cs="Simplified Arabic"/>
                <w:b/>
                <w:bCs/>
                <w:color w:val="000000" w:themeColor="text1"/>
                <w:sz w:val="24"/>
                <w:szCs w:val="24"/>
                <w:rtl/>
                <w:lang w:bidi="ar-EG"/>
              </w:rPr>
            </w:pPr>
            <w:r w:rsidRPr="009978E0">
              <w:rPr>
                <w:rFonts w:ascii="Simplified Arabic" w:hAnsi="Simplified Arabic" w:cs="Simplified Arabic" w:hint="cs"/>
                <w:b/>
                <w:bCs/>
                <w:color w:val="000000" w:themeColor="text1"/>
                <w:sz w:val="24"/>
                <w:szCs w:val="24"/>
                <w:rtl/>
                <w:lang w:bidi="ar-EG"/>
              </w:rPr>
              <w:t xml:space="preserve"> </w:t>
            </w:r>
            <w:r w:rsidRPr="009978E0">
              <w:rPr>
                <w:rFonts w:ascii="Simplified Arabic" w:hAnsi="Simplified Arabic" w:cs="Simplified Arabic"/>
                <w:b/>
                <w:bCs/>
                <w:color w:val="000000" w:themeColor="text1"/>
                <w:sz w:val="24"/>
                <w:szCs w:val="24"/>
                <w:rtl/>
                <w:lang w:bidi="ar-EG"/>
              </w:rPr>
              <w:t xml:space="preserve">التغير النسبي في ثروة الأسر 2016-2017: أكبر </w:t>
            </w:r>
            <w:r w:rsidRPr="009978E0">
              <w:rPr>
                <w:rFonts w:ascii="Simplified Arabic" w:hAnsi="Simplified Arabic" w:cs="Simplified Arabic" w:hint="cs"/>
                <w:b/>
                <w:bCs/>
                <w:color w:val="000000" w:themeColor="text1"/>
                <w:sz w:val="24"/>
                <w:szCs w:val="24"/>
                <w:rtl/>
                <w:lang w:bidi="ar-EG"/>
              </w:rPr>
              <w:t>الرابحين والخاسرين عالميا</w:t>
            </w:r>
          </w:p>
          <w:p w14:paraId="370640B9" w14:textId="77777777" w:rsidR="0079655B" w:rsidRPr="009978E0" w:rsidRDefault="0079655B" w:rsidP="0079655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line="276" w:lineRule="auto"/>
              <w:ind w:left="720"/>
              <w:contextualSpacing/>
              <w:rPr>
                <w:rFonts w:ascii="Simplified Arabic" w:hAnsi="Simplified Arabic" w:cs="Simplified Arabic"/>
                <w:b/>
                <w:bCs/>
                <w:color w:val="000000" w:themeColor="text1"/>
                <w:sz w:val="24"/>
                <w:szCs w:val="24"/>
                <w:rtl/>
                <w:lang w:bidi="ar-EG"/>
              </w:rPr>
            </w:pPr>
          </w:p>
        </w:tc>
        <w:tc>
          <w:tcPr>
            <w:tcW w:w="962" w:type="dxa"/>
          </w:tcPr>
          <w:p w14:paraId="05EDD825" w14:textId="77777777" w:rsidR="0079655B" w:rsidRPr="009978E0" w:rsidRDefault="00F62C8E" w:rsidP="0079655B">
            <w:pPr>
              <w:bidi/>
              <w:jc w:val="center"/>
              <w:rPr>
                <w:rFonts w:ascii="Simplified Arabic" w:hAnsi="Simplified Arabic" w:cs="Simplified Arabic"/>
                <w:b/>
                <w:bCs/>
                <w:color w:val="000000" w:themeColor="text1"/>
                <w:sz w:val="24"/>
                <w:szCs w:val="24"/>
                <w:rtl/>
              </w:rPr>
            </w:pPr>
            <w:r w:rsidRPr="009978E0">
              <w:rPr>
                <w:rFonts w:ascii="Simplified Arabic" w:hAnsi="Simplified Arabic" w:cs="Simplified Arabic" w:hint="cs"/>
                <w:b/>
                <w:bCs/>
                <w:color w:val="000000" w:themeColor="text1"/>
                <w:sz w:val="24"/>
                <w:szCs w:val="24"/>
                <w:rtl/>
              </w:rPr>
              <w:t>219</w:t>
            </w:r>
          </w:p>
        </w:tc>
      </w:tr>
    </w:tbl>
    <w:p w14:paraId="0F073DDD" w14:textId="77777777" w:rsidR="0079655B" w:rsidRPr="009978E0" w:rsidRDefault="0079655B" w:rsidP="0079655B">
      <w:pPr>
        <w:bidi/>
        <w:rPr>
          <w:rFonts w:ascii="Simplified Arabic" w:hAnsi="Simplified Arabic" w:cs="Simplified Arabic"/>
          <w:color w:val="000000" w:themeColor="text1"/>
          <w:sz w:val="28"/>
          <w:szCs w:val="28"/>
          <w:rtl/>
          <w:lang w:bidi="ar-EG"/>
        </w:rPr>
      </w:pPr>
    </w:p>
    <w:p w14:paraId="23DD08A0" w14:textId="77777777" w:rsidR="0079655B" w:rsidRPr="009978E0" w:rsidRDefault="00F62C8E" w:rsidP="0079655B">
      <w:pPr>
        <w:rPr>
          <w:rFonts w:ascii="Simplified Arabic" w:hAnsi="Simplified Arabic" w:cs="Simplified Arabic"/>
          <w:color w:val="000000" w:themeColor="text1"/>
          <w:sz w:val="28"/>
          <w:szCs w:val="28"/>
          <w:rtl/>
          <w:lang w:bidi="ar-EG"/>
        </w:rPr>
      </w:pPr>
      <w:r w:rsidRPr="009978E0">
        <w:rPr>
          <w:rFonts w:ascii="Simplified Arabic" w:hAnsi="Simplified Arabic" w:cs="Simplified Arabic"/>
          <w:color w:val="000000" w:themeColor="text1"/>
          <w:sz w:val="28"/>
          <w:szCs w:val="28"/>
          <w:rtl/>
          <w:lang w:bidi="ar-EG"/>
        </w:rPr>
        <w:br w:type="page"/>
      </w:r>
    </w:p>
    <w:p w14:paraId="71A0A495" w14:textId="77777777" w:rsidR="0079655B" w:rsidRPr="009978E0" w:rsidRDefault="00F62C8E" w:rsidP="0079655B">
      <w:pPr>
        <w:bidi/>
        <w:jc w:val="center"/>
        <w:rPr>
          <w:rFonts w:ascii="Simplified Arabic" w:hAnsi="Simplified Arabic" w:cs="Simplified Arabic"/>
          <w:b/>
          <w:bCs/>
          <w:color w:val="000000" w:themeColor="text1"/>
          <w:sz w:val="32"/>
          <w:szCs w:val="32"/>
          <w:u w:val="single"/>
          <w:rtl/>
          <w:lang w:bidi="ar-EG"/>
        </w:rPr>
      </w:pPr>
      <w:r w:rsidRPr="009978E0">
        <w:rPr>
          <w:rFonts w:ascii="Simplified Arabic" w:hAnsi="Simplified Arabic" w:cs="Simplified Arabic" w:hint="cs"/>
          <w:b/>
          <w:bCs/>
          <w:color w:val="000000" w:themeColor="text1"/>
          <w:sz w:val="32"/>
          <w:szCs w:val="32"/>
          <w:u w:val="single"/>
          <w:rtl/>
          <w:lang w:bidi="ar-EG"/>
        </w:rPr>
        <w:lastRenderedPageBreak/>
        <w:t>قائمة الاختصارات</w:t>
      </w:r>
    </w:p>
    <w:tbl>
      <w:tblPr>
        <w:tblStyle w:val="TableGrid"/>
        <w:bidiVisual/>
        <w:tblW w:w="5000" w:type="pct"/>
        <w:tblLook w:val="04A0" w:firstRow="1" w:lastRow="0" w:firstColumn="1" w:lastColumn="0" w:noHBand="0" w:noVBand="1"/>
      </w:tblPr>
      <w:tblGrid>
        <w:gridCol w:w="3254"/>
        <w:gridCol w:w="4467"/>
        <w:gridCol w:w="1295"/>
      </w:tblGrid>
      <w:tr w:rsidR="00F076C1" w14:paraId="7B147D00" w14:textId="77777777" w:rsidTr="00C17AD7">
        <w:trPr>
          <w:trHeight w:val="567"/>
        </w:trPr>
        <w:tc>
          <w:tcPr>
            <w:tcW w:w="4282" w:type="pct"/>
            <w:gridSpan w:val="2"/>
            <w:shd w:val="clear" w:color="auto" w:fill="D9D9D9" w:themeFill="background1" w:themeFillShade="D9"/>
            <w:vAlign w:val="center"/>
          </w:tcPr>
          <w:p w14:paraId="3AD6ECC1" w14:textId="77777777" w:rsidR="0079655B" w:rsidRPr="009978E0" w:rsidRDefault="00F62C8E" w:rsidP="0079655B">
            <w:pPr>
              <w:bidi/>
              <w:jc w:val="center"/>
              <w:rPr>
                <w:rFonts w:ascii="Simplified Arabic" w:hAnsi="Simplified Arabic" w:cs="Simplified Arabic"/>
                <w:b/>
                <w:bCs/>
                <w:color w:val="000000" w:themeColor="text1"/>
                <w:sz w:val="30"/>
                <w:szCs w:val="30"/>
                <w:lang w:bidi="ar-EG"/>
              </w:rPr>
            </w:pPr>
            <w:r w:rsidRPr="009978E0">
              <w:rPr>
                <w:rFonts w:ascii="Simplified Arabic" w:hAnsi="Simplified Arabic" w:cs="Simplified Arabic" w:hint="cs"/>
                <w:b/>
                <w:bCs/>
                <w:color w:val="000000" w:themeColor="text1"/>
                <w:sz w:val="30"/>
                <w:szCs w:val="30"/>
                <w:rtl/>
                <w:lang w:bidi="ar-EG"/>
              </w:rPr>
              <w:t xml:space="preserve">المدلول/المصطلح </w:t>
            </w:r>
            <w:r w:rsidRPr="009978E0">
              <w:rPr>
                <w:rFonts w:cstheme="minorHAnsi"/>
                <w:b/>
                <w:bCs/>
                <w:color w:val="000000" w:themeColor="text1"/>
                <w:sz w:val="30"/>
                <w:szCs w:val="30"/>
                <w:lang w:bidi="ar-EG"/>
              </w:rPr>
              <w:t>Nomenclatures</w:t>
            </w:r>
          </w:p>
          <w:p w14:paraId="62456F12" w14:textId="77777777" w:rsidR="0079655B" w:rsidRPr="009978E0" w:rsidRDefault="0079655B" w:rsidP="0079655B">
            <w:pPr>
              <w:bidi/>
              <w:rPr>
                <w:rFonts w:ascii="Simplified Arabic" w:hAnsi="Simplified Arabic" w:cs="Simplified Arabic"/>
                <w:b/>
                <w:bCs/>
                <w:color w:val="000000" w:themeColor="text1"/>
                <w:sz w:val="30"/>
                <w:szCs w:val="30"/>
                <w:rtl/>
                <w:lang w:bidi="ar-EG"/>
              </w:rPr>
            </w:pPr>
          </w:p>
        </w:tc>
        <w:tc>
          <w:tcPr>
            <w:tcW w:w="718" w:type="pct"/>
            <w:vMerge w:val="restart"/>
            <w:shd w:val="clear" w:color="auto" w:fill="D9D9D9" w:themeFill="background1" w:themeFillShade="D9"/>
            <w:vAlign w:val="center"/>
          </w:tcPr>
          <w:p w14:paraId="1CC2DFE8" w14:textId="77777777" w:rsidR="0079655B" w:rsidRPr="009978E0" w:rsidRDefault="00F62C8E" w:rsidP="0079655B">
            <w:pPr>
              <w:bidi/>
              <w:jc w:val="center"/>
              <w:rPr>
                <w:rFonts w:cstheme="minorHAnsi"/>
                <w:b/>
                <w:bCs/>
                <w:color w:val="000000" w:themeColor="text1"/>
                <w:sz w:val="30"/>
                <w:szCs w:val="30"/>
                <w:lang w:bidi="ar-EG"/>
              </w:rPr>
            </w:pPr>
            <w:r w:rsidRPr="009978E0">
              <w:rPr>
                <w:rFonts w:cstheme="minorHAnsi"/>
                <w:b/>
                <w:bCs/>
                <w:color w:val="000000" w:themeColor="text1"/>
                <w:sz w:val="30"/>
                <w:szCs w:val="30"/>
                <w:lang w:bidi="ar-EG"/>
              </w:rPr>
              <w:t>Symbols</w:t>
            </w:r>
          </w:p>
        </w:tc>
      </w:tr>
      <w:tr w:rsidR="00F076C1" w14:paraId="0989D227" w14:textId="77777777" w:rsidTr="00C17AD7">
        <w:trPr>
          <w:trHeight w:val="567"/>
        </w:trPr>
        <w:tc>
          <w:tcPr>
            <w:tcW w:w="1805" w:type="pct"/>
            <w:shd w:val="clear" w:color="auto" w:fill="D9D9D9" w:themeFill="background1" w:themeFillShade="D9"/>
            <w:vAlign w:val="center"/>
          </w:tcPr>
          <w:p w14:paraId="5C0C7244" w14:textId="77777777" w:rsidR="0079655B" w:rsidRPr="009978E0" w:rsidRDefault="00F62C8E" w:rsidP="0079655B">
            <w:pPr>
              <w:bidi/>
              <w:jc w:val="center"/>
              <w:rPr>
                <w:rFonts w:ascii="Simplified Arabic" w:hAnsi="Simplified Arabic" w:cs="Simplified Arabic"/>
                <w:b/>
                <w:bCs/>
                <w:color w:val="000000" w:themeColor="text1"/>
                <w:sz w:val="30"/>
                <w:szCs w:val="30"/>
                <w:rtl/>
                <w:lang w:bidi="ar-EG"/>
              </w:rPr>
            </w:pPr>
            <w:r w:rsidRPr="009978E0">
              <w:rPr>
                <w:rFonts w:ascii="Simplified Arabic" w:hAnsi="Simplified Arabic" w:cs="Simplified Arabic" w:hint="cs"/>
                <w:b/>
                <w:bCs/>
                <w:color w:val="000000" w:themeColor="text1"/>
                <w:sz w:val="30"/>
                <w:szCs w:val="30"/>
                <w:rtl/>
                <w:lang w:bidi="ar-EG"/>
              </w:rPr>
              <w:t>باللغة العربية</w:t>
            </w:r>
          </w:p>
        </w:tc>
        <w:tc>
          <w:tcPr>
            <w:tcW w:w="2477" w:type="pct"/>
            <w:shd w:val="clear" w:color="auto" w:fill="D9D9D9" w:themeFill="background1" w:themeFillShade="D9"/>
            <w:vAlign w:val="center"/>
          </w:tcPr>
          <w:p w14:paraId="648891EA" w14:textId="77777777" w:rsidR="0079655B" w:rsidRPr="009978E0" w:rsidRDefault="00F62C8E" w:rsidP="0079655B">
            <w:pPr>
              <w:bidi/>
              <w:jc w:val="center"/>
              <w:rPr>
                <w:rFonts w:ascii="Simplified Arabic" w:hAnsi="Simplified Arabic" w:cs="Simplified Arabic"/>
                <w:b/>
                <w:bCs/>
                <w:color w:val="000000" w:themeColor="text1"/>
                <w:sz w:val="30"/>
                <w:szCs w:val="30"/>
                <w:rtl/>
                <w:lang w:bidi="ar-EG"/>
              </w:rPr>
            </w:pPr>
            <w:r w:rsidRPr="009978E0">
              <w:rPr>
                <w:rFonts w:ascii="Simplified Arabic" w:hAnsi="Simplified Arabic" w:cs="Simplified Arabic" w:hint="cs"/>
                <w:b/>
                <w:bCs/>
                <w:color w:val="000000" w:themeColor="text1"/>
                <w:sz w:val="30"/>
                <w:szCs w:val="30"/>
                <w:rtl/>
                <w:lang w:bidi="ar-EG"/>
              </w:rPr>
              <w:t>باللغة الإنجليزية</w:t>
            </w:r>
          </w:p>
        </w:tc>
        <w:tc>
          <w:tcPr>
            <w:tcW w:w="718" w:type="pct"/>
            <w:vMerge/>
          </w:tcPr>
          <w:p w14:paraId="66529778" w14:textId="77777777" w:rsidR="0079655B" w:rsidRPr="009978E0" w:rsidRDefault="0079655B" w:rsidP="0079655B">
            <w:pPr>
              <w:bidi/>
              <w:jc w:val="center"/>
              <w:rPr>
                <w:rFonts w:ascii="Simplified Arabic" w:hAnsi="Simplified Arabic" w:cs="Simplified Arabic"/>
                <w:b/>
                <w:bCs/>
                <w:color w:val="000000" w:themeColor="text1"/>
                <w:sz w:val="32"/>
                <w:szCs w:val="32"/>
                <w:u w:val="single"/>
                <w:rtl/>
                <w:lang w:bidi="ar-EG"/>
              </w:rPr>
            </w:pPr>
          </w:p>
        </w:tc>
      </w:tr>
      <w:tr w:rsidR="00F076C1" w14:paraId="23D4965E" w14:textId="77777777" w:rsidTr="00C17AD7">
        <w:trPr>
          <w:trHeight w:val="567"/>
        </w:trPr>
        <w:tc>
          <w:tcPr>
            <w:tcW w:w="1805" w:type="pct"/>
          </w:tcPr>
          <w:p w14:paraId="074FE9CE" w14:textId="77777777" w:rsidR="0079655B" w:rsidRPr="009978E0" w:rsidRDefault="00F62C8E" w:rsidP="0079655B">
            <w:pPr>
              <w:bidi/>
              <w:rPr>
                <w:rFonts w:ascii="Simplified Arabic" w:hAnsi="Simplified Arabic" w:cs="Simplified Arabic"/>
                <w:color w:val="000000" w:themeColor="text1"/>
                <w:sz w:val="28"/>
                <w:szCs w:val="28"/>
                <w:rtl/>
                <w:lang w:bidi="ar-EG"/>
              </w:rPr>
            </w:pPr>
            <w:r w:rsidRPr="009978E0">
              <w:rPr>
                <w:rFonts w:ascii="Simplified Arabic" w:hAnsi="Simplified Arabic" w:cs="Simplified Arabic"/>
                <w:color w:val="000000" w:themeColor="text1"/>
                <w:sz w:val="28"/>
                <w:szCs w:val="28"/>
                <w:rtl/>
                <w:lang w:bidi="ar-EG"/>
              </w:rPr>
              <w:t>أجندة عمل أديس أبابا</w:t>
            </w:r>
          </w:p>
        </w:tc>
        <w:tc>
          <w:tcPr>
            <w:tcW w:w="2477" w:type="pct"/>
          </w:tcPr>
          <w:p w14:paraId="1FC929D4" w14:textId="77777777" w:rsidR="0079655B" w:rsidRPr="009978E0" w:rsidRDefault="00F62C8E" w:rsidP="0079655B">
            <w:pPr>
              <w:bidi/>
              <w:jc w:val="right"/>
              <w:rPr>
                <w:rFonts w:ascii="Simplified Arabic" w:hAnsi="Simplified Arabic" w:cs="Simplified Arabic"/>
                <w:color w:val="000000" w:themeColor="text1"/>
                <w:sz w:val="28"/>
                <w:szCs w:val="28"/>
                <w:rtl/>
                <w:lang w:bidi="ar-EG"/>
              </w:rPr>
            </w:pPr>
            <w:r w:rsidRPr="009978E0">
              <w:rPr>
                <w:rFonts w:ascii="Simplified Arabic" w:hAnsi="Simplified Arabic" w:cs="Simplified Arabic"/>
                <w:color w:val="000000" w:themeColor="text1"/>
                <w:sz w:val="28"/>
                <w:szCs w:val="28"/>
                <w:lang w:bidi="ar-EG"/>
              </w:rPr>
              <w:t>Addis Ababa Action Agenda</w:t>
            </w:r>
          </w:p>
        </w:tc>
        <w:tc>
          <w:tcPr>
            <w:tcW w:w="718" w:type="pct"/>
          </w:tcPr>
          <w:p w14:paraId="03566104" w14:textId="77777777" w:rsidR="0079655B" w:rsidRPr="009978E0" w:rsidRDefault="00F62C8E" w:rsidP="0079655B">
            <w:pPr>
              <w:bidi/>
              <w:jc w:val="center"/>
              <w:rPr>
                <w:rFonts w:ascii="Simplified Arabic" w:hAnsi="Simplified Arabic" w:cs="Simplified Arabic"/>
                <w:color w:val="000000" w:themeColor="text1"/>
                <w:sz w:val="28"/>
                <w:szCs w:val="28"/>
                <w:rtl/>
                <w:lang w:bidi="ar-EG"/>
              </w:rPr>
            </w:pPr>
            <w:r w:rsidRPr="009978E0">
              <w:rPr>
                <w:rFonts w:ascii="Simplified Arabic" w:hAnsi="Simplified Arabic" w:cs="Simplified Arabic"/>
                <w:color w:val="000000" w:themeColor="text1"/>
                <w:sz w:val="28"/>
                <w:szCs w:val="28"/>
                <w:lang w:bidi="ar-EG"/>
              </w:rPr>
              <w:t>AAAA</w:t>
            </w:r>
          </w:p>
        </w:tc>
      </w:tr>
      <w:tr w:rsidR="00F076C1" w14:paraId="35635368" w14:textId="77777777" w:rsidTr="00C17AD7">
        <w:trPr>
          <w:trHeight w:val="567"/>
        </w:trPr>
        <w:tc>
          <w:tcPr>
            <w:tcW w:w="1805" w:type="pct"/>
          </w:tcPr>
          <w:p w14:paraId="2D996BAB" w14:textId="77777777" w:rsidR="0079655B" w:rsidRPr="009978E0" w:rsidRDefault="00F62C8E" w:rsidP="0079655B">
            <w:pPr>
              <w:bidi/>
              <w:rPr>
                <w:rFonts w:ascii="Simplified Arabic" w:hAnsi="Simplified Arabic" w:cs="Simplified Arabic"/>
                <w:color w:val="000000" w:themeColor="text1"/>
                <w:sz w:val="28"/>
                <w:szCs w:val="28"/>
                <w:rtl/>
                <w:lang w:bidi="ar-EG"/>
              </w:rPr>
            </w:pPr>
            <w:r w:rsidRPr="009978E0">
              <w:rPr>
                <w:rFonts w:ascii="Simplified Arabic" w:hAnsi="Simplified Arabic" w:cs="Simplified Arabic"/>
                <w:color w:val="000000" w:themeColor="text1"/>
                <w:sz w:val="28"/>
                <w:szCs w:val="28"/>
                <w:rtl/>
                <w:lang w:bidi="ar-EG"/>
              </w:rPr>
              <w:t xml:space="preserve">تبادل المعلومات </w:t>
            </w:r>
            <w:r w:rsidRPr="009978E0">
              <w:rPr>
                <w:rFonts w:ascii="Simplified Arabic" w:hAnsi="Simplified Arabic" w:cs="Simplified Arabic" w:hint="cs"/>
                <w:color w:val="000000" w:themeColor="text1"/>
                <w:sz w:val="28"/>
                <w:szCs w:val="28"/>
                <w:rtl/>
                <w:lang w:bidi="ar-EG"/>
              </w:rPr>
              <w:t>التلقائي(للأغراض الضريبة)</w:t>
            </w:r>
          </w:p>
        </w:tc>
        <w:tc>
          <w:tcPr>
            <w:tcW w:w="2477" w:type="pct"/>
          </w:tcPr>
          <w:p w14:paraId="71C43897" w14:textId="77777777" w:rsidR="0079655B" w:rsidRPr="009978E0" w:rsidRDefault="00F62C8E" w:rsidP="0079655B">
            <w:pPr>
              <w:bidi/>
              <w:jc w:val="right"/>
              <w:rPr>
                <w:rFonts w:ascii="Simplified Arabic" w:hAnsi="Simplified Arabic" w:cs="Simplified Arabic"/>
                <w:color w:val="000000" w:themeColor="text1"/>
                <w:sz w:val="28"/>
                <w:szCs w:val="28"/>
                <w:lang w:bidi="ar-EG"/>
              </w:rPr>
            </w:pPr>
            <w:r w:rsidRPr="009978E0">
              <w:rPr>
                <w:rFonts w:ascii="Simplified Arabic" w:hAnsi="Simplified Arabic" w:cs="Simplified Arabic"/>
                <w:color w:val="000000" w:themeColor="text1"/>
                <w:sz w:val="28"/>
                <w:szCs w:val="28"/>
                <w:lang w:bidi="ar-EG"/>
              </w:rPr>
              <w:t>Automatic exchange of information</w:t>
            </w:r>
          </w:p>
        </w:tc>
        <w:tc>
          <w:tcPr>
            <w:tcW w:w="718" w:type="pct"/>
          </w:tcPr>
          <w:p w14:paraId="0FBBDEE9" w14:textId="77777777" w:rsidR="0079655B" w:rsidRPr="009978E0" w:rsidRDefault="00F62C8E" w:rsidP="0079655B">
            <w:pPr>
              <w:bidi/>
              <w:jc w:val="center"/>
              <w:rPr>
                <w:rFonts w:ascii="Simplified Arabic" w:hAnsi="Simplified Arabic" w:cs="Simplified Arabic"/>
                <w:color w:val="000000" w:themeColor="text1"/>
                <w:sz w:val="28"/>
                <w:szCs w:val="28"/>
                <w:lang w:bidi="ar-EG"/>
              </w:rPr>
            </w:pPr>
            <w:r w:rsidRPr="009978E0">
              <w:rPr>
                <w:rFonts w:ascii="Simplified Arabic" w:hAnsi="Simplified Arabic" w:cs="Simplified Arabic"/>
                <w:color w:val="000000" w:themeColor="text1"/>
                <w:sz w:val="28"/>
                <w:szCs w:val="28"/>
                <w:lang w:bidi="ar-EG"/>
              </w:rPr>
              <w:t>AEOI</w:t>
            </w:r>
          </w:p>
        </w:tc>
      </w:tr>
      <w:tr w:rsidR="00F076C1" w14:paraId="6A530447" w14:textId="77777777" w:rsidTr="00C17AD7">
        <w:trPr>
          <w:trHeight w:val="567"/>
        </w:trPr>
        <w:tc>
          <w:tcPr>
            <w:tcW w:w="1805" w:type="pct"/>
          </w:tcPr>
          <w:p w14:paraId="3E83908D" w14:textId="77777777" w:rsidR="0079655B" w:rsidRPr="009978E0" w:rsidRDefault="00F62C8E" w:rsidP="0079655B">
            <w:pPr>
              <w:bidi/>
              <w:rPr>
                <w:rFonts w:ascii="Simplified Arabic" w:hAnsi="Simplified Arabic" w:cs="Simplified Arabic"/>
                <w:color w:val="000000" w:themeColor="text1"/>
                <w:sz w:val="28"/>
                <w:szCs w:val="28"/>
                <w:rtl/>
                <w:lang w:bidi="ar-EG"/>
              </w:rPr>
            </w:pPr>
            <w:r w:rsidRPr="009978E0">
              <w:rPr>
                <w:rFonts w:ascii="Simplified Arabic" w:hAnsi="Simplified Arabic" w:cs="Simplified Arabic"/>
                <w:color w:val="000000" w:themeColor="text1"/>
                <w:sz w:val="28"/>
                <w:szCs w:val="28"/>
                <w:rtl/>
                <w:lang w:bidi="ar-EG"/>
              </w:rPr>
              <w:t>تأكل الوعاء وتحويل الأرباح</w:t>
            </w:r>
            <w:r w:rsidRPr="009978E0">
              <w:rPr>
                <w:rFonts w:ascii="Simplified Arabic" w:hAnsi="Simplified Arabic" w:cs="Simplified Arabic"/>
                <w:color w:val="000000" w:themeColor="text1"/>
                <w:sz w:val="28"/>
                <w:szCs w:val="28"/>
                <w:lang w:bidi="ar-EG"/>
              </w:rPr>
              <w:t xml:space="preserve"> </w:t>
            </w:r>
          </w:p>
        </w:tc>
        <w:tc>
          <w:tcPr>
            <w:tcW w:w="2477" w:type="pct"/>
          </w:tcPr>
          <w:p w14:paraId="584D4DE8" w14:textId="77777777" w:rsidR="0079655B" w:rsidRPr="009978E0" w:rsidRDefault="00F62C8E" w:rsidP="0079655B">
            <w:pPr>
              <w:bidi/>
              <w:jc w:val="right"/>
              <w:rPr>
                <w:rFonts w:ascii="Simplified Arabic" w:hAnsi="Simplified Arabic" w:cs="Simplified Arabic"/>
                <w:color w:val="000000" w:themeColor="text1"/>
                <w:sz w:val="28"/>
                <w:szCs w:val="28"/>
                <w:lang w:bidi="ar-EG"/>
              </w:rPr>
            </w:pPr>
            <w:r w:rsidRPr="009978E0">
              <w:rPr>
                <w:rFonts w:ascii="Simplified Arabic" w:hAnsi="Simplified Arabic" w:cs="Simplified Arabic"/>
                <w:color w:val="000000" w:themeColor="text1"/>
                <w:sz w:val="28"/>
                <w:szCs w:val="28"/>
                <w:lang w:bidi="ar-EG"/>
              </w:rPr>
              <w:t>Base Erosion and Profit Shifting</w:t>
            </w:r>
          </w:p>
        </w:tc>
        <w:tc>
          <w:tcPr>
            <w:tcW w:w="718" w:type="pct"/>
          </w:tcPr>
          <w:p w14:paraId="28B2B192" w14:textId="77777777" w:rsidR="0079655B" w:rsidRPr="009978E0" w:rsidRDefault="00F62C8E" w:rsidP="0079655B">
            <w:pPr>
              <w:bidi/>
              <w:jc w:val="center"/>
              <w:rPr>
                <w:rFonts w:ascii="Simplified Arabic" w:hAnsi="Simplified Arabic" w:cs="Simplified Arabic"/>
                <w:color w:val="000000" w:themeColor="text1"/>
                <w:sz w:val="28"/>
                <w:szCs w:val="28"/>
                <w:lang w:bidi="ar-EG"/>
              </w:rPr>
            </w:pPr>
            <w:r w:rsidRPr="009978E0">
              <w:rPr>
                <w:rFonts w:ascii="Simplified Arabic" w:hAnsi="Simplified Arabic" w:cs="Simplified Arabic"/>
                <w:color w:val="000000" w:themeColor="text1"/>
                <w:sz w:val="28"/>
                <w:szCs w:val="28"/>
                <w:lang w:bidi="ar-EG"/>
              </w:rPr>
              <w:t>BEPS</w:t>
            </w:r>
          </w:p>
        </w:tc>
      </w:tr>
      <w:tr w:rsidR="00F076C1" w14:paraId="1CC0E2AE" w14:textId="77777777" w:rsidTr="00C17AD7">
        <w:trPr>
          <w:trHeight w:val="567"/>
        </w:trPr>
        <w:tc>
          <w:tcPr>
            <w:tcW w:w="1805" w:type="pct"/>
          </w:tcPr>
          <w:p w14:paraId="0DD81A9F" w14:textId="77777777" w:rsidR="0079655B" w:rsidRPr="009978E0" w:rsidRDefault="00F62C8E" w:rsidP="0079655B">
            <w:pPr>
              <w:bidi/>
              <w:rPr>
                <w:rFonts w:ascii="Simplified Arabic" w:hAnsi="Simplified Arabic" w:cs="Simplified Arabic"/>
                <w:color w:val="000000" w:themeColor="text1"/>
                <w:sz w:val="28"/>
                <w:szCs w:val="28"/>
                <w:rtl/>
                <w:lang w:bidi="ar-EG"/>
              </w:rPr>
            </w:pPr>
            <w:r w:rsidRPr="009978E0">
              <w:rPr>
                <w:rFonts w:ascii="Simplified Arabic" w:hAnsi="Simplified Arabic" w:cs="Simplified Arabic"/>
                <w:color w:val="000000" w:themeColor="text1"/>
                <w:sz w:val="28"/>
                <w:szCs w:val="28"/>
                <w:rtl/>
                <w:lang w:bidi="ar-EG"/>
              </w:rPr>
              <w:t>معاهدة استثمار ثنائية</w:t>
            </w:r>
          </w:p>
        </w:tc>
        <w:tc>
          <w:tcPr>
            <w:tcW w:w="2477" w:type="pct"/>
          </w:tcPr>
          <w:p w14:paraId="3681FEC8" w14:textId="77777777" w:rsidR="0079655B" w:rsidRPr="009978E0" w:rsidRDefault="00F62C8E" w:rsidP="0079655B">
            <w:pPr>
              <w:bidi/>
              <w:jc w:val="right"/>
              <w:rPr>
                <w:rFonts w:ascii="Simplified Arabic" w:hAnsi="Simplified Arabic" w:cs="Simplified Arabic"/>
                <w:color w:val="000000" w:themeColor="text1"/>
                <w:sz w:val="28"/>
                <w:szCs w:val="28"/>
                <w:lang w:bidi="ar-EG"/>
              </w:rPr>
            </w:pPr>
            <w:r w:rsidRPr="009978E0">
              <w:rPr>
                <w:rFonts w:ascii="Simplified Arabic" w:hAnsi="Simplified Arabic" w:cs="Simplified Arabic"/>
                <w:color w:val="000000" w:themeColor="text1"/>
                <w:sz w:val="28"/>
                <w:szCs w:val="28"/>
                <w:lang w:bidi="ar-EG"/>
              </w:rPr>
              <w:t>bilateral investment treaty  </w:t>
            </w:r>
          </w:p>
        </w:tc>
        <w:tc>
          <w:tcPr>
            <w:tcW w:w="718" w:type="pct"/>
          </w:tcPr>
          <w:p w14:paraId="34182143" w14:textId="77777777" w:rsidR="0079655B" w:rsidRPr="009978E0" w:rsidRDefault="00F62C8E" w:rsidP="0079655B">
            <w:pPr>
              <w:bidi/>
              <w:jc w:val="center"/>
              <w:rPr>
                <w:rFonts w:ascii="Simplified Arabic" w:hAnsi="Simplified Arabic" w:cs="Simplified Arabic"/>
                <w:color w:val="000000" w:themeColor="text1"/>
                <w:sz w:val="28"/>
                <w:szCs w:val="28"/>
                <w:lang w:bidi="ar-EG"/>
              </w:rPr>
            </w:pPr>
            <w:r w:rsidRPr="009978E0">
              <w:rPr>
                <w:rFonts w:ascii="Simplified Arabic" w:hAnsi="Simplified Arabic" w:cs="Simplified Arabic"/>
                <w:color w:val="000000" w:themeColor="text1"/>
                <w:sz w:val="28"/>
                <w:szCs w:val="28"/>
                <w:lang w:bidi="ar-EG"/>
              </w:rPr>
              <w:t>BIT</w:t>
            </w:r>
          </w:p>
        </w:tc>
      </w:tr>
      <w:tr w:rsidR="00F076C1" w14:paraId="45B67AA2" w14:textId="77777777" w:rsidTr="00C17AD7">
        <w:trPr>
          <w:trHeight w:val="567"/>
        </w:trPr>
        <w:tc>
          <w:tcPr>
            <w:tcW w:w="1805" w:type="pct"/>
          </w:tcPr>
          <w:p w14:paraId="2EC4F0CC" w14:textId="77777777" w:rsidR="0079655B" w:rsidRPr="009978E0" w:rsidRDefault="00F62C8E" w:rsidP="0079655B">
            <w:pPr>
              <w:bidi/>
              <w:rPr>
                <w:rFonts w:ascii="Simplified Arabic" w:hAnsi="Simplified Arabic" w:cs="Simplified Arabic"/>
                <w:color w:val="000000" w:themeColor="text1"/>
                <w:sz w:val="28"/>
                <w:szCs w:val="28"/>
                <w:rtl/>
                <w:lang w:bidi="ar-EG"/>
              </w:rPr>
            </w:pPr>
            <w:r w:rsidRPr="009978E0">
              <w:rPr>
                <w:rFonts w:ascii="Simplified Arabic" w:hAnsi="Simplified Arabic" w:cs="Simplified Arabic" w:hint="cs"/>
                <w:color w:val="000000" w:themeColor="text1"/>
                <w:sz w:val="28"/>
                <w:szCs w:val="28"/>
                <w:rtl/>
              </w:rPr>
              <w:t>(</w:t>
            </w:r>
            <w:r w:rsidRPr="009978E0">
              <w:rPr>
                <w:rFonts w:ascii="Simplified Arabic" w:hAnsi="Simplified Arabic" w:cs="Simplified Arabic"/>
                <w:color w:val="000000" w:themeColor="text1"/>
                <w:sz w:val="28"/>
                <w:szCs w:val="28"/>
                <w:rtl/>
              </w:rPr>
              <w:t>صندوق</w:t>
            </w:r>
            <w:r w:rsidRPr="009978E0">
              <w:rPr>
                <w:rFonts w:ascii="Simplified Arabic" w:hAnsi="Simplified Arabic" w:cs="Simplified Arabic" w:hint="cs"/>
                <w:color w:val="000000" w:themeColor="text1"/>
                <w:sz w:val="28"/>
                <w:szCs w:val="28"/>
                <w:rtl/>
                <w:lang w:bidi="ar-EG"/>
              </w:rPr>
              <w:t>)</w:t>
            </w:r>
            <w:r w:rsidRPr="009978E0">
              <w:rPr>
                <w:rFonts w:ascii="Simplified Arabic" w:hAnsi="Simplified Arabic" w:cs="Simplified Arabic"/>
                <w:color w:val="000000" w:themeColor="text1"/>
                <w:sz w:val="28"/>
                <w:szCs w:val="28"/>
                <w:rtl/>
              </w:rPr>
              <w:t xml:space="preserve"> </w:t>
            </w:r>
            <w:r w:rsidRPr="009978E0">
              <w:rPr>
                <w:rFonts w:ascii="Simplified Arabic" w:hAnsi="Simplified Arabic" w:cs="Simplified Arabic" w:hint="cs"/>
                <w:color w:val="000000" w:themeColor="text1"/>
                <w:sz w:val="28"/>
                <w:szCs w:val="28"/>
                <w:rtl/>
              </w:rPr>
              <w:t>احتواء</w:t>
            </w:r>
            <w:r w:rsidRPr="009978E0">
              <w:rPr>
                <w:rFonts w:ascii="Simplified Arabic" w:hAnsi="Simplified Arabic" w:cs="Simplified Arabic"/>
                <w:color w:val="000000" w:themeColor="text1"/>
                <w:sz w:val="28"/>
                <w:szCs w:val="28"/>
                <w:rtl/>
              </w:rPr>
              <w:t xml:space="preserve"> وإغاثة الكوارث</w:t>
            </w:r>
          </w:p>
        </w:tc>
        <w:tc>
          <w:tcPr>
            <w:tcW w:w="2477" w:type="pct"/>
          </w:tcPr>
          <w:p w14:paraId="545695CE" w14:textId="77777777" w:rsidR="0079655B" w:rsidRPr="009978E0" w:rsidRDefault="00F62C8E" w:rsidP="0079655B">
            <w:pPr>
              <w:bidi/>
              <w:jc w:val="right"/>
              <w:rPr>
                <w:rFonts w:ascii="Simplified Arabic" w:hAnsi="Simplified Arabic" w:cs="Simplified Arabic"/>
                <w:color w:val="000000" w:themeColor="text1"/>
                <w:sz w:val="28"/>
                <w:szCs w:val="28"/>
                <w:lang w:bidi="ar-EG"/>
              </w:rPr>
            </w:pPr>
            <w:r w:rsidRPr="009978E0">
              <w:rPr>
                <w:rFonts w:ascii="Simplified Arabic" w:hAnsi="Simplified Arabic" w:cs="Simplified Arabic"/>
                <w:color w:val="000000" w:themeColor="text1"/>
                <w:sz w:val="28"/>
                <w:szCs w:val="28"/>
              </w:rPr>
              <w:t xml:space="preserve">Catastrophe Containment and </w:t>
            </w:r>
            <w:r w:rsidRPr="009978E0">
              <w:rPr>
                <w:rFonts w:ascii="Simplified Arabic" w:hAnsi="Simplified Arabic" w:cs="Simplified Arabic"/>
                <w:color w:val="000000" w:themeColor="text1"/>
                <w:sz w:val="28"/>
                <w:szCs w:val="28"/>
              </w:rPr>
              <w:t>Relief (Trust)</w:t>
            </w:r>
            <w:r w:rsidRPr="009978E0">
              <w:rPr>
                <w:rFonts w:ascii="Simplified Arabic" w:hAnsi="Simplified Arabic" w:cs="Simplified Arabic" w:hint="cs"/>
                <w:color w:val="000000" w:themeColor="text1"/>
                <w:sz w:val="28"/>
                <w:szCs w:val="28"/>
                <w:rtl/>
              </w:rPr>
              <w:t xml:space="preserve"> </w:t>
            </w:r>
          </w:p>
        </w:tc>
        <w:tc>
          <w:tcPr>
            <w:tcW w:w="718" w:type="pct"/>
          </w:tcPr>
          <w:p w14:paraId="18BDD58E" w14:textId="77777777" w:rsidR="0079655B" w:rsidRPr="009978E0" w:rsidRDefault="00F62C8E" w:rsidP="0079655B">
            <w:pPr>
              <w:bidi/>
              <w:jc w:val="center"/>
              <w:rPr>
                <w:rFonts w:ascii="Simplified Arabic" w:hAnsi="Simplified Arabic" w:cs="Simplified Arabic"/>
                <w:color w:val="000000" w:themeColor="text1"/>
                <w:sz w:val="28"/>
                <w:szCs w:val="28"/>
              </w:rPr>
            </w:pPr>
            <w:r w:rsidRPr="009978E0">
              <w:rPr>
                <w:rFonts w:ascii="Simplified Arabic" w:hAnsi="Simplified Arabic" w:cs="Simplified Arabic"/>
                <w:color w:val="000000" w:themeColor="text1"/>
                <w:sz w:val="28"/>
                <w:szCs w:val="28"/>
              </w:rPr>
              <w:t>CCR</w:t>
            </w:r>
          </w:p>
        </w:tc>
      </w:tr>
      <w:tr w:rsidR="00F076C1" w14:paraId="03972651" w14:textId="77777777" w:rsidTr="00C17AD7">
        <w:trPr>
          <w:trHeight w:val="567"/>
        </w:trPr>
        <w:tc>
          <w:tcPr>
            <w:tcW w:w="1805" w:type="pct"/>
          </w:tcPr>
          <w:p w14:paraId="048B6EB9" w14:textId="77777777" w:rsidR="0079655B" w:rsidRPr="009978E0" w:rsidRDefault="00F62C8E" w:rsidP="0079655B">
            <w:pPr>
              <w:bidi/>
              <w:rPr>
                <w:rFonts w:ascii="Simplified Arabic" w:hAnsi="Simplified Arabic" w:cs="Simplified Arabic"/>
                <w:color w:val="000000" w:themeColor="text1"/>
                <w:sz w:val="28"/>
                <w:szCs w:val="28"/>
                <w:rtl/>
                <w:lang w:bidi="ar-EG"/>
              </w:rPr>
            </w:pPr>
            <w:r w:rsidRPr="009978E0">
              <w:rPr>
                <w:rFonts w:ascii="Simplified Arabic" w:hAnsi="Simplified Arabic" w:cs="Simplified Arabic" w:hint="cs"/>
                <w:color w:val="000000" w:themeColor="text1"/>
                <w:sz w:val="28"/>
                <w:szCs w:val="28"/>
                <w:rtl/>
                <w:lang w:bidi="ar-EG"/>
              </w:rPr>
              <w:t>تحليل استدامة الدين</w:t>
            </w:r>
          </w:p>
        </w:tc>
        <w:tc>
          <w:tcPr>
            <w:tcW w:w="2477" w:type="pct"/>
          </w:tcPr>
          <w:p w14:paraId="742368D3" w14:textId="77777777" w:rsidR="0079655B" w:rsidRPr="009978E0" w:rsidRDefault="00F62C8E" w:rsidP="0079655B">
            <w:pPr>
              <w:bidi/>
              <w:jc w:val="right"/>
              <w:rPr>
                <w:rFonts w:ascii="Simplified Arabic" w:hAnsi="Simplified Arabic" w:cs="Simplified Arabic"/>
                <w:color w:val="000000" w:themeColor="text1"/>
                <w:sz w:val="28"/>
                <w:szCs w:val="28"/>
                <w:rtl/>
                <w:lang w:bidi="ar-EG"/>
              </w:rPr>
            </w:pPr>
            <w:r w:rsidRPr="009978E0">
              <w:rPr>
                <w:rFonts w:ascii="Simplified Arabic" w:hAnsi="Simplified Arabic" w:cs="Simplified Arabic"/>
                <w:color w:val="000000" w:themeColor="text1"/>
                <w:sz w:val="28"/>
                <w:szCs w:val="28"/>
                <w:lang w:bidi="ar-EG"/>
              </w:rPr>
              <w:t>debt sustainability analysis</w:t>
            </w:r>
            <w:r w:rsidRPr="009978E0">
              <w:rPr>
                <w:rFonts w:ascii="Simplified Arabic" w:hAnsi="Simplified Arabic" w:cs="Simplified Arabic"/>
                <w:color w:val="000000" w:themeColor="text1"/>
                <w:sz w:val="28"/>
                <w:szCs w:val="28"/>
                <w:rtl/>
                <w:lang w:bidi="ar-EG"/>
              </w:rPr>
              <w:t xml:space="preserve"> </w:t>
            </w:r>
          </w:p>
        </w:tc>
        <w:tc>
          <w:tcPr>
            <w:tcW w:w="718" w:type="pct"/>
          </w:tcPr>
          <w:p w14:paraId="0D795AA5" w14:textId="77777777" w:rsidR="0079655B" w:rsidRPr="009978E0" w:rsidRDefault="00F62C8E" w:rsidP="0079655B">
            <w:pPr>
              <w:bidi/>
              <w:jc w:val="center"/>
              <w:rPr>
                <w:rFonts w:ascii="Simplified Arabic" w:hAnsi="Simplified Arabic" w:cs="Simplified Arabic"/>
                <w:color w:val="000000" w:themeColor="text1"/>
                <w:sz w:val="28"/>
                <w:szCs w:val="28"/>
                <w:rtl/>
                <w:lang w:bidi="ar-EG"/>
              </w:rPr>
            </w:pPr>
            <w:r w:rsidRPr="009978E0">
              <w:rPr>
                <w:rFonts w:ascii="Simplified Arabic" w:hAnsi="Simplified Arabic" w:cs="Simplified Arabic"/>
                <w:color w:val="000000" w:themeColor="text1"/>
                <w:sz w:val="28"/>
                <w:szCs w:val="28"/>
                <w:lang w:bidi="ar-EG"/>
              </w:rPr>
              <w:t>DSA</w:t>
            </w:r>
          </w:p>
        </w:tc>
      </w:tr>
      <w:tr w:rsidR="00F076C1" w14:paraId="35D0AA75" w14:textId="77777777" w:rsidTr="00C17AD7">
        <w:trPr>
          <w:trHeight w:val="567"/>
        </w:trPr>
        <w:tc>
          <w:tcPr>
            <w:tcW w:w="1805" w:type="pct"/>
          </w:tcPr>
          <w:p w14:paraId="58A591A5" w14:textId="77777777" w:rsidR="0079655B" w:rsidRPr="009978E0" w:rsidRDefault="00F62C8E" w:rsidP="0079655B">
            <w:pPr>
              <w:bidi/>
              <w:rPr>
                <w:rFonts w:ascii="Simplified Arabic" w:hAnsi="Simplified Arabic" w:cs="Simplified Arabic"/>
                <w:color w:val="000000" w:themeColor="text1"/>
                <w:sz w:val="28"/>
                <w:szCs w:val="28"/>
                <w:rtl/>
                <w:lang w:bidi="ar-EG"/>
              </w:rPr>
            </w:pPr>
            <w:r w:rsidRPr="009978E0">
              <w:rPr>
                <w:rFonts w:ascii="Simplified Arabic" w:hAnsi="Simplified Arabic" w:cs="Simplified Arabic"/>
                <w:color w:val="000000" w:themeColor="text1"/>
                <w:sz w:val="28"/>
                <w:szCs w:val="28"/>
                <w:rtl/>
                <w:lang w:bidi="ar-EG"/>
              </w:rPr>
              <w:t>برنامج الإنعاش الأوروبي</w:t>
            </w:r>
            <w:r w:rsidRPr="009978E0">
              <w:rPr>
                <w:rFonts w:ascii="Simplified Arabic" w:hAnsi="Simplified Arabic" w:cs="Simplified Arabic" w:hint="cs"/>
                <w:color w:val="000000" w:themeColor="text1"/>
                <w:sz w:val="28"/>
                <w:szCs w:val="28"/>
                <w:rtl/>
                <w:lang w:bidi="ar-EG"/>
              </w:rPr>
              <w:t xml:space="preserve"> (خطة مارشال)</w:t>
            </w:r>
          </w:p>
        </w:tc>
        <w:tc>
          <w:tcPr>
            <w:tcW w:w="2477" w:type="pct"/>
          </w:tcPr>
          <w:p w14:paraId="62D144D3" w14:textId="77777777" w:rsidR="0079655B" w:rsidRPr="009978E0" w:rsidRDefault="00F62C8E" w:rsidP="0079655B">
            <w:pPr>
              <w:bidi/>
              <w:jc w:val="right"/>
              <w:rPr>
                <w:rFonts w:ascii="Simplified Arabic" w:hAnsi="Simplified Arabic" w:cs="Simplified Arabic"/>
                <w:color w:val="000000" w:themeColor="text1"/>
                <w:sz w:val="28"/>
                <w:szCs w:val="28"/>
                <w:rtl/>
                <w:lang w:bidi="ar-EG"/>
              </w:rPr>
            </w:pPr>
            <w:r w:rsidRPr="009978E0">
              <w:rPr>
                <w:rFonts w:ascii="Simplified Arabic" w:hAnsi="Simplified Arabic" w:cs="Simplified Arabic"/>
                <w:color w:val="000000" w:themeColor="text1"/>
                <w:sz w:val="28"/>
                <w:szCs w:val="28"/>
                <w:lang w:bidi="ar-EG"/>
              </w:rPr>
              <w:t xml:space="preserve">European Recovery Program </w:t>
            </w:r>
          </w:p>
        </w:tc>
        <w:tc>
          <w:tcPr>
            <w:tcW w:w="718" w:type="pct"/>
          </w:tcPr>
          <w:p w14:paraId="114A4359" w14:textId="77777777" w:rsidR="0079655B" w:rsidRPr="009978E0" w:rsidRDefault="00F62C8E" w:rsidP="0079655B">
            <w:pPr>
              <w:bidi/>
              <w:jc w:val="center"/>
              <w:rPr>
                <w:rFonts w:ascii="Simplified Arabic" w:hAnsi="Simplified Arabic" w:cs="Simplified Arabic"/>
                <w:color w:val="000000" w:themeColor="text1"/>
                <w:sz w:val="28"/>
                <w:szCs w:val="28"/>
                <w:lang w:bidi="ar-EG"/>
              </w:rPr>
            </w:pPr>
            <w:r w:rsidRPr="009978E0">
              <w:rPr>
                <w:rFonts w:ascii="Simplified Arabic" w:hAnsi="Simplified Arabic" w:cs="Simplified Arabic"/>
                <w:color w:val="000000" w:themeColor="text1"/>
                <w:sz w:val="28"/>
                <w:szCs w:val="28"/>
                <w:lang w:bidi="ar-EG"/>
              </w:rPr>
              <w:t>ERP</w:t>
            </w:r>
          </w:p>
          <w:p w14:paraId="69066800" w14:textId="77777777" w:rsidR="0079655B" w:rsidRPr="009978E0" w:rsidRDefault="0079655B" w:rsidP="0079655B">
            <w:pPr>
              <w:bidi/>
              <w:jc w:val="center"/>
              <w:rPr>
                <w:rFonts w:ascii="Simplified Arabic" w:hAnsi="Simplified Arabic" w:cs="Simplified Arabic"/>
                <w:color w:val="000000" w:themeColor="text1"/>
                <w:sz w:val="28"/>
                <w:szCs w:val="28"/>
                <w:rtl/>
                <w:lang w:bidi="ar-EG"/>
              </w:rPr>
            </w:pPr>
          </w:p>
        </w:tc>
      </w:tr>
      <w:tr w:rsidR="00F076C1" w14:paraId="4966AFA9" w14:textId="77777777" w:rsidTr="00C17AD7">
        <w:trPr>
          <w:trHeight w:val="696"/>
        </w:trPr>
        <w:tc>
          <w:tcPr>
            <w:tcW w:w="1805" w:type="pct"/>
          </w:tcPr>
          <w:p w14:paraId="212817E8" w14:textId="77777777" w:rsidR="0079655B" w:rsidRPr="009978E0" w:rsidRDefault="00F62C8E" w:rsidP="0079655B">
            <w:pPr>
              <w:bidi/>
              <w:rPr>
                <w:rFonts w:ascii="Simplified Arabic" w:hAnsi="Simplified Arabic" w:cs="Simplified Arabic"/>
                <w:color w:val="000000" w:themeColor="text1"/>
                <w:sz w:val="28"/>
                <w:szCs w:val="28"/>
                <w:rtl/>
                <w:lang w:bidi="ar-EG"/>
              </w:rPr>
            </w:pPr>
            <w:r w:rsidRPr="009978E0">
              <w:rPr>
                <w:rFonts w:ascii="Simplified Arabic" w:hAnsi="Simplified Arabic" w:cs="Simplified Arabic" w:hint="cs"/>
                <w:color w:val="000000" w:themeColor="text1"/>
                <w:sz w:val="28"/>
                <w:szCs w:val="28"/>
                <w:rtl/>
                <w:lang w:bidi="ar-EG"/>
              </w:rPr>
              <w:t>الاستثمار الأجنبي المباشر</w:t>
            </w:r>
          </w:p>
        </w:tc>
        <w:tc>
          <w:tcPr>
            <w:tcW w:w="2477" w:type="pct"/>
          </w:tcPr>
          <w:p w14:paraId="1A29EB1C" w14:textId="77777777" w:rsidR="0079655B" w:rsidRPr="009978E0" w:rsidRDefault="00F62C8E" w:rsidP="0079655B">
            <w:pPr>
              <w:bidi/>
              <w:jc w:val="right"/>
              <w:rPr>
                <w:rFonts w:ascii="Simplified Arabic" w:hAnsi="Simplified Arabic" w:cs="Simplified Arabic"/>
                <w:color w:val="000000" w:themeColor="text1"/>
                <w:sz w:val="28"/>
                <w:szCs w:val="28"/>
                <w:rtl/>
                <w:lang w:bidi="ar-EG"/>
              </w:rPr>
            </w:pPr>
            <w:r w:rsidRPr="009978E0">
              <w:rPr>
                <w:rFonts w:ascii="Simplified Arabic" w:hAnsi="Simplified Arabic" w:cs="Simplified Arabic"/>
                <w:color w:val="000000" w:themeColor="text1"/>
                <w:sz w:val="28"/>
                <w:szCs w:val="28"/>
                <w:lang w:bidi="ar-EG"/>
              </w:rPr>
              <w:t>Foreign Direct investment</w:t>
            </w:r>
          </w:p>
        </w:tc>
        <w:tc>
          <w:tcPr>
            <w:tcW w:w="718" w:type="pct"/>
          </w:tcPr>
          <w:p w14:paraId="552D641E" w14:textId="77777777" w:rsidR="0079655B" w:rsidRPr="009978E0" w:rsidRDefault="00F62C8E" w:rsidP="0079655B">
            <w:pPr>
              <w:bidi/>
              <w:jc w:val="center"/>
              <w:rPr>
                <w:rFonts w:ascii="Simplified Arabic" w:hAnsi="Simplified Arabic" w:cs="Simplified Arabic"/>
                <w:color w:val="000000" w:themeColor="text1"/>
                <w:sz w:val="28"/>
                <w:szCs w:val="28"/>
                <w:rtl/>
                <w:lang w:bidi="ar-EG"/>
              </w:rPr>
            </w:pPr>
            <w:r w:rsidRPr="009978E0">
              <w:rPr>
                <w:rFonts w:ascii="Simplified Arabic" w:hAnsi="Simplified Arabic" w:cs="Simplified Arabic"/>
                <w:color w:val="000000" w:themeColor="text1"/>
                <w:sz w:val="28"/>
                <w:szCs w:val="28"/>
                <w:lang w:bidi="ar-EG"/>
              </w:rPr>
              <w:t>FDI</w:t>
            </w:r>
          </w:p>
        </w:tc>
      </w:tr>
      <w:tr w:rsidR="00F076C1" w14:paraId="0D482F65" w14:textId="77777777" w:rsidTr="00C17AD7">
        <w:trPr>
          <w:trHeight w:val="567"/>
        </w:trPr>
        <w:tc>
          <w:tcPr>
            <w:tcW w:w="1805" w:type="pct"/>
          </w:tcPr>
          <w:p w14:paraId="036DBB4B" w14:textId="77777777" w:rsidR="0079655B" w:rsidRPr="009978E0" w:rsidRDefault="00F62C8E" w:rsidP="0079655B">
            <w:pPr>
              <w:bidi/>
              <w:rPr>
                <w:rFonts w:ascii="Simplified Arabic" w:hAnsi="Simplified Arabic" w:cs="Simplified Arabic"/>
                <w:color w:val="000000" w:themeColor="text1"/>
                <w:sz w:val="28"/>
                <w:szCs w:val="28"/>
                <w:rtl/>
                <w:lang w:bidi="ar-EG"/>
              </w:rPr>
            </w:pPr>
            <w:r w:rsidRPr="009978E0">
              <w:rPr>
                <w:rFonts w:ascii="Simplified Arabic" w:hAnsi="Simplified Arabic" w:cs="Simplified Arabic"/>
                <w:color w:val="000000" w:themeColor="text1"/>
                <w:sz w:val="28"/>
                <w:szCs w:val="28"/>
                <w:rtl/>
                <w:lang w:bidi="ar-EG"/>
              </w:rPr>
              <w:t>المناطق التجارية الحرة</w:t>
            </w:r>
          </w:p>
        </w:tc>
        <w:tc>
          <w:tcPr>
            <w:tcW w:w="2477" w:type="pct"/>
          </w:tcPr>
          <w:p w14:paraId="23B6D802" w14:textId="77777777" w:rsidR="0079655B" w:rsidRPr="009978E0" w:rsidRDefault="00F62C8E" w:rsidP="0079655B">
            <w:pPr>
              <w:bidi/>
              <w:jc w:val="right"/>
              <w:rPr>
                <w:rFonts w:ascii="Simplified Arabic" w:hAnsi="Simplified Arabic" w:cs="Simplified Arabic"/>
                <w:color w:val="000000" w:themeColor="text1"/>
                <w:sz w:val="28"/>
                <w:szCs w:val="28"/>
                <w:rtl/>
                <w:lang w:bidi="ar-EG"/>
              </w:rPr>
            </w:pPr>
            <w:r w:rsidRPr="009978E0">
              <w:rPr>
                <w:rFonts w:ascii="Simplified Arabic" w:hAnsi="Simplified Arabic" w:cs="Simplified Arabic"/>
                <w:color w:val="000000" w:themeColor="text1"/>
                <w:sz w:val="28"/>
                <w:szCs w:val="28"/>
                <w:lang w:bidi="ar-EG"/>
              </w:rPr>
              <w:t>free-trade zone</w:t>
            </w:r>
          </w:p>
        </w:tc>
        <w:tc>
          <w:tcPr>
            <w:tcW w:w="718" w:type="pct"/>
          </w:tcPr>
          <w:p w14:paraId="38897B33" w14:textId="77777777" w:rsidR="0079655B" w:rsidRPr="009978E0" w:rsidRDefault="00F62C8E" w:rsidP="0079655B">
            <w:pPr>
              <w:bidi/>
              <w:jc w:val="center"/>
              <w:rPr>
                <w:rFonts w:ascii="Simplified Arabic" w:hAnsi="Simplified Arabic" w:cs="Simplified Arabic"/>
                <w:color w:val="000000" w:themeColor="text1"/>
                <w:sz w:val="28"/>
                <w:szCs w:val="28"/>
                <w:rtl/>
                <w:lang w:bidi="ar-EG"/>
              </w:rPr>
            </w:pPr>
            <w:r w:rsidRPr="009978E0">
              <w:rPr>
                <w:rFonts w:ascii="Simplified Arabic" w:hAnsi="Simplified Arabic" w:cs="Simplified Arabic"/>
                <w:color w:val="000000" w:themeColor="text1"/>
                <w:sz w:val="28"/>
                <w:szCs w:val="28"/>
                <w:lang w:bidi="ar-EG"/>
              </w:rPr>
              <w:t>FTZ</w:t>
            </w:r>
          </w:p>
        </w:tc>
      </w:tr>
      <w:tr w:rsidR="00F076C1" w14:paraId="6038E167" w14:textId="77777777" w:rsidTr="00C17AD7">
        <w:trPr>
          <w:trHeight w:val="567"/>
        </w:trPr>
        <w:tc>
          <w:tcPr>
            <w:tcW w:w="1805" w:type="pct"/>
          </w:tcPr>
          <w:p w14:paraId="254EDD55" w14:textId="77777777" w:rsidR="0079655B" w:rsidRPr="009978E0" w:rsidRDefault="00F62C8E" w:rsidP="0079655B">
            <w:pPr>
              <w:bidi/>
              <w:rPr>
                <w:rFonts w:ascii="Simplified Arabic" w:hAnsi="Simplified Arabic" w:cs="Simplified Arabic"/>
                <w:color w:val="000000" w:themeColor="text1"/>
                <w:sz w:val="28"/>
                <w:szCs w:val="28"/>
                <w:rtl/>
                <w:lang w:bidi="ar-EG"/>
              </w:rPr>
            </w:pPr>
            <w:r w:rsidRPr="009978E0">
              <w:rPr>
                <w:rFonts w:ascii="Simplified Arabic" w:hAnsi="Simplified Arabic" w:cs="Simplified Arabic" w:hint="cs"/>
                <w:color w:val="000000" w:themeColor="text1"/>
                <w:sz w:val="28"/>
                <w:szCs w:val="28"/>
                <w:rtl/>
                <w:lang w:bidi="ar-EG"/>
              </w:rPr>
              <w:t xml:space="preserve">إجمالي </w:t>
            </w:r>
            <w:r w:rsidRPr="009978E0">
              <w:rPr>
                <w:rFonts w:ascii="Simplified Arabic" w:hAnsi="Simplified Arabic" w:cs="Simplified Arabic"/>
                <w:color w:val="000000" w:themeColor="text1"/>
                <w:sz w:val="28"/>
                <w:szCs w:val="28"/>
                <w:rtl/>
                <w:lang w:bidi="ar-EG"/>
              </w:rPr>
              <w:t xml:space="preserve">تكوين رأس المال </w:t>
            </w:r>
            <w:r w:rsidRPr="009978E0">
              <w:rPr>
                <w:rFonts w:ascii="Simplified Arabic" w:hAnsi="Simplified Arabic" w:cs="Simplified Arabic" w:hint="cs"/>
                <w:color w:val="000000" w:themeColor="text1"/>
                <w:sz w:val="28"/>
                <w:szCs w:val="28"/>
                <w:rtl/>
                <w:lang w:bidi="ar-EG"/>
              </w:rPr>
              <w:t>الثابت</w:t>
            </w:r>
            <w:r w:rsidRPr="009978E0">
              <w:rPr>
                <w:rFonts w:ascii="Simplified Arabic" w:hAnsi="Simplified Arabic" w:cs="Simplified Arabic"/>
                <w:color w:val="000000" w:themeColor="text1"/>
                <w:sz w:val="28"/>
                <w:szCs w:val="28"/>
                <w:rtl/>
                <w:lang w:bidi="ar-EG"/>
              </w:rPr>
              <w:t xml:space="preserve"> </w:t>
            </w:r>
          </w:p>
        </w:tc>
        <w:tc>
          <w:tcPr>
            <w:tcW w:w="2477" w:type="pct"/>
          </w:tcPr>
          <w:p w14:paraId="5D8DBCBA" w14:textId="77777777" w:rsidR="0079655B" w:rsidRPr="009978E0" w:rsidRDefault="00F62C8E" w:rsidP="0079655B">
            <w:pPr>
              <w:shd w:val="clear" w:color="auto" w:fill="FFFFFF"/>
              <w:spacing w:before="100" w:beforeAutospacing="1" w:after="100" w:afterAutospacing="1"/>
              <w:rPr>
                <w:rFonts w:ascii="Simplified Arabic" w:hAnsi="Simplified Arabic" w:cs="Simplified Arabic"/>
                <w:color w:val="000000" w:themeColor="text1"/>
                <w:sz w:val="28"/>
                <w:szCs w:val="28"/>
              </w:rPr>
            </w:pPr>
            <w:r w:rsidRPr="009978E0">
              <w:rPr>
                <w:rFonts w:ascii="Simplified Arabic" w:hAnsi="Simplified Arabic" w:cs="Simplified Arabic"/>
                <w:color w:val="000000" w:themeColor="text1"/>
                <w:sz w:val="28"/>
                <w:szCs w:val="28"/>
              </w:rPr>
              <w:t>Gross fixed capital formation</w:t>
            </w:r>
          </w:p>
        </w:tc>
        <w:tc>
          <w:tcPr>
            <w:tcW w:w="718" w:type="pct"/>
          </w:tcPr>
          <w:p w14:paraId="218E03EA" w14:textId="77777777" w:rsidR="0079655B" w:rsidRPr="009978E0" w:rsidRDefault="00F62C8E" w:rsidP="0079655B">
            <w:pPr>
              <w:bidi/>
              <w:jc w:val="center"/>
              <w:rPr>
                <w:rFonts w:ascii="Simplified Arabic" w:hAnsi="Simplified Arabic" w:cs="Simplified Arabic"/>
                <w:color w:val="000000" w:themeColor="text1"/>
                <w:sz w:val="28"/>
                <w:szCs w:val="28"/>
              </w:rPr>
            </w:pPr>
            <w:r w:rsidRPr="009978E0">
              <w:rPr>
                <w:rFonts w:ascii="Simplified Arabic" w:hAnsi="Simplified Arabic" w:cs="Simplified Arabic"/>
                <w:color w:val="000000" w:themeColor="text1"/>
                <w:sz w:val="28"/>
                <w:szCs w:val="28"/>
                <w:lang w:bidi="ar-EG"/>
              </w:rPr>
              <w:t>GFCF</w:t>
            </w:r>
          </w:p>
        </w:tc>
      </w:tr>
      <w:tr w:rsidR="00F076C1" w14:paraId="6830E495" w14:textId="77777777" w:rsidTr="00C17AD7">
        <w:trPr>
          <w:trHeight w:val="567"/>
        </w:trPr>
        <w:tc>
          <w:tcPr>
            <w:tcW w:w="1805" w:type="pct"/>
          </w:tcPr>
          <w:p w14:paraId="012C0B82" w14:textId="77777777" w:rsidR="0079655B" w:rsidRPr="009978E0" w:rsidRDefault="00F62C8E" w:rsidP="0079655B">
            <w:pPr>
              <w:bidi/>
              <w:rPr>
                <w:rFonts w:ascii="Simplified Arabic" w:hAnsi="Simplified Arabic" w:cs="Simplified Arabic"/>
                <w:color w:val="000000" w:themeColor="text1"/>
                <w:sz w:val="28"/>
                <w:szCs w:val="28"/>
                <w:rtl/>
                <w:lang w:bidi="ar-EG"/>
              </w:rPr>
            </w:pPr>
            <w:r w:rsidRPr="009978E0">
              <w:rPr>
                <w:rFonts w:ascii="Simplified Arabic" w:hAnsi="Simplified Arabic" w:cs="Simplified Arabic"/>
                <w:color w:val="000000" w:themeColor="text1"/>
                <w:sz w:val="28"/>
                <w:szCs w:val="28"/>
                <w:rtl/>
                <w:lang w:bidi="ar-EG"/>
              </w:rPr>
              <w:t>البلدان الفقيرة المثقلة بالديون</w:t>
            </w:r>
          </w:p>
        </w:tc>
        <w:tc>
          <w:tcPr>
            <w:tcW w:w="2477" w:type="pct"/>
          </w:tcPr>
          <w:p w14:paraId="11C21A99" w14:textId="77777777" w:rsidR="0079655B" w:rsidRPr="009978E0" w:rsidRDefault="00F62C8E" w:rsidP="0079655B">
            <w:pPr>
              <w:bidi/>
              <w:jc w:val="right"/>
              <w:rPr>
                <w:rFonts w:ascii="Simplified Arabic" w:hAnsi="Simplified Arabic" w:cs="Simplified Arabic"/>
                <w:color w:val="000000" w:themeColor="text1"/>
                <w:sz w:val="28"/>
                <w:szCs w:val="28"/>
                <w:lang w:bidi="ar-EG"/>
              </w:rPr>
            </w:pPr>
            <w:r w:rsidRPr="009978E0">
              <w:rPr>
                <w:rFonts w:ascii="Simplified Arabic" w:hAnsi="Simplified Arabic" w:cs="Simplified Arabic"/>
                <w:color w:val="000000" w:themeColor="text1"/>
                <w:sz w:val="28"/>
                <w:szCs w:val="28"/>
                <w:lang w:bidi="ar-EG"/>
              </w:rPr>
              <w:t>heavily indebted poor countries</w:t>
            </w:r>
          </w:p>
        </w:tc>
        <w:tc>
          <w:tcPr>
            <w:tcW w:w="718" w:type="pct"/>
          </w:tcPr>
          <w:p w14:paraId="5E83250A" w14:textId="77777777" w:rsidR="0079655B" w:rsidRPr="009978E0" w:rsidRDefault="00F62C8E" w:rsidP="0079655B">
            <w:pPr>
              <w:bidi/>
              <w:jc w:val="center"/>
              <w:rPr>
                <w:rFonts w:ascii="Simplified Arabic" w:hAnsi="Simplified Arabic" w:cs="Simplified Arabic"/>
                <w:color w:val="000000" w:themeColor="text1"/>
                <w:sz w:val="28"/>
                <w:szCs w:val="28"/>
                <w:lang w:bidi="ar-EG"/>
              </w:rPr>
            </w:pPr>
            <w:r w:rsidRPr="009978E0">
              <w:rPr>
                <w:rFonts w:ascii="Simplified Arabic" w:hAnsi="Simplified Arabic" w:cs="Simplified Arabic"/>
                <w:color w:val="000000" w:themeColor="text1"/>
                <w:sz w:val="28"/>
                <w:szCs w:val="28"/>
                <w:lang w:bidi="ar-EG"/>
              </w:rPr>
              <w:t>HIPC</w:t>
            </w:r>
          </w:p>
        </w:tc>
      </w:tr>
      <w:tr w:rsidR="00F076C1" w14:paraId="798F5279" w14:textId="77777777" w:rsidTr="00C17AD7">
        <w:trPr>
          <w:trHeight w:val="567"/>
        </w:trPr>
        <w:tc>
          <w:tcPr>
            <w:tcW w:w="1805" w:type="pct"/>
          </w:tcPr>
          <w:p w14:paraId="36BE1886" w14:textId="77777777" w:rsidR="0079655B" w:rsidRPr="009978E0" w:rsidRDefault="00F62C8E" w:rsidP="0079655B">
            <w:pPr>
              <w:bidi/>
              <w:rPr>
                <w:rFonts w:ascii="Simplified Arabic" w:hAnsi="Simplified Arabic" w:cs="Simplified Arabic"/>
                <w:color w:val="000000" w:themeColor="text1"/>
                <w:sz w:val="28"/>
                <w:szCs w:val="28"/>
                <w:rtl/>
                <w:lang w:bidi="ar-EG"/>
              </w:rPr>
            </w:pPr>
            <w:r w:rsidRPr="009978E0">
              <w:rPr>
                <w:rFonts w:ascii="Simplified Arabic" w:hAnsi="Simplified Arabic" w:cs="Simplified Arabic" w:hint="cs"/>
                <w:color w:val="000000" w:themeColor="text1"/>
                <w:sz w:val="28"/>
                <w:szCs w:val="28"/>
                <w:rtl/>
                <w:lang w:bidi="ar-EG"/>
              </w:rPr>
              <w:t>دليل التنمية البشرية</w:t>
            </w:r>
          </w:p>
        </w:tc>
        <w:tc>
          <w:tcPr>
            <w:tcW w:w="2477" w:type="pct"/>
          </w:tcPr>
          <w:p w14:paraId="35BF91D7" w14:textId="77777777" w:rsidR="0079655B" w:rsidRPr="009978E0" w:rsidRDefault="00F62C8E" w:rsidP="0079655B">
            <w:pPr>
              <w:bidi/>
              <w:jc w:val="right"/>
              <w:rPr>
                <w:rFonts w:ascii="Simplified Arabic" w:hAnsi="Simplified Arabic" w:cs="Simplified Arabic"/>
                <w:color w:val="000000" w:themeColor="text1"/>
                <w:sz w:val="28"/>
                <w:szCs w:val="28"/>
                <w:rtl/>
                <w:lang w:bidi="ar-EG"/>
              </w:rPr>
            </w:pPr>
            <w:r w:rsidRPr="009978E0">
              <w:rPr>
                <w:rFonts w:ascii="Simplified Arabic" w:hAnsi="Simplified Arabic" w:cs="Simplified Arabic"/>
                <w:color w:val="000000" w:themeColor="text1"/>
                <w:sz w:val="28"/>
                <w:szCs w:val="28"/>
                <w:lang w:bidi="ar-EG"/>
              </w:rPr>
              <w:t>Human Development Index</w:t>
            </w:r>
          </w:p>
        </w:tc>
        <w:tc>
          <w:tcPr>
            <w:tcW w:w="718" w:type="pct"/>
          </w:tcPr>
          <w:p w14:paraId="114AB1AF" w14:textId="77777777" w:rsidR="0079655B" w:rsidRPr="009978E0" w:rsidRDefault="00F62C8E" w:rsidP="0079655B">
            <w:pPr>
              <w:bidi/>
              <w:jc w:val="center"/>
              <w:rPr>
                <w:rFonts w:ascii="Simplified Arabic" w:hAnsi="Simplified Arabic" w:cs="Simplified Arabic"/>
                <w:color w:val="000000" w:themeColor="text1"/>
                <w:sz w:val="28"/>
                <w:szCs w:val="28"/>
                <w:rtl/>
                <w:lang w:bidi="ar-EG"/>
              </w:rPr>
            </w:pPr>
            <w:r w:rsidRPr="009978E0">
              <w:rPr>
                <w:rFonts w:ascii="Simplified Arabic" w:hAnsi="Simplified Arabic" w:cs="Simplified Arabic"/>
                <w:color w:val="000000" w:themeColor="text1"/>
                <w:sz w:val="28"/>
                <w:szCs w:val="28"/>
                <w:lang w:bidi="ar-EG"/>
              </w:rPr>
              <w:t>HDI</w:t>
            </w:r>
          </w:p>
        </w:tc>
      </w:tr>
      <w:tr w:rsidR="00F076C1" w14:paraId="6F90309A" w14:textId="77777777" w:rsidTr="00C17AD7">
        <w:trPr>
          <w:trHeight w:val="567"/>
        </w:trPr>
        <w:tc>
          <w:tcPr>
            <w:tcW w:w="1805" w:type="pct"/>
          </w:tcPr>
          <w:p w14:paraId="0A5BEC3D" w14:textId="77777777" w:rsidR="0079655B" w:rsidRPr="009978E0" w:rsidRDefault="00F62C8E" w:rsidP="0079655B">
            <w:pPr>
              <w:bidi/>
              <w:rPr>
                <w:rFonts w:ascii="Simplified Arabic" w:hAnsi="Simplified Arabic" w:cs="Simplified Arabic"/>
                <w:color w:val="000000" w:themeColor="text1"/>
                <w:sz w:val="28"/>
                <w:szCs w:val="28"/>
                <w:lang w:bidi="ar-EG"/>
              </w:rPr>
            </w:pPr>
            <w:r w:rsidRPr="009978E0">
              <w:rPr>
                <w:rFonts w:ascii="Simplified Arabic" w:hAnsi="Simplified Arabic" w:cs="Simplified Arabic" w:hint="cs"/>
                <w:color w:val="000000" w:themeColor="text1"/>
                <w:sz w:val="28"/>
                <w:szCs w:val="28"/>
                <w:rtl/>
                <w:lang w:bidi="ar-EG"/>
              </w:rPr>
              <w:t>مؤشر التنمية البشرية</w:t>
            </w:r>
          </w:p>
        </w:tc>
        <w:tc>
          <w:tcPr>
            <w:tcW w:w="2477" w:type="pct"/>
          </w:tcPr>
          <w:p w14:paraId="03829271" w14:textId="77777777" w:rsidR="0079655B" w:rsidRPr="009978E0" w:rsidRDefault="00F62C8E" w:rsidP="0079655B">
            <w:pPr>
              <w:bidi/>
              <w:jc w:val="right"/>
              <w:rPr>
                <w:rFonts w:ascii="Simplified Arabic" w:hAnsi="Simplified Arabic" w:cs="Simplified Arabic"/>
                <w:color w:val="000000" w:themeColor="text1"/>
                <w:sz w:val="28"/>
                <w:szCs w:val="28"/>
                <w:lang w:bidi="ar-EG"/>
              </w:rPr>
            </w:pPr>
            <w:r w:rsidRPr="009978E0">
              <w:rPr>
                <w:rFonts w:ascii="Simplified Arabic" w:hAnsi="Simplified Arabic" w:cs="Simplified Arabic"/>
                <w:color w:val="000000" w:themeColor="text1"/>
                <w:sz w:val="28"/>
                <w:szCs w:val="28"/>
                <w:lang w:bidi="ar-EG"/>
              </w:rPr>
              <w:t>Human Development Index</w:t>
            </w:r>
          </w:p>
        </w:tc>
        <w:tc>
          <w:tcPr>
            <w:tcW w:w="718" w:type="pct"/>
          </w:tcPr>
          <w:p w14:paraId="4338A7F5" w14:textId="77777777" w:rsidR="0079655B" w:rsidRPr="009978E0" w:rsidRDefault="00F62C8E" w:rsidP="0079655B">
            <w:pPr>
              <w:bidi/>
              <w:jc w:val="center"/>
              <w:rPr>
                <w:rFonts w:ascii="Simplified Arabic" w:hAnsi="Simplified Arabic" w:cs="Simplified Arabic"/>
                <w:color w:val="000000" w:themeColor="text1"/>
                <w:sz w:val="28"/>
                <w:szCs w:val="28"/>
                <w:lang w:bidi="ar-EG"/>
              </w:rPr>
            </w:pPr>
            <w:r w:rsidRPr="009978E0">
              <w:rPr>
                <w:rFonts w:ascii="Simplified Arabic" w:hAnsi="Simplified Arabic" w:cs="Simplified Arabic"/>
                <w:color w:val="000000" w:themeColor="text1"/>
                <w:sz w:val="28"/>
                <w:szCs w:val="28"/>
              </w:rPr>
              <w:t>HDI</w:t>
            </w:r>
          </w:p>
        </w:tc>
      </w:tr>
      <w:tr w:rsidR="00F076C1" w14:paraId="01EAE0B2" w14:textId="77777777" w:rsidTr="00C17AD7">
        <w:trPr>
          <w:trHeight w:val="567"/>
        </w:trPr>
        <w:tc>
          <w:tcPr>
            <w:tcW w:w="1805" w:type="pct"/>
          </w:tcPr>
          <w:p w14:paraId="09A5728B" w14:textId="77777777" w:rsidR="0079655B" w:rsidRPr="009978E0" w:rsidRDefault="00F62C8E" w:rsidP="0079655B">
            <w:pPr>
              <w:bidi/>
              <w:rPr>
                <w:rFonts w:ascii="Simplified Arabic" w:hAnsi="Simplified Arabic" w:cs="Simplified Arabic"/>
                <w:color w:val="000000" w:themeColor="text1"/>
                <w:sz w:val="28"/>
                <w:szCs w:val="28"/>
                <w:rtl/>
                <w:lang w:bidi="ar-EG"/>
              </w:rPr>
            </w:pPr>
            <w:r w:rsidRPr="009978E0">
              <w:rPr>
                <w:rFonts w:ascii="Simplified Arabic" w:hAnsi="Simplified Arabic" w:cs="Simplified Arabic"/>
                <w:color w:val="000000" w:themeColor="text1"/>
                <w:sz w:val="28"/>
                <w:szCs w:val="28"/>
                <w:rtl/>
                <w:lang w:bidi="ar-EG"/>
              </w:rPr>
              <w:t xml:space="preserve">التدفقات </w:t>
            </w:r>
            <w:r w:rsidRPr="009978E0">
              <w:rPr>
                <w:rFonts w:ascii="Simplified Arabic" w:hAnsi="Simplified Arabic" w:cs="Simplified Arabic"/>
                <w:color w:val="000000" w:themeColor="text1"/>
                <w:sz w:val="28"/>
                <w:szCs w:val="28"/>
                <w:rtl/>
                <w:lang w:bidi="ar-EG"/>
              </w:rPr>
              <w:t>المالية غير المشروعة</w:t>
            </w:r>
          </w:p>
        </w:tc>
        <w:tc>
          <w:tcPr>
            <w:tcW w:w="2477" w:type="pct"/>
          </w:tcPr>
          <w:p w14:paraId="2B27F5DF" w14:textId="77777777" w:rsidR="0079655B" w:rsidRPr="009978E0" w:rsidRDefault="00F62C8E" w:rsidP="0079655B">
            <w:pPr>
              <w:bidi/>
              <w:jc w:val="right"/>
              <w:rPr>
                <w:rFonts w:ascii="Simplified Arabic" w:hAnsi="Simplified Arabic" w:cs="Simplified Arabic"/>
                <w:color w:val="000000" w:themeColor="text1"/>
                <w:sz w:val="28"/>
                <w:szCs w:val="28"/>
                <w:rtl/>
                <w:lang w:bidi="ar-EG"/>
              </w:rPr>
            </w:pPr>
            <w:r w:rsidRPr="009978E0">
              <w:rPr>
                <w:rFonts w:ascii="Simplified Arabic" w:hAnsi="Simplified Arabic" w:cs="Simplified Arabic"/>
                <w:color w:val="000000" w:themeColor="text1"/>
                <w:sz w:val="28"/>
                <w:szCs w:val="28"/>
                <w:lang w:bidi="ar-EG"/>
              </w:rPr>
              <w:t xml:space="preserve">Illicit Financial Flows </w:t>
            </w:r>
          </w:p>
        </w:tc>
        <w:tc>
          <w:tcPr>
            <w:tcW w:w="718" w:type="pct"/>
          </w:tcPr>
          <w:p w14:paraId="37102868" w14:textId="77777777" w:rsidR="0079655B" w:rsidRPr="009978E0" w:rsidRDefault="00F62C8E" w:rsidP="0079655B">
            <w:pPr>
              <w:bidi/>
              <w:jc w:val="center"/>
              <w:rPr>
                <w:rFonts w:ascii="Simplified Arabic" w:hAnsi="Simplified Arabic" w:cs="Simplified Arabic"/>
                <w:color w:val="000000" w:themeColor="text1"/>
                <w:sz w:val="28"/>
                <w:szCs w:val="28"/>
                <w:rtl/>
                <w:lang w:bidi="ar-EG"/>
              </w:rPr>
            </w:pPr>
            <w:r w:rsidRPr="009978E0">
              <w:rPr>
                <w:rFonts w:ascii="Simplified Arabic" w:hAnsi="Simplified Arabic" w:cs="Simplified Arabic"/>
                <w:color w:val="000000" w:themeColor="text1"/>
                <w:sz w:val="28"/>
                <w:szCs w:val="28"/>
                <w:lang w:bidi="ar-EG"/>
              </w:rPr>
              <w:t>IFFs</w:t>
            </w:r>
          </w:p>
        </w:tc>
      </w:tr>
      <w:tr w:rsidR="00F076C1" w14:paraId="1302FA45" w14:textId="77777777" w:rsidTr="00C17AD7">
        <w:trPr>
          <w:trHeight w:val="567"/>
        </w:trPr>
        <w:tc>
          <w:tcPr>
            <w:tcW w:w="1805" w:type="pct"/>
          </w:tcPr>
          <w:p w14:paraId="2ABAC802" w14:textId="77777777" w:rsidR="0079655B" w:rsidRPr="009978E0" w:rsidRDefault="00F62C8E" w:rsidP="0079655B">
            <w:pPr>
              <w:bidi/>
              <w:rPr>
                <w:rFonts w:ascii="Simplified Arabic" w:hAnsi="Simplified Arabic" w:cs="Simplified Arabic"/>
                <w:color w:val="000000" w:themeColor="text1"/>
                <w:sz w:val="28"/>
                <w:szCs w:val="28"/>
                <w:rtl/>
                <w:lang w:bidi="ar-EG"/>
              </w:rPr>
            </w:pPr>
            <w:r w:rsidRPr="009978E0">
              <w:rPr>
                <w:rFonts w:ascii="Simplified Arabic" w:hAnsi="Simplified Arabic" w:cs="Simplified Arabic"/>
                <w:color w:val="000000" w:themeColor="text1"/>
                <w:sz w:val="28"/>
                <w:szCs w:val="28"/>
                <w:rtl/>
                <w:lang w:bidi="ar-EG"/>
              </w:rPr>
              <w:t xml:space="preserve">إطار التمويل الوطني المتكامل </w:t>
            </w:r>
          </w:p>
          <w:p w14:paraId="5A97C92C" w14:textId="77777777" w:rsidR="0079655B" w:rsidRPr="009978E0" w:rsidRDefault="0079655B" w:rsidP="0079655B">
            <w:pPr>
              <w:bidi/>
              <w:rPr>
                <w:rFonts w:ascii="Simplified Arabic" w:hAnsi="Simplified Arabic" w:cs="Simplified Arabic"/>
                <w:color w:val="000000" w:themeColor="text1"/>
                <w:sz w:val="28"/>
                <w:szCs w:val="28"/>
                <w:rtl/>
                <w:lang w:bidi="ar-EG"/>
              </w:rPr>
            </w:pPr>
          </w:p>
        </w:tc>
        <w:tc>
          <w:tcPr>
            <w:tcW w:w="2477" w:type="pct"/>
          </w:tcPr>
          <w:p w14:paraId="0C0D82AA" w14:textId="77777777" w:rsidR="0079655B" w:rsidRPr="009978E0" w:rsidRDefault="00F62C8E" w:rsidP="0079655B">
            <w:pPr>
              <w:bidi/>
              <w:jc w:val="right"/>
              <w:rPr>
                <w:rFonts w:ascii="Simplified Arabic" w:hAnsi="Simplified Arabic" w:cs="Simplified Arabic"/>
                <w:color w:val="000000" w:themeColor="text1"/>
                <w:sz w:val="28"/>
                <w:szCs w:val="28"/>
                <w:rtl/>
                <w:lang w:bidi="ar-EG"/>
              </w:rPr>
            </w:pPr>
            <w:r w:rsidRPr="009978E0">
              <w:rPr>
                <w:rFonts w:ascii="Simplified Arabic" w:hAnsi="Simplified Arabic" w:cs="Simplified Arabic"/>
                <w:color w:val="000000" w:themeColor="text1"/>
                <w:sz w:val="28"/>
                <w:szCs w:val="28"/>
                <w:lang w:bidi="ar-EG"/>
              </w:rPr>
              <w:t>Integrated national financing framework</w:t>
            </w:r>
          </w:p>
        </w:tc>
        <w:tc>
          <w:tcPr>
            <w:tcW w:w="718" w:type="pct"/>
          </w:tcPr>
          <w:p w14:paraId="7D5A79E3" w14:textId="77777777" w:rsidR="0079655B" w:rsidRPr="009978E0" w:rsidRDefault="00F62C8E" w:rsidP="0079655B">
            <w:pPr>
              <w:bidi/>
              <w:jc w:val="center"/>
              <w:rPr>
                <w:rFonts w:ascii="Simplified Arabic" w:hAnsi="Simplified Arabic" w:cs="Simplified Arabic"/>
                <w:color w:val="000000" w:themeColor="text1"/>
                <w:sz w:val="28"/>
                <w:szCs w:val="28"/>
                <w:rtl/>
                <w:lang w:bidi="ar-EG"/>
              </w:rPr>
            </w:pPr>
            <w:r w:rsidRPr="009978E0">
              <w:rPr>
                <w:rFonts w:ascii="Simplified Arabic" w:hAnsi="Simplified Arabic" w:cs="Simplified Arabic"/>
                <w:color w:val="000000" w:themeColor="text1"/>
                <w:sz w:val="28"/>
                <w:szCs w:val="28"/>
                <w:lang w:bidi="ar-EG"/>
              </w:rPr>
              <w:t>INFF</w:t>
            </w:r>
          </w:p>
        </w:tc>
      </w:tr>
      <w:tr w:rsidR="00F076C1" w14:paraId="236EBB34" w14:textId="77777777" w:rsidTr="00C17AD7">
        <w:trPr>
          <w:trHeight w:val="567"/>
        </w:trPr>
        <w:tc>
          <w:tcPr>
            <w:tcW w:w="1805" w:type="pct"/>
          </w:tcPr>
          <w:p w14:paraId="7447E5D5" w14:textId="77777777" w:rsidR="0079655B" w:rsidRPr="009978E0" w:rsidRDefault="00F62C8E" w:rsidP="0079655B">
            <w:pPr>
              <w:bidi/>
              <w:rPr>
                <w:rFonts w:ascii="Simplified Arabic" w:hAnsi="Simplified Arabic" w:cs="Simplified Arabic"/>
                <w:color w:val="000000" w:themeColor="text1"/>
                <w:sz w:val="28"/>
                <w:szCs w:val="28"/>
                <w:rtl/>
                <w:lang w:bidi="ar-EG"/>
              </w:rPr>
            </w:pPr>
            <w:r w:rsidRPr="009978E0">
              <w:rPr>
                <w:rFonts w:ascii="Simplified Arabic" w:hAnsi="Simplified Arabic" w:cs="Simplified Arabic"/>
                <w:color w:val="000000" w:themeColor="text1"/>
                <w:sz w:val="28"/>
                <w:szCs w:val="28"/>
                <w:rtl/>
                <w:lang w:bidi="ar-EG"/>
              </w:rPr>
              <w:t>معاهدات التجارة الدولية</w:t>
            </w:r>
          </w:p>
        </w:tc>
        <w:tc>
          <w:tcPr>
            <w:tcW w:w="2477" w:type="pct"/>
          </w:tcPr>
          <w:p w14:paraId="05490223" w14:textId="77777777" w:rsidR="0079655B" w:rsidRPr="009978E0" w:rsidRDefault="00F62C8E" w:rsidP="0079655B">
            <w:pPr>
              <w:bidi/>
              <w:jc w:val="right"/>
              <w:rPr>
                <w:rFonts w:ascii="Simplified Arabic" w:hAnsi="Simplified Arabic" w:cs="Simplified Arabic"/>
                <w:color w:val="000000" w:themeColor="text1"/>
                <w:sz w:val="28"/>
                <w:szCs w:val="28"/>
                <w:lang w:bidi="ar-EG"/>
              </w:rPr>
            </w:pPr>
            <w:r w:rsidRPr="009978E0">
              <w:rPr>
                <w:rFonts w:ascii="Simplified Arabic" w:hAnsi="Simplified Arabic" w:cs="Simplified Arabic"/>
                <w:color w:val="000000" w:themeColor="text1"/>
                <w:sz w:val="28"/>
                <w:szCs w:val="28"/>
                <w:lang w:bidi="ar-EG"/>
              </w:rPr>
              <w:t>international investment agreements</w:t>
            </w:r>
          </w:p>
        </w:tc>
        <w:tc>
          <w:tcPr>
            <w:tcW w:w="718" w:type="pct"/>
          </w:tcPr>
          <w:p w14:paraId="5CE39F9A" w14:textId="77777777" w:rsidR="0079655B" w:rsidRPr="009978E0" w:rsidRDefault="00F62C8E" w:rsidP="0079655B">
            <w:pPr>
              <w:bidi/>
              <w:jc w:val="center"/>
              <w:rPr>
                <w:rFonts w:ascii="Simplified Arabic" w:hAnsi="Simplified Arabic" w:cs="Simplified Arabic"/>
                <w:color w:val="000000" w:themeColor="text1"/>
                <w:sz w:val="28"/>
                <w:szCs w:val="28"/>
                <w:lang w:bidi="ar-EG"/>
              </w:rPr>
            </w:pPr>
            <w:r w:rsidRPr="009978E0">
              <w:rPr>
                <w:rFonts w:ascii="Simplified Arabic" w:hAnsi="Simplified Arabic" w:cs="Simplified Arabic"/>
                <w:color w:val="000000" w:themeColor="text1"/>
                <w:sz w:val="28"/>
                <w:szCs w:val="28"/>
                <w:lang w:bidi="ar-EG"/>
              </w:rPr>
              <w:t>IIAs</w:t>
            </w:r>
          </w:p>
        </w:tc>
      </w:tr>
      <w:tr w:rsidR="00F076C1" w14:paraId="05C87217" w14:textId="77777777" w:rsidTr="00C17AD7">
        <w:trPr>
          <w:trHeight w:val="567"/>
        </w:trPr>
        <w:tc>
          <w:tcPr>
            <w:tcW w:w="1805" w:type="pct"/>
          </w:tcPr>
          <w:p w14:paraId="6A106EB6" w14:textId="77777777" w:rsidR="0079655B" w:rsidRPr="009978E0" w:rsidRDefault="00F62C8E" w:rsidP="0079655B">
            <w:pPr>
              <w:bidi/>
              <w:rPr>
                <w:rFonts w:ascii="Simplified Arabic" w:hAnsi="Simplified Arabic" w:cs="Simplified Arabic"/>
                <w:color w:val="000000" w:themeColor="text1"/>
                <w:sz w:val="28"/>
                <w:szCs w:val="28"/>
                <w:rtl/>
                <w:lang w:bidi="ar-EG"/>
              </w:rPr>
            </w:pPr>
            <w:r w:rsidRPr="009978E0">
              <w:rPr>
                <w:rFonts w:ascii="Simplified Arabic" w:hAnsi="Simplified Arabic" w:cs="Simplified Arabic"/>
                <w:color w:val="000000" w:themeColor="text1"/>
                <w:sz w:val="28"/>
                <w:szCs w:val="28"/>
                <w:rtl/>
                <w:lang w:bidi="ar-EG"/>
              </w:rPr>
              <w:t>نظام محاكم الاستثمار</w:t>
            </w:r>
          </w:p>
        </w:tc>
        <w:tc>
          <w:tcPr>
            <w:tcW w:w="2477" w:type="pct"/>
          </w:tcPr>
          <w:p w14:paraId="13743E7F" w14:textId="77777777" w:rsidR="0079655B" w:rsidRPr="009978E0" w:rsidRDefault="00F62C8E" w:rsidP="0079655B">
            <w:pPr>
              <w:bidi/>
              <w:jc w:val="right"/>
              <w:rPr>
                <w:rFonts w:ascii="Simplified Arabic" w:hAnsi="Simplified Arabic" w:cs="Simplified Arabic"/>
                <w:color w:val="000000" w:themeColor="text1"/>
                <w:sz w:val="28"/>
                <w:szCs w:val="28"/>
                <w:lang w:bidi="ar-EG"/>
              </w:rPr>
            </w:pPr>
            <w:r w:rsidRPr="009978E0">
              <w:rPr>
                <w:rFonts w:ascii="Simplified Arabic" w:hAnsi="Simplified Arabic" w:cs="Simplified Arabic"/>
                <w:color w:val="000000" w:themeColor="text1"/>
                <w:sz w:val="28"/>
                <w:szCs w:val="28"/>
                <w:lang w:bidi="ar-EG"/>
              </w:rPr>
              <w:t>investment court system</w:t>
            </w:r>
          </w:p>
        </w:tc>
        <w:tc>
          <w:tcPr>
            <w:tcW w:w="718" w:type="pct"/>
          </w:tcPr>
          <w:p w14:paraId="6D8E43B5" w14:textId="77777777" w:rsidR="0079655B" w:rsidRPr="009978E0" w:rsidRDefault="00F62C8E" w:rsidP="0079655B">
            <w:pPr>
              <w:bidi/>
              <w:jc w:val="center"/>
              <w:rPr>
                <w:rFonts w:ascii="Simplified Arabic" w:hAnsi="Simplified Arabic" w:cs="Simplified Arabic"/>
                <w:color w:val="000000" w:themeColor="text1"/>
                <w:sz w:val="28"/>
                <w:szCs w:val="28"/>
                <w:lang w:bidi="ar-EG"/>
              </w:rPr>
            </w:pPr>
            <w:r w:rsidRPr="009978E0">
              <w:rPr>
                <w:rFonts w:ascii="Simplified Arabic" w:hAnsi="Simplified Arabic" w:cs="Simplified Arabic"/>
                <w:color w:val="000000" w:themeColor="text1"/>
                <w:sz w:val="28"/>
                <w:szCs w:val="28"/>
                <w:lang w:bidi="ar-EG"/>
              </w:rPr>
              <w:t>ICS</w:t>
            </w:r>
          </w:p>
        </w:tc>
      </w:tr>
      <w:tr w:rsidR="00F076C1" w14:paraId="29C1B0E2" w14:textId="77777777" w:rsidTr="00C17AD7">
        <w:trPr>
          <w:trHeight w:val="567"/>
        </w:trPr>
        <w:tc>
          <w:tcPr>
            <w:tcW w:w="1805" w:type="pct"/>
          </w:tcPr>
          <w:p w14:paraId="75CD8F3B" w14:textId="77777777" w:rsidR="0079655B" w:rsidRPr="009978E0" w:rsidRDefault="00F62C8E" w:rsidP="0079655B">
            <w:pPr>
              <w:bidi/>
              <w:rPr>
                <w:rFonts w:ascii="Simplified Arabic" w:hAnsi="Simplified Arabic" w:cs="Simplified Arabic"/>
                <w:color w:val="000000" w:themeColor="text1"/>
                <w:sz w:val="28"/>
                <w:szCs w:val="28"/>
                <w:rtl/>
                <w:lang w:bidi="ar-EG"/>
              </w:rPr>
            </w:pPr>
            <w:r w:rsidRPr="009978E0">
              <w:rPr>
                <w:rFonts w:ascii="Simplified Arabic" w:hAnsi="Simplified Arabic" w:cs="Simplified Arabic" w:hint="cs"/>
                <w:color w:val="000000" w:themeColor="text1"/>
                <w:sz w:val="28"/>
                <w:szCs w:val="28"/>
                <w:rtl/>
                <w:lang w:bidi="ar-EG"/>
              </w:rPr>
              <w:lastRenderedPageBreak/>
              <w:t>وكالات الترويج</w:t>
            </w:r>
            <w:r w:rsidRPr="009978E0">
              <w:rPr>
                <w:rFonts w:ascii="Simplified Arabic" w:hAnsi="Simplified Arabic" w:cs="Simplified Arabic"/>
                <w:color w:val="000000" w:themeColor="text1"/>
                <w:sz w:val="28"/>
                <w:szCs w:val="28"/>
                <w:rtl/>
                <w:lang w:bidi="ar-EG"/>
              </w:rPr>
              <w:t xml:space="preserve"> </w:t>
            </w:r>
            <w:r w:rsidRPr="009978E0">
              <w:rPr>
                <w:rFonts w:ascii="Simplified Arabic" w:hAnsi="Simplified Arabic" w:cs="Simplified Arabic" w:hint="cs"/>
                <w:color w:val="000000" w:themeColor="text1"/>
                <w:sz w:val="28"/>
                <w:szCs w:val="28"/>
                <w:rtl/>
                <w:lang w:bidi="ar-EG"/>
              </w:rPr>
              <w:t>ل</w:t>
            </w:r>
            <w:r w:rsidRPr="009978E0">
              <w:rPr>
                <w:rFonts w:ascii="Simplified Arabic" w:hAnsi="Simplified Arabic" w:cs="Simplified Arabic"/>
                <w:color w:val="000000" w:themeColor="text1"/>
                <w:sz w:val="28"/>
                <w:szCs w:val="28"/>
                <w:rtl/>
                <w:lang w:bidi="ar-EG"/>
              </w:rPr>
              <w:t>لاستثمار</w:t>
            </w:r>
          </w:p>
        </w:tc>
        <w:tc>
          <w:tcPr>
            <w:tcW w:w="2477" w:type="pct"/>
          </w:tcPr>
          <w:p w14:paraId="69FCB115" w14:textId="77777777" w:rsidR="0079655B" w:rsidRPr="009978E0" w:rsidRDefault="00F62C8E" w:rsidP="0079655B">
            <w:pPr>
              <w:bidi/>
              <w:jc w:val="right"/>
              <w:rPr>
                <w:rFonts w:ascii="Simplified Arabic" w:hAnsi="Simplified Arabic" w:cs="Simplified Arabic"/>
                <w:color w:val="000000" w:themeColor="text1"/>
                <w:sz w:val="28"/>
                <w:szCs w:val="28"/>
                <w:rtl/>
                <w:lang w:bidi="ar-EG"/>
              </w:rPr>
            </w:pPr>
            <w:r w:rsidRPr="009978E0">
              <w:rPr>
                <w:rFonts w:ascii="Simplified Arabic" w:hAnsi="Simplified Arabic" w:cs="Simplified Arabic"/>
                <w:color w:val="000000" w:themeColor="text1"/>
                <w:sz w:val="28"/>
                <w:szCs w:val="28"/>
                <w:lang w:bidi="ar-EG"/>
              </w:rPr>
              <w:t xml:space="preserve"> investment promotion agencies </w:t>
            </w:r>
          </w:p>
        </w:tc>
        <w:tc>
          <w:tcPr>
            <w:tcW w:w="718" w:type="pct"/>
          </w:tcPr>
          <w:p w14:paraId="1E226D24" w14:textId="77777777" w:rsidR="0079655B" w:rsidRPr="009978E0" w:rsidRDefault="00F62C8E" w:rsidP="0079655B">
            <w:pPr>
              <w:bidi/>
              <w:jc w:val="center"/>
              <w:rPr>
                <w:rFonts w:ascii="Simplified Arabic" w:hAnsi="Simplified Arabic" w:cs="Simplified Arabic"/>
                <w:color w:val="000000" w:themeColor="text1"/>
                <w:sz w:val="28"/>
                <w:szCs w:val="28"/>
                <w:rtl/>
                <w:lang w:bidi="ar-EG"/>
              </w:rPr>
            </w:pPr>
            <w:r w:rsidRPr="009978E0">
              <w:rPr>
                <w:rFonts w:ascii="Simplified Arabic" w:hAnsi="Simplified Arabic" w:cs="Simplified Arabic"/>
                <w:color w:val="000000" w:themeColor="text1"/>
                <w:sz w:val="28"/>
                <w:szCs w:val="28"/>
                <w:lang w:bidi="ar-EG"/>
              </w:rPr>
              <w:t>IPAs</w:t>
            </w:r>
          </w:p>
        </w:tc>
      </w:tr>
      <w:tr w:rsidR="00F076C1" w14:paraId="32FED362" w14:textId="77777777" w:rsidTr="00C17AD7">
        <w:trPr>
          <w:trHeight w:val="567"/>
        </w:trPr>
        <w:tc>
          <w:tcPr>
            <w:tcW w:w="1805" w:type="pct"/>
          </w:tcPr>
          <w:p w14:paraId="06AB876D" w14:textId="77777777" w:rsidR="0079655B" w:rsidRPr="009978E0" w:rsidRDefault="00F62C8E" w:rsidP="0079655B">
            <w:pPr>
              <w:bidi/>
              <w:rPr>
                <w:rFonts w:ascii="Simplified Arabic" w:hAnsi="Simplified Arabic" w:cs="Simplified Arabic"/>
                <w:color w:val="000000" w:themeColor="text1"/>
                <w:sz w:val="28"/>
                <w:szCs w:val="28"/>
                <w:rtl/>
                <w:lang w:bidi="ar-EG"/>
              </w:rPr>
            </w:pPr>
            <w:r w:rsidRPr="009978E0">
              <w:rPr>
                <w:rFonts w:ascii="Simplified Arabic" w:hAnsi="Simplified Arabic" w:cs="Simplified Arabic"/>
                <w:color w:val="000000" w:themeColor="text1"/>
                <w:sz w:val="28"/>
                <w:szCs w:val="28"/>
                <w:rtl/>
                <w:lang w:bidi="ar-EG"/>
              </w:rPr>
              <w:t xml:space="preserve">نظام تسوية المنازعات بين المستثمرين والدول  </w:t>
            </w:r>
          </w:p>
        </w:tc>
        <w:tc>
          <w:tcPr>
            <w:tcW w:w="2477" w:type="pct"/>
          </w:tcPr>
          <w:p w14:paraId="7D771259" w14:textId="77777777" w:rsidR="0079655B" w:rsidRPr="009978E0" w:rsidRDefault="00F62C8E" w:rsidP="0079655B">
            <w:pPr>
              <w:bidi/>
              <w:jc w:val="right"/>
              <w:rPr>
                <w:rFonts w:ascii="Simplified Arabic" w:hAnsi="Simplified Arabic" w:cs="Simplified Arabic"/>
                <w:color w:val="000000" w:themeColor="text1"/>
                <w:sz w:val="28"/>
                <w:szCs w:val="28"/>
                <w:lang w:bidi="ar-EG"/>
              </w:rPr>
            </w:pPr>
            <w:r w:rsidRPr="009978E0">
              <w:rPr>
                <w:rFonts w:ascii="Simplified Arabic" w:hAnsi="Simplified Arabic" w:cs="Simplified Arabic"/>
                <w:color w:val="000000" w:themeColor="text1"/>
                <w:sz w:val="28"/>
                <w:szCs w:val="28"/>
                <w:lang w:bidi="ar-EG"/>
              </w:rPr>
              <w:t>investor-state dispute settlement</w:t>
            </w:r>
          </w:p>
        </w:tc>
        <w:tc>
          <w:tcPr>
            <w:tcW w:w="718" w:type="pct"/>
          </w:tcPr>
          <w:p w14:paraId="5C07D18C" w14:textId="77777777" w:rsidR="0079655B" w:rsidRPr="009978E0" w:rsidRDefault="00F62C8E" w:rsidP="0079655B">
            <w:pPr>
              <w:bidi/>
              <w:jc w:val="center"/>
              <w:rPr>
                <w:rFonts w:ascii="Simplified Arabic" w:hAnsi="Simplified Arabic" w:cs="Simplified Arabic"/>
                <w:color w:val="000000" w:themeColor="text1"/>
                <w:sz w:val="28"/>
                <w:szCs w:val="28"/>
                <w:lang w:bidi="ar-EG"/>
              </w:rPr>
            </w:pPr>
            <w:r w:rsidRPr="009978E0">
              <w:rPr>
                <w:rFonts w:ascii="Simplified Arabic" w:hAnsi="Simplified Arabic" w:cs="Simplified Arabic"/>
                <w:color w:val="000000" w:themeColor="text1"/>
                <w:sz w:val="28"/>
                <w:szCs w:val="28"/>
                <w:lang w:bidi="ar-EG"/>
              </w:rPr>
              <w:t>ISDS</w:t>
            </w:r>
          </w:p>
        </w:tc>
      </w:tr>
      <w:tr w:rsidR="00F076C1" w14:paraId="3668E1CA" w14:textId="77777777" w:rsidTr="00C17AD7">
        <w:trPr>
          <w:trHeight w:val="567"/>
        </w:trPr>
        <w:tc>
          <w:tcPr>
            <w:tcW w:w="1805" w:type="pct"/>
          </w:tcPr>
          <w:p w14:paraId="7500232D" w14:textId="77777777" w:rsidR="0079655B" w:rsidRPr="009978E0" w:rsidRDefault="00F62C8E" w:rsidP="0079655B">
            <w:pPr>
              <w:bidi/>
              <w:rPr>
                <w:rFonts w:ascii="Simplified Arabic" w:hAnsi="Simplified Arabic" w:cs="Simplified Arabic"/>
                <w:color w:val="000000" w:themeColor="text1"/>
                <w:sz w:val="28"/>
                <w:szCs w:val="28"/>
                <w:rtl/>
                <w:lang w:bidi="ar-EG"/>
              </w:rPr>
            </w:pPr>
            <w:r w:rsidRPr="009978E0">
              <w:rPr>
                <w:rFonts w:ascii="Simplified Arabic" w:hAnsi="Simplified Arabic" w:cs="Simplified Arabic" w:hint="cs"/>
                <w:color w:val="000000" w:themeColor="text1"/>
                <w:sz w:val="28"/>
                <w:szCs w:val="28"/>
                <w:rtl/>
                <w:lang w:bidi="ar-EG"/>
              </w:rPr>
              <w:t>الأهداف الإنمائية للألفية</w:t>
            </w:r>
          </w:p>
        </w:tc>
        <w:tc>
          <w:tcPr>
            <w:tcW w:w="2477" w:type="pct"/>
          </w:tcPr>
          <w:p w14:paraId="2152679E" w14:textId="77777777" w:rsidR="0079655B" w:rsidRPr="009978E0" w:rsidRDefault="00F62C8E" w:rsidP="0079655B">
            <w:pPr>
              <w:bidi/>
              <w:jc w:val="right"/>
              <w:rPr>
                <w:rFonts w:ascii="Simplified Arabic" w:hAnsi="Simplified Arabic" w:cs="Simplified Arabic"/>
                <w:color w:val="000000" w:themeColor="text1"/>
                <w:sz w:val="28"/>
                <w:szCs w:val="28"/>
                <w:rtl/>
                <w:lang w:bidi="ar-EG"/>
              </w:rPr>
            </w:pPr>
            <w:r w:rsidRPr="009978E0">
              <w:rPr>
                <w:rFonts w:ascii="Simplified Arabic" w:hAnsi="Simplified Arabic" w:cs="Simplified Arabic"/>
                <w:color w:val="000000" w:themeColor="text1"/>
                <w:sz w:val="28"/>
                <w:szCs w:val="28"/>
                <w:lang w:bidi="ar-EG"/>
              </w:rPr>
              <w:t xml:space="preserve">Millennium Development Goals </w:t>
            </w:r>
          </w:p>
        </w:tc>
        <w:tc>
          <w:tcPr>
            <w:tcW w:w="718" w:type="pct"/>
          </w:tcPr>
          <w:p w14:paraId="715DCC05" w14:textId="77777777" w:rsidR="0079655B" w:rsidRPr="009978E0" w:rsidRDefault="00F62C8E" w:rsidP="0079655B">
            <w:pPr>
              <w:bidi/>
              <w:jc w:val="center"/>
              <w:rPr>
                <w:rFonts w:ascii="Simplified Arabic" w:hAnsi="Simplified Arabic" w:cs="Simplified Arabic"/>
                <w:color w:val="000000" w:themeColor="text1"/>
                <w:sz w:val="28"/>
                <w:szCs w:val="28"/>
                <w:rtl/>
                <w:lang w:bidi="ar-EG"/>
              </w:rPr>
            </w:pPr>
            <w:r w:rsidRPr="009978E0">
              <w:rPr>
                <w:rFonts w:ascii="Simplified Arabic" w:hAnsi="Simplified Arabic" w:cs="Simplified Arabic"/>
                <w:color w:val="000000" w:themeColor="text1"/>
                <w:sz w:val="28"/>
                <w:szCs w:val="28"/>
                <w:lang w:bidi="ar-EG"/>
              </w:rPr>
              <w:t>MDGs</w:t>
            </w:r>
          </w:p>
        </w:tc>
      </w:tr>
      <w:tr w:rsidR="00F076C1" w14:paraId="35FC78EF" w14:textId="77777777" w:rsidTr="00C17AD7">
        <w:trPr>
          <w:trHeight w:val="567"/>
        </w:trPr>
        <w:tc>
          <w:tcPr>
            <w:tcW w:w="1805" w:type="pct"/>
          </w:tcPr>
          <w:p w14:paraId="70AAD387" w14:textId="77777777" w:rsidR="0079655B" w:rsidRPr="009978E0" w:rsidRDefault="00F62C8E" w:rsidP="0079655B">
            <w:pPr>
              <w:bidi/>
              <w:rPr>
                <w:rFonts w:ascii="Simplified Arabic" w:hAnsi="Simplified Arabic" w:cs="Simplified Arabic"/>
                <w:color w:val="000000" w:themeColor="text1"/>
                <w:sz w:val="28"/>
                <w:szCs w:val="28"/>
                <w:rtl/>
                <w:lang w:bidi="ar-EG"/>
              </w:rPr>
            </w:pPr>
            <w:r w:rsidRPr="009978E0">
              <w:rPr>
                <w:rFonts w:ascii="Simplified Arabic" w:hAnsi="Simplified Arabic" w:cs="Simplified Arabic" w:hint="cs"/>
                <w:color w:val="000000" w:themeColor="text1"/>
                <w:sz w:val="28"/>
                <w:szCs w:val="28"/>
                <w:rtl/>
                <w:lang w:bidi="ar-EG"/>
              </w:rPr>
              <w:t>دولة صناعية جديدة (دولة حديثة التصنيع)</w:t>
            </w:r>
          </w:p>
        </w:tc>
        <w:tc>
          <w:tcPr>
            <w:tcW w:w="2477" w:type="pct"/>
          </w:tcPr>
          <w:p w14:paraId="6481D761" w14:textId="77777777" w:rsidR="0079655B" w:rsidRPr="009978E0" w:rsidRDefault="00F62C8E" w:rsidP="0079655B">
            <w:pPr>
              <w:shd w:val="clear" w:color="auto" w:fill="FFFFFF"/>
              <w:spacing w:before="100" w:beforeAutospacing="1" w:after="100" w:afterAutospacing="1"/>
              <w:rPr>
                <w:rFonts w:ascii="Simplified Arabic" w:hAnsi="Simplified Arabic" w:cs="Simplified Arabic"/>
                <w:color w:val="000000" w:themeColor="text1"/>
                <w:sz w:val="28"/>
                <w:szCs w:val="28"/>
              </w:rPr>
            </w:pPr>
            <w:r w:rsidRPr="009978E0">
              <w:rPr>
                <w:rFonts w:ascii="Simplified Arabic" w:hAnsi="Simplified Arabic" w:cs="Simplified Arabic"/>
                <w:color w:val="000000" w:themeColor="text1"/>
                <w:sz w:val="28"/>
                <w:szCs w:val="28"/>
              </w:rPr>
              <w:t>Newly Industrializing (or Industrialized) Country</w:t>
            </w:r>
          </w:p>
        </w:tc>
        <w:tc>
          <w:tcPr>
            <w:tcW w:w="718" w:type="pct"/>
          </w:tcPr>
          <w:p w14:paraId="64308F75" w14:textId="77777777" w:rsidR="0079655B" w:rsidRPr="009978E0" w:rsidRDefault="00F62C8E" w:rsidP="0079655B">
            <w:pPr>
              <w:bidi/>
              <w:jc w:val="center"/>
              <w:rPr>
                <w:rFonts w:ascii="Simplified Arabic" w:hAnsi="Simplified Arabic" w:cs="Simplified Arabic"/>
                <w:color w:val="000000" w:themeColor="text1"/>
                <w:sz w:val="28"/>
                <w:szCs w:val="28"/>
              </w:rPr>
            </w:pPr>
            <w:r w:rsidRPr="009978E0">
              <w:rPr>
                <w:rFonts w:ascii="Simplified Arabic" w:hAnsi="Simplified Arabic" w:cs="Simplified Arabic"/>
                <w:color w:val="000000" w:themeColor="text1"/>
                <w:sz w:val="28"/>
                <w:szCs w:val="28"/>
              </w:rPr>
              <w:t>NIC</w:t>
            </w:r>
          </w:p>
        </w:tc>
      </w:tr>
      <w:tr w:rsidR="00F076C1" w14:paraId="1D1BFFD1" w14:textId="77777777" w:rsidTr="00C17AD7">
        <w:trPr>
          <w:trHeight w:val="567"/>
        </w:trPr>
        <w:tc>
          <w:tcPr>
            <w:tcW w:w="1805" w:type="pct"/>
          </w:tcPr>
          <w:p w14:paraId="31B84536" w14:textId="77777777" w:rsidR="0079655B" w:rsidRPr="009978E0" w:rsidRDefault="00F62C8E" w:rsidP="0079655B">
            <w:pPr>
              <w:bidi/>
              <w:rPr>
                <w:rFonts w:ascii="Simplified Arabic" w:hAnsi="Simplified Arabic" w:cs="Simplified Arabic"/>
                <w:color w:val="000000" w:themeColor="text1"/>
                <w:sz w:val="28"/>
                <w:szCs w:val="28"/>
                <w:rtl/>
                <w:lang w:bidi="ar-EG"/>
              </w:rPr>
            </w:pPr>
            <w:r w:rsidRPr="009978E0">
              <w:rPr>
                <w:rFonts w:ascii="Simplified Arabic" w:hAnsi="Simplified Arabic" w:cs="Simplified Arabic" w:hint="cs"/>
                <w:color w:val="000000" w:themeColor="text1"/>
                <w:sz w:val="28"/>
                <w:szCs w:val="28"/>
                <w:rtl/>
                <w:lang w:bidi="ar-EG"/>
              </w:rPr>
              <w:t>اقتصاد حديث التصنيع</w:t>
            </w:r>
          </w:p>
        </w:tc>
        <w:tc>
          <w:tcPr>
            <w:tcW w:w="2477" w:type="pct"/>
          </w:tcPr>
          <w:p w14:paraId="05440109" w14:textId="77777777" w:rsidR="0079655B" w:rsidRPr="009978E0" w:rsidRDefault="00F62C8E" w:rsidP="0079655B">
            <w:pPr>
              <w:shd w:val="clear" w:color="auto" w:fill="FFFFFF"/>
              <w:spacing w:before="100" w:beforeAutospacing="1" w:after="100" w:afterAutospacing="1"/>
              <w:rPr>
                <w:rFonts w:ascii="Simplified Arabic" w:hAnsi="Simplified Arabic" w:cs="Simplified Arabic"/>
                <w:color w:val="000000" w:themeColor="text1"/>
                <w:sz w:val="28"/>
                <w:szCs w:val="28"/>
              </w:rPr>
            </w:pPr>
            <w:r w:rsidRPr="009978E0">
              <w:rPr>
                <w:rFonts w:ascii="Simplified Arabic" w:hAnsi="Simplified Arabic" w:cs="Simplified Arabic"/>
                <w:color w:val="000000" w:themeColor="text1"/>
                <w:sz w:val="28"/>
                <w:szCs w:val="28"/>
              </w:rPr>
              <w:t>Newly Industrializing (or Industrialized) Economy</w:t>
            </w:r>
          </w:p>
        </w:tc>
        <w:tc>
          <w:tcPr>
            <w:tcW w:w="718" w:type="pct"/>
          </w:tcPr>
          <w:p w14:paraId="1CE876A3" w14:textId="77777777" w:rsidR="0079655B" w:rsidRPr="009978E0" w:rsidRDefault="00F62C8E" w:rsidP="0079655B">
            <w:pPr>
              <w:bidi/>
              <w:jc w:val="center"/>
              <w:rPr>
                <w:rFonts w:ascii="Simplified Arabic" w:hAnsi="Simplified Arabic" w:cs="Simplified Arabic"/>
                <w:color w:val="000000" w:themeColor="text1"/>
                <w:sz w:val="28"/>
                <w:szCs w:val="28"/>
              </w:rPr>
            </w:pPr>
            <w:r w:rsidRPr="009978E0">
              <w:rPr>
                <w:rFonts w:ascii="Simplified Arabic" w:hAnsi="Simplified Arabic" w:cs="Simplified Arabic"/>
                <w:color w:val="000000" w:themeColor="text1"/>
                <w:sz w:val="28"/>
                <w:szCs w:val="28"/>
              </w:rPr>
              <w:t>NIE</w:t>
            </w:r>
          </w:p>
        </w:tc>
      </w:tr>
      <w:tr w:rsidR="00F076C1" w14:paraId="51B512BC" w14:textId="77777777" w:rsidTr="00C17AD7">
        <w:trPr>
          <w:trHeight w:val="567"/>
        </w:trPr>
        <w:tc>
          <w:tcPr>
            <w:tcW w:w="1805" w:type="pct"/>
          </w:tcPr>
          <w:p w14:paraId="5631BC08" w14:textId="77777777" w:rsidR="0079655B" w:rsidRPr="009978E0" w:rsidRDefault="00F62C8E" w:rsidP="0079655B">
            <w:pPr>
              <w:bidi/>
              <w:rPr>
                <w:rFonts w:ascii="Simplified Arabic" w:hAnsi="Simplified Arabic" w:cs="Simplified Arabic"/>
                <w:color w:val="000000" w:themeColor="text1"/>
                <w:sz w:val="28"/>
                <w:szCs w:val="28"/>
                <w:rtl/>
                <w:lang w:bidi="ar-EG"/>
              </w:rPr>
            </w:pPr>
            <w:r w:rsidRPr="009978E0">
              <w:rPr>
                <w:rFonts w:ascii="Simplified Arabic" w:hAnsi="Simplified Arabic" w:cs="Simplified Arabic"/>
                <w:color w:val="000000" w:themeColor="text1"/>
                <w:sz w:val="28"/>
                <w:szCs w:val="28"/>
                <w:rtl/>
                <w:lang w:bidi="ar-EG"/>
              </w:rPr>
              <w:t>المساعدة الإنمائية الرسمية</w:t>
            </w:r>
          </w:p>
        </w:tc>
        <w:tc>
          <w:tcPr>
            <w:tcW w:w="2477" w:type="pct"/>
          </w:tcPr>
          <w:p w14:paraId="4D076735" w14:textId="77777777" w:rsidR="0079655B" w:rsidRPr="009978E0" w:rsidRDefault="00F62C8E" w:rsidP="0079655B">
            <w:pPr>
              <w:bidi/>
              <w:jc w:val="right"/>
              <w:rPr>
                <w:rFonts w:ascii="Simplified Arabic" w:hAnsi="Simplified Arabic" w:cs="Simplified Arabic"/>
                <w:color w:val="000000" w:themeColor="text1"/>
                <w:sz w:val="28"/>
                <w:szCs w:val="28"/>
                <w:rtl/>
                <w:lang w:bidi="ar-EG"/>
              </w:rPr>
            </w:pPr>
            <w:r w:rsidRPr="009978E0">
              <w:rPr>
                <w:rFonts w:ascii="Simplified Arabic" w:hAnsi="Simplified Arabic" w:cs="Simplified Arabic"/>
                <w:color w:val="000000" w:themeColor="text1"/>
                <w:sz w:val="28"/>
                <w:szCs w:val="28"/>
                <w:lang w:bidi="ar-EG"/>
              </w:rPr>
              <w:t>Official development assistance</w:t>
            </w:r>
          </w:p>
        </w:tc>
        <w:tc>
          <w:tcPr>
            <w:tcW w:w="718" w:type="pct"/>
          </w:tcPr>
          <w:p w14:paraId="300F301A" w14:textId="77777777" w:rsidR="0079655B" w:rsidRPr="009978E0" w:rsidRDefault="00F62C8E" w:rsidP="0079655B">
            <w:pPr>
              <w:bidi/>
              <w:jc w:val="center"/>
              <w:rPr>
                <w:rFonts w:ascii="Simplified Arabic" w:hAnsi="Simplified Arabic" w:cs="Simplified Arabic"/>
                <w:color w:val="000000" w:themeColor="text1"/>
                <w:sz w:val="28"/>
                <w:szCs w:val="28"/>
                <w:rtl/>
                <w:lang w:bidi="ar-EG"/>
              </w:rPr>
            </w:pPr>
            <w:r w:rsidRPr="009978E0">
              <w:rPr>
                <w:rFonts w:ascii="Simplified Arabic" w:hAnsi="Simplified Arabic" w:cs="Simplified Arabic"/>
                <w:color w:val="000000" w:themeColor="text1"/>
                <w:sz w:val="28"/>
                <w:szCs w:val="28"/>
                <w:lang w:bidi="ar-EG"/>
              </w:rPr>
              <w:t>ODA</w:t>
            </w:r>
          </w:p>
        </w:tc>
      </w:tr>
      <w:tr w:rsidR="00F076C1" w14:paraId="4385C0B5" w14:textId="77777777" w:rsidTr="00C17AD7">
        <w:trPr>
          <w:trHeight w:val="567"/>
        </w:trPr>
        <w:tc>
          <w:tcPr>
            <w:tcW w:w="1805" w:type="pct"/>
          </w:tcPr>
          <w:p w14:paraId="2A9CA677" w14:textId="77777777" w:rsidR="0079655B" w:rsidRPr="009978E0" w:rsidRDefault="00F62C8E" w:rsidP="0079655B">
            <w:pPr>
              <w:bidi/>
              <w:rPr>
                <w:rFonts w:ascii="Simplified Arabic" w:hAnsi="Simplified Arabic" w:cs="Simplified Arabic"/>
                <w:color w:val="000000" w:themeColor="text1"/>
                <w:sz w:val="28"/>
                <w:szCs w:val="28"/>
                <w:rtl/>
                <w:lang w:bidi="ar-EG"/>
              </w:rPr>
            </w:pPr>
            <w:r w:rsidRPr="009978E0">
              <w:rPr>
                <w:rFonts w:ascii="Simplified Arabic" w:hAnsi="Simplified Arabic" w:cs="Simplified Arabic" w:hint="cs"/>
                <w:color w:val="000000" w:themeColor="text1"/>
                <w:sz w:val="28"/>
                <w:szCs w:val="28"/>
                <w:rtl/>
                <w:lang w:bidi="ar-EG"/>
              </w:rPr>
              <w:t>التدفقات</w:t>
            </w:r>
            <w:r w:rsidRPr="009978E0">
              <w:rPr>
                <w:rFonts w:ascii="Simplified Arabic" w:hAnsi="Simplified Arabic" w:cs="Simplified Arabic"/>
                <w:color w:val="000000" w:themeColor="text1"/>
                <w:sz w:val="28"/>
                <w:szCs w:val="28"/>
                <w:rtl/>
                <w:lang w:bidi="ar-EG"/>
              </w:rPr>
              <w:t xml:space="preserve"> </w:t>
            </w:r>
            <w:r w:rsidRPr="009978E0">
              <w:rPr>
                <w:rFonts w:ascii="Simplified Arabic" w:hAnsi="Simplified Arabic" w:cs="Simplified Arabic" w:hint="cs"/>
                <w:color w:val="000000" w:themeColor="text1"/>
                <w:sz w:val="28"/>
                <w:szCs w:val="28"/>
                <w:rtl/>
                <w:lang w:bidi="ar-EG"/>
              </w:rPr>
              <w:t xml:space="preserve">الرسمية الأخرى </w:t>
            </w:r>
            <w:r w:rsidRPr="009978E0">
              <w:rPr>
                <w:rFonts w:ascii="Simplified Arabic" w:hAnsi="Simplified Arabic" w:cs="Simplified Arabic"/>
                <w:color w:val="000000" w:themeColor="text1"/>
                <w:sz w:val="28"/>
                <w:szCs w:val="28"/>
                <w:lang w:bidi="ar-EG"/>
              </w:rPr>
              <w:t xml:space="preserve"> </w:t>
            </w:r>
          </w:p>
        </w:tc>
        <w:tc>
          <w:tcPr>
            <w:tcW w:w="2477" w:type="pct"/>
          </w:tcPr>
          <w:p w14:paraId="56AAF9D9" w14:textId="77777777" w:rsidR="0079655B" w:rsidRPr="009978E0" w:rsidRDefault="00F62C8E" w:rsidP="0079655B">
            <w:pPr>
              <w:bidi/>
              <w:jc w:val="right"/>
              <w:rPr>
                <w:rFonts w:ascii="Simplified Arabic" w:hAnsi="Simplified Arabic" w:cs="Simplified Arabic"/>
                <w:color w:val="000000" w:themeColor="text1"/>
                <w:sz w:val="28"/>
                <w:szCs w:val="28"/>
                <w:rtl/>
                <w:lang w:bidi="ar-EG"/>
              </w:rPr>
            </w:pPr>
            <w:r w:rsidRPr="009978E0">
              <w:rPr>
                <w:rFonts w:ascii="Simplified Arabic" w:hAnsi="Simplified Arabic" w:cs="Simplified Arabic"/>
                <w:color w:val="000000" w:themeColor="text1"/>
                <w:sz w:val="28"/>
                <w:szCs w:val="28"/>
                <w:lang w:bidi="ar-EG"/>
              </w:rPr>
              <w:t>Other official flows </w:t>
            </w:r>
          </w:p>
        </w:tc>
        <w:tc>
          <w:tcPr>
            <w:tcW w:w="718" w:type="pct"/>
          </w:tcPr>
          <w:p w14:paraId="783FD2C5" w14:textId="77777777" w:rsidR="0079655B" w:rsidRPr="009978E0" w:rsidRDefault="00F62C8E" w:rsidP="0079655B">
            <w:pPr>
              <w:bidi/>
              <w:jc w:val="center"/>
              <w:rPr>
                <w:rFonts w:ascii="Simplified Arabic" w:hAnsi="Simplified Arabic" w:cs="Simplified Arabic"/>
                <w:color w:val="000000" w:themeColor="text1"/>
                <w:sz w:val="28"/>
                <w:szCs w:val="28"/>
                <w:rtl/>
                <w:lang w:bidi="ar-EG"/>
              </w:rPr>
            </w:pPr>
            <w:r w:rsidRPr="009978E0">
              <w:rPr>
                <w:rFonts w:ascii="Simplified Arabic" w:hAnsi="Simplified Arabic" w:cs="Simplified Arabic"/>
                <w:color w:val="000000" w:themeColor="text1"/>
                <w:sz w:val="28"/>
                <w:szCs w:val="28"/>
                <w:lang w:bidi="ar-EG"/>
              </w:rPr>
              <w:t>OOF</w:t>
            </w:r>
          </w:p>
        </w:tc>
      </w:tr>
      <w:tr w:rsidR="00F076C1" w14:paraId="3CA07896" w14:textId="77777777" w:rsidTr="00C17AD7">
        <w:trPr>
          <w:trHeight w:val="567"/>
        </w:trPr>
        <w:tc>
          <w:tcPr>
            <w:tcW w:w="1805" w:type="pct"/>
          </w:tcPr>
          <w:p w14:paraId="7D3EC461" w14:textId="77777777" w:rsidR="0079655B" w:rsidRPr="009978E0" w:rsidRDefault="00F62C8E" w:rsidP="0079655B">
            <w:pPr>
              <w:bidi/>
              <w:rPr>
                <w:rFonts w:ascii="Simplified Arabic" w:hAnsi="Simplified Arabic" w:cs="Simplified Arabic"/>
                <w:color w:val="000000" w:themeColor="text1"/>
                <w:sz w:val="28"/>
                <w:szCs w:val="28"/>
                <w:rtl/>
                <w:lang w:bidi="ar-EG"/>
              </w:rPr>
            </w:pPr>
            <w:r w:rsidRPr="009978E0">
              <w:rPr>
                <w:rFonts w:ascii="Simplified Arabic" w:hAnsi="Simplified Arabic" w:cs="Simplified Arabic" w:hint="cs"/>
                <w:color w:val="000000" w:themeColor="text1"/>
                <w:sz w:val="28"/>
                <w:szCs w:val="28"/>
                <w:rtl/>
                <w:lang w:bidi="ar-EG"/>
              </w:rPr>
              <w:t>ال</w:t>
            </w:r>
            <w:r w:rsidRPr="009978E0">
              <w:rPr>
                <w:rFonts w:ascii="Simplified Arabic" w:hAnsi="Simplified Arabic" w:cs="Simplified Arabic"/>
                <w:color w:val="000000" w:themeColor="text1"/>
                <w:sz w:val="28"/>
                <w:szCs w:val="28"/>
                <w:rtl/>
              </w:rPr>
              <w:t xml:space="preserve">صندوق </w:t>
            </w:r>
            <w:r w:rsidRPr="009978E0">
              <w:rPr>
                <w:rFonts w:ascii="Simplified Arabic" w:hAnsi="Simplified Arabic" w:cs="Simplified Arabic" w:hint="cs"/>
                <w:color w:val="000000" w:themeColor="text1"/>
                <w:sz w:val="28"/>
                <w:szCs w:val="28"/>
                <w:rtl/>
              </w:rPr>
              <w:t>ال</w:t>
            </w:r>
            <w:r w:rsidRPr="009978E0">
              <w:rPr>
                <w:rFonts w:ascii="Simplified Arabic" w:hAnsi="Simplified Arabic" w:cs="Simplified Arabic"/>
                <w:color w:val="000000" w:themeColor="text1"/>
                <w:sz w:val="28"/>
                <w:szCs w:val="28"/>
                <w:rtl/>
              </w:rPr>
              <w:t>ائتماني لتخفيف عبء الديون بعد الكوارث</w:t>
            </w:r>
          </w:p>
        </w:tc>
        <w:tc>
          <w:tcPr>
            <w:tcW w:w="2477" w:type="pct"/>
          </w:tcPr>
          <w:p w14:paraId="6C00BB44" w14:textId="77777777" w:rsidR="0079655B" w:rsidRPr="009978E0" w:rsidRDefault="00F62C8E" w:rsidP="0079655B">
            <w:pPr>
              <w:bidi/>
              <w:jc w:val="right"/>
              <w:rPr>
                <w:rFonts w:ascii="Simplified Arabic" w:hAnsi="Simplified Arabic" w:cs="Simplified Arabic"/>
                <w:color w:val="000000" w:themeColor="text1"/>
                <w:sz w:val="28"/>
                <w:szCs w:val="28"/>
                <w:lang w:bidi="ar-EG"/>
              </w:rPr>
            </w:pPr>
            <w:r w:rsidRPr="009978E0">
              <w:rPr>
                <w:rFonts w:ascii="Simplified Arabic" w:hAnsi="Simplified Arabic" w:cs="Simplified Arabic"/>
                <w:color w:val="000000" w:themeColor="text1"/>
                <w:sz w:val="28"/>
                <w:szCs w:val="28"/>
              </w:rPr>
              <w:t>Post-Catastrophe Debt Relief(Trust)</w:t>
            </w:r>
          </w:p>
        </w:tc>
        <w:tc>
          <w:tcPr>
            <w:tcW w:w="718" w:type="pct"/>
          </w:tcPr>
          <w:p w14:paraId="731D0D9F" w14:textId="77777777" w:rsidR="0079655B" w:rsidRPr="009978E0" w:rsidRDefault="00F62C8E" w:rsidP="0079655B">
            <w:pPr>
              <w:bidi/>
              <w:jc w:val="center"/>
              <w:rPr>
                <w:rFonts w:ascii="Simplified Arabic" w:hAnsi="Simplified Arabic" w:cs="Simplified Arabic"/>
                <w:color w:val="000000" w:themeColor="text1"/>
                <w:sz w:val="28"/>
                <w:szCs w:val="28"/>
              </w:rPr>
            </w:pPr>
            <w:r w:rsidRPr="009978E0">
              <w:rPr>
                <w:rFonts w:ascii="Simplified Arabic" w:hAnsi="Simplified Arabic" w:cs="Simplified Arabic"/>
                <w:color w:val="000000" w:themeColor="text1"/>
                <w:sz w:val="28"/>
                <w:szCs w:val="28"/>
              </w:rPr>
              <w:t>PCDR</w:t>
            </w:r>
          </w:p>
        </w:tc>
      </w:tr>
      <w:tr w:rsidR="00F076C1" w14:paraId="72EC00ED" w14:textId="77777777" w:rsidTr="00C17AD7">
        <w:trPr>
          <w:trHeight w:val="567"/>
        </w:trPr>
        <w:tc>
          <w:tcPr>
            <w:tcW w:w="1805" w:type="pct"/>
          </w:tcPr>
          <w:p w14:paraId="733ED4A7" w14:textId="77777777" w:rsidR="0079655B" w:rsidRPr="009978E0" w:rsidRDefault="00F62C8E" w:rsidP="0079655B">
            <w:pPr>
              <w:bidi/>
              <w:rPr>
                <w:rFonts w:ascii="Simplified Arabic" w:hAnsi="Simplified Arabic" w:cs="Simplified Arabic"/>
                <w:color w:val="000000" w:themeColor="text1"/>
                <w:sz w:val="28"/>
                <w:szCs w:val="28"/>
                <w:rtl/>
                <w:lang w:bidi="ar-EG"/>
              </w:rPr>
            </w:pPr>
            <w:r w:rsidRPr="009978E0">
              <w:rPr>
                <w:rFonts w:ascii="Simplified Arabic" w:hAnsi="Simplified Arabic" w:cs="Simplified Arabic" w:hint="cs"/>
                <w:color w:val="000000" w:themeColor="text1"/>
                <w:sz w:val="28"/>
                <w:szCs w:val="28"/>
                <w:rtl/>
                <w:lang w:bidi="ar-EG"/>
              </w:rPr>
              <w:t>ديون القطاع الخاص فير المضمونة</w:t>
            </w:r>
          </w:p>
        </w:tc>
        <w:tc>
          <w:tcPr>
            <w:tcW w:w="2477" w:type="pct"/>
          </w:tcPr>
          <w:p w14:paraId="4C70F36B" w14:textId="77777777" w:rsidR="0079655B" w:rsidRPr="009978E0" w:rsidRDefault="00F62C8E" w:rsidP="0079655B">
            <w:pPr>
              <w:bidi/>
              <w:jc w:val="right"/>
              <w:rPr>
                <w:rFonts w:ascii="Simplified Arabic" w:hAnsi="Simplified Arabic" w:cs="Simplified Arabic"/>
                <w:color w:val="000000" w:themeColor="text1"/>
                <w:sz w:val="28"/>
                <w:szCs w:val="28"/>
                <w:lang w:bidi="ar-EG"/>
              </w:rPr>
            </w:pPr>
            <w:r w:rsidRPr="009978E0">
              <w:rPr>
                <w:rFonts w:ascii="Simplified Arabic" w:hAnsi="Simplified Arabic" w:cs="Simplified Arabic"/>
                <w:color w:val="000000" w:themeColor="text1"/>
                <w:sz w:val="28"/>
                <w:szCs w:val="28"/>
                <w:lang w:bidi="ar-EG"/>
              </w:rPr>
              <w:t>Private Non-Granted (debt)</w:t>
            </w:r>
          </w:p>
        </w:tc>
        <w:tc>
          <w:tcPr>
            <w:tcW w:w="718" w:type="pct"/>
          </w:tcPr>
          <w:p w14:paraId="24372750" w14:textId="77777777" w:rsidR="0079655B" w:rsidRPr="009978E0" w:rsidRDefault="00F62C8E" w:rsidP="0079655B">
            <w:pPr>
              <w:bidi/>
              <w:jc w:val="center"/>
              <w:rPr>
                <w:rFonts w:ascii="Simplified Arabic" w:hAnsi="Simplified Arabic" w:cs="Simplified Arabic"/>
                <w:color w:val="000000" w:themeColor="text1"/>
                <w:sz w:val="28"/>
                <w:szCs w:val="28"/>
                <w:lang w:bidi="ar-EG"/>
              </w:rPr>
            </w:pPr>
            <w:r w:rsidRPr="009978E0">
              <w:rPr>
                <w:rFonts w:ascii="Simplified Arabic" w:hAnsi="Simplified Arabic" w:cs="Simplified Arabic"/>
                <w:color w:val="000000" w:themeColor="text1"/>
                <w:sz w:val="28"/>
                <w:szCs w:val="28"/>
                <w:lang w:bidi="ar-EG"/>
              </w:rPr>
              <w:t>PNG</w:t>
            </w:r>
          </w:p>
        </w:tc>
      </w:tr>
      <w:tr w:rsidR="00F076C1" w14:paraId="58414761" w14:textId="77777777" w:rsidTr="00C17AD7">
        <w:trPr>
          <w:trHeight w:val="567"/>
        </w:trPr>
        <w:tc>
          <w:tcPr>
            <w:tcW w:w="1805" w:type="pct"/>
          </w:tcPr>
          <w:p w14:paraId="62EC6E45" w14:textId="77777777" w:rsidR="0079655B" w:rsidRPr="009978E0" w:rsidRDefault="00F62C8E" w:rsidP="0079655B">
            <w:pPr>
              <w:bidi/>
              <w:rPr>
                <w:rFonts w:ascii="Simplified Arabic" w:hAnsi="Simplified Arabic" w:cs="Simplified Arabic"/>
                <w:color w:val="000000" w:themeColor="text1"/>
                <w:sz w:val="28"/>
                <w:szCs w:val="28"/>
                <w:rtl/>
                <w:lang w:bidi="ar-EG"/>
              </w:rPr>
            </w:pPr>
            <w:r w:rsidRPr="009978E0">
              <w:rPr>
                <w:rFonts w:ascii="Simplified Arabic" w:hAnsi="Simplified Arabic" w:cs="Simplified Arabic" w:hint="cs"/>
                <w:color w:val="000000" w:themeColor="text1"/>
                <w:sz w:val="28"/>
                <w:szCs w:val="28"/>
                <w:rtl/>
                <w:lang w:bidi="ar-EG"/>
              </w:rPr>
              <w:t>الديون العامة والمضمونة حكوميا</w:t>
            </w:r>
          </w:p>
        </w:tc>
        <w:tc>
          <w:tcPr>
            <w:tcW w:w="2477" w:type="pct"/>
          </w:tcPr>
          <w:p w14:paraId="234F35BE" w14:textId="77777777" w:rsidR="0079655B" w:rsidRPr="009978E0" w:rsidRDefault="00F62C8E" w:rsidP="0079655B">
            <w:pPr>
              <w:bidi/>
              <w:jc w:val="right"/>
              <w:rPr>
                <w:rFonts w:ascii="Simplified Arabic" w:hAnsi="Simplified Arabic" w:cs="Simplified Arabic"/>
                <w:color w:val="000000" w:themeColor="text1"/>
                <w:sz w:val="28"/>
                <w:szCs w:val="28"/>
                <w:lang w:bidi="ar-EG"/>
              </w:rPr>
            </w:pPr>
            <w:r w:rsidRPr="009978E0">
              <w:rPr>
                <w:rFonts w:ascii="Simplified Arabic" w:hAnsi="Simplified Arabic" w:cs="Simplified Arabic"/>
                <w:color w:val="000000" w:themeColor="text1"/>
                <w:sz w:val="28"/>
                <w:szCs w:val="28"/>
                <w:lang w:bidi="ar-EG"/>
              </w:rPr>
              <w:t>Public and Publicly guaranteed (debt)</w:t>
            </w:r>
          </w:p>
        </w:tc>
        <w:tc>
          <w:tcPr>
            <w:tcW w:w="718" w:type="pct"/>
          </w:tcPr>
          <w:p w14:paraId="30CD8A59" w14:textId="77777777" w:rsidR="0079655B" w:rsidRPr="009978E0" w:rsidRDefault="00F62C8E" w:rsidP="0079655B">
            <w:pPr>
              <w:bidi/>
              <w:jc w:val="center"/>
              <w:rPr>
                <w:rFonts w:ascii="Simplified Arabic" w:hAnsi="Simplified Arabic" w:cs="Simplified Arabic"/>
                <w:color w:val="000000" w:themeColor="text1"/>
                <w:sz w:val="28"/>
                <w:szCs w:val="28"/>
                <w:lang w:bidi="ar-EG"/>
              </w:rPr>
            </w:pPr>
            <w:r w:rsidRPr="009978E0">
              <w:rPr>
                <w:rFonts w:ascii="Simplified Arabic" w:hAnsi="Simplified Arabic" w:cs="Simplified Arabic"/>
                <w:color w:val="000000" w:themeColor="text1"/>
                <w:sz w:val="28"/>
                <w:szCs w:val="28"/>
                <w:lang w:bidi="ar-EG"/>
              </w:rPr>
              <w:t>PPG</w:t>
            </w:r>
          </w:p>
        </w:tc>
      </w:tr>
      <w:tr w:rsidR="00F076C1" w14:paraId="36BEF37C" w14:textId="77777777" w:rsidTr="00C17AD7">
        <w:trPr>
          <w:trHeight w:val="567"/>
        </w:trPr>
        <w:tc>
          <w:tcPr>
            <w:tcW w:w="1805" w:type="pct"/>
          </w:tcPr>
          <w:p w14:paraId="5B5C4647" w14:textId="77777777" w:rsidR="0079655B" w:rsidRPr="009978E0" w:rsidRDefault="00F62C8E" w:rsidP="0079655B">
            <w:pPr>
              <w:bidi/>
              <w:rPr>
                <w:rFonts w:ascii="Simplified Arabic" w:hAnsi="Simplified Arabic" w:cs="Simplified Arabic"/>
                <w:color w:val="000000" w:themeColor="text1"/>
                <w:sz w:val="28"/>
                <w:szCs w:val="28"/>
                <w:rtl/>
                <w:lang w:bidi="ar-EG"/>
              </w:rPr>
            </w:pPr>
            <w:r w:rsidRPr="009978E0">
              <w:rPr>
                <w:rFonts w:ascii="Simplified Arabic" w:hAnsi="Simplified Arabic" w:cs="Simplified Arabic" w:hint="cs"/>
                <w:color w:val="000000" w:themeColor="text1"/>
                <w:sz w:val="28"/>
                <w:szCs w:val="28"/>
                <w:rtl/>
                <w:lang w:bidi="ar-EG"/>
              </w:rPr>
              <w:t>الش</w:t>
            </w:r>
            <w:r w:rsidRPr="009978E0">
              <w:rPr>
                <w:rFonts w:ascii="Simplified Arabic" w:hAnsi="Simplified Arabic" w:cs="Simplified Arabic"/>
                <w:color w:val="000000" w:themeColor="text1"/>
                <w:sz w:val="28"/>
                <w:szCs w:val="28"/>
                <w:rtl/>
                <w:lang w:bidi="ar-EG"/>
              </w:rPr>
              <w:t xml:space="preserve">راكة بين القطاعين العام </w:t>
            </w:r>
            <w:r w:rsidRPr="009978E0">
              <w:rPr>
                <w:rFonts w:ascii="Simplified Arabic" w:hAnsi="Simplified Arabic" w:cs="Simplified Arabic"/>
                <w:color w:val="000000" w:themeColor="text1"/>
                <w:sz w:val="28"/>
                <w:szCs w:val="28"/>
                <w:rtl/>
                <w:lang w:bidi="ar-EG"/>
              </w:rPr>
              <w:t>والخاص</w:t>
            </w:r>
          </w:p>
        </w:tc>
        <w:tc>
          <w:tcPr>
            <w:tcW w:w="2477" w:type="pct"/>
          </w:tcPr>
          <w:p w14:paraId="7E00FD29" w14:textId="77777777" w:rsidR="0079655B" w:rsidRPr="009978E0" w:rsidRDefault="00F62C8E" w:rsidP="0079655B">
            <w:pPr>
              <w:bidi/>
              <w:jc w:val="right"/>
              <w:rPr>
                <w:rFonts w:ascii="Simplified Arabic" w:hAnsi="Simplified Arabic" w:cs="Simplified Arabic"/>
                <w:color w:val="000000" w:themeColor="text1"/>
                <w:sz w:val="28"/>
                <w:szCs w:val="28"/>
                <w:lang w:bidi="ar-EG"/>
              </w:rPr>
            </w:pPr>
            <w:r w:rsidRPr="009978E0">
              <w:rPr>
                <w:rFonts w:ascii="Simplified Arabic" w:hAnsi="Simplified Arabic" w:cs="Simplified Arabic"/>
                <w:color w:val="000000" w:themeColor="text1"/>
                <w:sz w:val="28"/>
                <w:szCs w:val="28"/>
                <w:lang w:bidi="ar-EG"/>
              </w:rPr>
              <w:t>Public–private partnerships</w:t>
            </w:r>
          </w:p>
        </w:tc>
        <w:tc>
          <w:tcPr>
            <w:tcW w:w="718" w:type="pct"/>
          </w:tcPr>
          <w:p w14:paraId="06FD1944" w14:textId="77777777" w:rsidR="0079655B" w:rsidRPr="009978E0" w:rsidRDefault="00F62C8E" w:rsidP="0079655B">
            <w:pPr>
              <w:bidi/>
              <w:jc w:val="center"/>
              <w:rPr>
                <w:rFonts w:ascii="Simplified Arabic" w:hAnsi="Simplified Arabic" w:cs="Simplified Arabic"/>
                <w:color w:val="000000" w:themeColor="text1"/>
                <w:sz w:val="28"/>
                <w:szCs w:val="28"/>
                <w:lang w:bidi="ar-EG"/>
              </w:rPr>
            </w:pPr>
            <w:r w:rsidRPr="009978E0">
              <w:rPr>
                <w:rFonts w:ascii="Simplified Arabic" w:hAnsi="Simplified Arabic" w:cs="Simplified Arabic"/>
                <w:color w:val="000000" w:themeColor="text1"/>
                <w:sz w:val="28"/>
                <w:szCs w:val="28"/>
                <w:lang w:bidi="ar-EG"/>
              </w:rPr>
              <w:t>PPPs</w:t>
            </w:r>
          </w:p>
        </w:tc>
      </w:tr>
      <w:tr w:rsidR="00F076C1" w14:paraId="3D7F4F36" w14:textId="77777777" w:rsidTr="00C17AD7">
        <w:trPr>
          <w:trHeight w:val="567"/>
        </w:trPr>
        <w:tc>
          <w:tcPr>
            <w:tcW w:w="1805" w:type="pct"/>
          </w:tcPr>
          <w:p w14:paraId="568FB536" w14:textId="77777777" w:rsidR="0079655B" w:rsidRPr="009978E0" w:rsidRDefault="00F62C8E" w:rsidP="0079655B">
            <w:pPr>
              <w:bidi/>
              <w:rPr>
                <w:rFonts w:ascii="Simplified Arabic" w:hAnsi="Simplified Arabic" w:cs="Simplified Arabic"/>
                <w:color w:val="000000" w:themeColor="text1"/>
                <w:sz w:val="28"/>
                <w:szCs w:val="28"/>
                <w:rtl/>
                <w:lang w:bidi="ar-EG"/>
              </w:rPr>
            </w:pPr>
            <w:r w:rsidRPr="009978E0">
              <w:rPr>
                <w:rFonts w:ascii="Simplified Arabic" w:hAnsi="Simplified Arabic" w:cs="Simplified Arabic"/>
                <w:color w:val="000000" w:themeColor="text1"/>
                <w:sz w:val="28"/>
                <w:szCs w:val="28"/>
                <w:rtl/>
              </w:rPr>
              <w:t>تسهيلات الائتمان السريع</w:t>
            </w:r>
          </w:p>
        </w:tc>
        <w:tc>
          <w:tcPr>
            <w:tcW w:w="2477" w:type="pct"/>
          </w:tcPr>
          <w:p w14:paraId="6227B84D" w14:textId="77777777" w:rsidR="0079655B" w:rsidRPr="009978E0" w:rsidRDefault="00F62C8E" w:rsidP="0079655B">
            <w:pPr>
              <w:shd w:val="clear" w:color="auto" w:fill="FFFFFF"/>
              <w:spacing w:before="100" w:beforeAutospacing="1" w:after="100" w:afterAutospacing="1"/>
              <w:rPr>
                <w:rFonts w:ascii="Simplified Arabic" w:hAnsi="Simplified Arabic" w:cs="Simplified Arabic"/>
                <w:color w:val="000000" w:themeColor="text1"/>
                <w:sz w:val="28"/>
                <w:szCs w:val="28"/>
                <w:rtl/>
                <w:lang w:bidi="ar-EG"/>
              </w:rPr>
            </w:pPr>
            <w:r w:rsidRPr="009978E0">
              <w:rPr>
                <w:rFonts w:ascii="Simplified Arabic" w:hAnsi="Simplified Arabic" w:cs="Simplified Arabic"/>
                <w:color w:val="000000" w:themeColor="text1"/>
                <w:sz w:val="28"/>
                <w:szCs w:val="28"/>
              </w:rPr>
              <w:t>Rapid Credit Facility</w:t>
            </w:r>
          </w:p>
        </w:tc>
        <w:tc>
          <w:tcPr>
            <w:tcW w:w="718" w:type="pct"/>
          </w:tcPr>
          <w:p w14:paraId="28D63A17" w14:textId="77777777" w:rsidR="0079655B" w:rsidRPr="009978E0" w:rsidRDefault="00F62C8E" w:rsidP="0079655B">
            <w:pPr>
              <w:bidi/>
              <w:jc w:val="center"/>
              <w:rPr>
                <w:rFonts w:ascii="Simplified Arabic" w:hAnsi="Simplified Arabic" w:cs="Simplified Arabic"/>
                <w:color w:val="000000" w:themeColor="text1"/>
                <w:sz w:val="28"/>
                <w:szCs w:val="28"/>
              </w:rPr>
            </w:pPr>
            <w:r w:rsidRPr="009978E0">
              <w:rPr>
                <w:rFonts w:ascii="Simplified Arabic" w:hAnsi="Simplified Arabic" w:cs="Simplified Arabic"/>
                <w:color w:val="000000" w:themeColor="text1"/>
                <w:sz w:val="28"/>
                <w:szCs w:val="28"/>
              </w:rPr>
              <w:t>RCF</w:t>
            </w:r>
          </w:p>
        </w:tc>
      </w:tr>
      <w:tr w:rsidR="00F076C1" w14:paraId="75CE11B7" w14:textId="77777777" w:rsidTr="00C17AD7">
        <w:trPr>
          <w:trHeight w:val="567"/>
        </w:trPr>
        <w:tc>
          <w:tcPr>
            <w:tcW w:w="1805" w:type="pct"/>
          </w:tcPr>
          <w:p w14:paraId="580E8FB3" w14:textId="77777777" w:rsidR="0079655B" w:rsidRPr="009978E0" w:rsidRDefault="00F62C8E" w:rsidP="0079655B">
            <w:pPr>
              <w:bidi/>
              <w:rPr>
                <w:rFonts w:ascii="Simplified Arabic" w:hAnsi="Simplified Arabic" w:cs="Simplified Arabic"/>
                <w:color w:val="000000" w:themeColor="text1"/>
                <w:sz w:val="28"/>
                <w:szCs w:val="28"/>
                <w:rtl/>
              </w:rPr>
            </w:pPr>
            <w:r w:rsidRPr="009978E0">
              <w:rPr>
                <w:rFonts w:ascii="Simplified Arabic" w:hAnsi="Simplified Arabic" w:cs="Simplified Arabic"/>
                <w:color w:val="000000" w:themeColor="text1"/>
                <w:sz w:val="28"/>
                <w:szCs w:val="28"/>
                <w:rtl/>
              </w:rPr>
              <w:t>أداة التمويل السريع</w:t>
            </w:r>
          </w:p>
        </w:tc>
        <w:tc>
          <w:tcPr>
            <w:tcW w:w="2477" w:type="pct"/>
          </w:tcPr>
          <w:p w14:paraId="41ABB200" w14:textId="77777777" w:rsidR="0079655B" w:rsidRPr="009978E0" w:rsidRDefault="00F62C8E" w:rsidP="0079655B">
            <w:pPr>
              <w:shd w:val="clear" w:color="auto" w:fill="FFFFFF"/>
              <w:spacing w:before="100" w:beforeAutospacing="1" w:after="100" w:afterAutospacing="1"/>
              <w:rPr>
                <w:rFonts w:ascii="Simplified Arabic" w:hAnsi="Simplified Arabic" w:cs="Simplified Arabic"/>
                <w:color w:val="000000" w:themeColor="text1"/>
                <w:sz w:val="28"/>
                <w:szCs w:val="28"/>
              </w:rPr>
            </w:pPr>
            <w:r w:rsidRPr="009978E0">
              <w:rPr>
                <w:rFonts w:ascii="Simplified Arabic" w:hAnsi="Simplified Arabic" w:cs="Simplified Arabic"/>
                <w:color w:val="000000" w:themeColor="text1"/>
                <w:sz w:val="28"/>
                <w:szCs w:val="28"/>
              </w:rPr>
              <w:t>Rapid Financing Instrument</w:t>
            </w:r>
            <w:r w:rsidRPr="009978E0">
              <w:rPr>
                <w:rFonts w:ascii="Simplified Arabic" w:hAnsi="Simplified Arabic" w:cs="Simplified Arabic"/>
                <w:color w:val="000000" w:themeColor="text1"/>
                <w:sz w:val="28"/>
                <w:szCs w:val="28"/>
                <w:rtl/>
              </w:rPr>
              <w:t xml:space="preserve"> </w:t>
            </w:r>
          </w:p>
        </w:tc>
        <w:tc>
          <w:tcPr>
            <w:tcW w:w="718" w:type="pct"/>
          </w:tcPr>
          <w:p w14:paraId="72D87A05" w14:textId="77777777" w:rsidR="0079655B" w:rsidRPr="009978E0" w:rsidRDefault="00F62C8E" w:rsidP="0079655B">
            <w:pPr>
              <w:bidi/>
              <w:jc w:val="center"/>
              <w:rPr>
                <w:rFonts w:ascii="Simplified Arabic" w:hAnsi="Simplified Arabic" w:cs="Simplified Arabic"/>
                <w:color w:val="000000" w:themeColor="text1"/>
                <w:sz w:val="28"/>
                <w:szCs w:val="28"/>
              </w:rPr>
            </w:pPr>
            <w:r w:rsidRPr="009978E0">
              <w:rPr>
                <w:rFonts w:ascii="Simplified Arabic" w:hAnsi="Simplified Arabic" w:cs="Simplified Arabic"/>
                <w:color w:val="000000" w:themeColor="text1"/>
                <w:sz w:val="28"/>
                <w:szCs w:val="28"/>
              </w:rPr>
              <w:t>RFI</w:t>
            </w:r>
          </w:p>
        </w:tc>
      </w:tr>
      <w:tr w:rsidR="00F076C1" w14:paraId="49034445" w14:textId="77777777" w:rsidTr="00C17AD7">
        <w:trPr>
          <w:trHeight w:val="567"/>
        </w:trPr>
        <w:tc>
          <w:tcPr>
            <w:tcW w:w="1805" w:type="pct"/>
          </w:tcPr>
          <w:p w14:paraId="7D8A9C14" w14:textId="77777777" w:rsidR="0079655B" w:rsidRPr="009978E0" w:rsidRDefault="00F62C8E" w:rsidP="0079655B">
            <w:pPr>
              <w:bidi/>
              <w:rPr>
                <w:rFonts w:ascii="Simplified Arabic" w:hAnsi="Simplified Arabic" w:cs="Simplified Arabic"/>
                <w:color w:val="000000" w:themeColor="text1"/>
                <w:sz w:val="28"/>
                <w:szCs w:val="28"/>
                <w:rtl/>
                <w:lang w:bidi="ar-EG"/>
              </w:rPr>
            </w:pPr>
            <w:r w:rsidRPr="009978E0">
              <w:rPr>
                <w:rFonts w:ascii="Simplified Arabic" w:hAnsi="Simplified Arabic" w:cs="Simplified Arabic"/>
                <w:color w:val="000000" w:themeColor="text1"/>
                <w:sz w:val="28"/>
                <w:szCs w:val="28"/>
                <w:rtl/>
                <w:lang w:bidi="ar-EG"/>
              </w:rPr>
              <w:t>المناطق الاقتصادية الخاصة</w:t>
            </w:r>
          </w:p>
        </w:tc>
        <w:tc>
          <w:tcPr>
            <w:tcW w:w="2477" w:type="pct"/>
          </w:tcPr>
          <w:p w14:paraId="49929C2F" w14:textId="77777777" w:rsidR="0079655B" w:rsidRPr="009978E0" w:rsidRDefault="00F62C8E" w:rsidP="0079655B">
            <w:pPr>
              <w:bidi/>
              <w:jc w:val="right"/>
              <w:rPr>
                <w:rFonts w:ascii="Simplified Arabic" w:hAnsi="Simplified Arabic" w:cs="Simplified Arabic"/>
                <w:color w:val="000000" w:themeColor="text1"/>
                <w:sz w:val="28"/>
                <w:szCs w:val="28"/>
                <w:rtl/>
                <w:lang w:bidi="ar-EG"/>
              </w:rPr>
            </w:pPr>
            <w:r w:rsidRPr="009978E0">
              <w:rPr>
                <w:rFonts w:ascii="Simplified Arabic" w:hAnsi="Simplified Arabic" w:cs="Simplified Arabic"/>
                <w:color w:val="000000" w:themeColor="text1"/>
                <w:sz w:val="28"/>
                <w:szCs w:val="28"/>
                <w:rtl/>
                <w:lang w:bidi="ar-EG"/>
              </w:rPr>
              <w:t xml:space="preserve"> </w:t>
            </w:r>
            <w:r w:rsidRPr="009978E0">
              <w:rPr>
                <w:rFonts w:ascii="Simplified Arabic" w:hAnsi="Simplified Arabic" w:cs="Simplified Arabic"/>
                <w:color w:val="000000" w:themeColor="text1"/>
                <w:sz w:val="28"/>
                <w:szCs w:val="28"/>
                <w:lang w:bidi="ar-EG"/>
              </w:rPr>
              <w:t>special economic zone</w:t>
            </w:r>
          </w:p>
        </w:tc>
        <w:tc>
          <w:tcPr>
            <w:tcW w:w="718" w:type="pct"/>
          </w:tcPr>
          <w:p w14:paraId="187E86BA" w14:textId="77777777" w:rsidR="0079655B" w:rsidRPr="009978E0" w:rsidRDefault="00F62C8E" w:rsidP="0079655B">
            <w:pPr>
              <w:bidi/>
              <w:jc w:val="center"/>
              <w:rPr>
                <w:rFonts w:ascii="Simplified Arabic" w:hAnsi="Simplified Arabic" w:cs="Simplified Arabic"/>
                <w:color w:val="000000" w:themeColor="text1"/>
                <w:sz w:val="28"/>
                <w:szCs w:val="28"/>
                <w:rtl/>
                <w:lang w:bidi="ar-EG"/>
              </w:rPr>
            </w:pPr>
            <w:r w:rsidRPr="009978E0">
              <w:rPr>
                <w:rFonts w:ascii="Simplified Arabic" w:hAnsi="Simplified Arabic" w:cs="Simplified Arabic"/>
                <w:color w:val="000000" w:themeColor="text1"/>
                <w:sz w:val="28"/>
                <w:szCs w:val="28"/>
                <w:lang w:bidi="ar-EG"/>
              </w:rPr>
              <w:t>SEZ</w:t>
            </w:r>
          </w:p>
        </w:tc>
      </w:tr>
      <w:tr w:rsidR="00F076C1" w14:paraId="6FAC6A5C" w14:textId="77777777" w:rsidTr="00C17AD7">
        <w:trPr>
          <w:trHeight w:val="567"/>
        </w:trPr>
        <w:tc>
          <w:tcPr>
            <w:tcW w:w="1805" w:type="pct"/>
          </w:tcPr>
          <w:p w14:paraId="1D5ED579" w14:textId="77777777" w:rsidR="0079655B" w:rsidRPr="009978E0" w:rsidRDefault="00F62C8E" w:rsidP="0079655B">
            <w:pPr>
              <w:bidi/>
              <w:rPr>
                <w:rFonts w:ascii="Simplified Arabic" w:hAnsi="Simplified Arabic" w:cs="Simplified Arabic"/>
                <w:color w:val="000000" w:themeColor="text1"/>
                <w:sz w:val="28"/>
                <w:szCs w:val="28"/>
                <w:rtl/>
                <w:lang w:bidi="ar-EG"/>
              </w:rPr>
            </w:pPr>
            <w:r w:rsidRPr="009978E0">
              <w:rPr>
                <w:rFonts w:ascii="Simplified Arabic" w:hAnsi="Simplified Arabic" w:cs="Simplified Arabic"/>
                <w:color w:val="000000" w:themeColor="text1"/>
                <w:sz w:val="28"/>
                <w:szCs w:val="28"/>
                <w:rtl/>
                <w:lang w:bidi="ar-EG"/>
              </w:rPr>
              <w:t>مبادرة استعادة الأصول المسروقة</w:t>
            </w:r>
          </w:p>
        </w:tc>
        <w:tc>
          <w:tcPr>
            <w:tcW w:w="2477" w:type="pct"/>
          </w:tcPr>
          <w:p w14:paraId="5A304498" w14:textId="77777777" w:rsidR="0079655B" w:rsidRPr="009978E0" w:rsidRDefault="00F62C8E" w:rsidP="0079655B">
            <w:pPr>
              <w:bidi/>
              <w:jc w:val="right"/>
              <w:rPr>
                <w:rFonts w:ascii="Simplified Arabic" w:hAnsi="Simplified Arabic" w:cs="Simplified Arabic"/>
                <w:color w:val="000000" w:themeColor="text1"/>
                <w:sz w:val="28"/>
                <w:szCs w:val="28"/>
                <w:rtl/>
                <w:lang w:bidi="ar-EG"/>
              </w:rPr>
            </w:pPr>
            <w:r w:rsidRPr="009978E0">
              <w:rPr>
                <w:rFonts w:ascii="Simplified Arabic" w:hAnsi="Simplified Arabic" w:cs="Simplified Arabic"/>
                <w:color w:val="000000" w:themeColor="text1"/>
                <w:sz w:val="28"/>
                <w:szCs w:val="28"/>
                <w:lang w:bidi="ar-EG"/>
              </w:rPr>
              <w:t xml:space="preserve">Stolen Asset </w:t>
            </w:r>
            <w:r w:rsidRPr="009978E0">
              <w:rPr>
                <w:rFonts w:ascii="Simplified Arabic" w:hAnsi="Simplified Arabic" w:cs="Simplified Arabic"/>
                <w:color w:val="000000" w:themeColor="text1"/>
                <w:sz w:val="28"/>
                <w:szCs w:val="28"/>
                <w:lang w:bidi="ar-EG"/>
              </w:rPr>
              <w:t>Recovery Initiative</w:t>
            </w:r>
          </w:p>
        </w:tc>
        <w:tc>
          <w:tcPr>
            <w:tcW w:w="718" w:type="pct"/>
          </w:tcPr>
          <w:p w14:paraId="08C4598F" w14:textId="77777777" w:rsidR="0079655B" w:rsidRPr="009978E0" w:rsidRDefault="00F62C8E" w:rsidP="0079655B">
            <w:pPr>
              <w:bidi/>
              <w:jc w:val="center"/>
              <w:rPr>
                <w:rFonts w:ascii="Simplified Arabic" w:hAnsi="Simplified Arabic" w:cs="Simplified Arabic"/>
                <w:color w:val="000000" w:themeColor="text1"/>
                <w:sz w:val="28"/>
                <w:szCs w:val="28"/>
                <w:rtl/>
                <w:lang w:bidi="ar-EG"/>
              </w:rPr>
            </w:pPr>
            <w:r w:rsidRPr="009978E0">
              <w:rPr>
                <w:rFonts w:ascii="Simplified Arabic" w:hAnsi="Simplified Arabic" w:cs="Simplified Arabic"/>
                <w:color w:val="000000" w:themeColor="text1"/>
                <w:sz w:val="28"/>
                <w:szCs w:val="28"/>
                <w:lang w:bidi="ar-EG"/>
              </w:rPr>
              <w:t>STAR</w:t>
            </w:r>
          </w:p>
        </w:tc>
      </w:tr>
      <w:tr w:rsidR="00F076C1" w14:paraId="2F05D02B" w14:textId="77777777" w:rsidTr="00C17AD7">
        <w:trPr>
          <w:trHeight w:val="567"/>
        </w:trPr>
        <w:tc>
          <w:tcPr>
            <w:tcW w:w="1805" w:type="pct"/>
          </w:tcPr>
          <w:p w14:paraId="44793A17" w14:textId="77777777" w:rsidR="0079655B" w:rsidRPr="009978E0" w:rsidRDefault="00F62C8E" w:rsidP="0079655B">
            <w:pPr>
              <w:bidi/>
              <w:rPr>
                <w:rFonts w:ascii="Simplified Arabic" w:hAnsi="Simplified Arabic" w:cs="Simplified Arabic"/>
                <w:color w:val="000000" w:themeColor="text1"/>
                <w:sz w:val="28"/>
                <w:szCs w:val="28"/>
                <w:rtl/>
                <w:lang w:bidi="ar-EG"/>
              </w:rPr>
            </w:pPr>
            <w:r w:rsidRPr="009978E0">
              <w:rPr>
                <w:rFonts w:ascii="Simplified Arabic" w:hAnsi="Simplified Arabic" w:cs="Simplified Arabic"/>
                <w:color w:val="000000" w:themeColor="text1"/>
                <w:sz w:val="28"/>
                <w:szCs w:val="28"/>
                <w:rtl/>
                <w:lang w:bidi="ar-EG"/>
              </w:rPr>
              <w:t>أهداف التنمية المستدامة</w:t>
            </w:r>
          </w:p>
        </w:tc>
        <w:tc>
          <w:tcPr>
            <w:tcW w:w="2477" w:type="pct"/>
          </w:tcPr>
          <w:p w14:paraId="79B66921" w14:textId="77777777" w:rsidR="0079655B" w:rsidRPr="009978E0" w:rsidRDefault="00F62C8E" w:rsidP="0079655B">
            <w:pPr>
              <w:bidi/>
              <w:jc w:val="right"/>
              <w:rPr>
                <w:rFonts w:ascii="Simplified Arabic" w:hAnsi="Simplified Arabic" w:cs="Simplified Arabic"/>
                <w:color w:val="000000" w:themeColor="text1"/>
                <w:sz w:val="28"/>
                <w:szCs w:val="28"/>
                <w:rtl/>
                <w:lang w:bidi="ar-EG"/>
              </w:rPr>
            </w:pPr>
            <w:r w:rsidRPr="009978E0">
              <w:rPr>
                <w:rFonts w:ascii="Simplified Arabic" w:hAnsi="Simplified Arabic" w:cs="Simplified Arabic"/>
                <w:color w:val="000000" w:themeColor="text1"/>
                <w:sz w:val="28"/>
                <w:szCs w:val="28"/>
                <w:lang w:bidi="ar-EG"/>
              </w:rPr>
              <w:t>Sustainable Development Goals</w:t>
            </w:r>
          </w:p>
        </w:tc>
        <w:tc>
          <w:tcPr>
            <w:tcW w:w="718" w:type="pct"/>
          </w:tcPr>
          <w:p w14:paraId="65EC22F4" w14:textId="77777777" w:rsidR="0079655B" w:rsidRPr="009978E0" w:rsidRDefault="00F62C8E" w:rsidP="0079655B">
            <w:pPr>
              <w:bidi/>
              <w:jc w:val="center"/>
              <w:rPr>
                <w:rFonts w:ascii="Simplified Arabic" w:hAnsi="Simplified Arabic" w:cs="Simplified Arabic"/>
                <w:color w:val="000000" w:themeColor="text1"/>
                <w:sz w:val="28"/>
                <w:szCs w:val="28"/>
                <w:rtl/>
                <w:lang w:bidi="ar-EG"/>
              </w:rPr>
            </w:pPr>
            <w:r w:rsidRPr="009978E0">
              <w:rPr>
                <w:rFonts w:ascii="Simplified Arabic" w:hAnsi="Simplified Arabic" w:cs="Simplified Arabic"/>
                <w:color w:val="000000" w:themeColor="text1"/>
                <w:sz w:val="28"/>
                <w:szCs w:val="28"/>
                <w:lang w:bidi="ar-EG"/>
              </w:rPr>
              <w:t>SDGs</w:t>
            </w:r>
          </w:p>
        </w:tc>
      </w:tr>
      <w:tr w:rsidR="00F076C1" w14:paraId="34FA71AE" w14:textId="77777777" w:rsidTr="00C17AD7">
        <w:trPr>
          <w:trHeight w:val="567"/>
        </w:trPr>
        <w:tc>
          <w:tcPr>
            <w:tcW w:w="1805" w:type="pct"/>
          </w:tcPr>
          <w:p w14:paraId="0D0FE02F" w14:textId="77777777" w:rsidR="0079655B" w:rsidRPr="009978E0" w:rsidRDefault="00F62C8E" w:rsidP="0079655B">
            <w:pPr>
              <w:bidi/>
              <w:rPr>
                <w:rFonts w:ascii="Simplified Arabic" w:hAnsi="Simplified Arabic" w:cs="Simplified Arabic"/>
                <w:color w:val="000000" w:themeColor="text1"/>
                <w:sz w:val="28"/>
                <w:szCs w:val="28"/>
                <w:rtl/>
                <w:lang w:bidi="ar-EG"/>
              </w:rPr>
            </w:pPr>
            <w:r w:rsidRPr="009978E0">
              <w:rPr>
                <w:rFonts w:ascii="Simplified Arabic" w:hAnsi="Simplified Arabic" w:cs="Simplified Arabic"/>
                <w:color w:val="000000" w:themeColor="text1"/>
                <w:sz w:val="28"/>
                <w:szCs w:val="28"/>
                <w:rtl/>
                <w:lang w:bidi="ar-EG"/>
              </w:rPr>
              <w:t xml:space="preserve">مكتب تمويل التنمية المستدامة </w:t>
            </w:r>
          </w:p>
        </w:tc>
        <w:tc>
          <w:tcPr>
            <w:tcW w:w="2477" w:type="pct"/>
          </w:tcPr>
          <w:p w14:paraId="35182764" w14:textId="77777777" w:rsidR="0079655B" w:rsidRPr="009978E0" w:rsidRDefault="00F62C8E" w:rsidP="0079655B">
            <w:pPr>
              <w:bidi/>
              <w:jc w:val="right"/>
              <w:rPr>
                <w:rFonts w:ascii="Simplified Arabic" w:hAnsi="Simplified Arabic" w:cs="Simplified Arabic"/>
                <w:color w:val="000000" w:themeColor="text1"/>
                <w:sz w:val="28"/>
                <w:szCs w:val="28"/>
                <w:rtl/>
                <w:lang w:bidi="ar-EG"/>
              </w:rPr>
            </w:pPr>
            <w:r w:rsidRPr="009978E0">
              <w:rPr>
                <w:rFonts w:ascii="Simplified Arabic" w:hAnsi="Simplified Arabic" w:cs="Simplified Arabic"/>
                <w:color w:val="000000" w:themeColor="text1"/>
                <w:sz w:val="28"/>
                <w:szCs w:val="28"/>
                <w:lang w:bidi="ar-EG"/>
              </w:rPr>
              <w:t>The Financing for Sustainable Development Office</w:t>
            </w:r>
          </w:p>
        </w:tc>
        <w:tc>
          <w:tcPr>
            <w:tcW w:w="718" w:type="pct"/>
          </w:tcPr>
          <w:p w14:paraId="7AAC09A1" w14:textId="77777777" w:rsidR="0079655B" w:rsidRPr="009978E0" w:rsidRDefault="00F62C8E" w:rsidP="0079655B">
            <w:pPr>
              <w:bidi/>
              <w:jc w:val="center"/>
              <w:rPr>
                <w:rFonts w:ascii="Simplified Arabic" w:hAnsi="Simplified Arabic" w:cs="Simplified Arabic"/>
                <w:color w:val="000000" w:themeColor="text1"/>
                <w:sz w:val="28"/>
                <w:szCs w:val="28"/>
                <w:rtl/>
                <w:lang w:bidi="ar-EG"/>
              </w:rPr>
            </w:pPr>
            <w:r w:rsidRPr="009978E0">
              <w:rPr>
                <w:rFonts w:ascii="Simplified Arabic" w:hAnsi="Simplified Arabic" w:cs="Simplified Arabic"/>
                <w:color w:val="000000" w:themeColor="text1"/>
                <w:sz w:val="28"/>
                <w:szCs w:val="28"/>
                <w:lang w:bidi="ar-EG"/>
              </w:rPr>
              <w:t>FSDO</w:t>
            </w:r>
          </w:p>
        </w:tc>
      </w:tr>
      <w:tr w:rsidR="00F076C1" w14:paraId="6E1E7671" w14:textId="77777777" w:rsidTr="00C17AD7">
        <w:trPr>
          <w:trHeight w:val="567"/>
        </w:trPr>
        <w:tc>
          <w:tcPr>
            <w:tcW w:w="1805" w:type="pct"/>
          </w:tcPr>
          <w:p w14:paraId="06E7F45C" w14:textId="77777777" w:rsidR="0079655B" w:rsidRPr="009978E0" w:rsidRDefault="00F62C8E" w:rsidP="0079655B">
            <w:pPr>
              <w:bidi/>
              <w:rPr>
                <w:rFonts w:ascii="Simplified Arabic" w:hAnsi="Simplified Arabic" w:cs="Simplified Arabic"/>
                <w:color w:val="000000" w:themeColor="text1"/>
                <w:sz w:val="28"/>
                <w:szCs w:val="28"/>
                <w:rtl/>
                <w:lang w:bidi="ar-EG"/>
              </w:rPr>
            </w:pPr>
            <w:r w:rsidRPr="009978E0">
              <w:rPr>
                <w:rFonts w:ascii="Simplified Arabic" w:hAnsi="Simplified Arabic" w:cs="Simplified Arabic"/>
                <w:color w:val="000000" w:themeColor="text1"/>
                <w:sz w:val="28"/>
                <w:szCs w:val="28"/>
                <w:rtl/>
                <w:lang w:bidi="ar-EG"/>
              </w:rPr>
              <w:t>البلدان الفقيرة المثقلة بالديون</w:t>
            </w:r>
          </w:p>
        </w:tc>
        <w:tc>
          <w:tcPr>
            <w:tcW w:w="2477" w:type="pct"/>
          </w:tcPr>
          <w:p w14:paraId="0B96203A" w14:textId="77777777" w:rsidR="0079655B" w:rsidRPr="009978E0" w:rsidRDefault="00F62C8E" w:rsidP="0079655B">
            <w:pPr>
              <w:bidi/>
              <w:jc w:val="right"/>
              <w:rPr>
                <w:rFonts w:ascii="Simplified Arabic" w:hAnsi="Simplified Arabic" w:cs="Simplified Arabic"/>
                <w:color w:val="000000" w:themeColor="text1"/>
                <w:sz w:val="28"/>
                <w:szCs w:val="28"/>
                <w:rtl/>
                <w:lang w:bidi="ar-EG"/>
              </w:rPr>
            </w:pPr>
            <w:r w:rsidRPr="009978E0">
              <w:rPr>
                <w:rFonts w:ascii="Simplified Arabic" w:hAnsi="Simplified Arabic" w:cs="Simplified Arabic"/>
                <w:color w:val="000000" w:themeColor="text1"/>
                <w:sz w:val="28"/>
                <w:szCs w:val="28"/>
                <w:lang w:bidi="ar-EG"/>
              </w:rPr>
              <w:t xml:space="preserve">the heavily indebted poor countries </w:t>
            </w:r>
          </w:p>
        </w:tc>
        <w:tc>
          <w:tcPr>
            <w:tcW w:w="718" w:type="pct"/>
          </w:tcPr>
          <w:p w14:paraId="195F0A65" w14:textId="77777777" w:rsidR="0079655B" w:rsidRPr="009978E0" w:rsidRDefault="00F62C8E" w:rsidP="0079655B">
            <w:pPr>
              <w:bidi/>
              <w:jc w:val="center"/>
              <w:rPr>
                <w:rFonts w:ascii="Simplified Arabic" w:hAnsi="Simplified Arabic" w:cs="Simplified Arabic"/>
                <w:color w:val="000000" w:themeColor="text1"/>
                <w:sz w:val="28"/>
                <w:szCs w:val="28"/>
                <w:rtl/>
                <w:lang w:bidi="ar-EG"/>
              </w:rPr>
            </w:pPr>
            <w:r w:rsidRPr="009978E0">
              <w:rPr>
                <w:rFonts w:ascii="Simplified Arabic" w:hAnsi="Simplified Arabic" w:cs="Simplified Arabic"/>
                <w:color w:val="000000" w:themeColor="text1"/>
                <w:sz w:val="28"/>
                <w:szCs w:val="28"/>
                <w:lang w:bidi="ar-EG"/>
              </w:rPr>
              <w:t>HIPCs</w:t>
            </w:r>
          </w:p>
        </w:tc>
      </w:tr>
      <w:tr w:rsidR="00F076C1" w14:paraId="4240C735" w14:textId="77777777" w:rsidTr="00C17AD7">
        <w:trPr>
          <w:trHeight w:val="567"/>
        </w:trPr>
        <w:tc>
          <w:tcPr>
            <w:tcW w:w="1805" w:type="pct"/>
          </w:tcPr>
          <w:p w14:paraId="21B2BE45" w14:textId="77777777" w:rsidR="0079655B" w:rsidRPr="009978E0" w:rsidRDefault="00F62C8E" w:rsidP="0079655B">
            <w:pPr>
              <w:bidi/>
              <w:rPr>
                <w:rFonts w:ascii="Simplified Arabic" w:hAnsi="Simplified Arabic" w:cs="Simplified Arabic"/>
                <w:color w:val="000000" w:themeColor="text1"/>
                <w:sz w:val="28"/>
                <w:szCs w:val="28"/>
                <w:rtl/>
                <w:lang w:bidi="ar-EG"/>
              </w:rPr>
            </w:pPr>
            <w:r w:rsidRPr="009978E0">
              <w:rPr>
                <w:rFonts w:ascii="Simplified Arabic" w:hAnsi="Simplified Arabic" w:cs="Simplified Arabic"/>
                <w:color w:val="000000" w:themeColor="text1"/>
                <w:sz w:val="28"/>
                <w:szCs w:val="28"/>
                <w:rtl/>
                <w:lang w:bidi="ar-EG"/>
              </w:rPr>
              <w:lastRenderedPageBreak/>
              <w:t>اتفاقية الأمم المتحدة لمكافحة الفساد</w:t>
            </w:r>
          </w:p>
        </w:tc>
        <w:tc>
          <w:tcPr>
            <w:tcW w:w="2477" w:type="pct"/>
          </w:tcPr>
          <w:p w14:paraId="613A2239" w14:textId="77777777" w:rsidR="0079655B" w:rsidRPr="009978E0" w:rsidRDefault="00F62C8E" w:rsidP="0079655B">
            <w:pPr>
              <w:bidi/>
              <w:jc w:val="right"/>
              <w:rPr>
                <w:rFonts w:ascii="Simplified Arabic" w:hAnsi="Simplified Arabic" w:cs="Simplified Arabic"/>
                <w:color w:val="000000" w:themeColor="text1"/>
                <w:sz w:val="28"/>
                <w:szCs w:val="28"/>
                <w:rtl/>
                <w:lang w:bidi="ar-EG"/>
              </w:rPr>
            </w:pPr>
            <w:r w:rsidRPr="009978E0">
              <w:rPr>
                <w:rFonts w:ascii="Simplified Arabic" w:hAnsi="Simplified Arabic" w:cs="Simplified Arabic"/>
                <w:color w:val="000000" w:themeColor="text1"/>
                <w:sz w:val="28"/>
                <w:szCs w:val="28"/>
                <w:lang w:bidi="ar-EG"/>
              </w:rPr>
              <w:t xml:space="preserve">The </w:t>
            </w:r>
            <w:r w:rsidRPr="009978E0">
              <w:rPr>
                <w:rFonts w:ascii="Simplified Arabic" w:hAnsi="Simplified Arabic" w:cs="Simplified Arabic" w:hint="cs"/>
                <w:color w:val="000000" w:themeColor="text1"/>
                <w:sz w:val="28"/>
                <w:szCs w:val="28"/>
                <w:lang w:bidi="ar-EG"/>
              </w:rPr>
              <w:t>United</w:t>
            </w:r>
            <w:r w:rsidRPr="009978E0">
              <w:rPr>
                <w:rFonts w:ascii="Simplified Arabic" w:hAnsi="Simplified Arabic" w:cs="Simplified Arabic"/>
                <w:color w:val="000000" w:themeColor="text1"/>
                <w:sz w:val="28"/>
                <w:szCs w:val="28"/>
                <w:lang w:bidi="ar-EG"/>
              </w:rPr>
              <w:t xml:space="preserve"> Nations Convention against Corruption </w:t>
            </w:r>
          </w:p>
        </w:tc>
        <w:tc>
          <w:tcPr>
            <w:tcW w:w="718" w:type="pct"/>
          </w:tcPr>
          <w:p w14:paraId="0E3FD7A7" w14:textId="77777777" w:rsidR="0079655B" w:rsidRPr="009978E0" w:rsidRDefault="00F62C8E" w:rsidP="0079655B">
            <w:pPr>
              <w:bidi/>
              <w:jc w:val="center"/>
              <w:rPr>
                <w:rFonts w:ascii="Simplified Arabic" w:hAnsi="Simplified Arabic" w:cs="Simplified Arabic"/>
                <w:color w:val="000000" w:themeColor="text1"/>
                <w:sz w:val="28"/>
                <w:szCs w:val="28"/>
                <w:rtl/>
                <w:lang w:bidi="ar-EG"/>
              </w:rPr>
            </w:pPr>
            <w:r w:rsidRPr="009978E0">
              <w:rPr>
                <w:rFonts w:ascii="Simplified Arabic" w:hAnsi="Simplified Arabic" w:cs="Simplified Arabic"/>
                <w:color w:val="000000" w:themeColor="text1"/>
                <w:sz w:val="28"/>
                <w:szCs w:val="28"/>
                <w:lang w:bidi="ar-EG"/>
              </w:rPr>
              <w:t>UNCAC</w:t>
            </w:r>
          </w:p>
        </w:tc>
      </w:tr>
      <w:tr w:rsidR="00F076C1" w14:paraId="2B47BA46" w14:textId="77777777" w:rsidTr="00C17AD7">
        <w:trPr>
          <w:trHeight w:val="567"/>
        </w:trPr>
        <w:tc>
          <w:tcPr>
            <w:tcW w:w="1805" w:type="pct"/>
          </w:tcPr>
          <w:p w14:paraId="4A27162B" w14:textId="77777777" w:rsidR="0079655B" w:rsidRPr="009978E0" w:rsidRDefault="00F62C8E" w:rsidP="0079655B">
            <w:pPr>
              <w:bidi/>
              <w:rPr>
                <w:rFonts w:ascii="Simplified Arabic" w:hAnsi="Simplified Arabic" w:cs="Simplified Arabic"/>
                <w:color w:val="000000" w:themeColor="text1"/>
                <w:sz w:val="28"/>
                <w:szCs w:val="28"/>
                <w:rtl/>
                <w:lang w:bidi="ar-EG"/>
              </w:rPr>
            </w:pPr>
            <w:r w:rsidRPr="009978E0">
              <w:rPr>
                <w:rFonts w:ascii="Simplified Arabic" w:hAnsi="Simplified Arabic" w:cs="Simplified Arabic"/>
                <w:color w:val="000000" w:themeColor="text1"/>
                <w:sz w:val="28"/>
                <w:szCs w:val="28"/>
                <w:rtl/>
                <w:lang w:bidi="ar-EG"/>
              </w:rPr>
              <w:t>إجمالي إنتاجية عوامل</w:t>
            </w:r>
            <w:r w:rsidRPr="009978E0">
              <w:rPr>
                <w:rFonts w:ascii="Simplified Arabic" w:hAnsi="Simplified Arabic" w:cs="Simplified Arabic" w:hint="cs"/>
                <w:color w:val="000000" w:themeColor="text1"/>
                <w:sz w:val="28"/>
                <w:szCs w:val="28"/>
                <w:rtl/>
                <w:lang w:bidi="ar-EG"/>
              </w:rPr>
              <w:t xml:space="preserve"> الإنتاج</w:t>
            </w:r>
          </w:p>
        </w:tc>
        <w:tc>
          <w:tcPr>
            <w:tcW w:w="2477" w:type="pct"/>
          </w:tcPr>
          <w:p w14:paraId="588A4843" w14:textId="77777777" w:rsidR="0079655B" w:rsidRPr="009978E0" w:rsidRDefault="00F62C8E" w:rsidP="0079655B">
            <w:pPr>
              <w:bidi/>
              <w:jc w:val="right"/>
              <w:rPr>
                <w:rFonts w:ascii="Simplified Arabic" w:hAnsi="Simplified Arabic" w:cs="Simplified Arabic"/>
                <w:color w:val="000000" w:themeColor="text1"/>
                <w:sz w:val="28"/>
                <w:szCs w:val="28"/>
                <w:lang w:bidi="ar-EG"/>
              </w:rPr>
            </w:pPr>
            <w:r w:rsidRPr="009978E0">
              <w:rPr>
                <w:rFonts w:ascii="Simplified Arabic" w:hAnsi="Simplified Arabic" w:cs="Simplified Arabic"/>
                <w:color w:val="000000" w:themeColor="text1"/>
                <w:sz w:val="28"/>
                <w:szCs w:val="28"/>
                <w:lang w:bidi="ar-EG"/>
              </w:rPr>
              <w:t xml:space="preserve">total factor productivity </w:t>
            </w:r>
          </w:p>
        </w:tc>
        <w:tc>
          <w:tcPr>
            <w:tcW w:w="718" w:type="pct"/>
          </w:tcPr>
          <w:p w14:paraId="4C03079C" w14:textId="77777777" w:rsidR="0079655B" w:rsidRPr="009978E0" w:rsidRDefault="00F62C8E" w:rsidP="0079655B">
            <w:pPr>
              <w:bidi/>
              <w:jc w:val="center"/>
              <w:rPr>
                <w:rFonts w:ascii="Simplified Arabic" w:hAnsi="Simplified Arabic" w:cs="Simplified Arabic"/>
                <w:color w:val="000000" w:themeColor="text1"/>
                <w:sz w:val="28"/>
                <w:szCs w:val="28"/>
                <w:lang w:bidi="ar-EG"/>
              </w:rPr>
            </w:pPr>
            <w:r w:rsidRPr="009978E0">
              <w:rPr>
                <w:rFonts w:ascii="Simplified Arabic" w:hAnsi="Simplified Arabic" w:cs="Simplified Arabic"/>
                <w:color w:val="000000" w:themeColor="text1"/>
                <w:sz w:val="28"/>
                <w:szCs w:val="28"/>
                <w:lang w:bidi="ar-EG"/>
              </w:rPr>
              <w:t>TFP</w:t>
            </w:r>
          </w:p>
        </w:tc>
      </w:tr>
      <w:tr w:rsidR="00F076C1" w14:paraId="2E08F22B" w14:textId="77777777" w:rsidTr="00C17AD7">
        <w:trPr>
          <w:trHeight w:val="567"/>
        </w:trPr>
        <w:tc>
          <w:tcPr>
            <w:tcW w:w="1805" w:type="pct"/>
          </w:tcPr>
          <w:p w14:paraId="79C1D7A8" w14:textId="77777777" w:rsidR="0079655B" w:rsidRPr="009978E0" w:rsidRDefault="00F62C8E" w:rsidP="0079655B">
            <w:pPr>
              <w:bidi/>
              <w:rPr>
                <w:rFonts w:ascii="Simplified Arabic" w:hAnsi="Simplified Arabic" w:cs="Simplified Arabic"/>
                <w:color w:val="000000" w:themeColor="text1"/>
                <w:sz w:val="28"/>
                <w:szCs w:val="28"/>
                <w:rtl/>
                <w:lang w:bidi="ar-EG"/>
              </w:rPr>
            </w:pPr>
            <w:r w:rsidRPr="009978E0">
              <w:rPr>
                <w:rFonts w:ascii="Simplified Arabic" w:hAnsi="Simplified Arabic" w:cs="Simplified Arabic"/>
                <w:color w:val="000000" w:themeColor="text1"/>
                <w:sz w:val="28"/>
                <w:szCs w:val="28"/>
                <w:rtl/>
                <w:lang w:bidi="ar-EG"/>
              </w:rPr>
              <w:t>التعاون الثلاثي</w:t>
            </w:r>
          </w:p>
        </w:tc>
        <w:tc>
          <w:tcPr>
            <w:tcW w:w="2477" w:type="pct"/>
          </w:tcPr>
          <w:p w14:paraId="1C7B4C22" w14:textId="77777777" w:rsidR="0079655B" w:rsidRPr="009978E0" w:rsidRDefault="00F62C8E" w:rsidP="0079655B">
            <w:pPr>
              <w:bidi/>
              <w:jc w:val="right"/>
              <w:rPr>
                <w:rFonts w:ascii="Simplified Arabic" w:hAnsi="Simplified Arabic" w:cs="Simplified Arabic"/>
                <w:color w:val="000000" w:themeColor="text1"/>
                <w:sz w:val="28"/>
                <w:szCs w:val="28"/>
                <w:lang w:bidi="ar-EG"/>
              </w:rPr>
            </w:pPr>
            <w:r w:rsidRPr="009978E0">
              <w:rPr>
                <w:rFonts w:ascii="Simplified Arabic" w:hAnsi="Simplified Arabic" w:cs="Simplified Arabic"/>
                <w:color w:val="000000" w:themeColor="text1"/>
                <w:sz w:val="28"/>
                <w:szCs w:val="28"/>
                <w:lang w:bidi="ar-EG"/>
              </w:rPr>
              <w:t>Triangular cooperation</w:t>
            </w:r>
          </w:p>
        </w:tc>
        <w:tc>
          <w:tcPr>
            <w:tcW w:w="718" w:type="pct"/>
          </w:tcPr>
          <w:p w14:paraId="412470D2" w14:textId="77777777" w:rsidR="0079655B" w:rsidRPr="009978E0" w:rsidRDefault="00F62C8E" w:rsidP="0079655B">
            <w:pPr>
              <w:bidi/>
              <w:jc w:val="center"/>
              <w:rPr>
                <w:rFonts w:ascii="Simplified Arabic" w:hAnsi="Simplified Arabic" w:cs="Simplified Arabic"/>
                <w:color w:val="000000" w:themeColor="text1"/>
                <w:sz w:val="28"/>
                <w:szCs w:val="28"/>
                <w:lang w:bidi="ar-EG"/>
              </w:rPr>
            </w:pPr>
            <w:r w:rsidRPr="009978E0">
              <w:rPr>
                <w:rFonts w:ascii="Simplified Arabic" w:hAnsi="Simplified Arabic" w:cs="Simplified Arabic"/>
                <w:color w:val="000000" w:themeColor="text1"/>
                <w:sz w:val="28"/>
                <w:szCs w:val="28"/>
                <w:lang w:bidi="ar-EG"/>
              </w:rPr>
              <w:t>TrC</w:t>
            </w:r>
          </w:p>
        </w:tc>
      </w:tr>
      <w:tr w:rsidR="00F076C1" w14:paraId="3E57210B" w14:textId="77777777" w:rsidTr="00C17AD7">
        <w:trPr>
          <w:trHeight w:val="567"/>
        </w:trPr>
        <w:tc>
          <w:tcPr>
            <w:tcW w:w="1805" w:type="pct"/>
          </w:tcPr>
          <w:p w14:paraId="283F3935" w14:textId="77777777" w:rsidR="0079655B" w:rsidRPr="009978E0" w:rsidRDefault="00F62C8E" w:rsidP="0079655B">
            <w:pPr>
              <w:bidi/>
              <w:rPr>
                <w:rFonts w:ascii="Simplified Arabic" w:hAnsi="Simplified Arabic" w:cs="Simplified Arabic"/>
                <w:color w:val="000000" w:themeColor="text1"/>
                <w:sz w:val="28"/>
                <w:szCs w:val="28"/>
                <w:rtl/>
                <w:lang w:bidi="ar-EG"/>
              </w:rPr>
            </w:pPr>
            <w:r w:rsidRPr="009978E0">
              <w:rPr>
                <w:rFonts w:ascii="Simplified Arabic" w:hAnsi="Simplified Arabic" w:cs="Simplified Arabic" w:hint="cs"/>
                <w:color w:val="000000" w:themeColor="text1"/>
                <w:sz w:val="28"/>
                <w:szCs w:val="28"/>
                <w:rtl/>
                <w:lang w:bidi="ar-EG"/>
              </w:rPr>
              <w:t>الوكالة</w:t>
            </w:r>
            <w:r w:rsidRPr="009978E0">
              <w:rPr>
                <w:rFonts w:ascii="Simplified Arabic" w:hAnsi="Simplified Arabic" w:cs="Simplified Arabic"/>
                <w:color w:val="000000" w:themeColor="text1"/>
                <w:sz w:val="28"/>
                <w:szCs w:val="28"/>
                <w:rtl/>
                <w:lang w:bidi="ar-EG"/>
              </w:rPr>
              <w:t xml:space="preserve"> </w:t>
            </w:r>
            <w:r w:rsidRPr="009978E0">
              <w:rPr>
                <w:rFonts w:ascii="Simplified Arabic" w:hAnsi="Simplified Arabic" w:cs="Simplified Arabic" w:hint="cs"/>
                <w:color w:val="000000" w:themeColor="text1"/>
                <w:sz w:val="28"/>
                <w:szCs w:val="28"/>
                <w:rtl/>
                <w:lang w:bidi="ar-EG"/>
              </w:rPr>
              <w:t>الأمريكية</w:t>
            </w:r>
            <w:r w:rsidRPr="009978E0">
              <w:rPr>
                <w:rFonts w:ascii="Simplified Arabic" w:hAnsi="Simplified Arabic" w:cs="Simplified Arabic"/>
                <w:color w:val="000000" w:themeColor="text1"/>
                <w:sz w:val="28"/>
                <w:szCs w:val="28"/>
                <w:rtl/>
                <w:lang w:bidi="ar-EG"/>
              </w:rPr>
              <w:t xml:space="preserve"> </w:t>
            </w:r>
            <w:r w:rsidRPr="009978E0">
              <w:rPr>
                <w:rFonts w:ascii="Simplified Arabic" w:hAnsi="Simplified Arabic" w:cs="Simplified Arabic" w:hint="cs"/>
                <w:color w:val="000000" w:themeColor="text1"/>
                <w:sz w:val="28"/>
                <w:szCs w:val="28"/>
                <w:rtl/>
                <w:lang w:bidi="ar-EG"/>
              </w:rPr>
              <w:t>للتنمية</w:t>
            </w:r>
            <w:r w:rsidRPr="009978E0">
              <w:rPr>
                <w:rFonts w:ascii="Simplified Arabic" w:hAnsi="Simplified Arabic" w:cs="Simplified Arabic"/>
                <w:color w:val="000000" w:themeColor="text1"/>
                <w:sz w:val="28"/>
                <w:szCs w:val="28"/>
                <w:rtl/>
                <w:lang w:bidi="ar-EG"/>
              </w:rPr>
              <w:t xml:space="preserve"> </w:t>
            </w:r>
            <w:r w:rsidRPr="009978E0">
              <w:rPr>
                <w:rFonts w:ascii="Simplified Arabic" w:hAnsi="Simplified Arabic" w:cs="Simplified Arabic" w:hint="cs"/>
                <w:color w:val="000000" w:themeColor="text1"/>
                <w:sz w:val="28"/>
                <w:szCs w:val="28"/>
                <w:rtl/>
                <w:lang w:bidi="ar-EG"/>
              </w:rPr>
              <w:t>الدولية</w:t>
            </w:r>
          </w:p>
        </w:tc>
        <w:tc>
          <w:tcPr>
            <w:tcW w:w="2477" w:type="pct"/>
          </w:tcPr>
          <w:p w14:paraId="1C827B13" w14:textId="77777777" w:rsidR="0079655B" w:rsidRPr="009978E0" w:rsidRDefault="00F62C8E" w:rsidP="0079655B">
            <w:pPr>
              <w:bidi/>
              <w:jc w:val="right"/>
              <w:rPr>
                <w:rFonts w:ascii="Simplified Arabic" w:hAnsi="Simplified Arabic" w:cs="Simplified Arabic"/>
                <w:color w:val="000000" w:themeColor="text1"/>
                <w:sz w:val="28"/>
                <w:szCs w:val="28"/>
                <w:lang w:bidi="ar-EG"/>
              </w:rPr>
            </w:pPr>
            <w:r w:rsidRPr="009978E0">
              <w:rPr>
                <w:rFonts w:ascii="Simplified Arabic" w:hAnsi="Simplified Arabic" w:cs="Simplified Arabic"/>
                <w:color w:val="000000" w:themeColor="text1"/>
                <w:sz w:val="28"/>
                <w:szCs w:val="28"/>
                <w:lang w:bidi="ar-EG"/>
              </w:rPr>
              <w:t>United States Agency for International Development</w:t>
            </w:r>
          </w:p>
        </w:tc>
        <w:tc>
          <w:tcPr>
            <w:tcW w:w="718" w:type="pct"/>
          </w:tcPr>
          <w:p w14:paraId="54B8530E" w14:textId="77777777" w:rsidR="0079655B" w:rsidRPr="009978E0" w:rsidRDefault="00F62C8E" w:rsidP="0079655B">
            <w:pPr>
              <w:bidi/>
              <w:jc w:val="center"/>
              <w:rPr>
                <w:rFonts w:ascii="Simplified Arabic" w:hAnsi="Simplified Arabic" w:cs="Simplified Arabic"/>
                <w:color w:val="000000" w:themeColor="text1"/>
                <w:sz w:val="28"/>
                <w:szCs w:val="28"/>
                <w:lang w:bidi="ar-EG"/>
              </w:rPr>
            </w:pPr>
            <w:r w:rsidRPr="009978E0">
              <w:rPr>
                <w:rFonts w:ascii="Simplified Arabic" w:hAnsi="Simplified Arabic" w:cs="Simplified Arabic"/>
                <w:color w:val="000000" w:themeColor="text1"/>
                <w:sz w:val="28"/>
                <w:szCs w:val="28"/>
                <w:lang w:bidi="ar-EG"/>
              </w:rPr>
              <w:t>USAID</w:t>
            </w:r>
          </w:p>
        </w:tc>
      </w:tr>
    </w:tbl>
    <w:p w14:paraId="2F9B7E7C" w14:textId="77777777" w:rsidR="0079655B" w:rsidRPr="009978E0" w:rsidRDefault="0079655B" w:rsidP="0079655B">
      <w:pPr>
        <w:rPr>
          <w:rFonts w:ascii="Simplified Arabic" w:hAnsi="Simplified Arabic" w:cs="Simplified Arabic"/>
          <w:color w:val="000000" w:themeColor="text1"/>
          <w:sz w:val="144"/>
          <w:szCs w:val="144"/>
          <w:lang w:bidi="ar-EG"/>
        </w:rPr>
      </w:pPr>
    </w:p>
    <w:p w14:paraId="7B502C91" w14:textId="77777777" w:rsidR="0079655B" w:rsidRPr="009978E0" w:rsidRDefault="00F62C8E" w:rsidP="0079655B">
      <w:pPr>
        <w:rPr>
          <w:rFonts w:ascii="Simplified Arabic" w:hAnsi="Simplified Arabic" w:cs="Simplified Arabic"/>
          <w:color w:val="000000" w:themeColor="text1"/>
          <w:sz w:val="144"/>
          <w:szCs w:val="144"/>
          <w:lang w:bidi="ar-EG"/>
        </w:rPr>
      </w:pPr>
      <w:r w:rsidRPr="009978E0">
        <w:rPr>
          <w:rFonts w:ascii="Simplified Arabic" w:hAnsi="Simplified Arabic" w:cs="Simplified Arabic"/>
          <w:color w:val="000000" w:themeColor="text1"/>
          <w:sz w:val="144"/>
          <w:szCs w:val="144"/>
          <w:lang w:bidi="ar-EG"/>
        </w:rPr>
        <w:br w:type="page"/>
      </w:r>
    </w:p>
    <w:p w14:paraId="4DCAA87E" w14:textId="77777777" w:rsidR="0079655B" w:rsidRPr="009978E0" w:rsidRDefault="0079655B" w:rsidP="0079655B">
      <w:pPr>
        <w:rPr>
          <w:rFonts w:ascii="Simplified Arabic" w:hAnsi="Simplified Arabic" w:cs="Simplified Arabic"/>
          <w:color w:val="000000" w:themeColor="text1"/>
          <w:sz w:val="144"/>
          <w:szCs w:val="144"/>
          <w:rtl/>
          <w:lang w:bidi="ar-EG"/>
        </w:rPr>
      </w:pPr>
    </w:p>
    <w:p w14:paraId="72AEC050" w14:textId="77777777" w:rsidR="0079655B" w:rsidRPr="009978E0" w:rsidRDefault="0079655B" w:rsidP="0079655B">
      <w:pPr>
        <w:bidi/>
        <w:rPr>
          <w:rFonts w:ascii="Simplified Arabic" w:hAnsi="Simplified Arabic" w:cs="Simplified Arabic"/>
          <w:color w:val="000000" w:themeColor="text1"/>
          <w:sz w:val="144"/>
          <w:szCs w:val="144"/>
          <w:rtl/>
          <w:lang w:bidi="ar-EG"/>
        </w:rPr>
      </w:pPr>
    </w:p>
    <w:p w14:paraId="3514B566" w14:textId="77777777" w:rsidR="0079655B" w:rsidRPr="009978E0" w:rsidRDefault="00F62C8E" w:rsidP="0079655B">
      <w:pPr>
        <w:bidi/>
        <w:jc w:val="center"/>
        <w:rPr>
          <w:rFonts w:ascii="Simplified Arabic" w:hAnsi="Simplified Arabic" w:cs="Simplified Arabic"/>
          <w:color w:val="000000" w:themeColor="text1"/>
          <w:sz w:val="96"/>
          <w:szCs w:val="96"/>
          <w:rtl/>
          <w:lang w:bidi="ar-EG"/>
        </w:rPr>
      </w:pPr>
      <w:r w:rsidRPr="009978E0">
        <w:rPr>
          <w:rFonts w:ascii="Simplified Arabic" w:hAnsi="Simplified Arabic" w:cs="Simplified Arabic" w:hint="cs"/>
          <w:color w:val="000000" w:themeColor="text1"/>
          <w:sz w:val="96"/>
          <w:szCs w:val="96"/>
          <w:rtl/>
          <w:lang w:bidi="ar-EG"/>
        </w:rPr>
        <w:t>الإطار العام للدراسة</w:t>
      </w:r>
    </w:p>
    <w:p w14:paraId="767FD91A" w14:textId="77777777" w:rsidR="0079655B" w:rsidRPr="009978E0" w:rsidRDefault="00F62C8E" w:rsidP="0079655B">
      <w:pPr>
        <w:rPr>
          <w:rFonts w:ascii="Simplified Arabic" w:hAnsi="Simplified Arabic" w:cs="Simplified Arabic"/>
          <w:color w:val="000000" w:themeColor="text1"/>
          <w:sz w:val="28"/>
          <w:szCs w:val="28"/>
          <w:lang w:bidi="ar-EG"/>
        </w:rPr>
      </w:pPr>
      <w:r w:rsidRPr="009978E0">
        <w:rPr>
          <w:rFonts w:ascii="Simplified Arabic" w:hAnsi="Simplified Arabic" w:cs="Simplified Arabic"/>
          <w:color w:val="000000" w:themeColor="text1"/>
          <w:sz w:val="28"/>
          <w:szCs w:val="28"/>
          <w:lang w:bidi="ar-EG"/>
        </w:rPr>
        <w:br w:type="page"/>
      </w:r>
    </w:p>
    <w:p w14:paraId="21B8AC7D" w14:textId="77777777" w:rsidR="0079655B" w:rsidRPr="009978E0" w:rsidRDefault="00F62C8E" w:rsidP="0079655B">
      <w:pPr>
        <w:jc w:val="center"/>
        <w:rPr>
          <w:rFonts w:ascii="Simplified Arabic" w:hAnsi="Simplified Arabic" w:cs="Simplified Arabic"/>
          <w:b/>
          <w:bCs/>
          <w:color w:val="000000" w:themeColor="text1"/>
          <w:sz w:val="32"/>
          <w:szCs w:val="32"/>
          <w:u w:val="single"/>
          <w:rtl/>
          <w:lang w:bidi="ar-EG"/>
        </w:rPr>
      </w:pPr>
      <w:r w:rsidRPr="009978E0">
        <w:rPr>
          <w:rFonts w:ascii="Simplified Arabic" w:hAnsi="Simplified Arabic" w:cs="Simplified Arabic"/>
          <w:b/>
          <w:bCs/>
          <w:color w:val="000000" w:themeColor="text1"/>
          <w:sz w:val="32"/>
          <w:szCs w:val="32"/>
          <w:u w:val="single"/>
          <w:rtl/>
          <w:lang w:bidi="ar-EG"/>
        </w:rPr>
        <w:lastRenderedPageBreak/>
        <w:t>الإطار العام للدراسة</w:t>
      </w:r>
    </w:p>
    <w:p w14:paraId="44BDFC92" w14:textId="77777777" w:rsidR="0079655B" w:rsidRPr="009978E0" w:rsidRDefault="00F62C8E" w:rsidP="0079655B">
      <w:pPr>
        <w:bidi/>
        <w:spacing w:before="100" w:beforeAutospacing="1" w:after="100" w:afterAutospacing="1" w:line="240" w:lineRule="auto"/>
        <w:outlineLvl w:val="0"/>
        <w:rPr>
          <w:rFonts w:ascii="Simplified Arabic" w:eastAsia="Times New Roman" w:hAnsi="Simplified Arabic" w:cs="Simplified Arabic"/>
          <w:b/>
          <w:bCs/>
          <w:color w:val="000000" w:themeColor="text1"/>
          <w:kern w:val="36"/>
          <w:sz w:val="32"/>
          <w:szCs w:val="32"/>
          <w:u w:val="single"/>
          <w:rtl/>
          <w:lang w:bidi="ar-EG"/>
        </w:rPr>
      </w:pPr>
      <w:r w:rsidRPr="009978E0">
        <w:rPr>
          <w:rFonts w:ascii="Simplified Arabic" w:eastAsia="Times New Roman" w:hAnsi="Simplified Arabic" w:cs="Simplified Arabic"/>
          <w:b/>
          <w:bCs/>
          <w:color w:val="000000" w:themeColor="text1"/>
          <w:kern w:val="36"/>
          <w:sz w:val="32"/>
          <w:szCs w:val="32"/>
          <w:u w:val="single"/>
          <w:rtl/>
          <w:lang w:bidi="ar-EG"/>
        </w:rPr>
        <w:t>أولا: مقدمة</w:t>
      </w:r>
    </w:p>
    <w:p w14:paraId="478F399E" w14:textId="77777777" w:rsidR="0079655B" w:rsidRPr="009978E0" w:rsidRDefault="00F62C8E" w:rsidP="0079655B">
      <w:pPr>
        <w:bidi/>
        <w:rPr>
          <w:rFonts w:ascii="Simplified Arabic" w:hAnsi="Simplified Arabic" w:cs="Simplified Arabic"/>
          <w:color w:val="000000" w:themeColor="text1"/>
          <w:sz w:val="28"/>
          <w:szCs w:val="28"/>
          <w:shd w:val="clear" w:color="auto" w:fill="FFFFFF"/>
          <w:rtl/>
        </w:rPr>
      </w:pPr>
      <w:r w:rsidRPr="009978E0">
        <w:rPr>
          <w:rFonts w:ascii="Simplified Arabic" w:hAnsi="Simplified Arabic" w:cs="Simplified Arabic"/>
          <w:color w:val="000000" w:themeColor="text1"/>
          <w:sz w:val="28"/>
          <w:szCs w:val="28"/>
          <w:rtl/>
          <w:lang w:bidi="ar-EG"/>
        </w:rPr>
        <w:t>تم الاعتراف بالحق في التنمية</w:t>
      </w:r>
      <w:r w:rsidRPr="009978E0">
        <w:rPr>
          <w:rFonts w:ascii="Simplified Arabic" w:hAnsi="Simplified Arabic" w:cs="Simplified Arabic"/>
          <w:color w:val="000000" w:themeColor="text1"/>
          <w:sz w:val="28"/>
          <w:szCs w:val="28"/>
          <w:lang w:bidi="ar-EG"/>
        </w:rPr>
        <w:t xml:space="preserve"> </w:t>
      </w:r>
      <w:r w:rsidRPr="009978E0">
        <w:rPr>
          <w:rFonts w:ascii="Simplified Arabic" w:hAnsi="Simplified Arabic" w:cs="Simplified Arabic"/>
          <w:color w:val="000000" w:themeColor="text1"/>
          <w:sz w:val="28"/>
          <w:szCs w:val="28"/>
          <w:rtl/>
          <w:lang w:bidi="ar-EG"/>
        </w:rPr>
        <w:t xml:space="preserve">لأول مرة في عام 1981 </w:t>
      </w:r>
      <w:bookmarkStart w:id="4" w:name="_Hlk49166029"/>
      <w:r w:rsidRPr="009978E0">
        <w:rPr>
          <w:rFonts w:ascii="Simplified Arabic" w:hAnsi="Simplified Arabic" w:cs="Simplified Arabic"/>
          <w:color w:val="000000" w:themeColor="text1"/>
          <w:sz w:val="28"/>
          <w:szCs w:val="28"/>
          <w:rtl/>
          <w:lang w:bidi="ar-EG"/>
        </w:rPr>
        <w:t xml:space="preserve">في </w:t>
      </w:r>
      <w:bookmarkEnd w:id="4"/>
      <w:r w:rsidRPr="009978E0">
        <w:rPr>
          <w:rFonts w:ascii="Simplified Arabic" w:hAnsi="Simplified Arabic" w:cs="Simplified Arabic"/>
          <w:color w:val="000000" w:themeColor="text1"/>
          <w:sz w:val="28"/>
          <w:szCs w:val="28"/>
          <w:rtl/>
          <w:lang w:bidi="ar-EG"/>
        </w:rPr>
        <w:t xml:space="preserve">الميثاق الأفريقي لحقوق الإنسان والشعوب حيث نصت </w:t>
      </w:r>
      <w:r w:rsidRPr="009978E0">
        <w:rPr>
          <w:rFonts w:ascii="Simplified Arabic" w:hAnsi="Simplified Arabic" w:cs="Simplified Arabic"/>
          <w:color w:val="000000" w:themeColor="text1"/>
          <w:sz w:val="28"/>
          <w:szCs w:val="28"/>
          <w:rtl/>
          <w:lang w:bidi="ar-EG"/>
        </w:rPr>
        <w:t>المادة 22 على ما يلي: "</w:t>
      </w:r>
      <w:r w:rsidRPr="009978E0">
        <w:rPr>
          <w:rFonts w:ascii="Simplified Arabic" w:hAnsi="Simplified Arabic" w:cs="Simplified Arabic"/>
          <w:color w:val="000000" w:themeColor="text1"/>
          <w:sz w:val="28"/>
          <w:szCs w:val="28"/>
        </w:rPr>
        <w:t xml:space="preserve"> </w:t>
      </w:r>
      <w:r w:rsidRPr="009978E0">
        <w:rPr>
          <w:rFonts w:ascii="Simplified Arabic" w:hAnsi="Simplified Arabic" w:cs="Simplified Arabic"/>
          <w:color w:val="000000" w:themeColor="text1"/>
          <w:sz w:val="28"/>
          <w:szCs w:val="28"/>
          <w:rtl/>
          <w:lang w:bidi="ar-EG"/>
        </w:rPr>
        <w:t>1. لجميع الشعوب الحق في تنميتها الاقتصادية والاجتماعية والثقافية مع إيلاء الاعتبار الواجب لحريتها وهويتها والتمتع المتساوي بالتراث المشترك للجنس البشري. 2. من واجب الدول، منفردة أو مجتمعة، أن تضمن ممارسة الحق في التنمية</w:t>
      </w:r>
      <w:bookmarkStart w:id="5" w:name="_Hlk49317339"/>
      <w:bookmarkStart w:id="6" w:name="_Hlk49317366"/>
      <w:r w:rsidRPr="009978E0">
        <w:rPr>
          <w:rFonts w:ascii="Simplified Arabic" w:hAnsi="Simplified Arabic" w:cs="Simplified Arabic"/>
          <w:color w:val="000000" w:themeColor="text1"/>
          <w:sz w:val="24"/>
          <w:szCs w:val="24"/>
          <w:lang w:bidi="ar-EG"/>
        </w:rPr>
        <w:t>(</w:t>
      </w:r>
      <w:r w:rsidRPr="009978E0">
        <w:rPr>
          <w:rFonts w:ascii="Sakkal Majalla" w:hAnsi="Sakkal Majalla" w:cs="Sakkal Majalla"/>
          <w:color w:val="000000" w:themeColor="text1"/>
          <w:sz w:val="24"/>
          <w:szCs w:val="24"/>
          <w:shd w:val="clear" w:color="auto" w:fill="FFFFFF"/>
        </w:rPr>
        <w:t>African Comm</w:t>
      </w:r>
      <w:r w:rsidRPr="009978E0">
        <w:rPr>
          <w:rFonts w:ascii="Sakkal Majalla" w:hAnsi="Sakkal Majalla" w:cs="Sakkal Majalla"/>
          <w:color w:val="000000" w:themeColor="text1"/>
          <w:sz w:val="24"/>
          <w:szCs w:val="24"/>
          <w:shd w:val="clear" w:color="auto" w:fill="FFFFFF"/>
        </w:rPr>
        <w:t>ission on Human and Peoples' Rights, 1981</w:t>
      </w:r>
      <w:r w:rsidRPr="009978E0">
        <w:rPr>
          <w:rFonts w:ascii="Simplified Arabic" w:hAnsi="Simplified Arabic" w:cs="Simplified Arabic"/>
          <w:color w:val="000000" w:themeColor="text1"/>
          <w:sz w:val="24"/>
          <w:szCs w:val="24"/>
          <w:lang w:bidi="ar-EG"/>
        </w:rPr>
        <w:t xml:space="preserve">) </w:t>
      </w:r>
      <w:r>
        <w:rPr>
          <w:rFonts w:ascii="Simplified Arabic" w:hAnsi="Simplified Arabic" w:cs="Simplified Arabic"/>
          <w:color w:val="000000" w:themeColor="text1"/>
          <w:sz w:val="28"/>
          <w:szCs w:val="28"/>
          <w:vertAlign w:val="superscript"/>
          <w:rtl/>
          <w:lang w:bidi="ar-EG"/>
        </w:rPr>
        <w:footnoteReference w:id="1"/>
      </w:r>
      <w:r w:rsidRPr="009978E0">
        <w:rPr>
          <w:rFonts w:ascii="Simplified Arabic" w:hAnsi="Simplified Arabic" w:cs="Simplified Arabic"/>
          <w:color w:val="000000" w:themeColor="text1"/>
          <w:sz w:val="28"/>
          <w:szCs w:val="28"/>
          <w:rtl/>
          <w:lang w:bidi="ar-EG"/>
        </w:rPr>
        <w:t xml:space="preserve">. </w:t>
      </w:r>
      <w:bookmarkEnd w:id="5"/>
      <w:bookmarkEnd w:id="6"/>
      <w:r w:rsidRPr="009978E0">
        <w:rPr>
          <w:rFonts w:ascii="Simplified Arabic" w:hAnsi="Simplified Arabic" w:cs="Simplified Arabic"/>
          <w:color w:val="000000" w:themeColor="text1"/>
          <w:sz w:val="28"/>
          <w:szCs w:val="28"/>
          <w:rtl/>
          <w:lang w:bidi="ar-EG"/>
        </w:rPr>
        <w:t>وفي وقت لاحق، وعلى نحو أكثر تفصيلا، أعلنت الأمم المتحدة "إعلان الحق في التنمية"</w:t>
      </w:r>
      <w:r w:rsidRPr="009978E0">
        <w:rPr>
          <w:rFonts w:ascii="Simplified Arabic" w:hAnsi="Simplified Arabic" w:cs="Simplified Arabic"/>
          <w:color w:val="000000" w:themeColor="text1"/>
          <w:sz w:val="28"/>
          <w:szCs w:val="28"/>
          <w:lang w:bidi="ar-EG"/>
        </w:rPr>
        <w:t xml:space="preserve"> </w:t>
      </w:r>
      <w:r w:rsidRPr="009978E0">
        <w:rPr>
          <w:rFonts w:ascii="Sakkal Majalla" w:hAnsi="Sakkal Majalla" w:cs="Sakkal Majalla"/>
          <w:color w:val="000000" w:themeColor="text1"/>
          <w:sz w:val="28"/>
          <w:szCs w:val="28"/>
          <w:lang w:bidi="ar-EG"/>
        </w:rPr>
        <w:t>Declaration on the Right to Development</w:t>
      </w:r>
      <w:r w:rsidRPr="009978E0">
        <w:rPr>
          <w:rFonts w:ascii="Simplified Arabic" w:hAnsi="Simplified Arabic" w:cs="Simplified Arabic"/>
          <w:color w:val="000000" w:themeColor="text1"/>
          <w:sz w:val="28"/>
          <w:szCs w:val="28"/>
          <w:rtl/>
          <w:lang w:bidi="ar-EG"/>
        </w:rPr>
        <w:t xml:space="preserve"> الذي اعتمد بموجب قرار الجمعية العامة 41/128 المؤرخ 4 ديسمبر 1986. </w:t>
      </w:r>
      <w:r w:rsidRPr="009978E0">
        <w:rPr>
          <w:rFonts w:ascii="Simplified Arabic" w:hAnsi="Simplified Arabic" w:cs="Simplified Arabic"/>
          <w:color w:val="000000" w:themeColor="text1"/>
          <w:sz w:val="28"/>
          <w:szCs w:val="28"/>
          <w:shd w:val="clear" w:color="auto" w:fill="FFFFFF"/>
          <w:rtl/>
          <w:lang w:bidi="ar-EG"/>
        </w:rPr>
        <w:t>والتنمية</w:t>
      </w:r>
      <w:r w:rsidRPr="009978E0">
        <w:rPr>
          <w:rFonts w:ascii="Simplified Arabic" w:hAnsi="Simplified Arabic" w:cs="Simplified Arabic"/>
          <w:color w:val="000000" w:themeColor="text1"/>
          <w:sz w:val="28"/>
          <w:szCs w:val="28"/>
          <w:shd w:val="clear" w:color="auto" w:fill="FFFFFF"/>
          <w:rtl/>
        </w:rPr>
        <w:t xml:space="preserve"> بذلك إحدى الغا</w:t>
      </w:r>
      <w:r w:rsidRPr="009978E0">
        <w:rPr>
          <w:rFonts w:ascii="Simplified Arabic" w:hAnsi="Simplified Arabic" w:cs="Simplified Arabic"/>
          <w:color w:val="000000" w:themeColor="text1"/>
          <w:sz w:val="28"/>
          <w:szCs w:val="28"/>
          <w:shd w:val="clear" w:color="auto" w:fill="FFFFFF"/>
          <w:rtl/>
        </w:rPr>
        <w:t>يات النبيلة لبناء عالم أفضل يقضي على المعاناة الإنسانية ويعزز استقرار الانسان وتطوره</w:t>
      </w:r>
      <w:r w:rsidRPr="009978E0">
        <w:rPr>
          <w:rFonts w:ascii="Simplified Arabic" w:hAnsi="Simplified Arabic" w:cs="Simplified Arabic"/>
          <w:color w:val="000000" w:themeColor="text1"/>
          <w:sz w:val="28"/>
          <w:szCs w:val="28"/>
          <w:shd w:val="clear" w:color="auto" w:fill="FFFFFF"/>
        </w:rPr>
        <w:t>.</w:t>
      </w:r>
    </w:p>
    <w:p w14:paraId="5CA22E4D" w14:textId="77777777" w:rsidR="0079655B" w:rsidRPr="009978E0" w:rsidRDefault="00F62C8E" w:rsidP="0079655B">
      <w:pPr>
        <w:bidi/>
        <w:rPr>
          <w:rFonts w:ascii="Simplified Arabic" w:hAnsi="Simplified Arabic" w:cs="Simplified Arabic"/>
          <w:color w:val="000000" w:themeColor="text1"/>
          <w:sz w:val="28"/>
          <w:szCs w:val="28"/>
          <w:shd w:val="clear" w:color="auto" w:fill="FFFFFF"/>
          <w:rtl/>
          <w:lang w:bidi="ar-EG"/>
        </w:rPr>
      </w:pPr>
      <w:r w:rsidRPr="009978E0">
        <w:rPr>
          <w:rFonts w:ascii="Simplified Arabic" w:hAnsi="Simplified Arabic" w:cs="Simplified Arabic"/>
          <w:color w:val="000000" w:themeColor="text1"/>
          <w:sz w:val="28"/>
          <w:szCs w:val="28"/>
          <w:shd w:val="clear" w:color="auto" w:fill="FFFFFF"/>
          <w:rtl/>
        </w:rPr>
        <w:t>في الواقع، إن الحق في التنمية لا يحتاج إلى تأكيد فهو من أسس العقد الاجتماعي بين المواطنين والحكومات، يرى</w:t>
      </w:r>
      <w:r w:rsidRPr="009978E0">
        <w:rPr>
          <w:rFonts w:ascii="Simplified Arabic" w:hAnsi="Simplified Arabic" w:cs="Simplified Arabic"/>
          <w:color w:val="000000" w:themeColor="text1"/>
          <w:sz w:val="28"/>
          <w:szCs w:val="28"/>
          <w:shd w:val="clear" w:color="auto" w:fill="FFFFFF"/>
        </w:rPr>
        <w:t xml:space="preserve"> </w:t>
      </w:r>
      <w:r w:rsidRPr="009978E0">
        <w:rPr>
          <w:rFonts w:ascii="Simplified Arabic" w:hAnsi="Simplified Arabic" w:cs="Simplified Arabic"/>
          <w:color w:val="000000" w:themeColor="text1"/>
          <w:sz w:val="28"/>
          <w:szCs w:val="28"/>
          <w:shd w:val="clear" w:color="auto" w:fill="FFFFFF"/>
          <w:rtl/>
          <w:lang w:bidi="ar-EG"/>
        </w:rPr>
        <w:t xml:space="preserve">الفيلسوف الإنجليزي </w:t>
      </w:r>
      <w:r w:rsidRPr="009978E0">
        <w:rPr>
          <w:rFonts w:ascii="Simplified Arabic" w:hAnsi="Simplified Arabic" w:cs="Simplified Arabic"/>
          <w:color w:val="000000" w:themeColor="text1"/>
          <w:sz w:val="28"/>
          <w:szCs w:val="28"/>
          <w:shd w:val="clear" w:color="auto" w:fill="FFFFFF"/>
          <w:rtl/>
        </w:rPr>
        <w:t>جون لوك</w:t>
      </w:r>
      <w:r w:rsidRPr="009978E0">
        <w:rPr>
          <w:rFonts w:ascii="Simplified Arabic" w:hAnsi="Simplified Arabic" w:cs="Simplified Arabic"/>
          <w:color w:val="000000" w:themeColor="text1"/>
          <w:sz w:val="28"/>
          <w:szCs w:val="28"/>
        </w:rPr>
        <w:t xml:space="preserve"> </w:t>
      </w:r>
      <w:r w:rsidRPr="009978E0">
        <w:rPr>
          <w:rFonts w:ascii="Simplified Arabic" w:hAnsi="Simplified Arabic" w:cs="Simplified Arabic"/>
          <w:color w:val="000000" w:themeColor="text1"/>
          <w:sz w:val="28"/>
          <w:szCs w:val="28"/>
          <w:rtl/>
        </w:rPr>
        <w:t xml:space="preserve"> </w:t>
      </w:r>
      <w:r w:rsidRPr="009978E0">
        <w:rPr>
          <w:rFonts w:ascii="Simplified Arabic" w:hAnsi="Simplified Arabic" w:cs="Simplified Arabic"/>
          <w:color w:val="000000" w:themeColor="text1"/>
          <w:sz w:val="28"/>
          <w:szCs w:val="28"/>
          <w:shd w:val="clear" w:color="auto" w:fill="FFFFFF"/>
        </w:rPr>
        <w:t>John Locke</w:t>
      </w:r>
      <w:r w:rsidRPr="009978E0">
        <w:rPr>
          <w:rFonts w:ascii="Simplified Arabic" w:hAnsi="Simplified Arabic" w:cs="Simplified Arabic"/>
          <w:color w:val="000000" w:themeColor="text1"/>
          <w:sz w:val="28"/>
          <w:szCs w:val="28"/>
          <w:shd w:val="clear" w:color="auto" w:fill="FFFFFF"/>
          <w:rtl/>
        </w:rPr>
        <w:t xml:space="preserve"> أن</w:t>
      </w:r>
      <w:r w:rsidRPr="009978E0">
        <w:rPr>
          <w:rFonts w:ascii="Simplified Arabic" w:hAnsi="Simplified Arabic" w:cs="Simplified Arabic"/>
          <w:color w:val="000000" w:themeColor="text1"/>
          <w:sz w:val="28"/>
          <w:szCs w:val="28"/>
          <w:shd w:val="clear" w:color="auto" w:fill="FFFFFF"/>
          <w:rtl/>
          <w:lang w:bidi="ar-EG"/>
        </w:rPr>
        <w:t xml:space="preserve"> المجتمع يتخلى عن درجة معينة من حقوقه وحرياته لصالح الحكومة التي يفوضها ويخضع لها</w:t>
      </w:r>
      <w:r w:rsidRPr="009978E0">
        <w:rPr>
          <w:rFonts w:ascii="Simplified Arabic" w:hAnsi="Simplified Arabic" w:cs="Simplified Arabic"/>
          <w:color w:val="000000" w:themeColor="text1"/>
          <w:sz w:val="28"/>
          <w:szCs w:val="28"/>
          <w:shd w:val="clear" w:color="auto" w:fill="FFFFFF"/>
          <w:lang w:bidi="ar-EG"/>
        </w:rPr>
        <w:t xml:space="preserve"> </w:t>
      </w:r>
      <w:r w:rsidRPr="009978E0">
        <w:rPr>
          <w:rFonts w:ascii="Simplified Arabic" w:hAnsi="Simplified Arabic" w:cs="Simplified Arabic"/>
          <w:color w:val="000000" w:themeColor="text1"/>
          <w:sz w:val="28"/>
          <w:szCs w:val="28"/>
          <w:shd w:val="clear" w:color="auto" w:fill="FFFFFF"/>
          <w:rtl/>
          <w:lang w:bidi="ar-EG"/>
        </w:rPr>
        <w:t>ويمنحها احتكار ممارسة العنف وحقوق أخرى كجمع الضرائب، لأجل أن تعمل الحكومة على رفاهية المجتمع وازدهاره المادي والروحي وحماية الأفراد وحفظ حقوقهم. ويقع على المجتمع التزام أخلاق</w:t>
      </w:r>
      <w:r w:rsidRPr="009978E0">
        <w:rPr>
          <w:rFonts w:ascii="Simplified Arabic" w:hAnsi="Simplified Arabic" w:cs="Simplified Arabic"/>
          <w:color w:val="000000" w:themeColor="text1"/>
          <w:sz w:val="28"/>
          <w:szCs w:val="28"/>
          <w:shd w:val="clear" w:color="auto" w:fill="FFFFFF"/>
          <w:rtl/>
          <w:lang w:bidi="ar-EG"/>
        </w:rPr>
        <w:t>ي بالتمرد والثورة واستبدال أي حكومة تقوض العقد الاجتماعي وتنسى أنها موجودة فقط لمصلحة الشعب</w:t>
      </w:r>
      <w:r w:rsidRPr="009978E0">
        <w:rPr>
          <w:rFonts w:ascii="Simplified Arabic" w:hAnsi="Simplified Arabic" w:cs="Simplified Arabic"/>
          <w:color w:val="000000" w:themeColor="text1"/>
          <w:sz w:val="24"/>
          <w:szCs w:val="24"/>
          <w:shd w:val="clear" w:color="auto" w:fill="FFFFFF"/>
          <w:lang w:bidi="ar-EG"/>
        </w:rPr>
        <w:t>(</w:t>
      </w:r>
      <w:r w:rsidRPr="009978E0">
        <w:rPr>
          <w:rFonts w:ascii="Sakkal Majalla" w:hAnsi="Sakkal Majalla" w:cs="Sakkal Majalla"/>
          <w:color w:val="000000" w:themeColor="text1"/>
          <w:sz w:val="24"/>
          <w:szCs w:val="24"/>
          <w:shd w:val="clear" w:color="auto" w:fill="FFFFFF"/>
          <w:lang w:bidi="ar-EG"/>
        </w:rPr>
        <w:t>Locke,1689</w:t>
      </w:r>
      <w:r w:rsidRPr="009978E0">
        <w:rPr>
          <w:rFonts w:ascii="Simplified Arabic" w:hAnsi="Simplified Arabic" w:cs="Simplified Arabic"/>
          <w:color w:val="000000" w:themeColor="text1"/>
          <w:sz w:val="24"/>
          <w:szCs w:val="24"/>
          <w:shd w:val="clear" w:color="auto" w:fill="FFFFFF"/>
          <w:lang w:bidi="ar-EG"/>
        </w:rPr>
        <w:t>)</w:t>
      </w:r>
      <w:r>
        <w:rPr>
          <w:rFonts w:ascii="Simplified Arabic" w:hAnsi="Simplified Arabic" w:cs="Simplified Arabic"/>
          <w:color w:val="000000" w:themeColor="text1"/>
          <w:sz w:val="28"/>
          <w:szCs w:val="28"/>
          <w:shd w:val="clear" w:color="auto" w:fill="FFFFFF"/>
          <w:vertAlign w:val="superscript"/>
          <w:rtl/>
          <w:lang w:bidi="ar-EG"/>
        </w:rPr>
        <w:footnoteReference w:id="2"/>
      </w:r>
      <w:r w:rsidRPr="009978E0">
        <w:rPr>
          <w:rFonts w:ascii="Simplified Arabic" w:hAnsi="Simplified Arabic" w:cs="Simplified Arabic"/>
          <w:color w:val="000000" w:themeColor="text1"/>
          <w:sz w:val="28"/>
          <w:szCs w:val="28"/>
          <w:shd w:val="clear" w:color="auto" w:fill="FFFFFF"/>
          <w:rtl/>
          <w:lang w:bidi="ar-EG"/>
        </w:rPr>
        <w:t>.</w:t>
      </w:r>
      <w:bookmarkStart w:id="12" w:name="_Hlk49175562"/>
    </w:p>
    <w:p w14:paraId="54D719E3" w14:textId="77777777" w:rsidR="0079655B" w:rsidRPr="009978E0" w:rsidRDefault="00F62C8E" w:rsidP="0079655B">
      <w:pPr>
        <w:bidi/>
        <w:rPr>
          <w:rFonts w:ascii="Simplified Arabic" w:hAnsi="Simplified Arabic" w:cs="Simplified Arabic"/>
          <w:color w:val="000000" w:themeColor="text1"/>
          <w:sz w:val="28"/>
          <w:szCs w:val="28"/>
          <w:rtl/>
        </w:rPr>
      </w:pPr>
      <w:r w:rsidRPr="009978E0">
        <w:rPr>
          <w:rFonts w:ascii="Simplified Arabic" w:hAnsi="Simplified Arabic" w:cs="Simplified Arabic"/>
          <w:color w:val="000000" w:themeColor="text1"/>
          <w:sz w:val="28"/>
          <w:szCs w:val="28"/>
          <w:rtl/>
        </w:rPr>
        <w:t xml:space="preserve">إن الطريقة الوحيدة لتحسين مستويات المعيشة، ومنع تدهورها، هي ضمان زيادة مطردة في إنتاج السلع والخدمات بمعدل يفوق معدل النمو </w:t>
      </w:r>
      <w:bookmarkEnd w:id="12"/>
      <w:r w:rsidRPr="009978E0">
        <w:rPr>
          <w:rFonts w:ascii="Simplified Arabic" w:hAnsi="Simplified Arabic" w:cs="Simplified Arabic"/>
          <w:color w:val="000000" w:themeColor="text1"/>
          <w:sz w:val="28"/>
          <w:szCs w:val="28"/>
          <w:rtl/>
        </w:rPr>
        <w:t>السكاني</w:t>
      </w:r>
      <w:r w:rsidR="008D7EF8" w:rsidRPr="009978E0">
        <w:rPr>
          <w:rFonts w:ascii="Simplified Arabic" w:hAnsi="Simplified Arabic" w:cs="Simplified Arabic" w:hint="cs"/>
          <w:color w:val="000000" w:themeColor="text1"/>
          <w:sz w:val="28"/>
          <w:szCs w:val="28"/>
          <w:rtl/>
        </w:rPr>
        <w:t xml:space="preserve">، حيث </w:t>
      </w:r>
      <w:r w:rsidRPr="009978E0">
        <w:rPr>
          <w:rFonts w:ascii="Simplified Arabic" w:hAnsi="Simplified Arabic" w:cs="Simplified Arabic"/>
          <w:color w:val="000000" w:themeColor="text1"/>
          <w:sz w:val="28"/>
          <w:szCs w:val="28"/>
          <w:rtl/>
        </w:rPr>
        <w:t xml:space="preserve">يمكن زيادة الناتج الإجمالي بشكل رئيسي عن طريق زيادة الاستثمارات </w:t>
      </w:r>
      <w:r w:rsidRPr="009978E0">
        <w:rPr>
          <w:rFonts w:ascii="Simplified Arabic" w:hAnsi="Simplified Arabic" w:cs="Simplified Arabic"/>
          <w:color w:val="000000" w:themeColor="text1"/>
          <w:sz w:val="28"/>
          <w:szCs w:val="28"/>
          <w:rtl/>
          <w:lang w:bidi="ar-EG"/>
        </w:rPr>
        <w:t>التي</w:t>
      </w:r>
      <w:r w:rsidRPr="009978E0">
        <w:rPr>
          <w:rFonts w:ascii="Simplified Arabic" w:hAnsi="Simplified Arabic" w:cs="Simplified Arabic"/>
          <w:color w:val="000000" w:themeColor="text1"/>
          <w:sz w:val="28"/>
          <w:szCs w:val="28"/>
          <w:rtl/>
        </w:rPr>
        <w:t xml:space="preserve"> تضيف للتراكم الرأسمالي بالمجتمع وتزيد طاقته الإنتاج</w:t>
      </w:r>
      <w:r w:rsidRPr="009978E0">
        <w:rPr>
          <w:rFonts w:ascii="Simplified Arabic" w:hAnsi="Simplified Arabic" w:cs="Simplified Arabic"/>
          <w:color w:val="000000" w:themeColor="text1"/>
          <w:sz w:val="28"/>
          <w:szCs w:val="28"/>
          <w:rtl/>
        </w:rPr>
        <w:t>ية.</w:t>
      </w:r>
    </w:p>
    <w:p w14:paraId="5B08F21B" w14:textId="77777777" w:rsidR="0079655B" w:rsidRPr="009978E0" w:rsidRDefault="00F62C8E" w:rsidP="0079655B">
      <w:pPr>
        <w:bidi/>
        <w:rPr>
          <w:rFonts w:ascii="Simplified Arabic" w:hAnsi="Simplified Arabic" w:cs="Simplified Arabic"/>
          <w:color w:val="000000" w:themeColor="text1"/>
          <w:sz w:val="28"/>
          <w:szCs w:val="28"/>
          <w:rtl/>
        </w:rPr>
      </w:pPr>
      <w:r w:rsidRPr="009978E0">
        <w:rPr>
          <w:rFonts w:ascii="Simplified Arabic" w:hAnsi="Simplified Arabic" w:cs="Simplified Arabic"/>
          <w:color w:val="000000" w:themeColor="text1"/>
          <w:sz w:val="28"/>
          <w:szCs w:val="28"/>
          <w:shd w:val="clear" w:color="auto" w:fill="FFFFFF"/>
          <w:rtl/>
          <w:lang w:bidi="ar-EG"/>
        </w:rPr>
        <w:t xml:space="preserve">ولكن </w:t>
      </w:r>
      <w:r w:rsidRPr="009978E0">
        <w:rPr>
          <w:rFonts w:ascii="Simplified Arabic" w:hAnsi="Simplified Arabic" w:cs="Simplified Arabic"/>
          <w:color w:val="000000" w:themeColor="text1"/>
          <w:sz w:val="28"/>
          <w:szCs w:val="28"/>
          <w:rtl/>
        </w:rPr>
        <w:t>الدول النامية عموما تعاني من ندرة الاستثمارات، بل إنها في الحقيقة تدور في حلقة مفرغة من الفقر. على جانب العرض</w:t>
      </w:r>
      <w:r w:rsidR="008D7EF8" w:rsidRPr="009978E0">
        <w:rPr>
          <w:rFonts w:ascii="Simplified Arabic" w:hAnsi="Simplified Arabic" w:cs="Simplified Arabic" w:hint="cs"/>
          <w:color w:val="000000" w:themeColor="text1"/>
          <w:sz w:val="28"/>
          <w:szCs w:val="28"/>
          <w:rtl/>
        </w:rPr>
        <w:t>:</w:t>
      </w:r>
      <w:r w:rsidRPr="009978E0">
        <w:rPr>
          <w:rFonts w:ascii="Simplified Arabic" w:hAnsi="Simplified Arabic" w:cs="Simplified Arabic"/>
          <w:color w:val="000000" w:themeColor="text1"/>
          <w:sz w:val="28"/>
          <w:szCs w:val="28"/>
          <w:rtl/>
        </w:rPr>
        <w:t xml:space="preserve"> ينتج عن الدخل الحقيقي المنخفض هامش ضئيل من المدخرات، والذي بدوره </w:t>
      </w:r>
      <w:r w:rsidRPr="009978E0">
        <w:rPr>
          <w:rFonts w:ascii="Simplified Arabic" w:hAnsi="Simplified Arabic" w:cs="Simplified Arabic"/>
          <w:color w:val="000000" w:themeColor="text1"/>
          <w:sz w:val="28"/>
          <w:szCs w:val="28"/>
          <w:rtl/>
        </w:rPr>
        <w:lastRenderedPageBreak/>
        <w:t xml:space="preserve">يوفر القليل من رأس المال للاستثمار، </w:t>
      </w:r>
      <w:r w:rsidRPr="009978E0">
        <w:rPr>
          <w:rFonts w:ascii="Simplified Arabic" w:hAnsi="Simplified Arabic" w:cs="Simplified Arabic"/>
          <w:color w:val="000000" w:themeColor="text1"/>
          <w:sz w:val="28"/>
          <w:szCs w:val="28"/>
          <w:rtl/>
          <w:lang w:bidi="ar-EG"/>
        </w:rPr>
        <w:t xml:space="preserve">ويؤدي ذلك إلى </w:t>
      </w:r>
      <w:r w:rsidRPr="009978E0">
        <w:rPr>
          <w:rFonts w:ascii="Simplified Arabic" w:hAnsi="Simplified Arabic" w:cs="Simplified Arabic"/>
          <w:color w:val="000000" w:themeColor="text1"/>
          <w:sz w:val="28"/>
          <w:szCs w:val="28"/>
          <w:rtl/>
        </w:rPr>
        <w:t xml:space="preserve">دخل منخفض مرة أخرى. </w:t>
      </w:r>
      <w:bookmarkStart w:id="13" w:name="_Hlk49179347"/>
      <w:r w:rsidRPr="009978E0">
        <w:rPr>
          <w:rFonts w:ascii="Simplified Arabic" w:hAnsi="Simplified Arabic" w:cs="Simplified Arabic"/>
          <w:color w:val="000000" w:themeColor="text1"/>
          <w:sz w:val="28"/>
          <w:szCs w:val="28"/>
          <w:rtl/>
        </w:rPr>
        <w:t>و</w:t>
      </w:r>
      <w:r w:rsidRPr="009978E0">
        <w:rPr>
          <w:rFonts w:ascii="Simplified Arabic" w:hAnsi="Simplified Arabic" w:cs="Simplified Arabic"/>
          <w:color w:val="000000" w:themeColor="text1"/>
          <w:sz w:val="28"/>
          <w:szCs w:val="28"/>
          <w:rtl/>
        </w:rPr>
        <w:t>على</w:t>
      </w:r>
      <w:bookmarkEnd w:id="13"/>
      <w:r w:rsidRPr="009978E0">
        <w:rPr>
          <w:rFonts w:ascii="Simplified Arabic" w:hAnsi="Simplified Arabic" w:cs="Simplified Arabic"/>
          <w:color w:val="000000" w:themeColor="text1"/>
          <w:sz w:val="28"/>
          <w:szCs w:val="28"/>
          <w:rtl/>
        </w:rPr>
        <w:t xml:space="preserve"> جانب الطلب</w:t>
      </w:r>
      <w:r w:rsidR="008D7EF8" w:rsidRPr="009978E0">
        <w:rPr>
          <w:rFonts w:ascii="Simplified Arabic" w:hAnsi="Simplified Arabic" w:cs="Simplified Arabic" w:hint="cs"/>
          <w:color w:val="000000" w:themeColor="text1"/>
          <w:sz w:val="28"/>
          <w:szCs w:val="28"/>
          <w:rtl/>
        </w:rPr>
        <w:t>:</w:t>
      </w:r>
      <w:r w:rsidRPr="009978E0">
        <w:rPr>
          <w:rFonts w:ascii="Simplified Arabic" w:hAnsi="Simplified Arabic" w:cs="Simplified Arabic"/>
          <w:color w:val="000000" w:themeColor="text1"/>
          <w:sz w:val="28"/>
          <w:szCs w:val="28"/>
          <w:rtl/>
        </w:rPr>
        <w:t xml:space="preserve"> يؤدي انخفاض الدخل إلى انخفاض القوة الشرائية مما يقلل الحافز لدى المنتجين للاستثمار، ويؤدي انخفاض الاستثمارات إلى انخفاض الإنتاجية </w:t>
      </w:r>
      <w:r w:rsidR="008D7EF8" w:rsidRPr="009978E0">
        <w:rPr>
          <w:rFonts w:ascii="Simplified Arabic" w:hAnsi="Simplified Arabic" w:cs="Simplified Arabic" w:hint="cs"/>
          <w:color w:val="000000" w:themeColor="text1"/>
          <w:sz w:val="28"/>
          <w:szCs w:val="28"/>
          <w:rtl/>
        </w:rPr>
        <w:t>ومن ثم</w:t>
      </w:r>
      <w:r w:rsidRPr="009978E0">
        <w:rPr>
          <w:rFonts w:ascii="Simplified Arabic" w:hAnsi="Simplified Arabic" w:cs="Simplified Arabic"/>
          <w:color w:val="000000" w:themeColor="text1"/>
          <w:sz w:val="28"/>
          <w:szCs w:val="28"/>
          <w:rtl/>
        </w:rPr>
        <w:t xml:space="preserve"> إلى انخفاض الدخل مرة أخرى</w:t>
      </w:r>
      <w:r w:rsidRPr="009978E0">
        <w:rPr>
          <w:rFonts w:ascii="Simplified Arabic" w:hAnsi="Simplified Arabic" w:cs="Simplified Arabic"/>
          <w:color w:val="000000" w:themeColor="text1"/>
          <w:sz w:val="24"/>
          <w:szCs w:val="24"/>
        </w:rPr>
        <w:t>(</w:t>
      </w:r>
      <w:r w:rsidRPr="009978E0">
        <w:rPr>
          <w:rFonts w:ascii="Sakkal Majalla" w:hAnsi="Sakkal Majalla" w:cs="Sakkal Majalla"/>
          <w:color w:val="000000" w:themeColor="text1"/>
          <w:sz w:val="24"/>
          <w:szCs w:val="24"/>
          <w:shd w:val="clear" w:color="auto" w:fill="FFFFFF"/>
        </w:rPr>
        <w:t>Nurkse,  1953</w:t>
      </w:r>
      <w:r w:rsidRPr="009978E0">
        <w:rPr>
          <w:rFonts w:ascii="Simplified Arabic" w:hAnsi="Simplified Arabic" w:cs="Simplified Arabic"/>
          <w:color w:val="000000" w:themeColor="text1"/>
          <w:sz w:val="24"/>
          <w:szCs w:val="24"/>
        </w:rPr>
        <w:t>)</w:t>
      </w:r>
      <w:r w:rsidRPr="009978E0">
        <w:rPr>
          <w:rFonts w:ascii="Simplified Arabic" w:hAnsi="Simplified Arabic" w:cs="Simplified Arabic"/>
          <w:color w:val="000000" w:themeColor="text1"/>
          <w:sz w:val="28"/>
          <w:szCs w:val="28"/>
        </w:rPr>
        <w:t xml:space="preserve"> </w:t>
      </w:r>
      <w:r>
        <w:rPr>
          <w:rFonts w:ascii="Simplified Arabic" w:hAnsi="Simplified Arabic" w:cs="Simplified Arabic"/>
          <w:color w:val="000000" w:themeColor="text1"/>
          <w:sz w:val="28"/>
          <w:szCs w:val="28"/>
          <w:vertAlign w:val="superscript"/>
          <w:rtl/>
        </w:rPr>
        <w:footnoteReference w:id="3"/>
      </w:r>
      <w:r w:rsidRPr="009978E0">
        <w:rPr>
          <w:rFonts w:ascii="Simplified Arabic" w:hAnsi="Simplified Arabic" w:cs="Simplified Arabic"/>
          <w:color w:val="000000" w:themeColor="text1"/>
          <w:sz w:val="28"/>
          <w:szCs w:val="28"/>
          <w:rtl/>
        </w:rPr>
        <w:t>.</w:t>
      </w:r>
    </w:p>
    <w:p w14:paraId="013CCB15" w14:textId="77777777" w:rsidR="0079655B" w:rsidRPr="009978E0" w:rsidRDefault="00F62C8E" w:rsidP="0079655B">
      <w:pPr>
        <w:bidi/>
        <w:rPr>
          <w:rFonts w:ascii="Simplified Arabic" w:hAnsi="Simplified Arabic" w:cs="Simplified Arabic"/>
          <w:color w:val="000000" w:themeColor="text1"/>
          <w:sz w:val="28"/>
          <w:szCs w:val="28"/>
          <w:lang w:bidi="ar-EG"/>
        </w:rPr>
      </w:pPr>
      <w:r w:rsidRPr="009978E0">
        <w:rPr>
          <w:rFonts w:ascii="Simplified Arabic" w:hAnsi="Simplified Arabic" w:cs="Simplified Arabic"/>
          <w:color w:val="000000" w:themeColor="text1"/>
          <w:sz w:val="28"/>
          <w:szCs w:val="28"/>
          <w:rtl/>
        </w:rPr>
        <w:t xml:space="preserve">وقد نجحت بعض الدول النامية في إعادة هيكلة </w:t>
      </w:r>
      <w:r w:rsidRPr="009978E0">
        <w:rPr>
          <w:rFonts w:ascii="Simplified Arabic" w:hAnsi="Simplified Arabic" w:cs="Simplified Arabic"/>
          <w:color w:val="000000" w:themeColor="text1"/>
          <w:sz w:val="28"/>
          <w:szCs w:val="28"/>
          <w:rtl/>
        </w:rPr>
        <w:t>مجتمعاتها والتحرر من أسر التخلف وكسر الحلقة المفرغة للفقر وتحقيق طفرات تنموية اقتصادية واجتماعية هائلة في فترات زمنية وجيزة.</w:t>
      </w:r>
      <w:r w:rsidRPr="009978E0">
        <w:rPr>
          <w:rFonts w:ascii="Simplified Arabic" w:hAnsi="Simplified Arabic" w:cs="Simplified Arabic"/>
          <w:color w:val="000000" w:themeColor="text1"/>
          <w:sz w:val="28"/>
          <w:szCs w:val="28"/>
        </w:rPr>
        <w:t xml:space="preserve"> </w:t>
      </w:r>
      <w:r w:rsidRPr="009978E0">
        <w:rPr>
          <w:rFonts w:ascii="Simplified Arabic" w:hAnsi="Simplified Arabic" w:cs="Simplified Arabic"/>
          <w:color w:val="000000" w:themeColor="text1"/>
          <w:sz w:val="28"/>
          <w:szCs w:val="28"/>
          <w:rtl/>
        </w:rPr>
        <w:t>وكانت القارة الآسيوية أرضا خصبة شهدت العديد من التجارب التنموية الناجحة التي تجدر دراستها</w:t>
      </w:r>
      <w:bookmarkStart w:id="14" w:name="_Hlk49433004"/>
      <w:bookmarkStart w:id="15" w:name="_Hlk49433095"/>
      <w:r w:rsidRPr="009978E0">
        <w:rPr>
          <w:rFonts w:ascii="Simplified Arabic" w:hAnsi="Simplified Arabic" w:cs="Simplified Arabic"/>
          <w:color w:val="000000" w:themeColor="text1"/>
          <w:sz w:val="28"/>
          <w:szCs w:val="28"/>
          <w:rtl/>
        </w:rPr>
        <w:t xml:space="preserve"> </w:t>
      </w:r>
      <w:r w:rsidRPr="009978E0">
        <w:rPr>
          <w:rFonts w:ascii="Simplified Arabic" w:hAnsi="Simplified Arabic" w:cs="Simplified Arabic"/>
          <w:color w:val="000000" w:themeColor="text1"/>
          <w:sz w:val="28"/>
          <w:szCs w:val="28"/>
          <w:rtl/>
          <w:lang w:bidi="ar-EG"/>
        </w:rPr>
        <w:t>في معرض سعي مصر الحثيث نحو التنمية وإعادة</w:t>
      </w:r>
      <w:r w:rsidRPr="009978E0">
        <w:rPr>
          <w:rFonts w:ascii="Simplified Arabic" w:hAnsi="Simplified Arabic" w:cs="Simplified Arabic"/>
          <w:color w:val="000000" w:themeColor="text1"/>
          <w:sz w:val="28"/>
          <w:szCs w:val="28"/>
          <w:rtl/>
          <w:lang w:bidi="ar-EG"/>
        </w:rPr>
        <w:t xml:space="preserve"> بناء الاقتصاد والصناعة المصرية، ويكون من المفيد استيعاب الدروس المتاحة ومحاولة الإفادة منها كلما كان ذلك ممكنا واستلهامها، </w:t>
      </w:r>
      <w:bookmarkStart w:id="16" w:name="_Hlk49462764"/>
      <w:r w:rsidRPr="009978E0">
        <w:rPr>
          <w:rFonts w:ascii="Simplified Arabic" w:hAnsi="Simplified Arabic" w:cs="Simplified Arabic"/>
          <w:color w:val="000000" w:themeColor="text1"/>
          <w:sz w:val="28"/>
          <w:szCs w:val="28"/>
          <w:rtl/>
          <w:lang w:bidi="ar-EG"/>
        </w:rPr>
        <w:t>لا استنساخها، وعلى الأخص قضية تمويل التنمية</w:t>
      </w:r>
      <w:bookmarkEnd w:id="16"/>
      <w:r w:rsidRPr="009978E0">
        <w:rPr>
          <w:rFonts w:ascii="Simplified Arabic" w:hAnsi="Simplified Arabic" w:cs="Simplified Arabic"/>
          <w:color w:val="000000" w:themeColor="text1"/>
          <w:sz w:val="28"/>
          <w:szCs w:val="28"/>
          <w:rtl/>
          <w:lang w:bidi="ar-EG"/>
        </w:rPr>
        <w:t xml:space="preserve"> محل البحث.</w:t>
      </w:r>
    </w:p>
    <w:p w14:paraId="14478CDE" w14:textId="77777777" w:rsidR="0079655B" w:rsidRPr="009978E0" w:rsidRDefault="00F62C8E" w:rsidP="0079655B">
      <w:pPr>
        <w:bidi/>
        <w:spacing w:before="100" w:beforeAutospacing="1" w:after="100" w:afterAutospacing="1" w:line="240" w:lineRule="auto"/>
        <w:outlineLvl w:val="0"/>
        <w:rPr>
          <w:rFonts w:ascii="Simplified Arabic" w:eastAsia="Times New Roman" w:hAnsi="Simplified Arabic" w:cs="Simplified Arabic"/>
          <w:b/>
          <w:bCs/>
          <w:color w:val="000000" w:themeColor="text1"/>
          <w:kern w:val="36"/>
          <w:sz w:val="32"/>
          <w:szCs w:val="32"/>
          <w:u w:val="single"/>
          <w:rtl/>
          <w:lang w:bidi="ar-EG"/>
        </w:rPr>
      </w:pPr>
      <w:bookmarkStart w:id="17" w:name="_ثانيا:_مشكلة_الدراسة"/>
      <w:bookmarkStart w:id="18" w:name="_Hlk49316576"/>
      <w:bookmarkEnd w:id="14"/>
      <w:bookmarkEnd w:id="15"/>
      <w:bookmarkEnd w:id="17"/>
      <w:r w:rsidRPr="009978E0">
        <w:rPr>
          <w:rFonts w:ascii="Simplified Arabic" w:eastAsia="Times New Roman" w:hAnsi="Simplified Arabic" w:cs="Simplified Arabic"/>
          <w:b/>
          <w:bCs/>
          <w:color w:val="000000" w:themeColor="text1"/>
          <w:kern w:val="36"/>
          <w:sz w:val="32"/>
          <w:szCs w:val="32"/>
          <w:u w:val="single"/>
          <w:rtl/>
          <w:lang w:bidi="ar-EG"/>
        </w:rPr>
        <w:t>ثانيا: مشكلة الدراسة</w:t>
      </w:r>
    </w:p>
    <w:p w14:paraId="17F3E8E2" w14:textId="77777777" w:rsidR="0079655B" w:rsidRPr="009978E0" w:rsidRDefault="00F62C8E" w:rsidP="0079655B">
      <w:pPr>
        <w:bidi/>
        <w:rPr>
          <w:rFonts w:ascii="Simplified Arabic" w:hAnsi="Simplified Arabic" w:cs="Simplified Arabic"/>
          <w:color w:val="000000" w:themeColor="text1"/>
          <w:sz w:val="28"/>
          <w:szCs w:val="28"/>
          <w:shd w:val="clear" w:color="auto" w:fill="FFFFFF"/>
          <w:rtl/>
        </w:rPr>
      </w:pPr>
      <w:bookmarkStart w:id="19" w:name="_Hlk49298077"/>
      <w:bookmarkEnd w:id="18"/>
      <w:r w:rsidRPr="009978E0">
        <w:rPr>
          <w:rFonts w:ascii="Simplified Arabic" w:hAnsi="Simplified Arabic" w:cs="Simplified Arabic"/>
          <w:color w:val="000000" w:themeColor="text1"/>
          <w:sz w:val="28"/>
          <w:szCs w:val="28"/>
          <w:rtl/>
          <w:lang w:bidi="ar-EG"/>
        </w:rPr>
        <w:t xml:space="preserve">إن انخفاض معدلات الادخار والاستثمار بمصر وارتفاع معدلات الفقر والبطالة والعجز المزمن بالموازنة وتراكم الديون السيادية المحلية والأجنبية، ومحدودية الاحتياطي العام من العملات الأجنبية، كل تلك المؤشرات وغيرها ترجح </w:t>
      </w:r>
      <w:bookmarkEnd w:id="19"/>
      <w:r w:rsidRPr="009978E0">
        <w:rPr>
          <w:rFonts w:ascii="Simplified Arabic" w:hAnsi="Simplified Arabic" w:cs="Simplified Arabic"/>
          <w:color w:val="000000" w:themeColor="text1"/>
          <w:sz w:val="28"/>
          <w:szCs w:val="28"/>
          <w:rtl/>
          <w:lang w:bidi="ar-EG"/>
        </w:rPr>
        <w:t>أن أي مشروع تنموي مصري سيواجه عقبة التمويل. ع</w:t>
      </w:r>
      <w:r w:rsidRPr="009978E0">
        <w:rPr>
          <w:rFonts w:ascii="Simplified Arabic" w:hAnsi="Simplified Arabic" w:cs="Simplified Arabic"/>
          <w:color w:val="000000" w:themeColor="text1"/>
          <w:sz w:val="28"/>
          <w:szCs w:val="28"/>
          <w:rtl/>
          <w:lang w:bidi="ar-EG"/>
        </w:rPr>
        <w:t>لى سبيل المثال، ارتفع معدل الفقر - استنادًا إلى خط الفقر الوطني - من 27.8٪ في عام 2015 إلى 32.5٪ في السنة المالية 2017/ 2018،</w:t>
      </w:r>
      <w:r w:rsidR="00CD46C6" w:rsidRPr="009978E0">
        <w:rPr>
          <w:rFonts w:ascii="Simplified Arabic" w:hAnsi="Simplified Arabic" w:cs="Simplified Arabic"/>
          <w:color w:val="000000" w:themeColor="text1"/>
          <w:sz w:val="28"/>
          <w:szCs w:val="28"/>
          <w:rtl/>
          <w:lang w:bidi="ar-EG"/>
        </w:rPr>
        <w:t>.</w:t>
      </w:r>
      <w:r w:rsidRPr="009978E0">
        <w:rPr>
          <w:rFonts w:ascii="Simplified Arabic" w:hAnsi="Simplified Arabic" w:cs="Simplified Arabic"/>
          <w:color w:val="000000" w:themeColor="text1"/>
          <w:sz w:val="28"/>
          <w:szCs w:val="28"/>
          <w:rtl/>
          <w:lang w:bidi="ar-EG"/>
        </w:rPr>
        <w:t>ويبلغ الفقر مداه في ريف الوجه القبلي بنسبة 51.9%. أما معدل البطالة لعام 2018 فقد بلغ 9.9% مفصلة 21.4% للإناث و 6.8% للذكور</w:t>
      </w:r>
      <w:r w:rsidRPr="009978E0">
        <w:rPr>
          <w:rFonts w:ascii="Simplified Arabic" w:hAnsi="Simplified Arabic" w:cs="Simplified Arabic" w:hint="cs"/>
          <w:color w:val="000000" w:themeColor="text1"/>
          <w:sz w:val="28"/>
          <w:szCs w:val="28"/>
          <w:rtl/>
          <w:lang w:bidi="ar-EG"/>
        </w:rPr>
        <w:t>(</w:t>
      </w:r>
      <w:r w:rsidRPr="009978E0">
        <w:rPr>
          <w:rFonts w:ascii="Simplified Arabic" w:hAnsi="Simplified Arabic" w:cs="Simplified Arabic"/>
          <w:color w:val="000000" w:themeColor="text1"/>
          <w:sz w:val="24"/>
          <w:szCs w:val="24"/>
          <w:shd w:val="clear" w:color="auto" w:fill="FFFFFF"/>
          <w:rtl/>
        </w:rPr>
        <w:t xml:space="preserve">الجهاز </w:t>
      </w:r>
      <w:r w:rsidRPr="009978E0">
        <w:rPr>
          <w:rFonts w:ascii="Simplified Arabic" w:hAnsi="Simplified Arabic" w:cs="Simplified Arabic"/>
          <w:color w:val="000000" w:themeColor="text1"/>
          <w:sz w:val="24"/>
          <w:szCs w:val="24"/>
          <w:shd w:val="clear" w:color="auto" w:fill="FFFFFF"/>
          <w:rtl/>
        </w:rPr>
        <w:t>المركزي للتعبئة العامة والإحصاء، 2020</w:t>
      </w:r>
      <w:r w:rsidRPr="009978E0">
        <w:rPr>
          <w:rFonts w:ascii="Simplified Arabic" w:hAnsi="Simplified Arabic" w:cs="Simplified Arabic" w:hint="cs"/>
          <w:color w:val="000000" w:themeColor="text1"/>
          <w:sz w:val="28"/>
          <w:szCs w:val="28"/>
          <w:rtl/>
          <w:lang w:bidi="ar-EG"/>
        </w:rPr>
        <w:t>)</w:t>
      </w:r>
      <w:r>
        <w:rPr>
          <w:rFonts w:ascii="Simplified Arabic" w:hAnsi="Simplified Arabic" w:cs="Simplified Arabic"/>
          <w:color w:val="000000" w:themeColor="text1"/>
          <w:sz w:val="28"/>
          <w:szCs w:val="28"/>
          <w:vertAlign w:val="superscript"/>
          <w:rtl/>
          <w:lang w:bidi="ar-EG"/>
        </w:rPr>
        <w:footnoteReference w:id="4"/>
      </w:r>
      <w:r w:rsidRPr="009978E0">
        <w:rPr>
          <w:rFonts w:ascii="Simplified Arabic" w:hAnsi="Simplified Arabic" w:cs="Simplified Arabic"/>
          <w:color w:val="000000" w:themeColor="text1"/>
          <w:sz w:val="28"/>
          <w:szCs w:val="28"/>
          <w:rtl/>
          <w:lang w:bidi="ar-EG"/>
        </w:rPr>
        <w:t>.</w:t>
      </w:r>
      <w:r w:rsidR="00CD46C6" w:rsidRPr="009978E0">
        <w:rPr>
          <w:rFonts w:ascii="Simplified Arabic" w:hAnsi="Simplified Arabic" w:cs="Simplified Arabic"/>
          <w:color w:val="000000" w:themeColor="text1"/>
          <w:sz w:val="28"/>
          <w:szCs w:val="28"/>
          <w:lang w:bidi="ar-EG"/>
        </w:rPr>
        <w:t xml:space="preserve"> </w:t>
      </w:r>
      <w:r w:rsidR="00CD46C6" w:rsidRPr="009978E0">
        <w:rPr>
          <w:rFonts w:ascii="Simplified Arabic" w:hAnsi="Simplified Arabic" w:cs="Simplified Arabic"/>
          <w:color w:val="000000" w:themeColor="text1"/>
          <w:sz w:val="28"/>
          <w:szCs w:val="28"/>
          <w:rtl/>
          <w:lang w:bidi="ar-EG"/>
        </w:rPr>
        <w:t xml:space="preserve">بلغ متوسط </w:t>
      </w:r>
      <w:r w:rsidR="00CD46C6" w:rsidRPr="009978E0">
        <w:rPr>
          <w:rFonts w:ascii="Times New Roman" w:hAnsi="Times New Roman" w:cs="Times New Roman" w:hint="cs"/>
          <w:color w:val="000000" w:themeColor="text1"/>
          <w:sz w:val="28"/>
          <w:szCs w:val="28"/>
          <w:rtl/>
          <w:lang w:bidi="ar-EG"/>
        </w:rPr>
        <w:t>​​</w:t>
      </w:r>
      <w:r w:rsidR="00CD46C6" w:rsidRPr="009978E0">
        <w:rPr>
          <w:rFonts w:ascii="Simplified Arabic" w:hAnsi="Simplified Arabic" w:cs="Simplified Arabic" w:hint="cs"/>
          <w:color w:val="000000" w:themeColor="text1"/>
          <w:sz w:val="28"/>
          <w:szCs w:val="28"/>
          <w:rtl/>
          <w:lang w:bidi="ar-EG"/>
        </w:rPr>
        <w:t>خط</w:t>
      </w:r>
      <w:r w:rsidR="00CD46C6" w:rsidRPr="009978E0">
        <w:rPr>
          <w:rFonts w:ascii="Simplified Arabic" w:hAnsi="Simplified Arabic" w:cs="Simplified Arabic"/>
          <w:color w:val="000000" w:themeColor="text1"/>
          <w:sz w:val="28"/>
          <w:szCs w:val="28"/>
          <w:rtl/>
          <w:lang w:bidi="ar-EG"/>
        </w:rPr>
        <w:t xml:space="preserve"> </w:t>
      </w:r>
      <w:r w:rsidR="00CD46C6" w:rsidRPr="009978E0">
        <w:rPr>
          <w:rFonts w:ascii="Simplified Arabic" w:hAnsi="Simplified Arabic" w:cs="Simplified Arabic" w:hint="cs"/>
          <w:color w:val="000000" w:themeColor="text1"/>
          <w:sz w:val="28"/>
          <w:szCs w:val="28"/>
          <w:rtl/>
          <w:lang w:bidi="ar-EG"/>
        </w:rPr>
        <w:t>الفقر</w:t>
      </w:r>
      <w:r w:rsidR="00CD46C6" w:rsidRPr="009978E0">
        <w:rPr>
          <w:rFonts w:ascii="Simplified Arabic" w:hAnsi="Simplified Arabic" w:cs="Simplified Arabic"/>
          <w:color w:val="000000" w:themeColor="text1"/>
          <w:sz w:val="28"/>
          <w:szCs w:val="28"/>
          <w:rtl/>
          <w:lang w:bidi="ar-EG"/>
        </w:rPr>
        <w:t xml:space="preserve"> </w:t>
      </w:r>
      <w:r w:rsidR="00CD46C6" w:rsidRPr="009978E0">
        <w:rPr>
          <w:rFonts w:ascii="Simplified Arabic" w:hAnsi="Simplified Arabic" w:cs="Simplified Arabic" w:hint="cs"/>
          <w:color w:val="000000" w:themeColor="text1"/>
          <w:sz w:val="28"/>
          <w:szCs w:val="28"/>
          <w:rtl/>
          <w:lang w:bidi="ar-EG"/>
        </w:rPr>
        <w:t>الرسمي</w:t>
      </w:r>
      <w:r w:rsidR="00CD46C6" w:rsidRPr="009978E0">
        <w:rPr>
          <w:rFonts w:ascii="Simplified Arabic" w:hAnsi="Simplified Arabic" w:cs="Simplified Arabic"/>
          <w:color w:val="000000" w:themeColor="text1"/>
          <w:sz w:val="28"/>
          <w:szCs w:val="28"/>
          <w:rtl/>
          <w:lang w:bidi="ar-EG"/>
        </w:rPr>
        <w:t xml:space="preserve"> 736 </w:t>
      </w:r>
      <w:r w:rsidR="00CD46C6" w:rsidRPr="009978E0">
        <w:rPr>
          <w:rFonts w:ascii="Simplified Arabic" w:hAnsi="Simplified Arabic" w:cs="Simplified Arabic" w:hint="cs"/>
          <w:color w:val="000000" w:themeColor="text1"/>
          <w:sz w:val="28"/>
          <w:szCs w:val="28"/>
          <w:rtl/>
          <w:lang w:bidi="ar-EG"/>
        </w:rPr>
        <w:t>جنيهًا</w:t>
      </w:r>
      <w:r w:rsidR="00CD46C6" w:rsidRPr="009978E0">
        <w:rPr>
          <w:rFonts w:ascii="Simplified Arabic" w:hAnsi="Simplified Arabic" w:cs="Simplified Arabic"/>
          <w:color w:val="000000" w:themeColor="text1"/>
          <w:sz w:val="28"/>
          <w:szCs w:val="28"/>
          <w:rtl/>
          <w:lang w:bidi="ar-EG"/>
        </w:rPr>
        <w:t xml:space="preserve"> </w:t>
      </w:r>
      <w:r w:rsidR="00CD46C6" w:rsidRPr="009978E0">
        <w:rPr>
          <w:rFonts w:ascii="Simplified Arabic" w:hAnsi="Simplified Arabic" w:cs="Simplified Arabic" w:hint="cs"/>
          <w:color w:val="000000" w:themeColor="text1"/>
          <w:sz w:val="28"/>
          <w:szCs w:val="28"/>
          <w:rtl/>
          <w:lang w:bidi="ar-EG"/>
        </w:rPr>
        <w:t>مصريًا</w:t>
      </w:r>
      <w:r w:rsidR="00CD46C6" w:rsidRPr="009978E0">
        <w:rPr>
          <w:rFonts w:ascii="Simplified Arabic" w:hAnsi="Simplified Arabic" w:cs="Simplified Arabic"/>
          <w:color w:val="000000" w:themeColor="text1"/>
          <w:sz w:val="28"/>
          <w:szCs w:val="28"/>
          <w:rtl/>
          <w:lang w:bidi="ar-EG"/>
        </w:rPr>
        <w:t xml:space="preserve"> </w:t>
      </w:r>
      <w:r w:rsidR="00CD46C6" w:rsidRPr="009978E0">
        <w:rPr>
          <w:rFonts w:ascii="Simplified Arabic" w:hAnsi="Simplified Arabic" w:cs="Simplified Arabic" w:hint="cs"/>
          <w:color w:val="000000" w:themeColor="text1"/>
          <w:sz w:val="28"/>
          <w:szCs w:val="28"/>
          <w:rtl/>
          <w:lang w:bidi="ar-EG"/>
        </w:rPr>
        <w:t>للفرد</w:t>
      </w:r>
      <w:r w:rsidR="00CD46C6" w:rsidRPr="009978E0">
        <w:rPr>
          <w:rFonts w:ascii="Simplified Arabic" w:hAnsi="Simplified Arabic" w:cs="Simplified Arabic"/>
          <w:color w:val="000000" w:themeColor="text1"/>
          <w:sz w:val="28"/>
          <w:szCs w:val="28"/>
          <w:rtl/>
          <w:lang w:bidi="ar-EG"/>
        </w:rPr>
        <w:t xml:space="preserve"> </w:t>
      </w:r>
      <w:r w:rsidR="00CD46C6" w:rsidRPr="009978E0">
        <w:rPr>
          <w:rFonts w:ascii="Simplified Arabic" w:hAnsi="Simplified Arabic" w:cs="Simplified Arabic" w:hint="cs"/>
          <w:color w:val="000000" w:themeColor="text1"/>
          <w:sz w:val="28"/>
          <w:szCs w:val="28"/>
          <w:rtl/>
          <w:lang w:bidi="ar-EG"/>
        </w:rPr>
        <w:t>شهريًا</w:t>
      </w:r>
      <w:r w:rsidR="00CD46C6" w:rsidRPr="009978E0">
        <w:rPr>
          <w:rFonts w:ascii="Simplified Arabic" w:hAnsi="Simplified Arabic" w:cs="Simplified Arabic"/>
          <w:color w:val="000000" w:themeColor="text1"/>
          <w:sz w:val="28"/>
          <w:szCs w:val="28"/>
          <w:rtl/>
          <w:lang w:bidi="ar-EG"/>
        </w:rPr>
        <w:t xml:space="preserve"> </w:t>
      </w:r>
      <w:r w:rsidR="00CD46C6" w:rsidRPr="009978E0">
        <w:rPr>
          <w:rFonts w:ascii="Simplified Arabic" w:hAnsi="Simplified Arabic" w:cs="Simplified Arabic" w:hint="cs"/>
          <w:color w:val="000000" w:themeColor="text1"/>
          <w:sz w:val="28"/>
          <w:szCs w:val="28"/>
          <w:rtl/>
          <w:lang w:bidi="ar-EG"/>
        </w:rPr>
        <w:t>أو</w:t>
      </w:r>
      <w:r w:rsidR="00CD46C6" w:rsidRPr="009978E0">
        <w:rPr>
          <w:rFonts w:ascii="Simplified Arabic" w:hAnsi="Simplified Arabic" w:cs="Simplified Arabic"/>
          <w:color w:val="000000" w:themeColor="text1"/>
          <w:sz w:val="28"/>
          <w:szCs w:val="28"/>
          <w:rtl/>
          <w:lang w:bidi="ar-EG"/>
        </w:rPr>
        <w:t xml:space="preserve"> </w:t>
      </w:r>
      <w:r w:rsidR="00CD46C6" w:rsidRPr="009978E0">
        <w:rPr>
          <w:rFonts w:ascii="Simplified Arabic" w:hAnsi="Simplified Arabic" w:cs="Simplified Arabic" w:hint="cs"/>
          <w:color w:val="000000" w:themeColor="text1"/>
          <w:sz w:val="28"/>
          <w:szCs w:val="28"/>
          <w:rtl/>
          <w:lang w:bidi="ar-EG"/>
        </w:rPr>
        <w:t>ما</w:t>
      </w:r>
      <w:r w:rsidR="00CD46C6" w:rsidRPr="009978E0">
        <w:rPr>
          <w:rFonts w:ascii="Simplified Arabic" w:hAnsi="Simplified Arabic" w:cs="Simplified Arabic"/>
          <w:color w:val="000000" w:themeColor="text1"/>
          <w:sz w:val="28"/>
          <w:szCs w:val="28"/>
          <w:rtl/>
          <w:lang w:bidi="ar-EG"/>
        </w:rPr>
        <w:t xml:space="preserve"> </w:t>
      </w:r>
      <w:r w:rsidR="00CD46C6" w:rsidRPr="009978E0">
        <w:rPr>
          <w:rFonts w:ascii="Simplified Arabic" w:hAnsi="Simplified Arabic" w:cs="Simplified Arabic" w:hint="cs"/>
          <w:color w:val="000000" w:themeColor="text1"/>
          <w:sz w:val="28"/>
          <w:szCs w:val="28"/>
          <w:rtl/>
          <w:lang w:bidi="ar-EG"/>
        </w:rPr>
        <w:t>يقرب</w:t>
      </w:r>
      <w:r w:rsidR="00CD46C6" w:rsidRPr="009978E0">
        <w:rPr>
          <w:rFonts w:ascii="Simplified Arabic" w:hAnsi="Simplified Arabic" w:cs="Simplified Arabic"/>
          <w:color w:val="000000" w:themeColor="text1"/>
          <w:sz w:val="28"/>
          <w:szCs w:val="28"/>
          <w:rtl/>
          <w:lang w:bidi="ar-EG"/>
        </w:rPr>
        <w:t xml:space="preserve"> </w:t>
      </w:r>
      <w:r w:rsidR="00CD46C6" w:rsidRPr="009978E0">
        <w:rPr>
          <w:rFonts w:ascii="Simplified Arabic" w:hAnsi="Simplified Arabic" w:cs="Simplified Arabic" w:hint="cs"/>
          <w:color w:val="000000" w:themeColor="text1"/>
          <w:sz w:val="28"/>
          <w:szCs w:val="28"/>
          <w:rtl/>
          <w:lang w:bidi="ar-EG"/>
        </w:rPr>
        <w:t>من</w:t>
      </w:r>
      <w:r w:rsidR="00CD46C6" w:rsidRPr="009978E0">
        <w:rPr>
          <w:rFonts w:ascii="Simplified Arabic" w:hAnsi="Simplified Arabic" w:cs="Simplified Arabic"/>
          <w:color w:val="000000" w:themeColor="text1"/>
          <w:sz w:val="28"/>
          <w:szCs w:val="28"/>
          <w:rtl/>
          <w:lang w:bidi="ar-EG"/>
        </w:rPr>
        <w:t xml:space="preserve"> 3.80 </w:t>
      </w:r>
      <w:r w:rsidR="00CD46C6" w:rsidRPr="009978E0">
        <w:rPr>
          <w:rFonts w:ascii="Simplified Arabic" w:hAnsi="Simplified Arabic" w:cs="Simplified Arabic" w:hint="cs"/>
          <w:color w:val="000000" w:themeColor="text1"/>
          <w:sz w:val="28"/>
          <w:szCs w:val="28"/>
          <w:rtl/>
          <w:lang w:bidi="ar-EG"/>
        </w:rPr>
        <w:t>دولار</w:t>
      </w:r>
      <w:r w:rsidR="00CD46C6" w:rsidRPr="009978E0">
        <w:rPr>
          <w:rFonts w:ascii="Simplified Arabic" w:hAnsi="Simplified Arabic" w:cs="Simplified Arabic"/>
          <w:color w:val="000000" w:themeColor="text1"/>
          <w:sz w:val="28"/>
          <w:szCs w:val="28"/>
          <w:rtl/>
          <w:lang w:bidi="ar-EG"/>
        </w:rPr>
        <w:t xml:space="preserve"> </w:t>
      </w:r>
      <w:r w:rsidR="00CD46C6" w:rsidRPr="009978E0">
        <w:rPr>
          <w:rFonts w:ascii="Simplified Arabic" w:hAnsi="Simplified Arabic" w:cs="Simplified Arabic" w:hint="cs"/>
          <w:color w:val="000000" w:themeColor="text1"/>
          <w:sz w:val="28"/>
          <w:szCs w:val="28"/>
          <w:rtl/>
          <w:lang w:bidi="ar-EG"/>
        </w:rPr>
        <w:t>أمريكي</w:t>
      </w:r>
      <w:r w:rsidR="00CD46C6" w:rsidRPr="009978E0">
        <w:rPr>
          <w:rFonts w:ascii="Simplified Arabic" w:hAnsi="Simplified Arabic" w:cs="Simplified Arabic"/>
          <w:color w:val="000000" w:themeColor="text1"/>
          <w:sz w:val="28"/>
          <w:szCs w:val="28"/>
          <w:rtl/>
          <w:lang w:bidi="ar-EG"/>
        </w:rPr>
        <w:t xml:space="preserve"> </w:t>
      </w:r>
      <w:r w:rsidR="00CD46C6" w:rsidRPr="009978E0">
        <w:rPr>
          <w:rFonts w:ascii="Simplified Arabic" w:hAnsi="Simplified Arabic" w:cs="Simplified Arabic" w:hint="cs"/>
          <w:color w:val="000000" w:themeColor="text1"/>
          <w:sz w:val="28"/>
          <w:szCs w:val="28"/>
          <w:rtl/>
          <w:lang w:bidi="ar-EG"/>
        </w:rPr>
        <w:t>في</w:t>
      </w:r>
      <w:r w:rsidR="00CD46C6" w:rsidRPr="009978E0">
        <w:rPr>
          <w:rFonts w:ascii="Simplified Arabic" w:hAnsi="Simplified Arabic" w:cs="Simplified Arabic"/>
          <w:color w:val="000000" w:themeColor="text1"/>
          <w:sz w:val="28"/>
          <w:szCs w:val="28"/>
          <w:rtl/>
          <w:lang w:bidi="ar-EG"/>
        </w:rPr>
        <w:t xml:space="preserve"> </w:t>
      </w:r>
      <w:r w:rsidR="00CD46C6" w:rsidRPr="009978E0">
        <w:rPr>
          <w:rFonts w:ascii="Simplified Arabic" w:hAnsi="Simplified Arabic" w:cs="Simplified Arabic" w:hint="cs"/>
          <w:color w:val="000000" w:themeColor="text1"/>
          <w:sz w:val="28"/>
          <w:szCs w:val="28"/>
          <w:rtl/>
          <w:lang w:bidi="ar-EG"/>
        </w:rPr>
        <w:t>اليوم</w:t>
      </w:r>
      <w:r w:rsidR="00CD46C6" w:rsidRPr="009978E0">
        <w:rPr>
          <w:rFonts w:ascii="Simplified Arabic" w:hAnsi="Simplified Arabic" w:cs="Simplified Arabic"/>
          <w:color w:val="000000" w:themeColor="text1"/>
          <w:sz w:val="28"/>
          <w:szCs w:val="28"/>
          <w:rtl/>
          <w:lang w:bidi="ar-EG"/>
        </w:rPr>
        <w:t xml:space="preserve"> (</w:t>
      </w:r>
      <w:r w:rsidR="00CD46C6" w:rsidRPr="009978E0">
        <w:rPr>
          <w:rFonts w:ascii="Simplified Arabic" w:hAnsi="Simplified Arabic" w:cs="Simplified Arabic" w:hint="cs"/>
          <w:color w:val="000000" w:themeColor="text1"/>
          <w:sz w:val="28"/>
          <w:szCs w:val="28"/>
          <w:rtl/>
          <w:lang w:bidi="ar-EG"/>
        </w:rPr>
        <w:t>تعادل</w:t>
      </w:r>
      <w:r w:rsidR="00CD46C6" w:rsidRPr="009978E0">
        <w:rPr>
          <w:rFonts w:ascii="Simplified Arabic" w:hAnsi="Simplified Arabic" w:cs="Simplified Arabic"/>
          <w:color w:val="000000" w:themeColor="text1"/>
          <w:sz w:val="28"/>
          <w:szCs w:val="28"/>
          <w:rtl/>
          <w:lang w:bidi="ar-EG"/>
        </w:rPr>
        <w:t xml:space="preserve"> </w:t>
      </w:r>
      <w:r w:rsidR="00CD46C6" w:rsidRPr="009978E0">
        <w:rPr>
          <w:rFonts w:ascii="Simplified Arabic" w:hAnsi="Simplified Arabic" w:cs="Simplified Arabic" w:hint="cs"/>
          <w:color w:val="000000" w:themeColor="text1"/>
          <w:sz w:val="28"/>
          <w:szCs w:val="28"/>
          <w:rtl/>
          <w:lang w:bidi="ar-EG"/>
        </w:rPr>
        <w:t>القوة</w:t>
      </w:r>
      <w:r w:rsidR="00CD46C6" w:rsidRPr="009978E0">
        <w:rPr>
          <w:rFonts w:ascii="Simplified Arabic" w:hAnsi="Simplified Arabic" w:cs="Simplified Arabic"/>
          <w:color w:val="000000" w:themeColor="text1"/>
          <w:sz w:val="28"/>
          <w:szCs w:val="28"/>
          <w:rtl/>
          <w:lang w:bidi="ar-EG"/>
        </w:rPr>
        <w:t xml:space="preserve"> </w:t>
      </w:r>
      <w:r w:rsidR="00CD46C6" w:rsidRPr="009978E0">
        <w:rPr>
          <w:rFonts w:ascii="Simplified Arabic" w:hAnsi="Simplified Arabic" w:cs="Simplified Arabic" w:hint="cs"/>
          <w:color w:val="000000" w:themeColor="text1"/>
          <w:sz w:val="28"/>
          <w:szCs w:val="28"/>
          <w:rtl/>
          <w:lang w:bidi="ar-EG"/>
        </w:rPr>
        <w:t>الشرائية</w:t>
      </w:r>
      <w:r w:rsidR="00CD46C6" w:rsidRPr="009978E0">
        <w:rPr>
          <w:rFonts w:ascii="Simplified Arabic" w:hAnsi="Simplified Arabic" w:cs="Simplified Arabic"/>
          <w:color w:val="000000" w:themeColor="text1"/>
          <w:sz w:val="28"/>
          <w:szCs w:val="28"/>
          <w:rtl/>
          <w:lang w:bidi="ar-EG"/>
        </w:rPr>
        <w:t xml:space="preserve"> </w:t>
      </w:r>
      <w:r w:rsidR="00CD46C6" w:rsidRPr="009978E0">
        <w:rPr>
          <w:rFonts w:ascii="Simplified Arabic" w:hAnsi="Simplified Arabic" w:cs="Simplified Arabic" w:hint="cs"/>
          <w:color w:val="000000" w:themeColor="text1"/>
          <w:sz w:val="28"/>
          <w:szCs w:val="28"/>
          <w:rtl/>
          <w:lang w:bidi="ar-EG"/>
        </w:rPr>
        <w:t>بالدولار</w:t>
      </w:r>
      <w:r w:rsidR="00CD46C6" w:rsidRPr="009978E0">
        <w:rPr>
          <w:rFonts w:ascii="Simplified Arabic" w:hAnsi="Simplified Arabic" w:cs="Simplified Arabic"/>
          <w:color w:val="000000" w:themeColor="text1"/>
          <w:sz w:val="28"/>
          <w:szCs w:val="28"/>
          <w:rtl/>
          <w:lang w:bidi="ar-EG"/>
        </w:rPr>
        <w:t xml:space="preserve"> </w:t>
      </w:r>
      <w:r w:rsidR="00CD46C6" w:rsidRPr="009978E0">
        <w:rPr>
          <w:rFonts w:ascii="Simplified Arabic" w:hAnsi="Simplified Arabic" w:cs="Simplified Arabic" w:hint="cs"/>
          <w:color w:val="000000" w:themeColor="text1"/>
          <w:sz w:val="28"/>
          <w:szCs w:val="28"/>
          <w:rtl/>
          <w:lang w:bidi="ar-EG"/>
        </w:rPr>
        <w:t>الأمريكي</w:t>
      </w:r>
      <w:r w:rsidR="00CD46C6" w:rsidRPr="009978E0">
        <w:rPr>
          <w:rFonts w:ascii="Simplified Arabic" w:hAnsi="Simplified Arabic" w:cs="Simplified Arabic"/>
          <w:color w:val="000000" w:themeColor="text1"/>
          <w:sz w:val="28"/>
          <w:szCs w:val="28"/>
          <w:rtl/>
          <w:lang w:bidi="ar-EG"/>
        </w:rPr>
        <w:t xml:space="preserve"> 2011)</w:t>
      </w:r>
      <w:r w:rsidR="00CD46C6" w:rsidRPr="009978E0">
        <w:rPr>
          <w:rFonts w:ascii="Simplified Arabic" w:hAnsi="Simplified Arabic" w:cs="Simplified Arabic" w:hint="cs"/>
          <w:color w:val="000000" w:themeColor="text1"/>
          <w:sz w:val="28"/>
          <w:szCs w:val="28"/>
          <w:rtl/>
          <w:lang w:bidi="ar-EG"/>
        </w:rPr>
        <w:t xml:space="preserve">، وإذا أردنا استخدام </w:t>
      </w:r>
      <w:r w:rsidR="00CD46C6" w:rsidRPr="009978E0">
        <w:rPr>
          <w:rFonts w:ascii="Simplified Arabic" w:hAnsi="Simplified Arabic" w:cs="Simplified Arabic"/>
          <w:color w:val="000000" w:themeColor="text1"/>
          <w:sz w:val="28"/>
          <w:szCs w:val="28"/>
          <w:rtl/>
          <w:lang w:bidi="ar-EG"/>
        </w:rPr>
        <w:t xml:space="preserve">خط الفقر الذي يستخدمه البنك الدولي كمعيار للبلدان ذات الدخل المتوسط </w:t>
      </w:r>
      <w:r w:rsidR="00CD46C6" w:rsidRPr="009978E0">
        <w:rPr>
          <w:rFonts w:ascii="Times New Roman" w:hAnsi="Times New Roman" w:cs="Times New Roman" w:hint="cs"/>
          <w:color w:val="000000" w:themeColor="text1"/>
          <w:sz w:val="28"/>
          <w:szCs w:val="28"/>
          <w:rtl/>
          <w:lang w:bidi="ar-EG"/>
        </w:rPr>
        <w:t>​​</w:t>
      </w:r>
      <w:r w:rsidR="00CD46C6" w:rsidRPr="009978E0">
        <w:rPr>
          <w:rFonts w:ascii="Simplified Arabic" w:hAnsi="Simplified Arabic" w:cs="Simplified Arabic" w:hint="cs"/>
          <w:color w:val="000000" w:themeColor="text1"/>
          <w:sz w:val="28"/>
          <w:szCs w:val="28"/>
          <w:rtl/>
          <w:lang w:bidi="ar-EG"/>
        </w:rPr>
        <w:t xml:space="preserve">الأدنى وهو </w:t>
      </w:r>
      <w:r w:rsidR="00CD46C6" w:rsidRPr="009978E0">
        <w:rPr>
          <w:rFonts w:ascii="Simplified Arabic" w:hAnsi="Simplified Arabic" w:cs="Simplified Arabic"/>
          <w:color w:val="000000" w:themeColor="text1"/>
          <w:sz w:val="28"/>
          <w:szCs w:val="28"/>
          <w:rtl/>
          <w:lang w:bidi="ar-EG"/>
        </w:rPr>
        <w:t xml:space="preserve">نسبة السكان </w:t>
      </w:r>
      <w:r w:rsidR="00CD46C6" w:rsidRPr="009978E0">
        <w:rPr>
          <w:rFonts w:ascii="Simplified Arabic" w:hAnsi="Simplified Arabic" w:cs="Simplified Arabic" w:hint="cs"/>
          <w:color w:val="000000" w:themeColor="text1"/>
          <w:sz w:val="28"/>
          <w:szCs w:val="28"/>
          <w:rtl/>
          <w:lang w:bidi="ar-EG"/>
        </w:rPr>
        <w:t xml:space="preserve">التي تعيش </w:t>
      </w:r>
      <w:r w:rsidR="00CD46C6" w:rsidRPr="009978E0">
        <w:rPr>
          <w:rFonts w:ascii="Simplified Arabic" w:hAnsi="Simplified Arabic" w:cs="Simplified Arabic"/>
          <w:color w:val="000000" w:themeColor="text1"/>
          <w:sz w:val="28"/>
          <w:szCs w:val="28"/>
          <w:rtl/>
          <w:lang w:bidi="ar-EG"/>
        </w:rPr>
        <w:t xml:space="preserve">على أقل من 3.20 دولارًا أمريكيًا في اليوم ، </w:t>
      </w:r>
      <w:r w:rsidR="00CD46C6" w:rsidRPr="009978E0">
        <w:rPr>
          <w:rFonts w:ascii="Simplified Arabic" w:hAnsi="Simplified Arabic" w:cs="Simplified Arabic" w:hint="cs"/>
          <w:color w:val="000000" w:themeColor="text1"/>
          <w:sz w:val="28"/>
          <w:szCs w:val="28"/>
          <w:rtl/>
          <w:lang w:bidi="ar-EG"/>
        </w:rPr>
        <w:t xml:space="preserve">نجد أن معدل الفقر قد ارتفع من </w:t>
      </w:r>
      <w:r w:rsidR="00CD46C6" w:rsidRPr="009978E0">
        <w:rPr>
          <w:rFonts w:ascii="Simplified Arabic" w:hAnsi="Simplified Arabic" w:cs="Simplified Arabic"/>
          <w:color w:val="000000" w:themeColor="text1"/>
          <w:sz w:val="28"/>
          <w:szCs w:val="28"/>
          <w:rtl/>
          <w:lang w:bidi="ar-EG"/>
        </w:rPr>
        <w:t>16.1</w:t>
      </w:r>
      <w:r w:rsidR="00CD46C6" w:rsidRPr="009978E0">
        <w:rPr>
          <w:rFonts w:ascii="Simplified Arabic" w:hAnsi="Simplified Arabic" w:cs="Simplified Arabic" w:hint="cs"/>
          <w:color w:val="000000" w:themeColor="text1"/>
          <w:sz w:val="28"/>
          <w:szCs w:val="28"/>
          <w:rtl/>
          <w:lang w:bidi="ar-EG"/>
        </w:rPr>
        <w:t>٪</w:t>
      </w:r>
      <w:r w:rsidR="00CD46C6" w:rsidRPr="009978E0">
        <w:rPr>
          <w:rFonts w:ascii="Simplified Arabic" w:hAnsi="Simplified Arabic" w:cs="Simplified Arabic"/>
          <w:color w:val="000000" w:themeColor="text1"/>
          <w:sz w:val="28"/>
          <w:szCs w:val="28"/>
          <w:rtl/>
          <w:lang w:bidi="ar-EG"/>
        </w:rPr>
        <w:t xml:space="preserve"> </w:t>
      </w:r>
      <w:r w:rsidR="00CD46C6" w:rsidRPr="009978E0">
        <w:rPr>
          <w:rFonts w:ascii="Simplified Arabic" w:hAnsi="Simplified Arabic" w:cs="Simplified Arabic" w:hint="cs"/>
          <w:color w:val="000000" w:themeColor="text1"/>
          <w:sz w:val="28"/>
          <w:szCs w:val="28"/>
          <w:rtl/>
          <w:lang w:bidi="ar-EG"/>
        </w:rPr>
        <w:t>في</w:t>
      </w:r>
      <w:r w:rsidR="00CD46C6" w:rsidRPr="009978E0">
        <w:rPr>
          <w:rFonts w:ascii="Simplified Arabic" w:hAnsi="Simplified Arabic" w:cs="Simplified Arabic"/>
          <w:color w:val="000000" w:themeColor="text1"/>
          <w:sz w:val="28"/>
          <w:szCs w:val="28"/>
          <w:rtl/>
          <w:lang w:bidi="ar-EG"/>
        </w:rPr>
        <w:t xml:space="preserve"> </w:t>
      </w:r>
      <w:r w:rsidR="00CD46C6" w:rsidRPr="009978E0">
        <w:rPr>
          <w:rFonts w:ascii="Simplified Arabic" w:hAnsi="Simplified Arabic" w:cs="Simplified Arabic" w:hint="cs"/>
          <w:color w:val="000000" w:themeColor="text1"/>
          <w:sz w:val="28"/>
          <w:szCs w:val="28"/>
          <w:rtl/>
          <w:lang w:bidi="ar-EG"/>
        </w:rPr>
        <w:t>عام</w:t>
      </w:r>
      <w:r w:rsidR="00CD46C6" w:rsidRPr="009978E0">
        <w:rPr>
          <w:rFonts w:ascii="Simplified Arabic" w:hAnsi="Simplified Arabic" w:cs="Simplified Arabic"/>
          <w:color w:val="000000" w:themeColor="text1"/>
          <w:sz w:val="28"/>
          <w:szCs w:val="28"/>
          <w:rtl/>
          <w:lang w:bidi="ar-EG"/>
        </w:rPr>
        <w:t xml:space="preserve"> 2015</w:t>
      </w:r>
      <w:r w:rsidR="00CD46C6" w:rsidRPr="009978E0">
        <w:rPr>
          <w:rFonts w:ascii="Simplified Arabic" w:hAnsi="Simplified Arabic" w:cs="Simplified Arabic" w:hint="cs"/>
          <w:color w:val="000000" w:themeColor="text1"/>
          <w:sz w:val="28"/>
          <w:szCs w:val="28"/>
          <w:rtl/>
          <w:lang w:bidi="ar-EG"/>
        </w:rPr>
        <w:t xml:space="preserve"> إلى </w:t>
      </w:r>
      <w:r w:rsidR="00CD46C6" w:rsidRPr="009978E0">
        <w:rPr>
          <w:rFonts w:ascii="Simplified Arabic" w:hAnsi="Simplified Arabic" w:cs="Simplified Arabic"/>
          <w:color w:val="000000" w:themeColor="text1"/>
          <w:sz w:val="28"/>
          <w:szCs w:val="28"/>
          <w:rtl/>
          <w:lang w:bidi="ar-EG"/>
        </w:rPr>
        <w:t xml:space="preserve"> 26.1</w:t>
      </w:r>
      <w:r w:rsidR="00CD46C6" w:rsidRPr="009978E0">
        <w:rPr>
          <w:rFonts w:ascii="Simplified Arabic" w:hAnsi="Simplified Arabic" w:cs="Simplified Arabic" w:hint="cs"/>
          <w:color w:val="000000" w:themeColor="text1"/>
          <w:sz w:val="28"/>
          <w:szCs w:val="28"/>
          <w:rtl/>
          <w:lang w:bidi="ar-EG"/>
        </w:rPr>
        <w:t>٪</w:t>
      </w:r>
      <w:r w:rsidR="00CD46C6" w:rsidRPr="009978E0">
        <w:rPr>
          <w:rFonts w:ascii="Simplified Arabic" w:hAnsi="Simplified Arabic" w:cs="Simplified Arabic"/>
          <w:color w:val="000000" w:themeColor="text1"/>
          <w:sz w:val="28"/>
          <w:szCs w:val="28"/>
          <w:rtl/>
          <w:lang w:bidi="ar-EG"/>
        </w:rPr>
        <w:t xml:space="preserve"> </w:t>
      </w:r>
      <w:r w:rsidR="00CD46C6" w:rsidRPr="009978E0">
        <w:rPr>
          <w:rFonts w:ascii="Simplified Arabic" w:hAnsi="Simplified Arabic" w:cs="Simplified Arabic" w:hint="cs"/>
          <w:color w:val="000000" w:themeColor="text1"/>
          <w:sz w:val="28"/>
          <w:szCs w:val="28"/>
          <w:rtl/>
          <w:lang w:bidi="ar-EG"/>
        </w:rPr>
        <w:t>في</w:t>
      </w:r>
      <w:r w:rsidR="00CD46C6" w:rsidRPr="009978E0">
        <w:rPr>
          <w:rFonts w:ascii="Simplified Arabic" w:hAnsi="Simplified Arabic" w:cs="Simplified Arabic"/>
          <w:color w:val="000000" w:themeColor="text1"/>
          <w:sz w:val="28"/>
          <w:szCs w:val="28"/>
          <w:rtl/>
          <w:lang w:bidi="ar-EG"/>
        </w:rPr>
        <w:t xml:space="preserve"> 2017-2018</w:t>
      </w:r>
      <w:r w:rsidR="006D5D3C" w:rsidRPr="009978E0">
        <w:rPr>
          <w:rFonts w:ascii="Simplified Arabic" w:hAnsi="Simplified Arabic" w:cs="Simplified Arabic"/>
          <w:color w:val="000000" w:themeColor="text1"/>
          <w:sz w:val="28"/>
          <w:szCs w:val="28"/>
          <w:lang w:bidi="ar-EG"/>
        </w:rPr>
        <w:t xml:space="preserve"> (Sinha,2020) </w:t>
      </w:r>
      <w:r>
        <w:rPr>
          <w:rStyle w:val="FootnoteReference"/>
          <w:rFonts w:ascii="Simplified Arabic" w:hAnsi="Simplified Arabic" w:cs="Simplified Arabic"/>
          <w:color w:val="000000" w:themeColor="text1"/>
          <w:sz w:val="28"/>
          <w:szCs w:val="28"/>
          <w:rtl/>
          <w:lang w:bidi="ar-EG"/>
        </w:rPr>
        <w:footnoteReference w:id="5"/>
      </w:r>
      <w:r w:rsidR="006D5D3C" w:rsidRPr="009978E0">
        <w:rPr>
          <w:rFonts w:ascii="Simplified Arabic" w:hAnsi="Simplified Arabic" w:cs="Simplified Arabic"/>
          <w:color w:val="000000" w:themeColor="text1"/>
          <w:sz w:val="28"/>
          <w:szCs w:val="28"/>
          <w:lang w:bidi="ar-EG"/>
        </w:rPr>
        <w:t xml:space="preserve"> </w:t>
      </w:r>
      <w:r w:rsidR="006D5D3C" w:rsidRPr="009978E0">
        <w:rPr>
          <w:rFonts w:ascii="Simplified Arabic" w:hAnsi="Simplified Arabic" w:cs="Simplified Arabic" w:hint="cs"/>
          <w:color w:val="000000" w:themeColor="text1"/>
          <w:sz w:val="28"/>
          <w:szCs w:val="28"/>
          <w:rtl/>
          <w:lang w:bidi="ar-EG"/>
        </w:rPr>
        <w:t xml:space="preserve"> وهي نسبة مرتفعة للغاية إذا ما قورنت بالمتوسط في </w:t>
      </w:r>
      <w:r w:rsidR="006D5D3C" w:rsidRPr="009978E0">
        <w:rPr>
          <w:rFonts w:ascii="Simplified Arabic" w:hAnsi="Simplified Arabic" w:cs="Simplified Arabic"/>
          <w:color w:val="000000" w:themeColor="text1"/>
          <w:sz w:val="28"/>
          <w:szCs w:val="28"/>
          <w:rtl/>
          <w:lang w:bidi="ar-EG"/>
        </w:rPr>
        <w:t>البلدان المنخفضة والمتوسطة الدخل</w:t>
      </w:r>
      <w:r w:rsidR="006D5D3C" w:rsidRPr="009978E0">
        <w:rPr>
          <w:rFonts w:ascii="Simplified Arabic" w:hAnsi="Simplified Arabic" w:cs="Simplified Arabic" w:hint="cs"/>
          <w:color w:val="000000" w:themeColor="text1"/>
          <w:sz w:val="28"/>
          <w:szCs w:val="28"/>
          <w:rtl/>
          <w:lang w:bidi="ar-EG"/>
        </w:rPr>
        <w:t xml:space="preserve"> البالغ 10% </w:t>
      </w:r>
      <w:r w:rsidR="00BA7351" w:rsidRPr="009978E0">
        <w:rPr>
          <w:rFonts w:ascii="Simplified Arabic" w:hAnsi="Simplified Arabic" w:cs="Simplified Arabic" w:hint="cs"/>
          <w:color w:val="000000" w:themeColor="text1"/>
          <w:sz w:val="28"/>
          <w:szCs w:val="28"/>
          <w:rtl/>
          <w:lang w:bidi="ar-EG"/>
        </w:rPr>
        <w:t xml:space="preserve">عام 2017 </w:t>
      </w:r>
      <w:r w:rsidR="006D5D3C" w:rsidRPr="009978E0">
        <w:rPr>
          <w:rFonts w:ascii="Simplified Arabic" w:hAnsi="Simplified Arabic" w:cs="Simplified Arabic" w:hint="cs"/>
          <w:color w:val="000000" w:themeColor="text1"/>
          <w:sz w:val="28"/>
          <w:szCs w:val="28"/>
          <w:rtl/>
          <w:lang w:bidi="ar-EG"/>
        </w:rPr>
        <w:t xml:space="preserve">أو المتوسط </w:t>
      </w:r>
      <w:r w:rsidR="00BA7351" w:rsidRPr="009978E0">
        <w:rPr>
          <w:rFonts w:ascii="Simplified Arabic" w:hAnsi="Simplified Arabic" w:cs="Simplified Arabic" w:hint="cs"/>
          <w:color w:val="000000" w:themeColor="text1"/>
          <w:sz w:val="28"/>
          <w:szCs w:val="28"/>
          <w:rtl/>
          <w:lang w:bidi="ar-EG"/>
        </w:rPr>
        <w:t xml:space="preserve"> بدول </w:t>
      </w:r>
      <w:r w:rsidR="00BA7351" w:rsidRPr="009978E0">
        <w:rPr>
          <w:rFonts w:ascii="Simplified Arabic" w:hAnsi="Simplified Arabic" w:cs="Simplified Arabic"/>
          <w:color w:val="000000" w:themeColor="text1"/>
          <w:sz w:val="28"/>
          <w:szCs w:val="28"/>
          <w:rtl/>
          <w:lang w:bidi="ar-EG"/>
        </w:rPr>
        <w:t xml:space="preserve">الشريحة العليا من </w:t>
      </w:r>
      <w:r w:rsidR="00BA7351" w:rsidRPr="009978E0">
        <w:rPr>
          <w:rFonts w:ascii="Simplified Arabic" w:hAnsi="Simplified Arabic" w:cs="Simplified Arabic"/>
          <w:color w:val="000000" w:themeColor="text1"/>
          <w:sz w:val="28"/>
          <w:szCs w:val="28"/>
          <w:rtl/>
          <w:lang w:bidi="ar-EG"/>
        </w:rPr>
        <w:lastRenderedPageBreak/>
        <w:t>البلدان متوسطة الدخل</w:t>
      </w:r>
      <w:r w:rsidR="00BA7351" w:rsidRPr="009978E0">
        <w:rPr>
          <w:rFonts w:ascii="Simplified Arabic" w:hAnsi="Simplified Arabic" w:cs="Simplified Arabic" w:hint="cs"/>
          <w:color w:val="000000" w:themeColor="text1"/>
          <w:sz w:val="28"/>
          <w:szCs w:val="28"/>
          <w:rtl/>
          <w:lang w:bidi="ar-EG"/>
        </w:rPr>
        <w:t xml:space="preserve"> البالغ 2% فقط عام 2019</w:t>
      </w:r>
      <w:r w:rsidR="003F26BA" w:rsidRPr="009978E0">
        <w:rPr>
          <w:rFonts w:ascii="Simplified Arabic" w:hAnsi="Simplified Arabic" w:cs="Simplified Arabic" w:hint="cs"/>
          <w:color w:val="000000" w:themeColor="text1"/>
          <w:sz w:val="28"/>
          <w:szCs w:val="28"/>
          <w:rtl/>
          <w:lang w:bidi="ar-EG"/>
        </w:rPr>
        <w:t xml:space="preserve"> و</w:t>
      </w:r>
      <w:r w:rsidR="0059759E" w:rsidRPr="009978E0">
        <w:rPr>
          <w:rFonts w:ascii="Simplified Arabic" w:hAnsi="Simplified Arabic" w:cs="Simplified Arabic" w:hint="cs"/>
          <w:color w:val="000000" w:themeColor="text1"/>
          <w:sz w:val="28"/>
          <w:szCs w:val="28"/>
          <w:rtl/>
          <w:lang w:bidi="ar-EG"/>
        </w:rPr>
        <w:t>ذلك و</w:t>
      </w:r>
      <w:r w:rsidR="003F26BA" w:rsidRPr="009978E0">
        <w:rPr>
          <w:rFonts w:ascii="Simplified Arabic" w:hAnsi="Simplified Arabic" w:cs="Simplified Arabic" w:hint="cs"/>
          <w:color w:val="000000" w:themeColor="text1"/>
          <w:sz w:val="28"/>
          <w:szCs w:val="28"/>
          <w:rtl/>
          <w:lang w:bidi="ar-EG"/>
        </w:rPr>
        <w:t>فق مؤشرات البنك الدولي</w:t>
      </w:r>
      <w:r w:rsidR="006436A8" w:rsidRPr="009978E0">
        <w:rPr>
          <w:rFonts w:ascii="Simplified Arabic" w:hAnsi="Simplified Arabic" w:cs="Simplified Arabic" w:hint="cs"/>
          <w:color w:val="000000" w:themeColor="text1"/>
          <w:sz w:val="28"/>
          <w:szCs w:val="28"/>
          <w:rtl/>
          <w:lang w:bidi="ar-EG"/>
        </w:rPr>
        <w:t xml:space="preserve"> </w:t>
      </w:r>
      <w:r>
        <w:rPr>
          <w:rStyle w:val="FootnoteReference"/>
          <w:rFonts w:ascii="Simplified Arabic" w:hAnsi="Simplified Arabic" w:cs="Simplified Arabic"/>
          <w:color w:val="000000" w:themeColor="text1"/>
          <w:sz w:val="28"/>
          <w:szCs w:val="28"/>
          <w:rtl/>
          <w:lang w:bidi="ar-EG"/>
        </w:rPr>
        <w:footnoteReference w:id="6"/>
      </w:r>
      <w:r w:rsidR="003F26BA" w:rsidRPr="009978E0">
        <w:rPr>
          <w:rFonts w:ascii="Simplified Arabic" w:hAnsi="Simplified Arabic" w:cs="Simplified Arabic" w:hint="cs"/>
          <w:color w:val="000000" w:themeColor="text1"/>
          <w:sz w:val="28"/>
          <w:szCs w:val="28"/>
          <w:rtl/>
          <w:lang w:bidi="ar-EG"/>
        </w:rPr>
        <w:t>.</w:t>
      </w:r>
      <w:r w:rsidR="00BA7351" w:rsidRPr="009978E0">
        <w:rPr>
          <w:rFonts w:ascii="Simplified Arabic" w:hAnsi="Simplified Arabic" w:cs="Simplified Arabic" w:hint="cs"/>
          <w:color w:val="000000" w:themeColor="text1"/>
          <w:sz w:val="28"/>
          <w:szCs w:val="28"/>
          <w:rtl/>
          <w:lang w:bidi="ar-EG"/>
        </w:rPr>
        <w:t xml:space="preserve"> </w:t>
      </w:r>
      <w:r w:rsidRPr="009978E0">
        <w:rPr>
          <w:rFonts w:ascii="Simplified Arabic" w:hAnsi="Simplified Arabic" w:cs="Simplified Arabic"/>
          <w:color w:val="000000" w:themeColor="text1"/>
          <w:sz w:val="28"/>
          <w:szCs w:val="28"/>
          <w:rtl/>
          <w:lang w:bidi="ar-EG"/>
        </w:rPr>
        <w:t xml:space="preserve">وقد قدر </w:t>
      </w:r>
      <w:r w:rsidRPr="009978E0">
        <w:rPr>
          <w:rFonts w:ascii="Simplified Arabic" w:hAnsi="Simplified Arabic" w:cs="Simplified Arabic"/>
          <w:color w:val="000000" w:themeColor="text1"/>
          <w:sz w:val="28"/>
          <w:szCs w:val="28"/>
          <w:shd w:val="clear" w:color="auto" w:fill="FFFFFF"/>
          <w:rtl/>
        </w:rPr>
        <w:t xml:space="preserve">بيان للبنك الدولي صدر في أبريل 2019 أن نحو </w:t>
      </w:r>
      <w:r w:rsidRPr="009978E0">
        <w:rPr>
          <w:rFonts w:ascii="Simplified Arabic" w:hAnsi="Simplified Arabic" w:cs="Simplified Arabic"/>
          <w:color w:val="000000" w:themeColor="text1"/>
          <w:sz w:val="28"/>
          <w:szCs w:val="28"/>
          <w:shd w:val="clear" w:color="auto" w:fill="FFFFFF"/>
        </w:rPr>
        <w:t xml:space="preserve"> 60% </w:t>
      </w:r>
      <w:r w:rsidRPr="009978E0">
        <w:rPr>
          <w:rFonts w:ascii="Simplified Arabic" w:hAnsi="Simplified Arabic" w:cs="Simplified Arabic"/>
          <w:color w:val="000000" w:themeColor="text1"/>
          <w:sz w:val="28"/>
          <w:szCs w:val="28"/>
          <w:shd w:val="clear" w:color="auto" w:fill="FFFFFF"/>
          <w:rtl/>
        </w:rPr>
        <w:t>من سكان مصر إما فقراء أو عرضة للفقر</w:t>
      </w:r>
      <w:r w:rsidRPr="009978E0">
        <w:rPr>
          <w:rFonts w:ascii="Simplified Arabic" w:hAnsi="Simplified Arabic" w:cs="Simplified Arabic"/>
          <w:color w:val="000000" w:themeColor="text1"/>
          <w:sz w:val="24"/>
          <w:szCs w:val="24"/>
          <w:shd w:val="clear" w:color="auto" w:fill="FFFFFF"/>
        </w:rPr>
        <w:t>(World Bank, 2019</w:t>
      </w:r>
      <w:r w:rsidRPr="009978E0">
        <w:rPr>
          <w:rFonts w:ascii="Simplified Arabic" w:hAnsi="Simplified Arabic" w:cs="Simplified Arabic"/>
          <w:color w:val="000000" w:themeColor="text1"/>
          <w:sz w:val="28"/>
          <w:szCs w:val="28"/>
          <w:shd w:val="clear" w:color="auto" w:fill="FFFFFF"/>
        </w:rPr>
        <w:t>)</w:t>
      </w:r>
      <w:r>
        <w:rPr>
          <w:rFonts w:ascii="Simplified Arabic" w:hAnsi="Simplified Arabic" w:cs="Simplified Arabic"/>
          <w:color w:val="000000" w:themeColor="text1"/>
          <w:sz w:val="28"/>
          <w:szCs w:val="28"/>
          <w:vertAlign w:val="superscript"/>
          <w:rtl/>
          <w:lang w:bidi="ar-EG"/>
        </w:rPr>
        <w:footnoteReference w:id="7"/>
      </w:r>
      <w:r w:rsidRPr="009978E0">
        <w:rPr>
          <w:rFonts w:ascii="Simplified Arabic" w:hAnsi="Simplified Arabic" w:cs="Simplified Arabic"/>
          <w:color w:val="000000" w:themeColor="text1"/>
          <w:sz w:val="28"/>
          <w:szCs w:val="28"/>
          <w:shd w:val="clear" w:color="auto" w:fill="FFFFFF"/>
          <w:rtl/>
        </w:rPr>
        <w:t>.</w:t>
      </w:r>
      <w:r w:rsidR="0059759E" w:rsidRPr="009978E0">
        <w:rPr>
          <w:rFonts w:ascii="Simplified Arabic" w:hAnsi="Simplified Arabic" w:cs="Simplified Arabic" w:hint="cs"/>
          <w:color w:val="000000" w:themeColor="text1"/>
          <w:sz w:val="28"/>
          <w:szCs w:val="28"/>
          <w:shd w:val="clear" w:color="auto" w:fill="FFFFFF"/>
          <w:rtl/>
        </w:rPr>
        <w:t xml:space="preserve"> </w:t>
      </w:r>
      <w:r w:rsidRPr="009978E0">
        <w:rPr>
          <w:rFonts w:ascii="Simplified Arabic" w:hAnsi="Simplified Arabic" w:cs="Simplified Arabic"/>
          <w:color w:val="000000" w:themeColor="text1"/>
          <w:sz w:val="28"/>
          <w:szCs w:val="28"/>
          <w:shd w:val="clear" w:color="auto" w:fill="FFFFFF"/>
          <w:rtl/>
        </w:rPr>
        <w:t>وبعد أن ضربت جائحة ك</w:t>
      </w:r>
      <w:r w:rsidR="00677414" w:rsidRPr="009978E0">
        <w:rPr>
          <w:rFonts w:ascii="Simplified Arabic" w:hAnsi="Simplified Arabic" w:cs="Simplified Arabic" w:hint="cs"/>
          <w:color w:val="000000" w:themeColor="text1"/>
          <w:sz w:val="28"/>
          <w:szCs w:val="28"/>
          <w:shd w:val="clear" w:color="auto" w:fill="FFFFFF"/>
          <w:rtl/>
        </w:rPr>
        <w:t>و</w:t>
      </w:r>
      <w:r w:rsidRPr="009978E0">
        <w:rPr>
          <w:rFonts w:ascii="Simplified Arabic" w:hAnsi="Simplified Arabic" w:cs="Simplified Arabic"/>
          <w:color w:val="000000" w:themeColor="text1"/>
          <w:sz w:val="28"/>
          <w:szCs w:val="28"/>
          <w:shd w:val="clear" w:color="auto" w:fill="FFFFFF"/>
          <w:rtl/>
        </w:rPr>
        <w:t>رونا مصر والعالم فقد تنبأت منظمة التعاون الاقتصادي و التنمية</w:t>
      </w:r>
      <w:r w:rsidRPr="009978E0">
        <w:rPr>
          <w:rFonts w:ascii="Simplified Arabic" w:hAnsi="Simplified Arabic" w:cs="Simplified Arabic"/>
          <w:color w:val="000000" w:themeColor="text1"/>
          <w:sz w:val="28"/>
          <w:szCs w:val="28"/>
          <w:shd w:val="clear" w:color="auto" w:fill="FFFFFF"/>
          <w:rtl/>
        </w:rPr>
        <w:t xml:space="preserve"> في أحد تقاريرها بفقدان حوالي 1.6 مليون </w:t>
      </w:r>
      <w:bookmarkStart w:id="21" w:name="_Hlk49212546"/>
      <w:r w:rsidRPr="009978E0">
        <w:rPr>
          <w:rFonts w:ascii="Simplified Arabic" w:hAnsi="Simplified Arabic" w:cs="Simplified Arabic"/>
          <w:color w:val="000000" w:themeColor="text1"/>
          <w:sz w:val="28"/>
          <w:szCs w:val="28"/>
          <w:shd w:val="clear" w:color="auto" w:fill="FFFFFF"/>
          <w:rtl/>
        </w:rPr>
        <w:t xml:space="preserve">شخص </w:t>
      </w:r>
      <w:bookmarkEnd w:id="21"/>
      <w:r w:rsidRPr="009978E0">
        <w:rPr>
          <w:rFonts w:ascii="Simplified Arabic" w:hAnsi="Simplified Arabic" w:cs="Simplified Arabic"/>
          <w:color w:val="000000" w:themeColor="text1"/>
          <w:sz w:val="28"/>
          <w:szCs w:val="28"/>
          <w:shd w:val="clear" w:color="auto" w:fill="FFFFFF"/>
          <w:rtl/>
        </w:rPr>
        <w:t>في القطاع غير الرسمي المصري وظائفهم بحلول الربع الثالث من عام 2020، ودفع 44.4٪ (12.9 مليون عامل) تحت خط الفقر، وسقوط حوالي 12٪ من الشعب من الفقر إلى الفقر المدقع</w:t>
      </w:r>
      <w:r w:rsidRPr="009978E0">
        <w:rPr>
          <w:rFonts w:ascii="Simplified Arabic" w:hAnsi="Simplified Arabic" w:cs="Simplified Arabic" w:hint="cs"/>
          <w:color w:val="000000" w:themeColor="text1"/>
          <w:sz w:val="28"/>
          <w:szCs w:val="28"/>
          <w:shd w:val="clear" w:color="auto" w:fill="FFFFFF"/>
          <w:rtl/>
        </w:rPr>
        <w:t xml:space="preserve"> </w:t>
      </w:r>
      <w:r w:rsidRPr="009978E0">
        <w:rPr>
          <w:rFonts w:ascii="Simplified Arabic" w:hAnsi="Simplified Arabic" w:cs="Simplified Arabic"/>
          <w:color w:val="000000" w:themeColor="text1"/>
          <w:sz w:val="24"/>
          <w:szCs w:val="24"/>
          <w:shd w:val="clear" w:color="auto" w:fill="FFFFFF"/>
        </w:rPr>
        <w:t>(</w:t>
      </w:r>
      <w:r w:rsidRPr="009978E0">
        <w:rPr>
          <w:rFonts w:ascii="Sakkal Majalla" w:hAnsi="Sakkal Majalla" w:cs="Sakkal Majalla"/>
          <w:color w:val="000000" w:themeColor="text1"/>
          <w:sz w:val="28"/>
          <w:szCs w:val="28"/>
          <w:shd w:val="clear" w:color="auto" w:fill="FFFFFF"/>
        </w:rPr>
        <w:t>OECD, 2020</w:t>
      </w:r>
      <w:r w:rsidRPr="009978E0">
        <w:rPr>
          <w:rFonts w:ascii="Simplified Arabic" w:hAnsi="Simplified Arabic" w:cs="Simplified Arabic"/>
          <w:color w:val="000000" w:themeColor="text1"/>
          <w:sz w:val="24"/>
          <w:szCs w:val="24"/>
          <w:shd w:val="clear" w:color="auto" w:fill="FFFFFF"/>
        </w:rPr>
        <w:t>)</w:t>
      </w:r>
      <w:r>
        <w:rPr>
          <w:rFonts w:ascii="Simplified Arabic" w:hAnsi="Simplified Arabic" w:cs="Simplified Arabic"/>
          <w:color w:val="000000" w:themeColor="text1"/>
          <w:sz w:val="28"/>
          <w:szCs w:val="28"/>
          <w:vertAlign w:val="superscript"/>
          <w:rtl/>
          <w:lang w:bidi="ar-EG"/>
        </w:rPr>
        <w:footnoteReference w:id="8"/>
      </w:r>
      <w:r w:rsidRPr="009978E0">
        <w:rPr>
          <w:rFonts w:ascii="Simplified Arabic" w:hAnsi="Simplified Arabic" w:cs="Simplified Arabic"/>
          <w:color w:val="000000" w:themeColor="text1"/>
          <w:sz w:val="28"/>
          <w:szCs w:val="28"/>
          <w:rtl/>
          <w:lang w:bidi="ar-EG"/>
        </w:rPr>
        <w:t>.</w:t>
      </w:r>
    </w:p>
    <w:p w14:paraId="0339E8FB" w14:textId="77777777" w:rsidR="0079655B" w:rsidRPr="009978E0" w:rsidRDefault="00F62C8E" w:rsidP="0079655B">
      <w:pPr>
        <w:bidi/>
        <w:rPr>
          <w:rFonts w:ascii="Simplified Arabic" w:hAnsi="Simplified Arabic" w:cs="Simplified Arabic"/>
          <w:color w:val="000000" w:themeColor="text1"/>
          <w:sz w:val="28"/>
          <w:szCs w:val="28"/>
          <w:rtl/>
          <w:lang w:bidi="ar-EG"/>
        </w:rPr>
      </w:pPr>
      <w:r w:rsidRPr="009978E0">
        <w:rPr>
          <w:rFonts w:ascii="Simplified Arabic" w:hAnsi="Simplified Arabic" w:cs="Simplified Arabic"/>
          <w:color w:val="000000" w:themeColor="text1"/>
          <w:sz w:val="28"/>
          <w:szCs w:val="28"/>
          <w:shd w:val="clear" w:color="auto" w:fill="FFFFFF"/>
          <w:rtl/>
          <w:lang w:bidi="ar-EG"/>
        </w:rPr>
        <w:t xml:space="preserve">كما </w:t>
      </w:r>
      <w:r w:rsidRPr="009978E0">
        <w:rPr>
          <w:rFonts w:ascii="Simplified Arabic" w:hAnsi="Simplified Arabic" w:cs="Simplified Arabic"/>
          <w:color w:val="000000" w:themeColor="text1"/>
          <w:sz w:val="28"/>
          <w:szCs w:val="28"/>
          <w:shd w:val="clear" w:color="auto" w:fill="FFFFFF"/>
          <w:rtl/>
        </w:rPr>
        <w:t xml:space="preserve">أشار تقرير وزارة المالية يوليو 2020 إلى أنه في ديسمبر 2019، بلغ إجمالي </w:t>
      </w:r>
      <w:r w:rsidRPr="009978E0">
        <w:rPr>
          <w:rFonts w:ascii="Simplified Arabic" w:hAnsi="Simplified Arabic" w:cs="Simplified Arabic" w:hint="cs"/>
          <w:color w:val="000000" w:themeColor="text1"/>
          <w:sz w:val="28"/>
          <w:szCs w:val="28"/>
          <w:shd w:val="clear" w:color="auto" w:fill="FFFFFF"/>
          <w:rtl/>
        </w:rPr>
        <w:t>الدين</w:t>
      </w:r>
      <w:r w:rsidRPr="009978E0">
        <w:rPr>
          <w:rFonts w:ascii="Simplified Arabic" w:hAnsi="Simplified Arabic" w:cs="Simplified Arabic"/>
          <w:color w:val="000000" w:themeColor="text1"/>
          <w:sz w:val="28"/>
          <w:szCs w:val="28"/>
          <w:shd w:val="clear" w:color="auto" w:fill="FFFFFF"/>
          <w:rtl/>
        </w:rPr>
        <w:t xml:space="preserve"> العام المحلي نحو٤٣٥٤</w:t>
      </w:r>
      <w:r w:rsidRPr="009978E0">
        <w:rPr>
          <w:rFonts w:ascii="Times New Roman" w:hAnsi="Times New Roman" w:cs="Times New Roman" w:hint="cs"/>
          <w:color w:val="000000" w:themeColor="text1"/>
          <w:sz w:val="28"/>
          <w:szCs w:val="28"/>
          <w:shd w:val="clear" w:color="auto" w:fill="FFFFFF"/>
          <w:rtl/>
        </w:rPr>
        <w:t>٫</w:t>
      </w:r>
      <w:r w:rsidRPr="009978E0">
        <w:rPr>
          <w:rFonts w:ascii="Simplified Arabic" w:hAnsi="Simplified Arabic" w:cs="Simplified Arabic" w:hint="cs"/>
          <w:color w:val="000000" w:themeColor="text1"/>
          <w:sz w:val="28"/>
          <w:szCs w:val="28"/>
          <w:shd w:val="clear" w:color="auto" w:fill="FFFFFF"/>
          <w:rtl/>
        </w:rPr>
        <w:t>٥</w:t>
      </w:r>
      <w:r w:rsidRPr="009978E0">
        <w:rPr>
          <w:rFonts w:ascii="Simplified Arabic" w:hAnsi="Simplified Arabic" w:cs="Simplified Arabic"/>
          <w:color w:val="000000" w:themeColor="text1"/>
          <w:sz w:val="28"/>
          <w:szCs w:val="28"/>
          <w:shd w:val="clear" w:color="auto" w:fill="FFFFFF"/>
          <w:rtl/>
        </w:rPr>
        <w:t xml:space="preserve"> مليار جنيه </w:t>
      </w:r>
      <w:r w:rsidRPr="009978E0">
        <w:rPr>
          <w:rFonts w:ascii="Simplified Arabic" w:hAnsi="Simplified Arabic" w:cs="Simplified Arabic"/>
          <w:color w:val="000000" w:themeColor="text1"/>
          <w:sz w:val="28"/>
          <w:szCs w:val="28"/>
          <w:shd w:val="clear" w:color="auto" w:fill="FFFFFF"/>
          <w:rtl/>
          <w:lang w:bidi="ar-EG"/>
        </w:rPr>
        <w:t xml:space="preserve">وهو ما </w:t>
      </w:r>
      <w:r w:rsidRPr="009978E0">
        <w:rPr>
          <w:rFonts w:ascii="Simplified Arabic" w:hAnsi="Simplified Arabic" w:cs="Simplified Arabic"/>
          <w:color w:val="000000" w:themeColor="text1"/>
          <w:sz w:val="28"/>
          <w:szCs w:val="28"/>
          <w:shd w:val="clear" w:color="auto" w:fill="FFFFFF"/>
          <w:rtl/>
        </w:rPr>
        <w:t>يمثل ٦٩</w:t>
      </w:r>
      <w:r w:rsidRPr="009978E0">
        <w:rPr>
          <w:rFonts w:ascii="Times New Roman" w:hAnsi="Times New Roman" w:cs="Times New Roman" w:hint="cs"/>
          <w:color w:val="000000" w:themeColor="text1"/>
          <w:sz w:val="28"/>
          <w:szCs w:val="28"/>
          <w:shd w:val="clear" w:color="auto" w:fill="FFFFFF"/>
          <w:rtl/>
        </w:rPr>
        <w:t>٫</w:t>
      </w:r>
      <w:r w:rsidRPr="009978E0">
        <w:rPr>
          <w:rFonts w:ascii="Simplified Arabic" w:hAnsi="Simplified Arabic" w:cs="Simplified Arabic" w:hint="cs"/>
          <w:color w:val="000000" w:themeColor="text1"/>
          <w:sz w:val="28"/>
          <w:szCs w:val="28"/>
          <w:shd w:val="clear" w:color="auto" w:fill="FFFFFF"/>
          <w:rtl/>
        </w:rPr>
        <w:t>٥٪ مــن</w:t>
      </w:r>
      <w:r w:rsidRPr="009978E0">
        <w:rPr>
          <w:rFonts w:ascii="Simplified Arabic" w:hAnsi="Simplified Arabic" w:cs="Simplified Arabic"/>
          <w:color w:val="000000" w:themeColor="text1"/>
          <w:sz w:val="28"/>
          <w:szCs w:val="28"/>
          <w:shd w:val="clear" w:color="auto" w:fill="FFFFFF"/>
          <w:rtl/>
        </w:rPr>
        <w:t xml:space="preserve"> </w:t>
      </w:r>
      <w:r w:rsidRPr="009978E0">
        <w:rPr>
          <w:rFonts w:ascii="Simplified Arabic" w:hAnsi="Simplified Arabic" w:cs="Simplified Arabic" w:hint="cs"/>
          <w:color w:val="000000" w:themeColor="text1"/>
          <w:sz w:val="28"/>
          <w:szCs w:val="28"/>
          <w:shd w:val="clear" w:color="auto" w:fill="FFFFFF"/>
          <w:rtl/>
        </w:rPr>
        <w:t>الناتج</w:t>
      </w:r>
      <w:r w:rsidRPr="009978E0">
        <w:rPr>
          <w:rFonts w:ascii="Simplified Arabic" w:hAnsi="Simplified Arabic" w:cs="Simplified Arabic"/>
          <w:color w:val="000000" w:themeColor="text1"/>
          <w:sz w:val="28"/>
          <w:szCs w:val="28"/>
          <w:shd w:val="clear" w:color="auto" w:fill="FFFFFF"/>
          <w:rtl/>
        </w:rPr>
        <w:t xml:space="preserve"> </w:t>
      </w:r>
      <w:r w:rsidRPr="009978E0">
        <w:rPr>
          <w:rFonts w:ascii="Simplified Arabic" w:hAnsi="Simplified Arabic" w:cs="Simplified Arabic" w:hint="cs"/>
          <w:color w:val="000000" w:themeColor="text1"/>
          <w:sz w:val="28"/>
          <w:szCs w:val="28"/>
          <w:shd w:val="clear" w:color="auto" w:fill="FFFFFF"/>
          <w:rtl/>
        </w:rPr>
        <w:t>المحلي</w:t>
      </w:r>
      <w:r w:rsidRPr="009978E0">
        <w:rPr>
          <w:rFonts w:ascii="Simplified Arabic" w:hAnsi="Simplified Arabic" w:cs="Simplified Arabic"/>
          <w:color w:val="000000" w:themeColor="text1"/>
          <w:sz w:val="28"/>
          <w:szCs w:val="28"/>
          <w:shd w:val="clear" w:color="auto" w:fill="FFFFFF"/>
          <w:rtl/>
        </w:rPr>
        <w:t xml:space="preserve"> </w:t>
      </w:r>
      <w:r w:rsidRPr="009978E0">
        <w:rPr>
          <w:rFonts w:ascii="Simplified Arabic" w:hAnsi="Simplified Arabic" w:cs="Simplified Arabic" w:hint="cs"/>
          <w:color w:val="000000" w:themeColor="text1"/>
          <w:sz w:val="28"/>
          <w:szCs w:val="28"/>
          <w:shd w:val="clear" w:color="auto" w:fill="FFFFFF"/>
          <w:rtl/>
        </w:rPr>
        <w:t>الإجمالي</w:t>
      </w:r>
      <w:r w:rsidRPr="009978E0">
        <w:rPr>
          <w:rFonts w:ascii="Simplified Arabic" w:hAnsi="Simplified Arabic" w:cs="Simplified Arabic"/>
          <w:color w:val="000000" w:themeColor="text1"/>
          <w:sz w:val="28"/>
          <w:szCs w:val="28"/>
          <w:shd w:val="clear" w:color="auto" w:fill="FFFFFF"/>
          <w:rtl/>
        </w:rPr>
        <w:t>، في حين بلغ رصيد الدين الخارجــي نـحـو ١١٢</w:t>
      </w:r>
      <w:r w:rsidRPr="009978E0">
        <w:rPr>
          <w:rFonts w:ascii="Times New Roman" w:hAnsi="Times New Roman" w:cs="Times New Roman" w:hint="cs"/>
          <w:color w:val="000000" w:themeColor="text1"/>
          <w:sz w:val="28"/>
          <w:szCs w:val="28"/>
          <w:shd w:val="clear" w:color="auto" w:fill="FFFFFF"/>
          <w:rtl/>
        </w:rPr>
        <w:t>٫</w:t>
      </w:r>
      <w:r w:rsidRPr="009978E0">
        <w:rPr>
          <w:rFonts w:ascii="Simplified Arabic" w:hAnsi="Simplified Arabic" w:cs="Simplified Arabic" w:hint="cs"/>
          <w:color w:val="000000" w:themeColor="text1"/>
          <w:sz w:val="28"/>
          <w:szCs w:val="28"/>
          <w:shd w:val="clear" w:color="auto" w:fill="FFFFFF"/>
          <w:rtl/>
        </w:rPr>
        <w:t>٧</w:t>
      </w:r>
      <w:r w:rsidRPr="009978E0">
        <w:rPr>
          <w:rFonts w:ascii="Simplified Arabic" w:hAnsi="Simplified Arabic" w:cs="Simplified Arabic"/>
          <w:color w:val="000000" w:themeColor="text1"/>
          <w:sz w:val="28"/>
          <w:szCs w:val="28"/>
          <w:shd w:val="clear" w:color="auto" w:fill="FFFFFF"/>
          <w:rtl/>
        </w:rPr>
        <w:t xml:space="preserve"> مليار دولار أمريكي وهو ما يمثل 33.5% من الناتج المحلي </w:t>
      </w:r>
      <w:r w:rsidRPr="009978E0">
        <w:rPr>
          <w:rFonts w:ascii="Simplified Arabic" w:hAnsi="Simplified Arabic" w:cs="Simplified Arabic"/>
          <w:color w:val="000000" w:themeColor="text1"/>
          <w:sz w:val="28"/>
          <w:szCs w:val="28"/>
          <w:shd w:val="clear" w:color="auto" w:fill="FFFFFF"/>
          <w:rtl/>
        </w:rPr>
        <w:t>الإجمالي وبلغت نسبة تغطية ال</w:t>
      </w:r>
      <w:bookmarkStart w:id="22" w:name="_Hlk49215059"/>
      <w:r w:rsidRPr="009978E0">
        <w:rPr>
          <w:rFonts w:ascii="Simplified Arabic" w:hAnsi="Simplified Arabic" w:cs="Simplified Arabic"/>
          <w:color w:val="000000" w:themeColor="text1"/>
          <w:sz w:val="28"/>
          <w:szCs w:val="28"/>
          <w:shd w:val="clear" w:color="auto" w:fill="FFFFFF"/>
          <w:rtl/>
        </w:rPr>
        <w:t>صاد</w:t>
      </w:r>
      <w:bookmarkEnd w:id="22"/>
      <w:r w:rsidRPr="009978E0">
        <w:rPr>
          <w:rFonts w:ascii="Simplified Arabic" w:hAnsi="Simplified Arabic" w:cs="Simplified Arabic"/>
          <w:color w:val="000000" w:themeColor="text1"/>
          <w:sz w:val="28"/>
          <w:szCs w:val="28"/>
          <w:shd w:val="clear" w:color="auto" w:fill="FFFFFF"/>
          <w:rtl/>
        </w:rPr>
        <w:t>رات للواردات السلعية 43%</w:t>
      </w:r>
      <w:r w:rsidRPr="009978E0">
        <w:rPr>
          <w:rFonts w:ascii="Simplified Arabic" w:hAnsi="Simplified Arabic" w:cs="Simplified Arabic"/>
          <w:color w:val="000000" w:themeColor="text1"/>
          <w:sz w:val="28"/>
          <w:szCs w:val="28"/>
          <w:shd w:val="clear" w:color="auto" w:fill="FFFFFF"/>
        </w:rPr>
        <w:t xml:space="preserve"> </w:t>
      </w:r>
      <w:r w:rsidRPr="009978E0">
        <w:rPr>
          <w:rFonts w:ascii="Simplified Arabic" w:hAnsi="Simplified Arabic" w:cs="Simplified Arabic" w:hint="cs"/>
          <w:color w:val="000000" w:themeColor="text1"/>
          <w:sz w:val="28"/>
          <w:szCs w:val="28"/>
          <w:shd w:val="clear" w:color="auto" w:fill="FFFFFF"/>
          <w:rtl/>
          <w:lang w:bidi="ar-EG"/>
        </w:rPr>
        <w:t>(وزارة المالية، 2020)</w:t>
      </w:r>
      <w:r>
        <w:rPr>
          <w:rFonts w:ascii="Simplified Arabic" w:hAnsi="Simplified Arabic" w:cs="Simplified Arabic"/>
          <w:color w:val="000000" w:themeColor="text1"/>
          <w:sz w:val="28"/>
          <w:szCs w:val="28"/>
          <w:shd w:val="clear" w:color="auto" w:fill="FFFFFF"/>
          <w:vertAlign w:val="superscript"/>
          <w:rtl/>
        </w:rPr>
        <w:footnoteReference w:id="9"/>
      </w:r>
      <w:r w:rsidRPr="009978E0">
        <w:rPr>
          <w:rFonts w:ascii="Simplified Arabic" w:hAnsi="Simplified Arabic" w:cs="Simplified Arabic"/>
          <w:color w:val="000000" w:themeColor="text1"/>
          <w:sz w:val="28"/>
          <w:szCs w:val="28"/>
          <w:shd w:val="clear" w:color="auto" w:fill="FFFFFF"/>
          <w:rtl/>
        </w:rPr>
        <w:t>.</w:t>
      </w:r>
      <w:r w:rsidR="00F52E89" w:rsidRPr="009978E0">
        <w:rPr>
          <w:rFonts w:ascii="Simplified Arabic" w:hAnsi="Simplified Arabic" w:cs="Simplified Arabic"/>
          <w:color w:val="000000" w:themeColor="text1"/>
          <w:sz w:val="28"/>
          <w:szCs w:val="28"/>
          <w:shd w:val="clear" w:color="auto" w:fill="FFFFFF"/>
        </w:rPr>
        <w:t xml:space="preserve"> </w:t>
      </w:r>
      <w:r w:rsidR="00F52E89" w:rsidRPr="009978E0">
        <w:rPr>
          <w:rFonts w:ascii="Simplified Arabic" w:hAnsi="Simplified Arabic" w:cs="Simplified Arabic" w:hint="cs"/>
          <w:color w:val="000000" w:themeColor="text1"/>
          <w:sz w:val="28"/>
          <w:szCs w:val="28"/>
          <w:shd w:val="clear" w:color="auto" w:fill="FFFFFF"/>
          <w:rtl/>
          <w:lang w:bidi="ar-EG"/>
        </w:rPr>
        <w:t>وفقا لمؤشرات البنك الدولي</w:t>
      </w:r>
      <w:r>
        <w:rPr>
          <w:rStyle w:val="FootnoteReference"/>
          <w:rFonts w:ascii="Simplified Arabic" w:hAnsi="Simplified Arabic" w:cs="Simplified Arabic"/>
          <w:color w:val="000000" w:themeColor="text1"/>
          <w:sz w:val="28"/>
          <w:szCs w:val="28"/>
          <w:shd w:val="clear" w:color="auto" w:fill="FFFFFF"/>
          <w:rtl/>
          <w:lang w:bidi="ar-EG"/>
        </w:rPr>
        <w:footnoteReference w:id="10"/>
      </w:r>
      <w:r w:rsidR="0059759E" w:rsidRPr="009978E0">
        <w:rPr>
          <w:rFonts w:ascii="Simplified Arabic" w:hAnsi="Simplified Arabic" w:cs="Simplified Arabic" w:hint="cs"/>
          <w:color w:val="000000" w:themeColor="text1"/>
          <w:sz w:val="28"/>
          <w:szCs w:val="28"/>
          <w:shd w:val="clear" w:color="auto" w:fill="FFFFFF"/>
          <w:rtl/>
          <w:lang w:bidi="ar-EG"/>
        </w:rPr>
        <w:t xml:space="preserve"> </w:t>
      </w:r>
      <w:r w:rsidR="00793086" w:rsidRPr="009978E0">
        <w:rPr>
          <w:rFonts w:ascii="Simplified Arabic" w:hAnsi="Simplified Arabic" w:cs="Simplified Arabic" w:hint="cs"/>
          <w:color w:val="000000" w:themeColor="text1"/>
          <w:sz w:val="28"/>
          <w:szCs w:val="28"/>
          <w:shd w:val="clear" w:color="auto" w:fill="FFFFFF"/>
          <w:rtl/>
        </w:rPr>
        <w:t xml:space="preserve">انخفضت </w:t>
      </w:r>
      <w:r w:rsidR="00F52E89" w:rsidRPr="009978E0">
        <w:rPr>
          <w:rFonts w:ascii="Simplified Arabic" w:hAnsi="Simplified Arabic" w:cs="Simplified Arabic"/>
          <w:color w:val="000000" w:themeColor="text1"/>
          <w:sz w:val="28"/>
          <w:szCs w:val="28"/>
          <w:shd w:val="clear" w:color="auto" w:fill="FFFFFF"/>
          <w:rtl/>
        </w:rPr>
        <w:t xml:space="preserve">نسبة </w:t>
      </w:r>
      <w:r w:rsidR="00F52E89" w:rsidRPr="009978E0">
        <w:rPr>
          <w:rFonts w:ascii="Simplified Arabic" w:hAnsi="Simplified Arabic" w:cs="Simplified Arabic" w:hint="cs"/>
          <w:color w:val="000000" w:themeColor="text1"/>
          <w:sz w:val="28"/>
          <w:szCs w:val="28"/>
          <w:shd w:val="clear" w:color="auto" w:fill="FFFFFF"/>
          <w:rtl/>
        </w:rPr>
        <w:t>إجمالي</w:t>
      </w:r>
      <w:r w:rsidR="00F52E89" w:rsidRPr="009978E0">
        <w:rPr>
          <w:rFonts w:ascii="Simplified Arabic" w:hAnsi="Simplified Arabic" w:cs="Simplified Arabic"/>
          <w:color w:val="000000" w:themeColor="text1"/>
          <w:sz w:val="28"/>
          <w:szCs w:val="28"/>
          <w:shd w:val="clear" w:color="auto" w:fill="FFFFFF"/>
          <w:rtl/>
        </w:rPr>
        <w:t xml:space="preserve"> الاحتياطات الدولية </w:t>
      </w:r>
      <w:r w:rsidR="00F52E89" w:rsidRPr="009978E0">
        <w:rPr>
          <w:rFonts w:ascii="Simplified Arabic" w:hAnsi="Simplified Arabic" w:cs="Simplified Arabic" w:hint="cs"/>
          <w:color w:val="000000" w:themeColor="text1"/>
          <w:sz w:val="28"/>
          <w:szCs w:val="28"/>
          <w:shd w:val="clear" w:color="auto" w:fill="FFFFFF"/>
          <w:rtl/>
        </w:rPr>
        <w:t>كنسبة من</w:t>
      </w:r>
      <w:r w:rsidR="00F52E89" w:rsidRPr="009978E0">
        <w:rPr>
          <w:rFonts w:ascii="Simplified Arabic" w:hAnsi="Simplified Arabic" w:cs="Simplified Arabic"/>
          <w:color w:val="000000" w:themeColor="text1"/>
          <w:sz w:val="28"/>
          <w:szCs w:val="28"/>
          <w:shd w:val="clear" w:color="auto" w:fill="FFFFFF"/>
          <w:rtl/>
        </w:rPr>
        <w:t xml:space="preserve"> الدين الخارج</w:t>
      </w:r>
      <w:r w:rsidR="00793086" w:rsidRPr="009978E0">
        <w:rPr>
          <w:rFonts w:ascii="Simplified Arabic" w:hAnsi="Simplified Arabic" w:cs="Simplified Arabic" w:hint="cs"/>
          <w:color w:val="000000" w:themeColor="text1"/>
          <w:sz w:val="28"/>
          <w:szCs w:val="28"/>
          <w:shd w:val="clear" w:color="auto" w:fill="FFFFFF"/>
          <w:rtl/>
        </w:rPr>
        <w:t>ي من 100,7% عام 2010 (قبل ثورتي يناي</w:t>
      </w:r>
      <w:r w:rsidR="00793086" w:rsidRPr="009978E0">
        <w:rPr>
          <w:rFonts w:ascii="Simplified Arabic" w:hAnsi="Simplified Arabic" w:cs="Simplified Arabic" w:hint="eastAsia"/>
          <w:color w:val="000000" w:themeColor="text1"/>
          <w:sz w:val="28"/>
          <w:szCs w:val="28"/>
          <w:shd w:val="clear" w:color="auto" w:fill="FFFFFF"/>
          <w:rtl/>
        </w:rPr>
        <w:t>ر</w:t>
      </w:r>
      <w:r w:rsidR="00793086" w:rsidRPr="009978E0">
        <w:rPr>
          <w:rFonts w:ascii="Simplified Arabic" w:hAnsi="Simplified Arabic" w:cs="Simplified Arabic" w:hint="cs"/>
          <w:color w:val="000000" w:themeColor="text1"/>
          <w:sz w:val="28"/>
          <w:szCs w:val="28"/>
          <w:shd w:val="clear" w:color="auto" w:fill="FFFFFF"/>
          <w:rtl/>
        </w:rPr>
        <w:t xml:space="preserve"> و 30 يونيو) إلى 38.7% </w:t>
      </w:r>
      <w:r w:rsidR="0059759E" w:rsidRPr="009978E0">
        <w:rPr>
          <w:rFonts w:ascii="Simplified Arabic" w:hAnsi="Simplified Arabic" w:cs="Simplified Arabic" w:hint="cs"/>
          <w:color w:val="000000" w:themeColor="text1"/>
          <w:sz w:val="28"/>
          <w:szCs w:val="28"/>
          <w:shd w:val="clear" w:color="auto" w:fill="FFFFFF"/>
          <w:rtl/>
        </w:rPr>
        <w:t>فقط</w:t>
      </w:r>
      <w:r w:rsidR="00793086" w:rsidRPr="009978E0">
        <w:rPr>
          <w:rFonts w:ascii="Simplified Arabic" w:hAnsi="Simplified Arabic" w:cs="Simplified Arabic" w:hint="cs"/>
          <w:color w:val="000000" w:themeColor="text1"/>
          <w:sz w:val="28"/>
          <w:szCs w:val="28"/>
          <w:shd w:val="clear" w:color="auto" w:fill="FFFFFF"/>
          <w:rtl/>
        </w:rPr>
        <w:t xml:space="preserve"> عام 2019 وهي نسبة ضئيلة إذا قورنت بالمتوسط في الدول المتوسطة الدخل البالغ 81.3% </w:t>
      </w:r>
      <w:r w:rsidR="00F52E89" w:rsidRPr="009978E0">
        <w:rPr>
          <w:rFonts w:ascii="Simplified Arabic" w:hAnsi="Simplified Arabic" w:cs="Simplified Arabic"/>
          <w:color w:val="000000" w:themeColor="text1"/>
          <w:sz w:val="28"/>
          <w:szCs w:val="28"/>
          <w:shd w:val="clear" w:color="auto" w:fill="FFFFFF"/>
          <w:rtl/>
        </w:rPr>
        <w:t xml:space="preserve">. </w:t>
      </w:r>
      <w:r w:rsidRPr="009978E0">
        <w:rPr>
          <w:rFonts w:ascii="Simplified Arabic" w:hAnsi="Simplified Arabic" w:cs="Simplified Arabic"/>
          <w:color w:val="000000" w:themeColor="text1"/>
          <w:sz w:val="28"/>
          <w:szCs w:val="28"/>
          <w:shd w:val="clear" w:color="auto" w:fill="FFFFFF"/>
          <w:rtl/>
        </w:rPr>
        <w:t xml:space="preserve"> بلغت معدلات الاستثمارات المحلي</w:t>
      </w:r>
      <w:bookmarkStart w:id="24" w:name="_Hlk49214586"/>
      <w:r w:rsidRPr="009978E0">
        <w:rPr>
          <w:rFonts w:ascii="Simplified Arabic" w:hAnsi="Simplified Arabic" w:cs="Simplified Arabic"/>
          <w:color w:val="000000" w:themeColor="text1"/>
          <w:sz w:val="28"/>
          <w:szCs w:val="28"/>
          <w:shd w:val="clear" w:color="auto" w:fill="FFFFFF"/>
          <w:rtl/>
        </w:rPr>
        <w:t xml:space="preserve">ة </w:t>
      </w:r>
      <w:bookmarkEnd w:id="24"/>
      <w:r w:rsidRPr="009978E0">
        <w:rPr>
          <w:rFonts w:ascii="Simplified Arabic" w:hAnsi="Simplified Arabic" w:cs="Simplified Arabic"/>
          <w:color w:val="000000" w:themeColor="text1"/>
          <w:sz w:val="28"/>
          <w:szCs w:val="28"/>
          <w:shd w:val="clear" w:color="auto" w:fill="FFFFFF"/>
          <w:rtl/>
        </w:rPr>
        <w:t xml:space="preserve">والأجنبية المباشرة نسب 17.9% و 1.9% من الناتج المحلي الإجمالي على </w:t>
      </w:r>
      <w:r w:rsidR="004D679E" w:rsidRPr="009978E0">
        <w:rPr>
          <w:rFonts w:ascii="Simplified Arabic" w:hAnsi="Simplified Arabic" w:cs="Simplified Arabic" w:hint="cs"/>
          <w:color w:val="000000" w:themeColor="text1"/>
          <w:sz w:val="28"/>
          <w:szCs w:val="28"/>
          <w:shd w:val="clear" w:color="auto" w:fill="FFFFFF"/>
          <w:rtl/>
        </w:rPr>
        <w:t xml:space="preserve">التوالي، </w:t>
      </w:r>
      <w:r w:rsidR="004D679E" w:rsidRPr="009978E0">
        <w:rPr>
          <w:rFonts w:ascii="Simplified Arabic" w:hAnsi="Simplified Arabic" w:cs="Simplified Arabic" w:hint="cs"/>
          <w:color w:val="000000" w:themeColor="text1"/>
          <w:sz w:val="28"/>
          <w:szCs w:val="28"/>
          <w:shd w:val="clear" w:color="auto" w:fill="FFFFFF"/>
          <w:rtl/>
          <w:lang w:bidi="ar-EG"/>
        </w:rPr>
        <w:t>وهو</w:t>
      </w:r>
      <w:r w:rsidR="00754803" w:rsidRPr="009978E0">
        <w:rPr>
          <w:rFonts w:ascii="Simplified Arabic" w:hAnsi="Simplified Arabic" w:cs="Simplified Arabic" w:hint="cs"/>
          <w:color w:val="000000" w:themeColor="text1"/>
          <w:sz w:val="28"/>
          <w:szCs w:val="28"/>
          <w:shd w:val="clear" w:color="auto" w:fill="FFFFFF"/>
          <w:rtl/>
          <w:lang w:bidi="ar-EG"/>
        </w:rPr>
        <w:t xml:space="preserve"> ما جعل إجمالي تكوين رأس المال الثابت في مصر يبلغ 17.3% عام 2019، وهي نسبة تقل عن مثيلتها البالغة 29% في الدول المنخفضة والمتوسطة الدخل وفق مؤشرات البنك الدولي</w:t>
      </w:r>
      <w:r>
        <w:rPr>
          <w:rStyle w:val="FootnoteReference"/>
          <w:rFonts w:ascii="Simplified Arabic" w:hAnsi="Simplified Arabic" w:cs="Simplified Arabic"/>
          <w:color w:val="000000" w:themeColor="text1"/>
          <w:sz w:val="28"/>
          <w:szCs w:val="28"/>
          <w:shd w:val="clear" w:color="auto" w:fill="FFFFFF"/>
          <w:rtl/>
          <w:lang w:bidi="ar-EG"/>
        </w:rPr>
        <w:footnoteReference w:id="11"/>
      </w:r>
      <w:r w:rsidRPr="009978E0">
        <w:rPr>
          <w:rFonts w:ascii="Simplified Arabic" w:hAnsi="Simplified Arabic" w:cs="Simplified Arabic"/>
          <w:color w:val="000000" w:themeColor="text1"/>
          <w:sz w:val="28"/>
          <w:szCs w:val="28"/>
          <w:shd w:val="clear" w:color="auto" w:fill="FFFFFF"/>
          <w:rtl/>
        </w:rPr>
        <w:t>.</w:t>
      </w:r>
      <w:r w:rsidR="004D679E" w:rsidRPr="009978E0">
        <w:rPr>
          <w:rFonts w:ascii="Simplified Arabic" w:hAnsi="Simplified Arabic" w:cs="Simplified Arabic" w:hint="cs"/>
          <w:color w:val="000000" w:themeColor="text1"/>
          <w:sz w:val="28"/>
          <w:szCs w:val="28"/>
          <w:shd w:val="clear" w:color="auto" w:fill="FFFFFF"/>
          <w:rtl/>
        </w:rPr>
        <w:t xml:space="preserve"> وفقا لمؤشرات البنك الدولي أيضا، بلغ إجمالي الادخار </w:t>
      </w:r>
      <w:r w:rsidR="0059759E" w:rsidRPr="009978E0">
        <w:rPr>
          <w:rFonts w:ascii="Simplified Arabic" w:hAnsi="Simplified Arabic" w:cs="Simplified Arabic" w:hint="cs"/>
          <w:color w:val="000000" w:themeColor="text1"/>
          <w:sz w:val="28"/>
          <w:szCs w:val="28"/>
          <w:shd w:val="clear" w:color="auto" w:fill="FFFFFF"/>
          <w:rtl/>
        </w:rPr>
        <w:t xml:space="preserve">في مصر نسبة 14.6% من إجمالي الناتج المحي عام 2019 وهي أقل من نصف </w:t>
      </w:r>
      <w:r w:rsidR="0059759E" w:rsidRPr="009978E0">
        <w:rPr>
          <w:rFonts w:ascii="Simplified Arabic" w:hAnsi="Simplified Arabic" w:cs="Simplified Arabic" w:hint="cs"/>
          <w:color w:val="000000" w:themeColor="text1"/>
          <w:sz w:val="28"/>
          <w:szCs w:val="28"/>
          <w:shd w:val="clear" w:color="auto" w:fill="FFFFFF"/>
          <w:rtl/>
        </w:rPr>
        <w:lastRenderedPageBreak/>
        <w:t>النسبة المقارنة في الدول منخفضة ومتوسطة الدخل</w:t>
      </w:r>
      <w:r w:rsidRPr="009978E0">
        <w:rPr>
          <w:rFonts w:ascii="Simplified Arabic" w:hAnsi="Simplified Arabic" w:cs="Simplified Arabic"/>
          <w:color w:val="000000" w:themeColor="text1"/>
          <w:sz w:val="28"/>
          <w:szCs w:val="28"/>
          <w:shd w:val="clear" w:color="auto" w:fill="FFFFFF"/>
          <w:rtl/>
        </w:rPr>
        <w:t xml:space="preserve"> </w:t>
      </w:r>
      <w:r w:rsidR="0059759E" w:rsidRPr="009978E0">
        <w:rPr>
          <w:rFonts w:ascii="Simplified Arabic" w:hAnsi="Simplified Arabic" w:cs="Simplified Arabic" w:hint="cs"/>
          <w:color w:val="000000" w:themeColor="text1"/>
          <w:sz w:val="28"/>
          <w:szCs w:val="28"/>
          <w:shd w:val="clear" w:color="auto" w:fill="FFFFFF"/>
          <w:rtl/>
        </w:rPr>
        <w:t>والتي تبلغ 30%</w:t>
      </w:r>
      <w:r>
        <w:rPr>
          <w:rStyle w:val="FootnoteReference"/>
          <w:rFonts w:ascii="Simplified Arabic" w:hAnsi="Simplified Arabic" w:cs="Simplified Arabic"/>
          <w:color w:val="000000" w:themeColor="text1"/>
          <w:sz w:val="28"/>
          <w:szCs w:val="28"/>
          <w:shd w:val="clear" w:color="auto" w:fill="FFFFFF"/>
          <w:rtl/>
        </w:rPr>
        <w:footnoteReference w:id="12"/>
      </w:r>
      <w:r w:rsidRPr="009978E0">
        <w:rPr>
          <w:rFonts w:ascii="Simplified Arabic" w:hAnsi="Simplified Arabic" w:cs="Simplified Arabic"/>
          <w:color w:val="000000" w:themeColor="text1"/>
          <w:sz w:val="28"/>
          <w:szCs w:val="28"/>
          <w:shd w:val="clear" w:color="auto" w:fill="FFFFFF"/>
          <w:rtl/>
        </w:rPr>
        <w:t xml:space="preserve"> </w:t>
      </w:r>
      <w:r w:rsidR="0059759E" w:rsidRPr="009978E0">
        <w:rPr>
          <w:rFonts w:ascii="Simplified Arabic" w:hAnsi="Simplified Arabic" w:cs="Simplified Arabic" w:hint="cs"/>
          <w:color w:val="000000" w:themeColor="text1"/>
          <w:sz w:val="28"/>
          <w:szCs w:val="28"/>
          <w:shd w:val="clear" w:color="auto" w:fill="FFFFFF"/>
          <w:rtl/>
        </w:rPr>
        <w:t xml:space="preserve">. </w:t>
      </w:r>
      <w:r w:rsidRPr="009978E0">
        <w:rPr>
          <w:rFonts w:ascii="Simplified Arabic" w:hAnsi="Simplified Arabic" w:cs="Simplified Arabic"/>
          <w:color w:val="000000" w:themeColor="text1"/>
          <w:sz w:val="28"/>
          <w:szCs w:val="28"/>
          <w:rtl/>
          <w:lang w:bidi="ar-EG"/>
        </w:rPr>
        <w:t>تشي هذه المؤشرات وغيرها بحرج المرحلة التي يمر بها الاقتصاد المصري وتضع قيودا تمويلية على أي مشروع تنموي مصري وهذه هي مشكلة الدراسة.</w:t>
      </w:r>
    </w:p>
    <w:p w14:paraId="5FAB89DC" w14:textId="77777777" w:rsidR="0079655B" w:rsidRPr="009978E0" w:rsidRDefault="00F62C8E" w:rsidP="0079655B">
      <w:pPr>
        <w:bidi/>
        <w:spacing w:before="100" w:beforeAutospacing="1" w:after="100" w:afterAutospacing="1" w:line="240" w:lineRule="auto"/>
        <w:outlineLvl w:val="0"/>
        <w:rPr>
          <w:rFonts w:ascii="Simplified Arabic" w:eastAsia="Times New Roman" w:hAnsi="Simplified Arabic" w:cs="Simplified Arabic"/>
          <w:b/>
          <w:bCs/>
          <w:color w:val="000000" w:themeColor="text1"/>
          <w:kern w:val="36"/>
          <w:sz w:val="32"/>
          <w:szCs w:val="32"/>
          <w:u w:val="single"/>
          <w:rtl/>
          <w:lang w:bidi="ar-EG"/>
        </w:rPr>
      </w:pPr>
      <w:bookmarkStart w:id="26" w:name="_ثالثا:_تساؤلات_الدراسة"/>
      <w:bookmarkStart w:id="27" w:name="_Hlk49316583"/>
      <w:bookmarkEnd w:id="26"/>
      <w:r w:rsidRPr="009978E0">
        <w:rPr>
          <w:rFonts w:ascii="Simplified Arabic" w:eastAsia="Times New Roman" w:hAnsi="Simplified Arabic" w:cs="Simplified Arabic"/>
          <w:b/>
          <w:bCs/>
          <w:color w:val="000000" w:themeColor="text1"/>
          <w:kern w:val="36"/>
          <w:sz w:val="32"/>
          <w:szCs w:val="32"/>
          <w:u w:val="single"/>
          <w:rtl/>
          <w:lang w:bidi="ar-EG"/>
        </w:rPr>
        <w:t xml:space="preserve">ثالثا: تساؤلات الدراسة </w:t>
      </w:r>
    </w:p>
    <w:bookmarkEnd w:id="27"/>
    <w:p w14:paraId="52D4A69C" w14:textId="77777777" w:rsidR="00A136B7" w:rsidRPr="009978E0" w:rsidRDefault="00F62C8E" w:rsidP="0079655B">
      <w:pPr>
        <w:bidi/>
        <w:rPr>
          <w:rFonts w:ascii="Simplified Arabic" w:hAnsi="Simplified Arabic" w:cs="Simplified Arabic"/>
          <w:color w:val="000000" w:themeColor="text1"/>
          <w:sz w:val="28"/>
          <w:szCs w:val="28"/>
          <w:rtl/>
          <w:lang w:bidi="ar-EG"/>
        </w:rPr>
      </w:pPr>
      <w:r w:rsidRPr="009978E0">
        <w:rPr>
          <w:rFonts w:ascii="Simplified Arabic" w:hAnsi="Simplified Arabic" w:cs="Simplified Arabic" w:hint="cs"/>
          <w:color w:val="000000" w:themeColor="text1"/>
          <w:sz w:val="28"/>
          <w:szCs w:val="28"/>
          <w:rtl/>
          <w:lang w:bidi="ar-EG"/>
        </w:rPr>
        <w:t>تسعى الدراسة للإجابة عن التساؤلات التالية:</w:t>
      </w:r>
    </w:p>
    <w:p w14:paraId="43089420" w14:textId="77777777" w:rsidR="00A136B7" w:rsidRPr="009978E0" w:rsidRDefault="00F62C8E" w:rsidP="00F62C8E">
      <w:pPr>
        <w:pStyle w:val="ListParagraph"/>
        <w:numPr>
          <w:ilvl w:val="0"/>
          <w:numId w:val="12"/>
        </w:numPr>
        <w:bidi/>
        <w:rPr>
          <w:rFonts w:ascii="Simplified Arabic" w:hAnsi="Simplified Arabic" w:cs="Simplified Arabic"/>
          <w:color w:val="000000" w:themeColor="text1"/>
          <w:sz w:val="28"/>
          <w:szCs w:val="28"/>
          <w:lang w:bidi="ar-EG"/>
        </w:rPr>
      </w:pPr>
      <w:r w:rsidRPr="009978E0">
        <w:rPr>
          <w:rFonts w:ascii="Simplified Arabic" w:hAnsi="Simplified Arabic" w:cs="Simplified Arabic" w:hint="cs"/>
          <w:color w:val="000000" w:themeColor="text1"/>
          <w:sz w:val="28"/>
          <w:szCs w:val="28"/>
          <w:rtl/>
          <w:lang w:bidi="ar-EG"/>
        </w:rPr>
        <w:t>ما هي على وجه التحديد مصادر تمويل التنمية</w:t>
      </w:r>
      <w:r w:rsidR="0044177B" w:rsidRPr="009978E0">
        <w:rPr>
          <w:rFonts w:ascii="Simplified Arabic" w:hAnsi="Simplified Arabic" w:cs="Simplified Arabic" w:hint="cs"/>
          <w:color w:val="000000" w:themeColor="text1"/>
          <w:sz w:val="28"/>
          <w:szCs w:val="28"/>
          <w:rtl/>
          <w:lang w:bidi="ar-EG"/>
        </w:rPr>
        <w:t xml:space="preserve">، المحلية </w:t>
      </w:r>
      <w:r w:rsidR="00A46994" w:rsidRPr="009978E0">
        <w:rPr>
          <w:rFonts w:ascii="Simplified Arabic" w:hAnsi="Simplified Arabic" w:cs="Simplified Arabic" w:hint="cs"/>
          <w:color w:val="000000" w:themeColor="text1"/>
          <w:sz w:val="28"/>
          <w:szCs w:val="28"/>
          <w:rtl/>
          <w:lang w:bidi="ar-EG"/>
        </w:rPr>
        <w:t xml:space="preserve">منها </w:t>
      </w:r>
      <w:r w:rsidR="0044177B" w:rsidRPr="009978E0">
        <w:rPr>
          <w:rFonts w:ascii="Simplified Arabic" w:hAnsi="Simplified Arabic" w:cs="Simplified Arabic" w:hint="cs"/>
          <w:color w:val="000000" w:themeColor="text1"/>
          <w:sz w:val="28"/>
          <w:szCs w:val="28"/>
          <w:rtl/>
          <w:lang w:bidi="ar-EG"/>
        </w:rPr>
        <w:t xml:space="preserve">والأجنبية، العامة </w:t>
      </w:r>
      <w:r w:rsidR="00A46994" w:rsidRPr="009978E0">
        <w:rPr>
          <w:rFonts w:ascii="Simplified Arabic" w:hAnsi="Simplified Arabic" w:cs="Simplified Arabic" w:hint="cs"/>
          <w:color w:val="000000" w:themeColor="text1"/>
          <w:sz w:val="28"/>
          <w:szCs w:val="28"/>
          <w:rtl/>
          <w:lang w:bidi="ar-EG"/>
        </w:rPr>
        <w:t xml:space="preserve">منها </w:t>
      </w:r>
      <w:r w:rsidR="0044177B" w:rsidRPr="009978E0">
        <w:rPr>
          <w:rFonts w:ascii="Simplified Arabic" w:hAnsi="Simplified Arabic" w:cs="Simplified Arabic" w:hint="cs"/>
          <w:color w:val="000000" w:themeColor="text1"/>
          <w:sz w:val="28"/>
          <w:szCs w:val="28"/>
          <w:rtl/>
          <w:lang w:bidi="ar-EG"/>
        </w:rPr>
        <w:t>والخاصة؟</w:t>
      </w:r>
      <w:r w:rsidRPr="009978E0">
        <w:rPr>
          <w:rFonts w:ascii="Simplified Arabic" w:hAnsi="Simplified Arabic" w:cs="Simplified Arabic" w:hint="cs"/>
          <w:color w:val="000000" w:themeColor="text1"/>
          <w:sz w:val="28"/>
          <w:szCs w:val="28"/>
          <w:rtl/>
          <w:lang w:bidi="ar-EG"/>
        </w:rPr>
        <w:t xml:space="preserve"> </w:t>
      </w:r>
    </w:p>
    <w:p w14:paraId="3B276737" w14:textId="77777777" w:rsidR="00EE26FF" w:rsidRPr="009978E0" w:rsidRDefault="00F62C8E" w:rsidP="00F62C8E">
      <w:pPr>
        <w:pStyle w:val="ListParagraph"/>
        <w:numPr>
          <w:ilvl w:val="0"/>
          <w:numId w:val="12"/>
        </w:numPr>
        <w:bidi/>
        <w:rPr>
          <w:rFonts w:ascii="Simplified Arabic" w:hAnsi="Simplified Arabic" w:cs="Simplified Arabic"/>
          <w:color w:val="000000" w:themeColor="text1"/>
          <w:sz w:val="28"/>
          <w:szCs w:val="28"/>
          <w:lang w:bidi="ar-EG"/>
        </w:rPr>
      </w:pPr>
      <w:r w:rsidRPr="009978E0">
        <w:rPr>
          <w:rFonts w:ascii="Simplified Arabic" w:hAnsi="Simplified Arabic" w:cs="Simplified Arabic" w:hint="cs"/>
          <w:color w:val="000000" w:themeColor="text1"/>
          <w:sz w:val="28"/>
          <w:szCs w:val="28"/>
          <w:rtl/>
          <w:lang w:bidi="ar-EG"/>
        </w:rPr>
        <w:t>ما هي مصادر تمويل التنمية التي اعتمدت عليها الدول الصناعية الجديدة محل الدراسة،</w:t>
      </w:r>
      <w:r w:rsidR="0044177B" w:rsidRPr="009978E0">
        <w:rPr>
          <w:rFonts w:ascii="Simplified Arabic" w:hAnsi="Simplified Arabic" w:cs="Simplified Arabic" w:hint="cs"/>
          <w:color w:val="000000" w:themeColor="text1"/>
          <w:sz w:val="28"/>
          <w:szCs w:val="28"/>
          <w:rtl/>
          <w:lang w:bidi="ar-EG"/>
        </w:rPr>
        <w:t xml:space="preserve"> وكيف تطور اعتمادها عليها</w:t>
      </w:r>
      <w:r w:rsidR="00C26A43" w:rsidRPr="009978E0">
        <w:rPr>
          <w:rFonts w:ascii="Simplified Arabic" w:hAnsi="Simplified Arabic" w:cs="Simplified Arabic" w:hint="cs"/>
          <w:color w:val="000000" w:themeColor="text1"/>
          <w:sz w:val="28"/>
          <w:szCs w:val="28"/>
          <w:rtl/>
          <w:lang w:bidi="ar-EG"/>
        </w:rPr>
        <w:t xml:space="preserve"> خلال مسيرتها التنموية</w:t>
      </w:r>
      <w:r w:rsidR="0044177B" w:rsidRPr="009978E0">
        <w:rPr>
          <w:rFonts w:ascii="Simplified Arabic" w:hAnsi="Simplified Arabic" w:cs="Simplified Arabic" w:hint="cs"/>
          <w:color w:val="000000" w:themeColor="text1"/>
          <w:sz w:val="28"/>
          <w:szCs w:val="28"/>
          <w:rtl/>
          <w:lang w:bidi="ar-EG"/>
        </w:rPr>
        <w:t>؟</w:t>
      </w:r>
    </w:p>
    <w:p w14:paraId="71AF8FC8" w14:textId="77777777" w:rsidR="0044177B" w:rsidRPr="009978E0" w:rsidRDefault="00F62C8E" w:rsidP="00F62C8E">
      <w:pPr>
        <w:pStyle w:val="ListParagraph"/>
        <w:numPr>
          <w:ilvl w:val="0"/>
          <w:numId w:val="12"/>
        </w:numPr>
        <w:bidi/>
        <w:rPr>
          <w:rFonts w:ascii="Simplified Arabic" w:hAnsi="Simplified Arabic" w:cs="Simplified Arabic"/>
          <w:color w:val="000000" w:themeColor="text1"/>
          <w:sz w:val="28"/>
          <w:szCs w:val="28"/>
          <w:lang w:bidi="ar-EG"/>
        </w:rPr>
      </w:pPr>
      <w:r w:rsidRPr="009978E0">
        <w:rPr>
          <w:rFonts w:ascii="Simplified Arabic" w:hAnsi="Simplified Arabic" w:cs="Simplified Arabic"/>
          <w:color w:val="000000" w:themeColor="text1"/>
          <w:sz w:val="28"/>
          <w:szCs w:val="28"/>
          <w:rtl/>
          <w:lang w:bidi="ar-EG"/>
        </w:rPr>
        <w:t>ما هي أحدث الطرق المبتكرة لتمويل التنمية؟</w:t>
      </w:r>
    </w:p>
    <w:p w14:paraId="772BCD96" w14:textId="77777777" w:rsidR="00A46994" w:rsidRPr="009978E0" w:rsidRDefault="00F62C8E" w:rsidP="00F62C8E">
      <w:pPr>
        <w:pStyle w:val="ListParagraph"/>
        <w:numPr>
          <w:ilvl w:val="0"/>
          <w:numId w:val="12"/>
        </w:numPr>
        <w:bidi/>
        <w:rPr>
          <w:rFonts w:ascii="Simplified Arabic" w:hAnsi="Simplified Arabic" w:cs="Simplified Arabic"/>
          <w:color w:val="000000" w:themeColor="text1"/>
          <w:sz w:val="28"/>
          <w:szCs w:val="28"/>
          <w:lang w:bidi="ar-EG"/>
        </w:rPr>
      </w:pPr>
      <w:r w:rsidRPr="009978E0">
        <w:rPr>
          <w:rFonts w:ascii="Simplified Arabic" w:hAnsi="Simplified Arabic" w:cs="Simplified Arabic" w:hint="cs"/>
          <w:color w:val="000000" w:themeColor="text1"/>
          <w:sz w:val="28"/>
          <w:szCs w:val="28"/>
          <w:rtl/>
          <w:lang w:bidi="ar-EG"/>
        </w:rPr>
        <w:t>ما هي مشكلات وتحديات تمويل التنمية في مصر؟</w:t>
      </w:r>
    </w:p>
    <w:p w14:paraId="667ADCEA" w14:textId="77777777" w:rsidR="00EE26FF" w:rsidRPr="009978E0" w:rsidRDefault="00F62C8E" w:rsidP="00F62C8E">
      <w:pPr>
        <w:pStyle w:val="ListParagraph"/>
        <w:numPr>
          <w:ilvl w:val="0"/>
          <w:numId w:val="12"/>
        </w:numPr>
        <w:bidi/>
        <w:spacing w:before="100" w:beforeAutospacing="1" w:after="100" w:afterAutospacing="1" w:line="240" w:lineRule="auto"/>
        <w:rPr>
          <w:rFonts w:ascii="Simplified Arabic" w:hAnsi="Simplified Arabic" w:cs="Simplified Arabic"/>
          <w:color w:val="000000" w:themeColor="text1"/>
          <w:sz w:val="28"/>
          <w:szCs w:val="28"/>
          <w:rtl/>
          <w:lang w:bidi="ar-EG"/>
        </w:rPr>
      </w:pPr>
      <w:r w:rsidRPr="009978E0">
        <w:rPr>
          <w:rFonts w:ascii="Simplified Arabic" w:hAnsi="Simplified Arabic" w:cs="Simplified Arabic" w:hint="cs"/>
          <w:color w:val="000000" w:themeColor="text1"/>
          <w:sz w:val="28"/>
          <w:szCs w:val="28"/>
          <w:rtl/>
          <w:lang w:bidi="ar-EG"/>
        </w:rPr>
        <w:t xml:space="preserve">في ضوء الإجابة على التساؤلات السابقة، كيف يمكن لمصر تنمية وتعبئة مواردها </w:t>
      </w:r>
      <w:r w:rsidR="00A46994" w:rsidRPr="009978E0">
        <w:rPr>
          <w:rFonts w:ascii="Simplified Arabic" w:hAnsi="Simplified Arabic" w:cs="Simplified Arabic" w:hint="cs"/>
          <w:color w:val="000000" w:themeColor="text1"/>
          <w:sz w:val="28"/>
          <w:szCs w:val="28"/>
          <w:rtl/>
          <w:lang w:bidi="ar-EG"/>
        </w:rPr>
        <w:t xml:space="preserve">وتعظيم الإفادة منها </w:t>
      </w:r>
      <w:r w:rsidRPr="009978E0">
        <w:rPr>
          <w:rFonts w:ascii="Simplified Arabic" w:hAnsi="Simplified Arabic" w:cs="Simplified Arabic" w:hint="cs"/>
          <w:color w:val="000000" w:themeColor="text1"/>
          <w:sz w:val="28"/>
          <w:szCs w:val="28"/>
          <w:rtl/>
          <w:lang w:bidi="ar-EG"/>
        </w:rPr>
        <w:t>من أجل تمويل التنمية</w:t>
      </w:r>
      <w:r w:rsidR="00A46994" w:rsidRPr="009978E0">
        <w:rPr>
          <w:rFonts w:ascii="Simplified Arabic" w:hAnsi="Simplified Arabic" w:cs="Simplified Arabic" w:hint="cs"/>
          <w:color w:val="000000" w:themeColor="text1"/>
          <w:sz w:val="28"/>
          <w:szCs w:val="28"/>
          <w:rtl/>
          <w:lang w:bidi="ar-EG"/>
        </w:rPr>
        <w:t>.</w:t>
      </w:r>
    </w:p>
    <w:p w14:paraId="1279ECBB" w14:textId="77777777" w:rsidR="0079655B" w:rsidRPr="009978E0" w:rsidRDefault="00F62C8E" w:rsidP="00F9065D">
      <w:pPr>
        <w:bidi/>
        <w:spacing w:before="100" w:beforeAutospacing="1" w:after="100" w:afterAutospacing="1" w:line="240" w:lineRule="auto"/>
        <w:outlineLvl w:val="0"/>
        <w:rPr>
          <w:rFonts w:ascii="Simplified Arabic" w:eastAsia="Times New Roman" w:hAnsi="Simplified Arabic" w:cs="Simplified Arabic"/>
          <w:b/>
          <w:bCs/>
          <w:color w:val="000000" w:themeColor="text1"/>
          <w:kern w:val="36"/>
          <w:sz w:val="32"/>
          <w:szCs w:val="32"/>
          <w:u w:val="single"/>
          <w:rtl/>
          <w:lang w:bidi="ar-EG"/>
        </w:rPr>
      </w:pPr>
      <w:bookmarkStart w:id="28" w:name="_رابعا:_أهداف_الدراسة"/>
      <w:bookmarkStart w:id="29" w:name="_Hlk49316590"/>
      <w:bookmarkEnd w:id="28"/>
      <w:r w:rsidRPr="009978E0">
        <w:rPr>
          <w:rFonts w:ascii="Simplified Arabic" w:eastAsia="Times New Roman" w:hAnsi="Simplified Arabic" w:cs="Simplified Arabic"/>
          <w:b/>
          <w:bCs/>
          <w:color w:val="000000" w:themeColor="text1"/>
          <w:kern w:val="36"/>
          <w:sz w:val="32"/>
          <w:szCs w:val="32"/>
          <w:u w:val="single"/>
          <w:rtl/>
          <w:lang w:bidi="ar-EG"/>
        </w:rPr>
        <w:t>رابعا:</w:t>
      </w:r>
      <w:r w:rsidRPr="009978E0">
        <w:rPr>
          <w:rFonts w:ascii="Simplified Arabic" w:eastAsia="Times New Roman" w:hAnsi="Simplified Arabic" w:cs="Simplified Arabic"/>
          <w:b/>
          <w:bCs/>
          <w:color w:val="000000" w:themeColor="text1"/>
          <w:kern w:val="36"/>
          <w:sz w:val="32"/>
          <w:szCs w:val="32"/>
          <w:u w:val="single"/>
          <w:rtl/>
          <w:lang w:bidi="ar-EG"/>
        </w:rPr>
        <w:t xml:space="preserve"> أهداف الدراسة</w:t>
      </w:r>
    </w:p>
    <w:bookmarkEnd w:id="29"/>
    <w:p w14:paraId="6A7B6EBD" w14:textId="77777777" w:rsidR="0003648C" w:rsidRPr="009978E0" w:rsidRDefault="00F62C8E" w:rsidP="0003648C">
      <w:pPr>
        <w:bidi/>
        <w:ind w:left="360"/>
        <w:rPr>
          <w:rFonts w:ascii="Simplified Arabic" w:hAnsi="Simplified Arabic" w:cs="Simplified Arabic"/>
          <w:color w:val="000000" w:themeColor="text1"/>
          <w:sz w:val="28"/>
          <w:szCs w:val="28"/>
          <w:rtl/>
          <w:lang w:bidi="ar-EG"/>
        </w:rPr>
      </w:pPr>
      <w:r w:rsidRPr="009978E0">
        <w:rPr>
          <w:rFonts w:ascii="Simplified Arabic" w:hAnsi="Simplified Arabic" w:cs="Simplified Arabic"/>
          <w:color w:val="000000" w:themeColor="text1"/>
          <w:sz w:val="28"/>
          <w:szCs w:val="28"/>
          <w:rtl/>
          <w:lang w:bidi="ar-EG"/>
        </w:rPr>
        <w:t xml:space="preserve">تسعى الدراسة </w:t>
      </w:r>
      <w:r w:rsidRPr="009978E0">
        <w:rPr>
          <w:rFonts w:ascii="Simplified Arabic" w:hAnsi="Simplified Arabic" w:cs="Simplified Arabic" w:hint="cs"/>
          <w:color w:val="000000" w:themeColor="text1"/>
          <w:sz w:val="28"/>
          <w:szCs w:val="28"/>
          <w:rtl/>
          <w:lang w:bidi="ar-EG"/>
        </w:rPr>
        <w:t>إلى</w:t>
      </w:r>
      <w:r w:rsidR="00204232" w:rsidRPr="009978E0">
        <w:rPr>
          <w:rFonts w:ascii="Simplified Arabic" w:hAnsi="Simplified Arabic" w:cs="Simplified Arabic" w:hint="cs"/>
          <w:color w:val="000000" w:themeColor="text1"/>
          <w:sz w:val="28"/>
          <w:szCs w:val="28"/>
          <w:rtl/>
          <w:lang w:bidi="ar-EG"/>
        </w:rPr>
        <w:t xml:space="preserve"> مساعدة متخذ القرار على إعداد خطة لتدبير وتوفير موارد إضافية من أجل تمويل التنمية عن طريق</w:t>
      </w:r>
      <w:r w:rsidRPr="009978E0">
        <w:rPr>
          <w:rFonts w:ascii="Simplified Arabic" w:hAnsi="Simplified Arabic" w:cs="Simplified Arabic"/>
          <w:color w:val="000000" w:themeColor="text1"/>
          <w:sz w:val="28"/>
          <w:szCs w:val="28"/>
          <w:rtl/>
          <w:lang w:bidi="ar-EG"/>
        </w:rPr>
        <w:t xml:space="preserve"> الوقوف على </w:t>
      </w:r>
      <w:r w:rsidR="00204232" w:rsidRPr="009978E0">
        <w:rPr>
          <w:rFonts w:ascii="Simplified Arabic" w:hAnsi="Simplified Arabic" w:cs="Simplified Arabic" w:hint="cs"/>
          <w:color w:val="000000" w:themeColor="text1"/>
          <w:sz w:val="28"/>
          <w:szCs w:val="28"/>
          <w:rtl/>
          <w:lang w:bidi="ar-EG"/>
        </w:rPr>
        <w:t>ال</w:t>
      </w:r>
      <w:r w:rsidRPr="009978E0">
        <w:rPr>
          <w:rFonts w:ascii="Simplified Arabic" w:hAnsi="Simplified Arabic" w:cs="Simplified Arabic"/>
          <w:color w:val="000000" w:themeColor="text1"/>
          <w:sz w:val="28"/>
          <w:szCs w:val="28"/>
          <w:rtl/>
          <w:lang w:bidi="ar-EG"/>
        </w:rPr>
        <w:t>مشهد</w:t>
      </w:r>
      <w:r w:rsidR="00204232" w:rsidRPr="009978E0">
        <w:rPr>
          <w:rFonts w:ascii="Simplified Arabic" w:hAnsi="Simplified Arabic" w:cs="Simplified Arabic" w:hint="cs"/>
          <w:color w:val="000000" w:themeColor="text1"/>
          <w:sz w:val="28"/>
          <w:szCs w:val="28"/>
          <w:rtl/>
          <w:lang w:bidi="ar-EG"/>
        </w:rPr>
        <w:t xml:space="preserve"> الراهن ل</w:t>
      </w:r>
      <w:r w:rsidRPr="009978E0">
        <w:rPr>
          <w:rFonts w:ascii="Simplified Arabic" w:hAnsi="Simplified Arabic" w:cs="Simplified Arabic"/>
          <w:color w:val="000000" w:themeColor="text1"/>
          <w:sz w:val="28"/>
          <w:szCs w:val="28"/>
          <w:rtl/>
          <w:lang w:bidi="ar-EG"/>
        </w:rPr>
        <w:t>تمويل التنمية في مصر</w:t>
      </w:r>
      <w:r w:rsidR="00204232" w:rsidRPr="009978E0">
        <w:rPr>
          <w:rFonts w:ascii="Simplified Arabic" w:hAnsi="Simplified Arabic" w:cs="Simplified Arabic"/>
          <w:color w:val="000000" w:themeColor="text1"/>
          <w:sz w:val="28"/>
          <w:szCs w:val="28"/>
          <w:rtl/>
          <w:lang w:bidi="ar-EG"/>
        </w:rPr>
        <w:t xml:space="preserve"> </w:t>
      </w:r>
      <w:r w:rsidR="00204232" w:rsidRPr="009978E0">
        <w:rPr>
          <w:rFonts w:ascii="Simplified Arabic" w:hAnsi="Simplified Arabic" w:cs="Simplified Arabic" w:hint="cs"/>
          <w:color w:val="000000" w:themeColor="text1"/>
          <w:sz w:val="28"/>
          <w:szCs w:val="28"/>
          <w:rtl/>
          <w:lang w:bidi="ar-EG"/>
        </w:rPr>
        <w:t>و</w:t>
      </w:r>
      <w:r w:rsidR="00204232" w:rsidRPr="009978E0">
        <w:rPr>
          <w:rFonts w:ascii="Simplified Arabic" w:hAnsi="Simplified Arabic" w:cs="Simplified Arabic"/>
          <w:color w:val="000000" w:themeColor="text1"/>
          <w:sz w:val="28"/>
          <w:szCs w:val="28"/>
          <w:rtl/>
          <w:lang w:bidi="ar-EG"/>
        </w:rPr>
        <w:t>السياسات والممارسات الحالية</w:t>
      </w:r>
      <w:r w:rsidR="00204232" w:rsidRPr="009978E0">
        <w:rPr>
          <w:rFonts w:ascii="Simplified Arabic" w:hAnsi="Simplified Arabic" w:cs="Simplified Arabic" w:hint="cs"/>
          <w:color w:val="000000" w:themeColor="text1"/>
          <w:sz w:val="28"/>
          <w:szCs w:val="28"/>
          <w:rtl/>
          <w:lang w:bidi="ar-EG"/>
        </w:rPr>
        <w:t xml:space="preserve"> التي يلزم مراجعتها وإعادة النظر فيها</w:t>
      </w:r>
      <w:r w:rsidRPr="009978E0">
        <w:rPr>
          <w:rFonts w:ascii="Simplified Arabic" w:hAnsi="Simplified Arabic" w:cs="Simplified Arabic" w:hint="cs"/>
          <w:color w:val="000000" w:themeColor="text1"/>
          <w:sz w:val="28"/>
          <w:szCs w:val="28"/>
          <w:rtl/>
          <w:lang w:bidi="ar-EG"/>
        </w:rPr>
        <w:t>، و</w:t>
      </w:r>
      <w:r w:rsidRPr="009978E0">
        <w:rPr>
          <w:rFonts w:ascii="Simplified Arabic" w:hAnsi="Simplified Arabic" w:cs="Simplified Arabic"/>
          <w:color w:val="000000" w:themeColor="text1"/>
          <w:sz w:val="28"/>
          <w:szCs w:val="28"/>
          <w:rtl/>
          <w:lang w:bidi="ar-EG"/>
        </w:rPr>
        <w:t xml:space="preserve">استخلاص بعض الدروس </w:t>
      </w:r>
      <w:r w:rsidRPr="009978E0">
        <w:rPr>
          <w:rFonts w:ascii="Simplified Arabic" w:hAnsi="Simplified Arabic" w:cs="Simplified Arabic" w:hint="cs"/>
          <w:color w:val="000000" w:themeColor="text1"/>
          <w:sz w:val="28"/>
          <w:szCs w:val="28"/>
          <w:rtl/>
          <w:lang w:bidi="ar-EG"/>
        </w:rPr>
        <w:t>م</w:t>
      </w:r>
      <w:r w:rsidRPr="009978E0">
        <w:rPr>
          <w:rFonts w:ascii="Simplified Arabic" w:hAnsi="Simplified Arabic" w:cs="Simplified Arabic" w:hint="cs"/>
          <w:color w:val="000000" w:themeColor="text1"/>
          <w:sz w:val="28"/>
          <w:szCs w:val="28"/>
          <w:rtl/>
          <w:lang w:bidi="ar-EG"/>
        </w:rPr>
        <w:t xml:space="preserve">ن </w:t>
      </w:r>
      <w:r w:rsidRPr="009978E0">
        <w:rPr>
          <w:rFonts w:ascii="Simplified Arabic" w:hAnsi="Simplified Arabic" w:cs="Simplified Arabic"/>
          <w:color w:val="000000" w:themeColor="text1"/>
          <w:sz w:val="28"/>
          <w:szCs w:val="28"/>
          <w:rtl/>
          <w:lang w:bidi="ar-EG"/>
        </w:rPr>
        <w:t>التجارب الناجحة للدول الصناعية الجديدة</w:t>
      </w:r>
      <w:r w:rsidR="00204232" w:rsidRPr="009978E0">
        <w:rPr>
          <w:rFonts w:ascii="Simplified Arabic" w:hAnsi="Simplified Arabic" w:cs="Simplified Arabic" w:hint="cs"/>
          <w:color w:val="000000" w:themeColor="text1"/>
          <w:sz w:val="28"/>
          <w:szCs w:val="28"/>
          <w:rtl/>
          <w:lang w:bidi="ar-EG"/>
        </w:rPr>
        <w:t>،</w:t>
      </w:r>
      <w:r w:rsidRPr="009978E0">
        <w:rPr>
          <w:rFonts w:ascii="Simplified Arabic" w:hAnsi="Simplified Arabic" w:cs="Simplified Arabic"/>
          <w:color w:val="000000" w:themeColor="text1"/>
          <w:sz w:val="28"/>
          <w:szCs w:val="28"/>
          <w:rtl/>
          <w:lang w:bidi="ar-EG"/>
        </w:rPr>
        <w:t xml:space="preserve"> ومحاولة تقديم عدد من التوصيات التي يمكن أن تساهم في حل مشكلة تمويل التنمية في مصر</w:t>
      </w:r>
      <w:r w:rsidR="00204232" w:rsidRPr="009978E0">
        <w:rPr>
          <w:rFonts w:ascii="Simplified Arabic" w:hAnsi="Simplified Arabic" w:cs="Simplified Arabic" w:hint="cs"/>
          <w:color w:val="000000" w:themeColor="text1"/>
          <w:sz w:val="28"/>
          <w:szCs w:val="28"/>
          <w:rtl/>
          <w:lang w:bidi="ar-EG"/>
        </w:rPr>
        <w:t>.</w:t>
      </w:r>
    </w:p>
    <w:p w14:paraId="1C543A54" w14:textId="77777777" w:rsidR="00F9065D" w:rsidRPr="009978E0" w:rsidRDefault="00F9065D" w:rsidP="00F9065D">
      <w:pPr>
        <w:bidi/>
        <w:ind w:left="360"/>
        <w:rPr>
          <w:rFonts w:ascii="Simplified Arabic" w:hAnsi="Simplified Arabic" w:cs="Simplified Arabic"/>
          <w:color w:val="000000" w:themeColor="text1"/>
          <w:sz w:val="28"/>
          <w:szCs w:val="28"/>
          <w:rtl/>
          <w:lang w:bidi="ar-EG"/>
        </w:rPr>
      </w:pPr>
    </w:p>
    <w:p w14:paraId="664E710B" w14:textId="77777777" w:rsidR="00F9065D" w:rsidRPr="009978E0" w:rsidRDefault="00F9065D" w:rsidP="00F9065D">
      <w:pPr>
        <w:bidi/>
        <w:ind w:left="360"/>
        <w:rPr>
          <w:rFonts w:ascii="Simplified Arabic" w:hAnsi="Simplified Arabic" w:cs="Simplified Arabic"/>
          <w:color w:val="000000" w:themeColor="text1"/>
          <w:sz w:val="28"/>
          <w:szCs w:val="28"/>
          <w:rtl/>
          <w:lang w:bidi="ar-EG"/>
        </w:rPr>
      </w:pPr>
    </w:p>
    <w:p w14:paraId="6A53AC9A" w14:textId="77777777" w:rsidR="00F9065D" w:rsidRPr="009978E0" w:rsidRDefault="00F9065D" w:rsidP="00F9065D">
      <w:pPr>
        <w:bidi/>
        <w:ind w:left="360"/>
        <w:rPr>
          <w:rFonts w:ascii="Simplified Arabic" w:hAnsi="Simplified Arabic" w:cs="Simplified Arabic"/>
          <w:color w:val="000000" w:themeColor="text1"/>
          <w:sz w:val="28"/>
          <w:szCs w:val="28"/>
          <w:rtl/>
          <w:lang w:bidi="ar-EG"/>
        </w:rPr>
      </w:pPr>
    </w:p>
    <w:p w14:paraId="27118895" w14:textId="77777777" w:rsidR="00F9065D" w:rsidRPr="009978E0" w:rsidRDefault="00F62C8E" w:rsidP="00F9065D">
      <w:pPr>
        <w:bidi/>
        <w:spacing w:before="100" w:beforeAutospacing="1" w:after="100" w:afterAutospacing="1" w:line="240" w:lineRule="auto"/>
        <w:outlineLvl w:val="0"/>
        <w:rPr>
          <w:rFonts w:ascii="Simplified Arabic" w:eastAsia="Times New Roman" w:hAnsi="Simplified Arabic" w:cs="Simplified Arabic"/>
          <w:b/>
          <w:bCs/>
          <w:color w:val="000000" w:themeColor="text1"/>
          <w:kern w:val="36"/>
          <w:sz w:val="32"/>
          <w:szCs w:val="32"/>
          <w:u w:val="single"/>
          <w:rtl/>
          <w:lang w:bidi="ar-EG"/>
        </w:rPr>
      </w:pPr>
      <w:bookmarkStart w:id="30" w:name="_خامسا:_أهمية_الدراسة"/>
      <w:bookmarkStart w:id="31" w:name="_Hlk49316597"/>
      <w:bookmarkEnd w:id="30"/>
      <w:r w:rsidRPr="009978E0">
        <w:rPr>
          <w:rFonts w:ascii="Simplified Arabic" w:eastAsia="Times New Roman" w:hAnsi="Simplified Arabic" w:cs="Simplified Arabic"/>
          <w:b/>
          <w:bCs/>
          <w:color w:val="000000" w:themeColor="text1"/>
          <w:kern w:val="36"/>
          <w:sz w:val="32"/>
          <w:szCs w:val="32"/>
          <w:u w:val="single"/>
          <w:rtl/>
          <w:lang w:bidi="ar-EG"/>
        </w:rPr>
        <w:lastRenderedPageBreak/>
        <w:t>خامسا: أهمية الدراسة</w:t>
      </w:r>
      <w:bookmarkEnd w:id="31"/>
    </w:p>
    <w:p w14:paraId="66B18089" w14:textId="77777777" w:rsidR="0079655B" w:rsidRPr="009978E0" w:rsidRDefault="00F62C8E" w:rsidP="00F9065D">
      <w:pPr>
        <w:bidi/>
        <w:spacing w:before="100" w:beforeAutospacing="1" w:after="100" w:afterAutospacing="1" w:line="240" w:lineRule="auto"/>
        <w:outlineLvl w:val="0"/>
        <w:rPr>
          <w:rFonts w:ascii="Simplified Arabic" w:eastAsia="Times New Roman" w:hAnsi="Simplified Arabic" w:cs="Simplified Arabic"/>
          <w:b/>
          <w:bCs/>
          <w:color w:val="000000" w:themeColor="text1"/>
          <w:kern w:val="36"/>
          <w:sz w:val="32"/>
          <w:szCs w:val="32"/>
          <w:u w:val="single"/>
          <w:rtl/>
          <w:lang w:bidi="ar-EG"/>
        </w:rPr>
      </w:pPr>
      <w:r w:rsidRPr="009978E0">
        <w:rPr>
          <w:rFonts w:ascii="Simplified Arabic" w:hAnsi="Simplified Arabic" w:cs="Simplified Arabic"/>
          <w:color w:val="000000" w:themeColor="text1"/>
          <w:sz w:val="28"/>
          <w:szCs w:val="28"/>
          <w:rtl/>
          <w:lang w:bidi="ar-EG"/>
        </w:rPr>
        <w:t xml:space="preserve">تكتسب الدراسة أهميتها من تنامي الاهتمام بقضية التنمية وبدور الدولة في وضع الخطط والسياسات التنموية وتنفيذها ومتابعتها </w:t>
      </w:r>
      <w:r w:rsidRPr="009978E0">
        <w:rPr>
          <w:rFonts w:ascii="Simplified Arabic" w:hAnsi="Simplified Arabic" w:cs="Simplified Arabic"/>
          <w:b/>
          <w:bCs/>
          <w:color w:val="000000" w:themeColor="text1"/>
          <w:sz w:val="28"/>
          <w:szCs w:val="28"/>
          <w:rtl/>
          <w:lang w:bidi="ar-EG"/>
        </w:rPr>
        <w:t>وبالضرورة تمويلها</w:t>
      </w:r>
      <w:r w:rsidRPr="009978E0">
        <w:rPr>
          <w:rFonts w:ascii="Simplified Arabic" w:hAnsi="Simplified Arabic" w:cs="Simplified Arabic"/>
          <w:color w:val="000000" w:themeColor="text1"/>
          <w:sz w:val="28"/>
          <w:szCs w:val="28"/>
          <w:rtl/>
          <w:lang w:bidi="ar-EG"/>
        </w:rPr>
        <w:t>. لذلك فهي تتعرض لموضوع حيوي قد يساعد مصر على العبور من عنق الزجاجة وتحقيق الانطلاقة التنموية التي يطمح إليها الشعب المصر</w:t>
      </w:r>
      <w:r w:rsidRPr="009978E0">
        <w:rPr>
          <w:rFonts w:ascii="Simplified Arabic" w:hAnsi="Simplified Arabic" w:cs="Simplified Arabic"/>
          <w:color w:val="000000" w:themeColor="text1"/>
          <w:sz w:val="28"/>
          <w:szCs w:val="28"/>
          <w:rtl/>
          <w:lang w:bidi="ar-EG"/>
        </w:rPr>
        <w:t>ي منذ عقود طويلة.</w:t>
      </w:r>
    </w:p>
    <w:p w14:paraId="429D01C1" w14:textId="77777777" w:rsidR="0079655B" w:rsidRPr="009978E0" w:rsidRDefault="00F62C8E" w:rsidP="0079655B">
      <w:pPr>
        <w:bidi/>
        <w:spacing w:before="100" w:beforeAutospacing="1" w:after="100" w:afterAutospacing="1" w:line="240" w:lineRule="auto"/>
        <w:outlineLvl w:val="0"/>
        <w:rPr>
          <w:rFonts w:ascii="Simplified Arabic" w:eastAsia="Times New Roman" w:hAnsi="Simplified Arabic" w:cs="Simplified Arabic"/>
          <w:b/>
          <w:bCs/>
          <w:color w:val="000000" w:themeColor="text1"/>
          <w:kern w:val="36"/>
          <w:sz w:val="32"/>
          <w:szCs w:val="32"/>
          <w:u w:val="single"/>
          <w:rtl/>
          <w:lang w:bidi="ar-EG"/>
        </w:rPr>
      </w:pPr>
      <w:bookmarkStart w:id="32" w:name="_سادسا:_منهجية_الدراسة"/>
      <w:bookmarkStart w:id="33" w:name="_Hlk49316604"/>
      <w:bookmarkEnd w:id="32"/>
      <w:r w:rsidRPr="009978E0">
        <w:rPr>
          <w:rFonts w:ascii="Simplified Arabic" w:eastAsia="Times New Roman" w:hAnsi="Simplified Arabic" w:cs="Simplified Arabic"/>
          <w:b/>
          <w:bCs/>
          <w:color w:val="000000" w:themeColor="text1"/>
          <w:kern w:val="36"/>
          <w:sz w:val="32"/>
          <w:szCs w:val="32"/>
          <w:u w:val="single"/>
          <w:rtl/>
          <w:lang w:bidi="ar-EG"/>
        </w:rPr>
        <w:t>سادسا: منهج</w:t>
      </w:r>
      <w:r w:rsidRPr="009978E0">
        <w:rPr>
          <w:rFonts w:ascii="Simplified Arabic" w:eastAsia="Times New Roman" w:hAnsi="Simplified Arabic" w:cs="Simplified Arabic" w:hint="cs"/>
          <w:b/>
          <w:bCs/>
          <w:color w:val="000000" w:themeColor="text1"/>
          <w:kern w:val="36"/>
          <w:sz w:val="32"/>
          <w:szCs w:val="32"/>
          <w:u w:val="single"/>
          <w:rtl/>
          <w:lang w:bidi="ar-EG"/>
        </w:rPr>
        <w:t>ية</w:t>
      </w:r>
      <w:r w:rsidRPr="009978E0">
        <w:rPr>
          <w:rFonts w:ascii="Simplified Arabic" w:eastAsia="Times New Roman" w:hAnsi="Simplified Arabic" w:cs="Simplified Arabic"/>
          <w:b/>
          <w:bCs/>
          <w:color w:val="000000" w:themeColor="text1"/>
          <w:kern w:val="36"/>
          <w:sz w:val="32"/>
          <w:szCs w:val="32"/>
          <w:u w:val="single"/>
          <w:rtl/>
          <w:lang w:bidi="ar-EG"/>
        </w:rPr>
        <w:t xml:space="preserve"> الدراسة</w:t>
      </w:r>
      <w:r w:rsidRPr="009978E0">
        <w:rPr>
          <w:rFonts w:ascii="Simplified Arabic" w:eastAsia="Times New Roman" w:hAnsi="Simplified Arabic" w:cs="Simplified Arabic" w:hint="cs"/>
          <w:b/>
          <w:bCs/>
          <w:color w:val="000000" w:themeColor="text1"/>
          <w:kern w:val="36"/>
          <w:sz w:val="32"/>
          <w:szCs w:val="32"/>
          <w:u w:val="single"/>
          <w:rtl/>
          <w:lang w:bidi="ar-EG"/>
        </w:rPr>
        <w:t xml:space="preserve"> ومصادر البيانات</w:t>
      </w:r>
    </w:p>
    <w:bookmarkEnd w:id="33"/>
    <w:p w14:paraId="1C5917DE" w14:textId="77777777" w:rsidR="0079655B" w:rsidRPr="009978E0" w:rsidRDefault="00F62C8E" w:rsidP="0079655B">
      <w:pPr>
        <w:bidi/>
        <w:rPr>
          <w:rFonts w:ascii="Simplified Arabic" w:hAnsi="Simplified Arabic" w:cs="Simplified Arabic"/>
          <w:color w:val="000000" w:themeColor="text1"/>
          <w:sz w:val="28"/>
          <w:szCs w:val="28"/>
          <w:rtl/>
          <w:lang w:bidi="ar-EG"/>
        </w:rPr>
      </w:pPr>
      <w:r w:rsidRPr="009978E0">
        <w:rPr>
          <w:rFonts w:ascii="Simplified Arabic" w:hAnsi="Simplified Arabic" w:cs="Simplified Arabic"/>
          <w:color w:val="000000" w:themeColor="text1"/>
          <w:sz w:val="28"/>
          <w:szCs w:val="28"/>
          <w:rtl/>
          <w:lang w:bidi="ar-EG"/>
        </w:rPr>
        <w:t>تعتمد هذه الدراسة – شأنها في ذلك شأن أغلب الدراسات السياسية والاجتماعية – على أكثر من منهج، وتستخدم عادة منهج تكاملي يجمع بين أكثر من منهج لتفادي قصور استخدام منهج بعينه.</w:t>
      </w:r>
    </w:p>
    <w:p w14:paraId="20F54F74" w14:textId="77777777" w:rsidR="0079655B" w:rsidRPr="009978E0" w:rsidRDefault="00F62C8E" w:rsidP="0079655B">
      <w:pPr>
        <w:bidi/>
        <w:rPr>
          <w:rFonts w:ascii="Simplified Arabic" w:hAnsi="Simplified Arabic" w:cs="Simplified Arabic"/>
          <w:color w:val="000000" w:themeColor="text1"/>
          <w:sz w:val="28"/>
          <w:szCs w:val="28"/>
          <w:rtl/>
          <w:lang w:bidi="ar-EG"/>
        </w:rPr>
      </w:pPr>
      <w:r w:rsidRPr="009978E0">
        <w:rPr>
          <w:rFonts w:ascii="Simplified Arabic" w:hAnsi="Simplified Arabic" w:cs="Simplified Arabic"/>
          <w:color w:val="000000" w:themeColor="text1"/>
          <w:sz w:val="28"/>
          <w:szCs w:val="28"/>
          <w:rtl/>
          <w:lang w:bidi="ar-EG"/>
        </w:rPr>
        <w:t xml:space="preserve">وفي هذا السياق يستخدم </w:t>
      </w:r>
      <w:r w:rsidRPr="009978E0">
        <w:rPr>
          <w:rFonts w:ascii="Simplified Arabic" w:hAnsi="Simplified Arabic" w:cs="Simplified Arabic"/>
          <w:color w:val="000000" w:themeColor="text1"/>
          <w:sz w:val="28"/>
          <w:szCs w:val="28"/>
          <w:rtl/>
          <w:lang w:bidi="ar-EG"/>
        </w:rPr>
        <w:t>البحث المناهج التالية:</w:t>
      </w:r>
    </w:p>
    <w:p w14:paraId="7DF5EAA1" w14:textId="77777777" w:rsidR="00D57EBF" w:rsidRPr="009978E0" w:rsidRDefault="00F62C8E" w:rsidP="00F62C8E">
      <w:pPr>
        <w:numPr>
          <w:ilvl w:val="0"/>
          <w:numId w:val="1"/>
        </w:numPr>
        <w:bidi/>
        <w:contextualSpacing/>
        <w:rPr>
          <w:rFonts w:ascii="Simplified Arabic" w:hAnsi="Simplified Arabic" w:cs="Simplified Arabic"/>
          <w:color w:val="000000" w:themeColor="text1"/>
          <w:sz w:val="28"/>
          <w:szCs w:val="28"/>
          <w:lang w:bidi="ar-EG"/>
        </w:rPr>
      </w:pPr>
      <w:r w:rsidRPr="009978E0">
        <w:rPr>
          <w:rFonts w:ascii="Simplified Arabic" w:hAnsi="Simplified Arabic" w:cs="Simplified Arabic" w:hint="cs"/>
          <w:color w:val="000000" w:themeColor="text1"/>
          <w:sz w:val="28"/>
          <w:szCs w:val="28"/>
          <w:rtl/>
          <w:lang w:bidi="ar-EG"/>
        </w:rPr>
        <w:t xml:space="preserve">المنهج التاريخي: لمعرفة سياسات </w:t>
      </w:r>
      <w:r w:rsidR="00F919C5" w:rsidRPr="009978E0">
        <w:rPr>
          <w:rFonts w:ascii="Simplified Arabic" w:hAnsi="Simplified Arabic" w:cs="Simplified Arabic" w:hint="cs"/>
          <w:color w:val="000000" w:themeColor="text1"/>
          <w:sz w:val="28"/>
          <w:szCs w:val="28"/>
          <w:rtl/>
          <w:lang w:bidi="ar-EG"/>
        </w:rPr>
        <w:t>تمويل التنمية</w:t>
      </w:r>
      <w:r w:rsidRPr="009978E0">
        <w:rPr>
          <w:rFonts w:ascii="Simplified Arabic" w:hAnsi="Simplified Arabic" w:cs="Simplified Arabic" w:hint="cs"/>
          <w:color w:val="000000" w:themeColor="text1"/>
          <w:sz w:val="28"/>
          <w:szCs w:val="28"/>
          <w:rtl/>
          <w:lang w:bidi="ar-EG"/>
        </w:rPr>
        <w:t xml:space="preserve"> التي انتهجتها كل دولة يتحتم مطالعة البيانات والمعلومات الخاصة بفترات زمنية ماضية </w:t>
      </w:r>
      <w:r w:rsidRPr="009978E0">
        <w:rPr>
          <w:rFonts w:ascii="Simplified Arabic" w:hAnsi="Simplified Arabic" w:cs="Simplified Arabic"/>
          <w:color w:val="000000" w:themeColor="text1"/>
          <w:sz w:val="28"/>
          <w:szCs w:val="28"/>
          <w:rtl/>
          <w:lang w:bidi="ar-EG"/>
        </w:rPr>
        <w:t xml:space="preserve">وتنقيحها ونقدها بحياد </w:t>
      </w:r>
      <w:r w:rsidR="00F919C5" w:rsidRPr="009978E0">
        <w:rPr>
          <w:rFonts w:ascii="Simplified Arabic" w:hAnsi="Simplified Arabic" w:cs="Simplified Arabic" w:hint="cs"/>
          <w:color w:val="000000" w:themeColor="text1"/>
          <w:sz w:val="28"/>
          <w:szCs w:val="28"/>
          <w:rtl/>
          <w:lang w:bidi="ar-EG"/>
        </w:rPr>
        <w:t>وبموضوعية ثم</w:t>
      </w:r>
      <w:r w:rsidRPr="009978E0">
        <w:rPr>
          <w:rFonts w:ascii="Simplified Arabic" w:hAnsi="Simplified Arabic" w:cs="Simplified Arabic"/>
          <w:color w:val="000000" w:themeColor="text1"/>
          <w:sz w:val="28"/>
          <w:szCs w:val="28"/>
          <w:rtl/>
          <w:lang w:bidi="ar-EG"/>
        </w:rPr>
        <w:t xml:space="preserve"> إعادة بلورتها للتوصل إلى النتائج </w:t>
      </w:r>
      <w:r w:rsidRPr="009978E0">
        <w:rPr>
          <w:rFonts w:ascii="Simplified Arabic" w:hAnsi="Simplified Arabic" w:cs="Simplified Arabic" w:hint="cs"/>
          <w:color w:val="000000" w:themeColor="text1"/>
          <w:sz w:val="28"/>
          <w:szCs w:val="28"/>
          <w:rtl/>
          <w:lang w:bidi="ar-EG"/>
        </w:rPr>
        <w:t>المطلوبة</w:t>
      </w:r>
      <w:r w:rsidRPr="009978E0">
        <w:rPr>
          <w:rFonts w:ascii="Simplified Arabic" w:hAnsi="Simplified Arabic" w:cs="Simplified Arabic"/>
          <w:color w:val="000000" w:themeColor="text1"/>
          <w:sz w:val="28"/>
          <w:szCs w:val="28"/>
          <w:rtl/>
          <w:lang w:bidi="ar-EG"/>
        </w:rPr>
        <w:t xml:space="preserve"> والمُدعمة بالقرائن والبراهين</w:t>
      </w:r>
      <w:r w:rsidRPr="009978E0">
        <w:rPr>
          <w:rFonts w:ascii="Simplified Arabic" w:hAnsi="Simplified Arabic" w:cs="Simplified Arabic" w:hint="cs"/>
          <w:color w:val="000000" w:themeColor="text1"/>
          <w:sz w:val="28"/>
          <w:szCs w:val="28"/>
          <w:rtl/>
          <w:lang w:bidi="ar-EG"/>
        </w:rPr>
        <w:t xml:space="preserve">. </w:t>
      </w:r>
      <w:r w:rsidRPr="009978E0">
        <w:rPr>
          <w:rFonts w:ascii="Simplified Arabic" w:hAnsi="Simplified Arabic" w:cs="Simplified Arabic" w:hint="cs"/>
          <w:color w:val="000000" w:themeColor="text1"/>
          <w:sz w:val="28"/>
          <w:szCs w:val="28"/>
          <w:rtl/>
          <w:lang w:bidi="ar-EG"/>
        </w:rPr>
        <w:t>ونظرا لتعدد مصادر وأساليب تمويل التنمية و</w:t>
      </w:r>
      <w:r w:rsidR="00F919C5" w:rsidRPr="009978E0">
        <w:rPr>
          <w:rFonts w:ascii="Simplified Arabic" w:hAnsi="Simplified Arabic" w:cs="Simplified Arabic" w:hint="cs"/>
          <w:color w:val="000000" w:themeColor="text1"/>
          <w:sz w:val="28"/>
          <w:szCs w:val="28"/>
          <w:rtl/>
          <w:lang w:bidi="ar-EG"/>
        </w:rPr>
        <w:t>ف</w:t>
      </w:r>
      <w:r w:rsidRPr="009978E0">
        <w:rPr>
          <w:rFonts w:ascii="Simplified Arabic" w:hAnsi="Simplified Arabic" w:cs="Simplified Arabic" w:hint="cs"/>
          <w:color w:val="000000" w:themeColor="text1"/>
          <w:sz w:val="28"/>
          <w:szCs w:val="28"/>
          <w:rtl/>
          <w:lang w:bidi="ar-EG"/>
        </w:rPr>
        <w:t>ق</w:t>
      </w:r>
      <w:r w:rsidR="00F919C5" w:rsidRPr="009978E0">
        <w:rPr>
          <w:rFonts w:ascii="Simplified Arabic" w:hAnsi="Simplified Arabic" w:cs="Simplified Arabic" w:hint="cs"/>
          <w:color w:val="000000" w:themeColor="text1"/>
          <w:sz w:val="28"/>
          <w:szCs w:val="28"/>
          <w:rtl/>
          <w:lang w:bidi="ar-EG"/>
        </w:rPr>
        <w:t>ا</w:t>
      </w:r>
      <w:r w:rsidRPr="009978E0">
        <w:rPr>
          <w:rFonts w:ascii="Simplified Arabic" w:hAnsi="Simplified Arabic" w:cs="Simplified Arabic" w:hint="cs"/>
          <w:color w:val="000000" w:themeColor="text1"/>
          <w:sz w:val="28"/>
          <w:szCs w:val="28"/>
          <w:rtl/>
          <w:lang w:bidi="ar-EG"/>
        </w:rPr>
        <w:t xml:space="preserve"> ل</w:t>
      </w:r>
      <w:r w:rsidR="00F919C5" w:rsidRPr="009978E0">
        <w:rPr>
          <w:rFonts w:ascii="Simplified Arabic" w:hAnsi="Simplified Arabic" w:cs="Simplified Arabic" w:hint="cs"/>
          <w:color w:val="000000" w:themeColor="text1"/>
          <w:sz w:val="28"/>
          <w:szCs w:val="28"/>
          <w:rtl/>
          <w:lang w:bidi="ar-EG"/>
        </w:rPr>
        <w:t>ل</w:t>
      </w:r>
      <w:r w:rsidRPr="009978E0">
        <w:rPr>
          <w:rFonts w:ascii="Simplified Arabic" w:hAnsi="Simplified Arabic" w:cs="Simplified Arabic" w:hint="cs"/>
          <w:color w:val="000000" w:themeColor="text1"/>
          <w:sz w:val="28"/>
          <w:szCs w:val="28"/>
          <w:rtl/>
          <w:lang w:bidi="ar-EG"/>
        </w:rPr>
        <w:t xml:space="preserve">اطار </w:t>
      </w:r>
      <w:r w:rsidR="00F919C5" w:rsidRPr="009978E0">
        <w:rPr>
          <w:rFonts w:ascii="Simplified Arabic" w:hAnsi="Simplified Arabic" w:cs="Simplified Arabic" w:hint="cs"/>
          <w:color w:val="000000" w:themeColor="text1"/>
          <w:sz w:val="28"/>
          <w:szCs w:val="28"/>
          <w:rtl/>
          <w:lang w:bidi="ar-EG"/>
        </w:rPr>
        <w:t>الذي</w:t>
      </w:r>
      <w:r w:rsidRPr="009978E0">
        <w:rPr>
          <w:rFonts w:ascii="Simplified Arabic" w:hAnsi="Simplified Arabic" w:cs="Simplified Arabic" w:hint="cs"/>
          <w:color w:val="000000" w:themeColor="text1"/>
          <w:sz w:val="28"/>
          <w:szCs w:val="28"/>
          <w:rtl/>
          <w:lang w:bidi="ar-EG"/>
        </w:rPr>
        <w:t xml:space="preserve"> </w:t>
      </w:r>
      <w:r w:rsidR="00062E52" w:rsidRPr="009978E0">
        <w:rPr>
          <w:rFonts w:ascii="Simplified Arabic" w:hAnsi="Simplified Arabic" w:cs="Simplified Arabic" w:hint="cs"/>
          <w:color w:val="000000" w:themeColor="text1"/>
          <w:sz w:val="28"/>
          <w:szCs w:val="28"/>
          <w:rtl/>
          <w:lang w:bidi="ar-EG"/>
        </w:rPr>
        <w:t>ي</w:t>
      </w:r>
      <w:r w:rsidRPr="009978E0">
        <w:rPr>
          <w:rFonts w:ascii="Simplified Arabic" w:hAnsi="Simplified Arabic" w:cs="Simplified Arabic" w:hint="cs"/>
          <w:color w:val="000000" w:themeColor="text1"/>
          <w:sz w:val="28"/>
          <w:szCs w:val="28"/>
          <w:rtl/>
          <w:lang w:bidi="ar-EG"/>
        </w:rPr>
        <w:t>تبناه الباحث</w:t>
      </w:r>
      <w:r w:rsidR="00F919C5" w:rsidRPr="009978E0">
        <w:rPr>
          <w:rFonts w:ascii="Simplified Arabic" w:hAnsi="Simplified Arabic" w:cs="Simplified Arabic" w:hint="cs"/>
          <w:color w:val="000000" w:themeColor="text1"/>
          <w:sz w:val="28"/>
          <w:szCs w:val="28"/>
          <w:rtl/>
          <w:lang w:bidi="ar-EG"/>
        </w:rPr>
        <w:t xml:space="preserve"> سيكون من الصعب دراسة وتتبع  التطورات والتحولات التاريخية الخاصة بكل مصدر على حده وتكرار </w:t>
      </w:r>
      <w:r w:rsidR="00062E52" w:rsidRPr="009978E0">
        <w:rPr>
          <w:rFonts w:ascii="Simplified Arabic" w:hAnsi="Simplified Arabic" w:cs="Simplified Arabic" w:hint="cs"/>
          <w:color w:val="000000" w:themeColor="text1"/>
          <w:sz w:val="28"/>
          <w:szCs w:val="28"/>
          <w:rtl/>
          <w:lang w:bidi="ar-EG"/>
        </w:rPr>
        <w:t xml:space="preserve">ذات </w:t>
      </w:r>
      <w:r w:rsidR="00F919C5" w:rsidRPr="009978E0">
        <w:rPr>
          <w:rFonts w:ascii="Simplified Arabic" w:hAnsi="Simplified Arabic" w:cs="Simplified Arabic" w:hint="cs"/>
          <w:color w:val="000000" w:themeColor="text1"/>
          <w:sz w:val="28"/>
          <w:szCs w:val="28"/>
          <w:rtl/>
          <w:lang w:bidi="ar-EG"/>
        </w:rPr>
        <w:t>السياقات</w:t>
      </w:r>
      <w:r w:rsidR="00062E52" w:rsidRPr="009978E0">
        <w:rPr>
          <w:rFonts w:ascii="Simplified Arabic" w:hAnsi="Simplified Arabic" w:cs="Simplified Arabic" w:hint="cs"/>
          <w:color w:val="000000" w:themeColor="text1"/>
          <w:sz w:val="28"/>
          <w:szCs w:val="28"/>
          <w:rtl/>
          <w:lang w:bidi="ar-EG"/>
        </w:rPr>
        <w:t xml:space="preserve"> والمتغيرات</w:t>
      </w:r>
      <w:r w:rsidR="00F919C5" w:rsidRPr="009978E0">
        <w:rPr>
          <w:rFonts w:ascii="Simplified Arabic" w:hAnsi="Simplified Arabic" w:cs="Simplified Arabic" w:hint="cs"/>
          <w:color w:val="000000" w:themeColor="text1"/>
          <w:sz w:val="28"/>
          <w:szCs w:val="28"/>
          <w:rtl/>
          <w:lang w:bidi="ar-EG"/>
        </w:rPr>
        <w:t xml:space="preserve"> السياسية والاقتصادية والثقافية</w:t>
      </w:r>
      <w:r w:rsidR="001F2B10" w:rsidRPr="009978E0">
        <w:rPr>
          <w:rFonts w:ascii="Simplified Arabic" w:hAnsi="Simplified Arabic" w:cs="Simplified Arabic" w:hint="cs"/>
          <w:color w:val="000000" w:themeColor="text1"/>
          <w:sz w:val="28"/>
          <w:szCs w:val="28"/>
          <w:rtl/>
          <w:lang w:bidi="ar-EG"/>
        </w:rPr>
        <w:t xml:space="preserve"> الحاكمة</w:t>
      </w:r>
      <w:r w:rsidR="00F919C5" w:rsidRPr="009978E0">
        <w:rPr>
          <w:rFonts w:ascii="Simplified Arabic" w:hAnsi="Simplified Arabic" w:cs="Simplified Arabic" w:hint="cs"/>
          <w:color w:val="000000" w:themeColor="text1"/>
          <w:sz w:val="28"/>
          <w:szCs w:val="28"/>
          <w:rtl/>
          <w:lang w:bidi="ar-EG"/>
        </w:rPr>
        <w:t xml:space="preserve"> في كل مرة، وسيقوم الباحث بعرض تطور الفكر الاقتصادي وسياسات تمويل التنمية عرضا تاريخيا</w:t>
      </w:r>
      <w:r w:rsidR="001F2B10" w:rsidRPr="009978E0">
        <w:rPr>
          <w:rFonts w:ascii="Simplified Arabic" w:hAnsi="Simplified Arabic" w:cs="Simplified Arabic" w:hint="cs"/>
          <w:color w:val="000000" w:themeColor="text1"/>
          <w:sz w:val="28"/>
          <w:szCs w:val="28"/>
          <w:rtl/>
          <w:lang w:bidi="ar-EG"/>
        </w:rPr>
        <w:t xml:space="preserve"> مدمجا</w:t>
      </w:r>
      <w:r w:rsidR="00F919C5" w:rsidRPr="009978E0">
        <w:rPr>
          <w:rFonts w:ascii="Simplified Arabic" w:hAnsi="Simplified Arabic" w:cs="Simplified Arabic" w:hint="cs"/>
          <w:color w:val="000000" w:themeColor="text1"/>
          <w:sz w:val="28"/>
          <w:szCs w:val="28"/>
          <w:rtl/>
          <w:lang w:bidi="ar-EG"/>
        </w:rPr>
        <w:t>.</w:t>
      </w:r>
    </w:p>
    <w:p w14:paraId="5E372C5B" w14:textId="77777777" w:rsidR="0079655B" w:rsidRPr="009978E0" w:rsidRDefault="00F62C8E" w:rsidP="00F62C8E">
      <w:pPr>
        <w:numPr>
          <w:ilvl w:val="0"/>
          <w:numId w:val="1"/>
        </w:numPr>
        <w:bidi/>
        <w:contextualSpacing/>
        <w:rPr>
          <w:rFonts w:ascii="Simplified Arabic" w:hAnsi="Simplified Arabic" w:cs="Simplified Arabic"/>
          <w:color w:val="000000" w:themeColor="text1"/>
          <w:sz w:val="28"/>
          <w:szCs w:val="28"/>
          <w:rtl/>
          <w:lang w:bidi="ar-EG"/>
        </w:rPr>
      </w:pPr>
      <w:r w:rsidRPr="009978E0">
        <w:rPr>
          <w:rFonts w:ascii="Simplified Arabic" w:hAnsi="Simplified Arabic" w:cs="Simplified Arabic"/>
          <w:color w:val="000000" w:themeColor="text1"/>
          <w:sz w:val="28"/>
          <w:szCs w:val="28"/>
          <w:rtl/>
          <w:lang w:bidi="ar-EG"/>
        </w:rPr>
        <w:t>المنهج المقارن التحليلي: ستتم مقارنة سياسات تمويل التنمية على أكثر من مستوى: داخل الدولة الواحدة عند مراحل التنمية المختلفة، وبين الدول محل الدراسة.</w:t>
      </w:r>
    </w:p>
    <w:p w14:paraId="05AD814B" w14:textId="77777777" w:rsidR="0079655B" w:rsidRPr="009978E0" w:rsidRDefault="00F62C8E" w:rsidP="00F62C8E">
      <w:pPr>
        <w:numPr>
          <w:ilvl w:val="0"/>
          <w:numId w:val="1"/>
        </w:numPr>
        <w:bidi/>
        <w:contextualSpacing/>
        <w:rPr>
          <w:rFonts w:ascii="Simplified Arabic" w:hAnsi="Simplified Arabic" w:cs="Simplified Arabic"/>
          <w:color w:val="000000" w:themeColor="text1"/>
          <w:sz w:val="28"/>
          <w:szCs w:val="28"/>
          <w:shd w:val="clear" w:color="auto" w:fill="FFFFFF"/>
        </w:rPr>
      </w:pPr>
      <w:r w:rsidRPr="009978E0">
        <w:rPr>
          <w:rFonts w:ascii="Simplified Arabic" w:hAnsi="Simplified Arabic" w:cs="Simplified Arabic"/>
          <w:color w:val="000000" w:themeColor="text1"/>
          <w:sz w:val="28"/>
          <w:szCs w:val="28"/>
          <w:rtl/>
          <w:lang w:bidi="ar-EG"/>
        </w:rPr>
        <w:t xml:space="preserve">المنهج الاستقرائي: إن تناول أكثر من دولة </w:t>
      </w:r>
      <w:bookmarkStart w:id="34" w:name="_Hlk49307682"/>
      <w:r w:rsidRPr="009978E0">
        <w:rPr>
          <w:rFonts w:ascii="Simplified Arabic" w:hAnsi="Simplified Arabic" w:cs="Simplified Arabic"/>
          <w:color w:val="000000" w:themeColor="text1"/>
          <w:sz w:val="28"/>
          <w:szCs w:val="28"/>
          <w:rtl/>
          <w:lang w:bidi="ar-EG"/>
        </w:rPr>
        <w:t xml:space="preserve">بالدراسة والتحليل والمقارنة خلال </w:t>
      </w:r>
      <w:bookmarkEnd w:id="34"/>
      <w:r w:rsidRPr="009978E0">
        <w:rPr>
          <w:rFonts w:ascii="Simplified Arabic" w:hAnsi="Simplified Arabic" w:cs="Simplified Arabic"/>
          <w:color w:val="000000" w:themeColor="text1"/>
          <w:sz w:val="28"/>
          <w:szCs w:val="28"/>
          <w:rtl/>
          <w:lang w:bidi="ar-EG"/>
        </w:rPr>
        <w:t xml:space="preserve">مراحل تنموية مختلفة قد يصل بنا </w:t>
      </w:r>
      <w:r w:rsidRPr="009978E0">
        <w:rPr>
          <w:rFonts w:ascii="Simplified Arabic" w:hAnsi="Simplified Arabic" w:cs="Simplified Arabic"/>
          <w:color w:val="000000" w:themeColor="text1"/>
          <w:sz w:val="28"/>
          <w:szCs w:val="28"/>
          <w:shd w:val="clear" w:color="auto" w:fill="FFFFFF"/>
          <w:rtl/>
        </w:rPr>
        <w:t>إلى بعض القواعد والأسس العامة في مجال تمويل التنمية، وهو من نوع الاستقراء الناقص</w:t>
      </w:r>
      <w:r w:rsidR="00B03CA2" w:rsidRPr="009978E0">
        <w:rPr>
          <w:rFonts w:ascii="Simplified Arabic" w:hAnsi="Simplified Arabic" w:cs="Simplified Arabic" w:hint="cs"/>
          <w:color w:val="000000" w:themeColor="text1"/>
          <w:sz w:val="28"/>
          <w:szCs w:val="28"/>
          <w:shd w:val="clear" w:color="auto" w:fill="FFFFFF"/>
          <w:rtl/>
        </w:rPr>
        <w:t xml:space="preserve"> لأن عينة الدول محل الدراسة تظل محدودة ويصعب دراسة جميع الدول للوصول إلى استقراء كامل.</w:t>
      </w:r>
    </w:p>
    <w:p w14:paraId="6C45D2BD" w14:textId="77777777" w:rsidR="0079655B" w:rsidRPr="009978E0" w:rsidRDefault="00F62C8E" w:rsidP="0079655B">
      <w:pPr>
        <w:bidi/>
        <w:ind w:left="360"/>
        <w:rPr>
          <w:rFonts w:ascii="Simplified Arabic" w:hAnsi="Simplified Arabic" w:cs="Simplified Arabic"/>
          <w:color w:val="000000" w:themeColor="text1"/>
          <w:sz w:val="28"/>
          <w:szCs w:val="28"/>
          <w:shd w:val="clear" w:color="auto" w:fill="FFFFFF"/>
          <w:rtl/>
          <w:lang w:bidi="ar-EG"/>
        </w:rPr>
      </w:pPr>
      <w:r w:rsidRPr="009978E0">
        <w:rPr>
          <w:rFonts w:ascii="Simplified Arabic" w:hAnsi="Simplified Arabic" w:cs="Simplified Arabic" w:hint="cs"/>
          <w:color w:val="000000" w:themeColor="text1"/>
          <w:sz w:val="28"/>
          <w:szCs w:val="28"/>
          <w:shd w:val="clear" w:color="auto" w:fill="FFFFFF"/>
          <w:rtl/>
        </w:rPr>
        <w:t>وقد اعتمد البحث على قواعد بيانات البنك الدولي وقواعد بيانات منظمة التعاون الاقتصادي والتنمية وقواعد بيانات بنك التسويات الدولية، كما اعتمد على البيانات المتوفرة بتقارير وزارات المالية وتقارير البنوك المركزية وتقارير أجهزة الإحصاء لمصر والدو</w:t>
      </w:r>
      <w:r w:rsidRPr="009978E0">
        <w:rPr>
          <w:rFonts w:ascii="Simplified Arabic" w:hAnsi="Simplified Arabic" w:cs="Simplified Arabic" w:hint="cs"/>
          <w:color w:val="000000" w:themeColor="text1"/>
          <w:sz w:val="28"/>
          <w:szCs w:val="28"/>
          <w:shd w:val="clear" w:color="auto" w:fill="FFFFFF"/>
          <w:rtl/>
        </w:rPr>
        <w:t>ل محل الدراسة، وبصفة خاصة في حالة دولة تايوان</w:t>
      </w:r>
      <w:r w:rsidRPr="009978E0">
        <w:rPr>
          <w:rFonts w:ascii="Simplified Arabic" w:hAnsi="Simplified Arabic" w:cs="Simplified Arabic"/>
          <w:color w:val="000000" w:themeColor="text1"/>
          <w:sz w:val="28"/>
          <w:szCs w:val="28"/>
          <w:shd w:val="clear" w:color="auto" w:fill="FFFFFF"/>
        </w:rPr>
        <w:t xml:space="preserve"> </w:t>
      </w:r>
      <w:r w:rsidRPr="009978E0">
        <w:rPr>
          <w:rFonts w:ascii="Simplified Arabic" w:hAnsi="Simplified Arabic" w:cs="Simplified Arabic" w:hint="cs"/>
          <w:color w:val="000000" w:themeColor="text1"/>
          <w:sz w:val="28"/>
          <w:szCs w:val="28"/>
          <w:shd w:val="clear" w:color="auto" w:fill="FFFFFF"/>
          <w:rtl/>
          <w:lang w:bidi="ar-EG"/>
        </w:rPr>
        <w:t xml:space="preserve">التي لا تعترف أغلب الدول حاليا بها كدولة مستقلة عن جمهورية الصين الشعبية، وبالتالي لا </w:t>
      </w:r>
      <w:r w:rsidRPr="009978E0">
        <w:rPr>
          <w:rFonts w:ascii="Simplified Arabic" w:hAnsi="Simplified Arabic" w:cs="Simplified Arabic" w:hint="cs"/>
          <w:color w:val="000000" w:themeColor="text1"/>
          <w:sz w:val="28"/>
          <w:szCs w:val="28"/>
          <w:shd w:val="clear" w:color="auto" w:fill="FFFFFF"/>
          <w:rtl/>
          <w:lang w:bidi="ar-EG"/>
        </w:rPr>
        <w:lastRenderedPageBreak/>
        <w:t xml:space="preserve">يفرد البنك الدولي وصندوق النقد الدولي وأغلب منظمات الأمم المتحدة لها إحصاءات ومؤشرات تنمية مستقلة، </w:t>
      </w:r>
      <w:r w:rsidRPr="009978E0">
        <w:rPr>
          <w:rFonts w:ascii="Simplified Arabic" w:hAnsi="Simplified Arabic" w:cs="Simplified Arabic"/>
          <w:color w:val="000000" w:themeColor="text1"/>
          <w:sz w:val="28"/>
          <w:szCs w:val="28"/>
          <w:shd w:val="clear" w:color="auto" w:fill="FFFFFF"/>
          <w:rtl/>
          <w:lang w:bidi="ar-EG"/>
        </w:rPr>
        <w:t xml:space="preserve">ولكن تتم إضافة </w:t>
      </w:r>
      <w:r w:rsidRPr="009978E0">
        <w:rPr>
          <w:rFonts w:ascii="Simplified Arabic" w:hAnsi="Simplified Arabic" w:cs="Simplified Arabic"/>
          <w:color w:val="000000" w:themeColor="text1"/>
          <w:sz w:val="28"/>
          <w:szCs w:val="28"/>
          <w:shd w:val="clear" w:color="auto" w:fill="FFFFFF"/>
          <w:rtl/>
          <w:lang w:bidi="ar-EG"/>
        </w:rPr>
        <w:t>تايوان إلى الإجمالي العالمي وإجمالي البلدان ذات الدخل المرتفع</w:t>
      </w:r>
      <w:r w:rsidRPr="009978E0">
        <w:rPr>
          <w:rFonts w:ascii="Simplified Arabic" w:hAnsi="Simplified Arabic" w:cs="Simplified Arabic"/>
          <w:color w:val="000000" w:themeColor="text1"/>
          <w:sz w:val="28"/>
          <w:szCs w:val="28"/>
          <w:shd w:val="clear" w:color="auto" w:fill="FFFFFF"/>
          <w:lang w:bidi="ar-EG"/>
        </w:rPr>
        <w:t>(</w:t>
      </w:r>
      <w:r w:rsidRPr="009978E0">
        <w:rPr>
          <w:color w:val="000000" w:themeColor="text1"/>
        </w:rPr>
        <w:t>World Bank Data Help Desk, 2021</w:t>
      </w:r>
      <w:r w:rsidRPr="009978E0">
        <w:rPr>
          <w:rFonts w:ascii="Simplified Arabic" w:hAnsi="Simplified Arabic" w:cs="Simplified Arabic"/>
          <w:color w:val="000000" w:themeColor="text1"/>
          <w:sz w:val="28"/>
          <w:szCs w:val="28"/>
          <w:shd w:val="clear" w:color="auto" w:fill="FFFFFF"/>
          <w:lang w:bidi="ar-EG"/>
        </w:rPr>
        <w:t>)</w:t>
      </w:r>
      <w:r>
        <w:rPr>
          <w:rFonts w:ascii="Simplified Arabic" w:hAnsi="Simplified Arabic" w:cs="Simplified Arabic"/>
          <w:color w:val="000000" w:themeColor="text1"/>
          <w:sz w:val="28"/>
          <w:szCs w:val="28"/>
          <w:shd w:val="clear" w:color="auto" w:fill="FFFFFF"/>
          <w:vertAlign w:val="superscript"/>
          <w:rtl/>
          <w:lang w:bidi="ar-EG"/>
        </w:rPr>
        <w:footnoteReference w:id="13"/>
      </w:r>
      <w:r w:rsidRPr="009978E0">
        <w:rPr>
          <w:rFonts w:ascii="Simplified Arabic" w:hAnsi="Simplified Arabic" w:cs="Simplified Arabic" w:hint="cs"/>
          <w:color w:val="000000" w:themeColor="text1"/>
          <w:sz w:val="28"/>
          <w:szCs w:val="28"/>
          <w:shd w:val="clear" w:color="auto" w:fill="FFFFFF"/>
          <w:vertAlign w:val="superscript"/>
          <w:rtl/>
          <w:lang w:bidi="ar-EG"/>
        </w:rPr>
        <w:t xml:space="preserve"> </w:t>
      </w:r>
    </w:p>
    <w:p w14:paraId="4DB29B37" w14:textId="77777777" w:rsidR="0079655B" w:rsidRPr="009978E0" w:rsidRDefault="00F62C8E" w:rsidP="0079655B">
      <w:pPr>
        <w:bidi/>
        <w:spacing w:before="100" w:beforeAutospacing="1" w:after="100" w:afterAutospacing="1" w:line="240" w:lineRule="auto"/>
        <w:outlineLvl w:val="0"/>
        <w:rPr>
          <w:rFonts w:ascii="Simplified Arabic" w:eastAsia="Times New Roman" w:hAnsi="Simplified Arabic" w:cs="Simplified Arabic"/>
          <w:b/>
          <w:bCs/>
          <w:color w:val="000000" w:themeColor="text1"/>
          <w:kern w:val="36"/>
          <w:sz w:val="32"/>
          <w:szCs w:val="32"/>
          <w:u w:val="single"/>
          <w:rtl/>
          <w:lang w:bidi="ar-EG"/>
        </w:rPr>
      </w:pPr>
      <w:bookmarkStart w:id="35" w:name="_سابعا:_الدراسات_السابقة:"/>
      <w:bookmarkStart w:id="36" w:name="_Hlk49316613"/>
      <w:bookmarkEnd w:id="35"/>
      <w:r w:rsidRPr="009978E0">
        <w:rPr>
          <w:rFonts w:ascii="Simplified Arabic" w:eastAsia="Times New Roman" w:hAnsi="Simplified Arabic" w:cs="Simplified Arabic"/>
          <w:b/>
          <w:bCs/>
          <w:color w:val="000000" w:themeColor="text1"/>
          <w:kern w:val="36"/>
          <w:sz w:val="32"/>
          <w:szCs w:val="32"/>
          <w:u w:val="single"/>
          <w:rtl/>
          <w:lang w:bidi="ar-EG"/>
        </w:rPr>
        <w:t>سابعا: الدراسات السابقة:</w:t>
      </w:r>
    </w:p>
    <w:bookmarkEnd w:id="36"/>
    <w:p w14:paraId="57F95EE0" w14:textId="77777777" w:rsidR="0079655B" w:rsidRPr="009978E0" w:rsidRDefault="00F62C8E" w:rsidP="0079655B">
      <w:pPr>
        <w:bidi/>
        <w:rPr>
          <w:rFonts w:ascii="Simplified Arabic" w:hAnsi="Simplified Arabic" w:cs="Simplified Arabic"/>
          <w:color w:val="000000" w:themeColor="text1"/>
          <w:sz w:val="28"/>
          <w:szCs w:val="28"/>
          <w:shd w:val="clear" w:color="auto" w:fill="FFFFFF"/>
          <w:rtl/>
        </w:rPr>
      </w:pPr>
      <w:r w:rsidRPr="009978E0">
        <w:rPr>
          <w:rFonts w:ascii="Simplified Arabic" w:hAnsi="Simplified Arabic" w:cs="Simplified Arabic"/>
          <w:color w:val="000000" w:themeColor="text1"/>
          <w:sz w:val="28"/>
          <w:szCs w:val="28"/>
          <w:shd w:val="clear" w:color="auto" w:fill="FFFFFF"/>
          <w:rtl/>
        </w:rPr>
        <w:t xml:space="preserve">تعرضت العديد من الدراسات السابقة لتجارب الدول الصناعية الجديدة، عادة من زاوية السياسات التنموية التي انتهجتها الدولة، ولكن يقل تناول </w:t>
      </w:r>
      <w:bookmarkStart w:id="37" w:name="_Hlk49313887"/>
      <w:r w:rsidRPr="009978E0">
        <w:rPr>
          <w:rFonts w:ascii="Simplified Arabic" w:hAnsi="Simplified Arabic" w:cs="Simplified Arabic"/>
          <w:color w:val="000000" w:themeColor="text1"/>
          <w:sz w:val="28"/>
          <w:szCs w:val="28"/>
          <w:shd w:val="clear" w:color="auto" w:fill="FFFFFF"/>
          <w:rtl/>
        </w:rPr>
        <w:t xml:space="preserve">تجارب هذه الدول من زاوية </w:t>
      </w:r>
      <w:bookmarkEnd w:id="37"/>
      <w:r w:rsidRPr="009978E0">
        <w:rPr>
          <w:rFonts w:ascii="Simplified Arabic" w:hAnsi="Simplified Arabic" w:cs="Simplified Arabic"/>
          <w:color w:val="000000" w:themeColor="text1"/>
          <w:sz w:val="28"/>
          <w:szCs w:val="28"/>
          <w:shd w:val="clear" w:color="auto" w:fill="FFFFFF"/>
          <w:rtl/>
        </w:rPr>
        <w:t xml:space="preserve">تمويل التنمية . ولعل </w:t>
      </w:r>
      <w:r w:rsidR="00C26A43" w:rsidRPr="009978E0">
        <w:rPr>
          <w:rFonts w:ascii="Simplified Arabic" w:hAnsi="Simplified Arabic" w:cs="Simplified Arabic" w:hint="cs"/>
          <w:color w:val="000000" w:themeColor="text1"/>
          <w:sz w:val="28"/>
          <w:szCs w:val="28"/>
          <w:shd w:val="clear" w:color="auto" w:fill="FFFFFF"/>
          <w:rtl/>
        </w:rPr>
        <w:t xml:space="preserve">من </w:t>
      </w:r>
      <w:r w:rsidRPr="009978E0">
        <w:rPr>
          <w:rFonts w:ascii="Simplified Arabic" w:hAnsi="Simplified Arabic" w:cs="Simplified Arabic"/>
          <w:color w:val="000000" w:themeColor="text1"/>
          <w:sz w:val="28"/>
          <w:szCs w:val="28"/>
          <w:shd w:val="clear" w:color="auto" w:fill="FFFFFF"/>
          <w:rtl/>
        </w:rPr>
        <w:t>أبرز هذه الدراسات:</w:t>
      </w:r>
    </w:p>
    <w:p w14:paraId="14B9A5AC" w14:textId="77777777" w:rsidR="006F4319" w:rsidRPr="009978E0" w:rsidRDefault="00F62C8E" w:rsidP="00F62C8E">
      <w:pPr>
        <w:numPr>
          <w:ilvl w:val="0"/>
          <w:numId w:val="2"/>
        </w:numPr>
        <w:bidi/>
        <w:contextualSpacing/>
        <w:rPr>
          <w:rFonts w:ascii="Simplified Arabic" w:hAnsi="Simplified Arabic" w:cs="Simplified Arabic"/>
          <w:color w:val="000000" w:themeColor="text1"/>
          <w:sz w:val="28"/>
          <w:szCs w:val="28"/>
          <w:shd w:val="clear" w:color="auto" w:fill="FFFFFF"/>
        </w:rPr>
      </w:pPr>
      <w:r w:rsidRPr="009978E0">
        <w:rPr>
          <w:rFonts w:ascii="Simplified Arabic" w:hAnsi="Simplified Arabic" w:cs="Simplified Arabic"/>
          <w:color w:val="000000" w:themeColor="text1"/>
          <w:sz w:val="28"/>
          <w:szCs w:val="28"/>
          <w:shd w:val="clear" w:color="auto" w:fill="FFFFFF"/>
          <w:rtl/>
        </w:rPr>
        <w:t>دراسة "أ.د. منصور عيسى" عن " مصادر تمويل التنمية في مال</w:t>
      </w:r>
      <w:r w:rsidRPr="009978E0">
        <w:rPr>
          <w:rFonts w:ascii="Simplified Arabic" w:hAnsi="Simplified Arabic" w:cs="Simplified Arabic"/>
          <w:color w:val="000000" w:themeColor="text1"/>
          <w:sz w:val="28"/>
          <w:szCs w:val="28"/>
          <w:shd w:val="clear" w:color="auto" w:fill="FFFFFF"/>
          <w:rtl/>
        </w:rPr>
        <w:t xml:space="preserve">يزيا" </w:t>
      </w:r>
      <w:r w:rsidRPr="009978E0">
        <w:rPr>
          <w:rFonts w:ascii="Simplified Arabic" w:hAnsi="Simplified Arabic" w:cs="Simplified Arabic"/>
          <w:color w:val="000000" w:themeColor="text1"/>
          <w:sz w:val="28"/>
          <w:szCs w:val="28"/>
          <w:shd w:val="clear" w:color="auto" w:fill="FFFFFF"/>
          <w:rtl/>
          <w:lang w:bidi="ar-EG"/>
        </w:rPr>
        <w:t>ضمن كتاب النموذج الماليزي للتنمية الذي أعده برنامج الدراسات الماليزية بجامعة القاهرة عام 2005</w:t>
      </w:r>
      <w:r w:rsidR="003D040F" w:rsidRPr="009978E0">
        <w:rPr>
          <w:rFonts w:ascii="Simplified Arabic" w:hAnsi="Simplified Arabic" w:cs="Simplified Arabic" w:hint="cs"/>
          <w:color w:val="000000" w:themeColor="text1"/>
          <w:sz w:val="28"/>
          <w:szCs w:val="28"/>
          <w:shd w:val="clear" w:color="auto" w:fill="FFFFFF"/>
          <w:rtl/>
          <w:lang w:bidi="ar-EG"/>
        </w:rPr>
        <w:t>. هدفت الدارس</w:t>
      </w:r>
      <w:r w:rsidR="003D040F" w:rsidRPr="009978E0">
        <w:rPr>
          <w:rFonts w:ascii="Simplified Arabic" w:hAnsi="Simplified Arabic" w:cs="Simplified Arabic" w:hint="eastAsia"/>
          <w:color w:val="000000" w:themeColor="text1"/>
          <w:sz w:val="28"/>
          <w:szCs w:val="28"/>
          <w:shd w:val="clear" w:color="auto" w:fill="FFFFFF"/>
          <w:rtl/>
          <w:lang w:bidi="ar-EG"/>
        </w:rPr>
        <w:t>ة</w:t>
      </w:r>
      <w:r w:rsidR="003D040F" w:rsidRPr="009978E0">
        <w:rPr>
          <w:rFonts w:ascii="Simplified Arabic" w:hAnsi="Simplified Arabic" w:cs="Simplified Arabic" w:hint="cs"/>
          <w:color w:val="000000" w:themeColor="text1"/>
          <w:sz w:val="28"/>
          <w:szCs w:val="28"/>
          <w:shd w:val="clear" w:color="auto" w:fill="FFFFFF"/>
          <w:rtl/>
          <w:lang w:bidi="ar-EG"/>
        </w:rPr>
        <w:t xml:space="preserve"> إل</w:t>
      </w:r>
      <w:r w:rsidR="003D040F" w:rsidRPr="009978E0">
        <w:rPr>
          <w:rFonts w:ascii="Simplified Arabic" w:hAnsi="Simplified Arabic" w:cs="Simplified Arabic" w:hint="eastAsia"/>
          <w:color w:val="000000" w:themeColor="text1"/>
          <w:sz w:val="28"/>
          <w:szCs w:val="28"/>
          <w:shd w:val="clear" w:color="auto" w:fill="FFFFFF"/>
          <w:rtl/>
          <w:lang w:bidi="ar-EG"/>
        </w:rPr>
        <w:t>ى</w:t>
      </w:r>
      <w:r w:rsidR="003D040F" w:rsidRPr="009978E0">
        <w:rPr>
          <w:rFonts w:ascii="Simplified Arabic" w:hAnsi="Simplified Arabic" w:cs="Simplified Arabic" w:hint="cs"/>
          <w:color w:val="000000" w:themeColor="text1"/>
          <w:sz w:val="28"/>
          <w:szCs w:val="28"/>
          <w:shd w:val="clear" w:color="auto" w:fill="FFFFFF"/>
          <w:rtl/>
          <w:lang w:bidi="ar-EG"/>
        </w:rPr>
        <w:t xml:space="preserve"> مراجعة وتحليل أهم مصادر تمويل التنمية في ماليزيا منذ حصولها على الاستقلال مع التركيز على المصادر الداخلية. عرضت الدراسة لإحصاءات متنوعة مستمدة من التقارير الاقتصادية الماليزية حول مصادر الإيرادات الحكومي</w:t>
      </w:r>
      <w:r w:rsidR="003D040F" w:rsidRPr="009978E0">
        <w:rPr>
          <w:rFonts w:ascii="Simplified Arabic" w:hAnsi="Simplified Arabic" w:cs="Simplified Arabic" w:hint="eastAsia"/>
          <w:color w:val="000000" w:themeColor="text1"/>
          <w:sz w:val="28"/>
          <w:szCs w:val="28"/>
          <w:shd w:val="clear" w:color="auto" w:fill="FFFFFF"/>
          <w:rtl/>
          <w:lang w:bidi="ar-EG"/>
        </w:rPr>
        <w:t>ة</w:t>
      </w:r>
      <w:r w:rsidR="003D040F" w:rsidRPr="009978E0">
        <w:rPr>
          <w:rFonts w:ascii="Simplified Arabic" w:hAnsi="Simplified Arabic" w:cs="Simplified Arabic" w:hint="cs"/>
          <w:color w:val="000000" w:themeColor="text1"/>
          <w:sz w:val="28"/>
          <w:szCs w:val="28"/>
          <w:shd w:val="clear" w:color="auto" w:fill="FFFFFF"/>
          <w:rtl/>
          <w:lang w:bidi="ar-EG"/>
        </w:rPr>
        <w:t xml:space="preserve"> وتبويبا لمصروفات التشغيل ومصروفات التنمية.</w:t>
      </w:r>
      <w:r w:rsidR="0061156B" w:rsidRPr="009978E0">
        <w:rPr>
          <w:rFonts w:ascii="Simplified Arabic" w:hAnsi="Simplified Arabic" w:cs="Simplified Arabic" w:hint="cs"/>
          <w:color w:val="000000" w:themeColor="text1"/>
          <w:sz w:val="28"/>
          <w:szCs w:val="28"/>
          <w:shd w:val="clear" w:color="auto" w:fill="FFFFFF"/>
          <w:rtl/>
          <w:lang w:bidi="ar-EG"/>
        </w:rPr>
        <w:t xml:space="preserve"> خلصت الدراسة إلى أن نجاح السياسا</w:t>
      </w:r>
      <w:r w:rsidR="0061156B" w:rsidRPr="009978E0">
        <w:rPr>
          <w:rFonts w:ascii="Simplified Arabic" w:hAnsi="Simplified Arabic" w:cs="Simplified Arabic" w:hint="eastAsia"/>
          <w:color w:val="000000" w:themeColor="text1"/>
          <w:sz w:val="28"/>
          <w:szCs w:val="28"/>
          <w:shd w:val="clear" w:color="auto" w:fill="FFFFFF"/>
          <w:rtl/>
          <w:lang w:bidi="ar-EG"/>
        </w:rPr>
        <w:t>ت</w:t>
      </w:r>
      <w:r w:rsidR="0061156B" w:rsidRPr="009978E0">
        <w:rPr>
          <w:rFonts w:ascii="Simplified Arabic" w:hAnsi="Simplified Arabic" w:cs="Simplified Arabic" w:hint="cs"/>
          <w:color w:val="000000" w:themeColor="text1"/>
          <w:sz w:val="28"/>
          <w:szCs w:val="28"/>
          <w:shd w:val="clear" w:color="auto" w:fill="FFFFFF"/>
          <w:rtl/>
          <w:lang w:bidi="ar-EG"/>
        </w:rPr>
        <w:t xml:space="preserve"> التنموية بماليزيا أدى إلى زيادة الدخل والمدخرات لدى الشعب وانخفاض الاعتماد على التمويل الخارجي للتنمية وكان ذلك عاملا هاما أنقذ ماليزيا من كارثة أكبر أثناء الأزمة المالية عامي 1997-1998.</w:t>
      </w:r>
      <w:r w:rsidRPr="009978E0">
        <w:rPr>
          <w:rFonts w:ascii="Simplified Arabic" w:hAnsi="Simplified Arabic" w:cs="Simplified Arabic" w:hint="cs"/>
          <w:color w:val="000000" w:themeColor="text1"/>
          <w:sz w:val="28"/>
          <w:szCs w:val="28"/>
          <w:shd w:val="clear" w:color="auto" w:fill="FFFFFF"/>
          <w:rtl/>
          <w:lang w:bidi="ar-EG"/>
        </w:rPr>
        <w:t xml:space="preserve"> ركزت الدراسة على مصادر التمويل الحكومية ولم</w:t>
      </w:r>
      <w:r w:rsidR="0061156B" w:rsidRPr="009978E0">
        <w:rPr>
          <w:rFonts w:ascii="Simplified Arabic" w:hAnsi="Simplified Arabic" w:cs="Simplified Arabic" w:hint="cs"/>
          <w:color w:val="000000" w:themeColor="text1"/>
          <w:sz w:val="28"/>
          <w:szCs w:val="28"/>
          <w:shd w:val="clear" w:color="auto" w:fill="FFFFFF"/>
          <w:rtl/>
          <w:lang w:bidi="ar-EG"/>
        </w:rPr>
        <w:t xml:space="preserve"> </w:t>
      </w:r>
      <w:r w:rsidRPr="009978E0">
        <w:rPr>
          <w:rFonts w:ascii="Simplified Arabic" w:hAnsi="Simplified Arabic" w:cs="Simplified Arabic" w:hint="cs"/>
          <w:color w:val="000000" w:themeColor="text1"/>
          <w:sz w:val="28"/>
          <w:szCs w:val="28"/>
          <w:shd w:val="clear" w:color="auto" w:fill="FFFFFF"/>
          <w:rtl/>
          <w:lang w:bidi="ar-EG"/>
        </w:rPr>
        <w:t>ت</w:t>
      </w:r>
      <w:r w:rsidR="0061156B" w:rsidRPr="009978E0">
        <w:rPr>
          <w:rFonts w:ascii="Simplified Arabic" w:hAnsi="Simplified Arabic" w:cs="Simplified Arabic" w:hint="cs"/>
          <w:color w:val="000000" w:themeColor="text1"/>
          <w:sz w:val="28"/>
          <w:szCs w:val="28"/>
          <w:shd w:val="clear" w:color="auto" w:fill="FFFFFF"/>
          <w:rtl/>
          <w:lang w:bidi="ar-EG"/>
        </w:rPr>
        <w:t>تطرق</w:t>
      </w:r>
      <w:r w:rsidRPr="009978E0">
        <w:rPr>
          <w:rFonts w:ascii="Simplified Arabic" w:hAnsi="Simplified Arabic" w:cs="Simplified Arabic" w:hint="cs"/>
          <w:color w:val="000000" w:themeColor="text1"/>
          <w:sz w:val="28"/>
          <w:szCs w:val="28"/>
          <w:shd w:val="clear" w:color="auto" w:fill="FFFFFF"/>
          <w:rtl/>
          <w:lang w:bidi="ar-EG"/>
        </w:rPr>
        <w:t xml:space="preserve"> للمصادر الخاصة لتم</w:t>
      </w:r>
      <w:r w:rsidRPr="009978E0">
        <w:rPr>
          <w:rFonts w:ascii="Simplified Arabic" w:hAnsi="Simplified Arabic" w:cs="Simplified Arabic" w:hint="cs"/>
          <w:color w:val="000000" w:themeColor="text1"/>
          <w:sz w:val="28"/>
          <w:szCs w:val="28"/>
          <w:shd w:val="clear" w:color="auto" w:fill="FFFFFF"/>
          <w:rtl/>
          <w:lang w:bidi="ar-EG"/>
        </w:rPr>
        <w:t>ويل التنمية، كما أنها لم تتناول</w:t>
      </w:r>
      <w:r w:rsidR="0061156B" w:rsidRPr="009978E0">
        <w:rPr>
          <w:rFonts w:ascii="Simplified Arabic" w:hAnsi="Simplified Arabic" w:cs="Simplified Arabic" w:hint="cs"/>
          <w:color w:val="000000" w:themeColor="text1"/>
          <w:sz w:val="28"/>
          <w:szCs w:val="28"/>
          <w:shd w:val="clear" w:color="auto" w:fill="FFFFFF"/>
          <w:rtl/>
          <w:lang w:bidi="ar-EG"/>
        </w:rPr>
        <w:t xml:space="preserve"> </w:t>
      </w:r>
      <w:r w:rsidRPr="009978E0">
        <w:rPr>
          <w:rFonts w:ascii="Simplified Arabic" w:hAnsi="Simplified Arabic" w:cs="Simplified Arabic" w:hint="cs"/>
          <w:color w:val="000000" w:themeColor="text1"/>
          <w:sz w:val="28"/>
          <w:szCs w:val="28"/>
          <w:shd w:val="clear" w:color="auto" w:fill="FFFFFF"/>
          <w:rtl/>
          <w:lang w:bidi="ar-EG"/>
        </w:rPr>
        <w:t>ا</w:t>
      </w:r>
      <w:r w:rsidR="0061156B" w:rsidRPr="009978E0">
        <w:rPr>
          <w:rFonts w:ascii="Simplified Arabic" w:hAnsi="Simplified Arabic" w:cs="Simplified Arabic" w:hint="cs"/>
          <w:color w:val="000000" w:themeColor="text1"/>
          <w:sz w:val="28"/>
          <w:szCs w:val="28"/>
          <w:shd w:val="clear" w:color="auto" w:fill="FFFFFF"/>
          <w:rtl/>
          <w:lang w:bidi="ar-EG"/>
        </w:rPr>
        <w:t>لشأن المصري من قريب أو بعيد</w:t>
      </w:r>
      <w:r w:rsidRPr="009978E0">
        <w:rPr>
          <w:rFonts w:ascii="Simplified Arabic" w:hAnsi="Simplified Arabic" w:cs="Simplified Arabic" w:hint="cs"/>
          <w:color w:val="000000" w:themeColor="text1"/>
          <w:sz w:val="28"/>
          <w:szCs w:val="28"/>
          <w:shd w:val="clear" w:color="auto" w:fill="FFFFFF"/>
          <w:rtl/>
          <w:lang w:bidi="ar-EG"/>
        </w:rPr>
        <w:t xml:space="preserve"> ولم تقم بإسقاط أي دروس مستفادة أو توصيات على الواقع المصري.</w:t>
      </w:r>
    </w:p>
    <w:p w14:paraId="31157959" w14:textId="77777777" w:rsidR="00D4043E" w:rsidRPr="009978E0" w:rsidRDefault="00F62C8E" w:rsidP="00F62C8E">
      <w:pPr>
        <w:numPr>
          <w:ilvl w:val="0"/>
          <w:numId w:val="2"/>
        </w:numPr>
        <w:bidi/>
        <w:contextualSpacing/>
        <w:rPr>
          <w:rFonts w:ascii="Simplified Arabic" w:hAnsi="Simplified Arabic" w:cs="Simplified Arabic"/>
          <w:color w:val="000000" w:themeColor="text1"/>
          <w:sz w:val="28"/>
          <w:szCs w:val="28"/>
          <w:shd w:val="clear" w:color="auto" w:fill="FFFFFF"/>
        </w:rPr>
      </w:pPr>
      <w:r w:rsidRPr="009978E0">
        <w:rPr>
          <w:rFonts w:ascii="Simplified Arabic" w:hAnsi="Simplified Arabic" w:cs="Simplified Arabic" w:hint="cs"/>
          <w:color w:val="000000" w:themeColor="text1"/>
          <w:sz w:val="28"/>
          <w:szCs w:val="28"/>
          <w:shd w:val="clear" w:color="auto" w:fill="FFFFFF"/>
          <w:rtl/>
          <w:lang w:bidi="ar-EG"/>
        </w:rPr>
        <w:t xml:space="preserve"> </w:t>
      </w:r>
      <w:r w:rsidR="0079655B" w:rsidRPr="009978E0">
        <w:rPr>
          <w:rFonts w:ascii="Simplified Arabic" w:hAnsi="Simplified Arabic" w:cs="Simplified Arabic"/>
          <w:color w:val="000000" w:themeColor="text1"/>
          <w:sz w:val="28"/>
          <w:szCs w:val="28"/>
          <w:shd w:val="clear" w:color="auto" w:fill="FFFFFF"/>
          <w:rtl/>
        </w:rPr>
        <w:t xml:space="preserve">دراسة "أ مدحت أيوب" عن " </w:t>
      </w:r>
      <w:r w:rsidR="0079655B" w:rsidRPr="009978E0">
        <w:rPr>
          <w:rFonts w:ascii="Simplified Arabic" w:hAnsi="Simplified Arabic" w:cs="Simplified Arabic"/>
          <w:color w:val="000000" w:themeColor="text1"/>
          <w:sz w:val="28"/>
          <w:szCs w:val="28"/>
          <w:shd w:val="clear" w:color="auto" w:fill="FFFFFF"/>
          <w:rtl/>
          <w:lang w:bidi="ar-EG"/>
        </w:rPr>
        <w:t>دور الموارد الأجنبية في التجربة الإنمائية الماليزية</w:t>
      </w:r>
      <w:r w:rsidR="0079655B" w:rsidRPr="009978E0">
        <w:rPr>
          <w:rFonts w:ascii="Simplified Arabic" w:hAnsi="Simplified Arabic" w:cs="Simplified Arabic"/>
          <w:color w:val="000000" w:themeColor="text1"/>
          <w:sz w:val="28"/>
          <w:szCs w:val="28"/>
          <w:shd w:val="clear" w:color="auto" w:fill="FFFFFF"/>
          <w:rtl/>
        </w:rPr>
        <w:t xml:space="preserve"> " </w:t>
      </w:r>
      <w:r w:rsidR="0079655B" w:rsidRPr="009978E0">
        <w:rPr>
          <w:rFonts w:ascii="Simplified Arabic" w:hAnsi="Simplified Arabic" w:cs="Simplified Arabic"/>
          <w:color w:val="000000" w:themeColor="text1"/>
          <w:sz w:val="28"/>
          <w:szCs w:val="28"/>
          <w:shd w:val="clear" w:color="auto" w:fill="FFFFFF"/>
          <w:rtl/>
          <w:lang w:bidi="ar-EG"/>
        </w:rPr>
        <w:t>ضمن كتاب النموذج الماليزي للتنمية الذي أعده برنامج الدراسات الماليزية المشار إليه سابقا</w:t>
      </w:r>
      <w:r w:rsidR="006F4319" w:rsidRPr="009978E0">
        <w:rPr>
          <w:rFonts w:ascii="Simplified Arabic" w:hAnsi="Simplified Arabic" w:cs="Simplified Arabic" w:hint="cs"/>
          <w:color w:val="000000" w:themeColor="text1"/>
          <w:sz w:val="28"/>
          <w:szCs w:val="28"/>
          <w:shd w:val="clear" w:color="auto" w:fill="FFFFFF"/>
          <w:rtl/>
          <w:lang w:bidi="ar-EG"/>
        </w:rPr>
        <w:t>.</w:t>
      </w:r>
      <w:r w:rsidR="007B1887" w:rsidRPr="009978E0">
        <w:rPr>
          <w:rFonts w:ascii="Simplified Arabic" w:hAnsi="Simplified Arabic" w:cs="Simplified Arabic" w:hint="cs"/>
          <w:color w:val="000000" w:themeColor="text1"/>
          <w:sz w:val="28"/>
          <w:szCs w:val="28"/>
          <w:shd w:val="clear" w:color="auto" w:fill="FFFFFF"/>
          <w:rtl/>
          <w:lang w:bidi="ar-EG"/>
        </w:rPr>
        <w:t xml:space="preserve"> هدفت </w:t>
      </w:r>
      <w:r w:rsidR="004246C7" w:rsidRPr="009978E0">
        <w:rPr>
          <w:rFonts w:ascii="Simplified Arabic" w:hAnsi="Simplified Arabic" w:cs="Simplified Arabic" w:hint="cs"/>
          <w:color w:val="000000" w:themeColor="text1"/>
          <w:sz w:val="28"/>
          <w:szCs w:val="28"/>
          <w:shd w:val="clear" w:color="auto" w:fill="FFFFFF"/>
          <w:rtl/>
          <w:lang w:bidi="ar-EG"/>
        </w:rPr>
        <w:t>الدراسة إلى</w:t>
      </w:r>
      <w:r w:rsidR="007B1887" w:rsidRPr="009978E0">
        <w:rPr>
          <w:rFonts w:ascii="Simplified Arabic" w:hAnsi="Simplified Arabic" w:cs="Simplified Arabic" w:hint="cs"/>
          <w:color w:val="000000" w:themeColor="text1"/>
          <w:sz w:val="28"/>
          <w:szCs w:val="28"/>
          <w:shd w:val="clear" w:color="auto" w:fill="FFFFFF"/>
          <w:rtl/>
          <w:lang w:bidi="ar-EG"/>
        </w:rPr>
        <w:t xml:space="preserve"> إبراز دور العوامل </w:t>
      </w:r>
      <w:r w:rsidR="004246C7" w:rsidRPr="009978E0">
        <w:rPr>
          <w:rFonts w:ascii="Simplified Arabic" w:hAnsi="Simplified Arabic" w:cs="Simplified Arabic" w:hint="cs"/>
          <w:color w:val="000000" w:themeColor="text1"/>
          <w:sz w:val="28"/>
          <w:szCs w:val="28"/>
          <w:shd w:val="clear" w:color="auto" w:fill="FFFFFF"/>
          <w:rtl/>
          <w:lang w:bidi="ar-EG"/>
        </w:rPr>
        <w:t>الخارجية في</w:t>
      </w:r>
      <w:r w:rsidR="007B1887" w:rsidRPr="009978E0">
        <w:rPr>
          <w:rFonts w:ascii="Simplified Arabic" w:hAnsi="Simplified Arabic" w:cs="Simplified Arabic" w:hint="cs"/>
          <w:color w:val="000000" w:themeColor="text1"/>
          <w:sz w:val="28"/>
          <w:szCs w:val="28"/>
          <w:shd w:val="clear" w:color="auto" w:fill="FFFFFF"/>
          <w:rtl/>
          <w:lang w:bidi="ar-EG"/>
        </w:rPr>
        <w:t xml:space="preserve"> نموذج </w:t>
      </w:r>
      <w:r w:rsidR="004246C7" w:rsidRPr="009978E0">
        <w:rPr>
          <w:rFonts w:ascii="Simplified Arabic" w:hAnsi="Simplified Arabic" w:cs="Simplified Arabic" w:hint="cs"/>
          <w:color w:val="000000" w:themeColor="text1"/>
          <w:sz w:val="28"/>
          <w:szCs w:val="28"/>
          <w:shd w:val="clear" w:color="auto" w:fill="FFFFFF"/>
          <w:rtl/>
          <w:lang w:bidi="ar-EG"/>
        </w:rPr>
        <w:t>التنمية الماليزي</w:t>
      </w:r>
      <w:r w:rsidR="007B1887" w:rsidRPr="009978E0">
        <w:rPr>
          <w:rFonts w:ascii="Simplified Arabic" w:hAnsi="Simplified Arabic" w:cs="Simplified Arabic" w:hint="cs"/>
          <w:color w:val="000000" w:themeColor="text1"/>
          <w:sz w:val="28"/>
          <w:szCs w:val="28"/>
          <w:shd w:val="clear" w:color="auto" w:fill="FFFFFF"/>
          <w:rtl/>
          <w:lang w:bidi="ar-EG"/>
        </w:rPr>
        <w:t>، وتناولت الاستثما</w:t>
      </w:r>
      <w:r w:rsidR="007B1887" w:rsidRPr="009978E0">
        <w:rPr>
          <w:rFonts w:ascii="Simplified Arabic" w:hAnsi="Simplified Arabic" w:cs="Simplified Arabic" w:hint="eastAsia"/>
          <w:color w:val="000000" w:themeColor="text1"/>
          <w:sz w:val="28"/>
          <w:szCs w:val="28"/>
          <w:shd w:val="clear" w:color="auto" w:fill="FFFFFF"/>
          <w:rtl/>
          <w:lang w:bidi="ar-EG"/>
        </w:rPr>
        <w:t>ر</w:t>
      </w:r>
      <w:r w:rsidR="007B1887" w:rsidRPr="009978E0">
        <w:rPr>
          <w:rFonts w:ascii="Simplified Arabic" w:hAnsi="Simplified Arabic" w:cs="Simplified Arabic" w:hint="cs"/>
          <w:color w:val="000000" w:themeColor="text1"/>
          <w:sz w:val="28"/>
          <w:szCs w:val="28"/>
          <w:shd w:val="clear" w:color="auto" w:fill="FFFFFF"/>
          <w:rtl/>
          <w:lang w:bidi="ar-EG"/>
        </w:rPr>
        <w:t xml:space="preserve"> الأجنبي المباشر والتجارة </w:t>
      </w:r>
      <w:r w:rsidR="004246C7" w:rsidRPr="009978E0">
        <w:rPr>
          <w:rFonts w:ascii="Simplified Arabic" w:hAnsi="Simplified Arabic" w:cs="Simplified Arabic" w:hint="cs"/>
          <w:color w:val="000000" w:themeColor="text1"/>
          <w:sz w:val="28"/>
          <w:szCs w:val="28"/>
          <w:shd w:val="clear" w:color="auto" w:fill="FFFFFF"/>
          <w:rtl/>
          <w:lang w:bidi="ar-EG"/>
        </w:rPr>
        <w:t>الخارجية والتعاون</w:t>
      </w:r>
      <w:r w:rsidR="007B1887" w:rsidRPr="009978E0">
        <w:rPr>
          <w:rFonts w:ascii="Simplified Arabic" w:hAnsi="Simplified Arabic" w:cs="Simplified Arabic" w:hint="cs"/>
          <w:color w:val="000000" w:themeColor="text1"/>
          <w:sz w:val="28"/>
          <w:szCs w:val="28"/>
          <w:shd w:val="clear" w:color="auto" w:fill="FFFFFF"/>
          <w:rtl/>
          <w:lang w:bidi="ar-EG"/>
        </w:rPr>
        <w:t xml:space="preserve"> الاقتصادي الإقليم</w:t>
      </w:r>
      <w:r w:rsidR="007B1887" w:rsidRPr="009978E0">
        <w:rPr>
          <w:rFonts w:ascii="Simplified Arabic" w:hAnsi="Simplified Arabic" w:cs="Simplified Arabic" w:hint="eastAsia"/>
          <w:color w:val="000000" w:themeColor="text1"/>
          <w:sz w:val="28"/>
          <w:szCs w:val="28"/>
          <w:shd w:val="clear" w:color="auto" w:fill="FFFFFF"/>
          <w:rtl/>
          <w:lang w:bidi="ar-EG"/>
        </w:rPr>
        <w:t>ي</w:t>
      </w:r>
      <w:r w:rsidR="007B1887" w:rsidRPr="009978E0">
        <w:rPr>
          <w:rFonts w:ascii="Simplified Arabic" w:hAnsi="Simplified Arabic" w:cs="Simplified Arabic" w:hint="cs"/>
          <w:color w:val="000000" w:themeColor="text1"/>
          <w:sz w:val="28"/>
          <w:szCs w:val="28"/>
          <w:shd w:val="clear" w:color="auto" w:fill="FFFFFF"/>
          <w:rtl/>
          <w:lang w:bidi="ar-EG"/>
        </w:rPr>
        <w:t>.</w:t>
      </w:r>
      <w:r w:rsidRPr="009978E0">
        <w:rPr>
          <w:rFonts w:ascii="Simplified Arabic" w:hAnsi="Simplified Arabic" w:cs="Simplified Arabic" w:hint="cs"/>
          <w:color w:val="000000" w:themeColor="text1"/>
          <w:sz w:val="28"/>
          <w:szCs w:val="28"/>
          <w:shd w:val="clear" w:color="auto" w:fill="FFFFFF"/>
          <w:rtl/>
          <w:lang w:bidi="ar-EG"/>
        </w:rPr>
        <w:t xml:space="preserve"> بينت ا</w:t>
      </w:r>
      <w:r w:rsidR="004246C7" w:rsidRPr="009978E0">
        <w:rPr>
          <w:rFonts w:ascii="Simplified Arabic" w:hAnsi="Simplified Arabic" w:cs="Simplified Arabic" w:hint="cs"/>
          <w:color w:val="000000" w:themeColor="text1"/>
          <w:sz w:val="28"/>
          <w:szCs w:val="28"/>
          <w:shd w:val="clear" w:color="auto" w:fill="FFFFFF"/>
          <w:rtl/>
          <w:lang w:bidi="ar-EG"/>
        </w:rPr>
        <w:t>ل</w:t>
      </w:r>
      <w:r w:rsidRPr="009978E0">
        <w:rPr>
          <w:rFonts w:ascii="Simplified Arabic" w:hAnsi="Simplified Arabic" w:cs="Simplified Arabic" w:hint="cs"/>
          <w:color w:val="000000" w:themeColor="text1"/>
          <w:sz w:val="28"/>
          <w:szCs w:val="28"/>
          <w:shd w:val="clear" w:color="auto" w:fill="FFFFFF"/>
          <w:rtl/>
          <w:lang w:bidi="ar-EG"/>
        </w:rPr>
        <w:t>د</w:t>
      </w:r>
      <w:r w:rsidR="004246C7" w:rsidRPr="009978E0">
        <w:rPr>
          <w:rFonts w:ascii="Simplified Arabic" w:hAnsi="Simplified Arabic" w:cs="Simplified Arabic" w:hint="cs"/>
          <w:color w:val="000000" w:themeColor="text1"/>
          <w:sz w:val="28"/>
          <w:szCs w:val="28"/>
          <w:shd w:val="clear" w:color="auto" w:fill="FFFFFF"/>
          <w:rtl/>
          <w:lang w:bidi="ar-EG"/>
        </w:rPr>
        <w:t>ر</w:t>
      </w:r>
      <w:r w:rsidRPr="009978E0">
        <w:rPr>
          <w:rFonts w:ascii="Simplified Arabic" w:hAnsi="Simplified Arabic" w:cs="Simplified Arabic" w:hint="cs"/>
          <w:color w:val="000000" w:themeColor="text1"/>
          <w:sz w:val="28"/>
          <w:szCs w:val="28"/>
          <w:shd w:val="clear" w:color="auto" w:fill="FFFFFF"/>
          <w:rtl/>
          <w:lang w:bidi="ar-EG"/>
        </w:rPr>
        <w:t>اسة توجه ماليزي</w:t>
      </w:r>
      <w:r w:rsidRPr="009978E0">
        <w:rPr>
          <w:rFonts w:ascii="Simplified Arabic" w:hAnsi="Simplified Arabic" w:cs="Simplified Arabic" w:hint="eastAsia"/>
          <w:color w:val="000000" w:themeColor="text1"/>
          <w:sz w:val="28"/>
          <w:szCs w:val="28"/>
          <w:shd w:val="clear" w:color="auto" w:fill="FFFFFF"/>
          <w:rtl/>
          <w:lang w:bidi="ar-EG"/>
        </w:rPr>
        <w:t>ا</w:t>
      </w:r>
      <w:r w:rsidRPr="009978E0">
        <w:rPr>
          <w:rFonts w:ascii="Simplified Arabic" w:hAnsi="Simplified Arabic" w:cs="Simplified Arabic" w:hint="cs"/>
          <w:color w:val="000000" w:themeColor="text1"/>
          <w:sz w:val="28"/>
          <w:szCs w:val="28"/>
          <w:shd w:val="clear" w:color="auto" w:fill="FFFFFF"/>
          <w:rtl/>
          <w:lang w:bidi="ar-EG"/>
        </w:rPr>
        <w:t xml:space="preserve"> نحو تقيم مزايا ضريبية وغير ضريبية للاستثمارات الأجنبية خاصة في مجال صناعات التصدير عالية </w:t>
      </w:r>
      <w:r w:rsidRPr="009978E0">
        <w:rPr>
          <w:rFonts w:ascii="Simplified Arabic" w:hAnsi="Simplified Arabic" w:cs="Simplified Arabic" w:hint="cs"/>
          <w:color w:val="000000" w:themeColor="text1"/>
          <w:sz w:val="28"/>
          <w:szCs w:val="28"/>
          <w:shd w:val="clear" w:color="auto" w:fill="FFFFFF"/>
          <w:rtl/>
          <w:lang w:bidi="ar-EG"/>
        </w:rPr>
        <w:lastRenderedPageBreak/>
        <w:t xml:space="preserve">التكنولوجيا حيث </w:t>
      </w:r>
      <w:r w:rsidR="004246C7" w:rsidRPr="009978E0">
        <w:rPr>
          <w:rFonts w:ascii="Simplified Arabic" w:hAnsi="Simplified Arabic" w:cs="Simplified Arabic" w:hint="cs"/>
          <w:color w:val="000000" w:themeColor="text1"/>
          <w:sz w:val="28"/>
          <w:szCs w:val="28"/>
          <w:shd w:val="clear" w:color="auto" w:fill="FFFFFF"/>
          <w:rtl/>
          <w:lang w:bidi="ar-EG"/>
        </w:rPr>
        <w:t>ي</w:t>
      </w:r>
      <w:r w:rsidRPr="009978E0">
        <w:rPr>
          <w:rFonts w:ascii="Simplified Arabic" w:hAnsi="Simplified Arabic" w:cs="Simplified Arabic" w:hint="cs"/>
          <w:color w:val="000000" w:themeColor="text1"/>
          <w:sz w:val="28"/>
          <w:szCs w:val="28"/>
          <w:shd w:val="clear" w:color="auto" w:fill="FFFFFF"/>
          <w:rtl/>
          <w:lang w:bidi="ar-EG"/>
        </w:rPr>
        <w:t>تم اعفا</w:t>
      </w:r>
      <w:r w:rsidR="004246C7" w:rsidRPr="009978E0">
        <w:rPr>
          <w:rFonts w:ascii="Simplified Arabic" w:hAnsi="Simplified Arabic" w:cs="Simplified Arabic" w:hint="cs"/>
          <w:color w:val="000000" w:themeColor="text1"/>
          <w:sz w:val="28"/>
          <w:szCs w:val="28"/>
          <w:shd w:val="clear" w:color="auto" w:fill="FFFFFF"/>
          <w:rtl/>
          <w:lang w:bidi="ar-EG"/>
        </w:rPr>
        <w:t>ؤ</w:t>
      </w:r>
      <w:r w:rsidR="00D25631" w:rsidRPr="009978E0">
        <w:rPr>
          <w:rFonts w:ascii="Simplified Arabic" w:hAnsi="Simplified Arabic" w:cs="Simplified Arabic" w:hint="cs"/>
          <w:color w:val="000000" w:themeColor="text1"/>
          <w:sz w:val="28"/>
          <w:szCs w:val="28"/>
          <w:shd w:val="clear" w:color="auto" w:fill="FFFFFF"/>
          <w:rtl/>
          <w:lang w:bidi="ar-EG"/>
        </w:rPr>
        <w:t>ه</w:t>
      </w:r>
      <w:r w:rsidRPr="009978E0">
        <w:rPr>
          <w:rFonts w:ascii="Simplified Arabic" w:hAnsi="Simplified Arabic" w:cs="Simplified Arabic" w:hint="cs"/>
          <w:color w:val="000000" w:themeColor="text1"/>
          <w:sz w:val="28"/>
          <w:szCs w:val="28"/>
          <w:shd w:val="clear" w:color="auto" w:fill="FFFFFF"/>
          <w:rtl/>
          <w:lang w:bidi="ar-EG"/>
        </w:rPr>
        <w:t xml:space="preserve">ا </w:t>
      </w:r>
      <w:r w:rsidR="00D25631" w:rsidRPr="009978E0">
        <w:rPr>
          <w:rFonts w:ascii="Simplified Arabic" w:hAnsi="Simplified Arabic" w:cs="Simplified Arabic" w:hint="cs"/>
          <w:color w:val="000000" w:themeColor="text1"/>
          <w:sz w:val="28"/>
          <w:szCs w:val="28"/>
          <w:shd w:val="clear" w:color="auto" w:fill="FFFFFF"/>
          <w:rtl/>
          <w:lang w:bidi="ar-EG"/>
        </w:rPr>
        <w:t>أيضا من شرط وجود شريك محلي، واستحواذ صناعات النفط الغاز والصناعات الالكترونية والكهربائية على النسبة الأكبر من تدفقات الاستثمارات الأجنبية</w:t>
      </w:r>
    </w:p>
    <w:p w14:paraId="1FDD1836" w14:textId="77777777" w:rsidR="00D25631" w:rsidRPr="009978E0" w:rsidRDefault="00F62C8E" w:rsidP="00D25631">
      <w:pPr>
        <w:bidi/>
        <w:ind w:left="720"/>
        <w:contextualSpacing/>
        <w:rPr>
          <w:rFonts w:ascii="Simplified Arabic" w:hAnsi="Simplified Arabic" w:cs="Simplified Arabic"/>
          <w:color w:val="000000" w:themeColor="text1"/>
          <w:sz w:val="28"/>
          <w:szCs w:val="28"/>
          <w:shd w:val="clear" w:color="auto" w:fill="FFFFFF"/>
        </w:rPr>
      </w:pPr>
      <w:r w:rsidRPr="009978E0">
        <w:rPr>
          <w:rFonts w:ascii="Simplified Arabic" w:hAnsi="Simplified Arabic" w:cs="Simplified Arabic" w:hint="cs"/>
          <w:color w:val="000000" w:themeColor="text1"/>
          <w:sz w:val="28"/>
          <w:szCs w:val="28"/>
          <w:shd w:val="clear" w:color="auto" w:fill="FFFFFF"/>
          <w:rtl/>
          <w:lang w:bidi="ar-EG"/>
        </w:rPr>
        <w:t xml:space="preserve">واتجاه شركة بتروناس الماليزية للبحث والتنقيب عن النفط خارج ماليزيا </w:t>
      </w:r>
      <w:r w:rsidR="004246C7" w:rsidRPr="009978E0">
        <w:rPr>
          <w:rFonts w:ascii="Simplified Arabic" w:hAnsi="Simplified Arabic" w:cs="Simplified Arabic" w:hint="cs"/>
          <w:color w:val="000000" w:themeColor="text1"/>
          <w:sz w:val="28"/>
          <w:szCs w:val="28"/>
          <w:shd w:val="clear" w:color="auto" w:fill="FFFFFF"/>
          <w:rtl/>
          <w:lang w:bidi="ar-EG"/>
        </w:rPr>
        <w:t>لتعظيم عائداتها</w:t>
      </w:r>
      <w:r w:rsidRPr="009978E0">
        <w:rPr>
          <w:rFonts w:ascii="Simplified Arabic" w:hAnsi="Simplified Arabic" w:cs="Simplified Arabic" w:hint="cs"/>
          <w:color w:val="000000" w:themeColor="text1"/>
          <w:sz w:val="28"/>
          <w:szCs w:val="28"/>
          <w:shd w:val="clear" w:color="auto" w:fill="FFFFFF"/>
          <w:rtl/>
          <w:lang w:bidi="ar-EG"/>
        </w:rPr>
        <w:t>. لم تتناول الدراسة ال</w:t>
      </w:r>
      <w:r w:rsidR="004246C7" w:rsidRPr="009978E0">
        <w:rPr>
          <w:rFonts w:ascii="Simplified Arabic" w:hAnsi="Simplified Arabic" w:cs="Simplified Arabic" w:hint="cs"/>
          <w:color w:val="000000" w:themeColor="text1"/>
          <w:sz w:val="28"/>
          <w:szCs w:val="28"/>
          <w:shd w:val="clear" w:color="auto" w:fill="FFFFFF"/>
          <w:rtl/>
          <w:lang w:bidi="ar-EG"/>
        </w:rPr>
        <w:t>ع</w:t>
      </w:r>
      <w:r w:rsidRPr="009978E0">
        <w:rPr>
          <w:rFonts w:ascii="Simplified Arabic" w:hAnsi="Simplified Arabic" w:cs="Simplified Arabic" w:hint="cs"/>
          <w:color w:val="000000" w:themeColor="text1"/>
          <w:sz w:val="28"/>
          <w:szCs w:val="28"/>
          <w:shd w:val="clear" w:color="auto" w:fill="FFFFFF"/>
          <w:rtl/>
          <w:lang w:bidi="ar-EG"/>
        </w:rPr>
        <w:t xml:space="preserve">ديد من أشكال التمويل الخارجي للتنمية مثل الاستدانة من الخارج ومثل </w:t>
      </w:r>
      <w:r w:rsidR="004246C7" w:rsidRPr="009978E0">
        <w:rPr>
          <w:rFonts w:ascii="Simplified Arabic" w:hAnsi="Simplified Arabic" w:cs="Simplified Arabic" w:hint="cs"/>
          <w:color w:val="000000" w:themeColor="text1"/>
          <w:sz w:val="28"/>
          <w:szCs w:val="28"/>
          <w:shd w:val="clear" w:color="auto" w:fill="FFFFFF"/>
          <w:rtl/>
          <w:lang w:bidi="ar-EG"/>
        </w:rPr>
        <w:t>استثمارات الحافظة الأجنبية</w:t>
      </w:r>
      <w:r w:rsidRPr="009978E0">
        <w:rPr>
          <w:rFonts w:ascii="Simplified Arabic" w:hAnsi="Simplified Arabic" w:cs="Simplified Arabic" w:hint="cs"/>
          <w:color w:val="000000" w:themeColor="text1"/>
          <w:sz w:val="28"/>
          <w:szCs w:val="28"/>
          <w:shd w:val="clear" w:color="auto" w:fill="FFFFFF"/>
          <w:rtl/>
          <w:lang w:bidi="ar-EG"/>
        </w:rPr>
        <w:t xml:space="preserve"> ومثل المنح </w:t>
      </w:r>
      <w:r w:rsidR="004246C7" w:rsidRPr="009978E0">
        <w:rPr>
          <w:rFonts w:ascii="Simplified Arabic" w:hAnsi="Simplified Arabic" w:cs="Simplified Arabic" w:hint="cs"/>
          <w:color w:val="000000" w:themeColor="text1"/>
          <w:sz w:val="28"/>
          <w:szCs w:val="28"/>
          <w:shd w:val="clear" w:color="auto" w:fill="FFFFFF"/>
          <w:rtl/>
          <w:lang w:bidi="ar-EG"/>
        </w:rPr>
        <w:t xml:space="preserve">والمعونات الخارجية </w:t>
      </w:r>
      <w:r w:rsidRPr="009978E0">
        <w:rPr>
          <w:rFonts w:ascii="Simplified Arabic" w:hAnsi="Simplified Arabic" w:cs="Simplified Arabic" w:hint="cs"/>
          <w:color w:val="000000" w:themeColor="text1"/>
          <w:sz w:val="28"/>
          <w:szCs w:val="28"/>
          <w:shd w:val="clear" w:color="auto" w:fill="FFFFFF"/>
          <w:rtl/>
          <w:lang w:bidi="ar-EG"/>
        </w:rPr>
        <w:t>و</w:t>
      </w:r>
      <w:r w:rsidR="004246C7" w:rsidRPr="009978E0">
        <w:rPr>
          <w:rFonts w:ascii="Simplified Arabic" w:hAnsi="Simplified Arabic" w:cs="Simplified Arabic" w:hint="cs"/>
          <w:color w:val="000000" w:themeColor="text1"/>
          <w:sz w:val="28"/>
          <w:szCs w:val="28"/>
          <w:shd w:val="clear" w:color="auto" w:fill="FFFFFF"/>
          <w:rtl/>
          <w:lang w:bidi="ar-EG"/>
        </w:rPr>
        <w:t>م</w:t>
      </w:r>
      <w:r w:rsidRPr="009978E0">
        <w:rPr>
          <w:rFonts w:ascii="Simplified Arabic" w:hAnsi="Simplified Arabic" w:cs="Simplified Arabic" w:hint="cs"/>
          <w:color w:val="000000" w:themeColor="text1"/>
          <w:sz w:val="28"/>
          <w:szCs w:val="28"/>
          <w:shd w:val="clear" w:color="auto" w:fill="FFFFFF"/>
          <w:rtl/>
          <w:lang w:bidi="ar-EG"/>
        </w:rPr>
        <w:t>ثل ال</w:t>
      </w:r>
      <w:r w:rsidRPr="009978E0">
        <w:rPr>
          <w:rFonts w:ascii="Simplified Arabic" w:hAnsi="Simplified Arabic" w:cs="Simplified Arabic" w:hint="cs"/>
          <w:color w:val="000000" w:themeColor="text1"/>
          <w:sz w:val="28"/>
          <w:szCs w:val="28"/>
          <w:shd w:val="clear" w:color="auto" w:fill="FFFFFF"/>
          <w:rtl/>
          <w:lang w:bidi="ar-EG"/>
        </w:rPr>
        <w:t>تحويلات الخارجية</w:t>
      </w:r>
      <w:r w:rsidR="004246C7" w:rsidRPr="009978E0">
        <w:rPr>
          <w:rFonts w:ascii="Simplified Arabic" w:hAnsi="Simplified Arabic" w:cs="Simplified Arabic" w:hint="cs"/>
          <w:color w:val="000000" w:themeColor="text1"/>
          <w:sz w:val="28"/>
          <w:szCs w:val="28"/>
          <w:shd w:val="clear" w:color="auto" w:fill="FFFFFF"/>
          <w:rtl/>
          <w:lang w:bidi="ar-EG"/>
        </w:rPr>
        <w:t>، كما أنها هي الأخر</w:t>
      </w:r>
      <w:r w:rsidR="004246C7" w:rsidRPr="009978E0">
        <w:rPr>
          <w:rFonts w:ascii="Simplified Arabic" w:hAnsi="Simplified Arabic" w:cs="Simplified Arabic" w:hint="eastAsia"/>
          <w:color w:val="000000" w:themeColor="text1"/>
          <w:sz w:val="28"/>
          <w:szCs w:val="28"/>
          <w:shd w:val="clear" w:color="auto" w:fill="FFFFFF"/>
          <w:rtl/>
          <w:lang w:bidi="ar-EG"/>
        </w:rPr>
        <w:t>ى</w:t>
      </w:r>
      <w:r w:rsidR="004246C7" w:rsidRPr="009978E0">
        <w:rPr>
          <w:rFonts w:ascii="Simplified Arabic" w:hAnsi="Simplified Arabic" w:cs="Simplified Arabic" w:hint="cs"/>
          <w:color w:val="000000" w:themeColor="text1"/>
          <w:sz w:val="28"/>
          <w:szCs w:val="28"/>
          <w:shd w:val="clear" w:color="auto" w:fill="FFFFFF"/>
          <w:rtl/>
          <w:lang w:bidi="ar-EG"/>
        </w:rPr>
        <w:t xml:space="preserve"> لم تتناول الشأن المصري من قريب أو بعيد ولم تقم بإسقاط أي دروس مستفادة أو توصيات على الواقع المصري.</w:t>
      </w:r>
    </w:p>
    <w:p w14:paraId="7FF69107" w14:textId="77777777" w:rsidR="00B01DB2" w:rsidRPr="009978E0" w:rsidRDefault="00F62C8E" w:rsidP="00F62C8E">
      <w:pPr>
        <w:numPr>
          <w:ilvl w:val="0"/>
          <w:numId w:val="2"/>
        </w:numPr>
        <w:bidi/>
        <w:contextualSpacing/>
        <w:rPr>
          <w:rFonts w:ascii="Simplified Arabic" w:hAnsi="Simplified Arabic" w:cs="Simplified Arabic"/>
          <w:color w:val="000000" w:themeColor="text1"/>
          <w:sz w:val="28"/>
          <w:szCs w:val="28"/>
          <w:shd w:val="clear" w:color="auto" w:fill="FFFFFF"/>
        </w:rPr>
      </w:pPr>
      <w:r w:rsidRPr="009978E0">
        <w:rPr>
          <w:rFonts w:ascii="Simplified Arabic" w:hAnsi="Simplified Arabic" w:cs="Simplified Arabic"/>
          <w:color w:val="000000" w:themeColor="text1"/>
          <w:sz w:val="28"/>
          <w:szCs w:val="28"/>
          <w:shd w:val="clear" w:color="auto" w:fill="FFFFFF"/>
          <w:rtl/>
          <w:lang w:bidi="ar-EG"/>
        </w:rPr>
        <w:t>دراسة "د. عبد الحميد محبوب" عن "التمويل الداخلي للتنمية في كوريا" ضمن كتاب النموذج الكوري للتنمية الذي أعده مركز الدراسا</w:t>
      </w:r>
      <w:r w:rsidRPr="009978E0">
        <w:rPr>
          <w:rFonts w:ascii="Simplified Arabic" w:hAnsi="Simplified Arabic" w:cs="Simplified Arabic"/>
          <w:color w:val="000000" w:themeColor="text1"/>
          <w:sz w:val="28"/>
          <w:szCs w:val="28"/>
          <w:shd w:val="clear" w:color="auto" w:fill="FFFFFF"/>
          <w:rtl/>
          <w:lang w:bidi="ar-EG"/>
        </w:rPr>
        <w:t>ت الآسيوية بجامعة القاهرة عام 1996</w:t>
      </w:r>
      <w:r w:rsidR="00F36D69" w:rsidRPr="009978E0">
        <w:rPr>
          <w:rFonts w:ascii="Simplified Arabic" w:hAnsi="Simplified Arabic" w:cs="Simplified Arabic" w:hint="cs"/>
          <w:color w:val="000000" w:themeColor="text1"/>
          <w:sz w:val="28"/>
          <w:szCs w:val="28"/>
          <w:shd w:val="clear" w:color="auto" w:fill="FFFFFF"/>
          <w:rtl/>
          <w:lang w:bidi="ar-EG"/>
        </w:rPr>
        <w:t>.  وقد تناولت الدراسة</w:t>
      </w:r>
      <w:r w:rsidRPr="009978E0">
        <w:rPr>
          <w:rFonts w:ascii="Simplified Arabic" w:hAnsi="Simplified Arabic" w:cs="Simplified Arabic" w:hint="cs"/>
          <w:color w:val="000000" w:themeColor="text1"/>
          <w:sz w:val="28"/>
          <w:szCs w:val="28"/>
          <w:shd w:val="clear" w:color="auto" w:fill="FFFFFF"/>
          <w:rtl/>
          <w:lang w:bidi="ar-EG"/>
        </w:rPr>
        <w:t xml:space="preserve"> بالعر</w:t>
      </w:r>
      <w:r w:rsidRPr="009978E0">
        <w:rPr>
          <w:rFonts w:ascii="Simplified Arabic" w:hAnsi="Simplified Arabic" w:cs="Simplified Arabic" w:hint="eastAsia"/>
          <w:color w:val="000000" w:themeColor="text1"/>
          <w:sz w:val="28"/>
          <w:szCs w:val="28"/>
          <w:shd w:val="clear" w:color="auto" w:fill="FFFFFF"/>
          <w:rtl/>
          <w:lang w:bidi="ar-EG"/>
        </w:rPr>
        <w:t>ض</w:t>
      </w:r>
      <w:r w:rsidRPr="009978E0">
        <w:rPr>
          <w:rFonts w:ascii="Simplified Arabic" w:hAnsi="Simplified Arabic" w:cs="Simplified Arabic" w:hint="cs"/>
          <w:color w:val="000000" w:themeColor="text1"/>
          <w:sz w:val="28"/>
          <w:szCs w:val="28"/>
          <w:shd w:val="clear" w:color="auto" w:fill="FFFFFF"/>
          <w:rtl/>
          <w:lang w:bidi="ar-EG"/>
        </w:rPr>
        <w:t xml:space="preserve"> والتحليل</w:t>
      </w:r>
      <w:r w:rsidR="00F36D69" w:rsidRPr="009978E0">
        <w:rPr>
          <w:rFonts w:ascii="Simplified Arabic" w:hAnsi="Simplified Arabic" w:cs="Simplified Arabic" w:hint="cs"/>
          <w:color w:val="000000" w:themeColor="text1"/>
          <w:sz w:val="28"/>
          <w:szCs w:val="28"/>
          <w:shd w:val="clear" w:color="auto" w:fill="FFFFFF"/>
          <w:rtl/>
          <w:lang w:bidi="ar-EG"/>
        </w:rPr>
        <w:t xml:space="preserve"> مصادر التمويل </w:t>
      </w:r>
      <w:r w:rsidRPr="009978E0">
        <w:rPr>
          <w:rFonts w:ascii="Simplified Arabic" w:hAnsi="Simplified Arabic" w:cs="Simplified Arabic" w:hint="cs"/>
          <w:color w:val="000000" w:themeColor="text1"/>
          <w:sz w:val="28"/>
          <w:szCs w:val="28"/>
          <w:shd w:val="clear" w:color="auto" w:fill="FFFFFF"/>
          <w:rtl/>
          <w:lang w:bidi="ar-EG"/>
        </w:rPr>
        <w:t>الداخلي من قطاع الافراد</w:t>
      </w:r>
      <w:r w:rsidRPr="009978E0">
        <w:rPr>
          <w:rFonts w:ascii="Simplified Arabic" w:hAnsi="Simplified Arabic" w:cs="Simplified Arabic" w:hint="cs"/>
          <w:color w:val="000000" w:themeColor="text1"/>
          <w:sz w:val="28"/>
          <w:szCs w:val="28"/>
          <w:shd w:val="clear" w:color="auto" w:fill="FFFFFF"/>
          <w:rtl/>
        </w:rPr>
        <w:t xml:space="preserve"> والقطاع العائلي وقطاع الأعمال، و</w:t>
      </w:r>
      <w:r w:rsidR="00D74622" w:rsidRPr="009978E0">
        <w:rPr>
          <w:rFonts w:ascii="Simplified Arabic" w:hAnsi="Simplified Arabic" w:cs="Simplified Arabic" w:hint="cs"/>
          <w:color w:val="000000" w:themeColor="text1"/>
          <w:sz w:val="28"/>
          <w:szCs w:val="28"/>
          <w:shd w:val="clear" w:color="auto" w:fill="FFFFFF"/>
          <w:rtl/>
        </w:rPr>
        <w:t>ل</w:t>
      </w:r>
      <w:r w:rsidRPr="009978E0">
        <w:rPr>
          <w:rFonts w:ascii="Simplified Arabic" w:hAnsi="Simplified Arabic" w:cs="Simplified Arabic" w:hint="cs"/>
          <w:color w:val="000000" w:themeColor="text1"/>
          <w:sz w:val="28"/>
          <w:szCs w:val="28"/>
          <w:shd w:val="clear" w:color="auto" w:fill="FFFFFF"/>
          <w:rtl/>
        </w:rPr>
        <w:t xml:space="preserve">لسياسات التي </w:t>
      </w:r>
      <w:r w:rsidR="00F72A82" w:rsidRPr="009978E0">
        <w:rPr>
          <w:rFonts w:ascii="Simplified Arabic" w:hAnsi="Simplified Arabic" w:cs="Simplified Arabic" w:hint="cs"/>
          <w:color w:val="000000" w:themeColor="text1"/>
          <w:sz w:val="28"/>
          <w:szCs w:val="28"/>
          <w:shd w:val="clear" w:color="auto" w:fill="FFFFFF"/>
          <w:rtl/>
        </w:rPr>
        <w:t>انتهجتها</w:t>
      </w:r>
      <w:r w:rsidRPr="009978E0">
        <w:rPr>
          <w:rFonts w:ascii="Simplified Arabic" w:hAnsi="Simplified Arabic" w:cs="Simplified Arabic" w:hint="cs"/>
          <w:color w:val="000000" w:themeColor="text1"/>
          <w:sz w:val="28"/>
          <w:szCs w:val="28"/>
          <w:shd w:val="clear" w:color="auto" w:fill="FFFFFF"/>
          <w:rtl/>
        </w:rPr>
        <w:t xml:space="preserve"> الحكومة لتحويل الأموال من القنوات المالية للمستثمرين ل</w:t>
      </w:r>
      <w:r w:rsidR="00F72A82" w:rsidRPr="009978E0">
        <w:rPr>
          <w:rFonts w:ascii="Simplified Arabic" w:hAnsi="Simplified Arabic" w:cs="Simplified Arabic" w:hint="cs"/>
          <w:color w:val="000000" w:themeColor="text1"/>
          <w:sz w:val="28"/>
          <w:szCs w:val="28"/>
          <w:shd w:val="clear" w:color="auto" w:fill="FFFFFF"/>
          <w:rtl/>
        </w:rPr>
        <w:t>ا</w:t>
      </w:r>
      <w:r w:rsidRPr="009978E0">
        <w:rPr>
          <w:rFonts w:ascii="Simplified Arabic" w:hAnsi="Simplified Arabic" w:cs="Simplified Arabic" w:hint="cs"/>
          <w:color w:val="000000" w:themeColor="text1"/>
          <w:sz w:val="28"/>
          <w:szCs w:val="28"/>
          <w:shd w:val="clear" w:color="auto" w:fill="FFFFFF"/>
          <w:rtl/>
        </w:rPr>
        <w:t xml:space="preserve"> سيما في المجال </w:t>
      </w:r>
      <w:r w:rsidR="00F72A82" w:rsidRPr="009978E0">
        <w:rPr>
          <w:rFonts w:ascii="Simplified Arabic" w:hAnsi="Simplified Arabic" w:cs="Simplified Arabic" w:hint="cs"/>
          <w:color w:val="000000" w:themeColor="text1"/>
          <w:sz w:val="28"/>
          <w:szCs w:val="28"/>
          <w:shd w:val="clear" w:color="auto" w:fill="FFFFFF"/>
          <w:rtl/>
        </w:rPr>
        <w:t>الصناعي (ائتمان موجه)</w:t>
      </w:r>
      <w:r w:rsidR="00EE7756" w:rsidRPr="009978E0">
        <w:rPr>
          <w:rFonts w:ascii="Simplified Arabic" w:hAnsi="Simplified Arabic" w:cs="Simplified Arabic" w:hint="cs"/>
          <w:color w:val="000000" w:themeColor="text1"/>
          <w:sz w:val="28"/>
          <w:szCs w:val="28"/>
          <w:shd w:val="clear" w:color="auto" w:fill="FFFFFF"/>
          <w:rtl/>
        </w:rPr>
        <w:t>.</w:t>
      </w:r>
      <w:r w:rsidRPr="009978E0">
        <w:rPr>
          <w:rFonts w:ascii="Simplified Arabic" w:hAnsi="Simplified Arabic" w:cs="Simplified Arabic" w:hint="cs"/>
          <w:color w:val="000000" w:themeColor="text1"/>
          <w:sz w:val="28"/>
          <w:szCs w:val="28"/>
          <w:shd w:val="clear" w:color="auto" w:fill="FFFFFF"/>
          <w:rtl/>
        </w:rPr>
        <w:t xml:space="preserve"> </w:t>
      </w:r>
      <w:r w:rsidR="00F72A82" w:rsidRPr="009978E0">
        <w:rPr>
          <w:rFonts w:ascii="Simplified Arabic" w:hAnsi="Simplified Arabic" w:cs="Simplified Arabic" w:hint="cs"/>
          <w:color w:val="000000" w:themeColor="text1"/>
          <w:sz w:val="28"/>
          <w:szCs w:val="28"/>
          <w:shd w:val="clear" w:color="auto" w:fill="FFFFFF"/>
          <w:rtl/>
        </w:rPr>
        <w:t xml:space="preserve">وتوصلت الدراسة إلى أن التشاور المستمر بين الحكومة وقطاع الأعمال والجدية في اشتراط تحقيق الأهداف التصديرية من قبل المنشآت المتلقية للقروض الموجهة كشرط لاستمرار التمويل المدعم هو ما جعل توجيه الائتمان في كوريا </w:t>
      </w:r>
      <w:r w:rsidR="00EE7756" w:rsidRPr="009978E0">
        <w:rPr>
          <w:rFonts w:ascii="Simplified Arabic" w:hAnsi="Simplified Arabic" w:cs="Simplified Arabic" w:hint="cs"/>
          <w:color w:val="000000" w:themeColor="text1"/>
          <w:sz w:val="28"/>
          <w:szCs w:val="28"/>
          <w:shd w:val="clear" w:color="auto" w:fill="FFFFFF"/>
          <w:rtl/>
        </w:rPr>
        <w:t>أكثر</w:t>
      </w:r>
      <w:r w:rsidR="00F72A82" w:rsidRPr="009978E0">
        <w:rPr>
          <w:rFonts w:ascii="Simplified Arabic" w:hAnsi="Simplified Arabic" w:cs="Simplified Arabic" w:hint="cs"/>
          <w:color w:val="000000" w:themeColor="text1"/>
          <w:sz w:val="28"/>
          <w:szCs w:val="28"/>
          <w:shd w:val="clear" w:color="auto" w:fill="FFFFFF"/>
          <w:rtl/>
        </w:rPr>
        <w:t xml:space="preserve"> كفاءة وأفر إنجازا من الدول التي خصصت مواردها المالية. ساعد ذلك الاحتكارات العائلية (جيبول) </w:t>
      </w:r>
      <w:r w:rsidR="00EE7756" w:rsidRPr="009978E0">
        <w:rPr>
          <w:rFonts w:ascii="Simplified Arabic" w:hAnsi="Simplified Arabic" w:cs="Simplified Arabic" w:hint="cs"/>
          <w:color w:val="000000" w:themeColor="text1"/>
          <w:sz w:val="28"/>
          <w:szCs w:val="28"/>
          <w:shd w:val="clear" w:color="auto" w:fill="FFFFFF"/>
          <w:rtl/>
        </w:rPr>
        <w:t>والتي</w:t>
      </w:r>
      <w:r w:rsidR="00D74622" w:rsidRPr="009978E0">
        <w:rPr>
          <w:rFonts w:ascii="Simplified Arabic" w:hAnsi="Simplified Arabic" w:cs="Simplified Arabic" w:hint="cs"/>
          <w:color w:val="000000" w:themeColor="text1"/>
          <w:sz w:val="28"/>
          <w:szCs w:val="28"/>
          <w:shd w:val="clear" w:color="auto" w:fill="FFFFFF"/>
          <w:rtl/>
        </w:rPr>
        <w:t xml:space="preserve"> </w:t>
      </w:r>
      <w:r w:rsidR="00EE7756" w:rsidRPr="009978E0">
        <w:rPr>
          <w:rFonts w:ascii="Simplified Arabic" w:hAnsi="Simplified Arabic" w:cs="Simplified Arabic" w:hint="cs"/>
          <w:color w:val="000000" w:themeColor="text1"/>
          <w:sz w:val="28"/>
          <w:szCs w:val="28"/>
          <w:shd w:val="clear" w:color="auto" w:fill="FFFFFF"/>
          <w:rtl/>
        </w:rPr>
        <w:t>استأثرت</w:t>
      </w:r>
      <w:r w:rsidR="00D74622" w:rsidRPr="009978E0">
        <w:rPr>
          <w:rFonts w:ascii="Simplified Arabic" w:hAnsi="Simplified Arabic" w:cs="Simplified Arabic" w:hint="cs"/>
          <w:color w:val="000000" w:themeColor="text1"/>
          <w:sz w:val="28"/>
          <w:szCs w:val="28"/>
          <w:shd w:val="clear" w:color="auto" w:fill="FFFFFF"/>
          <w:rtl/>
        </w:rPr>
        <w:t xml:space="preserve"> بنصيب الأسد من هذا الدعم الحكومي على اختراق الأسواق العالمية في فترة وجيزة وتحقيق الأهداف التصديرية. توصلت الدراسة أ</w:t>
      </w:r>
      <w:r w:rsidR="00EE7756" w:rsidRPr="009978E0">
        <w:rPr>
          <w:rFonts w:ascii="Simplified Arabic" w:hAnsi="Simplified Arabic" w:cs="Simplified Arabic" w:hint="cs"/>
          <w:color w:val="000000" w:themeColor="text1"/>
          <w:sz w:val="28"/>
          <w:szCs w:val="28"/>
          <w:shd w:val="clear" w:color="auto" w:fill="FFFFFF"/>
          <w:rtl/>
        </w:rPr>
        <w:t>ي</w:t>
      </w:r>
      <w:r w:rsidR="00D74622" w:rsidRPr="009978E0">
        <w:rPr>
          <w:rFonts w:ascii="Simplified Arabic" w:hAnsi="Simplified Arabic" w:cs="Simplified Arabic" w:hint="cs"/>
          <w:color w:val="000000" w:themeColor="text1"/>
          <w:sz w:val="28"/>
          <w:szCs w:val="28"/>
          <w:shd w:val="clear" w:color="auto" w:fill="FFFFFF"/>
          <w:rtl/>
        </w:rPr>
        <w:t xml:space="preserve">ضا إلى أن عقدي </w:t>
      </w:r>
      <w:r w:rsidR="00EE7756" w:rsidRPr="009978E0">
        <w:rPr>
          <w:rFonts w:ascii="Simplified Arabic" w:hAnsi="Simplified Arabic" w:cs="Simplified Arabic" w:hint="cs"/>
          <w:color w:val="000000" w:themeColor="text1"/>
          <w:sz w:val="28"/>
          <w:szCs w:val="28"/>
          <w:shd w:val="clear" w:color="auto" w:fill="FFFFFF"/>
          <w:rtl/>
        </w:rPr>
        <w:t>الستينيا</w:t>
      </w:r>
      <w:r w:rsidR="00EE7756" w:rsidRPr="009978E0">
        <w:rPr>
          <w:rFonts w:ascii="Simplified Arabic" w:hAnsi="Simplified Arabic" w:cs="Simplified Arabic" w:hint="eastAsia"/>
          <w:color w:val="000000" w:themeColor="text1"/>
          <w:sz w:val="28"/>
          <w:szCs w:val="28"/>
          <w:shd w:val="clear" w:color="auto" w:fill="FFFFFF"/>
          <w:rtl/>
        </w:rPr>
        <w:t>ت</w:t>
      </w:r>
      <w:r w:rsidR="00D74622" w:rsidRPr="009978E0">
        <w:rPr>
          <w:rFonts w:ascii="Simplified Arabic" w:hAnsi="Simplified Arabic" w:cs="Simplified Arabic" w:hint="cs"/>
          <w:color w:val="000000" w:themeColor="text1"/>
          <w:sz w:val="28"/>
          <w:szCs w:val="28"/>
          <w:shd w:val="clear" w:color="auto" w:fill="FFFFFF"/>
          <w:rtl/>
        </w:rPr>
        <w:t xml:space="preserve"> والسبعينيات كانا مرحلة الانطلاق</w:t>
      </w:r>
      <w:r w:rsidR="00EE7756" w:rsidRPr="009978E0">
        <w:rPr>
          <w:rFonts w:ascii="Simplified Arabic" w:hAnsi="Simplified Arabic" w:cs="Simplified Arabic" w:hint="cs"/>
          <w:color w:val="000000" w:themeColor="text1"/>
          <w:sz w:val="28"/>
          <w:szCs w:val="28"/>
          <w:shd w:val="clear" w:color="auto" w:fill="FFFFFF"/>
          <w:rtl/>
        </w:rPr>
        <w:t xml:space="preserve"> الاقتصادي</w:t>
      </w:r>
      <w:r w:rsidR="00D74622" w:rsidRPr="009978E0">
        <w:rPr>
          <w:rFonts w:ascii="Simplified Arabic" w:hAnsi="Simplified Arabic" w:cs="Simplified Arabic" w:hint="cs"/>
          <w:color w:val="000000" w:themeColor="text1"/>
          <w:sz w:val="28"/>
          <w:szCs w:val="28"/>
          <w:shd w:val="clear" w:color="auto" w:fill="FFFFFF"/>
          <w:rtl/>
        </w:rPr>
        <w:t xml:space="preserve">، وفيهما كان الادخار المحلي أهم مصادر التمويل </w:t>
      </w:r>
      <w:r w:rsidR="00EE7756" w:rsidRPr="009978E0">
        <w:rPr>
          <w:rFonts w:ascii="Simplified Arabic" w:hAnsi="Simplified Arabic" w:cs="Simplified Arabic" w:hint="cs"/>
          <w:color w:val="000000" w:themeColor="text1"/>
          <w:sz w:val="28"/>
          <w:szCs w:val="28"/>
          <w:shd w:val="clear" w:color="auto" w:fill="FFFFFF"/>
          <w:rtl/>
        </w:rPr>
        <w:t>على</w:t>
      </w:r>
      <w:r w:rsidR="00D74622" w:rsidRPr="009978E0">
        <w:rPr>
          <w:rFonts w:ascii="Simplified Arabic" w:hAnsi="Simplified Arabic" w:cs="Simplified Arabic" w:hint="cs"/>
          <w:color w:val="000000" w:themeColor="text1"/>
          <w:sz w:val="28"/>
          <w:szCs w:val="28"/>
          <w:shd w:val="clear" w:color="auto" w:fill="FFFFFF"/>
          <w:rtl/>
        </w:rPr>
        <w:t xml:space="preserve"> الرغم من تواضعه عند المقارنة بدول اليابان وشرق آسيا. وبسبب عدم كفايته لتغطية الاستثمار تم اللجوء للاقتراض الخارجي لتغطية الفجوة، وبالرغم من ذلك نجح الاقتصاد الكوري في خفض الدين الخارجي كنسبة من الناتج </w:t>
      </w:r>
      <w:r w:rsidR="00EE7756" w:rsidRPr="009978E0">
        <w:rPr>
          <w:rFonts w:ascii="Simplified Arabic" w:hAnsi="Simplified Arabic" w:cs="Simplified Arabic" w:hint="cs"/>
          <w:color w:val="000000" w:themeColor="text1"/>
          <w:sz w:val="28"/>
          <w:szCs w:val="28"/>
          <w:shd w:val="clear" w:color="auto" w:fill="FFFFFF"/>
          <w:rtl/>
        </w:rPr>
        <w:t>القومي</w:t>
      </w:r>
      <w:r w:rsidR="00D74622" w:rsidRPr="009978E0">
        <w:rPr>
          <w:rFonts w:ascii="Simplified Arabic" w:hAnsi="Simplified Arabic" w:cs="Simplified Arabic" w:hint="cs"/>
          <w:color w:val="000000" w:themeColor="text1"/>
          <w:sz w:val="28"/>
          <w:szCs w:val="28"/>
          <w:shd w:val="clear" w:color="auto" w:fill="FFFFFF"/>
          <w:rtl/>
        </w:rPr>
        <w:t xml:space="preserve"> من 56% عام 1985 إلى 13% عام 1990.</w:t>
      </w:r>
    </w:p>
    <w:p w14:paraId="3126A956" w14:textId="77777777" w:rsidR="0007096C" w:rsidRPr="009978E0" w:rsidRDefault="00F62C8E" w:rsidP="00F62C8E">
      <w:pPr>
        <w:numPr>
          <w:ilvl w:val="0"/>
          <w:numId w:val="2"/>
        </w:numPr>
        <w:bidi/>
        <w:contextualSpacing/>
        <w:rPr>
          <w:rFonts w:ascii="Simplified Arabic" w:hAnsi="Simplified Arabic" w:cs="Simplified Arabic"/>
          <w:color w:val="000000" w:themeColor="text1"/>
          <w:sz w:val="28"/>
          <w:szCs w:val="28"/>
          <w:shd w:val="clear" w:color="auto" w:fill="FFFFFF"/>
        </w:rPr>
      </w:pPr>
      <w:r w:rsidRPr="009978E0">
        <w:rPr>
          <w:rFonts w:ascii="Simplified Arabic" w:hAnsi="Simplified Arabic" w:cs="Simplified Arabic"/>
          <w:color w:val="000000" w:themeColor="text1"/>
          <w:sz w:val="28"/>
          <w:szCs w:val="28"/>
          <w:shd w:val="clear" w:color="auto" w:fill="FFFFFF"/>
          <w:rtl/>
          <w:lang w:bidi="ar-EG"/>
        </w:rPr>
        <w:t>دراسة "أ.د. محمد عبد الشفيع عيسى" عن "</w:t>
      </w:r>
      <w:bookmarkStart w:id="38" w:name="_Hlk49315165"/>
      <w:r w:rsidRPr="009978E0">
        <w:rPr>
          <w:rFonts w:ascii="Simplified Arabic" w:hAnsi="Simplified Arabic" w:cs="Simplified Arabic"/>
          <w:color w:val="000000" w:themeColor="text1"/>
          <w:sz w:val="28"/>
          <w:szCs w:val="28"/>
          <w:shd w:val="clear" w:color="auto" w:fill="FFFFFF"/>
          <w:rtl/>
          <w:lang w:bidi="ar-EG"/>
        </w:rPr>
        <w:t>دور الموارد الأجنبية في التجربة الإنمائية الكورية</w:t>
      </w:r>
      <w:bookmarkEnd w:id="38"/>
      <w:r w:rsidRPr="009978E0">
        <w:rPr>
          <w:rFonts w:ascii="Simplified Arabic" w:hAnsi="Simplified Arabic" w:cs="Simplified Arabic"/>
          <w:color w:val="000000" w:themeColor="text1"/>
          <w:sz w:val="28"/>
          <w:szCs w:val="28"/>
          <w:shd w:val="clear" w:color="auto" w:fill="FFFFFF"/>
          <w:rtl/>
          <w:lang w:bidi="ar-EG"/>
        </w:rPr>
        <w:t>" ضمن كتاب النموذج الكوري للتنمية الذي أعده مركز الدراسات الآسيوية السابق الإشارة إليه</w:t>
      </w:r>
      <w:r w:rsidR="00EE7756" w:rsidRPr="009978E0">
        <w:rPr>
          <w:rFonts w:ascii="Simplified Arabic" w:hAnsi="Simplified Arabic" w:cs="Simplified Arabic" w:hint="cs"/>
          <w:color w:val="000000" w:themeColor="text1"/>
          <w:sz w:val="28"/>
          <w:szCs w:val="28"/>
          <w:shd w:val="clear" w:color="auto" w:fill="FFFFFF"/>
          <w:rtl/>
          <w:lang w:bidi="ar-EG"/>
        </w:rPr>
        <w:t>. وتناولت الدراسة بالعرض المساعدات الغذائية والمالية والتقنية</w:t>
      </w:r>
      <w:r w:rsidRPr="009978E0">
        <w:rPr>
          <w:rFonts w:ascii="Simplified Arabic" w:hAnsi="Simplified Arabic" w:cs="Simplified Arabic" w:hint="cs"/>
          <w:color w:val="000000" w:themeColor="text1"/>
          <w:sz w:val="28"/>
          <w:szCs w:val="28"/>
          <w:shd w:val="clear" w:color="auto" w:fill="FFFFFF"/>
          <w:rtl/>
          <w:lang w:bidi="ar-EG"/>
        </w:rPr>
        <w:t xml:space="preserve"> الأمريكية التي حصلت عليها كوريا بعد الحرب، ومدى استفادتها من الانفاق العسكري للجيش الأمريك</w:t>
      </w:r>
      <w:r w:rsidRPr="009978E0">
        <w:rPr>
          <w:rFonts w:ascii="Simplified Arabic" w:hAnsi="Simplified Arabic" w:cs="Simplified Arabic" w:hint="eastAsia"/>
          <w:color w:val="000000" w:themeColor="text1"/>
          <w:sz w:val="28"/>
          <w:szCs w:val="28"/>
          <w:shd w:val="clear" w:color="auto" w:fill="FFFFFF"/>
          <w:rtl/>
          <w:lang w:bidi="ar-EG"/>
        </w:rPr>
        <w:t>ي</w:t>
      </w:r>
      <w:r w:rsidRPr="009978E0">
        <w:rPr>
          <w:rFonts w:ascii="Simplified Arabic" w:hAnsi="Simplified Arabic" w:cs="Simplified Arabic" w:hint="cs"/>
          <w:color w:val="000000" w:themeColor="text1"/>
          <w:sz w:val="28"/>
          <w:szCs w:val="28"/>
          <w:shd w:val="clear" w:color="auto" w:fill="FFFFFF"/>
          <w:rtl/>
          <w:lang w:bidi="ar-EG"/>
        </w:rPr>
        <w:t xml:space="preserve"> المتواجد بها، </w:t>
      </w:r>
      <w:r w:rsidR="00662A7A" w:rsidRPr="009978E0">
        <w:rPr>
          <w:rFonts w:ascii="Simplified Arabic" w:hAnsi="Simplified Arabic" w:cs="Simplified Arabic" w:hint="cs"/>
          <w:color w:val="000000" w:themeColor="text1"/>
          <w:sz w:val="28"/>
          <w:szCs w:val="28"/>
          <w:shd w:val="clear" w:color="auto" w:fill="FFFFFF"/>
          <w:rtl/>
          <w:lang w:bidi="ar-EG"/>
        </w:rPr>
        <w:t>والمزاي</w:t>
      </w:r>
      <w:r w:rsidRPr="009978E0">
        <w:rPr>
          <w:rFonts w:ascii="Simplified Arabic" w:hAnsi="Simplified Arabic" w:cs="Simplified Arabic" w:hint="cs"/>
          <w:color w:val="000000" w:themeColor="text1"/>
          <w:sz w:val="28"/>
          <w:szCs w:val="28"/>
          <w:shd w:val="clear" w:color="auto" w:fill="FFFFFF"/>
          <w:rtl/>
          <w:lang w:bidi="ar-EG"/>
        </w:rPr>
        <w:t>ا</w:t>
      </w:r>
      <w:r w:rsidR="00662A7A" w:rsidRPr="009978E0">
        <w:rPr>
          <w:rFonts w:ascii="Simplified Arabic" w:hAnsi="Simplified Arabic" w:cs="Simplified Arabic" w:hint="cs"/>
          <w:color w:val="000000" w:themeColor="text1"/>
          <w:sz w:val="28"/>
          <w:szCs w:val="28"/>
          <w:shd w:val="clear" w:color="auto" w:fill="FFFFFF"/>
          <w:rtl/>
          <w:lang w:bidi="ar-EG"/>
        </w:rPr>
        <w:t xml:space="preserve"> والتفضيلات التجارية التي منحتها الولايات المتحدة لكوريا الجنوبية، وسياسات " الدولة التنموي</w:t>
      </w:r>
      <w:r w:rsidR="00662A7A" w:rsidRPr="009978E0">
        <w:rPr>
          <w:rFonts w:ascii="Simplified Arabic" w:hAnsi="Simplified Arabic" w:cs="Simplified Arabic" w:hint="eastAsia"/>
          <w:color w:val="000000" w:themeColor="text1"/>
          <w:sz w:val="28"/>
          <w:szCs w:val="28"/>
          <w:shd w:val="clear" w:color="auto" w:fill="FFFFFF"/>
          <w:rtl/>
          <w:lang w:bidi="ar-EG"/>
        </w:rPr>
        <w:t>ة</w:t>
      </w:r>
      <w:r w:rsidR="00662A7A" w:rsidRPr="009978E0">
        <w:rPr>
          <w:rFonts w:ascii="Simplified Arabic" w:hAnsi="Simplified Arabic" w:cs="Simplified Arabic" w:hint="cs"/>
          <w:color w:val="000000" w:themeColor="text1"/>
          <w:sz w:val="28"/>
          <w:szCs w:val="28"/>
          <w:shd w:val="clear" w:color="auto" w:fill="FFFFFF"/>
          <w:rtl/>
          <w:lang w:bidi="ar-EG"/>
        </w:rPr>
        <w:t xml:space="preserve">" </w:t>
      </w:r>
      <w:r w:rsidR="00662A7A" w:rsidRPr="009978E0">
        <w:rPr>
          <w:rFonts w:ascii="Simplified Arabic" w:hAnsi="Simplified Arabic" w:cs="Simplified Arabic" w:hint="cs"/>
          <w:color w:val="000000" w:themeColor="text1"/>
          <w:sz w:val="28"/>
          <w:szCs w:val="28"/>
          <w:shd w:val="clear" w:color="auto" w:fill="FFFFFF"/>
          <w:rtl/>
          <w:lang w:bidi="ar-EG"/>
        </w:rPr>
        <w:lastRenderedPageBreak/>
        <w:t>في كوريا للاستفادة من الفرص السانحة لتوافر موارد أجنبية. كما عرضت الدراسة أيضا لسياسة الحوافز الموجهة للاستثمار الأجنبي المباشر</w:t>
      </w:r>
      <w:r w:rsidR="002B794E" w:rsidRPr="009978E0">
        <w:rPr>
          <w:rFonts w:ascii="Simplified Arabic" w:hAnsi="Simplified Arabic" w:cs="Simplified Arabic" w:hint="cs"/>
          <w:color w:val="000000" w:themeColor="text1"/>
          <w:sz w:val="28"/>
          <w:szCs w:val="28"/>
          <w:shd w:val="clear" w:color="auto" w:fill="FFFFFF"/>
          <w:rtl/>
          <w:lang w:bidi="ar-EG"/>
        </w:rPr>
        <w:t xml:space="preserve"> خلال فترة الستينيات والسبعينيات</w:t>
      </w:r>
      <w:r w:rsidR="00662A7A" w:rsidRPr="009978E0">
        <w:rPr>
          <w:rFonts w:ascii="Simplified Arabic" w:hAnsi="Simplified Arabic" w:cs="Simplified Arabic" w:hint="cs"/>
          <w:color w:val="000000" w:themeColor="text1"/>
          <w:sz w:val="28"/>
          <w:szCs w:val="28"/>
          <w:shd w:val="clear" w:color="auto" w:fill="FFFFFF"/>
          <w:rtl/>
          <w:lang w:bidi="ar-EG"/>
        </w:rPr>
        <w:t xml:space="preserve"> والتي اتسمت بطابع تقييدي وانتقائي</w:t>
      </w:r>
      <w:r w:rsidR="002B794E" w:rsidRPr="009978E0">
        <w:rPr>
          <w:rFonts w:ascii="Simplified Arabic" w:hAnsi="Simplified Arabic" w:cs="Simplified Arabic" w:hint="cs"/>
          <w:color w:val="000000" w:themeColor="text1"/>
          <w:sz w:val="28"/>
          <w:szCs w:val="28"/>
          <w:shd w:val="clear" w:color="auto" w:fill="FFFFFF"/>
          <w:rtl/>
          <w:lang w:bidi="ar-EG"/>
        </w:rPr>
        <w:t xml:space="preserve"> يفضل مشروعات التكنولوجيا العالية والمشروعات المشتركة مع شركاء محليين</w:t>
      </w:r>
      <w:r w:rsidR="00662A7A" w:rsidRPr="009978E0">
        <w:rPr>
          <w:rFonts w:ascii="Simplified Arabic" w:hAnsi="Simplified Arabic" w:cs="Simplified Arabic" w:hint="cs"/>
          <w:color w:val="000000" w:themeColor="text1"/>
          <w:sz w:val="28"/>
          <w:szCs w:val="28"/>
          <w:shd w:val="clear" w:color="auto" w:fill="FFFFFF"/>
          <w:rtl/>
          <w:lang w:bidi="ar-EG"/>
        </w:rPr>
        <w:t xml:space="preserve"> قبل أن </w:t>
      </w:r>
      <w:r w:rsidR="002B794E" w:rsidRPr="009978E0">
        <w:rPr>
          <w:rFonts w:ascii="Simplified Arabic" w:hAnsi="Simplified Arabic" w:cs="Simplified Arabic" w:hint="cs"/>
          <w:color w:val="000000" w:themeColor="text1"/>
          <w:sz w:val="28"/>
          <w:szCs w:val="28"/>
          <w:shd w:val="clear" w:color="auto" w:fill="FFFFFF"/>
          <w:rtl/>
          <w:lang w:bidi="ar-EG"/>
        </w:rPr>
        <w:t>تتبدل هذه السياسة ب</w:t>
      </w:r>
      <w:r w:rsidR="00662A7A" w:rsidRPr="009978E0">
        <w:rPr>
          <w:rFonts w:ascii="Simplified Arabic" w:hAnsi="Simplified Arabic" w:cs="Simplified Arabic" w:hint="cs"/>
          <w:color w:val="000000" w:themeColor="text1"/>
          <w:sz w:val="28"/>
          <w:szCs w:val="28"/>
          <w:shd w:val="clear" w:color="auto" w:fill="FFFFFF"/>
          <w:rtl/>
          <w:lang w:bidi="ar-EG"/>
        </w:rPr>
        <w:t xml:space="preserve">سياسة </w:t>
      </w:r>
      <w:r w:rsidR="002B794E" w:rsidRPr="009978E0">
        <w:rPr>
          <w:rFonts w:ascii="Simplified Arabic" w:hAnsi="Simplified Arabic" w:cs="Simplified Arabic" w:hint="cs"/>
          <w:color w:val="000000" w:themeColor="text1"/>
          <w:sz w:val="28"/>
          <w:szCs w:val="28"/>
          <w:shd w:val="clear" w:color="auto" w:fill="FFFFFF"/>
          <w:rtl/>
          <w:lang w:bidi="ar-EG"/>
        </w:rPr>
        <w:t>أكثر ليبرالية بدءا من الثمانينيا</w:t>
      </w:r>
      <w:r w:rsidR="002B794E" w:rsidRPr="009978E0">
        <w:rPr>
          <w:rFonts w:ascii="Simplified Arabic" w:hAnsi="Simplified Arabic" w:cs="Simplified Arabic" w:hint="eastAsia"/>
          <w:color w:val="000000" w:themeColor="text1"/>
          <w:sz w:val="28"/>
          <w:szCs w:val="28"/>
          <w:shd w:val="clear" w:color="auto" w:fill="FFFFFF"/>
          <w:rtl/>
          <w:lang w:bidi="ar-EG"/>
        </w:rPr>
        <w:t>ت</w:t>
      </w:r>
      <w:r w:rsidR="002B794E" w:rsidRPr="009978E0">
        <w:rPr>
          <w:rFonts w:ascii="Simplified Arabic" w:hAnsi="Simplified Arabic" w:cs="Simplified Arabic" w:hint="cs"/>
          <w:color w:val="000000" w:themeColor="text1"/>
          <w:sz w:val="28"/>
          <w:szCs w:val="28"/>
          <w:shd w:val="clear" w:color="auto" w:fill="FFFFFF"/>
          <w:rtl/>
          <w:lang w:bidi="ar-EG"/>
        </w:rPr>
        <w:t xml:space="preserve"> استجابة للمطلب المشترك من رأس المال المحلي والخارجي.</w:t>
      </w:r>
    </w:p>
    <w:p w14:paraId="333B2262" w14:textId="77777777" w:rsidR="0079655B" w:rsidRPr="009978E0" w:rsidRDefault="00F62C8E" w:rsidP="00F62C8E">
      <w:pPr>
        <w:numPr>
          <w:ilvl w:val="0"/>
          <w:numId w:val="2"/>
        </w:numPr>
        <w:bidi/>
        <w:contextualSpacing/>
        <w:rPr>
          <w:rFonts w:ascii="Simplified Arabic" w:hAnsi="Simplified Arabic" w:cs="Simplified Arabic"/>
          <w:color w:val="000000" w:themeColor="text1"/>
          <w:sz w:val="28"/>
          <w:szCs w:val="28"/>
          <w:shd w:val="clear" w:color="auto" w:fill="FFFFFF"/>
          <w:lang w:bidi="ar-EG"/>
        </w:rPr>
      </w:pPr>
      <w:r w:rsidRPr="009978E0">
        <w:rPr>
          <w:rFonts w:ascii="Simplified Arabic" w:hAnsi="Simplified Arabic" w:cs="Simplified Arabic"/>
          <w:color w:val="000000" w:themeColor="text1"/>
          <w:sz w:val="28"/>
          <w:szCs w:val="28"/>
          <w:shd w:val="clear" w:color="auto" w:fill="FFFFFF"/>
          <w:rtl/>
          <w:lang w:bidi="ar-EG"/>
        </w:rPr>
        <w:t xml:space="preserve">دراسة </w:t>
      </w:r>
      <w:r w:rsidRPr="009978E0">
        <w:rPr>
          <w:rFonts w:ascii="Simplified Arabic" w:hAnsi="Simplified Arabic" w:cs="Simplified Arabic"/>
          <w:color w:val="000000" w:themeColor="text1"/>
          <w:sz w:val="28"/>
          <w:szCs w:val="28"/>
        </w:rPr>
        <w:t xml:space="preserve"> </w:t>
      </w:r>
      <w:r w:rsidRPr="009978E0">
        <w:rPr>
          <w:rFonts w:ascii="Simplified Arabic" w:hAnsi="Simplified Arabic" w:cs="Simplified Arabic"/>
          <w:color w:val="000000" w:themeColor="text1"/>
          <w:sz w:val="28"/>
          <w:szCs w:val="28"/>
          <w:rtl/>
        </w:rPr>
        <w:t>"</w:t>
      </w:r>
      <w:r w:rsidRPr="009978E0">
        <w:rPr>
          <w:rFonts w:ascii="Simplified Arabic" w:hAnsi="Simplified Arabic" w:cs="Simplified Arabic"/>
          <w:color w:val="000000" w:themeColor="text1"/>
          <w:sz w:val="28"/>
          <w:szCs w:val="28"/>
          <w:shd w:val="clear" w:color="auto" w:fill="FFFFFF"/>
          <w:lang w:bidi="ar-EG"/>
        </w:rPr>
        <w:t>Young-Iob Chung</w:t>
      </w:r>
      <w:r w:rsidRPr="009978E0">
        <w:rPr>
          <w:rFonts w:ascii="Simplified Arabic" w:hAnsi="Simplified Arabic" w:cs="Simplified Arabic"/>
          <w:color w:val="000000" w:themeColor="text1"/>
          <w:sz w:val="28"/>
          <w:szCs w:val="28"/>
          <w:shd w:val="clear" w:color="auto" w:fill="FFFFFF"/>
          <w:rtl/>
          <w:lang w:bidi="ar-EG"/>
        </w:rPr>
        <w:t>" بعنوان "</w:t>
      </w:r>
      <w:r w:rsidRPr="009978E0">
        <w:rPr>
          <w:rFonts w:ascii="Simplified Arabic" w:hAnsi="Simplified Arabic" w:cs="Simplified Arabic"/>
          <w:color w:val="000000" w:themeColor="text1"/>
          <w:sz w:val="28"/>
          <w:szCs w:val="28"/>
        </w:rPr>
        <w:t xml:space="preserve"> </w:t>
      </w:r>
      <w:r w:rsidRPr="009978E0">
        <w:rPr>
          <w:rFonts w:ascii="Simplified Arabic" w:hAnsi="Simplified Arabic" w:cs="Simplified Arabic"/>
          <w:color w:val="000000" w:themeColor="text1"/>
          <w:sz w:val="28"/>
          <w:szCs w:val="28"/>
          <w:shd w:val="clear" w:color="auto" w:fill="FFFFFF"/>
          <w:lang w:bidi="ar-EG"/>
        </w:rPr>
        <w:t>South Korea in the Fast Lane: Economic Development and Capital Formation</w:t>
      </w:r>
      <w:r w:rsidRPr="009978E0">
        <w:rPr>
          <w:rFonts w:ascii="Simplified Arabic" w:hAnsi="Simplified Arabic" w:cs="Simplified Arabic"/>
          <w:color w:val="000000" w:themeColor="text1"/>
          <w:sz w:val="28"/>
          <w:szCs w:val="28"/>
          <w:shd w:val="clear" w:color="auto" w:fill="FFFFFF"/>
          <w:rtl/>
          <w:lang w:bidi="ar-EG"/>
        </w:rPr>
        <w:t xml:space="preserve">" وهي مرجع واف عن تجربة كوريا الجنوبية في </w:t>
      </w:r>
      <w:r w:rsidRPr="009978E0">
        <w:rPr>
          <w:rFonts w:ascii="Simplified Arabic" w:hAnsi="Simplified Arabic" w:cs="Simplified Arabic"/>
          <w:color w:val="000000" w:themeColor="text1"/>
          <w:sz w:val="28"/>
          <w:szCs w:val="28"/>
          <w:shd w:val="clear" w:color="auto" w:fill="FFFFFF"/>
          <w:rtl/>
          <w:lang w:bidi="ar-EG"/>
        </w:rPr>
        <w:t>تمويل التنمية حتى عام 2007</w:t>
      </w:r>
      <w:r w:rsidR="00F166B2" w:rsidRPr="009978E0">
        <w:rPr>
          <w:rFonts w:ascii="Simplified Arabic" w:hAnsi="Simplified Arabic" w:cs="Simplified Arabic" w:hint="cs"/>
          <w:color w:val="000000" w:themeColor="text1"/>
          <w:sz w:val="28"/>
          <w:szCs w:val="28"/>
          <w:shd w:val="clear" w:color="auto" w:fill="FFFFFF"/>
          <w:rtl/>
          <w:lang w:bidi="ar-EG"/>
        </w:rPr>
        <w:t xml:space="preserve">. </w:t>
      </w:r>
      <w:r w:rsidR="00EC7C73" w:rsidRPr="009978E0">
        <w:rPr>
          <w:rFonts w:ascii="Simplified Arabic" w:hAnsi="Simplified Arabic" w:cs="Simplified Arabic" w:hint="cs"/>
          <w:color w:val="000000" w:themeColor="text1"/>
          <w:sz w:val="28"/>
          <w:szCs w:val="28"/>
          <w:shd w:val="clear" w:color="auto" w:fill="FFFFFF"/>
          <w:rtl/>
          <w:lang w:bidi="ar-EG"/>
        </w:rPr>
        <w:t xml:space="preserve">استعرضت </w:t>
      </w:r>
      <w:r w:rsidR="00F166B2" w:rsidRPr="009978E0">
        <w:rPr>
          <w:rFonts w:ascii="Simplified Arabic" w:hAnsi="Simplified Arabic" w:cs="Simplified Arabic" w:hint="cs"/>
          <w:color w:val="000000" w:themeColor="text1"/>
          <w:sz w:val="28"/>
          <w:szCs w:val="28"/>
          <w:shd w:val="clear" w:color="auto" w:fill="FFFFFF"/>
          <w:rtl/>
          <w:lang w:bidi="ar-EG"/>
        </w:rPr>
        <w:t xml:space="preserve">الدراسة </w:t>
      </w:r>
      <w:r w:rsidR="00EC7C73" w:rsidRPr="009978E0">
        <w:rPr>
          <w:rFonts w:ascii="Simplified Arabic" w:hAnsi="Simplified Arabic" w:cs="Simplified Arabic" w:hint="cs"/>
          <w:color w:val="000000" w:themeColor="text1"/>
          <w:sz w:val="28"/>
          <w:szCs w:val="28"/>
          <w:shd w:val="clear" w:color="auto" w:fill="FFFFFF"/>
          <w:rtl/>
          <w:lang w:bidi="ar-EG"/>
        </w:rPr>
        <w:t xml:space="preserve">السياسات مصادر التكوين الرأسمالي في كوريا منذ الحرب العالمية الثانية وحتى مطلع القرن الجاري وعرضت لإحصائيات متنوعة تبين حجم ونسبة كل </w:t>
      </w:r>
      <w:r w:rsidR="00656617" w:rsidRPr="009978E0">
        <w:rPr>
          <w:rFonts w:ascii="Simplified Arabic" w:hAnsi="Simplified Arabic" w:cs="Simplified Arabic" w:hint="cs"/>
          <w:color w:val="000000" w:themeColor="text1"/>
          <w:sz w:val="28"/>
          <w:szCs w:val="28"/>
          <w:shd w:val="clear" w:color="auto" w:fill="FFFFFF"/>
          <w:rtl/>
          <w:lang w:bidi="ar-EG"/>
        </w:rPr>
        <w:t xml:space="preserve">مصدر </w:t>
      </w:r>
      <w:r w:rsidR="00EC7C73" w:rsidRPr="009978E0">
        <w:rPr>
          <w:rFonts w:ascii="Simplified Arabic" w:hAnsi="Simplified Arabic" w:cs="Simplified Arabic" w:hint="cs"/>
          <w:color w:val="000000" w:themeColor="text1"/>
          <w:sz w:val="28"/>
          <w:szCs w:val="28"/>
          <w:shd w:val="clear" w:color="auto" w:fill="FFFFFF"/>
          <w:rtl/>
          <w:lang w:bidi="ar-EG"/>
        </w:rPr>
        <w:t xml:space="preserve">منها. </w:t>
      </w:r>
      <w:r w:rsidR="00566A19" w:rsidRPr="009978E0">
        <w:rPr>
          <w:rFonts w:ascii="Simplified Arabic" w:hAnsi="Simplified Arabic" w:cs="Simplified Arabic" w:hint="cs"/>
          <w:color w:val="000000" w:themeColor="text1"/>
          <w:sz w:val="28"/>
          <w:szCs w:val="28"/>
          <w:shd w:val="clear" w:color="auto" w:fill="FFFFFF"/>
          <w:rtl/>
          <w:lang w:bidi="ar-EG"/>
        </w:rPr>
        <w:t>بينت الدراسة كيف انحازت الدولة لقطاع التصنيع الموجه للتصدير وكيف أمدت الحكومات التكتلات العملاقة (جيبول) بكل أشكال الدعم باعتبارها القاطرة لتنمية كوريا الجنوبية. يقع على قارئ الدراسة مسئولية استخلاص الدروس والعبر من هذه التجربة الثرية.</w:t>
      </w:r>
    </w:p>
    <w:p w14:paraId="7EA2D0C8" w14:textId="77777777" w:rsidR="0079655B" w:rsidRPr="009978E0" w:rsidRDefault="00F62C8E" w:rsidP="00F62C8E">
      <w:pPr>
        <w:numPr>
          <w:ilvl w:val="0"/>
          <w:numId w:val="2"/>
        </w:numPr>
        <w:bidi/>
        <w:contextualSpacing/>
        <w:rPr>
          <w:rFonts w:ascii="Simplified Arabic" w:hAnsi="Simplified Arabic" w:cs="Simplified Arabic"/>
          <w:color w:val="000000" w:themeColor="text1"/>
          <w:sz w:val="28"/>
          <w:szCs w:val="28"/>
          <w:shd w:val="clear" w:color="auto" w:fill="FFFFFF"/>
        </w:rPr>
      </w:pPr>
      <w:r w:rsidRPr="009978E0">
        <w:rPr>
          <w:rFonts w:ascii="Simplified Arabic" w:hAnsi="Simplified Arabic" w:cs="Simplified Arabic"/>
          <w:color w:val="000000" w:themeColor="text1"/>
          <w:sz w:val="28"/>
          <w:szCs w:val="28"/>
          <w:shd w:val="clear" w:color="auto" w:fill="FFFFFF"/>
          <w:rtl/>
          <w:lang w:bidi="ar-EG"/>
        </w:rPr>
        <w:t xml:space="preserve">دراسة أ.د. فادية محمد عبد السلام (الباحث الرئيسي) بمعهد التخطيط القومي بعنوان </w:t>
      </w:r>
      <w:r w:rsidRPr="009978E0">
        <w:rPr>
          <w:rFonts w:ascii="Simplified Arabic" w:hAnsi="Simplified Arabic" w:cs="Simplified Arabic"/>
          <w:color w:val="000000" w:themeColor="text1"/>
          <w:sz w:val="28"/>
          <w:szCs w:val="28"/>
          <w:shd w:val="clear" w:color="auto" w:fill="FFFFFF"/>
          <w:rtl/>
          <w:lang w:bidi="ar-EG"/>
        </w:rPr>
        <w:t>"التجارب التنموية في كوريا الجنوبية، ماليزيا والصين: الاستراتيجيات والسياسات والدروس المستفادة" تم إعدادها عام 2008 ضمن سلسلة قضايا التنمية</w:t>
      </w:r>
      <w:r w:rsidR="00656617" w:rsidRPr="009978E0">
        <w:rPr>
          <w:rFonts w:ascii="Simplified Arabic" w:hAnsi="Simplified Arabic" w:cs="Simplified Arabic" w:hint="cs"/>
          <w:color w:val="000000" w:themeColor="text1"/>
          <w:sz w:val="28"/>
          <w:szCs w:val="28"/>
          <w:shd w:val="clear" w:color="auto" w:fill="FFFFFF"/>
          <w:rtl/>
          <w:lang w:bidi="ar-EG"/>
        </w:rPr>
        <w:t xml:space="preserve">. هدفت الدراسة إلى إجراء تحليل متعمق لبعض التجارب التنموية  في الدول الآسيوية واستخلاص بعض الدروس </w:t>
      </w:r>
      <w:r w:rsidR="00C96E7A" w:rsidRPr="009978E0">
        <w:rPr>
          <w:rFonts w:ascii="Simplified Arabic" w:hAnsi="Simplified Arabic" w:cs="Simplified Arabic" w:hint="cs"/>
          <w:color w:val="000000" w:themeColor="text1"/>
          <w:sz w:val="28"/>
          <w:szCs w:val="28"/>
          <w:shd w:val="clear" w:color="auto" w:fill="FFFFFF"/>
          <w:rtl/>
          <w:lang w:bidi="ar-EG"/>
        </w:rPr>
        <w:t>المستفادة التي يمكن تطبيقها على الحالة المصرية.</w:t>
      </w:r>
      <w:r w:rsidRPr="009978E0">
        <w:rPr>
          <w:rFonts w:ascii="Simplified Arabic" w:hAnsi="Simplified Arabic" w:cs="Simplified Arabic"/>
          <w:color w:val="000000" w:themeColor="text1"/>
          <w:sz w:val="28"/>
          <w:szCs w:val="28"/>
          <w:shd w:val="clear" w:color="auto" w:fill="FFFFFF"/>
          <w:rtl/>
          <w:lang w:bidi="ar-EG"/>
        </w:rPr>
        <w:t xml:space="preserve"> و قد تناولت بالبحث </w:t>
      </w:r>
      <w:r w:rsidR="006352E9" w:rsidRPr="009978E0">
        <w:rPr>
          <w:rFonts w:ascii="Simplified Arabic" w:hAnsi="Simplified Arabic" w:cs="Simplified Arabic" w:hint="cs"/>
          <w:color w:val="000000" w:themeColor="text1"/>
          <w:sz w:val="28"/>
          <w:szCs w:val="28"/>
          <w:shd w:val="clear" w:color="auto" w:fill="FFFFFF"/>
          <w:rtl/>
          <w:lang w:bidi="ar-EG"/>
        </w:rPr>
        <w:t>النمو الاقتصادي</w:t>
      </w:r>
      <w:r w:rsidR="00C96E7A" w:rsidRPr="009978E0">
        <w:rPr>
          <w:rFonts w:ascii="Simplified Arabic" w:hAnsi="Simplified Arabic" w:cs="Simplified Arabic" w:hint="cs"/>
          <w:color w:val="000000" w:themeColor="text1"/>
          <w:sz w:val="28"/>
          <w:szCs w:val="28"/>
          <w:shd w:val="clear" w:color="auto" w:fill="FFFFFF"/>
          <w:rtl/>
          <w:lang w:bidi="ar-EG"/>
        </w:rPr>
        <w:t xml:space="preserve"> في الدول الآسيوية وبعض محدداته وسياساتها للنهوض بالقدرات التنافسية و </w:t>
      </w:r>
      <w:r w:rsidRPr="009978E0">
        <w:rPr>
          <w:rFonts w:ascii="Simplified Arabic" w:hAnsi="Simplified Arabic" w:cs="Simplified Arabic"/>
          <w:color w:val="000000" w:themeColor="text1"/>
          <w:sz w:val="28"/>
          <w:szCs w:val="28"/>
          <w:shd w:val="clear" w:color="auto" w:fill="FFFFFF"/>
          <w:rtl/>
          <w:lang w:bidi="ar-EG"/>
        </w:rPr>
        <w:t>سياسات</w:t>
      </w:r>
      <w:r w:rsidR="00C96E7A" w:rsidRPr="009978E0">
        <w:rPr>
          <w:rFonts w:ascii="Simplified Arabic" w:hAnsi="Simplified Arabic" w:cs="Simplified Arabic" w:hint="cs"/>
          <w:color w:val="000000" w:themeColor="text1"/>
          <w:sz w:val="28"/>
          <w:szCs w:val="28"/>
          <w:shd w:val="clear" w:color="auto" w:fill="FFFFFF"/>
          <w:rtl/>
          <w:lang w:bidi="ar-EG"/>
        </w:rPr>
        <w:t xml:space="preserve"> سوق</w:t>
      </w:r>
      <w:r w:rsidRPr="009978E0">
        <w:rPr>
          <w:rFonts w:ascii="Simplified Arabic" w:hAnsi="Simplified Arabic" w:cs="Simplified Arabic"/>
          <w:color w:val="000000" w:themeColor="text1"/>
          <w:sz w:val="28"/>
          <w:szCs w:val="28"/>
          <w:shd w:val="clear" w:color="auto" w:fill="FFFFFF"/>
          <w:rtl/>
          <w:lang w:bidi="ar-EG"/>
        </w:rPr>
        <w:t xml:space="preserve"> العمل</w:t>
      </w:r>
      <w:r w:rsidR="00C96E7A" w:rsidRPr="009978E0">
        <w:rPr>
          <w:rFonts w:ascii="Simplified Arabic" w:hAnsi="Simplified Arabic" w:cs="Simplified Arabic" w:hint="cs"/>
          <w:color w:val="000000" w:themeColor="text1"/>
          <w:sz w:val="28"/>
          <w:szCs w:val="28"/>
          <w:shd w:val="clear" w:color="auto" w:fill="FFFFFF"/>
          <w:rtl/>
          <w:lang w:bidi="ar-EG"/>
        </w:rPr>
        <w:t xml:space="preserve"> النشطة والصناعات الصغيرة</w:t>
      </w:r>
      <w:r w:rsidRPr="009978E0">
        <w:rPr>
          <w:rFonts w:ascii="Simplified Arabic" w:hAnsi="Simplified Arabic" w:cs="Simplified Arabic"/>
          <w:color w:val="000000" w:themeColor="text1"/>
          <w:sz w:val="28"/>
          <w:szCs w:val="28"/>
          <w:shd w:val="clear" w:color="auto" w:fill="FFFFFF"/>
          <w:rtl/>
          <w:lang w:bidi="ar-EG"/>
        </w:rPr>
        <w:t xml:space="preserve"> والنهوض بالقدرات التنافسية والبحث العلمي والتكنولوجي والتنمية البشرية </w:t>
      </w:r>
      <w:r w:rsidR="00C96E7A" w:rsidRPr="009978E0">
        <w:rPr>
          <w:rFonts w:ascii="Simplified Arabic" w:hAnsi="Simplified Arabic" w:cs="Simplified Arabic" w:hint="cs"/>
          <w:color w:val="000000" w:themeColor="text1"/>
          <w:sz w:val="28"/>
          <w:szCs w:val="28"/>
          <w:shd w:val="clear" w:color="auto" w:fill="FFFFFF"/>
          <w:rtl/>
          <w:lang w:bidi="ar-EG"/>
        </w:rPr>
        <w:t>والأدوار التي لعبتها الدولة . وانتهت الدراسة إلى مصفوفة مقترحات لمتخذي القرار في مصر</w:t>
      </w:r>
      <w:r w:rsidR="006352E9" w:rsidRPr="009978E0">
        <w:rPr>
          <w:rFonts w:ascii="Simplified Arabic" w:hAnsi="Simplified Arabic" w:cs="Simplified Arabic" w:hint="cs"/>
          <w:color w:val="000000" w:themeColor="text1"/>
          <w:sz w:val="28"/>
          <w:szCs w:val="28"/>
          <w:shd w:val="clear" w:color="auto" w:fill="FFFFFF"/>
          <w:rtl/>
          <w:lang w:bidi="ar-EG"/>
        </w:rPr>
        <w:t xml:space="preserve"> ورد بها ا</w:t>
      </w:r>
      <w:r w:rsidR="008B7EBD" w:rsidRPr="009978E0">
        <w:rPr>
          <w:rFonts w:ascii="Simplified Arabic" w:hAnsi="Simplified Arabic" w:cs="Simplified Arabic" w:hint="cs"/>
          <w:color w:val="000000" w:themeColor="text1"/>
          <w:sz w:val="28"/>
          <w:szCs w:val="28"/>
          <w:shd w:val="clear" w:color="auto" w:fill="FFFFFF"/>
          <w:rtl/>
          <w:lang w:bidi="ar-EG"/>
        </w:rPr>
        <w:t>لت</w:t>
      </w:r>
      <w:r w:rsidR="006352E9" w:rsidRPr="009978E0">
        <w:rPr>
          <w:rFonts w:ascii="Simplified Arabic" w:hAnsi="Simplified Arabic" w:cs="Simplified Arabic" w:hint="cs"/>
          <w:color w:val="000000" w:themeColor="text1"/>
          <w:sz w:val="28"/>
          <w:szCs w:val="28"/>
          <w:shd w:val="clear" w:color="auto" w:fill="FFFFFF"/>
          <w:rtl/>
          <w:lang w:bidi="ar-EG"/>
        </w:rPr>
        <w:t>أكيد على دور</w:t>
      </w:r>
      <w:r w:rsidR="008B7EBD" w:rsidRPr="009978E0">
        <w:rPr>
          <w:rFonts w:ascii="Simplified Arabic" w:hAnsi="Simplified Arabic" w:cs="Simplified Arabic" w:hint="cs"/>
          <w:color w:val="000000" w:themeColor="text1"/>
          <w:sz w:val="28"/>
          <w:szCs w:val="28"/>
          <w:shd w:val="clear" w:color="auto" w:fill="FFFFFF"/>
          <w:rtl/>
          <w:lang w:bidi="ar-EG"/>
        </w:rPr>
        <w:t xml:space="preserve"> الهام</w:t>
      </w:r>
      <w:r w:rsidR="006352E9" w:rsidRPr="009978E0">
        <w:rPr>
          <w:rFonts w:ascii="Simplified Arabic" w:hAnsi="Simplified Arabic" w:cs="Simplified Arabic" w:hint="cs"/>
          <w:color w:val="000000" w:themeColor="text1"/>
          <w:sz w:val="28"/>
          <w:szCs w:val="28"/>
          <w:shd w:val="clear" w:color="auto" w:fill="FFFFFF"/>
          <w:rtl/>
          <w:lang w:bidi="ar-EG"/>
        </w:rPr>
        <w:t xml:space="preserve"> </w:t>
      </w:r>
      <w:r w:rsidR="008B7EBD" w:rsidRPr="009978E0">
        <w:rPr>
          <w:rFonts w:ascii="Simplified Arabic" w:hAnsi="Simplified Arabic" w:cs="Simplified Arabic" w:hint="cs"/>
          <w:color w:val="000000" w:themeColor="text1"/>
          <w:sz w:val="28"/>
          <w:szCs w:val="28"/>
          <w:shd w:val="clear" w:color="auto" w:fill="FFFFFF"/>
          <w:rtl/>
          <w:lang w:bidi="ar-EG"/>
        </w:rPr>
        <w:t>ل</w:t>
      </w:r>
      <w:r w:rsidR="006352E9" w:rsidRPr="009978E0">
        <w:rPr>
          <w:rFonts w:ascii="Simplified Arabic" w:hAnsi="Simplified Arabic" w:cs="Simplified Arabic" w:hint="cs"/>
          <w:color w:val="000000" w:themeColor="text1"/>
          <w:sz w:val="28"/>
          <w:szCs w:val="28"/>
          <w:shd w:val="clear" w:color="auto" w:fill="FFFFFF"/>
          <w:rtl/>
          <w:lang w:bidi="ar-EG"/>
        </w:rPr>
        <w:t xml:space="preserve">لاستثمارات الأجنبية المباشرة </w:t>
      </w:r>
      <w:r w:rsidR="008B7EBD" w:rsidRPr="009978E0">
        <w:rPr>
          <w:rFonts w:ascii="Simplified Arabic" w:hAnsi="Simplified Arabic" w:cs="Simplified Arabic" w:hint="cs"/>
          <w:color w:val="000000" w:themeColor="text1"/>
          <w:sz w:val="28"/>
          <w:szCs w:val="28"/>
          <w:shd w:val="clear" w:color="auto" w:fill="FFFFFF"/>
          <w:rtl/>
          <w:lang w:bidi="ar-EG"/>
        </w:rPr>
        <w:t xml:space="preserve">وكيفية جذبها وتعظيم الاستفادة منها، </w:t>
      </w:r>
      <w:r w:rsidR="006352E9" w:rsidRPr="009978E0">
        <w:rPr>
          <w:rFonts w:ascii="Simplified Arabic" w:hAnsi="Simplified Arabic" w:cs="Simplified Arabic" w:hint="cs"/>
          <w:color w:val="000000" w:themeColor="text1"/>
          <w:sz w:val="28"/>
          <w:szCs w:val="28"/>
          <w:shd w:val="clear" w:color="auto" w:fill="FFFFFF"/>
          <w:rtl/>
          <w:lang w:bidi="ar-EG"/>
        </w:rPr>
        <w:t>وارتفاع معدلات الادخار</w:t>
      </w:r>
      <w:r w:rsidR="008B7EBD" w:rsidRPr="009978E0">
        <w:rPr>
          <w:rFonts w:ascii="Simplified Arabic" w:hAnsi="Simplified Arabic" w:cs="Simplified Arabic" w:hint="cs"/>
          <w:color w:val="000000" w:themeColor="text1"/>
          <w:sz w:val="28"/>
          <w:szCs w:val="28"/>
          <w:shd w:val="clear" w:color="auto" w:fill="FFFFFF"/>
          <w:rtl/>
          <w:lang w:bidi="ar-EG"/>
        </w:rPr>
        <w:t xml:space="preserve"> في </w:t>
      </w:r>
      <w:r w:rsidR="005A4041" w:rsidRPr="009978E0">
        <w:rPr>
          <w:rFonts w:ascii="Simplified Arabic" w:hAnsi="Simplified Arabic" w:cs="Simplified Arabic" w:hint="cs"/>
          <w:color w:val="000000" w:themeColor="text1"/>
          <w:sz w:val="28"/>
          <w:szCs w:val="28"/>
          <w:shd w:val="clear" w:color="auto" w:fill="FFFFFF"/>
          <w:rtl/>
          <w:lang w:bidi="ar-EG"/>
        </w:rPr>
        <w:t>دول آسيا</w:t>
      </w:r>
      <w:r w:rsidR="008B7EBD" w:rsidRPr="009978E0">
        <w:rPr>
          <w:rFonts w:ascii="Simplified Arabic" w:hAnsi="Simplified Arabic" w:cs="Simplified Arabic" w:hint="cs"/>
          <w:color w:val="000000" w:themeColor="text1"/>
          <w:sz w:val="28"/>
          <w:szCs w:val="28"/>
          <w:shd w:val="clear" w:color="auto" w:fill="FFFFFF"/>
          <w:rtl/>
          <w:lang w:bidi="ar-EG"/>
        </w:rPr>
        <w:t xml:space="preserve"> وارتباطه </w:t>
      </w:r>
      <w:r w:rsidR="00C849D1" w:rsidRPr="009978E0">
        <w:rPr>
          <w:rFonts w:ascii="Simplified Arabic" w:hAnsi="Simplified Arabic" w:cs="Simplified Arabic" w:hint="cs"/>
          <w:color w:val="000000" w:themeColor="text1"/>
          <w:sz w:val="28"/>
          <w:szCs w:val="28"/>
          <w:shd w:val="clear" w:color="auto" w:fill="FFFFFF"/>
          <w:rtl/>
          <w:lang w:bidi="ar-EG"/>
        </w:rPr>
        <w:t>بارتفاع مدلات النمو و</w:t>
      </w:r>
      <w:r w:rsidR="008B7EBD" w:rsidRPr="009978E0">
        <w:rPr>
          <w:rFonts w:ascii="Simplified Arabic" w:hAnsi="Simplified Arabic" w:cs="Simplified Arabic" w:hint="cs"/>
          <w:color w:val="000000" w:themeColor="text1"/>
          <w:sz w:val="28"/>
          <w:szCs w:val="28"/>
          <w:shd w:val="clear" w:color="auto" w:fill="FFFFFF"/>
          <w:rtl/>
          <w:lang w:bidi="ar-EG"/>
        </w:rPr>
        <w:t>ب</w:t>
      </w:r>
      <w:r w:rsidR="00C849D1" w:rsidRPr="009978E0">
        <w:rPr>
          <w:rFonts w:ascii="Simplified Arabic" w:hAnsi="Simplified Arabic" w:cs="Simplified Arabic" w:hint="cs"/>
          <w:color w:val="000000" w:themeColor="text1"/>
          <w:sz w:val="28"/>
          <w:szCs w:val="28"/>
          <w:shd w:val="clear" w:color="auto" w:fill="FFFFFF"/>
          <w:rtl/>
          <w:lang w:bidi="ar-EG"/>
        </w:rPr>
        <w:t xml:space="preserve">انخفاض </w:t>
      </w:r>
      <w:r w:rsidR="008B7EBD" w:rsidRPr="009978E0">
        <w:rPr>
          <w:rFonts w:ascii="Simplified Arabic" w:hAnsi="Simplified Arabic" w:cs="Simplified Arabic" w:hint="cs"/>
          <w:color w:val="000000" w:themeColor="text1"/>
          <w:sz w:val="28"/>
          <w:szCs w:val="28"/>
          <w:shd w:val="clear" w:color="auto" w:fill="FFFFFF"/>
          <w:rtl/>
          <w:lang w:bidi="ar-EG"/>
        </w:rPr>
        <w:t>معدلات التضخم و</w:t>
      </w:r>
      <w:r w:rsidR="00C849D1" w:rsidRPr="009978E0">
        <w:rPr>
          <w:rFonts w:ascii="Simplified Arabic" w:hAnsi="Simplified Arabic" w:cs="Simplified Arabic" w:hint="cs"/>
          <w:color w:val="000000" w:themeColor="text1"/>
          <w:sz w:val="28"/>
          <w:szCs w:val="28"/>
          <w:shd w:val="clear" w:color="auto" w:fill="FFFFFF"/>
          <w:rtl/>
          <w:lang w:bidi="ar-EG"/>
        </w:rPr>
        <w:t xml:space="preserve">ارتفاع </w:t>
      </w:r>
      <w:r w:rsidR="008B7EBD" w:rsidRPr="009978E0">
        <w:rPr>
          <w:rFonts w:ascii="Simplified Arabic" w:hAnsi="Simplified Arabic" w:cs="Simplified Arabic" w:hint="cs"/>
          <w:color w:val="000000" w:themeColor="text1"/>
          <w:sz w:val="28"/>
          <w:szCs w:val="28"/>
          <w:shd w:val="clear" w:color="auto" w:fill="FFFFFF"/>
          <w:rtl/>
          <w:lang w:bidi="ar-EG"/>
        </w:rPr>
        <w:t>المستوى التعليمي و</w:t>
      </w:r>
      <w:r w:rsidR="00C849D1" w:rsidRPr="009978E0">
        <w:rPr>
          <w:rFonts w:ascii="Simplified Arabic" w:hAnsi="Simplified Arabic" w:cs="Simplified Arabic" w:hint="cs"/>
          <w:color w:val="000000" w:themeColor="text1"/>
          <w:sz w:val="28"/>
          <w:szCs w:val="28"/>
          <w:shd w:val="clear" w:color="auto" w:fill="FFFFFF"/>
          <w:rtl/>
          <w:lang w:bidi="ar-EG"/>
        </w:rPr>
        <w:t xml:space="preserve">انخفاض  </w:t>
      </w:r>
      <w:r w:rsidR="008B7EBD" w:rsidRPr="009978E0">
        <w:rPr>
          <w:rFonts w:ascii="Simplified Arabic" w:hAnsi="Simplified Arabic" w:cs="Simplified Arabic" w:hint="cs"/>
          <w:color w:val="000000" w:themeColor="text1"/>
          <w:sz w:val="28"/>
          <w:szCs w:val="28"/>
          <w:shd w:val="clear" w:color="auto" w:fill="FFFFFF"/>
          <w:rtl/>
          <w:lang w:bidi="ar-EG"/>
        </w:rPr>
        <w:t xml:space="preserve">معدلات </w:t>
      </w:r>
      <w:r w:rsidR="005A4041" w:rsidRPr="009978E0">
        <w:rPr>
          <w:rFonts w:ascii="Simplified Arabic" w:hAnsi="Simplified Arabic" w:cs="Simplified Arabic" w:hint="cs"/>
          <w:color w:val="000000" w:themeColor="text1"/>
          <w:sz w:val="28"/>
          <w:szCs w:val="28"/>
          <w:shd w:val="clear" w:color="auto" w:fill="FFFFFF"/>
          <w:rtl/>
          <w:lang w:bidi="ar-EG"/>
        </w:rPr>
        <w:t>الإعالة،</w:t>
      </w:r>
      <w:r w:rsidR="008B7EBD" w:rsidRPr="009978E0">
        <w:rPr>
          <w:rFonts w:ascii="Simplified Arabic" w:hAnsi="Simplified Arabic" w:cs="Simplified Arabic" w:hint="cs"/>
          <w:color w:val="000000" w:themeColor="text1"/>
          <w:sz w:val="28"/>
          <w:szCs w:val="28"/>
          <w:shd w:val="clear" w:color="auto" w:fill="FFFFFF"/>
          <w:rtl/>
          <w:lang w:bidi="ar-EG"/>
        </w:rPr>
        <w:t xml:space="preserve"> لكن لم يتم تناول ال</w:t>
      </w:r>
      <w:r w:rsidR="006352E9" w:rsidRPr="009978E0">
        <w:rPr>
          <w:rFonts w:ascii="Simplified Arabic" w:hAnsi="Simplified Arabic" w:cs="Simplified Arabic" w:hint="cs"/>
          <w:color w:val="000000" w:themeColor="text1"/>
          <w:sz w:val="28"/>
          <w:szCs w:val="28"/>
          <w:shd w:val="clear" w:color="auto" w:fill="FFFFFF"/>
          <w:rtl/>
          <w:lang w:bidi="ar-EG"/>
        </w:rPr>
        <w:t>مصادر</w:t>
      </w:r>
      <w:r w:rsidR="005A4041" w:rsidRPr="009978E0">
        <w:rPr>
          <w:rFonts w:ascii="Simplified Arabic" w:hAnsi="Simplified Arabic" w:cs="Simplified Arabic" w:hint="cs"/>
          <w:color w:val="000000" w:themeColor="text1"/>
          <w:sz w:val="28"/>
          <w:szCs w:val="28"/>
          <w:shd w:val="clear" w:color="auto" w:fill="FFFFFF"/>
          <w:rtl/>
          <w:lang w:bidi="ar-EG"/>
        </w:rPr>
        <w:t xml:space="preserve"> الأخرى</w:t>
      </w:r>
      <w:r w:rsidR="006352E9" w:rsidRPr="009978E0">
        <w:rPr>
          <w:rFonts w:ascii="Simplified Arabic" w:hAnsi="Simplified Arabic" w:cs="Simplified Arabic" w:hint="cs"/>
          <w:color w:val="000000" w:themeColor="text1"/>
          <w:sz w:val="28"/>
          <w:szCs w:val="28"/>
          <w:shd w:val="clear" w:color="auto" w:fill="FFFFFF"/>
          <w:rtl/>
          <w:lang w:bidi="ar-EG"/>
        </w:rPr>
        <w:t xml:space="preserve"> </w:t>
      </w:r>
      <w:r w:rsidR="005A4041" w:rsidRPr="009978E0">
        <w:rPr>
          <w:rFonts w:ascii="Simplified Arabic" w:hAnsi="Simplified Arabic" w:cs="Simplified Arabic" w:hint="cs"/>
          <w:color w:val="000000" w:themeColor="text1"/>
          <w:sz w:val="28"/>
          <w:szCs w:val="28"/>
          <w:shd w:val="clear" w:color="auto" w:fill="FFFFFF"/>
          <w:rtl/>
          <w:lang w:bidi="ar-EG"/>
        </w:rPr>
        <w:t>ل</w:t>
      </w:r>
      <w:r w:rsidR="006352E9" w:rsidRPr="009978E0">
        <w:rPr>
          <w:rFonts w:ascii="Simplified Arabic" w:hAnsi="Simplified Arabic" w:cs="Simplified Arabic" w:hint="cs"/>
          <w:color w:val="000000" w:themeColor="text1"/>
          <w:sz w:val="28"/>
          <w:szCs w:val="28"/>
          <w:shd w:val="clear" w:color="auto" w:fill="FFFFFF"/>
          <w:rtl/>
          <w:lang w:bidi="ar-EG"/>
        </w:rPr>
        <w:t>تمويل التنمية.</w:t>
      </w:r>
    </w:p>
    <w:p w14:paraId="473077ED" w14:textId="77777777" w:rsidR="0079655B" w:rsidRPr="009978E0" w:rsidRDefault="00F62C8E" w:rsidP="00F62C8E">
      <w:pPr>
        <w:numPr>
          <w:ilvl w:val="0"/>
          <w:numId w:val="2"/>
        </w:numPr>
        <w:bidi/>
        <w:contextualSpacing/>
        <w:rPr>
          <w:rFonts w:ascii="Simplified Arabic" w:hAnsi="Simplified Arabic" w:cs="Simplified Arabic"/>
          <w:color w:val="000000" w:themeColor="text1"/>
          <w:sz w:val="28"/>
          <w:szCs w:val="28"/>
          <w:shd w:val="clear" w:color="auto" w:fill="FFFFFF"/>
          <w:lang w:bidi="ar-EG"/>
        </w:rPr>
      </w:pPr>
      <w:r w:rsidRPr="009978E0">
        <w:rPr>
          <w:rFonts w:ascii="Simplified Arabic" w:hAnsi="Simplified Arabic" w:cs="Simplified Arabic"/>
          <w:color w:val="000000" w:themeColor="text1"/>
          <w:sz w:val="28"/>
          <w:szCs w:val="28"/>
          <w:shd w:val="clear" w:color="auto" w:fill="FFFFFF"/>
          <w:rtl/>
          <w:lang w:bidi="ar-EG"/>
        </w:rPr>
        <w:t>دراسة أ.د. إبراهيم العيسوي وآخرون بمعهد التخطيط القومي بعنوان "خبرات التنمية في الدول الآسيوية حديثة التصنيع وإمكانية الاستفادة منها في مصر" تم إعدادها</w:t>
      </w:r>
      <w:r w:rsidRPr="009978E0">
        <w:rPr>
          <w:rFonts w:ascii="Simplified Arabic" w:hAnsi="Simplified Arabic" w:cs="Simplified Arabic"/>
          <w:color w:val="000000" w:themeColor="text1"/>
          <w:sz w:val="28"/>
          <w:szCs w:val="28"/>
          <w:shd w:val="clear" w:color="auto" w:fill="FFFFFF"/>
          <w:rtl/>
          <w:lang w:bidi="ar-EG"/>
        </w:rPr>
        <w:t xml:space="preserve"> عام 1992 ضمن سلسلة </w:t>
      </w:r>
      <w:r w:rsidRPr="009978E0">
        <w:rPr>
          <w:rFonts w:ascii="Simplified Arabic" w:hAnsi="Simplified Arabic" w:cs="Simplified Arabic"/>
          <w:color w:val="000000" w:themeColor="text1"/>
          <w:sz w:val="28"/>
          <w:szCs w:val="28"/>
          <w:shd w:val="clear" w:color="auto" w:fill="FFFFFF"/>
          <w:rtl/>
          <w:lang w:bidi="ar-EG"/>
        </w:rPr>
        <w:lastRenderedPageBreak/>
        <w:t xml:space="preserve">قضايا التنمية. </w:t>
      </w:r>
      <w:r w:rsidR="00020AE9" w:rsidRPr="009978E0">
        <w:rPr>
          <w:rFonts w:ascii="Simplified Arabic" w:hAnsi="Simplified Arabic" w:cs="Simplified Arabic" w:hint="cs"/>
          <w:color w:val="000000" w:themeColor="text1"/>
          <w:sz w:val="28"/>
          <w:szCs w:val="28"/>
          <w:shd w:val="clear" w:color="auto" w:fill="FFFFFF"/>
          <w:rtl/>
          <w:lang w:bidi="ar-EG"/>
        </w:rPr>
        <w:t xml:space="preserve">ولكثرة مباحث هذه الدراسة المتقادمة التي عرضت لتجارب تايوان وكوريا الجنوبية وهونج كونج وسنغافورة وسياقاتها التاريخية والثقافية ومختلف أبعاد النمو الاقتصادي ومؤشراته والدور الذي اضطلعت به حكومات هذه الدول وسياسات التنمية البشرية والتطوير التكنولوجي والسياسات النقدية التي انتهجتها، وبالتالي </w:t>
      </w:r>
      <w:r w:rsidRPr="009978E0">
        <w:rPr>
          <w:rFonts w:ascii="Simplified Arabic" w:hAnsi="Simplified Arabic" w:cs="Simplified Arabic"/>
          <w:color w:val="000000" w:themeColor="text1"/>
          <w:sz w:val="28"/>
          <w:szCs w:val="28"/>
          <w:shd w:val="clear" w:color="auto" w:fill="FFFFFF"/>
          <w:rtl/>
          <w:lang w:bidi="ar-EG"/>
        </w:rPr>
        <w:t>ل</w:t>
      </w:r>
      <w:r w:rsidR="00C849D1" w:rsidRPr="009978E0">
        <w:rPr>
          <w:rFonts w:ascii="Simplified Arabic" w:hAnsi="Simplified Arabic" w:cs="Simplified Arabic" w:hint="cs"/>
          <w:color w:val="000000" w:themeColor="text1"/>
          <w:sz w:val="28"/>
          <w:szCs w:val="28"/>
          <w:shd w:val="clear" w:color="auto" w:fill="FFFFFF"/>
          <w:rtl/>
          <w:lang w:bidi="ar-EG"/>
        </w:rPr>
        <w:t xml:space="preserve">م </w:t>
      </w:r>
      <w:r w:rsidRPr="009978E0">
        <w:rPr>
          <w:rFonts w:ascii="Simplified Arabic" w:hAnsi="Simplified Arabic" w:cs="Simplified Arabic"/>
          <w:color w:val="000000" w:themeColor="text1"/>
          <w:sz w:val="28"/>
          <w:szCs w:val="28"/>
          <w:shd w:val="clear" w:color="auto" w:fill="FFFFFF"/>
          <w:rtl/>
          <w:lang w:bidi="ar-EG"/>
        </w:rPr>
        <w:t>تتعمق في قضية التمويل على نحو كاف</w:t>
      </w:r>
      <w:r w:rsidR="00020AE9" w:rsidRPr="009978E0">
        <w:rPr>
          <w:rFonts w:ascii="Simplified Arabic" w:hAnsi="Simplified Arabic" w:cs="Simplified Arabic" w:hint="cs"/>
          <w:color w:val="000000" w:themeColor="text1"/>
          <w:sz w:val="28"/>
          <w:szCs w:val="28"/>
          <w:shd w:val="clear" w:color="auto" w:fill="FFFFFF"/>
          <w:rtl/>
          <w:lang w:bidi="ar-EG"/>
        </w:rPr>
        <w:t>.</w:t>
      </w:r>
      <w:r w:rsidR="00C849D1" w:rsidRPr="009978E0">
        <w:rPr>
          <w:rFonts w:ascii="Simplified Arabic" w:hAnsi="Simplified Arabic" w:cs="Simplified Arabic" w:hint="cs"/>
          <w:color w:val="000000" w:themeColor="text1"/>
          <w:sz w:val="28"/>
          <w:szCs w:val="28"/>
          <w:shd w:val="clear" w:color="auto" w:fill="FFFFFF"/>
          <w:rtl/>
          <w:lang w:bidi="ar-EG"/>
        </w:rPr>
        <w:t xml:space="preserve"> </w:t>
      </w:r>
      <w:r w:rsidR="00020AE9" w:rsidRPr="009978E0">
        <w:rPr>
          <w:rFonts w:ascii="Simplified Arabic" w:hAnsi="Simplified Arabic" w:cs="Simplified Arabic" w:hint="cs"/>
          <w:color w:val="000000" w:themeColor="text1"/>
          <w:sz w:val="28"/>
          <w:szCs w:val="28"/>
          <w:shd w:val="clear" w:color="auto" w:fill="FFFFFF"/>
          <w:rtl/>
          <w:lang w:bidi="ar-EG"/>
        </w:rPr>
        <w:t xml:space="preserve">فيما يخص تجربة تايوان </w:t>
      </w:r>
      <w:r w:rsidR="00B3697F" w:rsidRPr="009978E0">
        <w:rPr>
          <w:rFonts w:ascii="Simplified Arabic" w:hAnsi="Simplified Arabic" w:cs="Simplified Arabic" w:hint="cs"/>
          <w:color w:val="000000" w:themeColor="text1"/>
          <w:sz w:val="28"/>
          <w:szCs w:val="28"/>
          <w:shd w:val="clear" w:color="auto" w:fill="FFFFFF"/>
          <w:rtl/>
          <w:lang w:bidi="ar-EG"/>
        </w:rPr>
        <w:t>تناولت الدراسة السياسات الادخارية والاستثمارية وكيفية تحويل الفائض من القطاع الزراعي والمعونات الأمريكية السخية لتايوا</w:t>
      </w:r>
      <w:r w:rsidR="00B3697F" w:rsidRPr="009978E0">
        <w:rPr>
          <w:rFonts w:ascii="Simplified Arabic" w:hAnsi="Simplified Arabic" w:cs="Simplified Arabic" w:hint="eastAsia"/>
          <w:color w:val="000000" w:themeColor="text1"/>
          <w:sz w:val="28"/>
          <w:szCs w:val="28"/>
          <w:shd w:val="clear" w:color="auto" w:fill="FFFFFF"/>
          <w:rtl/>
          <w:lang w:bidi="ar-EG"/>
        </w:rPr>
        <w:t>ن</w:t>
      </w:r>
      <w:r w:rsidR="00B3697F" w:rsidRPr="009978E0">
        <w:rPr>
          <w:rFonts w:ascii="Simplified Arabic" w:hAnsi="Simplified Arabic" w:cs="Simplified Arabic" w:hint="cs"/>
          <w:color w:val="000000" w:themeColor="text1"/>
          <w:sz w:val="28"/>
          <w:szCs w:val="28"/>
          <w:shd w:val="clear" w:color="auto" w:fill="FFFFFF"/>
          <w:rtl/>
          <w:lang w:bidi="ar-EG"/>
        </w:rPr>
        <w:t>. وفيما تعلق بكوريا الجنوبية عرضت الدراسة باقتضاب لأه</w:t>
      </w:r>
      <w:r w:rsidR="009978E0">
        <w:rPr>
          <w:rFonts w:ascii="Simplified Arabic" w:hAnsi="Simplified Arabic" w:cs="Simplified Arabic" w:hint="cs"/>
          <w:color w:val="000000" w:themeColor="text1"/>
          <w:sz w:val="28"/>
          <w:szCs w:val="28"/>
          <w:shd w:val="clear" w:color="auto" w:fill="FFFFFF"/>
          <w:rtl/>
          <w:lang w:bidi="ar-EG"/>
        </w:rPr>
        <w:t>م</w:t>
      </w:r>
      <w:r w:rsidR="00B3697F" w:rsidRPr="009978E0">
        <w:rPr>
          <w:rFonts w:ascii="Simplified Arabic" w:hAnsi="Simplified Arabic" w:cs="Simplified Arabic" w:hint="cs"/>
          <w:color w:val="000000" w:themeColor="text1"/>
          <w:sz w:val="28"/>
          <w:szCs w:val="28"/>
          <w:shd w:val="clear" w:color="auto" w:fill="FFFFFF"/>
          <w:rtl/>
          <w:lang w:bidi="ar-EG"/>
        </w:rPr>
        <w:t xml:space="preserve"> السياسات النقدية والتمويلية.</w:t>
      </w:r>
      <w:r w:rsidR="00125D38" w:rsidRPr="009978E0">
        <w:rPr>
          <w:rFonts w:ascii="Simplified Arabic" w:hAnsi="Simplified Arabic" w:cs="Simplified Arabic" w:hint="cs"/>
          <w:color w:val="000000" w:themeColor="text1"/>
          <w:sz w:val="28"/>
          <w:szCs w:val="28"/>
          <w:shd w:val="clear" w:color="auto" w:fill="FFFFFF"/>
          <w:rtl/>
          <w:lang w:bidi="ar-EG"/>
        </w:rPr>
        <w:t xml:space="preserve"> </w:t>
      </w:r>
      <w:r w:rsidR="009978E0">
        <w:rPr>
          <w:rFonts w:ascii="Simplified Arabic" w:hAnsi="Simplified Arabic" w:cs="Simplified Arabic" w:hint="cs"/>
          <w:color w:val="000000" w:themeColor="text1"/>
          <w:sz w:val="28"/>
          <w:szCs w:val="28"/>
          <w:shd w:val="clear" w:color="auto" w:fill="FFFFFF"/>
          <w:rtl/>
          <w:lang w:bidi="ar-EG"/>
        </w:rPr>
        <w:t xml:space="preserve">لكن </w:t>
      </w:r>
      <w:r w:rsidR="00B3697F" w:rsidRPr="009978E0">
        <w:rPr>
          <w:rFonts w:ascii="Simplified Arabic" w:hAnsi="Simplified Arabic" w:cs="Simplified Arabic" w:hint="cs"/>
          <w:color w:val="000000" w:themeColor="text1"/>
          <w:sz w:val="28"/>
          <w:szCs w:val="28"/>
          <w:shd w:val="clear" w:color="auto" w:fill="FFFFFF"/>
          <w:rtl/>
          <w:lang w:bidi="ar-EG"/>
        </w:rPr>
        <w:t>لم تتعرض الدراسة لجميع مصادر و</w:t>
      </w:r>
      <w:r w:rsidR="00125D38" w:rsidRPr="009978E0">
        <w:rPr>
          <w:rFonts w:ascii="Simplified Arabic" w:hAnsi="Simplified Arabic" w:cs="Simplified Arabic" w:hint="cs"/>
          <w:color w:val="000000" w:themeColor="text1"/>
          <w:sz w:val="28"/>
          <w:szCs w:val="28"/>
          <w:shd w:val="clear" w:color="auto" w:fill="FFFFFF"/>
          <w:rtl/>
          <w:lang w:bidi="ar-EG"/>
        </w:rPr>
        <w:t>أشكال تمويل التنمية.</w:t>
      </w:r>
    </w:p>
    <w:p w14:paraId="29758EE6" w14:textId="77777777" w:rsidR="0079655B" w:rsidRPr="009978E0" w:rsidRDefault="00F62C8E" w:rsidP="0079655B">
      <w:pPr>
        <w:bidi/>
        <w:ind w:left="360"/>
        <w:rPr>
          <w:rFonts w:ascii="Simplified Arabic" w:hAnsi="Simplified Arabic" w:cs="Simplified Arabic"/>
          <w:color w:val="000000" w:themeColor="text1"/>
          <w:sz w:val="28"/>
          <w:szCs w:val="28"/>
          <w:shd w:val="clear" w:color="auto" w:fill="FFFFFF"/>
          <w:lang w:bidi="ar-EG"/>
        </w:rPr>
      </w:pPr>
      <w:r w:rsidRPr="009978E0">
        <w:rPr>
          <w:rFonts w:ascii="Simplified Arabic" w:hAnsi="Simplified Arabic" w:cs="Simplified Arabic"/>
          <w:color w:val="000000" w:themeColor="text1"/>
          <w:sz w:val="28"/>
          <w:szCs w:val="28"/>
          <w:shd w:val="clear" w:color="auto" w:fill="FFFFFF"/>
          <w:rtl/>
          <w:lang w:bidi="ar-EG"/>
        </w:rPr>
        <w:t xml:space="preserve">رغم القيمة العلمية والرؤى المتميزة والإضاءات الهامة التي ألقتها الدراسات السابقة على تجارب تمويل التنمية في الدول محل الدراسة إلا أنها لم تستخدم إطار علمي متكامل </w:t>
      </w:r>
      <w:r w:rsidR="00921C0C" w:rsidRPr="009978E0">
        <w:rPr>
          <w:rFonts w:ascii="Simplified Arabic" w:hAnsi="Simplified Arabic" w:cs="Simplified Arabic" w:hint="cs"/>
          <w:color w:val="000000" w:themeColor="text1"/>
          <w:sz w:val="28"/>
          <w:szCs w:val="28"/>
          <w:shd w:val="clear" w:color="auto" w:fill="FFFFFF"/>
          <w:rtl/>
          <w:lang w:bidi="ar-EG"/>
        </w:rPr>
        <w:t>يجمع كافة أنواع ومصادر تمويل التنمية</w:t>
      </w:r>
      <w:r w:rsidR="00921C0C" w:rsidRPr="009978E0">
        <w:rPr>
          <w:rFonts w:ascii="Simplified Arabic" w:hAnsi="Simplified Arabic" w:cs="Simplified Arabic"/>
          <w:color w:val="000000" w:themeColor="text1"/>
          <w:sz w:val="28"/>
          <w:szCs w:val="28"/>
          <w:shd w:val="clear" w:color="auto" w:fill="FFFFFF"/>
          <w:rtl/>
          <w:lang w:bidi="ar-EG"/>
        </w:rPr>
        <w:t xml:space="preserve"> </w:t>
      </w:r>
      <w:r w:rsidR="00C26A43" w:rsidRPr="009978E0">
        <w:rPr>
          <w:rFonts w:ascii="Simplified Arabic" w:hAnsi="Simplified Arabic" w:cs="Simplified Arabic" w:hint="cs"/>
          <w:color w:val="000000" w:themeColor="text1"/>
          <w:sz w:val="28"/>
          <w:szCs w:val="28"/>
          <w:shd w:val="clear" w:color="auto" w:fill="FFFFFF"/>
          <w:rtl/>
          <w:lang w:bidi="ar-EG"/>
        </w:rPr>
        <w:t>وبالتالي يسمح ب</w:t>
      </w:r>
      <w:r w:rsidRPr="009978E0">
        <w:rPr>
          <w:rFonts w:ascii="Simplified Arabic" w:hAnsi="Simplified Arabic" w:cs="Simplified Arabic"/>
          <w:color w:val="000000" w:themeColor="text1"/>
          <w:sz w:val="28"/>
          <w:szCs w:val="28"/>
          <w:shd w:val="clear" w:color="auto" w:fill="FFFFFF"/>
          <w:rtl/>
          <w:lang w:bidi="ar-EG"/>
        </w:rPr>
        <w:t>مقارنة</w:t>
      </w:r>
      <w:r w:rsidR="00C26A43" w:rsidRPr="009978E0">
        <w:rPr>
          <w:rFonts w:ascii="Simplified Arabic" w:hAnsi="Simplified Arabic" w:cs="Simplified Arabic" w:hint="cs"/>
          <w:color w:val="000000" w:themeColor="text1"/>
          <w:sz w:val="28"/>
          <w:szCs w:val="28"/>
          <w:shd w:val="clear" w:color="auto" w:fill="FFFFFF"/>
          <w:rtl/>
          <w:lang w:bidi="ar-EG"/>
        </w:rPr>
        <w:t xml:space="preserve"> </w:t>
      </w:r>
      <w:r w:rsidRPr="009978E0">
        <w:rPr>
          <w:rFonts w:ascii="Simplified Arabic" w:hAnsi="Simplified Arabic" w:cs="Simplified Arabic"/>
          <w:color w:val="000000" w:themeColor="text1"/>
          <w:sz w:val="28"/>
          <w:szCs w:val="28"/>
          <w:shd w:val="clear" w:color="auto" w:fill="FFFFFF"/>
          <w:rtl/>
          <w:lang w:bidi="ar-EG"/>
        </w:rPr>
        <w:t>تجارب تمويل التنمية</w:t>
      </w:r>
      <w:r w:rsidR="00C26A43" w:rsidRPr="009978E0">
        <w:rPr>
          <w:rFonts w:ascii="Simplified Arabic" w:hAnsi="Simplified Arabic" w:cs="Simplified Arabic" w:hint="cs"/>
          <w:color w:val="000000" w:themeColor="text1"/>
          <w:sz w:val="28"/>
          <w:szCs w:val="28"/>
          <w:shd w:val="clear" w:color="auto" w:fill="FFFFFF"/>
          <w:rtl/>
          <w:lang w:bidi="ar-EG"/>
        </w:rPr>
        <w:t xml:space="preserve"> وتح</w:t>
      </w:r>
      <w:r w:rsidR="00B3697F" w:rsidRPr="009978E0">
        <w:rPr>
          <w:rFonts w:ascii="Simplified Arabic" w:hAnsi="Simplified Arabic" w:cs="Simplified Arabic" w:hint="cs"/>
          <w:color w:val="000000" w:themeColor="text1"/>
          <w:sz w:val="28"/>
          <w:szCs w:val="28"/>
          <w:shd w:val="clear" w:color="auto" w:fill="FFFFFF"/>
          <w:rtl/>
          <w:lang w:bidi="ar-EG"/>
        </w:rPr>
        <w:t>ل</w:t>
      </w:r>
      <w:r w:rsidR="00C26A43" w:rsidRPr="009978E0">
        <w:rPr>
          <w:rFonts w:ascii="Simplified Arabic" w:hAnsi="Simplified Arabic" w:cs="Simplified Arabic" w:hint="cs"/>
          <w:color w:val="000000" w:themeColor="text1"/>
          <w:sz w:val="28"/>
          <w:szCs w:val="28"/>
          <w:shd w:val="clear" w:color="auto" w:fill="FFFFFF"/>
          <w:rtl/>
          <w:lang w:bidi="ar-EG"/>
        </w:rPr>
        <w:t>يلها</w:t>
      </w:r>
      <w:r w:rsidRPr="009978E0">
        <w:rPr>
          <w:rFonts w:ascii="Simplified Arabic" w:hAnsi="Simplified Arabic" w:cs="Simplified Arabic"/>
          <w:color w:val="000000" w:themeColor="text1"/>
          <w:sz w:val="28"/>
          <w:szCs w:val="28"/>
          <w:shd w:val="clear" w:color="auto" w:fill="FFFFFF"/>
          <w:rtl/>
          <w:lang w:bidi="ar-EG"/>
        </w:rPr>
        <w:t xml:space="preserve">. </w:t>
      </w:r>
      <w:r w:rsidR="00B3697F" w:rsidRPr="009978E0">
        <w:rPr>
          <w:rFonts w:ascii="Simplified Arabic" w:hAnsi="Simplified Arabic" w:cs="Simplified Arabic" w:hint="cs"/>
          <w:color w:val="000000" w:themeColor="text1"/>
          <w:sz w:val="28"/>
          <w:szCs w:val="28"/>
          <w:shd w:val="clear" w:color="auto" w:fill="FFFFFF"/>
          <w:rtl/>
          <w:lang w:bidi="ar-EG"/>
        </w:rPr>
        <w:t>و</w:t>
      </w:r>
      <w:r w:rsidRPr="009978E0">
        <w:rPr>
          <w:rFonts w:ascii="Simplified Arabic" w:hAnsi="Simplified Arabic" w:cs="Simplified Arabic"/>
          <w:color w:val="000000" w:themeColor="text1"/>
          <w:sz w:val="28"/>
          <w:szCs w:val="28"/>
          <w:shd w:val="clear" w:color="auto" w:fill="FFFFFF"/>
          <w:rtl/>
          <w:lang w:bidi="ar-EG"/>
        </w:rPr>
        <w:t xml:space="preserve">من بين الأدوات المتاحة تبنى الباحث إطار التمويل الوطني المتكامل </w:t>
      </w:r>
      <w:r w:rsidRPr="009978E0">
        <w:rPr>
          <w:rFonts w:ascii="Simplified Arabic" w:hAnsi="Simplified Arabic" w:cs="Simplified Arabic"/>
          <w:color w:val="000000" w:themeColor="text1"/>
          <w:sz w:val="28"/>
          <w:szCs w:val="28"/>
          <w:shd w:val="clear" w:color="auto" w:fill="FFFFFF"/>
          <w:lang w:bidi="ar-EG"/>
        </w:rPr>
        <w:t>Integrated national financing framework (INFF)</w:t>
      </w:r>
      <w:r w:rsidRPr="009978E0">
        <w:rPr>
          <w:rFonts w:ascii="Simplified Arabic" w:hAnsi="Simplified Arabic" w:cs="Simplified Arabic"/>
          <w:color w:val="000000" w:themeColor="text1"/>
          <w:sz w:val="28"/>
          <w:szCs w:val="28"/>
          <w:shd w:val="clear" w:color="auto" w:fill="FFFFFF"/>
          <w:rtl/>
          <w:lang w:bidi="ar-EG"/>
        </w:rPr>
        <w:t xml:space="preserve">، وهو أداة يرعاها برنامج الأمم المتحدة الإنمائي لتقييم وتشخيص أطر التمويل الوطنية وتصميم استراتيجيات تمويل التنمية المستدامة </w:t>
      </w:r>
      <w:r w:rsidRPr="009978E0">
        <w:rPr>
          <w:rFonts w:ascii="Simplified Arabic" w:hAnsi="Simplified Arabic" w:cs="Simplified Arabic" w:hint="cs"/>
          <w:color w:val="000000" w:themeColor="text1"/>
          <w:sz w:val="28"/>
          <w:szCs w:val="28"/>
          <w:shd w:val="clear" w:color="auto" w:fill="FFFFFF"/>
          <w:rtl/>
          <w:lang w:bidi="ar-EG"/>
        </w:rPr>
        <w:t>ل</w:t>
      </w:r>
      <w:r w:rsidR="00C26A43" w:rsidRPr="009978E0">
        <w:rPr>
          <w:rFonts w:ascii="Simplified Arabic" w:hAnsi="Simplified Arabic" w:cs="Simplified Arabic" w:hint="cs"/>
          <w:color w:val="000000" w:themeColor="text1"/>
          <w:sz w:val="28"/>
          <w:szCs w:val="28"/>
          <w:shd w:val="clear" w:color="auto" w:fill="FFFFFF"/>
          <w:rtl/>
          <w:lang w:bidi="ar-EG"/>
        </w:rPr>
        <w:t>تحقيق أهداف التنمية المستدامة و</w:t>
      </w:r>
      <w:r w:rsidRPr="009978E0">
        <w:rPr>
          <w:rFonts w:ascii="Simplified Arabic" w:hAnsi="Simplified Arabic" w:cs="Simplified Arabic"/>
          <w:color w:val="000000" w:themeColor="text1"/>
          <w:sz w:val="28"/>
          <w:szCs w:val="28"/>
          <w:shd w:val="clear" w:color="auto" w:fill="FFFFFF"/>
          <w:rtl/>
          <w:lang w:bidi="ar-EG"/>
        </w:rPr>
        <w:t>تنفيذ خطة 2030.</w:t>
      </w:r>
    </w:p>
    <w:p w14:paraId="1DF7D231" w14:textId="77777777" w:rsidR="0079655B" w:rsidRPr="009978E0" w:rsidRDefault="00F62C8E" w:rsidP="0079655B">
      <w:pPr>
        <w:bidi/>
        <w:spacing w:before="100" w:beforeAutospacing="1" w:after="100" w:afterAutospacing="1" w:line="240" w:lineRule="auto"/>
        <w:outlineLvl w:val="0"/>
        <w:rPr>
          <w:rFonts w:ascii="Simplified Arabic" w:eastAsia="Times New Roman" w:hAnsi="Simplified Arabic" w:cs="Simplified Arabic"/>
          <w:b/>
          <w:bCs/>
          <w:color w:val="000000" w:themeColor="text1"/>
          <w:kern w:val="36"/>
          <w:sz w:val="32"/>
          <w:szCs w:val="32"/>
          <w:u w:val="single"/>
          <w:rtl/>
          <w:lang w:bidi="ar-EG"/>
        </w:rPr>
      </w:pPr>
      <w:bookmarkStart w:id="39" w:name="_ثامنا:_حدود_الدراسة"/>
      <w:bookmarkStart w:id="40" w:name="_Hlk49316621"/>
      <w:bookmarkEnd w:id="39"/>
      <w:r w:rsidRPr="009978E0">
        <w:rPr>
          <w:rFonts w:ascii="Simplified Arabic" w:eastAsia="Times New Roman" w:hAnsi="Simplified Arabic" w:cs="Simplified Arabic"/>
          <w:b/>
          <w:bCs/>
          <w:color w:val="000000" w:themeColor="text1"/>
          <w:kern w:val="36"/>
          <w:sz w:val="32"/>
          <w:szCs w:val="32"/>
          <w:u w:val="single"/>
          <w:rtl/>
          <w:lang w:bidi="ar-EG"/>
        </w:rPr>
        <w:t xml:space="preserve"> </w:t>
      </w:r>
      <w:bookmarkStart w:id="41" w:name="_Hlk49316627"/>
      <w:bookmarkEnd w:id="40"/>
      <w:r w:rsidRPr="009978E0">
        <w:rPr>
          <w:rFonts w:ascii="Simplified Arabic" w:eastAsia="Times New Roman" w:hAnsi="Simplified Arabic" w:cs="Simplified Arabic"/>
          <w:b/>
          <w:bCs/>
          <w:color w:val="000000" w:themeColor="text1"/>
          <w:kern w:val="36"/>
          <w:sz w:val="32"/>
          <w:szCs w:val="32"/>
          <w:u w:val="single"/>
          <w:rtl/>
          <w:lang w:bidi="ar-EG"/>
        </w:rPr>
        <w:t>ثامنا: حدود الدراسة</w:t>
      </w:r>
    </w:p>
    <w:bookmarkEnd w:id="41"/>
    <w:p w14:paraId="474763F6" w14:textId="77777777" w:rsidR="0079655B" w:rsidRPr="009978E0" w:rsidRDefault="00F62C8E" w:rsidP="0079655B">
      <w:pPr>
        <w:bidi/>
        <w:rPr>
          <w:rFonts w:ascii="Simplified Arabic" w:hAnsi="Simplified Arabic" w:cs="Simplified Arabic"/>
          <w:color w:val="000000" w:themeColor="text1"/>
          <w:sz w:val="28"/>
          <w:szCs w:val="28"/>
          <w:rtl/>
          <w:lang w:bidi="ar-EG"/>
        </w:rPr>
      </w:pPr>
      <w:r w:rsidRPr="009978E0">
        <w:rPr>
          <w:rFonts w:ascii="Simplified Arabic" w:hAnsi="Simplified Arabic" w:cs="Simplified Arabic"/>
          <w:color w:val="000000" w:themeColor="text1"/>
          <w:sz w:val="28"/>
          <w:szCs w:val="28"/>
          <w:rtl/>
          <w:lang w:bidi="ar-EG"/>
        </w:rPr>
        <w:t xml:space="preserve">من حيث التجارب التي يتناولها البحث بالعرض والدراسة: يتناول البحث عرض تجارب تمويل التنمية في دول كوريا الجنوبية وتايوان وماليزيا للنتائج المبهرة التي حققتها هذه الدول حيث توصف تجاربها بـ " المعجزة </w:t>
      </w:r>
      <w:r w:rsidRPr="009978E0">
        <w:rPr>
          <w:rFonts w:ascii="Simplified Arabic" w:hAnsi="Simplified Arabic" w:cs="Simplified Arabic"/>
          <w:color w:val="000000" w:themeColor="text1"/>
          <w:sz w:val="28"/>
          <w:szCs w:val="28"/>
          <w:rtl/>
          <w:lang w:bidi="ar-EG"/>
        </w:rPr>
        <w:t>الكورية" و"المعجزة التايوانية" و"المعجزة الماليزية"، وكذلك لتوافر مراجع كافية عنها.</w:t>
      </w:r>
    </w:p>
    <w:p w14:paraId="18D2BD1F" w14:textId="77777777" w:rsidR="00A50E6D" w:rsidRPr="009978E0" w:rsidRDefault="00F62C8E" w:rsidP="000E522E">
      <w:pPr>
        <w:bidi/>
        <w:rPr>
          <w:rFonts w:ascii="Simplified Arabic" w:hAnsi="Simplified Arabic" w:cs="Simplified Arabic"/>
          <w:color w:val="000000" w:themeColor="text1"/>
          <w:sz w:val="28"/>
          <w:szCs w:val="28"/>
          <w:rtl/>
          <w:lang w:bidi="ar-EG"/>
        </w:rPr>
      </w:pPr>
      <w:r w:rsidRPr="009978E0">
        <w:rPr>
          <w:rFonts w:ascii="Simplified Arabic" w:hAnsi="Simplified Arabic" w:cs="Simplified Arabic"/>
          <w:color w:val="000000" w:themeColor="text1"/>
          <w:sz w:val="28"/>
          <w:szCs w:val="28"/>
          <w:rtl/>
          <w:lang w:bidi="ar-EG"/>
        </w:rPr>
        <w:t>ومن حيث الفترة التي يتناولها البحث بالدراسة فهي الفترة الانتقالية التي عبرت هذه الدول فيها من التخلف إلى التقدم</w:t>
      </w:r>
      <w:r w:rsidRPr="009978E0">
        <w:rPr>
          <w:rFonts w:ascii="Simplified Arabic" w:hAnsi="Simplified Arabic" w:cs="Simplified Arabic"/>
          <w:color w:val="000000" w:themeColor="text1"/>
          <w:sz w:val="28"/>
          <w:szCs w:val="28"/>
          <w:lang w:bidi="ar-EG"/>
        </w:rPr>
        <w:t>.</w:t>
      </w:r>
      <w:r w:rsidRPr="009978E0">
        <w:rPr>
          <w:rFonts w:ascii="Simplified Arabic" w:hAnsi="Simplified Arabic" w:cs="Simplified Arabic"/>
          <w:color w:val="000000" w:themeColor="text1"/>
          <w:sz w:val="28"/>
          <w:szCs w:val="28"/>
          <w:rtl/>
          <w:lang w:bidi="ar-EG"/>
        </w:rPr>
        <w:t xml:space="preserve"> وهي الفترة التي كانت الدولة الإنمائية فيها حاضرة بقوة </w:t>
      </w:r>
      <w:bookmarkStart w:id="42" w:name="_Hlk49464582"/>
      <w:r w:rsidRPr="009978E0">
        <w:rPr>
          <w:rFonts w:ascii="Simplified Arabic" w:hAnsi="Simplified Arabic" w:cs="Simplified Arabic"/>
          <w:color w:val="000000" w:themeColor="text1"/>
          <w:sz w:val="28"/>
          <w:szCs w:val="28"/>
          <w:rtl/>
          <w:lang w:bidi="ar-EG"/>
        </w:rPr>
        <w:t>وتدخل</w:t>
      </w:r>
      <w:r w:rsidRPr="009978E0">
        <w:rPr>
          <w:rFonts w:ascii="Simplified Arabic" w:hAnsi="Simplified Arabic" w:cs="Simplified Arabic"/>
          <w:color w:val="000000" w:themeColor="text1"/>
          <w:sz w:val="28"/>
          <w:szCs w:val="28"/>
          <w:rtl/>
          <w:lang w:bidi="ar-EG"/>
        </w:rPr>
        <w:t xml:space="preserve">ت بشكل </w:t>
      </w:r>
      <w:bookmarkEnd w:id="42"/>
      <w:r w:rsidRPr="009978E0">
        <w:rPr>
          <w:rFonts w:ascii="Simplified Arabic" w:hAnsi="Simplified Arabic" w:cs="Simplified Arabic"/>
          <w:color w:val="000000" w:themeColor="text1"/>
          <w:sz w:val="28"/>
          <w:szCs w:val="28"/>
          <w:rtl/>
          <w:lang w:bidi="ar-EG"/>
        </w:rPr>
        <w:t xml:space="preserve">مباشر وغير مباشر في النشاط الاقتصادي، قبل أن يتوارى دورها قليلا بعد أن اطمأنت إلى أن قوى النمو الذاتي للاقتصاد واليد الخفية للسوق </w:t>
      </w:r>
      <w:r w:rsidR="00FD5053" w:rsidRPr="009978E0">
        <w:rPr>
          <w:rFonts w:ascii="Simplified Arabic" w:hAnsi="Simplified Arabic" w:cs="Simplified Arabic" w:hint="cs"/>
          <w:color w:val="000000" w:themeColor="text1"/>
          <w:sz w:val="28"/>
          <w:szCs w:val="28"/>
          <w:rtl/>
          <w:lang w:bidi="ar-EG"/>
        </w:rPr>
        <w:t xml:space="preserve">-التي تحدث عنها آدم سميث- </w:t>
      </w:r>
      <w:r w:rsidRPr="009978E0">
        <w:rPr>
          <w:rFonts w:ascii="Simplified Arabic" w:hAnsi="Simplified Arabic" w:cs="Simplified Arabic"/>
          <w:color w:val="000000" w:themeColor="text1"/>
          <w:sz w:val="28"/>
          <w:szCs w:val="28"/>
          <w:rtl/>
          <w:lang w:bidi="ar-EG"/>
        </w:rPr>
        <w:t xml:space="preserve">قادرة على إدارة الدفة بصورة أفضل ودون التسبب بأي اختلالات. وتختلف هذه الفترة الزمنية من دولة </w:t>
      </w:r>
      <w:r w:rsidRPr="009978E0">
        <w:rPr>
          <w:rFonts w:ascii="Simplified Arabic" w:hAnsi="Simplified Arabic" w:cs="Simplified Arabic"/>
          <w:color w:val="000000" w:themeColor="text1"/>
          <w:sz w:val="28"/>
          <w:szCs w:val="28"/>
          <w:rtl/>
          <w:lang w:bidi="ar-EG"/>
        </w:rPr>
        <w:t xml:space="preserve">لأخرى. ففي حين كانت الخطة الخمسية السابعة </w:t>
      </w:r>
      <w:r w:rsidRPr="009978E0">
        <w:rPr>
          <w:rFonts w:ascii="Simplified Arabic" w:hAnsi="Simplified Arabic" w:cs="Simplified Arabic"/>
          <w:color w:val="000000" w:themeColor="text1"/>
          <w:sz w:val="28"/>
          <w:szCs w:val="28"/>
          <w:rtl/>
          <w:lang w:bidi="ar-EG"/>
        </w:rPr>
        <w:lastRenderedPageBreak/>
        <w:t>للتنمية الاقتصادية(1992-1996) هي آخر خطط التنمية في كوريا الجنوبية</w:t>
      </w:r>
      <w:r w:rsidR="00FD5053" w:rsidRPr="009978E0">
        <w:rPr>
          <w:rFonts w:ascii="Simplified Arabic" w:hAnsi="Simplified Arabic" w:cs="Simplified Arabic"/>
          <w:color w:val="000000" w:themeColor="text1"/>
          <w:sz w:val="28"/>
          <w:szCs w:val="28"/>
          <w:lang w:bidi="ar-EG"/>
        </w:rPr>
        <w:t>(</w:t>
      </w:r>
      <w:r w:rsidR="00FD5053" w:rsidRPr="009978E0">
        <w:rPr>
          <w:rFonts w:ascii="Sakkal Majalla" w:hAnsi="Sakkal Majalla" w:cs="Sakkal Majalla"/>
          <w:color w:val="000000" w:themeColor="text1"/>
          <w:sz w:val="28"/>
          <w:szCs w:val="28"/>
          <w:shd w:val="clear" w:color="auto" w:fill="FFFFFF"/>
        </w:rPr>
        <w:t>Chung, 2007</w:t>
      </w:r>
      <w:r w:rsidR="00FD5053" w:rsidRPr="009978E0">
        <w:rPr>
          <w:rFonts w:ascii="Simplified Arabic" w:hAnsi="Simplified Arabic" w:cs="Simplified Arabic"/>
          <w:color w:val="000000" w:themeColor="text1"/>
          <w:sz w:val="28"/>
          <w:szCs w:val="28"/>
          <w:lang w:bidi="ar-EG"/>
        </w:rPr>
        <w:t>)</w:t>
      </w:r>
      <w:r>
        <w:rPr>
          <w:rStyle w:val="FootnoteReference"/>
          <w:rFonts w:ascii="Simplified Arabic" w:hAnsi="Simplified Arabic" w:cs="Simplified Arabic"/>
          <w:color w:val="000000" w:themeColor="text1"/>
          <w:sz w:val="28"/>
          <w:szCs w:val="28"/>
          <w:rtl/>
          <w:lang w:bidi="ar-EG"/>
        </w:rPr>
        <w:footnoteReference w:id="14"/>
      </w:r>
      <w:r w:rsidRPr="009978E0">
        <w:rPr>
          <w:rFonts w:ascii="Simplified Arabic" w:hAnsi="Simplified Arabic" w:cs="Simplified Arabic"/>
          <w:color w:val="000000" w:themeColor="text1"/>
          <w:sz w:val="28"/>
          <w:szCs w:val="28"/>
          <w:rtl/>
          <w:lang w:bidi="ar-EG"/>
        </w:rPr>
        <w:t>، تستهل ماليزيا العمل بخطتها الخمسية الثانية عشر2021-2025</w:t>
      </w:r>
      <w:r w:rsidRPr="009978E0">
        <w:rPr>
          <w:rFonts w:ascii="Simplified Arabic" w:hAnsi="Simplified Arabic" w:cs="Simplified Arabic" w:hint="cs"/>
          <w:color w:val="000000" w:themeColor="text1"/>
          <w:sz w:val="28"/>
          <w:szCs w:val="28"/>
          <w:rtl/>
          <w:lang w:bidi="ar-EG"/>
        </w:rPr>
        <w:t xml:space="preserve"> </w:t>
      </w:r>
      <w:r w:rsidRPr="009978E0">
        <w:rPr>
          <w:rFonts w:ascii="Simplified Arabic" w:hAnsi="Simplified Arabic" w:cs="Simplified Arabic"/>
          <w:color w:val="000000" w:themeColor="text1"/>
          <w:sz w:val="28"/>
          <w:szCs w:val="28"/>
          <w:lang w:bidi="ar-EG"/>
        </w:rPr>
        <w:t>(</w:t>
      </w:r>
      <w:r w:rsidRPr="009978E0">
        <w:rPr>
          <w:rFonts w:ascii="Sakkal Majalla" w:hAnsi="Sakkal Majalla" w:cs="Sakkal Majalla"/>
          <w:color w:val="000000" w:themeColor="text1"/>
          <w:sz w:val="24"/>
          <w:szCs w:val="24"/>
          <w:shd w:val="clear" w:color="auto" w:fill="FFFFFF"/>
        </w:rPr>
        <w:t>Malaysia ministry of economic affairs. 2019</w:t>
      </w:r>
      <w:r w:rsidRPr="009978E0">
        <w:rPr>
          <w:rFonts w:ascii="Simplified Arabic" w:hAnsi="Simplified Arabic" w:cs="Simplified Arabic"/>
          <w:color w:val="000000" w:themeColor="text1"/>
          <w:sz w:val="28"/>
          <w:szCs w:val="28"/>
          <w:lang w:bidi="ar-EG"/>
        </w:rPr>
        <w:t>)</w:t>
      </w:r>
      <w:r>
        <w:rPr>
          <w:rFonts w:ascii="Simplified Arabic" w:hAnsi="Simplified Arabic" w:cs="Simplified Arabic"/>
          <w:color w:val="000000" w:themeColor="text1"/>
          <w:sz w:val="28"/>
          <w:szCs w:val="28"/>
          <w:vertAlign w:val="superscript"/>
          <w:rtl/>
          <w:lang w:bidi="ar-EG"/>
        </w:rPr>
        <w:footnoteReference w:id="15"/>
      </w:r>
      <w:r w:rsidRPr="009978E0">
        <w:rPr>
          <w:rFonts w:ascii="Simplified Arabic" w:hAnsi="Simplified Arabic" w:cs="Simplified Arabic"/>
          <w:color w:val="000000" w:themeColor="text1"/>
          <w:sz w:val="28"/>
          <w:szCs w:val="28"/>
          <w:vertAlign w:val="superscript"/>
          <w:rtl/>
          <w:lang w:bidi="ar-EG"/>
        </w:rPr>
        <w:t xml:space="preserve"> </w:t>
      </w:r>
      <w:r w:rsidRPr="009978E0">
        <w:rPr>
          <w:rFonts w:ascii="Simplified Arabic" w:hAnsi="Simplified Arabic" w:cs="Simplified Arabic"/>
          <w:color w:val="000000" w:themeColor="text1"/>
          <w:sz w:val="28"/>
          <w:szCs w:val="28"/>
          <w:rtl/>
          <w:lang w:bidi="ar-EG"/>
        </w:rPr>
        <w:t xml:space="preserve">وستتم دراسة تجربتها حتى </w:t>
      </w:r>
      <w:r w:rsidRPr="009978E0">
        <w:rPr>
          <w:rFonts w:ascii="Simplified Arabic" w:hAnsi="Simplified Arabic" w:cs="Simplified Arabic"/>
          <w:color w:val="000000" w:themeColor="text1"/>
          <w:sz w:val="28"/>
          <w:szCs w:val="28"/>
          <w:rtl/>
          <w:lang w:bidi="ar-EG"/>
        </w:rPr>
        <w:t>الوقت الراهن.</w:t>
      </w:r>
      <w:r w:rsidR="00500137" w:rsidRPr="009978E0">
        <w:rPr>
          <w:rFonts w:ascii="Simplified Arabic" w:hAnsi="Simplified Arabic" w:cs="Simplified Arabic"/>
          <w:color w:val="000000" w:themeColor="text1"/>
          <w:sz w:val="28"/>
          <w:szCs w:val="28"/>
          <w:lang w:bidi="ar-EG"/>
        </w:rPr>
        <w:t xml:space="preserve">  </w:t>
      </w:r>
      <w:r w:rsidR="00500137" w:rsidRPr="009978E0">
        <w:rPr>
          <w:rFonts w:ascii="Simplified Arabic" w:hAnsi="Simplified Arabic" w:cs="Simplified Arabic" w:hint="cs"/>
          <w:color w:val="000000" w:themeColor="text1"/>
          <w:sz w:val="28"/>
          <w:szCs w:val="28"/>
          <w:rtl/>
          <w:lang w:bidi="ar-EG"/>
        </w:rPr>
        <w:t xml:space="preserve"> أما تايوان فتتبنى خطط متوسطة الأجل مدة كل منها أربع سنوات وليست خمسية، وكان أحدثها </w:t>
      </w:r>
      <w:r w:rsidR="00500137" w:rsidRPr="009978E0">
        <w:rPr>
          <w:rFonts w:ascii="Simplified Arabic" w:hAnsi="Simplified Arabic" w:cs="Simplified Arabic"/>
          <w:color w:val="000000" w:themeColor="text1"/>
          <w:sz w:val="28"/>
          <w:szCs w:val="28"/>
          <w:rtl/>
          <w:lang w:bidi="ar-EG"/>
        </w:rPr>
        <w:t>خطة التنمية الوطنية</w:t>
      </w:r>
      <w:r w:rsidR="00500137" w:rsidRPr="009978E0">
        <w:rPr>
          <w:rFonts w:ascii="Simplified Arabic" w:hAnsi="Simplified Arabic" w:cs="Simplified Arabic" w:hint="cs"/>
          <w:color w:val="000000" w:themeColor="text1"/>
          <w:sz w:val="28"/>
          <w:szCs w:val="28"/>
          <w:rtl/>
          <w:lang w:bidi="ar-EG"/>
        </w:rPr>
        <w:t xml:space="preserve"> الثامنة عشر</w:t>
      </w:r>
      <w:r w:rsidR="00500137" w:rsidRPr="009978E0">
        <w:rPr>
          <w:rFonts w:ascii="Simplified Arabic" w:hAnsi="Simplified Arabic" w:cs="Simplified Arabic"/>
          <w:color w:val="000000" w:themeColor="text1"/>
          <w:sz w:val="28"/>
          <w:szCs w:val="28"/>
          <w:rtl/>
          <w:lang w:bidi="ar-EG"/>
        </w:rPr>
        <w:t xml:space="preserve"> 2021-2024</w:t>
      </w:r>
      <w:r w:rsidR="00500137" w:rsidRPr="009978E0">
        <w:rPr>
          <w:rFonts w:ascii="Simplified Arabic" w:hAnsi="Simplified Arabic" w:cs="Simplified Arabic" w:hint="cs"/>
          <w:color w:val="000000" w:themeColor="text1"/>
          <w:sz w:val="28"/>
          <w:szCs w:val="28"/>
          <w:rtl/>
          <w:lang w:bidi="ar-EG"/>
        </w:rPr>
        <w:t xml:space="preserve"> التي  </w:t>
      </w:r>
      <w:r w:rsidR="00500137" w:rsidRPr="009978E0">
        <w:rPr>
          <w:rFonts w:ascii="Simplified Arabic" w:hAnsi="Simplified Arabic" w:cs="Simplified Arabic"/>
          <w:color w:val="000000" w:themeColor="text1"/>
          <w:sz w:val="28"/>
          <w:szCs w:val="28"/>
          <w:rtl/>
          <w:lang w:bidi="ar-EG"/>
        </w:rPr>
        <w:t xml:space="preserve">كشف </w:t>
      </w:r>
      <w:r w:rsidR="00500137" w:rsidRPr="009978E0">
        <w:rPr>
          <w:rFonts w:ascii="Simplified Arabic" w:hAnsi="Simplified Arabic" w:cs="Simplified Arabic" w:hint="cs"/>
          <w:color w:val="000000" w:themeColor="text1"/>
          <w:sz w:val="28"/>
          <w:szCs w:val="28"/>
          <w:rtl/>
          <w:lang w:bidi="ar-EG"/>
        </w:rPr>
        <w:t xml:space="preserve">عنها </w:t>
      </w:r>
      <w:r w:rsidR="00500137" w:rsidRPr="009978E0">
        <w:rPr>
          <w:rFonts w:ascii="Simplified Arabic" w:hAnsi="Simplified Arabic" w:cs="Simplified Arabic"/>
          <w:color w:val="000000" w:themeColor="text1"/>
          <w:sz w:val="28"/>
          <w:szCs w:val="28"/>
          <w:rtl/>
          <w:lang w:bidi="ar-EG"/>
        </w:rPr>
        <w:t>مجلس التنمية الوطن</w:t>
      </w:r>
      <w:r w:rsidRPr="009978E0">
        <w:rPr>
          <w:rFonts w:ascii="Simplified Arabic" w:hAnsi="Simplified Arabic" w:cs="Simplified Arabic" w:hint="cs"/>
          <w:color w:val="000000" w:themeColor="text1"/>
          <w:sz w:val="28"/>
          <w:szCs w:val="28"/>
          <w:rtl/>
          <w:lang w:bidi="ar-EG"/>
        </w:rPr>
        <w:t xml:space="preserve">ي في يوليو 2020      </w:t>
      </w:r>
      <w:r w:rsidRPr="009978E0">
        <w:rPr>
          <w:rFonts w:ascii="Simplified Arabic" w:hAnsi="Simplified Arabic" w:cs="Simplified Arabic"/>
          <w:color w:val="000000" w:themeColor="text1"/>
          <w:sz w:val="28"/>
          <w:szCs w:val="28"/>
          <w:lang w:bidi="ar-EG"/>
        </w:rPr>
        <w:t>.</w:t>
      </w:r>
      <w:r>
        <w:rPr>
          <w:rStyle w:val="FootnoteReference"/>
          <w:rFonts w:ascii="Simplified Arabic" w:hAnsi="Simplified Arabic" w:cs="Simplified Arabic"/>
          <w:color w:val="000000" w:themeColor="text1"/>
          <w:sz w:val="28"/>
          <w:szCs w:val="28"/>
          <w:lang w:bidi="ar-EG"/>
        </w:rPr>
        <w:footnoteReference w:id="16"/>
      </w:r>
      <w:r w:rsidRPr="009978E0">
        <w:rPr>
          <w:rFonts w:ascii="Simplified Arabic" w:hAnsi="Simplified Arabic" w:cs="Simplified Arabic"/>
          <w:color w:val="000000" w:themeColor="text1"/>
          <w:sz w:val="28"/>
          <w:szCs w:val="28"/>
          <w:lang w:bidi="ar-EG"/>
        </w:rPr>
        <w:t xml:space="preserve"> (National </w:t>
      </w:r>
      <w:r w:rsidR="000E522E" w:rsidRPr="009978E0">
        <w:rPr>
          <w:rFonts w:ascii="Simplified Arabic" w:hAnsi="Simplified Arabic" w:cs="Simplified Arabic"/>
          <w:color w:val="000000" w:themeColor="text1"/>
          <w:sz w:val="28"/>
          <w:szCs w:val="28"/>
          <w:lang w:bidi="ar-EG"/>
        </w:rPr>
        <w:t>Development Council,2020)</w:t>
      </w:r>
      <w:r w:rsidRPr="009978E0">
        <w:rPr>
          <w:rFonts w:ascii="Simplified Arabic" w:hAnsi="Simplified Arabic" w:cs="Simplified Arabic"/>
          <w:color w:val="000000" w:themeColor="text1"/>
          <w:sz w:val="28"/>
          <w:szCs w:val="28"/>
          <w:lang w:bidi="ar-EG"/>
        </w:rPr>
        <w:t xml:space="preserve"> </w:t>
      </w:r>
      <w:r w:rsidRPr="009978E0">
        <w:rPr>
          <w:rFonts w:ascii="Simplified Arabic" w:hAnsi="Simplified Arabic" w:cs="Simplified Arabic" w:hint="cs"/>
          <w:color w:val="000000" w:themeColor="text1"/>
          <w:sz w:val="28"/>
          <w:szCs w:val="28"/>
          <w:rtl/>
          <w:lang w:bidi="ar-EG"/>
        </w:rPr>
        <w:t xml:space="preserve"> </w:t>
      </w:r>
    </w:p>
    <w:p w14:paraId="67ADFF30" w14:textId="77777777" w:rsidR="0079655B" w:rsidRPr="009978E0" w:rsidRDefault="00F62C8E" w:rsidP="0079655B">
      <w:pPr>
        <w:bidi/>
        <w:spacing w:before="100" w:beforeAutospacing="1" w:after="100" w:afterAutospacing="1" w:line="240" w:lineRule="auto"/>
        <w:outlineLvl w:val="0"/>
        <w:rPr>
          <w:rFonts w:ascii="Simplified Arabic" w:eastAsia="Times New Roman" w:hAnsi="Simplified Arabic" w:cs="Simplified Arabic"/>
          <w:b/>
          <w:bCs/>
          <w:color w:val="000000" w:themeColor="text1"/>
          <w:kern w:val="36"/>
          <w:sz w:val="32"/>
          <w:szCs w:val="32"/>
          <w:u w:val="single"/>
          <w:rtl/>
          <w:lang w:bidi="ar-EG"/>
        </w:rPr>
      </w:pPr>
      <w:bookmarkStart w:id="44" w:name="_تاسعا_:_تقسيم"/>
      <w:bookmarkStart w:id="45" w:name="_Hlk49316637"/>
      <w:bookmarkEnd w:id="44"/>
      <w:r w:rsidRPr="009978E0">
        <w:rPr>
          <w:rFonts w:ascii="Simplified Arabic" w:eastAsia="Times New Roman" w:hAnsi="Simplified Arabic" w:cs="Simplified Arabic" w:hint="cs"/>
          <w:b/>
          <w:bCs/>
          <w:color w:val="000000" w:themeColor="text1"/>
          <w:kern w:val="36"/>
          <w:sz w:val="32"/>
          <w:szCs w:val="32"/>
          <w:u w:val="single"/>
          <w:rtl/>
          <w:lang w:bidi="ar-EG"/>
        </w:rPr>
        <w:t>تاسعا</w:t>
      </w:r>
      <w:r w:rsidRPr="009978E0">
        <w:rPr>
          <w:rFonts w:ascii="Simplified Arabic" w:eastAsia="Times New Roman" w:hAnsi="Simplified Arabic" w:cs="Simplified Arabic"/>
          <w:b/>
          <w:bCs/>
          <w:color w:val="000000" w:themeColor="text1"/>
          <w:kern w:val="36"/>
          <w:sz w:val="32"/>
          <w:szCs w:val="32"/>
          <w:u w:val="single"/>
          <w:rtl/>
          <w:lang w:bidi="ar-EG"/>
        </w:rPr>
        <w:t xml:space="preserve"> : </w:t>
      </w:r>
      <w:r w:rsidRPr="009978E0">
        <w:rPr>
          <w:rFonts w:ascii="Simplified Arabic" w:eastAsia="Times New Roman" w:hAnsi="Simplified Arabic" w:cs="Simplified Arabic" w:hint="cs"/>
          <w:b/>
          <w:bCs/>
          <w:color w:val="000000" w:themeColor="text1"/>
          <w:kern w:val="36"/>
          <w:sz w:val="32"/>
          <w:szCs w:val="32"/>
          <w:u w:val="single"/>
          <w:rtl/>
          <w:lang w:bidi="ar-EG"/>
        </w:rPr>
        <w:t>تقسيم</w:t>
      </w:r>
      <w:r w:rsidRPr="009978E0">
        <w:rPr>
          <w:rFonts w:ascii="Simplified Arabic" w:eastAsia="Times New Roman" w:hAnsi="Simplified Arabic" w:cs="Simplified Arabic"/>
          <w:b/>
          <w:bCs/>
          <w:color w:val="000000" w:themeColor="text1"/>
          <w:kern w:val="36"/>
          <w:sz w:val="32"/>
          <w:szCs w:val="32"/>
          <w:u w:val="single"/>
          <w:rtl/>
          <w:lang w:bidi="ar-EG"/>
        </w:rPr>
        <w:t xml:space="preserve"> الدراسة</w:t>
      </w:r>
      <w:r w:rsidRPr="009978E0">
        <w:rPr>
          <w:rFonts w:ascii="Simplified Arabic" w:eastAsia="Times New Roman" w:hAnsi="Simplified Arabic" w:cs="Simplified Arabic" w:hint="cs"/>
          <w:b/>
          <w:bCs/>
          <w:color w:val="000000" w:themeColor="text1"/>
          <w:kern w:val="36"/>
          <w:sz w:val="32"/>
          <w:szCs w:val="32"/>
          <w:u w:val="single"/>
          <w:rtl/>
          <w:lang w:bidi="ar-EG"/>
        </w:rPr>
        <w:t>:</w:t>
      </w:r>
      <w:bookmarkEnd w:id="45"/>
      <w:r w:rsidRPr="009978E0">
        <w:rPr>
          <w:rFonts w:ascii="Simplified Arabic" w:eastAsia="Times New Roman" w:hAnsi="Simplified Arabic" w:cs="Simplified Arabic" w:hint="cs"/>
          <w:b/>
          <w:bCs/>
          <w:color w:val="000000" w:themeColor="text1"/>
          <w:kern w:val="36"/>
          <w:sz w:val="32"/>
          <w:szCs w:val="32"/>
          <w:u w:val="single"/>
          <w:rtl/>
          <w:lang w:bidi="ar-EG"/>
        </w:rPr>
        <w:t xml:space="preserve"> </w:t>
      </w:r>
    </w:p>
    <w:p w14:paraId="1923C5BB" w14:textId="77777777" w:rsidR="0079655B" w:rsidRPr="009978E0" w:rsidRDefault="00F62C8E" w:rsidP="0079655B">
      <w:pPr>
        <w:bidi/>
        <w:rPr>
          <w:color w:val="000000" w:themeColor="text1"/>
          <w:sz w:val="28"/>
          <w:szCs w:val="28"/>
          <w:rtl/>
        </w:rPr>
      </w:pPr>
      <w:r w:rsidRPr="009978E0">
        <w:rPr>
          <w:color w:val="000000" w:themeColor="text1"/>
          <w:sz w:val="28"/>
          <w:szCs w:val="28"/>
          <w:rtl/>
        </w:rPr>
        <w:t xml:space="preserve">يتكون هيكل الدراسة من </w:t>
      </w:r>
      <w:r w:rsidRPr="009978E0">
        <w:rPr>
          <w:rFonts w:hint="cs"/>
          <w:color w:val="000000" w:themeColor="text1"/>
          <w:sz w:val="28"/>
          <w:szCs w:val="28"/>
          <w:rtl/>
        </w:rPr>
        <w:t>ثلاثة</w:t>
      </w:r>
      <w:r w:rsidRPr="009978E0">
        <w:rPr>
          <w:color w:val="000000" w:themeColor="text1"/>
          <w:sz w:val="28"/>
          <w:szCs w:val="28"/>
          <w:rtl/>
        </w:rPr>
        <w:t xml:space="preserve"> فصول بخلاف الإطار العام</w:t>
      </w:r>
    </w:p>
    <w:p w14:paraId="0C6562FD" w14:textId="77777777" w:rsidR="0079655B" w:rsidRPr="009978E0" w:rsidRDefault="00F62C8E" w:rsidP="00F62C8E">
      <w:pPr>
        <w:numPr>
          <w:ilvl w:val="0"/>
          <w:numId w:val="8"/>
        </w:numPr>
        <w:bidi/>
        <w:contextualSpacing/>
        <w:rPr>
          <w:rFonts w:ascii="Simplified Arabic" w:hAnsi="Simplified Arabic" w:cs="Simplified Arabic"/>
          <w:color w:val="000000" w:themeColor="text1"/>
          <w:sz w:val="28"/>
          <w:szCs w:val="28"/>
          <w:lang w:bidi="ar-EG"/>
        </w:rPr>
      </w:pPr>
      <w:r w:rsidRPr="009978E0">
        <w:rPr>
          <w:rFonts w:ascii="Simplified Arabic" w:hAnsi="Simplified Arabic" w:cs="Simplified Arabic"/>
          <w:color w:val="000000" w:themeColor="text1"/>
          <w:sz w:val="28"/>
          <w:szCs w:val="28"/>
          <w:rtl/>
          <w:lang w:bidi="ar-EG"/>
        </w:rPr>
        <w:t>الفصل الأول يشرح المفاهيم النظرية وتم تقسيمه إلى ثلاثة مباحث لشرح المفاهيم الواردة بعنوان الرسالة:</w:t>
      </w:r>
    </w:p>
    <w:p w14:paraId="28934566" w14:textId="77777777" w:rsidR="0079655B" w:rsidRPr="009978E0" w:rsidRDefault="00F62C8E" w:rsidP="00F62C8E">
      <w:pPr>
        <w:numPr>
          <w:ilvl w:val="0"/>
          <w:numId w:val="3"/>
        </w:numPr>
        <w:bidi/>
        <w:contextualSpacing/>
        <w:rPr>
          <w:rFonts w:ascii="Simplified Arabic" w:hAnsi="Simplified Arabic" w:cs="Simplified Arabic"/>
          <w:color w:val="000000" w:themeColor="text1"/>
          <w:sz w:val="28"/>
          <w:szCs w:val="28"/>
          <w:lang w:bidi="ar-EG"/>
        </w:rPr>
      </w:pPr>
      <w:r w:rsidRPr="009978E0">
        <w:rPr>
          <w:rFonts w:ascii="Simplified Arabic" w:hAnsi="Simplified Arabic" w:cs="Simplified Arabic"/>
          <w:color w:val="000000" w:themeColor="text1"/>
          <w:sz w:val="28"/>
          <w:szCs w:val="28"/>
          <w:rtl/>
          <w:lang w:bidi="ar-EG"/>
        </w:rPr>
        <w:t xml:space="preserve">المبحث الأول </w:t>
      </w:r>
      <w:bookmarkStart w:id="46" w:name="_Hlk49311599"/>
      <w:r w:rsidRPr="009978E0">
        <w:rPr>
          <w:rFonts w:ascii="Simplified Arabic" w:hAnsi="Simplified Arabic" w:cs="Simplified Arabic"/>
          <w:color w:val="000000" w:themeColor="text1"/>
          <w:sz w:val="28"/>
          <w:szCs w:val="28"/>
          <w:rtl/>
          <w:lang w:bidi="ar-EG"/>
        </w:rPr>
        <w:t xml:space="preserve">تناول </w:t>
      </w:r>
      <w:r w:rsidRPr="009978E0">
        <w:rPr>
          <w:rFonts w:ascii="Simplified Arabic" w:hAnsi="Simplified Arabic" w:cs="Simplified Arabic"/>
          <w:b/>
          <w:bCs/>
          <w:color w:val="000000" w:themeColor="text1"/>
          <w:sz w:val="28"/>
          <w:szCs w:val="28"/>
          <w:rtl/>
          <w:lang w:bidi="ar-EG"/>
        </w:rPr>
        <w:t>التنمية ومعانيها</w:t>
      </w:r>
      <w:r w:rsidRPr="009978E0">
        <w:rPr>
          <w:rFonts w:ascii="Simplified Arabic" w:hAnsi="Simplified Arabic" w:cs="Simplified Arabic"/>
          <w:color w:val="000000" w:themeColor="text1"/>
          <w:sz w:val="28"/>
          <w:szCs w:val="28"/>
          <w:rtl/>
          <w:lang w:bidi="ar-EG"/>
        </w:rPr>
        <w:t xml:space="preserve"> </w:t>
      </w:r>
      <w:bookmarkEnd w:id="46"/>
      <w:r w:rsidRPr="009978E0">
        <w:rPr>
          <w:rFonts w:ascii="Simplified Arabic" w:hAnsi="Simplified Arabic" w:cs="Simplified Arabic"/>
          <w:color w:val="000000" w:themeColor="text1"/>
          <w:sz w:val="28"/>
          <w:szCs w:val="28"/>
          <w:rtl/>
          <w:lang w:bidi="ar-EG"/>
        </w:rPr>
        <w:t xml:space="preserve">المتعددة والتي تطورت سريعا بعد الحرب العالمية الثانية </w:t>
      </w:r>
    </w:p>
    <w:p w14:paraId="34DA2A74" w14:textId="77777777" w:rsidR="0079655B" w:rsidRPr="009978E0" w:rsidRDefault="00F62C8E" w:rsidP="00F62C8E">
      <w:pPr>
        <w:numPr>
          <w:ilvl w:val="0"/>
          <w:numId w:val="3"/>
        </w:numPr>
        <w:bidi/>
        <w:contextualSpacing/>
        <w:rPr>
          <w:rFonts w:ascii="Simplified Arabic" w:hAnsi="Simplified Arabic" w:cs="Simplified Arabic"/>
          <w:color w:val="000000" w:themeColor="text1"/>
          <w:sz w:val="28"/>
          <w:szCs w:val="28"/>
          <w:lang w:bidi="ar-EG"/>
        </w:rPr>
      </w:pPr>
      <w:r w:rsidRPr="009978E0">
        <w:rPr>
          <w:rFonts w:ascii="Simplified Arabic" w:hAnsi="Simplified Arabic" w:cs="Simplified Arabic"/>
          <w:color w:val="000000" w:themeColor="text1"/>
          <w:sz w:val="28"/>
          <w:szCs w:val="28"/>
          <w:rtl/>
          <w:lang w:bidi="ar-EG"/>
        </w:rPr>
        <w:t>الم</w:t>
      </w:r>
      <w:r w:rsidRPr="009978E0">
        <w:rPr>
          <w:rFonts w:ascii="Simplified Arabic" w:hAnsi="Simplified Arabic" w:cs="Simplified Arabic"/>
          <w:color w:val="000000" w:themeColor="text1"/>
          <w:sz w:val="28"/>
          <w:szCs w:val="28"/>
          <w:rtl/>
          <w:lang w:bidi="ar-EG"/>
        </w:rPr>
        <w:t xml:space="preserve">بحث الثاني تناول قضية </w:t>
      </w:r>
      <w:r w:rsidRPr="009978E0">
        <w:rPr>
          <w:rFonts w:ascii="Simplified Arabic" w:hAnsi="Simplified Arabic" w:cs="Simplified Arabic"/>
          <w:b/>
          <w:bCs/>
          <w:color w:val="000000" w:themeColor="text1"/>
          <w:sz w:val="28"/>
          <w:szCs w:val="28"/>
          <w:rtl/>
          <w:lang w:bidi="ar-EG"/>
        </w:rPr>
        <w:t>تمويل التنمية</w:t>
      </w:r>
      <w:r w:rsidRPr="009978E0">
        <w:rPr>
          <w:rFonts w:ascii="Simplified Arabic" w:hAnsi="Simplified Arabic" w:cs="Simplified Arabic"/>
          <w:color w:val="000000" w:themeColor="text1"/>
          <w:sz w:val="28"/>
          <w:szCs w:val="28"/>
          <w:rtl/>
          <w:lang w:bidi="ar-EG"/>
        </w:rPr>
        <w:t xml:space="preserve"> حيث </w:t>
      </w:r>
      <w:r w:rsidRPr="009978E0">
        <w:rPr>
          <w:rFonts w:ascii="Simplified Arabic" w:hAnsi="Simplified Arabic" w:cs="Simplified Arabic" w:hint="cs"/>
          <w:color w:val="000000" w:themeColor="text1"/>
          <w:sz w:val="28"/>
          <w:szCs w:val="28"/>
          <w:rtl/>
          <w:lang w:bidi="ar-EG"/>
        </w:rPr>
        <w:t>ي</w:t>
      </w:r>
      <w:r w:rsidRPr="009978E0">
        <w:rPr>
          <w:rFonts w:ascii="Simplified Arabic" w:hAnsi="Simplified Arabic" w:cs="Simplified Arabic"/>
          <w:color w:val="000000" w:themeColor="text1"/>
          <w:sz w:val="28"/>
          <w:szCs w:val="28"/>
          <w:rtl/>
          <w:lang w:bidi="ar-EG"/>
        </w:rPr>
        <w:t>عرض مشكلة تمويل التنمية والجهود الدولية الرامية إلى حلها</w:t>
      </w:r>
      <w:r w:rsidRPr="009978E0">
        <w:rPr>
          <w:rFonts w:ascii="Simplified Arabic" w:hAnsi="Simplified Arabic" w:cs="Simplified Arabic" w:hint="cs"/>
          <w:color w:val="000000" w:themeColor="text1"/>
          <w:sz w:val="28"/>
          <w:szCs w:val="28"/>
          <w:rtl/>
          <w:lang w:bidi="ar-EG"/>
        </w:rPr>
        <w:t xml:space="preserve">. يتلو ذلك عرض لإطار التمويل الوطني المتكامل الذي يتبناه الباحث. </w:t>
      </w:r>
    </w:p>
    <w:p w14:paraId="309B7A29" w14:textId="77777777" w:rsidR="0079655B" w:rsidRPr="009978E0" w:rsidRDefault="00F62C8E" w:rsidP="00F62C8E">
      <w:pPr>
        <w:numPr>
          <w:ilvl w:val="0"/>
          <w:numId w:val="3"/>
        </w:numPr>
        <w:bidi/>
        <w:contextualSpacing/>
        <w:rPr>
          <w:rFonts w:ascii="Simplified Arabic" w:hAnsi="Simplified Arabic" w:cs="Simplified Arabic"/>
          <w:color w:val="000000" w:themeColor="text1"/>
          <w:sz w:val="28"/>
          <w:szCs w:val="28"/>
          <w:lang w:bidi="ar-EG"/>
        </w:rPr>
      </w:pPr>
      <w:r w:rsidRPr="009978E0">
        <w:rPr>
          <w:rFonts w:ascii="Simplified Arabic" w:hAnsi="Simplified Arabic" w:cs="Simplified Arabic"/>
          <w:color w:val="000000" w:themeColor="text1"/>
          <w:sz w:val="28"/>
          <w:szCs w:val="28"/>
          <w:rtl/>
          <w:lang w:bidi="ar-EG"/>
        </w:rPr>
        <w:t>أما المبحث الثالث ف</w:t>
      </w:r>
      <w:r w:rsidRPr="009978E0">
        <w:rPr>
          <w:rFonts w:ascii="Simplified Arabic" w:hAnsi="Simplified Arabic" w:cs="Simplified Arabic" w:hint="cs"/>
          <w:color w:val="000000" w:themeColor="text1"/>
          <w:sz w:val="28"/>
          <w:szCs w:val="28"/>
          <w:rtl/>
          <w:lang w:bidi="ar-EG"/>
        </w:rPr>
        <w:t>ي</w:t>
      </w:r>
      <w:r w:rsidRPr="009978E0">
        <w:rPr>
          <w:rFonts w:ascii="Simplified Arabic" w:hAnsi="Simplified Arabic" w:cs="Simplified Arabic"/>
          <w:color w:val="000000" w:themeColor="text1"/>
          <w:sz w:val="28"/>
          <w:szCs w:val="28"/>
          <w:rtl/>
          <w:lang w:bidi="ar-EG"/>
        </w:rPr>
        <w:t xml:space="preserve">تناول مفهوم </w:t>
      </w:r>
      <w:r w:rsidRPr="009978E0">
        <w:rPr>
          <w:rFonts w:ascii="Simplified Arabic" w:hAnsi="Simplified Arabic" w:cs="Simplified Arabic"/>
          <w:b/>
          <w:bCs/>
          <w:color w:val="000000" w:themeColor="text1"/>
          <w:sz w:val="28"/>
          <w:szCs w:val="28"/>
          <w:rtl/>
          <w:lang w:bidi="ar-EG"/>
        </w:rPr>
        <w:t>الدول الصناعية الجديدة</w:t>
      </w:r>
      <w:r w:rsidRPr="009978E0">
        <w:rPr>
          <w:rFonts w:ascii="Simplified Arabic" w:hAnsi="Simplified Arabic" w:cs="Simplified Arabic"/>
          <w:color w:val="000000" w:themeColor="text1"/>
          <w:sz w:val="28"/>
          <w:szCs w:val="28"/>
          <w:rtl/>
          <w:lang w:bidi="ar-EG"/>
        </w:rPr>
        <w:t xml:space="preserve">، تعريفها ومعايير التصنيف كدولة </w:t>
      </w:r>
      <w:r w:rsidRPr="009978E0">
        <w:rPr>
          <w:rFonts w:ascii="Simplified Arabic" w:hAnsi="Simplified Arabic" w:cs="Simplified Arabic"/>
          <w:color w:val="000000" w:themeColor="text1"/>
          <w:sz w:val="28"/>
          <w:szCs w:val="28"/>
          <w:rtl/>
          <w:lang w:bidi="ar-EG"/>
        </w:rPr>
        <w:t>صناعية جديدة والمؤشرات التي تميزها وعوامل النجاح التاريخية الخاصة التي حظيت بها دون غيرها من الدول وساعدتها على النجاح في مسيرتها التنموية.</w:t>
      </w:r>
    </w:p>
    <w:p w14:paraId="57AA3E73" w14:textId="77777777" w:rsidR="0079655B" w:rsidRPr="009978E0" w:rsidRDefault="00F62C8E" w:rsidP="00F62C8E">
      <w:pPr>
        <w:numPr>
          <w:ilvl w:val="0"/>
          <w:numId w:val="8"/>
        </w:numPr>
        <w:bidi/>
        <w:contextualSpacing/>
        <w:rPr>
          <w:rFonts w:ascii="Simplified Arabic" w:hAnsi="Simplified Arabic" w:cs="Simplified Arabic"/>
          <w:color w:val="000000" w:themeColor="text1"/>
          <w:sz w:val="28"/>
          <w:szCs w:val="28"/>
          <w:lang w:bidi="ar-EG"/>
        </w:rPr>
      </w:pPr>
      <w:r w:rsidRPr="009978E0">
        <w:rPr>
          <w:rFonts w:ascii="Simplified Arabic" w:hAnsi="Simplified Arabic" w:cs="Simplified Arabic"/>
          <w:color w:val="000000" w:themeColor="text1"/>
          <w:sz w:val="28"/>
          <w:szCs w:val="28"/>
          <w:rtl/>
          <w:lang w:bidi="ar-EG"/>
        </w:rPr>
        <w:t xml:space="preserve"> الفصل الثاني يعرض لتجربة تمويل التنمية في الدول محل الدراسة وتم تقسيمه أيضا إلى ثلاثة مباحث</w:t>
      </w:r>
    </w:p>
    <w:p w14:paraId="392AAD86" w14:textId="77777777" w:rsidR="0079655B" w:rsidRPr="009978E0" w:rsidRDefault="00F62C8E" w:rsidP="00F62C8E">
      <w:pPr>
        <w:numPr>
          <w:ilvl w:val="0"/>
          <w:numId w:val="4"/>
        </w:numPr>
        <w:bidi/>
        <w:contextualSpacing/>
        <w:rPr>
          <w:rFonts w:ascii="Simplified Arabic" w:hAnsi="Simplified Arabic" w:cs="Simplified Arabic"/>
          <w:color w:val="000000" w:themeColor="text1"/>
          <w:sz w:val="28"/>
          <w:szCs w:val="28"/>
          <w:lang w:bidi="ar-EG"/>
        </w:rPr>
      </w:pPr>
      <w:r w:rsidRPr="009978E0">
        <w:rPr>
          <w:rFonts w:ascii="Simplified Arabic" w:hAnsi="Simplified Arabic" w:cs="Simplified Arabic"/>
          <w:color w:val="000000" w:themeColor="text1"/>
          <w:sz w:val="28"/>
          <w:szCs w:val="28"/>
          <w:rtl/>
          <w:lang w:bidi="ar-EG"/>
        </w:rPr>
        <w:lastRenderedPageBreak/>
        <w:t xml:space="preserve">المبحث الأول </w:t>
      </w:r>
      <w:r w:rsidRPr="009978E0">
        <w:rPr>
          <w:rFonts w:ascii="Simplified Arabic" w:hAnsi="Simplified Arabic" w:cs="Simplified Arabic" w:hint="cs"/>
          <w:color w:val="000000" w:themeColor="text1"/>
          <w:sz w:val="28"/>
          <w:szCs w:val="28"/>
          <w:rtl/>
          <w:lang w:bidi="ar-EG"/>
        </w:rPr>
        <w:t>ي</w:t>
      </w:r>
      <w:r w:rsidRPr="009978E0">
        <w:rPr>
          <w:rFonts w:ascii="Simplified Arabic" w:hAnsi="Simplified Arabic" w:cs="Simplified Arabic"/>
          <w:color w:val="000000" w:themeColor="text1"/>
          <w:sz w:val="28"/>
          <w:szCs w:val="28"/>
          <w:rtl/>
          <w:lang w:bidi="ar-EG"/>
        </w:rPr>
        <w:t>عرض لتجرب</w:t>
      </w:r>
      <w:r w:rsidRPr="009978E0">
        <w:rPr>
          <w:rFonts w:ascii="Simplified Arabic" w:hAnsi="Simplified Arabic" w:cs="Simplified Arabic"/>
          <w:color w:val="000000" w:themeColor="text1"/>
          <w:sz w:val="28"/>
          <w:szCs w:val="28"/>
          <w:rtl/>
          <w:lang w:bidi="ar-EG"/>
        </w:rPr>
        <w:t>ة كوريا الجنوبية في تمويل التنمية.</w:t>
      </w:r>
    </w:p>
    <w:p w14:paraId="354FCF2A" w14:textId="77777777" w:rsidR="0079655B" w:rsidRPr="009978E0" w:rsidRDefault="00F62C8E" w:rsidP="00F62C8E">
      <w:pPr>
        <w:numPr>
          <w:ilvl w:val="0"/>
          <w:numId w:val="4"/>
        </w:numPr>
        <w:bidi/>
        <w:contextualSpacing/>
        <w:rPr>
          <w:rFonts w:ascii="Simplified Arabic" w:hAnsi="Simplified Arabic" w:cs="Simplified Arabic"/>
          <w:color w:val="000000" w:themeColor="text1"/>
          <w:sz w:val="28"/>
          <w:szCs w:val="28"/>
          <w:lang w:bidi="ar-EG"/>
        </w:rPr>
      </w:pPr>
      <w:r w:rsidRPr="009978E0">
        <w:rPr>
          <w:rFonts w:ascii="Simplified Arabic" w:hAnsi="Simplified Arabic" w:cs="Simplified Arabic"/>
          <w:color w:val="000000" w:themeColor="text1"/>
          <w:sz w:val="28"/>
          <w:szCs w:val="28"/>
          <w:rtl/>
          <w:lang w:bidi="ar-EG"/>
        </w:rPr>
        <w:t xml:space="preserve">المبحث الثاني </w:t>
      </w:r>
      <w:r w:rsidRPr="009978E0">
        <w:rPr>
          <w:rFonts w:ascii="Simplified Arabic" w:hAnsi="Simplified Arabic" w:cs="Simplified Arabic" w:hint="cs"/>
          <w:color w:val="000000" w:themeColor="text1"/>
          <w:sz w:val="28"/>
          <w:szCs w:val="28"/>
          <w:rtl/>
          <w:lang w:bidi="ar-EG"/>
        </w:rPr>
        <w:t>ي</w:t>
      </w:r>
      <w:r w:rsidRPr="009978E0">
        <w:rPr>
          <w:rFonts w:ascii="Simplified Arabic" w:hAnsi="Simplified Arabic" w:cs="Simplified Arabic"/>
          <w:color w:val="000000" w:themeColor="text1"/>
          <w:sz w:val="28"/>
          <w:szCs w:val="28"/>
          <w:rtl/>
          <w:lang w:bidi="ar-EG"/>
        </w:rPr>
        <w:t>عرض لتجربة تايوان في تمويل التنمية.</w:t>
      </w:r>
    </w:p>
    <w:p w14:paraId="51CB3DCC" w14:textId="77777777" w:rsidR="0079655B" w:rsidRPr="009978E0" w:rsidRDefault="00F62C8E" w:rsidP="00F62C8E">
      <w:pPr>
        <w:numPr>
          <w:ilvl w:val="0"/>
          <w:numId w:val="4"/>
        </w:numPr>
        <w:bidi/>
        <w:contextualSpacing/>
        <w:rPr>
          <w:rFonts w:ascii="Simplified Arabic" w:hAnsi="Simplified Arabic" w:cs="Simplified Arabic"/>
          <w:color w:val="000000" w:themeColor="text1"/>
          <w:sz w:val="28"/>
          <w:szCs w:val="28"/>
          <w:lang w:bidi="ar-EG"/>
        </w:rPr>
      </w:pPr>
      <w:r w:rsidRPr="009978E0">
        <w:rPr>
          <w:rFonts w:ascii="Simplified Arabic" w:hAnsi="Simplified Arabic" w:cs="Simplified Arabic"/>
          <w:color w:val="000000" w:themeColor="text1"/>
          <w:sz w:val="28"/>
          <w:szCs w:val="28"/>
          <w:rtl/>
          <w:lang w:bidi="ar-EG"/>
        </w:rPr>
        <w:t xml:space="preserve">المبحث الثالث </w:t>
      </w:r>
      <w:r w:rsidRPr="009978E0">
        <w:rPr>
          <w:rFonts w:ascii="Simplified Arabic" w:hAnsi="Simplified Arabic" w:cs="Simplified Arabic" w:hint="cs"/>
          <w:color w:val="000000" w:themeColor="text1"/>
          <w:sz w:val="28"/>
          <w:szCs w:val="28"/>
          <w:rtl/>
          <w:lang w:bidi="ar-EG"/>
        </w:rPr>
        <w:t>ي</w:t>
      </w:r>
      <w:r w:rsidRPr="009978E0">
        <w:rPr>
          <w:rFonts w:ascii="Simplified Arabic" w:hAnsi="Simplified Arabic" w:cs="Simplified Arabic"/>
          <w:color w:val="000000" w:themeColor="text1"/>
          <w:sz w:val="28"/>
          <w:szCs w:val="28"/>
          <w:rtl/>
          <w:lang w:bidi="ar-EG"/>
        </w:rPr>
        <w:t>عرض لتجربة ماليزيا في تمويل التنمية</w:t>
      </w:r>
      <w:r w:rsidRPr="009978E0">
        <w:rPr>
          <w:rFonts w:ascii="Simplified Arabic" w:hAnsi="Simplified Arabic" w:cs="Simplified Arabic" w:hint="cs"/>
          <w:color w:val="000000" w:themeColor="text1"/>
          <w:sz w:val="28"/>
          <w:szCs w:val="28"/>
          <w:rtl/>
          <w:lang w:bidi="ar-EG"/>
        </w:rPr>
        <w:t>.</w:t>
      </w:r>
    </w:p>
    <w:p w14:paraId="7D0E9625" w14:textId="77777777" w:rsidR="0079655B" w:rsidRPr="009978E0" w:rsidRDefault="00F62C8E" w:rsidP="00F62C8E">
      <w:pPr>
        <w:numPr>
          <w:ilvl w:val="0"/>
          <w:numId w:val="8"/>
        </w:numPr>
        <w:bidi/>
        <w:contextualSpacing/>
        <w:rPr>
          <w:rFonts w:ascii="Simplified Arabic" w:hAnsi="Simplified Arabic" w:cs="Simplified Arabic"/>
          <w:color w:val="000000" w:themeColor="text1"/>
          <w:sz w:val="28"/>
          <w:szCs w:val="28"/>
          <w:lang w:bidi="ar-EG"/>
        </w:rPr>
      </w:pPr>
      <w:r w:rsidRPr="009978E0">
        <w:rPr>
          <w:rFonts w:ascii="Simplified Arabic" w:hAnsi="Simplified Arabic" w:cs="Simplified Arabic"/>
          <w:color w:val="000000" w:themeColor="text1"/>
          <w:sz w:val="28"/>
          <w:szCs w:val="28"/>
          <w:rtl/>
          <w:lang w:bidi="ar-EG"/>
        </w:rPr>
        <w:t xml:space="preserve">الفصل الثالث : </w:t>
      </w:r>
      <w:r w:rsidRPr="009978E0">
        <w:rPr>
          <w:rFonts w:ascii="Simplified Arabic" w:hAnsi="Simplified Arabic" w:cs="Simplified Arabic" w:hint="cs"/>
          <w:color w:val="000000" w:themeColor="text1"/>
          <w:sz w:val="28"/>
          <w:szCs w:val="28"/>
          <w:rtl/>
          <w:lang w:bidi="ar-EG"/>
        </w:rPr>
        <w:t>يعرض لمشكلات تمويل التنمية في مصر من المصادر المحلية والخارجية.</w:t>
      </w:r>
    </w:p>
    <w:p w14:paraId="33A2FDE2" w14:textId="77777777" w:rsidR="0079655B" w:rsidRPr="009978E0" w:rsidRDefault="00F62C8E" w:rsidP="00F62C8E">
      <w:pPr>
        <w:numPr>
          <w:ilvl w:val="0"/>
          <w:numId w:val="8"/>
        </w:numPr>
        <w:bidi/>
        <w:contextualSpacing/>
        <w:rPr>
          <w:rFonts w:ascii="Simplified Arabic" w:hAnsi="Simplified Arabic" w:cs="Simplified Arabic"/>
          <w:color w:val="000000" w:themeColor="text1"/>
          <w:sz w:val="28"/>
          <w:szCs w:val="28"/>
        </w:rPr>
      </w:pPr>
      <w:r w:rsidRPr="009978E0">
        <w:rPr>
          <w:rFonts w:ascii="Simplified Arabic" w:hAnsi="Simplified Arabic" w:cs="Simplified Arabic" w:hint="cs"/>
          <w:color w:val="000000" w:themeColor="text1"/>
          <w:sz w:val="28"/>
          <w:szCs w:val="28"/>
          <w:rtl/>
          <w:lang w:bidi="ar-EG"/>
        </w:rPr>
        <w:t>الفصل الرابع يعرض للدروس المستفادة من ت</w:t>
      </w:r>
      <w:r w:rsidRPr="009978E0">
        <w:rPr>
          <w:rFonts w:ascii="Simplified Arabic" w:hAnsi="Simplified Arabic" w:cs="Simplified Arabic" w:hint="cs"/>
          <w:color w:val="000000" w:themeColor="text1"/>
          <w:sz w:val="28"/>
          <w:szCs w:val="28"/>
          <w:rtl/>
          <w:lang w:bidi="ar-EG"/>
        </w:rPr>
        <w:t>جارب الدول محل الدراسة و يقدم بعض المقترحات في ضوء تلك التجارب.</w:t>
      </w:r>
    </w:p>
    <w:p w14:paraId="0EF28512" w14:textId="77777777" w:rsidR="0079655B" w:rsidRPr="009978E0" w:rsidRDefault="0079655B" w:rsidP="0079655B">
      <w:pPr>
        <w:bidi/>
        <w:rPr>
          <w:rFonts w:ascii="Simplified Arabic" w:hAnsi="Simplified Arabic" w:cs="Simplified Arabic"/>
          <w:color w:val="000000" w:themeColor="text1"/>
          <w:sz w:val="28"/>
          <w:szCs w:val="28"/>
          <w:rtl/>
        </w:rPr>
      </w:pPr>
    </w:p>
    <w:p w14:paraId="08E7BF56" w14:textId="77777777" w:rsidR="0079655B" w:rsidRPr="009978E0" w:rsidRDefault="0079655B" w:rsidP="0079655B">
      <w:pPr>
        <w:bidi/>
        <w:rPr>
          <w:rFonts w:ascii="Simplified Arabic" w:hAnsi="Simplified Arabic" w:cs="Simplified Arabic"/>
          <w:color w:val="000000" w:themeColor="text1"/>
          <w:sz w:val="28"/>
          <w:szCs w:val="28"/>
          <w:rtl/>
        </w:rPr>
      </w:pPr>
    </w:p>
    <w:p w14:paraId="3DA3F7C5" w14:textId="77777777" w:rsidR="00E4608D" w:rsidRPr="009978E0" w:rsidRDefault="00E4608D">
      <w:pPr>
        <w:rPr>
          <w:color w:val="000000" w:themeColor="text1"/>
        </w:rPr>
        <w:sectPr w:rsidR="00E4608D" w:rsidRPr="009978E0" w:rsidSect="00C17AD7">
          <w:footerReference w:type="default" r:id="rId9"/>
          <w:pgSz w:w="11906" w:h="16838" w:code="9"/>
          <w:pgMar w:top="1440" w:right="1440" w:bottom="1440" w:left="1440" w:header="720" w:footer="720" w:gutter="0"/>
          <w:pgNumType w:fmt="arabicAbjad" w:start="1"/>
          <w:cols w:space="720"/>
          <w:titlePg/>
          <w:docGrid w:linePitch="360"/>
        </w:sectPr>
      </w:pPr>
    </w:p>
    <w:p w14:paraId="56651CE1" w14:textId="77777777" w:rsidR="00132590" w:rsidRDefault="00132590" w:rsidP="00132590">
      <w:pPr>
        <w:bidi/>
        <w:jc w:val="center"/>
        <w:rPr>
          <w:rFonts w:ascii="Simplified Arabic" w:hAnsi="Simplified Arabic" w:cs="Simplified Arabic"/>
          <w:color w:val="000000" w:themeColor="text1"/>
          <w:sz w:val="96"/>
          <w:szCs w:val="96"/>
          <w:rtl/>
          <w:lang w:bidi="ar-EG"/>
        </w:rPr>
      </w:pPr>
    </w:p>
    <w:p w14:paraId="0011B531" w14:textId="77777777" w:rsidR="00132590" w:rsidRDefault="00132590" w:rsidP="00132590">
      <w:pPr>
        <w:bidi/>
        <w:jc w:val="center"/>
        <w:rPr>
          <w:rFonts w:ascii="Simplified Arabic" w:hAnsi="Simplified Arabic" w:cs="Simplified Arabic"/>
          <w:color w:val="000000" w:themeColor="text1"/>
          <w:sz w:val="96"/>
          <w:szCs w:val="96"/>
          <w:rtl/>
          <w:lang w:bidi="ar-EG"/>
        </w:rPr>
      </w:pPr>
    </w:p>
    <w:p w14:paraId="4260B6EC" w14:textId="77777777" w:rsidR="00132590" w:rsidRDefault="00132590" w:rsidP="00132590">
      <w:pPr>
        <w:bidi/>
        <w:jc w:val="center"/>
        <w:rPr>
          <w:rFonts w:ascii="Simplified Arabic" w:hAnsi="Simplified Arabic" w:cs="Simplified Arabic"/>
          <w:color w:val="000000" w:themeColor="text1"/>
          <w:sz w:val="96"/>
          <w:szCs w:val="96"/>
          <w:rtl/>
          <w:lang w:bidi="ar-EG"/>
        </w:rPr>
      </w:pPr>
    </w:p>
    <w:p w14:paraId="13565654" w14:textId="77777777" w:rsidR="002D18FF" w:rsidRDefault="00F62C8E" w:rsidP="00132590">
      <w:pPr>
        <w:bidi/>
        <w:jc w:val="center"/>
        <w:rPr>
          <w:rFonts w:ascii="Simplified Arabic" w:hAnsi="Simplified Arabic" w:cs="Simplified Arabic"/>
          <w:color w:val="000000" w:themeColor="text1"/>
          <w:sz w:val="96"/>
          <w:szCs w:val="96"/>
          <w:rtl/>
          <w:lang w:bidi="ar-EG"/>
        </w:rPr>
      </w:pPr>
      <w:r w:rsidRPr="00132590">
        <w:rPr>
          <w:rFonts w:ascii="Simplified Arabic" w:hAnsi="Simplified Arabic" w:cs="Simplified Arabic" w:hint="cs"/>
          <w:color w:val="000000" w:themeColor="text1"/>
          <w:sz w:val="96"/>
          <w:szCs w:val="96"/>
          <w:rtl/>
          <w:lang w:bidi="ar-EG"/>
        </w:rPr>
        <w:t>الفصل الأول:</w:t>
      </w:r>
    </w:p>
    <w:p w14:paraId="723A866A" w14:textId="77777777" w:rsidR="00132590" w:rsidRDefault="00F62C8E" w:rsidP="002D18FF">
      <w:pPr>
        <w:bidi/>
        <w:jc w:val="center"/>
        <w:rPr>
          <w:rFonts w:ascii="Simplified Arabic" w:hAnsi="Simplified Arabic" w:cs="Simplified Arabic"/>
          <w:color w:val="000000" w:themeColor="text1"/>
          <w:sz w:val="96"/>
          <w:szCs w:val="96"/>
          <w:lang w:bidi="ar-EG"/>
        </w:rPr>
      </w:pPr>
      <w:r w:rsidRPr="00132590">
        <w:rPr>
          <w:rFonts w:ascii="Simplified Arabic" w:hAnsi="Simplified Arabic" w:cs="Simplified Arabic" w:hint="cs"/>
          <w:color w:val="000000" w:themeColor="text1"/>
          <w:sz w:val="96"/>
          <w:szCs w:val="96"/>
          <w:rtl/>
          <w:lang w:bidi="ar-EG"/>
        </w:rPr>
        <w:t xml:space="preserve"> المفاهي</w:t>
      </w:r>
      <w:r w:rsidRPr="00132590">
        <w:rPr>
          <w:rFonts w:ascii="Simplified Arabic" w:hAnsi="Simplified Arabic" w:cs="Simplified Arabic" w:hint="eastAsia"/>
          <w:color w:val="000000" w:themeColor="text1"/>
          <w:sz w:val="96"/>
          <w:szCs w:val="96"/>
          <w:rtl/>
          <w:lang w:bidi="ar-EG"/>
        </w:rPr>
        <w:t>م</w:t>
      </w:r>
      <w:r w:rsidRPr="00132590">
        <w:rPr>
          <w:rFonts w:ascii="Simplified Arabic" w:hAnsi="Simplified Arabic" w:cs="Simplified Arabic" w:hint="cs"/>
          <w:color w:val="000000" w:themeColor="text1"/>
          <w:sz w:val="96"/>
          <w:szCs w:val="96"/>
          <w:rtl/>
          <w:lang w:bidi="ar-EG"/>
        </w:rPr>
        <w:t xml:space="preserve"> النظرية</w:t>
      </w:r>
    </w:p>
    <w:p w14:paraId="4A438FA9" w14:textId="77777777" w:rsidR="00280215" w:rsidRDefault="00280215" w:rsidP="00280215">
      <w:pPr>
        <w:bidi/>
        <w:jc w:val="center"/>
        <w:rPr>
          <w:rFonts w:ascii="Simplified Arabic" w:hAnsi="Simplified Arabic" w:cs="Simplified Arabic"/>
          <w:color w:val="000000" w:themeColor="text1"/>
          <w:sz w:val="96"/>
          <w:szCs w:val="96"/>
          <w:lang w:bidi="ar-EG"/>
        </w:rPr>
      </w:pPr>
    </w:p>
    <w:p w14:paraId="1CEB29AD" w14:textId="77777777" w:rsidR="009104B5" w:rsidRDefault="00F62C8E">
      <w:pPr>
        <w:rPr>
          <w:rFonts w:ascii="Simplified Arabic" w:eastAsia="Times New Roman" w:hAnsi="Simplified Arabic" w:cs="Simplified Arabic"/>
          <w:b/>
          <w:bCs/>
          <w:color w:val="000000" w:themeColor="text1"/>
          <w:kern w:val="36"/>
          <w:sz w:val="32"/>
          <w:szCs w:val="32"/>
          <w:u w:val="single"/>
          <w:rtl/>
          <w:lang w:bidi="ar-EG"/>
        </w:rPr>
      </w:pPr>
      <w:bookmarkStart w:id="47" w:name="_المبحث_الأول:_التنمية"/>
      <w:bookmarkEnd w:id="47"/>
      <w:r>
        <w:rPr>
          <w:rtl/>
        </w:rPr>
        <w:br w:type="page"/>
      </w:r>
    </w:p>
    <w:p w14:paraId="04AA9F2D" w14:textId="77777777" w:rsidR="00280215" w:rsidRPr="00FD7C86" w:rsidRDefault="00F62C8E" w:rsidP="00FD7C86">
      <w:pPr>
        <w:pStyle w:val="Heading1"/>
        <w:jc w:val="center"/>
        <w:rPr>
          <w:rtl/>
        </w:rPr>
      </w:pPr>
      <w:r w:rsidRPr="00FD7C86">
        <w:rPr>
          <w:rtl/>
        </w:rPr>
        <w:lastRenderedPageBreak/>
        <w:t>المبحث الأول: التنمية ومعانيها</w:t>
      </w:r>
      <w:bookmarkStart w:id="48" w:name="_Hlk50990468"/>
    </w:p>
    <w:p w14:paraId="20A94636" w14:textId="77777777" w:rsidR="00280215" w:rsidRPr="00FD7C86" w:rsidRDefault="00F62C8E" w:rsidP="00FD7C86">
      <w:pPr>
        <w:pStyle w:val="Heading1"/>
      </w:pPr>
      <w:bookmarkStart w:id="49" w:name="_مقدمة_5"/>
      <w:bookmarkEnd w:id="49"/>
      <w:r w:rsidRPr="00FD7C86">
        <w:rPr>
          <w:rtl/>
        </w:rPr>
        <w:t>مقدم</w:t>
      </w:r>
      <w:r w:rsidR="001063C5">
        <w:rPr>
          <w:rFonts w:hint="cs"/>
          <w:rtl/>
        </w:rPr>
        <w:t>ة</w:t>
      </w:r>
    </w:p>
    <w:p w14:paraId="18F73653" w14:textId="77777777" w:rsidR="00280215" w:rsidRDefault="00F62C8E" w:rsidP="00E941A2">
      <w:pPr>
        <w:bidi/>
        <w:jc w:val="both"/>
        <w:rPr>
          <w:rFonts w:ascii="Simplified Arabic" w:hAnsi="Simplified Arabic" w:cs="Simplified Arabic"/>
          <w:color w:val="000000" w:themeColor="text1"/>
          <w:sz w:val="28"/>
          <w:szCs w:val="28"/>
          <w:lang w:bidi="ar-EG"/>
        </w:rPr>
      </w:pPr>
      <w:r w:rsidRPr="00FD7C86">
        <w:rPr>
          <w:rFonts w:ascii="Simplified Arabic" w:hAnsi="Simplified Arabic" w:cs="Simplified Arabic"/>
          <w:color w:val="000000" w:themeColor="text1"/>
          <w:sz w:val="28"/>
          <w:szCs w:val="28"/>
          <w:rtl/>
          <w:lang w:bidi="ar-EG"/>
        </w:rPr>
        <w:t xml:space="preserve">تتعدد أوجه التنمية وتطل بالعديد من العلوم كالاقتصاد والسياسة والبيئة والزراعة والقضايا الحضرية وعلم النفس وعلم الجمال والتكنولوجيا وغيرها من حقول المعرفة والممارسة </w:t>
      </w:r>
      <w:r w:rsidR="00E941A2">
        <w:rPr>
          <w:rFonts w:ascii="Simplified Arabic" w:hAnsi="Simplified Arabic" w:cs="Simplified Arabic" w:hint="cs"/>
          <w:color w:val="000000" w:themeColor="text1"/>
          <w:sz w:val="28"/>
          <w:szCs w:val="28"/>
          <w:rtl/>
          <w:lang w:bidi="ar-EG"/>
        </w:rPr>
        <w:t>الإنسانية</w:t>
      </w:r>
      <w:r w:rsidR="00A86DEB">
        <w:rPr>
          <w:rFonts w:ascii="Simplified Arabic" w:hAnsi="Simplified Arabic" w:cs="Simplified Arabic" w:hint="cs"/>
          <w:color w:val="000000" w:themeColor="text1"/>
          <w:sz w:val="28"/>
          <w:szCs w:val="28"/>
          <w:rtl/>
          <w:lang w:bidi="ar-EG"/>
        </w:rPr>
        <w:t xml:space="preserve"> </w:t>
      </w:r>
      <w:r w:rsidR="00A86DEB">
        <w:rPr>
          <w:rFonts w:cstheme="minorHAnsi"/>
          <w:color w:val="000000" w:themeColor="text1"/>
          <w:sz w:val="24"/>
          <w:szCs w:val="24"/>
          <w:lang w:bidi="ar-EG"/>
        </w:rPr>
        <w:t>(</w:t>
      </w:r>
      <w:r w:rsidR="00A86DEB" w:rsidRPr="00E941A2">
        <w:rPr>
          <w:rFonts w:cstheme="minorHAnsi"/>
          <w:color w:val="222222"/>
          <w:sz w:val="24"/>
          <w:szCs w:val="24"/>
          <w:shd w:val="clear" w:color="auto" w:fill="FFFFFF"/>
        </w:rPr>
        <w:t>Clammer &amp; Giri, 2017</w:t>
      </w:r>
      <w:r w:rsidR="00A86DEB">
        <w:rPr>
          <w:rFonts w:cstheme="minorHAnsi"/>
          <w:color w:val="222222"/>
          <w:sz w:val="24"/>
          <w:szCs w:val="24"/>
          <w:shd w:val="clear" w:color="auto" w:fill="FFFFFF"/>
        </w:rPr>
        <w:t>)</w:t>
      </w:r>
      <w:r>
        <w:rPr>
          <w:rStyle w:val="FootnoteReference"/>
          <w:rFonts w:cstheme="minorHAnsi"/>
          <w:color w:val="222222"/>
          <w:sz w:val="28"/>
          <w:szCs w:val="24"/>
          <w:shd w:val="clear" w:color="auto" w:fill="FFFFFF"/>
        </w:rPr>
        <w:footnoteReference w:id="17"/>
      </w:r>
      <w:r w:rsidR="00A86DEB">
        <w:rPr>
          <w:rFonts w:cstheme="minorHAnsi" w:hint="cs"/>
          <w:color w:val="222222"/>
          <w:sz w:val="24"/>
          <w:szCs w:val="24"/>
          <w:shd w:val="clear" w:color="auto" w:fill="FFFFFF"/>
          <w:rtl/>
          <w:lang w:bidi="ar-EG"/>
        </w:rPr>
        <w:t xml:space="preserve">. </w:t>
      </w:r>
      <w:r w:rsidRPr="00FD7C86">
        <w:rPr>
          <w:rFonts w:ascii="Simplified Arabic" w:hAnsi="Simplified Arabic" w:cs="Simplified Arabic"/>
          <w:color w:val="000000" w:themeColor="text1"/>
          <w:sz w:val="28"/>
          <w:szCs w:val="28"/>
          <w:rtl/>
          <w:lang w:bidi="ar-EG"/>
        </w:rPr>
        <w:t xml:space="preserve">وما يعنى به هذا البحث هو تنمية المجتمعات وبما يتضمنه ذلك أيضا من تنمية للأفراد والمحليات. </w:t>
      </w:r>
    </w:p>
    <w:p w14:paraId="5EEBC42D" w14:textId="77777777" w:rsidR="00280215" w:rsidRPr="00FD7C86" w:rsidRDefault="00F62C8E" w:rsidP="00FD7C86">
      <w:pPr>
        <w:pStyle w:val="Heading1"/>
      </w:pPr>
      <w:bookmarkStart w:id="51" w:name="_تعريف_التنمية"/>
      <w:bookmarkStart w:id="52" w:name="_Hlk50990437"/>
      <w:bookmarkEnd w:id="48"/>
      <w:bookmarkEnd w:id="51"/>
      <w:r w:rsidRPr="00FD7C86">
        <w:rPr>
          <w:rtl/>
        </w:rPr>
        <w:t>تعريف التنمية</w:t>
      </w:r>
    </w:p>
    <w:p w14:paraId="15D1CAC4" w14:textId="77777777" w:rsidR="00001E0D" w:rsidRPr="00FD7C86" w:rsidRDefault="00F62C8E" w:rsidP="00001E0D">
      <w:pPr>
        <w:bidi/>
        <w:jc w:val="both"/>
        <w:rPr>
          <w:rFonts w:ascii="Simplified Arabic" w:hAnsi="Simplified Arabic" w:cs="Simplified Arabic"/>
          <w:color w:val="000000" w:themeColor="text1"/>
          <w:sz w:val="28"/>
          <w:szCs w:val="28"/>
          <w:rtl/>
          <w:lang w:bidi="ar-EG"/>
        </w:rPr>
      </w:pPr>
      <w:r w:rsidRPr="00FD7C86">
        <w:rPr>
          <w:rFonts w:ascii="Simplified Arabic" w:hAnsi="Simplified Arabic" w:cs="Simplified Arabic"/>
          <w:color w:val="000000" w:themeColor="text1"/>
          <w:sz w:val="28"/>
          <w:szCs w:val="28"/>
          <w:rtl/>
          <w:lang w:bidi="ar-EG"/>
        </w:rPr>
        <w:t>حتى بالاقتصار على مجال تنمية المجتمعات تظل التنمية عصية على التعريف، ليس عن افتقار لمفهوم يوضح الكنه والماهية</w:t>
      </w:r>
      <w:r>
        <w:rPr>
          <w:rFonts w:ascii="Simplified Arabic" w:hAnsi="Simplified Arabic" w:cs="Simplified Arabic"/>
          <w:color w:val="000000" w:themeColor="text1"/>
          <w:sz w:val="28"/>
          <w:szCs w:val="28"/>
          <w:rtl/>
          <w:lang w:bidi="ar-EG"/>
        </w:rPr>
        <w:t>،</w:t>
      </w:r>
      <w:r w:rsidRPr="00FD7C86">
        <w:rPr>
          <w:rFonts w:ascii="Simplified Arabic" w:hAnsi="Simplified Arabic" w:cs="Simplified Arabic"/>
          <w:color w:val="000000" w:themeColor="text1"/>
          <w:sz w:val="28"/>
          <w:szCs w:val="28"/>
          <w:rtl/>
          <w:lang w:bidi="ar-EG"/>
        </w:rPr>
        <w:t xml:space="preserve"> ولكن بسبب وجود مئات من التعريفات والمعان</w:t>
      </w:r>
      <w:r w:rsidRPr="00FD7C86">
        <w:rPr>
          <w:rFonts w:ascii="Simplified Arabic" w:hAnsi="Simplified Arabic" w:cs="Simplified Arabic"/>
          <w:color w:val="000000" w:themeColor="text1"/>
          <w:sz w:val="28"/>
          <w:szCs w:val="28"/>
          <w:rtl/>
          <w:lang w:bidi="ar-EG"/>
        </w:rPr>
        <w:t>ي التي تتباين وتتبارى إلى حد رفض بعضها لفكرة التنمية ذاتها أو التشكيك فيها</w:t>
      </w:r>
      <w:r>
        <w:rPr>
          <w:rFonts w:ascii="Simplified Arabic" w:hAnsi="Simplified Arabic" w:cs="Simplified Arabic" w:hint="cs"/>
          <w:color w:val="000000" w:themeColor="text1"/>
          <w:sz w:val="28"/>
          <w:szCs w:val="28"/>
          <w:rtl/>
          <w:lang w:bidi="ar-EG"/>
        </w:rPr>
        <w:t>.</w:t>
      </w:r>
      <w:r w:rsidRPr="00FD7C86">
        <w:rPr>
          <w:rFonts w:ascii="Simplified Arabic" w:hAnsi="Simplified Arabic" w:cs="Simplified Arabic"/>
          <w:color w:val="000000" w:themeColor="text1"/>
          <w:sz w:val="28"/>
          <w:szCs w:val="28"/>
          <w:rtl/>
          <w:lang w:bidi="ar-EG"/>
        </w:rPr>
        <w:t xml:space="preserve"> </w:t>
      </w:r>
    </w:p>
    <w:p w14:paraId="2C5C8191" w14:textId="77777777" w:rsidR="00001E0D" w:rsidRDefault="00F62C8E" w:rsidP="00001E0D">
      <w:pPr>
        <w:bidi/>
        <w:jc w:val="both"/>
        <w:rPr>
          <w:rFonts w:ascii="Simplified Arabic" w:hAnsi="Simplified Arabic" w:cs="Simplified Arabic"/>
          <w:color w:val="000000" w:themeColor="text1"/>
          <w:sz w:val="28"/>
          <w:szCs w:val="28"/>
          <w:rtl/>
        </w:rPr>
      </w:pPr>
      <w:r w:rsidRPr="00FD7C86">
        <w:rPr>
          <w:rFonts w:ascii="Simplified Arabic" w:hAnsi="Simplified Arabic" w:cs="Simplified Arabic"/>
          <w:color w:val="000000" w:themeColor="text1"/>
          <w:sz w:val="28"/>
          <w:szCs w:val="28"/>
          <w:rtl/>
          <w:lang w:bidi="ar-EG"/>
        </w:rPr>
        <w:t xml:space="preserve">ربما يكون أبسط تعريف للتنمية هو </w:t>
      </w:r>
      <w:r w:rsidR="00283BE5">
        <w:rPr>
          <w:rFonts w:ascii="Simplified Arabic" w:hAnsi="Simplified Arabic" w:cs="Simplified Arabic" w:hint="cs"/>
          <w:color w:val="000000" w:themeColor="text1"/>
          <w:sz w:val="28"/>
          <w:szCs w:val="28"/>
          <w:rtl/>
          <w:lang w:bidi="ar-EG"/>
        </w:rPr>
        <w:t>أنها</w:t>
      </w:r>
      <w:r w:rsidRPr="00FD7C86">
        <w:rPr>
          <w:rFonts w:ascii="Simplified Arabic" w:hAnsi="Simplified Arabic" w:cs="Simplified Arabic"/>
          <w:color w:val="000000" w:themeColor="text1"/>
          <w:sz w:val="28"/>
          <w:szCs w:val="28"/>
          <w:rtl/>
          <w:lang w:bidi="ar-EG"/>
        </w:rPr>
        <w:t xml:space="preserve"> مجرد "تغيير جيد</w:t>
      </w:r>
      <w:r w:rsidR="00855A96">
        <w:rPr>
          <w:rFonts w:ascii="Simplified Arabic" w:hAnsi="Simplified Arabic" w:cs="Simplified Arabic" w:hint="cs"/>
          <w:color w:val="000000" w:themeColor="text1"/>
          <w:sz w:val="28"/>
          <w:szCs w:val="28"/>
          <w:rtl/>
          <w:lang w:bidi="ar-EG"/>
        </w:rPr>
        <w:t>"</w:t>
      </w:r>
      <w:r w:rsidRPr="00FD7C86">
        <w:rPr>
          <w:rFonts w:ascii="Simplified Arabic" w:hAnsi="Simplified Arabic" w:cs="Simplified Arabic"/>
          <w:color w:val="000000" w:themeColor="text1"/>
          <w:sz w:val="28"/>
          <w:szCs w:val="28"/>
          <w:rtl/>
          <w:lang w:bidi="ar-EG"/>
        </w:rPr>
        <w:t xml:space="preserve"> وعلى هذا </w:t>
      </w:r>
      <w:r w:rsidR="00FD7C86" w:rsidRPr="00FD7C86">
        <w:rPr>
          <w:rFonts w:ascii="Simplified Arabic" w:hAnsi="Simplified Arabic" w:cs="Simplified Arabic"/>
          <w:color w:val="000000" w:themeColor="text1"/>
          <w:sz w:val="28"/>
          <w:szCs w:val="28"/>
          <w:rtl/>
          <w:lang w:bidi="ar-EG"/>
        </w:rPr>
        <w:t>النحو،</w:t>
      </w:r>
      <w:r w:rsidRPr="00FD7C86">
        <w:rPr>
          <w:rFonts w:ascii="Simplified Arabic" w:hAnsi="Simplified Arabic" w:cs="Simplified Arabic"/>
          <w:color w:val="000000" w:themeColor="text1"/>
          <w:sz w:val="28"/>
          <w:szCs w:val="28"/>
          <w:rtl/>
          <w:lang w:bidi="ar-EG"/>
        </w:rPr>
        <w:t xml:space="preserve"> فإن كلمة "تنمية" هي كلمة إيجابية ترادف في لغتنا اليومية المعتادة لـ "التقدم" بالرغم من أننا يجب أن نلاحظ أهمية التمييز بين </w:t>
      </w:r>
      <w:r w:rsidR="00FD7C86" w:rsidRPr="00FD7C86">
        <w:rPr>
          <w:rFonts w:ascii="Simplified Arabic" w:hAnsi="Simplified Arabic" w:cs="Simplified Arabic"/>
          <w:color w:val="000000" w:themeColor="text1"/>
          <w:sz w:val="28"/>
          <w:szCs w:val="28"/>
          <w:rtl/>
          <w:lang w:bidi="ar-EG"/>
        </w:rPr>
        <w:t>المفهومين</w:t>
      </w:r>
      <w:r w:rsidR="00855A96">
        <w:rPr>
          <w:rFonts w:ascii="Simplified Arabic" w:hAnsi="Simplified Arabic" w:cs="Simplified Arabic" w:hint="cs"/>
          <w:color w:val="000000" w:themeColor="text1"/>
          <w:sz w:val="28"/>
          <w:szCs w:val="28"/>
          <w:rtl/>
          <w:lang w:bidi="ar-EG"/>
        </w:rPr>
        <w:t xml:space="preserve">، </w:t>
      </w:r>
      <w:r w:rsidR="00656D91">
        <w:rPr>
          <w:rFonts w:ascii="Simplified Arabic" w:hAnsi="Simplified Arabic" w:cs="Simplified Arabic" w:hint="cs"/>
          <w:color w:val="000000" w:themeColor="text1"/>
          <w:sz w:val="28"/>
          <w:szCs w:val="28"/>
          <w:rtl/>
          <w:lang w:bidi="ar-EG"/>
        </w:rPr>
        <w:t>و</w:t>
      </w:r>
      <w:r w:rsidR="00656D91" w:rsidRPr="00FD7C86">
        <w:rPr>
          <w:rFonts w:ascii="Simplified Arabic" w:hAnsi="Simplified Arabic" w:cs="Simplified Arabic" w:hint="cs"/>
          <w:color w:val="000000" w:themeColor="text1"/>
          <w:sz w:val="28"/>
          <w:szCs w:val="28"/>
          <w:rtl/>
          <w:lang w:bidi="ar-EG"/>
        </w:rPr>
        <w:t>تقتضي</w:t>
      </w:r>
      <w:r w:rsidRPr="00FD7C86">
        <w:rPr>
          <w:rFonts w:ascii="Simplified Arabic" w:hAnsi="Simplified Arabic" w:cs="Simplified Arabic"/>
          <w:color w:val="000000" w:themeColor="text1"/>
          <w:sz w:val="28"/>
          <w:szCs w:val="28"/>
          <w:rtl/>
          <w:lang w:bidi="ar-EG"/>
        </w:rPr>
        <w:t xml:space="preserve"> ضمنا على المدى الطويل زيادة مستويات المعيشة وتحسين صحة ورفاهية </w:t>
      </w:r>
      <w:r w:rsidR="00855A96">
        <w:rPr>
          <w:rFonts w:ascii="Simplified Arabic" w:hAnsi="Simplified Arabic" w:cs="Simplified Arabic" w:hint="cs"/>
          <w:color w:val="000000" w:themeColor="text1"/>
          <w:sz w:val="28"/>
          <w:szCs w:val="28"/>
          <w:rtl/>
          <w:lang w:bidi="ar-EG"/>
        </w:rPr>
        <w:t>ا</w:t>
      </w:r>
      <w:r w:rsidR="00FD7C86" w:rsidRPr="00FD7C86">
        <w:rPr>
          <w:rFonts w:ascii="Simplified Arabic" w:hAnsi="Simplified Arabic" w:cs="Simplified Arabic"/>
          <w:color w:val="000000" w:themeColor="text1"/>
          <w:sz w:val="28"/>
          <w:szCs w:val="28"/>
          <w:rtl/>
          <w:lang w:bidi="ar-EG"/>
        </w:rPr>
        <w:t>لجميع،</w:t>
      </w:r>
      <w:r w:rsidRPr="00FD7C86">
        <w:rPr>
          <w:rFonts w:ascii="Simplified Arabic" w:hAnsi="Simplified Arabic" w:cs="Simplified Arabic"/>
          <w:color w:val="000000" w:themeColor="text1"/>
          <w:sz w:val="28"/>
          <w:szCs w:val="28"/>
          <w:rtl/>
          <w:lang w:bidi="ar-EG"/>
        </w:rPr>
        <w:t xml:space="preserve"> وتحقيق </w:t>
      </w:r>
      <w:r w:rsidR="00C364A0" w:rsidRPr="00FD7C86">
        <w:rPr>
          <w:rFonts w:ascii="Simplified Arabic" w:hAnsi="Simplified Arabic" w:cs="Simplified Arabic"/>
          <w:color w:val="000000" w:themeColor="text1"/>
          <w:sz w:val="28"/>
          <w:szCs w:val="28"/>
          <w:rtl/>
          <w:lang w:bidi="ar-EG"/>
        </w:rPr>
        <w:t>كل</w:t>
      </w:r>
      <w:r w:rsidRPr="00FD7C86">
        <w:rPr>
          <w:rFonts w:ascii="Simplified Arabic" w:hAnsi="Simplified Arabic" w:cs="Simplified Arabic"/>
          <w:color w:val="000000" w:themeColor="text1"/>
          <w:sz w:val="28"/>
          <w:szCs w:val="28"/>
          <w:rtl/>
          <w:lang w:bidi="ar-EG"/>
        </w:rPr>
        <w:t xml:space="preserve"> ما يعتبر منفعة عامة للمجتمع </w:t>
      </w:r>
      <w:r w:rsidR="00656D91" w:rsidRPr="00FD7C86">
        <w:rPr>
          <w:rFonts w:ascii="Simplified Arabic" w:hAnsi="Simplified Arabic" w:cs="Simplified Arabic" w:hint="cs"/>
          <w:color w:val="000000" w:themeColor="text1"/>
          <w:sz w:val="28"/>
          <w:szCs w:val="28"/>
          <w:rtl/>
          <w:lang w:bidi="ar-EG"/>
        </w:rPr>
        <w:t>ككل</w:t>
      </w:r>
      <w:r w:rsidR="00656D91">
        <w:rPr>
          <w:rFonts w:ascii="Simplified Arabic" w:hAnsi="Simplified Arabic" w:cs="Simplified Arabic" w:hint="cs"/>
          <w:color w:val="000000" w:themeColor="text1"/>
          <w:sz w:val="28"/>
          <w:szCs w:val="28"/>
          <w:rtl/>
          <w:lang w:bidi="ar-EG"/>
        </w:rPr>
        <w:t xml:space="preserve"> </w:t>
      </w:r>
      <w:r w:rsidR="00656D91" w:rsidRPr="00656D91">
        <w:rPr>
          <w:rFonts w:cstheme="minorHAnsi"/>
          <w:color w:val="000000" w:themeColor="text1"/>
          <w:sz w:val="24"/>
          <w:szCs w:val="24"/>
          <w:rtl/>
          <w:lang w:bidi="ar-EG"/>
        </w:rPr>
        <w:t>(</w:t>
      </w:r>
      <w:r w:rsidR="00A24637" w:rsidRPr="00656D91">
        <w:rPr>
          <w:rFonts w:cstheme="minorHAnsi"/>
          <w:color w:val="222222"/>
          <w:sz w:val="24"/>
          <w:szCs w:val="24"/>
          <w:shd w:val="clear" w:color="auto" w:fill="FFFFFF"/>
        </w:rPr>
        <w:t>Thomas, Allen &amp; Thomas, 2000</w:t>
      </w:r>
      <w:r w:rsidR="004877F6">
        <w:rPr>
          <w:rFonts w:cstheme="minorHAnsi"/>
          <w:color w:val="222222"/>
          <w:sz w:val="24"/>
          <w:szCs w:val="24"/>
          <w:shd w:val="clear" w:color="auto" w:fill="FFFFFF"/>
        </w:rPr>
        <w:t>, p.23</w:t>
      </w:r>
      <w:r w:rsidR="00A24637" w:rsidRPr="00656D91">
        <w:rPr>
          <w:rFonts w:cstheme="minorHAnsi"/>
          <w:color w:val="000000" w:themeColor="text1"/>
          <w:sz w:val="24"/>
          <w:szCs w:val="24"/>
          <w:rtl/>
          <w:lang w:bidi="ar-EG"/>
        </w:rPr>
        <w:t>)</w:t>
      </w:r>
      <w:r>
        <w:rPr>
          <w:rStyle w:val="FootnoteReference"/>
          <w:rFonts w:cs="Times New Roman"/>
          <w:color w:val="000000" w:themeColor="text1"/>
          <w:sz w:val="28"/>
          <w:szCs w:val="24"/>
          <w:rtl/>
          <w:lang w:bidi="ar-EG"/>
        </w:rPr>
        <w:footnoteReference w:id="18"/>
      </w:r>
      <w:r w:rsidRPr="00FD7C86">
        <w:rPr>
          <w:rFonts w:ascii="Simplified Arabic" w:hAnsi="Simplified Arabic" w:cs="Simplified Arabic"/>
          <w:color w:val="000000" w:themeColor="text1"/>
          <w:sz w:val="28"/>
          <w:szCs w:val="28"/>
          <w:rtl/>
          <w:lang w:bidi="ar-EG"/>
        </w:rPr>
        <w:t>.</w:t>
      </w:r>
      <w:r w:rsidR="00656D91">
        <w:rPr>
          <w:rFonts w:ascii="Simplified Arabic" w:hAnsi="Simplified Arabic" w:cs="Simplified Arabic" w:hint="cs"/>
          <w:color w:val="000000" w:themeColor="text1"/>
          <w:sz w:val="28"/>
          <w:szCs w:val="28"/>
          <w:rtl/>
        </w:rPr>
        <w:t xml:space="preserve"> </w:t>
      </w:r>
    </w:p>
    <w:p w14:paraId="73E372A3" w14:textId="77777777" w:rsidR="00E40E7E" w:rsidRDefault="00F62C8E" w:rsidP="00E06E80">
      <w:pPr>
        <w:bidi/>
        <w:jc w:val="both"/>
        <w:rPr>
          <w:rFonts w:ascii="Simplified Arabic" w:hAnsi="Simplified Arabic" w:cs="Simplified Arabic"/>
          <w:color w:val="000000" w:themeColor="text1"/>
          <w:sz w:val="28"/>
          <w:szCs w:val="28"/>
          <w:rtl/>
        </w:rPr>
      </w:pPr>
      <w:r>
        <w:rPr>
          <w:rFonts w:ascii="Simplified Arabic" w:hAnsi="Simplified Arabic" w:cs="Simplified Arabic" w:hint="cs"/>
          <w:color w:val="000000" w:themeColor="text1"/>
          <w:sz w:val="28"/>
          <w:szCs w:val="28"/>
          <w:rtl/>
        </w:rPr>
        <w:t>عرف</w:t>
      </w:r>
      <w:r w:rsidR="00D64710" w:rsidRPr="00D64710">
        <w:rPr>
          <w:rFonts w:ascii="Simplified Arabic" w:hAnsi="Simplified Arabic" w:cs="Simplified Arabic"/>
          <w:color w:val="000000" w:themeColor="text1"/>
          <w:sz w:val="28"/>
          <w:szCs w:val="28"/>
          <w:rtl/>
        </w:rPr>
        <w:t xml:space="preserve"> </w:t>
      </w:r>
      <w:r w:rsidR="00D64710" w:rsidRPr="00FD7C86">
        <w:rPr>
          <w:rFonts w:ascii="Simplified Arabic" w:hAnsi="Simplified Arabic" w:cs="Simplified Arabic"/>
          <w:color w:val="000000" w:themeColor="text1"/>
          <w:sz w:val="28"/>
          <w:szCs w:val="28"/>
          <w:rtl/>
        </w:rPr>
        <w:t>روجرز</w:t>
      </w:r>
      <w:r w:rsidRPr="00FD7C86">
        <w:rPr>
          <w:rFonts w:ascii="Simplified Arabic" w:hAnsi="Simplified Arabic" w:cs="Simplified Arabic"/>
          <w:color w:val="000000" w:themeColor="text1"/>
          <w:sz w:val="28"/>
          <w:szCs w:val="28"/>
          <w:rtl/>
        </w:rPr>
        <w:t xml:space="preserve"> </w:t>
      </w:r>
      <w:r w:rsidRPr="00656D91">
        <w:rPr>
          <w:rFonts w:cstheme="minorHAnsi" w:hint="cs"/>
          <w:color w:val="222222"/>
          <w:sz w:val="24"/>
          <w:szCs w:val="24"/>
          <w:shd w:val="clear" w:color="auto" w:fill="FFFFFF"/>
          <w:rtl/>
        </w:rPr>
        <w:t>(</w:t>
      </w:r>
      <w:r w:rsidRPr="00656D91">
        <w:rPr>
          <w:rFonts w:cstheme="minorHAnsi"/>
          <w:color w:val="222222"/>
          <w:sz w:val="24"/>
          <w:szCs w:val="24"/>
          <w:shd w:val="clear" w:color="auto" w:fill="FFFFFF"/>
        </w:rPr>
        <w:t>Rogers, 1976</w:t>
      </w:r>
      <w:r w:rsidR="004877F6">
        <w:rPr>
          <w:rFonts w:cstheme="minorHAnsi"/>
          <w:color w:val="222222"/>
          <w:sz w:val="24"/>
          <w:szCs w:val="24"/>
          <w:shd w:val="clear" w:color="auto" w:fill="FFFFFF"/>
        </w:rPr>
        <w:t>, p.225</w:t>
      </w:r>
      <w:r w:rsidRPr="00656D91">
        <w:rPr>
          <w:rFonts w:cstheme="minorHAnsi" w:hint="cs"/>
          <w:color w:val="222222"/>
          <w:sz w:val="24"/>
          <w:szCs w:val="24"/>
          <w:shd w:val="clear" w:color="auto" w:fill="FFFFFF"/>
          <w:rtl/>
        </w:rPr>
        <w:t>)</w:t>
      </w:r>
      <w:r>
        <w:rPr>
          <w:rStyle w:val="FootnoteReference"/>
          <w:rFonts w:cs="Times New Roman"/>
          <w:color w:val="222222"/>
          <w:sz w:val="28"/>
          <w:szCs w:val="24"/>
          <w:shd w:val="clear" w:color="auto" w:fill="FFFFFF"/>
          <w:rtl/>
        </w:rPr>
        <w:footnoteReference w:id="19"/>
      </w:r>
      <w:r w:rsidRPr="00FD7C86">
        <w:rPr>
          <w:rFonts w:ascii="Simplified Arabic" w:hAnsi="Simplified Arabic" w:cs="Simplified Arabic"/>
          <w:color w:val="000000" w:themeColor="text1"/>
          <w:sz w:val="28"/>
          <w:szCs w:val="28"/>
          <w:rtl/>
        </w:rPr>
        <w:t xml:space="preserve"> مفهوم </w:t>
      </w:r>
      <w:r>
        <w:rPr>
          <w:rFonts w:ascii="Simplified Arabic" w:hAnsi="Simplified Arabic" w:cs="Simplified Arabic" w:hint="cs"/>
          <w:color w:val="000000" w:themeColor="text1"/>
          <w:sz w:val="28"/>
          <w:szCs w:val="28"/>
          <w:rtl/>
        </w:rPr>
        <w:t>ا</w:t>
      </w:r>
      <w:r w:rsidRPr="00FD7C86">
        <w:rPr>
          <w:rFonts w:ascii="Simplified Arabic" w:hAnsi="Simplified Arabic" w:cs="Simplified Arabic"/>
          <w:color w:val="000000" w:themeColor="text1"/>
          <w:sz w:val="28"/>
          <w:szCs w:val="28"/>
          <w:rtl/>
        </w:rPr>
        <w:t xml:space="preserve">لتنمية بأنه "عملية تشاركية </w:t>
      </w:r>
      <w:r w:rsidRPr="00FD7C86">
        <w:rPr>
          <w:rFonts w:ascii="Simplified Arabic" w:hAnsi="Simplified Arabic" w:cs="Simplified Arabic" w:hint="cs"/>
          <w:color w:val="000000" w:themeColor="text1"/>
          <w:sz w:val="28"/>
          <w:szCs w:val="28"/>
          <w:rtl/>
        </w:rPr>
        <w:t>واسعة</w:t>
      </w:r>
      <w:r>
        <w:rPr>
          <w:rFonts w:ascii="Simplified Arabic" w:hAnsi="Simplified Arabic" w:cs="Simplified Arabic"/>
          <w:color w:val="000000" w:themeColor="text1"/>
          <w:sz w:val="28"/>
          <w:szCs w:val="28"/>
        </w:rPr>
        <w:t xml:space="preserve"> </w:t>
      </w:r>
      <w:r>
        <w:rPr>
          <w:rFonts w:ascii="Simplified Arabic" w:hAnsi="Simplified Arabic" w:cs="Simplified Arabic" w:hint="cs"/>
          <w:color w:val="000000" w:themeColor="text1"/>
          <w:sz w:val="28"/>
          <w:szCs w:val="28"/>
          <w:rtl/>
          <w:lang w:bidi="ar-EG"/>
        </w:rPr>
        <w:t>النطاق</w:t>
      </w:r>
      <w:r w:rsidRPr="00FD7C86">
        <w:rPr>
          <w:rFonts w:ascii="Simplified Arabic" w:hAnsi="Simplified Arabic" w:cs="Simplified Arabic"/>
          <w:color w:val="000000" w:themeColor="text1"/>
          <w:sz w:val="28"/>
          <w:szCs w:val="28"/>
          <w:rtl/>
        </w:rPr>
        <w:t xml:space="preserve"> للتغيير الاجتماعي في </w:t>
      </w:r>
      <w:r w:rsidRPr="00FD7C86">
        <w:rPr>
          <w:rFonts w:ascii="Simplified Arabic" w:hAnsi="Simplified Arabic" w:cs="Simplified Arabic" w:hint="cs"/>
          <w:color w:val="000000" w:themeColor="text1"/>
          <w:sz w:val="28"/>
          <w:szCs w:val="28"/>
          <w:rtl/>
        </w:rPr>
        <w:t>المجتمع،</w:t>
      </w:r>
      <w:r w:rsidRPr="00FD7C86">
        <w:rPr>
          <w:rFonts w:ascii="Simplified Arabic" w:hAnsi="Simplified Arabic" w:cs="Simplified Arabic"/>
          <w:color w:val="000000" w:themeColor="text1"/>
          <w:sz w:val="28"/>
          <w:szCs w:val="28"/>
          <w:rtl/>
        </w:rPr>
        <w:t xml:space="preserve"> تهدف إلى تحقيق التقدم الاجتماعي </w:t>
      </w:r>
      <w:r w:rsidRPr="00FD7C86">
        <w:rPr>
          <w:rFonts w:ascii="Simplified Arabic" w:hAnsi="Simplified Arabic" w:cs="Simplified Arabic" w:hint="cs"/>
          <w:color w:val="000000" w:themeColor="text1"/>
          <w:sz w:val="28"/>
          <w:szCs w:val="28"/>
          <w:rtl/>
        </w:rPr>
        <w:t>والمادي</w:t>
      </w:r>
      <w:r w:rsidRPr="00656D91">
        <w:rPr>
          <w:rFonts w:ascii="Simplified Arabic" w:hAnsi="Simplified Arabic" w:cs="Simplified Arabic"/>
          <w:color w:val="000000" w:themeColor="text1"/>
          <w:sz w:val="28"/>
          <w:szCs w:val="28"/>
          <w:rtl/>
        </w:rPr>
        <w:t xml:space="preserve"> </w:t>
      </w:r>
      <w:r w:rsidRPr="00FD7C86">
        <w:rPr>
          <w:rFonts w:ascii="Simplified Arabic" w:hAnsi="Simplified Arabic" w:cs="Simplified Arabic"/>
          <w:color w:val="000000" w:themeColor="text1"/>
          <w:sz w:val="28"/>
          <w:szCs w:val="28"/>
          <w:rtl/>
        </w:rPr>
        <w:t>لغالبية الناس من خلال اكتسابهم سيطرة أكبر على بيئتهم</w:t>
      </w:r>
      <w:r>
        <w:rPr>
          <w:rFonts w:ascii="Simplified Arabic" w:hAnsi="Simplified Arabic" w:cs="Simplified Arabic" w:hint="cs"/>
          <w:color w:val="000000" w:themeColor="text1"/>
          <w:sz w:val="28"/>
          <w:szCs w:val="28"/>
          <w:rtl/>
        </w:rPr>
        <w:t>،</w:t>
      </w:r>
      <w:r w:rsidRPr="00FD7C86">
        <w:rPr>
          <w:rFonts w:ascii="Simplified Arabic" w:hAnsi="Simplified Arabic" w:cs="Simplified Arabic" w:hint="cs"/>
          <w:color w:val="000000" w:themeColor="text1"/>
          <w:sz w:val="28"/>
          <w:szCs w:val="28"/>
          <w:rtl/>
        </w:rPr>
        <w:t xml:space="preserve"> </w:t>
      </w:r>
      <w:r>
        <w:rPr>
          <w:rFonts w:ascii="Simplified Arabic" w:hAnsi="Simplified Arabic" w:cs="Simplified Arabic" w:hint="cs"/>
          <w:color w:val="000000" w:themeColor="text1"/>
          <w:sz w:val="28"/>
          <w:szCs w:val="28"/>
          <w:rtl/>
        </w:rPr>
        <w:t xml:space="preserve">مع </w:t>
      </w:r>
      <w:r>
        <w:rPr>
          <w:rFonts w:ascii="Simplified Arabic" w:hAnsi="Simplified Arabic" w:cs="Simplified Arabic" w:hint="cs"/>
          <w:color w:val="000000" w:themeColor="text1"/>
          <w:sz w:val="28"/>
          <w:szCs w:val="28"/>
          <w:rtl/>
        </w:rPr>
        <w:t>إتاحة</w:t>
      </w:r>
      <w:r w:rsidRPr="00FD7C86">
        <w:rPr>
          <w:rFonts w:ascii="Simplified Arabic" w:hAnsi="Simplified Arabic" w:cs="Simplified Arabic"/>
          <w:color w:val="000000" w:themeColor="text1"/>
          <w:sz w:val="28"/>
          <w:szCs w:val="28"/>
          <w:rtl/>
        </w:rPr>
        <w:t xml:space="preserve"> قدر أكبر من المساواة والحرية والصفات القيمة الأخرى</w:t>
      </w:r>
      <w:r>
        <w:rPr>
          <w:rFonts w:ascii="Simplified Arabic" w:hAnsi="Simplified Arabic" w:cs="Simplified Arabic" w:hint="cs"/>
          <w:color w:val="000000" w:themeColor="text1"/>
          <w:sz w:val="28"/>
          <w:szCs w:val="28"/>
          <w:rtl/>
        </w:rPr>
        <w:t>.</w:t>
      </w:r>
      <w:r w:rsidRPr="00FD7C86">
        <w:rPr>
          <w:rFonts w:ascii="Simplified Arabic" w:hAnsi="Simplified Arabic" w:cs="Simplified Arabic"/>
          <w:color w:val="000000" w:themeColor="text1"/>
          <w:sz w:val="28"/>
          <w:szCs w:val="28"/>
          <w:rtl/>
        </w:rPr>
        <w:t xml:space="preserve"> </w:t>
      </w:r>
      <w:r>
        <w:rPr>
          <w:rFonts w:ascii="Simplified Arabic" w:hAnsi="Simplified Arabic" w:cs="Simplified Arabic" w:hint="cs"/>
          <w:color w:val="000000" w:themeColor="text1"/>
          <w:sz w:val="28"/>
          <w:szCs w:val="28"/>
          <w:rtl/>
        </w:rPr>
        <w:t>أ</w:t>
      </w:r>
      <w:r w:rsidRPr="00FD7C86">
        <w:rPr>
          <w:rFonts w:ascii="Simplified Arabic" w:hAnsi="Simplified Arabic" w:cs="Simplified Arabic"/>
          <w:color w:val="000000" w:themeColor="text1"/>
          <w:sz w:val="28"/>
          <w:szCs w:val="28"/>
          <w:rtl/>
        </w:rPr>
        <w:t xml:space="preserve">كد وانج </w:t>
      </w:r>
      <w:r w:rsidRPr="00FD7C86">
        <w:rPr>
          <w:rFonts w:ascii="Simplified Arabic" w:hAnsi="Simplified Arabic" w:cs="Simplified Arabic" w:hint="cs"/>
          <w:color w:val="000000" w:themeColor="text1"/>
          <w:sz w:val="28"/>
          <w:szCs w:val="28"/>
          <w:rtl/>
        </w:rPr>
        <w:t>وديساناياكي على</w:t>
      </w:r>
      <w:r w:rsidRPr="00FD7C86">
        <w:rPr>
          <w:rFonts w:ascii="Simplified Arabic" w:hAnsi="Simplified Arabic" w:cs="Simplified Arabic"/>
          <w:color w:val="000000" w:themeColor="text1"/>
          <w:sz w:val="28"/>
          <w:szCs w:val="28"/>
          <w:rtl/>
        </w:rPr>
        <w:t xml:space="preserve"> حماية الطبيعة والثقافة. لقد عرّفا التنمية على أنها </w:t>
      </w:r>
      <w:r>
        <w:rPr>
          <w:rFonts w:ascii="Simplified Arabic" w:hAnsi="Simplified Arabic" w:cs="Simplified Arabic" w:hint="cs"/>
          <w:color w:val="000000" w:themeColor="text1"/>
          <w:sz w:val="28"/>
          <w:szCs w:val="28"/>
          <w:rtl/>
        </w:rPr>
        <w:t>"</w:t>
      </w:r>
      <w:r w:rsidRPr="00FD7C86">
        <w:rPr>
          <w:rFonts w:ascii="Simplified Arabic" w:hAnsi="Simplified Arabic" w:cs="Simplified Arabic"/>
          <w:color w:val="000000" w:themeColor="text1"/>
          <w:sz w:val="28"/>
          <w:szCs w:val="28"/>
          <w:rtl/>
        </w:rPr>
        <w:t xml:space="preserve">عملية تغيير اجتماعي هدفها تحسين نوعية حياة كل أو غالبية الناس دون ممارسة العنف على البيئة الطبيعية والثقافية التي </w:t>
      </w:r>
      <w:r w:rsidRPr="00FD7C86">
        <w:rPr>
          <w:rFonts w:ascii="Simplified Arabic" w:hAnsi="Simplified Arabic" w:cs="Simplified Arabic"/>
          <w:color w:val="000000" w:themeColor="text1"/>
          <w:sz w:val="28"/>
          <w:szCs w:val="28"/>
          <w:rtl/>
        </w:rPr>
        <w:lastRenderedPageBreak/>
        <w:t xml:space="preserve">يتواجدون </w:t>
      </w:r>
      <w:r w:rsidRPr="00FD7C86">
        <w:rPr>
          <w:rFonts w:ascii="Simplified Arabic" w:hAnsi="Simplified Arabic" w:cs="Simplified Arabic" w:hint="cs"/>
          <w:color w:val="000000" w:themeColor="text1"/>
          <w:sz w:val="28"/>
          <w:szCs w:val="28"/>
          <w:rtl/>
        </w:rPr>
        <w:t>فيها،</w:t>
      </w:r>
      <w:r w:rsidRPr="00FD7C86">
        <w:rPr>
          <w:rFonts w:ascii="Simplified Arabic" w:hAnsi="Simplified Arabic" w:cs="Simplified Arabic"/>
          <w:color w:val="000000" w:themeColor="text1"/>
          <w:sz w:val="28"/>
          <w:szCs w:val="28"/>
          <w:rtl/>
        </w:rPr>
        <w:t xml:space="preserve"> والتي تسعى إلى إشراك الأغلبية من الناس إلى أقصى حد ممكن في هذا المشروع</w:t>
      </w:r>
      <w:r w:rsidR="005A1152">
        <w:rPr>
          <w:rFonts w:ascii="Simplified Arabic" w:hAnsi="Simplified Arabic" w:cs="Simplified Arabic"/>
          <w:color w:val="000000" w:themeColor="text1"/>
          <w:sz w:val="28"/>
          <w:szCs w:val="28"/>
          <w:rtl/>
        </w:rPr>
        <w:t>،</w:t>
      </w:r>
      <w:r w:rsidRPr="00FD7C86">
        <w:rPr>
          <w:rFonts w:ascii="Simplified Arabic" w:hAnsi="Simplified Arabic" w:cs="Simplified Arabic"/>
          <w:color w:val="000000" w:themeColor="text1"/>
          <w:sz w:val="28"/>
          <w:szCs w:val="28"/>
          <w:rtl/>
        </w:rPr>
        <w:t xml:space="preserve"> مما يجعلهم سادة مصيرهم</w:t>
      </w:r>
      <w:r w:rsidR="00550CB1">
        <w:rPr>
          <w:rFonts w:ascii="Simplified Arabic" w:hAnsi="Simplified Arabic" w:cs="Simplified Arabic" w:hint="cs"/>
          <w:color w:val="000000" w:themeColor="text1"/>
          <w:sz w:val="28"/>
          <w:szCs w:val="28"/>
          <w:rtl/>
        </w:rPr>
        <w:t>"</w:t>
      </w:r>
      <w:r w:rsidR="00550CB1">
        <w:rPr>
          <w:rFonts w:ascii="Simplified Arabic" w:hAnsi="Simplified Arabic" w:cs="Simplified Arabic"/>
          <w:color w:val="000000" w:themeColor="text1"/>
          <w:sz w:val="28"/>
          <w:szCs w:val="28"/>
        </w:rPr>
        <w:t>.</w:t>
      </w:r>
      <w:r w:rsidR="00550CB1" w:rsidRPr="00FD7C86">
        <w:rPr>
          <w:rFonts w:ascii="Simplified Arabic" w:hAnsi="Simplified Arabic" w:cs="Simplified Arabic" w:hint="cs"/>
          <w:color w:val="000000" w:themeColor="text1"/>
          <w:sz w:val="28"/>
          <w:szCs w:val="28"/>
          <w:rtl/>
        </w:rPr>
        <w:t xml:space="preserve"> </w:t>
      </w:r>
      <w:r w:rsidR="00550CB1" w:rsidRPr="00FD7C86">
        <w:rPr>
          <w:rFonts w:ascii="Simplified Arabic" w:hAnsi="Simplified Arabic" w:cs="Simplified Arabic"/>
          <w:color w:val="000000" w:themeColor="text1"/>
          <w:sz w:val="28"/>
          <w:szCs w:val="28"/>
          <w:rtl/>
        </w:rPr>
        <w:t>(</w:t>
      </w:r>
      <w:r w:rsidR="00550CB1">
        <w:rPr>
          <w:rFonts w:ascii="Arial" w:hAnsi="Arial" w:cs="Arial"/>
          <w:color w:val="222222"/>
          <w:sz w:val="20"/>
          <w:szCs w:val="20"/>
          <w:shd w:val="clear" w:color="auto" w:fill="FFFFFF"/>
        </w:rPr>
        <w:t>Gonzalez &amp; Norwine, 1998</w:t>
      </w:r>
      <w:bookmarkStart w:id="55" w:name="_تطور_مفهوم_التنمية"/>
      <w:bookmarkEnd w:id="55"/>
      <w:r w:rsidR="00550CB1">
        <w:rPr>
          <w:rFonts w:ascii="Arial" w:hAnsi="Arial" w:cs="Arial"/>
          <w:color w:val="222222"/>
          <w:sz w:val="20"/>
          <w:szCs w:val="20"/>
          <w:shd w:val="clear" w:color="auto" w:fill="FFFFFF"/>
        </w:rPr>
        <w:t>, p.17</w:t>
      </w:r>
      <w:r w:rsidRPr="00FD7C86">
        <w:rPr>
          <w:rFonts w:ascii="Simplified Arabic" w:hAnsi="Simplified Arabic" w:cs="Simplified Arabic"/>
          <w:color w:val="000000" w:themeColor="text1"/>
          <w:sz w:val="28"/>
          <w:szCs w:val="28"/>
          <w:rtl/>
        </w:rPr>
        <w:t>)</w:t>
      </w:r>
      <w:r>
        <w:rPr>
          <w:rStyle w:val="FootnoteReference"/>
          <w:rFonts w:ascii="Simplified Arabic" w:hAnsi="Simplified Arabic" w:cs="Simplified Arabic"/>
          <w:color w:val="000000" w:themeColor="text1"/>
          <w:sz w:val="28"/>
          <w:szCs w:val="28"/>
          <w:rtl/>
        </w:rPr>
        <w:footnoteReference w:id="20"/>
      </w:r>
      <w:r w:rsidR="00550CB1">
        <w:rPr>
          <w:rFonts w:ascii="Simplified Arabic" w:hAnsi="Simplified Arabic" w:cs="Simplified Arabic"/>
          <w:color w:val="000000" w:themeColor="text1"/>
          <w:sz w:val="28"/>
          <w:szCs w:val="28"/>
        </w:rPr>
        <w:t>.</w:t>
      </w:r>
    </w:p>
    <w:p w14:paraId="77B1C4AF" w14:textId="77777777" w:rsidR="00964B48" w:rsidRPr="00FD7C86" w:rsidRDefault="00F62C8E" w:rsidP="00001E0D">
      <w:pPr>
        <w:bidi/>
        <w:jc w:val="both"/>
        <w:rPr>
          <w:rFonts w:ascii="Simplified Arabic" w:hAnsi="Simplified Arabic" w:cs="Simplified Arabic"/>
          <w:color w:val="000000" w:themeColor="text1"/>
          <w:sz w:val="28"/>
          <w:szCs w:val="28"/>
          <w:rtl/>
        </w:rPr>
      </w:pPr>
      <w:r>
        <w:rPr>
          <w:rFonts w:ascii="Simplified Arabic" w:hAnsi="Simplified Arabic" w:cs="Simplified Arabic" w:hint="cs"/>
          <w:color w:val="000000" w:themeColor="text1"/>
          <w:sz w:val="28"/>
          <w:szCs w:val="28"/>
          <w:rtl/>
          <w:lang w:bidi="ar-EG"/>
        </w:rPr>
        <w:t>اعتبرت الأمم المتحدة التنمية حقا من حقوق الانسان، و</w:t>
      </w:r>
      <w:r w:rsidRPr="00807F53">
        <w:rPr>
          <w:rFonts w:ascii="Simplified Arabic" w:hAnsi="Simplified Arabic" w:cs="Simplified Arabic"/>
          <w:color w:val="000000" w:themeColor="text1"/>
          <w:sz w:val="28"/>
          <w:szCs w:val="28"/>
          <w:rtl/>
          <w:lang w:bidi="ar-EG"/>
        </w:rPr>
        <w:t>أعلنت "إعلان الحق في التنمية" الذي اعتمد بموجب قرار الجمعية العامة 41/128 المؤرخ 4 ديسمبر 1986</w:t>
      </w:r>
      <w:r>
        <w:rPr>
          <w:rFonts w:ascii="Simplified Arabic" w:hAnsi="Simplified Arabic" w:cs="Simplified Arabic" w:hint="cs"/>
          <w:color w:val="000000" w:themeColor="text1"/>
          <w:sz w:val="28"/>
          <w:szCs w:val="28"/>
          <w:rtl/>
          <w:lang w:bidi="ar-EG"/>
        </w:rPr>
        <w:t xml:space="preserve">. </w:t>
      </w:r>
      <w:r w:rsidRPr="00807F53">
        <w:rPr>
          <w:rFonts w:ascii="Simplified Arabic" w:hAnsi="Simplified Arabic" w:cs="Simplified Arabic"/>
          <w:color w:val="000000" w:themeColor="text1"/>
          <w:sz w:val="28"/>
          <w:szCs w:val="28"/>
          <w:shd w:val="clear" w:color="auto" w:fill="FFFFFF"/>
          <w:rtl/>
        </w:rPr>
        <w:t>وعرفت</w:t>
      </w:r>
      <w:r w:rsidRPr="00807F53">
        <w:rPr>
          <w:rFonts w:ascii="Simplified Arabic" w:hAnsi="Simplified Arabic" w:cs="Simplified Arabic"/>
          <w:color w:val="000000" w:themeColor="text1"/>
          <w:sz w:val="28"/>
          <w:szCs w:val="28"/>
          <w:shd w:val="clear" w:color="auto" w:fill="FFFFFF"/>
          <w:rtl/>
          <w:lang w:bidi="ar-EG"/>
        </w:rPr>
        <w:t xml:space="preserve"> ديباجة القرار التنمية بأنها "عملية اقتصادية واجتماعية وثقافية وسياسية شاملة، تهدف إلى التحسين المستمر لرفاهية المجتمع ككل وجميع الأفراد على أساس مشاركتهم النشطة والحرة والهادفة في التنمية وفي التوزيع العادل للمنافع الناتجة </w:t>
      </w:r>
      <w:bookmarkStart w:id="57" w:name="_Hlk49318057"/>
      <w:bookmarkStart w:id="58" w:name="_Hlk49320676"/>
      <w:r w:rsidR="00221F9F">
        <w:rPr>
          <w:rFonts w:ascii="Simplified Arabic" w:hAnsi="Simplified Arabic" w:cs="Simplified Arabic" w:hint="cs"/>
          <w:color w:val="000000" w:themeColor="text1"/>
          <w:sz w:val="28"/>
          <w:szCs w:val="28"/>
          <w:shd w:val="clear" w:color="auto" w:fill="FFFFFF"/>
          <w:rtl/>
          <w:lang w:bidi="ar-EG"/>
        </w:rPr>
        <w:t>عنها"</w:t>
      </w:r>
      <w:r w:rsidR="00221F9F">
        <w:rPr>
          <w:rFonts w:ascii="Simplified Arabic" w:hAnsi="Simplified Arabic" w:cs="Simplified Arabic"/>
          <w:color w:val="000000" w:themeColor="text1"/>
          <w:sz w:val="28"/>
          <w:szCs w:val="28"/>
          <w:shd w:val="clear" w:color="auto" w:fill="FFFFFF"/>
          <w:lang w:bidi="ar-EG"/>
        </w:rPr>
        <w:t>(</w:t>
      </w:r>
      <w:r w:rsidR="00221F9F" w:rsidRPr="00AC0389">
        <w:rPr>
          <w:rFonts w:ascii="Sakkal Majalla" w:hAnsi="Sakkal Majalla" w:cs="Sakkal Majalla"/>
          <w:color w:val="000000" w:themeColor="text1"/>
          <w:sz w:val="24"/>
          <w:szCs w:val="24"/>
          <w:shd w:val="clear" w:color="auto" w:fill="FFFFFF"/>
        </w:rPr>
        <w:t>The Office of the High Commissioner for Human Rights,1986</w:t>
      </w:r>
      <w:r w:rsidR="00221F9F">
        <w:rPr>
          <w:rFonts w:ascii="Simplified Arabic" w:hAnsi="Simplified Arabic" w:cs="Simplified Arabic"/>
          <w:color w:val="000000" w:themeColor="text1"/>
          <w:sz w:val="28"/>
          <w:szCs w:val="28"/>
          <w:shd w:val="clear" w:color="auto" w:fill="FFFFFF"/>
          <w:lang w:bidi="ar-EG"/>
        </w:rPr>
        <w:t>)</w:t>
      </w:r>
      <w:r>
        <w:rPr>
          <w:rFonts w:ascii="Simplified Arabic" w:hAnsi="Simplified Arabic" w:cs="Simplified Arabic"/>
          <w:color w:val="000000" w:themeColor="text1"/>
          <w:sz w:val="28"/>
          <w:szCs w:val="28"/>
          <w:shd w:val="clear" w:color="auto" w:fill="FFFFFF"/>
          <w:vertAlign w:val="superscript"/>
          <w:rtl/>
          <w:lang w:bidi="ar-EG"/>
        </w:rPr>
        <w:footnoteReference w:id="21"/>
      </w:r>
      <w:bookmarkEnd w:id="57"/>
      <w:bookmarkEnd w:id="58"/>
      <w:r w:rsidRPr="00807F53">
        <w:rPr>
          <w:rFonts w:ascii="Simplified Arabic" w:hAnsi="Simplified Arabic" w:cs="Simplified Arabic"/>
          <w:color w:val="000000" w:themeColor="text1"/>
          <w:sz w:val="28"/>
          <w:szCs w:val="28"/>
          <w:shd w:val="clear" w:color="auto" w:fill="FFFFFF"/>
          <w:rtl/>
        </w:rPr>
        <w:t>.</w:t>
      </w:r>
    </w:p>
    <w:p w14:paraId="79D355F2" w14:textId="77777777" w:rsidR="00FD7C86" w:rsidRPr="00FD7C86" w:rsidRDefault="00F62C8E" w:rsidP="00FD7C86">
      <w:pPr>
        <w:pStyle w:val="Heading1"/>
        <w:rPr>
          <w:rtl/>
        </w:rPr>
      </w:pPr>
      <w:r w:rsidRPr="00FD7C86">
        <w:rPr>
          <w:rtl/>
        </w:rPr>
        <w:t xml:space="preserve">تطور مفهوم التنمية </w:t>
      </w:r>
      <w:r w:rsidR="009339EE">
        <w:rPr>
          <w:rFonts w:hint="cs"/>
          <w:rtl/>
        </w:rPr>
        <w:t>ومعانيها</w:t>
      </w:r>
    </w:p>
    <w:bookmarkEnd w:id="52"/>
    <w:p w14:paraId="3B95262A" w14:textId="77777777" w:rsidR="00280215" w:rsidRPr="00E06E80" w:rsidRDefault="00F62C8E" w:rsidP="00E06E80">
      <w:pPr>
        <w:bidi/>
        <w:rPr>
          <w:rFonts w:ascii="Simplified Arabic" w:hAnsi="Simplified Arabic" w:cs="Simplified Arabic"/>
          <w:color w:val="000000" w:themeColor="text1"/>
          <w:sz w:val="28"/>
          <w:szCs w:val="28"/>
          <w:rtl/>
          <w:lang w:bidi="ar-EG"/>
        </w:rPr>
      </w:pPr>
      <w:r w:rsidRPr="00E06E80">
        <w:rPr>
          <w:rFonts w:ascii="Simplified Arabic" w:hAnsi="Simplified Arabic" w:cs="Simplified Arabic"/>
          <w:color w:val="000000" w:themeColor="text1"/>
          <w:sz w:val="28"/>
          <w:szCs w:val="28"/>
          <w:rtl/>
          <w:lang w:bidi="ar-EG"/>
        </w:rPr>
        <w:t>يكاد يكون مفهوم التنمية قديم</w:t>
      </w:r>
      <w:r w:rsidR="009110B3" w:rsidRPr="00E06E80">
        <w:rPr>
          <w:rFonts w:ascii="Simplified Arabic" w:hAnsi="Simplified Arabic" w:cs="Simplified Arabic" w:hint="cs"/>
          <w:color w:val="000000" w:themeColor="text1"/>
          <w:sz w:val="28"/>
          <w:szCs w:val="28"/>
          <w:rtl/>
          <w:lang w:bidi="ar-EG"/>
        </w:rPr>
        <w:t>ا</w:t>
      </w:r>
      <w:r w:rsidRPr="00E06E80">
        <w:rPr>
          <w:rFonts w:ascii="Simplified Arabic" w:hAnsi="Simplified Arabic" w:cs="Simplified Arabic"/>
          <w:color w:val="000000" w:themeColor="text1"/>
          <w:sz w:val="28"/>
          <w:szCs w:val="28"/>
          <w:rtl/>
          <w:lang w:bidi="ar-EG"/>
        </w:rPr>
        <w:t xml:space="preserve"> قدم الحضارة</w:t>
      </w:r>
      <w:r w:rsidR="00001E0D" w:rsidRPr="00E06E80">
        <w:rPr>
          <w:rFonts w:ascii="Simplified Arabic" w:hAnsi="Simplified Arabic" w:cs="Simplified Arabic" w:hint="cs"/>
          <w:color w:val="000000" w:themeColor="text1"/>
          <w:sz w:val="28"/>
          <w:szCs w:val="28"/>
          <w:rtl/>
          <w:lang w:bidi="ar-EG"/>
        </w:rPr>
        <w:t xml:space="preserve">، حيث تم </w:t>
      </w:r>
      <w:r w:rsidRPr="00E06E80">
        <w:rPr>
          <w:rFonts w:ascii="Simplified Arabic" w:hAnsi="Simplified Arabic" w:cs="Simplified Arabic"/>
          <w:color w:val="000000" w:themeColor="text1"/>
          <w:sz w:val="28"/>
          <w:szCs w:val="28"/>
          <w:rtl/>
          <w:lang w:bidi="ar-EG"/>
        </w:rPr>
        <w:t xml:space="preserve">استخدامه </w:t>
      </w:r>
      <w:r w:rsidR="00001E0D" w:rsidRPr="00E06E80">
        <w:rPr>
          <w:rFonts w:ascii="Simplified Arabic" w:hAnsi="Simplified Arabic" w:cs="Simplified Arabic" w:hint="cs"/>
          <w:color w:val="000000" w:themeColor="text1"/>
          <w:sz w:val="28"/>
          <w:szCs w:val="28"/>
          <w:rtl/>
          <w:lang w:bidi="ar-EG"/>
        </w:rPr>
        <w:t xml:space="preserve">بكثافة </w:t>
      </w:r>
      <w:r w:rsidRPr="00E06E80">
        <w:rPr>
          <w:rFonts w:ascii="Simplified Arabic" w:hAnsi="Simplified Arabic" w:cs="Simplified Arabic"/>
          <w:color w:val="000000" w:themeColor="text1"/>
          <w:sz w:val="28"/>
          <w:szCs w:val="28"/>
          <w:rtl/>
          <w:lang w:bidi="ar-EG"/>
        </w:rPr>
        <w:t xml:space="preserve"> منذ الحضارات اليونانية الرومانية</w:t>
      </w:r>
      <w:r w:rsidR="00CB12E1" w:rsidRPr="00E06E80">
        <w:rPr>
          <w:rFonts w:ascii="Simplified Arabic" w:hAnsi="Simplified Arabic" w:cs="Simplified Arabic" w:hint="cs"/>
          <w:color w:val="000000" w:themeColor="text1"/>
          <w:sz w:val="28"/>
          <w:szCs w:val="28"/>
          <w:rtl/>
          <w:lang w:bidi="ar-EG"/>
        </w:rPr>
        <w:t>،</w:t>
      </w:r>
      <w:r w:rsidR="00CB12E1" w:rsidRPr="00E06E80">
        <w:rPr>
          <w:rFonts w:ascii="Simplified Arabic" w:hAnsi="Simplified Arabic" w:cs="Simplified Arabic"/>
          <w:color w:val="000000" w:themeColor="text1"/>
          <w:sz w:val="28"/>
          <w:szCs w:val="28"/>
          <w:rtl/>
          <w:lang w:bidi="ar-EG"/>
        </w:rPr>
        <w:t xml:space="preserve"> للإشارة للجوانب المتنوعة المتعلقة برفاهية</w:t>
      </w:r>
      <w:r w:rsidR="00827B66" w:rsidRPr="00E06E80">
        <w:rPr>
          <w:rFonts w:ascii="Simplified Arabic" w:hAnsi="Simplified Arabic" w:cs="Simplified Arabic" w:hint="cs"/>
          <w:color w:val="000000" w:themeColor="text1"/>
          <w:sz w:val="28"/>
          <w:szCs w:val="28"/>
          <w:rtl/>
          <w:lang w:bidi="ar-EG"/>
        </w:rPr>
        <w:t xml:space="preserve"> البشرية </w:t>
      </w:r>
      <w:r w:rsidR="00827B66" w:rsidRPr="00E06E80">
        <w:rPr>
          <w:rFonts w:cstheme="minorHAnsi"/>
          <w:color w:val="000000" w:themeColor="text1"/>
          <w:sz w:val="24"/>
          <w:szCs w:val="24"/>
          <w:lang w:bidi="ar-EG"/>
        </w:rPr>
        <w:t>(</w:t>
      </w:r>
      <w:r w:rsidR="00827B66" w:rsidRPr="00E06E80">
        <w:rPr>
          <w:rFonts w:cstheme="minorHAnsi"/>
          <w:color w:val="222222"/>
          <w:sz w:val="24"/>
          <w:szCs w:val="24"/>
          <w:shd w:val="clear" w:color="auto" w:fill="FFFFFF"/>
        </w:rPr>
        <w:t>Soares &amp; Quintella, 2008)</w:t>
      </w:r>
      <w:r>
        <w:rPr>
          <w:rStyle w:val="FootnoteReference"/>
          <w:rFonts w:cstheme="minorHAnsi"/>
          <w:color w:val="222222"/>
          <w:sz w:val="28"/>
          <w:szCs w:val="24"/>
          <w:shd w:val="clear" w:color="auto" w:fill="FFFFFF"/>
        </w:rPr>
        <w:footnoteReference w:id="22"/>
      </w:r>
      <w:r w:rsidRPr="00E06E80">
        <w:rPr>
          <w:rFonts w:ascii="Simplified Arabic" w:hAnsi="Simplified Arabic" w:cs="Simplified Arabic"/>
          <w:color w:val="000000" w:themeColor="text1"/>
          <w:sz w:val="28"/>
          <w:szCs w:val="28"/>
          <w:rtl/>
          <w:lang w:bidi="ar-EG"/>
        </w:rPr>
        <w:t xml:space="preserve">. </w:t>
      </w:r>
    </w:p>
    <w:p w14:paraId="63E5FFD5" w14:textId="77777777" w:rsidR="00280215" w:rsidRPr="00E06E80" w:rsidRDefault="00F62C8E" w:rsidP="00E06E80">
      <w:pPr>
        <w:bidi/>
        <w:rPr>
          <w:rFonts w:ascii="Simplified Arabic" w:hAnsi="Simplified Arabic" w:cs="Simplified Arabic"/>
          <w:color w:val="000000" w:themeColor="text1"/>
          <w:sz w:val="28"/>
          <w:szCs w:val="28"/>
          <w:rtl/>
          <w:lang w:bidi="ar-EG"/>
        </w:rPr>
      </w:pPr>
      <w:r w:rsidRPr="00E06E80">
        <w:rPr>
          <w:rFonts w:ascii="Simplified Arabic" w:hAnsi="Simplified Arabic" w:cs="Simplified Arabic"/>
          <w:color w:val="000000" w:themeColor="text1"/>
          <w:sz w:val="28"/>
          <w:szCs w:val="28"/>
          <w:rtl/>
          <w:lang w:bidi="ar-EG"/>
        </w:rPr>
        <w:t xml:space="preserve">على أن هناك فترتان بارزتان تميزان تطور مفهوم التنمية في الغرب. الفترة الأولى تغطي إلى حد كبير ظهور الثورة الصناعية وتطور الاقتصادات الرأسمالية </w:t>
      </w:r>
      <w:r w:rsidRPr="00E06E80">
        <w:rPr>
          <w:rFonts w:ascii="Simplified Arabic" w:hAnsi="Simplified Arabic" w:cs="Simplified Arabic"/>
          <w:color w:val="000000" w:themeColor="text1"/>
          <w:sz w:val="28"/>
          <w:szCs w:val="28"/>
          <w:rtl/>
        </w:rPr>
        <w:t xml:space="preserve">حيث </w:t>
      </w:r>
      <w:r w:rsidRPr="00E06E80">
        <w:rPr>
          <w:rFonts w:ascii="Simplified Arabic" w:hAnsi="Simplified Arabic" w:cs="Simplified Arabic"/>
          <w:color w:val="000000" w:themeColor="text1"/>
          <w:sz w:val="28"/>
          <w:szCs w:val="28"/>
          <w:rtl/>
          <w:lang w:bidi="ar-EG"/>
        </w:rPr>
        <w:t xml:space="preserve">يمكن إرجاع مفهوم التنمية إلى كتاب عصر التنوير وخاصة الفيلسوف وعالم الاقتصاد </w:t>
      </w:r>
      <w:r w:rsidR="00D15A65" w:rsidRPr="00E06E80">
        <w:rPr>
          <w:rFonts w:ascii="Simplified Arabic" w:hAnsi="Simplified Arabic" w:cs="Simplified Arabic" w:hint="cs"/>
          <w:color w:val="000000" w:themeColor="text1"/>
          <w:sz w:val="28"/>
          <w:szCs w:val="28"/>
          <w:rtl/>
          <w:lang w:bidi="ar-EG"/>
        </w:rPr>
        <w:t>الإسكتلندي</w:t>
      </w:r>
      <w:r w:rsidRPr="00E06E80">
        <w:rPr>
          <w:rFonts w:ascii="Simplified Arabic" w:hAnsi="Simplified Arabic" w:cs="Simplified Arabic"/>
          <w:color w:val="000000" w:themeColor="text1"/>
          <w:sz w:val="28"/>
          <w:szCs w:val="28"/>
          <w:rtl/>
          <w:lang w:bidi="ar-EG"/>
        </w:rPr>
        <w:t xml:space="preserve"> آدم سميث مؤسس علم الاقتصاد الكلاسيكي، الذي صاغ أول فكرة منهجية عن التنمية الاقتصادية في كتابه </w:t>
      </w:r>
      <w:r w:rsidR="00D15A65" w:rsidRPr="00E06E80">
        <w:rPr>
          <w:rFonts w:ascii="Simplified Arabic" w:hAnsi="Simplified Arabic" w:cs="Simplified Arabic" w:hint="cs"/>
          <w:color w:val="000000" w:themeColor="text1"/>
          <w:sz w:val="28"/>
          <w:szCs w:val="28"/>
          <w:rtl/>
          <w:lang w:bidi="ar-EG"/>
        </w:rPr>
        <w:t>"</w:t>
      </w:r>
      <w:r w:rsidRPr="00E06E80">
        <w:rPr>
          <w:rFonts w:ascii="Simplified Arabic" w:hAnsi="Simplified Arabic" w:cs="Simplified Arabic"/>
          <w:color w:val="000000" w:themeColor="text1"/>
          <w:sz w:val="28"/>
          <w:szCs w:val="28"/>
          <w:shd w:val="clear" w:color="auto" w:fill="FFFFFF"/>
          <w:rtl/>
        </w:rPr>
        <w:t>بحث في طبيعة وأسباب ثروة الأمم</w:t>
      </w:r>
      <w:r w:rsidR="00D15A65" w:rsidRPr="00E06E80">
        <w:rPr>
          <w:rFonts w:ascii="Simplified Arabic" w:hAnsi="Simplified Arabic" w:cs="Simplified Arabic" w:hint="cs"/>
          <w:color w:val="000000" w:themeColor="text1"/>
          <w:sz w:val="28"/>
          <w:szCs w:val="28"/>
          <w:shd w:val="clear" w:color="auto" w:fill="FFFFFF"/>
          <w:rtl/>
        </w:rPr>
        <w:t>"</w:t>
      </w:r>
      <w:r w:rsidRPr="00E06E80">
        <w:rPr>
          <w:rFonts w:ascii="Simplified Arabic" w:hAnsi="Simplified Arabic" w:cs="Simplified Arabic"/>
          <w:color w:val="000000" w:themeColor="text1"/>
          <w:sz w:val="28"/>
          <w:szCs w:val="28"/>
          <w:shd w:val="clear" w:color="auto" w:fill="FFFFFF"/>
          <w:rtl/>
        </w:rPr>
        <w:t>. </w:t>
      </w:r>
      <w:r w:rsidRPr="00E06E80">
        <w:rPr>
          <w:rFonts w:ascii="Simplified Arabic" w:hAnsi="Simplified Arabic" w:cs="Simplified Arabic"/>
          <w:color w:val="000000" w:themeColor="text1"/>
          <w:sz w:val="28"/>
          <w:szCs w:val="28"/>
          <w:rtl/>
          <w:lang w:bidi="ar-EG"/>
        </w:rPr>
        <w:t xml:space="preserve"> أما الفترة الثانية فهي التي تلت الحرب العالمية الثانية</w:t>
      </w:r>
      <w:r w:rsidR="005A1152" w:rsidRPr="00E06E80">
        <w:rPr>
          <w:rFonts w:ascii="Simplified Arabic" w:hAnsi="Simplified Arabic" w:cs="Simplified Arabic"/>
          <w:color w:val="000000" w:themeColor="text1"/>
          <w:sz w:val="28"/>
          <w:szCs w:val="28"/>
          <w:rtl/>
          <w:lang w:bidi="ar-EG"/>
        </w:rPr>
        <w:t>،</w:t>
      </w:r>
      <w:r w:rsidRPr="00E06E80">
        <w:rPr>
          <w:rFonts w:ascii="Simplified Arabic" w:hAnsi="Simplified Arabic" w:cs="Simplified Arabic"/>
          <w:color w:val="000000" w:themeColor="text1"/>
          <w:sz w:val="28"/>
          <w:szCs w:val="28"/>
          <w:rtl/>
        </w:rPr>
        <w:t xml:space="preserve"> بعد </w:t>
      </w:r>
      <w:r w:rsidRPr="00E06E80">
        <w:rPr>
          <w:rFonts w:ascii="Simplified Arabic" w:hAnsi="Simplified Arabic" w:cs="Simplified Arabic"/>
          <w:color w:val="000000" w:themeColor="text1"/>
          <w:sz w:val="28"/>
          <w:szCs w:val="28"/>
          <w:rtl/>
          <w:lang w:bidi="ar-EG"/>
        </w:rPr>
        <w:t>نجاح خطة مارشال التي رعتها الولايات المتحدة في إعادة إعمار أوروبا</w:t>
      </w:r>
      <w:r w:rsidR="005A1152" w:rsidRPr="00E06E80">
        <w:rPr>
          <w:rFonts w:ascii="Simplified Arabic" w:hAnsi="Simplified Arabic" w:cs="Simplified Arabic"/>
          <w:color w:val="000000" w:themeColor="text1"/>
          <w:sz w:val="28"/>
          <w:szCs w:val="28"/>
          <w:rtl/>
          <w:lang w:bidi="ar-EG"/>
        </w:rPr>
        <w:t>،</w:t>
      </w:r>
      <w:r w:rsidRPr="00E06E80">
        <w:rPr>
          <w:rFonts w:ascii="Simplified Arabic" w:hAnsi="Simplified Arabic" w:cs="Simplified Arabic"/>
          <w:color w:val="000000" w:themeColor="text1"/>
          <w:sz w:val="28"/>
          <w:szCs w:val="28"/>
          <w:rtl/>
          <w:lang w:bidi="ar-EG"/>
        </w:rPr>
        <w:t xml:space="preserve"> </w:t>
      </w:r>
      <w:r w:rsidR="00001E0D" w:rsidRPr="00E06E80">
        <w:rPr>
          <w:rFonts w:ascii="Simplified Arabic" w:hAnsi="Simplified Arabic" w:cs="Simplified Arabic" w:hint="cs"/>
          <w:color w:val="000000" w:themeColor="text1"/>
          <w:sz w:val="28"/>
          <w:szCs w:val="28"/>
          <w:rtl/>
          <w:lang w:bidi="ar-EG"/>
        </w:rPr>
        <w:t>و</w:t>
      </w:r>
      <w:r w:rsidRPr="00E06E80">
        <w:rPr>
          <w:rFonts w:ascii="Simplified Arabic" w:hAnsi="Simplified Arabic" w:cs="Simplified Arabic"/>
          <w:color w:val="000000" w:themeColor="text1"/>
          <w:sz w:val="28"/>
          <w:szCs w:val="28"/>
          <w:rtl/>
          <w:lang w:bidi="ar-EG"/>
        </w:rPr>
        <w:t xml:space="preserve">تحول اهتمام عدد من الاقتصاديين الغربيين إلى </w:t>
      </w:r>
      <w:r w:rsidR="00D15A65" w:rsidRPr="00E06E80">
        <w:rPr>
          <w:rFonts w:ascii="Simplified Arabic" w:hAnsi="Simplified Arabic" w:cs="Simplified Arabic" w:hint="cs"/>
          <w:color w:val="000000" w:themeColor="text1"/>
          <w:sz w:val="28"/>
          <w:szCs w:val="28"/>
          <w:rtl/>
          <w:lang w:bidi="ar-EG"/>
        </w:rPr>
        <w:t>قضية تنمية</w:t>
      </w:r>
      <w:r w:rsidRPr="00E06E80">
        <w:rPr>
          <w:rFonts w:ascii="Simplified Arabic" w:hAnsi="Simplified Arabic" w:cs="Simplified Arabic"/>
          <w:color w:val="000000" w:themeColor="text1"/>
          <w:sz w:val="28"/>
          <w:szCs w:val="28"/>
          <w:rtl/>
          <w:lang w:bidi="ar-EG"/>
        </w:rPr>
        <w:t xml:space="preserve"> الدول النامية</w:t>
      </w:r>
      <w:r w:rsidR="00D15A65" w:rsidRPr="00E06E80">
        <w:rPr>
          <w:rFonts w:ascii="Simplified Arabic" w:hAnsi="Simplified Arabic" w:cs="Simplified Arabic" w:hint="cs"/>
          <w:color w:val="000000" w:themeColor="text1"/>
          <w:sz w:val="28"/>
          <w:szCs w:val="28"/>
          <w:rtl/>
          <w:lang w:bidi="ar-EG"/>
        </w:rPr>
        <w:t xml:space="preserve"> وتخليصها من التخلف</w:t>
      </w:r>
      <w:r w:rsidRPr="00E06E80">
        <w:rPr>
          <w:rFonts w:ascii="Simplified Arabic" w:hAnsi="Simplified Arabic" w:cs="Simplified Arabic"/>
          <w:color w:val="000000" w:themeColor="text1"/>
          <w:sz w:val="28"/>
          <w:szCs w:val="28"/>
          <w:rtl/>
          <w:lang w:bidi="ar-EG"/>
        </w:rPr>
        <w:t>.</w:t>
      </w:r>
    </w:p>
    <w:p w14:paraId="099481C6" w14:textId="77777777" w:rsidR="00837555" w:rsidRPr="00E06E80" w:rsidRDefault="00F62C8E" w:rsidP="00E06E80">
      <w:pPr>
        <w:bidi/>
        <w:rPr>
          <w:rFonts w:ascii="Simplified Arabic" w:hAnsi="Simplified Arabic" w:cs="Simplified Arabic"/>
          <w:color w:val="000000" w:themeColor="text1"/>
          <w:sz w:val="28"/>
          <w:szCs w:val="28"/>
          <w:rtl/>
          <w:lang w:bidi="ar-EG"/>
        </w:rPr>
      </w:pPr>
      <w:r w:rsidRPr="00E06E80">
        <w:rPr>
          <w:rFonts w:ascii="Simplified Arabic" w:hAnsi="Simplified Arabic" w:cs="Simplified Arabic"/>
          <w:color w:val="000000" w:themeColor="text1"/>
          <w:sz w:val="28"/>
          <w:szCs w:val="28"/>
          <w:rtl/>
          <w:lang w:bidi="ar-EG"/>
        </w:rPr>
        <w:t>في الواقع يعود الفضل إلى كوين وشنتون</w:t>
      </w:r>
      <w:r w:rsidR="00D15A65" w:rsidRPr="00E06E80">
        <w:rPr>
          <w:rFonts w:ascii="Simplified Arabic" w:hAnsi="Simplified Arabic" w:cs="Simplified Arabic" w:hint="cs"/>
          <w:color w:val="000000" w:themeColor="text1"/>
          <w:sz w:val="28"/>
          <w:szCs w:val="28"/>
          <w:rtl/>
          <w:lang w:bidi="ar-EG"/>
        </w:rPr>
        <w:t>(</w:t>
      </w:r>
      <w:r w:rsidR="00D15A65" w:rsidRPr="00E06E80">
        <w:rPr>
          <w:rFonts w:ascii="Arial" w:hAnsi="Arial" w:cs="Arial"/>
          <w:color w:val="222222"/>
          <w:sz w:val="20"/>
          <w:szCs w:val="20"/>
          <w:shd w:val="clear" w:color="auto" w:fill="FFFFFF"/>
        </w:rPr>
        <w:t>Cowen &amp; Shenton,1996</w:t>
      </w:r>
      <w:r w:rsidR="00D15A65" w:rsidRPr="00E06E80">
        <w:rPr>
          <w:rFonts w:ascii="Simplified Arabic" w:hAnsi="Simplified Arabic" w:cs="Simplified Arabic" w:hint="cs"/>
          <w:color w:val="000000" w:themeColor="text1"/>
          <w:sz w:val="28"/>
          <w:szCs w:val="28"/>
          <w:rtl/>
          <w:lang w:bidi="ar-EG"/>
        </w:rPr>
        <w:t>)</w:t>
      </w:r>
      <w:r>
        <w:rPr>
          <w:rStyle w:val="FootnoteReference"/>
          <w:rFonts w:ascii="Simplified Arabic" w:hAnsi="Simplified Arabic" w:cs="Simplified Arabic"/>
          <w:color w:val="000000" w:themeColor="text1"/>
          <w:sz w:val="28"/>
          <w:szCs w:val="28"/>
          <w:rtl/>
          <w:lang w:bidi="ar-EG"/>
        </w:rPr>
        <w:footnoteReference w:id="23"/>
      </w:r>
      <w:r w:rsidR="00D15A65" w:rsidRPr="00E06E80">
        <w:rPr>
          <w:rFonts w:ascii="Simplified Arabic" w:hAnsi="Simplified Arabic" w:cs="Simplified Arabic" w:hint="cs"/>
          <w:color w:val="000000" w:themeColor="text1"/>
          <w:sz w:val="28"/>
          <w:szCs w:val="28"/>
          <w:rtl/>
          <w:lang w:bidi="ar-EG"/>
        </w:rPr>
        <w:t xml:space="preserve"> في</w:t>
      </w:r>
      <w:r w:rsidR="00D15A65" w:rsidRPr="00E06E80">
        <w:rPr>
          <w:rFonts w:ascii="Simplified Arabic" w:hAnsi="Simplified Arabic" w:cs="Simplified Arabic"/>
          <w:color w:val="000000" w:themeColor="text1"/>
          <w:sz w:val="28"/>
          <w:szCs w:val="28"/>
          <w:rtl/>
          <w:lang w:bidi="ar-EG"/>
        </w:rPr>
        <w:t xml:space="preserve"> </w:t>
      </w:r>
      <w:r w:rsidRPr="00E06E80">
        <w:rPr>
          <w:rFonts w:ascii="Simplified Arabic" w:hAnsi="Simplified Arabic" w:cs="Simplified Arabic"/>
          <w:color w:val="000000" w:themeColor="text1"/>
          <w:sz w:val="28"/>
          <w:szCs w:val="28"/>
          <w:rtl/>
          <w:lang w:bidi="ar-EG"/>
        </w:rPr>
        <w:t xml:space="preserve">إزالة اللبس بين مفهوم التنمية التلقائية </w:t>
      </w:r>
      <w:r w:rsidRPr="00E06E80">
        <w:rPr>
          <w:rFonts w:ascii="Simplified Arabic" w:hAnsi="Simplified Arabic" w:cs="Simplified Arabic"/>
          <w:color w:val="000000" w:themeColor="text1"/>
          <w:sz w:val="28"/>
          <w:szCs w:val="28"/>
          <w:lang w:bidi="ar-EG"/>
        </w:rPr>
        <w:t xml:space="preserve">Immanent Development </w:t>
      </w:r>
      <w:r w:rsidRPr="00E06E80">
        <w:rPr>
          <w:rFonts w:ascii="Simplified Arabic" w:hAnsi="Simplified Arabic" w:cs="Simplified Arabic"/>
          <w:color w:val="000000" w:themeColor="text1"/>
          <w:sz w:val="28"/>
          <w:szCs w:val="28"/>
          <w:rtl/>
          <w:lang w:bidi="ar-EG"/>
        </w:rPr>
        <w:t xml:space="preserve"> وهي عملية تطور عفوية وغير واعية تستند إلى </w:t>
      </w:r>
      <w:r w:rsidRPr="00E06E80">
        <w:rPr>
          <w:rFonts w:ascii="Simplified Arabic" w:hAnsi="Simplified Arabic" w:cs="Simplified Arabic"/>
          <w:color w:val="000000" w:themeColor="text1"/>
          <w:sz w:val="28"/>
          <w:szCs w:val="28"/>
          <w:rtl/>
          <w:lang w:bidi="ar-EG"/>
        </w:rPr>
        <w:lastRenderedPageBreak/>
        <w:t xml:space="preserve">حقيقة أن الرأسمالية ديناميكية في جوهرها </w:t>
      </w:r>
      <w:r w:rsidR="002B442D" w:rsidRPr="00E06E80">
        <w:rPr>
          <w:rFonts w:ascii="Simplified Arabic" w:hAnsi="Simplified Arabic" w:cs="Simplified Arabic"/>
          <w:color w:val="000000" w:themeColor="text1"/>
          <w:sz w:val="28"/>
          <w:szCs w:val="28"/>
          <w:rtl/>
          <w:lang w:bidi="ar-EG"/>
        </w:rPr>
        <w:t>،</w:t>
      </w:r>
      <w:r w:rsidRPr="00E06E80">
        <w:rPr>
          <w:rFonts w:ascii="Simplified Arabic" w:hAnsi="Simplified Arabic" w:cs="Simplified Arabic"/>
          <w:color w:val="000000" w:themeColor="text1"/>
          <w:sz w:val="28"/>
          <w:szCs w:val="28"/>
          <w:rtl/>
          <w:lang w:bidi="ar-EG"/>
        </w:rPr>
        <w:t xml:space="preserve"> تميل إلى البناء على نفسها والنمو أو التطور من الداخل</w:t>
      </w:r>
      <w:r w:rsidR="00374B9B" w:rsidRPr="00E06E80">
        <w:rPr>
          <w:rFonts w:ascii="Simplified Arabic" w:hAnsi="Simplified Arabic" w:cs="Simplified Arabic" w:hint="cs"/>
          <w:color w:val="000000" w:themeColor="text1"/>
          <w:sz w:val="28"/>
          <w:szCs w:val="28"/>
          <w:rtl/>
          <w:lang w:bidi="ar-EG"/>
        </w:rPr>
        <w:t xml:space="preserve">، و </w:t>
      </w:r>
      <w:r w:rsidR="00D15A65" w:rsidRPr="00E06E80">
        <w:rPr>
          <w:rFonts w:ascii="Simplified Arabic" w:hAnsi="Simplified Arabic" w:cs="Simplified Arabic" w:hint="cs"/>
          <w:color w:val="000000" w:themeColor="text1"/>
          <w:sz w:val="28"/>
          <w:szCs w:val="28"/>
          <w:rtl/>
          <w:lang w:bidi="ar-EG"/>
        </w:rPr>
        <w:t xml:space="preserve">بين </w:t>
      </w:r>
      <w:r w:rsidR="00374B9B" w:rsidRPr="00E06E80">
        <w:rPr>
          <w:rFonts w:ascii="Simplified Arabic" w:hAnsi="Simplified Arabic" w:cs="Simplified Arabic" w:hint="cs"/>
          <w:color w:val="000000" w:themeColor="text1"/>
          <w:sz w:val="28"/>
          <w:szCs w:val="28"/>
          <w:rtl/>
          <w:lang w:bidi="ar-EG"/>
        </w:rPr>
        <w:t xml:space="preserve">مفهوم </w:t>
      </w:r>
      <w:r w:rsidRPr="00E06E80">
        <w:rPr>
          <w:rFonts w:ascii="Simplified Arabic" w:hAnsi="Simplified Arabic" w:cs="Simplified Arabic"/>
          <w:color w:val="000000" w:themeColor="text1"/>
          <w:sz w:val="28"/>
          <w:szCs w:val="28"/>
          <w:rtl/>
          <w:lang w:bidi="ar-EG"/>
        </w:rPr>
        <w:t xml:space="preserve">التنمية المتعمدة </w:t>
      </w:r>
      <w:r w:rsidRPr="00E06E80">
        <w:rPr>
          <w:rFonts w:ascii="Simplified Arabic" w:hAnsi="Simplified Arabic" w:cs="Simplified Arabic"/>
          <w:color w:val="000000" w:themeColor="text1"/>
          <w:sz w:val="28"/>
          <w:szCs w:val="28"/>
          <w:lang w:bidi="ar-EG"/>
        </w:rPr>
        <w:t>Intentional Development</w:t>
      </w:r>
      <w:r w:rsidRPr="00E06E80">
        <w:rPr>
          <w:rFonts w:ascii="Simplified Arabic" w:hAnsi="Simplified Arabic" w:cs="Simplified Arabic"/>
          <w:color w:val="000000" w:themeColor="text1"/>
          <w:sz w:val="28"/>
          <w:szCs w:val="28"/>
          <w:rtl/>
          <w:lang w:bidi="ar-EG"/>
        </w:rPr>
        <w:t xml:space="preserve"> </w:t>
      </w:r>
      <w:r w:rsidR="00374B9B" w:rsidRPr="00E06E80">
        <w:rPr>
          <w:rFonts w:ascii="Simplified Arabic" w:hAnsi="Simplified Arabic" w:cs="Simplified Arabic" w:hint="cs"/>
          <w:color w:val="000000" w:themeColor="text1"/>
          <w:sz w:val="28"/>
          <w:szCs w:val="28"/>
          <w:rtl/>
          <w:lang w:bidi="ar-EG"/>
        </w:rPr>
        <w:t>والتي</w:t>
      </w:r>
      <w:r w:rsidR="005A1152" w:rsidRPr="00E06E80">
        <w:rPr>
          <w:rFonts w:ascii="Simplified Arabic" w:hAnsi="Simplified Arabic" w:cs="Simplified Arabic" w:hint="cs"/>
          <w:color w:val="000000" w:themeColor="text1"/>
          <w:sz w:val="28"/>
          <w:szCs w:val="28"/>
          <w:rtl/>
          <w:lang w:bidi="ar-EG"/>
        </w:rPr>
        <w:t xml:space="preserve"> </w:t>
      </w:r>
      <w:r w:rsidR="00374B9B" w:rsidRPr="00E06E80">
        <w:rPr>
          <w:rFonts w:ascii="Simplified Arabic" w:hAnsi="Simplified Arabic" w:cs="Simplified Arabic" w:hint="cs"/>
          <w:color w:val="000000" w:themeColor="text1"/>
          <w:sz w:val="28"/>
          <w:szCs w:val="28"/>
          <w:rtl/>
          <w:lang w:bidi="ar-EG"/>
        </w:rPr>
        <w:t>تشير إلى</w:t>
      </w:r>
      <w:r w:rsidRPr="00E06E80">
        <w:rPr>
          <w:rFonts w:ascii="Simplified Arabic" w:hAnsi="Simplified Arabic" w:cs="Simplified Arabic"/>
          <w:color w:val="000000" w:themeColor="text1"/>
          <w:sz w:val="28"/>
          <w:szCs w:val="28"/>
          <w:rtl/>
          <w:lang w:bidi="ar-EG"/>
        </w:rPr>
        <w:t xml:space="preserve"> السياس</w:t>
      </w:r>
      <w:r w:rsidR="00374B9B" w:rsidRPr="00E06E80">
        <w:rPr>
          <w:rFonts w:ascii="Simplified Arabic" w:hAnsi="Simplified Arabic" w:cs="Simplified Arabic" w:hint="cs"/>
          <w:color w:val="000000" w:themeColor="text1"/>
          <w:sz w:val="28"/>
          <w:szCs w:val="28"/>
          <w:rtl/>
          <w:lang w:bidi="ar-EG"/>
        </w:rPr>
        <w:t>ات</w:t>
      </w:r>
      <w:r w:rsidRPr="00E06E80">
        <w:rPr>
          <w:rFonts w:ascii="Simplified Arabic" w:hAnsi="Simplified Arabic" w:cs="Simplified Arabic"/>
          <w:color w:val="000000" w:themeColor="text1"/>
          <w:sz w:val="28"/>
          <w:szCs w:val="28"/>
          <w:rtl/>
          <w:lang w:bidi="ar-EG"/>
        </w:rPr>
        <w:t xml:space="preserve"> والإجراءات المقصودة والجهود المدروسة للدول ووكالات التنمية للقضاء على التخلف وتحقيق مستويات أعلى من </w:t>
      </w:r>
      <w:r w:rsidR="00D15A65" w:rsidRPr="00E06E80">
        <w:rPr>
          <w:rFonts w:ascii="Simplified Arabic" w:hAnsi="Simplified Arabic" w:cs="Simplified Arabic" w:hint="cs"/>
          <w:color w:val="000000" w:themeColor="text1"/>
          <w:sz w:val="28"/>
          <w:szCs w:val="28"/>
          <w:rtl/>
          <w:lang w:bidi="ar-EG"/>
        </w:rPr>
        <w:t>ال</w:t>
      </w:r>
      <w:r w:rsidRPr="00E06E80">
        <w:rPr>
          <w:rFonts w:ascii="Simplified Arabic" w:hAnsi="Simplified Arabic" w:cs="Simplified Arabic"/>
          <w:color w:val="000000" w:themeColor="text1"/>
          <w:sz w:val="28"/>
          <w:szCs w:val="28"/>
          <w:rtl/>
          <w:lang w:bidi="ar-EG"/>
        </w:rPr>
        <w:t xml:space="preserve">أهداف </w:t>
      </w:r>
      <w:r w:rsidR="00001E0D" w:rsidRPr="00E06E80">
        <w:rPr>
          <w:rFonts w:ascii="Simplified Arabic" w:hAnsi="Simplified Arabic" w:cs="Simplified Arabic" w:hint="cs"/>
          <w:color w:val="000000" w:themeColor="text1"/>
          <w:sz w:val="28"/>
          <w:szCs w:val="28"/>
          <w:rtl/>
          <w:lang w:bidi="ar-EG"/>
        </w:rPr>
        <w:t>ال</w:t>
      </w:r>
      <w:r w:rsidRPr="00E06E80">
        <w:rPr>
          <w:rFonts w:ascii="Simplified Arabic" w:hAnsi="Simplified Arabic" w:cs="Simplified Arabic"/>
          <w:color w:val="000000" w:themeColor="text1"/>
          <w:sz w:val="28"/>
          <w:szCs w:val="28"/>
          <w:rtl/>
          <w:lang w:bidi="ar-EG"/>
        </w:rPr>
        <w:t>إنمائية</w:t>
      </w:r>
      <w:r w:rsidRPr="00E06E80">
        <w:rPr>
          <w:rFonts w:ascii="Simplified Arabic" w:hAnsi="Simplified Arabic" w:cs="Simplified Arabic" w:hint="cs"/>
          <w:color w:val="000000" w:themeColor="text1"/>
          <w:sz w:val="28"/>
          <w:szCs w:val="28"/>
          <w:rtl/>
          <w:lang w:bidi="ar-EG"/>
        </w:rPr>
        <w:t>.</w:t>
      </w:r>
    </w:p>
    <w:p w14:paraId="214331EB" w14:textId="77777777" w:rsidR="00280215" w:rsidRPr="00E06E80" w:rsidRDefault="00F62C8E" w:rsidP="00E06E80">
      <w:pPr>
        <w:bidi/>
        <w:rPr>
          <w:rFonts w:ascii="Simplified Arabic" w:hAnsi="Simplified Arabic" w:cs="Simplified Arabic"/>
          <w:color w:val="000000" w:themeColor="text1"/>
          <w:sz w:val="28"/>
          <w:szCs w:val="28"/>
          <w:lang w:bidi="ar-EG"/>
        </w:rPr>
      </w:pPr>
      <w:r w:rsidRPr="00E06E80">
        <w:rPr>
          <w:rFonts w:ascii="Simplified Arabic" w:hAnsi="Simplified Arabic" w:cs="Simplified Arabic"/>
          <w:color w:val="000000" w:themeColor="text1"/>
          <w:sz w:val="28"/>
          <w:szCs w:val="28"/>
          <w:rtl/>
          <w:lang w:bidi="ar-EG"/>
        </w:rPr>
        <w:t xml:space="preserve"> عرض </w:t>
      </w:r>
      <w:r w:rsidR="00DD217F" w:rsidRPr="00E06E80">
        <w:rPr>
          <w:rFonts w:ascii="Simplified Arabic" w:hAnsi="Simplified Arabic" w:cs="Simplified Arabic"/>
          <w:color w:val="000000" w:themeColor="text1"/>
          <w:sz w:val="28"/>
          <w:szCs w:val="28"/>
          <w:lang w:bidi="ar-EG"/>
        </w:rPr>
        <w:t>(</w:t>
      </w:r>
      <w:r w:rsidR="00DD217F" w:rsidRPr="00E06E80">
        <w:rPr>
          <w:rFonts w:ascii="Arial" w:hAnsi="Arial" w:cs="Arial"/>
          <w:color w:val="222222"/>
          <w:sz w:val="20"/>
          <w:szCs w:val="20"/>
          <w:shd w:val="clear" w:color="auto" w:fill="FFFFFF"/>
        </w:rPr>
        <w:t>Mirakhor &amp; Askari, 2010</w:t>
      </w:r>
      <w:r w:rsidR="00DD217F" w:rsidRPr="00E06E80">
        <w:rPr>
          <w:rFonts w:ascii="Simplified Arabic" w:hAnsi="Simplified Arabic" w:cs="Simplified Arabic"/>
          <w:color w:val="000000" w:themeColor="text1"/>
          <w:sz w:val="28"/>
          <w:szCs w:val="28"/>
          <w:lang w:bidi="ar-EG"/>
        </w:rPr>
        <w:t>)</w:t>
      </w:r>
      <w:r w:rsidR="00DD217F" w:rsidRPr="00E06E80">
        <w:rPr>
          <w:rFonts w:ascii="Simplified Arabic" w:hAnsi="Simplified Arabic" w:cs="Simplified Arabic" w:hint="cs"/>
          <w:color w:val="000000" w:themeColor="text1"/>
          <w:sz w:val="28"/>
          <w:szCs w:val="28"/>
          <w:rtl/>
          <w:lang w:bidi="ar-EG"/>
        </w:rPr>
        <w:t xml:space="preserve"> </w:t>
      </w:r>
      <w:r>
        <w:rPr>
          <w:rStyle w:val="FootnoteReference"/>
          <w:rFonts w:ascii="Simplified Arabic" w:hAnsi="Simplified Arabic" w:cs="Simplified Arabic"/>
          <w:color w:val="000000" w:themeColor="text1"/>
          <w:sz w:val="28"/>
          <w:szCs w:val="28"/>
          <w:rtl/>
          <w:lang w:bidi="ar-EG"/>
        </w:rPr>
        <w:footnoteReference w:id="24"/>
      </w:r>
      <w:r w:rsidRPr="00E06E80">
        <w:rPr>
          <w:rFonts w:ascii="Simplified Arabic" w:hAnsi="Simplified Arabic" w:cs="Simplified Arabic"/>
          <w:color w:val="000000" w:themeColor="text1"/>
          <w:sz w:val="28"/>
          <w:szCs w:val="28"/>
          <w:rtl/>
          <w:lang w:bidi="ar-EG"/>
        </w:rPr>
        <w:t>موجز</w:t>
      </w:r>
      <w:r w:rsidR="00DD217F" w:rsidRPr="00E06E80">
        <w:rPr>
          <w:rFonts w:ascii="Simplified Arabic" w:hAnsi="Simplified Arabic" w:cs="Simplified Arabic" w:hint="cs"/>
          <w:color w:val="000000" w:themeColor="text1"/>
          <w:sz w:val="28"/>
          <w:szCs w:val="28"/>
          <w:rtl/>
          <w:lang w:bidi="ar-EG"/>
        </w:rPr>
        <w:t>ا</w:t>
      </w:r>
      <w:r w:rsidRPr="00E06E80">
        <w:rPr>
          <w:rFonts w:ascii="Simplified Arabic" w:hAnsi="Simplified Arabic" w:cs="Simplified Arabic"/>
          <w:color w:val="000000" w:themeColor="text1"/>
          <w:sz w:val="28"/>
          <w:szCs w:val="28"/>
          <w:rtl/>
          <w:lang w:bidi="ar-EG"/>
        </w:rPr>
        <w:t xml:space="preserve"> لتطور مفهوم ونظريات التنمية المتعمدة منذ الحقبة التالية للحرب العالمية الثانية وحتى وقتنا </w:t>
      </w:r>
      <w:r w:rsidR="008A678C" w:rsidRPr="00E06E80">
        <w:rPr>
          <w:rFonts w:ascii="Simplified Arabic" w:hAnsi="Simplified Arabic" w:cs="Simplified Arabic" w:hint="cs"/>
          <w:color w:val="000000" w:themeColor="text1"/>
          <w:sz w:val="28"/>
          <w:szCs w:val="28"/>
          <w:rtl/>
          <w:lang w:bidi="ar-EG"/>
        </w:rPr>
        <w:t>الراهن</w:t>
      </w:r>
      <w:r w:rsidR="00F235A5" w:rsidRPr="00E06E80">
        <w:rPr>
          <w:rFonts w:ascii="Simplified Arabic" w:hAnsi="Simplified Arabic" w:cs="Simplified Arabic" w:hint="cs"/>
          <w:color w:val="000000" w:themeColor="text1"/>
          <w:sz w:val="28"/>
          <w:szCs w:val="28"/>
          <w:rtl/>
          <w:lang w:bidi="ar-EG"/>
        </w:rPr>
        <w:t>:</w:t>
      </w:r>
    </w:p>
    <w:p w14:paraId="29DEC58F" w14:textId="77777777" w:rsidR="00280215" w:rsidRPr="00125625" w:rsidRDefault="00F62C8E" w:rsidP="00E06E80">
      <w:pPr>
        <w:pStyle w:val="Heading2"/>
        <w:ind w:left="424"/>
        <w:rPr>
          <w:rtl/>
        </w:rPr>
      </w:pPr>
      <w:bookmarkStart w:id="63" w:name="_النموذج_الأرثوذكسي_للتنمية"/>
      <w:bookmarkEnd w:id="63"/>
      <w:r w:rsidRPr="00125625">
        <w:rPr>
          <w:rFonts w:hint="cs"/>
          <w:rtl/>
        </w:rPr>
        <w:t>النموذج</w:t>
      </w:r>
      <w:r w:rsidR="00D64710">
        <w:rPr>
          <w:rFonts w:hint="cs"/>
          <w:rtl/>
        </w:rPr>
        <w:t xml:space="preserve"> التقليدي</w:t>
      </w:r>
      <w:r w:rsidRPr="00125625">
        <w:rPr>
          <w:rFonts w:hint="cs"/>
          <w:rtl/>
        </w:rPr>
        <w:t xml:space="preserve"> </w:t>
      </w:r>
      <w:r w:rsidR="00D64710">
        <w:rPr>
          <w:rFonts w:hint="cs"/>
          <w:rtl/>
        </w:rPr>
        <w:t>(</w:t>
      </w:r>
      <w:r w:rsidRPr="00125625">
        <w:rPr>
          <w:rFonts w:hint="cs"/>
          <w:rtl/>
        </w:rPr>
        <w:t>الأرثوذكسي</w:t>
      </w:r>
      <w:r w:rsidR="00D64710">
        <w:rPr>
          <w:rFonts w:hint="cs"/>
          <w:rtl/>
        </w:rPr>
        <w:t>)</w:t>
      </w:r>
      <w:r w:rsidRPr="00125625">
        <w:rPr>
          <w:rFonts w:hint="cs"/>
          <w:rtl/>
        </w:rPr>
        <w:t xml:space="preserve"> للتنمية (</w:t>
      </w:r>
      <w:r w:rsidR="00D64710">
        <w:rPr>
          <w:rFonts w:hint="cs"/>
          <w:rtl/>
        </w:rPr>
        <w:t xml:space="preserve">نموذج </w:t>
      </w:r>
      <w:r w:rsidR="00A01C36" w:rsidRPr="00125625">
        <w:rPr>
          <w:rFonts w:hint="cs"/>
          <w:rtl/>
        </w:rPr>
        <w:t>التحديث والتصنيع</w:t>
      </w:r>
      <w:r w:rsidRPr="00125625">
        <w:rPr>
          <w:rFonts w:hint="cs"/>
          <w:rtl/>
        </w:rPr>
        <w:t>)</w:t>
      </w:r>
    </w:p>
    <w:p w14:paraId="624DD9D6" w14:textId="77777777" w:rsidR="00047E06" w:rsidRPr="00E06E80" w:rsidRDefault="00F62C8E" w:rsidP="00E06E80">
      <w:pPr>
        <w:bidi/>
        <w:rPr>
          <w:rFonts w:ascii="Simplified Arabic" w:hAnsi="Simplified Arabic" w:cs="Simplified Arabic"/>
          <w:color w:val="000000" w:themeColor="text1"/>
          <w:sz w:val="28"/>
          <w:szCs w:val="28"/>
          <w:rtl/>
        </w:rPr>
      </w:pPr>
      <w:bookmarkStart w:id="64" w:name="_Hlk50992294"/>
      <w:bookmarkStart w:id="65" w:name="_Hlk50992321"/>
      <w:r w:rsidRPr="00E06E80">
        <w:rPr>
          <w:rFonts w:ascii="Simplified Arabic" w:hAnsi="Simplified Arabic" w:cs="Simplified Arabic" w:hint="cs"/>
          <w:color w:val="000000" w:themeColor="text1"/>
          <w:sz w:val="28"/>
          <w:szCs w:val="28"/>
          <w:rtl/>
          <w:lang w:bidi="ar-EG"/>
        </w:rPr>
        <w:t xml:space="preserve">بعد أن حددت </w:t>
      </w:r>
      <w:r w:rsidRPr="00E06E80">
        <w:rPr>
          <w:rFonts w:ascii="Simplified Arabic" w:hAnsi="Simplified Arabic" w:cs="Simplified Arabic"/>
          <w:color w:val="000000" w:themeColor="text1"/>
          <w:sz w:val="28"/>
          <w:szCs w:val="28"/>
          <w:rtl/>
          <w:lang w:bidi="ar-EG"/>
        </w:rPr>
        <w:t>اتفاقية بريتون وودز عام 1944 سياق التنمية الدولية في فترة ما بعد الحرب</w:t>
      </w:r>
      <w:r w:rsidRPr="00E06E80">
        <w:rPr>
          <w:rFonts w:ascii="Simplified Arabic" w:hAnsi="Simplified Arabic" w:cs="Simplified Arabic" w:hint="cs"/>
          <w:color w:val="000000" w:themeColor="text1"/>
          <w:sz w:val="28"/>
          <w:szCs w:val="28"/>
          <w:rtl/>
          <w:lang w:bidi="ar-EG"/>
        </w:rPr>
        <w:t xml:space="preserve"> العالمية الثانية، وبعد أن نجحت </w:t>
      </w:r>
      <w:r w:rsidRPr="00E06E80">
        <w:rPr>
          <w:rFonts w:ascii="Simplified Arabic" w:hAnsi="Simplified Arabic" w:cs="Simplified Arabic"/>
          <w:b/>
          <w:bCs/>
          <w:color w:val="000000" w:themeColor="text1"/>
          <w:sz w:val="28"/>
          <w:szCs w:val="28"/>
          <w:rtl/>
          <w:lang w:bidi="ar-EG"/>
        </w:rPr>
        <w:t>خطة مارشال</w:t>
      </w:r>
      <w:r w:rsidRPr="00E06E80">
        <w:rPr>
          <w:rFonts w:ascii="Simplified Arabic" w:hAnsi="Simplified Arabic" w:cs="Simplified Arabic" w:hint="cs"/>
          <w:b/>
          <w:bCs/>
          <w:color w:val="000000" w:themeColor="text1"/>
          <w:sz w:val="28"/>
          <w:szCs w:val="28"/>
          <w:rtl/>
          <w:lang w:bidi="ar-EG"/>
        </w:rPr>
        <w:t xml:space="preserve"> </w:t>
      </w:r>
      <w:r w:rsidRPr="00E06E80">
        <w:rPr>
          <w:rFonts w:ascii="Simplified Arabic" w:hAnsi="Simplified Arabic" w:cs="Simplified Arabic"/>
          <w:color w:val="000000" w:themeColor="text1"/>
          <w:sz w:val="28"/>
          <w:szCs w:val="28"/>
          <w:rtl/>
          <w:lang w:bidi="ar-EG"/>
        </w:rPr>
        <w:t xml:space="preserve">(رسميًا برنامج الإنعاش الأوروبي </w:t>
      </w:r>
      <w:r w:rsidRPr="00E06E80">
        <w:rPr>
          <w:rFonts w:ascii="Simplified Arabic" w:hAnsi="Simplified Arabic" w:cs="Simplified Arabic"/>
          <w:b/>
          <w:bCs/>
          <w:color w:val="000000" w:themeColor="text1"/>
          <w:sz w:val="28"/>
          <w:szCs w:val="28"/>
          <w:shd w:val="clear" w:color="auto" w:fill="FFFFFF"/>
        </w:rPr>
        <w:t>European Recovery Program</w:t>
      </w:r>
      <w:r w:rsidRPr="00E06E80">
        <w:rPr>
          <w:rFonts w:ascii="Simplified Arabic" w:hAnsi="Simplified Arabic" w:cs="Simplified Arabic"/>
          <w:color w:val="000000" w:themeColor="text1"/>
          <w:sz w:val="28"/>
          <w:szCs w:val="28"/>
          <w:lang w:bidi="ar-EG"/>
        </w:rPr>
        <w:t xml:space="preserve"> (ERP)</w:t>
      </w:r>
      <w:r w:rsidRPr="00E06E80">
        <w:rPr>
          <w:rFonts w:ascii="Simplified Arabic" w:hAnsi="Simplified Arabic" w:cs="Simplified Arabic" w:hint="cs"/>
          <w:color w:val="000000" w:themeColor="text1"/>
          <w:sz w:val="28"/>
          <w:szCs w:val="28"/>
          <w:rtl/>
          <w:lang w:bidi="ar-EG"/>
        </w:rPr>
        <w:t xml:space="preserve"> عام 1948 </w:t>
      </w:r>
      <w:bookmarkStart w:id="66" w:name="_Hlk51098452"/>
      <w:r w:rsidRPr="00E06E80">
        <w:rPr>
          <w:rFonts w:ascii="Simplified Arabic" w:hAnsi="Simplified Arabic" w:cs="Simplified Arabic" w:hint="cs"/>
          <w:color w:val="000000" w:themeColor="text1"/>
          <w:sz w:val="28"/>
          <w:szCs w:val="28"/>
          <w:rtl/>
          <w:lang w:bidi="ar-EG"/>
        </w:rPr>
        <w:t xml:space="preserve">في </w:t>
      </w:r>
      <w:r w:rsidRPr="00E06E80">
        <w:rPr>
          <w:rFonts w:ascii="Simplified Arabic" w:hAnsi="Simplified Arabic" w:cs="Simplified Arabic"/>
          <w:color w:val="000000" w:themeColor="text1"/>
          <w:sz w:val="28"/>
          <w:szCs w:val="28"/>
          <w:rtl/>
          <w:lang w:bidi="ar-EG"/>
        </w:rPr>
        <w:t xml:space="preserve">إغاثة و إعادة بناء المناطق التي مزقتها الحروب </w:t>
      </w:r>
      <w:r w:rsidRPr="00E06E80">
        <w:rPr>
          <w:rFonts w:ascii="Simplified Arabic" w:hAnsi="Simplified Arabic" w:cs="Simplified Arabic" w:hint="cs"/>
          <w:color w:val="000000" w:themeColor="text1"/>
          <w:sz w:val="28"/>
          <w:szCs w:val="28"/>
          <w:rtl/>
          <w:lang w:bidi="ar-EG"/>
        </w:rPr>
        <w:t xml:space="preserve">وإحداث </w:t>
      </w:r>
      <w:r w:rsidRPr="00E06E80">
        <w:rPr>
          <w:rFonts w:ascii="Simplified Arabic" w:hAnsi="Simplified Arabic" w:cs="Simplified Arabic"/>
          <w:color w:val="000000" w:themeColor="text1"/>
          <w:sz w:val="28"/>
          <w:szCs w:val="28"/>
          <w:rtl/>
          <w:lang w:bidi="ar-EG"/>
        </w:rPr>
        <w:t xml:space="preserve">طفرة </w:t>
      </w:r>
      <w:r w:rsidRPr="00E06E80">
        <w:rPr>
          <w:rFonts w:ascii="Simplified Arabic" w:hAnsi="Simplified Arabic" w:cs="Simplified Arabic" w:hint="cs"/>
          <w:color w:val="000000" w:themeColor="text1"/>
          <w:sz w:val="28"/>
          <w:szCs w:val="28"/>
          <w:rtl/>
          <w:lang w:bidi="ar-EG"/>
        </w:rPr>
        <w:t xml:space="preserve">اقتصادية </w:t>
      </w:r>
      <w:r w:rsidRPr="00E06E80">
        <w:rPr>
          <w:rFonts w:ascii="Simplified Arabic" w:hAnsi="Simplified Arabic" w:cs="Simplified Arabic"/>
          <w:color w:val="000000" w:themeColor="text1"/>
          <w:sz w:val="28"/>
          <w:szCs w:val="28"/>
          <w:rtl/>
          <w:lang w:bidi="ar-EG"/>
        </w:rPr>
        <w:t>في البلدان المتقدمة، كان هناك تفاؤل كبير</w:t>
      </w:r>
      <w:r w:rsidRPr="00E06E80">
        <w:rPr>
          <w:rFonts w:ascii="Simplified Arabic" w:hAnsi="Simplified Arabic" w:cs="Simplified Arabic" w:hint="cs"/>
          <w:color w:val="000000" w:themeColor="text1"/>
          <w:sz w:val="28"/>
          <w:szCs w:val="28"/>
          <w:rtl/>
          <w:lang w:bidi="ar-EG"/>
        </w:rPr>
        <w:t>،</w:t>
      </w:r>
      <w:r w:rsidRPr="00E06E80">
        <w:rPr>
          <w:rFonts w:ascii="Simplified Arabic" w:hAnsi="Simplified Arabic" w:cs="Simplified Arabic"/>
          <w:color w:val="000000" w:themeColor="text1"/>
          <w:sz w:val="28"/>
          <w:szCs w:val="28"/>
          <w:rtl/>
        </w:rPr>
        <w:t xml:space="preserve"> </w:t>
      </w:r>
      <w:r w:rsidRPr="00E06E80">
        <w:rPr>
          <w:rFonts w:ascii="Simplified Arabic" w:hAnsi="Simplified Arabic" w:cs="Simplified Arabic" w:hint="cs"/>
          <w:color w:val="000000" w:themeColor="text1"/>
          <w:sz w:val="28"/>
          <w:szCs w:val="28"/>
          <w:rtl/>
        </w:rPr>
        <w:t>و</w:t>
      </w:r>
      <w:r w:rsidRPr="00E06E80">
        <w:rPr>
          <w:rFonts w:ascii="Simplified Arabic" w:hAnsi="Simplified Arabic" w:cs="Simplified Arabic"/>
          <w:color w:val="000000" w:themeColor="text1"/>
          <w:sz w:val="28"/>
          <w:szCs w:val="28"/>
          <w:rtl/>
        </w:rPr>
        <w:t xml:space="preserve">تحول انتباه عدد من </w:t>
      </w:r>
      <w:r w:rsidRPr="00E06E80">
        <w:rPr>
          <w:rFonts w:ascii="Simplified Arabic" w:hAnsi="Simplified Arabic" w:cs="Simplified Arabic"/>
          <w:color w:val="000000" w:themeColor="text1"/>
          <w:sz w:val="28"/>
          <w:szCs w:val="28"/>
          <w:rtl/>
        </w:rPr>
        <w:t>الاقتصاديين الغربيين إلى مشكلة التخلف</w:t>
      </w:r>
      <w:r w:rsidRPr="00E06E80">
        <w:rPr>
          <w:rFonts w:ascii="Simplified Arabic" w:hAnsi="Simplified Arabic" w:cs="Simplified Arabic"/>
          <w:color w:val="000000" w:themeColor="text1"/>
          <w:sz w:val="28"/>
          <w:szCs w:val="28"/>
          <w:rtl/>
          <w:lang w:bidi="ar-EG"/>
        </w:rPr>
        <w:t xml:space="preserve"> في البلدان النامية التي استقلت عن الاستعمار حديثا ويقيم بها ثلثا سكان العالم، معظمهم فقراء لا ينالون سوى 15 % من دخل العالم</w:t>
      </w:r>
      <w:r w:rsidRPr="00E06E80">
        <w:rPr>
          <w:rFonts w:ascii="Simplified Arabic" w:hAnsi="Simplified Arabic" w:cs="Simplified Arabic"/>
          <w:color w:val="000000" w:themeColor="text1"/>
          <w:sz w:val="28"/>
          <w:szCs w:val="28"/>
          <w:rtl/>
        </w:rPr>
        <w:t>.</w:t>
      </w:r>
      <w:bookmarkEnd w:id="66"/>
      <w:r w:rsidRPr="00E06E80">
        <w:rPr>
          <w:rFonts w:ascii="Simplified Arabic" w:hAnsi="Simplified Arabic" w:cs="Simplified Arabic" w:hint="cs"/>
          <w:color w:val="000000" w:themeColor="text1"/>
          <w:sz w:val="28"/>
          <w:szCs w:val="28"/>
          <w:rtl/>
        </w:rPr>
        <w:t xml:space="preserve"> ت</w:t>
      </w:r>
      <w:r w:rsidRPr="00E06E80">
        <w:rPr>
          <w:rFonts w:ascii="Simplified Arabic" w:hAnsi="Simplified Arabic" w:cs="Simplified Arabic"/>
          <w:color w:val="000000" w:themeColor="text1"/>
          <w:sz w:val="28"/>
          <w:szCs w:val="28"/>
          <w:rtl/>
        </w:rPr>
        <w:t xml:space="preserve">عود نقطة البداية لما بات يعرف بـ"المشروع التنموي" </w:t>
      </w:r>
      <w:r w:rsidRPr="00E06E80">
        <w:rPr>
          <w:rFonts w:ascii="Simplified Arabic" w:hAnsi="Simplified Arabic" w:cs="Simplified Arabic" w:hint="cs"/>
          <w:color w:val="000000" w:themeColor="text1"/>
          <w:sz w:val="28"/>
          <w:szCs w:val="28"/>
          <w:rtl/>
        </w:rPr>
        <w:t>أو “</w:t>
      </w:r>
      <w:r w:rsidRPr="00E06E80">
        <w:rPr>
          <w:rFonts w:ascii="Simplified Arabic" w:hAnsi="Simplified Arabic" w:cs="Simplified Arabic"/>
          <w:color w:val="000000" w:themeColor="text1"/>
          <w:sz w:val="28"/>
          <w:szCs w:val="28"/>
          <w:rtl/>
        </w:rPr>
        <w:t xml:space="preserve">عصر </w:t>
      </w:r>
      <w:r w:rsidRPr="00E06E80">
        <w:rPr>
          <w:rFonts w:ascii="Simplified Arabic" w:hAnsi="Simplified Arabic" w:cs="Simplified Arabic"/>
          <w:color w:val="000000" w:themeColor="text1"/>
          <w:sz w:val="28"/>
          <w:szCs w:val="28"/>
          <w:rtl/>
          <w:lang w:bidi="ar-EG"/>
        </w:rPr>
        <w:t>التنمية"</w:t>
      </w:r>
      <w:r w:rsidRPr="00E06E80">
        <w:rPr>
          <w:rFonts w:ascii="Simplified Arabic" w:hAnsi="Simplified Arabic" w:cs="Simplified Arabic"/>
          <w:color w:val="000000" w:themeColor="text1"/>
          <w:sz w:val="28"/>
          <w:szCs w:val="28"/>
          <w:rtl/>
        </w:rPr>
        <w:t xml:space="preserve"> إلى 20 يناير </w:t>
      </w:r>
      <w:r w:rsidRPr="00E06E80">
        <w:rPr>
          <w:rFonts w:ascii="Simplified Arabic" w:hAnsi="Simplified Arabic" w:cs="Simplified Arabic" w:hint="cs"/>
          <w:color w:val="000000" w:themeColor="text1"/>
          <w:sz w:val="28"/>
          <w:szCs w:val="28"/>
          <w:rtl/>
        </w:rPr>
        <w:t>1949،</w:t>
      </w:r>
      <w:r w:rsidRPr="00E06E80">
        <w:rPr>
          <w:rFonts w:ascii="Simplified Arabic" w:hAnsi="Simplified Arabic" w:cs="Simplified Arabic"/>
          <w:color w:val="000000" w:themeColor="text1"/>
          <w:sz w:val="28"/>
          <w:szCs w:val="28"/>
          <w:rtl/>
        </w:rPr>
        <w:t xml:space="preserve"> عندما </w:t>
      </w:r>
      <w:r w:rsidRPr="00E06E80">
        <w:rPr>
          <w:rFonts w:ascii="Simplified Arabic" w:hAnsi="Simplified Arabic" w:cs="Simplified Arabic" w:hint="cs"/>
          <w:color w:val="000000" w:themeColor="text1"/>
          <w:sz w:val="28"/>
          <w:szCs w:val="28"/>
          <w:rtl/>
        </w:rPr>
        <w:t xml:space="preserve">أعلن </w:t>
      </w:r>
      <w:r w:rsidRPr="00E06E80">
        <w:rPr>
          <w:rFonts w:ascii="Simplified Arabic" w:hAnsi="Simplified Arabic" w:cs="Simplified Arabic"/>
          <w:color w:val="000000" w:themeColor="text1"/>
          <w:sz w:val="28"/>
          <w:szCs w:val="28"/>
          <w:rtl/>
        </w:rPr>
        <w:t>هاري</w:t>
      </w:r>
      <w:r w:rsidRPr="00E06E80">
        <w:rPr>
          <w:rFonts w:ascii="Simplified Arabic" w:hAnsi="Simplified Arabic" w:cs="Simplified Arabic" w:hint="cs"/>
          <w:color w:val="000000" w:themeColor="text1"/>
          <w:sz w:val="28"/>
          <w:szCs w:val="28"/>
          <w:rtl/>
        </w:rPr>
        <w:t xml:space="preserve"> </w:t>
      </w:r>
      <w:r w:rsidRPr="00E06E80">
        <w:rPr>
          <w:rFonts w:ascii="Simplified Arabic" w:hAnsi="Simplified Arabic" w:cs="Simplified Arabic"/>
          <w:color w:val="000000" w:themeColor="text1"/>
          <w:sz w:val="28"/>
          <w:szCs w:val="28"/>
          <w:rtl/>
        </w:rPr>
        <w:t xml:space="preserve">ترومان </w:t>
      </w:r>
      <w:r w:rsidRPr="00E06E80">
        <w:rPr>
          <w:rFonts w:ascii="Simplified Arabic" w:hAnsi="Simplified Arabic" w:cs="Simplified Arabic"/>
          <w:color w:val="000000" w:themeColor="text1"/>
          <w:sz w:val="28"/>
          <w:szCs w:val="28"/>
        </w:rPr>
        <w:t>Harry S. Truman</w:t>
      </w:r>
      <w:r w:rsidRPr="00E06E80">
        <w:rPr>
          <w:rFonts w:ascii="Simplified Arabic" w:hAnsi="Simplified Arabic" w:cs="Simplified Arabic"/>
          <w:color w:val="000000" w:themeColor="text1"/>
          <w:sz w:val="28"/>
          <w:szCs w:val="28"/>
          <w:rtl/>
        </w:rPr>
        <w:t xml:space="preserve"> رئيس الولايات المتحدة في </w:t>
      </w:r>
      <w:r w:rsidRPr="00E06E80">
        <w:rPr>
          <w:rFonts w:ascii="Simplified Arabic" w:hAnsi="Simplified Arabic" w:cs="Simplified Arabic" w:hint="cs"/>
          <w:color w:val="000000" w:themeColor="text1"/>
          <w:sz w:val="28"/>
          <w:szCs w:val="28"/>
          <w:rtl/>
        </w:rPr>
        <w:t>ال</w:t>
      </w:r>
      <w:r w:rsidRPr="00E06E80">
        <w:rPr>
          <w:rFonts w:ascii="Simplified Arabic" w:hAnsi="Simplified Arabic" w:cs="Simplified Arabic"/>
          <w:color w:val="000000" w:themeColor="text1"/>
          <w:sz w:val="28"/>
          <w:szCs w:val="28"/>
          <w:rtl/>
        </w:rPr>
        <w:t>خطاب الافتتاحي</w:t>
      </w:r>
      <w:r w:rsidRPr="00E06E80">
        <w:rPr>
          <w:rFonts w:ascii="Simplified Arabic" w:hAnsi="Simplified Arabic" w:cs="Simplified Arabic" w:hint="cs"/>
          <w:color w:val="000000" w:themeColor="text1"/>
          <w:sz w:val="28"/>
          <w:szCs w:val="28"/>
          <w:rtl/>
        </w:rPr>
        <w:t xml:space="preserve"> لولايته الثانية </w:t>
      </w:r>
      <w:r w:rsidRPr="00E06E80">
        <w:rPr>
          <w:rFonts w:ascii="Simplified Arabic" w:hAnsi="Simplified Arabic" w:cs="Simplified Arabic"/>
          <w:color w:val="000000" w:themeColor="text1"/>
          <w:sz w:val="28"/>
          <w:szCs w:val="28"/>
        </w:rPr>
        <w:t>:</w:t>
      </w:r>
    </w:p>
    <w:p w14:paraId="5FAACD3E" w14:textId="77777777" w:rsidR="00280215" w:rsidRPr="00E06E80" w:rsidRDefault="00F62C8E" w:rsidP="00E06E80">
      <w:pPr>
        <w:bidi/>
        <w:rPr>
          <w:rFonts w:ascii="Simplified Arabic" w:hAnsi="Simplified Arabic" w:cs="Simplified Arabic"/>
          <w:color w:val="000000" w:themeColor="text1"/>
          <w:sz w:val="28"/>
          <w:szCs w:val="28"/>
          <w:rtl/>
          <w:lang w:bidi="ar-EG"/>
        </w:rPr>
      </w:pPr>
      <w:bookmarkStart w:id="67" w:name="_Hlk50995573"/>
      <w:r w:rsidRPr="00E06E80">
        <w:rPr>
          <w:rFonts w:ascii="Simplified Arabic" w:hAnsi="Simplified Arabic" w:cs="Simplified Arabic"/>
          <w:i/>
          <w:iCs/>
          <w:color w:val="000000" w:themeColor="text1"/>
          <w:sz w:val="28"/>
          <w:szCs w:val="28"/>
          <w:rtl/>
        </w:rPr>
        <w:t>"</w:t>
      </w:r>
      <w:r w:rsidRPr="00E06E80">
        <w:rPr>
          <w:rFonts w:ascii="Simplified Arabic" w:hAnsi="Simplified Arabic" w:cs="Simplified Arabic"/>
          <w:color w:val="000000" w:themeColor="text1"/>
          <w:sz w:val="28"/>
          <w:szCs w:val="28"/>
          <w:rtl/>
        </w:rPr>
        <w:t xml:space="preserve">يجب علينا الشروع في برنامج جديد </w:t>
      </w:r>
      <w:r w:rsidR="00A85884" w:rsidRPr="00E06E80">
        <w:rPr>
          <w:rFonts w:ascii="Simplified Arabic" w:hAnsi="Simplified Arabic" w:cs="Simplified Arabic" w:hint="cs"/>
          <w:color w:val="000000" w:themeColor="text1"/>
          <w:sz w:val="28"/>
          <w:szCs w:val="28"/>
          <w:rtl/>
          <w:lang w:bidi="ar-EG"/>
        </w:rPr>
        <w:t>و</w:t>
      </w:r>
      <w:r w:rsidRPr="00E06E80">
        <w:rPr>
          <w:rFonts w:ascii="Simplified Arabic" w:hAnsi="Simplified Arabic" w:cs="Simplified Arabic"/>
          <w:color w:val="000000" w:themeColor="text1"/>
          <w:sz w:val="28"/>
          <w:szCs w:val="28"/>
          <w:rtl/>
        </w:rPr>
        <w:t xml:space="preserve">جريء لجعل فوائد تقدمنا </w:t>
      </w:r>
      <w:r w:rsidRPr="00E06E80">
        <w:rPr>
          <w:rFonts w:ascii="Times New Roman" w:hAnsi="Times New Roman" w:cs="Times New Roman" w:hint="cs"/>
          <w:color w:val="000000" w:themeColor="text1"/>
          <w:sz w:val="28"/>
          <w:szCs w:val="28"/>
          <w:rtl/>
        </w:rPr>
        <w:t>​​</w:t>
      </w:r>
      <w:r w:rsidRPr="00E06E80">
        <w:rPr>
          <w:rFonts w:ascii="Simplified Arabic" w:hAnsi="Simplified Arabic" w:cs="Simplified Arabic"/>
          <w:color w:val="000000" w:themeColor="text1"/>
          <w:sz w:val="28"/>
          <w:szCs w:val="28"/>
          <w:rtl/>
        </w:rPr>
        <w:t xml:space="preserve">العلمي والتقدم الصناعي متاحة لتحسين ونمو </w:t>
      </w:r>
      <w:r w:rsidRPr="00E06E80">
        <w:rPr>
          <w:rFonts w:ascii="Simplified Arabic" w:hAnsi="Simplified Arabic" w:cs="Simplified Arabic"/>
          <w:b/>
          <w:bCs/>
          <w:color w:val="000000" w:themeColor="text1"/>
          <w:sz w:val="28"/>
          <w:szCs w:val="28"/>
          <w:rtl/>
        </w:rPr>
        <w:t>المناطق المتخلفة</w:t>
      </w:r>
      <w:r w:rsidRPr="00E06E80">
        <w:rPr>
          <w:rFonts w:ascii="Simplified Arabic" w:hAnsi="Simplified Arabic" w:cs="Simplified Arabic"/>
          <w:color w:val="000000" w:themeColor="text1"/>
          <w:sz w:val="28"/>
          <w:szCs w:val="28"/>
          <w:rtl/>
        </w:rPr>
        <w:t xml:space="preserve">. </w:t>
      </w:r>
      <w:r w:rsidR="00B34E03" w:rsidRPr="00E06E80">
        <w:rPr>
          <w:rFonts w:ascii="Simplified Arabic" w:hAnsi="Simplified Arabic" w:cs="Simplified Arabic" w:hint="cs"/>
          <w:color w:val="000000" w:themeColor="text1"/>
          <w:sz w:val="28"/>
          <w:szCs w:val="28"/>
          <w:rtl/>
        </w:rPr>
        <w:t>ليس ل</w:t>
      </w:r>
      <w:r w:rsidRPr="00E06E80">
        <w:rPr>
          <w:rFonts w:ascii="Simplified Arabic" w:hAnsi="Simplified Arabic" w:cs="Simplified Arabic"/>
          <w:color w:val="000000" w:themeColor="text1"/>
          <w:sz w:val="28"/>
          <w:szCs w:val="28"/>
          <w:rtl/>
        </w:rPr>
        <w:t xml:space="preserve">لإمبريالية القديمة - الاستغلال من أجل الربح الخارجي - مكان في خططنا. ما نتخيله هو </w:t>
      </w:r>
      <w:r w:rsidRPr="00E06E80">
        <w:rPr>
          <w:rFonts w:ascii="Simplified Arabic" w:hAnsi="Simplified Arabic" w:cs="Simplified Arabic"/>
          <w:b/>
          <w:bCs/>
          <w:color w:val="000000" w:themeColor="text1"/>
          <w:sz w:val="28"/>
          <w:szCs w:val="28"/>
          <w:rtl/>
        </w:rPr>
        <w:t>برنامج</w:t>
      </w:r>
      <w:r w:rsidRPr="00E06E80">
        <w:rPr>
          <w:rFonts w:ascii="Simplified Arabic" w:hAnsi="Simplified Arabic" w:cs="Simplified Arabic"/>
          <w:color w:val="000000" w:themeColor="text1"/>
          <w:sz w:val="28"/>
          <w:szCs w:val="28"/>
          <w:rtl/>
        </w:rPr>
        <w:t xml:space="preserve"> </w:t>
      </w:r>
      <w:r w:rsidRPr="00E06E80">
        <w:rPr>
          <w:rFonts w:ascii="Simplified Arabic" w:hAnsi="Simplified Arabic" w:cs="Simplified Arabic"/>
          <w:b/>
          <w:bCs/>
          <w:color w:val="000000" w:themeColor="text1"/>
          <w:sz w:val="28"/>
          <w:szCs w:val="28"/>
          <w:rtl/>
        </w:rPr>
        <w:t>للتنمية</w:t>
      </w:r>
      <w:r w:rsidRPr="00E06E80">
        <w:rPr>
          <w:rFonts w:ascii="Simplified Arabic" w:hAnsi="Simplified Arabic" w:cs="Simplified Arabic"/>
          <w:color w:val="000000" w:themeColor="text1"/>
          <w:sz w:val="28"/>
          <w:szCs w:val="28"/>
          <w:rtl/>
        </w:rPr>
        <w:t xml:space="preserve"> يقوم على مفاهيم التعامل الديمقراطي العا</w:t>
      </w:r>
      <w:r w:rsidR="00A85884" w:rsidRPr="00E06E80">
        <w:rPr>
          <w:rFonts w:ascii="Simplified Arabic" w:hAnsi="Simplified Arabic" w:cs="Simplified Arabic" w:hint="cs"/>
          <w:color w:val="000000" w:themeColor="text1"/>
          <w:sz w:val="28"/>
          <w:szCs w:val="28"/>
          <w:rtl/>
        </w:rPr>
        <w:t>دل".</w:t>
      </w:r>
      <w:r w:rsidRPr="00E06E80">
        <w:rPr>
          <w:rFonts w:ascii="Simplified Arabic" w:hAnsi="Simplified Arabic" w:cs="Simplified Arabic"/>
          <w:color w:val="000000" w:themeColor="text1"/>
          <w:sz w:val="28"/>
          <w:szCs w:val="28"/>
          <w:rtl/>
          <w:lang w:bidi="ar-EG"/>
        </w:rPr>
        <w:t xml:space="preserve"> كانت المساعدة المقدمة إلى دول العالم الثالث تتكون من مساعدات نقدية بالإضافة إلى الخبرة العلمية والتكنولوجية في مجال</w:t>
      </w:r>
      <w:r w:rsidRPr="00E06E80">
        <w:rPr>
          <w:rFonts w:ascii="Simplified Arabic" w:hAnsi="Simplified Arabic" w:cs="Simplified Arabic"/>
          <w:color w:val="000000" w:themeColor="text1"/>
          <w:sz w:val="28"/>
          <w:szCs w:val="28"/>
          <w:rtl/>
          <w:lang w:bidi="ar-EG"/>
        </w:rPr>
        <w:t xml:space="preserve">ات في الزراعة والتجارة والصناعة والرعاية الصحية. وهكذا ولدت المساعدة </w:t>
      </w:r>
      <w:bookmarkStart w:id="68" w:name="_Hlk51006592"/>
      <w:r w:rsidRPr="00E06E80">
        <w:rPr>
          <w:rFonts w:ascii="Simplified Arabic" w:hAnsi="Simplified Arabic" w:cs="Simplified Arabic"/>
          <w:color w:val="000000" w:themeColor="text1"/>
          <w:sz w:val="28"/>
          <w:szCs w:val="28"/>
          <w:rtl/>
          <w:lang w:bidi="ar-EG"/>
        </w:rPr>
        <w:t>الإنمائية</w:t>
      </w:r>
      <w:bookmarkEnd w:id="68"/>
      <w:r w:rsidRPr="00E06E80">
        <w:rPr>
          <w:rFonts w:ascii="Simplified Arabic" w:hAnsi="Simplified Arabic" w:cs="Simplified Arabic"/>
          <w:color w:val="000000" w:themeColor="text1"/>
          <w:sz w:val="28"/>
          <w:szCs w:val="28"/>
          <w:rtl/>
          <w:lang w:bidi="ar-EG"/>
        </w:rPr>
        <w:t xml:space="preserve"> الرسمية </w:t>
      </w:r>
      <w:r w:rsidRPr="00E06E80">
        <w:rPr>
          <w:rFonts w:ascii="Simplified Arabic" w:hAnsi="Simplified Arabic" w:cs="Simplified Arabic"/>
          <w:color w:val="000000" w:themeColor="text1"/>
          <w:sz w:val="28"/>
          <w:szCs w:val="28"/>
          <w:shd w:val="clear" w:color="auto" w:fill="FFFFFF"/>
        </w:rPr>
        <w:t>Official development assistance</w:t>
      </w:r>
      <w:r w:rsidRPr="00E06E80">
        <w:rPr>
          <w:rFonts w:ascii="Simplified Arabic" w:hAnsi="Simplified Arabic" w:cs="Simplified Arabic"/>
          <w:color w:val="000000" w:themeColor="text1"/>
          <w:sz w:val="28"/>
          <w:szCs w:val="28"/>
          <w:lang w:bidi="ar-EG"/>
        </w:rPr>
        <w:t xml:space="preserve"> (ODA)</w:t>
      </w:r>
      <w:r w:rsidR="00A01C36" w:rsidRPr="00E06E80">
        <w:rPr>
          <w:rFonts w:ascii="Simplified Arabic" w:hAnsi="Simplified Arabic" w:cs="Simplified Arabic" w:hint="cs"/>
          <w:color w:val="000000" w:themeColor="text1"/>
          <w:sz w:val="28"/>
          <w:szCs w:val="28"/>
          <w:rtl/>
          <w:lang w:bidi="ar-EG"/>
        </w:rPr>
        <w:t>.</w:t>
      </w:r>
      <w:r w:rsidRPr="00E06E80">
        <w:rPr>
          <w:rFonts w:ascii="Simplified Arabic" w:hAnsi="Simplified Arabic" w:cs="Simplified Arabic"/>
          <w:color w:val="000000" w:themeColor="text1"/>
          <w:sz w:val="28"/>
          <w:szCs w:val="28"/>
          <w:rtl/>
        </w:rPr>
        <w:t xml:space="preserve"> </w:t>
      </w:r>
      <w:r w:rsidRPr="00E06E80">
        <w:rPr>
          <w:rFonts w:ascii="Simplified Arabic" w:hAnsi="Simplified Arabic" w:cs="Simplified Arabic"/>
          <w:color w:val="000000" w:themeColor="text1"/>
          <w:sz w:val="28"/>
          <w:szCs w:val="28"/>
          <w:rtl/>
          <w:lang w:bidi="ar-EG"/>
        </w:rPr>
        <w:t>تعامل علم اجتماع نظريات التنمية مع الغرب كنموذج للتحديث السياسي والاقتصادي والاجتماعي والثقافي يجب على العالم الثالث الاقتداء به و</w:t>
      </w:r>
      <w:r w:rsidRPr="00E06E80">
        <w:rPr>
          <w:rFonts w:ascii="Simplified Arabic" w:hAnsi="Simplified Arabic" w:cs="Simplified Arabic"/>
          <w:color w:val="000000" w:themeColor="text1"/>
          <w:sz w:val="28"/>
          <w:szCs w:val="28"/>
          <w:rtl/>
          <w:lang w:bidi="ar-EG"/>
        </w:rPr>
        <w:t>اقتفاء أثره (باستثناء جزء الاستعمار).</w:t>
      </w:r>
      <w:r w:rsidR="00DD217F" w:rsidRPr="00E06E80">
        <w:rPr>
          <w:rFonts w:ascii="Simplified Arabic" w:hAnsi="Simplified Arabic" w:cs="Simplified Arabic" w:hint="cs"/>
          <w:color w:val="000000" w:themeColor="text1"/>
          <w:sz w:val="28"/>
          <w:szCs w:val="28"/>
          <w:rtl/>
          <w:lang w:bidi="ar-EG"/>
        </w:rPr>
        <w:t xml:space="preserve"> </w:t>
      </w:r>
      <w:r w:rsidR="000F5ECB" w:rsidRPr="00E06E80">
        <w:rPr>
          <w:rFonts w:ascii="Simplified Arabic" w:hAnsi="Simplified Arabic" w:cs="Simplified Arabic" w:hint="cs"/>
          <w:color w:val="000000" w:themeColor="text1"/>
          <w:sz w:val="28"/>
          <w:szCs w:val="28"/>
          <w:rtl/>
          <w:lang w:bidi="ar-EG"/>
        </w:rPr>
        <w:t xml:space="preserve">وإلى الآن </w:t>
      </w:r>
      <w:r w:rsidR="0012647E" w:rsidRPr="00E06E80">
        <w:rPr>
          <w:rFonts w:ascii="Simplified Arabic" w:hAnsi="Simplified Arabic" w:cs="Simplified Arabic"/>
          <w:color w:val="000000" w:themeColor="text1"/>
          <w:sz w:val="28"/>
          <w:szCs w:val="28"/>
          <w:rtl/>
          <w:lang w:bidi="ar-EG"/>
        </w:rPr>
        <w:t xml:space="preserve">ينظر </w:t>
      </w:r>
      <w:r w:rsidR="0012647E" w:rsidRPr="00E06E80">
        <w:rPr>
          <w:rFonts w:ascii="Simplified Arabic" w:hAnsi="Simplified Arabic" w:cs="Simplified Arabic"/>
          <w:color w:val="000000" w:themeColor="text1"/>
          <w:sz w:val="28"/>
          <w:szCs w:val="28"/>
          <w:rtl/>
          <w:lang w:bidi="ar-EG"/>
        </w:rPr>
        <w:lastRenderedPageBreak/>
        <w:t>الكثيرون</w:t>
      </w:r>
      <w:r w:rsidR="0012647E" w:rsidRPr="00E06E80">
        <w:rPr>
          <w:rFonts w:ascii="Simplified Arabic" w:hAnsi="Simplified Arabic" w:cs="Simplified Arabic" w:hint="cs"/>
          <w:color w:val="000000" w:themeColor="text1"/>
          <w:sz w:val="28"/>
          <w:szCs w:val="28"/>
          <w:rtl/>
          <w:lang w:bidi="ar-EG"/>
        </w:rPr>
        <w:t xml:space="preserve"> في </w:t>
      </w:r>
      <w:r w:rsidR="00535F43" w:rsidRPr="00E06E80">
        <w:rPr>
          <w:rFonts w:ascii="Simplified Arabic" w:hAnsi="Simplified Arabic" w:cs="Simplified Arabic" w:hint="cs"/>
          <w:color w:val="000000" w:themeColor="text1"/>
          <w:sz w:val="28"/>
          <w:szCs w:val="28"/>
          <w:rtl/>
          <w:lang w:bidi="ar-EG"/>
        </w:rPr>
        <w:t>الغرب</w:t>
      </w:r>
      <w:r w:rsidR="00535F43" w:rsidRPr="00E06E80">
        <w:rPr>
          <w:rFonts w:ascii="Simplified Arabic" w:hAnsi="Simplified Arabic" w:cs="Simplified Arabic"/>
          <w:color w:val="000000" w:themeColor="text1"/>
          <w:sz w:val="28"/>
          <w:szCs w:val="28"/>
          <w:rtl/>
          <w:lang w:bidi="ar-EG"/>
        </w:rPr>
        <w:t>،</w:t>
      </w:r>
      <w:r w:rsidR="0012647E" w:rsidRPr="00E06E80">
        <w:rPr>
          <w:rFonts w:ascii="Simplified Arabic" w:hAnsi="Simplified Arabic" w:cs="Simplified Arabic" w:hint="cs"/>
          <w:color w:val="000000" w:themeColor="text1"/>
          <w:sz w:val="28"/>
          <w:szCs w:val="28"/>
          <w:rtl/>
          <w:lang w:bidi="ar-EG"/>
        </w:rPr>
        <w:t xml:space="preserve"> إ</w:t>
      </w:r>
      <w:r w:rsidR="0012647E" w:rsidRPr="00E06E80">
        <w:rPr>
          <w:rFonts w:ascii="Simplified Arabic" w:hAnsi="Simplified Arabic" w:cs="Simplified Arabic"/>
          <w:color w:val="000000" w:themeColor="text1"/>
          <w:sz w:val="28"/>
          <w:szCs w:val="28"/>
          <w:rtl/>
          <w:lang w:bidi="ar-EG"/>
        </w:rPr>
        <w:t xml:space="preserve">لى مركب التصنيع والديمقراطية الليبرالية </w:t>
      </w:r>
      <w:r w:rsidR="0012647E" w:rsidRPr="00E06E80">
        <w:rPr>
          <w:rFonts w:ascii="Simplified Arabic" w:hAnsi="Simplified Arabic" w:cs="Simplified Arabic" w:hint="cs"/>
          <w:color w:val="000000" w:themeColor="text1"/>
          <w:sz w:val="28"/>
          <w:szCs w:val="28"/>
          <w:rtl/>
          <w:lang w:bidi="ar-EG"/>
        </w:rPr>
        <w:t xml:space="preserve">وتبني </w:t>
      </w:r>
      <w:r w:rsidR="0012647E" w:rsidRPr="00E06E80">
        <w:rPr>
          <w:rFonts w:ascii="Simplified Arabic" w:hAnsi="Simplified Arabic" w:cs="Simplified Arabic"/>
          <w:color w:val="000000" w:themeColor="text1"/>
          <w:sz w:val="28"/>
          <w:szCs w:val="28"/>
          <w:rtl/>
          <w:lang w:bidi="ar-EG"/>
        </w:rPr>
        <w:t>اقتصاد موجه بالسوق والاندماج في التقسيم الرأسمالي العالمي باعتباره النموذج الإنمائي الوحيد القابل للتطبيق الآن</w:t>
      </w:r>
      <w:r w:rsidR="0012647E" w:rsidRPr="00E06E80">
        <w:rPr>
          <w:rFonts w:ascii="Simplified Arabic" w:hAnsi="Simplified Arabic" w:cs="Simplified Arabic" w:hint="cs"/>
          <w:color w:val="000000" w:themeColor="text1"/>
          <w:sz w:val="28"/>
          <w:szCs w:val="28"/>
          <w:rtl/>
          <w:lang w:bidi="ar-EG"/>
        </w:rPr>
        <w:t>.</w:t>
      </w:r>
    </w:p>
    <w:p w14:paraId="3690AFF2" w14:textId="77777777" w:rsidR="00280215" w:rsidRPr="00E06E80" w:rsidRDefault="00F62C8E" w:rsidP="00E06E80">
      <w:pPr>
        <w:bidi/>
        <w:rPr>
          <w:rFonts w:ascii="Simplified Arabic" w:hAnsi="Simplified Arabic" w:cs="Simplified Arabic"/>
          <w:color w:val="000000" w:themeColor="text1"/>
          <w:sz w:val="28"/>
          <w:szCs w:val="28"/>
          <w:rtl/>
          <w:lang w:bidi="ar-EG"/>
        </w:rPr>
      </w:pPr>
      <w:bookmarkStart w:id="69" w:name="_Hlk51027440"/>
      <w:bookmarkEnd w:id="64"/>
      <w:bookmarkEnd w:id="65"/>
      <w:bookmarkEnd w:id="67"/>
      <w:r w:rsidRPr="00E06E80">
        <w:rPr>
          <w:rFonts w:ascii="Simplified Arabic" w:hAnsi="Simplified Arabic" w:cs="Simplified Arabic"/>
          <w:color w:val="000000" w:themeColor="text1"/>
          <w:sz w:val="28"/>
          <w:szCs w:val="28"/>
          <w:rtl/>
          <w:lang w:bidi="ar-EG"/>
        </w:rPr>
        <w:t xml:space="preserve">تم إطلاق الخطط </w:t>
      </w:r>
      <w:r w:rsidRPr="00E06E80">
        <w:rPr>
          <w:rFonts w:ascii="Simplified Arabic" w:hAnsi="Simplified Arabic" w:cs="Simplified Arabic"/>
          <w:color w:val="000000" w:themeColor="text1"/>
          <w:sz w:val="28"/>
          <w:szCs w:val="28"/>
          <w:rtl/>
          <w:lang w:bidi="ar-EG"/>
        </w:rPr>
        <w:t>المدارة (</w:t>
      </w:r>
      <w:r w:rsidR="00173893" w:rsidRPr="00E06E80">
        <w:rPr>
          <w:rFonts w:ascii="Simplified Arabic" w:hAnsi="Simplified Arabic" w:cs="Simplified Arabic" w:hint="cs"/>
          <w:color w:val="000000" w:themeColor="text1"/>
          <w:sz w:val="28"/>
          <w:szCs w:val="28"/>
          <w:rtl/>
          <w:lang w:bidi="ar-EG"/>
        </w:rPr>
        <w:t>مثل</w:t>
      </w:r>
      <w:r w:rsidRPr="00E06E80">
        <w:rPr>
          <w:rFonts w:ascii="Simplified Arabic" w:hAnsi="Simplified Arabic" w:cs="Simplified Arabic"/>
          <w:color w:val="000000" w:themeColor="text1"/>
          <w:sz w:val="28"/>
          <w:szCs w:val="28"/>
          <w:rtl/>
          <w:lang w:bidi="ar-EG"/>
        </w:rPr>
        <w:t xml:space="preserve"> خطط النمو الخمسية) في العديد من البلدان </w:t>
      </w:r>
      <w:r w:rsidR="00106F0A" w:rsidRPr="00E06E80">
        <w:rPr>
          <w:rFonts w:ascii="Simplified Arabic" w:hAnsi="Simplified Arabic" w:cs="Simplified Arabic" w:hint="cs"/>
          <w:color w:val="000000" w:themeColor="text1"/>
          <w:sz w:val="28"/>
          <w:szCs w:val="28"/>
          <w:rtl/>
          <w:lang w:bidi="ar-EG"/>
        </w:rPr>
        <w:t>ل</w:t>
      </w:r>
      <w:r w:rsidR="00106F0A" w:rsidRPr="00E06E80">
        <w:rPr>
          <w:rFonts w:ascii="Simplified Arabic" w:hAnsi="Simplified Arabic" w:cs="Simplified Arabic"/>
          <w:color w:val="000000" w:themeColor="text1"/>
          <w:sz w:val="28"/>
          <w:szCs w:val="28"/>
          <w:rtl/>
          <w:lang w:bidi="ar-EG"/>
        </w:rPr>
        <w:t>لمساعدة في تحقيق تنمية اقتصادية منظمة</w:t>
      </w:r>
      <w:r w:rsidR="00106F0A" w:rsidRPr="00E06E80">
        <w:rPr>
          <w:rFonts w:ascii="Simplified Arabic" w:hAnsi="Simplified Arabic" w:cs="Simplified Arabic" w:hint="cs"/>
          <w:color w:val="000000" w:themeColor="text1"/>
          <w:sz w:val="28"/>
          <w:szCs w:val="28"/>
          <w:rtl/>
          <w:lang w:bidi="ar-EG"/>
        </w:rPr>
        <w:t>،</w:t>
      </w:r>
      <w:r w:rsidRPr="00E06E80">
        <w:rPr>
          <w:rFonts w:ascii="Simplified Arabic" w:hAnsi="Simplified Arabic" w:cs="Simplified Arabic"/>
          <w:color w:val="000000" w:themeColor="text1"/>
          <w:sz w:val="28"/>
          <w:szCs w:val="28"/>
          <w:rtl/>
        </w:rPr>
        <w:t xml:space="preserve"> وط</w:t>
      </w:r>
      <w:r w:rsidR="00106F0A" w:rsidRPr="00E06E80">
        <w:rPr>
          <w:rFonts w:ascii="Simplified Arabic" w:hAnsi="Simplified Arabic" w:cs="Simplified Arabic" w:hint="cs"/>
          <w:color w:val="000000" w:themeColor="text1"/>
          <w:sz w:val="28"/>
          <w:szCs w:val="28"/>
          <w:rtl/>
        </w:rPr>
        <w:t>ُ</w:t>
      </w:r>
      <w:r w:rsidRPr="00E06E80">
        <w:rPr>
          <w:rFonts w:ascii="Simplified Arabic" w:hAnsi="Simplified Arabic" w:cs="Simplified Arabic"/>
          <w:color w:val="000000" w:themeColor="text1"/>
          <w:sz w:val="28"/>
          <w:szCs w:val="28"/>
          <w:rtl/>
        </w:rPr>
        <w:t>بق نهج من أعلى إلى أ</w:t>
      </w:r>
      <w:r w:rsidR="00104400" w:rsidRPr="00E06E80">
        <w:rPr>
          <w:rFonts w:ascii="Simplified Arabic" w:hAnsi="Simplified Arabic" w:cs="Simplified Arabic" w:hint="cs"/>
          <w:color w:val="000000" w:themeColor="text1"/>
          <w:sz w:val="28"/>
          <w:szCs w:val="28"/>
          <w:rtl/>
          <w:lang w:bidi="ar-EG"/>
        </w:rPr>
        <w:t xml:space="preserve">سفل </w:t>
      </w:r>
      <w:r w:rsidR="00104400" w:rsidRPr="00E06E80">
        <w:rPr>
          <w:rFonts w:ascii="Simplified Arabic" w:hAnsi="Simplified Arabic" w:cs="Simplified Arabic"/>
          <w:color w:val="000000" w:themeColor="text1"/>
          <w:sz w:val="28"/>
          <w:szCs w:val="28"/>
        </w:rPr>
        <w:t>Top-down approach</w:t>
      </w:r>
      <w:r w:rsidR="00104400" w:rsidRPr="00E06E80">
        <w:rPr>
          <w:rFonts w:ascii="Simplified Arabic" w:hAnsi="Simplified Arabic" w:cs="Simplified Arabic" w:hint="cs"/>
          <w:color w:val="000000" w:themeColor="text1"/>
          <w:sz w:val="28"/>
          <w:szCs w:val="28"/>
          <w:rtl/>
        </w:rPr>
        <w:t xml:space="preserve"> للتخطيط </w:t>
      </w:r>
      <w:r w:rsidRPr="00E06E80">
        <w:rPr>
          <w:rFonts w:ascii="Simplified Arabic" w:hAnsi="Simplified Arabic" w:cs="Simplified Arabic"/>
          <w:color w:val="000000" w:themeColor="text1"/>
          <w:sz w:val="28"/>
          <w:szCs w:val="28"/>
          <w:rtl/>
        </w:rPr>
        <w:t>والتنمية.</w:t>
      </w:r>
      <w:r w:rsidRPr="00E06E80">
        <w:rPr>
          <w:rFonts w:ascii="Simplified Arabic" w:hAnsi="Simplified Arabic" w:cs="Simplified Arabic"/>
          <w:color w:val="000000" w:themeColor="text1"/>
          <w:sz w:val="28"/>
          <w:szCs w:val="28"/>
          <w:rtl/>
          <w:lang w:bidi="ar-EG"/>
        </w:rPr>
        <w:t xml:space="preserve"> وشاركت المؤسسات</w:t>
      </w:r>
      <w:r w:rsidR="0009591D" w:rsidRPr="00E06E80">
        <w:rPr>
          <w:rFonts w:ascii="Simplified Arabic" w:hAnsi="Simplified Arabic" w:cs="Simplified Arabic" w:hint="cs"/>
          <w:color w:val="000000" w:themeColor="text1"/>
          <w:sz w:val="28"/>
          <w:szCs w:val="28"/>
          <w:rtl/>
          <w:lang w:bidi="ar-EG"/>
        </w:rPr>
        <w:t xml:space="preserve"> التنموية الدولية</w:t>
      </w:r>
      <w:r w:rsidRPr="00E06E80">
        <w:rPr>
          <w:rFonts w:ascii="Simplified Arabic" w:hAnsi="Simplified Arabic" w:cs="Simplified Arabic"/>
          <w:color w:val="000000" w:themeColor="text1"/>
          <w:sz w:val="28"/>
          <w:szCs w:val="28"/>
          <w:rtl/>
          <w:lang w:bidi="ar-EG"/>
        </w:rPr>
        <w:t xml:space="preserve"> الثنائية والمتعددة الأطراف في هذه الخطط. تم قياس أداء التنمية بمؤشرات مثل معدل الناتج القومي الإجمالي ودخل الفرد. وش</w:t>
      </w:r>
      <w:r w:rsidR="00104400" w:rsidRPr="00E06E80">
        <w:rPr>
          <w:rFonts w:ascii="Simplified Arabic" w:hAnsi="Simplified Arabic" w:cs="Simplified Arabic" w:hint="cs"/>
          <w:color w:val="000000" w:themeColor="text1"/>
          <w:sz w:val="28"/>
          <w:szCs w:val="28"/>
          <w:rtl/>
          <w:lang w:bidi="ar-EG"/>
        </w:rPr>
        <w:t>ُ</w:t>
      </w:r>
      <w:r w:rsidRPr="00E06E80">
        <w:rPr>
          <w:rFonts w:ascii="Simplified Arabic" w:hAnsi="Simplified Arabic" w:cs="Simplified Arabic"/>
          <w:color w:val="000000" w:themeColor="text1"/>
          <w:sz w:val="28"/>
          <w:szCs w:val="28"/>
          <w:rtl/>
          <w:lang w:bidi="ar-EG"/>
        </w:rPr>
        <w:t>جعت العديد من البلدان النامية على اتباع ن</w:t>
      </w:r>
      <w:r w:rsidR="00104400" w:rsidRPr="00E06E80">
        <w:rPr>
          <w:rFonts w:ascii="Simplified Arabic" w:hAnsi="Simplified Arabic" w:cs="Simplified Arabic" w:hint="cs"/>
          <w:color w:val="000000" w:themeColor="text1"/>
          <w:sz w:val="28"/>
          <w:szCs w:val="28"/>
          <w:rtl/>
          <w:lang w:bidi="ar-EG"/>
        </w:rPr>
        <w:t>ُ</w:t>
      </w:r>
      <w:r w:rsidRPr="00E06E80">
        <w:rPr>
          <w:rFonts w:ascii="Simplified Arabic" w:hAnsi="Simplified Arabic" w:cs="Simplified Arabic"/>
          <w:color w:val="000000" w:themeColor="text1"/>
          <w:sz w:val="28"/>
          <w:szCs w:val="28"/>
          <w:rtl/>
          <w:lang w:bidi="ar-EG"/>
        </w:rPr>
        <w:t>ه</w:t>
      </w:r>
      <w:r w:rsidR="00104400" w:rsidRPr="00E06E80">
        <w:rPr>
          <w:rFonts w:ascii="Simplified Arabic" w:hAnsi="Simplified Arabic" w:cs="Simplified Arabic" w:hint="cs"/>
          <w:color w:val="000000" w:themeColor="text1"/>
          <w:sz w:val="28"/>
          <w:szCs w:val="28"/>
          <w:rtl/>
          <w:lang w:bidi="ar-EG"/>
        </w:rPr>
        <w:t>ُ</w:t>
      </w:r>
      <w:r w:rsidRPr="00E06E80">
        <w:rPr>
          <w:rFonts w:ascii="Simplified Arabic" w:hAnsi="Simplified Arabic" w:cs="Simplified Arabic"/>
          <w:color w:val="000000" w:themeColor="text1"/>
          <w:sz w:val="28"/>
          <w:szCs w:val="28"/>
          <w:rtl/>
          <w:lang w:bidi="ar-EG"/>
        </w:rPr>
        <w:t xml:space="preserve">ج كثيفة رأس </w:t>
      </w:r>
      <w:r w:rsidR="00B722ED" w:rsidRPr="00E06E80">
        <w:rPr>
          <w:rFonts w:ascii="Simplified Arabic" w:hAnsi="Simplified Arabic" w:cs="Simplified Arabic" w:hint="cs"/>
          <w:color w:val="000000" w:themeColor="text1"/>
          <w:sz w:val="28"/>
          <w:szCs w:val="28"/>
          <w:rtl/>
          <w:lang w:bidi="ar-EG"/>
        </w:rPr>
        <w:t>المال،</w:t>
      </w:r>
      <w:r w:rsidRPr="00E06E80">
        <w:rPr>
          <w:rFonts w:ascii="Simplified Arabic" w:hAnsi="Simplified Arabic" w:cs="Simplified Arabic"/>
          <w:color w:val="000000" w:themeColor="text1"/>
          <w:sz w:val="28"/>
          <w:szCs w:val="28"/>
          <w:rtl/>
          <w:lang w:bidi="ar-EG"/>
        </w:rPr>
        <w:t xml:space="preserve"> </w:t>
      </w:r>
      <w:r w:rsidR="00125625" w:rsidRPr="00E06E80">
        <w:rPr>
          <w:rFonts w:ascii="Simplified Arabic" w:hAnsi="Simplified Arabic" w:cs="Simplified Arabic" w:hint="cs"/>
          <w:color w:val="000000" w:themeColor="text1"/>
          <w:sz w:val="28"/>
          <w:szCs w:val="28"/>
          <w:rtl/>
          <w:lang w:bidi="ar-EG"/>
        </w:rPr>
        <w:t>مقابل</w:t>
      </w:r>
      <w:r w:rsidRPr="00E06E80">
        <w:rPr>
          <w:rFonts w:ascii="Simplified Arabic" w:hAnsi="Simplified Arabic" w:cs="Simplified Arabic"/>
          <w:color w:val="000000" w:themeColor="text1"/>
          <w:sz w:val="28"/>
          <w:szCs w:val="28"/>
          <w:rtl/>
          <w:lang w:bidi="ar-EG"/>
        </w:rPr>
        <w:t xml:space="preserve"> كثيفة </w:t>
      </w:r>
      <w:r w:rsidR="00B722ED" w:rsidRPr="00E06E80">
        <w:rPr>
          <w:rFonts w:ascii="Simplified Arabic" w:hAnsi="Simplified Arabic" w:cs="Simplified Arabic" w:hint="cs"/>
          <w:color w:val="000000" w:themeColor="text1"/>
          <w:sz w:val="28"/>
          <w:szCs w:val="28"/>
          <w:rtl/>
          <w:lang w:bidi="ar-EG"/>
        </w:rPr>
        <w:t>العمالة،</w:t>
      </w:r>
      <w:r w:rsidRPr="00E06E80">
        <w:rPr>
          <w:rFonts w:ascii="Simplified Arabic" w:hAnsi="Simplified Arabic" w:cs="Simplified Arabic"/>
          <w:color w:val="000000" w:themeColor="text1"/>
          <w:sz w:val="28"/>
          <w:szCs w:val="28"/>
          <w:rtl/>
          <w:lang w:bidi="ar-EG"/>
        </w:rPr>
        <w:t xml:space="preserve"> والتنمية الصناعية </w:t>
      </w:r>
      <w:r w:rsidR="00125625" w:rsidRPr="00E06E80">
        <w:rPr>
          <w:rFonts w:ascii="Simplified Arabic" w:hAnsi="Simplified Arabic" w:cs="Simplified Arabic" w:hint="cs"/>
          <w:color w:val="000000" w:themeColor="text1"/>
          <w:sz w:val="28"/>
          <w:szCs w:val="28"/>
          <w:rtl/>
          <w:lang w:bidi="ar-EG"/>
        </w:rPr>
        <w:t>مقابل</w:t>
      </w:r>
      <w:r w:rsidRPr="00E06E80">
        <w:rPr>
          <w:rFonts w:ascii="Simplified Arabic" w:hAnsi="Simplified Arabic" w:cs="Simplified Arabic"/>
          <w:color w:val="000000" w:themeColor="text1"/>
          <w:sz w:val="28"/>
          <w:szCs w:val="28"/>
          <w:rtl/>
          <w:lang w:bidi="ar-EG"/>
        </w:rPr>
        <w:t xml:space="preserve"> الزراع</w:t>
      </w:r>
      <w:r w:rsidR="00125625" w:rsidRPr="00E06E80">
        <w:rPr>
          <w:rFonts w:ascii="Simplified Arabic" w:hAnsi="Simplified Arabic" w:cs="Simplified Arabic" w:hint="cs"/>
          <w:color w:val="000000" w:themeColor="text1"/>
          <w:sz w:val="28"/>
          <w:szCs w:val="28"/>
          <w:rtl/>
          <w:lang w:bidi="ar-EG"/>
        </w:rPr>
        <w:t>ي</w:t>
      </w:r>
      <w:r w:rsidRPr="00E06E80">
        <w:rPr>
          <w:rFonts w:ascii="Simplified Arabic" w:hAnsi="Simplified Arabic" w:cs="Simplified Arabic"/>
          <w:color w:val="000000" w:themeColor="text1"/>
          <w:sz w:val="28"/>
          <w:szCs w:val="28"/>
          <w:rtl/>
          <w:lang w:bidi="ar-EG"/>
        </w:rPr>
        <w:t>ة</w:t>
      </w:r>
      <w:r w:rsidRPr="00E06E80">
        <w:rPr>
          <w:rFonts w:ascii="Simplified Arabic" w:hAnsi="Simplified Arabic" w:cs="Simplified Arabic"/>
          <w:color w:val="000000" w:themeColor="text1"/>
          <w:sz w:val="28"/>
          <w:szCs w:val="28"/>
          <w:lang w:bidi="ar-EG"/>
        </w:rPr>
        <w:t>.</w:t>
      </w:r>
    </w:p>
    <w:p w14:paraId="67BAAA62" w14:textId="77777777" w:rsidR="00280215" w:rsidRPr="00E06E80" w:rsidRDefault="00F62C8E" w:rsidP="00E06E80">
      <w:pPr>
        <w:bidi/>
        <w:jc w:val="both"/>
        <w:rPr>
          <w:rFonts w:ascii="Simplified Arabic" w:hAnsi="Simplified Arabic" w:cs="Simplified Arabic"/>
          <w:color w:val="000000" w:themeColor="text1"/>
          <w:sz w:val="28"/>
          <w:szCs w:val="28"/>
          <w:rtl/>
          <w:lang w:bidi="ar-EG"/>
        </w:rPr>
      </w:pPr>
      <w:r w:rsidRPr="00E06E80">
        <w:rPr>
          <w:rFonts w:ascii="Simplified Arabic" w:hAnsi="Simplified Arabic" w:cs="Simplified Arabic"/>
          <w:color w:val="000000" w:themeColor="text1"/>
          <w:sz w:val="28"/>
          <w:szCs w:val="28"/>
          <w:rtl/>
          <w:lang w:bidi="ar-EG"/>
        </w:rPr>
        <w:t xml:space="preserve">حدث التصنيع بوتيرة مختلفة في </w:t>
      </w:r>
      <w:r w:rsidR="004C764D" w:rsidRPr="00E06E80">
        <w:rPr>
          <w:rFonts w:ascii="Simplified Arabic" w:hAnsi="Simplified Arabic" w:cs="Simplified Arabic" w:hint="cs"/>
          <w:color w:val="000000" w:themeColor="text1"/>
          <w:sz w:val="28"/>
          <w:szCs w:val="28"/>
          <w:rtl/>
          <w:lang w:bidi="ar-EG"/>
        </w:rPr>
        <w:t>مختلف المناطق</w:t>
      </w:r>
      <w:r w:rsidRPr="00E06E80">
        <w:rPr>
          <w:rFonts w:ascii="Simplified Arabic" w:hAnsi="Simplified Arabic" w:cs="Simplified Arabic"/>
          <w:color w:val="000000" w:themeColor="text1"/>
          <w:sz w:val="28"/>
          <w:szCs w:val="28"/>
          <w:rtl/>
          <w:lang w:bidi="ar-EG"/>
        </w:rPr>
        <w:t>. بدأت دول أمريكا اللاتينية الكبرى في التصنيع في الثلاثينيات</w:t>
      </w:r>
      <w:r w:rsidR="00AB7E8C" w:rsidRPr="00E06E80">
        <w:rPr>
          <w:rFonts w:ascii="Simplified Arabic" w:hAnsi="Simplified Arabic" w:cs="Simplified Arabic" w:hint="cs"/>
          <w:color w:val="000000" w:themeColor="text1"/>
          <w:sz w:val="28"/>
          <w:szCs w:val="28"/>
          <w:rtl/>
          <w:lang w:bidi="ar-EG"/>
        </w:rPr>
        <w:t>،</w:t>
      </w:r>
      <w:r w:rsidRPr="00E06E80">
        <w:rPr>
          <w:rFonts w:ascii="Simplified Arabic" w:hAnsi="Simplified Arabic" w:cs="Simplified Arabic"/>
          <w:color w:val="000000" w:themeColor="text1"/>
          <w:sz w:val="28"/>
          <w:szCs w:val="28"/>
          <w:rtl/>
          <w:lang w:bidi="ar-EG"/>
        </w:rPr>
        <w:t xml:space="preserve"> </w:t>
      </w:r>
      <w:r w:rsidR="00AB7E8C" w:rsidRPr="00E06E80">
        <w:rPr>
          <w:rFonts w:ascii="Simplified Arabic" w:hAnsi="Simplified Arabic" w:cs="Simplified Arabic" w:hint="cs"/>
          <w:color w:val="000000" w:themeColor="text1"/>
          <w:sz w:val="28"/>
          <w:szCs w:val="28"/>
          <w:rtl/>
          <w:lang w:bidi="ar-EG"/>
        </w:rPr>
        <w:t>و</w:t>
      </w:r>
      <w:r w:rsidRPr="00E06E80">
        <w:rPr>
          <w:rFonts w:ascii="Simplified Arabic" w:hAnsi="Simplified Arabic" w:cs="Simplified Arabic"/>
          <w:color w:val="000000" w:themeColor="text1"/>
          <w:sz w:val="28"/>
          <w:szCs w:val="28"/>
          <w:rtl/>
          <w:lang w:bidi="ar-EG"/>
        </w:rPr>
        <w:t>بحلول الستينيات كان لديهم بالفعل قاعدة صناعية كبيرة</w:t>
      </w:r>
      <w:r w:rsidR="004C764D" w:rsidRPr="00E06E80">
        <w:rPr>
          <w:rFonts w:ascii="Simplified Arabic" w:hAnsi="Simplified Arabic" w:cs="Simplified Arabic" w:hint="cs"/>
          <w:color w:val="000000" w:themeColor="text1"/>
          <w:sz w:val="28"/>
          <w:szCs w:val="28"/>
          <w:rtl/>
          <w:lang w:bidi="ar-EG"/>
        </w:rPr>
        <w:t>،</w:t>
      </w:r>
      <w:r w:rsidRPr="00E06E80">
        <w:rPr>
          <w:rFonts w:ascii="Simplified Arabic" w:hAnsi="Simplified Arabic" w:cs="Simplified Arabic"/>
          <w:color w:val="000000" w:themeColor="text1"/>
          <w:sz w:val="28"/>
          <w:szCs w:val="28"/>
          <w:rtl/>
          <w:lang w:bidi="ar-EG"/>
        </w:rPr>
        <w:t xml:space="preserve"> إلى جانب قدر كبير من الاستثمار الأجنبي </w:t>
      </w:r>
      <w:r w:rsidR="00337B9D" w:rsidRPr="00E06E80">
        <w:rPr>
          <w:rFonts w:ascii="Simplified Arabic" w:hAnsi="Simplified Arabic" w:cs="Simplified Arabic" w:hint="cs"/>
          <w:color w:val="000000" w:themeColor="text1"/>
          <w:sz w:val="28"/>
          <w:szCs w:val="28"/>
          <w:rtl/>
          <w:lang w:bidi="ar-EG"/>
        </w:rPr>
        <w:t>المباشر</w:t>
      </w:r>
      <w:r w:rsidR="00337B9D" w:rsidRPr="00E06E80">
        <w:rPr>
          <w:rFonts w:ascii="Simplified Arabic" w:hAnsi="Simplified Arabic" w:cs="Simplified Arabic"/>
          <w:color w:val="000000" w:themeColor="text1"/>
          <w:sz w:val="28"/>
          <w:szCs w:val="28"/>
          <w:rtl/>
          <w:lang w:bidi="ar-EG"/>
        </w:rPr>
        <w:t xml:space="preserve"> من استثمارات الشركات</w:t>
      </w:r>
      <w:r w:rsidR="00AB7E8C" w:rsidRPr="00E06E80">
        <w:rPr>
          <w:rFonts w:ascii="Simplified Arabic" w:hAnsi="Simplified Arabic" w:cs="Simplified Arabic" w:hint="cs"/>
          <w:color w:val="000000" w:themeColor="text1"/>
          <w:sz w:val="28"/>
          <w:szCs w:val="28"/>
          <w:rtl/>
          <w:lang w:bidi="ar-EG"/>
        </w:rPr>
        <w:t xml:space="preserve"> </w:t>
      </w:r>
      <w:r w:rsidR="00337B9D" w:rsidRPr="00E06E80">
        <w:rPr>
          <w:rFonts w:ascii="Simplified Arabic" w:hAnsi="Simplified Arabic" w:cs="Simplified Arabic"/>
          <w:color w:val="000000" w:themeColor="text1"/>
          <w:sz w:val="28"/>
          <w:szCs w:val="28"/>
          <w:rtl/>
          <w:lang w:bidi="ar-EG"/>
        </w:rPr>
        <w:t>عبر الوطنية</w:t>
      </w:r>
      <w:r w:rsidR="00337B9D" w:rsidRPr="00E06E80">
        <w:rPr>
          <w:rFonts w:ascii="Simplified Arabic" w:hAnsi="Simplified Arabic" w:cs="Simplified Arabic" w:hint="cs"/>
          <w:color w:val="000000" w:themeColor="text1"/>
          <w:sz w:val="28"/>
          <w:szCs w:val="28"/>
          <w:rtl/>
          <w:lang w:bidi="ar-EG"/>
        </w:rPr>
        <w:t>،</w:t>
      </w:r>
      <w:r w:rsidRPr="00E06E80">
        <w:rPr>
          <w:rFonts w:ascii="Simplified Arabic" w:hAnsi="Simplified Arabic" w:cs="Simplified Arabic"/>
          <w:color w:val="000000" w:themeColor="text1"/>
          <w:sz w:val="28"/>
          <w:szCs w:val="28"/>
          <w:rtl/>
          <w:lang w:bidi="ar-EG"/>
        </w:rPr>
        <w:t xml:space="preserve"> </w:t>
      </w:r>
      <w:r w:rsidR="00AB7E8C" w:rsidRPr="00E06E80">
        <w:rPr>
          <w:rFonts w:ascii="Simplified Arabic" w:hAnsi="Simplified Arabic" w:cs="Simplified Arabic" w:hint="cs"/>
          <w:color w:val="000000" w:themeColor="text1"/>
          <w:sz w:val="28"/>
          <w:szCs w:val="28"/>
          <w:rtl/>
          <w:lang w:bidi="ar-EG"/>
        </w:rPr>
        <w:t>و</w:t>
      </w:r>
      <w:r w:rsidRPr="00E06E80">
        <w:rPr>
          <w:rFonts w:ascii="Simplified Arabic" w:hAnsi="Simplified Arabic" w:cs="Simplified Arabic"/>
          <w:color w:val="000000" w:themeColor="text1"/>
          <w:sz w:val="28"/>
          <w:szCs w:val="28"/>
          <w:rtl/>
          <w:lang w:bidi="ar-EG"/>
        </w:rPr>
        <w:t xml:space="preserve">اتجهت صناعة </w:t>
      </w:r>
      <w:r w:rsidR="004C764D" w:rsidRPr="00E06E80">
        <w:rPr>
          <w:rFonts w:ascii="Simplified Arabic" w:hAnsi="Simplified Arabic" w:cs="Simplified Arabic" w:hint="cs"/>
          <w:color w:val="000000" w:themeColor="text1"/>
          <w:sz w:val="28"/>
          <w:szCs w:val="28"/>
          <w:rtl/>
          <w:lang w:bidi="ar-EG"/>
        </w:rPr>
        <w:t>هذه الدول</w:t>
      </w:r>
      <w:r w:rsidRPr="00E06E80">
        <w:rPr>
          <w:rFonts w:ascii="Simplified Arabic" w:hAnsi="Simplified Arabic" w:cs="Simplified Arabic"/>
          <w:color w:val="000000" w:themeColor="text1"/>
          <w:sz w:val="28"/>
          <w:szCs w:val="28"/>
          <w:rtl/>
          <w:lang w:bidi="ar-EG"/>
        </w:rPr>
        <w:t xml:space="preserve"> نحو الأسواق الداخلية. في </w:t>
      </w:r>
      <w:r w:rsidR="00337B9D" w:rsidRPr="00E06E80">
        <w:rPr>
          <w:rFonts w:ascii="Simplified Arabic" w:hAnsi="Simplified Arabic" w:cs="Simplified Arabic" w:hint="cs"/>
          <w:color w:val="000000" w:themeColor="text1"/>
          <w:sz w:val="28"/>
          <w:szCs w:val="28"/>
          <w:rtl/>
          <w:lang w:bidi="ar-EG"/>
        </w:rPr>
        <w:t>المقابل،</w:t>
      </w:r>
      <w:r w:rsidRPr="00E06E80">
        <w:rPr>
          <w:rFonts w:ascii="Simplified Arabic" w:hAnsi="Simplified Arabic" w:cs="Simplified Arabic"/>
          <w:color w:val="000000" w:themeColor="text1"/>
          <w:sz w:val="28"/>
          <w:szCs w:val="28"/>
          <w:rtl/>
          <w:lang w:bidi="ar-EG"/>
        </w:rPr>
        <w:t xml:space="preserve"> كانت دول شرق آسيا حديثة التصنيع </w:t>
      </w:r>
      <w:r w:rsidR="00337B9D" w:rsidRPr="00E06E80">
        <w:rPr>
          <w:rFonts w:ascii="Simplified Arabic" w:hAnsi="Simplified Arabic" w:cs="Simplified Arabic" w:hint="cs"/>
          <w:color w:val="000000" w:themeColor="text1"/>
          <w:sz w:val="28"/>
          <w:szCs w:val="28"/>
          <w:rtl/>
          <w:lang w:bidi="ar-EG"/>
        </w:rPr>
        <w:t>(كوريا</w:t>
      </w:r>
      <w:r w:rsidRPr="00E06E80">
        <w:rPr>
          <w:rFonts w:ascii="Simplified Arabic" w:hAnsi="Simplified Arabic" w:cs="Simplified Arabic"/>
          <w:color w:val="000000" w:themeColor="text1"/>
          <w:sz w:val="28"/>
          <w:szCs w:val="28"/>
          <w:rtl/>
          <w:lang w:bidi="ar-EG"/>
        </w:rPr>
        <w:t xml:space="preserve"> الجنوبية وتايوان وهونج كونج وسنغافورة) تبني صناعات تعتمد على تصدير السلع الاستهلاكية المنتجة بكميات كبيرة. </w:t>
      </w:r>
      <w:r w:rsidR="00AB7E8C" w:rsidRPr="00E06E80">
        <w:rPr>
          <w:rFonts w:ascii="Simplified Arabic" w:hAnsi="Simplified Arabic" w:cs="Simplified Arabic" w:hint="cs"/>
          <w:color w:val="000000" w:themeColor="text1"/>
          <w:sz w:val="28"/>
          <w:szCs w:val="28"/>
          <w:rtl/>
          <w:lang w:bidi="ar-EG"/>
        </w:rPr>
        <w:t xml:space="preserve">فيما </w:t>
      </w:r>
      <w:r w:rsidRPr="00E06E80">
        <w:rPr>
          <w:rFonts w:ascii="Simplified Arabic" w:hAnsi="Simplified Arabic" w:cs="Simplified Arabic"/>
          <w:color w:val="000000" w:themeColor="text1"/>
          <w:sz w:val="28"/>
          <w:szCs w:val="28"/>
          <w:rtl/>
          <w:lang w:bidi="ar-EG"/>
        </w:rPr>
        <w:t xml:space="preserve">لم </w:t>
      </w:r>
      <w:r w:rsidR="004C764D" w:rsidRPr="00E06E80">
        <w:rPr>
          <w:rFonts w:ascii="Simplified Arabic" w:hAnsi="Simplified Arabic" w:cs="Simplified Arabic" w:hint="cs"/>
          <w:color w:val="000000" w:themeColor="text1"/>
          <w:sz w:val="28"/>
          <w:szCs w:val="28"/>
          <w:rtl/>
          <w:lang w:bidi="ar-EG"/>
        </w:rPr>
        <w:t>تتمكن</w:t>
      </w:r>
      <w:r w:rsidRPr="00E06E80">
        <w:rPr>
          <w:rFonts w:ascii="Simplified Arabic" w:hAnsi="Simplified Arabic" w:cs="Simplified Arabic"/>
          <w:color w:val="000000" w:themeColor="text1"/>
          <w:sz w:val="28"/>
          <w:szCs w:val="28"/>
          <w:rtl/>
          <w:lang w:bidi="ar-EG"/>
        </w:rPr>
        <w:t xml:space="preserve"> غالبية البلدان </w:t>
      </w:r>
      <w:r w:rsidR="00337B9D" w:rsidRPr="00E06E80">
        <w:rPr>
          <w:rFonts w:ascii="Simplified Arabic" w:hAnsi="Simplified Arabic" w:cs="Simplified Arabic" w:hint="cs"/>
          <w:color w:val="000000" w:themeColor="text1"/>
          <w:sz w:val="28"/>
          <w:szCs w:val="28"/>
          <w:rtl/>
          <w:lang w:bidi="ar-EG"/>
        </w:rPr>
        <w:t>الأفريقية،</w:t>
      </w:r>
      <w:r w:rsidRPr="00E06E80">
        <w:rPr>
          <w:rFonts w:ascii="Simplified Arabic" w:hAnsi="Simplified Arabic" w:cs="Simplified Arabic"/>
          <w:color w:val="000000" w:themeColor="text1"/>
          <w:sz w:val="28"/>
          <w:szCs w:val="28"/>
          <w:rtl/>
          <w:lang w:bidi="ar-EG"/>
        </w:rPr>
        <w:t xml:space="preserve"> ذات القواعد ال</w:t>
      </w:r>
      <w:r w:rsidRPr="00E06E80">
        <w:rPr>
          <w:rFonts w:ascii="Simplified Arabic" w:hAnsi="Simplified Arabic" w:cs="Simplified Arabic"/>
          <w:color w:val="000000" w:themeColor="text1"/>
          <w:sz w:val="28"/>
          <w:szCs w:val="28"/>
          <w:rtl/>
          <w:lang w:bidi="ar-EG"/>
        </w:rPr>
        <w:t xml:space="preserve">صناعية الأصغر </w:t>
      </w:r>
      <w:r w:rsidR="00337B9D" w:rsidRPr="00E06E80">
        <w:rPr>
          <w:rFonts w:ascii="Simplified Arabic" w:hAnsi="Simplified Arabic" w:cs="Simplified Arabic" w:hint="cs"/>
          <w:color w:val="000000" w:themeColor="text1"/>
          <w:sz w:val="28"/>
          <w:szCs w:val="28"/>
          <w:rtl/>
          <w:lang w:bidi="ar-EG"/>
        </w:rPr>
        <w:t>بكثير،</w:t>
      </w:r>
      <w:r w:rsidRPr="00E06E80">
        <w:rPr>
          <w:rFonts w:ascii="Simplified Arabic" w:hAnsi="Simplified Arabic" w:cs="Simplified Arabic"/>
          <w:color w:val="000000" w:themeColor="text1"/>
          <w:sz w:val="28"/>
          <w:szCs w:val="28"/>
          <w:rtl/>
          <w:lang w:bidi="ar-EG"/>
        </w:rPr>
        <w:t xml:space="preserve"> </w:t>
      </w:r>
      <w:r w:rsidR="004C764D" w:rsidRPr="00E06E80">
        <w:rPr>
          <w:rFonts w:ascii="Simplified Arabic" w:hAnsi="Simplified Arabic" w:cs="Simplified Arabic" w:hint="cs"/>
          <w:color w:val="000000" w:themeColor="text1"/>
          <w:sz w:val="28"/>
          <w:szCs w:val="28"/>
          <w:rtl/>
          <w:lang w:bidi="ar-EG"/>
        </w:rPr>
        <w:t xml:space="preserve">من </w:t>
      </w:r>
      <w:r w:rsidRPr="00E06E80">
        <w:rPr>
          <w:rFonts w:ascii="Simplified Arabic" w:hAnsi="Simplified Arabic" w:cs="Simplified Arabic"/>
          <w:color w:val="000000" w:themeColor="text1"/>
          <w:sz w:val="28"/>
          <w:szCs w:val="28"/>
          <w:rtl/>
          <w:lang w:bidi="ar-EG"/>
        </w:rPr>
        <w:t xml:space="preserve">التصنيع على نطاق </w:t>
      </w:r>
      <w:r w:rsidR="00337B9D" w:rsidRPr="00E06E80">
        <w:rPr>
          <w:rFonts w:ascii="Simplified Arabic" w:hAnsi="Simplified Arabic" w:cs="Simplified Arabic" w:hint="cs"/>
          <w:color w:val="000000" w:themeColor="text1"/>
          <w:sz w:val="28"/>
          <w:szCs w:val="28"/>
          <w:rtl/>
          <w:lang w:bidi="ar-EG"/>
        </w:rPr>
        <w:t>واسع،</w:t>
      </w:r>
      <w:r w:rsidRPr="00E06E80">
        <w:rPr>
          <w:rFonts w:ascii="Simplified Arabic" w:hAnsi="Simplified Arabic" w:cs="Simplified Arabic"/>
          <w:color w:val="000000" w:themeColor="text1"/>
          <w:sz w:val="28"/>
          <w:szCs w:val="28"/>
          <w:rtl/>
          <w:lang w:bidi="ar-EG"/>
        </w:rPr>
        <w:t xml:space="preserve"> ولم </w:t>
      </w:r>
      <w:r w:rsidR="004C764D" w:rsidRPr="00E06E80">
        <w:rPr>
          <w:rFonts w:ascii="Simplified Arabic" w:hAnsi="Simplified Arabic" w:cs="Simplified Arabic" w:hint="cs"/>
          <w:color w:val="000000" w:themeColor="text1"/>
          <w:sz w:val="28"/>
          <w:szCs w:val="28"/>
          <w:rtl/>
          <w:lang w:bidi="ar-EG"/>
        </w:rPr>
        <w:t>تستطع</w:t>
      </w:r>
      <w:r w:rsidRPr="00E06E80">
        <w:rPr>
          <w:rFonts w:ascii="Simplified Arabic" w:hAnsi="Simplified Arabic" w:cs="Simplified Arabic"/>
          <w:color w:val="000000" w:themeColor="text1"/>
          <w:sz w:val="28"/>
          <w:szCs w:val="28"/>
          <w:rtl/>
          <w:lang w:bidi="ar-EG"/>
        </w:rPr>
        <w:t xml:space="preserve"> البدء في القيام بذلك إلا </w:t>
      </w:r>
      <w:r w:rsidR="00337B9D" w:rsidRPr="00E06E80">
        <w:rPr>
          <w:rFonts w:ascii="Simplified Arabic" w:hAnsi="Simplified Arabic" w:cs="Simplified Arabic" w:hint="cs"/>
          <w:color w:val="000000" w:themeColor="text1"/>
          <w:sz w:val="28"/>
          <w:szCs w:val="28"/>
          <w:rtl/>
          <w:lang w:bidi="ar-EG"/>
        </w:rPr>
        <w:t>متأخرا</w:t>
      </w:r>
      <w:r w:rsidRPr="00E06E80">
        <w:rPr>
          <w:rFonts w:ascii="Simplified Arabic" w:hAnsi="Simplified Arabic" w:cs="Simplified Arabic"/>
          <w:color w:val="000000" w:themeColor="text1"/>
          <w:sz w:val="28"/>
          <w:szCs w:val="28"/>
          <w:rtl/>
          <w:lang w:bidi="ar-EG"/>
        </w:rPr>
        <w:t xml:space="preserve"> عندما كانت الظروف الدولية مختلفة للغاية. </w:t>
      </w:r>
      <w:r w:rsidR="00C20B34" w:rsidRPr="00E06E80">
        <w:rPr>
          <w:rFonts w:ascii="Simplified Arabic" w:hAnsi="Simplified Arabic" w:cs="Simplified Arabic" w:hint="cs"/>
          <w:color w:val="000000" w:themeColor="text1"/>
          <w:sz w:val="28"/>
          <w:szCs w:val="28"/>
          <w:rtl/>
          <w:lang w:bidi="ar-EG"/>
        </w:rPr>
        <w:t>رسخ</w:t>
      </w:r>
      <w:r w:rsidR="00AB7E8C" w:rsidRPr="00E06E80">
        <w:rPr>
          <w:rFonts w:ascii="Simplified Arabic" w:hAnsi="Simplified Arabic" w:cs="Simplified Arabic" w:hint="cs"/>
          <w:color w:val="000000" w:themeColor="text1"/>
          <w:sz w:val="28"/>
          <w:szCs w:val="28"/>
          <w:rtl/>
          <w:lang w:bidi="ar-EG"/>
        </w:rPr>
        <w:t xml:space="preserve"> هذا التنوع في</w:t>
      </w:r>
      <w:r w:rsidRPr="00E06E80">
        <w:rPr>
          <w:rFonts w:ascii="Simplified Arabic" w:hAnsi="Simplified Arabic" w:cs="Simplified Arabic"/>
          <w:color w:val="000000" w:themeColor="text1"/>
          <w:sz w:val="28"/>
          <w:szCs w:val="28"/>
          <w:rtl/>
          <w:lang w:bidi="ar-EG"/>
        </w:rPr>
        <w:t xml:space="preserve"> أنماط التصنيع</w:t>
      </w:r>
      <w:r w:rsidR="00337B9D" w:rsidRPr="00E06E80">
        <w:rPr>
          <w:rFonts w:ascii="Simplified Arabic" w:hAnsi="Simplified Arabic" w:cs="Simplified Arabic" w:hint="cs"/>
          <w:color w:val="000000" w:themeColor="text1"/>
          <w:sz w:val="28"/>
          <w:szCs w:val="28"/>
          <w:rtl/>
          <w:lang w:bidi="ar-EG"/>
        </w:rPr>
        <w:t xml:space="preserve"> </w:t>
      </w:r>
      <w:r w:rsidR="00AB7E8C" w:rsidRPr="00E06E80">
        <w:rPr>
          <w:rFonts w:ascii="Simplified Arabic" w:hAnsi="Simplified Arabic" w:cs="Simplified Arabic" w:hint="cs"/>
          <w:color w:val="000000" w:themeColor="text1"/>
          <w:sz w:val="28"/>
          <w:szCs w:val="28"/>
          <w:rtl/>
          <w:lang w:bidi="ar-EG"/>
        </w:rPr>
        <w:t xml:space="preserve">من </w:t>
      </w:r>
      <w:r w:rsidRPr="00E06E80">
        <w:rPr>
          <w:rFonts w:ascii="Simplified Arabic" w:hAnsi="Simplified Arabic" w:cs="Simplified Arabic"/>
          <w:color w:val="000000" w:themeColor="text1"/>
          <w:sz w:val="28"/>
          <w:szCs w:val="28"/>
          <w:rtl/>
          <w:lang w:bidi="ar-EG"/>
        </w:rPr>
        <w:t>التنوع الحالي للبلدان النامية.</w:t>
      </w:r>
    </w:p>
    <w:p w14:paraId="7F2758C6" w14:textId="77777777" w:rsidR="00C20B34" w:rsidRPr="00E06E80" w:rsidRDefault="00F62C8E" w:rsidP="00E06E80">
      <w:pPr>
        <w:bidi/>
        <w:jc w:val="both"/>
        <w:rPr>
          <w:rFonts w:ascii="Simplified Arabic" w:hAnsi="Simplified Arabic" w:cs="Simplified Arabic"/>
          <w:color w:val="000000" w:themeColor="text1"/>
          <w:sz w:val="28"/>
          <w:szCs w:val="28"/>
          <w:lang w:bidi="ar-EG"/>
        </w:rPr>
      </w:pPr>
      <w:bookmarkStart w:id="70" w:name="_Hlk50994882"/>
      <w:r w:rsidRPr="00E06E80">
        <w:rPr>
          <w:rFonts w:ascii="Simplified Arabic" w:hAnsi="Simplified Arabic" w:cs="Simplified Arabic"/>
          <w:color w:val="000000" w:themeColor="text1"/>
          <w:sz w:val="28"/>
          <w:szCs w:val="28"/>
          <w:rtl/>
          <w:lang w:bidi="ar-EG"/>
        </w:rPr>
        <w:t>تراجع التفاؤل بالنمو تدريجيًا في أواخر الستينيات.</w:t>
      </w:r>
      <w:r w:rsidR="004202BA" w:rsidRPr="00E06E80">
        <w:rPr>
          <w:rFonts w:ascii="Simplified Arabic" w:hAnsi="Simplified Arabic" w:cs="Simplified Arabic"/>
          <w:color w:val="000000" w:themeColor="text1"/>
          <w:sz w:val="28"/>
          <w:szCs w:val="28"/>
          <w:rtl/>
          <w:lang w:bidi="ar-EG"/>
        </w:rPr>
        <w:t xml:space="preserve"> وبينما حدث النمو في بعض البلدان النامية</w:t>
      </w:r>
      <w:r w:rsidR="00173893" w:rsidRPr="00E06E80">
        <w:rPr>
          <w:rFonts w:ascii="Simplified Arabic" w:hAnsi="Simplified Arabic" w:cs="Simplified Arabic" w:hint="cs"/>
          <w:color w:val="000000" w:themeColor="text1"/>
          <w:sz w:val="28"/>
          <w:szCs w:val="28"/>
          <w:rtl/>
          <w:lang w:bidi="ar-EG"/>
        </w:rPr>
        <w:t>،</w:t>
      </w:r>
      <w:r w:rsidR="004202BA" w:rsidRPr="00E06E80">
        <w:rPr>
          <w:rFonts w:ascii="Simplified Arabic" w:hAnsi="Simplified Arabic" w:cs="Simplified Arabic"/>
          <w:color w:val="000000" w:themeColor="text1"/>
          <w:sz w:val="28"/>
          <w:szCs w:val="28"/>
          <w:rtl/>
          <w:lang w:bidi="ar-EG"/>
        </w:rPr>
        <w:t xml:space="preserve"> فقد أصبح واضحًا أن </w:t>
      </w:r>
      <w:r w:rsidR="004202BA" w:rsidRPr="00E06E80">
        <w:rPr>
          <w:rFonts w:ascii="Simplified Arabic" w:hAnsi="Simplified Arabic" w:cs="Simplified Arabic" w:hint="cs"/>
          <w:color w:val="000000" w:themeColor="text1"/>
          <w:sz w:val="28"/>
          <w:szCs w:val="28"/>
          <w:rtl/>
          <w:lang w:bidi="ar-EG"/>
        </w:rPr>
        <w:t>أغلب هذه</w:t>
      </w:r>
      <w:r w:rsidR="004202BA" w:rsidRPr="00E06E80">
        <w:rPr>
          <w:rFonts w:ascii="Simplified Arabic" w:hAnsi="Simplified Arabic" w:cs="Simplified Arabic"/>
          <w:color w:val="000000" w:themeColor="text1"/>
          <w:sz w:val="28"/>
          <w:szCs w:val="28"/>
          <w:rtl/>
          <w:lang w:bidi="ar-EG"/>
        </w:rPr>
        <w:t xml:space="preserve"> البلدان لم تنطلق بأي حال من الأحوال ولم يحدث "</w:t>
      </w:r>
      <w:r w:rsidR="00E15492" w:rsidRPr="00E06E80">
        <w:rPr>
          <w:rFonts w:ascii="Simplified Arabic" w:hAnsi="Simplified Arabic" w:cs="Simplified Arabic" w:hint="cs"/>
          <w:color w:val="000000" w:themeColor="text1"/>
          <w:sz w:val="28"/>
          <w:szCs w:val="28"/>
          <w:rtl/>
          <w:lang w:bidi="ar-EG"/>
        </w:rPr>
        <w:t>التساقط</w:t>
      </w:r>
      <w:r w:rsidR="004202BA" w:rsidRPr="00E06E80">
        <w:rPr>
          <w:rFonts w:ascii="Simplified Arabic" w:hAnsi="Simplified Arabic" w:cs="Simplified Arabic"/>
          <w:color w:val="000000" w:themeColor="text1"/>
          <w:sz w:val="28"/>
          <w:szCs w:val="28"/>
          <w:rtl/>
          <w:lang w:bidi="ar-EG"/>
        </w:rPr>
        <w:t xml:space="preserve">" </w:t>
      </w:r>
      <w:r w:rsidR="004202BA" w:rsidRPr="00E06E80">
        <w:rPr>
          <w:rFonts w:ascii="Simplified Arabic" w:hAnsi="Simplified Arabic" w:cs="Simplified Arabic"/>
          <w:color w:val="000000" w:themeColor="text1"/>
          <w:sz w:val="28"/>
          <w:szCs w:val="28"/>
          <w:lang w:bidi="ar-EG"/>
        </w:rPr>
        <w:t>'trickle down'</w:t>
      </w:r>
      <w:r w:rsidR="004202BA" w:rsidRPr="00E06E80">
        <w:rPr>
          <w:rFonts w:ascii="Simplified Arabic" w:hAnsi="Simplified Arabic" w:cs="Simplified Arabic"/>
          <w:color w:val="000000" w:themeColor="text1"/>
          <w:sz w:val="28"/>
          <w:szCs w:val="28"/>
          <w:rtl/>
          <w:lang w:bidi="ar-EG"/>
        </w:rPr>
        <w:t xml:space="preserve"> المفترض</w:t>
      </w:r>
      <w:r w:rsidR="00047E06" w:rsidRPr="00E06E80">
        <w:rPr>
          <w:rFonts w:ascii="Simplified Arabic" w:hAnsi="Simplified Arabic" w:cs="Simplified Arabic" w:hint="cs"/>
          <w:color w:val="000000" w:themeColor="text1"/>
          <w:sz w:val="28"/>
          <w:szCs w:val="28"/>
          <w:rtl/>
          <w:lang w:bidi="ar-EG"/>
        </w:rPr>
        <w:t xml:space="preserve"> لثمار التنمية إلى الأسفل</w:t>
      </w:r>
      <w:r w:rsidR="004C764D" w:rsidRPr="00E06E80">
        <w:rPr>
          <w:rFonts w:ascii="Simplified Arabic" w:hAnsi="Simplified Arabic" w:cs="Simplified Arabic" w:hint="cs"/>
          <w:color w:val="000000" w:themeColor="text1"/>
          <w:sz w:val="28"/>
          <w:szCs w:val="28"/>
          <w:rtl/>
          <w:lang w:bidi="ar-EG"/>
        </w:rPr>
        <w:t>،</w:t>
      </w:r>
      <w:r w:rsidRPr="00E06E80">
        <w:rPr>
          <w:rFonts w:ascii="Simplified Arabic" w:hAnsi="Simplified Arabic" w:cs="Simplified Arabic"/>
          <w:color w:val="000000" w:themeColor="text1"/>
          <w:sz w:val="28"/>
          <w:szCs w:val="28"/>
          <w:rtl/>
          <w:lang w:bidi="ar-EG"/>
        </w:rPr>
        <w:t xml:space="preserve"> </w:t>
      </w:r>
      <w:r w:rsidR="004202BA" w:rsidRPr="00E06E80">
        <w:rPr>
          <w:rFonts w:ascii="Simplified Arabic" w:hAnsi="Simplified Arabic" w:cs="Simplified Arabic" w:hint="cs"/>
          <w:color w:val="000000" w:themeColor="text1"/>
          <w:sz w:val="28"/>
          <w:szCs w:val="28"/>
          <w:rtl/>
          <w:lang w:bidi="ar-EG"/>
        </w:rPr>
        <w:t xml:space="preserve">ولم تسفر </w:t>
      </w:r>
      <w:r w:rsidR="004202BA" w:rsidRPr="00E06E80">
        <w:rPr>
          <w:rFonts w:ascii="Simplified Arabic" w:hAnsi="Simplified Arabic" w:cs="Simplified Arabic"/>
          <w:color w:val="000000" w:themeColor="text1"/>
          <w:sz w:val="28"/>
          <w:szCs w:val="28"/>
          <w:rtl/>
          <w:lang w:bidi="ar-EG"/>
        </w:rPr>
        <w:t>استثمارات الشركات عبر الوطنية</w:t>
      </w:r>
      <w:r w:rsidR="004202BA" w:rsidRPr="00E06E80">
        <w:rPr>
          <w:rFonts w:ascii="Simplified Arabic" w:hAnsi="Simplified Arabic" w:cs="Simplified Arabic" w:hint="cs"/>
          <w:color w:val="000000" w:themeColor="text1"/>
          <w:sz w:val="28"/>
          <w:szCs w:val="28"/>
          <w:rtl/>
          <w:lang w:bidi="ar-EG"/>
        </w:rPr>
        <w:t xml:space="preserve"> عن</w:t>
      </w:r>
      <w:r w:rsidRPr="00E06E80">
        <w:rPr>
          <w:rFonts w:ascii="Simplified Arabic" w:hAnsi="Simplified Arabic" w:cs="Simplified Arabic"/>
          <w:color w:val="000000" w:themeColor="text1"/>
          <w:sz w:val="28"/>
          <w:szCs w:val="28"/>
          <w:rtl/>
          <w:lang w:bidi="ar-EG"/>
        </w:rPr>
        <w:t xml:space="preserve"> </w:t>
      </w:r>
      <w:r w:rsidR="004202BA" w:rsidRPr="00E06E80">
        <w:rPr>
          <w:rFonts w:ascii="Simplified Arabic" w:hAnsi="Simplified Arabic" w:cs="Simplified Arabic" w:hint="cs"/>
          <w:color w:val="000000" w:themeColor="text1"/>
          <w:sz w:val="28"/>
          <w:szCs w:val="28"/>
          <w:rtl/>
          <w:lang w:bidi="ar-EG"/>
        </w:rPr>
        <w:t>بناء</w:t>
      </w:r>
      <w:r w:rsidRPr="00E06E80">
        <w:rPr>
          <w:rFonts w:ascii="Simplified Arabic" w:hAnsi="Simplified Arabic" w:cs="Simplified Arabic"/>
          <w:color w:val="000000" w:themeColor="text1"/>
          <w:sz w:val="28"/>
          <w:szCs w:val="28"/>
          <w:rtl/>
          <w:lang w:bidi="ar-EG"/>
        </w:rPr>
        <w:t xml:space="preserve"> القدرات الوطنية</w:t>
      </w:r>
      <w:r w:rsidR="004202BA" w:rsidRPr="00E06E80">
        <w:rPr>
          <w:rFonts w:ascii="Simplified Arabic" w:hAnsi="Simplified Arabic" w:cs="Simplified Arabic" w:hint="cs"/>
          <w:color w:val="000000" w:themeColor="text1"/>
          <w:sz w:val="28"/>
          <w:szCs w:val="28"/>
          <w:rtl/>
          <w:lang w:bidi="ar-EG"/>
        </w:rPr>
        <w:t xml:space="preserve"> اتسع التفاوت </w:t>
      </w:r>
      <w:bookmarkStart w:id="71" w:name="_Hlk51031262"/>
      <w:r w:rsidR="004202BA" w:rsidRPr="00E06E80">
        <w:rPr>
          <w:rFonts w:ascii="Simplified Arabic" w:hAnsi="Simplified Arabic" w:cs="Simplified Arabic" w:hint="cs"/>
          <w:color w:val="000000" w:themeColor="text1"/>
          <w:sz w:val="28"/>
          <w:szCs w:val="28"/>
          <w:rtl/>
          <w:lang w:bidi="ar-EG"/>
        </w:rPr>
        <w:t xml:space="preserve">في </w:t>
      </w:r>
      <w:r w:rsidRPr="00E06E80">
        <w:rPr>
          <w:rFonts w:ascii="Simplified Arabic" w:hAnsi="Simplified Arabic" w:cs="Simplified Arabic"/>
          <w:color w:val="000000" w:themeColor="text1"/>
          <w:sz w:val="28"/>
          <w:szCs w:val="28"/>
          <w:rtl/>
          <w:lang w:bidi="ar-EG"/>
        </w:rPr>
        <w:t xml:space="preserve">توزيع الدخل </w:t>
      </w:r>
      <w:r w:rsidR="004202BA" w:rsidRPr="00E06E80">
        <w:rPr>
          <w:rFonts w:ascii="Simplified Arabic" w:hAnsi="Simplified Arabic" w:cs="Simplified Arabic" w:hint="cs"/>
          <w:color w:val="000000" w:themeColor="text1"/>
          <w:sz w:val="28"/>
          <w:szCs w:val="28"/>
          <w:rtl/>
          <w:lang w:bidi="ar-EG"/>
        </w:rPr>
        <w:t xml:space="preserve">على عكس المتوقع، كما أدى </w:t>
      </w:r>
      <w:r w:rsidR="004202BA" w:rsidRPr="00E06E80">
        <w:rPr>
          <w:rFonts w:ascii="Simplified Arabic" w:hAnsi="Simplified Arabic" w:cs="Simplified Arabic"/>
          <w:color w:val="000000" w:themeColor="text1"/>
          <w:sz w:val="28"/>
          <w:szCs w:val="28"/>
          <w:rtl/>
          <w:lang w:bidi="ar-EG"/>
        </w:rPr>
        <w:t>"التحيز الحضري"</w:t>
      </w:r>
      <w:r w:rsidRPr="00E06E80">
        <w:rPr>
          <w:rFonts w:ascii="Simplified Arabic" w:hAnsi="Simplified Arabic" w:cs="Simplified Arabic"/>
          <w:color w:val="000000" w:themeColor="text1"/>
          <w:sz w:val="28"/>
          <w:szCs w:val="28"/>
          <w:rtl/>
          <w:lang w:bidi="ar-EG"/>
        </w:rPr>
        <w:t xml:space="preserve"> </w:t>
      </w:r>
      <w:r w:rsidR="004202BA" w:rsidRPr="00E06E80">
        <w:rPr>
          <w:rFonts w:ascii="Simplified Arabic" w:hAnsi="Simplified Arabic" w:cs="Simplified Arabic" w:hint="cs"/>
          <w:color w:val="000000" w:themeColor="text1"/>
          <w:sz w:val="28"/>
          <w:szCs w:val="28"/>
          <w:rtl/>
          <w:lang w:bidi="ar-EG"/>
        </w:rPr>
        <w:t xml:space="preserve">إلى </w:t>
      </w:r>
      <w:r w:rsidRPr="00E06E80">
        <w:rPr>
          <w:rFonts w:ascii="Simplified Arabic" w:hAnsi="Simplified Arabic" w:cs="Simplified Arabic"/>
          <w:color w:val="000000" w:themeColor="text1"/>
          <w:sz w:val="28"/>
          <w:szCs w:val="28"/>
          <w:rtl/>
          <w:lang w:bidi="ar-EG"/>
        </w:rPr>
        <w:t xml:space="preserve">إهمال الزراعة </w:t>
      </w:r>
      <w:r w:rsidR="004202BA" w:rsidRPr="00E06E80">
        <w:rPr>
          <w:rFonts w:ascii="Simplified Arabic" w:hAnsi="Simplified Arabic" w:cs="Simplified Arabic" w:hint="cs"/>
          <w:color w:val="000000" w:themeColor="text1"/>
          <w:sz w:val="28"/>
          <w:szCs w:val="28"/>
          <w:rtl/>
          <w:lang w:bidi="ar-EG"/>
        </w:rPr>
        <w:t xml:space="preserve">والاعتماد على </w:t>
      </w:r>
      <w:r w:rsidRPr="00E06E80">
        <w:rPr>
          <w:rFonts w:ascii="Simplified Arabic" w:hAnsi="Simplified Arabic" w:cs="Simplified Arabic"/>
          <w:color w:val="000000" w:themeColor="text1"/>
          <w:sz w:val="28"/>
          <w:szCs w:val="28"/>
          <w:rtl/>
          <w:lang w:bidi="ar-EG"/>
        </w:rPr>
        <w:t>التدفقات الهائلة للمساعدات الغذائية</w:t>
      </w:r>
      <w:bookmarkEnd w:id="71"/>
      <w:r w:rsidR="004202BA" w:rsidRPr="00E06E80">
        <w:rPr>
          <w:rFonts w:ascii="Simplified Arabic" w:hAnsi="Simplified Arabic" w:cs="Simplified Arabic" w:hint="cs"/>
          <w:color w:val="000000" w:themeColor="text1"/>
          <w:sz w:val="28"/>
          <w:szCs w:val="28"/>
          <w:rtl/>
          <w:lang w:bidi="ar-EG"/>
        </w:rPr>
        <w:t xml:space="preserve">. </w:t>
      </w:r>
    </w:p>
    <w:p w14:paraId="2385A8B4" w14:textId="77777777" w:rsidR="00280215" w:rsidRPr="00E06E80" w:rsidRDefault="00F62C8E" w:rsidP="00E06E80">
      <w:pPr>
        <w:bidi/>
        <w:jc w:val="both"/>
        <w:rPr>
          <w:rFonts w:ascii="Simplified Arabic" w:hAnsi="Simplified Arabic" w:cs="Simplified Arabic"/>
          <w:color w:val="000000" w:themeColor="text1"/>
          <w:sz w:val="28"/>
          <w:szCs w:val="28"/>
          <w:rtl/>
        </w:rPr>
      </w:pPr>
      <w:r w:rsidRPr="00E06E80">
        <w:rPr>
          <w:rFonts w:ascii="Simplified Arabic" w:hAnsi="Simplified Arabic" w:cs="Simplified Arabic" w:hint="cs"/>
          <w:color w:val="000000" w:themeColor="text1"/>
          <w:sz w:val="28"/>
          <w:szCs w:val="28"/>
          <w:rtl/>
          <w:lang w:bidi="ar-EG"/>
        </w:rPr>
        <w:t xml:space="preserve">إن فشل </w:t>
      </w:r>
      <w:r w:rsidR="00181C22" w:rsidRPr="00E06E80">
        <w:rPr>
          <w:rFonts w:ascii="Simplified Arabic" w:hAnsi="Simplified Arabic" w:cs="Simplified Arabic" w:hint="cs"/>
          <w:color w:val="000000" w:themeColor="text1"/>
          <w:sz w:val="28"/>
          <w:szCs w:val="28"/>
          <w:rtl/>
          <w:lang w:bidi="ar-EG"/>
        </w:rPr>
        <w:t xml:space="preserve">النموذج الأرثوذكسي للتنمية </w:t>
      </w:r>
      <w:r w:rsidRPr="00E06E80">
        <w:rPr>
          <w:rFonts w:ascii="Simplified Arabic" w:hAnsi="Simplified Arabic" w:cs="Simplified Arabic" w:hint="cs"/>
          <w:color w:val="000000" w:themeColor="text1"/>
          <w:sz w:val="28"/>
          <w:szCs w:val="28"/>
          <w:rtl/>
          <w:lang w:bidi="ar-EG"/>
        </w:rPr>
        <w:t>بين</w:t>
      </w:r>
      <w:r w:rsidRPr="00E06E80">
        <w:rPr>
          <w:rFonts w:ascii="Simplified Arabic" w:hAnsi="Simplified Arabic" w:cs="Simplified Arabic"/>
          <w:color w:val="000000" w:themeColor="text1"/>
          <w:sz w:val="28"/>
          <w:szCs w:val="28"/>
          <w:rtl/>
          <w:lang w:bidi="ar-EG"/>
        </w:rPr>
        <w:t xml:space="preserve"> أن المستعمرات السابقة والدول غير الصناعية</w:t>
      </w:r>
      <w:r w:rsidRPr="00E06E80">
        <w:rPr>
          <w:rFonts w:ascii="Simplified Arabic" w:hAnsi="Simplified Arabic" w:cs="Simplified Arabic" w:hint="cs"/>
          <w:color w:val="000000" w:themeColor="text1"/>
          <w:sz w:val="28"/>
          <w:szCs w:val="28"/>
          <w:rtl/>
          <w:lang w:bidi="ar-EG"/>
        </w:rPr>
        <w:t xml:space="preserve"> </w:t>
      </w:r>
      <w:r w:rsidRPr="00E06E80">
        <w:rPr>
          <w:rFonts w:ascii="Simplified Arabic" w:hAnsi="Simplified Arabic" w:cs="Simplified Arabic"/>
          <w:color w:val="000000" w:themeColor="text1"/>
          <w:sz w:val="28"/>
          <w:szCs w:val="28"/>
          <w:rtl/>
          <w:lang w:bidi="ar-EG"/>
        </w:rPr>
        <w:t>اليوم مختلفة هيكليًا عن الدول المتقد</w:t>
      </w:r>
      <w:r w:rsidRPr="00E06E80">
        <w:rPr>
          <w:rFonts w:ascii="Simplified Arabic" w:hAnsi="Simplified Arabic" w:cs="Simplified Arabic"/>
          <w:color w:val="000000" w:themeColor="text1"/>
          <w:sz w:val="28"/>
          <w:szCs w:val="28"/>
          <w:rtl/>
          <w:lang w:bidi="ar-EG"/>
        </w:rPr>
        <w:t>مة</w:t>
      </w:r>
      <w:r w:rsidRPr="00E06E80">
        <w:rPr>
          <w:rFonts w:ascii="Simplified Arabic" w:hAnsi="Simplified Arabic" w:cs="Simplified Arabic" w:hint="cs"/>
          <w:color w:val="000000" w:themeColor="text1"/>
          <w:sz w:val="28"/>
          <w:szCs w:val="28"/>
          <w:rtl/>
          <w:lang w:bidi="ar-EG"/>
        </w:rPr>
        <w:t xml:space="preserve"> </w:t>
      </w:r>
      <w:r w:rsidRPr="00E06E80">
        <w:rPr>
          <w:rFonts w:ascii="Simplified Arabic" w:hAnsi="Simplified Arabic" w:cs="Simplified Arabic"/>
          <w:color w:val="000000" w:themeColor="text1"/>
          <w:sz w:val="28"/>
          <w:szCs w:val="28"/>
          <w:rtl/>
          <w:lang w:bidi="ar-EG"/>
        </w:rPr>
        <w:t>وبالتالي كانت بحاجة إلى وصفات مختلفة للتحديث</w:t>
      </w:r>
      <w:r w:rsidR="00BF07C6" w:rsidRPr="00E06E80">
        <w:rPr>
          <w:rFonts w:ascii="Simplified Arabic" w:hAnsi="Simplified Arabic" w:cs="Simplified Arabic" w:hint="cs"/>
          <w:color w:val="000000" w:themeColor="text1"/>
          <w:sz w:val="28"/>
          <w:szCs w:val="28"/>
          <w:rtl/>
          <w:lang w:bidi="ar-EG"/>
        </w:rPr>
        <w:t>. كان</w:t>
      </w:r>
      <w:r w:rsidR="00BF07C6" w:rsidRPr="00E06E80">
        <w:rPr>
          <w:rFonts w:ascii="Simplified Arabic" w:hAnsi="Simplified Arabic" w:cs="Simplified Arabic"/>
          <w:color w:val="000000" w:themeColor="text1"/>
          <w:sz w:val="28"/>
          <w:szCs w:val="28"/>
          <w:rtl/>
          <w:lang w:bidi="ar-EG"/>
        </w:rPr>
        <w:t xml:space="preserve"> هذا الادعاء جوهر الأطروحة البنيوية</w:t>
      </w:r>
      <w:r w:rsidRPr="00E06E80">
        <w:rPr>
          <w:rFonts w:ascii="Simplified Arabic" w:hAnsi="Simplified Arabic" w:cs="Simplified Arabic" w:hint="cs"/>
          <w:color w:val="000000" w:themeColor="text1"/>
          <w:sz w:val="28"/>
          <w:szCs w:val="28"/>
          <w:rtl/>
          <w:lang w:bidi="ar-EG"/>
        </w:rPr>
        <w:t xml:space="preserve"> </w:t>
      </w:r>
      <w:r w:rsidR="00BF07C6" w:rsidRPr="00E06E80">
        <w:rPr>
          <w:rFonts w:ascii="Simplified Arabic" w:hAnsi="Simplified Arabic" w:cs="Simplified Arabic"/>
          <w:color w:val="000000" w:themeColor="text1"/>
          <w:sz w:val="28"/>
          <w:szCs w:val="28"/>
          <w:rtl/>
          <w:lang w:bidi="ar-EG"/>
        </w:rPr>
        <w:t>لما أصبح يعرف بنظرية التبعية</w:t>
      </w:r>
      <w:r w:rsidR="00BF07C6" w:rsidRPr="00E06E80">
        <w:rPr>
          <w:rFonts w:ascii="Simplified Arabic" w:hAnsi="Simplified Arabic" w:cs="Simplified Arabic"/>
          <w:color w:val="000000" w:themeColor="text1"/>
          <w:sz w:val="28"/>
          <w:szCs w:val="28"/>
          <w:lang w:bidi="ar-EG"/>
        </w:rPr>
        <w:t xml:space="preserve"> Dependency theory</w:t>
      </w:r>
      <w:r w:rsidR="00BF07C6" w:rsidRPr="00E06E80">
        <w:rPr>
          <w:rFonts w:ascii="Simplified Arabic" w:hAnsi="Simplified Arabic" w:cs="Simplified Arabic" w:hint="cs"/>
          <w:color w:val="000000" w:themeColor="text1"/>
          <w:sz w:val="28"/>
          <w:szCs w:val="28"/>
          <w:rtl/>
          <w:lang w:bidi="ar-EG"/>
        </w:rPr>
        <w:t xml:space="preserve"> التي </w:t>
      </w:r>
      <w:r w:rsidR="00AB7E8C" w:rsidRPr="00E06E80">
        <w:rPr>
          <w:rFonts w:ascii="Simplified Arabic" w:hAnsi="Simplified Arabic" w:cs="Simplified Arabic" w:hint="cs"/>
          <w:color w:val="000000" w:themeColor="text1"/>
          <w:sz w:val="28"/>
          <w:szCs w:val="28"/>
          <w:rtl/>
          <w:lang w:bidi="ar-EG"/>
        </w:rPr>
        <w:t>ظهرت</w:t>
      </w:r>
      <w:bookmarkEnd w:id="70"/>
      <w:r w:rsidR="00AB7E8C" w:rsidRPr="00E06E80">
        <w:rPr>
          <w:rFonts w:ascii="Simplified Arabic" w:hAnsi="Simplified Arabic" w:cs="Simplified Arabic" w:hint="cs"/>
          <w:color w:val="000000" w:themeColor="text1"/>
          <w:sz w:val="28"/>
          <w:szCs w:val="28"/>
          <w:rtl/>
          <w:lang w:bidi="ar-EG"/>
        </w:rPr>
        <w:t xml:space="preserve"> </w:t>
      </w:r>
      <w:r w:rsidR="00181C22" w:rsidRPr="00E06E80">
        <w:rPr>
          <w:rFonts w:ascii="Simplified Arabic" w:hAnsi="Simplified Arabic" w:cs="Simplified Arabic" w:hint="cs"/>
          <w:color w:val="000000" w:themeColor="text1"/>
          <w:sz w:val="28"/>
          <w:szCs w:val="28"/>
          <w:rtl/>
          <w:lang w:bidi="ar-EG"/>
        </w:rPr>
        <w:t xml:space="preserve">في الستينيات </w:t>
      </w:r>
      <w:r w:rsidR="00BF07C6" w:rsidRPr="00E06E80">
        <w:rPr>
          <w:rFonts w:ascii="Simplified Arabic" w:hAnsi="Simplified Arabic" w:cs="Simplified Arabic" w:hint="cs"/>
          <w:color w:val="000000" w:themeColor="text1"/>
          <w:sz w:val="28"/>
          <w:szCs w:val="28"/>
          <w:rtl/>
          <w:lang w:bidi="ar-EG"/>
        </w:rPr>
        <w:t>و</w:t>
      </w:r>
      <w:r w:rsidR="006A7D9D" w:rsidRPr="00E06E80">
        <w:rPr>
          <w:rFonts w:ascii="Simplified Arabic" w:hAnsi="Simplified Arabic" w:cs="Simplified Arabic"/>
          <w:color w:val="000000" w:themeColor="text1"/>
          <w:sz w:val="28"/>
          <w:szCs w:val="28"/>
          <w:lang w:bidi="ar-EG"/>
        </w:rPr>
        <w:t xml:space="preserve"> </w:t>
      </w:r>
      <w:r w:rsidR="00BF07C6" w:rsidRPr="00E06E80">
        <w:rPr>
          <w:rFonts w:ascii="Simplified Arabic" w:hAnsi="Simplified Arabic" w:cs="Simplified Arabic"/>
          <w:color w:val="000000" w:themeColor="text1"/>
          <w:sz w:val="28"/>
          <w:szCs w:val="28"/>
          <w:rtl/>
          <w:lang w:bidi="ar-EG"/>
        </w:rPr>
        <w:t xml:space="preserve">نظرية الأنظمة العالمية </w:t>
      </w:r>
      <w:r w:rsidR="00BF07C6" w:rsidRPr="00E06E80">
        <w:rPr>
          <w:rFonts w:ascii="Simplified Arabic" w:hAnsi="Simplified Arabic" w:cs="Simplified Arabic"/>
          <w:color w:val="000000" w:themeColor="text1"/>
          <w:sz w:val="28"/>
          <w:szCs w:val="28"/>
          <w:lang w:bidi="ar-EG"/>
        </w:rPr>
        <w:t>World-systems theory</w:t>
      </w:r>
      <w:r w:rsidR="00BF07C6" w:rsidRPr="00E06E80">
        <w:rPr>
          <w:rFonts w:ascii="Simplified Arabic" w:hAnsi="Simplified Arabic" w:cs="Simplified Arabic" w:hint="cs"/>
          <w:color w:val="000000" w:themeColor="text1"/>
          <w:sz w:val="28"/>
          <w:szCs w:val="28"/>
          <w:rtl/>
          <w:lang w:bidi="ar-EG"/>
        </w:rPr>
        <w:t xml:space="preserve"> </w:t>
      </w:r>
      <w:r w:rsidR="00AB7E8C" w:rsidRPr="00E06E80">
        <w:rPr>
          <w:rFonts w:ascii="Simplified Arabic" w:hAnsi="Simplified Arabic" w:cs="Simplified Arabic" w:hint="cs"/>
          <w:color w:val="000000" w:themeColor="text1"/>
          <w:sz w:val="28"/>
          <w:szCs w:val="28"/>
          <w:rtl/>
          <w:lang w:bidi="ar-EG"/>
        </w:rPr>
        <w:t>التي</w:t>
      </w:r>
      <w:r w:rsidR="00BF07C6" w:rsidRPr="00E06E80">
        <w:rPr>
          <w:rFonts w:ascii="Simplified Arabic" w:hAnsi="Simplified Arabic" w:cs="Simplified Arabic" w:hint="cs"/>
          <w:color w:val="000000" w:themeColor="text1"/>
          <w:sz w:val="28"/>
          <w:szCs w:val="28"/>
          <w:rtl/>
          <w:lang w:bidi="ar-EG"/>
        </w:rPr>
        <w:t xml:space="preserve"> ظهرت في السبعينيات.</w:t>
      </w:r>
      <w:r w:rsidR="00AB7E8C" w:rsidRPr="00E06E80">
        <w:rPr>
          <w:rFonts w:ascii="Simplified Arabic" w:hAnsi="Simplified Arabic" w:cs="Simplified Arabic" w:hint="cs"/>
          <w:color w:val="000000" w:themeColor="text1"/>
          <w:sz w:val="28"/>
          <w:szCs w:val="28"/>
          <w:rtl/>
          <w:lang w:bidi="ar-EG"/>
        </w:rPr>
        <w:t xml:space="preserve"> ل</w:t>
      </w:r>
      <w:r w:rsidRPr="00E06E80">
        <w:rPr>
          <w:rFonts w:ascii="Simplified Arabic" w:hAnsi="Simplified Arabic" w:cs="Simplified Arabic"/>
          <w:color w:val="000000" w:themeColor="text1"/>
          <w:sz w:val="28"/>
          <w:szCs w:val="28"/>
          <w:rtl/>
          <w:lang w:bidi="ar-EG"/>
        </w:rPr>
        <w:t xml:space="preserve">م </w:t>
      </w:r>
      <w:r w:rsidR="00BF07C6" w:rsidRPr="00E06E80">
        <w:rPr>
          <w:rFonts w:ascii="Simplified Arabic" w:hAnsi="Simplified Arabic" w:cs="Simplified Arabic" w:hint="cs"/>
          <w:color w:val="000000" w:themeColor="text1"/>
          <w:sz w:val="28"/>
          <w:szCs w:val="28"/>
          <w:rtl/>
          <w:lang w:bidi="ar-EG"/>
        </w:rPr>
        <w:t>يتم ال</w:t>
      </w:r>
      <w:r w:rsidRPr="00E06E80">
        <w:rPr>
          <w:rFonts w:ascii="Simplified Arabic" w:hAnsi="Simplified Arabic" w:cs="Simplified Arabic"/>
          <w:color w:val="000000" w:themeColor="text1"/>
          <w:sz w:val="28"/>
          <w:szCs w:val="28"/>
          <w:rtl/>
          <w:lang w:bidi="ar-EG"/>
        </w:rPr>
        <w:t xml:space="preserve">نظر إلى "التخلف على أنه حالة بدائية من انخفاض الإنتاجية </w:t>
      </w:r>
      <w:r w:rsidR="00173893" w:rsidRPr="00E06E80">
        <w:rPr>
          <w:rFonts w:ascii="Simplified Arabic" w:hAnsi="Simplified Arabic" w:cs="Simplified Arabic" w:hint="cs"/>
          <w:color w:val="000000" w:themeColor="text1"/>
          <w:sz w:val="28"/>
          <w:szCs w:val="28"/>
          <w:rtl/>
          <w:lang w:bidi="ar-EG"/>
        </w:rPr>
        <w:t>والفقر،</w:t>
      </w:r>
      <w:r w:rsidRPr="00E06E80">
        <w:rPr>
          <w:rFonts w:ascii="Simplified Arabic" w:hAnsi="Simplified Arabic" w:cs="Simplified Arabic"/>
          <w:color w:val="000000" w:themeColor="text1"/>
          <w:sz w:val="28"/>
          <w:szCs w:val="28"/>
          <w:rtl/>
          <w:lang w:bidi="ar-EG"/>
        </w:rPr>
        <w:t xml:space="preserve"> بل كظرف تاريخي للتنمية </w:t>
      </w:r>
      <w:r w:rsidRPr="00E06E80">
        <w:rPr>
          <w:rFonts w:ascii="Simplified Arabic" w:hAnsi="Simplified Arabic" w:cs="Simplified Arabic"/>
          <w:color w:val="000000" w:themeColor="text1"/>
          <w:sz w:val="28"/>
          <w:szCs w:val="28"/>
          <w:rtl/>
          <w:lang w:bidi="ar-EG"/>
        </w:rPr>
        <w:lastRenderedPageBreak/>
        <w:t>المعوقة والمشوهة والتابعة</w:t>
      </w:r>
      <w:r w:rsidR="00BF07C6" w:rsidRPr="00E06E80">
        <w:rPr>
          <w:rFonts w:ascii="Simplified Arabic" w:hAnsi="Simplified Arabic" w:cs="Simplified Arabic" w:hint="cs"/>
          <w:color w:val="000000" w:themeColor="text1"/>
          <w:sz w:val="28"/>
          <w:szCs w:val="28"/>
          <w:rtl/>
          <w:lang w:bidi="ar-EG"/>
        </w:rPr>
        <w:t xml:space="preserve">. ترى هاتين النظرتين </w:t>
      </w:r>
      <w:r w:rsidR="00BF07C6" w:rsidRPr="00E06E80">
        <w:rPr>
          <w:rFonts w:ascii="Simplified Arabic" w:hAnsi="Simplified Arabic" w:cs="Simplified Arabic"/>
          <w:color w:val="000000" w:themeColor="text1"/>
          <w:sz w:val="28"/>
          <w:szCs w:val="28"/>
          <w:rtl/>
          <w:lang w:bidi="ar-EG"/>
        </w:rPr>
        <w:t>أن الاستعمار أعاد هيكلة اقتصادات المستعمرات السابقة بحيث تخصصت في إنتاج المواد الخام والمحاصيل النقدية والمواد الغذائية للتصدير بأسعار منخفضة إلى بلدان المستعمرين. خلقت هذه الهياكل ديناميكية استمرت في إفقار المستعمرات السابقة وإحباط تحديثها.  إن التقسيم الدولي للعمل الذي أنشأه الاستعمار قد فصل الاقتصاد الدولي إلى مركز</w:t>
      </w:r>
      <w:r w:rsidR="003B30CF" w:rsidRPr="00E06E80">
        <w:rPr>
          <w:rFonts w:ascii="Simplified Arabic" w:hAnsi="Simplified Arabic" w:cs="Simplified Arabic"/>
          <w:color w:val="000000" w:themeColor="text1"/>
          <w:sz w:val="28"/>
          <w:szCs w:val="28"/>
          <w:lang w:bidi="ar-EG"/>
        </w:rPr>
        <w:t>core or centre</w:t>
      </w:r>
      <w:r w:rsidR="003B30CF" w:rsidRPr="00E06E80">
        <w:rPr>
          <w:rFonts w:ascii="Simplified Arabic" w:hAnsi="Simplified Arabic" w:cs="Simplified Arabic"/>
          <w:color w:val="000000" w:themeColor="text1"/>
          <w:sz w:val="28"/>
          <w:szCs w:val="28"/>
          <w:rtl/>
          <w:lang w:bidi="ar-EG"/>
        </w:rPr>
        <w:t xml:space="preserve"> </w:t>
      </w:r>
      <w:r w:rsidR="00BF07C6" w:rsidRPr="00E06E80">
        <w:rPr>
          <w:rFonts w:ascii="Simplified Arabic" w:hAnsi="Simplified Arabic" w:cs="Simplified Arabic"/>
          <w:color w:val="000000" w:themeColor="text1"/>
          <w:sz w:val="28"/>
          <w:szCs w:val="28"/>
          <w:rtl/>
          <w:lang w:bidi="ar-EG"/>
        </w:rPr>
        <w:t>، يتكون من البلدان الصناعية ، ومحيطًا</w:t>
      </w:r>
      <w:r w:rsidR="003B30CF" w:rsidRPr="00E06E80">
        <w:rPr>
          <w:rFonts w:ascii="Simplified Arabic" w:hAnsi="Simplified Arabic" w:cs="Simplified Arabic" w:hint="cs"/>
          <w:color w:val="000000" w:themeColor="text1"/>
          <w:sz w:val="28"/>
          <w:szCs w:val="28"/>
          <w:rtl/>
          <w:lang w:bidi="ar-EG"/>
        </w:rPr>
        <w:t xml:space="preserve"> أو</w:t>
      </w:r>
      <w:r w:rsidR="003B30CF" w:rsidRPr="00E06E80">
        <w:rPr>
          <w:rFonts w:ascii="Simplified Arabic" w:hAnsi="Simplified Arabic" w:cs="Simplified Arabic"/>
          <w:color w:val="000000" w:themeColor="text1"/>
          <w:sz w:val="28"/>
          <w:szCs w:val="28"/>
          <w:lang w:bidi="ar-EG"/>
        </w:rPr>
        <w:t xml:space="preserve"> </w:t>
      </w:r>
      <w:r w:rsidR="003B30CF" w:rsidRPr="00E06E80">
        <w:rPr>
          <w:rFonts w:ascii="Simplified Arabic" w:hAnsi="Simplified Arabic" w:cs="Simplified Arabic" w:hint="cs"/>
          <w:color w:val="000000" w:themeColor="text1"/>
          <w:sz w:val="28"/>
          <w:szCs w:val="28"/>
          <w:rtl/>
          <w:lang w:bidi="ar-EG"/>
        </w:rPr>
        <w:t>أطرافا أو تخوما</w:t>
      </w:r>
      <w:r w:rsidR="00BF07C6" w:rsidRPr="00E06E80">
        <w:rPr>
          <w:rFonts w:ascii="Simplified Arabic" w:hAnsi="Simplified Arabic" w:cs="Simplified Arabic"/>
          <w:color w:val="000000" w:themeColor="text1"/>
          <w:sz w:val="28"/>
          <w:szCs w:val="28"/>
          <w:rtl/>
          <w:lang w:bidi="ar-EG"/>
        </w:rPr>
        <w:t xml:space="preserve"> </w:t>
      </w:r>
      <w:r w:rsidR="003B30CF" w:rsidRPr="00E06E80">
        <w:rPr>
          <w:rFonts w:ascii="Simplified Arabic" w:hAnsi="Simplified Arabic" w:cs="Simplified Arabic"/>
          <w:color w:val="000000" w:themeColor="text1"/>
          <w:sz w:val="28"/>
          <w:szCs w:val="28"/>
          <w:lang w:bidi="ar-EG"/>
        </w:rPr>
        <w:t>periphery</w:t>
      </w:r>
      <w:r w:rsidR="003B30CF" w:rsidRPr="00E06E80">
        <w:rPr>
          <w:rFonts w:ascii="Simplified Arabic" w:hAnsi="Simplified Arabic" w:cs="Simplified Arabic"/>
          <w:color w:val="000000" w:themeColor="text1"/>
          <w:sz w:val="28"/>
          <w:szCs w:val="28"/>
          <w:rtl/>
          <w:lang w:bidi="ar-EG"/>
        </w:rPr>
        <w:t xml:space="preserve"> </w:t>
      </w:r>
      <w:r w:rsidR="00BF07C6" w:rsidRPr="00E06E80">
        <w:rPr>
          <w:rFonts w:ascii="Simplified Arabic" w:hAnsi="Simplified Arabic" w:cs="Simplified Arabic"/>
          <w:color w:val="000000" w:themeColor="text1"/>
          <w:sz w:val="28"/>
          <w:szCs w:val="28"/>
          <w:rtl/>
          <w:lang w:bidi="ar-EG"/>
        </w:rPr>
        <w:t xml:space="preserve">، شمل جميع البلدان المتبقية في جميع أنحاء العالم خارج المعسكر الاشتراكي. </w:t>
      </w:r>
      <w:r w:rsidR="003B30CF" w:rsidRPr="00E06E80">
        <w:rPr>
          <w:rFonts w:ascii="Simplified Arabic" w:hAnsi="Simplified Arabic" w:cs="Simplified Arabic" w:hint="cs"/>
          <w:color w:val="000000" w:themeColor="text1"/>
          <w:sz w:val="28"/>
          <w:szCs w:val="28"/>
          <w:rtl/>
          <w:lang w:bidi="ar-EG"/>
        </w:rPr>
        <w:t>و</w:t>
      </w:r>
      <w:r w:rsidR="00BF07C6" w:rsidRPr="00E06E80">
        <w:rPr>
          <w:rFonts w:ascii="Simplified Arabic" w:hAnsi="Simplified Arabic" w:cs="Simplified Arabic"/>
          <w:color w:val="000000" w:themeColor="text1"/>
          <w:sz w:val="28"/>
          <w:szCs w:val="28"/>
          <w:rtl/>
          <w:lang w:bidi="ar-EG"/>
        </w:rPr>
        <w:t xml:space="preserve">نظرًا لأن أسعار السلع المصنعة التي تشتريها الأطراف كانت ترتفع بشكل أسرع من أسعار المواد الخام والمحاصيل النقدية والمواد الغذائية المباعة من الأطراف إلى المركز ، فقد ضمنت التجارة الدولية استمرار عملية التنمية غير المتوازنة. </w:t>
      </w:r>
      <w:r w:rsidR="00505FB4" w:rsidRPr="00E06E80">
        <w:rPr>
          <w:rFonts w:ascii="Simplified Arabic" w:hAnsi="Simplified Arabic" w:cs="Simplified Arabic" w:hint="cs"/>
          <w:color w:val="000000" w:themeColor="text1"/>
          <w:sz w:val="28"/>
          <w:szCs w:val="28"/>
          <w:rtl/>
          <w:lang w:bidi="ar-EG"/>
        </w:rPr>
        <w:t>وهكذا،</w:t>
      </w:r>
      <w:r w:rsidR="00BF07C6" w:rsidRPr="00E06E80">
        <w:rPr>
          <w:rFonts w:ascii="Simplified Arabic" w:hAnsi="Simplified Arabic" w:cs="Simplified Arabic"/>
          <w:color w:val="000000" w:themeColor="text1"/>
          <w:sz w:val="28"/>
          <w:szCs w:val="28"/>
          <w:rtl/>
          <w:lang w:bidi="ar-EG"/>
        </w:rPr>
        <w:t xml:space="preserve"> </w:t>
      </w:r>
      <w:r w:rsidR="00505FB4" w:rsidRPr="00E06E80">
        <w:rPr>
          <w:rFonts w:ascii="Simplified Arabic" w:hAnsi="Simplified Arabic" w:cs="Simplified Arabic" w:hint="cs"/>
          <w:color w:val="000000" w:themeColor="text1"/>
          <w:sz w:val="28"/>
          <w:szCs w:val="28"/>
          <w:rtl/>
          <w:lang w:bidi="ar-EG"/>
        </w:rPr>
        <w:t>و</w:t>
      </w:r>
      <w:r w:rsidR="00BF07C6" w:rsidRPr="00E06E80">
        <w:rPr>
          <w:rFonts w:ascii="Simplified Arabic" w:hAnsi="Simplified Arabic" w:cs="Simplified Arabic"/>
          <w:color w:val="000000" w:themeColor="text1"/>
          <w:sz w:val="28"/>
          <w:szCs w:val="28"/>
          <w:rtl/>
          <w:lang w:bidi="ar-EG"/>
        </w:rPr>
        <w:t xml:space="preserve">على عكس نظرية التحديث التي أكدت على فوائد التجارة الحرة والاستثمار الأجنبي والمساعدات الخارجية ، </w:t>
      </w:r>
      <w:r w:rsidR="00505FB4" w:rsidRPr="00E06E80">
        <w:rPr>
          <w:rFonts w:ascii="Simplified Arabic" w:hAnsi="Simplified Arabic" w:cs="Simplified Arabic" w:hint="cs"/>
          <w:color w:val="000000" w:themeColor="text1"/>
          <w:sz w:val="28"/>
          <w:szCs w:val="28"/>
          <w:rtl/>
          <w:lang w:bidi="ar-EG"/>
        </w:rPr>
        <w:t>رأى</w:t>
      </w:r>
      <w:r w:rsidR="00BF07C6" w:rsidRPr="00E06E80">
        <w:rPr>
          <w:rFonts w:ascii="Simplified Arabic" w:hAnsi="Simplified Arabic" w:cs="Simplified Arabic"/>
          <w:color w:val="000000" w:themeColor="text1"/>
          <w:sz w:val="28"/>
          <w:szCs w:val="28"/>
          <w:rtl/>
          <w:lang w:bidi="ar-EG"/>
        </w:rPr>
        <w:t xml:space="preserve"> هؤلاء ال</w:t>
      </w:r>
      <w:r w:rsidR="003B30CF" w:rsidRPr="00E06E80">
        <w:rPr>
          <w:rFonts w:ascii="Simplified Arabic" w:hAnsi="Simplified Arabic" w:cs="Simplified Arabic" w:hint="cs"/>
          <w:color w:val="000000" w:themeColor="text1"/>
          <w:sz w:val="28"/>
          <w:szCs w:val="28"/>
          <w:rtl/>
          <w:lang w:bidi="ar-EG"/>
        </w:rPr>
        <w:t>من</w:t>
      </w:r>
      <w:r w:rsidR="00BF07C6" w:rsidRPr="00E06E80">
        <w:rPr>
          <w:rFonts w:ascii="Simplified Arabic" w:hAnsi="Simplified Arabic" w:cs="Simplified Arabic"/>
          <w:color w:val="000000" w:themeColor="text1"/>
          <w:sz w:val="28"/>
          <w:szCs w:val="28"/>
          <w:rtl/>
          <w:lang w:bidi="ar-EG"/>
        </w:rPr>
        <w:t xml:space="preserve">ظرون بأن التجارة الحرة وعلاقات السوق الدولية تحدث في إطار </w:t>
      </w:r>
      <w:r w:rsidR="00047E06" w:rsidRPr="00E06E80">
        <w:rPr>
          <w:rFonts w:ascii="Simplified Arabic" w:hAnsi="Simplified Arabic" w:cs="Simplified Arabic" w:hint="cs"/>
          <w:color w:val="000000" w:themeColor="text1"/>
          <w:sz w:val="28"/>
          <w:szCs w:val="28"/>
          <w:rtl/>
          <w:lang w:bidi="ar-EG"/>
        </w:rPr>
        <w:t xml:space="preserve">من </w:t>
      </w:r>
      <w:r w:rsidR="00BF07C6" w:rsidRPr="00E06E80">
        <w:rPr>
          <w:rFonts w:ascii="Simplified Arabic" w:hAnsi="Simplified Arabic" w:cs="Simplified Arabic"/>
          <w:color w:val="000000" w:themeColor="text1"/>
          <w:sz w:val="28"/>
          <w:szCs w:val="28"/>
          <w:rtl/>
          <w:lang w:bidi="ar-EG"/>
        </w:rPr>
        <w:t xml:space="preserve">العلاقات غير المتكافئة بين البلدان المتقدمة والمتخلفة </w:t>
      </w:r>
      <w:r w:rsidR="00A3621F" w:rsidRPr="00E06E80">
        <w:rPr>
          <w:rFonts w:ascii="Simplified Arabic" w:hAnsi="Simplified Arabic" w:cs="Simplified Arabic" w:hint="cs"/>
          <w:color w:val="000000" w:themeColor="text1"/>
          <w:sz w:val="28"/>
          <w:szCs w:val="28"/>
          <w:rtl/>
          <w:lang w:bidi="ar-EG"/>
        </w:rPr>
        <w:t xml:space="preserve">التي </w:t>
      </w:r>
      <w:r w:rsidR="00505FB4" w:rsidRPr="00E06E80">
        <w:rPr>
          <w:rFonts w:ascii="Simplified Arabic" w:hAnsi="Simplified Arabic" w:cs="Simplified Arabic" w:hint="cs"/>
          <w:color w:val="000000" w:themeColor="text1"/>
          <w:sz w:val="28"/>
          <w:szCs w:val="28"/>
          <w:rtl/>
          <w:lang w:bidi="ar-EG"/>
        </w:rPr>
        <w:t>تعمل</w:t>
      </w:r>
      <w:r w:rsidR="00BF07C6" w:rsidRPr="00E06E80">
        <w:rPr>
          <w:rFonts w:ascii="Simplified Arabic" w:hAnsi="Simplified Arabic" w:cs="Simplified Arabic"/>
          <w:color w:val="000000" w:themeColor="text1"/>
          <w:sz w:val="28"/>
          <w:szCs w:val="28"/>
          <w:rtl/>
          <w:lang w:bidi="ar-EG"/>
        </w:rPr>
        <w:t xml:space="preserve"> على تعزيز و إعادة إنتاج هذه العلاقات</w:t>
      </w:r>
      <w:r w:rsidR="00505FB4" w:rsidRPr="00E06E80">
        <w:rPr>
          <w:rFonts w:ascii="Simplified Arabic" w:hAnsi="Simplified Arabic" w:cs="Simplified Arabic" w:hint="cs"/>
          <w:color w:val="000000" w:themeColor="text1"/>
          <w:sz w:val="28"/>
          <w:szCs w:val="28"/>
          <w:rtl/>
          <w:lang w:bidi="ar-EG"/>
        </w:rPr>
        <w:t>،</w:t>
      </w:r>
      <w:r w:rsidR="00BF07C6" w:rsidRPr="00E06E80">
        <w:rPr>
          <w:rFonts w:ascii="Simplified Arabic" w:hAnsi="Simplified Arabic" w:cs="Simplified Arabic"/>
          <w:color w:val="000000" w:themeColor="text1"/>
          <w:sz w:val="28"/>
          <w:szCs w:val="28"/>
          <w:rtl/>
          <w:lang w:bidi="ar-EG"/>
        </w:rPr>
        <w:t xml:space="preserve"> </w:t>
      </w:r>
      <w:r w:rsidR="003B30CF" w:rsidRPr="00E06E80">
        <w:rPr>
          <w:rFonts w:ascii="Simplified Arabic" w:hAnsi="Simplified Arabic" w:cs="Simplified Arabic" w:hint="cs"/>
          <w:color w:val="000000" w:themeColor="text1"/>
          <w:sz w:val="28"/>
          <w:szCs w:val="28"/>
          <w:rtl/>
          <w:lang w:bidi="ar-EG"/>
        </w:rPr>
        <w:t>حيث</w:t>
      </w:r>
      <w:r w:rsidR="00EA5947" w:rsidRPr="00E06E80">
        <w:rPr>
          <w:rFonts w:ascii="Simplified Arabic" w:hAnsi="Simplified Arabic" w:cs="Simplified Arabic" w:hint="cs"/>
          <w:color w:val="000000" w:themeColor="text1"/>
          <w:sz w:val="28"/>
          <w:szCs w:val="28"/>
          <w:rtl/>
          <w:lang w:bidi="ar-EG"/>
        </w:rPr>
        <w:t xml:space="preserve"> يتم  استغلال واستنزاف التخوم اقتصاديا </w:t>
      </w:r>
      <w:r w:rsidR="00BF07C6" w:rsidRPr="00E06E80">
        <w:rPr>
          <w:rFonts w:ascii="Simplified Arabic" w:hAnsi="Simplified Arabic" w:cs="Simplified Arabic"/>
          <w:color w:val="000000" w:themeColor="text1"/>
          <w:sz w:val="28"/>
          <w:szCs w:val="28"/>
          <w:rtl/>
          <w:lang w:bidi="ar-EG"/>
        </w:rPr>
        <w:t xml:space="preserve"> من قبل المركز</w:t>
      </w:r>
      <w:r w:rsidR="00EA5947" w:rsidRPr="00E06E80">
        <w:rPr>
          <w:rFonts w:ascii="Simplified Arabic" w:hAnsi="Simplified Arabic" w:cs="Simplified Arabic" w:hint="cs"/>
          <w:color w:val="000000" w:themeColor="text1"/>
          <w:sz w:val="28"/>
          <w:szCs w:val="28"/>
          <w:rtl/>
          <w:lang w:bidi="ar-EG"/>
        </w:rPr>
        <w:t xml:space="preserve"> و</w:t>
      </w:r>
      <w:r w:rsidR="00BF07C6" w:rsidRPr="00E06E80">
        <w:rPr>
          <w:rFonts w:ascii="Simplified Arabic" w:hAnsi="Simplified Arabic" w:cs="Simplified Arabic"/>
          <w:color w:val="000000" w:themeColor="text1"/>
          <w:sz w:val="28"/>
          <w:szCs w:val="28"/>
          <w:rtl/>
          <w:lang w:bidi="ar-EG"/>
        </w:rPr>
        <w:t xml:space="preserve">خلق تشوهات هيكلية </w:t>
      </w:r>
      <w:r w:rsidR="00EA5947" w:rsidRPr="00E06E80">
        <w:rPr>
          <w:rFonts w:ascii="Simplified Arabic" w:hAnsi="Simplified Arabic" w:cs="Simplified Arabic" w:hint="cs"/>
          <w:color w:val="000000" w:themeColor="text1"/>
          <w:sz w:val="28"/>
          <w:szCs w:val="28"/>
          <w:rtl/>
          <w:lang w:bidi="ar-EG"/>
        </w:rPr>
        <w:t xml:space="preserve">تحبط </w:t>
      </w:r>
      <w:r w:rsidR="00BF07C6" w:rsidRPr="00E06E80">
        <w:rPr>
          <w:rFonts w:ascii="Simplified Arabic" w:hAnsi="Simplified Arabic" w:cs="Simplified Arabic"/>
          <w:color w:val="000000" w:themeColor="text1"/>
          <w:sz w:val="28"/>
          <w:szCs w:val="28"/>
          <w:rtl/>
          <w:lang w:bidi="ar-EG"/>
        </w:rPr>
        <w:t xml:space="preserve"> التنمية</w:t>
      </w:r>
      <w:r w:rsidR="00EA5947" w:rsidRPr="00E06E80">
        <w:rPr>
          <w:rFonts w:ascii="Simplified Arabic" w:hAnsi="Simplified Arabic" w:cs="Simplified Arabic" w:hint="cs"/>
          <w:color w:val="000000" w:themeColor="text1"/>
          <w:sz w:val="28"/>
          <w:szCs w:val="28"/>
          <w:rtl/>
          <w:lang w:bidi="ar-EG"/>
        </w:rPr>
        <w:t xml:space="preserve"> وتديم</w:t>
      </w:r>
      <w:r w:rsidR="00BF07C6" w:rsidRPr="00E06E80">
        <w:rPr>
          <w:rFonts w:ascii="Simplified Arabic" w:hAnsi="Simplified Arabic" w:cs="Simplified Arabic"/>
          <w:color w:val="000000" w:themeColor="text1"/>
          <w:sz w:val="28"/>
          <w:szCs w:val="28"/>
          <w:rtl/>
          <w:lang w:bidi="ar-EG"/>
        </w:rPr>
        <w:t xml:space="preserve"> علاقة الهيمنة والاستغلال بين المركز والأطراف </w:t>
      </w:r>
      <w:r w:rsidR="00EA5947" w:rsidRPr="00E06E80">
        <w:rPr>
          <w:rFonts w:ascii="Simplified Arabic" w:hAnsi="Simplified Arabic" w:cs="Simplified Arabic" w:hint="cs"/>
          <w:color w:val="000000" w:themeColor="text1"/>
          <w:sz w:val="28"/>
          <w:szCs w:val="28"/>
          <w:rtl/>
          <w:lang w:bidi="ar-EG"/>
        </w:rPr>
        <w:t>. إ</w:t>
      </w:r>
      <w:r w:rsidR="00C20B34" w:rsidRPr="00E06E80">
        <w:rPr>
          <w:rFonts w:ascii="Simplified Arabic" w:hAnsi="Simplified Arabic" w:cs="Simplified Arabic" w:hint="cs"/>
          <w:color w:val="000000" w:themeColor="text1"/>
          <w:sz w:val="28"/>
          <w:szCs w:val="28"/>
          <w:rtl/>
          <w:lang w:bidi="ar-EG"/>
        </w:rPr>
        <w:t>ن</w:t>
      </w:r>
      <w:r w:rsidR="004C764D" w:rsidRPr="00E06E80">
        <w:rPr>
          <w:rFonts w:ascii="Simplified Arabic" w:hAnsi="Simplified Arabic" w:cs="Simplified Arabic" w:hint="cs"/>
          <w:color w:val="000000" w:themeColor="text1"/>
          <w:sz w:val="28"/>
          <w:szCs w:val="28"/>
          <w:rtl/>
          <w:lang w:bidi="ar-EG"/>
        </w:rPr>
        <w:t xml:space="preserve"> الحل</w:t>
      </w:r>
      <w:r w:rsidR="00C20B34" w:rsidRPr="00E06E80">
        <w:rPr>
          <w:rFonts w:ascii="Simplified Arabic" w:hAnsi="Simplified Arabic" w:cs="Simplified Arabic" w:hint="cs"/>
          <w:color w:val="000000" w:themeColor="text1"/>
          <w:sz w:val="28"/>
          <w:szCs w:val="28"/>
          <w:rtl/>
          <w:lang w:bidi="ar-EG"/>
        </w:rPr>
        <w:t xml:space="preserve"> </w:t>
      </w:r>
      <w:r w:rsidR="004C764D" w:rsidRPr="00E06E80">
        <w:rPr>
          <w:rFonts w:ascii="Simplified Arabic" w:hAnsi="Simplified Arabic" w:cs="Simplified Arabic" w:hint="cs"/>
          <w:color w:val="000000" w:themeColor="text1"/>
          <w:sz w:val="28"/>
          <w:szCs w:val="28"/>
          <w:rtl/>
          <w:lang w:bidi="ar-EG"/>
        </w:rPr>
        <w:t>ل</w:t>
      </w:r>
      <w:r w:rsidR="00C20B34" w:rsidRPr="00E06E80">
        <w:rPr>
          <w:rFonts w:ascii="Simplified Arabic" w:hAnsi="Simplified Arabic" w:cs="Simplified Arabic" w:hint="cs"/>
          <w:color w:val="000000" w:themeColor="text1"/>
          <w:sz w:val="28"/>
          <w:szCs w:val="28"/>
          <w:rtl/>
          <w:lang w:bidi="ar-EG"/>
        </w:rPr>
        <w:t>لتخلص من ا</w:t>
      </w:r>
      <w:r w:rsidRPr="00E06E80">
        <w:rPr>
          <w:rFonts w:ascii="Simplified Arabic" w:hAnsi="Simplified Arabic" w:cs="Simplified Arabic"/>
          <w:color w:val="000000" w:themeColor="text1"/>
          <w:sz w:val="28"/>
          <w:szCs w:val="28"/>
          <w:rtl/>
          <w:lang w:bidi="ar-EG"/>
        </w:rPr>
        <w:t>لآثار السلبية للوضع "الطرفي"</w:t>
      </w:r>
      <w:r w:rsidR="007141FA" w:rsidRPr="00E06E80">
        <w:rPr>
          <w:rFonts w:ascii="Simplified Arabic" w:hAnsi="Simplified Arabic" w:cs="Simplified Arabic" w:hint="cs"/>
          <w:color w:val="000000" w:themeColor="text1"/>
          <w:sz w:val="28"/>
          <w:szCs w:val="28"/>
          <w:rtl/>
          <w:lang w:bidi="ar-EG"/>
        </w:rPr>
        <w:t xml:space="preserve"> للدول الفقيرة والمتخلفة</w:t>
      </w:r>
      <w:r w:rsidR="006A7D9D" w:rsidRPr="00E06E80">
        <w:rPr>
          <w:rFonts w:ascii="Simplified Arabic" w:hAnsi="Simplified Arabic" w:cs="Simplified Arabic" w:hint="cs"/>
          <w:color w:val="000000" w:themeColor="text1"/>
          <w:sz w:val="28"/>
          <w:szCs w:val="28"/>
          <w:rtl/>
          <w:lang w:bidi="ar-EG"/>
        </w:rPr>
        <w:t xml:space="preserve"> </w:t>
      </w:r>
      <w:r w:rsidRPr="00E06E80">
        <w:rPr>
          <w:rFonts w:ascii="Simplified Arabic" w:hAnsi="Simplified Arabic" w:cs="Simplified Arabic"/>
          <w:color w:val="000000" w:themeColor="text1"/>
          <w:sz w:val="28"/>
          <w:szCs w:val="28"/>
          <w:rtl/>
          <w:lang w:bidi="ar-EG"/>
        </w:rPr>
        <w:t xml:space="preserve"> في العالم </w:t>
      </w:r>
      <w:r w:rsidR="004C764D" w:rsidRPr="00E06E80">
        <w:rPr>
          <w:rFonts w:ascii="Simplified Arabic" w:hAnsi="Simplified Arabic" w:cs="Simplified Arabic" w:hint="cs"/>
          <w:color w:val="000000" w:themeColor="text1"/>
          <w:sz w:val="28"/>
          <w:szCs w:val="28"/>
          <w:rtl/>
          <w:lang w:bidi="ar-EG"/>
        </w:rPr>
        <w:t xml:space="preserve">هو </w:t>
      </w:r>
      <w:r w:rsidRPr="00E06E80">
        <w:rPr>
          <w:rFonts w:ascii="Simplified Arabic" w:hAnsi="Simplified Arabic" w:cs="Simplified Arabic"/>
          <w:color w:val="000000" w:themeColor="text1"/>
          <w:sz w:val="28"/>
          <w:szCs w:val="28"/>
          <w:rtl/>
          <w:lang w:bidi="ar-EG"/>
        </w:rPr>
        <w:t xml:space="preserve">الاستقلال الذاتي وفك الارتباط عن </w:t>
      </w:r>
      <w:r w:rsidR="00181C22" w:rsidRPr="00E06E80">
        <w:rPr>
          <w:rFonts w:ascii="Simplified Arabic" w:hAnsi="Simplified Arabic" w:cs="Simplified Arabic" w:hint="cs"/>
          <w:color w:val="000000" w:themeColor="text1"/>
          <w:sz w:val="28"/>
          <w:szCs w:val="28"/>
          <w:rtl/>
          <w:lang w:bidi="ar-EG"/>
        </w:rPr>
        <w:t>"</w:t>
      </w:r>
      <w:r w:rsidRPr="00E06E80">
        <w:rPr>
          <w:rFonts w:ascii="Simplified Arabic" w:hAnsi="Simplified Arabic" w:cs="Simplified Arabic"/>
          <w:color w:val="000000" w:themeColor="text1"/>
          <w:sz w:val="28"/>
          <w:szCs w:val="28"/>
          <w:rtl/>
          <w:lang w:bidi="ar-EG"/>
        </w:rPr>
        <w:t>البلدان "المركزية</w:t>
      </w:r>
      <w:r w:rsidR="00181C22" w:rsidRPr="00E06E80">
        <w:rPr>
          <w:rFonts w:ascii="Simplified Arabic" w:hAnsi="Simplified Arabic" w:cs="Simplified Arabic" w:hint="cs"/>
          <w:color w:val="000000" w:themeColor="text1"/>
          <w:sz w:val="28"/>
          <w:szCs w:val="28"/>
          <w:rtl/>
          <w:lang w:bidi="ar-EG"/>
        </w:rPr>
        <w:t xml:space="preserve"> </w:t>
      </w:r>
      <w:r w:rsidRPr="00E06E80">
        <w:rPr>
          <w:rFonts w:ascii="Simplified Arabic" w:hAnsi="Simplified Arabic" w:cs="Simplified Arabic"/>
          <w:color w:val="000000" w:themeColor="text1"/>
          <w:sz w:val="28"/>
          <w:szCs w:val="28"/>
          <w:rtl/>
          <w:lang w:bidi="ar-EG"/>
        </w:rPr>
        <w:t>"</w:t>
      </w:r>
      <w:r w:rsidR="007141FA" w:rsidRPr="007141FA">
        <w:t xml:space="preserve"> </w:t>
      </w:r>
      <w:r w:rsidR="00181C22" w:rsidRPr="00E06E80">
        <w:rPr>
          <w:rFonts w:ascii="Simplified Arabic" w:hAnsi="Simplified Arabic" w:cs="Simplified Arabic" w:hint="cs"/>
          <w:color w:val="000000" w:themeColor="text1"/>
          <w:sz w:val="28"/>
          <w:szCs w:val="28"/>
          <w:rtl/>
          <w:lang w:bidi="ar-EG"/>
        </w:rPr>
        <w:t>التي تثرى على حساب</w:t>
      </w:r>
      <w:r w:rsidR="00EA5947" w:rsidRPr="00E06E80">
        <w:rPr>
          <w:rFonts w:ascii="Simplified Arabic" w:hAnsi="Simplified Arabic" w:cs="Simplified Arabic" w:hint="cs"/>
          <w:color w:val="000000" w:themeColor="text1"/>
          <w:sz w:val="28"/>
          <w:szCs w:val="28"/>
          <w:rtl/>
          <w:lang w:bidi="ar-EG"/>
        </w:rPr>
        <w:t>ها</w:t>
      </w:r>
      <w:r w:rsidR="00181C22" w:rsidRPr="00E06E80">
        <w:rPr>
          <w:rFonts w:ascii="Simplified Arabic" w:hAnsi="Simplified Arabic" w:cs="Simplified Arabic" w:hint="cs"/>
          <w:color w:val="000000" w:themeColor="text1"/>
          <w:sz w:val="28"/>
          <w:szCs w:val="28"/>
          <w:rtl/>
          <w:lang w:bidi="ar-EG"/>
        </w:rPr>
        <w:t xml:space="preserve"> </w:t>
      </w:r>
      <w:bookmarkEnd w:id="69"/>
      <w:r w:rsidR="002F10C3" w:rsidRPr="00E06E80">
        <w:rPr>
          <w:rFonts w:ascii="Simplified Arabic" w:hAnsi="Simplified Arabic" w:cs="Simplified Arabic" w:hint="cs"/>
          <w:color w:val="000000" w:themeColor="text1"/>
          <w:sz w:val="28"/>
          <w:szCs w:val="28"/>
          <w:rtl/>
          <w:lang w:bidi="ar-EG"/>
        </w:rPr>
        <w:t xml:space="preserve">عن طريق تبني </w:t>
      </w:r>
      <w:r w:rsidR="002F10C3" w:rsidRPr="00E06E80">
        <w:rPr>
          <w:rFonts w:ascii="Simplified Arabic" w:hAnsi="Simplified Arabic" w:cs="Simplified Arabic"/>
          <w:color w:val="000000" w:themeColor="text1"/>
          <w:sz w:val="28"/>
          <w:szCs w:val="28"/>
          <w:rtl/>
          <w:lang w:bidi="ar-EG"/>
        </w:rPr>
        <w:t xml:space="preserve">استراتيجية موجهة </w:t>
      </w:r>
      <w:r w:rsidR="00C43F6B" w:rsidRPr="00E06E80">
        <w:rPr>
          <w:rFonts w:ascii="Simplified Arabic" w:hAnsi="Simplified Arabic" w:cs="Simplified Arabic" w:hint="cs"/>
          <w:color w:val="000000" w:themeColor="text1"/>
          <w:sz w:val="28"/>
          <w:szCs w:val="28"/>
          <w:rtl/>
          <w:lang w:bidi="ar-EG"/>
        </w:rPr>
        <w:t>للتصدير</w:t>
      </w:r>
      <w:r w:rsidR="002F10C3" w:rsidRPr="00E06E80">
        <w:rPr>
          <w:rFonts w:ascii="Simplified Arabic" w:hAnsi="Simplified Arabic" w:cs="Simplified Arabic" w:hint="cs"/>
          <w:color w:val="000000" w:themeColor="text1"/>
          <w:sz w:val="28"/>
          <w:szCs w:val="28"/>
          <w:rtl/>
          <w:lang w:bidi="ar-EG"/>
        </w:rPr>
        <w:t xml:space="preserve"> ومنح</w:t>
      </w:r>
      <w:r w:rsidR="002F10C3" w:rsidRPr="00E06E80">
        <w:rPr>
          <w:rFonts w:ascii="Simplified Arabic" w:hAnsi="Simplified Arabic" w:cs="Simplified Arabic"/>
          <w:color w:val="000000" w:themeColor="text1"/>
          <w:sz w:val="28"/>
          <w:szCs w:val="28"/>
          <w:rtl/>
          <w:lang w:bidi="ar-EG"/>
        </w:rPr>
        <w:t xml:space="preserve"> الأولوية لنمو الإنتاج الصناعي الذي يستهدف الأسواق العالمية وتطوير ميزة نسبية كأساس للنجاح في التجارة العالمية. وتستند الاستراتيجية إلى انخفاض الأجور ومستويات الاستهلاك المحلي (على الأقل في البداية) لتعزيز القدرة التنافسية في الأسواق العالمية</w:t>
      </w:r>
      <w:r w:rsidR="002F10C3" w:rsidRPr="002F10C3">
        <w:rPr>
          <w:rtl/>
        </w:rPr>
        <w:t xml:space="preserve"> </w:t>
      </w:r>
      <w:r w:rsidR="002F10C3" w:rsidRPr="00E06E80">
        <w:rPr>
          <w:rFonts w:ascii="Simplified Arabic" w:hAnsi="Simplified Arabic" w:cs="Simplified Arabic"/>
          <w:color w:val="000000" w:themeColor="text1"/>
          <w:sz w:val="28"/>
          <w:szCs w:val="28"/>
          <w:rtl/>
          <w:lang w:bidi="ar-EG"/>
        </w:rPr>
        <w:t>، فضلاً عن توفير ظروف أفضل للاستثمار الأجنبي والتمويل الأجنبي للاستثمار المحلي</w:t>
      </w:r>
      <w:r w:rsidR="002F10C3" w:rsidRPr="00E06E80">
        <w:rPr>
          <w:rFonts w:ascii="Simplified Arabic" w:hAnsi="Simplified Arabic" w:cs="Simplified Arabic" w:hint="cs"/>
          <w:color w:val="000000" w:themeColor="text1"/>
          <w:sz w:val="28"/>
          <w:szCs w:val="28"/>
          <w:rtl/>
          <w:lang w:bidi="ar-EG"/>
        </w:rPr>
        <w:t xml:space="preserve">. لقد خلص هؤلاء المنظرون </w:t>
      </w:r>
      <w:r w:rsidR="005C0FBF" w:rsidRPr="00E06E80">
        <w:rPr>
          <w:rFonts w:ascii="Simplified Arabic" w:hAnsi="Simplified Arabic" w:cs="Simplified Arabic"/>
          <w:color w:val="000000" w:themeColor="text1"/>
          <w:sz w:val="28"/>
          <w:szCs w:val="28"/>
          <w:rtl/>
          <w:lang w:bidi="ar-EG"/>
        </w:rPr>
        <w:t>البنيوي</w:t>
      </w:r>
      <w:r w:rsidR="005C0FBF" w:rsidRPr="00E06E80">
        <w:rPr>
          <w:rFonts w:ascii="Simplified Arabic" w:hAnsi="Simplified Arabic" w:cs="Simplified Arabic" w:hint="cs"/>
          <w:color w:val="000000" w:themeColor="text1"/>
          <w:sz w:val="28"/>
          <w:szCs w:val="28"/>
          <w:rtl/>
          <w:lang w:bidi="ar-EG"/>
        </w:rPr>
        <w:t>و</w:t>
      </w:r>
      <w:r w:rsidR="005C0FBF" w:rsidRPr="00E06E80">
        <w:rPr>
          <w:rFonts w:ascii="Simplified Arabic" w:hAnsi="Simplified Arabic" w:cs="Simplified Arabic"/>
          <w:color w:val="000000" w:themeColor="text1"/>
          <w:sz w:val="28"/>
          <w:szCs w:val="28"/>
          <w:rtl/>
          <w:lang w:bidi="ar-EG"/>
        </w:rPr>
        <w:t xml:space="preserve">ن </w:t>
      </w:r>
      <w:r w:rsidR="002F10C3" w:rsidRPr="00E06E80">
        <w:rPr>
          <w:rFonts w:ascii="Simplified Arabic" w:hAnsi="Simplified Arabic" w:cs="Simplified Arabic" w:hint="cs"/>
          <w:color w:val="000000" w:themeColor="text1"/>
          <w:sz w:val="28"/>
          <w:szCs w:val="28"/>
          <w:rtl/>
          <w:lang w:bidi="ar-EG"/>
        </w:rPr>
        <w:t xml:space="preserve">إلى أن </w:t>
      </w:r>
      <w:r w:rsidR="002F10C3" w:rsidRPr="00E06E80">
        <w:rPr>
          <w:rFonts w:ascii="Simplified Arabic" w:hAnsi="Simplified Arabic" w:cs="Simplified Arabic"/>
          <w:color w:val="000000" w:themeColor="text1"/>
          <w:sz w:val="28"/>
          <w:szCs w:val="28"/>
          <w:rtl/>
          <w:lang w:bidi="ar-EG"/>
        </w:rPr>
        <w:t>اتباع استراتيجيات</w:t>
      </w:r>
      <w:r w:rsidR="002F10C3" w:rsidRPr="00E06E80">
        <w:rPr>
          <w:rFonts w:ascii="Simplified Arabic" w:hAnsi="Simplified Arabic" w:cs="Simplified Arabic" w:hint="cs"/>
          <w:color w:val="000000" w:themeColor="text1"/>
          <w:sz w:val="28"/>
          <w:szCs w:val="28"/>
          <w:rtl/>
          <w:lang w:bidi="ar-EG"/>
        </w:rPr>
        <w:t xml:space="preserve"> تصنيع بدائل الواردات</w:t>
      </w:r>
      <w:r w:rsidR="002F10C3" w:rsidRPr="00E06E80">
        <w:rPr>
          <w:rFonts w:ascii="Simplified Arabic" w:hAnsi="Simplified Arabic" w:cs="Simplified Arabic"/>
          <w:color w:val="000000" w:themeColor="text1"/>
          <w:sz w:val="28"/>
          <w:szCs w:val="28"/>
          <w:rtl/>
          <w:lang w:bidi="ar-EG"/>
        </w:rPr>
        <w:t xml:space="preserve"> </w:t>
      </w:r>
      <w:r w:rsidR="002F10C3" w:rsidRPr="00E06E80">
        <w:rPr>
          <w:rFonts w:ascii="Simplified Arabic" w:hAnsi="Simplified Arabic" w:cs="Simplified Arabic"/>
          <w:color w:val="000000" w:themeColor="text1"/>
          <w:sz w:val="28"/>
          <w:szCs w:val="28"/>
          <w:lang w:bidi="ar-EG"/>
        </w:rPr>
        <w:t>ISI</w:t>
      </w:r>
      <w:r w:rsidR="002F10C3" w:rsidRPr="00E06E80">
        <w:rPr>
          <w:rFonts w:ascii="Simplified Arabic" w:hAnsi="Simplified Arabic" w:cs="Simplified Arabic"/>
          <w:color w:val="000000" w:themeColor="text1"/>
          <w:sz w:val="28"/>
          <w:szCs w:val="28"/>
          <w:rtl/>
          <w:lang w:bidi="ar-EG"/>
        </w:rPr>
        <w:t xml:space="preserve"> من قبل دول مثل تشيلي وبيرو والبرازيل والمكسيك والأرجنتين والإكوادور والهند وباكستان والفلبين وإندونيسيا ونيجيريا وإثيوبيا وغانا وزامبيا وكوريا الجنوبية وتايوان ، واليابان</w:t>
      </w:r>
      <w:r w:rsidR="005C0FBF" w:rsidRPr="00E06E80">
        <w:rPr>
          <w:rFonts w:ascii="Simplified Arabic" w:hAnsi="Simplified Arabic" w:cs="Simplified Arabic" w:hint="cs"/>
          <w:color w:val="000000" w:themeColor="text1"/>
          <w:sz w:val="28"/>
          <w:szCs w:val="28"/>
          <w:rtl/>
          <w:lang w:bidi="ar-EG"/>
        </w:rPr>
        <w:t xml:space="preserve"> قد</w:t>
      </w:r>
      <w:r w:rsidR="002F10C3" w:rsidRPr="00E06E80">
        <w:rPr>
          <w:rFonts w:ascii="Simplified Arabic" w:hAnsi="Simplified Arabic" w:cs="Simplified Arabic"/>
          <w:color w:val="000000" w:themeColor="text1"/>
          <w:sz w:val="28"/>
          <w:szCs w:val="28"/>
          <w:rtl/>
          <w:lang w:bidi="ar-EG"/>
        </w:rPr>
        <w:t xml:space="preserve"> تعثر في نهاية المطاف بسبب صغر السوق المحلية</w:t>
      </w:r>
      <w:r w:rsidR="005C0FBF" w:rsidRPr="00E06E80">
        <w:rPr>
          <w:rFonts w:ascii="Simplified Arabic" w:hAnsi="Simplified Arabic" w:cs="Simplified Arabic" w:hint="cs"/>
          <w:color w:val="000000" w:themeColor="text1"/>
          <w:sz w:val="28"/>
          <w:szCs w:val="28"/>
          <w:rtl/>
          <w:lang w:bidi="ar-EG"/>
        </w:rPr>
        <w:t>،</w:t>
      </w:r>
      <w:r w:rsidR="002F10C3" w:rsidRPr="00E06E80">
        <w:rPr>
          <w:rFonts w:ascii="Simplified Arabic" w:hAnsi="Simplified Arabic" w:cs="Simplified Arabic"/>
          <w:color w:val="000000" w:themeColor="text1"/>
          <w:sz w:val="28"/>
          <w:szCs w:val="28"/>
          <w:rtl/>
          <w:lang w:bidi="ar-EG"/>
        </w:rPr>
        <w:t xml:space="preserve"> </w:t>
      </w:r>
      <w:r w:rsidR="005C0FBF" w:rsidRPr="00E06E80">
        <w:rPr>
          <w:rFonts w:ascii="Simplified Arabic" w:hAnsi="Simplified Arabic" w:cs="Simplified Arabic" w:hint="cs"/>
          <w:color w:val="000000" w:themeColor="text1"/>
          <w:sz w:val="28"/>
          <w:szCs w:val="28"/>
          <w:rtl/>
          <w:lang w:bidi="ar-EG"/>
        </w:rPr>
        <w:t xml:space="preserve">وكان </w:t>
      </w:r>
      <w:r w:rsidR="005C0FBF" w:rsidRPr="00E06E80">
        <w:rPr>
          <w:rFonts w:ascii="Simplified Arabic" w:hAnsi="Simplified Arabic" w:cs="Simplified Arabic"/>
          <w:color w:val="000000" w:themeColor="text1"/>
          <w:sz w:val="28"/>
          <w:szCs w:val="28"/>
          <w:rtl/>
          <w:lang w:bidi="ar-EG"/>
        </w:rPr>
        <w:t xml:space="preserve">وصفة لمزيد من الاستعمار والسيطرة والتبعية </w:t>
      </w:r>
      <w:r w:rsidR="002F10C3" w:rsidRPr="00E06E80">
        <w:rPr>
          <w:rFonts w:ascii="Simplified Arabic" w:hAnsi="Simplified Arabic" w:cs="Simplified Arabic"/>
          <w:color w:val="000000" w:themeColor="text1"/>
          <w:sz w:val="28"/>
          <w:szCs w:val="28"/>
          <w:rtl/>
          <w:lang w:bidi="ar-EG"/>
        </w:rPr>
        <w:t xml:space="preserve"> </w:t>
      </w:r>
      <w:r w:rsidR="005C0FBF" w:rsidRPr="00E06E80">
        <w:rPr>
          <w:rFonts w:ascii="Simplified Arabic" w:hAnsi="Simplified Arabic" w:cs="Simplified Arabic"/>
          <w:color w:val="000000" w:themeColor="text1"/>
          <w:sz w:val="28"/>
          <w:szCs w:val="28"/>
          <w:rtl/>
          <w:lang w:bidi="ar-EG"/>
        </w:rPr>
        <w:t>في ظروف علاقات الإنتاج الرأسمالية</w:t>
      </w:r>
      <w:r w:rsidR="00E06E80">
        <w:rPr>
          <w:rFonts w:ascii="Simplified Arabic" w:hAnsi="Simplified Arabic" w:cs="Simplified Arabic" w:hint="cs"/>
          <w:color w:val="000000" w:themeColor="text1"/>
          <w:sz w:val="28"/>
          <w:szCs w:val="28"/>
          <w:rtl/>
          <w:lang w:bidi="ar-EG"/>
        </w:rPr>
        <w:t xml:space="preserve"> </w:t>
      </w:r>
      <w:r w:rsidR="00E06E80">
        <w:rPr>
          <w:rFonts w:ascii="Simplified Arabic" w:hAnsi="Simplified Arabic" w:cs="Simplified Arabic" w:hint="cs"/>
          <w:color w:val="000000" w:themeColor="text1"/>
          <w:sz w:val="28"/>
          <w:szCs w:val="28"/>
          <w:rtl/>
          <w:lang w:bidi="ar-EG"/>
        </w:rPr>
        <w:lastRenderedPageBreak/>
        <w:t>ا</w:t>
      </w:r>
      <w:r w:rsidR="005C0FBF" w:rsidRPr="00E06E80">
        <w:rPr>
          <w:rFonts w:ascii="Simplified Arabic" w:hAnsi="Simplified Arabic" w:cs="Simplified Arabic"/>
          <w:color w:val="000000" w:themeColor="text1"/>
          <w:sz w:val="28"/>
          <w:szCs w:val="28"/>
          <w:rtl/>
          <w:lang w:bidi="ar-EG"/>
        </w:rPr>
        <w:t xml:space="preserve">لتي تهيمن عليها الإمبراطوريات الاقتصادية بقيادة الولايات المتحدة </w:t>
      </w:r>
      <w:r w:rsidR="005C0FBF" w:rsidRPr="00E06E80">
        <w:rPr>
          <w:rFonts w:ascii="Simplified Arabic" w:hAnsi="Simplified Arabic" w:cs="Simplified Arabic" w:hint="cs"/>
          <w:color w:val="000000" w:themeColor="text1"/>
          <w:sz w:val="28"/>
          <w:szCs w:val="28"/>
          <w:rtl/>
          <w:lang w:bidi="ar-EG"/>
        </w:rPr>
        <w:t>و</w:t>
      </w:r>
      <w:r w:rsidR="002F10C3" w:rsidRPr="00E06E80">
        <w:rPr>
          <w:rFonts w:ascii="Simplified Arabic" w:hAnsi="Simplified Arabic" w:cs="Simplified Arabic"/>
          <w:color w:val="000000" w:themeColor="text1"/>
          <w:sz w:val="28"/>
          <w:szCs w:val="28"/>
          <w:rtl/>
          <w:lang w:bidi="ar-EG"/>
        </w:rPr>
        <w:t xml:space="preserve"> الشركات عبر الوطنية في هذا النظام</w:t>
      </w:r>
      <w:r w:rsidR="005C0FBF" w:rsidRPr="00E06E80">
        <w:rPr>
          <w:rFonts w:ascii="Simplified Arabic" w:hAnsi="Simplified Arabic" w:cs="Simplified Arabic" w:hint="cs"/>
          <w:color w:val="000000" w:themeColor="text1"/>
          <w:sz w:val="28"/>
          <w:szCs w:val="28"/>
          <w:rtl/>
          <w:lang w:bidi="ar-EG"/>
        </w:rPr>
        <w:t xml:space="preserve"> العالمي(</w:t>
      </w:r>
      <w:r w:rsidR="005C0FBF" w:rsidRPr="00E06E80">
        <w:rPr>
          <w:rFonts w:ascii="Sakkal Majalla" w:hAnsi="Sakkal Majalla" w:cs="Sakkal Majalla"/>
          <w:sz w:val="28"/>
          <w:szCs w:val="28"/>
        </w:rPr>
        <w:t>Halperin, 2018</w:t>
      </w:r>
      <w:r w:rsidR="005C0FBF" w:rsidRPr="00E06E80">
        <w:rPr>
          <w:rFonts w:ascii="Simplified Arabic" w:hAnsi="Simplified Arabic" w:cs="Simplified Arabic" w:hint="cs"/>
          <w:color w:val="000000" w:themeColor="text1"/>
          <w:sz w:val="28"/>
          <w:szCs w:val="28"/>
          <w:rtl/>
          <w:lang w:bidi="ar-EG"/>
        </w:rPr>
        <w:t>)</w:t>
      </w:r>
      <w:r>
        <w:rPr>
          <w:rStyle w:val="FootnoteReference"/>
          <w:rFonts w:ascii="Simplified Arabic" w:hAnsi="Simplified Arabic" w:cs="Simplified Arabic"/>
          <w:color w:val="000000" w:themeColor="text1"/>
          <w:sz w:val="28"/>
          <w:szCs w:val="28"/>
          <w:rtl/>
          <w:lang w:bidi="ar-EG"/>
        </w:rPr>
        <w:footnoteReference w:id="25"/>
      </w:r>
      <w:r w:rsidR="002F10C3" w:rsidRPr="00E06E80">
        <w:rPr>
          <w:rFonts w:ascii="Simplified Arabic" w:hAnsi="Simplified Arabic" w:cs="Simplified Arabic"/>
          <w:color w:val="000000" w:themeColor="text1"/>
          <w:sz w:val="28"/>
          <w:szCs w:val="28"/>
          <w:rtl/>
          <w:lang w:bidi="ar-EG"/>
        </w:rPr>
        <w:t xml:space="preserve">. </w:t>
      </w:r>
    </w:p>
    <w:p w14:paraId="59A5D622" w14:textId="77777777" w:rsidR="00280215" w:rsidRPr="00FD7FF6" w:rsidRDefault="00F62C8E" w:rsidP="00173893">
      <w:pPr>
        <w:pStyle w:val="ListParagraph"/>
        <w:bidi/>
        <w:spacing w:after="37"/>
        <w:ind w:left="-15" w:right="36"/>
        <w:jc w:val="both"/>
        <w:rPr>
          <w:rFonts w:ascii="Simplified Arabic" w:hAnsi="Simplified Arabic" w:cs="Simplified Arabic"/>
          <w:color w:val="000000" w:themeColor="text1"/>
          <w:sz w:val="28"/>
          <w:szCs w:val="28"/>
        </w:rPr>
      </w:pPr>
      <w:bookmarkStart w:id="72" w:name="_Hlk50930795"/>
      <w:bookmarkStart w:id="73" w:name="_Hlk50995118"/>
      <w:bookmarkStart w:id="74" w:name="_Hlk50995511"/>
      <w:r w:rsidRPr="00FD7FF6">
        <w:rPr>
          <w:rFonts w:ascii="Simplified Arabic" w:hAnsi="Simplified Arabic" w:cs="Simplified Arabic"/>
          <w:color w:val="000000" w:themeColor="text1"/>
          <w:sz w:val="28"/>
          <w:szCs w:val="28"/>
          <w:rtl/>
        </w:rPr>
        <w:t xml:space="preserve">يعزو دينيس جول </w:t>
      </w:r>
      <w:r w:rsidR="009D7A34" w:rsidRPr="009D7A34">
        <w:rPr>
          <w:rFonts w:ascii="Simplified Arabic" w:hAnsi="Simplified Arabic" w:cs="Simplified Arabic"/>
          <w:color w:val="000000" w:themeColor="text1"/>
          <w:sz w:val="28"/>
          <w:szCs w:val="28"/>
        </w:rPr>
        <w:t>Denis Goulet</w:t>
      </w:r>
      <w:r w:rsidR="009D7A34" w:rsidRPr="009D7A34">
        <w:rPr>
          <w:rFonts w:ascii="Simplified Arabic" w:hAnsi="Simplified Arabic" w:cs="Simplified Arabic" w:hint="cs"/>
          <w:color w:val="000000" w:themeColor="text1"/>
          <w:sz w:val="28"/>
          <w:szCs w:val="28"/>
          <w:rtl/>
        </w:rPr>
        <w:t xml:space="preserve"> </w:t>
      </w:r>
      <w:r w:rsidR="00A31FD0">
        <w:rPr>
          <w:rFonts w:ascii="Simplified Arabic" w:hAnsi="Simplified Arabic" w:cs="Simplified Arabic" w:hint="cs"/>
          <w:color w:val="000000" w:themeColor="text1"/>
          <w:sz w:val="28"/>
          <w:szCs w:val="28"/>
          <w:rtl/>
        </w:rPr>
        <w:t xml:space="preserve">مؤسس حقل أخلاقيات التنمية </w:t>
      </w:r>
      <w:r w:rsidR="00334668" w:rsidRPr="00FD7FF6">
        <w:rPr>
          <w:rFonts w:ascii="Simplified Arabic" w:hAnsi="Simplified Arabic" w:cs="Simplified Arabic" w:hint="cs"/>
          <w:color w:val="000000" w:themeColor="text1"/>
          <w:sz w:val="28"/>
          <w:szCs w:val="28"/>
          <w:rtl/>
        </w:rPr>
        <w:t xml:space="preserve">أيضا </w:t>
      </w:r>
      <w:r w:rsidRPr="00FD7FF6">
        <w:rPr>
          <w:rFonts w:ascii="Simplified Arabic" w:hAnsi="Simplified Arabic" w:cs="Simplified Arabic"/>
          <w:color w:val="000000" w:themeColor="text1"/>
          <w:sz w:val="28"/>
          <w:szCs w:val="28"/>
          <w:rtl/>
        </w:rPr>
        <w:t>فشل نماذج التنمية إلى حقيقة أن</w:t>
      </w:r>
      <w:r w:rsidR="00FD7FF6">
        <w:rPr>
          <w:rFonts w:ascii="Simplified Arabic" w:hAnsi="Simplified Arabic" w:cs="Simplified Arabic" w:hint="cs"/>
          <w:color w:val="000000" w:themeColor="text1"/>
          <w:sz w:val="28"/>
          <w:szCs w:val="28"/>
          <w:rtl/>
        </w:rPr>
        <w:t>ه قد</w:t>
      </w:r>
      <w:r w:rsidRPr="00FD7FF6">
        <w:rPr>
          <w:rFonts w:ascii="Simplified Arabic" w:hAnsi="Simplified Arabic" w:cs="Simplified Arabic"/>
          <w:color w:val="000000" w:themeColor="text1"/>
          <w:sz w:val="28"/>
          <w:szCs w:val="28"/>
          <w:rtl/>
        </w:rPr>
        <w:t xml:space="preserve"> تم تصديرها من الولايات المتحدة وأوروبا إلى مجتمعات </w:t>
      </w:r>
      <w:r w:rsidR="00334668" w:rsidRPr="00FD7FF6">
        <w:rPr>
          <w:rFonts w:ascii="Simplified Arabic" w:hAnsi="Simplified Arabic" w:cs="Simplified Arabic" w:hint="cs"/>
          <w:color w:val="000000" w:themeColor="text1"/>
          <w:sz w:val="28"/>
          <w:szCs w:val="28"/>
          <w:rtl/>
        </w:rPr>
        <w:t xml:space="preserve">مختلفة </w:t>
      </w:r>
      <w:r w:rsidRPr="00FD7FF6">
        <w:rPr>
          <w:rFonts w:ascii="Simplified Arabic" w:hAnsi="Simplified Arabic" w:cs="Simplified Arabic"/>
          <w:color w:val="000000" w:themeColor="text1"/>
          <w:sz w:val="28"/>
          <w:szCs w:val="28"/>
          <w:rtl/>
        </w:rPr>
        <w:t xml:space="preserve">ثقافيًا ونفسيًا واجتماعيًا. </w:t>
      </w:r>
      <w:bookmarkEnd w:id="72"/>
      <w:r w:rsidR="00334668" w:rsidRPr="00FD7FF6">
        <w:rPr>
          <w:rFonts w:ascii="Simplified Arabic" w:hAnsi="Simplified Arabic" w:cs="Simplified Arabic" w:hint="cs"/>
          <w:color w:val="000000" w:themeColor="text1"/>
          <w:sz w:val="28"/>
          <w:szCs w:val="28"/>
          <w:rtl/>
        </w:rPr>
        <w:t>و</w:t>
      </w:r>
      <w:r w:rsidRPr="00FD7FF6">
        <w:rPr>
          <w:rFonts w:ascii="Simplified Arabic" w:hAnsi="Simplified Arabic" w:cs="Simplified Arabic"/>
          <w:color w:val="000000" w:themeColor="text1"/>
          <w:sz w:val="28"/>
          <w:szCs w:val="28"/>
          <w:rtl/>
        </w:rPr>
        <w:t xml:space="preserve">عدّد جول عددًا من العقبات المحلية الأخرى في البلدان </w:t>
      </w:r>
      <w:r w:rsidR="00334668" w:rsidRPr="00FD7FF6">
        <w:rPr>
          <w:rFonts w:ascii="Simplified Arabic" w:hAnsi="Simplified Arabic" w:cs="Simplified Arabic" w:hint="cs"/>
          <w:color w:val="000000" w:themeColor="text1"/>
          <w:sz w:val="28"/>
          <w:szCs w:val="28"/>
          <w:rtl/>
        </w:rPr>
        <w:t>النامية</w:t>
      </w:r>
      <w:r w:rsidRPr="00FD7FF6">
        <w:rPr>
          <w:rFonts w:ascii="Simplified Arabic" w:hAnsi="Simplified Arabic" w:cs="Simplified Arabic"/>
          <w:color w:val="000000" w:themeColor="text1"/>
          <w:sz w:val="28"/>
          <w:szCs w:val="28"/>
          <w:rtl/>
        </w:rPr>
        <w:t xml:space="preserve"> مثل المصالح الراسخة للطبقات الحاكمة لإبقاء بلدانهم معتمدة على شركاء العالم الغني واضطهاد مواطنيهم</w:t>
      </w:r>
      <w:r w:rsidR="00BF6D36">
        <w:rPr>
          <w:rFonts w:ascii="Simplified Arabic" w:hAnsi="Simplified Arabic" w:cs="Simplified Arabic" w:hint="cs"/>
          <w:color w:val="000000" w:themeColor="text1"/>
          <w:sz w:val="28"/>
          <w:szCs w:val="28"/>
          <w:rtl/>
          <w:lang w:bidi="ar-EG"/>
        </w:rPr>
        <w:t>،</w:t>
      </w:r>
      <w:r w:rsidRPr="00FD7FF6">
        <w:rPr>
          <w:rFonts w:ascii="Simplified Arabic" w:hAnsi="Simplified Arabic" w:cs="Simplified Arabic"/>
          <w:color w:val="000000" w:themeColor="text1"/>
          <w:sz w:val="28"/>
          <w:szCs w:val="28"/>
          <w:rtl/>
        </w:rPr>
        <w:t xml:space="preserve"> في </w:t>
      </w:r>
      <w:r w:rsidR="00334668" w:rsidRPr="00FD7FF6">
        <w:rPr>
          <w:rFonts w:ascii="Simplified Arabic" w:hAnsi="Simplified Arabic" w:cs="Simplified Arabic" w:hint="cs"/>
          <w:color w:val="000000" w:themeColor="text1"/>
          <w:sz w:val="28"/>
          <w:szCs w:val="28"/>
          <w:rtl/>
        </w:rPr>
        <w:t>المقابل،</w:t>
      </w:r>
      <w:r w:rsidRPr="00FD7FF6">
        <w:rPr>
          <w:rFonts w:ascii="Simplified Arabic" w:hAnsi="Simplified Arabic" w:cs="Simplified Arabic"/>
          <w:color w:val="000000" w:themeColor="text1"/>
          <w:sz w:val="28"/>
          <w:szCs w:val="28"/>
          <w:rtl/>
        </w:rPr>
        <w:t xml:space="preserve"> </w:t>
      </w:r>
      <w:r w:rsidR="00FD7FF6" w:rsidRPr="00FD7FF6">
        <w:rPr>
          <w:rFonts w:ascii="Simplified Arabic" w:hAnsi="Simplified Arabic" w:cs="Simplified Arabic" w:hint="cs"/>
          <w:color w:val="000000" w:themeColor="text1"/>
          <w:sz w:val="28"/>
          <w:szCs w:val="28"/>
          <w:rtl/>
        </w:rPr>
        <w:t>ينشأ لدى</w:t>
      </w:r>
      <w:r w:rsidRPr="00FD7FF6">
        <w:rPr>
          <w:rFonts w:ascii="Simplified Arabic" w:hAnsi="Simplified Arabic" w:cs="Simplified Arabic"/>
          <w:color w:val="000000" w:themeColor="text1"/>
          <w:sz w:val="28"/>
          <w:szCs w:val="28"/>
          <w:rtl/>
        </w:rPr>
        <w:t xml:space="preserve"> </w:t>
      </w:r>
      <w:r w:rsidR="00FD7FF6" w:rsidRPr="00FD7FF6">
        <w:rPr>
          <w:rFonts w:ascii="Simplified Arabic" w:hAnsi="Simplified Arabic" w:cs="Simplified Arabic" w:hint="cs"/>
          <w:color w:val="000000" w:themeColor="text1"/>
          <w:sz w:val="28"/>
          <w:szCs w:val="28"/>
          <w:rtl/>
        </w:rPr>
        <w:t>المضطهد</w:t>
      </w:r>
      <w:r w:rsidR="00FD7FF6">
        <w:rPr>
          <w:rFonts w:ascii="Simplified Arabic" w:hAnsi="Simplified Arabic" w:cs="Simplified Arabic" w:hint="cs"/>
          <w:color w:val="000000" w:themeColor="text1"/>
          <w:sz w:val="28"/>
          <w:szCs w:val="28"/>
          <w:rtl/>
        </w:rPr>
        <w:t>ين</w:t>
      </w:r>
      <w:r w:rsidRPr="00FD7FF6">
        <w:rPr>
          <w:rFonts w:ascii="Simplified Arabic" w:hAnsi="Simplified Arabic" w:cs="Simplified Arabic"/>
          <w:color w:val="000000" w:themeColor="text1"/>
          <w:sz w:val="28"/>
          <w:szCs w:val="28"/>
          <w:rtl/>
        </w:rPr>
        <w:t xml:space="preserve"> </w:t>
      </w:r>
      <w:r w:rsidR="00FD7FF6" w:rsidRPr="00FD7FF6">
        <w:rPr>
          <w:rFonts w:ascii="Simplified Arabic" w:hAnsi="Simplified Arabic" w:cs="Simplified Arabic"/>
          <w:color w:val="000000" w:themeColor="text1"/>
          <w:sz w:val="28"/>
          <w:szCs w:val="28"/>
          <w:rtl/>
        </w:rPr>
        <w:t xml:space="preserve">جمودًا نفسيًا </w:t>
      </w:r>
      <w:r w:rsidR="00FD7FF6" w:rsidRPr="00FD7FF6">
        <w:rPr>
          <w:rFonts w:ascii="Simplified Arabic" w:hAnsi="Simplified Arabic" w:cs="Simplified Arabic" w:hint="cs"/>
          <w:color w:val="000000" w:themeColor="text1"/>
          <w:sz w:val="28"/>
          <w:szCs w:val="28"/>
          <w:rtl/>
        </w:rPr>
        <w:t>و</w:t>
      </w:r>
      <w:r w:rsidRPr="00FD7FF6">
        <w:rPr>
          <w:rFonts w:ascii="Simplified Arabic" w:hAnsi="Simplified Arabic" w:cs="Simplified Arabic"/>
          <w:color w:val="000000" w:themeColor="text1"/>
          <w:sz w:val="28"/>
          <w:szCs w:val="28"/>
          <w:rtl/>
        </w:rPr>
        <w:t xml:space="preserve">مصلحة راسخة في </w:t>
      </w:r>
      <w:r w:rsidR="00FD7FF6">
        <w:rPr>
          <w:rFonts w:ascii="Simplified Arabic" w:hAnsi="Simplified Arabic" w:cs="Simplified Arabic" w:hint="cs"/>
          <w:color w:val="000000" w:themeColor="text1"/>
          <w:sz w:val="28"/>
          <w:szCs w:val="28"/>
          <w:rtl/>
        </w:rPr>
        <w:t>استعبادهم</w:t>
      </w:r>
      <w:r w:rsidR="00BF6D36">
        <w:rPr>
          <w:rFonts w:ascii="Simplified Arabic" w:hAnsi="Simplified Arabic" w:cs="Simplified Arabic" w:hint="cs"/>
          <w:color w:val="000000" w:themeColor="text1"/>
          <w:sz w:val="28"/>
          <w:szCs w:val="28"/>
          <w:rtl/>
        </w:rPr>
        <w:t>،</w:t>
      </w:r>
      <w:r w:rsidR="00FD7FF6" w:rsidRPr="00FD7FF6">
        <w:rPr>
          <w:rFonts w:ascii="Simplified Arabic" w:hAnsi="Simplified Arabic" w:cs="Simplified Arabic" w:hint="cs"/>
          <w:color w:val="000000" w:themeColor="text1"/>
          <w:sz w:val="28"/>
          <w:szCs w:val="28"/>
          <w:rtl/>
        </w:rPr>
        <w:t xml:space="preserve"> حيث</w:t>
      </w:r>
      <w:r w:rsidRPr="00FD7FF6">
        <w:rPr>
          <w:rFonts w:ascii="Simplified Arabic" w:hAnsi="Simplified Arabic" w:cs="Simplified Arabic"/>
          <w:color w:val="000000" w:themeColor="text1"/>
          <w:sz w:val="28"/>
          <w:szCs w:val="28"/>
          <w:rtl/>
        </w:rPr>
        <w:t xml:space="preserve"> يتعرفون على الصورة النمطية المهينة على أنها صورتهم الذاتية.</w:t>
      </w:r>
      <w:r w:rsidR="005A1152">
        <w:rPr>
          <w:rFonts w:ascii="Simplified Arabic" w:hAnsi="Simplified Arabic" w:cs="Simplified Arabic"/>
          <w:color w:val="000000" w:themeColor="text1"/>
          <w:sz w:val="28"/>
          <w:szCs w:val="28"/>
          <w:rtl/>
        </w:rPr>
        <w:t xml:space="preserve"> </w:t>
      </w:r>
      <w:r w:rsidR="00743DF0">
        <w:rPr>
          <w:rFonts w:ascii="Simplified Arabic" w:hAnsi="Simplified Arabic" w:cs="Simplified Arabic" w:hint="cs"/>
          <w:color w:val="000000" w:themeColor="text1"/>
          <w:sz w:val="28"/>
          <w:szCs w:val="28"/>
          <w:rtl/>
        </w:rPr>
        <w:t xml:space="preserve">يرى دينيس أن البلدان النامية </w:t>
      </w:r>
      <w:r w:rsidRPr="00FD7FF6">
        <w:rPr>
          <w:rFonts w:ascii="Simplified Arabic" w:hAnsi="Simplified Arabic" w:cs="Simplified Arabic"/>
          <w:color w:val="000000" w:themeColor="text1"/>
          <w:sz w:val="28"/>
          <w:szCs w:val="28"/>
          <w:rtl/>
        </w:rPr>
        <w:t>تفتقر أيضًا إلى القادة الذين لديهم "فهم بديهي للأبعاد التاريخية الأكبر</w:t>
      </w:r>
      <w:r w:rsidR="00173893" w:rsidRPr="00FD7FF6">
        <w:rPr>
          <w:rFonts w:ascii="Simplified Arabic" w:hAnsi="Simplified Arabic" w:cs="Simplified Arabic" w:hint="cs"/>
          <w:color w:val="000000" w:themeColor="text1"/>
          <w:sz w:val="28"/>
          <w:szCs w:val="28"/>
          <w:rtl/>
        </w:rPr>
        <w:t>،</w:t>
      </w:r>
      <w:r w:rsidRPr="00FD7FF6">
        <w:rPr>
          <w:rFonts w:ascii="Simplified Arabic" w:hAnsi="Simplified Arabic" w:cs="Simplified Arabic"/>
          <w:color w:val="000000" w:themeColor="text1"/>
          <w:sz w:val="28"/>
          <w:szCs w:val="28"/>
          <w:rtl/>
        </w:rPr>
        <w:t xml:space="preserve"> والقدرة على تشكيل "تحالفات طبقية متعددة"</w:t>
      </w:r>
      <w:r w:rsidR="005A1152">
        <w:rPr>
          <w:rFonts w:ascii="Simplified Arabic" w:hAnsi="Simplified Arabic" w:cs="Simplified Arabic"/>
          <w:color w:val="000000" w:themeColor="text1"/>
          <w:sz w:val="28"/>
          <w:szCs w:val="28"/>
          <w:rtl/>
        </w:rPr>
        <w:t>،</w:t>
      </w:r>
      <w:r w:rsidRPr="00FD7FF6">
        <w:rPr>
          <w:rFonts w:ascii="Simplified Arabic" w:hAnsi="Simplified Arabic" w:cs="Simplified Arabic"/>
          <w:color w:val="000000" w:themeColor="text1"/>
          <w:sz w:val="28"/>
          <w:szCs w:val="28"/>
          <w:rtl/>
        </w:rPr>
        <w:t xml:space="preserve"> ولديهم "شجاعة أخلاقية </w:t>
      </w:r>
      <w:r w:rsidR="00FD7FF6">
        <w:rPr>
          <w:rFonts w:ascii="Simplified Arabic" w:hAnsi="Simplified Arabic" w:cs="Simplified Arabic" w:hint="cs"/>
          <w:color w:val="000000" w:themeColor="text1"/>
          <w:sz w:val="28"/>
          <w:szCs w:val="28"/>
          <w:rtl/>
        </w:rPr>
        <w:t>وجسدية"</w:t>
      </w:r>
      <w:r w:rsidRPr="00FD7FF6">
        <w:rPr>
          <w:rFonts w:ascii="Simplified Arabic" w:hAnsi="Simplified Arabic" w:cs="Simplified Arabic"/>
          <w:color w:val="000000" w:themeColor="text1"/>
          <w:sz w:val="28"/>
          <w:szCs w:val="28"/>
          <w:rtl/>
        </w:rPr>
        <w:t xml:space="preserve"> وقادرون على إيصال رؤيتهم الخاصة للتنمية والتعلم بسرعة من الأخطاء</w:t>
      </w:r>
      <w:r w:rsidR="00FD7FF6">
        <w:rPr>
          <w:rFonts w:ascii="Simplified Arabic" w:hAnsi="Simplified Arabic" w:cs="Simplified Arabic" w:hint="cs"/>
          <w:color w:val="000000" w:themeColor="text1"/>
          <w:sz w:val="28"/>
          <w:szCs w:val="28"/>
          <w:rtl/>
        </w:rPr>
        <w:t xml:space="preserve"> </w:t>
      </w:r>
      <w:r w:rsidR="00FD7FF6" w:rsidRPr="00FD7FF6">
        <w:rPr>
          <w:rFonts w:ascii="Simplified Arabic" w:hAnsi="Simplified Arabic" w:cs="Simplified Arabic" w:hint="cs"/>
          <w:color w:val="000000" w:themeColor="text1"/>
          <w:sz w:val="28"/>
          <w:szCs w:val="28"/>
          <w:rtl/>
        </w:rPr>
        <w:t>و</w:t>
      </w:r>
      <w:r w:rsidRPr="00FD7FF6">
        <w:rPr>
          <w:rFonts w:ascii="Simplified Arabic" w:hAnsi="Simplified Arabic" w:cs="Simplified Arabic"/>
          <w:color w:val="000000" w:themeColor="text1"/>
          <w:sz w:val="28"/>
          <w:szCs w:val="28"/>
          <w:rtl/>
        </w:rPr>
        <w:t xml:space="preserve">استخلاص </w:t>
      </w:r>
      <w:r w:rsidR="00FD7FF6" w:rsidRPr="00FD7FF6">
        <w:rPr>
          <w:rFonts w:ascii="Simplified Arabic" w:hAnsi="Simplified Arabic" w:cs="Simplified Arabic"/>
          <w:color w:val="000000" w:themeColor="text1"/>
          <w:sz w:val="28"/>
          <w:szCs w:val="28"/>
          <w:rtl/>
        </w:rPr>
        <w:t>صياغة إبداعية وحاسمة لآمال</w:t>
      </w:r>
      <w:r w:rsidR="00FD7FF6" w:rsidRPr="00FD7FF6">
        <w:rPr>
          <w:rFonts w:ascii="Simplified Arabic" w:hAnsi="Simplified Arabic" w:cs="Simplified Arabic" w:hint="cs"/>
          <w:color w:val="000000" w:themeColor="text1"/>
          <w:sz w:val="28"/>
          <w:szCs w:val="28"/>
          <w:rtl/>
        </w:rPr>
        <w:t xml:space="preserve"> الضعفاء</w:t>
      </w:r>
      <w:r w:rsidR="00FD7FF6" w:rsidRPr="00FD7FF6">
        <w:rPr>
          <w:rFonts w:ascii="Simplified Arabic" w:hAnsi="Simplified Arabic" w:cs="Simplified Arabic"/>
          <w:color w:val="000000" w:themeColor="text1"/>
          <w:sz w:val="28"/>
          <w:szCs w:val="28"/>
          <w:rtl/>
        </w:rPr>
        <w:t xml:space="preserve"> </w:t>
      </w:r>
      <w:r w:rsidR="004B7FB1" w:rsidRPr="00FD7FF6">
        <w:rPr>
          <w:rFonts w:ascii="Simplified Arabic" w:hAnsi="Simplified Arabic" w:cs="Simplified Arabic" w:hint="cs"/>
          <w:color w:val="000000" w:themeColor="text1"/>
          <w:sz w:val="28"/>
          <w:szCs w:val="28"/>
          <w:rtl/>
        </w:rPr>
        <w:t>واحتياجاتهم</w:t>
      </w:r>
      <w:r w:rsidR="004B7FB1">
        <w:rPr>
          <w:rFonts w:ascii="Simplified Arabic" w:hAnsi="Simplified Arabic" w:cs="Simplified Arabic"/>
          <w:color w:val="000000" w:themeColor="text1"/>
          <w:sz w:val="28"/>
          <w:szCs w:val="28"/>
        </w:rPr>
        <w:t xml:space="preserve"> (</w:t>
      </w:r>
      <w:r w:rsidR="004B7FB1">
        <w:rPr>
          <w:rFonts w:ascii="Roboto" w:hAnsi="Roboto"/>
          <w:color w:val="000000"/>
          <w:shd w:val="clear" w:color="auto" w:fill="FFFFFF"/>
        </w:rPr>
        <w:t>Goulet, 1983)</w:t>
      </w:r>
      <w:r>
        <w:rPr>
          <w:rStyle w:val="FootnoteReference"/>
          <w:rFonts w:ascii="Simplified Arabic" w:hAnsi="Simplified Arabic" w:cs="Simplified Arabic"/>
          <w:color w:val="000000" w:themeColor="text1"/>
          <w:sz w:val="28"/>
          <w:szCs w:val="28"/>
          <w:rtl/>
        </w:rPr>
        <w:footnoteReference w:id="26"/>
      </w:r>
      <w:r w:rsidR="00743DF0" w:rsidRPr="00FD7FF6">
        <w:rPr>
          <w:rFonts w:ascii="Simplified Arabic" w:hAnsi="Simplified Arabic" w:cs="Simplified Arabic" w:hint="cs"/>
          <w:color w:val="000000" w:themeColor="text1"/>
          <w:sz w:val="28"/>
          <w:szCs w:val="28"/>
          <w:rtl/>
        </w:rPr>
        <w:t>.</w:t>
      </w:r>
    </w:p>
    <w:p w14:paraId="4A14C0E6" w14:textId="77777777" w:rsidR="00280215" w:rsidRPr="00FD7C86" w:rsidRDefault="00F62C8E" w:rsidP="00D64A4B">
      <w:pPr>
        <w:pStyle w:val="Heading2"/>
        <w:rPr>
          <w:rtl/>
        </w:rPr>
      </w:pPr>
      <w:bookmarkStart w:id="75" w:name="_النمو_مع_المساواة"/>
      <w:bookmarkEnd w:id="75"/>
      <w:r w:rsidRPr="00FD7C86">
        <w:rPr>
          <w:rtl/>
        </w:rPr>
        <w:t>النمو مع المساواة</w:t>
      </w:r>
    </w:p>
    <w:p w14:paraId="19391CA3" w14:textId="77777777" w:rsidR="00280215" w:rsidRPr="00E06E80" w:rsidRDefault="00F62C8E" w:rsidP="00E06E80">
      <w:pPr>
        <w:bidi/>
        <w:jc w:val="both"/>
        <w:rPr>
          <w:rFonts w:ascii="Simplified Arabic" w:hAnsi="Simplified Arabic" w:cs="Simplified Arabic"/>
          <w:b/>
          <w:bCs/>
          <w:color w:val="000000" w:themeColor="text1"/>
          <w:sz w:val="28"/>
          <w:szCs w:val="28"/>
          <w:rtl/>
          <w:lang w:bidi="ar-EG"/>
        </w:rPr>
      </w:pPr>
      <w:r w:rsidRPr="00E06E80">
        <w:rPr>
          <w:rFonts w:ascii="Simplified Arabic" w:hAnsi="Simplified Arabic" w:cs="Simplified Arabic"/>
          <w:color w:val="000000" w:themeColor="text1"/>
          <w:sz w:val="28"/>
          <w:szCs w:val="28"/>
          <w:rtl/>
        </w:rPr>
        <w:t xml:space="preserve">بدأ النموذج الاقتصادي الكلاسيكي الجديد الذي تنبأ بانسياب تدريجي لعائد جهود التنمية </w:t>
      </w:r>
      <w:r w:rsidRPr="00E06E80">
        <w:rPr>
          <w:rFonts w:cstheme="minorHAnsi"/>
          <w:color w:val="000000" w:themeColor="text1"/>
          <w:sz w:val="28"/>
          <w:szCs w:val="28"/>
          <w:shd w:val="clear" w:color="auto" w:fill="FFFFFF"/>
        </w:rPr>
        <w:t>trickle-down theory</w:t>
      </w:r>
      <w:r w:rsidRPr="00E06E80">
        <w:rPr>
          <w:rFonts w:ascii="Simplified Arabic" w:hAnsi="Simplified Arabic" w:cs="Simplified Arabic"/>
          <w:color w:val="000000" w:themeColor="text1"/>
          <w:sz w:val="28"/>
          <w:szCs w:val="28"/>
          <w:rtl/>
        </w:rPr>
        <w:t xml:space="preserve"> يفقد مصداقيته في السبعينيات. وعلى الرغم من أن العديد من البلدان النامية أظهرت نموا ملحوظا في معدلات الناتج القومي الإجمالي</w:t>
      </w:r>
      <w:bookmarkStart w:id="76" w:name="_Hlk51153110"/>
      <w:r w:rsidRPr="00E06E80">
        <w:rPr>
          <w:rFonts w:ascii="Simplified Arabic" w:hAnsi="Simplified Arabic" w:cs="Simplified Arabic"/>
          <w:color w:val="000000" w:themeColor="text1"/>
          <w:sz w:val="28"/>
          <w:szCs w:val="28"/>
          <w:rtl/>
        </w:rPr>
        <w:t xml:space="preserve"> إلا أن </w:t>
      </w:r>
      <w:bookmarkEnd w:id="76"/>
      <w:r w:rsidRPr="00E06E80">
        <w:rPr>
          <w:rFonts w:ascii="Simplified Arabic" w:hAnsi="Simplified Arabic" w:cs="Simplified Arabic"/>
          <w:color w:val="000000" w:themeColor="text1"/>
          <w:sz w:val="28"/>
          <w:szCs w:val="28"/>
          <w:rtl/>
        </w:rPr>
        <w:t>معدلات البطالة والفقر و</w:t>
      </w:r>
      <w:r w:rsidRPr="00E06E80">
        <w:rPr>
          <w:rFonts w:ascii="Simplified Arabic" w:hAnsi="Simplified Arabic" w:cs="Simplified Arabic"/>
          <w:color w:val="000000" w:themeColor="text1"/>
          <w:sz w:val="28"/>
          <w:szCs w:val="28"/>
          <w:rtl/>
        </w:rPr>
        <w:t>عدم المساواة في الدخل (عند مقارنتها بمعدلات الستينيات) كانت تتزايد أيضًا</w:t>
      </w:r>
      <w:r w:rsidR="00125625" w:rsidRPr="00E06E80">
        <w:rPr>
          <w:rFonts w:ascii="Simplified Arabic" w:hAnsi="Simplified Arabic" w:cs="Simplified Arabic" w:hint="cs"/>
          <w:color w:val="000000" w:themeColor="text1"/>
          <w:sz w:val="28"/>
          <w:szCs w:val="28"/>
          <w:rtl/>
        </w:rPr>
        <w:t>.</w:t>
      </w:r>
      <w:r w:rsidRPr="00E06E80">
        <w:rPr>
          <w:rFonts w:ascii="Simplified Arabic" w:hAnsi="Simplified Arabic" w:cs="Simplified Arabic"/>
          <w:color w:val="000000" w:themeColor="text1"/>
          <w:sz w:val="28"/>
          <w:szCs w:val="28"/>
          <w:rtl/>
        </w:rPr>
        <w:t xml:space="preserve"> </w:t>
      </w:r>
    </w:p>
    <w:p w14:paraId="3F0C4DF7" w14:textId="77777777" w:rsidR="00280215" w:rsidRPr="00E06E80" w:rsidRDefault="00F62C8E" w:rsidP="00E06E80">
      <w:pPr>
        <w:bidi/>
        <w:jc w:val="both"/>
        <w:rPr>
          <w:rFonts w:ascii="Simplified Arabic" w:hAnsi="Simplified Arabic" w:cs="Simplified Arabic"/>
          <w:color w:val="000000" w:themeColor="text1"/>
          <w:sz w:val="28"/>
          <w:szCs w:val="28"/>
          <w:rtl/>
        </w:rPr>
      </w:pPr>
      <w:r w:rsidRPr="00E06E80">
        <w:rPr>
          <w:rFonts w:ascii="Simplified Arabic" w:hAnsi="Simplified Arabic" w:cs="Simplified Arabic"/>
          <w:color w:val="000000" w:themeColor="text1"/>
          <w:sz w:val="28"/>
          <w:szCs w:val="28"/>
          <w:rtl/>
          <w:lang w:bidi="ar-EG"/>
        </w:rPr>
        <w:t xml:space="preserve">في أوائل </w:t>
      </w:r>
      <w:r w:rsidR="00334250" w:rsidRPr="00E06E80">
        <w:rPr>
          <w:rFonts w:ascii="Simplified Arabic" w:hAnsi="Simplified Arabic" w:cs="Simplified Arabic" w:hint="cs"/>
          <w:color w:val="000000" w:themeColor="text1"/>
          <w:sz w:val="28"/>
          <w:szCs w:val="28"/>
          <w:rtl/>
          <w:lang w:bidi="ar-EG"/>
        </w:rPr>
        <w:t>السبعينيات،</w:t>
      </w:r>
      <w:r w:rsidRPr="00E06E80">
        <w:rPr>
          <w:rFonts w:ascii="Simplified Arabic" w:hAnsi="Simplified Arabic" w:cs="Simplified Arabic"/>
          <w:color w:val="000000" w:themeColor="text1"/>
          <w:sz w:val="28"/>
          <w:szCs w:val="28"/>
          <w:rtl/>
          <w:lang w:bidi="ar-EG"/>
        </w:rPr>
        <w:t xml:space="preserve"> نشرت منظمة العمل الدولية التابعة للأمم المتحدة سلسلة من التقارير البحثية </w:t>
      </w:r>
      <w:r w:rsidR="00125625" w:rsidRPr="00E06E80">
        <w:rPr>
          <w:rFonts w:ascii="Simplified Arabic" w:hAnsi="Simplified Arabic" w:cs="Simplified Arabic" w:hint="cs"/>
          <w:color w:val="000000" w:themeColor="text1"/>
          <w:sz w:val="28"/>
          <w:szCs w:val="28"/>
          <w:rtl/>
          <w:lang w:bidi="ar-EG"/>
        </w:rPr>
        <w:t>أشارت إلى</w:t>
      </w:r>
      <w:r w:rsidRPr="00E06E80">
        <w:rPr>
          <w:rFonts w:ascii="Simplified Arabic" w:hAnsi="Simplified Arabic" w:cs="Simplified Arabic"/>
          <w:color w:val="000000" w:themeColor="text1"/>
          <w:sz w:val="28"/>
          <w:szCs w:val="28"/>
          <w:rtl/>
          <w:lang w:bidi="ar-EG"/>
        </w:rPr>
        <w:t xml:space="preserve"> الهجرة الكبيرة من الريف إلى الحضر</w:t>
      </w:r>
      <w:r w:rsidR="00BF6D36" w:rsidRPr="00E06E80">
        <w:rPr>
          <w:rFonts w:ascii="Simplified Arabic" w:hAnsi="Simplified Arabic" w:cs="Simplified Arabic" w:hint="cs"/>
          <w:color w:val="000000" w:themeColor="text1"/>
          <w:sz w:val="28"/>
          <w:szCs w:val="28"/>
          <w:rtl/>
          <w:lang w:bidi="ar-EG"/>
        </w:rPr>
        <w:t>،</w:t>
      </w:r>
      <w:r w:rsidRPr="00E06E80">
        <w:rPr>
          <w:rFonts w:ascii="Simplified Arabic" w:hAnsi="Simplified Arabic" w:cs="Simplified Arabic"/>
          <w:color w:val="000000" w:themeColor="text1"/>
          <w:sz w:val="28"/>
          <w:szCs w:val="28"/>
          <w:rtl/>
          <w:lang w:bidi="ar-EG"/>
        </w:rPr>
        <w:t xml:space="preserve"> وفشل الصناعات الناشئة في توظيف الكثير من هذه العمالة. </w:t>
      </w:r>
      <w:r w:rsidR="00F656C1" w:rsidRPr="00E06E80">
        <w:rPr>
          <w:rFonts w:ascii="Simplified Arabic" w:hAnsi="Simplified Arabic" w:cs="Simplified Arabic"/>
          <w:color w:val="000000" w:themeColor="text1"/>
          <w:sz w:val="28"/>
          <w:szCs w:val="28"/>
          <w:rtl/>
          <w:lang w:bidi="ar-EG"/>
        </w:rPr>
        <w:t xml:space="preserve">كان يُعتقد أن النمو مع التوظيف هو وسيلة لتحقيق توزيع أكثر إنصافًا </w:t>
      </w:r>
      <w:r w:rsidR="00F656C1" w:rsidRPr="00E06E80">
        <w:rPr>
          <w:rFonts w:ascii="Simplified Arabic" w:hAnsi="Simplified Arabic" w:cs="Simplified Arabic" w:hint="cs"/>
          <w:color w:val="000000" w:themeColor="text1"/>
          <w:sz w:val="28"/>
          <w:szCs w:val="28"/>
          <w:rtl/>
          <w:lang w:bidi="ar-EG"/>
        </w:rPr>
        <w:t>للدخل،</w:t>
      </w:r>
      <w:r w:rsidR="00F656C1" w:rsidRPr="00E06E80">
        <w:rPr>
          <w:rFonts w:ascii="Simplified Arabic" w:hAnsi="Simplified Arabic" w:cs="Simplified Arabic"/>
          <w:color w:val="000000" w:themeColor="text1"/>
          <w:sz w:val="28"/>
          <w:szCs w:val="28"/>
          <w:rtl/>
          <w:lang w:bidi="ar-EG"/>
        </w:rPr>
        <w:t xml:space="preserve"> والحد من </w:t>
      </w:r>
      <w:r w:rsidR="00F656C1" w:rsidRPr="00E06E80">
        <w:rPr>
          <w:rFonts w:ascii="Simplified Arabic" w:hAnsi="Simplified Arabic" w:cs="Simplified Arabic" w:hint="cs"/>
          <w:color w:val="000000" w:themeColor="text1"/>
          <w:sz w:val="28"/>
          <w:szCs w:val="28"/>
          <w:rtl/>
          <w:lang w:bidi="ar-EG"/>
        </w:rPr>
        <w:t>الفقر،</w:t>
      </w:r>
      <w:r w:rsidR="00F656C1" w:rsidRPr="00E06E80">
        <w:rPr>
          <w:rFonts w:ascii="Simplified Arabic" w:hAnsi="Simplified Arabic" w:cs="Simplified Arabic"/>
          <w:color w:val="000000" w:themeColor="text1"/>
          <w:sz w:val="28"/>
          <w:szCs w:val="28"/>
          <w:rtl/>
          <w:lang w:bidi="ar-EG"/>
        </w:rPr>
        <w:t xml:space="preserve"> وتقليل احتمالات الاضطرابات </w:t>
      </w:r>
      <w:r w:rsidR="00F656C1" w:rsidRPr="00E06E80">
        <w:rPr>
          <w:rFonts w:ascii="Simplified Arabic" w:hAnsi="Simplified Arabic" w:cs="Simplified Arabic" w:hint="cs"/>
          <w:color w:val="000000" w:themeColor="text1"/>
          <w:sz w:val="28"/>
          <w:szCs w:val="28"/>
          <w:rtl/>
          <w:lang w:bidi="ar-EG"/>
        </w:rPr>
        <w:t>السياسية.</w:t>
      </w:r>
      <w:r w:rsidR="00B635B8" w:rsidRPr="00E06E80">
        <w:rPr>
          <w:rFonts w:ascii="Simplified Arabic" w:hAnsi="Simplified Arabic" w:cs="Simplified Arabic"/>
          <w:color w:val="000000" w:themeColor="text1"/>
          <w:sz w:val="28"/>
          <w:szCs w:val="28"/>
          <w:lang w:bidi="ar-EG"/>
        </w:rPr>
        <w:t xml:space="preserve"> </w:t>
      </w:r>
      <w:r w:rsidRPr="00E06E80">
        <w:rPr>
          <w:rFonts w:ascii="Simplified Arabic" w:hAnsi="Simplified Arabic" w:cs="Simplified Arabic"/>
          <w:color w:val="000000" w:themeColor="text1"/>
          <w:sz w:val="28"/>
          <w:szCs w:val="28"/>
          <w:rtl/>
          <w:lang w:bidi="ar-EG"/>
        </w:rPr>
        <w:t xml:space="preserve">ونتيجة </w:t>
      </w:r>
      <w:r w:rsidR="00334250" w:rsidRPr="00E06E80">
        <w:rPr>
          <w:rFonts w:ascii="Simplified Arabic" w:hAnsi="Simplified Arabic" w:cs="Simplified Arabic" w:hint="cs"/>
          <w:color w:val="000000" w:themeColor="text1"/>
          <w:sz w:val="28"/>
          <w:szCs w:val="28"/>
          <w:rtl/>
          <w:lang w:bidi="ar-EG"/>
        </w:rPr>
        <w:t>لذلك،</w:t>
      </w:r>
      <w:r w:rsidRPr="00E06E80">
        <w:rPr>
          <w:rFonts w:ascii="Simplified Arabic" w:hAnsi="Simplified Arabic" w:cs="Simplified Arabic"/>
          <w:color w:val="000000" w:themeColor="text1"/>
          <w:sz w:val="28"/>
          <w:szCs w:val="28"/>
          <w:rtl/>
          <w:lang w:bidi="ar-EG"/>
        </w:rPr>
        <w:t xml:space="preserve"> تحول الاهتمام إلى التقنيات كثيفة العمالة والتي كان يُنظر إليها</w:t>
      </w:r>
      <w:r w:rsidRPr="00E06E80">
        <w:rPr>
          <w:rFonts w:ascii="Simplified Arabic" w:hAnsi="Simplified Arabic" w:cs="Simplified Arabic"/>
          <w:color w:val="000000" w:themeColor="text1"/>
          <w:sz w:val="28"/>
          <w:szCs w:val="28"/>
          <w:rtl/>
          <w:lang w:bidi="ar-EG"/>
        </w:rPr>
        <w:t xml:space="preserve"> على أنها "أكثر ملاءمة" لحالات فائض العمالة المفرط.</w:t>
      </w:r>
      <w:r w:rsidR="00334250" w:rsidRPr="00E06E80">
        <w:rPr>
          <w:rFonts w:ascii="Simplified Arabic" w:hAnsi="Simplified Arabic" w:cs="Simplified Arabic" w:hint="cs"/>
          <w:color w:val="000000" w:themeColor="text1"/>
          <w:sz w:val="28"/>
          <w:szCs w:val="28"/>
          <w:rtl/>
        </w:rPr>
        <w:t xml:space="preserve"> كا</w:t>
      </w:r>
      <w:r w:rsidR="00334250" w:rsidRPr="00E06E80">
        <w:rPr>
          <w:rFonts w:ascii="Simplified Arabic" w:hAnsi="Simplified Arabic" w:cs="Simplified Arabic" w:hint="eastAsia"/>
          <w:color w:val="000000" w:themeColor="text1"/>
          <w:sz w:val="28"/>
          <w:szCs w:val="28"/>
          <w:rtl/>
        </w:rPr>
        <w:t>ن</w:t>
      </w:r>
      <w:r w:rsidRPr="00E06E80">
        <w:rPr>
          <w:rFonts w:ascii="Simplified Arabic" w:hAnsi="Simplified Arabic" w:cs="Simplified Arabic"/>
          <w:color w:val="000000" w:themeColor="text1"/>
          <w:sz w:val="28"/>
          <w:szCs w:val="28"/>
          <w:rtl/>
        </w:rPr>
        <w:t xml:space="preserve"> "النمو مع المساواة" هو الشعار المفضل في سبعينيات القرن الماضي.</w:t>
      </w:r>
    </w:p>
    <w:p w14:paraId="5617D1C6" w14:textId="77777777" w:rsidR="00280215" w:rsidRPr="00D64A4B" w:rsidRDefault="00F62C8E" w:rsidP="00D64A4B">
      <w:pPr>
        <w:pStyle w:val="Heading2"/>
        <w:rPr>
          <w:rtl/>
        </w:rPr>
      </w:pPr>
      <w:bookmarkStart w:id="77" w:name="_نهج_الاحتياجات_الأساسية"/>
      <w:bookmarkEnd w:id="77"/>
      <w:r w:rsidRPr="00D64A4B">
        <w:rPr>
          <w:rtl/>
        </w:rPr>
        <w:lastRenderedPageBreak/>
        <w:t xml:space="preserve">نهج الاحتياجات الأساسية </w:t>
      </w:r>
      <w:r w:rsidRPr="00D64A4B">
        <w:rPr>
          <w:rFonts w:asciiTheme="minorHAnsi" w:hAnsiTheme="minorHAnsi" w:cstheme="minorHAnsi"/>
        </w:rPr>
        <w:t>approach</w:t>
      </w:r>
      <w:r w:rsidRPr="00D64A4B">
        <w:rPr>
          <w:rFonts w:asciiTheme="minorHAnsi" w:hAnsiTheme="minorHAnsi" w:cstheme="minorHAnsi"/>
          <w:rtl/>
        </w:rPr>
        <w:t xml:space="preserve"> </w:t>
      </w:r>
      <w:r w:rsidR="00B428B7">
        <w:rPr>
          <w:rFonts w:asciiTheme="minorHAnsi" w:hAnsiTheme="minorHAnsi" w:cstheme="minorHAnsi"/>
        </w:rPr>
        <w:t>B</w:t>
      </w:r>
      <w:r w:rsidRPr="00D64A4B">
        <w:rPr>
          <w:rFonts w:asciiTheme="minorHAnsi" w:hAnsiTheme="minorHAnsi" w:cstheme="minorHAnsi"/>
        </w:rPr>
        <w:t>asic needs</w:t>
      </w:r>
    </w:p>
    <w:p w14:paraId="6AD778FC" w14:textId="77777777" w:rsidR="00280215" w:rsidRPr="00E06E80" w:rsidRDefault="00F62C8E" w:rsidP="00E06E80">
      <w:pPr>
        <w:bidi/>
        <w:jc w:val="both"/>
        <w:rPr>
          <w:rFonts w:ascii="Simplified Arabic" w:hAnsi="Simplified Arabic" w:cs="Simplified Arabic"/>
          <w:color w:val="000000" w:themeColor="text1"/>
          <w:sz w:val="28"/>
          <w:szCs w:val="28"/>
          <w:rtl/>
        </w:rPr>
      </w:pPr>
      <w:r w:rsidRPr="00E06E80">
        <w:rPr>
          <w:rFonts w:ascii="Simplified Arabic" w:hAnsi="Simplified Arabic" w:cs="Simplified Arabic"/>
          <w:color w:val="000000" w:themeColor="text1"/>
          <w:sz w:val="28"/>
          <w:szCs w:val="28"/>
          <w:rtl/>
        </w:rPr>
        <w:t xml:space="preserve">تم تقديم نهج "الاحتياجات الأساسية" من قبل مؤتمر </w:t>
      </w:r>
      <w:r w:rsidR="00A31FD0" w:rsidRPr="00E06E80">
        <w:rPr>
          <w:rFonts w:ascii="Simplified Arabic" w:hAnsi="Simplified Arabic" w:cs="Simplified Arabic" w:hint="cs"/>
          <w:color w:val="000000" w:themeColor="text1"/>
          <w:sz w:val="28"/>
          <w:szCs w:val="28"/>
          <w:rtl/>
        </w:rPr>
        <w:t>العمل الدولي</w:t>
      </w:r>
      <w:r w:rsidRPr="00E06E80">
        <w:rPr>
          <w:rFonts w:ascii="Simplified Arabic" w:hAnsi="Simplified Arabic" w:cs="Simplified Arabic"/>
          <w:color w:val="000000" w:themeColor="text1"/>
          <w:sz w:val="28"/>
          <w:szCs w:val="28"/>
          <w:rtl/>
        </w:rPr>
        <w:t xml:space="preserve"> لمنظمة العمل الدولية في عام </w:t>
      </w:r>
      <w:r w:rsidRPr="00E06E80">
        <w:rPr>
          <w:rFonts w:ascii="Simplified Arabic" w:hAnsi="Simplified Arabic" w:cs="Simplified Arabic"/>
          <w:color w:val="000000" w:themeColor="text1"/>
          <w:sz w:val="28"/>
          <w:szCs w:val="28"/>
          <w:rtl/>
          <w:lang w:bidi="ar-EG"/>
        </w:rPr>
        <w:t>1976، بعد أن استغرق الأمر بعض الوقت حتى يدرك الأكاديميون والمنظمات الدولية أن "البطالة" توصيف خاطئ للمعضلة</w:t>
      </w:r>
      <w:r w:rsidR="002B442D" w:rsidRPr="00E06E80">
        <w:rPr>
          <w:rFonts w:ascii="Simplified Arabic" w:hAnsi="Simplified Arabic" w:cs="Simplified Arabic"/>
          <w:color w:val="000000" w:themeColor="text1"/>
          <w:sz w:val="28"/>
          <w:szCs w:val="28"/>
          <w:rtl/>
          <w:lang w:bidi="ar-EG"/>
        </w:rPr>
        <w:t>،</w:t>
      </w:r>
      <w:r w:rsidRPr="00E06E80">
        <w:rPr>
          <w:rFonts w:ascii="Simplified Arabic" w:hAnsi="Simplified Arabic" w:cs="Simplified Arabic"/>
          <w:color w:val="000000" w:themeColor="text1"/>
          <w:sz w:val="28"/>
          <w:szCs w:val="28"/>
          <w:rtl/>
          <w:lang w:bidi="ar-EG"/>
        </w:rPr>
        <w:t xml:space="preserve"> لأن معظم</w:t>
      </w:r>
      <w:r w:rsidR="00FF6C13" w:rsidRPr="00E06E80">
        <w:rPr>
          <w:rFonts w:ascii="Simplified Arabic" w:hAnsi="Simplified Arabic" w:cs="Simplified Arabic" w:hint="cs"/>
          <w:color w:val="000000" w:themeColor="text1"/>
          <w:sz w:val="28"/>
          <w:szCs w:val="28"/>
          <w:rtl/>
          <w:lang w:bidi="ar-EG"/>
        </w:rPr>
        <w:t xml:space="preserve"> سكان</w:t>
      </w:r>
      <w:r w:rsidRPr="00E06E80">
        <w:rPr>
          <w:rFonts w:ascii="Simplified Arabic" w:hAnsi="Simplified Arabic" w:cs="Simplified Arabic"/>
          <w:color w:val="000000" w:themeColor="text1"/>
          <w:sz w:val="28"/>
          <w:szCs w:val="28"/>
          <w:rtl/>
          <w:lang w:bidi="ar-EG"/>
        </w:rPr>
        <w:t xml:space="preserve"> العالم كان يعمل بجد. أصبح "القطاع غير الرسمي"</w:t>
      </w:r>
      <w:r w:rsidRPr="00E06E80">
        <w:rPr>
          <w:rFonts w:ascii="Simplified Arabic" w:hAnsi="Simplified Arabic" w:cs="Simplified Arabic"/>
          <w:color w:val="000000" w:themeColor="text1"/>
          <w:sz w:val="28"/>
          <w:szCs w:val="28"/>
          <w:rtl/>
          <w:lang w:bidi="ar-EG"/>
        </w:rPr>
        <w:t xml:space="preserve"> محط اهتمام. </w:t>
      </w:r>
      <w:r w:rsidR="00FF6C13" w:rsidRPr="00E06E80">
        <w:rPr>
          <w:rFonts w:ascii="Simplified Arabic" w:hAnsi="Simplified Arabic" w:cs="Simplified Arabic" w:hint="cs"/>
          <w:color w:val="000000" w:themeColor="text1"/>
          <w:sz w:val="28"/>
          <w:szCs w:val="28"/>
          <w:rtl/>
          <w:lang w:bidi="ar-EG"/>
        </w:rPr>
        <w:t>و</w:t>
      </w:r>
      <w:r w:rsidRPr="00E06E80">
        <w:rPr>
          <w:rFonts w:ascii="Simplified Arabic" w:hAnsi="Simplified Arabic" w:cs="Simplified Arabic"/>
          <w:color w:val="000000" w:themeColor="text1"/>
          <w:sz w:val="28"/>
          <w:szCs w:val="28"/>
          <w:rtl/>
          <w:lang w:bidi="ar-EG"/>
        </w:rPr>
        <w:t xml:space="preserve">كان هناك اكتشاف متزامن لدور المرأة الحاسم في التنمية الاقتصادية. </w:t>
      </w:r>
      <w:r w:rsidRPr="00E06E80">
        <w:rPr>
          <w:rFonts w:ascii="Simplified Arabic" w:hAnsi="Simplified Arabic" w:cs="Simplified Arabic"/>
          <w:color w:val="000000" w:themeColor="text1"/>
          <w:sz w:val="28"/>
          <w:szCs w:val="28"/>
          <w:rtl/>
        </w:rPr>
        <w:t xml:space="preserve">ركز نهج الاحتياجات الأساسية على الأساسيات </w:t>
      </w:r>
      <w:r w:rsidRPr="00E06E80">
        <w:rPr>
          <w:rFonts w:ascii="Simplified Arabic" w:hAnsi="Simplified Arabic" w:cs="Simplified Arabic"/>
          <w:color w:val="000000" w:themeColor="text1"/>
          <w:sz w:val="28"/>
          <w:szCs w:val="28"/>
          <w:rtl/>
          <w:lang w:bidi="ar-EG"/>
        </w:rPr>
        <w:t xml:space="preserve">لفقراء الحضر والريف </w:t>
      </w:r>
      <w:r w:rsidRPr="00E06E80">
        <w:rPr>
          <w:rFonts w:ascii="Simplified Arabic" w:hAnsi="Simplified Arabic" w:cs="Simplified Arabic"/>
          <w:color w:val="000000" w:themeColor="text1"/>
          <w:sz w:val="28"/>
          <w:szCs w:val="28"/>
          <w:rtl/>
        </w:rPr>
        <w:t>مثل الغذاء الكافي</w:t>
      </w:r>
      <w:r w:rsidR="005A1152" w:rsidRPr="00E06E80">
        <w:rPr>
          <w:rFonts w:ascii="Simplified Arabic" w:hAnsi="Simplified Arabic" w:cs="Simplified Arabic"/>
          <w:color w:val="000000" w:themeColor="text1"/>
          <w:sz w:val="28"/>
          <w:szCs w:val="28"/>
          <w:rtl/>
        </w:rPr>
        <w:t>،</w:t>
      </w:r>
      <w:r w:rsidRPr="00E06E80">
        <w:rPr>
          <w:rFonts w:ascii="Simplified Arabic" w:hAnsi="Simplified Arabic" w:cs="Simplified Arabic"/>
          <w:color w:val="000000" w:themeColor="text1"/>
          <w:sz w:val="28"/>
          <w:szCs w:val="28"/>
          <w:rtl/>
        </w:rPr>
        <w:t xml:space="preserve"> ومياه الشرب النظيفة</w:t>
      </w:r>
      <w:r w:rsidR="005A1152" w:rsidRPr="00E06E80">
        <w:rPr>
          <w:rFonts w:ascii="Simplified Arabic" w:hAnsi="Simplified Arabic" w:cs="Simplified Arabic"/>
          <w:color w:val="000000" w:themeColor="text1"/>
          <w:sz w:val="28"/>
          <w:szCs w:val="28"/>
          <w:rtl/>
        </w:rPr>
        <w:t>،</w:t>
      </w:r>
      <w:r w:rsidRPr="00E06E80">
        <w:rPr>
          <w:rFonts w:ascii="Simplified Arabic" w:hAnsi="Simplified Arabic" w:cs="Simplified Arabic"/>
          <w:color w:val="000000" w:themeColor="text1"/>
          <w:sz w:val="28"/>
          <w:szCs w:val="28"/>
          <w:rtl/>
        </w:rPr>
        <w:t xml:space="preserve"> والملبس والمأوى اللائق</w:t>
      </w:r>
      <w:r w:rsidR="00C81F36" w:rsidRPr="00E06E80">
        <w:rPr>
          <w:rFonts w:ascii="Simplified Arabic" w:hAnsi="Simplified Arabic" w:cs="Simplified Arabic" w:hint="cs"/>
          <w:color w:val="000000" w:themeColor="text1"/>
          <w:sz w:val="28"/>
          <w:szCs w:val="28"/>
          <w:rtl/>
        </w:rPr>
        <w:t>،</w:t>
      </w:r>
      <w:r w:rsidRPr="00E06E80">
        <w:rPr>
          <w:rFonts w:ascii="Simplified Arabic" w:hAnsi="Simplified Arabic" w:cs="Simplified Arabic"/>
          <w:color w:val="000000" w:themeColor="text1"/>
          <w:sz w:val="28"/>
          <w:szCs w:val="28"/>
          <w:rtl/>
        </w:rPr>
        <w:t xml:space="preserve"> ويمكن أن تتسع قائمة الأساسيات لتشمل الصرف الصحي والتعليم والرعاية الصحية ووسائل النقل والاحتياجات</w:t>
      </w:r>
      <w:r w:rsidR="00C81F36" w:rsidRPr="00E06E80">
        <w:rPr>
          <w:rFonts w:ascii="Simplified Arabic" w:hAnsi="Simplified Arabic" w:cs="Simplified Arabic" w:hint="cs"/>
          <w:color w:val="000000" w:themeColor="text1"/>
          <w:sz w:val="28"/>
          <w:szCs w:val="28"/>
          <w:rtl/>
        </w:rPr>
        <w:t xml:space="preserve"> </w:t>
      </w:r>
      <w:r w:rsidRPr="00E06E80">
        <w:rPr>
          <w:rFonts w:ascii="Simplified Arabic" w:hAnsi="Simplified Arabic" w:cs="Simplified Arabic"/>
          <w:color w:val="000000" w:themeColor="text1"/>
          <w:sz w:val="28"/>
          <w:szCs w:val="28"/>
          <w:rtl/>
        </w:rPr>
        <w:t xml:space="preserve">غير المادية مثل التوظيف والمشاركة والحرية السياسية. </w:t>
      </w:r>
      <w:bookmarkStart w:id="78" w:name="_Hlk51197242"/>
    </w:p>
    <w:p w14:paraId="67495681" w14:textId="77777777" w:rsidR="00F656C1" w:rsidRPr="00976523" w:rsidRDefault="00F62C8E" w:rsidP="00976523">
      <w:pPr>
        <w:bidi/>
        <w:jc w:val="both"/>
        <w:rPr>
          <w:rFonts w:ascii="Simplified Arabic" w:hAnsi="Simplified Arabic" w:cs="Simplified Arabic"/>
          <w:color w:val="000000" w:themeColor="text1"/>
          <w:sz w:val="28"/>
          <w:szCs w:val="28"/>
        </w:rPr>
      </w:pPr>
      <w:r w:rsidRPr="00976523">
        <w:rPr>
          <w:rFonts w:ascii="Simplified Arabic" w:hAnsi="Simplified Arabic" w:cs="Simplified Arabic"/>
          <w:color w:val="000000" w:themeColor="text1"/>
          <w:sz w:val="28"/>
          <w:szCs w:val="28"/>
          <w:rtl/>
        </w:rPr>
        <w:t xml:space="preserve">ومن ثم </w:t>
      </w:r>
      <w:r w:rsidR="00C0333E" w:rsidRPr="00976523">
        <w:rPr>
          <w:rFonts w:ascii="Simplified Arabic" w:hAnsi="Simplified Arabic" w:cs="Simplified Arabic"/>
          <w:color w:val="000000" w:themeColor="text1"/>
          <w:sz w:val="28"/>
          <w:szCs w:val="28"/>
          <w:rtl/>
        </w:rPr>
        <w:t xml:space="preserve">اكتسب قياس الفقر أهمية بالغة </w:t>
      </w:r>
      <w:r w:rsidR="00C0333E" w:rsidRPr="00976523">
        <w:rPr>
          <w:rFonts w:ascii="Simplified Arabic" w:hAnsi="Simplified Arabic" w:cs="Simplified Arabic" w:hint="cs"/>
          <w:color w:val="000000" w:themeColor="text1"/>
          <w:sz w:val="28"/>
          <w:szCs w:val="28"/>
          <w:rtl/>
        </w:rPr>
        <w:t xml:space="preserve">حيث </w:t>
      </w:r>
      <w:r w:rsidRPr="00976523">
        <w:rPr>
          <w:rFonts w:ascii="Simplified Arabic" w:hAnsi="Simplified Arabic" w:cs="Simplified Arabic"/>
          <w:color w:val="000000" w:themeColor="text1"/>
          <w:sz w:val="28"/>
          <w:szCs w:val="28"/>
          <w:rtl/>
        </w:rPr>
        <w:t>تم تعريف خط الفقر على أنه مقدار الدخل المطلوب لتلبية تلك الاحتيا</w:t>
      </w:r>
      <w:r w:rsidRPr="00976523">
        <w:rPr>
          <w:rFonts w:ascii="Simplified Arabic" w:hAnsi="Simplified Arabic" w:cs="Simplified Arabic"/>
          <w:color w:val="000000" w:themeColor="text1"/>
          <w:sz w:val="28"/>
          <w:szCs w:val="28"/>
          <w:rtl/>
        </w:rPr>
        <w:t xml:space="preserve">جات. وعليه، أعلن مؤتمر القمة العالمي للتنمية الاجتماعية المعقود </w:t>
      </w:r>
      <w:r w:rsidR="00C81F36" w:rsidRPr="00976523">
        <w:rPr>
          <w:rFonts w:ascii="Simplified Arabic" w:hAnsi="Simplified Arabic" w:cs="Simplified Arabic" w:hint="cs"/>
          <w:color w:val="000000" w:themeColor="text1"/>
          <w:sz w:val="28"/>
          <w:szCs w:val="28"/>
          <w:rtl/>
        </w:rPr>
        <w:t>في كوبنهاجن</w:t>
      </w:r>
      <w:r w:rsidR="00C81F36" w:rsidRPr="00976523">
        <w:rPr>
          <w:rFonts w:ascii="Simplified Arabic" w:hAnsi="Simplified Arabic" w:cs="Simplified Arabic"/>
          <w:color w:val="000000" w:themeColor="text1"/>
          <w:sz w:val="28"/>
          <w:szCs w:val="28"/>
          <w:rtl/>
        </w:rPr>
        <w:t xml:space="preserve"> عام 1995</w:t>
      </w:r>
      <w:r w:rsidR="005A1152" w:rsidRPr="00976523">
        <w:rPr>
          <w:rFonts w:ascii="Simplified Arabic" w:hAnsi="Simplified Arabic" w:cs="Simplified Arabic"/>
          <w:color w:val="000000" w:themeColor="text1"/>
          <w:sz w:val="28"/>
          <w:szCs w:val="28"/>
          <w:rtl/>
        </w:rPr>
        <w:t>،</w:t>
      </w:r>
      <w:r w:rsidRPr="00976523">
        <w:rPr>
          <w:rFonts w:ascii="Simplified Arabic" w:hAnsi="Simplified Arabic" w:cs="Simplified Arabic"/>
          <w:color w:val="000000" w:themeColor="text1"/>
          <w:sz w:val="28"/>
          <w:szCs w:val="28"/>
          <w:rtl/>
        </w:rPr>
        <w:t xml:space="preserve"> </w:t>
      </w:r>
      <w:bookmarkEnd w:id="78"/>
      <w:r w:rsidRPr="00976523">
        <w:rPr>
          <w:rFonts w:ascii="Simplified Arabic" w:hAnsi="Simplified Arabic" w:cs="Simplified Arabic"/>
          <w:color w:val="000000" w:themeColor="text1"/>
          <w:sz w:val="28"/>
          <w:szCs w:val="28"/>
          <w:rtl/>
        </w:rPr>
        <w:t>أنه ينبغي لجميع دول العالم أن تضع مقاييس للفقر المطلق والنسبي على حد سواء</w:t>
      </w:r>
      <w:r w:rsidR="005A1152" w:rsidRPr="00976523">
        <w:rPr>
          <w:rFonts w:ascii="Simplified Arabic" w:hAnsi="Simplified Arabic" w:cs="Simplified Arabic"/>
          <w:color w:val="000000" w:themeColor="text1"/>
          <w:sz w:val="28"/>
          <w:szCs w:val="28"/>
          <w:rtl/>
        </w:rPr>
        <w:t>،</w:t>
      </w:r>
      <w:r w:rsidRPr="00976523">
        <w:rPr>
          <w:rFonts w:ascii="Simplified Arabic" w:hAnsi="Simplified Arabic" w:cs="Simplified Arabic"/>
          <w:color w:val="000000" w:themeColor="text1"/>
          <w:sz w:val="28"/>
          <w:szCs w:val="28"/>
          <w:rtl/>
        </w:rPr>
        <w:t xml:space="preserve"> وأن توجه السياسات الوطنية للقضاء على الفقر المدقع بحلول موعد مستهدف يحدده كل بلد في سياقها الوطني. </w:t>
      </w:r>
    </w:p>
    <w:p w14:paraId="03886F8E" w14:textId="77777777" w:rsidR="00280215" w:rsidRPr="00976523" w:rsidRDefault="00F62C8E" w:rsidP="00976523">
      <w:pPr>
        <w:bidi/>
        <w:jc w:val="both"/>
        <w:rPr>
          <w:rFonts w:ascii="Simplified Arabic" w:hAnsi="Simplified Arabic" w:cs="Simplified Arabic"/>
          <w:color w:val="000000" w:themeColor="text1"/>
          <w:sz w:val="28"/>
          <w:szCs w:val="28"/>
        </w:rPr>
      </w:pPr>
      <w:r w:rsidRPr="00976523">
        <w:rPr>
          <w:rFonts w:ascii="Simplified Arabic" w:hAnsi="Simplified Arabic" w:cs="Simplified Arabic" w:hint="cs"/>
          <w:color w:val="000000" w:themeColor="text1"/>
          <w:sz w:val="28"/>
          <w:szCs w:val="28"/>
          <w:rtl/>
        </w:rPr>
        <w:t>و</w:t>
      </w:r>
      <w:r w:rsidRPr="00976523">
        <w:rPr>
          <w:rFonts w:ascii="Simplified Arabic" w:hAnsi="Simplified Arabic" w:cs="Simplified Arabic"/>
          <w:color w:val="000000" w:themeColor="text1"/>
          <w:sz w:val="28"/>
          <w:szCs w:val="28"/>
          <w:rtl/>
        </w:rPr>
        <w:t xml:space="preserve">على الرغم من أن النمو الاقتصادي قد لا يكون شرطًا </w:t>
      </w:r>
      <w:r w:rsidR="00B428B7" w:rsidRPr="00976523">
        <w:rPr>
          <w:rFonts w:ascii="Simplified Arabic" w:hAnsi="Simplified Arabic" w:cs="Simplified Arabic" w:hint="cs"/>
          <w:color w:val="000000" w:themeColor="text1"/>
          <w:sz w:val="28"/>
          <w:szCs w:val="28"/>
          <w:rtl/>
          <w:lang w:bidi="ar-EG"/>
        </w:rPr>
        <w:t>لازما</w:t>
      </w:r>
      <w:r w:rsidRPr="00976523">
        <w:rPr>
          <w:rFonts w:ascii="Simplified Arabic" w:hAnsi="Simplified Arabic" w:cs="Simplified Arabic"/>
          <w:color w:val="000000" w:themeColor="text1"/>
          <w:sz w:val="28"/>
          <w:szCs w:val="28"/>
          <w:rtl/>
        </w:rPr>
        <w:t xml:space="preserve"> </w:t>
      </w:r>
      <w:r w:rsidR="00B428B7" w:rsidRPr="00976523">
        <w:rPr>
          <w:rFonts w:ascii="Simplified Arabic" w:hAnsi="Simplified Arabic" w:cs="Simplified Arabic" w:hint="cs"/>
          <w:color w:val="000000" w:themeColor="text1"/>
          <w:sz w:val="28"/>
          <w:szCs w:val="28"/>
          <w:rtl/>
        </w:rPr>
        <w:t>للتنمية،</w:t>
      </w:r>
      <w:r w:rsidRPr="00976523">
        <w:rPr>
          <w:rFonts w:ascii="Simplified Arabic" w:hAnsi="Simplified Arabic" w:cs="Simplified Arabic"/>
          <w:color w:val="000000" w:themeColor="text1"/>
          <w:sz w:val="28"/>
          <w:szCs w:val="28"/>
          <w:rtl/>
        </w:rPr>
        <w:t xml:space="preserve"> إلا أنه لا يزال هدفًا مهمًا تسعى دول العالم الثالث لتحقيقه. </w:t>
      </w:r>
      <w:r w:rsidRPr="00976523">
        <w:rPr>
          <w:rFonts w:ascii="Simplified Arabic" w:hAnsi="Simplified Arabic" w:cs="Simplified Arabic" w:hint="cs"/>
          <w:color w:val="000000" w:themeColor="text1"/>
          <w:sz w:val="28"/>
          <w:szCs w:val="28"/>
          <w:rtl/>
        </w:rPr>
        <w:t>ف</w:t>
      </w:r>
      <w:r w:rsidRPr="00976523">
        <w:rPr>
          <w:rFonts w:ascii="Simplified Arabic" w:hAnsi="Simplified Arabic" w:cs="Simplified Arabic"/>
          <w:color w:val="000000" w:themeColor="text1"/>
          <w:sz w:val="28"/>
          <w:szCs w:val="28"/>
          <w:rtl/>
        </w:rPr>
        <w:t xml:space="preserve">بدون نمو اقتصادي </w:t>
      </w:r>
      <w:r w:rsidR="00B428B7" w:rsidRPr="00976523">
        <w:rPr>
          <w:rFonts w:ascii="Simplified Arabic" w:hAnsi="Simplified Arabic" w:cs="Simplified Arabic" w:hint="cs"/>
          <w:color w:val="000000" w:themeColor="text1"/>
          <w:sz w:val="28"/>
          <w:szCs w:val="28"/>
          <w:rtl/>
        </w:rPr>
        <w:t>مطرد،</w:t>
      </w:r>
      <w:r w:rsidRPr="00976523">
        <w:rPr>
          <w:rFonts w:ascii="Simplified Arabic" w:hAnsi="Simplified Arabic" w:cs="Simplified Arabic"/>
          <w:color w:val="000000" w:themeColor="text1"/>
          <w:sz w:val="28"/>
          <w:szCs w:val="28"/>
          <w:rtl/>
        </w:rPr>
        <w:t xml:space="preserve"> </w:t>
      </w:r>
      <w:r w:rsidRPr="00976523">
        <w:rPr>
          <w:rFonts w:ascii="Simplified Arabic" w:hAnsi="Simplified Arabic" w:cs="Simplified Arabic" w:hint="cs"/>
          <w:color w:val="000000" w:themeColor="text1"/>
          <w:sz w:val="28"/>
          <w:szCs w:val="28"/>
          <w:rtl/>
        </w:rPr>
        <w:t xml:space="preserve">كيف يمكن </w:t>
      </w:r>
      <w:r w:rsidRPr="00976523">
        <w:rPr>
          <w:rFonts w:ascii="Simplified Arabic" w:hAnsi="Simplified Arabic" w:cs="Simplified Arabic"/>
          <w:color w:val="000000" w:themeColor="text1"/>
          <w:sz w:val="28"/>
          <w:szCs w:val="28"/>
          <w:rtl/>
        </w:rPr>
        <w:t xml:space="preserve">لدولة من العالم الثالث </w:t>
      </w:r>
      <w:r w:rsidR="00F656C1" w:rsidRPr="00976523">
        <w:rPr>
          <w:rFonts w:ascii="Simplified Arabic" w:hAnsi="Simplified Arabic" w:cs="Simplified Arabic" w:hint="cs"/>
          <w:color w:val="000000" w:themeColor="text1"/>
          <w:sz w:val="28"/>
          <w:szCs w:val="28"/>
          <w:rtl/>
        </w:rPr>
        <w:t>توفير الاحتياجات الأساسية وتقديم</w:t>
      </w:r>
      <w:r w:rsidRPr="00976523">
        <w:rPr>
          <w:rFonts w:ascii="Simplified Arabic" w:hAnsi="Simplified Arabic" w:cs="Simplified Arabic"/>
          <w:color w:val="000000" w:themeColor="text1"/>
          <w:sz w:val="28"/>
          <w:szCs w:val="28"/>
          <w:rtl/>
        </w:rPr>
        <w:t xml:space="preserve"> برامج </w:t>
      </w:r>
      <w:r w:rsidR="00B428B7" w:rsidRPr="00976523">
        <w:rPr>
          <w:rFonts w:ascii="Simplified Arabic" w:hAnsi="Simplified Arabic" w:cs="Simplified Arabic" w:hint="cs"/>
          <w:color w:val="000000" w:themeColor="text1"/>
          <w:sz w:val="28"/>
          <w:szCs w:val="28"/>
          <w:rtl/>
        </w:rPr>
        <w:t>دعم</w:t>
      </w:r>
      <w:r w:rsidRPr="00976523">
        <w:rPr>
          <w:rFonts w:ascii="Simplified Arabic" w:hAnsi="Simplified Arabic" w:cs="Simplified Arabic"/>
          <w:color w:val="000000" w:themeColor="text1"/>
          <w:sz w:val="28"/>
          <w:szCs w:val="28"/>
          <w:rtl/>
        </w:rPr>
        <w:t xml:space="preserve"> </w:t>
      </w:r>
      <w:r w:rsidR="00B428B7" w:rsidRPr="00976523">
        <w:rPr>
          <w:rFonts w:ascii="Simplified Arabic" w:hAnsi="Simplified Arabic" w:cs="Simplified Arabic" w:hint="cs"/>
          <w:color w:val="000000" w:themeColor="text1"/>
          <w:sz w:val="28"/>
          <w:szCs w:val="28"/>
          <w:rtl/>
        </w:rPr>
        <w:t>للفقراء</w:t>
      </w:r>
      <w:r w:rsidRPr="00976523">
        <w:rPr>
          <w:rFonts w:ascii="Simplified Arabic" w:hAnsi="Simplified Arabic" w:cs="Simplified Arabic" w:hint="cs"/>
          <w:color w:val="000000" w:themeColor="text1"/>
          <w:sz w:val="28"/>
          <w:szCs w:val="28"/>
          <w:rtl/>
        </w:rPr>
        <w:t xml:space="preserve"> التي يستلزمها</w:t>
      </w:r>
      <w:r w:rsidRPr="00976523">
        <w:rPr>
          <w:rFonts w:ascii="Simplified Arabic" w:hAnsi="Simplified Arabic" w:cs="Simplified Arabic"/>
          <w:color w:val="000000" w:themeColor="text1"/>
          <w:sz w:val="28"/>
          <w:szCs w:val="28"/>
          <w:rtl/>
        </w:rPr>
        <w:t xml:space="preserve"> نهج الاحتياجات الأساسية</w:t>
      </w:r>
      <w:r w:rsidRPr="00976523">
        <w:rPr>
          <w:rFonts w:ascii="Simplified Arabic" w:hAnsi="Simplified Arabic" w:cs="Simplified Arabic" w:hint="cs"/>
          <w:color w:val="000000" w:themeColor="text1"/>
          <w:sz w:val="28"/>
          <w:szCs w:val="28"/>
          <w:rtl/>
        </w:rPr>
        <w:t>؟</w:t>
      </w:r>
      <w:r w:rsidRPr="00976523">
        <w:rPr>
          <w:rFonts w:ascii="Simplified Arabic" w:hAnsi="Simplified Arabic" w:cs="Simplified Arabic"/>
          <w:color w:val="000000" w:themeColor="text1"/>
          <w:sz w:val="28"/>
          <w:szCs w:val="28"/>
          <w:rtl/>
        </w:rPr>
        <w:t xml:space="preserve"> </w:t>
      </w:r>
    </w:p>
    <w:p w14:paraId="242C4226" w14:textId="77777777" w:rsidR="00280215" w:rsidRPr="00D64A4B" w:rsidRDefault="00F62C8E" w:rsidP="00D64A4B">
      <w:pPr>
        <w:pStyle w:val="Heading2"/>
        <w:rPr>
          <w:rtl/>
        </w:rPr>
      </w:pPr>
      <w:bookmarkStart w:id="79" w:name="_التنمية_التشاركية_Participatory"/>
      <w:bookmarkStart w:id="80" w:name="_Hlk51301583"/>
      <w:bookmarkEnd w:id="79"/>
      <w:r w:rsidRPr="00D64A4B">
        <w:rPr>
          <w:rtl/>
        </w:rPr>
        <w:t xml:space="preserve">التنمية التشاركية </w:t>
      </w:r>
      <w:bookmarkEnd w:id="80"/>
      <w:r w:rsidRPr="00D64A4B">
        <w:t xml:space="preserve">Participatory </w:t>
      </w:r>
      <w:r w:rsidRPr="00D64A4B">
        <w:t>development</w:t>
      </w:r>
    </w:p>
    <w:p w14:paraId="50F2820C" w14:textId="77777777" w:rsidR="00280215" w:rsidRPr="00976523" w:rsidRDefault="00F62C8E" w:rsidP="00976523">
      <w:pPr>
        <w:bidi/>
        <w:jc w:val="both"/>
        <w:rPr>
          <w:rFonts w:ascii="Simplified Arabic" w:hAnsi="Simplified Arabic" w:cs="Simplified Arabic"/>
          <w:color w:val="000000" w:themeColor="text1"/>
          <w:sz w:val="28"/>
          <w:szCs w:val="28"/>
          <w:rtl/>
        </w:rPr>
      </w:pPr>
      <w:bookmarkStart w:id="81" w:name="_Hlk51304007"/>
      <w:r w:rsidRPr="00976523">
        <w:rPr>
          <w:rFonts w:ascii="Simplified Arabic" w:hAnsi="Simplified Arabic" w:cs="Simplified Arabic"/>
          <w:color w:val="000000" w:themeColor="text1"/>
          <w:sz w:val="28"/>
          <w:szCs w:val="28"/>
          <w:rtl/>
        </w:rPr>
        <w:t>تم تقديم</w:t>
      </w:r>
      <w:r w:rsidRPr="00976523">
        <w:rPr>
          <w:rFonts w:ascii="Simplified Arabic" w:hAnsi="Simplified Arabic" w:cs="Simplified Arabic" w:hint="cs"/>
          <w:color w:val="000000" w:themeColor="text1"/>
          <w:sz w:val="28"/>
          <w:szCs w:val="28"/>
          <w:rtl/>
        </w:rPr>
        <w:t xml:space="preserve"> </w:t>
      </w:r>
      <w:r w:rsidRPr="00976523">
        <w:rPr>
          <w:rFonts w:ascii="Simplified Arabic" w:hAnsi="Simplified Arabic" w:cs="Simplified Arabic"/>
          <w:color w:val="000000" w:themeColor="text1"/>
          <w:sz w:val="28"/>
          <w:szCs w:val="28"/>
          <w:rtl/>
        </w:rPr>
        <w:t xml:space="preserve">التنمية التشاركية </w:t>
      </w:r>
      <w:r w:rsidRPr="00976523">
        <w:rPr>
          <w:rFonts w:ascii="Simplified Arabic" w:hAnsi="Simplified Arabic" w:cs="Simplified Arabic" w:hint="cs"/>
          <w:color w:val="000000" w:themeColor="text1"/>
          <w:sz w:val="28"/>
          <w:szCs w:val="28"/>
          <w:rtl/>
        </w:rPr>
        <w:t xml:space="preserve">في السبعينيات </w:t>
      </w:r>
      <w:r w:rsidRPr="00976523">
        <w:rPr>
          <w:rFonts w:ascii="Simplified Arabic" w:hAnsi="Simplified Arabic" w:cs="Simplified Arabic"/>
          <w:color w:val="000000" w:themeColor="text1"/>
          <w:sz w:val="28"/>
          <w:szCs w:val="28"/>
          <w:rtl/>
        </w:rPr>
        <w:t xml:space="preserve">كجزء مهم من "نهج الاحتياجات الأساسية" للتنمية تسعى إلى إشراك القاعدة الشعبية </w:t>
      </w:r>
      <w:r w:rsidR="00F656C1" w:rsidRPr="00976523">
        <w:rPr>
          <w:rFonts w:ascii="Simplified Arabic" w:hAnsi="Simplified Arabic" w:cs="Simplified Arabic" w:hint="cs"/>
          <w:color w:val="000000" w:themeColor="text1"/>
          <w:sz w:val="28"/>
          <w:szCs w:val="28"/>
          <w:rtl/>
        </w:rPr>
        <w:t>أو</w:t>
      </w:r>
      <w:r w:rsidRPr="00976523">
        <w:rPr>
          <w:rFonts w:ascii="Simplified Arabic" w:hAnsi="Simplified Arabic" w:cs="Simplified Arabic"/>
          <w:color w:val="000000" w:themeColor="text1"/>
          <w:sz w:val="28"/>
          <w:szCs w:val="28"/>
          <w:rtl/>
        </w:rPr>
        <w:t xml:space="preserve"> السكان المحليين في مشاريع التنمية</w:t>
      </w:r>
      <w:r w:rsidRPr="00976523">
        <w:rPr>
          <w:rFonts w:ascii="Simplified Arabic" w:hAnsi="Simplified Arabic" w:cs="Simplified Arabic" w:hint="cs"/>
          <w:color w:val="000000" w:themeColor="text1"/>
          <w:sz w:val="28"/>
          <w:szCs w:val="28"/>
          <w:rtl/>
        </w:rPr>
        <w:t xml:space="preserve"> </w:t>
      </w:r>
      <w:r w:rsidRPr="00976523">
        <w:rPr>
          <w:rFonts w:ascii="Simplified Arabic" w:hAnsi="Simplified Arabic" w:cs="Simplified Arabic"/>
          <w:color w:val="000000" w:themeColor="text1"/>
          <w:sz w:val="28"/>
          <w:szCs w:val="28"/>
          <w:rtl/>
        </w:rPr>
        <w:t xml:space="preserve">من أجل تمكينهم من تمثيل مصالحهم </w:t>
      </w:r>
      <w:r w:rsidRPr="00976523">
        <w:rPr>
          <w:rFonts w:ascii="Simplified Arabic" w:hAnsi="Simplified Arabic" w:cs="Simplified Arabic" w:hint="cs"/>
          <w:color w:val="000000" w:themeColor="text1"/>
          <w:sz w:val="28"/>
          <w:szCs w:val="28"/>
          <w:rtl/>
        </w:rPr>
        <w:t>و</w:t>
      </w:r>
      <w:r w:rsidRPr="00976523">
        <w:rPr>
          <w:rFonts w:ascii="Simplified Arabic" w:hAnsi="Simplified Arabic" w:cs="Simplified Arabic"/>
          <w:color w:val="000000" w:themeColor="text1"/>
          <w:sz w:val="28"/>
          <w:szCs w:val="28"/>
          <w:rtl/>
        </w:rPr>
        <w:t>من التغلب على شعورهم بالعجز وانعدام التأثير</w:t>
      </w:r>
      <w:r w:rsidR="00F656C1" w:rsidRPr="00976523">
        <w:rPr>
          <w:rFonts w:ascii="Simplified Arabic" w:hAnsi="Simplified Arabic" w:cs="Simplified Arabic"/>
          <w:color w:val="000000" w:themeColor="text1"/>
          <w:sz w:val="28"/>
          <w:szCs w:val="28"/>
          <w:rtl/>
        </w:rPr>
        <w:t xml:space="preserve"> </w:t>
      </w:r>
      <w:r w:rsidRPr="00976523">
        <w:rPr>
          <w:rFonts w:ascii="Simplified Arabic" w:hAnsi="Simplified Arabic" w:cs="Simplified Arabic" w:hint="cs"/>
          <w:color w:val="000000" w:themeColor="text1"/>
          <w:sz w:val="28"/>
          <w:szCs w:val="28"/>
          <w:rtl/>
        </w:rPr>
        <w:t>ومنحهم بعض ا</w:t>
      </w:r>
      <w:r w:rsidRPr="00976523">
        <w:rPr>
          <w:rFonts w:ascii="Simplified Arabic" w:hAnsi="Simplified Arabic" w:cs="Simplified Arabic" w:hint="cs"/>
          <w:color w:val="000000" w:themeColor="text1"/>
          <w:sz w:val="28"/>
          <w:szCs w:val="28"/>
          <w:rtl/>
        </w:rPr>
        <w:t xml:space="preserve">لتمكين  </w:t>
      </w:r>
      <w:r w:rsidRPr="00976523">
        <w:rPr>
          <w:rFonts w:ascii="Simplified Arabic" w:hAnsi="Simplified Arabic" w:cs="Simplified Arabic"/>
          <w:color w:val="000000" w:themeColor="text1"/>
          <w:sz w:val="28"/>
          <w:szCs w:val="28"/>
        </w:rPr>
        <w:t>Empowerment</w:t>
      </w:r>
      <w:r w:rsidRPr="00976523">
        <w:rPr>
          <w:rFonts w:ascii="Simplified Arabic" w:hAnsi="Simplified Arabic" w:cs="Simplified Arabic" w:hint="cs"/>
          <w:color w:val="000000" w:themeColor="text1"/>
          <w:sz w:val="28"/>
          <w:szCs w:val="28"/>
          <w:rtl/>
        </w:rPr>
        <w:t xml:space="preserve">، وهي بذلك </w:t>
      </w:r>
      <w:r w:rsidRPr="00976523">
        <w:rPr>
          <w:rFonts w:ascii="Simplified Arabic" w:hAnsi="Simplified Arabic" w:cs="Simplified Arabic"/>
          <w:color w:val="000000" w:themeColor="text1"/>
          <w:sz w:val="28"/>
          <w:szCs w:val="28"/>
          <w:rtl/>
        </w:rPr>
        <w:t>بديل لتعميم التنمية "من أعلى إلى أسفل</w:t>
      </w:r>
      <w:r w:rsidRPr="00976523">
        <w:rPr>
          <w:rFonts w:ascii="Simplified Arabic" w:hAnsi="Simplified Arabic" w:cs="Simplified Arabic" w:hint="cs"/>
          <w:color w:val="000000" w:themeColor="text1"/>
          <w:sz w:val="28"/>
          <w:szCs w:val="28"/>
          <w:rtl/>
        </w:rPr>
        <w:t>"</w:t>
      </w:r>
      <w:r w:rsidRPr="00976523">
        <w:rPr>
          <w:rFonts w:ascii="Simplified Arabic" w:hAnsi="Simplified Arabic" w:cs="Simplified Arabic"/>
          <w:color w:val="000000" w:themeColor="text1"/>
          <w:sz w:val="28"/>
          <w:szCs w:val="28"/>
          <w:rtl/>
        </w:rPr>
        <w:t xml:space="preserve">.  </w:t>
      </w:r>
      <w:r w:rsidRPr="00976523">
        <w:rPr>
          <w:rFonts w:ascii="Simplified Arabic" w:hAnsi="Simplified Arabic" w:cs="Simplified Arabic" w:hint="cs"/>
          <w:color w:val="000000" w:themeColor="text1"/>
          <w:sz w:val="28"/>
          <w:szCs w:val="28"/>
          <w:rtl/>
        </w:rPr>
        <w:t xml:space="preserve">قد تجد </w:t>
      </w:r>
      <w:r w:rsidRPr="00976523">
        <w:rPr>
          <w:rFonts w:ascii="Simplified Arabic" w:hAnsi="Simplified Arabic" w:cs="Simplified Arabic"/>
          <w:color w:val="000000" w:themeColor="text1"/>
          <w:sz w:val="28"/>
          <w:szCs w:val="28"/>
          <w:rtl/>
        </w:rPr>
        <w:t>الحكومات صعوبة متزايدة في إدارة مشاريع وبرامج التنمية التي لا حصر لها</w:t>
      </w:r>
      <w:r w:rsidR="005A1152" w:rsidRPr="00976523">
        <w:rPr>
          <w:rFonts w:ascii="Simplified Arabic" w:hAnsi="Simplified Arabic" w:cs="Simplified Arabic"/>
          <w:color w:val="000000" w:themeColor="text1"/>
          <w:sz w:val="28"/>
          <w:szCs w:val="28"/>
          <w:rtl/>
        </w:rPr>
        <w:t>،</w:t>
      </w:r>
      <w:r w:rsidRPr="00976523">
        <w:rPr>
          <w:rFonts w:ascii="Simplified Arabic" w:hAnsi="Simplified Arabic" w:cs="Simplified Arabic"/>
          <w:color w:val="000000" w:themeColor="text1"/>
          <w:sz w:val="28"/>
          <w:szCs w:val="28"/>
          <w:rtl/>
        </w:rPr>
        <w:t xml:space="preserve"> مما يمهد الطريق لدور أكثر بروزًا للمنظمات</w:t>
      </w:r>
      <w:r w:rsidR="00E67451" w:rsidRPr="00976523">
        <w:rPr>
          <w:rFonts w:ascii="Simplified Arabic" w:hAnsi="Simplified Arabic" w:cs="Simplified Arabic" w:hint="cs"/>
          <w:color w:val="000000" w:themeColor="text1"/>
          <w:sz w:val="28"/>
          <w:szCs w:val="28"/>
          <w:rtl/>
        </w:rPr>
        <w:t xml:space="preserve"> المجتمعية</w:t>
      </w:r>
      <w:r w:rsidRPr="00976523">
        <w:rPr>
          <w:rFonts w:ascii="Simplified Arabic" w:hAnsi="Simplified Arabic" w:cs="Simplified Arabic"/>
          <w:color w:val="000000" w:themeColor="text1"/>
          <w:sz w:val="28"/>
          <w:szCs w:val="28"/>
          <w:rtl/>
        </w:rPr>
        <w:t xml:space="preserve"> غير الحكومية</w:t>
      </w:r>
      <w:bookmarkStart w:id="82" w:name="_Hlk51301624"/>
      <w:r w:rsidRPr="00976523">
        <w:rPr>
          <w:rFonts w:ascii="Simplified Arabic" w:hAnsi="Simplified Arabic" w:cs="Simplified Arabic" w:hint="cs"/>
          <w:color w:val="000000" w:themeColor="text1"/>
          <w:sz w:val="28"/>
          <w:szCs w:val="28"/>
          <w:rtl/>
        </w:rPr>
        <w:t xml:space="preserve">، </w:t>
      </w:r>
      <w:bookmarkStart w:id="83" w:name="_Hlk51303544"/>
      <w:r w:rsidRPr="00976523">
        <w:rPr>
          <w:rFonts w:ascii="Simplified Arabic" w:hAnsi="Simplified Arabic" w:cs="Simplified Arabic" w:hint="cs"/>
          <w:color w:val="000000" w:themeColor="text1"/>
          <w:sz w:val="28"/>
          <w:szCs w:val="28"/>
          <w:rtl/>
        </w:rPr>
        <w:t>و</w:t>
      </w:r>
      <w:bookmarkEnd w:id="83"/>
      <w:r w:rsidRPr="00976523">
        <w:rPr>
          <w:rFonts w:ascii="Simplified Arabic" w:hAnsi="Simplified Arabic" w:cs="Simplified Arabic"/>
          <w:color w:val="000000" w:themeColor="text1"/>
          <w:sz w:val="28"/>
          <w:szCs w:val="28"/>
          <w:rtl/>
        </w:rPr>
        <w:t xml:space="preserve">هناك بعض الأدلة في مشروعات البنك الدولي للتنمية الريفية والسكان والصحة </w:t>
      </w:r>
      <w:r w:rsidR="00E67451" w:rsidRPr="00976523">
        <w:rPr>
          <w:rFonts w:ascii="Simplified Arabic" w:hAnsi="Simplified Arabic" w:cs="Simplified Arabic" w:hint="cs"/>
          <w:color w:val="000000" w:themeColor="text1"/>
          <w:sz w:val="28"/>
          <w:szCs w:val="28"/>
          <w:rtl/>
        </w:rPr>
        <w:t>توضح</w:t>
      </w:r>
      <w:r w:rsidRPr="00976523">
        <w:rPr>
          <w:rFonts w:ascii="Simplified Arabic" w:hAnsi="Simplified Arabic" w:cs="Simplified Arabic"/>
          <w:color w:val="000000" w:themeColor="text1"/>
          <w:sz w:val="28"/>
          <w:szCs w:val="28"/>
          <w:rtl/>
        </w:rPr>
        <w:t xml:space="preserve"> </w:t>
      </w:r>
      <w:r w:rsidR="00E67451" w:rsidRPr="00976523">
        <w:rPr>
          <w:rFonts w:ascii="Simplified Arabic" w:hAnsi="Simplified Arabic" w:cs="Simplified Arabic" w:hint="cs"/>
          <w:color w:val="000000" w:themeColor="text1"/>
          <w:sz w:val="28"/>
          <w:szCs w:val="28"/>
          <w:rtl/>
        </w:rPr>
        <w:t>التأثير</w:t>
      </w:r>
      <w:r w:rsidRPr="00976523">
        <w:rPr>
          <w:rFonts w:ascii="Simplified Arabic" w:hAnsi="Simplified Arabic" w:cs="Simplified Arabic"/>
          <w:color w:val="000000" w:themeColor="text1"/>
          <w:sz w:val="28"/>
          <w:szCs w:val="28"/>
          <w:rtl/>
        </w:rPr>
        <w:t xml:space="preserve"> الإيجابي للمشاركة المجتمعية على كفاءة المشروع</w:t>
      </w:r>
      <w:r w:rsidRPr="00976523">
        <w:rPr>
          <w:rFonts w:ascii="Simplified Arabic" w:hAnsi="Simplified Arabic" w:cs="Simplified Arabic"/>
          <w:color w:val="000000" w:themeColor="text1"/>
          <w:sz w:val="28"/>
          <w:szCs w:val="28"/>
        </w:rPr>
        <w:t>.</w:t>
      </w:r>
      <w:r w:rsidRPr="00976523">
        <w:rPr>
          <w:rFonts w:ascii="Simplified Arabic" w:hAnsi="Simplified Arabic" w:cs="Simplified Arabic"/>
          <w:color w:val="000000" w:themeColor="text1"/>
          <w:sz w:val="28"/>
          <w:szCs w:val="28"/>
          <w:rtl/>
        </w:rPr>
        <w:t xml:space="preserve"> إذا تم استخدام </w:t>
      </w:r>
      <w:r w:rsidRPr="00976523">
        <w:rPr>
          <w:rFonts w:ascii="Simplified Arabic" w:hAnsi="Simplified Arabic" w:cs="Simplified Arabic"/>
          <w:color w:val="000000" w:themeColor="text1"/>
          <w:sz w:val="28"/>
          <w:szCs w:val="28"/>
          <w:rtl/>
        </w:rPr>
        <w:lastRenderedPageBreak/>
        <w:t xml:space="preserve">الأفراد والمجتمعات المحلية (بدلاً من الدول) كوحدات للمراقبة </w:t>
      </w:r>
      <w:r w:rsidR="00B428B7" w:rsidRPr="00976523">
        <w:rPr>
          <w:rFonts w:ascii="Simplified Arabic" w:hAnsi="Simplified Arabic" w:cs="Simplified Arabic" w:hint="cs"/>
          <w:color w:val="000000" w:themeColor="text1"/>
          <w:sz w:val="28"/>
          <w:szCs w:val="28"/>
          <w:rtl/>
        </w:rPr>
        <w:t>والتحليل،</w:t>
      </w:r>
      <w:r w:rsidRPr="00976523">
        <w:rPr>
          <w:rFonts w:ascii="Simplified Arabic" w:hAnsi="Simplified Arabic" w:cs="Simplified Arabic"/>
          <w:color w:val="000000" w:themeColor="text1"/>
          <w:sz w:val="28"/>
          <w:szCs w:val="28"/>
          <w:rtl/>
        </w:rPr>
        <w:t xml:space="preserve"> فمن </w:t>
      </w:r>
      <w:r w:rsidR="00B428B7" w:rsidRPr="00976523">
        <w:rPr>
          <w:rFonts w:ascii="Simplified Arabic" w:hAnsi="Simplified Arabic" w:cs="Simplified Arabic" w:hint="cs"/>
          <w:color w:val="000000" w:themeColor="text1"/>
          <w:sz w:val="28"/>
          <w:szCs w:val="28"/>
          <w:rtl/>
        </w:rPr>
        <w:t>المرجح</w:t>
      </w:r>
      <w:r w:rsidRPr="00976523">
        <w:rPr>
          <w:rFonts w:ascii="Simplified Arabic" w:hAnsi="Simplified Arabic" w:cs="Simplified Arabic"/>
          <w:color w:val="000000" w:themeColor="text1"/>
          <w:sz w:val="28"/>
          <w:szCs w:val="28"/>
          <w:rtl/>
        </w:rPr>
        <w:t xml:space="preserve"> أن </w:t>
      </w:r>
      <w:r w:rsidR="00B428B7" w:rsidRPr="00976523">
        <w:rPr>
          <w:rFonts w:ascii="Simplified Arabic" w:hAnsi="Simplified Arabic" w:cs="Simplified Arabic" w:hint="cs"/>
          <w:color w:val="000000" w:themeColor="text1"/>
          <w:sz w:val="28"/>
          <w:szCs w:val="28"/>
          <w:rtl/>
        </w:rPr>
        <w:t>يتم استهداف</w:t>
      </w:r>
      <w:r w:rsidRPr="00976523">
        <w:rPr>
          <w:rFonts w:ascii="Simplified Arabic" w:hAnsi="Simplified Arabic" w:cs="Simplified Arabic"/>
          <w:color w:val="000000" w:themeColor="text1"/>
          <w:sz w:val="28"/>
          <w:szCs w:val="28"/>
          <w:rtl/>
        </w:rPr>
        <w:t xml:space="preserve"> مناطق التخلف </w:t>
      </w:r>
      <w:r w:rsidR="00B428B7" w:rsidRPr="00976523">
        <w:rPr>
          <w:rFonts w:ascii="Simplified Arabic" w:hAnsi="Simplified Arabic" w:cs="Simplified Arabic" w:hint="cs"/>
          <w:color w:val="000000" w:themeColor="text1"/>
          <w:sz w:val="28"/>
          <w:szCs w:val="28"/>
          <w:rtl/>
        </w:rPr>
        <w:t xml:space="preserve">وتنميتها </w:t>
      </w:r>
      <w:r w:rsidRPr="00976523">
        <w:rPr>
          <w:rFonts w:ascii="Simplified Arabic" w:hAnsi="Simplified Arabic" w:cs="Simplified Arabic"/>
          <w:color w:val="000000" w:themeColor="text1"/>
          <w:sz w:val="28"/>
          <w:szCs w:val="28"/>
          <w:rtl/>
        </w:rPr>
        <w:t>بشكل أكثر دقة</w:t>
      </w:r>
      <w:r w:rsidR="00B428B7" w:rsidRPr="00976523">
        <w:rPr>
          <w:rFonts w:ascii="Simplified Arabic" w:hAnsi="Simplified Arabic" w:cs="Simplified Arabic" w:hint="cs"/>
          <w:color w:val="000000" w:themeColor="text1"/>
          <w:sz w:val="28"/>
          <w:szCs w:val="28"/>
          <w:rtl/>
        </w:rPr>
        <w:t>.</w:t>
      </w:r>
    </w:p>
    <w:p w14:paraId="0273E2D3" w14:textId="77777777" w:rsidR="00280215" w:rsidRPr="00FD7C86" w:rsidRDefault="00F62C8E" w:rsidP="00B428B7">
      <w:pPr>
        <w:pStyle w:val="Heading2"/>
        <w:rPr>
          <w:rtl/>
        </w:rPr>
      </w:pPr>
      <w:bookmarkStart w:id="84" w:name="_النهج_الاشتراكي"/>
      <w:bookmarkStart w:id="85" w:name="_Hlk51301746"/>
      <w:bookmarkEnd w:id="81"/>
      <w:bookmarkEnd w:id="82"/>
      <w:bookmarkEnd w:id="84"/>
      <w:r w:rsidRPr="00FD7C86">
        <w:rPr>
          <w:rtl/>
        </w:rPr>
        <w:t>النهج الاشتراكي</w:t>
      </w:r>
    </w:p>
    <w:bookmarkEnd w:id="85"/>
    <w:p w14:paraId="32D171AD" w14:textId="77777777" w:rsidR="00280215" w:rsidRPr="00976523" w:rsidRDefault="00F62C8E" w:rsidP="00976523">
      <w:pPr>
        <w:bidi/>
        <w:jc w:val="both"/>
        <w:rPr>
          <w:rFonts w:ascii="Simplified Arabic" w:hAnsi="Simplified Arabic" w:cs="Simplified Arabic"/>
          <w:color w:val="000000" w:themeColor="text1"/>
          <w:sz w:val="28"/>
          <w:szCs w:val="28"/>
          <w:rtl/>
        </w:rPr>
      </w:pPr>
      <w:r w:rsidRPr="00976523">
        <w:rPr>
          <w:rFonts w:ascii="Simplified Arabic" w:hAnsi="Simplified Arabic" w:cs="Simplified Arabic"/>
          <w:color w:val="000000" w:themeColor="text1"/>
          <w:sz w:val="28"/>
          <w:szCs w:val="28"/>
          <w:rtl/>
        </w:rPr>
        <w:t xml:space="preserve">في أوائل </w:t>
      </w:r>
      <w:r w:rsidR="00B428B7" w:rsidRPr="00976523">
        <w:rPr>
          <w:rFonts w:ascii="Simplified Arabic" w:hAnsi="Simplified Arabic" w:cs="Simplified Arabic" w:hint="cs"/>
          <w:color w:val="000000" w:themeColor="text1"/>
          <w:sz w:val="28"/>
          <w:szCs w:val="28"/>
          <w:rtl/>
        </w:rPr>
        <w:t>السبعينيات،</w:t>
      </w:r>
      <w:r w:rsidRPr="00976523">
        <w:rPr>
          <w:rFonts w:ascii="Simplified Arabic" w:hAnsi="Simplified Arabic" w:cs="Simplified Arabic"/>
          <w:color w:val="000000" w:themeColor="text1"/>
          <w:sz w:val="28"/>
          <w:szCs w:val="28"/>
          <w:rtl/>
        </w:rPr>
        <w:t xml:space="preserve"> أظهر انفتاح الصين على بقية العالم أنه من الممكن لأي بلد أن يحقق أهدافه الإنمائية باستخدام نموذج</w:t>
      </w:r>
      <w:r w:rsidR="00E67451" w:rsidRPr="00976523">
        <w:rPr>
          <w:rFonts w:ascii="Simplified Arabic" w:hAnsi="Simplified Arabic" w:cs="Simplified Arabic" w:hint="cs"/>
          <w:color w:val="000000" w:themeColor="text1"/>
          <w:sz w:val="28"/>
          <w:szCs w:val="28"/>
          <w:rtl/>
        </w:rPr>
        <w:t xml:space="preserve"> فريد وخاص</w:t>
      </w:r>
      <w:r w:rsidRPr="00976523">
        <w:rPr>
          <w:rFonts w:ascii="Simplified Arabic" w:hAnsi="Simplified Arabic" w:cs="Simplified Arabic"/>
          <w:color w:val="000000" w:themeColor="text1"/>
          <w:sz w:val="28"/>
          <w:szCs w:val="28"/>
          <w:rtl/>
        </w:rPr>
        <w:t xml:space="preserve"> </w:t>
      </w:r>
      <w:r w:rsidR="00E67451" w:rsidRPr="00976523">
        <w:rPr>
          <w:rFonts w:ascii="Simplified Arabic" w:hAnsi="Simplified Arabic" w:cs="Simplified Arabic" w:hint="cs"/>
          <w:color w:val="000000" w:themeColor="text1"/>
          <w:sz w:val="28"/>
          <w:szCs w:val="28"/>
          <w:rtl/>
        </w:rPr>
        <w:t>ل</w:t>
      </w:r>
      <w:r w:rsidRPr="00976523">
        <w:rPr>
          <w:rFonts w:ascii="Simplified Arabic" w:hAnsi="Simplified Arabic" w:cs="Simplified Arabic"/>
          <w:color w:val="000000" w:themeColor="text1"/>
          <w:sz w:val="28"/>
          <w:szCs w:val="28"/>
          <w:rtl/>
        </w:rPr>
        <w:t xml:space="preserve">لتنمية. وقد حققت جمهورية الصين الشعبية </w:t>
      </w:r>
      <w:r w:rsidR="00E67451" w:rsidRPr="00976523">
        <w:rPr>
          <w:rFonts w:ascii="Simplified Arabic" w:hAnsi="Simplified Arabic" w:cs="Simplified Arabic" w:hint="cs"/>
          <w:color w:val="000000" w:themeColor="text1"/>
          <w:sz w:val="28"/>
          <w:szCs w:val="28"/>
          <w:rtl/>
        </w:rPr>
        <w:t>نجاحا</w:t>
      </w:r>
      <w:r w:rsidRPr="00976523">
        <w:rPr>
          <w:rFonts w:ascii="Simplified Arabic" w:hAnsi="Simplified Arabic" w:cs="Simplified Arabic"/>
          <w:color w:val="000000" w:themeColor="text1"/>
          <w:sz w:val="28"/>
          <w:szCs w:val="28"/>
          <w:rtl/>
        </w:rPr>
        <w:t xml:space="preserve"> ملموس</w:t>
      </w:r>
      <w:r w:rsidR="00E67451" w:rsidRPr="00976523">
        <w:rPr>
          <w:rFonts w:ascii="Simplified Arabic" w:hAnsi="Simplified Arabic" w:cs="Simplified Arabic" w:hint="cs"/>
          <w:color w:val="000000" w:themeColor="text1"/>
          <w:sz w:val="28"/>
          <w:szCs w:val="28"/>
          <w:rtl/>
        </w:rPr>
        <w:t>ا</w:t>
      </w:r>
      <w:r w:rsidRPr="00976523">
        <w:rPr>
          <w:rFonts w:ascii="Simplified Arabic" w:hAnsi="Simplified Arabic" w:cs="Simplified Arabic"/>
          <w:color w:val="000000" w:themeColor="text1"/>
          <w:sz w:val="28"/>
          <w:szCs w:val="28"/>
          <w:rtl/>
        </w:rPr>
        <w:t xml:space="preserve"> في مجالات الزراعة والصحة وتنظيم الأسر</w:t>
      </w:r>
      <w:r w:rsidRPr="00976523">
        <w:rPr>
          <w:rFonts w:ascii="Simplified Arabic" w:hAnsi="Simplified Arabic" w:cs="Simplified Arabic"/>
          <w:color w:val="000000" w:themeColor="text1"/>
          <w:sz w:val="28"/>
          <w:szCs w:val="28"/>
          <w:rtl/>
        </w:rPr>
        <w:t xml:space="preserve">ة وحققت درجة من الإنصاف بين مواطنيها في توزيع </w:t>
      </w:r>
      <w:r w:rsidR="00B428B7" w:rsidRPr="00976523">
        <w:rPr>
          <w:rFonts w:ascii="Simplified Arabic" w:hAnsi="Simplified Arabic" w:cs="Simplified Arabic" w:hint="cs"/>
          <w:color w:val="000000" w:themeColor="text1"/>
          <w:sz w:val="28"/>
          <w:szCs w:val="28"/>
          <w:rtl/>
        </w:rPr>
        <w:t>عوائد</w:t>
      </w:r>
      <w:r w:rsidRPr="00976523">
        <w:rPr>
          <w:rFonts w:ascii="Simplified Arabic" w:hAnsi="Simplified Arabic" w:cs="Simplified Arabic"/>
          <w:color w:val="000000" w:themeColor="text1"/>
          <w:sz w:val="28"/>
          <w:szCs w:val="28"/>
          <w:rtl/>
        </w:rPr>
        <w:t xml:space="preserve"> التنمية. </w:t>
      </w:r>
      <w:r w:rsidR="00E67451" w:rsidRPr="00976523">
        <w:rPr>
          <w:rFonts w:ascii="Simplified Arabic" w:hAnsi="Simplified Arabic" w:cs="Simplified Arabic" w:hint="cs"/>
          <w:color w:val="000000" w:themeColor="text1"/>
          <w:sz w:val="28"/>
          <w:szCs w:val="28"/>
          <w:rtl/>
        </w:rPr>
        <w:t>وتعد</w:t>
      </w:r>
      <w:r w:rsidRPr="00976523">
        <w:rPr>
          <w:rFonts w:ascii="Simplified Arabic" w:hAnsi="Simplified Arabic" w:cs="Simplified Arabic"/>
          <w:color w:val="000000" w:themeColor="text1"/>
          <w:sz w:val="28"/>
          <w:szCs w:val="28"/>
          <w:rtl/>
        </w:rPr>
        <w:t xml:space="preserve"> تنزانيا وكوبا</w:t>
      </w:r>
      <w:r w:rsidR="00B428B7" w:rsidRPr="00976523">
        <w:rPr>
          <w:rFonts w:ascii="Simplified Arabic" w:hAnsi="Simplified Arabic" w:cs="Simplified Arabic"/>
          <w:color w:val="000000" w:themeColor="text1"/>
          <w:sz w:val="28"/>
          <w:szCs w:val="28"/>
          <w:rtl/>
        </w:rPr>
        <w:t xml:space="preserve"> أمثلة </w:t>
      </w:r>
      <w:r w:rsidR="00E67451" w:rsidRPr="00976523">
        <w:rPr>
          <w:rFonts w:ascii="Simplified Arabic" w:hAnsi="Simplified Arabic" w:cs="Simplified Arabic" w:hint="cs"/>
          <w:color w:val="000000" w:themeColor="text1"/>
          <w:sz w:val="28"/>
          <w:szCs w:val="28"/>
          <w:rtl/>
        </w:rPr>
        <w:t xml:space="preserve">أخرى </w:t>
      </w:r>
      <w:r w:rsidR="00B428B7" w:rsidRPr="00976523">
        <w:rPr>
          <w:rFonts w:ascii="Simplified Arabic" w:hAnsi="Simplified Arabic" w:cs="Simplified Arabic"/>
          <w:color w:val="000000" w:themeColor="text1"/>
          <w:sz w:val="28"/>
          <w:szCs w:val="28"/>
          <w:rtl/>
        </w:rPr>
        <w:t>للتنمية الناجحة</w:t>
      </w:r>
      <w:r w:rsidR="00E67451" w:rsidRPr="00976523">
        <w:rPr>
          <w:rFonts w:ascii="Simplified Arabic" w:hAnsi="Simplified Arabic" w:cs="Simplified Arabic" w:hint="cs"/>
          <w:color w:val="000000" w:themeColor="text1"/>
          <w:sz w:val="28"/>
          <w:szCs w:val="28"/>
          <w:rtl/>
        </w:rPr>
        <w:t xml:space="preserve"> دون</w:t>
      </w:r>
      <w:r w:rsidRPr="00976523">
        <w:rPr>
          <w:rFonts w:ascii="Simplified Arabic" w:hAnsi="Simplified Arabic" w:cs="Simplified Arabic"/>
          <w:color w:val="000000" w:themeColor="text1"/>
          <w:sz w:val="28"/>
          <w:szCs w:val="28"/>
          <w:rtl/>
        </w:rPr>
        <w:t xml:space="preserve"> اتباع النموذج الغربي.  حققت كوبا </w:t>
      </w:r>
      <w:r w:rsidR="00E67451" w:rsidRPr="00976523">
        <w:rPr>
          <w:rFonts w:ascii="Simplified Arabic" w:hAnsi="Simplified Arabic" w:cs="Simplified Arabic" w:hint="cs"/>
          <w:color w:val="000000" w:themeColor="text1"/>
          <w:sz w:val="28"/>
          <w:szCs w:val="28"/>
          <w:rtl/>
        </w:rPr>
        <w:t>انجازا</w:t>
      </w:r>
      <w:r w:rsidRPr="00976523">
        <w:rPr>
          <w:rFonts w:ascii="Simplified Arabic" w:hAnsi="Simplified Arabic" w:cs="Simplified Arabic"/>
          <w:color w:val="000000" w:themeColor="text1"/>
          <w:sz w:val="28"/>
          <w:szCs w:val="28"/>
          <w:rtl/>
        </w:rPr>
        <w:t xml:space="preserve"> رائع</w:t>
      </w:r>
      <w:r w:rsidR="00E67451" w:rsidRPr="00976523">
        <w:rPr>
          <w:rFonts w:ascii="Simplified Arabic" w:hAnsi="Simplified Arabic" w:cs="Simplified Arabic" w:hint="cs"/>
          <w:color w:val="000000" w:themeColor="text1"/>
          <w:sz w:val="28"/>
          <w:szCs w:val="28"/>
          <w:rtl/>
        </w:rPr>
        <w:t>ا</w:t>
      </w:r>
      <w:r w:rsidRPr="00976523">
        <w:rPr>
          <w:rFonts w:ascii="Simplified Arabic" w:hAnsi="Simplified Arabic" w:cs="Simplified Arabic"/>
          <w:color w:val="000000" w:themeColor="text1"/>
          <w:sz w:val="28"/>
          <w:szCs w:val="28"/>
          <w:rtl/>
        </w:rPr>
        <w:t xml:space="preserve"> في محو أمية </w:t>
      </w:r>
      <w:r w:rsidR="00B428B7" w:rsidRPr="00976523">
        <w:rPr>
          <w:rFonts w:ascii="Simplified Arabic" w:hAnsi="Simplified Arabic" w:cs="Simplified Arabic" w:hint="cs"/>
          <w:color w:val="000000" w:themeColor="text1"/>
          <w:sz w:val="28"/>
          <w:szCs w:val="28"/>
          <w:rtl/>
        </w:rPr>
        <w:t>شعبها،</w:t>
      </w:r>
      <w:r w:rsidRPr="00976523">
        <w:rPr>
          <w:rFonts w:ascii="Simplified Arabic" w:hAnsi="Simplified Arabic" w:cs="Simplified Arabic"/>
          <w:color w:val="000000" w:themeColor="text1"/>
          <w:sz w:val="28"/>
          <w:szCs w:val="28"/>
          <w:rtl/>
        </w:rPr>
        <w:t xml:space="preserve"> في حين شرعت تنزانيا في المشاركة اللامركزية والشعبية للشعب في أنشطة التنمية الريفية من خلال برنامج</w:t>
      </w:r>
      <w:r w:rsidR="00DE7A5D" w:rsidRPr="00976523">
        <w:rPr>
          <w:rFonts w:ascii="Simplified Arabic" w:hAnsi="Simplified Arabic" w:cs="Simplified Arabic" w:hint="cs"/>
          <w:color w:val="000000" w:themeColor="text1"/>
          <w:sz w:val="28"/>
          <w:szCs w:val="28"/>
          <w:rtl/>
        </w:rPr>
        <w:t xml:space="preserve"> </w:t>
      </w:r>
      <w:r w:rsidRPr="00976523">
        <w:rPr>
          <w:rFonts w:cstheme="minorHAnsi"/>
          <w:color w:val="000000" w:themeColor="text1"/>
          <w:sz w:val="28"/>
          <w:szCs w:val="28"/>
        </w:rPr>
        <w:t>Ujama</w:t>
      </w:r>
      <w:r w:rsidRPr="00976523">
        <w:rPr>
          <w:rFonts w:ascii="Simplified Arabic" w:hAnsi="Simplified Arabic" w:cs="Simplified Arabic"/>
          <w:color w:val="000000" w:themeColor="text1"/>
          <w:sz w:val="28"/>
          <w:szCs w:val="28"/>
          <w:rtl/>
        </w:rPr>
        <w:t>.</w:t>
      </w:r>
      <w:r w:rsidRPr="00976523">
        <w:rPr>
          <w:rFonts w:ascii="Simplified Arabic" w:hAnsi="Simplified Arabic" w:cs="Simplified Arabic"/>
          <w:color w:val="000000" w:themeColor="text1"/>
          <w:sz w:val="28"/>
          <w:szCs w:val="28"/>
        </w:rPr>
        <w:t xml:space="preserve"> </w:t>
      </w:r>
      <w:r w:rsidRPr="00976523">
        <w:rPr>
          <w:rFonts w:ascii="Simplified Arabic" w:hAnsi="Simplified Arabic" w:cs="Simplified Arabic"/>
          <w:color w:val="000000" w:themeColor="text1"/>
          <w:sz w:val="28"/>
          <w:szCs w:val="28"/>
          <w:rtl/>
        </w:rPr>
        <w:t xml:space="preserve">توفر تجارب الصين والهند فيما يتعلق بالسيطرة على السكان مثالاً مفيداً. </w:t>
      </w:r>
    </w:p>
    <w:p w14:paraId="2802B618" w14:textId="77777777" w:rsidR="00B7494A" w:rsidRPr="00FD7C86" w:rsidRDefault="00F62C8E" w:rsidP="00976523">
      <w:pPr>
        <w:bidi/>
        <w:jc w:val="both"/>
        <w:rPr>
          <w:rFonts w:ascii="Simplified Arabic" w:hAnsi="Simplified Arabic" w:cs="Simplified Arabic"/>
          <w:color w:val="000000" w:themeColor="text1"/>
          <w:sz w:val="28"/>
          <w:szCs w:val="28"/>
          <w:rtl/>
        </w:rPr>
      </w:pPr>
      <w:r w:rsidRPr="00976523">
        <w:rPr>
          <w:rFonts w:ascii="Simplified Arabic" w:hAnsi="Simplified Arabic" w:cs="Simplified Arabic"/>
          <w:color w:val="000000" w:themeColor="text1"/>
          <w:sz w:val="28"/>
          <w:szCs w:val="28"/>
          <w:rtl/>
        </w:rPr>
        <w:t xml:space="preserve"> يرى البعض أنه لا يمكن اعتبار هذه التجارب نماذج محاكاة ما لم تستورد دول العالم </w:t>
      </w:r>
      <w:r w:rsidRPr="00976523">
        <w:rPr>
          <w:rFonts w:ascii="Simplified Arabic" w:hAnsi="Simplified Arabic" w:cs="Simplified Arabic"/>
          <w:color w:val="000000" w:themeColor="text1"/>
          <w:sz w:val="28"/>
          <w:szCs w:val="28"/>
          <w:rtl/>
        </w:rPr>
        <w:t>الثالث الأخرى أيضًا فلسفاتها الاجتماعية والسياسية.</w:t>
      </w:r>
      <w:r w:rsidR="00DE7A5D" w:rsidRPr="00976523">
        <w:rPr>
          <w:rFonts w:ascii="Simplified Arabic" w:hAnsi="Simplified Arabic" w:cs="Simplified Arabic" w:hint="cs"/>
          <w:color w:val="000000" w:themeColor="text1"/>
          <w:sz w:val="28"/>
          <w:szCs w:val="28"/>
          <w:rtl/>
        </w:rPr>
        <w:t xml:space="preserve"> </w:t>
      </w:r>
      <w:r w:rsidR="004D4DE1" w:rsidRPr="00976523">
        <w:rPr>
          <w:rFonts w:ascii="Simplified Arabic" w:hAnsi="Simplified Arabic" w:cs="Simplified Arabic"/>
          <w:color w:val="000000" w:themeColor="text1"/>
          <w:sz w:val="28"/>
          <w:szCs w:val="28"/>
          <w:rtl/>
        </w:rPr>
        <w:t>عند النظر في النموذج الناجح نسبيًا للصين (في ظل كل من ماو ودينج) من حيث النمو الاقتصادي والإنتاجية الزراعية والصناعية وما إلى ذلك ، يجب على المرء أيضًا تقييم التكاليف البشرية للنموذج</w:t>
      </w:r>
      <w:r w:rsidR="004D4DE1" w:rsidRPr="00976523">
        <w:rPr>
          <w:rFonts w:ascii="Simplified Arabic" w:hAnsi="Simplified Arabic" w:cs="Simplified Arabic" w:hint="cs"/>
          <w:color w:val="000000" w:themeColor="text1"/>
          <w:sz w:val="28"/>
          <w:szCs w:val="28"/>
          <w:rtl/>
        </w:rPr>
        <w:t>، إذ</w:t>
      </w:r>
      <w:r w:rsidR="004D4DE1" w:rsidRPr="00976523">
        <w:rPr>
          <w:rFonts w:ascii="Simplified Arabic" w:hAnsi="Simplified Arabic" w:cs="Simplified Arabic" w:hint="cs"/>
          <w:color w:val="000000" w:themeColor="text1"/>
          <w:sz w:val="28"/>
          <w:szCs w:val="28"/>
          <w:rtl/>
          <w:lang w:bidi="ar-EG"/>
        </w:rPr>
        <w:t xml:space="preserve"> </w:t>
      </w:r>
      <w:r w:rsidR="00DE7A5D" w:rsidRPr="00976523">
        <w:rPr>
          <w:rFonts w:ascii="Simplified Arabic" w:hAnsi="Simplified Arabic" w:cs="Simplified Arabic" w:hint="cs"/>
          <w:color w:val="000000" w:themeColor="text1"/>
          <w:sz w:val="28"/>
          <w:szCs w:val="28"/>
          <w:rtl/>
        </w:rPr>
        <w:t>يتأثر الناظر</w:t>
      </w:r>
      <w:r w:rsidRPr="00976523">
        <w:rPr>
          <w:rFonts w:ascii="Simplified Arabic" w:hAnsi="Simplified Arabic" w:cs="Simplified Arabic"/>
          <w:color w:val="000000" w:themeColor="text1"/>
          <w:sz w:val="28"/>
          <w:szCs w:val="28"/>
          <w:rtl/>
        </w:rPr>
        <w:t xml:space="preserve"> إلى سجل النظام الشيوعي بالكم الهائل من</w:t>
      </w:r>
      <w:r w:rsidR="00DE7A5D" w:rsidRPr="00976523">
        <w:rPr>
          <w:rFonts w:ascii="Simplified Arabic" w:hAnsi="Simplified Arabic" w:cs="Simplified Arabic" w:hint="cs"/>
          <w:color w:val="000000" w:themeColor="text1"/>
          <w:sz w:val="28"/>
          <w:szCs w:val="28"/>
          <w:rtl/>
        </w:rPr>
        <w:t xml:space="preserve"> الخوف والموت</w:t>
      </w:r>
      <w:r w:rsidRPr="00976523">
        <w:rPr>
          <w:rFonts w:ascii="Simplified Arabic" w:hAnsi="Simplified Arabic" w:cs="Simplified Arabic"/>
          <w:color w:val="000000" w:themeColor="text1"/>
          <w:sz w:val="28"/>
          <w:szCs w:val="28"/>
          <w:rtl/>
        </w:rPr>
        <w:t xml:space="preserve"> </w:t>
      </w:r>
      <w:r w:rsidR="00DE7A5D" w:rsidRPr="00976523">
        <w:rPr>
          <w:rFonts w:ascii="Simplified Arabic" w:hAnsi="Simplified Arabic" w:cs="Simplified Arabic" w:hint="cs"/>
          <w:color w:val="000000" w:themeColor="text1"/>
          <w:sz w:val="28"/>
          <w:szCs w:val="28"/>
          <w:rtl/>
        </w:rPr>
        <w:t>و</w:t>
      </w:r>
      <w:r w:rsidRPr="00976523">
        <w:rPr>
          <w:rFonts w:ascii="Simplified Arabic" w:hAnsi="Simplified Arabic" w:cs="Simplified Arabic"/>
          <w:color w:val="000000" w:themeColor="text1"/>
          <w:sz w:val="28"/>
          <w:szCs w:val="28"/>
          <w:rtl/>
        </w:rPr>
        <w:t>الألم البشري الذي يمكن عزو</w:t>
      </w:r>
      <w:r w:rsidR="00855575" w:rsidRPr="00976523">
        <w:rPr>
          <w:rFonts w:ascii="Simplified Arabic" w:hAnsi="Simplified Arabic" w:cs="Simplified Arabic" w:hint="cs"/>
          <w:color w:val="000000" w:themeColor="text1"/>
          <w:sz w:val="28"/>
          <w:szCs w:val="28"/>
          <w:rtl/>
        </w:rPr>
        <w:t xml:space="preserve">ه </w:t>
      </w:r>
      <w:r w:rsidRPr="00976523">
        <w:rPr>
          <w:rFonts w:ascii="Simplified Arabic" w:hAnsi="Simplified Arabic" w:cs="Simplified Arabic"/>
          <w:color w:val="000000" w:themeColor="text1"/>
          <w:sz w:val="28"/>
          <w:szCs w:val="28"/>
          <w:rtl/>
        </w:rPr>
        <w:t xml:space="preserve">مباشرة إلى أفعال النظام. </w:t>
      </w:r>
      <w:r w:rsidR="00DE7A5D" w:rsidRPr="00976523">
        <w:rPr>
          <w:rFonts w:ascii="Simplified Arabic" w:hAnsi="Simplified Arabic" w:cs="Simplified Arabic" w:hint="cs"/>
          <w:color w:val="000000" w:themeColor="text1"/>
          <w:sz w:val="28"/>
          <w:szCs w:val="28"/>
          <w:rtl/>
        </w:rPr>
        <w:t>وبالتالي،</w:t>
      </w:r>
      <w:r w:rsidRPr="00976523">
        <w:rPr>
          <w:rFonts w:ascii="Simplified Arabic" w:hAnsi="Simplified Arabic" w:cs="Simplified Arabic"/>
          <w:color w:val="000000" w:themeColor="text1"/>
          <w:sz w:val="28"/>
          <w:szCs w:val="28"/>
          <w:rtl/>
        </w:rPr>
        <w:t xml:space="preserve"> فإن النموذج </w:t>
      </w:r>
      <w:r w:rsidR="00DE7A5D" w:rsidRPr="00976523">
        <w:rPr>
          <w:rFonts w:ascii="Simplified Arabic" w:hAnsi="Simplified Arabic" w:cs="Simplified Arabic" w:hint="cs"/>
          <w:color w:val="000000" w:themeColor="text1"/>
          <w:sz w:val="28"/>
          <w:szCs w:val="28"/>
          <w:rtl/>
        </w:rPr>
        <w:t>الصيني،</w:t>
      </w:r>
      <w:r w:rsidRPr="00976523">
        <w:rPr>
          <w:rFonts w:ascii="Simplified Arabic" w:hAnsi="Simplified Arabic" w:cs="Simplified Arabic"/>
          <w:color w:val="000000" w:themeColor="text1"/>
          <w:sz w:val="28"/>
          <w:szCs w:val="28"/>
          <w:rtl/>
        </w:rPr>
        <w:t xml:space="preserve"> مهما كان </w:t>
      </w:r>
      <w:r w:rsidR="00DE7A5D" w:rsidRPr="00976523">
        <w:rPr>
          <w:rFonts w:ascii="Simplified Arabic" w:hAnsi="Simplified Arabic" w:cs="Simplified Arabic" w:hint="cs"/>
          <w:color w:val="000000" w:themeColor="text1"/>
          <w:sz w:val="28"/>
          <w:szCs w:val="28"/>
          <w:rtl/>
        </w:rPr>
        <w:t>ناجحًا،</w:t>
      </w:r>
      <w:r w:rsidRPr="00976523">
        <w:rPr>
          <w:rFonts w:ascii="Simplified Arabic" w:hAnsi="Simplified Arabic" w:cs="Simplified Arabic"/>
          <w:color w:val="000000" w:themeColor="text1"/>
          <w:sz w:val="28"/>
          <w:szCs w:val="28"/>
          <w:rtl/>
        </w:rPr>
        <w:t xml:space="preserve"> </w:t>
      </w:r>
      <w:r w:rsidR="00DE7A5D" w:rsidRPr="00976523">
        <w:rPr>
          <w:rFonts w:ascii="Simplified Arabic" w:hAnsi="Simplified Arabic" w:cs="Simplified Arabic" w:hint="cs"/>
          <w:color w:val="000000" w:themeColor="text1"/>
          <w:sz w:val="28"/>
          <w:szCs w:val="28"/>
          <w:rtl/>
        </w:rPr>
        <w:t xml:space="preserve">قد يتم اعتباره </w:t>
      </w:r>
      <w:r w:rsidRPr="00976523">
        <w:rPr>
          <w:rFonts w:ascii="Simplified Arabic" w:hAnsi="Simplified Arabic" w:cs="Simplified Arabic"/>
          <w:color w:val="000000" w:themeColor="text1"/>
          <w:sz w:val="28"/>
          <w:szCs w:val="28"/>
          <w:rtl/>
        </w:rPr>
        <w:t>غير</w:t>
      </w:r>
      <w:r w:rsidR="00DE7A5D" w:rsidRPr="00976523">
        <w:rPr>
          <w:rFonts w:ascii="Simplified Arabic" w:hAnsi="Simplified Arabic" w:cs="Simplified Arabic" w:hint="cs"/>
          <w:color w:val="000000" w:themeColor="text1"/>
          <w:sz w:val="28"/>
          <w:szCs w:val="28"/>
          <w:rtl/>
        </w:rPr>
        <w:t xml:space="preserve"> </w:t>
      </w:r>
      <w:r w:rsidRPr="00976523">
        <w:rPr>
          <w:rFonts w:ascii="Simplified Arabic" w:hAnsi="Simplified Arabic" w:cs="Simplified Arabic"/>
          <w:color w:val="000000" w:themeColor="text1"/>
          <w:sz w:val="28"/>
          <w:szCs w:val="28"/>
          <w:rtl/>
        </w:rPr>
        <w:t xml:space="preserve">عملي للعديد من دول العالم الثالث، وخاصة تلك التي تحاول الحفاظ على الأنظمة السياسية </w:t>
      </w:r>
      <w:r w:rsidRPr="00976523">
        <w:rPr>
          <w:rFonts w:ascii="Simplified Arabic" w:hAnsi="Simplified Arabic" w:cs="Simplified Arabic"/>
          <w:color w:val="000000" w:themeColor="text1"/>
          <w:sz w:val="28"/>
          <w:szCs w:val="28"/>
          <w:rtl/>
        </w:rPr>
        <w:t>الديمقراطية</w:t>
      </w:r>
      <w:r w:rsidR="004D4DE1" w:rsidRPr="00976523">
        <w:rPr>
          <w:rFonts w:ascii="Simplified Arabic" w:hAnsi="Simplified Arabic" w:cs="Simplified Arabic"/>
          <w:color w:val="000000" w:themeColor="text1"/>
          <w:sz w:val="28"/>
          <w:szCs w:val="28"/>
        </w:rPr>
        <w:t>(</w:t>
      </w:r>
      <w:r w:rsidR="004D4DE1" w:rsidRPr="00976523">
        <w:rPr>
          <w:rFonts w:ascii="Sakkal Majalla" w:hAnsi="Sakkal Majalla" w:cs="Sakkal Majalla"/>
          <w:color w:val="222222"/>
          <w:sz w:val="28"/>
          <w:szCs w:val="28"/>
          <w:shd w:val="clear" w:color="auto" w:fill="FFFFFF"/>
        </w:rPr>
        <w:t>Gonzalez, &amp; Norwine, 1998</w:t>
      </w:r>
      <w:r w:rsidR="004D4DE1" w:rsidRPr="00976523">
        <w:rPr>
          <w:rFonts w:ascii="Simplified Arabic" w:hAnsi="Simplified Arabic" w:cs="Simplified Arabic"/>
          <w:color w:val="000000" w:themeColor="text1"/>
          <w:sz w:val="28"/>
          <w:szCs w:val="28"/>
        </w:rPr>
        <w:t>)</w:t>
      </w:r>
      <w:r>
        <w:rPr>
          <w:rStyle w:val="FootnoteReference"/>
          <w:rFonts w:ascii="Simplified Arabic" w:hAnsi="Simplified Arabic" w:cs="Simplified Arabic"/>
          <w:color w:val="000000" w:themeColor="text1"/>
          <w:sz w:val="28"/>
          <w:szCs w:val="28"/>
          <w:rtl/>
        </w:rPr>
        <w:footnoteReference w:id="27"/>
      </w:r>
      <w:r w:rsidRPr="00976523">
        <w:rPr>
          <w:rFonts w:ascii="Simplified Arabic" w:hAnsi="Simplified Arabic" w:cs="Simplified Arabic"/>
          <w:color w:val="000000" w:themeColor="text1"/>
          <w:sz w:val="28"/>
          <w:szCs w:val="28"/>
          <w:rtl/>
        </w:rPr>
        <w:t>.</w:t>
      </w:r>
    </w:p>
    <w:p w14:paraId="0B1082B3" w14:textId="77777777" w:rsidR="00280215" w:rsidRPr="00FD7C86" w:rsidRDefault="00F62C8E" w:rsidP="00DE7A5D">
      <w:pPr>
        <w:pStyle w:val="Heading2"/>
        <w:rPr>
          <w:rtl/>
        </w:rPr>
      </w:pPr>
      <w:bookmarkStart w:id="86" w:name="_رأسمالية_السوق_الحرة"/>
      <w:bookmarkStart w:id="87" w:name="_Hlk51424557"/>
      <w:bookmarkEnd w:id="86"/>
      <w:r w:rsidRPr="00FD7C86">
        <w:rPr>
          <w:rtl/>
        </w:rPr>
        <w:t xml:space="preserve">رأسمالية السوق الحرة </w:t>
      </w:r>
      <w:bookmarkEnd w:id="87"/>
      <w:r w:rsidRPr="00E45F9D">
        <w:rPr>
          <w:rFonts w:asciiTheme="minorHAnsi" w:hAnsiTheme="minorHAnsi" w:cstheme="minorHAnsi"/>
        </w:rPr>
        <w:t xml:space="preserve">Free Market Capitalism </w:t>
      </w:r>
      <w:r w:rsidR="00722208">
        <w:rPr>
          <w:rFonts w:asciiTheme="minorHAnsi" w:hAnsiTheme="minorHAnsi" w:cstheme="minorHAnsi" w:hint="cs"/>
          <w:rtl/>
        </w:rPr>
        <w:t xml:space="preserve"> (الليبرالية الجديدة)</w:t>
      </w:r>
    </w:p>
    <w:p w14:paraId="1372C78D" w14:textId="77777777" w:rsidR="00280215" w:rsidRPr="00976523" w:rsidRDefault="00F62C8E" w:rsidP="00976523">
      <w:pPr>
        <w:bidi/>
        <w:jc w:val="both"/>
        <w:rPr>
          <w:rFonts w:ascii="Simplified Arabic" w:hAnsi="Simplified Arabic" w:cs="Simplified Arabic"/>
          <w:color w:val="000000" w:themeColor="text1"/>
          <w:sz w:val="28"/>
          <w:szCs w:val="28"/>
          <w:lang w:bidi="ar-EG"/>
        </w:rPr>
      </w:pPr>
      <w:r w:rsidRPr="00976523">
        <w:rPr>
          <w:rFonts w:ascii="Simplified Arabic" w:hAnsi="Simplified Arabic" w:cs="Simplified Arabic"/>
          <w:color w:val="000000" w:themeColor="text1"/>
          <w:sz w:val="28"/>
          <w:szCs w:val="28"/>
          <w:rtl/>
        </w:rPr>
        <w:t xml:space="preserve">أدت بعض العوامل إلى إعادة إحياء مفهوم </w:t>
      </w:r>
      <w:r w:rsidR="00EC647F" w:rsidRPr="00976523">
        <w:rPr>
          <w:rFonts w:ascii="Simplified Arabic" w:hAnsi="Simplified Arabic" w:cs="Simplified Arabic" w:hint="cs"/>
          <w:color w:val="000000" w:themeColor="text1"/>
          <w:sz w:val="28"/>
          <w:szCs w:val="28"/>
          <w:rtl/>
          <w:lang w:bidi="ar-EG"/>
        </w:rPr>
        <w:t xml:space="preserve">رأسمالية </w:t>
      </w:r>
      <w:r w:rsidRPr="00976523">
        <w:rPr>
          <w:rFonts w:ascii="Simplified Arabic" w:hAnsi="Simplified Arabic" w:cs="Simplified Arabic"/>
          <w:color w:val="000000" w:themeColor="text1"/>
          <w:sz w:val="28"/>
          <w:szCs w:val="28"/>
          <w:rtl/>
        </w:rPr>
        <w:t xml:space="preserve">السوق </w:t>
      </w:r>
      <w:r w:rsidR="00EC647F" w:rsidRPr="00976523">
        <w:rPr>
          <w:rFonts w:ascii="Simplified Arabic" w:hAnsi="Simplified Arabic" w:cs="Simplified Arabic" w:hint="cs"/>
          <w:color w:val="000000" w:themeColor="text1"/>
          <w:sz w:val="28"/>
          <w:szCs w:val="28"/>
          <w:rtl/>
        </w:rPr>
        <w:t>الحرة عل</w:t>
      </w:r>
      <w:r w:rsidR="00EC647F" w:rsidRPr="00976523">
        <w:rPr>
          <w:rFonts w:ascii="Simplified Arabic" w:hAnsi="Simplified Arabic" w:cs="Simplified Arabic" w:hint="eastAsia"/>
          <w:color w:val="000000" w:themeColor="text1"/>
          <w:sz w:val="28"/>
          <w:szCs w:val="28"/>
          <w:rtl/>
        </w:rPr>
        <w:t>ى</w:t>
      </w:r>
      <w:r w:rsidR="00EC647F" w:rsidRPr="00976523">
        <w:rPr>
          <w:rFonts w:ascii="Simplified Arabic" w:hAnsi="Simplified Arabic" w:cs="Simplified Arabic" w:hint="cs"/>
          <w:color w:val="000000" w:themeColor="text1"/>
          <w:sz w:val="28"/>
          <w:szCs w:val="28"/>
          <w:rtl/>
        </w:rPr>
        <w:t xml:space="preserve"> نحو أكثر </w:t>
      </w:r>
      <w:r w:rsidR="00722208" w:rsidRPr="00976523">
        <w:rPr>
          <w:rFonts w:ascii="Simplified Arabic" w:hAnsi="Simplified Arabic" w:cs="Simplified Arabic" w:hint="cs"/>
          <w:color w:val="000000" w:themeColor="text1"/>
          <w:sz w:val="28"/>
          <w:szCs w:val="28"/>
          <w:rtl/>
        </w:rPr>
        <w:t>جموحا و</w:t>
      </w:r>
      <w:r w:rsidR="00A573B0" w:rsidRPr="00976523">
        <w:rPr>
          <w:rFonts w:ascii="Simplified Arabic" w:hAnsi="Simplified Arabic" w:cs="Simplified Arabic" w:hint="cs"/>
          <w:color w:val="000000" w:themeColor="text1"/>
          <w:sz w:val="28"/>
          <w:szCs w:val="28"/>
          <w:rtl/>
        </w:rPr>
        <w:t>ضراوة</w:t>
      </w:r>
      <w:r w:rsidR="00EC647F" w:rsidRPr="00976523">
        <w:rPr>
          <w:rFonts w:ascii="Simplified Arabic" w:hAnsi="Simplified Arabic" w:cs="Simplified Arabic" w:hint="cs"/>
          <w:color w:val="000000" w:themeColor="text1"/>
          <w:sz w:val="28"/>
          <w:szCs w:val="28"/>
          <w:rtl/>
        </w:rPr>
        <w:t xml:space="preserve">. </w:t>
      </w:r>
      <w:bookmarkStart w:id="88" w:name="_Hlk51206318"/>
      <w:r w:rsidR="00F5679B" w:rsidRPr="00976523">
        <w:rPr>
          <w:rFonts w:ascii="Simplified Arabic" w:hAnsi="Simplified Arabic" w:cs="Simplified Arabic" w:hint="cs"/>
          <w:color w:val="000000" w:themeColor="text1"/>
          <w:sz w:val="28"/>
          <w:szCs w:val="28"/>
          <w:rtl/>
          <w:lang w:bidi="ar-EG"/>
        </w:rPr>
        <w:t xml:space="preserve">سقطت العديد من الدول النامية في فخ المديونية في السبعينيات، </w:t>
      </w:r>
      <w:r w:rsidRPr="00976523">
        <w:rPr>
          <w:rFonts w:ascii="Simplified Arabic" w:hAnsi="Simplified Arabic" w:cs="Simplified Arabic"/>
          <w:color w:val="000000" w:themeColor="text1"/>
          <w:sz w:val="28"/>
          <w:szCs w:val="28"/>
          <w:rtl/>
          <w:lang w:bidi="ar-EG"/>
        </w:rPr>
        <w:t xml:space="preserve">مع بداية </w:t>
      </w:r>
      <w:r w:rsidR="00EC647F" w:rsidRPr="00976523">
        <w:rPr>
          <w:rFonts w:ascii="Simplified Arabic" w:hAnsi="Simplified Arabic" w:cs="Simplified Arabic" w:hint="cs"/>
          <w:color w:val="000000" w:themeColor="text1"/>
          <w:sz w:val="28"/>
          <w:szCs w:val="28"/>
          <w:rtl/>
          <w:lang w:bidi="ar-EG"/>
        </w:rPr>
        <w:t>الثمانينيات،</w:t>
      </w:r>
      <w:r w:rsidRPr="00976523">
        <w:rPr>
          <w:rFonts w:ascii="Simplified Arabic" w:hAnsi="Simplified Arabic" w:cs="Simplified Arabic"/>
          <w:color w:val="000000" w:themeColor="text1"/>
          <w:sz w:val="28"/>
          <w:szCs w:val="28"/>
          <w:rtl/>
          <w:lang w:bidi="ar-EG"/>
        </w:rPr>
        <w:t xml:space="preserve"> بدت الآفاق قاتمة بالنسبة لجميع البلدان النامية باستثناء عدد قليل منها</w:t>
      </w:r>
      <w:r w:rsidR="00F5679B" w:rsidRPr="00976523">
        <w:rPr>
          <w:rFonts w:ascii="Simplified Arabic" w:hAnsi="Simplified Arabic" w:cs="Simplified Arabic" w:hint="cs"/>
          <w:color w:val="000000" w:themeColor="text1"/>
          <w:sz w:val="28"/>
          <w:szCs w:val="28"/>
          <w:rtl/>
          <w:lang w:bidi="ar-EG"/>
        </w:rPr>
        <w:t>.</w:t>
      </w:r>
      <w:r w:rsidRPr="00976523">
        <w:rPr>
          <w:rFonts w:ascii="Simplified Arabic" w:hAnsi="Simplified Arabic" w:cs="Simplified Arabic"/>
          <w:color w:val="000000" w:themeColor="text1"/>
          <w:sz w:val="28"/>
          <w:szCs w:val="28"/>
          <w:rtl/>
          <w:lang w:bidi="ar-EG"/>
        </w:rPr>
        <w:t xml:space="preserve"> أصبحت تدخلات الوكالات المالية </w:t>
      </w:r>
      <w:r w:rsidR="00EC647F" w:rsidRPr="00976523">
        <w:rPr>
          <w:rFonts w:ascii="Simplified Arabic" w:hAnsi="Simplified Arabic" w:cs="Simplified Arabic" w:hint="cs"/>
          <w:color w:val="000000" w:themeColor="text1"/>
          <w:sz w:val="28"/>
          <w:szCs w:val="28"/>
          <w:rtl/>
          <w:lang w:bidi="ar-EG"/>
        </w:rPr>
        <w:t>الدولية،</w:t>
      </w:r>
      <w:r w:rsidRPr="00976523">
        <w:rPr>
          <w:rFonts w:ascii="Simplified Arabic" w:hAnsi="Simplified Arabic" w:cs="Simplified Arabic"/>
          <w:color w:val="000000" w:themeColor="text1"/>
          <w:sz w:val="28"/>
          <w:szCs w:val="28"/>
          <w:rtl/>
          <w:lang w:bidi="ar-EG"/>
        </w:rPr>
        <w:t xml:space="preserve"> ولا سيما البنك الدولي وصندوق النقد </w:t>
      </w:r>
      <w:r w:rsidR="00EC647F" w:rsidRPr="00976523">
        <w:rPr>
          <w:rFonts w:ascii="Simplified Arabic" w:hAnsi="Simplified Arabic" w:cs="Simplified Arabic" w:hint="cs"/>
          <w:color w:val="000000" w:themeColor="text1"/>
          <w:sz w:val="28"/>
          <w:szCs w:val="28"/>
          <w:rtl/>
          <w:lang w:bidi="ar-EG"/>
        </w:rPr>
        <w:t>الدولي،</w:t>
      </w:r>
      <w:r w:rsidRPr="00976523">
        <w:rPr>
          <w:rFonts w:ascii="Simplified Arabic" w:hAnsi="Simplified Arabic" w:cs="Simplified Arabic"/>
          <w:color w:val="000000" w:themeColor="text1"/>
          <w:sz w:val="28"/>
          <w:szCs w:val="28"/>
          <w:rtl/>
          <w:lang w:bidi="ar-EG"/>
        </w:rPr>
        <w:t xml:space="preserve"> الدواء الشافي الشامل للأزمات. تم الدفع</w:t>
      </w:r>
      <w:r w:rsidR="00EC647F" w:rsidRPr="00976523">
        <w:rPr>
          <w:rFonts w:ascii="Simplified Arabic" w:hAnsi="Simplified Arabic" w:cs="Simplified Arabic" w:hint="cs"/>
          <w:color w:val="000000" w:themeColor="text1"/>
          <w:sz w:val="28"/>
          <w:szCs w:val="28"/>
          <w:rtl/>
          <w:lang w:bidi="ar-EG"/>
        </w:rPr>
        <w:t xml:space="preserve"> إلى الوراء</w:t>
      </w:r>
      <w:r w:rsidRPr="00976523">
        <w:rPr>
          <w:rFonts w:ascii="Simplified Arabic" w:hAnsi="Simplified Arabic" w:cs="Simplified Arabic"/>
          <w:color w:val="000000" w:themeColor="text1"/>
          <w:sz w:val="28"/>
          <w:szCs w:val="28"/>
          <w:rtl/>
          <w:lang w:bidi="ar-EG"/>
        </w:rPr>
        <w:t xml:space="preserve"> بمفاهيم التنمية مع العدالة والاحتياجات الأساسية نتيجة أزمة الديون. وتم انتقاد الدور الإنمائي النشط للدولة الذي ح</w:t>
      </w:r>
      <w:r w:rsidR="00855575" w:rsidRPr="00976523">
        <w:rPr>
          <w:rFonts w:ascii="Simplified Arabic" w:hAnsi="Simplified Arabic" w:cs="Simplified Arabic" w:hint="cs"/>
          <w:color w:val="000000" w:themeColor="text1"/>
          <w:sz w:val="28"/>
          <w:szCs w:val="28"/>
          <w:rtl/>
          <w:lang w:bidi="ar-EG"/>
        </w:rPr>
        <w:t>ُ</w:t>
      </w:r>
      <w:r w:rsidRPr="00976523">
        <w:rPr>
          <w:rFonts w:ascii="Simplified Arabic" w:hAnsi="Simplified Arabic" w:cs="Simplified Arabic"/>
          <w:color w:val="000000" w:themeColor="text1"/>
          <w:sz w:val="28"/>
          <w:szCs w:val="28"/>
          <w:rtl/>
          <w:lang w:bidi="ar-EG"/>
        </w:rPr>
        <w:t>مل المسئولية عن تردي وضع الدول النامية</w:t>
      </w:r>
      <w:r w:rsidR="00535F43" w:rsidRPr="00976523">
        <w:rPr>
          <w:rFonts w:ascii="Simplified Arabic" w:hAnsi="Simplified Arabic" w:cs="Simplified Arabic" w:hint="cs"/>
          <w:color w:val="000000" w:themeColor="text1"/>
          <w:sz w:val="28"/>
          <w:szCs w:val="28"/>
          <w:rtl/>
          <w:lang w:bidi="ar-EG"/>
        </w:rPr>
        <w:t>،</w:t>
      </w:r>
      <w:r w:rsidRPr="00976523">
        <w:rPr>
          <w:rFonts w:ascii="Simplified Arabic" w:hAnsi="Simplified Arabic" w:cs="Simplified Arabic"/>
          <w:color w:val="000000" w:themeColor="text1"/>
          <w:sz w:val="28"/>
          <w:szCs w:val="28"/>
          <w:rtl/>
          <w:lang w:bidi="ar-EG"/>
        </w:rPr>
        <w:t xml:space="preserve"> و</w:t>
      </w:r>
      <w:r w:rsidR="00855575" w:rsidRPr="00976523">
        <w:rPr>
          <w:rFonts w:ascii="Simplified Arabic" w:hAnsi="Simplified Arabic" w:cs="Simplified Arabic" w:hint="cs"/>
          <w:color w:val="000000" w:themeColor="text1"/>
          <w:sz w:val="28"/>
          <w:szCs w:val="28"/>
          <w:rtl/>
          <w:lang w:bidi="ar-EG"/>
        </w:rPr>
        <w:t xml:space="preserve">تم </w:t>
      </w:r>
      <w:r w:rsidRPr="00976523">
        <w:rPr>
          <w:rFonts w:ascii="Simplified Arabic" w:hAnsi="Simplified Arabic" w:cs="Simplified Arabic"/>
          <w:color w:val="000000" w:themeColor="text1"/>
          <w:sz w:val="28"/>
          <w:szCs w:val="28"/>
          <w:rtl/>
          <w:lang w:bidi="ar-EG"/>
        </w:rPr>
        <w:t>إحياء</w:t>
      </w:r>
      <w:r w:rsidRPr="00976523">
        <w:rPr>
          <w:rFonts w:ascii="Simplified Arabic" w:hAnsi="Simplified Arabic" w:cs="Simplified Arabic"/>
          <w:color w:val="000000" w:themeColor="text1"/>
          <w:sz w:val="28"/>
          <w:szCs w:val="28"/>
          <w:rtl/>
          <w:lang w:bidi="ar-EG"/>
        </w:rPr>
        <w:t xml:space="preserve"> </w:t>
      </w:r>
      <w:r w:rsidR="00EC647F" w:rsidRPr="00976523">
        <w:rPr>
          <w:rFonts w:ascii="Simplified Arabic" w:hAnsi="Simplified Arabic" w:cs="Simplified Arabic" w:hint="cs"/>
          <w:color w:val="000000" w:themeColor="text1"/>
          <w:sz w:val="28"/>
          <w:szCs w:val="28"/>
          <w:rtl/>
          <w:lang w:bidi="ar-EG"/>
        </w:rPr>
        <w:t xml:space="preserve">مذهب </w:t>
      </w:r>
      <w:r w:rsidR="00EC647F" w:rsidRPr="00976523">
        <w:rPr>
          <w:rFonts w:ascii="Simplified Arabic" w:hAnsi="Simplified Arabic" w:cs="Simplified Arabic"/>
          <w:color w:val="000000" w:themeColor="text1"/>
          <w:sz w:val="28"/>
          <w:szCs w:val="28"/>
          <w:rtl/>
          <w:lang w:bidi="ar-EG"/>
        </w:rPr>
        <w:t>عدم</w:t>
      </w:r>
      <w:r w:rsidRPr="00976523">
        <w:rPr>
          <w:rFonts w:ascii="Simplified Arabic" w:hAnsi="Simplified Arabic" w:cs="Simplified Arabic"/>
          <w:color w:val="000000" w:themeColor="text1"/>
          <w:sz w:val="28"/>
          <w:szCs w:val="28"/>
          <w:rtl/>
          <w:lang w:bidi="ar-EG"/>
        </w:rPr>
        <w:t xml:space="preserve"> التدخل </w:t>
      </w:r>
      <w:r w:rsidRPr="00976523">
        <w:rPr>
          <w:rFonts w:cstheme="minorHAnsi"/>
          <w:color w:val="000000" w:themeColor="text1"/>
          <w:sz w:val="28"/>
          <w:szCs w:val="28"/>
          <w:lang w:bidi="ar-EG"/>
        </w:rPr>
        <w:lastRenderedPageBreak/>
        <w:t>Laissez-fair</w:t>
      </w:r>
      <w:r w:rsidRPr="00976523">
        <w:rPr>
          <w:rFonts w:ascii="Simplified Arabic" w:hAnsi="Simplified Arabic" w:cs="Simplified Arabic"/>
          <w:color w:val="000000" w:themeColor="text1"/>
          <w:sz w:val="28"/>
          <w:szCs w:val="28"/>
          <w:lang w:bidi="ar-EG"/>
        </w:rPr>
        <w:t>e</w:t>
      </w:r>
      <w:r w:rsidRPr="00976523">
        <w:rPr>
          <w:rFonts w:ascii="Simplified Arabic" w:hAnsi="Simplified Arabic" w:cs="Simplified Arabic"/>
          <w:color w:val="000000" w:themeColor="text1"/>
          <w:sz w:val="28"/>
          <w:szCs w:val="28"/>
          <w:rtl/>
          <w:lang w:bidi="ar-EG"/>
        </w:rPr>
        <w:t>.</w:t>
      </w:r>
      <w:r w:rsidR="00535F43" w:rsidRPr="00976523">
        <w:rPr>
          <w:rFonts w:ascii="Simplified Arabic" w:hAnsi="Simplified Arabic" w:cs="Simplified Arabic"/>
          <w:color w:val="000000" w:themeColor="text1"/>
          <w:sz w:val="28"/>
          <w:szCs w:val="28"/>
          <w:rtl/>
          <w:lang w:bidi="ar-EG"/>
        </w:rPr>
        <w:t xml:space="preserve"> </w:t>
      </w:r>
      <w:r w:rsidR="00F5679B" w:rsidRPr="00976523">
        <w:rPr>
          <w:rFonts w:ascii="Simplified Arabic" w:hAnsi="Simplified Arabic" w:cs="Simplified Arabic" w:hint="cs"/>
          <w:color w:val="000000" w:themeColor="text1"/>
          <w:sz w:val="28"/>
          <w:szCs w:val="28"/>
          <w:rtl/>
          <w:lang w:bidi="ar-EG"/>
        </w:rPr>
        <w:t>و</w:t>
      </w:r>
      <w:r w:rsidR="00535F43" w:rsidRPr="00976523">
        <w:rPr>
          <w:rFonts w:ascii="Simplified Arabic" w:hAnsi="Simplified Arabic" w:cs="Simplified Arabic" w:hint="cs"/>
          <w:color w:val="000000" w:themeColor="text1"/>
          <w:sz w:val="28"/>
          <w:szCs w:val="28"/>
          <w:rtl/>
          <w:lang w:bidi="ar-EG"/>
        </w:rPr>
        <w:t xml:space="preserve">تم </w:t>
      </w:r>
      <w:r w:rsidRPr="00976523">
        <w:rPr>
          <w:rFonts w:ascii="Simplified Arabic" w:hAnsi="Simplified Arabic" w:cs="Simplified Arabic"/>
          <w:color w:val="000000" w:themeColor="text1"/>
          <w:sz w:val="28"/>
          <w:szCs w:val="28"/>
          <w:rtl/>
          <w:lang w:bidi="ar-EG"/>
        </w:rPr>
        <w:t>تطبيق برامج التثبيت والتكيف الهيكلي</w:t>
      </w:r>
      <w:r w:rsidRPr="00976523">
        <w:rPr>
          <w:rFonts w:cstheme="minorHAnsi"/>
          <w:color w:val="000000" w:themeColor="text1"/>
          <w:sz w:val="28"/>
          <w:szCs w:val="28"/>
          <w:rtl/>
          <w:lang w:bidi="ar-EG"/>
        </w:rPr>
        <w:t xml:space="preserve"> </w:t>
      </w:r>
      <w:r w:rsidR="00EC647F" w:rsidRPr="00976523">
        <w:rPr>
          <w:rFonts w:cstheme="minorHAnsi"/>
          <w:color w:val="000000" w:themeColor="text1"/>
          <w:sz w:val="28"/>
          <w:szCs w:val="28"/>
          <w:lang w:bidi="ar-EG"/>
        </w:rPr>
        <w:t>S</w:t>
      </w:r>
      <w:r w:rsidRPr="00976523">
        <w:rPr>
          <w:rFonts w:cstheme="minorHAnsi"/>
          <w:color w:val="000000" w:themeColor="text1"/>
          <w:sz w:val="28"/>
          <w:szCs w:val="28"/>
          <w:lang w:bidi="ar-EG"/>
        </w:rPr>
        <w:t xml:space="preserve">tabilization and </w:t>
      </w:r>
      <w:r w:rsidR="00EC647F" w:rsidRPr="00976523">
        <w:rPr>
          <w:rFonts w:cstheme="minorHAnsi"/>
          <w:color w:val="000000" w:themeColor="text1"/>
          <w:sz w:val="28"/>
          <w:szCs w:val="28"/>
          <w:lang w:bidi="ar-EG"/>
        </w:rPr>
        <w:t>S</w:t>
      </w:r>
      <w:r w:rsidRPr="00976523">
        <w:rPr>
          <w:rFonts w:cstheme="minorHAnsi"/>
          <w:color w:val="000000" w:themeColor="text1"/>
          <w:sz w:val="28"/>
          <w:szCs w:val="28"/>
          <w:lang w:bidi="ar-EG"/>
        </w:rPr>
        <w:t xml:space="preserve">tructural </w:t>
      </w:r>
      <w:r w:rsidR="00EC647F" w:rsidRPr="00976523">
        <w:rPr>
          <w:rFonts w:cstheme="minorHAnsi"/>
          <w:color w:val="000000" w:themeColor="text1"/>
          <w:sz w:val="28"/>
          <w:szCs w:val="28"/>
          <w:lang w:bidi="ar-EG"/>
        </w:rPr>
        <w:t>A</w:t>
      </w:r>
      <w:r w:rsidRPr="00976523">
        <w:rPr>
          <w:rFonts w:cstheme="minorHAnsi"/>
          <w:color w:val="000000" w:themeColor="text1"/>
          <w:sz w:val="28"/>
          <w:szCs w:val="28"/>
          <w:lang w:bidi="ar-EG"/>
        </w:rPr>
        <w:t>djustment</w:t>
      </w:r>
      <w:r w:rsidRPr="00976523">
        <w:rPr>
          <w:rFonts w:ascii="Simplified Arabic" w:hAnsi="Simplified Arabic" w:cs="Simplified Arabic"/>
          <w:color w:val="000000" w:themeColor="text1"/>
          <w:sz w:val="28"/>
          <w:szCs w:val="28"/>
          <w:rtl/>
          <w:lang w:bidi="ar-EG"/>
        </w:rPr>
        <w:t xml:space="preserve">. انتقدت سياسات شد الحزام وتخفيض الإنفاق العام </w:t>
      </w:r>
      <w:r w:rsidR="00535F43" w:rsidRPr="00976523">
        <w:rPr>
          <w:rFonts w:ascii="Simplified Arabic" w:hAnsi="Simplified Arabic" w:cs="Simplified Arabic" w:hint="cs"/>
          <w:color w:val="000000" w:themeColor="text1"/>
          <w:sz w:val="28"/>
          <w:szCs w:val="28"/>
          <w:rtl/>
          <w:lang w:bidi="ar-EG"/>
        </w:rPr>
        <w:t>بدعوى</w:t>
      </w:r>
      <w:r w:rsidRPr="00976523">
        <w:rPr>
          <w:rFonts w:ascii="Simplified Arabic" w:hAnsi="Simplified Arabic" w:cs="Simplified Arabic"/>
          <w:color w:val="000000" w:themeColor="text1"/>
          <w:sz w:val="28"/>
          <w:szCs w:val="28"/>
          <w:rtl/>
          <w:lang w:bidi="ar-EG"/>
        </w:rPr>
        <w:t xml:space="preserve"> أنها موجهة لتحقيق تحسن سريع وقصير الأجل في ميزان المدفوعات وحماية مصالح البنوك التجارية الدولية الدائنة حتى على حساب الانكماش الاقتصادي وتردي الخدمات العامة الحيوية مثل الصحة </w:t>
      </w:r>
      <w:r w:rsidR="00EC647F" w:rsidRPr="00976523">
        <w:rPr>
          <w:rFonts w:ascii="Simplified Arabic" w:hAnsi="Simplified Arabic" w:cs="Simplified Arabic" w:hint="cs"/>
          <w:color w:val="000000" w:themeColor="text1"/>
          <w:sz w:val="28"/>
          <w:szCs w:val="28"/>
          <w:rtl/>
          <w:lang w:bidi="ar-EG"/>
        </w:rPr>
        <w:t>والتعليم،</w:t>
      </w:r>
      <w:r w:rsidRPr="00976523">
        <w:rPr>
          <w:rFonts w:ascii="Simplified Arabic" w:hAnsi="Simplified Arabic" w:cs="Simplified Arabic"/>
          <w:color w:val="000000" w:themeColor="text1"/>
          <w:sz w:val="28"/>
          <w:szCs w:val="28"/>
          <w:rtl/>
          <w:lang w:bidi="ar-EG"/>
        </w:rPr>
        <w:t xml:space="preserve"> مع عواقب وخيمة بشكل خاص على الفئات الاجتماعية الأكثر ضعفًا. </w:t>
      </w:r>
    </w:p>
    <w:p w14:paraId="355E1A61" w14:textId="77777777" w:rsidR="00280215" w:rsidRPr="00976523" w:rsidRDefault="00F62C8E" w:rsidP="00976523">
      <w:pPr>
        <w:bidi/>
        <w:jc w:val="both"/>
        <w:rPr>
          <w:rFonts w:ascii="Simplified Arabic" w:hAnsi="Simplified Arabic" w:cs="Simplified Arabic"/>
          <w:color w:val="000000" w:themeColor="text1"/>
          <w:sz w:val="28"/>
          <w:szCs w:val="28"/>
          <w:rtl/>
          <w:lang w:bidi="ar-EG"/>
        </w:rPr>
      </w:pPr>
      <w:r w:rsidRPr="00976523">
        <w:rPr>
          <w:rFonts w:ascii="Simplified Arabic" w:hAnsi="Simplified Arabic" w:cs="Simplified Arabic" w:hint="cs"/>
          <w:color w:val="000000" w:themeColor="text1"/>
          <w:sz w:val="28"/>
          <w:szCs w:val="28"/>
          <w:rtl/>
          <w:lang w:bidi="ar-EG"/>
        </w:rPr>
        <w:t>و</w:t>
      </w:r>
      <w:r w:rsidRPr="00976523">
        <w:rPr>
          <w:rFonts w:ascii="Simplified Arabic" w:hAnsi="Simplified Arabic" w:cs="Simplified Arabic"/>
          <w:color w:val="000000" w:themeColor="text1"/>
          <w:sz w:val="28"/>
          <w:szCs w:val="28"/>
          <w:rtl/>
        </w:rPr>
        <w:t xml:space="preserve">بعد انهيار الاقتصادات </w:t>
      </w:r>
      <w:bookmarkStart w:id="89" w:name="_Hlk51210472"/>
      <w:r w:rsidRPr="00976523">
        <w:rPr>
          <w:rFonts w:ascii="Simplified Arabic" w:hAnsi="Simplified Arabic" w:cs="Simplified Arabic"/>
          <w:color w:val="000000" w:themeColor="text1"/>
          <w:sz w:val="28"/>
          <w:szCs w:val="28"/>
          <w:rtl/>
        </w:rPr>
        <w:t xml:space="preserve">المركزية </w:t>
      </w:r>
      <w:bookmarkEnd w:id="89"/>
      <w:r w:rsidRPr="00976523">
        <w:rPr>
          <w:rFonts w:ascii="Simplified Arabic" w:hAnsi="Simplified Arabic" w:cs="Simplified Arabic"/>
          <w:color w:val="000000" w:themeColor="text1"/>
          <w:sz w:val="28"/>
          <w:szCs w:val="28"/>
          <w:rtl/>
        </w:rPr>
        <w:t xml:space="preserve">وفشل التجربة الاشتراكية </w:t>
      </w:r>
      <w:r w:rsidRPr="00976523">
        <w:rPr>
          <w:rFonts w:ascii="Simplified Arabic" w:hAnsi="Simplified Arabic" w:cs="Simplified Arabic" w:hint="cs"/>
          <w:color w:val="000000" w:themeColor="text1"/>
          <w:sz w:val="28"/>
          <w:szCs w:val="28"/>
          <w:rtl/>
        </w:rPr>
        <w:t>و</w:t>
      </w:r>
      <w:r w:rsidRPr="00976523">
        <w:rPr>
          <w:rFonts w:ascii="Simplified Arabic" w:hAnsi="Simplified Arabic" w:cs="Simplified Arabic" w:hint="cs"/>
          <w:color w:val="000000" w:themeColor="text1"/>
          <w:sz w:val="28"/>
          <w:szCs w:val="28"/>
          <w:rtl/>
          <w:lang w:bidi="ar-EG"/>
        </w:rPr>
        <w:t>تفكك</w:t>
      </w:r>
      <w:r w:rsidRPr="00976523">
        <w:rPr>
          <w:rFonts w:ascii="Simplified Arabic" w:hAnsi="Simplified Arabic" w:cs="Simplified Arabic"/>
          <w:color w:val="000000" w:themeColor="text1"/>
          <w:sz w:val="28"/>
          <w:szCs w:val="28"/>
          <w:rtl/>
          <w:lang w:bidi="ar-EG"/>
        </w:rPr>
        <w:t xml:space="preserve"> الاتحاد السوفيتي في عام 1991 ذهب فرنسيس فوكوياما</w:t>
      </w:r>
      <w:r w:rsidR="00066ADA" w:rsidRPr="00976523">
        <w:rPr>
          <w:rFonts w:cstheme="minorHAnsi"/>
          <w:color w:val="000000" w:themeColor="text1"/>
          <w:sz w:val="24"/>
          <w:szCs w:val="24"/>
          <w:rtl/>
          <w:lang w:bidi="ar-EG"/>
        </w:rPr>
        <w:t>(</w:t>
      </w:r>
      <w:r w:rsidR="00066ADA" w:rsidRPr="00976523">
        <w:rPr>
          <w:rFonts w:cstheme="minorHAnsi"/>
          <w:color w:val="222222"/>
          <w:sz w:val="24"/>
          <w:szCs w:val="24"/>
          <w:shd w:val="clear" w:color="auto" w:fill="FFFFFF"/>
        </w:rPr>
        <w:t>Fukuyama, 1995, pp. 3-4</w:t>
      </w:r>
      <w:r w:rsidR="00066ADA" w:rsidRPr="00976523">
        <w:rPr>
          <w:rFonts w:cstheme="minorHAnsi"/>
          <w:color w:val="000000" w:themeColor="text1"/>
          <w:sz w:val="24"/>
          <w:szCs w:val="24"/>
          <w:rtl/>
          <w:lang w:bidi="ar-EG"/>
        </w:rPr>
        <w:t>)</w:t>
      </w:r>
      <w:r w:rsidRPr="00976523">
        <w:rPr>
          <w:rFonts w:ascii="Simplified Arabic" w:hAnsi="Simplified Arabic" w:cs="Simplified Arabic"/>
          <w:color w:val="000000" w:themeColor="text1"/>
          <w:sz w:val="28"/>
          <w:szCs w:val="28"/>
          <w:rtl/>
          <w:lang w:bidi="ar-EG"/>
        </w:rPr>
        <w:t xml:space="preserve"> </w:t>
      </w:r>
      <w:r>
        <w:rPr>
          <w:rStyle w:val="FootnoteReference"/>
          <w:rFonts w:ascii="Simplified Arabic" w:hAnsi="Simplified Arabic" w:cs="Simplified Arabic"/>
          <w:color w:val="000000" w:themeColor="text1"/>
          <w:sz w:val="28"/>
          <w:szCs w:val="28"/>
          <w:rtl/>
          <w:lang w:bidi="ar-EG"/>
        </w:rPr>
        <w:footnoteReference w:id="28"/>
      </w:r>
      <w:r w:rsidRPr="00976523">
        <w:rPr>
          <w:rFonts w:ascii="Simplified Arabic" w:hAnsi="Simplified Arabic" w:cs="Simplified Arabic"/>
          <w:color w:val="000000" w:themeColor="text1"/>
          <w:sz w:val="28"/>
          <w:szCs w:val="28"/>
          <w:rtl/>
          <w:lang w:bidi="ar-EG"/>
        </w:rPr>
        <w:t>إلى حد إعلان إنهاء المنافسة الأيديولوجية</w:t>
      </w:r>
      <w:r w:rsidR="00C70935" w:rsidRPr="00976523">
        <w:rPr>
          <w:rFonts w:ascii="Simplified Arabic" w:hAnsi="Simplified Arabic" w:cs="Simplified Arabic" w:hint="cs"/>
          <w:color w:val="000000" w:themeColor="text1"/>
          <w:sz w:val="28"/>
          <w:szCs w:val="28"/>
          <w:rtl/>
          <w:lang w:bidi="ar-EG"/>
        </w:rPr>
        <w:t xml:space="preserve"> </w:t>
      </w:r>
      <w:r w:rsidR="0084285E" w:rsidRPr="00976523">
        <w:rPr>
          <w:rFonts w:ascii="Simplified Arabic" w:hAnsi="Simplified Arabic" w:cs="Simplified Arabic" w:hint="cs"/>
          <w:color w:val="000000" w:themeColor="text1"/>
          <w:sz w:val="28"/>
          <w:szCs w:val="28"/>
          <w:rtl/>
          <w:lang w:bidi="ar-EG"/>
        </w:rPr>
        <w:t xml:space="preserve">وأنه ليس ثمة بديل </w:t>
      </w:r>
      <w:r w:rsidR="0084285E" w:rsidRPr="00976523">
        <w:rPr>
          <w:rFonts w:ascii="Simplified Arabic" w:hAnsi="Simplified Arabic" w:cs="Simplified Arabic"/>
          <w:color w:val="000000" w:themeColor="text1"/>
          <w:sz w:val="28"/>
          <w:szCs w:val="28"/>
          <w:rtl/>
          <w:lang w:bidi="ar-EG"/>
        </w:rPr>
        <w:t xml:space="preserve">للتنظيم السياسي والاقتصادي غير الرأسمالية الديمقراطية </w:t>
      </w:r>
      <w:r w:rsidR="00F5679B" w:rsidRPr="00976523">
        <w:rPr>
          <w:rFonts w:ascii="Simplified Arabic" w:hAnsi="Simplified Arabic" w:cs="Simplified Arabic" w:hint="cs"/>
          <w:color w:val="000000" w:themeColor="text1"/>
          <w:sz w:val="28"/>
          <w:szCs w:val="28"/>
          <w:rtl/>
          <w:lang w:bidi="ar-EG"/>
        </w:rPr>
        <w:t>التي اعتبرها</w:t>
      </w:r>
      <w:r w:rsidRPr="00976523">
        <w:rPr>
          <w:rFonts w:ascii="Simplified Arabic" w:hAnsi="Simplified Arabic" w:cs="Simplified Arabic"/>
          <w:color w:val="000000" w:themeColor="text1"/>
          <w:sz w:val="28"/>
          <w:szCs w:val="28"/>
          <w:rtl/>
          <w:lang w:bidi="ar-EG"/>
        </w:rPr>
        <w:t xml:space="preserve"> الشكل الأخير للحكومة البشرية</w:t>
      </w:r>
      <w:bookmarkEnd w:id="88"/>
      <w:r w:rsidR="00535F43" w:rsidRPr="00976523">
        <w:rPr>
          <w:rFonts w:ascii="Simplified Arabic" w:hAnsi="Simplified Arabic" w:cs="Simplified Arabic" w:hint="cs"/>
          <w:color w:val="000000" w:themeColor="text1"/>
          <w:sz w:val="28"/>
          <w:szCs w:val="28"/>
          <w:rtl/>
          <w:lang w:bidi="ar-EG"/>
        </w:rPr>
        <w:t>.</w:t>
      </w:r>
      <w:r w:rsidR="00C70935" w:rsidRPr="00C70935">
        <w:rPr>
          <w:rtl/>
        </w:rPr>
        <w:t xml:space="preserve"> </w:t>
      </w:r>
    </w:p>
    <w:p w14:paraId="7626D0E1" w14:textId="77777777" w:rsidR="00280215" w:rsidRPr="00FD7C86" w:rsidRDefault="00F62C8E" w:rsidP="00535F43">
      <w:pPr>
        <w:pStyle w:val="Heading2"/>
      </w:pPr>
      <w:bookmarkStart w:id="91" w:name="_التنمية_البشرية_Human"/>
      <w:bookmarkEnd w:id="91"/>
      <w:r w:rsidRPr="00FD7C86">
        <w:rPr>
          <w:rtl/>
        </w:rPr>
        <w:t xml:space="preserve">التنمية البشرية </w:t>
      </w:r>
      <w:r w:rsidR="00535F43">
        <w:rPr>
          <w:rFonts w:asciiTheme="minorHAnsi" w:hAnsiTheme="minorHAnsi" w:cstheme="minorHAnsi"/>
        </w:rPr>
        <w:t>H</w:t>
      </w:r>
      <w:r w:rsidRPr="00535F43">
        <w:rPr>
          <w:rFonts w:asciiTheme="minorHAnsi" w:hAnsiTheme="minorHAnsi" w:cstheme="minorHAnsi"/>
        </w:rPr>
        <w:t xml:space="preserve">uman </w:t>
      </w:r>
      <w:r w:rsidR="00EC647F">
        <w:rPr>
          <w:rFonts w:asciiTheme="minorHAnsi" w:hAnsiTheme="minorHAnsi" w:cstheme="minorHAnsi"/>
        </w:rPr>
        <w:t>D</w:t>
      </w:r>
      <w:r w:rsidR="00EC647F" w:rsidRPr="00535F43">
        <w:rPr>
          <w:rFonts w:asciiTheme="minorHAnsi" w:hAnsiTheme="minorHAnsi" w:cstheme="minorHAnsi"/>
        </w:rPr>
        <w:t>evelopment</w:t>
      </w:r>
    </w:p>
    <w:p w14:paraId="4A28392E" w14:textId="77777777" w:rsidR="00280215" w:rsidRPr="00976523" w:rsidRDefault="00F62C8E" w:rsidP="00976523">
      <w:pPr>
        <w:bidi/>
        <w:jc w:val="both"/>
        <w:rPr>
          <w:rFonts w:ascii="Simplified Arabic" w:hAnsi="Simplified Arabic" w:cs="Simplified Arabic"/>
          <w:color w:val="000000" w:themeColor="text1"/>
          <w:sz w:val="28"/>
          <w:szCs w:val="28"/>
          <w:rtl/>
        </w:rPr>
      </w:pPr>
      <w:r w:rsidRPr="00976523">
        <w:rPr>
          <w:rFonts w:ascii="Simplified Arabic" w:hAnsi="Simplified Arabic" w:cs="Simplified Arabic"/>
          <w:color w:val="000000" w:themeColor="text1"/>
          <w:sz w:val="28"/>
          <w:szCs w:val="28"/>
          <w:rtl/>
        </w:rPr>
        <w:t>عادت فكرة الحاجات الأساسية السبعينية إلى المشهد العالمي في التسعينيات بطريقة أكثر تعقيدًا وبلغت ذروتها في تقرير التنمية البشرية في عام 1990. حتى البنك الدولي اضطر إلى إعادة التفكير في</w:t>
      </w:r>
      <w:r w:rsidRPr="00976523">
        <w:rPr>
          <w:rFonts w:ascii="Simplified Arabic" w:hAnsi="Simplified Arabic" w:cs="Simplified Arabic"/>
          <w:color w:val="000000" w:themeColor="text1"/>
          <w:sz w:val="28"/>
          <w:szCs w:val="28"/>
          <w:rtl/>
        </w:rPr>
        <w:t xml:space="preserve"> التنمية</w:t>
      </w:r>
      <w:r w:rsidR="00F5679B" w:rsidRPr="00976523">
        <w:rPr>
          <w:rFonts w:ascii="Simplified Arabic" w:hAnsi="Simplified Arabic" w:cs="Simplified Arabic" w:hint="cs"/>
          <w:color w:val="000000" w:themeColor="text1"/>
          <w:sz w:val="28"/>
          <w:szCs w:val="28"/>
          <w:rtl/>
        </w:rPr>
        <w:t xml:space="preserve">. </w:t>
      </w:r>
      <w:r w:rsidRPr="00976523">
        <w:rPr>
          <w:rFonts w:ascii="Simplified Arabic" w:hAnsi="Simplified Arabic" w:cs="Simplified Arabic"/>
          <w:color w:val="000000" w:themeColor="text1"/>
          <w:sz w:val="28"/>
          <w:szCs w:val="28"/>
          <w:rtl/>
        </w:rPr>
        <w:t>كان هناك اعتراف بأن الليبرالية وحدها غير كافية</w:t>
      </w:r>
      <w:r w:rsidR="000F4B47" w:rsidRPr="00976523">
        <w:rPr>
          <w:rFonts w:ascii="Simplified Arabic" w:hAnsi="Simplified Arabic" w:cs="Simplified Arabic" w:hint="cs"/>
          <w:color w:val="000000" w:themeColor="text1"/>
          <w:sz w:val="28"/>
          <w:szCs w:val="28"/>
          <w:rtl/>
        </w:rPr>
        <w:t xml:space="preserve"> لمواجهة</w:t>
      </w:r>
      <w:r w:rsidRPr="00976523">
        <w:rPr>
          <w:rFonts w:ascii="Simplified Arabic" w:hAnsi="Simplified Arabic" w:cs="Simplified Arabic"/>
          <w:color w:val="000000" w:themeColor="text1"/>
          <w:sz w:val="28"/>
          <w:szCs w:val="28"/>
          <w:rtl/>
        </w:rPr>
        <w:t xml:space="preserve"> </w:t>
      </w:r>
      <w:r w:rsidR="000F4B47" w:rsidRPr="00976523">
        <w:rPr>
          <w:rFonts w:ascii="Simplified Arabic" w:hAnsi="Simplified Arabic" w:cs="Simplified Arabic" w:hint="cs"/>
          <w:color w:val="000000" w:themeColor="text1"/>
          <w:sz w:val="28"/>
          <w:szCs w:val="28"/>
          <w:rtl/>
        </w:rPr>
        <w:t>ا</w:t>
      </w:r>
      <w:r w:rsidRPr="00976523">
        <w:rPr>
          <w:rFonts w:ascii="Simplified Arabic" w:hAnsi="Simplified Arabic" w:cs="Simplified Arabic"/>
          <w:color w:val="000000" w:themeColor="text1"/>
          <w:sz w:val="28"/>
          <w:szCs w:val="28"/>
          <w:rtl/>
        </w:rPr>
        <w:t xml:space="preserve">لتعقيد الاجتماعي والاقتصادي </w:t>
      </w:r>
      <w:r w:rsidR="000F4B47" w:rsidRPr="00976523">
        <w:rPr>
          <w:rFonts w:ascii="Simplified Arabic" w:hAnsi="Simplified Arabic" w:cs="Simplified Arabic" w:hint="cs"/>
          <w:color w:val="000000" w:themeColor="text1"/>
          <w:sz w:val="28"/>
          <w:szCs w:val="28"/>
          <w:rtl/>
        </w:rPr>
        <w:t>للدول وبخاصة</w:t>
      </w:r>
      <w:r w:rsidRPr="00976523">
        <w:rPr>
          <w:rFonts w:ascii="Simplified Arabic" w:hAnsi="Simplified Arabic" w:cs="Simplified Arabic"/>
          <w:color w:val="000000" w:themeColor="text1"/>
          <w:sz w:val="28"/>
          <w:szCs w:val="28"/>
          <w:rtl/>
        </w:rPr>
        <w:t xml:space="preserve"> النامية. </w:t>
      </w:r>
    </w:p>
    <w:p w14:paraId="042673DB" w14:textId="77777777" w:rsidR="00280215" w:rsidRPr="00976523" w:rsidRDefault="00F62C8E" w:rsidP="00976523">
      <w:pPr>
        <w:bidi/>
        <w:jc w:val="both"/>
        <w:rPr>
          <w:rFonts w:ascii="Simplified Arabic" w:hAnsi="Simplified Arabic" w:cs="Simplified Arabic"/>
          <w:color w:val="000000" w:themeColor="text1"/>
          <w:sz w:val="28"/>
          <w:szCs w:val="28"/>
          <w:rtl/>
        </w:rPr>
      </w:pPr>
      <w:r w:rsidRPr="00976523">
        <w:rPr>
          <w:rFonts w:ascii="Simplified Arabic" w:hAnsi="Simplified Arabic" w:cs="Simplified Arabic"/>
          <w:color w:val="000000" w:themeColor="text1"/>
          <w:sz w:val="28"/>
          <w:szCs w:val="28"/>
          <w:rtl/>
        </w:rPr>
        <w:t xml:space="preserve"> </w:t>
      </w:r>
      <w:r w:rsidR="00E065A8" w:rsidRPr="00976523">
        <w:rPr>
          <w:rFonts w:ascii="Simplified Arabic" w:hAnsi="Simplified Arabic" w:cs="Simplified Arabic" w:hint="cs"/>
          <w:color w:val="000000" w:themeColor="text1"/>
          <w:sz w:val="28"/>
          <w:szCs w:val="28"/>
          <w:rtl/>
        </w:rPr>
        <w:t>كانت</w:t>
      </w:r>
      <w:r w:rsidRPr="00976523">
        <w:rPr>
          <w:rFonts w:ascii="Simplified Arabic" w:hAnsi="Simplified Arabic" w:cs="Simplified Arabic"/>
          <w:color w:val="000000" w:themeColor="text1"/>
          <w:sz w:val="28"/>
          <w:szCs w:val="28"/>
          <w:rtl/>
        </w:rPr>
        <w:t xml:space="preserve"> فكرة "التنمية البشرية" تتويجًا </w:t>
      </w:r>
      <w:r w:rsidR="00E065A8" w:rsidRPr="00976523">
        <w:rPr>
          <w:rFonts w:ascii="Simplified Arabic" w:hAnsi="Simplified Arabic" w:cs="Simplified Arabic" w:hint="cs"/>
          <w:color w:val="000000" w:themeColor="text1"/>
          <w:sz w:val="28"/>
          <w:szCs w:val="28"/>
          <w:rtl/>
        </w:rPr>
        <w:t>لجهود فريق</w:t>
      </w:r>
      <w:r w:rsidR="005A1152" w:rsidRPr="00976523">
        <w:rPr>
          <w:rFonts w:ascii="Simplified Arabic" w:hAnsi="Simplified Arabic" w:cs="Simplified Arabic"/>
          <w:color w:val="000000" w:themeColor="text1"/>
          <w:sz w:val="28"/>
          <w:szCs w:val="28"/>
          <w:rtl/>
        </w:rPr>
        <w:t>،</w:t>
      </w:r>
      <w:r w:rsidRPr="00976523">
        <w:rPr>
          <w:rFonts w:ascii="Simplified Arabic" w:hAnsi="Simplified Arabic" w:cs="Simplified Arabic"/>
          <w:color w:val="000000" w:themeColor="text1"/>
          <w:sz w:val="28"/>
          <w:szCs w:val="28"/>
          <w:rtl/>
        </w:rPr>
        <w:t xml:space="preserve"> بقيادة عالم الاقتصاد الباكستاني محبوب الحق</w:t>
      </w:r>
      <w:r w:rsidR="005A1152" w:rsidRPr="00976523">
        <w:rPr>
          <w:rFonts w:ascii="Simplified Arabic" w:hAnsi="Simplified Arabic" w:cs="Simplified Arabic"/>
          <w:color w:val="000000" w:themeColor="text1"/>
          <w:sz w:val="28"/>
          <w:szCs w:val="28"/>
          <w:rtl/>
        </w:rPr>
        <w:t xml:space="preserve"> </w:t>
      </w:r>
      <w:r w:rsidRPr="00976523">
        <w:rPr>
          <w:rFonts w:ascii="Simplified Arabic" w:hAnsi="Simplified Arabic" w:cs="Simplified Arabic"/>
          <w:color w:val="000000" w:themeColor="text1"/>
          <w:sz w:val="28"/>
          <w:szCs w:val="28"/>
          <w:rtl/>
        </w:rPr>
        <w:t>الذي يقول في كتابه</w:t>
      </w:r>
      <w:r w:rsidR="005A1152" w:rsidRPr="00976523">
        <w:rPr>
          <w:rFonts w:ascii="Simplified Arabic" w:hAnsi="Simplified Arabic" w:cs="Simplified Arabic"/>
          <w:color w:val="000000" w:themeColor="text1"/>
          <w:sz w:val="28"/>
          <w:szCs w:val="28"/>
          <w:rtl/>
        </w:rPr>
        <w:t>،</w:t>
      </w:r>
      <w:r w:rsidRPr="00976523">
        <w:rPr>
          <w:rFonts w:ascii="Simplified Arabic" w:hAnsi="Simplified Arabic" w:cs="Simplified Arabic"/>
          <w:color w:val="000000" w:themeColor="text1"/>
          <w:sz w:val="28"/>
          <w:szCs w:val="28"/>
          <w:rtl/>
        </w:rPr>
        <w:t xml:space="preserve"> تأملات في التنمية البشرية (1995)</w:t>
      </w:r>
      <w:r w:rsidR="005A1152" w:rsidRPr="00976523">
        <w:rPr>
          <w:rFonts w:ascii="Simplified Arabic" w:hAnsi="Simplified Arabic" w:cs="Simplified Arabic"/>
          <w:color w:val="000000" w:themeColor="text1"/>
          <w:sz w:val="28"/>
          <w:szCs w:val="28"/>
          <w:rtl/>
        </w:rPr>
        <w:t>،</w:t>
      </w:r>
      <w:r w:rsidRPr="00976523">
        <w:rPr>
          <w:rFonts w:ascii="Simplified Arabic" w:hAnsi="Simplified Arabic" w:cs="Simplified Arabic"/>
          <w:color w:val="000000" w:themeColor="text1"/>
          <w:sz w:val="28"/>
          <w:szCs w:val="28"/>
          <w:rtl/>
        </w:rPr>
        <w:t xml:space="preserve"> "بعد عدة عقود من التنمية</w:t>
      </w:r>
      <w:r w:rsidR="005A1152" w:rsidRPr="00976523">
        <w:rPr>
          <w:rFonts w:ascii="Simplified Arabic" w:hAnsi="Simplified Arabic" w:cs="Simplified Arabic"/>
          <w:color w:val="000000" w:themeColor="text1"/>
          <w:sz w:val="28"/>
          <w:szCs w:val="28"/>
          <w:rtl/>
        </w:rPr>
        <w:t>،</w:t>
      </w:r>
      <w:r w:rsidRPr="00976523">
        <w:rPr>
          <w:rFonts w:ascii="Simplified Arabic" w:hAnsi="Simplified Arabic" w:cs="Simplified Arabic"/>
          <w:color w:val="000000" w:themeColor="text1"/>
          <w:sz w:val="28"/>
          <w:szCs w:val="28"/>
          <w:rtl/>
        </w:rPr>
        <w:t xml:space="preserve"> نعيد اكتشاف ما هو واضح - أن البشر هم وسيلة التنمية الاقتصادية وغايتها. </w:t>
      </w:r>
      <w:r w:rsidR="00E065A8" w:rsidRPr="00976523">
        <w:rPr>
          <w:rFonts w:ascii="Simplified Arabic" w:hAnsi="Simplified Arabic" w:cs="Simplified Arabic"/>
          <w:color w:val="000000" w:themeColor="text1"/>
          <w:sz w:val="28"/>
          <w:szCs w:val="28"/>
          <w:rtl/>
        </w:rPr>
        <w:t>(</w:t>
      </w:r>
      <w:r w:rsidR="00E065A8" w:rsidRPr="00976523">
        <w:rPr>
          <w:rFonts w:ascii="Simplified Arabic" w:hAnsi="Simplified Arabic" w:cs="Simplified Arabic"/>
          <w:color w:val="000000" w:themeColor="text1"/>
          <w:sz w:val="28"/>
          <w:szCs w:val="28"/>
        </w:rPr>
        <w:t>Ul Haq,1995, pp. vii-3</w:t>
      </w:r>
      <w:r w:rsidR="00E065A8" w:rsidRPr="00976523">
        <w:rPr>
          <w:rFonts w:ascii="Simplified Arabic" w:hAnsi="Simplified Arabic" w:cs="Simplified Arabic" w:hint="cs"/>
          <w:color w:val="000000" w:themeColor="text1"/>
          <w:sz w:val="28"/>
          <w:szCs w:val="28"/>
          <w:rtl/>
        </w:rPr>
        <w:t>)</w:t>
      </w:r>
      <w:r>
        <w:rPr>
          <w:rStyle w:val="FootnoteReference"/>
          <w:rFonts w:ascii="Simplified Arabic" w:hAnsi="Simplified Arabic" w:cs="Simplified Arabic"/>
          <w:color w:val="000000" w:themeColor="text1"/>
          <w:sz w:val="28"/>
          <w:rtl/>
        </w:rPr>
        <w:footnoteReference w:id="29"/>
      </w:r>
      <w:r w:rsidRPr="00976523">
        <w:rPr>
          <w:rFonts w:ascii="Simplified Arabic" w:hAnsi="Simplified Arabic" w:cs="Simplified Arabic"/>
          <w:color w:val="000000" w:themeColor="text1"/>
          <w:sz w:val="28"/>
          <w:szCs w:val="28"/>
          <w:rtl/>
        </w:rPr>
        <w:t xml:space="preserve">. </w:t>
      </w:r>
    </w:p>
    <w:p w14:paraId="52373960" w14:textId="77777777" w:rsidR="00280215" w:rsidRPr="00FD7C86" w:rsidRDefault="00F62C8E" w:rsidP="00253E11">
      <w:pPr>
        <w:bidi/>
        <w:spacing w:after="33"/>
        <w:ind w:left="-14" w:right="37"/>
        <w:rPr>
          <w:rFonts w:ascii="Simplified Arabic" w:hAnsi="Simplified Arabic" w:cs="Simplified Arabic"/>
          <w:color w:val="000000" w:themeColor="text1"/>
          <w:sz w:val="28"/>
          <w:szCs w:val="28"/>
        </w:rPr>
      </w:pPr>
      <w:r w:rsidRPr="00FD7C86">
        <w:rPr>
          <w:rFonts w:ascii="Simplified Arabic" w:hAnsi="Simplified Arabic" w:cs="Simplified Arabic"/>
          <w:color w:val="000000" w:themeColor="text1"/>
          <w:sz w:val="28"/>
          <w:szCs w:val="28"/>
          <w:rtl/>
        </w:rPr>
        <w:t xml:space="preserve">تصور محبوب الحق أن نموذج التنمية البشرية يتكون من </w:t>
      </w:r>
      <w:r w:rsidR="0060258C" w:rsidRPr="00FD7C86">
        <w:rPr>
          <w:rFonts w:ascii="Simplified Arabic" w:hAnsi="Simplified Arabic" w:cs="Simplified Arabic" w:hint="cs"/>
          <w:color w:val="000000" w:themeColor="text1"/>
          <w:sz w:val="28"/>
          <w:szCs w:val="28"/>
          <w:rtl/>
        </w:rPr>
        <w:t>أربع</w:t>
      </w:r>
      <w:r w:rsidR="0060258C">
        <w:rPr>
          <w:rFonts w:ascii="Simplified Arabic" w:hAnsi="Simplified Arabic" w:cs="Simplified Arabic" w:hint="cs"/>
          <w:color w:val="000000" w:themeColor="text1"/>
          <w:sz w:val="28"/>
          <w:szCs w:val="28"/>
          <w:rtl/>
        </w:rPr>
        <w:t>ة</w:t>
      </w:r>
      <w:r w:rsidRPr="00FD7C86">
        <w:rPr>
          <w:rFonts w:ascii="Simplified Arabic" w:hAnsi="Simplified Arabic" w:cs="Simplified Arabic"/>
          <w:color w:val="000000" w:themeColor="text1"/>
          <w:sz w:val="28"/>
          <w:szCs w:val="28"/>
          <w:rtl/>
        </w:rPr>
        <w:t xml:space="preserve"> مكونات أساسية: </w:t>
      </w:r>
      <w:r w:rsidR="0060258C" w:rsidRPr="009B0A46">
        <w:rPr>
          <w:rFonts w:ascii="Simplified Arabic" w:hAnsi="Simplified Arabic" w:cs="Simplified Arabic" w:hint="cs"/>
          <w:color w:val="000000" w:themeColor="text1"/>
          <w:sz w:val="28"/>
          <w:szCs w:val="28"/>
          <w:rtl/>
        </w:rPr>
        <w:t>العدالة،</w:t>
      </w:r>
      <w:r w:rsidRPr="009B0A46">
        <w:rPr>
          <w:rFonts w:ascii="Simplified Arabic" w:hAnsi="Simplified Arabic" w:cs="Simplified Arabic"/>
          <w:color w:val="000000" w:themeColor="text1"/>
          <w:sz w:val="28"/>
          <w:szCs w:val="28"/>
          <w:rtl/>
        </w:rPr>
        <w:t xml:space="preserve"> </w:t>
      </w:r>
      <w:r w:rsidR="0060258C" w:rsidRPr="009B0A46">
        <w:rPr>
          <w:rFonts w:ascii="Simplified Arabic" w:hAnsi="Simplified Arabic" w:cs="Simplified Arabic" w:hint="cs"/>
          <w:color w:val="000000" w:themeColor="text1"/>
          <w:sz w:val="28"/>
          <w:szCs w:val="28"/>
          <w:rtl/>
        </w:rPr>
        <w:t>والاستدامة،</w:t>
      </w:r>
      <w:r w:rsidRPr="009B0A46">
        <w:rPr>
          <w:rFonts w:ascii="Simplified Arabic" w:hAnsi="Simplified Arabic" w:cs="Simplified Arabic"/>
          <w:color w:val="000000" w:themeColor="text1"/>
          <w:sz w:val="28"/>
          <w:szCs w:val="28"/>
          <w:rtl/>
        </w:rPr>
        <w:t xml:space="preserve"> </w:t>
      </w:r>
      <w:r w:rsidR="0060258C" w:rsidRPr="009B0A46">
        <w:rPr>
          <w:rFonts w:ascii="Simplified Arabic" w:hAnsi="Simplified Arabic" w:cs="Simplified Arabic" w:hint="cs"/>
          <w:color w:val="000000" w:themeColor="text1"/>
          <w:sz w:val="28"/>
          <w:szCs w:val="28"/>
          <w:rtl/>
        </w:rPr>
        <w:t>والإنتاجية،</w:t>
      </w:r>
      <w:r w:rsidRPr="009B0A46">
        <w:rPr>
          <w:rFonts w:ascii="Simplified Arabic" w:hAnsi="Simplified Arabic" w:cs="Simplified Arabic"/>
          <w:color w:val="000000" w:themeColor="text1"/>
          <w:sz w:val="28"/>
          <w:szCs w:val="28"/>
          <w:rtl/>
        </w:rPr>
        <w:t xml:space="preserve"> والتمكين. </w:t>
      </w:r>
      <w:r w:rsidR="00253E11">
        <w:rPr>
          <w:rFonts w:ascii="Simplified Arabic" w:hAnsi="Simplified Arabic" w:cs="Simplified Arabic" w:hint="cs"/>
          <w:color w:val="000000" w:themeColor="text1"/>
          <w:sz w:val="28"/>
          <w:szCs w:val="28"/>
          <w:rtl/>
        </w:rPr>
        <w:t>و</w:t>
      </w:r>
      <w:r w:rsidRPr="00FD7C86">
        <w:rPr>
          <w:rFonts w:ascii="Simplified Arabic" w:hAnsi="Simplified Arabic" w:cs="Simplified Arabic"/>
          <w:color w:val="000000" w:themeColor="text1"/>
          <w:sz w:val="28"/>
          <w:szCs w:val="28"/>
          <w:rtl/>
        </w:rPr>
        <w:t xml:space="preserve">لإعطاء محتوى تجريبي لمفهوم التنمية </w:t>
      </w:r>
      <w:r w:rsidR="0060258C" w:rsidRPr="00FD7C86">
        <w:rPr>
          <w:rFonts w:ascii="Simplified Arabic" w:hAnsi="Simplified Arabic" w:cs="Simplified Arabic" w:hint="cs"/>
          <w:color w:val="000000" w:themeColor="text1"/>
          <w:sz w:val="28"/>
          <w:szCs w:val="28"/>
          <w:rtl/>
        </w:rPr>
        <w:t>البشرية،</w:t>
      </w:r>
      <w:r w:rsidRPr="00FD7C86">
        <w:rPr>
          <w:rFonts w:ascii="Simplified Arabic" w:hAnsi="Simplified Arabic" w:cs="Simplified Arabic"/>
          <w:color w:val="000000" w:themeColor="text1"/>
          <w:sz w:val="28"/>
          <w:szCs w:val="28"/>
          <w:rtl/>
        </w:rPr>
        <w:t xml:space="preserve"> ابتكر محبوب الحق وفريقه مؤشر التنمية البشرية</w:t>
      </w:r>
      <w:r w:rsidRPr="00FD7C86">
        <w:rPr>
          <w:rFonts w:ascii="Simplified Arabic" w:hAnsi="Simplified Arabic" w:cs="Simplified Arabic"/>
          <w:color w:val="000000" w:themeColor="text1"/>
          <w:sz w:val="28"/>
          <w:szCs w:val="28"/>
        </w:rPr>
        <w:t xml:space="preserve"> (HDI)</w:t>
      </w:r>
      <w:r w:rsidR="00253E11">
        <w:rPr>
          <w:rFonts w:ascii="Simplified Arabic" w:hAnsi="Simplified Arabic" w:cs="Simplified Arabic" w:hint="cs"/>
          <w:color w:val="000000" w:themeColor="text1"/>
          <w:sz w:val="28"/>
          <w:szCs w:val="28"/>
          <w:rtl/>
        </w:rPr>
        <w:t>.</w:t>
      </w:r>
    </w:p>
    <w:p w14:paraId="2BA10725" w14:textId="77777777" w:rsidR="003031BE" w:rsidRDefault="00F62C8E" w:rsidP="003031BE">
      <w:pPr>
        <w:bidi/>
        <w:spacing w:after="36"/>
        <w:ind w:left="-14" w:right="37"/>
        <w:rPr>
          <w:rFonts w:ascii="Arial" w:hAnsi="Arial" w:cs="Arial"/>
          <w:color w:val="4D5156"/>
          <w:sz w:val="21"/>
          <w:szCs w:val="21"/>
          <w:shd w:val="clear" w:color="auto" w:fill="FFFFFF"/>
          <w:rtl/>
          <w:lang w:bidi="ar-EG"/>
        </w:rPr>
      </w:pPr>
      <w:r w:rsidRPr="00FD7C86">
        <w:rPr>
          <w:rFonts w:ascii="Simplified Arabic" w:hAnsi="Simplified Arabic" w:cs="Simplified Arabic"/>
          <w:color w:val="000000" w:themeColor="text1"/>
          <w:sz w:val="28"/>
          <w:szCs w:val="28"/>
          <w:rtl/>
        </w:rPr>
        <w:t xml:space="preserve">بذلت الأمم المتحدة جهدا لتعزيز التنمية </w:t>
      </w:r>
      <w:r w:rsidRPr="00FD7C86">
        <w:rPr>
          <w:rFonts w:ascii="Simplified Arabic" w:hAnsi="Simplified Arabic" w:cs="Simplified Arabic"/>
          <w:color w:val="000000" w:themeColor="text1"/>
          <w:sz w:val="28"/>
          <w:szCs w:val="28"/>
          <w:rtl/>
        </w:rPr>
        <w:t>البشرية</w:t>
      </w:r>
      <w:r w:rsidR="00253E11">
        <w:rPr>
          <w:rFonts w:ascii="Simplified Arabic" w:hAnsi="Simplified Arabic" w:cs="Simplified Arabic" w:hint="cs"/>
          <w:color w:val="000000" w:themeColor="text1"/>
          <w:sz w:val="28"/>
          <w:szCs w:val="28"/>
          <w:rtl/>
        </w:rPr>
        <w:t xml:space="preserve"> و أعلنت في سبتمبر 2000 عن خطة عمل ل</w:t>
      </w:r>
      <w:r w:rsidR="00003BCA" w:rsidRPr="00003BCA">
        <w:rPr>
          <w:rFonts w:ascii="Simplified Arabic" w:hAnsi="Simplified Arabic" w:cs="Simplified Arabic" w:hint="cs"/>
          <w:color w:val="000000" w:themeColor="text1"/>
          <w:sz w:val="28"/>
          <w:szCs w:val="28"/>
          <w:rtl/>
        </w:rPr>
        <w:t>مكافح</w:t>
      </w:r>
      <w:r w:rsidR="00003BCA" w:rsidRPr="00003BCA">
        <w:rPr>
          <w:rFonts w:ascii="Simplified Arabic" w:hAnsi="Simplified Arabic" w:cs="Simplified Arabic" w:hint="eastAsia"/>
          <w:color w:val="000000" w:themeColor="text1"/>
          <w:sz w:val="28"/>
          <w:szCs w:val="28"/>
          <w:rtl/>
        </w:rPr>
        <w:t>ة</w:t>
      </w:r>
      <w:r w:rsidR="00003BCA" w:rsidRPr="00003BCA">
        <w:rPr>
          <w:rFonts w:ascii="Simplified Arabic" w:hAnsi="Simplified Arabic" w:cs="Simplified Arabic"/>
          <w:color w:val="000000" w:themeColor="text1"/>
          <w:sz w:val="28"/>
          <w:szCs w:val="28"/>
          <w:rtl/>
        </w:rPr>
        <w:t xml:space="preserve"> الفقر والجوع والأمراض والأمية</w:t>
      </w:r>
      <w:r w:rsidR="00003BCA" w:rsidRPr="00003BCA">
        <w:rPr>
          <w:rFonts w:ascii="Simplified Arabic" w:hAnsi="Simplified Arabic" w:cs="Simplified Arabic"/>
          <w:color w:val="000000" w:themeColor="text1"/>
          <w:sz w:val="28"/>
          <w:szCs w:val="28"/>
        </w:rPr>
        <w:t> </w:t>
      </w:r>
      <w:r w:rsidR="00003BCA" w:rsidRPr="00003BCA">
        <w:rPr>
          <w:rFonts w:ascii="Simplified Arabic" w:hAnsi="Simplified Arabic" w:cs="Simplified Arabic"/>
          <w:color w:val="000000" w:themeColor="text1"/>
          <w:sz w:val="28"/>
          <w:szCs w:val="28"/>
          <w:rtl/>
        </w:rPr>
        <w:t>والتمييز ضد المرأة</w:t>
      </w:r>
      <w:r w:rsidR="00253E11">
        <w:rPr>
          <w:rFonts w:ascii="Simplified Arabic" w:hAnsi="Simplified Arabic" w:cs="Simplified Arabic" w:hint="cs"/>
          <w:color w:val="000000" w:themeColor="text1"/>
          <w:sz w:val="28"/>
          <w:szCs w:val="28"/>
          <w:rtl/>
        </w:rPr>
        <w:t xml:space="preserve"> سميت </w:t>
      </w:r>
      <w:r w:rsidRPr="00CB26DC">
        <w:rPr>
          <w:rStyle w:val="mw-content-ltr"/>
          <w:rFonts w:ascii="Simplified Arabic" w:hAnsi="Simplified Arabic" w:cs="Simplified Arabic"/>
          <w:color w:val="202122"/>
          <w:sz w:val="28"/>
          <w:szCs w:val="28"/>
          <w:rtl/>
          <w:lang w:val="en"/>
        </w:rPr>
        <w:t xml:space="preserve">الأهداف الإنمائية للألفية </w:t>
      </w:r>
      <w:r w:rsidRPr="00CB26DC">
        <w:rPr>
          <w:rStyle w:val="mw-content-ltr"/>
          <w:rFonts w:ascii="Simplified Arabic" w:hAnsi="Simplified Arabic" w:cs="Simplified Arabic"/>
          <w:sz w:val="28"/>
          <w:szCs w:val="28"/>
          <w:lang w:val="en"/>
        </w:rPr>
        <w:lastRenderedPageBreak/>
        <w:t>Millennium</w:t>
      </w:r>
      <w:r w:rsidR="008A2CEF" w:rsidRPr="00CB26DC">
        <w:rPr>
          <w:rStyle w:val="mw-content-ltr"/>
          <w:rFonts w:ascii="Simplified Arabic" w:hAnsi="Simplified Arabic" w:cs="Simplified Arabic"/>
          <w:color w:val="202122"/>
          <w:sz w:val="28"/>
          <w:szCs w:val="28"/>
          <w:lang w:val="en"/>
        </w:rPr>
        <w:t xml:space="preserve"> Development Goals (MDGs)</w:t>
      </w:r>
      <w:r w:rsidRPr="00CB26DC">
        <w:rPr>
          <w:rStyle w:val="mw-content-ltr"/>
          <w:rFonts w:ascii="Simplified Arabic" w:hAnsi="Simplified Arabic" w:cs="Simplified Arabic"/>
          <w:color w:val="202122"/>
          <w:sz w:val="28"/>
          <w:szCs w:val="28"/>
          <w:rtl/>
          <w:lang w:val="en"/>
        </w:rPr>
        <w:t xml:space="preserve"> </w:t>
      </w:r>
      <w:r w:rsidR="00003BCA" w:rsidRPr="00CB26DC">
        <w:rPr>
          <w:rStyle w:val="mw-content-ltr"/>
          <w:rFonts w:ascii="Simplified Arabic" w:hAnsi="Simplified Arabic" w:cs="Simplified Arabic"/>
          <w:color w:val="202122"/>
          <w:sz w:val="28"/>
          <w:szCs w:val="28"/>
          <w:rtl/>
          <w:lang w:val="en"/>
        </w:rPr>
        <w:t>مع التزام</w:t>
      </w:r>
      <w:r w:rsidRPr="00CB26DC">
        <w:rPr>
          <w:rStyle w:val="mw-content-ltr"/>
          <w:rFonts w:ascii="Simplified Arabic" w:hAnsi="Simplified Arabic" w:cs="Simplified Arabic"/>
          <w:color w:val="202122"/>
          <w:sz w:val="28"/>
          <w:szCs w:val="28"/>
          <w:rtl/>
          <w:lang w:val="en"/>
        </w:rPr>
        <w:t xml:space="preserve"> بتحقيق هذه الأهداف بحلول عام 2015</w:t>
      </w:r>
      <w:r w:rsidR="00253E11">
        <w:rPr>
          <w:rStyle w:val="mw-content-ltr"/>
          <w:rFonts w:ascii="Simplified Arabic" w:hAnsi="Simplified Arabic" w:cs="Simplified Arabic" w:hint="cs"/>
          <w:color w:val="202122"/>
          <w:sz w:val="28"/>
          <w:szCs w:val="28"/>
          <w:rtl/>
          <w:lang w:val="en"/>
        </w:rPr>
        <w:t>.</w:t>
      </w:r>
    </w:p>
    <w:p w14:paraId="5B9BE62A" w14:textId="77777777" w:rsidR="00280215" w:rsidRPr="00FD7C86" w:rsidRDefault="00F62C8E" w:rsidP="003031BE">
      <w:pPr>
        <w:pStyle w:val="Heading2"/>
        <w:rPr>
          <w:rtl/>
        </w:rPr>
      </w:pPr>
      <w:bookmarkStart w:id="92" w:name="_التنمية_كحرية_(نهج"/>
      <w:bookmarkEnd w:id="92"/>
      <w:r w:rsidRPr="00FD7C86">
        <w:rPr>
          <w:rtl/>
        </w:rPr>
        <w:t xml:space="preserve">التنمية </w:t>
      </w:r>
      <w:r w:rsidR="00A573B0" w:rsidRPr="00FD7C86">
        <w:rPr>
          <w:rFonts w:hint="cs"/>
          <w:rtl/>
        </w:rPr>
        <w:t>كحرية</w:t>
      </w:r>
      <w:r w:rsidR="00A573B0" w:rsidRPr="00FD7C86">
        <w:t xml:space="preserve"> </w:t>
      </w:r>
      <w:r w:rsidR="00DF2C9C">
        <w:rPr>
          <w:rFonts w:hint="cs"/>
          <w:rtl/>
        </w:rPr>
        <w:t>(</w:t>
      </w:r>
      <w:r w:rsidRPr="00FD7C86">
        <w:rPr>
          <w:rtl/>
        </w:rPr>
        <w:t>نهج القدرات)</w:t>
      </w:r>
    </w:p>
    <w:p w14:paraId="06D9BD4A" w14:textId="77777777" w:rsidR="00280215" w:rsidRPr="00FD7C86" w:rsidRDefault="00F62C8E" w:rsidP="004D4DE1">
      <w:pPr>
        <w:bidi/>
        <w:ind w:left="-14" w:right="37"/>
        <w:rPr>
          <w:rFonts w:ascii="Simplified Arabic" w:hAnsi="Simplified Arabic" w:cs="Simplified Arabic"/>
          <w:color w:val="000000" w:themeColor="text1"/>
          <w:sz w:val="28"/>
          <w:szCs w:val="28"/>
          <w:rtl/>
          <w:lang w:bidi="ar-EG"/>
        </w:rPr>
      </w:pPr>
      <w:r w:rsidRPr="00FD7C86">
        <w:rPr>
          <w:rFonts w:ascii="Simplified Arabic" w:hAnsi="Simplified Arabic" w:cs="Simplified Arabic"/>
          <w:color w:val="000000" w:themeColor="text1"/>
          <w:sz w:val="28"/>
          <w:szCs w:val="28"/>
          <w:rtl/>
        </w:rPr>
        <w:t xml:space="preserve">بصفته عضوًا في الفريق الأصلي من </w:t>
      </w:r>
      <w:r w:rsidRPr="007B5A51">
        <w:rPr>
          <w:rFonts w:ascii="Simplified Arabic" w:hAnsi="Simplified Arabic" w:cs="Simplified Arabic"/>
          <w:color w:val="000000" w:themeColor="text1"/>
          <w:sz w:val="28"/>
          <w:szCs w:val="28"/>
          <w:rtl/>
        </w:rPr>
        <w:t xml:space="preserve">العلماء الذي أنتج تقرير التنمية البشرية في عام </w:t>
      </w:r>
      <w:r w:rsidR="003031BE" w:rsidRPr="007B5A51">
        <w:rPr>
          <w:rFonts w:ascii="Simplified Arabic" w:hAnsi="Simplified Arabic" w:cs="Simplified Arabic"/>
          <w:color w:val="000000" w:themeColor="text1"/>
          <w:sz w:val="28"/>
          <w:szCs w:val="28"/>
          <w:rtl/>
        </w:rPr>
        <w:t>1990،</w:t>
      </w:r>
      <w:r w:rsidRPr="007B5A51">
        <w:rPr>
          <w:rFonts w:ascii="Simplified Arabic" w:hAnsi="Simplified Arabic" w:cs="Simplified Arabic"/>
          <w:color w:val="000000" w:themeColor="text1"/>
          <w:sz w:val="28"/>
          <w:szCs w:val="28"/>
          <w:rtl/>
        </w:rPr>
        <w:t xml:space="preserve"> وسع </w:t>
      </w:r>
      <w:r w:rsidR="003031BE" w:rsidRPr="007B5A51">
        <w:rPr>
          <w:rFonts w:ascii="Simplified Arabic" w:hAnsi="Simplified Arabic" w:cs="Simplified Arabic"/>
          <w:color w:val="000000" w:themeColor="text1"/>
          <w:sz w:val="28"/>
          <w:szCs w:val="28"/>
          <w:rtl/>
        </w:rPr>
        <w:t xml:space="preserve">أمارتيا </w:t>
      </w:r>
      <w:r w:rsidRPr="007B5A51">
        <w:rPr>
          <w:rStyle w:val="mw-content-ltr"/>
          <w:rFonts w:ascii="Simplified Arabic" w:hAnsi="Simplified Arabic" w:cs="Simplified Arabic"/>
          <w:color w:val="202122"/>
          <w:sz w:val="28"/>
          <w:szCs w:val="28"/>
          <w:rtl/>
          <w:lang w:val="en"/>
        </w:rPr>
        <w:t>سين</w:t>
      </w:r>
      <w:r w:rsidR="007B5A51" w:rsidRPr="007B5A51">
        <w:rPr>
          <w:rStyle w:val="mw-content-ltr"/>
          <w:rFonts w:ascii="Simplified Arabic" w:hAnsi="Simplified Arabic" w:cs="Simplified Arabic"/>
          <w:color w:val="202122"/>
          <w:sz w:val="28"/>
          <w:szCs w:val="28"/>
          <w:rtl/>
          <w:lang w:val="en"/>
        </w:rPr>
        <w:t xml:space="preserve"> </w:t>
      </w:r>
      <w:r w:rsidR="007B5A51" w:rsidRPr="007B5A51">
        <w:rPr>
          <w:rStyle w:val="mw-content-ltr"/>
          <w:rFonts w:ascii="Simplified Arabic" w:hAnsi="Simplified Arabic" w:cs="Simplified Arabic"/>
          <w:color w:val="202122"/>
          <w:sz w:val="28"/>
          <w:szCs w:val="28"/>
          <w:lang w:val="en"/>
        </w:rPr>
        <w:t>Amartya Sen</w:t>
      </w:r>
      <w:r w:rsidR="007B5A51" w:rsidRPr="007B5A51">
        <w:rPr>
          <w:rStyle w:val="mw-content-ltr"/>
          <w:rFonts w:ascii="Simplified Arabic" w:hAnsi="Simplified Arabic" w:cs="Simplified Arabic"/>
          <w:color w:val="202122"/>
          <w:sz w:val="28"/>
          <w:szCs w:val="28"/>
          <w:rtl/>
          <w:lang w:val="en"/>
        </w:rPr>
        <w:t xml:space="preserve"> </w:t>
      </w:r>
      <w:r w:rsidR="005A1152" w:rsidRPr="007B5A51">
        <w:rPr>
          <w:rStyle w:val="mw-content-ltr"/>
          <w:rFonts w:ascii="Simplified Arabic" w:hAnsi="Simplified Arabic" w:cs="Simplified Arabic"/>
          <w:color w:val="202122"/>
          <w:sz w:val="28"/>
          <w:szCs w:val="28"/>
          <w:rtl/>
          <w:lang w:val="en"/>
        </w:rPr>
        <w:t>،</w:t>
      </w:r>
      <w:r w:rsidR="003031BE" w:rsidRPr="007B5A51">
        <w:rPr>
          <w:rStyle w:val="mw-content-ltr"/>
          <w:rFonts w:ascii="Simplified Arabic" w:hAnsi="Simplified Arabic" w:cs="Simplified Arabic"/>
          <w:color w:val="202122"/>
          <w:sz w:val="28"/>
          <w:szCs w:val="28"/>
          <w:rtl/>
          <w:lang w:val="en"/>
        </w:rPr>
        <w:t xml:space="preserve"> الحائز</w:t>
      </w:r>
      <w:r w:rsidR="003031BE" w:rsidRPr="007B5A51">
        <w:rPr>
          <w:rFonts w:ascii="Simplified Arabic" w:hAnsi="Simplified Arabic" w:cs="Simplified Arabic"/>
          <w:color w:val="000000" w:themeColor="text1"/>
          <w:sz w:val="28"/>
          <w:szCs w:val="28"/>
          <w:rtl/>
        </w:rPr>
        <w:t xml:space="preserve"> على جائزة نوبل في العلوم الاقتصادية عام 1998، </w:t>
      </w:r>
      <w:r w:rsidRPr="007B5A51">
        <w:rPr>
          <w:rFonts w:ascii="Simplified Arabic" w:hAnsi="Simplified Arabic" w:cs="Simplified Arabic"/>
          <w:color w:val="000000" w:themeColor="text1"/>
          <w:sz w:val="28"/>
          <w:szCs w:val="28"/>
          <w:rtl/>
        </w:rPr>
        <w:t xml:space="preserve">البعد النظري </w:t>
      </w:r>
      <w:r w:rsidRPr="007B5A51">
        <w:rPr>
          <w:rFonts w:ascii="Simplified Arabic" w:hAnsi="Simplified Arabic" w:cs="Simplified Arabic"/>
          <w:color w:val="000000" w:themeColor="text1"/>
          <w:sz w:val="28"/>
          <w:szCs w:val="28"/>
          <w:rtl/>
          <w:lang w:bidi="ar-EG"/>
        </w:rPr>
        <w:t>والتجريبي</w:t>
      </w:r>
      <w:r w:rsidRPr="007B5A51">
        <w:rPr>
          <w:rFonts w:ascii="Simplified Arabic" w:hAnsi="Simplified Arabic" w:cs="Simplified Arabic"/>
          <w:color w:val="000000" w:themeColor="text1"/>
          <w:sz w:val="28"/>
          <w:szCs w:val="28"/>
          <w:rtl/>
        </w:rPr>
        <w:t xml:space="preserve"> للتنمية البشرية من تعريفه على أنه</w:t>
      </w:r>
      <w:r w:rsidRPr="00FD7C86">
        <w:rPr>
          <w:rFonts w:ascii="Simplified Arabic" w:hAnsi="Simplified Arabic" w:cs="Simplified Arabic"/>
          <w:color w:val="000000" w:themeColor="text1"/>
          <w:sz w:val="28"/>
          <w:szCs w:val="28"/>
          <w:rtl/>
        </w:rPr>
        <w:t xml:space="preserve"> عملية توسيع خيارات الناس ومستوى </w:t>
      </w:r>
      <w:r w:rsidR="007B5A51" w:rsidRPr="00FD7C86">
        <w:rPr>
          <w:rFonts w:ascii="Simplified Arabic" w:hAnsi="Simplified Arabic" w:cs="Simplified Arabic" w:hint="cs"/>
          <w:color w:val="000000" w:themeColor="text1"/>
          <w:sz w:val="28"/>
          <w:szCs w:val="28"/>
          <w:rtl/>
        </w:rPr>
        <w:t>رفاهته</w:t>
      </w:r>
      <w:r w:rsidR="007B5A51" w:rsidRPr="00FD7C86">
        <w:rPr>
          <w:rFonts w:ascii="Simplified Arabic" w:hAnsi="Simplified Arabic" w:cs="Simplified Arabic" w:hint="eastAsia"/>
          <w:color w:val="000000" w:themeColor="text1"/>
          <w:sz w:val="28"/>
          <w:szCs w:val="28"/>
          <w:rtl/>
        </w:rPr>
        <w:t>م</w:t>
      </w:r>
      <w:r w:rsidR="005C4AF6">
        <w:rPr>
          <w:rFonts w:ascii="Simplified Arabic" w:hAnsi="Simplified Arabic" w:cs="Simplified Arabic" w:hint="cs"/>
          <w:color w:val="000000" w:themeColor="text1"/>
          <w:sz w:val="28"/>
          <w:szCs w:val="28"/>
          <w:rtl/>
        </w:rPr>
        <w:t>،</w:t>
      </w:r>
      <w:r w:rsidRPr="00FD7C86">
        <w:rPr>
          <w:rFonts w:ascii="Simplified Arabic" w:hAnsi="Simplified Arabic" w:cs="Simplified Arabic"/>
          <w:color w:val="000000" w:themeColor="text1"/>
          <w:sz w:val="28"/>
          <w:szCs w:val="28"/>
          <w:rtl/>
        </w:rPr>
        <w:t xml:space="preserve"> لتتويجها بـ "الحرية"</w:t>
      </w:r>
      <w:r w:rsidR="003031BE">
        <w:rPr>
          <w:rFonts w:ascii="Simplified Arabic" w:hAnsi="Simplified Arabic" w:cs="Simplified Arabic" w:hint="cs"/>
          <w:color w:val="000000" w:themeColor="text1"/>
          <w:sz w:val="28"/>
          <w:szCs w:val="28"/>
          <w:rtl/>
        </w:rPr>
        <w:t xml:space="preserve"> مشيرا</w:t>
      </w:r>
      <w:r w:rsidRPr="00FD7C86">
        <w:rPr>
          <w:rFonts w:ascii="Simplified Arabic" w:hAnsi="Simplified Arabic" w:cs="Simplified Arabic"/>
          <w:color w:val="000000" w:themeColor="text1"/>
          <w:sz w:val="28"/>
          <w:szCs w:val="28"/>
          <w:rtl/>
        </w:rPr>
        <w:t xml:space="preserve"> إلى أن هدف التنمية هو "ضمان الحرية والرفاهية والكرامة</w:t>
      </w:r>
      <w:r w:rsidR="004D4DE1">
        <w:rPr>
          <w:rFonts w:ascii="Simplified Arabic" w:hAnsi="Simplified Arabic" w:cs="Simplified Arabic" w:hint="cs"/>
          <w:color w:val="000000" w:themeColor="text1"/>
          <w:sz w:val="28"/>
          <w:szCs w:val="28"/>
          <w:rtl/>
        </w:rPr>
        <w:t xml:space="preserve"> للجميع"</w:t>
      </w:r>
      <w:r w:rsidR="00BE0357">
        <w:rPr>
          <w:rFonts w:ascii="Simplified Arabic" w:hAnsi="Simplified Arabic" w:cs="Simplified Arabic"/>
          <w:color w:val="000000" w:themeColor="text1"/>
          <w:sz w:val="28"/>
          <w:szCs w:val="28"/>
          <w:lang w:bidi="ar-EG"/>
        </w:rPr>
        <w:t>(Sen,2001)</w:t>
      </w:r>
      <w:r w:rsidR="004D4DE1">
        <w:rPr>
          <w:rFonts w:ascii="Simplified Arabic" w:hAnsi="Simplified Arabic" w:cs="Simplified Arabic"/>
          <w:color w:val="000000" w:themeColor="text1"/>
          <w:sz w:val="28"/>
          <w:szCs w:val="28"/>
          <w:lang w:bidi="ar-EG"/>
        </w:rPr>
        <w:t xml:space="preserve"> </w:t>
      </w:r>
      <w:r w:rsidR="00BE0357">
        <w:rPr>
          <w:rFonts w:ascii="Simplified Arabic" w:hAnsi="Simplified Arabic" w:cs="Simplified Arabic" w:hint="cs"/>
          <w:color w:val="000000" w:themeColor="text1"/>
          <w:sz w:val="28"/>
          <w:szCs w:val="28"/>
          <w:rtl/>
          <w:lang w:bidi="ar-EG"/>
        </w:rPr>
        <w:t>.</w:t>
      </w:r>
      <w:r>
        <w:rPr>
          <w:rStyle w:val="FootnoteReference"/>
          <w:rFonts w:ascii="Simplified Arabic" w:hAnsi="Simplified Arabic" w:cs="Simplified Arabic"/>
          <w:color w:val="000000" w:themeColor="text1"/>
          <w:sz w:val="28"/>
          <w:szCs w:val="28"/>
          <w:rtl/>
          <w:lang w:bidi="ar-EG"/>
        </w:rPr>
        <w:footnoteReference w:id="30"/>
      </w:r>
      <w:r w:rsidR="004D4DE1">
        <w:rPr>
          <w:rFonts w:ascii="Simplified Arabic" w:hAnsi="Simplified Arabic" w:cs="Simplified Arabic" w:hint="cs"/>
          <w:color w:val="000000" w:themeColor="text1"/>
          <w:sz w:val="28"/>
          <w:szCs w:val="28"/>
          <w:rtl/>
          <w:lang w:bidi="ar-EG"/>
        </w:rPr>
        <w:t xml:space="preserve"> </w:t>
      </w:r>
      <w:r w:rsidR="00287BAB">
        <w:rPr>
          <w:rFonts w:ascii="Simplified Arabic" w:hAnsi="Simplified Arabic" w:cs="Simplified Arabic" w:hint="cs"/>
          <w:color w:val="000000" w:themeColor="text1"/>
          <w:sz w:val="28"/>
          <w:szCs w:val="28"/>
          <w:rtl/>
          <w:lang w:bidi="ar-EG"/>
        </w:rPr>
        <w:t>ي</w:t>
      </w:r>
      <w:r w:rsidRPr="00FD7C86">
        <w:rPr>
          <w:rFonts w:ascii="Simplified Arabic" w:hAnsi="Simplified Arabic" w:cs="Simplified Arabic"/>
          <w:color w:val="000000" w:themeColor="text1"/>
          <w:sz w:val="28"/>
          <w:szCs w:val="28"/>
          <w:rtl/>
        </w:rPr>
        <w:t xml:space="preserve">سمى نهج سين أيضا بنهج القدرات </w:t>
      </w:r>
      <w:r w:rsidRPr="00FD7C86">
        <w:rPr>
          <w:rFonts w:ascii="Simplified Arabic" w:hAnsi="Simplified Arabic" w:cs="Simplified Arabic"/>
          <w:color w:val="000000" w:themeColor="text1"/>
          <w:sz w:val="28"/>
          <w:szCs w:val="28"/>
        </w:rPr>
        <w:t>Capabilities approach</w:t>
      </w:r>
      <w:r w:rsidRPr="00FD7C86">
        <w:rPr>
          <w:rFonts w:ascii="Simplified Arabic" w:hAnsi="Simplified Arabic" w:cs="Simplified Arabic"/>
          <w:color w:val="000000" w:themeColor="text1"/>
          <w:sz w:val="28"/>
          <w:szCs w:val="28"/>
          <w:rtl/>
          <w:lang w:bidi="ar-EG"/>
        </w:rPr>
        <w:t xml:space="preserve"> </w:t>
      </w:r>
      <w:r w:rsidR="005C4AF6">
        <w:rPr>
          <w:rFonts w:ascii="Simplified Arabic" w:hAnsi="Simplified Arabic" w:cs="Simplified Arabic" w:hint="cs"/>
          <w:color w:val="000000" w:themeColor="text1"/>
          <w:sz w:val="28"/>
          <w:szCs w:val="28"/>
          <w:rtl/>
          <w:lang w:bidi="ar-EG"/>
        </w:rPr>
        <w:t>إذ</w:t>
      </w:r>
      <w:r w:rsidRPr="00FD7C86">
        <w:rPr>
          <w:rFonts w:ascii="Simplified Arabic" w:hAnsi="Simplified Arabic" w:cs="Simplified Arabic"/>
          <w:color w:val="000000" w:themeColor="text1"/>
          <w:sz w:val="28"/>
          <w:szCs w:val="28"/>
          <w:rtl/>
        </w:rPr>
        <w:t xml:space="preserve"> </w:t>
      </w:r>
      <w:bookmarkStart w:id="93" w:name="_Hlk50813966"/>
      <w:r w:rsidRPr="00FD7C86">
        <w:rPr>
          <w:rFonts w:ascii="Simplified Arabic" w:hAnsi="Simplified Arabic" w:cs="Simplified Arabic"/>
          <w:color w:val="000000" w:themeColor="text1"/>
          <w:sz w:val="28"/>
          <w:szCs w:val="28"/>
          <w:rtl/>
        </w:rPr>
        <w:t xml:space="preserve">تعتمد حرية </w:t>
      </w:r>
      <w:r w:rsidRPr="00FD7C86">
        <w:rPr>
          <w:rFonts w:ascii="Simplified Arabic" w:hAnsi="Simplified Arabic" w:cs="Simplified Arabic"/>
          <w:color w:val="000000" w:themeColor="text1"/>
          <w:sz w:val="28"/>
          <w:szCs w:val="28"/>
          <w:rtl/>
        </w:rPr>
        <w:t>الأفراد على "القدرات" التي يمتلكوها</w:t>
      </w:r>
      <w:bookmarkEnd w:id="93"/>
      <w:r w:rsidR="004D4DE1">
        <w:rPr>
          <w:rFonts w:ascii="Simplified Arabic" w:hAnsi="Simplified Arabic" w:cs="Simplified Arabic" w:hint="cs"/>
          <w:color w:val="000000" w:themeColor="text1"/>
          <w:sz w:val="28"/>
          <w:szCs w:val="28"/>
          <w:rtl/>
        </w:rPr>
        <w:t>.</w:t>
      </w:r>
      <w:r w:rsidRPr="00FD7C86">
        <w:rPr>
          <w:rFonts w:ascii="Simplified Arabic" w:hAnsi="Simplified Arabic" w:cs="Simplified Arabic"/>
          <w:color w:val="000000" w:themeColor="text1"/>
          <w:sz w:val="28"/>
          <w:szCs w:val="28"/>
          <w:rtl/>
        </w:rPr>
        <w:t xml:space="preserve"> يمكن أن تتراوح القدرات التي تجعل التقدم ممكنًا من التغذية الجيدة والصحة والتعليم إلى احترام الذات. يربط</w:t>
      </w:r>
      <w:r w:rsidR="007B5A51">
        <w:rPr>
          <w:rFonts w:ascii="Simplified Arabic" w:hAnsi="Simplified Arabic" w:cs="Simplified Arabic" w:hint="cs"/>
          <w:color w:val="000000" w:themeColor="text1"/>
          <w:sz w:val="28"/>
          <w:szCs w:val="28"/>
          <w:rtl/>
        </w:rPr>
        <w:t xml:space="preserve"> سين</w:t>
      </w:r>
      <w:r w:rsidRPr="00FD7C86">
        <w:rPr>
          <w:rFonts w:ascii="Simplified Arabic" w:hAnsi="Simplified Arabic" w:cs="Simplified Arabic"/>
          <w:color w:val="000000" w:themeColor="text1"/>
          <w:sz w:val="28"/>
          <w:szCs w:val="28"/>
          <w:rtl/>
        </w:rPr>
        <w:t xml:space="preserve"> القدرات بالأداء</w:t>
      </w:r>
      <w:r w:rsidRPr="00FD7C86">
        <w:rPr>
          <w:rFonts w:ascii="Simplified Arabic" w:hAnsi="Simplified Arabic" w:cs="Simplified Arabic"/>
          <w:color w:val="000000" w:themeColor="text1"/>
          <w:sz w:val="28"/>
          <w:szCs w:val="28"/>
        </w:rPr>
        <w:t xml:space="preserve"> </w:t>
      </w:r>
      <w:r w:rsidR="005C4AF6" w:rsidRPr="00FD7C86">
        <w:rPr>
          <w:rFonts w:ascii="Simplified Arabic" w:hAnsi="Simplified Arabic" w:cs="Simplified Arabic"/>
          <w:color w:val="000000" w:themeColor="text1"/>
          <w:sz w:val="28"/>
          <w:szCs w:val="28"/>
        </w:rPr>
        <w:t>functioning</w:t>
      </w:r>
      <w:r w:rsidR="005C4AF6" w:rsidRPr="00FD7C86">
        <w:rPr>
          <w:rFonts w:ascii="Simplified Arabic" w:hAnsi="Simplified Arabic" w:cs="Simplified Arabic" w:hint="cs"/>
          <w:color w:val="000000" w:themeColor="text1"/>
          <w:sz w:val="28"/>
          <w:szCs w:val="28"/>
          <w:rtl/>
        </w:rPr>
        <w:t>،</w:t>
      </w:r>
      <w:r w:rsidRPr="00FD7C86">
        <w:rPr>
          <w:rFonts w:ascii="Simplified Arabic" w:hAnsi="Simplified Arabic" w:cs="Simplified Arabic"/>
          <w:color w:val="000000" w:themeColor="text1"/>
          <w:sz w:val="28"/>
          <w:szCs w:val="28"/>
          <w:rtl/>
        </w:rPr>
        <w:t xml:space="preserve"> أي الطرق التي يتم بها استخدام القدرات التي يكتسبها الشخص</w:t>
      </w:r>
      <w:r w:rsidR="007B5A51">
        <w:rPr>
          <w:rFonts w:ascii="Simplified Arabic" w:hAnsi="Simplified Arabic" w:cs="Simplified Arabic" w:hint="cs"/>
          <w:color w:val="000000" w:themeColor="text1"/>
          <w:sz w:val="28"/>
          <w:szCs w:val="28"/>
          <w:rtl/>
        </w:rPr>
        <w:t>.</w:t>
      </w:r>
    </w:p>
    <w:p w14:paraId="6A3F862A" w14:textId="77777777" w:rsidR="00280215" w:rsidRPr="009B0A46" w:rsidRDefault="00F62C8E" w:rsidP="00976523">
      <w:pPr>
        <w:bidi/>
        <w:spacing w:after="36"/>
        <w:ind w:right="37"/>
        <w:rPr>
          <w:rFonts w:ascii="Simplified Arabic" w:hAnsi="Simplified Arabic" w:cs="Simplified Arabic"/>
          <w:color w:val="000000" w:themeColor="text1"/>
          <w:sz w:val="28"/>
          <w:szCs w:val="28"/>
        </w:rPr>
      </w:pPr>
      <w:r w:rsidRPr="00FD7C86">
        <w:rPr>
          <w:rFonts w:ascii="Simplified Arabic" w:hAnsi="Simplified Arabic" w:cs="Simplified Arabic"/>
          <w:color w:val="000000" w:themeColor="text1"/>
          <w:sz w:val="28"/>
          <w:szCs w:val="28"/>
          <w:rtl/>
        </w:rPr>
        <w:t xml:space="preserve">يرى سين </w:t>
      </w:r>
      <w:bookmarkStart w:id="94" w:name="_Hlk50812431"/>
      <w:r w:rsidRPr="00FD7C86">
        <w:rPr>
          <w:rFonts w:ascii="Simplified Arabic" w:hAnsi="Simplified Arabic" w:cs="Simplified Arabic"/>
          <w:color w:val="000000" w:themeColor="text1"/>
          <w:sz w:val="28"/>
          <w:szCs w:val="28"/>
          <w:rtl/>
        </w:rPr>
        <w:t>وجوب أ</w:t>
      </w:r>
      <w:bookmarkEnd w:id="94"/>
      <w:r w:rsidRPr="00FD7C86">
        <w:rPr>
          <w:rFonts w:ascii="Simplified Arabic" w:hAnsi="Simplified Arabic" w:cs="Simplified Arabic"/>
          <w:color w:val="000000" w:themeColor="text1"/>
          <w:sz w:val="28"/>
          <w:szCs w:val="28"/>
          <w:rtl/>
        </w:rPr>
        <w:t xml:space="preserve">ن تصبح الحرية الفردية التزامًا اجتماعيًا حتى تصبح </w:t>
      </w:r>
      <w:r w:rsidR="00A06CEF">
        <w:rPr>
          <w:rFonts w:ascii="Simplified Arabic" w:hAnsi="Simplified Arabic" w:cs="Simplified Arabic" w:hint="cs"/>
          <w:color w:val="000000" w:themeColor="text1"/>
          <w:sz w:val="28"/>
          <w:szCs w:val="28"/>
          <w:rtl/>
        </w:rPr>
        <w:t>الوكالة</w:t>
      </w:r>
      <w:r w:rsidRPr="00FD7C86">
        <w:rPr>
          <w:rFonts w:ascii="Simplified Arabic" w:hAnsi="Simplified Arabic" w:cs="Simplified Arabic"/>
          <w:color w:val="000000" w:themeColor="text1"/>
          <w:sz w:val="28"/>
          <w:szCs w:val="28"/>
          <w:rtl/>
        </w:rPr>
        <w:t xml:space="preserve"> </w:t>
      </w:r>
      <w:bookmarkStart w:id="95" w:name="_Hlk51294686"/>
      <w:r w:rsidR="009F0E08">
        <w:rPr>
          <w:rFonts w:ascii="Simplified Arabic" w:hAnsi="Simplified Arabic" w:cs="Simplified Arabic" w:hint="cs"/>
          <w:color w:val="000000" w:themeColor="text1"/>
          <w:sz w:val="28"/>
          <w:szCs w:val="28"/>
          <w:rtl/>
        </w:rPr>
        <w:t>الفردية</w:t>
      </w:r>
      <w:r w:rsidRPr="00FD7C86">
        <w:rPr>
          <w:rFonts w:ascii="Simplified Arabic" w:hAnsi="Simplified Arabic" w:cs="Simplified Arabic"/>
          <w:color w:val="000000" w:themeColor="text1"/>
          <w:sz w:val="28"/>
          <w:szCs w:val="28"/>
        </w:rPr>
        <w:t xml:space="preserve"> i</w:t>
      </w:r>
      <w:bookmarkStart w:id="96" w:name="_Hlk51294689"/>
      <w:r w:rsidRPr="00FD7C86">
        <w:rPr>
          <w:rFonts w:ascii="Simplified Arabic" w:hAnsi="Simplified Arabic" w:cs="Simplified Arabic"/>
          <w:color w:val="000000" w:themeColor="text1"/>
          <w:sz w:val="28"/>
          <w:szCs w:val="28"/>
        </w:rPr>
        <w:t xml:space="preserve">ndividual </w:t>
      </w:r>
      <w:bookmarkEnd w:id="95"/>
      <w:r w:rsidR="009F0E08">
        <w:rPr>
          <w:rFonts w:ascii="Simplified Arabic" w:hAnsi="Simplified Arabic" w:cs="Simplified Arabic" w:hint="cs"/>
          <w:color w:val="000000" w:themeColor="text1"/>
          <w:sz w:val="28"/>
          <w:szCs w:val="28"/>
          <w:rtl/>
        </w:rPr>
        <w:t xml:space="preserve"> </w:t>
      </w:r>
      <w:r w:rsidRPr="00FD7C86">
        <w:rPr>
          <w:rFonts w:ascii="Simplified Arabic" w:hAnsi="Simplified Arabic" w:cs="Simplified Arabic"/>
          <w:color w:val="000000" w:themeColor="text1"/>
          <w:sz w:val="28"/>
          <w:szCs w:val="28"/>
        </w:rPr>
        <w:t>agency</w:t>
      </w:r>
      <w:bookmarkEnd w:id="96"/>
      <w:r w:rsidR="009F0E08">
        <w:rPr>
          <w:rFonts w:ascii="Simplified Arabic" w:hAnsi="Simplified Arabic" w:cs="Simplified Arabic" w:hint="cs"/>
          <w:color w:val="000000" w:themeColor="text1"/>
          <w:sz w:val="28"/>
          <w:szCs w:val="28"/>
          <w:rtl/>
        </w:rPr>
        <w:t xml:space="preserve"> </w:t>
      </w:r>
      <w:r w:rsidR="002B442D">
        <w:rPr>
          <w:rFonts w:ascii="Simplified Arabic" w:hAnsi="Simplified Arabic" w:cs="Simplified Arabic"/>
          <w:color w:val="000000" w:themeColor="text1"/>
          <w:sz w:val="28"/>
          <w:szCs w:val="28"/>
        </w:rPr>
        <w:t xml:space="preserve"> </w:t>
      </w:r>
      <w:r w:rsidRPr="00FD7C86">
        <w:rPr>
          <w:rFonts w:ascii="Simplified Arabic" w:hAnsi="Simplified Arabic" w:cs="Simplified Arabic"/>
          <w:color w:val="000000" w:themeColor="text1"/>
          <w:sz w:val="28"/>
          <w:szCs w:val="28"/>
          <w:rtl/>
        </w:rPr>
        <w:t xml:space="preserve">(قدرة البشر على اتخاذ الخيارات </w:t>
      </w:r>
      <w:r w:rsidR="009F0E08">
        <w:rPr>
          <w:rFonts w:ascii="Simplified Arabic" w:hAnsi="Simplified Arabic" w:cs="Simplified Arabic" w:hint="cs"/>
          <w:color w:val="000000" w:themeColor="text1"/>
          <w:sz w:val="28"/>
          <w:szCs w:val="28"/>
          <w:rtl/>
        </w:rPr>
        <w:t xml:space="preserve">بشكل مستقل وإرادة حرة </w:t>
      </w:r>
      <w:r w:rsidRPr="00FD7C86">
        <w:rPr>
          <w:rFonts w:ascii="Simplified Arabic" w:hAnsi="Simplified Arabic" w:cs="Simplified Arabic"/>
          <w:color w:val="000000" w:themeColor="text1"/>
          <w:sz w:val="28"/>
          <w:szCs w:val="28"/>
          <w:rtl/>
        </w:rPr>
        <w:t>وفرض هذه الخيارات على العالم)</w:t>
      </w:r>
      <w:r w:rsidR="005A1152">
        <w:rPr>
          <w:rFonts w:ascii="Simplified Arabic" w:hAnsi="Simplified Arabic" w:cs="Simplified Arabic"/>
          <w:color w:val="000000" w:themeColor="text1"/>
          <w:sz w:val="28"/>
          <w:szCs w:val="28"/>
          <w:rtl/>
        </w:rPr>
        <w:t xml:space="preserve"> </w:t>
      </w:r>
      <w:r w:rsidRPr="00FD7C86">
        <w:rPr>
          <w:rFonts w:ascii="Simplified Arabic" w:hAnsi="Simplified Arabic" w:cs="Simplified Arabic"/>
          <w:color w:val="000000" w:themeColor="text1"/>
          <w:sz w:val="28"/>
          <w:szCs w:val="28"/>
          <w:rtl/>
        </w:rPr>
        <w:t xml:space="preserve">فعالة في حل المشكلات. يتصور سين الحرية كهدف أسمى للتنمية ووسيلة رئيسية </w:t>
      </w:r>
      <w:r w:rsidR="00CD65BE">
        <w:rPr>
          <w:rFonts w:ascii="Simplified Arabic" w:hAnsi="Simplified Arabic" w:cs="Simplified Arabic" w:hint="cs"/>
          <w:color w:val="000000" w:themeColor="text1"/>
          <w:sz w:val="28"/>
          <w:szCs w:val="28"/>
          <w:rtl/>
        </w:rPr>
        <w:t>لتحقيقها</w:t>
      </w:r>
      <w:r w:rsidRPr="00FD7C86">
        <w:rPr>
          <w:rFonts w:ascii="Simplified Arabic" w:hAnsi="Simplified Arabic" w:cs="Simplified Arabic"/>
          <w:color w:val="000000" w:themeColor="text1"/>
          <w:sz w:val="28"/>
          <w:szCs w:val="28"/>
          <w:rtl/>
        </w:rPr>
        <w:t xml:space="preserve">. تتكون </w:t>
      </w:r>
      <w:r w:rsidRPr="00FD7C86">
        <w:rPr>
          <w:rFonts w:ascii="Simplified Arabic" w:hAnsi="Simplified Arabic" w:cs="Simplified Arabic"/>
          <w:color w:val="000000" w:themeColor="text1"/>
          <w:sz w:val="28"/>
          <w:szCs w:val="28"/>
          <w:rtl/>
        </w:rPr>
        <w:t>التنمية من إزالة أنواع مختلفة من "</w:t>
      </w:r>
      <w:bookmarkStart w:id="97" w:name="_Hlk50812512"/>
      <w:r w:rsidRPr="00FD7C86">
        <w:rPr>
          <w:rFonts w:ascii="Simplified Arabic" w:hAnsi="Simplified Arabic" w:cs="Simplified Arabic"/>
          <w:color w:val="000000" w:themeColor="text1"/>
          <w:sz w:val="28"/>
          <w:szCs w:val="28"/>
          <w:rtl/>
        </w:rPr>
        <w:t>انعدام الحريات</w:t>
      </w:r>
      <w:bookmarkEnd w:id="97"/>
      <w:r w:rsidRPr="00FD7C86">
        <w:rPr>
          <w:rFonts w:ascii="Simplified Arabic" w:hAnsi="Simplified Arabic" w:cs="Simplified Arabic"/>
          <w:color w:val="000000" w:themeColor="text1"/>
          <w:sz w:val="28"/>
          <w:szCs w:val="28"/>
          <w:rtl/>
        </w:rPr>
        <w:t xml:space="preserve">" التي تترك للناس خيارات </w:t>
      </w:r>
      <w:r w:rsidR="007B5A51">
        <w:rPr>
          <w:rFonts w:ascii="Simplified Arabic" w:hAnsi="Simplified Arabic" w:cs="Simplified Arabic" w:hint="cs"/>
          <w:color w:val="000000" w:themeColor="text1"/>
          <w:sz w:val="28"/>
          <w:szCs w:val="28"/>
          <w:rtl/>
        </w:rPr>
        <w:t xml:space="preserve">وفرص </w:t>
      </w:r>
      <w:r w:rsidRPr="00FD7C86">
        <w:rPr>
          <w:rFonts w:ascii="Simplified Arabic" w:hAnsi="Simplified Arabic" w:cs="Simplified Arabic"/>
          <w:color w:val="000000" w:themeColor="text1"/>
          <w:sz w:val="28"/>
          <w:szCs w:val="28"/>
          <w:rtl/>
        </w:rPr>
        <w:t xml:space="preserve">قليلة لممارسة وكالتهم المنطقية. يرى سين </w:t>
      </w:r>
      <w:r w:rsidR="00A06CEF" w:rsidRPr="00FD7C86">
        <w:rPr>
          <w:rFonts w:ascii="Simplified Arabic" w:hAnsi="Simplified Arabic" w:cs="Simplified Arabic" w:hint="cs"/>
          <w:color w:val="000000" w:themeColor="text1"/>
          <w:sz w:val="28"/>
          <w:szCs w:val="28"/>
          <w:rtl/>
        </w:rPr>
        <w:t>أن الحرية</w:t>
      </w:r>
      <w:r w:rsidRPr="00FD7C86">
        <w:rPr>
          <w:rFonts w:ascii="Simplified Arabic" w:hAnsi="Simplified Arabic" w:cs="Simplified Arabic"/>
          <w:color w:val="000000" w:themeColor="text1"/>
          <w:sz w:val="28"/>
          <w:szCs w:val="28"/>
          <w:rtl/>
        </w:rPr>
        <w:t xml:space="preserve"> متعددة الأبعاد وأن الحريات الأساسية تشمل </w:t>
      </w:r>
      <w:r w:rsidRPr="009B0A46">
        <w:rPr>
          <w:rFonts w:ascii="Simplified Arabic" w:hAnsi="Simplified Arabic" w:cs="Simplified Arabic"/>
          <w:color w:val="000000" w:themeColor="text1"/>
          <w:sz w:val="28"/>
          <w:szCs w:val="28"/>
          <w:rtl/>
        </w:rPr>
        <w:t xml:space="preserve">الحريات </w:t>
      </w:r>
      <w:r w:rsidR="00A06CEF" w:rsidRPr="009B0A46">
        <w:rPr>
          <w:rFonts w:ascii="Simplified Arabic" w:hAnsi="Simplified Arabic" w:cs="Simplified Arabic" w:hint="cs"/>
          <w:color w:val="000000" w:themeColor="text1"/>
          <w:sz w:val="28"/>
          <w:szCs w:val="28"/>
          <w:rtl/>
        </w:rPr>
        <w:t>السياسية،</w:t>
      </w:r>
      <w:r w:rsidRPr="009B0A46">
        <w:rPr>
          <w:rFonts w:ascii="Simplified Arabic" w:hAnsi="Simplified Arabic" w:cs="Simplified Arabic"/>
          <w:color w:val="000000" w:themeColor="text1"/>
          <w:sz w:val="28"/>
          <w:szCs w:val="28"/>
          <w:rtl/>
        </w:rPr>
        <w:t xml:space="preserve"> والاستقلال </w:t>
      </w:r>
      <w:r w:rsidR="00A06CEF" w:rsidRPr="009B0A46">
        <w:rPr>
          <w:rFonts w:ascii="Simplified Arabic" w:hAnsi="Simplified Arabic" w:cs="Simplified Arabic" w:hint="cs"/>
          <w:color w:val="000000" w:themeColor="text1"/>
          <w:sz w:val="28"/>
          <w:szCs w:val="28"/>
          <w:rtl/>
        </w:rPr>
        <w:t>الاقتصادي،</w:t>
      </w:r>
      <w:r w:rsidRPr="009B0A46">
        <w:rPr>
          <w:rFonts w:ascii="Simplified Arabic" w:hAnsi="Simplified Arabic" w:cs="Simplified Arabic"/>
          <w:color w:val="000000" w:themeColor="text1"/>
          <w:sz w:val="28"/>
          <w:szCs w:val="28"/>
          <w:rtl/>
        </w:rPr>
        <w:t xml:space="preserve"> والفرص </w:t>
      </w:r>
      <w:r w:rsidR="00A06CEF" w:rsidRPr="009B0A46">
        <w:rPr>
          <w:rFonts w:ascii="Simplified Arabic" w:hAnsi="Simplified Arabic" w:cs="Simplified Arabic" w:hint="cs"/>
          <w:color w:val="000000" w:themeColor="text1"/>
          <w:sz w:val="28"/>
          <w:szCs w:val="28"/>
          <w:rtl/>
        </w:rPr>
        <w:t>الاجتماعية،</w:t>
      </w:r>
      <w:r w:rsidRPr="009B0A46">
        <w:rPr>
          <w:rFonts w:ascii="Simplified Arabic" w:hAnsi="Simplified Arabic" w:cs="Simplified Arabic"/>
          <w:color w:val="000000" w:themeColor="text1"/>
          <w:sz w:val="28"/>
          <w:szCs w:val="28"/>
          <w:rtl/>
        </w:rPr>
        <w:t xml:space="preserve"> وضمانات </w:t>
      </w:r>
      <w:r w:rsidR="00A06CEF" w:rsidRPr="009B0A46">
        <w:rPr>
          <w:rFonts w:ascii="Simplified Arabic" w:hAnsi="Simplified Arabic" w:cs="Simplified Arabic" w:hint="cs"/>
          <w:color w:val="000000" w:themeColor="text1"/>
          <w:sz w:val="28"/>
          <w:szCs w:val="28"/>
          <w:rtl/>
        </w:rPr>
        <w:t>الشفافية،</w:t>
      </w:r>
      <w:r w:rsidRPr="009B0A46">
        <w:rPr>
          <w:rFonts w:ascii="Simplified Arabic" w:hAnsi="Simplified Arabic" w:cs="Simplified Arabic"/>
          <w:color w:val="000000" w:themeColor="text1"/>
          <w:sz w:val="28"/>
          <w:szCs w:val="28"/>
          <w:rtl/>
        </w:rPr>
        <w:t xml:space="preserve"> </w:t>
      </w:r>
      <w:r w:rsidR="00253E11" w:rsidRPr="009B0A46">
        <w:rPr>
          <w:rFonts w:ascii="Simplified Arabic" w:hAnsi="Simplified Arabic" w:cs="Simplified Arabic" w:hint="cs"/>
          <w:color w:val="000000" w:themeColor="text1"/>
          <w:sz w:val="28"/>
          <w:szCs w:val="28"/>
          <w:rtl/>
        </w:rPr>
        <w:t>والأمن الوقائي (شبكات الأمان الاجتماعي</w:t>
      </w:r>
      <w:r w:rsidR="00804F2A" w:rsidRPr="009B0A46">
        <w:rPr>
          <w:rFonts w:ascii="Simplified Arabic" w:hAnsi="Simplified Arabic" w:cs="Simplified Arabic" w:hint="cs"/>
          <w:color w:val="000000" w:themeColor="text1"/>
          <w:sz w:val="28"/>
          <w:szCs w:val="28"/>
          <w:rtl/>
        </w:rPr>
        <w:t>)</w:t>
      </w:r>
      <w:r w:rsidR="005C4AF6" w:rsidRPr="009B0A46">
        <w:rPr>
          <w:rFonts w:ascii="Simplified Arabic" w:hAnsi="Simplified Arabic" w:cs="Simplified Arabic" w:hint="cs"/>
          <w:color w:val="000000" w:themeColor="text1"/>
          <w:sz w:val="28"/>
          <w:szCs w:val="28"/>
          <w:rtl/>
        </w:rPr>
        <w:t>.</w:t>
      </w:r>
    </w:p>
    <w:p w14:paraId="220AE1A3" w14:textId="77777777" w:rsidR="00280215" w:rsidRPr="00FD7C86" w:rsidRDefault="00F62C8E" w:rsidP="00A06CEF">
      <w:pPr>
        <w:pStyle w:val="Heading2"/>
        <w:rPr>
          <w:rtl/>
        </w:rPr>
      </w:pPr>
      <w:bookmarkStart w:id="98" w:name="_التنمية_المستدامة"/>
      <w:bookmarkEnd w:id="98"/>
      <w:r w:rsidRPr="00FD7C86">
        <w:rPr>
          <w:rtl/>
        </w:rPr>
        <w:t>التنمية المستدامة</w:t>
      </w:r>
    </w:p>
    <w:p w14:paraId="167EDEAB" w14:textId="77777777" w:rsidR="00280215" w:rsidRPr="002D18FF" w:rsidRDefault="00F62C8E" w:rsidP="002D18FF">
      <w:pPr>
        <w:bidi/>
        <w:jc w:val="both"/>
        <w:rPr>
          <w:rFonts w:ascii="Simplified Arabic" w:hAnsi="Simplified Arabic" w:cs="Simplified Arabic"/>
          <w:color w:val="000000" w:themeColor="text1"/>
          <w:sz w:val="28"/>
          <w:szCs w:val="28"/>
        </w:rPr>
      </w:pPr>
      <w:r w:rsidRPr="002D18FF">
        <w:rPr>
          <w:rFonts w:ascii="Simplified Arabic" w:hAnsi="Simplified Arabic" w:cs="Simplified Arabic"/>
          <w:color w:val="000000" w:themeColor="text1"/>
          <w:sz w:val="28"/>
          <w:szCs w:val="28"/>
          <w:rtl/>
        </w:rPr>
        <w:t>ترتبط التنمية المستدامة بمبدأ تحقيق أهداف التنمية البشرية مع الحفاظ في نفس الوقت على قدرة النظم الطبيعية على توفير الموارد الطبيعية و</w:t>
      </w:r>
      <w:r w:rsidR="005C4578" w:rsidRPr="002D18FF">
        <w:rPr>
          <w:rFonts w:ascii="Simplified Arabic" w:hAnsi="Simplified Arabic" w:cs="Simplified Arabic" w:hint="cs"/>
          <w:color w:val="000000" w:themeColor="text1"/>
          <w:sz w:val="28"/>
          <w:szCs w:val="28"/>
          <w:rtl/>
        </w:rPr>
        <w:t xml:space="preserve">تقديم </w:t>
      </w:r>
      <w:r w:rsidRPr="002D18FF">
        <w:rPr>
          <w:rFonts w:ascii="Simplified Arabic" w:hAnsi="Simplified Arabic" w:cs="Simplified Arabic"/>
          <w:color w:val="000000" w:themeColor="text1"/>
          <w:sz w:val="28"/>
          <w:szCs w:val="28"/>
          <w:rtl/>
        </w:rPr>
        <w:t>خدمات</w:t>
      </w:r>
      <w:r w:rsidR="00CD65BE" w:rsidRPr="002D18FF">
        <w:rPr>
          <w:rFonts w:ascii="Simplified Arabic" w:hAnsi="Simplified Arabic" w:cs="Simplified Arabic" w:hint="cs"/>
          <w:color w:val="000000" w:themeColor="text1"/>
          <w:sz w:val="28"/>
          <w:szCs w:val="28"/>
          <w:rtl/>
        </w:rPr>
        <w:t>ها</w:t>
      </w:r>
      <w:r w:rsidRPr="002D18FF">
        <w:rPr>
          <w:rFonts w:ascii="Simplified Arabic" w:hAnsi="Simplified Arabic" w:cs="Simplified Arabic"/>
          <w:color w:val="000000" w:themeColor="text1"/>
          <w:sz w:val="28"/>
          <w:szCs w:val="28"/>
          <w:rtl/>
        </w:rPr>
        <w:t xml:space="preserve"> البيئي</w:t>
      </w:r>
      <w:r w:rsidR="00CD65BE" w:rsidRPr="002D18FF">
        <w:rPr>
          <w:rFonts w:ascii="Simplified Arabic" w:hAnsi="Simplified Arabic" w:cs="Simplified Arabic" w:hint="cs"/>
          <w:color w:val="000000" w:themeColor="text1"/>
          <w:sz w:val="28"/>
          <w:szCs w:val="28"/>
          <w:rtl/>
        </w:rPr>
        <w:t>ة</w:t>
      </w:r>
      <w:r w:rsidRPr="002D18FF">
        <w:rPr>
          <w:rFonts w:ascii="Simplified Arabic" w:hAnsi="Simplified Arabic" w:cs="Simplified Arabic"/>
          <w:color w:val="000000" w:themeColor="text1"/>
          <w:sz w:val="28"/>
          <w:szCs w:val="28"/>
          <w:rtl/>
        </w:rPr>
        <w:t xml:space="preserve"> التي يعتمد عليها الاقتصاد </w:t>
      </w:r>
      <w:r w:rsidR="00F4018F" w:rsidRPr="002D18FF">
        <w:rPr>
          <w:rFonts w:ascii="Simplified Arabic" w:hAnsi="Simplified Arabic" w:cs="Simplified Arabic" w:hint="cs"/>
          <w:color w:val="000000" w:themeColor="text1"/>
          <w:sz w:val="28"/>
          <w:szCs w:val="28"/>
          <w:rtl/>
        </w:rPr>
        <w:t>والمجتمع</w:t>
      </w:r>
      <w:r w:rsidR="00F4018F" w:rsidRPr="002D18FF">
        <w:rPr>
          <w:rFonts w:ascii="Simplified Arabic" w:hAnsi="Simplified Arabic" w:cs="Simplified Arabic"/>
          <w:color w:val="000000" w:themeColor="text1"/>
          <w:sz w:val="28"/>
          <w:szCs w:val="28"/>
        </w:rPr>
        <w:t xml:space="preserve"> </w:t>
      </w:r>
      <w:r>
        <w:rPr>
          <w:rStyle w:val="FootnoteReference"/>
          <w:rFonts w:ascii="Simplified Arabic" w:hAnsi="Simplified Arabic" w:cs="Simplified Arabic"/>
          <w:color w:val="000000" w:themeColor="text1"/>
          <w:sz w:val="28"/>
          <w:szCs w:val="28"/>
        </w:rPr>
        <w:footnoteReference w:id="31"/>
      </w:r>
      <w:r w:rsidR="00F4018F" w:rsidRPr="002D18FF">
        <w:rPr>
          <w:rFonts w:ascii="Simplified Arabic" w:hAnsi="Simplified Arabic" w:cs="Simplified Arabic"/>
          <w:color w:val="000000" w:themeColor="text1"/>
          <w:sz w:val="28"/>
          <w:szCs w:val="28"/>
        </w:rPr>
        <w:t>(Mensah&amp; Casadevall,2019)</w:t>
      </w:r>
      <w:r w:rsidRPr="002D18FF">
        <w:rPr>
          <w:rFonts w:ascii="Simplified Arabic" w:hAnsi="Simplified Arabic" w:cs="Simplified Arabic"/>
          <w:color w:val="000000" w:themeColor="text1"/>
          <w:sz w:val="28"/>
          <w:szCs w:val="28"/>
          <w:rtl/>
        </w:rPr>
        <w:t>.</w:t>
      </w:r>
    </w:p>
    <w:p w14:paraId="1C30FF4B" w14:textId="77777777" w:rsidR="00280215" w:rsidRPr="002D18FF" w:rsidRDefault="00F62C8E" w:rsidP="002D18FF">
      <w:pPr>
        <w:bidi/>
        <w:jc w:val="both"/>
        <w:rPr>
          <w:rFonts w:ascii="Simplified Arabic" w:hAnsi="Simplified Arabic" w:cs="Simplified Arabic"/>
          <w:color w:val="000000" w:themeColor="text1"/>
          <w:sz w:val="28"/>
          <w:szCs w:val="28"/>
          <w:rtl/>
        </w:rPr>
      </w:pPr>
      <w:r w:rsidRPr="002D18FF">
        <w:rPr>
          <w:rFonts w:ascii="Simplified Arabic" w:hAnsi="Simplified Arabic" w:cs="Simplified Arabic"/>
          <w:color w:val="000000" w:themeColor="text1"/>
          <w:sz w:val="28"/>
          <w:szCs w:val="28"/>
          <w:rtl/>
        </w:rPr>
        <w:lastRenderedPageBreak/>
        <w:t xml:space="preserve">أصبحت </w:t>
      </w:r>
      <w:r w:rsidR="005C4578" w:rsidRPr="002D18FF">
        <w:rPr>
          <w:rFonts w:ascii="Simplified Arabic" w:hAnsi="Simplified Arabic" w:cs="Simplified Arabic" w:hint="cs"/>
          <w:color w:val="000000" w:themeColor="text1"/>
          <w:sz w:val="28"/>
          <w:szCs w:val="28"/>
          <w:rtl/>
        </w:rPr>
        <w:t>البيئة</w:t>
      </w:r>
      <w:r w:rsidRPr="002D18FF">
        <w:rPr>
          <w:rFonts w:ascii="Simplified Arabic" w:hAnsi="Simplified Arabic" w:cs="Simplified Arabic"/>
          <w:color w:val="000000" w:themeColor="text1"/>
          <w:sz w:val="28"/>
          <w:szCs w:val="28"/>
          <w:rtl/>
        </w:rPr>
        <w:t xml:space="preserve"> قضية مركزية </w:t>
      </w:r>
      <w:r w:rsidR="005C4578" w:rsidRPr="002D18FF">
        <w:rPr>
          <w:rFonts w:ascii="Simplified Arabic" w:hAnsi="Simplified Arabic" w:cs="Simplified Arabic"/>
          <w:color w:val="000000" w:themeColor="text1"/>
          <w:sz w:val="28"/>
          <w:szCs w:val="28"/>
          <w:rtl/>
        </w:rPr>
        <w:t xml:space="preserve">ومصدر قلق </w:t>
      </w:r>
      <w:r w:rsidR="005C4578" w:rsidRPr="002D18FF">
        <w:rPr>
          <w:rFonts w:ascii="Simplified Arabic" w:hAnsi="Simplified Arabic" w:cs="Simplified Arabic" w:hint="cs"/>
          <w:color w:val="000000" w:themeColor="text1"/>
          <w:sz w:val="28"/>
          <w:szCs w:val="28"/>
          <w:rtl/>
        </w:rPr>
        <w:t>منذ</w:t>
      </w:r>
      <w:r w:rsidRPr="002D18FF">
        <w:rPr>
          <w:rFonts w:ascii="Simplified Arabic" w:hAnsi="Simplified Arabic" w:cs="Simplified Arabic"/>
          <w:color w:val="000000" w:themeColor="text1"/>
          <w:sz w:val="28"/>
          <w:szCs w:val="28"/>
          <w:rtl/>
        </w:rPr>
        <w:t xml:space="preserve"> مؤتمر الأمم المتحدة التاريخي المعني بالبيئة البشرية الذي عقد في ستوكهولم في عام 1972</w:t>
      </w:r>
      <w:r w:rsidR="002B442D" w:rsidRPr="002D18FF">
        <w:rPr>
          <w:rFonts w:ascii="Simplified Arabic" w:hAnsi="Simplified Arabic" w:cs="Simplified Arabic" w:hint="cs"/>
          <w:color w:val="000000" w:themeColor="text1"/>
          <w:sz w:val="28"/>
          <w:szCs w:val="28"/>
          <w:rtl/>
        </w:rPr>
        <w:t>،</w:t>
      </w:r>
      <w:r w:rsidRPr="002D18FF">
        <w:rPr>
          <w:rFonts w:ascii="Simplified Arabic" w:hAnsi="Simplified Arabic" w:cs="Simplified Arabic"/>
          <w:color w:val="000000" w:themeColor="text1"/>
          <w:sz w:val="28"/>
          <w:szCs w:val="28"/>
          <w:rtl/>
        </w:rPr>
        <w:t xml:space="preserve"> حيث تم </w:t>
      </w:r>
      <w:r w:rsidRPr="002D18FF">
        <w:rPr>
          <w:rFonts w:ascii="Simplified Arabic" w:hAnsi="Simplified Arabic" w:cs="Simplified Arabic"/>
          <w:color w:val="000000" w:themeColor="text1"/>
          <w:sz w:val="28"/>
          <w:szCs w:val="28"/>
          <w:rtl/>
          <w:lang w:bidi="ar-EG"/>
        </w:rPr>
        <w:t xml:space="preserve">النظر إلى </w:t>
      </w:r>
      <w:r w:rsidRPr="002D18FF">
        <w:rPr>
          <w:rFonts w:ascii="Simplified Arabic" w:hAnsi="Simplified Arabic" w:cs="Simplified Arabic"/>
          <w:color w:val="000000" w:themeColor="text1"/>
          <w:sz w:val="28"/>
          <w:szCs w:val="28"/>
          <w:rtl/>
        </w:rPr>
        <w:t xml:space="preserve">السعي الدؤوب للتنمية من خلال النمو </w:t>
      </w:r>
      <w:r w:rsidRPr="002D18FF">
        <w:rPr>
          <w:rFonts w:ascii="Simplified Arabic" w:hAnsi="Simplified Arabic" w:cs="Simplified Arabic"/>
          <w:color w:val="000000" w:themeColor="text1"/>
          <w:sz w:val="28"/>
          <w:szCs w:val="28"/>
          <w:rtl/>
        </w:rPr>
        <w:t>الاقتصادي والتكنولوجي باعتباره تهديدًا لتوافر الموارد الطبيعية في المستقبل ولبقاء النمو نفسه</w:t>
      </w:r>
      <w:r w:rsidR="005C4578" w:rsidRPr="002D18FF">
        <w:rPr>
          <w:rFonts w:ascii="Simplified Arabic" w:hAnsi="Simplified Arabic" w:cs="Simplified Arabic" w:hint="cs"/>
          <w:color w:val="000000" w:themeColor="text1"/>
          <w:sz w:val="28"/>
          <w:szCs w:val="28"/>
          <w:rtl/>
        </w:rPr>
        <w:t xml:space="preserve"> وللتوازن الضروري لصحة الكوكب</w:t>
      </w:r>
      <w:r w:rsidRPr="002D18FF">
        <w:rPr>
          <w:rFonts w:ascii="Simplified Arabic" w:hAnsi="Simplified Arabic" w:cs="Simplified Arabic"/>
          <w:color w:val="000000" w:themeColor="text1"/>
          <w:sz w:val="28"/>
          <w:szCs w:val="28"/>
          <w:rtl/>
        </w:rPr>
        <w:t>. يمكن القول بأن مفهوم التنمية المستدامة يرتكز بشكل أساسي على ثلاث ركائز مفاهيمية. هذه الركائز هي "</w:t>
      </w:r>
      <w:r w:rsidRPr="002D18FF">
        <w:rPr>
          <w:rFonts w:ascii="Simplified Arabic" w:hAnsi="Simplified Arabic" w:cs="Simplified Arabic"/>
          <w:b/>
          <w:bCs/>
          <w:color w:val="000000" w:themeColor="text1"/>
          <w:sz w:val="28"/>
          <w:szCs w:val="28"/>
          <w:rtl/>
        </w:rPr>
        <w:t>الاستدامة الاقتصادية</w:t>
      </w:r>
      <w:r w:rsidRPr="002D18FF">
        <w:rPr>
          <w:rFonts w:ascii="Simplified Arabic" w:hAnsi="Simplified Arabic" w:cs="Simplified Arabic"/>
          <w:color w:val="000000" w:themeColor="text1"/>
          <w:sz w:val="28"/>
          <w:szCs w:val="28"/>
          <w:rtl/>
        </w:rPr>
        <w:t>" و "</w:t>
      </w:r>
      <w:r w:rsidRPr="002D18FF">
        <w:rPr>
          <w:rFonts w:ascii="Simplified Arabic" w:hAnsi="Simplified Arabic" w:cs="Simplified Arabic"/>
          <w:b/>
          <w:bCs/>
          <w:color w:val="000000" w:themeColor="text1"/>
          <w:sz w:val="28"/>
          <w:szCs w:val="28"/>
          <w:rtl/>
        </w:rPr>
        <w:t>الاستدامة ا</w:t>
      </w:r>
      <w:r w:rsidRPr="002D18FF">
        <w:rPr>
          <w:rFonts w:ascii="Simplified Arabic" w:hAnsi="Simplified Arabic" w:cs="Simplified Arabic"/>
          <w:b/>
          <w:bCs/>
          <w:color w:val="000000" w:themeColor="text1"/>
          <w:sz w:val="28"/>
          <w:szCs w:val="28"/>
          <w:rtl/>
        </w:rPr>
        <w:t>لاجتماعية"</w:t>
      </w:r>
      <w:r w:rsidRPr="002D18FF">
        <w:rPr>
          <w:rFonts w:ascii="Simplified Arabic" w:hAnsi="Simplified Arabic" w:cs="Simplified Arabic"/>
          <w:color w:val="000000" w:themeColor="text1"/>
          <w:sz w:val="28"/>
          <w:szCs w:val="28"/>
          <w:rtl/>
        </w:rPr>
        <w:t xml:space="preserve"> و "</w:t>
      </w:r>
      <w:r w:rsidRPr="002D18FF">
        <w:rPr>
          <w:rFonts w:ascii="Simplified Arabic" w:hAnsi="Simplified Arabic" w:cs="Simplified Arabic"/>
          <w:b/>
          <w:bCs/>
          <w:color w:val="000000" w:themeColor="text1"/>
          <w:sz w:val="28"/>
          <w:szCs w:val="28"/>
          <w:rtl/>
        </w:rPr>
        <w:t>الاستدامة البيئية</w:t>
      </w:r>
      <w:r w:rsidR="00931401" w:rsidRPr="002D18FF">
        <w:rPr>
          <w:rFonts w:ascii="Simplified Arabic" w:hAnsi="Simplified Arabic" w:cs="Simplified Arabic" w:hint="cs"/>
          <w:b/>
          <w:bCs/>
          <w:color w:val="000000" w:themeColor="text1"/>
          <w:sz w:val="28"/>
          <w:szCs w:val="28"/>
          <w:rtl/>
        </w:rPr>
        <w:t>"</w:t>
      </w:r>
      <w:r w:rsidRPr="002D18FF">
        <w:rPr>
          <w:rFonts w:ascii="Simplified Arabic" w:hAnsi="Simplified Arabic" w:cs="Simplified Arabic"/>
          <w:b/>
          <w:bCs/>
          <w:color w:val="000000" w:themeColor="text1"/>
          <w:sz w:val="28"/>
          <w:szCs w:val="28"/>
          <w:rtl/>
        </w:rPr>
        <w:t>.</w:t>
      </w:r>
    </w:p>
    <w:p w14:paraId="1EBEAA6D" w14:textId="77777777" w:rsidR="00280215" w:rsidRDefault="00F62C8E" w:rsidP="002D18FF">
      <w:pPr>
        <w:bidi/>
        <w:jc w:val="both"/>
        <w:rPr>
          <w:rFonts w:ascii="Simplified Arabic" w:hAnsi="Simplified Arabic" w:cs="Simplified Arabic"/>
          <w:sz w:val="28"/>
          <w:szCs w:val="28"/>
          <w:rtl/>
        </w:rPr>
      </w:pPr>
      <w:r>
        <w:rPr>
          <w:rFonts w:ascii="Simplified Arabic" w:hAnsi="Simplified Arabic" w:cs="Simplified Arabic" w:hint="cs"/>
          <w:color w:val="000000" w:themeColor="text1"/>
          <w:sz w:val="28"/>
          <w:szCs w:val="28"/>
          <w:rtl/>
        </w:rPr>
        <w:t>ومن ثم أصبحت</w:t>
      </w:r>
      <w:r w:rsidRPr="002D18FF">
        <w:rPr>
          <w:rFonts w:ascii="Simplified Arabic" w:hAnsi="Simplified Arabic" w:cs="Simplified Arabic"/>
          <w:color w:val="000000" w:themeColor="text1"/>
          <w:sz w:val="28"/>
          <w:szCs w:val="28"/>
          <w:rtl/>
        </w:rPr>
        <w:t xml:space="preserve"> أهداف </w:t>
      </w:r>
      <w:r w:rsidRPr="002D18FF">
        <w:rPr>
          <w:rFonts w:ascii="Simplified Arabic" w:hAnsi="Simplified Arabic" w:cs="Simplified Arabic"/>
          <w:sz w:val="28"/>
          <w:szCs w:val="28"/>
          <w:rtl/>
        </w:rPr>
        <w:t xml:space="preserve">التنمية المستدامة </w:t>
      </w:r>
      <w:r w:rsidR="00951D3E" w:rsidRPr="002D18FF">
        <w:rPr>
          <w:rStyle w:val="Emphasis"/>
          <w:rFonts w:ascii="Simplified Arabic" w:hAnsi="Simplified Arabic" w:cs="Simplified Arabic"/>
          <w:i w:val="0"/>
          <w:iCs w:val="0"/>
          <w:sz w:val="28"/>
          <w:szCs w:val="28"/>
          <w:shd w:val="clear" w:color="auto" w:fill="FFFFFF"/>
        </w:rPr>
        <w:t>SDGs</w:t>
      </w:r>
      <w:r w:rsidR="00951D3E" w:rsidRPr="002D18FF">
        <w:rPr>
          <w:rFonts w:ascii="Simplified Arabic" w:hAnsi="Simplified Arabic" w:cs="Simplified Arabic"/>
          <w:sz w:val="28"/>
          <w:szCs w:val="28"/>
          <w:rtl/>
        </w:rPr>
        <w:t xml:space="preserve"> </w:t>
      </w:r>
      <w:r w:rsidRPr="002D18FF">
        <w:rPr>
          <w:rFonts w:ascii="Simplified Arabic" w:hAnsi="Simplified Arabic" w:cs="Simplified Arabic"/>
          <w:sz w:val="28"/>
          <w:szCs w:val="28"/>
          <w:rtl/>
        </w:rPr>
        <w:t xml:space="preserve">دعوة عالمية للعمل من أجل القضاء على الفقر وحماية الكوكب وضمان تمتع جميع الناس بالسلام </w:t>
      </w:r>
      <w:r w:rsidR="00951D3E" w:rsidRPr="002D18FF">
        <w:rPr>
          <w:rFonts w:ascii="Simplified Arabic" w:hAnsi="Simplified Arabic" w:cs="Simplified Arabic"/>
          <w:sz w:val="28"/>
          <w:szCs w:val="28"/>
          <w:rtl/>
        </w:rPr>
        <w:t>والازدهار</w:t>
      </w:r>
      <w:r w:rsidRPr="002D18FF">
        <w:rPr>
          <w:rFonts w:ascii="Simplified Arabic" w:hAnsi="Simplified Arabic" w:cs="Simplified Arabic"/>
          <w:sz w:val="28"/>
          <w:szCs w:val="28"/>
          <w:rtl/>
        </w:rPr>
        <w:t xml:space="preserve"> بحلول عام 2030</w:t>
      </w:r>
      <w:r w:rsidR="00804F2A" w:rsidRPr="002D18FF">
        <w:rPr>
          <w:rFonts w:ascii="Simplified Arabic" w:hAnsi="Simplified Arabic" w:cs="Simplified Arabic" w:hint="cs"/>
          <w:sz w:val="28"/>
          <w:szCs w:val="28"/>
          <w:rtl/>
        </w:rPr>
        <w:t xml:space="preserve">. </w:t>
      </w:r>
      <w:r w:rsidRPr="002D18FF">
        <w:rPr>
          <w:rFonts w:ascii="Simplified Arabic" w:hAnsi="Simplified Arabic" w:cs="Simplified Arabic"/>
          <w:sz w:val="28"/>
          <w:szCs w:val="28"/>
          <w:rtl/>
        </w:rPr>
        <w:t xml:space="preserve">دخلت حيز التنفيذ في يناير 2016 أهداف لمواصلة جدول أعمال </w:t>
      </w:r>
      <w:r w:rsidRPr="002D18FF">
        <w:rPr>
          <w:rFonts w:ascii="Simplified Arabic" w:hAnsi="Simplified Arabic" w:cs="Simplified Arabic"/>
          <w:sz w:val="28"/>
          <w:szCs w:val="28"/>
          <w:rtl/>
        </w:rPr>
        <w:t>التنمية إذ لم تتحقق جميع الغايات للأهداف الإنمائية للألفية بعد طرحها لمدة 15 عامًا (2000-2015) رغم فعاليتها النسبية.</w:t>
      </w:r>
    </w:p>
    <w:p w14:paraId="139CEAB2" w14:textId="77777777" w:rsidR="002D18FF" w:rsidRDefault="00F62C8E" w:rsidP="002D18FF">
      <w:pPr>
        <w:pStyle w:val="Heading2"/>
      </w:pPr>
      <w:bookmarkStart w:id="100" w:name="_ما_بعد_التنمية"/>
      <w:bookmarkEnd w:id="100"/>
      <w:r w:rsidRPr="00FD7C86">
        <w:rPr>
          <w:rtl/>
        </w:rPr>
        <w:t xml:space="preserve">ما بعد التنمية </w:t>
      </w:r>
      <w:r w:rsidRPr="00FD7C86">
        <w:t>post development</w:t>
      </w:r>
    </w:p>
    <w:p w14:paraId="05E47301" w14:textId="77777777" w:rsidR="00976523" w:rsidRDefault="00F62C8E" w:rsidP="00976523">
      <w:pPr>
        <w:bidi/>
        <w:jc w:val="both"/>
        <w:rPr>
          <w:rFonts w:ascii="Simplified Arabic" w:hAnsi="Simplified Arabic" w:cs="Simplified Arabic"/>
          <w:color w:val="000000" w:themeColor="text1"/>
          <w:sz w:val="28"/>
          <w:szCs w:val="28"/>
          <w:rtl/>
          <w:lang w:bidi="ar-EG"/>
        </w:rPr>
      </w:pPr>
      <w:r w:rsidRPr="002D18FF">
        <w:rPr>
          <w:rFonts w:ascii="Simplified Arabic" w:hAnsi="Simplified Arabic" w:cs="Simplified Arabic" w:hint="cs"/>
          <w:color w:val="000000" w:themeColor="text1"/>
          <w:sz w:val="28"/>
          <w:szCs w:val="28"/>
          <w:rtl/>
        </w:rPr>
        <w:t xml:space="preserve">بعد أن </w:t>
      </w:r>
      <w:r w:rsidR="009110B3">
        <w:rPr>
          <w:rFonts w:ascii="Simplified Arabic" w:hAnsi="Simplified Arabic" w:cs="Simplified Arabic" w:hint="cs"/>
          <w:color w:val="000000" w:themeColor="text1"/>
          <w:sz w:val="28"/>
          <w:szCs w:val="28"/>
          <w:rtl/>
        </w:rPr>
        <w:t>دخل</w:t>
      </w:r>
      <w:r w:rsidR="00280215" w:rsidRPr="002D18FF">
        <w:rPr>
          <w:rFonts w:ascii="Simplified Arabic" w:hAnsi="Simplified Arabic" w:cs="Simplified Arabic"/>
          <w:color w:val="000000" w:themeColor="text1"/>
          <w:sz w:val="28"/>
          <w:szCs w:val="28"/>
          <w:rtl/>
        </w:rPr>
        <w:t xml:space="preserve"> التفكير التنموي في</w:t>
      </w:r>
      <w:r w:rsidR="009110B3">
        <w:rPr>
          <w:rFonts w:ascii="Simplified Arabic" w:hAnsi="Simplified Arabic" w:cs="Simplified Arabic" w:hint="cs"/>
          <w:color w:val="000000" w:themeColor="text1"/>
          <w:sz w:val="28"/>
          <w:szCs w:val="28"/>
          <w:rtl/>
        </w:rPr>
        <w:t>ما يشبه</w:t>
      </w:r>
      <w:r w:rsidR="00280215" w:rsidRPr="002D18FF">
        <w:rPr>
          <w:rFonts w:ascii="Simplified Arabic" w:hAnsi="Simplified Arabic" w:cs="Simplified Arabic"/>
          <w:color w:val="000000" w:themeColor="text1"/>
          <w:sz w:val="28"/>
          <w:szCs w:val="28"/>
          <w:rtl/>
        </w:rPr>
        <w:t xml:space="preserve"> </w:t>
      </w:r>
      <w:r w:rsidR="009110B3">
        <w:rPr>
          <w:rFonts w:ascii="Simplified Arabic" w:hAnsi="Simplified Arabic" w:cs="Simplified Arabic" w:hint="cs"/>
          <w:color w:val="000000" w:themeColor="text1"/>
          <w:sz w:val="28"/>
          <w:szCs w:val="28"/>
          <w:rtl/>
        </w:rPr>
        <w:t>ال</w:t>
      </w:r>
      <w:r w:rsidR="00280215" w:rsidRPr="002D18FF">
        <w:rPr>
          <w:rFonts w:ascii="Simplified Arabic" w:hAnsi="Simplified Arabic" w:cs="Simplified Arabic"/>
          <w:color w:val="000000" w:themeColor="text1"/>
          <w:sz w:val="28"/>
          <w:szCs w:val="28"/>
          <w:rtl/>
        </w:rPr>
        <w:t xml:space="preserve">طريق </w:t>
      </w:r>
      <w:r w:rsidR="009110B3">
        <w:rPr>
          <w:rFonts w:ascii="Simplified Arabic" w:hAnsi="Simplified Arabic" w:cs="Simplified Arabic" w:hint="cs"/>
          <w:color w:val="000000" w:themeColor="text1"/>
          <w:sz w:val="28"/>
          <w:szCs w:val="28"/>
          <w:rtl/>
        </w:rPr>
        <w:t>ال</w:t>
      </w:r>
      <w:r w:rsidR="00280215" w:rsidRPr="002D18FF">
        <w:rPr>
          <w:rFonts w:ascii="Simplified Arabic" w:hAnsi="Simplified Arabic" w:cs="Simplified Arabic"/>
          <w:color w:val="000000" w:themeColor="text1"/>
          <w:sz w:val="28"/>
          <w:szCs w:val="28"/>
          <w:rtl/>
        </w:rPr>
        <w:t xml:space="preserve">مسدود في أواخر الثمانينيات من القرن الماضي </w:t>
      </w:r>
      <w:r w:rsidRPr="002D18FF">
        <w:rPr>
          <w:rFonts w:ascii="Simplified Arabic" w:hAnsi="Simplified Arabic" w:cs="Simplified Arabic" w:hint="cs"/>
          <w:color w:val="000000" w:themeColor="text1"/>
          <w:sz w:val="28"/>
          <w:szCs w:val="28"/>
          <w:rtl/>
        </w:rPr>
        <w:t xml:space="preserve">، </w:t>
      </w:r>
      <w:r w:rsidR="00465246">
        <w:rPr>
          <w:rFonts w:ascii="Simplified Arabic" w:hAnsi="Simplified Arabic" w:cs="Simplified Arabic" w:hint="cs"/>
          <w:color w:val="000000" w:themeColor="text1"/>
          <w:sz w:val="28"/>
          <w:szCs w:val="28"/>
          <w:rtl/>
        </w:rPr>
        <w:t xml:space="preserve">ظهرت العديد </w:t>
      </w:r>
      <w:r w:rsidR="00465246" w:rsidRPr="00465246">
        <w:rPr>
          <w:rFonts w:ascii="Simplified Arabic" w:hAnsi="Simplified Arabic" w:cs="Simplified Arabic"/>
          <w:color w:val="000000" w:themeColor="text1"/>
          <w:sz w:val="28"/>
          <w:szCs w:val="28"/>
          <w:rtl/>
        </w:rPr>
        <w:t xml:space="preserve">من </w:t>
      </w:r>
      <w:r w:rsidR="00977680">
        <w:rPr>
          <w:rFonts w:ascii="Simplified Arabic" w:hAnsi="Simplified Arabic" w:cs="Simplified Arabic" w:hint="cs"/>
          <w:color w:val="000000" w:themeColor="text1"/>
          <w:sz w:val="28"/>
          <w:szCs w:val="28"/>
          <w:rtl/>
        </w:rPr>
        <w:t>كتابات</w:t>
      </w:r>
      <w:r w:rsidR="00465246" w:rsidRPr="00465246">
        <w:rPr>
          <w:rFonts w:ascii="Simplified Arabic" w:hAnsi="Simplified Arabic" w:cs="Simplified Arabic"/>
          <w:color w:val="000000" w:themeColor="text1"/>
          <w:sz w:val="28"/>
          <w:szCs w:val="28"/>
          <w:rtl/>
        </w:rPr>
        <w:t xml:space="preserve"> </w:t>
      </w:r>
      <w:r w:rsidR="00465246">
        <w:rPr>
          <w:rFonts w:ascii="Simplified Arabic" w:hAnsi="Simplified Arabic" w:cs="Simplified Arabic" w:hint="cs"/>
          <w:color w:val="000000" w:themeColor="text1"/>
          <w:sz w:val="28"/>
          <w:szCs w:val="28"/>
          <w:rtl/>
        </w:rPr>
        <w:t>رواد مدرسة ما بعد التنمية</w:t>
      </w:r>
      <w:r w:rsidR="00465246" w:rsidRPr="00465246">
        <w:rPr>
          <w:rFonts w:ascii="Simplified Arabic" w:hAnsi="Simplified Arabic" w:cs="Simplified Arabic"/>
          <w:color w:val="000000" w:themeColor="text1"/>
          <w:sz w:val="28"/>
          <w:szCs w:val="28"/>
          <w:rtl/>
        </w:rPr>
        <w:t xml:space="preserve"> </w:t>
      </w:r>
      <w:r w:rsidR="00977680">
        <w:rPr>
          <w:rFonts w:ascii="Simplified Arabic" w:hAnsi="Simplified Arabic" w:cs="Simplified Arabic" w:hint="cs"/>
          <w:color w:val="000000" w:themeColor="text1"/>
          <w:sz w:val="28"/>
          <w:szCs w:val="28"/>
          <w:rtl/>
        </w:rPr>
        <w:t>أ</w:t>
      </w:r>
      <w:r w:rsidR="00465246" w:rsidRPr="00465246">
        <w:rPr>
          <w:rFonts w:ascii="Simplified Arabic" w:hAnsi="Simplified Arabic" w:cs="Simplified Arabic"/>
          <w:color w:val="000000" w:themeColor="text1"/>
          <w:sz w:val="28"/>
          <w:szCs w:val="28"/>
          <w:rtl/>
        </w:rPr>
        <w:t>مث</w:t>
      </w:r>
      <w:r w:rsidR="00977680">
        <w:rPr>
          <w:rFonts w:ascii="Simplified Arabic" w:hAnsi="Simplified Arabic" w:cs="Simplified Arabic" w:hint="cs"/>
          <w:color w:val="000000" w:themeColor="text1"/>
          <w:sz w:val="28"/>
          <w:szCs w:val="28"/>
          <w:rtl/>
        </w:rPr>
        <w:t>ا</w:t>
      </w:r>
      <w:r w:rsidR="00465246" w:rsidRPr="00465246">
        <w:rPr>
          <w:rFonts w:ascii="Simplified Arabic" w:hAnsi="Simplified Arabic" w:cs="Simplified Arabic"/>
          <w:color w:val="000000" w:themeColor="text1"/>
          <w:sz w:val="28"/>
          <w:szCs w:val="28"/>
          <w:rtl/>
        </w:rPr>
        <w:t>ل أرتورو إسكوبار</w:t>
      </w:r>
      <w:r w:rsidR="00465246" w:rsidRPr="00465246">
        <w:rPr>
          <w:rFonts w:ascii="Simplified Arabic" w:hAnsi="Simplified Arabic" w:cs="Simplified Arabic"/>
          <w:color w:val="000000" w:themeColor="text1"/>
          <w:sz w:val="28"/>
          <w:szCs w:val="28"/>
        </w:rPr>
        <w:t xml:space="preserve"> Arturo Escobar</w:t>
      </w:r>
      <w:r w:rsidR="00465246" w:rsidRPr="00465246">
        <w:rPr>
          <w:rFonts w:ascii="Simplified Arabic" w:hAnsi="Simplified Arabic" w:cs="Simplified Arabic"/>
          <w:color w:val="000000" w:themeColor="text1"/>
          <w:sz w:val="28"/>
          <w:szCs w:val="28"/>
          <w:rtl/>
        </w:rPr>
        <w:t xml:space="preserve"> ، وجوستافو إستيفا </w:t>
      </w:r>
      <w:r w:rsidR="00465246" w:rsidRPr="00465246">
        <w:rPr>
          <w:rFonts w:ascii="Simplified Arabic" w:hAnsi="Simplified Arabic" w:cs="Simplified Arabic"/>
          <w:color w:val="000000" w:themeColor="text1"/>
          <w:sz w:val="28"/>
          <w:szCs w:val="28"/>
        </w:rPr>
        <w:t>Gustavo Esteva</w:t>
      </w:r>
      <w:r w:rsidR="00465246" w:rsidRPr="00465246">
        <w:rPr>
          <w:rFonts w:ascii="Simplified Arabic" w:hAnsi="Simplified Arabic" w:cs="Simplified Arabic"/>
          <w:color w:val="000000" w:themeColor="text1"/>
          <w:sz w:val="28"/>
          <w:szCs w:val="28"/>
          <w:rtl/>
        </w:rPr>
        <w:t xml:space="preserve"> ، وماجد رهنما</w:t>
      </w:r>
      <w:r w:rsidR="00465246">
        <w:rPr>
          <w:rFonts w:ascii="Simplified Arabic" w:hAnsi="Simplified Arabic" w:cs="Simplified Arabic" w:hint="cs"/>
          <w:color w:val="000000" w:themeColor="text1"/>
          <w:sz w:val="28"/>
          <w:szCs w:val="28"/>
          <w:rtl/>
        </w:rPr>
        <w:t xml:space="preserve"> </w:t>
      </w:r>
      <w:r w:rsidR="00465246" w:rsidRPr="00465246">
        <w:rPr>
          <w:rFonts w:ascii="Simplified Arabic" w:hAnsi="Simplified Arabic" w:cs="Simplified Arabic"/>
          <w:color w:val="000000" w:themeColor="text1"/>
          <w:sz w:val="28"/>
          <w:szCs w:val="28"/>
        </w:rPr>
        <w:t>Majid Rahnema</w:t>
      </w:r>
      <w:r w:rsidR="00465246" w:rsidRPr="00465246">
        <w:rPr>
          <w:rFonts w:ascii="Simplified Arabic" w:hAnsi="Simplified Arabic" w:cs="Simplified Arabic"/>
          <w:color w:val="000000" w:themeColor="text1"/>
          <w:sz w:val="28"/>
          <w:szCs w:val="28"/>
          <w:rtl/>
        </w:rPr>
        <w:t xml:space="preserve"> ، وولفجانج ساكس </w:t>
      </w:r>
      <w:r w:rsidR="00465246" w:rsidRPr="00465246">
        <w:rPr>
          <w:rFonts w:ascii="Simplified Arabic" w:hAnsi="Simplified Arabic" w:cs="Simplified Arabic"/>
          <w:color w:val="000000" w:themeColor="text1"/>
          <w:sz w:val="28"/>
          <w:szCs w:val="28"/>
        </w:rPr>
        <w:t>Wolfgang Sachs</w:t>
      </w:r>
      <w:r w:rsidR="00465246" w:rsidRPr="00465246">
        <w:rPr>
          <w:rFonts w:ascii="Simplified Arabic" w:hAnsi="Simplified Arabic" w:cs="Simplified Arabic"/>
          <w:color w:val="000000" w:themeColor="text1"/>
          <w:sz w:val="28"/>
          <w:szCs w:val="28"/>
          <w:rtl/>
        </w:rPr>
        <w:t xml:space="preserve"> ، وجيمس فيرجسو</w:t>
      </w:r>
      <w:r w:rsidR="00977680">
        <w:rPr>
          <w:rFonts w:ascii="Simplified Arabic" w:hAnsi="Simplified Arabic" w:cs="Simplified Arabic" w:hint="cs"/>
          <w:color w:val="000000" w:themeColor="text1"/>
          <w:sz w:val="28"/>
          <w:szCs w:val="28"/>
          <w:rtl/>
        </w:rPr>
        <w:t xml:space="preserve">ن </w:t>
      </w:r>
      <w:r w:rsidR="00977680" w:rsidRPr="00977680">
        <w:rPr>
          <w:rFonts w:ascii="Simplified Arabic" w:hAnsi="Simplified Arabic" w:cs="Simplified Arabic"/>
          <w:color w:val="000000" w:themeColor="text1"/>
          <w:sz w:val="28"/>
          <w:szCs w:val="28"/>
        </w:rPr>
        <w:t xml:space="preserve"> </w:t>
      </w:r>
      <w:r w:rsidR="00977680" w:rsidRPr="00465246">
        <w:rPr>
          <w:rFonts w:ascii="Simplified Arabic" w:hAnsi="Simplified Arabic" w:cs="Simplified Arabic"/>
          <w:color w:val="000000" w:themeColor="text1"/>
          <w:sz w:val="28"/>
          <w:szCs w:val="28"/>
        </w:rPr>
        <w:t>James Ferguson</w:t>
      </w:r>
      <w:r w:rsidR="00465246" w:rsidRPr="00465246">
        <w:rPr>
          <w:rFonts w:ascii="Simplified Arabic" w:hAnsi="Simplified Arabic" w:cs="Simplified Arabic"/>
          <w:color w:val="000000" w:themeColor="text1"/>
          <w:sz w:val="28"/>
          <w:szCs w:val="28"/>
          <w:rtl/>
        </w:rPr>
        <w:t xml:space="preserve"> ، وسيرج لاتوش </w:t>
      </w:r>
      <w:r w:rsidR="00977680" w:rsidRPr="00465246">
        <w:rPr>
          <w:rFonts w:ascii="Simplified Arabic" w:hAnsi="Simplified Arabic" w:cs="Simplified Arabic"/>
          <w:color w:val="000000" w:themeColor="text1"/>
          <w:sz w:val="28"/>
          <w:szCs w:val="28"/>
        </w:rPr>
        <w:t>Serge Latouche</w:t>
      </w:r>
      <w:r w:rsidR="00977680" w:rsidRPr="00465246">
        <w:rPr>
          <w:rFonts w:ascii="Simplified Arabic" w:hAnsi="Simplified Arabic" w:cs="Simplified Arabic"/>
          <w:color w:val="000000" w:themeColor="text1"/>
          <w:sz w:val="28"/>
          <w:szCs w:val="28"/>
          <w:rtl/>
        </w:rPr>
        <w:t xml:space="preserve"> </w:t>
      </w:r>
      <w:r w:rsidR="00465246" w:rsidRPr="00465246">
        <w:rPr>
          <w:rFonts w:ascii="Simplified Arabic" w:hAnsi="Simplified Arabic" w:cs="Simplified Arabic"/>
          <w:color w:val="000000" w:themeColor="text1"/>
          <w:sz w:val="28"/>
          <w:szCs w:val="28"/>
          <w:rtl/>
        </w:rPr>
        <w:t>، وجيلبرت ريست</w:t>
      </w:r>
      <w:r w:rsidR="00465246" w:rsidRPr="00465246">
        <w:rPr>
          <w:rFonts w:ascii="Simplified Arabic" w:hAnsi="Simplified Arabic" w:cs="Simplified Arabic"/>
          <w:color w:val="000000" w:themeColor="text1"/>
          <w:sz w:val="28"/>
          <w:szCs w:val="28"/>
        </w:rPr>
        <w:t xml:space="preserve"> Gilbert Ris</w:t>
      </w:r>
      <w:r w:rsidR="00977680">
        <w:rPr>
          <w:rFonts w:ascii="Simplified Arabic" w:hAnsi="Simplified Arabic" w:cs="Simplified Arabic" w:hint="cs"/>
          <w:color w:val="000000" w:themeColor="text1"/>
          <w:sz w:val="28"/>
          <w:szCs w:val="28"/>
          <w:rtl/>
        </w:rPr>
        <w:t xml:space="preserve">.  رأى هؤلاء </w:t>
      </w:r>
      <w:r w:rsidR="00280215" w:rsidRPr="002D18FF">
        <w:rPr>
          <w:rFonts w:ascii="Simplified Arabic" w:hAnsi="Simplified Arabic" w:cs="Simplified Arabic"/>
          <w:color w:val="000000" w:themeColor="text1"/>
          <w:sz w:val="28"/>
          <w:szCs w:val="28"/>
          <w:rtl/>
        </w:rPr>
        <w:t xml:space="preserve">أن </w:t>
      </w:r>
      <w:bookmarkStart w:id="101" w:name="_Hlk49557147"/>
      <w:r w:rsidR="00280215" w:rsidRPr="002D18FF">
        <w:rPr>
          <w:rFonts w:ascii="Simplified Arabic" w:hAnsi="Simplified Arabic" w:cs="Simplified Arabic"/>
          <w:color w:val="000000" w:themeColor="text1"/>
          <w:sz w:val="28"/>
          <w:szCs w:val="28"/>
          <w:rtl/>
        </w:rPr>
        <w:t>ا</w:t>
      </w:r>
      <w:bookmarkEnd w:id="101"/>
      <w:r w:rsidR="00280215" w:rsidRPr="002D18FF">
        <w:rPr>
          <w:rFonts w:ascii="Simplified Arabic" w:hAnsi="Simplified Arabic" w:cs="Simplified Arabic"/>
          <w:color w:val="000000" w:themeColor="text1"/>
          <w:sz w:val="28"/>
          <w:szCs w:val="28"/>
          <w:rtl/>
        </w:rPr>
        <w:t>لتنمية كانت</w:t>
      </w:r>
      <w:r w:rsidR="00977680">
        <w:rPr>
          <w:rFonts w:ascii="Simplified Arabic" w:hAnsi="Simplified Arabic" w:cs="Simplified Arabic" w:hint="cs"/>
          <w:color w:val="000000" w:themeColor="text1"/>
          <w:sz w:val="28"/>
          <w:szCs w:val="28"/>
          <w:rtl/>
        </w:rPr>
        <w:t xml:space="preserve"> دوما</w:t>
      </w:r>
      <w:r w:rsidR="00280215" w:rsidRPr="002D18FF">
        <w:rPr>
          <w:rFonts w:ascii="Simplified Arabic" w:hAnsi="Simplified Arabic" w:cs="Simplified Arabic"/>
          <w:color w:val="000000" w:themeColor="text1"/>
          <w:sz w:val="28"/>
          <w:szCs w:val="28"/>
          <w:rtl/>
        </w:rPr>
        <w:t xml:space="preserve"> "خدعة</w:t>
      </w:r>
      <w:r w:rsidR="0094059B" w:rsidRPr="002D18FF">
        <w:rPr>
          <w:rFonts w:ascii="Simplified Arabic" w:hAnsi="Simplified Arabic" w:cs="Simplified Arabic" w:hint="cs"/>
          <w:color w:val="000000" w:themeColor="text1"/>
          <w:sz w:val="28"/>
          <w:szCs w:val="28"/>
          <w:rtl/>
        </w:rPr>
        <w:t>"،</w:t>
      </w:r>
      <w:r w:rsidR="00280215" w:rsidRPr="002D18FF">
        <w:rPr>
          <w:rFonts w:ascii="Simplified Arabic" w:hAnsi="Simplified Arabic" w:cs="Simplified Arabic"/>
          <w:color w:val="000000" w:themeColor="text1"/>
          <w:sz w:val="28"/>
          <w:szCs w:val="28"/>
          <w:rtl/>
        </w:rPr>
        <w:t xml:space="preserve"> لم يتم تصميمها أبدًا للتعامل مع المشكلات الإنسانية </w:t>
      </w:r>
      <w:r w:rsidR="0094059B" w:rsidRPr="002D18FF">
        <w:rPr>
          <w:rFonts w:ascii="Simplified Arabic" w:hAnsi="Simplified Arabic" w:cs="Simplified Arabic" w:hint="cs"/>
          <w:color w:val="000000" w:themeColor="text1"/>
          <w:sz w:val="28"/>
          <w:szCs w:val="28"/>
          <w:rtl/>
        </w:rPr>
        <w:t>والبيئية،</w:t>
      </w:r>
      <w:r w:rsidR="00280215" w:rsidRPr="002D18FF">
        <w:rPr>
          <w:rFonts w:ascii="Simplified Arabic" w:hAnsi="Simplified Arabic" w:cs="Simplified Arabic"/>
          <w:color w:val="000000" w:themeColor="text1"/>
          <w:sz w:val="28"/>
          <w:szCs w:val="28"/>
          <w:rtl/>
        </w:rPr>
        <w:t xml:space="preserve"> ولكنها كانت مجرد وسيلة للسماح للشمال </w:t>
      </w:r>
      <w:r w:rsidR="0094059B" w:rsidRPr="002D18FF">
        <w:rPr>
          <w:rFonts w:ascii="Simplified Arabic" w:hAnsi="Simplified Arabic" w:cs="Simplified Arabic" w:hint="cs"/>
          <w:color w:val="000000" w:themeColor="text1"/>
          <w:sz w:val="28"/>
          <w:szCs w:val="28"/>
          <w:rtl/>
        </w:rPr>
        <w:t>الصناعي،</w:t>
      </w:r>
      <w:r w:rsidR="00280215" w:rsidRPr="002D18FF">
        <w:rPr>
          <w:rFonts w:ascii="Simplified Arabic" w:hAnsi="Simplified Arabic" w:cs="Simplified Arabic"/>
          <w:color w:val="000000" w:themeColor="text1"/>
          <w:sz w:val="28"/>
          <w:szCs w:val="28"/>
          <w:rtl/>
        </w:rPr>
        <w:t xml:space="preserve"> ولا سيما الولايات المتحدة </w:t>
      </w:r>
      <w:r w:rsidR="0094059B" w:rsidRPr="002D18FF">
        <w:rPr>
          <w:rFonts w:ascii="Simplified Arabic" w:hAnsi="Simplified Arabic" w:cs="Simplified Arabic" w:hint="cs"/>
          <w:color w:val="000000" w:themeColor="text1"/>
          <w:sz w:val="28"/>
          <w:szCs w:val="28"/>
          <w:rtl/>
        </w:rPr>
        <w:t>الأمريكية،</w:t>
      </w:r>
      <w:r w:rsidR="00280215" w:rsidRPr="002D18FF">
        <w:rPr>
          <w:rFonts w:ascii="Simplified Arabic" w:hAnsi="Simplified Arabic" w:cs="Simplified Arabic"/>
          <w:color w:val="000000" w:themeColor="text1"/>
          <w:sz w:val="28"/>
          <w:szCs w:val="28"/>
          <w:rtl/>
        </w:rPr>
        <w:t xml:space="preserve"> بمواصلة هيمنتها على بقية العالم من أجل الحفاظ على مستويات المعيشة العالية الخاصة بها.</w:t>
      </w:r>
      <w:r w:rsidR="0094059B" w:rsidRPr="002D18FF">
        <w:rPr>
          <w:rFonts w:ascii="Simplified Arabic" w:hAnsi="Simplified Arabic" w:cs="Simplified Arabic" w:hint="cs"/>
          <w:color w:val="000000" w:themeColor="text1"/>
          <w:sz w:val="28"/>
          <w:szCs w:val="28"/>
          <w:rtl/>
        </w:rPr>
        <w:t xml:space="preserve"> ويرون أن </w:t>
      </w:r>
      <w:r w:rsidR="00280215" w:rsidRPr="002D18FF">
        <w:rPr>
          <w:rFonts w:ascii="Simplified Arabic" w:hAnsi="Simplified Arabic" w:cs="Simplified Arabic"/>
          <w:color w:val="000000" w:themeColor="text1"/>
          <w:sz w:val="28"/>
          <w:szCs w:val="28"/>
          <w:rtl/>
          <w:lang w:bidi="ar-EG"/>
        </w:rPr>
        <w:t>نماذج التنمية غالبًا ما تكون عرقية (في هذه الحالة مركزية أوروبية</w:t>
      </w:r>
      <w:r w:rsidR="0094059B" w:rsidRPr="002D18FF">
        <w:rPr>
          <w:rFonts w:ascii="Simplified Arabic" w:hAnsi="Simplified Arabic" w:cs="Simplified Arabic" w:hint="cs"/>
          <w:color w:val="000000" w:themeColor="text1"/>
          <w:sz w:val="28"/>
          <w:szCs w:val="28"/>
          <w:rtl/>
          <w:lang w:bidi="ar-EG"/>
        </w:rPr>
        <w:t xml:space="preserve"> </w:t>
      </w:r>
      <w:r w:rsidR="0094059B" w:rsidRPr="002D18FF">
        <w:rPr>
          <w:rFonts w:ascii="Simplified Arabic" w:hAnsi="Simplified Arabic" w:cs="Simplified Arabic"/>
          <w:color w:val="000000" w:themeColor="text1"/>
          <w:sz w:val="28"/>
          <w:szCs w:val="28"/>
          <w:lang w:bidi="ar-EG"/>
        </w:rPr>
        <w:t>Eurocentric</w:t>
      </w:r>
      <w:r w:rsidR="00280215" w:rsidRPr="002D18FF">
        <w:rPr>
          <w:rFonts w:ascii="Simplified Arabic" w:hAnsi="Simplified Arabic" w:cs="Simplified Arabic"/>
          <w:color w:val="000000" w:themeColor="text1"/>
          <w:sz w:val="28"/>
          <w:szCs w:val="28"/>
          <w:rtl/>
          <w:lang w:bidi="ar-EG"/>
        </w:rPr>
        <w:t>)</w:t>
      </w:r>
      <w:r w:rsidR="005A1152" w:rsidRPr="002D18FF">
        <w:rPr>
          <w:rFonts w:ascii="Simplified Arabic" w:hAnsi="Simplified Arabic" w:cs="Simplified Arabic"/>
          <w:color w:val="000000" w:themeColor="text1"/>
          <w:sz w:val="28"/>
          <w:szCs w:val="28"/>
          <w:rtl/>
          <w:lang w:bidi="ar-EG"/>
        </w:rPr>
        <w:t>،</w:t>
      </w:r>
      <w:r w:rsidR="00280215" w:rsidRPr="002D18FF">
        <w:rPr>
          <w:rFonts w:ascii="Simplified Arabic" w:hAnsi="Simplified Arabic" w:cs="Simplified Arabic"/>
          <w:color w:val="000000" w:themeColor="text1"/>
          <w:sz w:val="28"/>
          <w:szCs w:val="28"/>
          <w:rtl/>
          <w:lang w:bidi="ar-EG"/>
        </w:rPr>
        <w:t xml:space="preserve"> وتستند إلى نماذج غربية للتصنيع غير مستدامة في هذا العالم ذ</w:t>
      </w:r>
      <w:r w:rsidR="0039682B" w:rsidRPr="002D18FF">
        <w:rPr>
          <w:rFonts w:ascii="Simplified Arabic" w:hAnsi="Simplified Arabic" w:cs="Simplified Arabic" w:hint="cs"/>
          <w:color w:val="000000" w:themeColor="text1"/>
          <w:sz w:val="28"/>
          <w:szCs w:val="28"/>
          <w:rtl/>
          <w:lang w:bidi="ar-EG"/>
        </w:rPr>
        <w:t>ا</w:t>
      </w:r>
      <w:r w:rsidR="00280215" w:rsidRPr="002D18FF">
        <w:rPr>
          <w:rFonts w:ascii="Simplified Arabic" w:hAnsi="Simplified Arabic" w:cs="Simplified Arabic"/>
          <w:color w:val="000000" w:themeColor="text1"/>
          <w:sz w:val="28"/>
          <w:szCs w:val="28"/>
          <w:rtl/>
          <w:lang w:bidi="ar-EG"/>
        </w:rPr>
        <w:t xml:space="preserve"> الموارد المحدودة</w:t>
      </w:r>
      <w:r w:rsidR="0094059B" w:rsidRPr="002D18FF">
        <w:rPr>
          <w:rFonts w:ascii="Simplified Arabic" w:hAnsi="Simplified Arabic" w:cs="Simplified Arabic" w:hint="cs"/>
          <w:color w:val="000000" w:themeColor="text1"/>
          <w:sz w:val="28"/>
          <w:szCs w:val="28"/>
          <w:rtl/>
          <w:lang w:bidi="ar-EG"/>
        </w:rPr>
        <w:t>،</w:t>
      </w:r>
      <w:r w:rsidR="00280215" w:rsidRPr="002D18FF">
        <w:rPr>
          <w:rFonts w:ascii="Simplified Arabic" w:hAnsi="Simplified Arabic" w:cs="Simplified Arabic"/>
          <w:color w:val="000000" w:themeColor="text1"/>
          <w:sz w:val="28"/>
          <w:szCs w:val="28"/>
          <w:rtl/>
          <w:lang w:bidi="ar-EG"/>
        </w:rPr>
        <w:t xml:space="preserve"> و</w:t>
      </w:r>
      <w:r w:rsidR="0094059B" w:rsidRPr="002D18FF">
        <w:rPr>
          <w:rFonts w:ascii="Simplified Arabic" w:hAnsi="Simplified Arabic" w:cs="Simplified Arabic" w:hint="cs"/>
          <w:color w:val="000000" w:themeColor="text1"/>
          <w:sz w:val="28"/>
          <w:szCs w:val="28"/>
          <w:rtl/>
          <w:lang w:bidi="ar-EG"/>
        </w:rPr>
        <w:t xml:space="preserve">هي نماذج </w:t>
      </w:r>
      <w:r w:rsidR="00280215" w:rsidRPr="002D18FF">
        <w:rPr>
          <w:rFonts w:ascii="Simplified Arabic" w:hAnsi="Simplified Arabic" w:cs="Simplified Arabic"/>
          <w:color w:val="000000" w:themeColor="text1"/>
          <w:sz w:val="28"/>
          <w:szCs w:val="28"/>
          <w:rtl/>
          <w:lang w:bidi="ar-EG"/>
        </w:rPr>
        <w:t>غير فعالة لجهله</w:t>
      </w:r>
      <w:r w:rsidR="0094059B" w:rsidRPr="002D18FF">
        <w:rPr>
          <w:rFonts w:ascii="Simplified Arabic" w:hAnsi="Simplified Arabic" w:cs="Simplified Arabic" w:hint="cs"/>
          <w:color w:val="000000" w:themeColor="text1"/>
          <w:sz w:val="28"/>
          <w:szCs w:val="28"/>
          <w:rtl/>
          <w:lang w:bidi="ar-EG"/>
        </w:rPr>
        <w:t>ا</w:t>
      </w:r>
      <w:r w:rsidR="00280215" w:rsidRPr="002D18FF">
        <w:rPr>
          <w:rFonts w:ascii="Simplified Arabic" w:hAnsi="Simplified Arabic" w:cs="Simplified Arabic"/>
          <w:color w:val="000000" w:themeColor="text1"/>
          <w:sz w:val="28"/>
          <w:szCs w:val="28"/>
          <w:rtl/>
          <w:lang w:bidi="ar-EG"/>
        </w:rPr>
        <w:t xml:space="preserve"> بالسياقات الثقافية والتاريخية المحلية للشعوب التي تطبق عليها.</w:t>
      </w:r>
      <w:r w:rsidR="00280215" w:rsidRPr="002D18FF">
        <w:rPr>
          <w:rFonts w:ascii="Simplified Arabic" w:hAnsi="Simplified Arabic" w:cs="Simplified Arabic"/>
          <w:color w:val="000000" w:themeColor="text1"/>
          <w:sz w:val="28"/>
          <w:szCs w:val="28"/>
          <w:rtl/>
        </w:rPr>
        <w:t xml:space="preserve"> </w:t>
      </w:r>
      <w:r w:rsidR="00280215" w:rsidRPr="002D18FF">
        <w:rPr>
          <w:rFonts w:ascii="Simplified Arabic" w:hAnsi="Simplified Arabic" w:cs="Simplified Arabic"/>
          <w:color w:val="000000" w:themeColor="text1"/>
          <w:sz w:val="28"/>
          <w:szCs w:val="28"/>
          <w:rtl/>
          <w:lang w:bidi="ar-EG"/>
        </w:rPr>
        <w:t xml:space="preserve">تتطلب التنمية </w:t>
      </w:r>
      <w:r w:rsidR="007E1AC5" w:rsidRPr="002D18FF">
        <w:rPr>
          <w:rFonts w:ascii="Simplified Arabic" w:hAnsi="Simplified Arabic" w:cs="Simplified Arabic" w:hint="cs"/>
          <w:color w:val="000000" w:themeColor="text1"/>
          <w:sz w:val="28"/>
          <w:szCs w:val="28"/>
          <w:rtl/>
          <w:lang w:bidi="ar-EG"/>
        </w:rPr>
        <w:t xml:space="preserve">المزعومة </w:t>
      </w:r>
      <w:r w:rsidR="0094059B" w:rsidRPr="002D18FF">
        <w:rPr>
          <w:rFonts w:ascii="Simplified Arabic" w:hAnsi="Simplified Arabic" w:cs="Simplified Arabic" w:hint="cs"/>
          <w:color w:val="000000" w:themeColor="text1"/>
          <w:sz w:val="28"/>
          <w:szCs w:val="28"/>
          <w:rtl/>
          <w:lang w:bidi="ar-EG"/>
        </w:rPr>
        <w:t>خسارة،</w:t>
      </w:r>
      <w:r w:rsidR="00280215" w:rsidRPr="002D18FF">
        <w:rPr>
          <w:rFonts w:ascii="Simplified Arabic" w:hAnsi="Simplified Arabic" w:cs="Simplified Arabic"/>
          <w:color w:val="000000" w:themeColor="text1"/>
          <w:sz w:val="28"/>
          <w:szCs w:val="28"/>
          <w:rtl/>
          <w:lang w:bidi="ar-EG"/>
        </w:rPr>
        <w:t xml:space="preserve"> أو في الواقع الإبادة العرقية المتعمدة لثقافة السكان الأصليين أو غيرها من أنماط الحياة الغنية نفسيًا وبيئيًا لصالح الثقافة الاستهلاكية</w:t>
      </w:r>
      <w:r w:rsidR="007E1AC5" w:rsidRPr="002D18FF">
        <w:rPr>
          <w:rFonts w:ascii="Simplified Arabic" w:hAnsi="Simplified Arabic" w:cs="Simplified Arabic"/>
          <w:color w:val="000000" w:themeColor="text1"/>
          <w:sz w:val="28"/>
          <w:szCs w:val="28"/>
          <w:lang w:bidi="ar-EG"/>
        </w:rPr>
        <w:t>(Sachs, 2010)</w:t>
      </w:r>
      <w:r>
        <w:rPr>
          <w:rStyle w:val="FootnoteReference"/>
          <w:rFonts w:ascii="Simplified Arabic" w:hAnsi="Simplified Arabic" w:cs="Simplified Arabic"/>
          <w:color w:val="000000" w:themeColor="text1"/>
          <w:sz w:val="28"/>
          <w:szCs w:val="28"/>
          <w:lang w:bidi="ar-EG"/>
        </w:rPr>
        <w:footnoteReference w:id="32"/>
      </w:r>
      <w:r w:rsidR="00280215" w:rsidRPr="002D18FF">
        <w:rPr>
          <w:rFonts w:ascii="Simplified Arabic" w:hAnsi="Simplified Arabic" w:cs="Simplified Arabic"/>
          <w:color w:val="000000" w:themeColor="text1"/>
          <w:sz w:val="28"/>
          <w:szCs w:val="28"/>
          <w:rtl/>
          <w:lang w:bidi="ar-EG"/>
        </w:rPr>
        <w:t>.</w:t>
      </w:r>
      <w:r w:rsidR="007E1AC5" w:rsidRPr="002D18FF">
        <w:rPr>
          <w:rFonts w:ascii="Simplified Arabic" w:hAnsi="Simplified Arabic" w:cs="Simplified Arabic"/>
          <w:color w:val="000000" w:themeColor="text1"/>
          <w:sz w:val="28"/>
          <w:szCs w:val="28"/>
          <w:lang w:bidi="ar-EG"/>
        </w:rPr>
        <w:t xml:space="preserve"> </w:t>
      </w:r>
      <w:r w:rsidR="007A3488" w:rsidRPr="002D18FF">
        <w:rPr>
          <w:rFonts w:ascii="Simplified Arabic" w:hAnsi="Simplified Arabic" w:cs="Simplified Arabic" w:hint="cs"/>
          <w:color w:val="000000" w:themeColor="text1"/>
          <w:sz w:val="28"/>
          <w:szCs w:val="28"/>
          <w:rtl/>
          <w:lang w:bidi="ar-EG"/>
        </w:rPr>
        <w:t xml:space="preserve"> </w:t>
      </w:r>
      <w:bookmarkEnd w:id="73"/>
      <w:r w:rsidR="00280215" w:rsidRPr="002D18FF">
        <w:rPr>
          <w:rFonts w:ascii="Simplified Arabic" w:hAnsi="Simplified Arabic" w:cs="Simplified Arabic"/>
          <w:color w:val="000000" w:themeColor="text1"/>
          <w:sz w:val="28"/>
          <w:szCs w:val="28"/>
          <w:rtl/>
        </w:rPr>
        <w:t xml:space="preserve">ماذا يقول كتّاب ما بعد التنمية أنفسهم حول ما يجب فعله؟ </w:t>
      </w:r>
      <w:r w:rsidRPr="002D18FF">
        <w:rPr>
          <w:rFonts w:ascii="Simplified Arabic" w:hAnsi="Simplified Arabic" w:cs="Simplified Arabic" w:hint="cs"/>
          <w:color w:val="000000" w:themeColor="text1"/>
          <w:sz w:val="28"/>
          <w:szCs w:val="28"/>
          <w:rtl/>
        </w:rPr>
        <w:t>إ</w:t>
      </w:r>
      <w:r w:rsidR="00280215" w:rsidRPr="002D18FF">
        <w:rPr>
          <w:rFonts w:ascii="Simplified Arabic" w:hAnsi="Simplified Arabic" w:cs="Simplified Arabic"/>
          <w:color w:val="000000" w:themeColor="text1"/>
          <w:sz w:val="28"/>
          <w:szCs w:val="28"/>
          <w:rtl/>
        </w:rPr>
        <w:t xml:space="preserve">نهم </w:t>
      </w:r>
      <w:r w:rsidR="00280215" w:rsidRPr="002D18FF">
        <w:rPr>
          <w:rFonts w:ascii="Simplified Arabic" w:hAnsi="Simplified Arabic" w:cs="Simplified Arabic"/>
          <w:color w:val="000000" w:themeColor="text1"/>
          <w:sz w:val="28"/>
          <w:szCs w:val="28"/>
          <w:rtl/>
        </w:rPr>
        <w:lastRenderedPageBreak/>
        <w:t>لا ينكرون الحاجة إلى التغيير. ما يجادلون به هو أنه يتحتم إجراء التغيير بشكل مختلف</w:t>
      </w:r>
      <w:r w:rsidR="00646A7C" w:rsidRPr="002D18FF">
        <w:rPr>
          <w:rFonts w:ascii="Simplified Arabic" w:hAnsi="Simplified Arabic" w:cs="Simplified Arabic" w:hint="cs"/>
          <w:color w:val="000000" w:themeColor="text1"/>
          <w:sz w:val="28"/>
          <w:szCs w:val="28"/>
          <w:rtl/>
        </w:rPr>
        <w:t>.</w:t>
      </w:r>
      <w:r w:rsidRPr="002D18FF">
        <w:rPr>
          <w:rFonts w:ascii="Simplified Arabic" w:hAnsi="Simplified Arabic" w:cs="Simplified Arabic" w:hint="cs"/>
          <w:color w:val="000000" w:themeColor="text1"/>
          <w:sz w:val="28"/>
          <w:szCs w:val="28"/>
          <w:rtl/>
          <w:lang w:bidi="ar-EG"/>
        </w:rPr>
        <w:t xml:space="preserve"> يقول</w:t>
      </w:r>
      <w:r w:rsidRPr="002D18FF">
        <w:rPr>
          <w:rFonts w:ascii="Simplified Arabic" w:hAnsi="Simplified Arabic" w:cs="Simplified Arabic"/>
          <w:color w:val="000000" w:themeColor="text1"/>
          <w:sz w:val="28"/>
          <w:szCs w:val="28"/>
          <w:rtl/>
          <w:lang w:bidi="ar-EG"/>
        </w:rPr>
        <w:t xml:space="preserve"> </w:t>
      </w:r>
      <w:r w:rsidRPr="002D18FF">
        <w:rPr>
          <w:rFonts w:ascii="Simplified Arabic" w:hAnsi="Simplified Arabic" w:cs="Simplified Arabic"/>
          <w:color w:val="000000" w:themeColor="text1"/>
          <w:sz w:val="28"/>
          <w:szCs w:val="28"/>
          <w:lang w:bidi="ar-EG"/>
        </w:rPr>
        <w:t>(Rahnema&amp; Bawtree,1997,p. 391)</w:t>
      </w:r>
      <w:r>
        <w:rPr>
          <w:rStyle w:val="FootnoteReference"/>
          <w:rFonts w:ascii="Simplified Arabic" w:hAnsi="Simplified Arabic" w:cs="Simplified Arabic"/>
          <w:color w:val="000000" w:themeColor="text1"/>
          <w:sz w:val="28"/>
          <w:szCs w:val="28"/>
          <w:lang w:bidi="ar-EG"/>
        </w:rPr>
        <w:footnoteReference w:id="33"/>
      </w:r>
      <w:r w:rsidRPr="002D18FF">
        <w:rPr>
          <w:rFonts w:ascii="Simplified Arabic" w:hAnsi="Simplified Arabic" w:cs="Simplified Arabic"/>
          <w:color w:val="000000" w:themeColor="text1"/>
          <w:sz w:val="28"/>
          <w:szCs w:val="28"/>
          <w:rtl/>
          <w:lang w:bidi="ar-EG"/>
        </w:rPr>
        <w:t xml:space="preserve"> "لا ينبغي النظر إلى نهاية التنمية على أنها نهاية للبحث عن إمكانيات جديدة للتغيير، أو لعالم تسوده الصداقة، أو لعمليات إعادة تكوين حقيقية قادرة على ولادة أشكال جديدة من التضامن. بل يجب أن يتحقق ذلك. تعني نهاية التنمية فقط أن النهج الثنائي والآلي والاختزالي </w:t>
      </w:r>
      <w:r w:rsidRPr="002D18FF">
        <w:rPr>
          <w:rFonts w:ascii="Simplified Arabic" w:hAnsi="Simplified Arabic" w:cs="Simplified Arabic"/>
          <w:color w:val="000000" w:themeColor="text1"/>
          <w:sz w:val="28"/>
          <w:szCs w:val="28"/>
          <w:rtl/>
          <w:lang w:bidi="ar-EG"/>
        </w:rPr>
        <w:t>واللاإنساني والتدمير الذاتي للتغيير قد انتهى".</w:t>
      </w:r>
    </w:p>
    <w:p w14:paraId="281C93A7" w14:textId="77777777" w:rsidR="00D82A1D" w:rsidRPr="002D18FF" w:rsidRDefault="00F62C8E" w:rsidP="00976523">
      <w:pPr>
        <w:bidi/>
        <w:jc w:val="both"/>
        <w:rPr>
          <w:rFonts w:ascii="Simplified Arabic" w:hAnsi="Simplified Arabic" w:cs="Simplified Arabic"/>
          <w:color w:val="000000" w:themeColor="text1"/>
          <w:sz w:val="28"/>
          <w:szCs w:val="28"/>
          <w:rtl/>
          <w:lang w:bidi="ar-EG"/>
        </w:rPr>
      </w:pPr>
      <w:r w:rsidRPr="002D18FF">
        <w:rPr>
          <w:rFonts w:ascii="Simplified Arabic" w:hAnsi="Simplified Arabic" w:cs="Simplified Arabic" w:hint="cs"/>
          <w:color w:val="000000" w:themeColor="text1"/>
          <w:sz w:val="28"/>
          <w:szCs w:val="28"/>
          <w:rtl/>
        </w:rPr>
        <w:t xml:space="preserve"> </w:t>
      </w:r>
      <w:r w:rsidR="00280215" w:rsidRPr="002D18FF">
        <w:rPr>
          <w:rFonts w:ascii="Simplified Arabic" w:hAnsi="Simplified Arabic" w:cs="Simplified Arabic"/>
          <w:color w:val="000000" w:themeColor="text1"/>
          <w:sz w:val="28"/>
          <w:szCs w:val="28"/>
          <w:rtl/>
        </w:rPr>
        <w:t xml:space="preserve">يمكن اختتام هذا المبحث </w:t>
      </w:r>
      <w:r w:rsidR="00646A7C" w:rsidRPr="002D18FF">
        <w:rPr>
          <w:rFonts w:ascii="Simplified Arabic" w:hAnsi="Simplified Arabic" w:cs="Simplified Arabic" w:hint="cs"/>
          <w:color w:val="000000" w:themeColor="text1"/>
          <w:sz w:val="28"/>
          <w:szCs w:val="28"/>
          <w:rtl/>
        </w:rPr>
        <w:t xml:space="preserve">عن معاني التنمية ونماذجها </w:t>
      </w:r>
      <w:r w:rsidR="00280215" w:rsidRPr="002D18FF">
        <w:rPr>
          <w:rFonts w:ascii="Simplified Arabic" w:hAnsi="Simplified Arabic" w:cs="Simplified Arabic"/>
          <w:color w:val="000000" w:themeColor="text1"/>
          <w:sz w:val="28"/>
          <w:szCs w:val="28"/>
          <w:rtl/>
        </w:rPr>
        <w:t xml:space="preserve">باقتباس </w:t>
      </w:r>
      <w:r w:rsidR="00A573B0" w:rsidRPr="002D18FF">
        <w:rPr>
          <w:rFonts w:ascii="Simplified Arabic" w:hAnsi="Simplified Arabic" w:cs="Simplified Arabic" w:hint="cs"/>
          <w:color w:val="000000" w:themeColor="text1"/>
          <w:sz w:val="28"/>
          <w:szCs w:val="28"/>
          <w:rtl/>
        </w:rPr>
        <w:t xml:space="preserve">من </w:t>
      </w:r>
      <w:r w:rsidR="00280215" w:rsidRPr="002D18FF">
        <w:rPr>
          <w:rFonts w:ascii="Simplified Arabic" w:hAnsi="Simplified Arabic" w:cs="Simplified Arabic"/>
          <w:color w:val="000000" w:themeColor="text1"/>
          <w:sz w:val="28"/>
          <w:szCs w:val="28"/>
          <w:rtl/>
        </w:rPr>
        <w:t>ملكوت وميريام</w:t>
      </w:r>
      <w:r w:rsidR="00646A7C" w:rsidRPr="002D18FF">
        <w:rPr>
          <w:rFonts w:ascii="Simplified Arabic" w:hAnsi="Simplified Arabic" w:cs="Simplified Arabic" w:hint="cs"/>
          <w:color w:val="000000" w:themeColor="text1"/>
          <w:sz w:val="28"/>
          <w:szCs w:val="28"/>
          <w:rtl/>
        </w:rPr>
        <w:t xml:space="preserve"> </w:t>
      </w:r>
      <w:r w:rsidR="00280215" w:rsidRPr="002D18FF">
        <w:rPr>
          <w:rFonts w:ascii="Simplified Arabic" w:hAnsi="Simplified Arabic" w:cs="Simplified Arabic"/>
          <w:color w:val="000000" w:themeColor="text1"/>
          <w:sz w:val="28"/>
          <w:szCs w:val="28"/>
          <w:rtl/>
        </w:rPr>
        <w:t>"</w:t>
      </w:r>
      <w:bookmarkStart w:id="103" w:name="_Hlk51304859"/>
      <w:r w:rsidR="00280215" w:rsidRPr="002D18FF">
        <w:rPr>
          <w:rFonts w:ascii="Simplified Arabic" w:hAnsi="Simplified Arabic" w:cs="Simplified Arabic"/>
          <w:color w:val="000000" w:themeColor="text1"/>
          <w:sz w:val="28"/>
          <w:szCs w:val="28"/>
          <w:rtl/>
        </w:rPr>
        <w:t xml:space="preserve">إن طبيعة البنية السياسية والاقتصادية والاجتماعية في العديد من دول العالم الثالث </w:t>
      </w:r>
      <w:r w:rsidR="00646A7C" w:rsidRPr="002D18FF">
        <w:rPr>
          <w:rFonts w:ascii="Simplified Arabic" w:hAnsi="Simplified Arabic" w:cs="Simplified Arabic" w:hint="cs"/>
          <w:color w:val="000000" w:themeColor="text1"/>
          <w:sz w:val="28"/>
          <w:szCs w:val="28"/>
          <w:rtl/>
        </w:rPr>
        <w:t xml:space="preserve">وفساد المسئولين </w:t>
      </w:r>
      <w:r w:rsidR="007755B1" w:rsidRPr="002D18FF">
        <w:rPr>
          <w:rFonts w:ascii="Simplified Arabic" w:hAnsi="Simplified Arabic" w:cs="Simplified Arabic" w:hint="cs"/>
          <w:color w:val="000000" w:themeColor="text1"/>
          <w:sz w:val="28"/>
          <w:szCs w:val="28"/>
          <w:rtl/>
          <w:lang w:bidi="ar-EG"/>
        </w:rPr>
        <w:t xml:space="preserve">وانعدام كفاءتهم وغطرستهم </w:t>
      </w:r>
      <w:r w:rsidR="00646A7C" w:rsidRPr="002D18FF">
        <w:rPr>
          <w:rFonts w:ascii="Simplified Arabic" w:hAnsi="Simplified Arabic" w:cs="Simplified Arabic" w:hint="cs"/>
          <w:color w:val="000000" w:themeColor="text1"/>
          <w:sz w:val="28"/>
          <w:szCs w:val="28"/>
          <w:rtl/>
        </w:rPr>
        <w:t xml:space="preserve">والافتقار </w:t>
      </w:r>
      <w:r w:rsidR="00646A7C" w:rsidRPr="002D18FF">
        <w:rPr>
          <w:rFonts w:ascii="Simplified Arabic" w:hAnsi="Simplified Arabic" w:cs="Simplified Arabic"/>
          <w:color w:val="000000" w:themeColor="text1"/>
          <w:sz w:val="28"/>
          <w:szCs w:val="28"/>
          <w:rtl/>
        </w:rPr>
        <w:t xml:space="preserve">إلى المساءلة </w:t>
      </w:r>
      <w:bookmarkStart w:id="104" w:name="_Hlk51304819"/>
      <w:r w:rsidR="00646A7C" w:rsidRPr="002D18FF">
        <w:rPr>
          <w:rFonts w:ascii="Simplified Arabic" w:hAnsi="Simplified Arabic" w:cs="Simplified Arabic"/>
          <w:color w:val="000000" w:themeColor="text1"/>
          <w:sz w:val="28"/>
          <w:szCs w:val="28"/>
          <w:rtl/>
        </w:rPr>
        <w:t>أ</w:t>
      </w:r>
      <w:bookmarkEnd w:id="104"/>
      <w:r w:rsidR="00646A7C" w:rsidRPr="002D18FF">
        <w:rPr>
          <w:rFonts w:ascii="Simplified Arabic" w:hAnsi="Simplified Arabic" w:cs="Simplified Arabic"/>
          <w:color w:val="000000" w:themeColor="text1"/>
          <w:sz w:val="28"/>
          <w:szCs w:val="28"/>
          <w:rtl/>
        </w:rPr>
        <w:t xml:space="preserve">مام الناس </w:t>
      </w:r>
      <w:r w:rsidR="00280215" w:rsidRPr="002D18FF">
        <w:rPr>
          <w:rFonts w:ascii="Simplified Arabic" w:hAnsi="Simplified Arabic" w:cs="Simplified Arabic"/>
          <w:color w:val="000000" w:themeColor="text1"/>
          <w:sz w:val="28"/>
          <w:szCs w:val="28"/>
          <w:rtl/>
        </w:rPr>
        <w:t>تجعل التنمية صعبة بغض النظر عن نموذج التنمية المتبع</w:t>
      </w:r>
      <w:bookmarkEnd w:id="103"/>
      <w:r w:rsidR="00280215" w:rsidRPr="002D18FF">
        <w:rPr>
          <w:rFonts w:ascii="Simplified Arabic" w:hAnsi="Simplified Arabic" w:cs="Simplified Arabic"/>
          <w:color w:val="000000" w:themeColor="text1"/>
          <w:sz w:val="28"/>
          <w:szCs w:val="28"/>
          <w:rtl/>
        </w:rPr>
        <w:t>"</w:t>
      </w:r>
      <w:r w:rsidR="00090610" w:rsidRPr="002D18FF">
        <w:rPr>
          <w:rFonts w:ascii="Simplified Arabic" w:hAnsi="Simplified Arabic" w:cs="Simplified Arabic" w:hint="cs"/>
          <w:color w:val="000000" w:themeColor="text1"/>
          <w:sz w:val="28"/>
          <w:szCs w:val="28"/>
          <w:rtl/>
        </w:rPr>
        <w:t xml:space="preserve">. </w:t>
      </w:r>
      <w:r w:rsidR="00090610" w:rsidRPr="002D18FF">
        <w:rPr>
          <w:rFonts w:ascii="Simplified Arabic" w:hAnsi="Simplified Arabic" w:cs="Simplified Arabic"/>
          <w:color w:val="000000" w:themeColor="text1"/>
          <w:sz w:val="28"/>
          <w:szCs w:val="28"/>
          <w:rtl/>
        </w:rPr>
        <w:t>(</w:t>
      </w:r>
      <w:r w:rsidR="00AE4462" w:rsidRPr="00AE4462">
        <w:rPr>
          <w:rFonts w:ascii="Simplified Arabic" w:hAnsi="Simplified Arabic" w:cs="Simplified Arabic"/>
          <w:color w:val="000000" w:themeColor="text1"/>
          <w:sz w:val="28"/>
          <w:szCs w:val="28"/>
        </w:rPr>
        <w:t xml:space="preserve">Melkote </w:t>
      </w:r>
      <w:r w:rsidR="00AE4462">
        <w:rPr>
          <w:rFonts w:ascii="Simplified Arabic" w:hAnsi="Simplified Arabic" w:cs="Simplified Arabic"/>
          <w:color w:val="000000" w:themeColor="text1"/>
          <w:sz w:val="28"/>
          <w:szCs w:val="28"/>
        </w:rPr>
        <w:t xml:space="preserve">&amp; </w:t>
      </w:r>
      <w:r w:rsidR="00AE4462" w:rsidRPr="00AE4462">
        <w:rPr>
          <w:rFonts w:ascii="Simplified Arabic" w:hAnsi="Simplified Arabic" w:cs="Simplified Arabic"/>
          <w:color w:val="000000" w:themeColor="text1"/>
          <w:sz w:val="28"/>
          <w:szCs w:val="28"/>
        </w:rPr>
        <w:t>Merriam</w:t>
      </w:r>
      <w:r w:rsidR="007755B1" w:rsidRPr="002D18FF">
        <w:rPr>
          <w:rFonts w:ascii="Simplified Arabic" w:hAnsi="Simplified Arabic" w:cs="Simplified Arabic"/>
          <w:color w:val="000000" w:themeColor="text1"/>
          <w:sz w:val="28"/>
          <w:szCs w:val="28"/>
        </w:rPr>
        <w:t>, 1998, p.</w:t>
      </w:r>
      <w:r w:rsidR="00090610" w:rsidRPr="002D18FF">
        <w:rPr>
          <w:rFonts w:ascii="Simplified Arabic" w:hAnsi="Simplified Arabic" w:cs="Simplified Arabic"/>
          <w:color w:val="000000" w:themeColor="text1"/>
          <w:sz w:val="28"/>
          <w:szCs w:val="28"/>
        </w:rPr>
        <w:t>20</w:t>
      </w:r>
      <w:r w:rsidR="007755B1" w:rsidRPr="002D18FF">
        <w:rPr>
          <w:rFonts w:ascii="Simplified Arabic" w:hAnsi="Simplified Arabic" w:cs="Simplified Arabic"/>
          <w:color w:val="000000" w:themeColor="text1"/>
          <w:sz w:val="28"/>
          <w:szCs w:val="28"/>
          <w:rtl/>
        </w:rPr>
        <w:t>)</w:t>
      </w:r>
      <w:r>
        <w:rPr>
          <w:rStyle w:val="FootnoteReference"/>
          <w:rFonts w:ascii="Simplified Arabic" w:hAnsi="Simplified Arabic" w:cs="Simplified Arabic"/>
          <w:color w:val="000000" w:themeColor="text1"/>
          <w:sz w:val="28"/>
          <w:szCs w:val="28"/>
          <w:rtl/>
        </w:rPr>
        <w:footnoteReference w:id="34"/>
      </w:r>
      <w:r w:rsidR="00A573B0" w:rsidRPr="002D18FF">
        <w:rPr>
          <w:rFonts w:ascii="Simplified Arabic" w:hAnsi="Simplified Arabic" w:cs="Simplified Arabic" w:hint="cs"/>
          <w:color w:val="000000" w:themeColor="text1"/>
          <w:sz w:val="28"/>
          <w:szCs w:val="28"/>
          <w:rtl/>
        </w:rPr>
        <w:t>.</w:t>
      </w:r>
      <w:r w:rsidRPr="002D18FF">
        <w:rPr>
          <w:rFonts w:ascii="Simplified Arabic" w:hAnsi="Simplified Arabic" w:cs="Simplified Arabic"/>
          <w:color w:val="000000" w:themeColor="text1"/>
          <w:sz w:val="28"/>
          <w:szCs w:val="28"/>
          <w:rtl/>
        </w:rPr>
        <w:br w:type="page"/>
      </w:r>
    </w:p>
    <w:p w14:paraId="6B594089" w14:textId="77777777" w:rsidR="00D82A1D" w:rsidRPr="00FD7C86" w:rsidRDefault="00F62C8E" w:rsidP="00E152B4">
      <w:pPr>
        <w:pStyle w:val="Heading1"/>
        <w:jc w:val="center"/>
        <w:rPr>
          <w:rtl/>
        </w:rPr>
      </w:pPr>
      <w:bookmarkStart w:id="105" w:name="_المبحث_الثاني:_تمويل"/>
      <w:bookmarkEnd w:id="105"/>
      <w:r>
        <w:rPr>
          <w:rFonts w:hint="cs"/>
          <w:rtl/>
        </w:rPr>
        <w:lastRenderedPageBreak/>
        <w:t xml:space="preserve">المبحث الثاني: </w:t>
      </w:r>
      <w:r w:rsidRPr="00FD7C86">
        <w:rPr>
          <w:rtl/>
        </w:rPr>
        <w:t>تمويل التنمية</w:t>
      </w:r>
    </w:p>
    <w:p w14:paraId="5A0DC3ED" w14:textId="77777777" w:rsidR="00D82A1D" w:rsidRPr="00FD7C86" w:rsidRDefault="00F62C8E" w:rsidP="00E152B4">
      <w:pPr>
        <w:pStyle w:val="Heading1"/>
        <w:rPr>
          <w:rtl/>
        </w:rPr>
      </w:pPr>
      <w:bookmarkStart w:id="106" w:name="_مقدمة"/>
      <w:bookmarkEnd w:id="106"/>
      <w:r w:rsidRPr="00FD7C86">
        <w:rPr>
          <w:rtl/>
        </w:rPr>
        <w:t>مقدمة</w:t>
      </w:r>
    </w:p>
    <w:p w14:paraId="5D223430" w14:textId="77777777" w:rsidR="00D82A1D" w:rsidRPr="00FD7C86" w:rsidRDefault="00F62C8E" w:rsidP="00FD7C86">
      <w:pPr>
        <w:bidi/>
        <w:spacing w:beforeLines="20" w:before="48" w:afterLines="20" w:after="48" w:line="276" w:lineRule="auto"/>
        <w:rPr>
          <w:rFonts w:ascii="Simplified Arabic" w:hAnsi="Simplified Arabic" w:cs="Simplified Arabic"/>
          <w:sz w:val="28"/>
          <w:szCs w:val="28"/>
        </w:rPr>
      </w:pPr>
      <w:r w:rsidRPr="00FD7C86">
        <w:rPr>
          <w:rFonts w:ascii="Simplified Arabic" w:hAnsi="Simplified Arabic" w:cs="Simplified Arabic"/>
          <w:sz w:val="28"/>
          <w:szCs w:val="28"/>
          <w:rtl/>
          <w:lang w:bidi="ar-EG"/>
        </w:rPr>
        <w:t xml:space="preserve">سبقت الإشارة في مقدمة </w:t>
      </w:r>
      <w:r w:rsidR="00C31FD1">
        <w:rPr>
          <w:rFonts w:ascii="Simplified Arabic" w:hAnsi="Simplified Arabic" w:cs="Simplified Arabic" w:hint="cs"/>
          <w:sz w:val="28"/>
          <w:szCs w:val="28"/>
          <w:rtl/>
          <w:lang w:bidi="ar-EG"/>
        </w:rPr>
        <w:t>الدراسة</w:t>
      </w:r>
      <w:r w:rsidRPr="00FD7C86">
        <w:rPr>
          <w:rFonts w:ascii="Simplified Arabic" w:hAnsi="Simplified Arabic" w:cs="Simplified Arabic"/>
          <w:sz w:val="28"/>
          <w:szCs w:val="28"/>
          <w:rtl/>
          <w:lang w:bidi="ar-EG"/>
        </w:rPr>
        <w:t xml:space="preserve"> إلى ال</w:t>
      </w:r>
      <w:r w:rsidRPr="00FD7C86">
        <w:rPr>
          <w:rFonts w:ascii="Simplified Arabic" w:hAnsi="Simplified Arabic" w:cs="Simplified Arabic"/>
          <w:sz w:val="28"/>
          <w:szCs w:val="28"/>
          <w:rtl/>
        </w:rPr>
        <w:t xml:space="preserve">حلقة </w:t>
      </w:r>
      <w:r w:rsidR="00940231">
        <w:rPr>
          <w:rFonts w:ascii="Simplified Arabic" w:hAnsi="Simplified Arabic" w:cs="Simplified Arabic" w:hint="cs"/>
          <w:sz w:val="28"/>
          <w:szCs w:val="28"/>
          <w:rtl/>
          <w:lang w:bidi="ar-EG"/>
        </w:rPr>
        <w:t>الخبيثة ال</w:t>
      </w:r>
      <w:r w:rsidRPr="00FD7C86">
        <w:rPr>
          <w:rFonts w:ascii="Simplified Arabic" w:hAnsi="Simplified Arabic" w:cs="Simplified Arabic"/>
          <w:sz w:val="28"/>
          <w:szCs w:val="28"/>
          <w:rtl/>
        </w:rPr>
        <w:t xml:space="preserve">مفرغة من الفقر التي تعاني منها الدول النامية (انظر </w:t>
      </w:r>
      <w:r w:rsidRPr="00FD7C86">
        <w:rPr>
          <w:rFonts w:ascii="Simplified Arabic" w:hAnsi="Simplified Arabic" w:cs="Simplified Arabic"/>
          <w:sz w:val="28"/>
          <w:szCs w:val="28"/>
          <w:rtl/>
        </w:rPr>
        <w:t>الشكل 1</w:t>
      </w:r>
      <w:r w:rsidR="00DF2C9C">
        <w:rPr>
          <w:rFonts w:ascii="Simplified Arabic" w:hAnsi="Simplified Arabic" w:cs="Simplified Arabic" w:hint="cs"/>
          <w:sz w:val="28"/>
          <w:szCs w:val="28"/>
          <w:rtl/>
        </w:rPr>
        <w:t>-</w:t>
      </w:r>
      <w:r w:rsidRPr="00FD7C86">
        <w:rPr>
          <w:rFonts w:ascii="Simplified Arabic" w:hAnsi="Simplified Arabic" w:cs="Simplified Arabic"/>
          <w:sz w:val="28"/>
          <w:szCs w:val="28"/>
          <w:rtl/>
        </w:rPr>
        <w:t>1)</w:t>
      </w:r>
    </w:p>
    <w:p w14:paraId="0438EE28" w14:textId="77777777" w:rsidR="00D82A1D" w:rsidRPr="00FD7C86" w:rsidRDefault="00D82A1D" w:rsidP="00FD7C86">
      <w:pPr>
        <w:bidi/>
        <w:spacing w:beforeLines="20" w:before="48" w:afterLines="20" w:after="48" w:line="276" w:lineRule="auto"/>
        <w:rPr>
          <w:rFonts w:ascii="Simplified Arabic" w:hAnsi="Simplified Arabic" w:cs="Simplified Arabic"/>
          <w:sz w:val="28"/>
          <w:szCs w:val="28"/>
          <w:rtl/>
        </w:rPr>
      </w:pPr>
    </w:p>
    <w:p w14:paraId="17152A68" w14:textId="77777777" w:rsidR="00D82A1D" w:rsidRPr="00DF2C9C" w:rsidRDefault="00F62C8E" w:rsidP="00FD7C86">
      <w:pPr>
        <w:bidi/>
        <w:spacing w:beforeLines="20" w:before="48" w:afterLines="20" w:after="48" w:line="276" w:lineRule="auto"/>
        <w:jc w:val="center"/>
        <w:rPr>
          <w:rFonts w:ascii="Simplified Arabic" w:hAnsi="Simplified Arabic" w:cs="Simplified Arabic"/>
          <w:b/>
          <w:bCs/>
          <w:sz w:val="28"/>
          <w:szCs w:val="28"/>
          <w:rtl/>
        </w:rPr>
      </w:pPr>
      <w:r w:rsidRPr="00DF2C9C">
        <w:rPr>
          <w:rFonts w:ascii="Simplified Arabic" w:hAnsi="Simplified Arabic" w:cs="Simplified Arabic"/>
          <w:b/>
          <w:bCs/>
          <w:sz w:val="28"/>
          <w:szCs w:val="28"/>
          <w:rtl/>
        </w:rPr>
        <w:t>شك</w:t>
      </w:r>
      <w:r w:rsidR="00173893" w:rsidRPr="00DF2C9C">
        <w:rPr>
          <w:rFonts w:ascii="Simplified Arabic" w:hAnsi="Simplified Arabic" w:cs="Simplified Arabic" w:hint="cs"/>
          <w:b/>
          <w:bCs/>
          <w:sz w:val="28"/>
          <w:szCs w:val="28"/>
          <w:rtl/>
        </w:rPr>
        <w:t>ل (1-1)</w:t>
      </w:r>
      <w:r w:rsidRPr="00DF2C9C">
        <w:rPr>
          <w:rFonts w:ascii="Simplified Arabic" w:hAnsi="Simplified Arabic" w:cs="Simplified Arabic"/>
          <w:b/>
          <w:bCs/>
          <w:sz w:val="28"/>
          <w:szCs w:val="28"/>
          <w:rtl/>
        </w:rPr>
        <w:t xml:space="preserve"> الحلقة </w:t>
      </w:r>
      <w:r w:rsidR="00E152B4" w:rsidRPr="00DF2C9C">
        <w:rPr>
          <w:rFonts w:ascii="Simplified Arabic" w:hAnsi="Simplified Arabic" w:cs="Simplified Arabic" w:hint="cs"/>
          <w:b/>
          <w:bCs/>
          <w:sz w:val="28"/>
          <w:szCs w:val="28"/>
          <w:rtl/>
        </w:rPr>
        <w:t>الخبيثة</w:t>
      </w:r>
      <w:r w:rsidRPr="00DF2C9C">
        <w:rPr>
          <w:rFonts w:ascii="Simplified Arabic" w:hAnsi="Simplified Arabic" w:cs="Simplified Arabic"/>
          <w:b/>
          <w:bCs/>
          <w:sz w:val="28"/>
          <w:szCs w:val="28"/>
          <w:rtl/>
        </w:rPr>
        <w:t xml:space="preserve"> للفقر</w:t>
      </w:r>
      <w:r w:rsidR="00E152B4" w:rsidRPr="00DF2C9C">
        <w:rPr>
          <w:rFonts w:ascii="Simplified Arabic" w:hAnsi="Simplified Arabic" w:cs="Simplified Arabic" w:hint="cs"/>
          <w:b/>
          <w:bCs/>
          <w:sz w:val="28"/>
          <w:szCs w:val="28"/>
          <w:rtl/>
        </w:rPr>
        <w:t xml:space="preserve"> </w:t>
      </w:r>
    </w:p>
    <w:p w14:paraId="2208A243" w14:textId="77777777" w:rsidR="00D82A1D" w:rsidRPr="00FD7C86" w:rsidRDefault="00D82A1D" w:rsidP="00FD7C86">
      <w:pPr>
        <w:bidi/>
        <w:spacing w:beforeLines="20" w:before="48" w:afterLines="20" w:after="48" w:line="276" w:lineRule="auto"/>
        <w:rPr>
          <w:rFonts w:ascii="Simplified Arabic" w:hAnsi="Simplified Arabic" w:cs="Simplified Arabic"/>
          <w:sz w:val="28"/>
          <w:szCs w:val="28"/>
          <w:rtl/>
        </w:rPr>
      </w:pPr>
    </w:p>
    <w:p w14:paraId="4045ACF2" w14:textId="77777777" w:rsidR="00D82A1D" w:rsidRPr="00DF2C9C" w:rsidRDefault="00F62C8E" w:rsidP="00FD7C86">
      <w:pPr>
        <w:bidi/>
        <w:spacing w:beforeLines="20" w:before="48" w:afterLines="20" w:after="48" w:line="276" w:lineRule="auto"/>
        <w:rPr>
          <w:rFonts w:ascii="Simplified Arabic" w:hAnsi="Simplified Arabic" w:cs="Simplified Arabic"/>
          <w:b/>
          <w:bCs/>
          <w:sz w:val="28"/>
          <w:szCs w:val="28"/>
          <w:rtl/>
        </w:rPr>
      </w:pPr>
      <w:r w:rsidRPr="00DF2C9C">
        <w:rPr>
          <w:rFonts w:ascii="Simplified Arabic" w:hAnsi="Simplified Arabic" w:cs="Simplified Arabic"/>
          <w:b/>
          <w:bCs/>
          <w:noProof/>
          <w:sz w:val="28"/>
          <w:szCs w:val="28"/>
          <w:shd w:val="clear" w:color="auto" w:fill="FFFFFF"/>
          <w:rtl/>
          <w:lang w:val="ar-SA"/>
        </w:rPr>
        <w:drawing>
          <wp:anchor distT="0" distB="0" distL="114300" distR="114300" simplePos="0" relativeHeight="251661312" behindDoc="0" locked="0" layoutInCell="1" allowOverlap="1" wp14:anchorId="50D79208" wp14:editId="790A2C52">
            <wp:simplePos x="0" y="0"/>
            <wp:positionH relativeFrom="margin">
              <wp:posOffset>3041015</wp:posOffset>
            </wp:positionH>
            <wp:positionV relativeFrom="paragraph">
              <wp:posOffset>525174</wp:posOffset>
            </wp:positionV>
            <wp:extent cx="2639060" cy="2566035"/>
            <wp:effectExtent l="0" t="0" r="8890" b="24765"/>
            <wp:wrapSquare wrapText="bothSides"/>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14:sizeRelH relativeFrom="page">
              <wp14:pctWidth>0</wp14:pctWidth>
            </wp14:sizeRelH>
            <wp14:sizeRelV relativeFrom="page">
              <wp14:pctHeight>0</wp14:pctHeight>
            </wp14:sizeRelV>
          </wp:anchor>
        </w:drawing>
      </w:r>
      <w:r w:rsidRPr="00DF2C9C">
        <w:rPr>
          <w:rFonts w:ascii="Simplified Arabic" w:hAnsi="Simplified Arabic" w:cs="Simplified Arabic"/>
          <w:b/>
          <w:bCs/>
          <w:sz w:val="28"/>
          <w:szCs w:val="28"/>
          <w:rtl/>
        </w:rPr>
        <w:t xml:space="preserve">                  </w:t>
      </w:r>
      <w:r w:rsidRPr="00DF2C9C">
        <w:rPr>
          <w:rFonts w:ascii="Simplified Arabic" w:hAnsi="Simplified Arabic" w:cs="Simplified Arabic" w:hint="cs"/>
          <w:b/>
          <w:bCs/>
          <w:sz w:val="28"/>
          <w:szCs w:val="28"/>
          <w:rtl/>
        </w:rPr>
        <w:t>على</w:t>
      </w:r>
      <w:r w:rsidRPr="00DF2C9C">
        <w:rPr>
          <w:rFonts w:ascii="Simplified Arabic" w:hAnsi="Simplified Arabic" w:cs="Simplified Arabic"/>
          <w:b/>
          <w:bCs/>
          <w:sz w:val="28"/>
          <w:szCs w:val="28"/>
          <w:rtl/>
        </w:rPr>
        <w:t xml:space="preserve"> جانب العرض                               </w:t>
      </w:r>
      <w:r w:rsidRPr="00DF2C9C">
        <w:rPr>
          <w:rFonts w:ascii="Simplified Arabic" w:hAnsi="Simplified Arabic" w:cs="Simplified Arabic" w:hint="cs"/>
          <w:b/>
          <w:bCs/>
          <w:sz w:val="28"/>
          <w:szCs w:val="28"/>
          <w:rtl/>
        </w:rPr>
        <w:t>على</w:t>
      </w:r>
      <w:r w:rsidRPr="00DF2C9C">
        <w:rPr>
          <w:rFonts w:ascii="Simplified Arabic" w:hAnsi="Simplified Arabic" w:cs="Simplified Arabic"/>
          <w:b/>
          <w:bCs/>
          <w:sz w:val="28"/>
          <w:szCs w:val="28"/>
          <w:rtl/>
        </w:rPr>
        <w:t xml:space="preserve"> جانب الطلب</w:t>
      </w:r>
    </w:p>
    <w:p w14:paraId="4C089A21" w14:textId="77777777" w:rsidR="00DF2C9C" w:rsidRDefault="00F62C8E" w:rsidP="00FD7C86">
      <w:pPr>
        <w:bidi/>
        <w:spacing w:beforeLines="20" w:before="48" w:afterLines="20" w:after="48" w:line="276" w:lineRule="auto"/>
        <w:rPr>
          <w:rFonts w:ascii="Simplified Arabic" w:hAnsi="Simplified Arabic" w:cs="Simplified Arabic"/>
          <w:sz w:val="28"/>
          <w:szCs w:val="28"/>
          <w:shd w:val="clear" w:color="auto" w:fill="FFFFFF"/>
          <w:rtl/>
        </w:rPr>
      </w:pPr>
      <w:r w:rsidRPr="00FD7C86">
        <w:rPr>
          <w:rFonts w:ascii="Simplified Arabic" w:hAnsi="Simplified Arabic" w:cs="Simplified Arabic"/>
          <w:noProof/>
          <w:sz w:val="28"/>
          <w:szCs w:val="28"/>
        </w:rPr>
        <w:drawing>
          <wp:anchor distT="0" distB="0" distL="114300" distR="114300" simplePos="0" relativeHeight="251659264" behindDoc="0" locked="0" layoutInCell="1" allowOverlap="1" wp14:anchorId="165349D1" wp14:editId="14438C81">
            <wp:simplePos x="0" y="0"/>
            <wp:positionH relativeFrom="margin">
              <wp:posOffset>6202</wp:posOffset>
            </wp:positionH>
            <wp:positionV relativeFrom="paragraph">
              <wp:posOffset>6808</wp:posOffset>
            </wp:positionV>
            <wp:extent cx="2582545" cy="2874010"/>
            <wp:effectExtent l="0" t="0" r="27305" b="0"/>
            <wp:wrapSquare wrapText="bothSides"/>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14:sizeRelH relativeFrom="page">
              <wp14:pctWidth>0</wp14:pctWidth>
            </wp14:sizeRelH>
            <wp14:sizeRelV relativeFrom="page">
              <wp14:pctHeight>0</wp14:pctHeight>
            </wp14:sizeRelV>
          </wp:anchor>
        </w:drawing>
      </w:r>
    </w:p>
    <w:p w14:paraId="010DB225" w14:textId="77777777" w:rsidR="006B47AC" w:rsidRPr="006B47AC" w:rsidRDefault="00F62C8E" w:rsidP="00DF2C9C">
      <w:pPr>
        <w:bidi/>
        <w:spacing w:beforeLines="20" w:before="48" w:afterLines="20" w:after="48" w:line="276" w:lineRule="auto"/>
        <w:rPr>
          <w:rFonts w:ascii="Simplified Arabic" w:hAnsi="Simplified Arabic" w:cs="Simplified Arabic"/>
          <w:b/>
          <w:bCs/>
          <w:color w:val="000000" w:themeColor="text1"/>
        </w:rPr>
      </w:pPr>
      <w:r w:rsidRPr="006B47AC">
        <w:rPr>
          <w:rFonts w:ascii="Simplified Arabic" w:hAnsi="Simplified Arabic" w:cs="Simplified Arabic" w:hint="cs"/>
          <w:b/>
          <w:bCs/>
          <w:shd w:val="clear" w:color="auto" w:fill="FFFFFF"/>
          <w:rtl/>
        </w:rPr>
        <w:t>المصدر:</w:t>
      </w:r>
      <w:r w:rsidR="00D82A1D" w:rsidRPr="006B47AC">
        <w:rPr>
          <w:rFonts w:ascii="Simplified Arabic" w:hAnsi="Simplified Arabic" w:cs="Simplified Arabic"/>
          <w:b/>
          <w:bCs/>
          <w:shd w:val="clear" w:color="auto" w:fill="FFFFFF"/>
          <w:rtl/>
        </w:rPr>
        <w:t xml:space="preserve"> إعداد الباحث</w:t>
      </w:r>
      <w:r w:rsidR="00E152B4" w:rsidRPr="006B47AC">
        <w:rPr>
          <w:rFonts w:ascii="Simplified Arabic" w:hAnsi="Simplified Arabic" w:cs="Simplified Arabic" w:hint="cs"/>
          <w:b/>
          <w:bCs/>
          <w:shd w:val="clear" w:color="auto" w:fill="FFFFFF"/>
          <w:rtl/>
        </w:rPr>
        <w:t xml:space="preserve"> </w:t>
      </w:r>
      <w:r w:rsidR="00173893" w:rsidRPr="006B47AC">
        <w:rPr>
          <w:rFonts w:ascii="Simplified Arabic" w:hAnsi="Simplified Arabic" w:cs="Simplified Arabic" w:hint="cs"/>
          <w:b/>
          <w:bCs/>
          <w:shd w:val="clear" w:color="auto" w:fill="FFFFFF"/>
          <w:rtl/>
        </w:rPr>
        <w:t xml:space="preserve">لعرض </w:t>
      </w:r>
      <w:r w:rsidR="00AC3A8C">
        <w:rPr>
          <w:rFonts w:ascii="Simplified Arabic" w:hAnsi="Simplified Arabic" w:cs="Simplified Arabic" w:hint="cs"/>
          <w:b/>
          <w:bCs/>
          <w:shd w:val="clear" w:color="auto" w:fill="FFFFFF"/>
          <w:rtl/>
          <w:lang w:bidi="ar-EG"/>
        </w:rPr>
        <w:t>أطروحة</w:t>
      </w:r>
      <w:r w:rsidR="00173893" w:rsidRPr="006B47AC">
        <w:rPr>
          <w:rFonts w:ascii="Simplified Arabic" w:hAnsi="Simplified Arabic" w:cs="Simplified Arabic" w:hint="cs"/>
          <w:b/>
          <w:bCs/>
          <w:shd w:val="clear" w:color="auto" w:fill="FFFFFF"/>
          <w:rtl/>
        </w:rPr>
        <w:t xml:space="preserve"> </w:t>
      </w:r>
      <w:r w:rsidRPr="006B47AC">
        <w:rPr>
          <w:rFonts w:ascii="Simplified Arabic" w:hAnsi="Simplified Arabic" w:cs="Simplified Arabic"/>
          <w:b/>
          <w:bCs/>
          <w:color w:val="000000" w:themeColor="text1"/>
          <w:rtl/>
        </w:rPr>
        <w:t>راجنار نوركسي</w:t>
      </w:r>
      <w:r w:rsidRPr="006B47AC">
        <w:rPr>
          <w:rFonts w:ascii="Simplified Arabic" w:hAnsi="Simplified Arabic" w:cs="Simplified Arabic" w:hint="cs"/>
          <w:b/>
          <w:bCs/>
          <w:color w:val="000000" w:themeColor="text1"/>
          <w:rtl/>
        </w:rPr>
        <w:t xml:space="preserve"> </w:t>
      </w:r>
      <w:bookmarkStart w:id="107" w:name="_Hlk68257130"/>
    </w:p>
    <w:p w14:paraId="0577D3DE" w14:textId="77777777" w:rsidR="006B47AC" w:rsidRPr="00AC3A8C" w:rsidRDefault="00F62C8E" w:rsidP="00AC3A8C">
      <w:pPr>
        <w:bidi/>
        <w:spacing w:beforeLines="20" w:before="48" w:afterLines="20" w:after="48" w:line="276" w:lineRule="auto"/>
        <w:jc w:val="right"/>
        <w:rPr>
          <w:rFonts w:ascii="Arial" w:hAnsi="Arial" w:cs="Arial"/>
          <w:b/>
          <w:bCs/>
          <w:color w:val="222222"/>
          <w:shd w:val="clear" w:color="auto" w:fill="FFFFFF"/>
        </w:rPr>
      </w:pPr>
      <w:r w:rsidRPr="00AC3A8C">
        <w:rPr>
          <w:rFonts w:ascii="Arial" w:hAnsi="Arial" w:cs="Arial"/>
          <w:b/>
          <w:bCs/>
          <w:color w:val="222222"/>
          <w:shd w:val="clear" w:color="auto" w:fill="FFFFFF"/>
        </w:rPr>
        <w:t>Nurkse, R. (1953). </w:t>
      </w:r>
      <w:r w:rsidRPr="00AC3A8C">
        <w:rPr>
          <w:rFonts w:ascii="Arial" w:hAnsi="Arial" w:cs="Arial"/>
          <w:b/>
          <w:bCs/>
          <w:i/>
          <w:iCs/>
          <w:color w:val="222222"/>
          <w:shd w:val="clear" w:color="auto" w:fill="FFFFFF"/>
        </w:rPr>
        <w:t xml:space="preserve">Problems of capital formation in underdeveloped </w:t>
      </w:r>
      <w:r w:rsidRPr="00AC3A8C">
        <w:rPr>
          <w:rFonts w:ascii="Arial" w:hAnsi="Arial" w:cs="Arial"/>
          <w:b/>
          <w:bCs/>
          <w:i/>
          <w:iCs/>
          <w:color w:val="222222"/>
          <w:shd w:val="clear" w:color="auto" w:fill="FFFFFF"/>
        </w:rPr>
        <w:t>countries</w:t>
      </w:r>
      <w:r w:rsidRPr="00AC3A8C">
        <w:rPr>
          <w:rFonts w:ascii="Arial" w:hAnsi="Arial" w:cs="Arial"/>
          <w:b/>
          <w:bCs/>
          <w:color w:val="222222"/>
          <w:shd w:val="clear" w:color="auto" w:fill="FFFFFF"/>
        </w:rPr>
        <w:t xml:space="preserve">. Oxford University </w:t>
      </w:r>
    </w:p>
    <w:bookmarkEnd w:id="107"/>
    <w:p w14:paraId="61079562" w14:textId="77777777" w:rsidR="00D82A1D" w:rsidRDefault="00F62C8E" w:rsidP="006B47AC">
      <w:pPr>
        <w:bidi/>
        <w:spacing w:beforeLines="20" w:before="48" w:afterLines="20" w:after="48" w:line="276" w:lineRule="auto"/>
        <w:rPr>
          <w:rFonts w:ascii="Simplified Arabic" w:hAnsi="Simplified Arabic" w:cs="Simplified Arabic"/>
          <w:color w:val="000000" w:themeColor="text1"/>
          <w:sz w:val="28"/>
          <w:szCs w:val="28"/>
          <w:rtl/>
        </w:rPr>
      </w:pPr>
      <w:r w:rsidRPr="00FD7C86">
        <w:rPr>
          <w:rFonts w:ascii="Simplified Arabic" w:hAnsi="Simplified Arabic" w:cs="Simplified Arabic"/>
          <w:sz w:val="28"/>
          <w:szCs w:val="28"/>
          <w:shd w:val="clear" w:color="auto" w:fill="FFFFFF"/>
          <w:rtl/>
        </w:rPr>
        <w:t xml:space="preserve">عادة ما يحظى جانب العرض للمشكلة بالتركيز، </w:t>
      </w:r>
      <w:r w:rsidR="00200D0D">
        <w:rPr>
          <w:rFonts w:ascii="Simplified Arabic" w:hAnsi="Simplified Arabic" w:cs="Simplified Arabic" w:hint="cs"/>
          <w:sz w:val="28"/>
          <w:szCs w:val="28"/>
          <w:shd w:val="clear" w:color="auto" w:fill="FFFFFF"/>
          <w:rtl/>
        </w:rPr>
        <w:t>حيث تتسبب</w:t>
      </w:r>
      <w:r w:rsidRPr="00FD7C86">
        <w:rPr>
          <w:rFonts w:ascii="Simplified Arabic" w:hAnsi="Simplified Arabic" w:cs="Simplified Arabic"/>
          <w:sz w:val="28"/>
          <w:szCs w:val="28"/>
          <w:shd w:val="clear" w:color="auto" w:fill="FFFFFF"/>
          <w:rtl/>
        </w:rPr>
        <w:t xml:space="preserve"> </w:t>
      </w:r>
      <w:r w:rsidRPr="00FD7C86">
        <w:rPr>
          <w:rFonts w:ascii="Simplified Arabic" w:hAnsi="Simplified Arabic" w:cs="Simplified Arabic"/>
          <w:sz w:val="28"/>
          <w:szCs w:val="28"/>
          <w:rtl/>
        </w:rPr>
        <w:t>ندرة رأس المال</w:t>
      </w:r>
      <w:r w:rsidRPr="00FD7C86">
        <w:rPr>
          <w:rFonts w:ascii="Simplified Arabic" w:hAnsi="Simplified Arabic" w:cs="Simplified Arabic"/>
          <w:sz w:val="28"/>
          <w:szCs w:val="28"/>
          <w:shd w:val="clear" w:color="auto" w:fill="FFFFFF"/>
          <w:rtl/>
        </w:rPr>
        <w:t xml:space="preserve"> لدى المجتمعات الفقيرة </w:t>
      </w:r>
      <w:r w:rsidRPr="00FD7C86">
        <w:rPr>
          <w:rFonts w:ascii="Simplified Arabic" w:hAnsi="Simplified Arabic" w:cs="Simplified Arabic"/>
          <w:sz w:val="28"/>
          <w:szCs w:val="28"/>
          <w:rtl/>
        </w:rPr>
        <w:t xml:space="preserve">في </w:t>
      </w:r>
      <w:bookmarkStart w:id="108" w:name="_Hlk44444076"/>
      <w:bookmarkStart w:id="109" w:name="_Hlk49983782"/>
      <w:r w:rsidRPr="00FD7C86">
        <w:rPr>
          <w:rFonts w:ascii="Simplified Arabic" w:hAnsi="Simplified Arabic" w:cs="Simplified Arabic"/>
          <w:sz w:val="28"/>
          <w:szCs w:val="28"/>
          <w:rtl/>
        </w:rPr>
        <w:t>مستوى منخفض من الناتج والذي يؤدي بدوره إلى انخفاض مستوى الدخل القومي. مع انخفاض مستوى الدخل، فإن الميل إلى الاستهلاك يكون مرتفعا للغاي</w:t>
      </w:r>
      <w:r w:rsidRPr="00FD7C86">
        <w:rPr>
          <w:rFonts w:ascii="Simplified Arabic" w:hAnsi="Simplified Arabic" w:cs="Simplified Arabic"/>
          <w:sz w:val="28"/>
          <w:szCs w:val="28"/>
          <w:rtl/>
        </w:rPr>
        <w:t>ة بحيث يقل ما يتم ادخاره وتركه للاستثمار</w:t>
      </w:r>
      <w:bookmarkEnd w:id="108"/>
      <w:r w:rsidRPr="00FD7C86">
        <w:rPr>
          <w:rFonts w:ascii="Simplified Arabic" w:hAnsi="Simplified Arabic" w:cs="Simplified Arabic"/>
          <w:sz w:val="28"/>
          <w:szCs w:val="28"/>
          <w:rtl/>
        </w:rPr>
        <w:t xml:space="preserve">. ورغم ارتفاع الميل للاستهلاك، ينخفض الاستهلاك الفعلي كنتيجة لتنفيذ الأنشطة </w:t>
      </w:r>
      <w:r w:rsidRPr="00FD7C86">
        <w:rPr>
          <w:rFonts w:ascii="Simplified Arabic" w:hAnsi="Simplified Arabic" w:cs="Simplified Arabic"/>
          <w:sz w:val="28"/>
          <w:szCs w:val="28"/>
          <w:rtl/>
        </w:rPr>
        <w:lastRenderedPageBreak/>
        <w:t xml:space="preserve">الاقتصادية دون مساعدة كبيرة من الأصول الرأسمالية مثل الآلات والمعدات الشائعة في البلدان الأكثر ثراءً والمتقدمة، فتصبح المنتجات أقل كما </w:t>
      </w:r>
      <w:r w:rsidR="002F3006">
        <w:rPr>
          <w:rFonts w:ascii="Simplified Arabic" w:hAnsi="Simplified Arabic" w:cs="Simplified Arabic" w:hint="cs"/>
          <w:sz w:val="28"/>
          <w:szCs w:val="28"/>
          <w:rtl/>
          <w:lang w:bidi="ar-EG"/>
        </w:rPr>
        <w:t>و</w:t>
      </w:r>
      <w:r w:rsidRPr="00FD7C86">
        <w:rPr>
          <w:rFonts w:ascii="Simplified Arabic" w:hAnsi="Simplified Arabic" w:cs="Simplified Arabic"/>
          <w:sz w:val="28"/>
          <w:szCs w:val="28"/>
          <w:rtl/>
        </w:rPr>
        <w:t>جودة</w:t>
      </w:r>
      <w:r w:rsidRPr="00FD7C86">
        <w:rPr>
          <w:rFonts w:ascii="Simplified Arabic" w:hAnsi="Simplified Arabic" w:cs="Simplified Arabic"/>
          <w:sz w:val="28"/>
          <w:szCs w:val="28"/>
          <w:rtl/>
        </w:rPr>
        <w:t xml:space="preserve"> </w:t>
      </w:r>
      <w:r w:rsidR="002F3006">
        <w:rPr>
          <w:rFonts w:ascii="Simplified Arabic" w:hAnsi="Simplified Arabic" w:cs="Simplified Arabic" w:hint="cs"/>
          <w:sz w:val="28"/>
          <w:szCs w:val="28"/>
          <w:rtl/>
        </w:rPr>
        <w:t>م</w:t>
      </w:r>
      <w:r w:rsidRPr="00FD7C86">
        <w:rPr>
          <w:rFonts w:ascii="Simplified Arabic" w:hAnsi="Simplified Arabic" w:cs="Simplified Arabic"/>
          <w:sz w:val="28"/>
          <w:szCs w:val="28"/>
          <w:rtl/>
        </w:rPr>
        <w:t xml:space="preserve">ن مثيلاتها في المجتمعات الأكثر ثراء. </w:t>
      </w:r>
      <w:r w:rsidR="00200D0D" w:rsidRPr="00807F53">
        <w:rPr>
          <w:rFonts w:ascii="Simplified Arabic" w:hAnsi="Simplified Arabic" w:cs="Simplified Arabic"/>
          <w:color w:val="000000" w:themeColor="text1"/>
          <w:sz w:val="28"/>
          <w:szCs w:val="28"/>
          <w:rtl/>
        </w:rPr>
        <w:t xml:space="preserve">وعلى جانب الطلب، يؤدي انخفاض الدخل إلى انخفاض القوة الشرائية مما يقلل الحافز لدى المنتجين للاستثمار، ويؤدي انخفاض </w:t>
      </w:r>
      <w:r w:rsidR="002F3006">
        <w:rPr>
          <w:rFonts w:ascii="Simplified Arabic" w:hAnsi="Simplified Arabic" w:cs="Simplified Arabic" w:hint="cs"/>
          <w:color w:val="000000" w:themeColor="text1"/>
          <w:sz w:val="28"/>
          <w:szCs w:val="28"/>
          <w:rtl/>
        </w:rPr>
        <w:t>ا</w:t>
      </w:r>
      <w:r w:rsidR="00200D0D" w:rsidRPr="00807F53">
        <w:rPr>
          <w:rFonts w:ascii="Simplified Arabic" w:hAnsi="Simplified Arabic" w:cs="Simplified Arabic"/>
          <w:color w:val="000000" w:themeColor="text1"/>
          <w:sz w:val="28"/>
          <w:szCs w:val="28"/>
          <w:rtl/>
        </w:rPr>
        <w:t>لاستثمارات إلى انخفاض الإنتاجية التي تعود بنا إلى انخفاض الدخل مرة أخرى</w:t>
      </w:r>
      <w:r w:rsidR="00200D0D">
        <w:rPr>
          <w:rFonts w:ascii="Simplified Arabic" w:hAnsi="Simplified Arabic" w:cs="Simplified Arabic" w:hint="cs"/>
          <w:color w:val="000000" w:themeColor="text1"/>
          <w:sz w:val="28"/>
          <w:szCs w:val="28"/>
          <w:rtl/>
        </w:rPr>
        <w:t>.</w:t>
      </w:r>
    </w:p>
    <w:p w14:paraId="7AFABC9A" w14:textId="77777777" w:rsidR="0024577E" w:rsidRPr="00F520A6" w:rsidRDefault="00F62C8E" w:rsidP="0024577E">
      <w:pPr>
        <w:bidi/>
        <w:spacing w:beforeLines="20" w:before="48" w:afterLines="20" w:after="48" w:line="276" w:lineRule="auto"/>
        <w:rPr>
          <w:rFonts w:ascii="Simplified Arabic" w:hAnsi="Simplified Arabic" w:cs="Simplified Arabic"/>
          <w:color w:val="000000" w:themeColor="text1"/>
          <w:sz w:val="28"/>
          <w:szCs w:val="28"/>
        </w:rPr>
      </w:pPr>
      <w:r w:rsidRPr="00F520A6">
        <w:rPr>
          <w:rFonts w:ascii="Simplified Arabic" w:hAnsi="Simplified Arabic" w:cs="Simplified Arabic"/>
          <w:color w:val="000000" w:themeColor="text1"/>
          <w:sz w:val="28"/>
          <w:szCs w:val="28"/>
          <w:rtl/>
        </w:rPr>
        <w:t>وتنشأ عن</w:t>
      </w:r>
      <w:r>
        <w:rPr>
          <w:rFonts w:ascii="Simplified Arabic" w:hAnsi="Simplified Arabic" w:cs="Simplified Arabic" w:hint="cs"/>
          <w:color w:val="000000" w:themeColor="text1"/>
          <w:sz w:val="28"/>
          <w:szCs w:val="28"/>
          <w:rtl/>
        </w:rPr>
        <w:t xml:space="preserve"> نقص </w:t>
      </w:r>
      <w:r w:rsidRPr="00F520A6">
        <w:rPr>
          <w:rFonts w:ascii="Simplified Arabic" w:hAnsi="Simplified Arabic" w:cs="Simplified Arabic"/>
          <w:color w:val="000000" w:themeColor="text1"/>
          <w:sz w:val="28"/>
          <w:szCs w:val="28"/>
          <w:rtl/>
        </w:rPr>
        <w:t xml:space="preserve">الموارد </w:t>
      </w:r>
      <w:r w:rsidRPr="00F520A6">
        <w:rPr>
          <w:rFonts w:ascii="Simplified Arabic" w:hAnsi="Simplified Arabic" w:cs="Simplified Arabic"/>
          <w:color w:val="000000" w:themeColor="text1"/>
          <w:sz w:val="28"/>
          <w:szCs w:val="28"/>
          <w:rtl/>
        </w:rPr>
        <w:t>اللازمة لبناء الهيكل</w:t>
      </w:r>
      <w:r>
        <w:rPr>
          <w:rFonts w:ascii="Simplified Arabic" w:hAnsi="Simplified Arabic" w:cs="Simplified Arabic" w:hint="cs"/>
          <w:color w:val="000000" w:themeColor="text1"/>
          <w:sz w:val="28"/>
          <w:szCs w:val="28"/>
          <w:rtl/>
        </w:rPr>
        <w:t xml:space="preserve"> </w:t>
      </w:r>
      <w:r w:rsidRPr="00F520A6">
        <w:rPr>
          <w:rFonts w:ascii="Simplified Arabic" w:hAnsi="Simplified Arabic" w:cs="Simplified Arabic" w:hint="cs"/>
          <w:color w:val="000000" w:themeColor="text1"/>
          <w:sz w:val="28"/>
          <w:szCs w:val="28"/>
          <w:rtl/>
        </w:rPr>
        <w:t>الإنتاجي</w:t>
      </w:r>
      <w:r w:rsidRPr="00F520A6">
        <w:rPr>
          <w:rFonts w:ascii="Simplified Arabic" w:hAnsi="Simplified Arabic" w:cs="Simplified Arabic"/>
          <w:color w:val="000000" w:themeColor="text1"/>
          <w:sz w:val="28"/>
          <w:szCs w:val="28"/>
          <w:rtl/>
        </w:rPr>
        <w:t xml:space="preserve"> </w:t>
      </w:r>
      <w:r w:rsidRPr="00F520A6">
        <w:rPr>
          <w:rFonts w:ascii="Simplified Arabic" w:hAnsi="Simplified Arabic" w:cs="Simplified Arabic" w:hint="cs"/>
          <w:color w:val="000000" w:themeColor="text1"/>
          <w:sz w:val="28"/>
          <w:szCs w:val="28"/>
          <w:rtl/>
        </w:rPr>
        <w:t>للاقتصاد</w:t>
      </w:r>
      <w:r w:rsidRPr="00F520A6">
        <w:rPr>
          <w:rFonts w:ascii="Simplified Arabic" w:hAnsi="Simplified Arabic" w:cs="Simplified Arabic"/>
          <w:color w:val="000000" w:themeColor="text1"/>
          <w:sz w:val="28"/>
          <w:szCs w:val="28"/>
          <w:rtl/>
        </w:rPr>
        <w:t xml:space="preserve"> </w:t>
      </w:r>
      <w:r>
        <w:rPr>
          <w:rFonts w:ascii="Simplified Arabic" w:hAnsi="Simplified Arabic" w:cs="Simplified Arabic" w:hint="cs"/>
          <w:color w:val="000000" w:themeColor="text1"/>
          <w:sz w:val="28"/>
          <w:szCs w:val="28"/>
          <w:rtl/>
        </w:rPr>
        <w:t xml:space="preserve">في </w:t>
      </w:r>
      <w:r w:rsidRPr="00F520A6">
        <w:rPr>
          <w:rFonts w:ascii="Simplified Arabic" w:hAnsi="Simplified Arabic" w:cs="Simplified Arabic"/>
          <w:color w:val="000000" w:themeColor="text1"/>
          <w:sz w:val="28"/>
          <w:szCs w:val="28"/>
          <w:rtl/>
        </w:rPr>
        <w:t xml:space="preserve">الدول النامية فجوتان: </w:t>
      </w:r>
      <w:r>
        <w:rPr>
          <w:rFonts w:ascii="Simplified Arabic" w:hAnsi="Simplified Arabic" w:cs="Simplified Arabic" w:hint="cs"/>
          <w:color w:val="000000" w:themeColor="text1"/>
          <w:sz w:val="28"/>
          <w:szCs w:val="28"/>
          <w:rtl/>
        </w:rPr>
        <w:t xml:space="preserve">الأولى </w:t>
      </w:r>
      <w:r w:rsidRPr="00F520A6">
        <w:rPr>
          <w:rFonts w:ascii="Simplified Arabic" w:hAnsi="Simplified Arabic" w:cs="Simplified Arabic" w:hint="cs"/>
          <w:color w:val="000000" w:themeColor="text1"/>
          <w:sz w:val="28"/>
          <w:szCs w:val="28"/>
          <w:rtl/>
        </w:rPr>
        <w:t>هي</w:t>
      </w:r>
      <w:r w:rsidRPr="00F520A6">
        <w:rPr>
          <w:rFonts w:ascii="Simplified Arabic" w:hAnsi="Simplified Arabic" w:cs="Simplified Arabic"/>
          <w:color w:val="000000" w:themeColor="text1"/>
          <w:sz w:val="28"/>
          <w:szCs w:val="28"/>
          <w:rtl/>
        </w:rPr>
        <w:t xml:space="preserve"> فجوة الموارد المحلية أو فجوة (الاستثمار- الادخار) وتتمثل </w:t>
      </w:r>
      <w:r w:rsidRPr="00F520A6">
        <w:rPr>
          <w:rFonts w:ascii="Simplified Arabic" w:hAnsi="Simplified Arabic" w:cs="Simplified Arabic" w:hint="cs"/>
          <w:color w:val="000000" w:themeColor="text1"/>
          <w:sz w:val="28"/>
          <w:szCs w:val="28"/>
          <w:rtl/>
        </w:rPr>
        <w:t>في</w:t>
      </w:r>
      <w:r w:rsidRPr="00F520A6">
        <w:rPr>
          <w:rFonts w:ascii="Simplified Arabic" w:hAnsi="Simplified Arabic" w:cs="Simplified Arabic"/>
          <w:color w:val="000000" w:themeColor="text1"/>
          <w:sz w:val="28"/>
          <w:szCs w:val="28"/>
          <w:rtl/>
        </w:rPr>
        <w:t xml:space="preserve"> عدم كفاية </w:t>
      </w:r>
      <w:r w:rsidRPr="00F520A6">
        <w:rPr>
          <w:rFonts w:ascii="Simplified Arabic" w:hAnsi="Simplified Arabic" w:cs="Simplified Arabic" w:hint="cs"/>
          <w:color w:val="000000" w:themeColor="text1"/>
          <w:sz w:val="28"/>
          <w:szCs w:val="28"/>
          <w:rtl/>
        </w:rPr>
        <w:t>الادخار</w:t>
      </w:r>
      <w:r w:rsidRPr="00F520A6">
        <w:rPr>
          <w:rFonts w:ascii="Simplified Arabic" w:hAnsi="Simplified Arabic" w:cs="Simplified Arabic"/>
          <w:color w:val="000000" w:themeColor="text1"/>
          <w:sz w:val="28"/>
          <w:szCs w:val="28"/>
          <w:rtl/>
        </w:rPr>
        <w:t xml:space="preserve"> المحلى المتاح لمواجهة متطلبات </w:t>
      </w:r>
      <w:r w:rsidRPr="00F520A6">
        <w:rPr>
          <w:rFonts w:ascii="Simplified Arabic" w:hAnsi="Simplified Arabic" w:cs="Simplified Arabic" w:hint="cs"/>
          <w:color w:val="000000" w:themeColor="text1"/>
          <w:sz w:val="28"/>
          <w:szCs w:val="28"/>
          <w:rtl/>
        </w:rPr>
        <w:t>الاستثمار</w:t>
      </w:r>
      <w:r w:rsidRPr="00F520A6">
        <w:rPr>
          <w:rFonts w:ascii="Simplified Arabic" w:hAnsi="Simplified Arabic" w:cs="Simplified Arabic"/>
          <w:color w:val="000000" w:themeColor="text1"/>
          <w:sz w:val="28"/>
          <w:szCs w:val="28"/>
          <w:rtl/>
        </w:rPr>
        <w:t xml:space="preserve"> المستهدفة</w:t>
      </w:r>
      <w:r>
        <w:rPr>
          <w:rFonts w:ascii="Simplified Arabic" w:hAnsi="Simplified Arabic" w:cs="Simplified Arabic" w:hint="cs"/>
          <w:color w:val="000000" w:themeColor="text1"/>
          <w:sz w:val="28"/>
          <w:szCs w:val="28"/>
          <w:rtl/>
        </w:rPr>
        <w:t xml:space="preserve"> </w:t>
      </w:r>
      <w:r w:rsidRPr="00F520A6">
        <w:rPr>
          <w:rFonts w:ascii="Simplified Arabic" w:hAnsi="Simplified Arabic" w:cs="Simplified Arabic"/>
          <w:color w:val="000000" w:themeColor="text1"/>
          <w:sz w:val="28"/>
          <w:szCs w:val="28"/>
          <w:rtl/>
        </w:rPr>
        <w:t xml:space="preserve">والثانية </w:t>
      </w:r>
      <w:r w:rsidRPr="00F520A6">
        <w:rPr>
          <w:rFonts w:ascii="Simplified Arabic" w:hAnsi="Simplified Arabic" w:cs="Simplified Arabic" w:hint="cs"/>
          <w:color w:val="000000" w:themeColor="text1"/>
          <w:sz w:val="28"/>
          <w:szCs w:val="28"/>
          <w:rtl/>
        </w:rPr>
        <w:t>هي</w:t>
      </w:r>
      <w:r w:rsidRPr="00F520A6">
        <w:rPr>
          <w:rFonts w:ascii="Simplified Arabic" w:hAnsi="Simplified Arabic" w:cs="Simplified Arabic"/>
          <w:color w:val="000000" w:themeColor="text1"/>
          <w:sz w:val="28"/>
          <w:szCs w:val="28"/>
          <w:rtl/>
        </w:rPr>
        <w:t xml:space="preserve"> فجوة التبادل </w:t>
      </w:r>
      <w:r w:rsidRPr="00F520A6">
        <w:rPr>
          <w:rFonts w:ascii="Simplified Arabic" w:hAnsi="Simplified Arabic" w:cs="Simplified Arabic" w:hint="cs"/>
          <w:color w:val="000000" w:themeColor="text1"/>
          <w:sz w:val="28"/>
          <w:szCs w:val="28"/>
          <w:rtl/>
        </w:rPr>
        <w:t>الخارجي</w:t>
      </w:r>
      <w:r w:rsidRPr="00F520A6">
        <w:rPr>
          <w:rFonts w:ascii="Simplified Arabic" w:hAnsi="Simplified Arabic" w:cs="Simplified Arabic"/>
          <w:color w:val="000000" w:themeColor="text1"/>
          <w:sz w:val="28"/>
          <w:szCs w:val="28"/>
          <w:rtl/>
        </w:rPr>
        <w:t xml:space="preserve"> (أو فجوة النقد </w:t>
      </w:r>
      <w:r w:rsidRPr="00F520A6">
        <w:rPr>
          <w:rFonts w:ascii="Simplified Arabic" w:hAnsi="Simplified Arabic" w:cs="Simplified Arabic" w:hint="cs"/>
          <w:color w:val="000000" w:themeColor="text1"/>
          <w:sz w:val="28"/>
          <w:szCs w:val="28"/>
          <w:rtl/>
        </w:rPr>
        <w:t>الأجنب</w:t>
      </w:r>
      <w:r w:rsidRPr="00F520A6">
        <w:rPr>
          <w:rFonts w:ascii="Simplified Arabic" w:hAnsi="Simplified Arabic" w:cs="Simplified Arabic" w:hint="cs"/>
          <w:color w:val="000000" w:themeColor="text1"/>
          <w:sz w:val="28"/>
          <w:szCs w:val="28"/>
          <w:rtl/>
        </w:rPr>
        <w:t>ي</w:t>
      </w:r>
      <w:r w:rsidRPr="00F520A6">
        <w:rPr>
          <w:rFonts w:ascii="Simplified Arabic" w:hAnsi="Simplified Arabic" w:cs="Simplified Arabic"/>
          <w:color w:val="000000" w:themeColor="text1"/>
          <w:sz w:val="28"/>
          <w:szCs w:val="28"/>
          <w:rtl/>
        </w:rPr>
        <w:t xml:space="preserve">) وتتمثل </w:t>
      </w:r>
      <w:r w:rsidRPr="00F520A6">
        <w:rPr>
          <w:rFonts w:ascii="Simplified Arabic" w:hAnsi="Simplified Arabic" w:cs="Simplified Arabic" w:hint="cs"/>
          <w:color w:val="000000" w:themeColor="text1"/>
          <w:sz w:val="28"/>
          <w:szCs w:val="28"/>
          <w:rtl/>
        </w:rPr>
        <w:t>في</w:t>
      </w:r>
      <w:r w:rsidRPr="00F520A6">
        <w:rPr>
          <w:rFonts w:ascii="Simplified Arabic" w:hAnsi="Simplified Arabic" w:cs="Simplified Arabic"/>
          <w:color w:val="000000" w:themeColor="text1"/>
          <w:sz w:val="28"/>
          <w:szCs w:val="28"/>
          <w:rtl/>
        </w:rPr>
        <w:t xml:space="preserve"> عدم كفاية </w:t>
      </w:r>
      <w:r>
        <w:rPr>
          <w:rFonts w:ascii="Simplified Arabic" w:hAnsi="Simplified Arabic" w:cs="Simplified Arabic" w:hint="cs"/>
          <w:color w:val="000000" w:themeColor="text1"/>
          <w:sz w:val="28"/>
          <w:szCs w:val="28"/>
          <w:rtl/>
        </w:rPr>
        <w:t>عوائد</w:t>
      </w:r>
      <w:r w:rsidRPr="00F520A6">
        <w:rPr>
          <w:rFonts w:ascii="Simplified Arabic" w:hAnsi="Simplified Arabic" w:cs="Simplified Arabic"/>
          <w:color w:val="000000" w:themeColor="text1"/>
          <w:sz w:val="28"/>
          <w:szCs w:val="28"/>
          <w:rtl/>
        </w:rPr>
        <w:t xml:space="preserve"> التصدير</w:t>
      </w:r>
      <w:r>
        <w:rPr>
          <w:rFonts w:ascii="Simplified Arabic" w:hAnsi="Simplified Arabic" w:cs="Simplified Arabic" w:hint="cs"/>
          <w:color w:val="000000" w:themeColor="text1"/>
          <w:sz w:val="28"/>
          <w:szCs w:val="28"/>
          <w:rtl/>
        </w:rPr>
        <w:t xml:space="preserve"> ل</w:t>
      </w:r>
      <w:r w:rsidRPr="00F520A6">
        <w:rPr>
          <w:rFonts w:ascii="Simplified Arabic" w:hAnsi="Simplified Arabic" w:cs="Simplified Arabic"/>
          <w:color w:val="000000" w:themeColor="text1"/>
          <w:sz w:val="28"/>
          <w:szCs w:val="28"/>
          <w:rtl/>
        </w:rPr>
        <w:t xml:space="preserve">مواجهة حاجات </w:t>
      </w:r>
      <w:r w:rsidRPr="00F520A6">
        <w:rPr>
          <w:rFonts w:ascii="Simplified Arabic" w:hAnsi="Simplified Arabic" w:cs="Simplified Arabic" w:hint="cs"/>
          <w:color w:val="000000" w:themeColor="text1"/>
          <w:sz w:val="28"/>
          <w:szCs w:val="28"/>
          <w:rtl/>
        </w:rPr>
        <w:t>الاستيراد</w:t>
      </w:r>
      <w:r>
        <w:rPr>
          <w:rFonts w:ascii="Simplified Arabic" w:hAnsi="Simplified Arabic" w:cs="Simplified Arabic" w:hint="cs"/>
          <w:color w:val="000000" w:themeColor="text1"/>
          <w:sz w:val="28"/>
          <w:szCs w:val="28"/>
          <w:rtl/>
        </w:rPr>
        <w:t>،</w:t>
      </w:r>
      <w:r w:rsidRPr="00F520A6">
        <w:rPr>
          <w:rFonts w:ascii="Simplified Arabic" w:hAnsi="Simplified Arabic" w:cs="Simplified Arabic"/>
          <w:color w:val="000000" w:themeColor="text1"/>
          <w:sz w:val="28"/>
          <w:szCs w:val="28"/>
          <w:rtl/>
        </w:rPr>
        <w:t xml:space="preserve"> وه</w:t>
      </w:r>
      <w:r>
        <w:rPr>
          <w:rFonts w:ascii="Simplified Arabic" w:hAnsi="Simplified Arabic" w:cs="Simplified Arabic" w:hint="cs"/>
          <w:color w:val="000000" w:themeColor="text1"/>
          <w:sz w:val="28"/>
          <w:szCs w:val="28"/>
          <w:rtl/>
        </w:rPr>
        <w:t>و</w:t>
      </w:r>
      <w:r w:rsidRPr="00F520A6">
        <w:rPr>
          <w:rFonts w:ascii="Simplified Arabic" w:hAnsi="Simplified Arabic" w:cs="Simplified Arabic"/>
          <w:color w:val="000000" w:themeColor="text1"/>
          <w:sz w:val="28"/>
          <w:szCs w:val="28"/>
          <w:rtl/>
        </w:rPr>
        <w:t xml:space="preserve"> ما يعرف بنموذج الفجوتين</w:t>
      </w:r>
      <w:r>
        <w:rPr>
          <w:rFonts w:ascii="Simplified Arabic" w:hAnsi="Simplified Arabic" w:cs="Simplified Arabic" w:hint="cs"/>
          <w:color w:val="000000" w:themeColor="text1"/>
          <w:sz w:val="28"/>
          <w:szCs w:val="28"/>
          <w:rtl/>
        </w:rPr>
        <w:t>.</w:t>
      </w:r>
      <w:r w:rsidRPr="00F520A6">
        <w:rPr>
          <w:rFonts w:ascii="Simplified Arabic" w:hAnsi="Simplified Arabic" w:cs="Simplified Arabic"/>
          <w:color w:val="000000" w:themeColor="text1"/>
          <w:sz w:val="28"/>
          <w:szCs w:val="28"/>
          <w:rtl/>
        </w:rPr>
        <w:t xml:space="preserve"> و</w:t>
      </w:r>
      <w:r>
        <w:rPr>
          <w:rFonts w:ascii="Simplified Arabic" w:hAnsi="Simplified Arabic" w:cs="Simplified Arabic" w:hint="cs"/>
          <w:color w:val="000000" w:themeColor="text1"/>
          <w:sz w:val="28"/>
          <w:szCs w:val="28"/>
          <w:rtl/>
        </w:rPr>
        <w:t xml:space="preserve">فقا للنموذج تتطابق الفجوتين المحلية والخارجية </w:t>
      </w:r>
      <w:r w:rsidRPr="00F520A6">
        <w:rPr>
          <w:rFonts w:ascii="Simplified Arabic" w:hAnsi="Simplified Arabic" w:cs="Simplified Arabic" w:hint="cs"/>
          <w:color w:val="000000" w:themeColor="text1"/>
          <w:sz w:val="28"/>
          <w:szCs w:val="28"/>
          <w:rtl/>
        </w:rPr>
        <w:t>أي</w:t>
      </w:r>
      <w:r w:rsidRPr="00F520A6">
        <w:rPr>
          <w:rFonts w:ascii="Simplified Arabic" w:hAnsi="Simplified Arabic" w:cs="Simplified Arabic"/>
          <w:color w:val="000000" w:themeColor="text1"/>
          <w:sz w:val="28"/>
          <w:szCs w:val="28"/>
          <w:rtl/>
        </w:rPr>
        <w:t xml:space="preserve"> أن: (الاستثمار - </w:t>
      </w:r>
      <w:r w:rsidRPr="00F520A6">
        <w:rPr>
          <w:rFonts w:ascii="Simplified Arabic" w:hAnsi="Simplified Arabic" w:cs="Simplified Arabic" w:hint="cs"/>
          <w:color w:val="000000" w:themeColor="text1"/>
          <w:sz w:val="28"/>
          <w:szCs w:val="28"/>
          <w:rtl/>
        </w:rPr>
        <w:t>الادخار</w:t>
      </w:r>
      <w:r w:rsidRPr="00F520A6">
        <w:rPr>
          <w:rFonts w:ascii="Simplified Arabic" w:hAnsi="Simplified Arabic" w:cs="Simplified Arabic"/>
          <w:color w:val="000000" w:themeColor="text1"/>
          <w:sz w:val="28"/>
          <w:szCs w:val="28"/>
          <w:rtl/>
        </w:rPr>
        <w:t xml:space="preserve">) </w:t>
      </w:r>
      <w:r>
        <w:rPr>
          <w:rFonts w:ascii="Simplified Arabic" w:hAnsi="Simplified Arabic" w:cs="Simplified Arabic" w:hint="cs"/>
          <w:color w:val="000000" w:themeColor="text1"/>
          <w:sz w:val="28"/>
          <w:szCs w:val="28"/>
          <w:rtl/>
        </w:rPr>
        <w:t>=</w:t>
      </w:r>
      <w:r w:rsidRPr="00F520A6">
        <w:rPr>
          <w:rFonts w:ascii="Simplified Arabic" w:hAnsi="Simplified Arabic" w:cs="Simplified Arabic"/>
          <w:color w:val="000000" w:themeColor="text1"/>
          <w:sz w:val="28"/>
          <w:szCs w:val="28"/>
          <w:rtl/>
        </w:rPr>
        <w:t xml:space="preserve"> (الواردات -الصادرات)</w:t>
      </w:r>
      <w:r>
        <w:rPr>
          <w:rFonts w:ascii="Simplified Arabic" w:hAnsi="Simplified Arabic" w:cs="Simplified Arabic" w:hint="cs"/>
          <w:color w:val="000000" w:themeColor="text1"/>
          <w:sz w:val="28"/>
          <w:szCs w:val="28"/>
          <w:rtl/>
        </w:rPr>
        <w:t xml:space="preserve">. </w:t>
      </w:r>
      <w:r w:rsidR="00A73D26">
        <w:rPr>
          <w:rFonts w:ascii="Simplified Arabic" w:hAnsi="Simplified Arabic" w:cs="Simplified Arabic" w:hint="cs"/>
          <w:color w:val="000000" w:themeColor="text1"/>
          <w:sz w:val="28"/>
          <w:szCs w:val="28"/>
          <w:rtl/>
        </w:rPr>
        <w:t>قدرت</w:t>
      </w:r>
      <w:r>
        <w:rPr>
          <w:rFonts w:ascii="Simplified Arabic" w:hAnsi="Simplified Arabic" w:cs="Simplified Arabic" w:hint="cs"/>
          <w:color w:val="000000" w:themeColor="text1"/>
          <w:sz w:val="28"/>
          <w:szCs w:val="28"/>
          <w:rtl/>
        </w:rPr>
        <w:t xml:space="preserve"> هذه الفجوة في مصر </w:t>
      </w:r>
      <w:r w:rsidR="00A73D26">
        <w:rPr>
          <w:rFonts w:ascii="Simplified Arabic" w:hAnsi="Simplified Arabic" w:cs="Simplified Arabic" w:hint="cs"/>
          <w:color w:val="000000" w:themeColor="text1"/>
          <w:sz w:val="28"/>
          <w:szCs w:val="28"/>
          <w:rtl/>
        </w:rPr>
        <w:t xml:space="preserve">عام 2019 </w:t>
      </w:r>
      <w:r>
        <w:rPr>
          <w:rFonts w:ascii="Simplified Arabic" w:hAnsi="Simplified Arabic" w:cs="Simplified Arabic" w:hint="cs"/>
          <w:color w:val="000000" w:themeColor="text1"/>
          <w:sz w:val="28"/>
          <w:szCs w:val="28"/>
          <w:rtl/>
        </w:rPr>
        <w:t xml:space="preserve">بنحو </w:t>
      </w:r>
      <w:r w:rsidR="00A73D26">
        <w:rPr>
          <w:rFonts w:ascii="Simplified Arabic" w:hAnsi="Simplified Arabic" w:cs="Simplified Arabic" w:hint="cs"/>
          <w:color w:val="000000" w:themeColor="text1"/>
          <w:sz w:val="28"/>
          <w:szCs w:val="28"/>
          <w:rtl/>
        </w:rPr>
        <w:t>145 مليار جنيه أو 8.6</w:t>
      </w:r>
      <w:r>
        <w:rPr>
          <w:rFonts w:ascii="Simplified Arabic" w:hAnsi="Simplified Arabic" w:cs="Simplified Arabic" w:hint="cs"/>
          <w:color w:val="000000" w:themeColor="text1"/>
          <w:sz w:val="28"/>
          <w:szCs w:val="28"/>
          <w:rtl/>
        </w:rPr>
        <w:t xml:space="preserve">% من  الناتج المحلي الإجمالي </w:t>
      </w:r>
      <w:r w:rsidR="00A73D26">
        <w:rPr>
          <w:rFonts w:ascii="Simplified Arabic" w:hAnsi="Simplified Arabic" w:cs="Simplified Arabic" w:hint="cs"/>
          <w:color w:val="000000" w:themeColor="text1"/>
          <w:sz w:val="28"/>
          <w:szCs w:val="28"/>
          <w:rtl/>
        </w:rPr>
        <w:t>(فاروق الجزار ومحمد شكر،2021)</w:t>
      </w:r>
      <w:r>
        <w:rPr>
          <w:rStyle w:val="FootnoteReference"/>
          <w:rFonts w:ascii="Simplified Arabic" w:hAnsi="Simplified Arabic" w:cs="Simplified Arabic"/>
          <w:color w:val="000000" w:themeColor="text1"/>
          <w:sz w:val="28"/>
          <w:szCs w:val="28"/>
          <w:rtl/>
        </w:rPr>
        <w:footnoteReference w:id="35"/>
      </w:r>
      <w:r>
        <w:rPr>
          <w:rFonts w:ascii="Simplified Arabic" w:hAnsi="Simplified Arabic" w:cs="Simplified Arabic" w:hint="cs"/>
          <w:color w:val="000000" w:themeColor="text1"/>
          <w:sz w:val="28"/>
          <w:szCs w:val="28"/>
          <w:rtl/>
        </w:rPr>
        <w:t>.</w:t>
      </w:r>
    </w:p>
    <w:p w14:paraId="00226566" w14:textId="77777777" w:rsidR="00D82A1D" w:rsidRDefault="00F62C8E" w:rsidP="00FD7C86">
      <w:pPr>
        <w:bidi/>
        <w:spacing w:beforeLines="20" w:before="48" w:afterLines="20" w:after="48" w:line="276" w:lineRule="auto"/>
        <w:rPr>
          <w:rFonts w:ascii="Simplified Arabic" w:hAnsi="Simplified Arabic" w:cs="Simplified Arabic"/>
          <w:sz w:val="28"/>
          <w:szCs w:val="28"/>
          <w:rtl/>
        </w:rPr>
      </w:pPr>
      <w:r w:rsidRPr="00FD7C86">
        <w:rPr>
          <w:rFonts w:ascii="Simplified Arabic" w:hAnsi="Simplified Arabic" w:cs="Simplified Arabic"/>
          <w:sz w:val="28"/>
          <w:szCs w:val="28"/>
          <w:rtl/>
        </w:rPr>
        <w:t>إن توافر رأس المال هو شرط لازم – لا ضامن- للتنمية الاقتصادية، كما أنه يساعد المجتمعات على عبور أوقات الشدة وتحسين أوضاعها عندما تصيبها الكوارث مثل الجفاف أو الأمطار والفيضانات. وليست جائحة ك</w:t>
      </w:r>
      <w:r w:rsidR="00DD3783">
        <w:rPr>
          <w:rFonts w:ascii="Simplified Arabic" w:hAnsi="Simplified Arabic" w:cs="Simplified Arabic" w:hint="cs"/>
          <w:sz w:val="28"/>
          <w:szCs w:val="28"/>
          <w:rtl/>
        </w:rPr>
        <w:t>و</w:t>
      </w:r>
      <w:r w:rsidRPr="00FD7C86">
        <w:rPr>
          <w:rFonts w:ascii="Simplified Arabic" w:hAnsi="Simplified Arabic" w:cs="Simplified Arabic"/>
          <w:sz w:val="28"/>
          <w:szCs w:val="28"/>
          <w:rtl/>
        </w:rPr>
        <w:t>رونا وما أنفقته الدول المتقدمة وغير المتقدمة لعبور الأزمة عنا ببعيد. في شهر مايو</w:t>
      </w:r>
      <w:r w:rsidRPr="00FD7C86">
        <w:rPr>
          <w:rFonts w:ascii="Simplified Arabic" w:hAnsi="Simplified Arabic" w:cs="Simplified Arabic"/>
          <w:sz w:val="28"/>
          <w:szCs w:val="28"/>
        </w:rPr>
        <w:t xml:space="preserve"> 2020</w:t>
      </w:r>
      <w:r w:rsidR="005A1152">
        <w:rPr>
          <w:rFonts w:ascii="Simplified Arabic" w:hAnsi="Simplified Arabic" w:cs="Simplified Arabic"/>
          <w:sz w:val="28"/>
          <w:szCs w:val="28"/>
          <w:rtl/>
        </w:rPr>
        <w:t>،</w:t>
      </w:r>
      <w:r w:rsidRPr="00FD7C86">
        <w:rPr>
          <w:rFonts w:ascii="Simplified Arabic" w:hAnsi="Simplified Arabic" w:cs="Simplified Arabic"/>
          <w:sz w:val="28"/>
          <w:szCs w:val="28"/>
          <w:rtl/>
        </w:rPr>
        <w:t xml:space="preserve"> </w:t>
      </w:r>
      <w:r w:rsidRPr="00FD7C86">
        <w:rPr>
          <w:rFonts w:ascii="Simplified Arabic" w:hAnsi="Simplified Arabic" w:cs="Simplified Arabic"/>
          <w:sz w:val="28"/>
          <w:szCs w:val="28"/>
          <w:rtl/>
          <w:lang w:bidi="ar-EG"/>
        </w:rPr>
        <w:t>أقر مجلس</w:t>
      </w:r>
      <w:r w:rsidRPr="00FD7C86">
        <w:rPr>
          <w:rFonts w:ascii="Simplified Arabic" w:hAnsi="Simplified Arabic" w:cs="Simplified Arabic"/>
          <w:sz w:val="28"/>
          <w:szCs w:val="28"/>
          <w:rtl/>
        </w:rPr>
        <w:t xml:space="preserve"> النواب الأمريكي تشريعًا ضخمًا بقيمة 3.4 تريليون دولار </w:t>
      </w:r>
      <w:r w:rsidR="00A10D81">
        <w:rPr>
          <w:rFonts w:ascii="Simplified Arabic" w:hAnsi="Simplified Arabic" w:cs="Simplified Arabic" w:hint="cs"/>
          <w:sz w:val="28"/>
          <w:szCs w:val="28"/>
          <w:rtl/>
        </w:rPr>
        <w:t>أُطلق</w:t>
      </w:r>
      <w:r w:rsidRPr="00FD7C86">
        <w:rPr>
          <w:rFonts w:ascii="Simplified Arabic" w:hAnsi="Simplified Arabic" w:cs="Simplified Arabic"/>
          <w:sz w:val="28"/>
          <w:szCs w:val="28"/>
          <w:rtl/>
        </w:rPr>
        <w:t xml:space="preserve"> عليه اسم قانون الإغاثة من فيروس كورونا</w:t>
      </w:r>
      <w:r>
        <w:rPr>
          <w:rStyle w:val="FootnoteReference"/>
          <w:rFonts w:ascii="Simplified Arabic" w:hAnsi="Simplified Arabic" w:cs="Simplified Arabic"/>
          <w:sz w:val="28"/>
          <w:szCs w:val="28"/>
          <w:rtl/>
        </w:rPr>
        <w:footnoteReference w:id="36"/>
      </w:r>
      <w:r w:rsidR="002F3006">
        <w:rPr>
          <w:rFonts w:ascii="Simplified Arabic" w:hAnsi="Simplified Arabic" w:cs="Simplified Arabic"/>
          <w:sz w:val="28"/>
          <w:szCs w:val="28"/>
        </w:rPr>
        <w:t>(</w:t>
      </w:r>
      <w:r w:rsidR="00536007" w:rsidRPr="00536007">
        <w:rPr>
          <w:rFonts w:ascii="Simplified Arabic" w:hAnsi="Simplified Arabic" w:cs="Simplified Arabic"/>
          <w:sz w:val="28"/>
          <w:szCs w:val="28"/>
        </w:rPr>
        <w:t>Senate</w:t>
      </w:r>
      <w:r w:rsidR="00536007">
        <w:rPr>
          <w:rFonts w:ascii="Simplified Arabic" w:hAnsi="Simplified Arabic" w:cs="Simplified Arabic"/>
          <w:sz w:val="28"/>
          <w:szCs w:val="28"/>
        </w:rPr>
        <w:t>,</w:t>
      </w:r>
      <w:r w:rsidR="002F3006">
        <w:rPr>
          <w:rFonts w:ascii="Simplified Arabic" w:hAnsi="Simplified Arabic" w:cs="Simplified Arabic"/>
          <w:sz w:val="28"/>
          <w:szCs w:val="28"/>
        </w:rPr>
        <w:t>2020)</w:t>
      </w:r>
      <w:r w:rsidRPr="00FD7C86">
        <w:rPr>
          <w:rFonts w:ascii="Simplified Arabic" w:hAnsi="Simplified Arabic" w:cs="Simplified Arabic"/>
          <w:sz w:val="28"/>
          <w:szCs w:val="28"/>
          <w:rtl/>
        </w:rPr>
        <w:t>.</w:t>
      </w:r>
    </w:p>
    <w:p w14:paraId="42989A80" w14:textId="77777777" w:rsidR="00435FCB" w:rsidRDefault="00435FCB" w:rsidP="00401456">
      <w:pPr>
        <w:pStyle w:val="Heading2"/>
        <w:numPr>
          <w:ilvl w:val="0"/>
          <w:numId w:val="0"/>
        </w:numPr>
        <w:ind w:left="810"/>
        <w:rPr>
          <w:rtl/>
        </w:rPr>
      </w:pPr>
      <w:bookmarkStart w:id="110" w:name="_الجهود_الدولية_في"/>
      <w:bookmarkEnd w:id="110"/>
    </w:p>
    <w:p w14:paraId="736BECED" w14:textId="77777777" w:rsidR="00435FCB" w:rsidRDefault="00435FCB" w:rsidP="00401456">
      <w:pPr>
        <w:pStyle w:val="Heading2"/>
        <w:numPr>
          <w:ilvl w:val="0"/>
          <w:numId w:val="0"/>
        </w:numPr>
        <w:ind w:left="810"/>
        <w:rPr>
          <w:rtl/>
        </w:rPr>
      </w:pPr>
    </w:p>
    <w:p w14:paraId="0E6D32D1" w14:textId="77777777" w:rsidR="00435FCB" w:rsidRDefault="00435FCB" w:rsidP="00401456">
      <w:pPr>
        <w:pStyle w:val="Heading2"/>
        <w:numPr>
          <w:ilvl w:val="0"/>
          <w:numId w:val="0"/>
        </w:numPr>
        <w:ind w:left="810"/>
        <w:rPr>
          <w:rtl/>
        </w:rPr>
      </w:pPr>
    </w:p>
    <w:p w14:paraId="0E433300" w14:textId="77777777" w:rsidR="00435FCB" w:rsidRDefault="00435FCB" w:rsidP="00401456">
      <w:pPr>
        <w:pStyle w:val="Heading2"/>
        <w:numPr>
          <w:ilvl w:val="0"/>
          <w:numId w:val="0"/>
        </w:numPr>
        <w:ind w:left="810"/>
        <w:rPr>
          <w:rtl/>
        </w:rPr>
      </w:pPr>
    </w:p>
    <w:p w14:paraId="43084DE2" w14:textId="77777777" w:rsidR="00401456" w:rsidRDefault="00F62C8E" w:rsidP="00401456">
      <w:pPr>
        <w:pStyle w:val="Heading2"/>
        <w:numPr>
          <w:ilvl w:val="0"/>
          <w:numId w:val="0"/>
        </w:numPr>
        <w:ind w:left="810"/>
        <w:rPr>
          <w:rtl/>
        </w:rPr>
      </w:pPr>
      <w:r>
        <w:rPr>
          <w:rFonts w:hint="cs"/>
          <w:rtl/>
        </w:rPr>
        <w:lastRenderedPageBreak/>
        <w:t xml:space="preserve">الجهود الدولية في مجال تمويل </w:t>
      </w:r>
      <w:r>
        <w:rPr>
          <w:rFonts w:hint="cs"/>
          <w:rtl/>
        </w:rPr>
        <w:t>التنمية</w:t>
      </w:r>
    </w:p>
    <w:p w14:paraId="30A0AA7F" w14:textId="77777777" w:rsidR="00D82A1D" w:rsidRPr="00503F5B" w:rsidRDefault="00F62C8E" w:rsidP="00401456">
      <w:pPr>
        <w:bidi/>
        <w:spacing w:beforeLines="20" w:before="48" w:afterLines="20" w:after="48" w:line="276" w:lineRule="auto"/>
        <w:rPr>
          <w:rFonts w:ascii="Simplified Arabic" w:hAnsi="Simplified Arabic" w:cs="Simplified Arabic"/>
          <w:sz w:val="30"/>
          <w:szCs w:val="30"/>
          <w:rtl/>
          <w:lang w:bidi="ar-EG"/>
        </w:rPr>
      </w:pPr>
      <w:r w:rsidRPr="00FD7C86">
        <w:rPr>
          <w:rFonts w:ascii="Simplified Arabic" w:hAnsi="Simplified Arabic" w:cs="Simplified Arabic"/>
          <w:sz w:val="28"/>
          <w:szCs w:val="28"/>
          <w:rtl/>
        </w:rPr>
        <w:t xml:space="preserve">لقد التفت المجتمع الدولي أخيرا إلى قضية تمويل التنمية وحاول مد يد </w:t>
      </w:r>
      <w:r w:rsidRPr="00401456">
        <w:rPr>
          <w:rFonts w:ascii="Simplified Arabic" w:hAnsi="Simplified Arabic" w:cs="Simplified Arabic"/>
          <w:sz w:val="28"/>
          <w:szCs w:val="28"/>
          <w:rtl/>
        </w:rPr>
        <w:t>العون للبلدان النامية والأقل نموا والبلدان المثقلة بالديون</w:t>
      </w:r>
      <w:r w:rsidR="000664C1" w:rsidRPr="00401456">
        <w:rPr>
          <w:rFonts w:ascii="Simplified Arabic" w:hAnsi="Simplified Arabic" w:cs="Simplified Arabic"/>
          <w:sz w:val="28"/>
          <w:szCs w:val="28"/>
        </w:rPr>
        <w:t>(</w:t>
      </w:r>
      <w:r w:rsidR="000664C1" w:rsidRPr="00401456">
        <w:rPr>
          <w:rFonts w:ascii="Simplified Arabic" w:hAnsi="Simplified Arabic" w:cs="Simplified Arabic"/>
          <w:sz w:val="28"/>
          <w:szCs w:val="28"/>
          <w:lang w:bidi="ar-EG"/>
        </w:rPr>
        <w:t>United Nations</w:t>
      </w:r>
      <w:r w:rsidR="00F411E4" w:rsidRPr="00401456">
        <w:rPr>
          <w:rFonts w:ascii="Simplified Arabic" w:hAnsi="Simplified Arabic" w:cs="Simplified Arabic"/>
          <w:sz w:val="28"/>
          <w:szCs w:val="28"/>
          <w:lang w:bidi="ar-EG"/>
        </w:rPr>
        <w:t>, n.d.)</w:t>
      </w:r>
      <w:r>
        <w:rPr>
          <w:rStyle w:val="FootnoteReference"/>
          <w:rFonts w:ascii="Simplified Arabic" w:hAnsi="Simplified Arabic" w:cs="Simplified Arabic"/>
          <w:sz w:val="28"/>
          <w:szCs w:val="28"/>
          <w:lang w:bidi="ar-EG"/>
        </w:rPr>
        <w:footnoteReference w:id="37"/>
      </w:r>
      <w:r w:rsidRPr="00401456">
        <w:rPr>
          <w:rFonts w:ascii="Simplified Arabic" w:hAnsi="Simplified Arabic" w:cs="Simplified Arabic"/>
          <w:sz w:val="28"/>
          <w:szCs w:val="28"/>
          <w:rtl/>
        </w:rPr>
        <w:t>.</w:t>
      </w:r>
      <w:bookmarkStart w:id="111" w:name="_Hlk49985737"/>
      <w:bookmarkStart w:id="112" w:name="_Hlk49985746"/>
      <w:bookmarkEnd w:id="109"/>
      <w:r w:rsidRPr="00401456">
        <w:rPr>
          <w:rFonts w:ascii="Simplified Arabic" w:hAnsi="Simplified Arabic" w:cs="Simplified Arabic"/>
          <w:sz w:val="28"/>
          <w:szCs w:val="28"/>
          <w:rtl/>
        </w:rPr>
        <w:t xml:space="preserve"> </w:t>
      </w:r>
      <w:r w:rsidRPr="00401456">
        <w:rPr>
          <w:rFonts w:ascii="Simplified Arabic" w:hAnsi="Simplified Arabic" w:cs="Simplified Arabic"/>
          <w:sz w:val="28"/>
          <w:szCs w:val="28"/>
          <w:rtl/>
          <w:lang w:bidi="ar-EG"/>
        </w:rPr>
        <w:t>كان المؤتمر</w:t>
      </w:r>
      <w:r w:rsidRPr="00FD7C86">
        <w:rPr>
          <w:rFonts w:ascii="Simplified Arabic" w:hAnsi="Simplified Arabic" w:cs="Simplified Arabic"/>
          <w:sz w:val="28"/>
          <w:szCs w:val="28"/>
          <w:rtl/>
          <w:lang w:bidi="ar-EG"/>
        </w:rPr>
        <w:t xml:space="preserve"> الدولي لتمويل التنمية (مونتيري</w:t>
      </w:r>
      <w:r w:rsidR="005A1152">
        <w:rPr>
          <w:rFonts w:ascii="Simplified Arabic" w:hAnsi="Simplified Arabic" w:cs="Simplified Arabic"/>
          <w:sz w:val="28"/>
          <w:szCs w:val="28"/>
          <w:rtl/>
          <w:lang w:bidi="ar-EG"/>
        </w:rPr>
        <w:t>،</w:t>
      </w:r>
      <w:r w:rsidRPr="00FD7C86">
        <w:rPr>
          <w:rFonts w:ascii="Simplified Arabic" w:hAnsi="Simplified Arabic" w:cs="Simplified Arabic"/>
          <w:sz w:val="28"/>
          <w:szCs w:val="28"/>
          <w:rtl/>
          <w:lang w:bidi="ar-EG"/>
        </w:rPr>
        <w:t xml:space="preserve"> المكسيك</w:t>
      </w:r>
      <w:r w:rsidR="005A1152">
        <w:rPr>
          <w:rFonts w:ascii="Simplified Arabic" w:hAnsi="Simplified Arabic" w:cs="Simplified Arabic"/>
          <w:sz w:val="28"/>
          <w:szCs w:val="28"/>
          <w:rtl/>
          <w:lang w:bidi="ar-EG"/>
        </w:rPr>
        <w:t>،</w:t>
      </w:r>
      <w:r w:rsidRPr="00FD7C86">
        <w:rPr>
          <w:rFonts w:ascii="Simplified Arabic" w:hAnsi="Simplified Arabic" w:cs="Simplified Arabic"/>
          <w:sz w:val="28"/>
          <w:szCs w:val="28"/>
          <w:rtl/>
          <w:lang w:bidi="ar-EG"/>
        </w:rPr>
        <w:t xml:space="preserve"> 18-22  مارس 2002)</w:t>
      </w:r>
      <w:r w:rsidRPr="00FD7C86">
        <w:rPr>
          <w:rFonts w:ascii="Simplified Arabic" w:hAnsi="Simplified Arabic" w:cs="Simplified Arabic"/>
          <w:sz w:val="28"/>
          <w:szCs w:val="28"/>
        </w:rPr>
        <w:t> </w:t>
      </w:r>
      <w:r w:rsidRPr="00FD7C86">
        <w:rPr>
          <w:rFonts w:ascii="Simplified Arabic" w:hAnsi="Simplified Arabic" w:cs="Simplified Arabic"/>
          <w:sz w:val="28"/>
          <w:szCs w:val="28"/>
          <w:rtl/>
          <w:lang w:bidi="ar-EG"/>
        </w:rPr>
        <w:t xml:space="preserve"> نقطة تحول في نهج التعاون الإنمائي من جانب المجتمع الدولي. عكست نتائج المؤتمر اتفاقا عالميا تاريخيا بين البلدان المتقدمة النمو والبلدان النامية، اعترف فيه كلاهما بمسؤولياتهم </w:t>
      </w:r>
      <w:r w:rsidR="000664C1">
        <w:rPr>
          <w:rFonts w:ascii="Simplified Arabic" w:hAnsi="Simplified Arabic" w:cs="Simplified Arabic" w:hint="cs"/>
          <w:sz w:val="28"/>
          <w:szCs w:val="28"/>
          <w:rtl/>
          <w:lang w:bidi="ar-EG"/>
        </w:rPr>
        <w:t xml:space="preserve">إزاء قضايا </w:t>
      </w:r>
      <w:r w:rsidRPr="00FD7C86">
        <w:rPr>
          <w:rFonts w:ascii="Simplified Arabic" w:hAnsi="Simplified Arabic" w:cs="Simplified Arabic"/>
          <w:sz w:val="28"/>
          <w:szCs w:val="28"/>
          <w:rtl/>
          <w:lang w:bidi="ar-EG"/>
        </w:rPr>
        <w:t xml:space="preserve">رئيسية مثل تعبئة الموارد المحلية والدولية </w:t>
      </w:r>
      <w:r w:rsidR="00F7347F">
        <w:rPr>
          <w:rFonts w:ascii="Simplified Arabic" w:hAnsi="Simplified Arabic" w:cs="Simplified Arabic" w:hint="cs"/>
          <w:sz w:val="28"/>
          <w:szCs w:val="28"/>
          <w:rtl/>
          <w:lang w:bidi="ar-EG"/>
        </w:rPr>
        <w:t xml:space="preserve">والتعاون الضريبي </w:t>
      </w:r>
      <w:r w:rsidR="00816D8D">
        <w:rPr>
          <w:rFonts w:ascii="Simplified Arabic" w:hAnsi="Simplified Arabic" w:cs="Simplified Arabic" w:hint="cs"/>
          <w:sz w:val="28"/>
          <w:szCs w:val="28"/>
          <w:rtl/>
          <w:lang w:bidi="ar-EG"/>
        </w:rPr>
        <w:t>ومكافحة الفساد وغسيل الأموال وتمويل الإرهاب</w:t>
      </w:r>
      <w:r w:rsidR="00EE31E9">
        <w:rPr>
          <w:rFonts w:ascii="Simplified Arabic" w:hAnsi="Simplified Arabic" w:cs="Simplified Arabic" w:hint="cs"/>
          <w:sz w:val="28"/>
          <w:szCs w:val="28"/>
          <w:rtl/>
          <w:lang w:bidi="ar-EG"/>
        </w:rPr>
        <w:t>،</w:t>
      </w:r>
      <w:r w:rsidR="00816D8D">
        <w:rPr>
          <w:rFonts w:ascii="Simplified Arabic" w:hAnsi="Simplified Arabic" w:cs="Simplified Arabic" w:hint="cs"/>
          <w:sz w:val="28"/>
          <w:szCs w:val="28"/>
          <w:rtl/>
          <w:lang w:bidi="ar-EG"/>
        </w:rPr>
        <w:t xml:space="preserve"> وإعادة الأموال المنهوبة إلى بلادها، والقضاء على ملاذاتها الآمنة، </w:t>
      </w:r>
      <w:r w:rsidRPr="00FD7C86">
        <w:rPr>
          <w:rFonts w:ascii="Simplified Arabic" w:hAnsi="Simplified Arabic" w:cs="Simplified Arabic"/>
          <w:sz w:val="28"/>
          <w:szCs w:val="28"/>
          <w:rtl/>
          <w:lang w:bidi="ar-EG"/>
        </w:rPr>
        <w:t>و</w:t>
      </w:r>
      <w:r w:rsidR="00AA0955">
        <w:rPr>
          <w:rFonts w:ascii="Simplified Arabic" w:hAnsi="Simplified Arabic" w:cs="Simplified Arabic" w:hint="cs"/>
          <w:sz w:val="28"/>
          <w:szCs w:val="28"/>
          <w:rtl/>
          <w:lang w:bidi="ar-EG"/>
        </w:rPr>
        <w:t xml:space="preserve">تعزيز </w:t>
      </w:r>
      <w:r w:rsidRPr="00FD7C86">
        <w:rPr>
          <w:rFonts w:ascii="Simplified Arabic" w:hAnsi="Simplified Arabic" w:cs="Simplified Arabic"/>
          <w:sz w:val="28"/>
          <w:szCs w:val="28"/>
          <w:rtl/>
          <w:lang w:bidi="ar-EG"/>
        </w:rPr>
        <w:t>التجارة</w:t>
      </w:r>
      <w:r w:rsidR="00AA0955">
        <w:rPr>
          <w:rFonts w:ascii="Simplified Arabic" w:hAnsi="Simplified Arabic" w:cs="Simplified Arabic" w:hint="cs"/>
          <w:sz w:val="28"/>
          <w:szCs w:val="28"/>
          <w:rtl/>
          <w:lang w:bidi="ar-EG"/>
        </w:rPr>
        <w:t xml:space="preserve"> الدولية وإزالة الحواجز التجارية</w:t>
      </w:r>
      <w:r w:rsidR="00816D8D">
        <w:rPr>
          <w:rFonts w:ascii="Simplified Arabic" w:hAnsi="Simplified Arabic" w:cs="Simplified Arabic" w:hint="cs"/>
          <w:sz w:val="28"/>
          <w:szCs w:val="28"/>
          <w:rtl/>
          <w:lang w:bidi="ar-EG"/>
        </w:rPr>
        <w:t>،</w:t>
      </w:r>
      <w:r w:rsidR="00AA0955">
        <w:rPr>
          <w:rFonts w:ascii="Simplified Arabic" w:hAnsi="Simplified Arabic" w:cs="Simplified Arabic" w:hint="cs"/>
          <w:sz w:val="28"/>
          <w:szCs w:val="28"/>
          <w:rtl/>
          <w:lang w:bidi="ar-EG"/>
        </w:rPr>
        <w:t xml:space="preserve"> ومكافحة الإغراق</w:t>
      </w:r>
      <w:r w:rsidR="00816D8D">
        <w:rPr>
          <w:rFonts w:ascii="Simplified Arabic" w:hAnsi="Simplified Arabic" w:cs="Simplified Arabic" w:hint="cs"/>
          <w:sz w:val="28"/>
          <w:szCs w:val="28"/>
          <w:rtl/>
          <w:lang w:bidi="ar-EG"/>
        </w:rPr>
        <w:t>،</w:t>
      </w:r>
      <w:r w:rsidR="00AA0955">
        <w:rPr>
          <w:rFonts w:ascii="Simplified Arabic" w:hAnsi="Simplified Arabic" w:cs="Simplified Arabic" w:hint="cs"/>
          <w:sz w:val="28"/>
          <w:szCs w:val="28"/>
          <w:rtl/>
          <w:lang w:bidi="ar-EG"/>
        </w:rPr>
        <w:t xml:space="preserve"> ودعم وصول صادرات البلدان النامية للأسواق العالمية</w:t>
      </w:r>
      <w:r w:rsidR="00CE5591">
        <w:rPr>
          <w:rFonts w:ascii="Simplified Arabic" w:hAnsi="Simplified Arabic" w:cs="Simplified Arabic" w:hint="cs"/>
          <w:sz w:val="28"/>
          <w:szCs w:val="28"/>
          <w:rtl/>
          <w:lang w:bidi="ar-EG"/>
        </w:rPr>
        <w:t xml:space="preserve"> ومساعدتها على تنويع صادراتها</w:t>
      </w:r>
      <w:r w:rsidR="00816D8D">
        <w:rPr>
          <w:rFonts w:ascii="Simplified Arabic" w:hAnsi="Simplified Arabic" w:cs="Simplified Arabic" w:hint="cs"/>
          <w:sz w:val="28"/>
          <w:szCs w:val="28"/>
          <w:rtl/>
          <w:lang w:bidi="ar-EG"/>
        </w:rPr>
        <w:t>،</w:t>
      </w:r>
      <w:r w:rsidR="00CE5591">
        <w:rPr>
          <w:rFonts w:ascii="Simplified Arabic" w:hAnsi="Simplified Arabic" w:cs="Simplified Arabic" w:hint="cs"/>
          <w:sz w:val="28"/>
          <w:szCs w:val="28"/>
          <w:rtl/>
          <w:lang w:bidi="ar-EG"/>
        </w:rPr>
        <w:t xml:space="preserve"> وتخفيف أثر تدني الصادرات للبلدان التي تعتمد على تصدير عدد محدود من السلع، </w:t>
      </w:r>
      <w:r w:rsidR="00AA0955">
        <w:rPr>
          <w:rFonts w:ascii="Simplified Arabic" w:hAnsi="Simplified Arabic" w:cs="Simplified Arabic" w:hint="cs"/>
          <w:sz w:val="28"/>
          <w:szCs w:val="28"/>
          <w:rtl/>
          <w:lang w:bidi="ar-EG"/>
        </w:rPr>
        <w:t>وحماية الملكية الفكرية</w:t>
      </w:r>
      <w:r w:rsidR="00816D8D">
        <w:rPr>
          <w:rFonts w:ascii="Simplified Arabic" w:hAnsi="Simplified Arabic" w:cs="Simplified Arabic" w:hint="cs"/>
          <w:sz w:val="28"/>
          <w:szCs w:val="28"/>
          <w:rtl/>
          <w:lang w:bidi="ar-EG"/>
        </w:rPr>
        <w:t>،</w:t>
      </w:r>
      <w:r w:rsidR="00AA0955">
        <w:rPr>
          <w:rFonts w:ascii="Simplified Arabic" w:hAnsi="Simplified Arabic" w:cs="Simplified Arabic" w:hint="cs"/>
          <w:sz w:val="28"/>
          <w:szCs w:val="28"/>
          <w:rtl/>
          <w:lang w:bidi="ar-EG"/>
        </w:rPr>
        <w:t xml:space="preserve"> </w:t>
      </w:r>
      <w:r w:rsidRPr="00FD7C86">
        <w:rPr>
          <w:rFonts w:ascii="Simplified Arabic" w:hAnsi="Simplified Arabic" w:cs="Simplified Arabic"/>
          <w:sz w:val="28"/>
          <w:szCs w:val="28"/>
          <w:rtl/>
          <w:lang w:bidi="ar-EG"/>
        </w:rPr>
        <w:t>و</w:t>
      </w:r>
      <w:r w:rsidR="00AA0955">
        <w:rPr>
          <w:rFonts w:ascii="Simplified Arabic" w:hAnsi="Simplified Arabic" w:cs="Simplified Arabic" w:hint="cs"/>
          <w:sz w:val="28"/>
          <w:szCs w:val="28"/>
          <w:rtl/>
          <w:lang w:bidi="ar-EG"/>
        </w:rPr>
        <w:t xml:space="preserve">تقديم </w:t>
      </w:r>
      <w:r w:rsidRPr="00FD7C86">
        <w:rPr>
          <w:rFonts w:ascii="Simplified Arabic" w:hAnsi="Simplified Arabic" w:cs="Simplified Arabic"/>
          <w:sz w:val="28"/>
          <w:szCs w:val="28"/>
          <w:rtl/>
          <w:lang w:bidi="ar-EG"/>
        </w:rPr>
        <w:t xml:space="preserve">معونة </w:t>
      </w:r>
      <w:r w:rsidR="00CE5591">
        <w:rPr>
          <w:rFonts w:ascii="Simplified Arabic" w:hAnsi="Simplified Arabic" w:cs="Simplified Arabic" w:hint="cs"/>
          <w:sz w:val="28"/>
          <w:szCs w:val="28"/>
          <w:rtl/>
          <w:lang w:bidi="ar-EG"/>
        </w:rPr>
        <w:t>إنمائية رسمية</w:t>
      </w:r>
      <w:r w:rsidR="00F7347F">
        <w:rPr>
          <w:rFonts w:ascii="Simplified Arabic" w:hAnsi="Simplified Arabic" w:cs="Simplified Arabic" w:hint="cs"/>
          <w:sz w:val="28"/>
          <w:szCs w:val="28"/>
          <w:rtl/>
          <w:lang w:bidi="ar-EG"/>
        </w:rPr>
        <w:t xml:space="preserve"> غير مقيدة</w:t>
      </w:r>
      <w:r w:rsidR="000664C1">
        <w:rPr>
          <w:rFonts w:ascii="Simplified Arabic" w:hAnsi="Simplified Arabic" w:cs="Simplified Arabic"/>
          <w:sz w:val="28"/>
          <w:szCs w:val="28"/>
          <w:lang w:bidi="ar-EG"/>
        </w:rPr>
        <w:t xml:space="preserve"> aid </w:t>
      </w:r>
      <w:r w:rsidR="00CE5591">
        <w:rPr>
          <w:rFonts w:ascii="Simplified Arabic" w:hAnsi="Simplified Arabic" w:cs="Simplified Arabic" w:hint="cs"/>
          <w:sz w:val="28"/>
          <w:szCs w:val="28"/>
          <w:rtl/>
          <w:lang w:bidi="ar-EG"/>
        </w:rPr>
        <w:t xml:space="preserve"> </w:t>
      </w:r>
      <w:r w:rsidR="00055639">
        <w:rPr>
          <w:rFonts w:ascii="Simplified Arabic" w:hAnsi="Simplified Arabic" w:cs="Simplified Arabic"/>
          <w:sz w:val="28"/>
          <w:szCs w:val="28"/>
          <w:lang w:bidi="ar-EG"/>
        </w:rPr>
        <w:t>Untied</w:t>
      </w:r>
      <w:r w:rsidR="00055639">
        <w:rPr>
          <w:rFonts w:ascii="Simplified Arabic" w:hAnsi="Simplified Arabic" w:cs="Simplified Arabic" w:hint="cs"/>
          <w:sz w:val="28"/>
          <w:szCs w:val="28"/>
          <w:rtl/>
          <w:lang w:bidi="ar-EG"/>
        </w:rPr>
        <w:t xml:space="preserve"> </w:t>
      </w:r>
      <w:r w:rsidR="00055639">
        <w:rPr>
          <w:rFonts w:ascii="Simplified Arabic" w:hAnsi="Simplified Arabic" w:cs="Simplified Arabic"/>
          <w:sz w:val="28"/>
          <w:szCs w:val="28"/>
          <w:lang w:bidi="ar-EG"/>
        </w:rPr>
        <w:t xml:space="preserve"> </w:t>
      </w:r>
      <w:r w:rsidR="000664C1">
        <w:rPr>
          <w:rFonts w:ascii="Simplified Arabic" w:hAnsi="Simplified Arabic" w:cs="Simplified Arabic" w:hint="cs"/>
          <w:sz w:val="28"/>
          <w:szCs w:val="28"/>
          <w:rtl/>
          <w:lang w:bidi="ar-EG"/>
        </w:rPr>
        <w:t>لل</w:t>
      </w:r>
      <w:r w:rsidR="00CE5591">
        <w:rPr>
          <w:rFonts w:ascii="Simplified Arabic" w:hAnsi="Simplified Arabic" w:cs="Simplified Arabic" w:hint="cs"/>
          <w:sz w:val="28"/>
          <w:szCs w:val="28"/>
          <w:rtl/>
          <w:lang w:bidi="ar-EG"/>
        </w:rPr>
        <w:t xml:space="preserve">بلدان غير القادرة على اجتذاب </w:t>
      </w:r>
      <w:r w:rsidR="00F7347F">
        <w:rPr>
          <w:rFonts w:ascii="Simplified Arabic" w:hAnsi="Simplified Arabic" w:cs="Simplified Arabic" w:hint="cs"/>
          <w:sz w:val="28"/>
          <w:szCs w:val="28"/>
          <w:rtl/>
          <w:lang w:bidi="ar-EG"/>
        </w:rPr>
        <w:t>الاستثمار الأجنبي المباشر</w:t>
      </w:r>
      <w:r w:rsidR="00F7347F" w:rsidRPr="00FD7C86">
        <w:rPr>
          <w:rFonts w:ascii="Simplified Arabic" w:hAnsi="Simplified Arabic" w:cs="Simplified Arabic"/>
          <w:sz w:val="28"/>
          <w:szCs w:val="28"/>
          <w:rtl/>
          <w:lang w:bidi="ar-EG"/>
        </w:rPr>
        <w:t xml:space="preserve"> </w:t>
      </w:r>
      <w:r w:rsidRPr="00FD7C86">
        <w:rPr>
          <w:rFonts w:ascii="Simplified Arabic" w:hAnsi="Simplified Arabic" w:cs="Simplified Arabic"/>
          <w:sz w:val="28"/>
          <w:szCs w:val="28"/>
          <w:rtl/>
          <w:lang w:bidi="ar-EG"/>
        </w:rPr>
        <w:t>و</w:t>
      </w:r>
      <w:r w:rsidR="00F7347F">
        <w:rPr>
          <w:rFonts w:ascii="Simplified Arabic" w:hAnsi="Simplified Arabic" w:cs="Simplified Arabic" w:hint="cs"/>
          <w:sz w:val="28"/>
          <w:szCs w:val="28"/>
          <w:rtl/>
          <w:lang w:bidi="ar-EG"/>
        </w:rPr>
        <w:t xml:space="preserve">إلغاء </w:t>
      </w:r>
      <w:r w:rsidR="00391C87">
        <w:rPr>
          <w:rFonts w:ascii="Simplified Arabic" w:hAnsi="Simplified Arabic" w:cs="Simplified Arabic" w:hint="cs"/>
          <w:sz w:val="28"/>
          <w:szCs w:val="28"/>
          <w:rtl/>
          <w:lang w:bidi="ar-EG"/>
        </w:rPr>
        <w:t>أو</w:t>
      </w:r>
      <w:r w:rsidR="00391C87" w:rsidRPr="00FD7C86">
        <w:rPr>
          <w:rFonts w:ascii="Simplified Arabic" w:hAnsi="Simplified Arabic" w:cs="Simplified Arabic" w:hint="cs"/>
          <w:sz w:val="28"/>
          <w:szCs w:val="28"/>
          <w:rtl/>
          <w:lang w:bidi="ar-EG"/>
        </w:rPr>
        <w:t xml:space="preserve"> تخفي</w:t>
      </w:r>
      <w:r w:rsidR="00391C87" w:rsidRPr="00FD7C86">
        <w:rPr>
          <w:rFonts w:ascii="Simplified Arabic" w:hAnsi="Simplified Arabic" w:cs="Simplified Arabic" w:hint="eastAsia"/>
          <w:sz w:val="28"/>
          <w:szCs w:val="28"/>
          <w:rtl/>
          <w:lang w:bidi="ar-EG"/>
        </w:rPr>
        <w:t>ف</w:t>
      </w:r>
      <w:r w:rsidRPr="00FD7C86">
        <w:rPr>
          <w:rFonts w:ascii="Simplified Arabic" w:hAnsi="Simplified Arabic" w:cs="Simplified Arabic"/>
          <w:sz w:val="28"/>
          <w:szCs w:val="28"/>
          <w:rtl/>
          <w:lang w:bidi="ar-EG"/>
        </w:rPr>
        <w:t xml:space="preserve"> عبء الديون </w:t>
      </w:r>
      <w:r w:rsidR="00F7347F">
        <w:rPr>
          <w:rFonts w:ascii="Simplified Arabic" w:hAnsi="Simplified Arabic" w:cs="Simplified Arabic" w:hint="cs"/>
          <w:sz w:val="28"/>
          <w:szCs w:val="28"/>
          <w:rtl/>
          <w:lang w:bidi="ar-EG"/>
        </w:rPr>
        <w:t xml:space="preserve">عن البلدان المثقلة بالديون لا سيما في أوقات الكوارث الطبيعية والصدمات التجارية والصراعات </w:t>
      </w:r>
      <w:r w:rsidR="00391C87">
        <w:rPr>
          <w:rFonts w:ascii="Simplified Arabic" w:hAnsi="Simplified Arabic" w:cs="Simplified Arabic" w:hint="cs"/>
          <w:sz w:val="28"/>
          <w:szCs w:val="28"/>
          <w:rtl/>
          <w:lang w:bidi="ar-EG"/>
        </w:rPr>
        <w:t>والتأكيد عل</w:t>
      </w:r>
      <w:r w:rsidR="00391C87">
        <w:rPr>
          <w:rFonts w:ascii="Simplified Arabic" w:hAnsi="Simplified Arabic" w:cs="Simplified Arabic" w:hint="eastAsia"/>
          <w:sz w:val="28"/>
          <w:szCs w:val="28"/>
          <w:rtl/>
          <w:lang w:bidi="ar-EG"/>
        </w:rPr>
        <w:t>ى</w:t>
      </w:r>
      <w:r w:rsidR="00F7347F">
        <w:rPr>
          <w:rFonts w:ascii="Simplified Arabic" w:hAnsi="Simplified Arabic" w:cs="Simplified Arabic" w:hint="cs"/>
          <w:sz w:val="28"/>
          <w:szCs w:val="28"/>
          <w:rtl/>
          <w:lang w:bidi="ar-EG"/>
        </w:rPr>
        <w:t xml:space="preserve"> دور صندوق النقد الدولي في رصد ومنع الأزمات المالية ومراقبة التدفقات قصيرة الأجل (الأموال الساخنة)  </w:t>
      </w:r>
      <w:r w:rsidRPr="00FD7C86">
        <w:rPr>
          <w:rFonts w:ascii="Simplified Arabic" w:hAnsi="Simplified Arabic" w:cs="Simplified Arabic"/>
          <w:sz w:val="28"/>
          <w:szCs w:val="28"/>
          <w:rtl/>
          <w:lang w:bidi="ar-EG"/>
        </w:rPr>
        <w:t xml:space="preserve">والتعاون الفني </w:t>
      </w:r>
      <w:r w:rsidR="00AA0955">
        <w:rPr>
          <w:rFonts w:ascii="Simplified Arabic" w:hAnsi="Simplified Arabic" w:cs="Simplified Arabic" w:hint="cs"/>
          <w:sz w:val="28"/>
          <w:szCs w:val="28"/>
          <w:rtl/>
          <w:lang w:bidi="ar-EG"/>
        </w:rPr>
        <w:t xml:space="preserve">في مجالات مكافحة الفساد </w:t>
      </w:r>
      <w:r w:rsidR="00816D8D">
        <w:rPr>
          <w:rFonts w:ascii="Simplified Arabic" w:hAnsi="Simplified Arabic" w:cs="Simplified Arabic" w:hint="cs"/>
          <w:sz w:val="28"/>
          <w:szCs w:val="28"/>
          <w:rtl/>
          <w:lang w:bidi="ar-EG"/>
        </w:rPr>
        <w:t>ودعم</w:t>
      </w:r>
      <w:r w:rsidRPr="00FD7C86">
        <w:rPr>
          <w:rFonts w:ascii="Simplified Arabic" w:hAnsi="Simplified Arabic" w:cs="Simplified Arabic"/>
          <w:sz w:val="28"/>
          <w:szCs w:val="28"/>
          <w:rtl/>
          <w:lang w:bidi="ar-EG"/>
        </w:rPr>
        <w:t xml:space="preserve"> المؤسسات</w:t>
      </w:r>
      <w:r w:rsidR="00AA0955">
        <w:rPr>
          <w:rFonts w:ascii="Simplified Arabic" w:hAnsi="Simplified Arabic" w:cs="Simplified Arabic" w:hint="cs"/>
          <w:sz w:val="28"/>
          <w:szCs w:val="28"/>
          <w:rtl/>
          <w:lang w:bidi="ar-EG"/>
        </w:rPr>
        <w:t xml:space="preserve"> المالية والإنمائية</w:t>
      </w:r>
      <w:r w:rsidR="00CE5591">
        <w:rPr>
          <w:rFonts w:ascii="Simplified Arabic" w:hAnsi="Simplified Arabic" w:cs="Simplified Arabic" w:hint="cs"/>
          <w:sz w:val="28"/>
          <w:szCs w:val="28"/>
          <w:rtl/>
          <w:lang w:bidi="ar-EG"/>
        </w:rPr>
        <w:t xml:space="preserve"> </w:t>
      </w:r>
      <w:r w:rsidR="00816D8D">
        <w:rPr>
          <w:rFonts w:ascii="Simplified Arabic" w:hAnsi="Simplified Arabic" w:cs="Simplified Arabic" w:hint="cs"/>
          <w:sz w:val="28"/>
          <w:szCs w:val="28"/>
          <w:rtl/>
          <w:lang w:bidi="ar-EG"/>
        </w:rPr>
        <w:t xml:space="preserve">المحلية والإقليمية ومتعددة الأطراف، </w:t>
      </w:r>
      <w:r w:rsidR="00CE5591">
        <w:rPr>
          <w:rFonts w:ascii="Simplified Arabic" w:hAnsi="Simplified Arabic" w:cs="Simplified Arabic" w:hint="cs"/>
          <w:sz w:val="28"/>
          <w:szCs w:val="28"/>
          <w:rtl/>
          <w:lang w:bidi="ar-EG"/>
        </w:rPr>
        <w:t>وبناء قدرات البلدان النامية للمشاركة بفاعلية في</w:t>
      </w:r>
      <w:r w:rsidR="00F7347F">
        <w:rPr>
          <w:rFonts w:ascii="Simplified Arabic" w:hAnsi="Simplified Arabic" w:cs="Simplified Arabic" w:hint="cs"/>
          <w:sz w:val="28"/>
          <w:szCs w:val="28"/>
          <w:rtl/>
          <w:lang w:bidi="ar-EG"/>
        </w:rPr>
        <w:t xml:space="preserve"> منتديات صنع القرار الدولية مثل</w:t>
      </w:r>
      <w:r w:rsidR="00CE5591">
        <w:rPr>
          <w:rFonts w:ascii="Simplified Arabic" w:hAnsi="Simplified Arabic" w:cs="Simplified Arabic" w:hint="cs"/>
          <w:sz w:val="28"/>
          <w:szCs w:val="28"/>
          <w:rtl/>
          <w:lang w:bidi="ar-EG"/>
        </w:rPr>
        <w:t xml:space="preserve"> مفاوضات منظمة التجارة العالمية و</w:t>
      </w:r>
      <w:r w:rsidR="00CE5591" w:rsidRPr="00CE5591">
        <w:rPr>
          <w:rFonts w:ascii="Simplified Arabic" w:hAnsi="Simplified Arabic" w:cs="Simplified Arabic"/>
          <w:sz w:val="28"/>
          <w:szCs w:val="28"/>
          <w:rtl/>
          <w:lang w:bidi="ar-EG"/>
        </w:rPr>
        <w:t>مؤتمر الأمم المتحدة للتجارة والتنمية</w:t>
      </w:r>
      <w:r w:rsidR="00CE5591">
        <w:rPr>
          <w:rFonts w:ascii="Simplified Arabic" w:hAnsi="Simplified Arabic" w:cs="Simplified Arabic" w:hint="cs"/>
          <w:sz w:val="28"/>
          <w:szCs w:val="28"/>
          <w:rtl/>
          <w:lang w:bidi="ar-EG"/>
        </w:rPr>
        <w:t xml:space="preserve"> ومجموعة البنك الدولي</w:t>
      </w:r>
      <w:r w:rsidR="00816D8D">
        <w:rPr>
          <w:rFonts w:ascii="Simplified Arabic" w:hAnsi="Simplified Arabic" w:cs="Simplified Arabic" w:hint="cs"/>
          <w:sz w:val="28"/>
          <w:szCs w:val="28"/>
          <w:rtl/>
          <w:lang w:bidi="ar-EG"/>
        </w:rPr>
        <w:t>..</w:t>
      </w:r>
      <w:r w:rsidRPr="00FD7C86">
        <w:rPr>
          <w:rFonts w:ascii="Simplified Arabic" w:hAnsi="Simplified Arabic" w:cs="Simplified Arabic"/>
          <w:sz w:val="28"/>
          <w:szCs w:val="28"/>
          <w:rtl/>
          <w:lang w:bidi="ar-EG"/>
        </w:rPr>
        <w:t>.</w:t>
      </w:r>
      <w:r w:rsidR="00816D8D">
        <w:rPr>
          <w:rFonts w:ascii="Simplified Arabic" w:hAnsi="Simplified Arabic" w:cs="Simplified Arabic" w:hint="cs"/>
          <w:sz w:val="28"/>
          <w:szCs w:val="28"/>
          <w:rtl/>
          <w:lang w:bidi="ar-EG"/>
        </w:rPr>
        <w:t>إلخ</w:t>
      </w:r>
      <w:r w:rsidR="00AC3A8C">
        <w:rPr>
          <w:rFonts w:ascii="Simplified Arabic" w:hAnsi="Simplified Arabic" w:cs="Simplified Arabic"/>
          <w:sz w:val="28"/>
          <w:szCs w:val="28"/>
          <w:lang w:bidi="ar-EG"/>
        </w:rPr>
        <w:t>.</w:t>
      </w:r>
      <w:r w:rsidR="00AC3A8C">
        <w:rPr>
          <w:rFonts w:ascii="Simplified Arabic" w:hAnsi="Simplified Arabic" w:cs="Simplified Arabic" w:hint="cs"/>
          <w:sz w:val="28"/>
          <w:szCs w:val="28"/>
          <w:rtl/>
          <w:lang w:bidi="ar-EG"/>
        </w:rPr>
        <w:t xml:space="preserve"> </w:t>
      </w:r>
      <w:r w:rsidRPr="00FD7C86">
        <w:rPr>
          <w:rFonts w:ascii="Simplified Arabic" w:hAnsi="Simplified Arabic" w:cs="Simplified Arabic"/>
          <w:sz w:val="28"/>
          <w:szCs w:val="28"/>
          <w:rtl/>
          <w:lang w:bidi="ar-EG"/>
        </w:rPr>
        <w:t>أصبح "</w:t>
      </w:r>
      <w:bookmarkStart w:id="113" w:name="_Hlk49986134"/>
      <w:r w:rsidRPr="00FD7C86">
        <w:rPr>
          <w:rFonts w:ascii="Simplified Arabic" w:hAnsi="Simplified Arabic" w:cs="Simplified Arabic"/>
          <w:sz w:val="28"/>
          <w:szCs w:val="28"/>
          <w:rtl/>
          <w:lang w:bidi="ar-EG"/>
        </w:rPr>
        <w:t xml:space="preserve">إجماع </w:t>
      </w:r>
      <w:bookmarkEnd w:id="113"/>
      <w:r w:rsidRPr="00FD7C86">
        <w:rPr>
          <w:rFonts w:ascii="Simplified Arabic" w:hAnsi="Simplified Arabic" w:cs="Simplified Arabic"/>
          <w:sz w:val="28"/>
          <w:szCs w:val="28"/>
          <w:rtl/>
          <w:lang w:bidi="ar-EG"/>
        </w:rPr>
        <w:t xml:space="preserve">مونتيري" </w:t>
      </w:r>
      <w:r w:rsidRPr="00FD7C86">
        <w:rPr>
          <w:rFonts w:ascii="Simplified Arabic" w:hAnsi="Simplified Arabic" w:cs="Simplified Arabic"/>
          <w:sz w:val="28"/>
          <w:szCs w:val="28"/>
          <w:shd w:val="clear" w:color="auto" w:fill="FFFFFF"/>
        </w:rPr>
        <w:t>Monterrey Consensus</w:t>
      </w:r>
      <w:r w:rsidRPr="00FD7C86">
        <w:rPr>
          <w:rFonts w:ascii="Simplified Arabic" w:hAnsi="Simplified Arabic" w:cs="Simplified Arabic"/>
          <w:sz w:val="28"/>
          <w:szCs w:val="28"/>
          <w:rtl/>
          <w:lang w:bidi="ar-EG"/>
        </w:rPr>
        <w:t xml:space="preserve"> منذ اعتماده، النقطة المرجعية الرئيسية للتعاون الإنمائي الدولي</w:t>
      </w:r>
      <w:r w:rsidR="00AC3A8C">
        <w:rPr>
          <w:rFonts w:ascii="Simplified Arabic" w:hAnsi="Simplified Arabic" w:cs="Simplified Arabic"/>
          <w:sz w:val="28"/>
          <w:szCs w:val="28"/>
          <w:lang w:bidi="ar-EG"/>
        </w:rPr>
        <w:t>(United Nations</w:t>
      </w:r>
      <w:r w:rsidR="00AC3A8C" w:rsidRPr="00F411E4">
        <w:rPr>
          <w:rFonts w:ascii="Simplified Arabic" w:hAnsi="Simplified Arabic" w:cs="Simplified Arabic"/>
          <w:sz w:val="28"/>
          <w:szCs w:val="28"/>
          <w:lang w:bidi="ar-EG"/>
        </w:rPr>
        <w:t xml:space="preserve">, </w:t>
      </w:r>
      <w:r w:rsidR="00AC3A8C">
        <w:rPr>
          <w:rFonts w:ascii="Simplified Arabic" w:hAnsi="Simplified Arabic" w:cs="Simplified Arabic"/>
          <w:sz w:val="28"/>
          <w:szCs w:val="28"/>
          <w:lang w:bidi="ar-EG"/>
        </w:rPr>
        <w:t>2003)</w:t>
      </w:r>
      <w:r w:rsidR="00AC3A8C">
        <w:rPr>
          <w:rFonts w:ascii="Simplified Arabic" w:hAnsi="Simplified Arabic" w:cs="Simplified Arabic" w:hint="cs"/>
          <w:sz w:val="28"/>
          <w:szCs w:val="28"/>
          <w:rtl/>
          <w:lang w:bidi="ar-EG"/>
        </w:rPr>
        <w:t>.</w:t>
      </w:r>
      <w:r>
        <w:rPr>
          <w:rStyle w:val="FootnoteReference"/>
          <w:rFonts w:ascii="Simplified Arabic" w:hAnsi="Simplified Arabic" w:cs="Simplified Arabic"/>
          <w:sz w:val="28"/>
          <w:szCs w:val="28"/>
          <w:rtl/>
          <w:lang w:bidi="ar-EG"/>
        </w:rPr>
        <w:footnoteReference w:id="38"/>
      </w:r>
    </w:p>
    <w:bookmarkEnd w:id="111"/>
    <w:bookmarkEnd w:id="112"/>
    <w:p w14:paraId="1EB9AA59" w14:textId="77777777" w:rsidR="00D82A1D" w:rsidRPr="00FD7C86" w:rsidRDefault="00F62C8E" w:rsidP="00FD7C86">
      <w:pPr>
        <w:bidi/>
        <w:spacing w:beforeLines="20" w:before="48" w:afterLines="20" w:after="48" w:line="276" w:lineRule="auto"/>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lastRenderedPageBreak/>
        <w:t xml:space="preserve">كما </w:t>
      </w:r>
      <w:r w:rsidRPr="00FD7C86">
        <w:rPr>
          <w:rFonts w:ascii="Simplified Arabic" w:hAnsi="Simplified Arabic" w:cs="Simplified Arabic"/>
          <w:sz w:val="28"/>
          <w:szCs w:val="28"/>
          <w:rtl/>
          <w:lang w:bidi="ar-EG"/>
        </w:rPr>
        <w:t xml:space="preserve">عُقد المؤتمر الدولي الثالث لتمويل التنمية في أديس أبابا في الفترة من 13 إلى 16 يوليو 2015. </w:t>
      </w:r>
      <w:r>
        <w:rPr>
          <w:rFonts w:ascii="Simplified Arabic" w:hAnsi="Simplified Arabic" w:cs="Simplified Arabic" w:hint="cs"/>
          <w:sz w:val="28"/>
          <w:szCs w:val="28"/>
          <w:rtl/>
          <w:lang w:bidi="ar-EG"/>
        </w:rPr>
        <w:t>وتم الاتفاق</w:t>
      </w:r>
      <w:r w:rsidRPr="00FD7C86">
        <w:rPr>
          <w:rFonts w:ascii="Simplified Arabic" w:hAnsi="Simplified Arabic" w:cs="Simplified Arabic"/>
          <w:sz w:val="28"/>
          <w:szCs w:val="28"/>
          <w:rtl/>
          <w:lang w:bidi="ar-EG"/>
        </w:rPr>
        <w:t xml:space="preserve"> على إطار جديد لتمويل خطة التنمية لما بعد عام 2015، وتم اعتماد</w:t>
      </w:r>
      <w:r w:rsidRPr="00FD7C86">
        <w:rPr>
          <w:rFonts w:ascii="Simplified Arabic" w:hAnsi="Simplified Arabic" w:cs="Simplified Arabic"/>
          <w:sz w:val="28"/>
          <w:szCs w:val="28"/>
          <w:rtl/>
          <w:lang w:bidi="ar-EG"/>
        </w:rPr>
        <w:t xml:space="preserve"> أجندة عمل أديس أبابا</w:t>
      </w:r>
      <w:r w:rsidRPr="00FD7C86">
        <w:rPr>
          <w:rFonts w:ascii="Simplified Arabic" w:hAnsi="Simplified Arabic" w:cs="Simplified Arabic"/>
          <w:sz w:val="28"/>
          <w:szCs w:val="28"/>
          <w:shd w:val="clear" w:color="auto" w:fill="FBFBFB"/>
        </w:rPr>
        <w:t xml:space="preserve"> Addis Ababa Action Agenda (AAAA)</w:t>
      </w:r>
      <w:r w:rsidRPr="00FD7C86">
        <w:rPr>
          <w:rFonts w:ascii="Simplified Arabic" w:hAnsi="Simplified Arabic" w:cs="Simplified Arabic"/>
          <w:sz w:val="28"/>
          <w:szCs w:val="28"/>
          <w:rtl/>
          <w:lang w:bidi="ar-EG"/>
        </w:rPr>
        <w:t xml:space="preserve"> وتبن</w:t>
      </w:r>
      <w:r w:rsidR="00D67D34">
        <w:rPr>
          <w:rFonts w:ascii="Simplified Arabic" w:hAnsi="Simplified Arabic" w:cs="Simplified Arabic" w:hint="cs"/>
          <w:sz w:val="28"/>
          <w:szCs w:val="28"/>
          <w:rtl/>
          <w:lang w:bidi="ar-EG"/>
        </w:rPr>
        <w:t>ت</w:t>
      </w:r>
      <w:r w:rsidRPr="00FD7C86">
        <w:rPr>
          <w:rFonts w:ascii="Simplified Arabic" w:hAnsi="Simplified Arabic" w:cs="Simplified Arabic"/>
          <w:sz w:val="28"/>
          <w:szCs w:val="28"/>
          <w:rtl/>
          <w:lang w:bidi="ar-EG"/>
        </w:rPr>
        <w:t>ها 193 دولة عضو في الأمم المتحدة التي حضرت المؤتمر لتكون علامة فارقة في إقامة شراكة تنموية عالمية</w:t>
      </w:r>
      <w:bookmarkStart w:id="114" w:name="_Hlk49986554"/>
      <w:r w:rsidR="00D67D34">
        <w:rPr>
          <w:rFonts w:ascii="Simplified Arabic" w:hAnsi="Simplified Arabic" w:cs="Simplified Arabic" w:hint="cs"/>
          <w:sz w:val="28"/>
          <w:szCs w:val="28"/>
          <w:rtl/>
          <w:lang w:bidi="ar-EG"/>
        </w:rPr>
        <w:t>.</w:t>
      </w:r>
      <w:r w:rsidRPr="00FD7C86">
        <w:rPr>
          <w:rFonts w:ascii="Simplified Arabic" w:hAnsi="Simplified Arabic" w:cs="Simplified Arabic"/>
          <w:sz w:val="28"/>
          <w:szCs w:val="28"/>
          <w:rtl/>
          <w:lang w:bidi="ar-EG"/>
        </w:rPr>
        <w:t xml:space="preserve"> أظهرت الوثيقة الختامية تحولاً جوهرياً عن إجماع مونتيري لعام 2002</w:t>
      </w:r>
      <w:r w:rsidR="005A1152">
        <w:rPr>
          <w:rFonts w:ascii="Simplified Arabic" w:hAnsi="Simplified Arabic" w:cs="Simplified Arabic"/>
          <w:sz w:val="28"/>
          <w:szCs w:val="28"/>
          <w:rtl/>
          <w:lang w:bidi="ar-EG"/>
        </w:rPr>
        <w:t>،</w:t>
      </w:r>
      <w:r w:rsidRPr="00FD7C86">
        <w:rPr>
          <w:rFonts w:ascii="Simplified Arabic" w:hAnsi="Simplified Arabic" w:cs="Simplified Arabic"/>
          <w:sz w:val="28"/>
          <w:szCs w:val="28"/>
          <w:rtl/>
          <w:lang w:bidi="ar-EG"/>
        </w:rPr>
        <w:t xml:space="preserve"> من خلال النظر في نهج </w:t>
      </w:r>
      <w:bookmarkEnd w:id="114"/>
      <w:r w:rsidRPr="00FD7C86">
        <w:rPr>
          <w:rFonts w:ascii="Simplified Arabic" w:hAnsi="Simplified Arabic" w:cs="Simplified Arabic"/>
          <w:sz w:val="28"/>
          <w:szCs w:val="28"/>
          <w:rtl/>
          <w:lang w:bidi="ar-EG"/>
        </w:rPr>
        <w:t xml:space="preserve">أوسع نطاقاً </w:t>
      </w:r>
      <w:r w:rsidR="00D67D34">
        <w:rPr>
          <w:rFonts w:ascii="Simplified Arabic" w:hAnsi="Simplified Arabic" w:cs="Simplified Arabic" w:hint="cs"/>
          <w:sz w:val="28"/>
          <w:szCs w:val="28"/>
          <w:rtl/>
          <w:lang w:bidi="ar-EG"/>
        </w:rPr>
        <w:t>وشمولا</w:t>
      </w:r>
      <w:r w:rsidRPr="00FD7C86">
        <w:rPr>
          <w:rFonts w:ascii="Simplified Arabic" w:hAnsi="Simplified Arabic" w:cs="Simplified Arabic"/>
          <w:sz w:val="28"/>
          <w:szCs w:val="28"/>
          <w:rtl/>
          <w:lang w:bidi="ar-EG"/>
        </w:rPr>
        <w:t xml:space="preserve"> لتمويل التنمية المستدامة يتركز حول</w:t>
      </w:r>
      <w:r w:rsidR="00D67D34">
        <w:rPr>
          <w:rFonts w:ascii="Simplified Arabic" w:hAnsi="Simplified Arabic" w:cs="Simplified Arabic" w:hint="cs"/>
          <w:sz w:val="28"/>
          <w:szCs w:val="28"/>
          <w:rtl/>
          <w:lang w:bidi="ar-EG"/>
        </w:rPr>
        <w:t xml:space="preserve"> م</w:t>
      </w:r>
      <w:r w:rsidRPr="00FD7C86">
        <w:rPr>
          <w:rFonts w:ascii="Simplified Arabic" w:hAnsi="Simplified Arabic" w:cs="Simplified Arabic"/>
          <w:sz w:val="28"/>
          <w:szCs w:val="28"/>
          <w:rtl/>
          <w:lang w:bidi="ar-EG"/>
        </w:rPr>
        <w:t>ساهمات منظمة التعاون والتنمية في الميدان الاقتصادي بشأن الضرائب والاستثمار والتمويل العام الدولي. وحتى الآن تعد أ</w:t>
      </w:r>
      <w:r w:rsidRPr="00FD7C86">
        <w:rPr>
          <w:rFonts w:ascii="Simplified Arabic" w:hAnsi="Simplified Arabic" w:cs="Simplified Arabic"/>
          <w:sz w:val="28"/>
          <w:szCs w:val="28"/>
          <w:rtl/>
          <w:lang w:bidi="ar-EG"/>
        </w:rPr>
        <w:t>جندة أديس أبابا هي الإطار العالمي لتمويل التنمية.</w:t>
      </w:r>
      <w:r w:rsidR="00C5756D">
        <w:rPr>
          <w:rFonts w:ascii="Simplified Arabic" w:hAnsi="Simplified Arabic" w:cs="Simplified Arabic" w:hint="cs"/>
          <w:sz w:val="28"/>
          <w:szCs w:val="28"/>
          <w:rtl/>
          <w:lang w:bidi="ar-EG"/>
        </w:rPr>
        <w:t xml:space="preserve"> ورغم أن الأجندة بالأساس تأطر لشراكة عالمية للتنمية وتمويلها، إلا أنها </w:t>
      </w:r>
      <w:r w:rsidR="00C5756D" w:rsidRPr="00FD7C86">
        <w:rPr>
          <w:rFonts w:ascii="Simplified Arabic" w:hAnsi="Simplified Arabic" w:cs="Simplified Arabic"/>
          <w:sz w:val="28"/>
          <w:szCs w:val="28"/>
          <w:rtl/>
          <w:lang w:bidi="ar-EG"/>
        </w:rPr>
        <w:t xml:space="preserve">شددت على </w:t>
      </w:r>
      <w:r w:rsidR="00C5756D">
        <w:rPr>
          <w:rFonts w:ascii="Simplified Arabic" w:hAnsi="Simplified Arabic" w:cs="Simplified Arabic" w:hint="cs"/>
          <w:sz w:val="28"/>
          <w:szCs w:val="28"/>
          <w:rtl/>
          <w:lang w:bidi="ar-EG"/>
        </w:rPr>
        <w:t>مسئولية الدول</w:t>
      </w:r>
      <w:r w:rsidR="00C5756D" w:rsidRPr="00FD7C86">
        <w:rPr>
          <w:rFonts w:ascii="Simplified Arabic" w:hAnsi="Simplified Arabic" w:cs="Simplified Arabic"/>
          <w:sz w:val="28"/>
          <w:szCs w:val="28"/>
          <w:rtl/>
          <w:lang w:bidi="ar-EG"/>
        </w:rPr>
        <w:t xml:space="preserve"> عن تنمية ذاتها، حيث ورد في الفقرة التاسعة "</w:t>
      </w:r>
      <w:r w:rsidR="00C5756D" w:rsidRPr="00FD7C86">
        <w:rPr>
          <w:rFonts w:ascii="Simplified Arabic" w:hAnsi="Simplified Arabic" w:cs="Simplified Arabic"/>
          <w:sz w:val="28"/>
          <w:szCs w:val="28"/>
          <w:rtl/>
        </w:rPr>
        <w:t xml:space="preserve"> </w:t>
      </w:r>
      <w:r w:rsidR="00C5756D" w:rsidRPr="00FD7C86">
        <w:rPr>
          <w:rFonts w:ascii="Simplified Arabic" w:hAnsi="Simplified Arabic" w:cs="Simplified Arabic"/>
          <w:sz w:val="28"/>
          <w:szCs w:val="28"/>
          <w:rtl/>
          <w:lang w:bidi="ar-EG"/>
        </w:rPr>
        <w:t xml:space="preserve">ونكرر التأكيد على أن كل بلد يتحمل المسؤولية الأساسية عن تنميته الاقتصادية والاجتماعية وأن دور السياسات الوطنية واستراتيجيات التنمية </w:t>
      </w:r>
      <w:bookmarkStart w:id="115" w:name="_Hlk50030159"/>
      <w:r w:rsidR="00C5756D" w:rsidRPr="00FD7C86">
        <w:rPr>
          <w:rFonts w:ascii="Simplified Arabic" w:hAnsi="Simplified Arabic" w:cs="Simplified Arabic"/>
          <w:sz w:val="28"/>
          <w:szCs w:val="28"/>
          <w:rtl/>
          <w:lang w:bidi="ar-EG"/>
        </w:rPr>
        <w:t xml:space="preserve">لا </w:t>
      </w:r>
      <w:bookmarkEnd w:id="115"/>
      <w:r w:rsidR="00C5756D" w:rsidRPr="00FD7C86">
        <w:rPr>
          <w:rFonts w:ascii="Simplified Arabic" w:hAnsi="Simplified Arabic" w:cs="Simplified Arabic"/>
          <w:sz w:val="28"/>
          <w:szCs w:val="28"/>
          <w:rtl/>
          <w:lang w:bidi="ar-EG"/>
        </w:rPr>
        <w:t>يمكن المبالغة في تأكيده. سنحترم الحيز السياسي والقيادي في كل بلد لتنفيذ سياسات القضاء على الفقر والتنمية المستدامة، مع الحفاظ على الاتساق مع القواعد والالتزامات الدولية ذات الصلة"</w:t>
      </w:r>
      <w:r w:rsidR="00D67D34">
        <w:rPr>
          <w:rFonts w:ascii="Simplified Arabic" w:hAnsi="Simplified Arabic" w:cs="Simplified Arabic"/>
          <w:sz w:val="28"/>
          <w:szCs w:val="28"/>
          <w:lang w:bidi="ar-EG"/>
        </w:rPr>
        <w:t>(</w:t>
      </w:r>
      <w:r w:rsidR="00D67D34" w:rsidRPr="00D67D34">
        <w:rPr>
          <w:rFonts w:ascii="Simplified Arabic" w:hAnsi="Simplified Arabic" w:cs="Simplified Arabic"/>
          <w:sz w:val="28"/>
          <w:szCs w:val="28"/>
          <w:lang w:bidi="ar-EG"/>
        </w:rPr>
        <w:t xml:space="preserve"> </w:t>
      </w:r>
      <w:r w:rsidR="00D67D34">
        <w:rPr>
          <w:rFonts w:ascii="Simplified Arabic" w:hAnsi="Simplified Arabic" w:cs="Simplified Arabic"/>
          <w:sz w:val="28"/>
          <w:szCs w:val="28"/>
          <w:lang w:bidi="ar-EG"/>
        </w:rPr>
        <w:t>United Nations,2015)</w:t>
      </w:r>
      <w:r>
        <w:rPr>
          <w:rStyle w:val="FootnoteReference"/>
          <w:rFonts w:ascii="Simplified Arabic" w:hAnsi="Simplified Arabic" w:cs="Simplified Arabic"/>
          <w:sz w:val="28"/>
          <w:szCs w:val="28"/>
          <w:lang w:bidi="ar-EG"/>
        </w:rPr>
        <w:footnoteReference w:id="39"/>
      </w:r>
      <w:r w:rsidR="00C5756D">
        <w:rPr>
          <w:rFonts w:ascii="Simplified Arabic" w:hAnsi="Simplified Arabic" w:cs="Simplified Arabic" w:hint="cs"/>
          <w:sz w:val="28"/>
          <w:szCs w:val="28"/>
          <w:rtl/>
          <w:lang w:bidi="ar-EG"/>
        </w:rPr>
        <w:t>.</w:t>
      </w:r>
    </w:p>
    <w:p w14:paraId="53C8D480" w14:textId="77777777" w:rsidR="00E76C10" w:rsidRPr="00E930F9" w:rsidRDefault="00F62C8E" w:rsidP="00D42E99">
      <w:pPr>
        <w:bidi/>
        <w:spacing w:beforeLines="20" w:before="48" w:afterLines="20" w:after="48" w:line="276" w:lineRule="auto"/>
        <w:rPr>
          <w:rFonts w:ascii="Simplified Arabic" w:hAnsi="Simplified Arabic" w:cs="Simplified Arabic"/>
          <w:sz w:val="28"/>
          <w:szCs w:val="28"/>
          <w:lang w:bidi="ar-EG"/>
        </w:rPr>
      </w:pPr>
      <w:r>
        <w:rPr>
          <w:rFonts w:ascii="Simplified Arabic" w:hAnsi="Simplified Arabic" w:cs="Simplified Arabic" w:hint="cs"/>
          <w:sz w:val="28"/>
          <w:szCs w:val="28"/>
          <w:rtl/>
          <w:lang w:bidi="ar-EG"/>
        </w:rPr>
        <w:t>و</w:t>
      </w:r>
      <w:r w:rsidR="00D82A1D" w:rsidRPr="00FD7C86">
        <w:rPr>
          <w:rFonts w:ascii="Simplified Arabic" w:hAnsi="Simplified Arabic" w:cs="Simplified Arabic"/>
          <w:sz w:val="28"/>
          <w:szCs w:val="28"/>
          <w:rtl/>
          <w:lang w:bidi="ar-EG"/>
        </w:rPr>
        <w:t xml:space="preserve">بعد ثلاثة أشهر من اعتماد أجندة أديس اعتمدت 193 دولة في الجمعية العامة للأمم المتحدة أجندة التنمية لعام 2030 بعنوان "تحويل عالمنا: خطة التنمية المستدامة لعام 2030".  التزم جدول الأعمال بالقضاء على الفقر </w:t>
      </w:r>
      <w:r w:rsidR="00055639" w:rsidRPr="00FD7C86">
        <w:rPr>
          <w:rFonts w:ascii="Simplified Arabic" w:hAnsi="Simplified Arabic" w:cs="Simplified Arabic" w:hint="cs"/>
          <w:sz w:val="28"/>
          <w:szCs w:val="28"/>
          <w:rtl/>
          <w:lang w:bidi="ar-EG"/>
        </w:rPr>
        <w:t>وتحقيق</w:t>
      </w:r>
      <w:r w:rsidR="00055639">
        <w:rPr>
          <w:rFonts w:ascii="Simplified Arabic" w:hAnsi="Simplified Arabic" w:cs="Simplified Arabic"/>
          <w:sz w:val="28"/>
          <w:szCs w:val="28"/>
          <w:lang w:bidi="ar-EG"/>
        </w:rPr>
        <w:t xml:space="preserve"> </w:t>
      </w:r>
      <w:r w:rsidR="00055639">
        <w:rPr>
          <w:rFonts w:ascii="Simplified Arabic" w:hAnsi="Simplified Arabic" w:cs="Simplified Arabic" w:hint="cs"/>
          <w:sz w:val="28"/>
          <w:szCs w:val="28"/>
          <w:rtl/>
          <w:lang w:bidi="ar-EG"/>
        </w:rPr>
        <w:t>أهداف</w:t>
      </w:r>
      <w:r w:rsidR="00D82A1D" w:rsidRPr="00FD7C86">
        <w:rPr>
          <w:rFonts w:ascii="Simplified Arabic" w:hAnsi="Simplified Arabic" w:cs="Simplified Arabic"/>
          <w:sz w:val="28"/>
          <w:szCs w:val="28"/>
          <w:rtl/>
          <w:lang w:bidi="ar-EG"/>
        </w:rPr>
        <w:t xml:space="preserve"> التنمية المستدامة </w:t>
      </w:r>
      <w:r w:rsidR="00EE31E9" w:rsidRPr="00FD7C86">
        <w:rPr>
          <w:rFonts w:ascii="Simplified Arabic" w:hAnsi="Simplified Arabic" w:cs="Simplified Arabic"/>
          <w:sz w:val="28"/>
          <w:szCs w:val="28"/>
          <w:rtl/>
          <w:lang w:bidi="ar-EG"/>
        </w:rPr>
        <w:t>السبعة عشر</w:t>
      </w:r>
      <w:r w:rsidR="00EE31E9">
        <w:rPr>
          <w:rFonts w:ascii="Simplified Arabic" w:hAnsi="Simplified Arabic" w:cs="Simplified Arabic"/>
          <w:sz w:val="28"/>
          <w:szCs w:val="28"/>
          <w:lang w:bidi="ar-EG"/>
        </w:rPr>
        <w:t>SDGs</w:t>
      </w:r>
      <w:r w:rsidR="00EE31E9" w:rsidRPr="00FD7C86">
        <w:rPr>
          <w:rFonts w:ascii="Simplified Arabic" w:hAnsi="Simplified Arabic" w:cs="Simplified Arabic"/>
          <w:sz w:val="28"/>
          <w:szCs w:val="28"/>
          <w:rtl/>
          <w:lang w:bidi="ar-EG"/>
        </w:rPr>
        <w:t xml:space="preserve"> </w:t>
      </w:r>
      <w:r w:rsidR="00D82A1D" w:rsidRPr="00FD7C86">
        <w:rPr>
          <w:rFonts w:ascii="Simplified Arabic" w:hAnsi="Simplified Arabic" w:cs="Simplified Arabic"/>
          <w:sz w:val="28"/>
          <w:szCs w:val="28"/>
          <w:rtl/>
          <w:lang w:bidi="ar-EG"/>
        </w:rPr>
        <w:t xml:space="preserve">بحلول عام 2030 في جميع أنحاء </w:t>
      </w:r>
      <w:r w:rsidR="00055639" w:rsidRPr="00FD7C86">
        <w:rPr>
          <w:rFonts w:ascii="Simplified Arabic" w:hAnsi="Simplified Arabic" w:cs="Simplified Arabic" w:hint="cs"/>
          <w:sz w:val="28"/>
          <w:szCs w:val="28"/>
          <w:rtl/>
          <w:lang w:bidi="ar-EG"/>
        </w:rPr>
        <w:t>العالم،</w:t>
      </w:r>
      <w:r w:rsidR="00D82A1D" w:rsidRPr="00FD7C86">
        <w:rPr>
          <w:rFonts w:ascii="Simplified Arabic" w:hAnsi="Simplified Arabic" w:cs="Simplified Arabic"/>
          <w:sz w:val="28"/>
          <w:szCs w:val="28"/>
          <w:rtl/>
          <w:lang w:bidi="ar-EG"/>
        </w:rPr>
        <w:t xml:space="preserve"> وضمان عدم تخلف أحد عن الركب. تنص خطة 2030 على أن "أجندة عمل أديس أبابا </w:t>
      </w:r>
      <w:r w:rsidRPr="00E930F9">
        <w:rPr>
          <w:rFonts w:ascii="Simplified Arabic" w:hAnsi="Simplified Arabic" w:cs="Simplified Arabic" w:hint="cs"/>
          <w:sz w:val="28"/>
          <w:szCs w:val="28"/>
          <w:rtl/>
          <w:lang w:bidi="ar-EG"/>
        </w:rPr>
        <w:t xml:space="preserve">هي جزء لا يتجزأ من خطة 2030 وأمر بالغ الأهمية لتحقيق أهداف التنمية </w:t>
      </w:r>
      <w:r w:rsidR="006E0FE9" w:rsidRPr="00E930F9">
        <w:rPr>
          <w:rFonts w:ascii="Simplified Arabic" w:hAnsi="Simplified Arabic" w:cs="Simplified Arabic" w:hint="cs"/>
          <w:sz w:val="28"/>
          <w:szCs w:val="28"/>
          <w:rtl/>
          <w:lang w:bidi="ar-EG"/>
        </w:rPr>
        <w:t>المستدامة</w:t>
      </w:r>
      <w:r w:rsidR="006E0FE9">
        <w:rPr>
          <w:rFonts w:ascii="Simplified Arabic" w:hAnsi="Simplified Arabic" w:cs="Simplified Arabic"/>
          <w:sz w:val="28"/>
          <w:szCs w:val="28"/>
          <w:lang w:bidi="ar-EG"/>
        </w:rPr>
        <w:t xml:space="preserve"> (</w:t>
      </w:r>
      <w:r w:rsidR="006E0FE9">
        <w:rPr>
          <w:rFonts w:ascii="Arial" w:hAnsi="Arial" w:cs="Arial"/>
          <w:color w:val="222222"/>
          <w:sz w:val="20"/>
          <w:szCs w:val="20"/>
          <w:shd w:val="clear" w:color="auto" w:fill="FFFFFF"/>
        </w:rPr>
        <w:t>Desa, U. N., 2016</w:t>
      </w:r>
      <w:r w:rsidR="006E0FE9">
        <w:rPr>
          <w:rFonts w:ascii="Simplified Arabic" w:hAnsi="Simplified Arabic" w:cs="Simplified Arabic"/>
          <w:sz w:val="28"/>
          <w:szCs w:val="28"/>
          <w:lang w:bidi="ar-EG"/>
        </w:rPr>
        <w:t>)</w:t>
      </w:r>
      <w:r w:rsidR="006E0FE9">
        <w:rPr>
          <w:rFonts w:ascii="Simplified Arabic" w:hAnsi="Simplified Arabic" w:cs="Simplified Arabic" w:hint="cs"/>
          <w:sz w:val="28"/>
          <w:szCs w:val="28"/>
          <w:rtl/>
          <w:lang w:bidi="ar-EG"/>
        </w:rPr>
        <w:t xml:space="preserve"> </w:t>
      </w:r>
      <w:r w:rsidR="006E0FE9">
        <w:rPr>
          <w:rFonts w:ascii="Simplified Arabic" w:hAnsi="Simplified Arabic" w:cs="Simplified Arabic"/>
          <w:sz w:val="28"/>
          <w:szCs w:val="28"/>
          <w:lang w:bidi="ar-EG"/>
        </w:rPr>
        <w:t>.</w:t>
      </w:r>
      <w:r w:rsidR="00D42E99">
        <w:rPr>
          <w:rFonts w:ascii="Simplified Arabic" w:hAnsi="Simplified Arabic" w:cs="Simplified Arabic" w:hint="cs"/>
          <w:sz w:val="28"/>
          <w:szCs w:val="28"/>
          <w:rtl/>
          <w:lang w:bidi="ar-EG"/>
        </w:rPr>
        <w:t xml:space="preserve"> </w:t>
      </w:r>
      <w:r w:rsidR="006E0FE9">
        <w:rPr>
          <w:rFonts w:ascii="Simplified Arabic" w:hAnsi="Simplified Arabic" w:cs="Simplified Arabic" w:hint="cs"/>
          <w:sz w:val="28"/>
          <w:szCs w:val="28"/>
          <w:rtl/>
          <w:lang w:bidi="ar-EG"/>
        </w:rPr>
        <w:t>حيث</w:t>
      </w:r>
      <w:r>
        <w:rPr>
          <w:rFonts w:ascii="Simplified Arabic" w:hAnsi="Simplified Arabic" w:cs="Simplified Arabic" w:hint="cs"/>
          <w:sz w:val="28"/>
          <w:szCs w:val="28"/>
          <w:rtl/>
          <w:lang w:bidi="ar-EG"/>
        </w:rPr>
        <w:t xml:space="preserve"> </w:t>
      </w:r>
      <w:r w:rsidR="00DD3783">
        <w:rPr>
          <w:rFonts w:ascii="Simplified Arabic" w:hAnsi="Simplified Arabic" w:cs="Simplified Arabic" w:hint="cs"/>
          <w:sz w:val="28"/>
          <w:szCs w:val="28"/>
          <w:rtl/>
          <w:lang w:bidi="ar-EG"/>
        </w:rPr>
        <w:t>قدرت</w:t>
      </w:r>
      <w:r>
        <w:rPr>
          <w:rFonts w:ascii="Simplified Arabic" w:hAnsi="Simplified Arabic" w:cs="Simplified Arabic" w:hint="cs"/>
          <w:sz w:val="28"/>
          <w:szCs w:val="28"/>
          <w:rtl/>
          <w:lang w:bidi="ar-EG"/>
        </w:rPr>
        <w:t xml:space="preserve"> </w:t>
      </w:r>
      <w:r w:rsidRPr="00E930F9">
        <w:rPr>
          <w:rFonts w:ascii="Simplified Arabic" w:hAnsi="Simplified Arabic" w:cs="Simplified Arabic"/>
          <w:sz w:val="28"/>
          <w:szCs w:val="28"/>
          <w:rtl/>
          <w:lang w:bidi="ar-EG"/>
        </w:rPr>
        <w:t xml:space="preserve">الفجوة التمويلية السنوية لتنفيذ أهداف التنمية المستدامة </w:t>
      </w:r>
      <w:r w:rsidRPr="00E930F9">
        <w:rPr>
          <w:rFonts w:ascii="Simplified Arabic" w:hAnsi="Simplified Arabic" w:cs="Simplified Arabic" w:hint="cs"/>
          <w:sz w:val="28"/>
          <w:szCs w:val="28"/>
          <w:rtl/>
          <w:lang w:bidi="ar-EG"/>
        </w:rPr>
        <w:t xml:space="preserve">بمبلغ </w:t>
      </w:r>
      <w:r w:rsidRPr="00E930F9">
        <w:rPr>
          <w:rFonts w:ascii="Simplified Arabic" w:hAnsi="Simplified Arabic" w:cs="Simplified Arabic"/>
          <w:sz w:val="28"/>
          <w:szCs w:val="28"/>
          <w:rtl/>
          <w:lang w:bidi="ar-EG"/>
        </w:rPr>
        <w:t>2.5 تريليون دولار أمريكي</w:t>
      </w:r>
      <w:r w:rsidRPr="00E930F9">
        <w:rPr>
          <w:rFonts w:ascii="Simplified Arabic" w:hAnsi="Simplified Arabic" w:cs="Simplified Arabic" w:hint="cs"/>
          <w:sz w:val="28"/>
          <w:szCs w:val="28"/>
          <w:rtl/>
          <w:lang w:bidi="ar-EG"/>
        </w:rPr>
        <w:t xml:space="preserve">، وفق تصريحات </w:t>
      </w:r>
      <w:r w:rsidR="00E930F9" w:rsidRPr="00E930F9">
        <w:rPr>
          <w:rFonts w:ascii="Simplified Arabic" w:hAnsi="Simplified Arabic" w:cs="Simplified Arabic"/>
          <w:sz w:val="28"/>
          <w:szCs w:val="28"/>
          <w:rtl/>
          <w:lang w:bidi="ar-EG"/>
        </w:rPr>
        <w:t xml:space="preserve">رئيس الجمعية العامة للأمم المتحدة (تيجاني محمد </w:t>
      </w:r>
      <w:r w:rsidR="00E930F9" w:rsidRPr="00E930F9">
        <w:rPr>
          <w:rFonts w:ascii="Simplified Arabic" w:hAnsi="Simplified Arabic" w:cs="Simplified Arabic" w:hint="cs"/>
          <w:sz w:val="28"/>
          <w:szCs w:val="28"/>
          <w:rtl/>
          <w:lang w:bidi="ar-EG"/>
        </w:rPr>
        <w:t>باندي) في</w:t>
      </w:r>
      <w:r w:rsidRPr="00E930F9">
        <w:rPr>
          <w:rFonts w:ascii="Simplified Arabic" w:hAnsi="Simplified Arabic" w:cs="Simplified Arabic"/>
          <w:sz w:val="28"/>
          <w:szCs w:val="28"/>
          <w:rtl/>
          <w:lang w:bidi="ar-EG"/>
        </w:rPr>
        <w:t xml:space="preserve"> سبتمبر 2019 </w:t>
      </w:r>
      <w:r w:rsidR="00E930F9" w:rsidRPr="00E930F9">
        <w:rPr>
          <w:rFonts w:ascii="Simplified Arabic" w:hAnsi="Simplified Arabic" w:cs="Simplified Arabic" w:hint="cs"/>
          <w:sz w:val="28"/>
          <w:szCs w:val="28"/>
          <w:rtl/>
          <w:lang w:bidi="ar-EG"/>
        </w:rPr>
        <w:t>في الجلسة</w:t>
      </w:r>
      <w:r w:rsidRPr="00E930F9">
        <w:rPr>
          <w:rFonts w:ascii="Simplified Arabic" w:hAnsi="Simplified Arabic" w:cs="Simplified Arabic"/>
          <w:sz w:val="28"/>
          <w:szCs w:val="28"/>
          <w:rtl/>
          <w:lang w:bidi="ar-EG"/>
        </w:rPr>
        <w:t xml:space="preserve"> </w:t>
      </w:r>
      <w:r w:rsidR="00E930F9" w:rsidRPr="00E930F9">
        <w:rPr>
          <w:rFonts w:ascii="Simplified Arabic" w:hAnsi="Simplified Arabic" w:cs="Simplified Arabic" w:hint="cs"/>
          <w:sz w:val="28"/>
          <w:szCs w:val="28"/>
          <w:rtl/>
          <w:lang w:bidi="ar-EG"/>
        </w:rPr>
        <w:t>الافتتاحية ل</w:t>
      </w:r>
      <w:r w:rsidRPr="00E930F9">
        <w:rPr>
          <w:rFonts w:ascii="Simplified Arabic" w:hAnsi="Simplified Arabic" w:cs="Simplified Arabic"/>
          <w:sz w:val="28"/>
          <w:szCs w:val="28"/>
          <w:rtl/>
          <w:lang w:bidi="ar-EG"/>
        </w:rPr>
        <w:t>لحوار الرفيع المستوى بشأن تمويل التنمية</w:t>
      </w:r>
      <w:r w:rsidR="00E930F9" w:rsidRPr="00E930F9">
        <w:rPr>
          <w:rFonts w:ascii="Simplified Arabic" w:hAnsi="Simplified Arabic" w:cs="Simplified Arabic" w:hint="cs"/>
          <w:sz w:val="28"/>
          <w:szCs w:val="28"/>
          <w:rtl/>
          <w:lang w:bidi="ar-EG"/>
        </w:rPr>
        <w:t>.</w:t>
      </w:r>
    </w:p>
    <w:p w14:paraId="5A8D06DE" w14:textId="77777777" w:rsidR="00C84B73" w:rsidRPr="00FD7C86" w:rsidRDefault="00F62C8E" w:rsidP="00A6329E">
      <w:pPr>
        <w:bidi/>
        <w:spacing w:before="100" w:beforeAutospacing="1" w:after="100" w:afterAutospacing="1" w:line="276" w:lineRule="auto"/>
        <w:rPr>
          <w:rFonts w:ascii="Simplified Arabic" w:hAnsi="Simplified Arabic" w:cs="Simplified Arabic"/>
          <w:sz w:val="28"/>
          <w:szCs w:val="28"/>
          <w:lang w:bidi="ar-EG"/>
        </w:rPr>
      </w:pPr>
      <w:r w:rsidRPr="00FD7C86">
        <w:rPr>
          <w:rFonts w:ascii="Simplified Arabic" w:hAnsi="Simplified Arabic" w:cs="Simplified Arabic"/>
          <w:sz w:val="28"/>
          <w:szCs w:val="28"/>
          <w:rtl/>
          <w:lang w:bidi="ar-EG"/>
        </w:rPr>
        <w:lastRenderedPageBreak/>
        <w:t xml:space="preserve">ينسق مكتب تمويل التنمية </w:t>
      </w:r>
      <w:r w:rsidRPr="00FD7C86">
        <w:rPr>
          <w:rFonts w:ascii="Simplified Arabic" w:hAnsi="Simplified Arabic" w:cs="Simplified Arabic"/>
          <w:sz w:val="28"/>
          <w:szCs w:val="28"/>
          <w:rtl/>
          <w:lang w:bidi="ar-EG"/>
        </w:rPr>
        <w:t>المستدامة (</w:t>
      </w:r>
      <w:r w:rsidR="00055639">
        <w:rPr>
          <w:rFonts w:ascii="Simplified Arabic" w:hAnsi="Simplified Arabic" w:cs="Simplified Arabic"/>
          <w:sz w:val="28"/>
          <w:szCs w:val="28"/>
          <w:lang w:bidi="ar-EG"/>
        </w:rPr>
        <w:t xml:space="preserve"> (</w:t>
      </w:r>
      <w:r w:rsidR="00055639" w:rsidRPr="00FD7C86">
        <w:rPr>
          <w:rFonts w:ascii="Simplified Arabic" w:hAnsi="Simplified Arabic" w:cs="Simplified Arabic"/>
          <w:sz w:val="28"/>
          <w:szCs w:val="28"/>
          <w:lang w:bidi="ar-EG"/>
        </w:rPr>
        <w:t>FSDO</w:t>
      </w:r>
      <w:r w:rsidRPr="00FD7C86">
        <w:rPr>
          <w:rFonts w:ascii="Simplified Arabic" w:hAnsi="Simplified Arabic" w:cs="Simplified Arabic"/>
          <w:sz w:val="28"/>
          <w:szCs w:val="28"/>
          <w:rtl/>
          <w:lang w:bidi="ar-EG"/>
        </w:rPr>
        <w:t xml:space="preserve"> الدعم الفني والتنظيمي لتمويل التنمية، كما يقوم بدور المنسق والمحرر الفني لتقرير تمويل التنمية المستدامة السنوي </w:t>
      </w:r>
      <w:r>
        <w:rPr>
          <w:rFonts w:ascii="Simplified Arabic" w:hAnsi="Simplified Arabic" w:cs="Simplified Arabic" w:hint="cs"/>
          <w:sz w:val="28"/>
          <w:szCs w:val="28"/>
          <w:rtl/>
          <w:lang w:bidi="ar-EG"/>
        </w:rPr>
        <w:t>الذي يعرض</w:t>
      </w:r>
      <w:r w:rsidRPr="00FD7C86">
        <w:rPr>
          <w:rFonts w:ascii="Simplified Arabic" w:hAnsi="Simplified Arabic" w:cs="Simplified Arabic"/>
          <w:sz w:val="28"/>
          <w:szCs w:val="28"/>
          <w:rtl/>
          <w:lang w:bidi="ar-EG"/>
        </w:rPr>
        <w:t xml:space="preserve"> التقدم المحرز في تنفيذ </w:t>
      </w:r>
      <w:r w:rsidR="00C1384D">
        <w:rPr>
          <w:rFonts w:ascii="Simplified Arabic" w:hAnsi="Simplified Arabic" w:cs="Simplified Arabic" w:hint="cs"/>
          <w:sz w:val="28"/>
          <w:szCs w:val="28"/>
          <w:rtl/>
          <w:lang w:bidi="ar-EG"/>
        </w:rPr>
        <w:t>أجندة</w:t>
      </w:r>
      <w:r w:rsidRPr="00FD7C86">
        <w:rPr>
          <w:rFonts w:ascii="Simplified Arabic" w:hAnsi="Simplified Arabic" w:cs="Simplified Arabic"/>
          <w:sz w:val="28"/>
          <w:szCs w:val="28"/>
          <w:rtl/>
          <w:lang w:bidi="ar-EG"/>
        </w:rPr>
        <w:t xml:space="preserve"> </w:t>
      </w:r>
      <w:r w:rsidR="00C1384D">
        <w:rPr>
          <w:rFonts w:ascii="Simplified Arabic" w:hAnsi="Simplified Arabic" w:cs="Simplified Arabic" w:hint="cs"/>
          <w:sz w:val="28"/>
          <w:szCs w:val="28"/>
          <w:rtl/>
          <w:lang w:bidi="ar-EG"/>
        </w:rPr>
        <w:t xml:space="preserve">أديس أبابا </w:t>
      </w:r>
      <w:r w:rsidRPr="00FD7C86">
        <w:rPr>
          <w:rFonts w:ascii="Simplified Arabic" w:hAnsi="Simplified Arabic" w:cs="Simplified Arabic"/>
          <w:sz w:val="28"/>
          <w:szCs w:val="28"/>
          <w:rtl/>
          <w:lang w:bidi="ar-EG"/>
        </w:rPr>
        <w:t xml:space="preserve">ووسائل تنفيذ خطة </w:t>
      </w:r>
      <w:r w:rsidR="00C1384D">
        <w:rPr>
          <w:rFonts w:ascii="Simplified Arabic" w:hAnsi="Simplified Arabic" w:cs="Simplified Arabic" w:hint="cs"/>
          <w:sz w:val="28"/>
          <w:szCs w:val="28"/>
          <w:rtl/>
          <w:lang w:bidi="ar-EG"/>
        </w:rPr>
        <w:t>التنمية المستدامة ل</w:t>
      </w:r>
      <w:r w:rsidRPr="00FD7C86">
        <w:rPr>
          <w:rFonts w:ascii="Simplified Arabic" w:hAnsi="Simplified Arabic" w:cs="Simplified Arabic"/>
          <w:sz w:val="28"/>
          <w:szCs w:val="28"/>
          <w:rtl/>
          <w:lang w:bidi="ar-EG"/>
        </w:rPr>
        <w:t xml:space="preserve">عام </w:t>
      </w:r>
      <w:r w:rsidR="00055639" w:rsidRPr="00FD7C86">
        <w:rPr>
          <w:rFonts w:ascii="Simplified Arabic" w:hAnsi="Simplified Arabic" w:cs="Simplified Arabic" w:hint="cs"/>
          <w:sz w:val="28"/>
          <w:szCs w:val="28"/>
          <w:rtl/>
          <w:lang w:bidi="ar-EG"/>
        </w:rPr>
        <w:t>2030.</w:t>
      </w:r>
      <w:r w:rsidRPr="00C84B73">
        <w:rPr>
          <w:rFonts w:ascii="Simplified Arabic" w:hAnsi="Simplified Arabic" w:cs="Simplified Arabic"/>
          <w:sz w:val="28"/>
          <w:szCs w:val="28"/>
          <w:rtl/>
          <w:lang w:bidi="ar-EG"/>
        </w:rPr>
        <w:t xml:space="preserve"> </w:t>
      </w:r>
      <w:r w:rsidRPr="00FD7C86">
        <w:rPr>
          <w:rFonts w:ascii="Simplified Arabic" w:hAnsi="Simplified Arabic" w:cs="Simplified Arabic"/>
          <w:sz w:val="28"/>
          <w:szCs w:val="28"/>
          <w:rtl/>
          <w:lang w:bidi="ar-EG"/>
        </w:rPr>
        <w:t xml:space="preserve">وتعد هذه التقارير مرجعا </w:t>
      </w:r>
      <w:r w:rsidRPr="00FD7C86">
        <w:rPr>
          <w:rFonts w:ascii="Simplified Arabic" w:hAnsi="Simplified Arabic" w:cs="Simplified Arabic"/>
          <w:sz w:val="28"/>
          <w:szCs w:val="28"/>
          <w:rtl/>
          <w:lang w:bidi="ar-EG"/>
        </w:rPr>
        <w:t>هاما لكل باحث في مجال تمويل التنمية وقضاياها الراهنة. وستتم الإشارة إلى إجماع مونتيري و أجندة أديس أبابا وتقارير تمويل التنمية المستدامة في مواضع متفرقة من هذ</w:t>
      </w:r>
      <w:r w:rsidR="00DD3783">
        <w:rPr>
          <w:rFonts w:ascii="Simplified Arabic" w:hAnsi="Simplified Arabic" w:cs="Simplified Arabic" w:hint="cs"/>
          <w:sz w:val="28"/>
          <w:szCs w:val="28"/>
          <w:rtl/>
          <w:lang w:bidi="ar-EG"/>
        </w:rPr>
        <w:t>ه</w:t>
      </w:r>
      <w:r w:rsidRPr="00FD7C86">
        <w:rPr>
          <w:rFonts w:ascii="Simplified Arabic" w:hAnsi="Simplified Arabic" w:cs="Simplified Arabic"/>
          <w:sz w:val="28"/>
          <w:szCs w:val="28"/>
          <w:rtl/>
          <w:lang w:bidi="ar-EG"/>
        </w:rPr>
        <w:t xml:space="preserve"> </w:t>
      </w:r>
      <w:r w:rsidR="00DD3783">
        <w:rPr>
          <w:rFonts w:ascii="Simplified Arabic" w:hAnsi="Simplified Arabic" w:cs="Simplified Arabic" w:hint="cs"/>
          <w:sz w:val="28"/>
          <w:szCs w:val="28"/>
          <w:rtl/>
          <w:lang w:bidi="ar-EG"/>
        </w:rPr>
        <w:t>الدراسة</w:t>
      </w:r>
      <w:r w:rsidRPr="00FD7C86">
        <w:rPr>
          <w:rFonts w:ascii="Simplified Arabic" w:hAnsi="Simplified Arabic" w:cs="Simplified Arabic"/>
          <w:sz w:val="28"/>
          <w:szCs w:val="28"/>
          <w:rtl/>
          <w:lang w:bidi="ar-EG"/>
        </w:rPr>
        <w:t>.</w:t>
      </w:r>
    </w:p>
    <w:p w14:paraId="6F4D60B7" w14:textId="77777777" w:rsidR="001A2650" w:rsidRPr="00402FD8" w:rsidRDefault="00F62C8E" w:rsidP="00A6329E">
      <w:pPr>
        <w:pStyle w:val="Heading1"/>
        <w:rPr>
          <w:rFonts w:asciiTheme="minorHAnsi" w:hAnsiTheme="minorHAnsi" w:cstheme="minorHAnsi"/>
          <w:rtl/>
        </w:rPr>
      </w:pPr>
      <w:bookmarkStart w:id="116" w:name="_إطار_التمويل_الوطني"/>
      <w:bookmarkStart w:id="117" w:name="_مصادر_تمويل_التنمية"/>
      <w:bookmarkStart w:id="118" w:name="_المبحث_الثالث:_الدول"/>
      <w:bookmarkStart w:id="119" w:name="_Hlk65237666"/>
      <w:bookmarkEnd w:id="74"/>
      <w:bookmarkEnd w:id="116"/>
      <w:bookmarkEnd w:id="117"/>
      <w:bookmarkEnd w:id="118"/>
      <w:r w:rsidRPr="00402FD8">
        <w:rPr>
          <w:rFonts w:eastAsia="Calibri"/>
          <w:rtl/>
        </w:rPr>
        <w:t xml:space="preserve">إطار التمويل الوطني المتكامل </w:t>
      </w:r>
      <w:bookmarkEnd w:id="119"/>
    </w:p>
    <w:p w14:paraId="0684462B" w14:textId="77777777" w:rsidR="001A2650" w:rsidRDefault="00F62C8E" w:rsidP="00A6329E">
      <w:pPr>
        <w:bidi/>
        <w:spacing w:before="100" w:beforeAutospacing="1" w:after="100" w:afterAutospacing="1" w:line="276" w:lineRule="auto"/>
        <w:rPr>
          <w:rFonts w:ascii="Simplified Arabic" w:hAnsi="Simplified Arabic" w:cs="Simplified Arabic"/>
          <w:sz w:val="28"/>
          <w:szCs w:val="28"/>
          <w:rtl/>
          <w:lang w:bidi="ar-EG"/>
        </w:rPr>
      </w:pPr>
      <w:r w:rsidRPr="00402FD8">
        <w:rPr>
          <w:rFonts w:ascii="Simplified Arabic" w:hAnsi="Simplified Arabic" w:cs="Simplified Arabic"/>
          <w:sz w:val="28"/>
          <w:szCs w:val="28"/>
          <w:rtl/>
          <w:lang w:bidi="ar-EG"/>
        </w:rPr>
        <w:t xml:space="preserve">تبنى البحث إطار التمويل الوطني المتكامل </w:t>
      </w:r>
      <w:r w:rsidRPr="00402FD8">
        <w:rPr>
          <w:rFonts w:ascii="Simplified Arabic" w:hAnsi="Simplified Arabic" w:cs="Simplified Arabic"/>
          <w:sz w:val="28"/>
          <w:szCs w:val="28"/>
        </w:rPr>
        <w:t>(INFF)</w:t>
      </w:r>
      <w:r w:rsidRPr="00402FD8">
        <w:rPr>
          <w:rFonts w:ascii="Simplified Arabic" w:hAnsi="Simplified Arabic" w:cs="Simplified Arabic"/>
          <w:sz w:val="28"/>
          <w:szCs w:val="28"/>
          <w:rtl/>
          <w:lang w:bidi="ar-EG"/>
        </w:rPr>
        <w:t xml:space="preserve">، وهو </w:t>
      </w:r>
      <w:r>
        <w:rPr>
          <w:rFonts w:ascii="Simplified Arabic" w:hAnsi="Simplified Arabic" w:cs="Simplified Arabic" w:hint="cs"/>
          <w:sz w:val="28"/>
          <w:szCs w:val="28"/>
          <w:rtl/>
          <w:lang w:bidi="ar-EG"/>
        </w:rPr>
        <w:t>_ من وجهة نظر الباحث- أكثر الأدوات التي</w:t>
      </w:r>
      <w:r w:rsidRPr="00402FD8">
        <w:rPr>
          <w:rFonts w:ascii="Simplified Arabic" w:hAnsi="Simplified Arabic" w:cs="Simplified Arabic"/>
          <w:sz w:val="28"/>
          <w:szCs w:val="28"/>
          <w:rtl/>
          <w:lang w:bidi="ar-EG"/>
        </w:rPr>
        <w:t xml:space="preserve"> يرعاها برنامج الأمم المتحدة الإنمائي </w:t>
      </w:r>
      <w:r>
        <w:rPr>
          <w:rFonts w:ascii="Simplified Arabic" w:hAnsi="Simplified Arabic" w:cs="Simplified Arabic" w:hint="cs"/>
          <w:sz w:val="28"/>
          <w:szCs w:val="28"/>
          <w:rtl/>
          <w:lang w:bidi="ar-EG"/>
        </w:rPr>
        <w:t>شمولا وتكاملا فيما يتعلق ب</w:t>
      </w:r>
      <w:r w:rsidRPr="00402FD8">
        <w:rPr>
          <w:rFonts w:ascii="Simplified Arabic" w:hAnsi="Simplified Arabic" w:cs="Simplified Arabic"/>
          <w:sz w:val="28"/>
          <w:szCs w:val="28"/>
          <w:rtl/>
          <w:lang w:bidi="ar-EG"/>
        </w:rPr>
        <w:t>تقييم وتشخيص أطر التمويل الوطنية وتصميم استراتيجيات تمويل التنمية المستدامة وتنفيذ خطة 2030</w:t>
      </w:r>
      <w:r>
        <w:rPr>
          <w:rFonts w:ascii="Simplified Arabic" w:hAnsi="Simplified Arabic" w:cs="Simplified Arabic" w:hint="cs"/>
          <w:sz w:val="28"/>
          <w:szCs w:val="28"/>
          <w:rtl/>
          <w:lang w:bidi="ar-EG"/>
        </w:rPr>
        <w:t xml:space="preserve">، وبصيغة أبسط يحدد إطار </w:t>
      </w:r>
      <w:r w:rsidRPr="00402FD8">
        <w:rPr>
          <w:rFonts w:ascii="Simplified Arabic" w:hAnsi="Simplified Arabic" w:cs="Simplified Arabic"/>
          <w:sz w:val="28"/>
          <w:szCs w:val="28"/>
          <w:rtl/>
          <w:lang w:bidi="ar-EG"/>
        </w:rPr>
        <w:t>التمويل الوطني المتكامل</w:t>
      </w:r>
      <w:r>
        <w:rPr>
          <w:rFonts w:ascii="Simplified Arabic" w:hAnsi="Simplified Arabic" w:cs="Simplified Arabic" w:hint="cs"/>
          <w:sz w:val="28"/>
          <w:szCs w:val="28"/>
          <w:rtl/>
          <w:lang w:bidi="ar-EG"/>
        </w:rPr>
        <w:t xml:space="preserve"> </w:t>
      </w:r>
      <w:r w:rsidRPr="0001789E">
        <w:rPr>
          <w:rFonts w:ascii="Simplified Arabic" w:hAnsi="Simplified Arabic" w:cs="Simplified Arabic"/>
          <w:sz w:val="28"/>
          <w:szCs w:val="28"/>
          <w:rtl/>
          <w:lang w:bidi="ar-EG"/>
        </w:rPr>
        <w:t xml:space="preserve">ما </w:t>
      </w:r>
      <w:r>
        <w:rPr>
          <w:rFonts w:ascii="Simplified Arabic" w:hAnsi="Simplified Arabic" w:cs="Simplified Arabic" w:hint="cs"/>
          <w:sz w:val="28"/>
          <w:szCs w:val="28"/>
          <w:rtl/>
          <w:lang w:bidi="ar-EG"/>
        </w:rPr>
        <w:t>تحتاجه الدولة من تمويل لتحقيق أهداف التنمية المستدامة ويقيم مشهد تمويل التنمية الراهن في كل دولة ويحدد الفجوة التمويلية ويضع الاستراتيجيات والخطط لرأبها آخذا في الاعتبار المخاطر السياسية والاقتصادية والاجت</w:t>
      </w:r>
      <w:r>
        <w:rPr>
          <w:rFonts w:ascii="Simplified Arabic" w:hAnsi="Simplified Arabic" w:cs="Simplified Arabic" w:hint="cs"/>
          <w:sz w:val="28"/>
          <w:szCs w:val="28"/>
          <w:rtl/>
          <w:lang w:bidi="ar-EG"/>
        </w:rPr>
        <w:t>ماعية لهذه الخطط والسياسات، كما يضع آليات للرصد والمراجعة والمساءلة وآليات للحوكمة والتنسيق</w:t>
      </w:r>
      <w:r>
        <w:rPr>
          <w:rFonts w:ascii="Simplified Arabic" w:hAnsi="Simplified Arabic" w:cs="Simplified Arabic"/>
          <w:sz w:val="28"/>
          <w:szCs w:val="28"/>
          <w:lang w:bidi="ar-EG"/>
        </w:rPr>
        <w:t>(</w:t>
      </w:r>
      <w:r w:rsidRPr="00E32BF4">
        <w:rPr>
          <w:rFonts w:ascii="Simplified Arabic" w:hAnsi="Simplified Arabic" w:cs="Simplified Arabic"/>
          <w:sz w:val="28"/>
          <w:szCs w:val="28"/>
          <w:lang w:bidi="ar-EG"/>
        </w:rPr>
        <w:t>IATF</w:t>
      </w:r>
      <w:r>
        <w:rPr>
          <w:rFonts w:ascii="Simplified Arabic" w:hAnsi="Simplified Arabic" w:cs="Simplified Arabic"/>
          <w:sz w:val="28"/>
          <w:szCs w:val="28"/>
          <w:lang w:bidi="ar-EG"/>
        </w:rPr>
        <w:t xml:space="preserve">,2020) </w:t>
      </w:r>
      <w:r>
        <w:rPr>
          <w:rFonts w:ascii="Simplified Arabic" w:hAnsi="Simplified Arabic" w:cs="Simplified Arabic" w:hint="cs"/>
          <w:sz w:val="28"/>
          <w:szCs w:val="28"/>
          <w:rtl/>
          <w:lang w:bidi="ar-EG"/>
        </w:rPr>
        <w:t xml:space="preserve"> </w:t>
      </w:r>
      <w:r>
        <w:rPr>
          <w:rStyle w:val="FootnoteReference"/>
          <w:rFonts w:ascii="Simplified Arabic" w:hAnsi="Simplified Arabic" w:cs="Simplified Arabic"/>
          <w:sz w:val="28"/>
          <w:szCs w:val="28"/>
          <w:rtl/>
          <w:lang w:bidi="ar-EG"/>
        </w:rPr>
        <w:footnoteReference w:id="40"/>
      </w:r>
      <w:r w:rsidRPr="000066EC">
        <w:rPr>
          <w:rFonts w:ascii="Simplified Arabic" w:hAnsi="Simplified Arabic" w:cs="Simplified Arabic" w:hint="cs"/>
          <w:sz w:val="28"/>
          <w:szCs w:val="28"/>
          <w:vertAlign w:val="superscript"/>
          <w:rtl/>
          <w:lang w:bidi="ar-EG"/>
        </w:rPr>
        <w:t>.</w:t>
      </w:r>
      <w:r>
        <w:rPr>
          <w:rFonts w:ascii="Simplified Arabic" w:hAnsi="Simplified Arabic" w:cs="Simplified Arabic" w:hint="cs"/>
          <w:sz w:val="28"/>
          <w:szCs w:val="28"/>
          <w:rtl/>
          <w:lang w:bidi="ar-EG"/>
        </w:rPr>
        <w:t xml:space="preserve"> </w:t>
      </w:r>
    </w:p>
    <w:p w14:paraId="1B849280" w14:textId="77777777" w:rsidR="00A6329E" w:rsidRDefault="00F62C8E" w:rsidP="00A6329E">
      <w:pPr>
        <w:bidi/>
        <w:spacing w:beforeLines="20" w:before="48" w:afterLines="20" w:after="48" w:line="276" w:lineRule="auto"/>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يصنف الإطار مصادر التمويل إلى أربعة أنواع (انظر جدول 1-1). ويجري حاليا تطبيق هذا الإطار على مصر </w:t>
      </w:r>
      <w:r w:rsidRPr="00736249">
        <w:rPr>
          <w:rFonts w:ascii="Simplified Arabic" w:hAnsi="Simplified Arabic" w:cs="Simplified Arabic"/>
          <w:sz w:val="28"/>
          <w:szCs w:val="28"/>
          <w:rtl/>
          <w:lang w:bidi="ar-EG"/>
        </w:rPr>
        <w:t xml:space="preserve">بدعم من صندوق الأمم المتحدة المشترك لأهداف التنمية </w:t>
      </w:r>
      <w:r w:rsidRPr="00736249">
        <w:rPr>
          <w:rFonts w:ascii="Simplified Arabic" w:hAnsi="Simplified Arabic" w:cs="Simplified Arabic"/>
          <w:sz w:val="28"/>
          <w:szCs w:val="28"/>
          <w:rtl/>
          <w:lang w:bidi="ar-EG"/>
        </w:rPr>
        <w:t>المستدامة</w:t>
      </w:r>
      <w:r w:rsidRPr="001909CA">
        <w:rPr>
          <w:rtl/>
        </w:rPr>
        <w:t xml:space="preserve"> </w:t>
      </w:r>
      <w:r>
        <w:rPr>
          <w:rFonts w:ascii="Simplified Arabic" w:hAnsi="Simplified Arabic" w:cs="Simplified Arabic" w:hint="cs"/>
          <w:sz w:val="28"/>
          <w:szCs w:val="28"/>
          <w:rtl/>
          <w:lang w:bidi="ar-EG"/>
        </w:rPr>
        <w:t xml:space="preserve">بشراكة </w:t>
      </w:r>
      <w:r w:rsidRPr="001909CA">
        <w:rPr>
          <w:rFonts w:ascii="Simplified Arabic" w:hAnsi="Simplified Arabic" w:cs="Simplified Arabic"/>
          <w:sz w:val="28"/>
          <w:szCs w:val="28"/>
          <w:rtl/>
          <w:lang w:bidi="ar-EG"/>
        </w:rPr>
        <w:t>وزارة التخطيط والتنمية الاقتصادية</w:t>
      </w:r>
      <w:r w:rsidRPr="001909CA">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 دون أن يتم الانتهاء منه</w:t>
      </w:r>
      <w:r>
        <w:rPr>
          <w:rFonts w:ascii="Simplified Arabic" w:hAnsi="Simplified Arabic" w:cs="Simplified Arabic"/>
          <w:sz w:val="28"/>
          <w:szCs w:val="28"/>
          <w:lang w:bidi="ar-EG"/>
        </w:rPr>
        <w:t>(INFF,2020)</w:t>
      </w:r>
      <w:r>
        <w:rPr>
          <w:rFonts w:ascii="Simplified Arabic" w:hAnsi="Simplified Arabic" w:cs="Simplified Arabic" w:hint="cs"/>
          <w:sz w:val="28"/>
          <w:szCs w:val="28"/>
          <w:rtl/>
          <w:lang w:bidi="ar-EG"/>
        </w:rPr>
        <w:t xml:space="preserve"> </w:t>
      </w:r>
      <w:r>
        <w:rPr>
          <w:rStyle w:val="FootnoteReference"/>
          <w:rFonts w:ascii="Simplified Arabic" w:hAnsi="Simplified Arabic" w:cs="Simplified Arabic"/>
          <w:sz w:val="28"/>
          <w:szCs w:val="28"/>
          <w:rtl/>
          <w:lang w:bidi="ar-EG"/>
        </w:rPr>
        <w:footnoteReference w:id="41"/>
      </w:r>
      <w:r>
        <w:rPr>
          <w:rFonts w:ascii="Simplified Arabic" w:hAnsi="Simplified Arabic" w:cs="Simplified Arabic"/>
          <w:sz w:val="28"/>
          <w:szCs w:val="28"/>
          <w:lang w:bidi="ar-EG"/>
        </w:rPr>
        <w:t xml:space="preserve"> </w:t>
      </w:r>
      <w:r>
        <w:rPr>
          <w:rFonts w:ascii="Simplified Arabic" w:hAnsi="Simplified Arabic" w:cs="Simplified Arabic" w:hint="cs"/>
          <w:sz w:val="28"/>
          <w:szCs w:val="28"/>
          <w:rtl/>
          <w:lang w:bidi="ar-EG"/>
        </w:rPr>
        <w:t>.</w:t>
      </w:r>
    </w:p>
    <w:p w14:paraId="47F4F8CA" w14:textId="77777777" w:rsidR="00A6329E" w:rsidRDefault="00A6329E" w:rsidP="00A6329E">
      <w:pPr>
        <w:bidi/>
        <w:spacing w:after="0" w:line="276" w:lineRule="auto"/>
        <w:rPr>
          <w:rFonts w:ascii="Simplified Arabic" w:hAnsi="Simplified Arabic" w:cs="Simplified Arabic"/>
          <w:sz w:val="28"/>
          <w:szCs w:val="28"/>
          <w:rtl/>
          <w:lang w:bidi="ar-EG"/>
        </w:rPr>
      </w:pPr>
    </w:p>
    <w:p w14:paraId="1BF93161" w14:textId="77777777" w:rsidR="00A6329E" w:rsidRDefault="00A6329E" w:rsidP="00A6329E">
      <w:pPr>
        <w:bidi/>
        <w:spacing w:after="0" w:line="276" w:lineRule="auto"/>
        <w:rPr>
          <w:rFonts w:ascii="Simplified Arabic" w:hAnsi="Simplified Arabic" w:cs="Simplified Arabic"/>
          <w:sz w:val="28"/>
          <w:szCs w:val="28"/>
          <w:rtl/>
          <w:lang w:bidi="ar-EG"/>
        </w:rPr>
      </w:pPr>
    </w:p>
    <w:p w14:paraId="41E82177" w14:textId="77777777" w:rsidR="00A6329E" w:rsidRDefault="00A6329E" w:rsidP="00A6329E">
      <w:pPr>
        <w:bidi/>
        <w:spacing w:after="0" w:line="276" w:lineRule="auto"/>
        <w:rPr>
          <w:rFonts w:ascii="Simplified Arabic" w:hAnsi="Simplified Arabic" w:cs="Simplified Arabic"/>
          <w:sz w:val="28"/>
          <w:szCs w:val="28"/>
          <w:rtl/>
          <w:lang w:bidi="ar-EG"/>
        </w:rPr>
      </w:pPr>
    </w:p>
    <w:p w14:paraId="0158BA29" w14:textId="77777777" w:rsidR="00A6329E" w:rsidRDefault="00A6329E" w:rsidP="00A6329E">
      <w:pPr>
        <w:bidi/>
        <w:spacing w:after="0" w:line="276" w:lineRule="auto"/>
        <w:rPr>
          <w:rFonts w:ascii="Simplified Arabic" w:hAnsi="Simplified Arabic" w:cs="Simplified Arabic"/>
          <w:sz w:val="28"/>
          <w:szCs w:val="28"/>
          <w:rtl/>
          <w:lang w:bidi="ar-EG"/>
        </w:rPr>
      </w:pPr>
    </w:p>
    <w:p w14:paraId="43EA67E6" w14:textId="77777777" w:rsidR="00A6329E" w:rsidRDefault="00A6329E" w:rsidP="00A6329E">
      <w:pPr>
        <w:bidi/>
        <w:spacing w:after="0" w:line="276" w:lineRule="auto"/>
        <w:rPr>
          <w:rFonts w:ascii="Simplified Arabic" w:hAnsi="Simplified Arabic" w:cs="Simplified Arabic"/>
          <w:sz w:val="28"/>
          <w:szCs w:val="28"/>
          <w:rtl/>
          <w:lang w:bidi="ar-EG"/>
        </w:rPr>
      </w:pPr>
    </w:p>
    <w:p w14:paraId="12A0B475" w14:textId="77777777" w:rsidR="00A6329E" w:rsidRDefault="00A6329E" w:rsidP="00A6329E">
      <w:pPr>
        <w:bidi/>
        <w:spacing w:after="0" w:line="276" w:lineRule="auto"/>
        <w:rPr>
          <w:rFonts w:ascii="Simplified Arabic" w:hAnsi="Simplified Arabic" w:cs="Simplified Arabic"/>
          <w:sz w:val="28"/>
          <w:szCs w:val="28"/>
          <w:rtl/>
          <w:lang w:bidi="ar-EG"/>
        </w:rPr>
      </w:pPr>
    </w:p>
    <w:p w14:paraId="3A379989" w14:textId="77777777" w:rsidR="001A2650" w:rsidRPr="00624A27" w:rsidRDefault="00F62C8E" w:rsidP="001A2650">
      <w:pPr>
        <w:pStyle w:val="ListParagraph"/>
        <w:tabs>
          <w:tab w:val="left" w:pos="820"/>
          <w:tab w:val="left" w:pos="821"/>
        </w:tabs>
        <w:bidi/>
        <w:spacing w:before="3" w:line="256" w:lineRule="auto"/>
        <w:ind w:left="1080" w:right="156"/>
        <w:jc w:val="center"/>
        <w:rPr>
          <w:rFonts w:ascii="Simplified Arabic" w:hAnsi="Simplified Arabic" w:cs="Simplified Arabic"/>
          <w:b/>
          <w:bCs/>
          <w:sz w:val="30"/>
          <w:szCs w:val="30"/>
          <w:rtl/>
          <w:lang w:bidi="ar-EG"/>
        </w:rPr>
      </w:pPr>
      <w:r w:rsidRPr="00624A27">
        <w:rPr>
          <w:rFonts w:ascii="Simplified Arabic" w:hAnsi="Simplified Arabic" w:cs="Simplified Arabic" w:hint="cs"/>
          <w:b/>
          <w:bCs/>
          <w:sz w:val="30"/>
          <w:szCs w:val="30"/>
          <w:rtl/>
          <w:lang w:bidi="ar-EG"/>
        </w:rPr>
        <w:t>جدول (1-</w:t>
      </w:r>
      <w:r>
        <w:rPr>
          <w:rFonts w:ascii="Simplified Arabic" w:hAnsi="Simplified Arabic" w:cs="Simplified Arabic" w:hint="cs"/>
          <w:b/>
          <w:bCs/>
          <w:sz w:val="30"/>
          <w:szCs w:val="30"/>
          <w:rtl/>
          <w:lang w:bidi="ar-EG"/>
        </w:rPr>
        <w:t>1</w:t>
      </w:r>
      <w:r w:rsidRPr="00624A27">
        <w:rPr>
          <w:rFonts w:ascii="Simplified Arabic" w:hAnsi="Simplified Arabic" w:cs="Simplified Arabic" w:hint="cs"/>
          <w:b/>
          <w:bCs/>
          <w:sz w:val="30"/>
          <w:szCs w:val="30"/>
          <w:rtl/>
          <w:lang w:bidi="ar-EG"/>
        </w:rPr>
        <w:t>) أنواع ومصادر تمويل التنمية</w:t>
      </w:r>
    </w:p>
    <w:tbl>
      <w:tblPr>
        <w:tblW w:w="5850" w:type="pct"/>
        <w:jc w:val="center"/>
        <w:tblCellMar>
          <w:left w:w="0" w:type="dxa"/>
          <w:right w:w="0" w:type="dxa"/>
        </w:tblCellMar>
        <w:tblLook w:val="0420" w:firstRow="1" w:lastRow="0" w:firstColumn="0" w:lastColumn="0" w:noHBand="0" w:noVBand="1"/>
      </w:tblPr>
      <w:tblGrid>
        <w:gridCol w:w="3956"/>
        <w:gridCol w:w="3671"/>
        <w:gridCol w:w="2299"/>
      </w:tblGrid>
      <w:tr w:rsidR="00F076C1" w14:paraId="53F3A4E2" w14:textId="77777777" w:rsidTr="00A6329E">
        <w:trPr>
          <w:trHeight w:hRule="exact" w:val="586"/>
          <w:jc w:val="center"/>
        </w:trPr>
        <w:tc>
          <w:tcPr>
            <w:tcW w:w="1993" w:type="pct"/>
            <w:tcBorders>
              <w:top w:val="single" w:sz="8" w:space="0" w:color="FFFFFF"/>
              <w:left w:val="single" w:sz="8" w:space="0" w:color="FFFFFF"/>
              <w:bottom w:val="single" w:sz="24" w:space="0" w:color="FFFFFF"/>
              <w:right w:val="single" w:sz="8" w:space="0" w:color="FFFFFF"/>
            </w:tcBorders>
            <w:shd w:val="clear" w:color="auto" w:fill="D9D9D9" w:themeFill="background1" w:themeFillShade="D9"/>
            <w:tcMar>
              <w:top w:w="72" w:type="dxa"/>
              <w:left w:w="144" w:type="dxa"/>
              <w:bottom w:w="72" w:type="dxa"/>
              <w:right w:w="144" w:type="dxa"/>
            </w:tcMar>
            <w:hideMark/>
          </w:tcPr>
          <w:p w14:paraId="0209FCFB" w14:textId="77777777" w:rsidR="001A2650" w:rsidRPr="00624A27" w:rsidRDefault="00F62C8E" w:rsidP="005521FB">
            <w:pPr>
              <w:pStyle w:val="ListParagraph"/>
              <w:tabs>
                <w:tab w:val="left" w:pos="820"/>
                <w:tab w:val="left" w:pos="821"/>
              </w:tabs>
              <w:bidi/>
              <w:spacing w:before="3" w:line="256" w:lineRule="auto"/>
              <w:ind w:left="1080" w:right="156"/>
              <w:rPr>
                <w:rFonts w:ascii="Simplified Arabic" w:hAnsi="Simplified Arabic" w:cs="Simplified Arabic"/>
                <w:b/>
                <w:bCs/>
                <w:sz w:val="30"/>
                <w:szCs w:val="30"/>
                <w:lang w:bidi="ar-EG"/>
              </w:rPr>
            </w:pPr>
            <w:r w:rsidRPr="00624A27">
              <w:rPr>
                <w:rFonts w:ascii="Simplified Arabic" w:hAnsi="Simplified Arabic" w:cs="Simplified Arabic"/>
                <w:b/>
                <w:bCs/>
                <w:sz w:val="30"/>
                <w:szCs w:val="30"/>
                <w:rtl/>
                <w:lang w:bidi="ar-EG"/>
              </w:rPr>
              <w:t xml:space="preserve">تمويل </w:t>
            </w:r>
            <w:r>
              <w:rPr>
                <w:rFonts w:ascii="Simplified Arabic" w:hAnsi="Simplified Arabic" w:cs="Simplified Arabic" w:hint="cs"/>
                <w:b/>
                <w:bCs/>
                <w:sz w:val="30"/>
                <w:szCs w:val="30"/>
                <w:rtl/>
                <w:lang w:bidi="ar-EG"/>
              </w:rPr>
              <w:t>خاص</w:t>
            </w:r>
            <w:r w:rsidRPr="00624A27">
              <w:rPr>
                <w:rFonts w:ascii="Simplified Arabic" w:hAnsi="Simplified Arabic" w:cs="Simplified Arabic"/>
                <w:b/>
                <w:bCs/>
                <w:sz w:val="30"/>
                <w:szCs w:val="30"/>
                <w:rtl/>
                <w:lang w:bidi="ar-EG"/>
              </w:rPr>
              <w:t xml:space="preserve"> </w:t>
            </w:r>
          </w:p>
        </w:tc>
        <w:tc>
          <w:tcPr>
            <w:tcW w:w="1849" w:type="pct"/>
            <w:tcBorders>
              <w:top w:val="single" w:sz="8" w:space="0" w:color="FFFFFF"/>
              <w:left w:val="single" w:sz="8" w:space="0" w:color="FFFFFF"/>
              <w:bottom w:val="single" w:sz="24" w:space="0" w:color="FFFFFF"/>
              <w:right w:val="single" w:sz="8" w:space="0" w:color="FFFFFF"/>
            </w:tcBorders>
            <w:shd w:val="clear" w:color="auto" w:fill="D9D9D9" w:themeFill="background1" w:themeFillShade="D9"/>
            <w:tcMar>
              <w:top w:w="72" w:type="dxa"/>
              <w:left w:w="144" w:type="dxa"/>
              <w:bottom w:w="72" w:type="dxa"/>
              <w:right w:w="144" w:type="dxa"/>
            </w:tcMar>
            <w:hideMark/>
          </w:tcPr>
          <w:p w14:paraId="543AE55A" w14:textId="77777777" w:rsidR="001A2650" w:rsidRPr="00624A27" w:rsidRDefault="00F62C8E" w:rsidP="005521FB">
            <w:pPr>
              <w:pStyle w:val="ListParagraph"/>
              <w:tabs>
                <w:tab w:val="left" w:pos="820"/>
                <w:tab w:val="left" w:pos="821"/>
              </w:tabs>
              <w:bidi/>
              <w:spacing w:before="3" w:line="256" w:lineRule="auto"/>
              <w:ind w:left="1080" w:right="156"/>
              <w:rPr>
                <w:rFonts w:ascii="Simplified Arabic" w:hAnsi="Simplified Arabic" w:cs="Simplified Arabic"/>
                <w:b/>
                <w:bCs/>
                <w:sz w:val="30"/>
                <w:szCs w:val="30"/>
                <w:lang w:bidi="ar-EG"/>
              </w:rPr>
            </w:pPr>
            <w:r w:rsidRPr="00624A27">
              <w:rPr>
                <w:rFonts w:ascii="Simplified Arabic" w:hAnsi="Simplified Arabic" w:cs="Simplified Arabic"/>
                <w:b/>
                <w:bCs/>
                <w:sz w:val="30"/>
                <w:szCs w:val="30"/>
                <w:rtl/>
                <w:lang w:bidi="ar-EG"/>
              </w:rPr>
              <w:t xml:space="preserve">تمويل </w:t>
            </w:r>
            <w:r>
              <w:rPr>
                <w:rFonts w:ascii="Simplified Arabic" w:hAnsi="Simplified Arabic" w:cs="Simplified Arabic" w:hint="cs"/>
                <w:b/>
                <w:bCs/>
                <w:sz w:val="30"/>
                <w:szCs w:val="30"/>
                <w:rtl/>
                <w:lang w:bidi="ar-EG"/>
              </w:rPr>
              <w:t>عام</w:t>
            </w:r>
          </w:p>
        </w:tc>
        <w:tc>
          <w:tcPr>
            <w:tcW w:w="1158" w:type="pct"/>
            <w:tcBorders>
              <w:top w:val="single" w:sz="8" w:space="0" w:color="FFFFFF"/>
              <w:left w:val="single" w:sz="8" w:space="0" w:color="FFFFFF"/>
              <w:bottom w:val="single" w:sz="24" w:space="0" w:color="FFFFFF"/>
              <w:right w:val="single" w:sz="8" w:space="0" w:color="FFFFFF"/>
            </w:tcBorders>
            <w:shd w:val="clear" w:color="auto" w:fill="D9D9D9" w:themeFill="background1" w:themeFillShade="D9"/>
            <w:tcMar>
              <w:top w:w="72" w:type="dxa"/>
              <w:left w:w="144" w:type="dxa"/>
              <w:bottom w:w="72" w:type="dxa"/>
              <w:right w:w="144" w:type="dxa"/>
            </w:tcMar>
            <w:hideMark/>
          </w:tcPr>
          <w:p w14:paraId="727D8210" w14:textId="77777777" w:rsidR="001A2650" w:rsidRPr="00624A27" w:rsidRDefault="001A2650" w:rsidP="005521FB">
            <w:pPr>
              <w:pStyle w:val="ListParagraph"/>
              <w:tabs>
                <w:tab w:val="left" w:pos="820"/>
                <w:tab w:val="left" w:pos="821"/>
              </w:tabs>
              <w:bidi/>
              <w:spacing w:before="3" w:line="256" w:lineRule="auto"/>
              <w:ind w:left="1080" w:right="156"/>
              <w:rPr>
                <w:rFonts w:ascii="Simplified Arabic" w:hAnsi="Simplified Arabic" w:cs="Simplified Arabic"/>
                <w:b/>
                <w:bCs/>
                <w:sz w:val="28"/>
                <w:szCs w:val="28"/>
                <w:lang w:bidi="ar-EG"/>
              </w:rPr>
            </w:pPr>
          </w:p>
        </w:tc>
      </w:tr>
      <w:tr w:rsidR="00F076C1" w14:paraId="40F23CF3" w14:textId="77777777" w:rsidTr="00A6329E">
        <w:trPr>
          <w:trHeight w:hRule="exact" w:val="586"/>
          <w:jc w:val="center"/>
        </w:trPr>
        <w:tc>
          <w:tcPr>
            <w:tcW w:w="1993" w:type="pct"/>
            <w:tcBorders>
              <w:top w:val="single" w:sz="24" w:space="0" w:color="FFFFFF"/>
              <w:left w:val="single" w:sz="8" w:space="0" w:color="FFFFFF"/>
              <w:bottom w:val="single" w:sz="8" w:space="0" w:color="FFFFFF"/>
              <w:right w:val="single" w:sz="8" w:space="0" w:color="FFFFFF"/>
            </w:tcBorders>
            <w:shd w:val="clear" w:color="auto" w:fill="FBE4D5" w:themeFill="accent2" w:themeFillTint="33"/>
            <w:tcMar>
              <w:top w:w="72" w:type="dxa"/>
              <w:left w:w="144" w:type="dxa"/>
              <w:bottom w:w="72" w:type="dxa"/>
              <w:right w:w="144" w:type="dxa"/>
            </w:tcMar>
          </w:tcPr>
          <w:p w14:paraId="450962B8" w14:textId="77777777" w:rsidR="001A2650" w:rsidRPr="009644B4" w:rsidRDefault="00F62C8E" w:rsidP="005521FB">
            <w:pPr>
              <w:tabs>
                <w:tab w:val="left" w:pos="820"/>
                <w:tab w:val="left" w:pos="821"/>
              </w:tabs>
              <w:bidi/>
              <w:spacing w:before="3" w:line="256" w:lineRule="auto"/>
              <w:ind w:right="156"/>
              <w:rPr>
                <w:rFonts w:ascii="Simplified Arabic" w:hAnsi="Simplified Arabic" w:cs="Simplified Arabic"/>
                <w:sz w:val="28"/>
                <w:szCs w:val="28"/>
                <w:lang w:bidi="ar-EG"/>
              </w:rPr>
            </w:pPr>
            <w:r w:rsidRPr="009644B4">
              <w:rPr>
                <w:rFonts w:ascii="Simplified Arabic" w:hAnsi="Simplified Arabic" w:cs="Simplified Arabic" w:hint="cs"/>
                <w:sz w:val="28"/>
                <w:szCs w:val="28"/>
                <w:rtl/>
                <w:lang w:bidi="ar-EG"/>
              </w:rPr>
              <w:t>استثمار القطاع الخاص المحلي</w:t>
            </w:r>
          </w:p>
        </w:tc>
        <w:tc>
          <w:tcPr>
            <w:tcW w:w="1849" w:type="pct"/>
            <w:tcBorders>
              <w:top w:val="single" w:sz="24" w:space="0" w:color="FFFFFF"/>
              <w:left w:val="single" w:sz="8" w:space="0" w:color="FFFFFF"/>
              <w:bottom w:val="single" w:sz="8" w:space="0" w:color="FFFFFF"/>
              <w:right w:val="single" w:sz="8" w:space="0" w:color="FFFFFF"/>
            </w:tcBorders>
            <w:shd w:val="clear" w:color="auto" w:fill="FFF2CC" w:themeFill="accent4" w:themeFillTint="33"/>
            <w:tcMar>
              <w:top w:w="72" w:type="dxa"/>
              <w:left w:w="144" w:type="dxa"/>
              <w:bottom w:w="72" w:type="dxa"/>
              <w:right w:w="144" w:type="dxa"/>
            </w:tcMar>
          </w:tcPr>
          <w:p w14:paraId="141D06E9" w14:textId="77777777" w:rsidR="001A2650" w:rsidRPr="009644B4" w:rsidRDefault="00F62C8E" w:rsidP="005521FB">
            <w:pPr>
              <w:tabs>
                <w:tab w:val="left" w:pos="820"/>
                <w:tab w:val="left" w:pos="821"/>
              </w:tabs>
              <w:bidi/>
              <w:spacing w:before="3" w:line="256" w:lineRule="auto"/>
              <w:ind w:right="156"/>
              <w:rPr>
                <w:rFonts w:ascii="Simplified Arabic" w:hAnsi="Simplified Arabic" w:cs="Simplified Arabic"/>
                <w:sz w:val="28"/>
                <w:szCs w:val="28"/>
                <w:lang w:bidi="ar-EG"/>
              </w:rPr>
            </w:pPr>
            <w:r w:rsidRPr="009644B4">
              <w:rPr>
                <w:rFonts w:ascii="Simplified Arabic" w:hAnsi="Simplified Arabic" w:cs="Simplified Arabic"/>
                <w:sz w:val="28"/>
                <w:szCs w:val="28"/>
                <w:rtl/>
                <w:lang w:bidi="ar-EG"/>
              </w:rPr>
              <w:t xml:space="preserve">الإيرادات الحكومية بخلاف المنح </w:t>
            </w:r>
          </w:p>
        </w:tc>
        <w:tc>
          <w:tcPr>
            <w:tcW w:w="1158" w:type="pct"/>
            <w:vMerge w:val="restart"/>
            <w:tcBorders>
              <w:top w:val="single" w:sz="24" w:space="0" w:color="FFFFFF"/>
              <w:left w:val="single" w:sz="8" w:space="0" w:color="FFFFFF"/>
              <w:bottom w:val="single" w:sz="8" w:space="0" w:color="FFFFFF"/>
              <w:right w:val="single" w:sz="8" w:space="0" w:color="FFFFFF"/>
            </w:tcBorders>
            <w:shd w:val="clear" w:color="auto" w:fill="D9D9D9" w:themeFill="background1" w:themeFillShade="D9"/>
            <w:tcMar>
              <w:top w:w="72" w:type="dxa"/>
              <w:left w:w="144" w:type="dxa"/>
              <w:bottom w:w="72" w:type="dxa"/>
              <w:right w:w="144" w:type="dxa"/>
            </w:tcMar>
            <w:vAlign w:val="center"/>
            <w:hideMark/>
          </w:tcPr>
          <w:p w14:paraId="389ED8DC" w14:textId="77777777" w:rsidR="001A2650" w:rsidRPr="009644B4" w:rsidRDefault="00F62C8E" w:rsidP="005521FB">
            <w:pPr>
              <w:tabs>
                <w:tab w:val="left" w:pos="820"/>
                <w:tab w:val="left" w:pos="821"/>
              </w:tabs>
              <w:bidi/>
              <w:spacing w:before="3" w:line="256" w:lineRule="auto"/>
              <w:ind w:right="156"/>
              <w:jc w:val="center"/>
              <w:rPr>
                <w:rFonts w:ascii="Simplified Arabic" w:hAnsi="Simplified Arabic" w:cs="Simplified Arabic"/>
                <w:b/>
                <w:bCs/>
                <w:sz w:val="30"/>
                <w:szCs w:val="30"/>
                <w:lang w:bidi="ar-EG"/>
              </w:rPr>
            </w:pPr>
            <w:r w:rsidRPr="009644B4">
              <w:rPr>
                <w:rFonts w:ascii="Simplified Arabic" w:hAnsi="Simplified Arabic" w:cs="Simplified Arabic"/>
                <w:b/>
                <w:bCs/>
                <w:sz w:val="30"/>
                <w:szCs w:val="30"/>
                <w:rtl/>
                <w:lang w:bidi="ar-EG"/>
              </w:rPr>
              <w:t xml:space="preserve">تمويل </w:t>
            </w:r>
            <w:r>
              <w:rPr>
                <w:rFonts w:ascii="Simplified Arabic" w:hAnsi="Simplified Arabic" w:cs="Simplified Arabic" w:hint="cs"/>
                <w:b/>
                <w:bCs/>
                <w:sz w:val="30"/>
                <w:szCs w:val="30"/>
                <w:rtl/>
                <w:lang w:bidi="ar-EG"/>
              </w:rPr>
              <w:t>محلي</w:t>
            </w:r>
          </w:p>
        </w:tc>
      </w:tr>
      <w:tr w:rsidR="00F076C1" w14:paraId="16401FCD" w14:textId="77777777" w:rsidTr="00A6329E">
        <w:trPr>
          <w:trHeight w:hRule="exact" w:val="586"/>
          <w:jc w:val="center"/>
        </w:trPr>
        <w:tc>
          <w:tcPr>
            <w:tcW w:w="1993" w:type="pct"/>
            <w:tcBorders>
              <w:top w:val="single" w:sz="8" w:space="0" w:color="FFFFFF"/>
              <w:left w:val="single" w:sz="8" w:space="0" w:color="FFFFFF"/>
              <w:bottom w:val="single" w:sz="8" w:space="0" w:color="FFFFFF"/>
              <w:right w:val="single" w:sz="8" w:space="0" w:color="FFFFFF"/>
            </w:tcBorders>
            <w:shd w:val="clear" w:color="auto" w:fill="FBE4D5" w:themeFill="accent2" w:themeFillTint="33"/>
            <w:tcMar>
              <w:top w:w="72" w:type="dxa"/>
              <w:left w:w="144" w:type="dxa"/>
              <w:bottom w:w="72" w:type="dxa"/>
              <w:right w:w="144" w:type="dxa"/>
            </w:tcMar>
          </w:tcPr>
          <w:p w14:paraId="281905A1" w14:textId="77777777" w:rsidR="001A2650" w:rsidRPr="009644B4" w:rsidRDefault="001A2650" w:rsidP="005521FB">
            <w:pPr>
              <w:tabs>
                <w:tab w:val="left" w:pos="820"/>
                <w:tab w:val="left" w:pos="821"/>
              </w:tabs>
              <w:bidi/>
              <w:spacing w:before="3" w:line="256" w:lineRule="auto"/>
              <w:ind w:right="156"/>
              <w:rPr>
                <w:rFonts w:ascii="Simplified Arabic" w:hAnsi="Simplified Arabic" w:cs="Simplified Arabic"/>
                <w:sz w:val="28"/>
                <w:szCs w:val="28"/>
                <w:lang w:bidi="ar-EG"/>
              </w:rPr>
            </w:pPr>
          </w:p>
        </w:tc>
        <w:tc>
          <w:tcPr>
            <w:tcW w:w="1849" w:type="pct"/>
            <w:tcBorders>
              <w:top w:val="single" w:sz="8" w:space="0" w:color="FFFFFF"/>
              <w:left w:val="single" w:sz="8" w:space="0" w:color="FFFFFF"/>
              <w:bottom w:val="single" w:sz="8" w:space="0" w:color="FFFFFF"/>
              <w:right w:val="single" w:sz="8" w:space="0" w:color="FFFFFF"/>
            </w:tcBorders>
            <w:shd w:val="clear" w:color="auto" w:fill="FFF2CC" w:themeFill="accent4" w:themeFillTint="33"/>
            <w:tcMar>
              <w:top w:w="72" w:type="dxa"/>
              <w:left w:w="144" w:type="dxa"/>
              <w:bottom w:w="72" w:type="dxa"/>
              <w:right w:w="144" w:type="dxa"/>
            </w:tcMar>
          </w:tcPr>
          <w:p w14:paraId="62F9B2AD" w14:textId="77777777" w:rsidR="001A2650" w:rsidRPr="009644B4" w:rsidRDefault="00F62C8E" w:rsidP="005521FB">
            <w:pPr>
              <w:tabs>
                <w:tab w:val="left" w:pos="820"/>
                <w:tab w:val="left" w:pos="821"/>
              </w:tabs>
              <w:bidi/>
              <w:spacing w:before="3" w:line="256" w:lineRule="auto"/>
              <w:ind w:right="156"/>
              <w:rPr>
                <w:rFonts w:ascii="Simplified Arabic" w:hAnsi="Simplified Arabic" w:cs="Simplified Arabic"/>
                <w:sz w:val="28"/>
                <w:szCs w:val="28"/>
                <w:lang w:bidi="ar-EG"/>
              </w:rPr>
            </w:pPr>
            <w:r w:rsidRPr="009644B4">
              <w:rPr>
                <w:rFonts w:ascii="Simplified Arabic" w:hAnsi="Simplified Arabic" w:cs="Simplified Arabic"/>
                <w:sz w:val="28"/>
                <w:szCs w:val="28"/>
                <w:rtl/>
                <w:lang w:bidi="ar-EG"/>
              </w:rPr>
              <w:t xml:space="preserve">الاقتراض الحكومي </w:t>
            </w:r>
            <w:r>
              <w:rPr>
                <w:rFonts w:ascii="Simplified Arabic" w:hAnsi="Simplified Arabic" w:cs="Simplified Arabic" w:hint="cs"/>
                <w:sz w:val="28"/>
                <w:szCs w:val="28"/>
                <w:rtl/>
                <w:lang w:bidi="ar-EG"/>
              </w:rPr>
              <w:t>من الداخل</w:t>
            </w:r>
            <w:r w:rsidRPr="009644B4">
              <w:rPr>
                <w:rFonts w:ascii="Simplified Arabic" w:hAnsi="Simplified Arabic" w:cs="Simplified Arabic"/>
                <w:sz w:val="28"/>
                <w:szCs w:val="28"/>
                <w:rtl/>
                <w:lang w:bidi="ar-EG"/>
              </w:rPr>
              <w:t xml:space="preserve"> </w:t>
            </w:r>
          </w:p>
        </w:tc>
        <w:tc>
          <w:tcPr>
            <w:tcW w:w="1158" w:type="pct"/>
            <w:vMerge/>
            <w:tcBorders>
              <w:top w:val="single" w:sz="24" w:space="0" w:color="FFFFFF"/>
              <w:left w:val="single" w:sz="8" w:space="0" w:color="FFFFFF"/>
              <w:bottom w:val="single" w:sz="8" w:space="0" w:color="FFFFFF"/>
              <w:right w:val="single" w:sz="8" w:space="0" w:color="FFFFFF"/>
            </w:tcBorders>
            <w:shd w:val="clear" w:color="auto" w:fill="D9D9D9" w:themeFill="background1" w:themeFillShade="D9"/>
            <w:vAlign w:val="center"/>
            <w:hideMark/>
          </w:tcPr>
          <w:p w14:paraId="204871BD" w14:textId="77777777" w:rsidR="001A2650" w:rsidRPr="00624A27" w:rsidRDefault="001A2650" w:rsidP="005521FB">
            <w:pPr>
              <w:pStyle w:val="ListParagraph"/>
              <w:tabs>
                <w:tab w:val="left" w:pos="820"/>
                <w:tab w:val="left" w:pos="821"/>
              </w:tabs>
              <w:bidi/>
              <w:spacing w:before="3" w:line="256" w:lineRule="auto"/>
              <w:ind w:left="1080" w:right="156"/>
              <w:rPr>
                <w:rFonts w:ascii="Simplified Arabic" w:hAnsi="Simplified Arabic" w:cs="Simplified Arabic"/>
                <w:b/>
                <w:bCs/>
                <w:sz w:val="30"/>
                <w:szCs w:val="30"/>
                <w:lang w:bidi="ar-EG"/>
              </w:rPr>
            </w:pPr>
          </w:p>
        </w:tc>
      </w:tr>
      <w:tr w:rsidR="00F076C1" w14:paraId="306530A2" w14:textId="77777777" w:rsidTr="00A6329E">
        <w:trPr>
          <w:trHeight w:hRule="exact" w:val="586"/>
          <w:jc w:val="center"/>
        </w:trPr>
        <w:tc>
          <w:tcPr>
            <w:tcW w:w="1993" w:type="pct"/>
            <w:tcBorders>
              <w:top w:val="single" w:sz="8" w:space="0" w:color="FFFFFF"/>
              <w:left w:val="single" w:sz="8" w:space="0" w:color="FFFFFF"/>
              <w:bottom w:val="single" w:sz="8" w:space="0" w:color="FFFFFF"/>
              <w:right w:val="single" w:sz="8" w:space="0" w:color="FFFFFF"/>
            </w:tcBorders>
            <w:shd w:val="clear" w:color="auto" w:fill="D9E2F3" w:themeFill="accent1" w:themeFillTint="33"/>
            <w:tcMar>
              <w:top w:w="72" w:type="dxa"/>
              <w:left w:w="144" w:type="dxa"/>
              <w:bottom w:w="72" w:type="dxa"/>
              <w:right w:w="144" w:type="dxa"/>
            </w:tcMar>
          </w:tcPr>
          <w:p w14:paraId="3510C188" w14:textId="77777777" w:rsidR="001A2650" w:rsidRPr="00624A27" w:rsidRDefault="00F62C8E" w:rsidP="005521FB">
            <w:pPr>
              <w:tabs>
                <w:tab w:val="left" w:pos="820"/>
                <w:tab w:val="left" w:pos="821"/>
              </w:tabs>
              <w:bidi/>
              <w:spacing w:before="3" w:line="256" w:lineRule="auto"/>
              <w:ind w:right="156"/>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 </w:t>
            </w:r>
            <w:r w:rsidRPr="00624A27">
              <w:rPr>
                <w:rFonts w:ascii="Simplified Arabic" w:hAnsi="Simplified Arabic" w:cs="Simplified Arabic"/>
                <w:sz w:val="28"/>
                <w:szCs w:val="28"/>
                <w:rtl/>
                <w:lang w:bidi="ar-EG"/>
              </w:rPr>
              <w:t>الاستثمار الأجنبي المباشر</w:t>
            </w:r>
          </w:p>
        </w:tc>
        <w:tc>
          <w:tcPr>
            <w:tcW w:w="1849" w:type="pct"/>
            <w:tcBorders>
              <w:top w:val="single" w:sz="8" w:space="0" w:color="FFFFFF"/>
              <w:left w:val="single" w:sz="8" w:space="0" w:color="FFFFFF"/>
              <w:bottom w:val="single" w:sz="8" w:space="0" w:color="FFFFFF"/>
              <w:right w:val="single" w:sz="8" w:space="0" w:color="FFFFFF"/>
            </w:tcBorders>
            <w:shd w:val="clear" w:color="auto" w:fill="E2EFD9" w:themeFill="accent6" w:themeFillTint="33"/>
            <w:tcMar>
              <w:top w:w="72" w:type="dxa"/>
              <w:left w:w="144" w:type="dxa"/>
              <w:bottom w:w="72" w:type="dxa"/>
              <w:right w:w="144" w:type="dxa"/>
            </w:tcMar>
          </w:tcPr>
          <w:p w14:paraId="5EDD51E0" w14:textId="77777777" w:rsidR="001A2650" w:rsidRPr="009644B4" w:rsidRDefault="00F62C8E" w:rsidP="005521FB">
            <w:pPr>
              <w:tabs>
                <w:tab w:val="left" w:pos="820"/>
                <w:tab w:val="left" w:pos="821"/>
              </w:tabs>
              <w:bidi/>
              <w:spacing w:before="3" w:line="256" w:lineRule="auto"/>
              <w:ind w:right="156"/>
              <w:rPr>
                <w:rFonts w:ascii="Simplified Arabic" w:hAnsi="Simplified Arabic" w:cs="Simplified Arabic"/>
                <w:sz w:val="28"/>
                <w:szCs w:val="28"/>
                <w:lang w:bidi="ar-EG"/>
              </w:rPr>
            </w:pPr>
            <w:r w:rsidRPr="009644B4">
              <w:rPr>
                <w:rFonts w:ascii="Simplified Arabic" w:hAnsi="Simplified Arabic" w:cs="Simplified Arabic"/>
                <w:sz w:val="28"/>
                <w:szCs w:val="28"/>
                <w:rtl/>
                <w:lang w:bidi="ar-EG"/>
              </w:rPr>
              <w:t>المساعدات الإنمائية الرسمية</w:t>
            </w:r>
          </w:p>
        </w:tc>
        <w:tc>
          <w:tcPr>
            <w:tcW w:w="1158" w:type="pct"/>
            <w:vMerge w:val="restart"/>
            <w:tcBorders>
              <w:top w:val="single" w:sz="8" w:space="0" w:color="FFFFFF"/>
              <w:left w:val="single" w:sz="8" w:space="0" w:color="FFFFFF"/>
              <w:bottom w:val="single" w:sz="8" w:space="0" w:color="FFFFFF"/>
              <w:right w:val="single" w:sz="8" w:space="0" w:color="FFFFFF"/>
            </w:tcBorders>
            <w:shd w:val="clear" w:color="auto" w:fill="D9D9D9" w:themeFill="background1" w:themeFillShade="D9"/>
            <w:tcMar>
              <w:top w:w="72" w:type="dxa"/>
              <w:left w:w="144" w:type="dxa"/>
              <w:bottom w:w="72" w:type="dxa"/>
              <w:right w:w="144" w:type="dxa"/>
            </w:tcMar>
            <w:vAlign w:val="center"/>
            <w:hideMark/>
          </w:tcPr>
          <w:p w14:paraId="6B9AE58D" w14:textId="77777777" w:rsidR="001A2650" w:rsidRPr="009644B4" w:rsidRDefault="00F62C8E" w:rsidP="005521FB">
            <w:pPr>
              <w:tabs>
                <w:tab w:val="left" w:pos="820"/>
                <w:tab w:val="left" w:pos="821"/>
              </w:tabs>
              <w:bidi/>
              <w:spacing w:before="3" w:line="256" w:lineRule="auto"/>
              <w:ind w:right="156"/>
              <w:jc w:val="center"/>
              <w:rPr>
                <w:rFonts w:ascii="Simplified Arabic" w:hAnsi="Simplified Arabic" w:cs="Simplified Arabic"/>
                <w:b/>
                <w:bCs/>
                <w:sz w:val="30"/>
                <w:szCs w:val="30"/>
                <w:lang w:bidi="ar-EG"/>
              </w:rPr>
            </w:pPr>
            <w:r w:rsidRPr="009644B4">
              <w:rPr>
                <w:rFonts w:ascii="Simplified Arabic" w:hAnsi="Simplified Arabic" w:cs="Simplified Arabic"/>
                <w:b/>
                <w:bCs/>
                <w:sz w:val="30"/>
                <w:szCs w:val="30"/>
                <w:rtl/>
                <w:lang w:bidi="ar-EG"/>
              </w:rPr>
              <w:t xml:space="preserve">تمويل </w:t>
            </w:r>
            <w:r>
              <w:rPr>
                <w:rFonts w:ascii="Simplified Arabic" w:hAnsi="Simplified Arabic" w:cs="Simplified Arabic" w:hint="cs"/>
                <w:b/>
                <w:bCs/>
                <w:sz w:val="30"/>
                <w:szCs w:val="30"/>
                <w:rtl/>
                <w:lang w:bidi="ar-EG"/>
              </w:rPr>
              <w:t>دولي</w:t>
            </w:r>
          </w:p>
        </w:tc>
      </w:tr>
      <w:tr w:rsidR="00F076C1" w14:paraId="75FB0957" w14:textId="77777777" w:rsidTr="00A6329E">
        <w:trPr>
          <w:trHeight w:hRule="exact" w:val="586"/>
          <w:jc w:val="center"/>
        </w:trPr>
        <w:tc>
          <w:tcPr>
            <w:tcW w:w="1993" w:type="pct"/>
            <w:tcBorders>
              <w:top w:val="single" w:sz="8" w:space="0" w:color="FFFFFF"/>
              <w:left w:val="single" w:sz="8" w:space="0" w:color="FFFFFF"/>
              <w:bottom w:val="single" w:sz="8" w:space="0" w:color="FFFFFF"/>
              <w:right w:val="single" w:sz="8" w:space="0" w:color="FFFFFF"/>
            </w:tcBorders>
            <w:shd w:val="clear" w:color="auto" w:fill="D9E2F3" w:themeFill="accent1" w:themeFillTint="33"/>
            <w:tcMar>
              <w:top w:w="72" w:type="dxa"/>
              <w:left w:w="144" w:type="dxa"/>
              <w:bottom w:w="72" w:type="dxa"/>
              <w:right w:w="144" w:type="dxa"/>
            </w:tcMar>
          </w:tcPr>
          <w:p w14:paraId="35078B99" w14:textId="77777777" w:rsidR="001A2650" w:rsidRPr="009644B4" w:rsidRDefault="00F62C8E" w:rsidP="005521FB">
            <w:pPr>
              <w:tabs>
                <w:tab w:val="left" w:pos="820"/>
                <w:tab w:val="left" w:pos="821"/>
              </w:tabs>
              <w:bidi/>
              <w:spacing w:before="3" w:line="256" w:lineRule="auto"/>
              <w:ind w:right="156"/>
              <w:rPr>
                <w:rFonts w:ascii="Simplified Arabic" w:hAnsi="Simplified Arabic" w:cs="Simplified Arabic"/>
                <w:sz w:val="28"/>
                <w:szCs w:val="28"/>
                <w:lang w:bidi="ar-EG"/>
              </w:rPr>
            </w:pPr>
            <w:r w:rsidRPr="009644B4">
              <w:rPr>
                <w:rFonts w:ascii="Simplified Arabic" w:hAnsi="Simplified Arabic" w:cs="Simplified Arabic" w:hint="cs"/>
                <w:sz w:val="28"/>
                <w:szCs w:val="28"/>
                <w:rtl/>
                <w:lang w:bidi="ar-EG"/>
              </w:rPr>
              <w:t>أسهم</w:t>
            </w:r>
            <w:r w:rsidRPr="009644B4">
              <w:rPr>
                <w:rFonts w:ascii="Simplified Arabic" w:hAnsi="Simplified Arabic" w:cs="Simplified Arabic"/>
                <w:sz w:val="28"/>
                <w:szCs w:val="28"/>
                <w:rtl/>
                <w:lang w:bidi="ar-EG"/>
              </w:rPr>
              <w:t xml:space="preserve"> الحافظ</w:t>
            </w:r>
            <w:r>
              <w:rPr>
                <w:rFonts w:ascii="Simplified Arabic" w:hAnsi="Simplified Arabic" w:cs="Simplified Arabic" w:hint="cs"/>
                <w:sz w:val="28"/>
                <w:szCs w:val="28"/>
                <w:rtl/>
                <w:lang w:bidi="ar-EG"/>
              </w:rPr>
              <w:t>ة</w:t>
            </w:r>
          </w:p>
        </w:tc>
        <w:tc>
          <w:tcPr>
            <w:tcW w:w="1849" w:type="pct"/>
            <w:tcBorders>
              <w:top w:val="single" w:sz="8" w:space="0" w:color="FFFFFF"/>
              <w:left w:val="single" w:sz="8" w:space="0" w:color="FFFFFF"/>
              <w:bottom w:val="single" w:sz="8" w:space="0" w:color="FFFFFF"/>
              <w:right w:val="single" w:sz="8" w:space="0" w:color="FFFFFF"/>
            </w:tcBorders>
            <w:shd w:val="clear" w:color="auto" w:fill="E2EFD9" w:themeFill="accent6" w:themeFillTint="33"/>
            <w:tcMar>
              <w:top w:w="72" w:type="dxa"/>
              <w:left w:w="144" w:type="dxa"/>
              <w:bottom w:w="72" w:type="dxa"/>
              <w:right w:w="144" w:type="dxa"/>
            </w:tcMar>
          </w:tcPr>
          <w:p w14:paraId="7D8330C3" w14:textId="77777777" w:rsidR="001A2650" w:rsidRPr="00086722" w:rsidRDefault="00F62C8E" w:rsidP="005521FB">
            <w:pPr>
              <w:tabs>
                <w:tab w:val="left" w:pos="820"/>
                <w:tab w:val="left" w:pos="821"/>
              </w:tabs>
              <w:bidi/>
              <w:spacing w:before="3" w:line="256" w:lineRule="auto"/>
              <w:ind w:right="156"/>
              <w:rPr>
                <w:rFonts w:ascii="Simplified Arabic" w:hAnsi="Simplified Arabic" w:cs="Simplified Arabic"/>
                <w:sz w:val="28"/>
                <w:szCs w:val="28"/>
                <w:lang w:bidi="ar-EG"/>
              </w:rPr>
            </w:pPr>
            <w:r w:rsidRPr="00086722">
              <w:rPr>
                <w:rFonts w:ascii="Simplified Arabic" w:hAnsi="Simplified Arabic" w:cs="Simplified Arabic"/>
                <w:sz w:val="28"/>
                <w:szCs w:val="28"/>
                <w:rtl/>
                <w:lang w:bidi="ar-EG"/>
              </w:rPr>
              <w:t xml:space="preserve">التدفقات الرسمية الأخرى </w:t>
            </w:r>
          </w:p>
        </w:tc>
        <w:tc>
          <w:tcPr>
            <w:tcW w:w="1158" w:type="pct"/>
            <w:vMerge/>
            <w:tcBorders>
              <w:top w:val="single" w:sz="8" w:space="0" w:color="FFFFFF"/>
              <w:left w:val="single" w:sz="8" w:space="0" w:color="FFFFFF"/>
              <w:bottom w:val="single" w:sz="8" w:space="0" w:color="FFFFFF"/>
              <w:right w:val="single" w:sz="8" w:space="0" w:color="FFFFFF"/>
            </w:tcBorders>
            <w:shd w:val="clear" w:color="auto" w:fill="D9D9D9" w:themeFill="background1" w:themeFillShade="D9"/>
            <w:vAlign w:val="center"/>
            <w:hideMark/>
          </w:tcPr>
          <w:p w14:paraId="2CF2B448" w14:textId="77777777" w:rsidR="001A2650" w:rsidRPr="00624A27" w:rsidRDefault="001A2650" w:rsidP="005521FB">
            <w:pPr>
              <w:pStyle w:val="ListParagraph"/>
              <w:tabs>
                <w:tab w:val="left" w:pos="820"/>
                <w:tab w:val="left" w:pos="821"/>
              </w:tabs>
              <w:bidi/>
              <w:spacing w:before="3" w:line="256" w:lineRule="auto"/>
              <w:ind w:left="1080" w:right="156"/>
              <w:rPr>
                <w:rFonts w:ascii="Simplified Arabic" w:hAnsi="Simplified Arabic" w:cs="Simplified Arabic"/>
                <w:b/>
                <w:bCs/>
                <w:sz w:val="28"/>
                <w:szCs w:val="28"/>
                <w:lang w:bidi="ar-EG"/>
              </w:rPr>
            </w:pPr>
          </w:p>
        </w:tc>
      </w:tr>
      <w:tr w:rsidR="00F076C1" w14:paraId="512C9386" w14:textId="77777777" w:rsidTr="00A6329E">
        <w:trPr>
          <w:trHeight w:hRule="exact" w:val="586"/>
          <w:jc w:val="center"/>
        </w:trPr>
        <w:tc>
          <w:tcPr>
            <w:tcW w:w="1993" w:type="pct"/>
            <w:tcBorders>
              <w:top w:val="single" w:sz="8" w:space="0" w:color="FFFFFF"/>
              <w:left w:val="single" w:sz="8" w:space="0" w:color="FFFFFF"/>
              <w:bottom w:val="single" w:sz="8" w:space="0" w:color="FFFFFF"/>
              <w:right w:val="single" w:sz="8" w:space="0" w:color="FFFFFF"/>
            </w:tcBorders>
            <w:shd w:val="clear" w:color="auto" w:fill="D9E2F3" w:themeFill="accent1" w:themeFillTint="33"/>
            <w:tcMar>
              <w:top w:w="72" w:type="dxa"/>
              <w:left w:w="144" w:type="dxa"/>
              <w:bottom w:w="72" w:type="dxa"/>
              <w:right w:w="144" w:type="dxa"/>
            </w:tcMar>
          </w:tcPr>
          <w:p w14:paraId="3AA250FB" w14:textId="77777777" w:rsidR="001A2650" w:rsidRPr="00624A27" w:rsidRDefault="00F62C8E" w:rsidP="005521FB">
            <w:pPr>
              <w:tabs>
                <w:tab w:val="left" w:pos="820"/>
                <w:tab w:val="left" w:pos="821"/>
              </w:tabs>
              <w:bidi/>
              <w:spacing w:before="3" w:line="256" w:lineRule="auto"/>
              <w:ind w:right="156"/>
              <w:rPr>
                <w:rFonts w:ascii="Simplified Arabic" w:hAnsi="Simplified Arabic" w:cs="Simplified Arabic"/>
                <w:sz w:val="28"/>
                <w:szCs w:val="28"/>
                <w:lang w:bidi="ar-EG"/>
              </w:rPr>
            </w:pPr>
            <w:r w:rsidRPr="00624A27">
              <w:rPr>
                <w:rFonts w:ascii="Simplified Arabic" w:hAnsi="Simplified Arabic" w:cs="Simplified Arabic"/>
                <w:sz w:val="28"/>
                <w:szCs w:val="28"/>
                <w:rtl/>
                <w:lang w:bidi="ar-EG"/>
              </w:rPr>
              <w:t xml:space="preserve">اقتراض القطاع الخاص من </w:t>
            </w:r>
            <w:r>
              <w:rPr>
                <w:rFonts w:ascii="Simplified Arabic" w:hAnsi="Simplified Arabic" w:cs="Simplified Arabic" w:hint="cs"/>
                <w:sz w:val="28"/>
                <w:szCs w:val="28"/>
                <w:rtl/>
                <w:lang w:bidi="ar-EG"/>
              </w:rPr>
              <w:t>الخارج</w:t>
            </w:r>
          </w:p>
        </w:tc>
        <w:tc>
          <w:tcPr>
            <w:tcW w:w="1849" w:type="pct"/>
            <w:tcBorders>
              <w:top w:val="single" w:sz="8" w:space="0" w:color="FFFFFF"/>
              <w:left w:val="single" w:sz="8" w:space="0" w:color="FFFFFF"/>
              <w:bottom w:val="single" w:sz="8" w:space="0" w:color="FFFFFF"/>
              <w:right w:val="single" w:sz="8" w:space="0" w:color="FFFFFF"/>
            </w:tcBorders>
            <w:shd w:val="clear" w:color="auto" w:fill="E2EFD9" w:themeFill="accent6" w:themeFillTint="33"/>
            <w:tcMar>
              <w:top w:w="72" w:type="dxa"/>
              <w:left w:w="144" w:type="dxa"/>
              <w:bottom w:w="72" w:type="dxa"/>
              <w:right w:w="144" w:type="dxa"/>
            </w:tcMar>
          </w:tcPr>
          <w:p w14:paraId="00098920" w14:textId="77777777" w:rsidR="001A2650" w:rsidRPr="00086722" w:rsidRDefault="00F62C8E" w:rsidP="005521FB">
            <w:pPr>
              <w:tabs>
                <w:tab w:val="left" w:pos="820"/>
                <w:tab w:val="left" w:pos="821"/>
              </w:tabs>
              <w:bidi/>
              <w:spacing w:before="3" w:line="256" w:lineRule="auto"/>
              <w:ind w:right="156"/>
              <w:rPr>
                <w:rFonts w:ascii="Simplified Arabic" w:hAnsi="Simplified Arabic" w:cs="Simplified Arabic"/>
                <w:sz w:val="28"/>
                <w:szCs w:val="28"/>
                <w:lang w:bidi="ar-EG"/>
              </w:rPr>
            </w:pPr>
            <w:r w:rsidRPr="00086722">
              <w:rPr>
                <w:rFonts w:ascii="Simplified Arabic" w:hAnsi="Simplified Arabic" w:cs="Simplified Arabic"/>
                <w:sz w:val="28"/>
                <w:szCs w:val="28"/>
                <w:rtl/>
                <w:lang w:bidi="ar-EG"/>
              </w:rPr>
              <w:t xml:space="preserve">الاقتراض الحكومي </w:t>
            </w:r>
            <w:r w:rsidRPr="00086722">
              <w:rPr>
                <w:rFonts w:ascii="Simplified Arabic" w:hAnsi="Simplified Arabic" w:cs="Simplified Arabic" w:hint="cs"/>
                <w:sz w:val="28"/>
                <w:szCs w:val="28"/>
                <w:rtl/>
                <w:lang w:bidi="ar-EG"/>
              </w:rPr>
              <w:t>من الخارج</w:t>
            </w:r>
          </w:p>
        </w:tc>
        <w:tc>
          <w:tcPr>
            <w:tcW w:w="1158" w:type="pct"/>
            <w:vMerge/>
            <w:tcBorders>
              <w:top w:val="single" w:sz="8" w:space="0" w:color="FFFFFF"/>
              <w:left w:val="single" w:sz="8" w:space="0" w:color="FFFFFF"/>
              <w:bottom w:val="single" w:sz="8" w:space="0" w:color="FFFFFF"/>
              <w:right w:val="single" w:sz="8" w:space="0" w:color="FFFFFF"/>
            </w:tcBorders>
            <w:shd w:val="clear" w:color="auto" w:fill="D9D9D9" w:themeFill="background1" w:themeFillShade="D9"/>
            <w:vAlign w:val="center"/>
            <w:hideMark/>
          </w:tcPr>
          <w:p w14:paraId="08DE3F3C" w14:textId="77777777" w:rsidR="001A2650" w:rsidRPr="00624A27" w:rsidRDefault="001A2650" w:rsidP="005521FB">
            <w:pPr>
              <w:pStyle w:val="ListParagraph"/>
              <w:tabs>
                <w:tab w:val="left" w:pos="820"/>
                <w:tab w:val="left" w:pos="821"/>
              </w:tabs>
              <w:bidi/>
              <w:spacing w:before="3" w:line="256" w:lineRule="auto"/>
              <w:ind w:left="1080" w:right="156"/>
              <w:rPr>
                <w:rFonts w:ascii="Simplified Arabic" w:hAnsi="Simplified Arabic" w:cs="Simplified Arabic"/>
                <w:b/>
                <w:bCs/>
                <w:sz w:val="28"/>
                <w:szCs w:val="28"/>
                <w:lang w:bidi="ar-EG"/>
              </w:rPr>
            </w:pPr>
          </w:p>
        </w:tc>
      </w:tr>
      <w:tr w:rsidR="00F076C1" w14:paraId="2C5B9AA4" w14:textId="77777777" w:rsidTr="00A6329E">
        <w:trPr>
          <w:trHeight w:hRule="exact" w:val="586"/>
          <w:jc w:val="center"/>
        </w:trPr>
        <w:tc>
          <w:tcPr>
            <w:tcW w:w="1993" w:type="pct"/>
            <w:tcBorders>
              <w:top w:val="single" w:sz="8" w:space="0" w:color="FFFFFF"/>
              <w:left w:val="single" w:sz="8" w:space="0" w:color="FFFFFF"/>
              <w:bottom w:val="single" w:sz="8" w:space="0" w:color="FFFFFF"/>
              <w:right w:val="single" w:sz="8" w:space="0" w:color="FFFFFF"/>
            </w:tcBorders>
            <w:shd w:val="clear" w:color="auto" w:fill="D9E2F3" w:themeFill="accent1" w:themeFillTint="33"/>
            <w:tcMar>
              <w:top w:w="72" w:type="dxa"/>
              <w:left w:w="144" w:type="dxa"/>
              <w:bottom w:w="72" w:type="dxa"/>
              <w:right w:w="144" w:type="dxa"/>
            </w:tcMar>
          </w:tcPr>
          <w:p w14:paraId="3624620D" w14:textId="77777777" w:rsidR="001A2650" w:rsidRPr="00624A27" w:rsidRDefault="00F62C8E" w:rsidP="005521FB">
            <w:pPr>
              <w:tabs>
                <w:tab w:val="left" w:pos="820"/>
                <w:tab w:val="left" w:pos="821"/>
              </w:tabs>
              <w:bidi/>
              <w:spacing w:before="3" w:line="256" w:lineRule="auto"/>
              <w:ind w:right="156"/>
              <w:rPr>
                <w:rFonts w:ascii="Simplified Arabic" w:hAnsi="Simplified Arabic" w:cs="Simplified Arabic"/>
                <w:sz w:val="28"/>
                <w:szCs w:val="28"/>
                <w:lang w:bidi="ar-EG"/>
              </w:rPr>
            </w:pPr>
            <w:r w:rsidRPr="00624A27">
              <w:rPr>
                <w:rFonts w:ascii="Simplified Arabic" w:hAnsi="Simplified Arabic" w:cs="Simplified Arabic"/>
                <w:sz w:val="28"/>
                <w:szCs w:val="28"/>
                <w:rtl/>
                <w:lang w:bidi="ar-EG"/>
              </w:rPr>
              <w:t>التحويلات</w:t>
            </w:r>
          </w:p>
        </w:tc>
        <w:tc>
          <w:tcPr>
            <w:tcW w:w="1849" w:type="pct"/>
            <w:tcBorders>
              <w:top w:val="single" w:sz="8" w:space="0" w:color="FFFFFF"/>
              <w:left w:val="single" w:sz="8" w:space="0" w:color="FFFFFF"/>
              <w:bottom w:val="single" w:sz="8" w:space="0" w:color="FFFFFF"/>
              <w:right w:val="single" w:sz="8" w:space="0" w:color="FFFFFF"/>
            </w:tcBorders>
            <w:shd w:val="clear" w:color="auto" w:fill="E2EFD9" w:themeFill="accent6" w:themeFillTint="33"/>
            <w:tcMar>
              <w:top w:w="72" w:type="dxa"/>
              <w:left w:w="144" w:type="dxa"/>
              <w:bottom w:w="72" w:type="dxa"/>
              <w:right w:w="144" w:type="dxa"/>
            </w:tcMar>
          </w:tcPr>
          <w:p w14:paraId="2CD26357" w14:textId="77777777" w:rsidR="001A2650" w:rsidRPr="00624A27" w:rsidRDefault="001A2650" w:rsidP="005521FB">
            <w:pPr>
              <w:pStyle w:val="ListParagraph"/>
              <w:tabs>
                <w:tab w:val="left" w:pos="820"/>
                <w:tab w:val="left" w:pos="821"/>
              </w:tabs>
              <w:bidi/>
              <w:spacing w:before="3" w:line="256" w:lineRule="auto"/>
              <w:ind w:left="1080" w:right="156"/>
              <w:rPr>
                <w:rFonts w:ascii="Simplified Arabic" w:hAnsi="Simplified Arabic" w:cs="Simplified Arabic"/>
                <w:sz w:val="28"/>
                <w:szCs w:val="28"/>
                <w:lang w:bidi="ar-EG"/>
              </w:rPr>
            </w:pPr>
          </w:p>
        </w:tc>
        <w:tc>
          <w:tcPr>
            <w:tcW w:w="1158" w:type="pct"/>
            <w:vMerge/>
            <w:tcBorders>
              <w:top w:val="single" w:sz="8" w:space="0" w:color="FFFFFF"/>
              <w:left w:val="single" w:sz="8" w:space="0" w:color="FFFFFF"/>
              <w:bottom w:val="single" w:sz="8" w:space="0" w:color="FFFFFF"/>
              <w:right w:val="single" w:sz="8" w:space="0" w:color="FFFFFF"/>
            </w:tcBorders>
            <w:shd w:val="clear" w:color="auto" w:fill="D9D9D9" w:themeFill="background1" w:themeFillShade="D9"/>
            <w:vAlign w:val="center"/>
            <w:hideMark/>
          </w:tcPr>
          <w:p w14:paraId="1E39D98C" w14:textId="77777777" w:rsidR="001A2650" w:rsidRPr="00624A27" w:rsidRDefault="001A2650" w:rsidP="005521FB">
            <w:pPr>
              <w:pStyle w:val="ListParagraph"/>
              <w:tabs>
                <w:tab w:val="left" w:pos="820"/>
                <w:tab w:val="left" w:pos="821"/>
              </w:tabs>
              <w:bidi/>
              <w:spacing w:before="3" w:line="256" w:lineRule="auto"/>
              <w:ind w:left="1080" w:right="156"/>
              <w:rPr>
                <w:rFonts w:ascii="Simplified Arabic" w:hAnsi="Simplified Arabic" w:cs="Simplified Arabic"/>
                <w:b/>
                <w:bCs/>
                <w:sz w:val="28"/>
                <w:szCs w:val="28"/>
                <w:lang w:bidi="ar-EG"/>
              </w:rPr>
            </w:pPr>
          </w:p>
        </w:tc>
      </w:tr>
    </w:tbl>
    <w:p w14:paraId="514843B1" w14:textId="77777777" w:rsidR="001A2650" w:rsidRPr="00401456" w:rsidRDefault="00F62C8E" w:rsidP="00401456">
      <w:pPr>
        <w:tabs>
          <w:tab w:val="left" w:pos="820"/>
          <w:tab w:val="left" w:pos="821"/>
        </w:tabs>
        <w:bidi/>
        <w:spacing w:before="3" w:line="256" w:lineRule="auto"/>
        <w:ind w:right="156"/>
        <w:jc w:val="center"/>
        <w:rPr>
          <w:rStyle w:val="Hyperlink"/>
          <w:rFonts w:ascii="Simplified Arabic" w:hAnsi="Simplified Arabic" w:cs="Simplified Arabic"/>
          <w:b/>
          <w:bCs/>
          <w:rtl/>
          <w:lang w:bidi="ar-EG"/>
        </w:rPr>
      </w:pPr>
      <w:r w:rsidRPr="00401456">
        <w:rPr>
          <w:rFonts w:ascii="Simplified Arabic" w:hAnsi="Simplified Arabic" w:cs="Simplified Arabic" w:hint="cs"/>
          <w:b/>
          <w:bCs/>
          <w:rtl/>
          <w:lang w:bidi="ar-EG"/>
        </w:rPr>
        <w:t xml:space="preserve">المصدر: إعداد الباحث وفق </w:t>
      </w:r>
      <w:r w:rsidRPr="00401456">
        <w:rPr>
          <w:rFonts w:ascii="Simplified Arabic" w:hAnsi="Simplified Arabic" w:cs="Simplified Arabic"/>
          <w:b/>
          <w:bCs/>
          <w:rtl/>
        </w:rPr>
        <w:t>إطار التمويل الوطني المتكامل</w:t>
      </w:r>
      <w:r w:rsidRPr="00401456">
        <w:rPr>
          <w:rFonts w:ascii="Simplified Arabic" w:hAnsi="Simplified Arabic" w:cs="Simplified Arabic"/>
          <w:b/>
          <w:bCs/>
        </w:rPr>
        <w:t xml:space="preserve"> </w:t>
      </w:r>
      <w:r w:rsidRPr="00401456">
        <w:rPr>
          <w:rFonts w:ascii="Simplified Arabic" w:hAnsi="Simplified Arabic" w:cs="Simplified Arabic" w:hint="cs"/>
          <w:b/>
          <w:bCs/>
          <w:rtl/>
          <w:lang w:bidi="ar-EG"/>
        </w:rPr>
        <w:t xml:space="preserve"> </w:t>
      </w:r>
      <w:r w:rsidRPr="00401456">
        <w:rPr>
          <w:rFonts w:ascii="Simplified Arabic" w:hAnsi="Simplified Arabic" w:cs="Simplified Arabic"/>
          <w:b/>
          <w:bCs/>
          <w:lang w:bidi="ar-EG"/>
        </w:rPr>
        <w:t>https://inff.org</w:t>
      </w:r>
    </w:p>
    <w:p w14:paraId="5C59CD64" w14:textId="77777777" w:rsidR="00D454D4" w:rsidRPr="00D454D4" w:rsidRDefault="00F62C8E" w:rsidP="00D454D4">
      <w:pPr>
        <w:tabs>
          <w:tab w:val="left" w:pos="820"/>
          <w:tab w:val="left" w:pos="821"/>
        </w:tabs>
        <w:bidi/>
        <w:spacing w:before="3" w:line="256" w:lineRule="auto"/>
        <w:ind w:right="156"/>
        <w:rPr>
          <w:rStyle w:val="Hyperlink"/>
          <w:rFonts w:ascii="Simplified Arabic" w:hAnsi="Simplified Arabic" w:cs="Simplified Arabic"/>
          <w:b/>
          <w:bCs/>
          <w:rtl/>
          <w:lang w:bidi="ar-EG"/>
        </w:rPr>
      </w:pPr>
      <w:r>
        <w:rPr>
          <w:rFonts w:hint="cs"/>
          <w:sz w:val="28"/>
          <w:szCs w:val="28"/>
          <w:rtl/>
        </w:rPr>
        <w:t xml:space="preserve">وسيتم  فيما يلي التعريف </w:t>
      </w:r>
      <w:r w:rsidR="00F61AD7">
        <w:rPr>
          <w:rFonts w:hint="cs"/>
          <w:sz w:val="28"/>
          <w:szCs w:val="28"/>
          <w:rtl/>
        </w:rPr>
        <w:t>بمصادر تمويل التنمية التي حددها الإطار:</w:t>
      </w:r>
    </w:p>
    <w:p w14:paraId="7C296B56" w14:textId="77777777" w:rsidR="001A2650" w:rsidRDefault="00F62C8E" w:rsidP="00F62C8E">
      <w:pPr>
        <w:pStyle w:val="ListParagraph"/>
        <w:numPr>
          <w:ilvl w:val="0"/>
          <w:numId w:val="14"/>
        </w:numPr>
        <w:tabs>
          <w:tab w:val="left" w:pos="476"/>
        </w:tabs>
        <w:bidi/>
        <w:spacing w:before="3" w:line="256" w:lineRule="auto"/>
        <w:ind w:left="566" w:right="156" w:hanging="540"/>
        <w:rPr>
          <w:rFonts w:ascii="Simplified Arabic" w:hAnsi="Simplified Arabic" w:cs="Simplified Arabic"/>
          <w:sz w:val="28"/>
          <w:szCs w:val="28"/>
          <w:lang w:bidi="ar-EG"/>
        </w:rPr>
      </w:pPr>
      <w:r w:rsidRPr="001909CA">
        <w:rPr>
          <w:rFonts w:ascii="Simplified Arabic" w:hAnsi="Simplified Arabic" w:cs="Simplified Arabic"/>
          <w:b/>
          <w:bCs/>
          <w:sz w:val="28"/>
          <w:szCs w:val="28"/>
          <w:rtl/>
          <w:lang w:bidi="ar-EG"/>
        </w:rPr>
        <w:t>التمويل المحلي العام</w:t>
      </w:r>
      <w:r w:rsidRPr="001909CA">
        <w:rPr>
          <w:rFonts w:ascii="Simplified Arabic" w:hAnsi="Simplified Arabic" w:cs="Simplified Arabic" w:hint="cs"/>
          <w:b/>
          <w:bCs/>
          <w:sz w:val="28"/>
          <w:szCs w:val="28"/>
          <w:rtl/>
          <w:lang w:bidi="ar-EG"/>
        </w:rPr>
        <w:t xml:space="preserve"> </w:t>
      </w:r>
      <w:r w:rsidRPr="001909CA">
        <w:rPr>
          <w:rFonts w:cstheme="minorHAnsi"/>
          <w:b/>
          <w:bCs/>
          <w:sz w:val="28"/>
          <w:szCs w:val="28"/>
          <w:lang w:bidi="ar-EG"/>
        </w:rPr>
        <w:t>Domestic public finance</w:t>
      </w:r>
      <w:r w:rsidRPr="001909CA">
        <w:rPr>
          <w:rFonts w:cstheme="minorHAnsi" w:hint="cs"/>
          <w:sz w:val="28"/>
          <w:szCs w:val="28"/>
          <w:rtl/>
          <w:lang w:bidi="ar-EG"/>
        </w:rPr>
        <w:t xml:space="preserve">: </w:t>
      </w:r>
      <w:r w:rsidRPr="001909CA">
        <w:rPr>
          <w:rFonts w:ascii="Simplified Arabic" w:hAnsi="Simplified Arabic" w:cs="Simplified Arabic" w:hint="cs"/>
          <w:sz w:val="28"/>
          <w:szCs w:val="28"/>
          <w:rtl/>
          <w:lang w:bidi="ar-EG"/>
        </w:rPr>
        <w:t>و</w:t>
      </w:r>
      <w:r w:rsidRPr="001909CA">
        <w:rPr>
          <w:rFonts w:ascii="Simplified Arabic" w:hAnsi="Simplified Arabic" w:cs="Simplified Arabic"/>
          <w:sz w:val="28"/>
          <w:szCs w:val="28"/>
          <w:rtl/>
          <w:lang w:bidi="ar-EG"/>
        </w:rPr>
        <w:t>يشير إلى الموارد الحكومية التي</w:t>
      </w:r>
      <w:r w:rsidR="00503F5B">
        <w:rPr>
          <w:rFonts w:ascii="Simplified Arabic" w:hAnsi="Simplified Arabic" w:cs="Simplified Arabic" w:hint="cs"/>
          <w:sz w:val="28"/>
          <w:szCs w:val="28"/>
          <w:rtl/>
          <w:lang w:bidi="ar-EG"/>
        </w:rPr>
        <w:t xml:space="preserve"> </w:t>
      </w:r>
      <w:r w:rsidRPr="001909CA">
        <w:rPr>
          <w:rFonts w:ascii="Simplified Arabic" w:hAnsi="Simplified Arabic" w:cs="Simplified Arabic"/>
          <w:sz w:val="28"/>
          <w:szCs w:val="28"/>
          <w:rtl/>
          <w:lang w:bidi="ar-EG"/>
        </w:rPr>
        <w:t xml:space="preserve">تنشأ محليًا. وهي الإيرادات الحكومية (باستثناء أي منح تم </w:t>
      </w:r>
      <w:r w:rsidRPr="001909CA">
        <w:rPr>
          <w:rFonts w:ascii="Simplified Arabic" w:hAnsi="Simplified Arabic" w:cs="Simplified Arabic" w:hint="cs"/>
          <w:sz w:val="28"/>
          <w:szCs w:val="28"/>
          <w:rtl/>
          <w:lang w:bidi="ar-EG"/>
        </w:rPr>
        <w:t>تلقيها،</w:t>
      </w:r>
      <w:r w:rsidRPr="001909CA">
        <w:rPr>
          <w:rFonts w:ascii="Simplified Arabic" w:hAnsi="Simplified Arabic" w:cs="Simplified Arabic"/>
          <w:sz w:val="28"/>
          <w:szCs w:val="28"/>
          <w:rtl/>
          <w:lang w:bidi="ar-EG"/>
        </w:rPr>
        <w:t xml:space="preserve"> لتجنب </w:t>
      </w:r>
      <w:r w:rsidRPr="001909CA">
        <w:rPr>
          <w:rFonts w:ascii="Simplified Arabic" w:hAnsi="Simplified Arabic" w:cs="Simplified Arabic" w:hint="cs"/>
          <w:sz w:val="28"/>
          <w:szCs w:val="28"/>
          <w:rtl/>
          <w:lang w:bidi="ar-EG"/>
        </w:rPr>
        <w:t>ازدواج حسابها</w:t>
      </w:r>
      <w:r w:rsidRPr="001909CA">
        <w:rPr>
          <w:rFonts w:ascii="Simplified Arabic" w:hAnsi="Simplified Arabic" w:cs="Simplified Arabic"/>
          <w:sz w:val="28"/>
          <w:szCs w:val="28"/>
          <w:rtl/>
          <w:lang w:bidi="ar-EG"/>
        </w:rPr>
        <w:t xml:space="preserve"> مع الموارد الدولية)</w:t>
      </w:r>
      <w:r w:rsidRPr="001909CA">
        <w:rPr>
          <w:rFonts w:ascii="Simplified Arabic" w:hAnsi="Simplified Arabic" w:cs="Simplified Arabic" w:hint="cs"/>
          <w:sz w:val="28"/>
          <w:szCs w:val="28"/>
          <w:rtl/>
          <w:lang w:bidi="ar-EG"/>
        </w:rPr>
        <w:t>،</w:t>
      </w:r>
      <w:r w:rsidRPr="001909CA">
        <w:rPr>
          <w:rFonts w:ascii="Simplified Arabic" w:hAnsi="Simplified Arabic" w:cs="Simplified Arabic"/>
          <w:sz w:val="28"/>
          <w:szCs w:val="28"/>
          <w:rtl/>
          <w:lang w:bidi="ar-EG"/>
        </w:rPr>
        <w:t xml:space="preserve"> والاقتراض الحكومي من المصادر المحلية</w:t>
      </w:r>
      <w:r w:rsidRPr="001909CA">
        <w:rPr>
          <w:rFonts w:ascii="Simplified Arabic" w:hAnsi="Simplified Arabic" w:cs="Simplified Arabic" w:hint="cs"/>
          <w:sz w:val="28"/>
          <w:szCs w:val="28"/>
          <w:rtl/>
          <w:lang w:bidi="ar-EG"/>
        </w:rPr>
        <w:t>.</w:t>
      </w:r>
    </w:p>
    <w:p w14:paraId="5C07C5AA" w14:textId="77777777" w:rsidR="001A2650" w:rsidRPr="00540BCB" w:rsidRDefault="00F62C8E" w:rsidP="001A2650">
      <w:pPr>
        <w:pStyle w:val="ListParagraph"/>
        <w:tabs>
          <w:tab w:val="left" w:pos="476"/>
        </w:tabs>
        <w:bidi/>
        <w:spacing w:before="3" w:line="256" w:lineRule="auto"/>
        <w:ind w:left="566" w:right="156"/>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يقيس البنك الدولي مؤشر"</w:t>
      </w:r>
      <w:r w:rsidRPr="001339BF">
        <w:rPr>
          <w:rtl/>
        </w:rPr>
        <w:t xml:space="preserve"> </w:t>
      </w:r>
      <w:r w:rsidRPr="001339BF">
        <w:rPr>
          <w:rFonts w:ascii="Simplified Arabic" w:hAnsi="Simplified Arabic" w:cs="Simplified Arabic"/>
          <w:sz w:val="28"/>
          <w:szCs w:val="28"/>
          <w:rtl/>
          <w:lang w:bidi="ar-EG"/>
        </w:rPr>
        <w:t>العائدات، مع استبعاد المنح</w:t>
      </w:r>
      <w:r>
        <w:rPr>
          <w:rFonts w:ascii="Simplified Arabic" w:hAnsi="Simplified Arabic" w:cs="Simplified Arabic" w:hint="cs"/>
          <w:sz w:val="28"/>
          <w:szCs w:val="28"/>
          <w:rtl/>
          <w:lang w:bidi="ar-EG"/>
        </w:rPr>
        <w:t xml:space="preserve">" </w:t>
      </w:r>
      <w:r w:rsidRPr="001339BF">
        <w:t xml:space="preserve"> </w:t>
      </w:r>
      <w:r w:rsidRPr="001339BF">
        <w:rPr>
          <w:rFonts w:ascii="Simplified Arabic" w:hAnsi="Simplified Arabic" w:cs="Simplified Arabic"/>
          <w:sz w:val="28"/>
          <w:szCs w:val="28"/>
          <w:lang w:bidi="ar-EG"/>
        </w:rPr>
        <w:t>Revenue, excluding grants</w:t>
      </w:r>
      <w:r>
        <w:rPr>
          <w:rFonts w:ascii="Simplified Arabic" w:hAnsi="Simplified Arabic" w:cs="Simplified Arabic" w:hint="cs"/>
          <w:sz w:val="28"/>
          <w:szCs w:val="28"/>
          <w:rtl/>
          <w:lang w:bidi="ar-EG"/>
        </w:rPr>
        <w:t xml:space="preserve">، ويفسر هذا المؤشر  بأنه </w:t>
      </w:r>
      <w:r w:rsidRPr="00540BCB">
        <w:rPr>
          <w:rFonts w:ascii="Simplified Arabic" w:hAnsi="Simplified Arabic" w:cs="Simplified Arabic"/>
          <w:sz w:val="28"/>
          <w:szCs w:val="28"/>
          <w:rtl/>
          <w:lang w:bidi="ar-EG"/>
        </w:rPr>
        <w:t xml:space="preserve">المتحصلات النقدية من الضرائب، واشتراكات الضمان الاجتماعي </w:t>
      </w:r>
      <w:r w:rsidRPr="001339BF">
        <w:rPr>
          <w:rFonts w:ascii="Simplified Arabic" w:hAnsi="Simplified Arabic" w:cs="Simplified Arabic"/>
          <w:sz w:val="28"/>
          <w:szCs w:val="28"/>
          <w:rtl/>
          <w:lang w:bidi="ar-EG"/>
        </w:rPr>
        <w:t>بموجب خطط التأمينات الاجتماعية التي تديرها الحكومة</w:t>
      </w:r>
      <w:r w:rsidRPr="00540BCB">
        <w:rPr>
          <w:rFonts w:ascii="Simplified Arabic" w:hAnsi="Simplified Arabic" w:cs="Simplified Arabic"/>
          <w:sz w:val="28"/>
          <w:szCs w:val="28"/>
          <w:rtl/>
          <w:lang w:bidi="ar-EG"/>
        </w:rPr>
        <w:t xml:space="preserve"> ، وغيرها من الدخول مثل الغرامات والرسوم</w:t>
      </w:r>
      <w:r w:rsidRPr="00540BCB">
        <w:rPr>
          <w:rFonts w:ascii="Simplified Arabic" w:hAnsi="Simplified Arabic" w:cs="Simplified Arabic" w:hint="cs"/>
          <w:sz w:val="28"/>
          <w:szCs w:val="28"/>
          <w:rtl/>
          <w:lang w:bidi="ar-EG"/>
        </w:rPr>
        <w:t xml:space="preserve"> الإدارية</w:t>
      </w:r>
      <w:r w:rsidRPr="00540BCB">
        <w:rPr>
          <w:rFonts w:ascii="Simplified Arabic" w:hAnsi="Simplified Arabic" w:cs="Simplified Arabic"/>
          <w:sz w:val="28"/>
          <w:szCs w:val="28"/>
          <w:rtl/>
          <w:lang w:bidi="ar-EG"/>
        </w:rPr>
        <w:t xml:space="preserve"> والإيجارات، والدخول</w:t>
      </w:r>
      <w:r w:rsidRPr="00540BCB">
        <w:rPr>
          <w:rFonts w:ascii="Simplified Arabic" w:hAnsi="Simplified Arabic" w:cs="Simplified Arabic" w:hint="cs"/>
          <w:sz w:val="28"/>
          <w:szCs w:val="28"/>
          <w:rtl/>
          <w:lang w:bidi="ar-EG"/>
        </w:rPr>
        <w:t xml:space="preserve"> الاستثمارية أو أرباح الأسهم</w:t>
      </w:r>
      <w:r w:rsidRPr="00540BCB">
        <w:rPr>
          <w:rFonts w:ascii="Simplified Arabic" w:hAnsi="Simplified Arabic" w:cs="Simplified Arabic"/>
          <w:sz w:val="28"/>
          <w:szCs w:val="28"/>
          <w:rtl/>
          <w:lang w:bidi="ar-EG"/>
        </w:rPr>
        <w:t xml:space="preserve"> </w:t>
      </w:r>
      <w:r w:rsidRPr="00540BCB">
        <w:rPr>
          <w:rFonts w:ascii="Simplified Arabic" w:hAnsi="Simplified Arabic" w:cs="Simplified Arabic" w:hint="cs"/>
          <w:sz w:val="28"/>
          <w:szCs w:val="28"/>
          <w:rtl/>
          <w:lang w:bidi="ar-EG"/>
        </w:rPr>
        <w:t xml:space="preserve">من </w:t>
      </w:r>
      <w:r>
        <w:rPr>
          <w:rFonts w:ascii="Simplified Arabic" w:hAnsi="Simplified Arabic" w:cs="Simplified Arabic" w:hint="cs"/>
          <w:sz w:val="28"/>
          <w:szCs w:val="28"/>
          <w:rtl/>
          <w:lang w:bidi="ar-EG"/>
        </w:rPr>
        <w:t>الممتلكات العامة</w:t>
      </w:r>
      <w:r w:rsidRPr="00540BCB">
        <w:rPr>
          <w:rFonts w:ascii="Simplified Arabic" w:hAnsi="Simplified Arabic" w:cs="Simplified Arabic" w:hint="cs"/>
          <w:sz w:val="28"/>
          <w:szCs w:val="28"/>
          <w:rtl/>
          <w:lang w:bidi="ar-EG"/>
        </w:rPr>
        <w:t xml:space="preserve"> أو </w:t>
      </w:r>
      <w:r>
        <w:rPr>
          <w:rFonts w:ascii="Simplified Arabic" w:hAnsi="Simplified Arabic" w:cs="Simplified Arabic" w:hint="cs"/>
          <w:sz w:val="28"/>
          <w:szCs w:val="28"/>
          <w:rtl/>
          <w:lang w:bidi="ar-EG"/>
        </w:rPr>
        <w:t xml:space="preserve">من </w:t>
      </w:r>
      <w:r>
        <w:rPr>
          <w:rFonts w:ascii="Simplified Arabic" w:hAnsi="Simplified Arabic" w:cs="Simplified Arabic" w:hint="cs"/>
          <w:sz w:val="28"/>
          <w:szCs w:val="28"/>
          <w:rtl/>
          <w:lang w:bidi="ar-EG"/>
        </w:rPr>
        <w:t xml:space="preserve">إيرادات بيع سلع أو تقديم خدمات، </w:t>
      </w:r>
      <w:r w:rsidRPr="00540BCB">
        <w:rPr>
          <w:rFonts w:ascii="Simplified Arabic" w:hAnsi="Simplified Arabic" w:cs="Simplified Arabic"/>
          <w:sz w:val="28"/>
          <w:szCs w:val="28"/>
          <w:rtl/>
          <w:lang w:bidi="ar-EG"/>
        </w:rPr>
        <w:t>والمتحصلات الطوعية بدون مقابل</w:t>
      </w:r>
      <w:r>
        <w:rPr>
          <w:rFonts w:ascii="Simplified Arabic" w:hAnsi="Simplified Arabic" w:cs="Simplified Arabic" w:hint="cs"/>
          <w:sz w:val="28"/>
          <w:szCs w:val="28"/>
          <w:rtl/>
          <w:lang w:bidi="ar-EG"/>
        </w:rPr>
        <w:t>.</w:t>
      </w:r>
      <w:r w:rsidRPr="00540BCB">
        <w:rPr>
          <w:rFonts w:ascii="Simplified Arabic" w:hAnsi="Simplified Arabic" w:cs="Simplified Arabic"/>
          <w:sz w:val="28"/>
          <w:szCs w:val="28"/>
          <w:rtl/>
          <w:lang w:bidi="ar-EG"/>
        </w:rPr>
        <w:t xml:space="preserve"> وتعتبر المنح أيضا عائدات لكنها مستثناة من هذا الحساب</w:t>
      </w:r>
      <w:r w:rsidRPr="00540BCB">
        <w:rPr>
          <w:rFonts w:ascii="Simplified Arabic" w:hAnsi="Simplified Arabic" w:cs="Simplified Arabic"/>
          <w:sz w:val="28"/>
          <w:szCs w:val="28"/>
          <w:lang w:bidi="ar-EG"/>
        </w:rPr>
        <w:t>.</w:t>
      </w:r>
      <w:r w:rsidRPr="00540BCB">
        <w:rPr>
          <w:rFonts w:ascii="Simplified Arabic" w:hAnsi="Simplified Arabic" w:cs="Simplified Arabic" w:hint="cs"/>
          <w:sz w:val="28"/>
          <w:szCs w:val="28"/>
          <w:rtl/>
          <w:lang w:bidi="ar-EG"/>
        </w:rPr>
        <w:t>"</w:t>
      </w:r>
      <w:r>
        <w:rPr>
          <w:rFonts w:ascii="Simplified Arabic" w:hAnsi="Simplified Arabic" w:cs="Simplified Arabic" w:hint="cs"/>
          <w:sz w:val="28"/>
          <w:szCs w:val="28"/>
          <w:rtl/>
          <w:lang w:bidi="ar-EG"/>
        </w:rPr>
        <w:t>(البنك الدولي، 2019)</w:t>
      </w:r>
      <w:r>
        <w:rPr>
          <w:rStyle w:val="FootnoteReference"/>
          <w:rFonts w:ascii="Simplified Arabic" w:hAnsi="Simplified Arabic" w:cs="Simplified Arabic"/>
          <w:sz w:val="28"/>
          <w:szCs w:val="28"/>
          <w:rtl/>
          <w:lang w:bidi="ar-EG"/>
        </w:rPr>
        <w:footnoteReference w:id="42"/>
      </w:r>
    </w:p>
    <w:p w14:paraId="3136FBAD" w14:textId="77777777" w:rsidR="001A2650" w:rsidRPr="00142326" w:rsidRDefault="00F62C8E" w:rsidP="00F62C8E">
      <w:pPr>
        <w:pStyle w:val="ListParagraph"/>
        <w:numPr>
          <w:ilvl w:val="0"/>
          <w:numId w:val="14"/>
        </w:numPr>
        <w:tabs>
          <w:tab w:val="left" w:pos="476"/>
        </w:tabs>
        <w:bidi/>
        <w:spacing w:before="3" w:line="256" w:lineRule="auto"/>
        <w:ind w:left="566" w:right="156" w:hanging="540"/>
        <w:rPr>
          <w:rFonts w:ascii="Simplified Arabic" w:hAnsi="Simplified Arabic" w:cs="Simplified Arabic"/>
          <w:sz w:val="28"/>
          <w:szCs w:val="28"/>
          <w:lang w:bidi="ar-EG"/>
        </w:rPr>
      </w:pPr>
      <w:r w:rsidRPr="00E1680C">
        <w:rPr>
          <w:rFonts w:ascii="Simplified Arabic" w:hAnsi="Simplified Arabic" w:cs="Simplified Arabic" w:hint="cs"/>
          <w:b/>
          <w:bCs/>
          <w:sz w:val="28"/>
          <w:szCs w:val="28"/>
          <w:rtl/>
          <w:lang w:bidi="ar-EG"/>
        </w:rPr>
        <w:lastRenderedPageBreak/>
        <w:t xml:space="preserve">التمويل المحلي الخاص </w:t>
      </w:r>
      <w:r w:rsidRPr="00E1680C">
        <w:rPr>
          <w:rFonts w:cstheme="minorHAnsi"/>
          <w:b/>
          <w:bCs/>
          <w:sz w:val="28"/>
          <w:szCs w:val="28"/>
          <w:lang w:bidi="ar-EG"/>
        </w:rPr>
        <w:t>Domestic private finance</w:t>
      </w:r>
      <w:r>
        <w:rPr>
          <w:rFonts w:cstheme="minorHAnsi" w:hint="cs"/>
          <w:b/>
          <w:bCs/>
          <w:sz w:val="28"/>
          <w:szCs w:val="28"/>
          <w:rtl/>
          <w:lang w:bidi="ar-EG"/>
        </w:rPr>
        <w:t xml:space="preserve">: </w:t>
      </w:r>
      <w:r w:rsidRPr="00142326">
        <w:rPr>
          <w:rFonts w:ascii="Simplified Arabic" w:hAnsi="Simplified Arabic" w:cs="Simplified Arabic" w:hint="cs"/>
          <w:sz w:val="28"/>
          <w:szCs w:val="28"/>
          <w:rtl/>
          <w:lang w:bidi="ar-EG"/>
        </w:rPr>
        <w:t>و</w:t>
      </w:r>
      <w:r w:rsidRPr="00142326">
        <w:rPr>
          <w:rFonts w:ascii="Simplified Arabic" w:hAnsi="Simplified Arabic" w:cs="Simplified Arabic"/>
          <w:sz w:val="28"/>
          <w:szCs w:val="28"/>
          <w:rtl/>
          <w:lang w:bidi="ar-EG"/>
        </w:rPr>
        <w:t xml:space="preserve">يشير إلى الاستثمار من قبل القطاع الخاص المحلي في </w:t>
      </w:r>
      <w:r w:rsidRPr="00142326">
        <w:rPr>
          <w:rFonts w:ascii="Simplified Arabic" w:hAnsi="Simplified Arabic" w:cs="Simplified Arabic" w:hint="cs"/>
          <w:sz w:val="28"/>
          <w:szCs w:val="28"/>
          <w:rtl/>
          <w:lang w:bidi="ar-EG"/>
        </w:rPr>
        <w:t>البلاد</w:t>
      </w:r>
      <w:r>
        <w:rPr>
          <w:rFonts w:ascii="Simplified Arabic" w:hAnsi="Simplified Arabic" w:cs="Simplified Arabic" w:hint="cs"/>
          <w:sz w:val="28"/>
          <w:szCs w:val="28"/>
          <w:rtl/>
          <w:lang w:bidi="ar-EG"/>
        </w:rPr>
        <w:t>.</w:t>
      </w:r>
      <w:r w:rsidRPr="00185945">
        <w:rPr>
          <w:rFonts w:ascii="Simplified Arabic" w:hAnsi="Simplified Arabic" w:cs="Simplified Arabic" w:hint="cs"/>
          <w:sz w:val="28"/>
          <w:szCs w:val="28"/>
          <w:rtl/>
          <w:lang w:bidi="ar-EG"/>
        </w:rPr>
        <w:t xml:space="preserve"> ل</w:t>
      </w:r>
      <w:r w:rsidRPr="00185945">
        <w:rPr>
          <w:rFonts w:ascii="Simplified Arabic" w:hAnsi="Simplified Arabic" w:cs="Simplified Arabic" w:hint="eastAsia"/>
          <w:sz w:val="28"/>
          <w:szCs w:val="28"/>
          <w:rtl/>
          <w:lang w:bidi="ar-EG"/>
        </w:rPr>
        <w:t>ا</w:t>
      </w:r>
      <w:r w:rsidRPr="00185945">
        <w:rPr>
          <w:rFonts w:ascii="Simplified Arabic" w:hAnsi="Simplified Arabic" w:cs="Simplified Arabic" w:hint="cs"/>
          <w:sz w:val="28"/>
          <w:szCs w:val="28"/>
          <w:rtl/>
          <w:lang w:bidi="ar-EG"/>
        </w:rPr>
        <w:t xml:space="preserve"> يقوم البنك الدولي بقياس هذا المؤشر</w:t>
      </w:r>
      <w:r>
        <w:rPr>
          <w:rFonts w:ascii="Simplified Arabic" w:hAnsi="Simplified Arabic" w:cs="Simplified Arabic" w:hint="cs"/>
          <w:sz w:val="28"/>
          <w:szCs w:val="28"/>
          <w:rtl/>
          <w:lang w:bidi="ar-EG"/>
        </w:rPr>
        <w:t>.</w:t>
      </w:r>
      <w:r w:rsidRPr="00185945">
        <w:rPr>
          <w:rFonts w:ascii="Simplified Arabic" w:hAnsi="Simplified Arabic" w:cs="Simplified Arabic" w:hint="cs"/>
          <w:sz w:val="28"/>
          <w:szCs w:val="28"/>
          <w:rtl/>
          <w:lang w:bidi="ar-EG"/>
        </w:rPr>
        <w:t xml:space="preserve"> في الواقع يصدر</w:t>
      </w:r>
      <w:r w:rsidRPr="00185945">
        <w:rPr>
          <w:rFonts w:ascii="Simplified Arabic" w:hAnsi="Simplified Arabic" w:cs="Simplified Arabic"/>
          <w:sz w:val="28"/>
          <w:szCs w:val="28"/>
          <w:rtl/>
          <w:lang w:bidi="ar-EG"/>
        </w:rPr>
        <w:t xml:space="preserve"> عدد قليل من البلدان بيانات عن الاستثمارات المحلية بشكل مباشر،</w:t>
      </w:r>
      <w:r w:rsidRPr="00185945">
        <w:rPr>
          <w:rFonts w:ascii="Simplified Arabic" w:hAnsi="Simplified Arabic" w:cs="Simplified Arabic" w:hint="cs"/>
          <w:sz w:val="28"/>
          <w:szCs w:val="28"/>
          <w:rtl/>
          <w:lang w:bidi="ar-EG"/>
        </w:rPr>
        <w:t xml:space="preserve"> و</w:t>
      </w:r>
      <w:r>
        <w:rPr>
          <w:rFonts w:ascii="Simplified Arabic" w:hAnsi="Simplified Arabic" w:cs="Simplified Arabic" w:hint="cs"/>
          <w:sz w:val="28"/>
          <w:szCs w:val="28"/>
          <w:rtl/>
          <w:lang w:bidi="ar-EG"/>
        </w:rPr>
        <w:t>لم</w:t>
      </w:r>
      <w:r w:rsidRPr="00185945">
        <w:rPr>
          <w:rFonts w:ascii="Simplified Arabic" w:hAnsi="Simplified Arabic" w:cs="Simplified Arabic" w:hint="cs"/>
          <w:sz w:val="28"/>
          <w:szCs w:val="28"/>
          <w:rtl/>
          <w:lang w:bidi="ar-EG"/>
        </w:rPr>
        <w:t xml:space="preserve"> تصدر أيا من الدول محل الدراسة (كوريا الجنوبية وتايوان وماليزيا) بيانات عن هذا </w:t>
      </w:r>
      <w:r>
        <w:rPr>
          <w:rFonts w:ascii="Simplified Arabic" w:hAnsi="Simplified Arabic" w:cs="Simplified Arabic" w:hint="cs"/>
          <w:sz w:val="28"/>
          <w:szCs w:val="28"/>
          <w:rtl/>
          <w:lang w:bidi="ar-EG"/>
        </w:rPr>
        <w:t>ا</w:t>
      </w:r>
      <w:r>
        <w:rPr>
          <w:rFonts w:ascii="Simplified Arabic" w:hAnsi="Simplified Arabic" w:cs="Simplified Arabic" w:hint="cs"/>
          <w:sz w:val="28"/>
          <w:szCs w:val="28"/>
          <w:rtl/>
          <w:lang w:bidi="ar-EG"/>
        </w:rPr>
        <w:t>لمؤشر</w:t>
      </w:r>
      <w:r w:rsidRPr="00185945">
        <w:rPr>
          <w:rFonts w:ascii="Simplified Arabic" w:hAnsi="Simplified Arabic" w:cs="Simplified Arabic" w:hint="cs"/>
          <w:sz w:val="28"/>
          <w:szCs w:val="28"/>
          <w:rtl/>
          <w:lang w:bidi="ar-EG"/>
        </w:rPr>
        <w:t xml:space="preserve">. </w:t>
      </w:r>
      <w:r w:rsidRPr="00185945">
        <w:rPr>
          <w:rFonts w:ascii="Simplified Arabic" w:hAnsi="Simplified Arabic" w:cs="Simplified Arabic"/>
          <w:sz w:val="28"/>
          <w:szCs w:val="28"/>
          <w:rtl/>
          <w:lang w:bidi="ar-EG"/>
        </w:rPr>
        <w:t>لذلك</w:t>
      </w:r>
      <w:r>
        <w:rPr>
          <w:rFonts w:ascii="Simplified Arabic" w:hAnsi="Simplified Arabic" w:cs="Simplified Arabic" w:hint="cs"/>
          <w:sz w:val="28"/>
          <w:szCs w:val="28"/>
          <w:rtl/>
          <w:lang w:bidi="ar-EG"/>
        </w:rPr>
        <w:t xml:space="preserve"> اتبع الباحث البديل الموصى به </w:t>
      </w:r>
      <w:r w:rsidRPr="00185945">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 xml:space="preserve">وهو </w:t>
      </w:r>
      <w:r w:rsidRPr="00185945">
        <w:rPr>
          <w:rFonts w:ascii="Simplified Arabic" w:hAnsi="Simplified Arabic" w:cs="Simplified Arabic"/>
          <w:sz w:val="28"/>
          <w:szCs w:val="28"/>
          <w:rtl/>
          <w:lang w:bidi="ar-EG"/>
        </w:rPr>
        <w:t xml:space="preserve">استخدام </w:t>
      </w:r>
      <w:r>
        <w:rPr>
          <w:rFonts w:ascii="Simplified Arabic" w:hAnsi="Simplified Arabic" w:cs="Simplified Arabic" w:hint="cs"/>
          <w:sz w:val="28"/>
          <w:szCs w:val="28"/>
          <w:rtl/>
          <w:lang w:bidi="ar-EG"/>
        </w:rPr>
        <w:t xml:space="preserve">إجمالي </w:t>
      </w:r>
      <w:r w:rsidRPr="00185945">
        <w:rPr>
          <w:rFonts w:ascii="Simplified Arabic" w:hAnsi="Simplified Arabic" w:cs="Simplified Arabic"/>
          <w:sz w:val="28"/>
          <w:szCs w:val="28"/>
          <w:rtl/>
          <w:lang w:bidi="ar-EG"/>
        </w:rPr>
        <w:t xml:space="preserve">تكوين رأس المال </w:t>
      </w:r>
      <w:r>
        <w:rPr>
          <w:rFonts w:ascii="Simplified Arabic" w:hAnsi="Simplified Arabic" w:cs="Simplified Arabic" w:hint="cs"/>
          <w:sz w:val="28"/>
          <w:szCs w:val="28"/>
          <w:rtl/>
          <w:lang w:bidi="ar-EG"/>
        </w:rPr>
        <w:t>الثابت</w:t>
      </w:r>
      <w:r w:rsidRPr="00185945">
        <w:rPr>
          <w:rFonts w:ascii="Simplified Arabic" w:hAnsi="Simplified Arabic" w:cs="Simplified Arabic"/>
          <w:sz w:val="28"/>
          <w:szCs w:val="28"/>
          <w:rtl/>
          <w:lang w:bidi="ar-EG"/>
        </w:rPr>
        <w:t xml:space="preserve"> </w:t>
      </w:r>
      <w:r w:rsidRPr="00185945">
        <w:rPr>
          <w:rFonts w:ascii="Simplified Arabic" w:hAnsi="Simplified Arabic" w:cs="Simplified Arabic"/>
          <w:sz w:val="28"/>
          <w:szCs w:val="28"/>
          <w:lang w:bidi="ar-EG"/>
        </w:rPr>
        <w:t xml:space="preserve">(GFCF) </w:t>
      </w:r>
      <w:r w:rsidRPr="00185945">
        <w:rPr>
          <w:rFonts w:ascii="Simplified Arabic" w:hAnsi="Simplified Arabic" w:cs="Simplified Arabic"/>
          <w:sz w:val="28"/>
          <w:szCs w:val="28"/>
          <w:rtl/>
          <w:lang w:bidi="ar-EG"/>
        </w:rPr>
        <w:t xml:space="preserve">، مع خصم النفقات الرأسمالية </w:t>
      </w:r>
      <w:r>
        <w:rPr>
          <w:rFonts w:ascii="Simplified Arabic" w:hAnsi="Simplified Arabic" w:cs="Simplified Arabic" w:hint="cs"/>
          <w:sz w:val="28"/>
          <w:szCs w:val="28"/>
          <w:rtl/>
          <w:lang w:bidi="ar-EG"/>
        </w:rPr>
        <w:t xml:space="preserve">العامة </w:t>
      </w:r>
      <w:r w:rsidRPr="00185945">
        <w:rPr>
          <w:rFonts w:ascii="Simplified Arabic" w:hAnsi="Simplified Arabic" w:cs="Simplified Arabic"/>
          <w:sz w:val="28"/>
          <w:szCs w:val="28"/>
          <w:rtl/>
          <w:lang w:bidi="ar-EG"/>
        </w:rPr>
        <w:t xml:space="preserve">والاستثمار الأجنبي المباشر من أجل الحصول على </w:t>
      </w:r>
      <w:r>
        <w:rPr>
          <w:rFonts w:ascii="Simplified Arabic" w:hAnsi="Simplified Arabic" w:cs="Simplified Arabic" w:hint="cs"/>
          <w:sz w:val="28"/>
          <w:szCs w:val="28"/>
          <w:rtl/>
          <w:lang w:bidi="ar-EG"/>
        </w:rPr>
        <w:t>ا</w:t>
      </w:r>
      <w:r w:rsidRPr="00185945">
        <w:rPr>
          <w:rFonts w:ascii="Simplified Arabic" w:hAnsi="Simplified Arabic" w:cs="Simplified Arabic"/>
          <w:sz w:val="28"/>
          <w:szCs w:val="28"/>
          <w:rtl/>
          <w:lang w:bidi="ar-EG"/>
        </w:rPr>
        <w:t>لاستثمار الخاص المحلي وحده. تستبعد بيانات</w:t>
      </w:r>
      <w:r w:rsidRPr="00185945">
        <w:rPr>
          <w:rFonts w:ascii="Simplified Arabic" w:hAnsi="Simplified Arabic" w:cs="Simplified Arabic"/>
          <w:sz w:val="28"/>
          <w:szCs w:val="28"/>
          <w:lang w:bidi="ar-EG"/>
        </w:rPr>
        <w:t xml:space="preserve"> GFCF </w:t>
      </w:r>
      <w:r w:rsidRPr="00185945">
        <w:rPr>
          <w:rFonts w:ascii="Simplified Arabic" w:hAnsi="Simplified Arabic" w:cs="Simplified Arabic"/>
          <w:sz w:val="28"/>
          <w:szCs w:val="28"/>
          <w:rtl/>
          <w:lang w:bidi="ar-EG"/>
        </w:rPr>
        <w:t xml:space="preserve">أنواعًا معينة من </w:t>
      </w:r>
      <w:r w:rsidRPr="00185945">
        <w:rPr>
          <w:rFonts w:ascii="Simplified Arabic" w:hAnsi="Simplified Arabic" w:cs="Simplified Arabic"/>
          <w:sz w:val="28"/>
          <w:szCs w:val="28"/>
          <w:rtl/>
          <w:lang w:bidi="ar-EG"/>
        </w:rPr>
        <w:t>الاستثمارات مثل مبيعات الأراضي ومشترياتها وجميع أنواع الأصول المالية، ولا يتم إجراء أي خصومات لاستهلاك الأصول. لذلك يجب التعامل مع هذه التقديرات على أنها تقديرات للاتجاهات العامة وحجم هذا التمويل</w:t>
      </w:r>
      <w:r w:rsidRPr="00185945">
        <w:rPr>
          <w:rFonts w:ascii="Simplified Arabic" w:hAnsi="Simplified Arabic" w:cs="Simplified Arabic"/>
          <w:sz w:val="28"/>
          <w:szCs w:val="28"/>
          <w:lang w:bidi="ar-EG"/>
        </w:rPr>
        <w:t>.</w:t>
      </w:r>
    </w:p>
    <w:p w14:paraId="2561EB6C" w14:textId="77777777" w:rsidR="001A2650" w:rsidRPr="001C787D" w:rsidRDefault="00F62C8E" w:rsidP="00F62C8E">
      <w:pPr>
        <w:pStyle w:val="ListParagraph"/>
        <w:numPr>
          <w:ilvl w:val="0"/>
          <w:numId w:val="14"/>
        </w:numPr>
        <w:tabs>
          <w:tab w:val="left" w:pos="476"/>
        </w:tabs>
        <w:bidi/>
        <w:spacing w:before="3" w:line="256" w:lineRule="auto"/>
        <w:ind w:left="566" w:right="156" w:hanging="540"/>
        <w:rPr>
          <w:rFonts w:ascii="Simplified Arabic" w:hAnsi="Simplified Arabic" w:cs="Simplified Arabic"/>
          <w:sz w:val="28"/>
          <w:szCs w:val="28"/>
          <w:lang w:bidi="ar-EG"/>
        </w:rPr>
      </w:pPr>
      <w:r w:rsidRPr="00142326">
        <w:rPr>
          <w:rFonts w:ascii="Simplified Arabic" w:hAnsi="Simplified Arabic" w:cs="Simplified Arabic" w:hint="cs"/>
          <w:b/>
          <w:bCs/>
          <w:sz w:val="28"/>
          <w:szCs w:val="28"/>
          <w:rtl/>
          <w:lang w:bidi="ar-EG"/>
        </w:rPr>
        <w:t xml:space="preserve">التمويل الدولي العام </w:t>
      </w:r>
      <w:r w:rsidRPr="00142326">
        <w:rPr>
          <w:rFonts w:cstheme="minorHAnsi"/>
          <w:b/>
          <w:bCs/>
          <w:sz w:val="28"/>
          <w:szCs w:val="28"/>
          <w:lang w:bidi="ar-EG"/>
        </w:rPr>
        <w:t>International public finance</w:t>
      </w:r>
      <w:r w:rsidRPr="00142326">
        <w:rPr>
          <w:rFonts w:ascii="Simplified Arabic" w:hAnsi="Simplified Arabic" w:cs="Simplified Arabic"/>
          <w:b/>
          <w:bCs/>
          <w:sz w:val="28"/>
          <w:szCs w:val="28"/>
          <w:lang w:bidi="ar-EG"/>
        </w:rPr>
        <w:t xml:space="preserve"> </w:t>
      </w:r>
      <w:r>
        <w:rPr>
          <w:rFonts w:ascii="Simplified Arabic" w:hAnsi="Simplified Arabic" w:cs="Simplified Arabic" w:hint="cs"/>
          <w:b/>
          <w:bCs/>
          <w:sz w:val="28"/>
          <w:szCs w:val="28"/>
          <w:rtl/>
          <w:lang w:bidi="ar-EG"/>
        </w:rPr>
        <w:t xml:space="preserve">: </w:t>
      </w:r>
      <w:r w:rsidRPr="00142326">
        <w:rPr>
          <w:rFonts w:ascii="Simplified Arabic" w:hAnsi="Simplified Arabic" w:cs="Simplified Arabic" w:hint="cs"/>
          <w:sz w:val="28"/>
          <w:szCs w:val="28"/>
          <w:rtl/>
          <w:lang w:bidi="ar-EG"/>
        </w:rPr>
        <w:t>و</w:t>
      </w:r>
      <w:r w:rsidRPr="00142326">
        <w:rPr>
          <w:rFonts w:ascii="Simplified Arabic" w:hAnsi="Simplified Arabic" w:cs="Simplified Arabic"/>
          <w:sz w:val="28"/>
          <w:szCs w:val="28"/>
          <w:rtl/>
          <w:lang w:bidi="ar-EG"/>
        </w:rPr>
        <w:t>يشمل ا</w:t>
      </w:r>
      <w:r w:rsidRPr="00142326">
        <w:rPr>
          <w:rFonts w:ascii="Simplified Arabic" w:hAnsi="Simplified Arabic" w:cs="Simplified Arabic"/>
          <w:sz w:val="28"/>
          <w:szCs w:val="28"/>
          <w:rtl/>
          <w:lang w:bidi="ar-EG"/>
        </w:rPr>
        <w:t>لمساعدة الإنمائية الرسمية</w:t>
      </w:r>
      <w:r w:rsidRPr="00142326">
        <w:rPr>
          <w:rFonts w:ascii="Simplified Arabic" w:hAnsi="Simplified Arabic" w:cs="Simplified Arabic"/>
          <w:sz w:val="28"/>
          <w:szCs w:val="28"/>
          <w:lang w:bidi="ar-EG"/>
        </w:rPr>
        <w:t xml:space="preserve"> (ODA)</w:t>
      </w:r>
      <w:r>
        <w:rPr>
          <w:rFonts w:ascii="Simplified Arabic" w:hAnsi="Simplified Arabic" w:cs="Simplified Arabic"/>
          <w:sz w:val="28"/>
          <w:szCs w:val="28"/>
          <w:rtl/>
          <w:lang w:bidi="ar-EG"/>
        </w:rPr>
        <w:t>،</w:t>
      </w:r>
      <w:r w:rsidRPr="00142326">
        <w:rPr>
          <w:rFonts w:ascii="Simplified Arabic" w:hAnsi="Simplified Arabic" w:cs="Simplified Arabic"/>
          <w:sz w:val="28"/>
          <w:szCs w:val="28"/>
          <w:rtl/>
          <w:lang w:bidi="ar-EG"/>
        </w:rPr>
        <w:t xml:space="preserve"> </w:t>
      </w:r>
      <w:r w:rsidRPr="00142326">
        <w:rPr>
          <w:rFonts w:ascii="Simplified Arabic" w:hAnsi="Simplified Arabic" w:cs="Simplified Arabic" w:hint="cs"/>
          <w:sz w:val="28"/>
          <w:szCs w:val="28"/>
          <w:rtl/>
          <w:lang w:bidi="ar-EG"/>
        </w:rPr>
        <w:t>والتدفقات</w:t>
      </w:r>
      <w:r w:rsidRPr="00142326">
        <w:rPr>
          <w:rFonts w:ascii="Simplified Arabic" w:hAnsi="Simplified Arabic" w:cs="Simplified Arabic"/>
          <w:sz w:val="28"/>
          <w:szCs w:val="28"/>
          <w:rtl/>
          <w:lang w:bidi="ar-EG"/>
        </w:rPr>
        <w:t xml:space="preserve"> </w:t>
      </w:r>
      <w:r w:rsidRPr="00142326">
        <w:rPr>
          <w:rFonts w:ascii="Simplified Arabic" w:hAnsi="Simplified Arabic" w:cs="Simplified Arabic" w:hint="cs"/>
          <w:sz w:val="28"/>
          <w:szCs w:val="28"/>
          <w:rtl/>
          <w:lang w:bidi="ar-EG"/>
        </w:rPr>
        <w:t>الرسمية الأخرى</w:t>
      </w:r>
      <w:r>
        <w:rPr>
          <w:rFonts w:ascii="Simplified Arabic" w:hAnsi="Simplified Arabic" w:cs="Simplified Arabic"/>
          <w:sz w:val="28"/>
          <w:szCs w:val="28"/>
          <w:lang w:bidi="ar-EG"/>
        </w:rPr>
        <w:t xml:space="preserve"> </w:t>
      </w:r>
      <w:r w:rsidRPr="00142326">
        <w:rPr>
          <w:rFonts w:ascii="Simplified Arabic" w:hAnsi="Simplified Arabic" w:cs="Simplified Arabic"/>
          <w:sz w:val="28"/>
          <w:szCs w:val="28"/>
          <w:lang w:bidi="ar-EG"/>
        </w:rPr>
        <w:t xml:space="preserve">(OOF) </w:t>
      </w:r>
      <w:r w:rsidRPr="00142326">
        <w:rPr>
          <w:rFonts w:ascii="Simplified Arabic" w:hAnsi="Simplified Arabic" w:cs="Simplified Arabic"/>
          <w:sz w:val="28"/>
          <w:szCs w:val="28"/>
          <w:rtl/>
          <w:lang w:bidi="ar-EG"/>
        </w:rPr>
        <w:t>والاقتراض الحكومي من المصادر الدولية</w:t>
      </w:r>
      <w:r w:rsidRPr="00142326">
        <w:rPr>
          <w:rFonts w:ascii="Simplified Arabic" w:hAnsi="Simplified Arabic" w:cs="Simplified Arabic" w:hint="cs"/>
          <w:sz w:val="28"/>
          <w:szCs w:val="28"/>
          <w:rtl/>
          <w:lang w:bidi="ar-EG"/>
        </w:rPr>
        <w:t>.</w:t>
      </w:r>
      <w:r>
        <w:rPr>
          <w:rFonts w:ascii="Simplified Arabic" w:hAnsi="Simplified Arabic" w:cs="Simplified Arabic" w:hint="cs"/>
          <w:sz w:val="28"/>
          <w:szCs w:val="28"/>
          <w:rtl/>
          <w:lang w:bidi="ar-EG"/>
        </w:rPr>
        <w:t xml:space="preserve"> يقيس البنك الدولي مؤشر صافي المساعدة الإنمائية الرسمية المتلقاة ويعرفه بأنه </w:t>
      </w:r>
      <w:r w:rsidRPr="00E53A7E">
        <w:rPr>
          <w:rFonts w:ascii="Simplified Arabic" w:hAnsi="Simplified Arabic" w:cs="Simplified Arabic"/>
          <w:sz w:val="28"/>
          <w:szCs w:val="28"/>
          <w:rtl/>
          <w:lang w:bidi="ar-EG"/>
        </w:rPr>
        <w:t xml:space="preserve">يشتمل صافي المساعدات الإنمائية الرسمية على مدفوعات القروض بشروط ميسرة (غير </w:t>
      </w:r>
      <w:r w:rsidRPr="00E53A7E">
        <w:rPr>
          <w:rFonts w:ascii="Simplified Arabic" w:hAnsi="Simplified Arabic" w:cs="Simplified Arabic"/>
          <w:sz w:val="28"/>
          <w:szCs w:val="28"/>
          <w:rtl/>
          <w:lang w:bidi="ar-EG"/>
        </w:rPr>
        <w:t>شاملة مدفوعات سداد الأصل)، والمنح المقدمة من مؤسسات رسمية في أعضاء لجنة المساعدات الإنمائية، ومن مؤسسات متعددة الأطراف، ومن بلدان غير أعضاء في اللجنة من أجل تحفيز التنمية الاقتصادية والرفاهية في بلدان ومناطق في قائمة اللجنة لمتلقي هذه المساعدات. وهي تشمل ق</w:t>
      </w:r>
      <w:r w:rsidRPr="00E53A7E">
        <w:rPr>
          <w:rFonts w:ascii="Simplified Arabic" w:hAnsi="Simplified Arabic" w:cs="Simplified Arabic"/>
          <w:sz w:val="28"/>
          <w:szCs w:val="28"/>
          <w:rtl/>
          <w:lang w:bidi="ar-EG"/>
        </w:rPr>
        <w:t>روضا عنصر المنح فيها لا يقل عن 25 في المائة (محسوبا بسعر خصم قدره 10 في المائة</w:t>
      </w:r>
      <w:r>
        <w:rPr>
          <w:rFonts w:ascii="Simplified Arabic" w:hAnsi="Simplified Arabic" w:cs="Simplified Arabic" w:hint="cs"/>
          <w:sz w:val="28"/>
          <w:szCs w:val="28"/>
          <w:rtl/>
          <w:lang w:bidi="ar-EG"/>
        </w:rPr>
        <w:t>) (البنك الدولي، 2021)</w:t>
      </w:r>
      <w:r>
        <w:rPr>
          <w:rStyle w:val="FootnoteReference"/>
          <w:rFonts w:ascii="Simplified Arabic" w:hAnsi="Simplified Arabic" w:cs="Simplified Arabic"/>
          <w:sz w:val="28"/>
          <w:szCs w:val="28"/>
          <w:rtl/>
          <w:lang w:bidi="ar-EG"/>
        </w:rPr>
        <w:footnoteReference w:id="43"/>
      </w:r>
      <w:r>
        <w:rPr>
          <w:rFonts w:ascii="Simplified Arabic" w:hAnsi="Simplified Arabic" w:cs="Simplified Arabic" w:hint="cs"/>
          <w:sz w:val="28"/>
          <w:szCs w:val="28"/>
          <w:rtl/>
          <w:lang w:bidi="ar-EG"/>
        </w:rPr>
        <w:t>.</w:t>
      </w:r>
    </w:p>
    <w:p w14:paraId="38916454" w14:textId="77777777" w:rsidR="001A2650" w:rsidRDefault="00F62C8E" w:rsidP="001A2650">
      <w:pPr>
        <w:pStyle w:val="ListParagraph"/>
        <w:tabs>
          <w:tab w:val="left" w:pos="476"/>
        </w:tabs>
        <w:bidi/>
        <w:spacing w:before="3" w:line="256" w:lineRule="auto"/>
        <w:ind w:left="566" w:right="156"/>
        <w:rPr>
          <w:rFonts w:ascii="Simplified Arabic" w:hAnsi="Simplified Arabic" w:cs="Simplified Arabic"/>
          <w:sz w:val="28"/>
          <w:szCs w:val="28"/>
          <w:lang w:bidi="ar-EG"/>
        </w:rPr>
      </w:pPr>
      <w:r w:rsidRPr="001C787D">
        <w:rPr>
          <w:rFonts w:ascii="Simplified Arabic" w:hAnsi="Simplified Arabic" w:cs="Simplified Arabic" w:hint="cs"/>
          <w:sz w:val="28"/>
          <w:szCs w:val="28"/>
          <w:rtl/>
          <w:lang w:bidi="ar-EG"/>
        </w:rPr>
        <w:t>ويقيس البنك الدولي كذلك التدفقات الرسمية الأخرى التي تعرف بأنها</w:t>
      </w:r>
      <w:r w:rsidRPr="001C787D">
        <w:rPr>
          <w:rFonts w:ascii="Simplified Arabic" w:hAnsi="Simplified Arabic" w:cs="Simplified Arabic"/>
          <w:sz w:val="28"/>
          <w:szCs w:val="28"/>
          <w:rtl/>
        </w:rPr>
        <w:t xml:space="preserve"> </w:t>
      </w:r>
      <w:r w:rsidRPr="001C787D">
        <w:rPr>
          <w:rFonts w:ascii="Simplified Arabic" w:hAnsi="Simplified Arabic" w:cs="Simplified Arabic" w:hint="cs"/>
          <w:sz w:val="28"/>
          <w:szCs w:val="28"/>
          <w:rtl/>
        </w:rPr>
        <w:t>المنح</w:t>
      </w:r>
      <w:r w:rsidRPr="001C787D">
        <w:rPr>
          <w:rFonts w:ascii="Simplified Arabic" w:hAnsi="Simplified Arabic" w:cs="Simplified Arabic"/>
          <w:sz w:val="28"/>
          <w:szCs w:val="28"/>
          <w:rtl/>
        </w:rPr>
        <w:t xml:space="preserve"> </w:t>
      </w:r>
      <w:r w:rsidRPr="001C787D">
        <w:rPr>
          <w:rFonts w:ascii="Simplified Arabic" w:hAnsi="Simplified Arabic" w:cs="Simplified Arabic" w:hint="cs"/>
          <w:sz w:val="28"/>
          <w:szCs w:val="28"/>
          <w:rtl/>
        </w:rPr>
        <w:t>المقدمة</w:t>
      </w:r>
      <w:r w:rsidRPr="00410508">
        <w:rPr>
          <w:rFonts w:ascii="Simplified Arabic" w:hAnsi="Simplified Arabic" w:cs="Simplified Arabic"/>
          <w:sz w:val="28"/>
          <w:szCs w:val="28"/>
          <w:rtl/>
        </w:rPr>
        <w:t xml:space="preserve"> </w:t>
      </w:r>
      <w:r w:rsidRPr="00410508">
        <w:rPr>
          <w:rFonts w:ascii="Simplified Arabic" w:hAnsi="Simplified Arabic" w:cs="Simplified Arabic" w:hint="cs"/>
          <w:sz w:val="28"/>
          <w:szCs w:val="28"/>
          <w:rtl/>
        </w:rPr>
        <w:t>إلى</w:t>
      </w:r>
      <w:r w:rsidRPr="00410508">
        <w:rPr>
          <w:rFonts w:ascii="Simplified Arabic" w:hAnsi="Simplified Arabic" w:cs="Simplified Arabic"/>
          <w:sz w:val="28"/>
          <w:szCs w:val="28"/>
          <w:rtl/>
        </w:rPr>
        <w:t xml:space="preserve"> </w:t>
      </w:r>
      <w:r w:rsidRPr="00410508">
        <w:rPr>
          <w:rFonts w:ascii="Simplified Arabic" w:hAnsi="Simplified Arabic" w:cs="Simplified Arabic" w:hint="cs"/>
          <w:sz w:val="28"/>
          <w:szCs w:val="28"/>
          <w:rtl/>
        </w:rPr>
        <w:t>البلدان</w:t>
      </w:r>
      <w:r w:rsidRPr="00410508">
        <w:rPr>
          <w:rFonts w:ascii="Simplified Arabic" w:hAnsi="Simplified Arabic" w:cs="Simplified Arabic"/>
          <w:sz w:val="28"/>
          <w:szCs w:val="28"/>
          <w:rtl/>
        </w:rPr>
        <w:t xml:space="preserve"> </w:t>
      </w:r>
      <w:r w:rsidRPr="00410508">
        <w:rPr>
          <w:rFonts w:ascii="Simplified Arabic" w:hAnsi="Simplified Arabic" w:cs="Simplified Arabic" w:hint="cs"/>
          <w:sz w:val="28"/>
          <w:szCs w:val="28"/>
          <w:rtl/>
        </w:rPr>
        <w:t>النامية</w:t>
      </w:r>
      <w:r w:rsidRPr="00410508">
        <w:rPr>
          <w:rFonts w:ascii="Simplified Arabic" w:hAnsi="Simplified Arabic" w:cs="Simplified Arabic"/>
          <w:sz w:val="28"/>
          <w:szCs w:val="28"/>
          <w:rtl/>
        </w:rPr>
        <w:t xml:space="preserve"> </w:t>
      </w:r>
      <w:r>
        <w:rPr>
          <w:rFonts w:ascii="Simplified Arabic" w:hAnsi="Simplified Arabic" w:cs="Simplified Arabic" w:hint="cs"/>
          <w:sz w:val="28"/>
          <w:szCs w:val="28"/>
          <w:rtl/>
        </w:rPr>
        <w:t>لأغراض غير تنموية مثل ا</w:t>
      </w:r>
      <w:r w:rsidRPr="00410508">
        <w:rPr>
          <w:rFonts w:ascii="Simplified Arabic" w:hAnsi="Simplified Arabic" w:cs="Simplified Arabic" w:hint="cs"/>
          <w:sz w:val="28"/>
          <w:szCs w:val="28"/>
          <w:rtl/>
        </w:rPr>
        <w:t>لأغراض</w:t>
      </w:r>
      <w:r w:rsidRPr="00410508">
        <w:rPr>
          <w:rFonts w:ascii="Simplified Arabic" w:hAnsi="Simplified Arabic" w:cs="Simplified Arabic"/>
          <w:sz w:val="28"/>
          <w:szCs w:val="28"/>
          <w:rtl/>
        </w:rPr>
        <w:t xml:space="preserve"> </w:t>
      </w:r>
      <w:r w:rsidRPr="00410508">
        <w:rPr>
          <w:rFonts w:ascii="Simplified Arabic" w:hAnsi="Simplified Arabic" w:cs="Simplified Arabic" w:hint="cs"/>
          <w:sz w:val="28"/>
          <w:szCs w:val="28"/>
          <w:rtl/>
        </w:rPr>
        <w:t>التمثيلية</w:t>
      </w:r>
      <w:r w:rsidRPr="00410508">
        <w:rPr>
          <w:rFonts w:ascii="Simplified Arabic" w:hAnsi="Simplified Arabic" w:cs="Simplified Arabic"/>
          <w:sz w:val="28"/>
          <w:szCs w:val="28"/>
          <w:rtl/>
        </w:rPr>
        <w:t xml:space="preserve"> </w:t>
      </w:r>
      <w:r w:rsidRPr="00410508">
        <w:rPr>
          <w:rFonts w:ascii="Simplified Arabic" w:hAnsi="Simplified Arabic" w:cs="Simplified Arabic" w:hint="cs"/>
          <w:sz w:val="28"/>
          <w:szCs w:val="28"/>
          <w:rtl/>
        </w:rPr>
        <w:t>أو</w:t>
      </w:r>
      <w:r w:rsidRPr="00410508">
        <w:rPr>
          <w:rFonts w:ascii="Simplified Arabic" w:hAnsi="Simplified Arabic" w:cs="Simplified Arabic"/>
          <w:sz w:val="28"/>
          <w:szCs w:val="28"/>
          <w:rtl/>
        </w:rPr>
        <w:t xml:space="preserve"> </w:t>
      </w:r>
      <w:r w:rsidRPr="00410508">
        <w:rPr>
          <w:rFonts w:ascii="Simplified Arabic" w:hAnsi="Simplified Arabic" w:cs="Simplified Arabic" w:hint="cs"/>
          <w:sz w:val="28"/>
          <w:szCs w:val="28"/>
          <w:rtl/>
        </w:rPr>
        <w:t>التجارية</w:t>
      </w:r>
      <w:r w:rsidRPr="00410508">
        <w:rPr>
          <w:rFonts w:ascii="Simplified Arabic" w:hAnsi="Simplified Arabic" w:cs="Simplified Arabic"/>
          <w:sz w:val="28"/>
          <w:szCs w:val="28"/>
          <w:rtl/>
        </w:rPr>
        <w:t xml:space="preserve"> </w:t>
      </w:r>
      <w:r w:rsidRPr="00410508">
        <w:rPr>
          <w:rFonts w:ascii="Simplified Arabic" w:hAnsi="Simplified Arabic" w:cs="Simplified Arabic" w:hint="cs"/>
          <w:sz w:val="28"/>
          <w:szCs w:val="28"/>
          <w:rtl/>
        </w:rPr>
        <w:t>بشكل</w:t>
      </w:r>
      <w:r w:rsidRPr="00410508">
        <w:rPr>
          <w:rFonts w:ascii="Simplified Arabic" w:hAnsi="Simplified Arabic" w:cs="Simplified Arabic"/>
          <w:sz w:val="28"/>
          <w:szCs w:val="28"/>
          <w:rtl/>
        </w:rPr>
        <w:t xml:space="preserve"> </w:t>
      </w:r>
      <w:r w:rsidRPr="00410508">
        <w:rPr>
          <w:rFonts w:ascii="Simplified Arabic" w:hAnsi="Simplified Arabic" w:cs="Simplified Arabic" w:hint="cs"/>
          <w:sz w:val="28"/>
          <w:szCs w:val="28"/>
          <w:rtl/>
        </w:rPr>
        <w:t>أساسي</w:t>
      </w:r>
      <w:r w:rsidRPr="00410508">
        <w:rPr>
          <w:rFonts w:ascii="Simplified Arabic" w:hAnsi="Simplified Arabic" w:cs="Simplified Arabic"/>
          <w:sz w:val="28"/>
          <w:szCs w:val="28"/>
          <w:rtl/>
        </w:rPr>
        <w:t xml:space="preserve"> </w:t>
      </w:r>
      <w:r>
        <w:rPr>
          <w:rFonts w:ascii="Simplified Arabic" w:hAnsi="Simplified Arabic" w:cs="Simplified Arabic" w:hint="cs"/>
          <w:sz w:val="28"/>
          <w:szCs w:val="28"/>
          <w:rtl/>
        </w:rPr>
        <w:t>،</w:t>
      </w:r>
      <w:r w:rsidRPr="00410508">
        <w:rPr>
          <w:rFonts w:ascii="Simplified Arabic" w:hAnsi="Simplified Arabic" w:cs="Simplified Arabic"/>
          <w:sz w:val="28"/>
          <w:szCs w:val="28"/>
          <w:rtl/>
        </w:rPr>
        <w:t xml:space="preserve"> </w:t>
      </w:r>
      <w:r>
        <w:rPr>
          <w:rFonts w:ascii="Simplified Arabic" w:hAnsi="Simplified Arabic" w:cs="Simplified Arabic" w:hint="cs"/>
          <w:sz w:val="28"/>
          <w:szCs w:val="28"/>
          <w:rtl/>
        </w:rPr>
        <w:t>و</w:t>
      </w:r>
      <w:r w:rsidRPr="00410508">
        <w:rPr>
          <w:rFonts w:ascii="Simplified Arabic" w:hAnsi="Simplified Arabic" w:cs="Simplified Arabic" w:hint="cs"/>
          <w:sz w:val="28"/>
          <w:szCs w:val="28"/>
          <w:rtl/>
        </w:rPr>
        <w:t>المعاملات</w:t>
      </w:r>
      <w:r w:rsidRPr="00410508">
        <w:rPr>
          <w:rFonts w:ascii="Simplified Arabic" w:hAnsi="Simplified Arabic" w:cs="Simplified Arabic"/>
          <w:sz w:val="28"/>
          <w:szCs w:val="28"/>
          <w:rtl/>
        </w:rPr>
        <w:t xml:space="preserve"> </w:t>
      </w:r>
      <w:r w:rsidRPr="00410508">
        <w:rPr>
          <w:rFonts w:ascii="Simplified Arabic" w:hAnsi="Simplified Arabic" w:cs="Simplified Arabic" w:hint="cs"/>
          <w:sz w:val="28"/>
          <w:szCs w:val="28"/>
          <w:rtl/>
        </w:rPr>
        <w:t>الثنائية</w:t>
      </w:r>
      <w:r w:rsidRPr="00410508">
        <w:rPr>
          <w:rFonts w:ascii="Simplified Arabic" w:hAnsi="Simplified Arabic" w:cs="Simplified Arabic"/>
          <w:sz w:val="28"/>
          <w:szCs w:val="28"/>
          <w:rtl/>
        </w:rPr>
        <w:t xml:space="preserve"> </w:t>
      </w:r>
      <w:r w:rsidRPr="00410508">
        <w:rPr>
          <w:rFonts w:ascii="Simplified Arabic" w:hAnsi="Simplified Arabic" w:cs="Simplified Arabic" w:hint="cs"/>
          <w:sz w:val="28"/>
          <w:szCs w:val="28"/>
          <w:rtl/>
        </w:rPr>
        <w:t>الرسمية</w:t>
      </w:r>
      <w:r w:rsidRPr="00410508">
        <w:rPr>
          <w:rFonts w:ascii="Simplified Arabic" w:hAnsi="Simplified Arabic" w:cs="Simplified Arabic"/>
          <w:sz w:val="28"/>
          <w:szCs w:val="28"/>
          <w:rtl/>
        </w:rPr>
        <w:t xml:space="preserve"> </w:t>
      </w:r>
      <w:r w:rsidRPr="00410508">
        <w:rPr>
          <w:rFonts w:ascii="Simplified Arabic" w:hAnsi="Simplified Arabic" w:cs="Simplified Arabic" w:hint="cs"/>
          <w:sz w:val="28"/>
          <w:szCs w:val="28"/>
          <w:rtl/>
        </w:rPr>
        <w:t>التي</w:t>
      </w:r>
      <w:r w:rsidRPr="00410508">
        <w:rPr>
          <w:rFonts w:ascii="Simplified Arabic" w:hAnsi="Simplified Arabic" w:cs="Simplified Arabic"/>
          <w:sz w:val="28"/>
          <w:szCs w:val="28"/>
          <w:rtl/>
        </w:rPr>
        <w:t xml:space="preserve"> </w:t>
      </w:r>
      <w:r w:rsidRPr="00410508">
        <w:rPr>
          <w:rFonts w:ascii="Simplified Arabic" w:hAnsi="Simplified Arabic" w:cs="Simplified Arabic" w:hint="cs"/>
          <w:sz w:val="28"/>
          <w:szCs w:val="28"/>
          <w:rtl/>
        </w:rPr>
        <w:t>تهدف</w:t>
      </w:r>
      <w:r w:rsidRPr="00410508">
        <w:rPr>
          <w:rFonts w:ascii="Simplified Arabic" w:hAnsi="Simplified Arabic" w:cs="Simplified Arabic"/>
          <w:sz w:val="28"/>
          <w:szCs w:val="28"/>
          <w:rtl/>
        </w:rPr>
        <w:t xml:space="preserve"> </w:t>
      </w:r>
      <w:r w:rsidRPr="00410508">
        <w:rPr>
          <w:rFonts w:ascii="Simplified Arabic" w:hAnsi="Simplified Arabic" w:cs="Simplified Arabic" w:hint="cs"/>
          <w:sz w:val="28"/>
          <w:szCs w:val="28"/>
          <w:rtl/>
        </w:rPr>
        <w:t>إلى</w:t>
      </w:r>
      <w:r w:rsidRPr="00410508">
        <w:rPr>
          <w:rFonts w:ascii="Simplified Arabic" w:hAnsi="Simplified Arabic" w:cs="Simplified Arabic"/>
          <w:sz w:val="28"/>
          <w:szCs w:val="28"/>
          <w:rtl/>
        </w:rPr>
        <w:t xml:space="preserve"> </w:t>
      </w:r>
      <w:r w:rsidRPr="00410508">
        <w:rPr>
          <w:rFonts w:ascii="Simplified Arabic" w:hAnsi="Simplified Arabic" w:cs="Simplified Arabic" w:hint="cs"/>
          <w:sz w:val="28"/>
          <w:szCs w:val="28"/>
          <w:rtl/>
        </w:rPr>
        <w:t>تعزيز</w:t>
      </w:r>
      <w:r w:rsidRPr="00410508">
        <w:rPr>
          <w:rFonts w:ascii="Simplified Arabic" w:hAnsi="Simplified Arabic" w:cs="Simplified Arabic"/>
          <w:sz w:val="28"/>
          <w:szCs w:val="28"/>
          <w:rtl/>
        </w:rPr>
        <w:t xml:space="preserve"> </w:t>
      </w:r>
      <w:r w:rsidRPr="00410508">
        <w:rPr>
          <w:rFonts w:ascii="Simplified Arabic" w:hAnsi="Simplified Arabic" w:cs="Simplified Arabic" w:hint="cs"/>
          <w:sz w:val="28"/>
          <w:szCs w:val="28"/>
          <w:rtl/>
        </w:rPr>
        <w:t>التنمية</w:t>
      </w:r>
      <w:r w:rsidRPr="00410508">
        <w:rPr>
          <w:rFonts w:ascii="Simplified Arabic" w:hAnsi="Simplified Arabic" w:cs="Simplified Arabic"/>
          <w:sz w:val="28"/>
          <w:szCs w:val="28"/>
          <w:rtl/>
        </w:rPr>
        <w:t xml:space="preserve"> </w:t>
      </w:r>
      <w:r w:rsidRPr="00410508">
        <w:rPr>
          <w:rFonts w:ascii="Simplified Arabic" w:hAnsi="Simplified Arabic" w:cs="Simplified Arabic" w:hint="cs"/>
          <w:sz w:val="28"/>
          <w:szCs w:val="28"/>
          <w:rtl/>
        </w:rPr>
        <w:t>،</w:t>
      </w:r>
      <w:r w:rsidRPr="00410508">
        <w:rPr>
          <w:rFonts w:ascii="Simplified Arabic" w:hAnsi="Simplified Arabic" w:cs="Simplified Arabic"/>
          <w:sz w:val="28"/>
          <w:szCs w:val="28"/>
          <w:rtl/>
        </w:rPr>
        <w:t xml:space="preserve"> </w:t>
      </w:r>
      <w:r w:rsidRPr="00410508">
        <w:rPr>
          <w:rFonts w:ascii="Simplified Arabic" w:hAnsi="Simplified Arabic" w:cs="Simplified Arabic" w:hint="cs"/>
          <w:sz w:val="28"/>
          <w:szCs w:val="28"/>
          <w:rtl/>
        </w:rPr>
        <w:t>ولكن</w:t>
      </w:r>
      <w:r w:rsidRPr="00410508">
        <w:rPr>
          <w:rFonts w:ascii="Simplified Arabic" w:hAnsi="Simplified Arabic" w:cs="Simplified Arabic"/>
          <w:sz w:val="28"/>
          <w:szCs w:val="28"/>
          <w:rtl/>
        </w:rPr>
        <w:t xml:space="preserve"> </w:t>
      </w:r>
      <w:r w:rsidRPr="00410508">
        <w:rPr>
          <w:rFonts w:ascii="Simplified Arabic" w:hAnsi="Simplified Arabic" w:cs="Simplified Arabic" w:hint="cs"/>
          <w:sz w:val="28"/>
          <w:szCs w:val="28"/>
          <w:rtl/>
        </w:rPr>
        <w:t>يقل</w:t>
      </w:r>
      <w:r w:rsidRPr="00410508">
        <w:rPr>
          <w:rFonts w:ascii="Simplified Arabic" w:hAnsi="Simplified Arabic" w:cs="Simplified Arabic"/>
          <w:sz w:val="28"/>
          <w:szCs w:val="28"/>
          <w:rtl/>
        </w:rPr>
        <w:t xml:space="preserve"> </w:t>
      </w:r>
      <w:r w:rsidRPr="00410508">
        <w:rPr>
          <w:rFonts w:ascii="Simplified Arabic" w:hAnsi="Simplified Arabic" w:cs="Simplified Arabic" w:hint="cs"/>
          <w:sz w:val="28"/>
          <w:szCs w:val="28"/>
          <w:rtl/>
        </w:rPr>
        <w:t>عنصر</w:t>
      </w:r>
      <w:r w:rsidRPr="00410508">
        <w:rPr>
          <w:rFonts w:ascii="Simplified Arabic" w:hAnsi="Simplified Arabic" w:cs="Simplified Arabic"/>
          <w:sz w:val="28"/>
          <w:szCs w:val="28"/>
          <w:rtl/>
        </w:rPr>
        <w:t xml:space="preserve"> </w:t>
      </w:r>
      <w:r w:rsidRPr="00410508">
        <w:rPr>
          <w:rFonts w:ascii="Simplified Arabic" w:hAnsi="Simplified Arabic" w:cs="Simplified Arabic" w:hint="cs"/>
          <w:sz w:val="28"/>
          <w:szCs w:val="28"/>
          <w:rtl/>
        </w:rPr>
        <w:t>المنح</w:t>
      </w:r>
      <w:r w:rsidRPr="00410508">
        <w:rPr>
          <w:rFonts w:ascii="Simplified Arabic" w:hAnsi="Simplified Arabic" w:cs="Simplified Arabic"/>
          <w:sz w:val="28"/>
          <w:szCs w:val="28"/>
          <w:rtl/>
        </w:rPr>
        <w:t xml:space="preserve"> </w:t>
      </w:r>
      <w:r w:rsidRPr="00410508">
        <w:rPr>
          <w:rFonts w:ascii="Simplified Arabic" w:hAnsi="Simplified Arabic" w:cs="Simplified Arabic" w:hint="cs"/>
          <w:sz w:val="28"/>
          <w:szCs w:val="28"/>
          <w:rtl/>
        </w:rPr>
        <w:t>فيها</w:t>
      </w:r>
      <w:r w:rsidRPr="00410508">
        <w:rPr>
          <w:rFonts w:ascii="Simplified Arabic" w:hAnsi="Simplified Arabic" w:cs="Simplified Arabic"/>
          <w:sz w:val="28"/>
          <w:szCs w:val="28"/>
          <w:rtl/>
        </w:rPr>
        <w:t xml:space="preserve"> </w:t>
      </w:r>
      <w:r w:rsidRPr="00410508">
        <w:rPr>
          <w:rFonts w:ascii="Simplified Arabic" w:hAnsi="Simplified Arabic" w:cs="Simplified Arabic" w:hint="cs"/>
          <w:sz w:val="28"/>
          <w:szCs w:val="28"/>
          <w:rtl/>
        </w:rPr>
        <w:t>عن</w:t>
      </w:r>
      <w:r>
        <w:rPr>
          <w:rFonts w:ascii="Simplified Arabic" w:hAnsi="Simplified Arabic" w:cs="Simplified Arabic" w:hint="cs"/>
          <w:sz w:val="28"/>
          <w:szCs w:val="28"/>
          <w:rtl/>
        </w:rPr>
        <w:t xml:space="preserve"> حد</w:t>
      </w:r>
      <w:r w:rsidRPr="00410508">
        <w:rPr>
          <w:rFonts w:ascii="Simplified Arabic" w:hAnsi="Simplified Arabic" w:cs="Simplified Arabic"/>
          <w:sz w:val="28"/>
          <w:szCs w:val="28"/>
          <w:rtl/>
        </w:rPr>
        <w:t xml:space="preserve"> 25٪ </w:t>
      </w:r>
      <w:r w:rsidRPr="001E5263">
        <w:rPr>
          <w:rFonts w:ascii="Simplified Arabic" w:hAnsi="Simplified Arabic" w:cs="Simplified Arabic"/>
          <w:sz w:val="28"/>
          <w:szCs w:val="28"/>
          <w:rtl/>
        </w:rPr>
        <w:t>الذي يجعلها صالحة لأن تُسجل على أنها مساعدة إنمائية رسمية</w:t>
      </w:r>
      <w:r>
        <w:rPr>
          <w:rFonts w:ascii="Simplified Arabic" w:hAnsi="Simplified Arabic" w:cs="Simplified Arabic" w:hint="cs"/>
          <w:sz w:val="28"/>
          <w:szCs w:val="28"/>
          <w:rtl/>
        </w:rPr>
        <w:t xml:space="preserve"> ،</w:t>
      </w:r>
      <w:r w:rsidRPr="00410508">
        <w:rPr>
          <w:rFonts w:ascii="Simplified Arabic" w:hAnsi="Simplified Arabic" w:cs="Simplified Arabic"/>
          <w:sz w:val="28"/>
          <w:szCs w:val="28"/>
          <w:rtl/>
        </w:rPr>
        <w:t xml:space="preserve"> </w:t>
      </w:r>
      <w:r w:rsidRPr="00410508">
        <w:rPr>
          <w:rFonts w:ascii="Simplified Arabic" w:hAnsi="Simplified Arabic" w:cs="Simplified Arabic" w:hint="cs"/>
          <w:sz w:val="28"/>
          <w:szCs w:val="28"/>
          <w:rtl/>
        </w:rPr>
        <w:t>والمعاملات</w:t>
      </w:r>
      <w:r w:rsidRPr="00410508">
        <w:rPr>
          <w:rFonts w:ascii="Simplified Arabic" w:hAnsi="Simplified Arabic" w:cs="Simplified Arabic"/>
          <w:sz w:val="28"/>
          <w:szCs w:val="28"/>
          <w:rtl/>
        </w:rPr>
        <w:t xml:space="preserve"> </w:t>
      </w:r>
      <w:r w:rsidRPr="00410508">
        <w:rPr>
          <w:rFonts w:ascii="Simplified Arabic" w:hAnsi="Simplified Arabic" w:cs="Simplified Arabic" w:hint="cs"/>
          <w:sz w:val="28"/>
          <w:szCs w:val="28"/>
          <w:rtl/>
        </w:rPr>
        <w:t>الثنائية</w:t>
      </w:r>
      <w:r w:rsidRPr="00410508">
        <w:rPr>
          <w:rFonts w:ascii="Simplified Arabic" w:hAnsi="Simplified Arabic" w:cs="Simplified Arabic"/>
          <w:sz w:val="28"/>
          <w:szCs w:val="28"/>
          <w:rtl/>
        </w:rPr>
        <w:t xml:space="preserve"> </w:t>
      </w:r>
      <w:r w:rsidRPr="00410508">
        <w:rPr>
          <w:rFonts w:ascii="Simplified Arabic" w:hAnsi="Simplified Arabic" w:cs="Simplified Arabic" w:hint="cs"/>
          <w:sz w:val="28"/>
          <w:szCs w:val="28"/>
          <w:rtl/>
        </w:rPr>
        <w:t>الرسمية</w:t>
      </w:r>
      <w:r w:rsidRPr="00410508">
        <w:rPr>
          <w:rFonts w:ascii="Simplified Arabic" w:hAnsi="Simplified Arabic" w:cs="Simplified Arabic"/>
          <w:sz w:val="28"/>
          <w:szCs w:val="28"/>
          <w:rtl/>
        </w:rPr>
        <w:t xml:space="preserve"> </w:t>
      </w:r>
      <w:r w:rsidRPr="00410508">
        <w:rPr>
          <w:rFonts w:ascii="Simplified Arabic" w:hAnsi="Simplified Arabic" w:cs="Simplified Arabic" w:hint="cs"/>
          <w:sz w:val="28"/>
          <w:szCs w:val="28"/>
          <w:rtl/>
        </w:rPr>
        <w:t>،</w:t>
      </w:r>
      <w:r w:rsidRPr="00410508">
        <w:rPr>
          <w:rFonts w:ascii="Simplified Arabic" w:hAnsi="Simplified Arabic" w:cs="Simplified Arabic"/>
          <w:sz w:val="28"/>
          <w:szCs w:val="28"/>
          <w:rtl/>
        </w:rPr>
        <w:t xml:space="preserve"> </w:t>
      </w:r>
      <w:r w:rsidRPr="00410508">
        <w:rPr>
          <w:rFonts w:ascii="Simplified Arabic" w:hAnsi="Simplified Arabic" w:cs="Simplified Arabic" w:hint="cs"/>
          <w:sz w:val="28"/>
          <w:szCs w:val="28"/>
          <w:rtl/>
        </w:rPr>
        <w:t>بغض</w:t>
      </w:r>
      <w:r w:rsidRPr="00410508">
        <w:rPr>
          <w:rFonts w:ascii="Simplified Arabic" w:hAnsi="Simplified Arabic" w:cs="Simplified Arabic"/>
          <w:sz w:val="28"/>
          <w:szCs w:val="28"/>
          <w:rtl/>
        </w:rPr>
        <w:t xml:space="preserve"> </w:t>
      </w:r>
      <w:r w:rsidRPr="00410508">
        <w:rPr>
          <w:rFonts w:ascii="Simplified Arabic" w:hAnsi="Simplified Arabic" w:cs="Simplified Arabic" w:hint="cs"/>
          <w:sz w:val="28"/>
          <w:szCs w:val="28"/>
          <w:rtl/>
        </w:rPr>
        <w:t>النظر</w:t>
      </w:r>
      <w:r w:rsidRPr="00410508">
        <w:rPr>
          <w:rFonts w:ascii="Simplified Arabic" w:hAnsi="Simplified Arabic" w:cs="Simplified Arabic"/>
          <w:sz w:val="28"/>
          <w:szCs w:val="28"/>
          <w:rtl/>
        </w:rPr>
        <w:t xml:space="preserve"> </w:t>
      </w:r>
      <w:r w:rsidRPr="00410508">
        <w:rPr>
          <w:rFonts w:ascii="Simplified Arabic" w:hAnsi="Simplified Arabic" w:cs="Simplified Arabic" w:hint="cs"/>
          <w:sz w:val="28"/>
          <w:szCs w:val="28"/>
          <w:rtl/>
        </w:rPr>
        <w:t>عن</w:t>
      </w:r>
      <w:r w:rsidRPr="00410508">
        <w:rPr>
          <w:rFonts w:ascii="Simplified Arabic" w:hAnsi="Simplified Arabic" w:cs="Simplified Arabic"/>
          <w:sz w:val="28"/>
          <w:szCs w:val="28"/>
          <w:rtl/>
        </w:rPr>
        <w:t xml:space="preserve"> </w:t>
      </w:r>
      <w:r w:rsidRPr="00410508">
        <w:rPr>
          <w:rFonts w:ascii="Simplified Arabic" w:hAnsi="Simplified Arabic" w:cs="Simplified Arabic" w:hint="cs"/>
          <w:sz w:val="28"/>
          <w:szCs w:val="28"/>
          <w:rtl/>
        </w:rPr>
        <w:t>عنصر</w:t>
      </w:r>
      <w:r w:rsidRPr="00410508">
        <w:rPr>
          <w:rFonts w:ascii="Simplified Arabic" w:hAnsi="Simplified Arabic" w:cs="Simplified Arabic"/>
          <w:sz w:val="28"/>
          <w:szCs w:val="28"/>
          <w:rtl/>
        </w:rPr>
        <w:t xml:space="preserve"> </w:t>
      </w:r>
      <w:r w:rsidRPr="00410508">
        <w:rPr>
          <w:rFonts w:ascii="Simplified Arabic" w:hAnsi="Simplified Arabic" w:cs="Simplified Arabic" w:hint="cs"/>
          <w:sz w:val="28"/>
          <w:szCs w:val="28"/>
          <w:rtl/>
        </w:rPr>
        <w:t>المنح</w:t>
      </w:r>
      <w:r w:rsidRPr="00410508">
        <w:rPr>
          <w:rFonts w:ascii="Simplified Arabic" w:hAnsi="Simplified Arabic" w:cs="Simplified Arabic"/>
          <w:sz w:val="28"/>
          <w:szCs w:val="28"/>
          <w:rtl/>
        </w:rPr>
        <w:t xml:space="preserve"> </w:t>
      </w:r>
      <w:r w:rsidRPr="00410508">
        <w:rPr>
          <w:rFonts w:ascii="Simplified Arabic" w:hAnsi="Simplified Arabic" w:cs="Simplified Arabic" w:hint="cs"/>
          <w:sz w:val="28"/>
          <w:szCs w:val="28"/>
          <w:rtl/>
        </w:rPr>
        <w:t>،</w:t>
      </w:r>
      <w:r w:rsidRPr="00410508">
        <w:rPr>
          <w:rFonts w:ascii="Simplified Arabic" w:hAnsi="Simplified Arabic" w:cs="Simplified Arabic"/>
          <w:sz w:val="28"/>
          <w:szCs w:val="28"/>
          <w:rtl/>
        </w:rPr>
        <w:t xml:space="preserve"> </w:t>
      </w:r>
      <w:r w:rsidRPr="00410508">
        <w:rPr>
          <w:rFonts w:ascii="Simplified Arabic" w:hAnsi="Simplified Arabic" w:cs="Simplified Arabic" w:hint="cs"/>
          <w:sz w:val="28"/>
          <w:szCs w:val="28"/>
          <w:rtl/>
        </w:rPr>
        <w:t>التي</w:t>
      </w:r>
      <w:r w:rsidRPr="00410508">
        <w:rPr>
          <w:rFonts w:ascii="Simplified Arabic" w:hAnsi="Simplified Arabic" w:cs="Simplified Arabic"/>
          <w:sz w:val="28"/>
          <w:szCs w:val="28"/>
          <w:rtl/>
        </w:rPr>
        <w:t xml:space="preserve"> </w:t>
      </w:r>
      <w:r w:rsidRPr="00410508">
        <w:rPr>
          <w:rFonts w:ascii="Simplified Arabic" w:hAnsi="Simplified Arabic" w:cs="Simplified Arabic" w:hint="cs"/>
          <w:sz w:val="28"/>
          <w:szCs w:val="28"/>
          <w:rtl/>
        </w:rPr>
        <w:t>تهدف</w:t>
      </w:r>
      <w:r w:rsidRPr="00410508">
        <w:rPr>
          <w:rFonts w:ascii="Simplified Arabic" w:hAnsi="Simplified Arabic" w:cs="Simplified Arabic"/>
          <w:sz w:val="28"/>
          <w:szCs w:val="28"/>
          <w:rtl/>
        </w:rPr>
        <w:t xml:space="preserve"> </w:t>
      </w:r>
      <w:r w:rsidRPr="00410508">
        <w:rPr>
          <w:rFonts w:ascii="Simplified Arabic" w:hAnsi="Simplified Arabic" w:cs="Simplified Arabic" w:hint="cs"/>
          <w:sz w:val="28"/>
          <w:szCs w:val="28"/>
          <w:rtl/>
        </w:rPr>
        <w:t>في</w:t>
      </w:r>
      <w:r w:rsidRPr="00410508">
        <w:rPr>
          <w:rFonts w:ascii="Simplified Arabic" w:hAnsi="Simplified Arabic" w:cs="Simplified Arabic"/>
          <w:sz w:val="28"/>
          <w:szCs w:val="28"/>
          <w:rtl/>
        </w:rPr>
        <w:t xml:space="preserve"> </w:t>
      </w:r>
      <w:r w:rsidRPr="00410508">
        <w:rPr>
          <w:rFonts w:ascii="Simplified Arabic" w:hAnsi="Simplified Arabic" w:cs="Simplified Arabic" w:hint="cs"/>
          <w:sz w:val="28"/>
          <w:szCs w:val="28"/>
          <w:rtl/>
        </w:rPr>
        <w:t>المقام</w:t>
      </w:r>
      <w:r w:rsidRPr="00410508">
        <w:rPr>
          <w:rFonts w:ascii="Simplified Arabic" w:hAnsi="Simplified Arabic" w:cs="Simplified Arabic"/>
          <w:sz w:val="28"/>
          <w:szCs w:val="28"/>
          <w:rtl/>
        </w:rPr>
        <w:t xml:space="preserve"> </w:t>
      </w:r>
      <w:r w:rsidRPr="00410508">
        <w:rPr>
          <w:rFonts w:ascii="Simplified Arabic" w:hAnsi="Simplified Arabic" w:cs="Simplified Arabic" w:hint="cs"/>
          <w:sz w:val="28"/>
          <w:szCs w:val="28"/>
          <w:rtl/>
        </w:rPr>
        <w:lastRenderedPageBreak/>
        <w:t>الأول</w:t>
      </w:r>
      <w:r w:rsidRPr="00410508">
        <w:rPr>
          <w:rFonts w:ascii="Simplified Arabic" w:hAnsi="Simplified Arabic" w:cs="Simplified Arabic"/>
          <w:sz w:val="28"/>
          <w:szCs w:val="28"/>
          <w:rtl/>
        </w:rPr>
        <w:t xml:space="preserve"> </w:t>
      </w:r>
      <w:r w:rsidRPr="00410508">
        <w:rPr>
          <w:rFonts w:ascii="Simplified Arabic" w:hAnsi="Simplified Arabic" w:cs="Simplified Arabic" w:hint="cs"/>
          <w:sz w:val="28"/>
          <w:szCs w:val="28"/>
          <w:rtl/>
        </w:rPr>
        <w:t>إلى</w:t>
      </w:r>
      <w:r w:rsidRPr="00410508">
        <w:rPr>
          <w:rFonts w:ascii="Simplified Arabic" w:hAnsi="Simplified Arabic" w:cs="Simplified Arabic"/>
          <w:sz w:val="28"/>
          <w:szCs w:val="28"/>
          <w:rtl/>
        </w:rPr>
        <w:t xml:space="preserve"> </w:t>
      </w:r>
      <w:r w:rsidRPr="00410508">
        <w:rPr>
          <w:rFonts w:ascii="Simplified Arabic" w:hAnsi="Simplified Arabic" w:cs="Simplified Arabic" w:hint="cs"/>
          <w:sz w:val="28"/>
          <w:szCs w:val="28"/>
          <w:rtl/>
        </w:rPr>
        <w:t>تسهيل</w:t>
      </w:r>
      <w:r w:rsidRPr="00410508">
        <w:rPr>
          <w:rFonts w:ascii="Simplified Arabic" w:hAnsi="Simplified Arabic" w:cs="Simplified Arabic"/>
          <w:sz w:val="28"/>
          <w:szCs w:val="28"/>
          <w:rtl/>
        </w:rPr>
        <w:t xml:space="preserve"> </w:t>
      </w:r>
      <w:r w:rsidRPr="00410508">
        <w:rPr>
          <w:rFonts w:ascii="Simplified Arabic" w:hAnsi="Simplified Arabic" w:cs="Simplified Arabic" w:hint="cs"/>
          <w:sz w:val="28"/>
          <w:szCs w:val="28"/>
          <w:rtl/>
        </w:rPr>
        <w:t>التصدير</w:t>
      </w:r>
      <w:r w:rsidRPr="00410508">
        <w:rPr>
          <w:rFonts w:ascii="Simplified Arabic" w:hAnsi="Simplified Arabic" w:cs="Simplified Arabic"/>
          <w:sz w:val="28"/>
          <w:szCs w:val="28"/>
          <w:rtl/>
        </w:rPr>
        <w:t xml:space="preserve">. </w:t>
      </w:r>
      <w:r w:rsidRPr="00410508">
        <w:rPr>
          <w:rFonts w:ascii="Simplified Arabic" w:hAnsi="Simplified Arabic" w:cs="Simplified Arabic" w:hint="cs"/>
          <w:sz w:val="28"/>
          <w:szCs w:val="28"/>
          <w:rtl/>
        </w:rPr>
        <w:t>تشمل</w:t>
      </w:r>
      <w:r w:rsidRPr="00410508">
        <w:rPr>
          <w:rFonts w:ascii="Simplified Arabic" w:hAnsi="Simplified Arabic" w:cs="Simplified Arabic"/>
          <w:sz w:val="28"/>
          <w:szCs w:val="28"/>
          <w:rtl/>
        </w:rPr>
        <w:t xml:space="preserve"> </w:t>
      </w:r>
      <w:r w:rsidRPr="00410508">
        <w:rPr>
          <w:rFonts w:ascii="Simplified Arabic" w:hAnsi="Simplified Arabic" w:cs="Simplified Arabic" w:hint="cs"/>
          <w:sz w:val="28"/>
          <w:szCs w:val="28"/>
          <w:rtl/>
        </w:rPr>
        <w:t>الفئة</w:t>
      </w:r>
      <w:r w:rsidRPr="00410508">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الأخيرة </w:t>
      </w:r>
      <w:r w:rsidRPr="00410508">
        <w:rPr>
          <w:rFonts w:ascii="Simplified Arabic" w:hAnsi="Simplified Arabic" w:cs="Simplified Arabic"/>
          <w:sz w:val="28"/>
          <w:szCs w:val="28"/>
          <w:rtl/>
        </w:rPr>
        <w:t xml:space="preserve">: </w:t>
      </w:r>
      <w:r w:rsidRPr="00410508">
        <w:rPr>
          <w:rFonts w:ascii="Simplified Arabic" w:hAnsi="Simplified Arabic" w:cs="Simplified Arabic" w:hint="cs"/>
          <w:sz w:val="28"/>
          <w:szCs w:val="28"/>
          <w:rtl/>
        </w:rPr>
        <w:t>ائتمانات</w:t>
      </w:r>
      <w:r w:rsidRPr="00410508">
        <w:rPr>
          <w:rFonts w:ascii="Simplified Arabic" w:hAnsi="Simplified Arabic" w:cs="Simplified Arabic"/>
          <w:sz w:val="28"/>
          <w:szCs w:val="28"/>
          <w:rtl/>
        </w:rPr>
        <w:t xml:space="preserve"> </w:t>
      </w:r>
      <w:r w:rsidRPr="00410508">
        <w:rPr>
          <w:rFonts w:ascii="Simplified Arabic" w:hAnsi="Simplified Arabic" w:cs="Simplified Arabic" w:hint="cs"/>
          <w:sz w:val="28"/>
          <w:szCs w:val="28"/>
          <w:rtl/>
        </w:rPr>
        <w:t>التصدير</w:t>
      </w:r>
      <w:r w:rsidRPr="00410508">
        <w:rPr>
          <w:rFonts w:ascii="Simplified Arabic" w:hAnsi="Simplified Arabic" w:cs="Simplified Arabic"/>
          <w:sz w:val="28"/>
          <w:szCs w:val="28"/>
          <w:rtl/>
        </w:rPr>
        <w:t xml:space="preserve"> </w:t>
      </w:r>
      <w:r w:rsidRPr="00410508">
        <w:rPr>
          <w:rFonts w:ascii="Simplified Arabic" w:hAnsi="Simplified Arabic" w:cs="Simplified Arabic" w:hint="cs"/>
          <w:sz w:val="28"/>
          <w:szCs w:val="28"/>
          <w:rtl/>
        </w:rPr>
        <w:t>الممنوحة</w:t>
      </w:r>
      <w:r w:rsidRPr="00410508">
        <w:rPr>
          <w:rFonts w:ascii="Simplified Arabic" w:hAnsi="Simplified Arabic" w:cs="Simplified Arabic"/>
          <w:sz w:val="28"/>
          <w:szCs w:val="28"/>
          <w:rtl/>
        </w:rPr>
        <w:t xml:space="preserve"> </w:t>
      </w:r>
      <w:r w:rsidRPr="00410508">
        <w:rPr>
          <w:rFonts w:ascii="Simplified Arabic" w:hAnsi="Simplified Arabic" w:cs="Simplified Arabic" w:hint="cs"/>
          <w:sz w:val="28"/>
          <w:szCs w:val="28"/>
          <w:rtl/>
        </w:rPr>
        <w:t>مباشرة</w:t>
      </w:r>
      <w:r w:rsidRPr="00410508">
        <w:rPr>
          <w:rFonts w:ascii="Simplified Arabic" w:hAnsi="Simplified Arabic" w:cs="Simplified Arabic"/>
          <w:sz w:val="28"/>
          <w:szCs w:val="28"/>
          <w:rtl/>
        </w:rPr>
        <w:t xml:space="preserve"> </w:t>
      </w:r>
      <w:r w:rsidRPr="00410508">
        <w:rPr>
          <w:rFonts w:ascii="Simplified Arabic" w:hAnsi="Simplified Arabic" w:cs="Simplified Arabic" w:hint="cs"/>
          <w:sz w:val="28"/>
          <w:szCs w:val="28"/>
          <w:rtl/>
        </w:rPr>
        <w:t>إلى</w:t>
      </w:r>
      <w:r w:rsidRPr="00410508">
        <w:rPr>
          <w:rFonts w:ascii="Simplified Arabic" w:hAnsi="Simplified Arabic" w:cs="Simplified Arabic"/>
          <w:sz w:val="28"/>
          <w:szCs w:val="28"/>
          <w:rtl/>
        </w:rPr>
        <w:t xml:space="preserve"> </w:t>
      </w:r>
      <w:r w:rsidRPr="00410508">
        <w:rPr>
          <w:rFonts w:ascii="Simplified Arabic" w:hAnsi="Simplified Arabic" w:cs="Simplified Arabic" w:hint="cs"/>
          <w:sz w:val="28"/>
          <w:szCs w:val="28"/>
          <w:rtl/>
        </w:rPr>
        <w:t>متلقي</w:t>
      </w:r>
      <w:r w:rsidRPr="00410508">
        <w:rPr>
          <w:rFonts w:ascii="Simplified Arabic" w:hAnsi="Simplified Arabic" w:cs="Simplified Arabic"/>
          <w:sz w:val="28"/>
          <w:szCs w:val="28"/>
          <w:rtl/>
        </w:rPr>
        <w:t xml:space="preserve"> </w:t>
      </w:r>
      <w:r w:rsidRPr="00410508">
        <w:rPr>
          <w:rFonts w:ascii="Simplified Arabic" w:hAnsi="Simplified Arabic" w:cs="Simplified Arabic" w:hint="cs"/>
          <w:sz w:val="28"/>
          <w:szCs w:val="28"/>
          <w:rtl/>
        </w:rPr>
        <w:t>المساعدة</w:t>
      </w:r>
      <w:r w:rsidRPr="00410508">
        <w:rPr>
          <w:rFonts w:ascii="Simplified Arabic" w:hAnsi="Simplified Arabic" w:cs="Simplified Arabic"/>
          <w:sz w:val="28"/>
          <w:szCs w:val="28"/>
          <w:rtl/>
        </w:rPr>
        <w:t xml:space="preserve"> </w:t>
      </w:r>
      <w:r w:rsidRPr="00410508">
        <w:rPr>
          <w:rFonts w:ascii="Simplified Arabic" w:hAnsi="Simplified Arabic" w:cs="Simplified Arabic" w:hint="cs"/>
          <w:sz w:val="28"/>
          <w:szCs w:val="28"/>
          <w:rtl/>
        </w:rPr>
        <w:t>من</w:t>
      </w:r>
      <w:r w:rsidRPr="00410508">
        <w:rPr>
          <w:rFonts w:ascii="Simplified Arabic" w:hAnsi="Simplified Arabic" w:cs="Simplified Arabic"/>
          <w:sz w:val="28"/>
          <w:szCs w:val="28"/>
          <w:rtl/>
        </w:rPr>
        <w:t xml:space="preserve"> </w:t>
      </w:r>
      <w:r w:rsidRPr="00410508">
        <w:rPr>
          <w:rFonts w:ascii="Simplified Arabic" w:hAnsi="Simplified Arabic" w:cs="Simplified Arabic" w:hint="cs"/>
          <w:sz w:val="28"/>
          <w:szCs w:val="28"/>
          <w:rtl/>
        </w:rPr>
        <w:t>قبل</w:t>
      </w:r>
      <w:r w:rsidRPr="00410508">
        <w:rPr>
          <w:rFonts w:ascii="Simplified Arabic" w:hAnsi="Simplified Arabic" w:cs="Simplified Arabic"/>
          <w:sz w:val="28"/>
          <w:szCs w:val="28"/>
          <w:rtl/>
        </w:rPr>
        <w:t xml:space="preserve"> </w:t>
      </w:r>
      <w:r w:rsidRPr="00410508">
        <w:rPr>
          <w:rFonts w:ascii="Simplified Arabic" w:hAnsi="Simplified Arabic" w:cs="Simplified Arabic" w:hint="cs"/>
          <w:sz w:val="28"/>
          <w:szCs w:val="28"/>
          <w:rtl/>
        </w:rPr>
        <w:t>وكالة</w:t>
      </w:r>
      <w:r w:rsidRPr="00410508">
        <w:rPr>
          <w:rFonts w:ascii="Simplified Arabic" w:hAnsi="Simplified Arabic" w:cs="Simplified Arabic"/>
          <w:sz w:val="28"/>
          <w:szCs w:val="28"/>
          <w:rtl/>
        </w:rPr>
        <w:t xml:space="preserve"> </w:t>
      </w:r>
      <w:r w:rsidRPr="00410508">
        <w:rPr>
          <w:rFonts w:ascii="Simplified Arabic" w:hAnsi="Simplified Arabic" w:cs="Simplified Arabic" w:hint="cs"/>
          <w:sz w:val="28"/>
          <w:szCs w:val="28"/>
          <w:rtl/>
        </w:rPr>
        <w:t>أو</w:t>
      </w:r>
      <w:r w:rsidRPr="00410508">
        <w:rPr>
          <w:rFonts w:ascii="Simplified Arabic" w:hAnsi="Simplified Arabic" w:cs="Simplified Arabic"/>
          <w:sz w:val="28"/>
          <w:szCs w:val="28"/>
          <w:rtl/>
        </w:rPr>
        <w:t xml:space="preserve"> </w:t>
      </w:r>
      <w:r w:rsidRPr="00410508">
        <w:rPr>
          <w:rFonts w:ascii="Simplified Arabic" w:hAnsi="Simplified Arabic" w:cs="Simplified Arabic" w:hint="cs"/>
          <w:sz w:val="28"/>
          <w:szCs w:val="28"/>
          <w:rtl/>
        </w:rPr>
        <w:t>مؤسسة</w:t>
      </w:r>
      <w:r w:rsidRPr="00410508">
        <w:rPr>
          <w:rFonts w:ascii="Simplified Arabic" w:hAnsi="Simplified Arabic" w:cs="Simplified Arabic"/>
          <w:sz w:val="28"/>
          <w:szCs w:val="28"/>
          <w:rtl/>
        </w:rPr>
        <w:t xml:space="preserve"> </w:t>
      </w:r>
      <w:r w:rsidRPr="00410508">
        <w:rPr>
          <w:rFonts w:ascii="Simplified Arabic" w:hAnsi="Simplified Arabic" w:cs="Simplified Arabic" w:hint="cs"/>
          <w:sz w:val="28"/>
          <w:szCs w:val="28"/>
          <w:rtl/>
        </w:rPr>
        <w:t>رسمية</w:t>
      </w:r>
      <w:r w:rsidRPr="00410508">
        <w:rPr>
          <w:rFonts w:ascii="Simplified Arabic" w:hAnsi="Simplified Arabic" w:cs="Simplified Arabic"/>
          <w:sz w:val="28"/>
          <w:szCs w:val="28"/>
          <w:rtl/>
        </w:rPr>
        <w:t xml:space="preserve"> (</w:t>
      </w:r>
      <w:r w:rsidRPr="00410508">
        <w:rPr>
          <w:rFonts w:ascii="Simplified Arabic" w:hAnsi="Simplified Arabic" w:cs="Simplified Arabic" w:hint="cs"/>
          <w:sz w:val="28"/>
          <w:szCs w:val="28"/>
          <w:rtl/>
        </w:rPr>
        <w:t>اعتمادات</w:t>
      </w:r>
      <w:r w:rsidRPr="00410508">
        <w:rPr>
          <w:rFonts w:ascii="Simplified Arabic" w:hAnsi="Simplified Arabic" w:cs="Simplified Arabic"/>
          <w:sz w:val="28"/>
          <w:szCs w:val="28"/>
          <w:rtl/>
        </w:rPr>
        <w:t xml:space="preserve"> </w:t>
      </w:r>
      <w:r w:rsidRPr="00410508">
        <w:rPr>
          <w:rFonts w:ascii="Simplified Arabic" w:hAnsi="Simplified Arabic" w:cs="Simplified Arabic" w:hint="cs"/>
          <w:sz w:val="28"/>
          <w:szCs w:val="28"/>
          <w:rtl/>
        </w:rPr>
        <w:t>التصدير</w:t>
      </w:r>
      <w:r w:rsidRPr="00410508">
        <w:rPr>
          <w:rFonts w:ascii="Simplified Arabic" w:hAnsi="Simplified Arabic" w:cs="Simplified Arabic"/>
          <w:sz w:val="28"/>
          <w:szCs w:val="28"/>
          <w:rtl/>
        </w:rPr>
        <w:t xml:space="preserve"> </w:t>
      </w:r>
      <w:r w:rsidRPr="00410508">
        <w:rPr>
          <w:rFonts w:ascii="Simplified Arabic" w:hAnsi="Simplified Arabic" w:cs="Simplified Arabic" w:hint="cs"/>
          <w:sz w:val="28"/>
          <w:szCs w:val="28"/>
          <w:rtl/>
        </w:rPr>
        <w:t>الرسمية</w:t>
      </w:r>
      <w:r w:rsidRPr="00410508">
        <w:rPr>
          <w:rFonts w:ascii="Simplified Arabic" w:hAnsi="Simplified Arabic" w:cs="Simplified Arabic"/>
          <w:sz w:val="28"/>
          <w:szCs w:val="28"/>
          <w:rtl/>
        </w:rPr>
        <w:t xml:space="preserve"> </w:t>
      </w:r>
      <w:r w:rsidRPr="00410508">
        <w:rPr>
          <w:rFonts w:ascii="Simplified Arabic" w:hAnsi="Simplified Arabic" w:cs="Simplified Arabic" w:hint="cs"/>
          <w:sz w:val="28"/>
          <w:szCs w:val="28"/>
          <w:rtl/>
        </w:rPr>
        <w:t>المباشرة</w:t>
      </w:r>
      <w:r w:rsidRPr="00410508">
        <w:rPr>
          <w:rFonts w:ascii="Simplified Arabic" w:hAnsi="Simplified Arabic" w:cs="Simplified Arabic"/>
          <w:sz w:val="28"/>
          <w:szCs w:val="28"/>
          <w:rtl/>
        </w:rPr>
        <w:t xml:space="preserve">) </w:t>
      </w:r>
      <w:r>
        <w:rPr>
          <w:rFonts w:ascii="Simplified Arabic" w:hAnsi="Simplified Arabic" w:cs="Simplified Arabic" w:hint="cs"/>
          <w:sz w:val="28"/>
          <w:szCs w:val="28"/>
          <w:rtl/>
        </w:rPr>
        <w:t>،</w:t>
      </w:r>
      <w:r w:rsidRPr="00410508">
        <w:rPr>
          <w:rFonts w:ascii="Simplified Arabic" w:hAnsi="Simplified Arabic" w:cs="Simplified Arabic"/>
          <w:sz w:val="28"/>
          <w:szCs w:val="28"/>
          <w:rtl/>
        </w:rPr>
        <w:t xml:space="preserve"> </w:t>
      </w:r>
      <w:r w:rsidRPr="00410508">
        <w:rPr>
          <w:rFonts w:ascii="Simplified Arabic" w:hAnsi="Simplified Arabic" w:cs="Simplified Arabic" w:hint="cs"/>
          <w:sz w:val="28"/>
          <w:szCs w:val="28"/>
          <w:rtl/>
        </w:rPr>
        <w:t>صافي</w:t>
      </w:r>
      <w:r w:rsidRPr="00410508">
        <w:rPr>
          <w:rFonts w:ascii="Simplified Arabic" w:hAnsi="Simplified Arabic" w:cs="Simplified Arabic"/>
          <w:sz w:val="28"/>
          <w:szCs w:val="28"/>
          <w:rtl/>
        </w:rPr>
        <w:t xml:space="preserve"> </w:t>
      </w:r>
      <w:r w:rsidRPr="00410508">
        <w:rPr>
          <w:rFonts w:ascii="Simplified Arabic" w:hAnsi="Simplified Arabic" w:cs="Simplified Arabic" w:hint="cs"/>
          <w:sz w:val="28"/>
          <w:szCs w:val="28"/>
          <w:rtl/>
        </w:rPr>
        <w:t>حيازة</w:t>
      </w:r>
      <w:r w:rsidRPr="00410508">
        <w:rPr>
          <w:rFonts w:ascii="Simplified Arabic" w:hAnsi="Simplified Arabic" w:cs="Simplified Arabic"/>
          <w:sz w:val="28"/>
          <w:szCs w:val="28"/>
          <w:rtl/>
        </w:rPr>
        <w:t xml:space="preserve"> </w:t>
      </w:r>
      <w:r w:rsidRPr="00410508">
        <w:rPr>
          <w:rFonts w:ascii="Simplified Arabic" w:hAnsi="Simplified Arabic" w:cs="Simplified Arabic" w:hint="cs"/>
          <w:sz w:val="28"/>
          <w:szCs w:val="28"/>
          <w:rtl/>
        </w:rPr>
        <w:t>الحكومات</w:t>
      </w:r>
      <w:r w:rsidRPr="00410508">
        <w:rPr>
          <w:rFonts w:ascii="Simplified Arabic" w:hAnsi="Simplified Arabic" w:cs="Simplified Arabic"/>
          <w:sz w:val="28"/>
          <w:szCs w:val="28"/>
          <w:rtl/>
        </w:rPr>
        <w:t xml:space="preserve"> </w:t>
      </w:r>
      <w:r w:rsidRPr="00410508">
        <w:rPr>
          <w:rFonts w:ascii="Simplified Arabic" w:hAnsi="Simplified Arabic" w:cs="Simplified Arabic" w:hint="cs"/>
          <w:sz w:val="28"/>
          <w:szCs w:val="28"/>
          <w:rtl/>
        </w:rPr>
        <w:t>والمؤسسات</w:t>
      </w:r>
      <w:r w:rsidRPr="00410508">
        <w:rPr>
          <w:rFonts w:ascii="Simplified Arabic" w:hAnsi="Simplified Arabic" w:cs="Simplified Arabic"/>
          <w:sz w:val="28"/>
          <w:szCs w:val="28"/>
          <w:rtl/>
        </w:rPr>
        <w:t xml:space="preserve"> </w:t>
      </w:r>
      <w:r w:rsidRPr="00410508">
        <w:rPr>
          <w:rFonts w:ascii="Simplified Arabic" w:hAnsi="Simplified Arabic" w:cs="Simplified Arabic" w:hint="cs"/>
          <w:sz w:val="28"/>
          <w:szCs w:val="28"/>
          <w:rtl/>
        </w:rPr>
        <w:t>النقدية</w:t>
      </w:r>
      <w:r w:rsidRPr="00410508">
        <w:rPr>
          <w:rFonts w:ascii="Simplified Arabic" w:hAnsi="Simplified Arabic" w:cs="Simplified Arabic"/>
          <w:sz w:val="28"/>
          <w:szCs w:val="28"/>
          <w:rtl/>
        </w:rPr>
        <w:t xml:space="preserve"> </w:t>
      </w:r>
      <w:r w:rsidRPr="00410508">
        <w:rPr>
          <w:rFonts w:ascii="Simplified Arabic" w:hAnsi="Simplified Arabic" w:cs="Simplified Arabic" w:hint="cs"/>
          <w:sz w:val="28"/>
          <w:szCs w:val="28"/>
          <w:rtl/>
        </w:rPr>
        <w:t>المركزية</w:t>
      </w:r>
      <w:r w:rsidRPr="00410508">
        <w:rPr>
          <w:rFonts w:ascii="Simplified Arabic" w:hAnsi="Simplified Arabic" w:cs="Simplified Arabic"/>
          <w:sz w:val="28"/>
          <w:szCs w:val="28"/>
          <w:rtl/>
        </w:rPr>
        <w:t xml:space="preserve"> </w:t>
      </w:r>
      <w:r w:rsidRPr="00410508">
        <w:rPr>
          <w:rFonts w:ascii="Simplified Arabic" w:hAnsi="Simplified Arabic" w:cs="Simplified Arabic" w:hint="cs"/>
          <w:sz w:val="28"/>
          <w:szCs w:val="28"/>
          <w:rtl/>
        </w:rPr>
        <w:t>للأوراق</w:t>
      </w:r>
      <w:r w:rsidRPr="00410508">
        <w:rPr>
          <w:rFonts w:ascii="Simplified Arabic" w:hAnsi="Simplified Arabic" w:cs="Simplified Arabic"/>
          <w:sz w:val="28"/>
          <w:szCs w:val="28"/>
          <w:rtl/>
        </w:rPr>
        <w:t xml:space="preserve"> </w:t>
      </w:r>
      <w:r w:rsidRPr="00410508">
        <w:rPr>
          <w:rFonts w:ascii="Simplified Arabic" w:hAnsi="Simplified Arabic" w:cs="Simplified Arabic" w:hint="cs"/>
          <w:sz w:val="28"/>
          <w:szCs w:val="28"/>
          <w:rtl/>
        </w:rPr>
        <w:t>المالية</w:t>
      </w:r>
      <w:r w:rsidRPr="00410508">
        <w:rPr>
          <w:rFonts w:ascii="Simplified Arabic" w:hAnsi="Simplified Arabic" w:cs="Simplified Arabic"/>
          <w:sz w:val="28"/>
          <w:szCs w:val="28"/>
          <w:rtl/>
        </w:rPr>
        <w:t xml:space="preserve"> </w:t>
      </w:r>
      <w:r w:rsidRPr="00410508">
        <w:rPr>
          <w:rFonts w:ascii="Simplified Arabic" w:hAnsi="Simplified Arabic" w:cs="Simplified Arabic" w:hint="cs"/>
          <w:sz w:val="28"/>
          <w:szCs w:val="28"/>
          <w:rtl/>
        </w:rPr>
        <w:t>الصادرة</w:t>
      </w:r>
      <w:r w:rsidRPr="00410508">
        <w:rPr>
          <w:rFonts w:ascii="Simplified Arabic" w:hAnsi="Simplified Arabic" w:cs="Simplified Arabic"/>
          <w:sz w:val="28"/>
          <w:szCs w:val="28"/>
          <w:rtl/>
        </w:rPr>
        <w:t xml:space="preserve"> </w:t>
      </w:r>
      <w:r w:rsidRPr="00410508">
        <w:rPr>
          <w:rFonts w:ascii="Simplified Arabic" w:hAnsi="Simplified Arabic" w:cs="Simplified Arabic" w:hint="cs"/>
          <w:sz w:val="28"/>
          <w:szCs w:val="28"/>
          <w:rtl/>
        </w:rPr>
        <w:t>عن</w:t>
      </w:r>
      <w:r w:rsidRPr="00410508">
        <w:rPr>
          <w:rFonts w:ascii="Simplified Arabic" w:hAnsi="Simplified Arabic" w:cs="Simplified Arabic"/>
          <w:sz w:val="28"/>
          <w:szCs w:val="28"/>
          <w:rtl/>
        </w:rPr>
        <w:t xml:space="preserve"> </w:t>
      </w:r>
      <w:r w:rsidRPr="00410508">
        <w:rPr>
          <w:rFonts w:ascii="Simplified Arabic" w:hAnsi="Simplified Arabic" w:cs="Simplified Arabic" w:hint="cs"/>
          <w:sz w:val="28"/>
          <w:szCs w:val="28"/>
          <w:rtl/>
        </w:rPr>
        <w:t>بنوك</w:t>
      </w:r>
      <w:r w:rsidRPr="00410508">
        <w:rPr>
          <w:rFonts w:ascii="Simplified Arabic" w:hAnsi="Simplified Arabic" w:cs="Simplified Arabic"/>
          <w:sz w:val="28"/>
          <w:szCs w:val="28"/>
          <w:rtl/>
        </w:rPr>
        <w:t xml:space="preserve"> </w:t>
      </w:r>
      <w:r w:rsidRPr="00410508">
        <w:rPr>
          <w:rFonts w:ascii="Simplified Arabic" w:hAnsi="Simplified Arabic" w:cs="Simplified Arabic" w:hint="cs"/>
          <w:sz w:val="28"/>
          <w:szCs w:val="28"/>
          <w:rtl/>
        </w:rPr>
        <w:t>التنمية</w:t>
      </w:r>
      <w:r w:rsidRPr="00410508">
        <w:rPr>
          <w:rFonts w:ascii="Simplified Arabic" w:hAnsi="Simplified Arabic" w:cs="Simplified Arabic"/>
          <w:sz w:val="28"/>
          <w:szCs w:val="28"/>
          <w:rtl/>
        </w:rPr>
        <w:t xml:space="preserve"> </w:t>
      </w:r>
      <w:r w:rsidRPr="00410508">
        <w:rPr>
          <w:rFonts w:ascii="Simplified Arabic" w:hAnsi="Simplified Arabic" w:cs="Simplified Arabic" w:hint="cs"/>
          <w:sz w:val="28"/>
          <w:szCs w:val="28"/>
          <w:rtl/>
        </w:rPr>
        <w:t>متعدد</w:t>
      </w:r>
      <w:r w:rsidRPr="00410508">
        <w:rPr>
          <w:rFonts w:ascii="Simplified Arabic" w:hAnsi="Simplified Arabic" w:cs="Simplified Arabic" w:hint="cs"/>
          <w:sz w:val="28"/>
          <w:szCs w:val="28"/>
          <w:rtl/>
        </w:rPr>
        <w:t>ة</w:t>
      </w:r>
      <w:r w:rsidRPr="00410508">
        <w:rPr>
          <w:rFonts w:ascii="Simplified Arabic" w:hAnsi="Simplified Arabic" w:cs="Simplified Arabic"/>
          <w:sz w:val="28"/>
          <w:szCs w:val="28"/>
          <w:rtl/>
        </w:rPr>
        <w:t xml:space="preserve"> </w:t>
      </w:r>
      <w:r w:rsidRPr="00410508">
        <w:rPr>
          <w:rFonts w:ascii="Simplified Arabic" w:hAnsi="Simplified Arabic" w:cs="Simplified Arabic" w:hint="cs"/>
          <w:sz w:val="28"/>
          <w:szCs w:val="28"/>
          <w:rtl/>
        </w:rPr>
        <w:t>الأطراف</w:t>
      </w:r>
      <w:r w:rsidRPr="00410508">
        <w:rPr>
          <w:rFonts w:ascii="Simplified Arabic" w:hAnsi="Simplified Arabic" w:cs="Simplified Arabic"/>
          <w:sz w:val="28"/>
          <w:szCs w:val="28"/>
          <w:rtl/>
        </w:rPr>
        <w:t xml:space="preserve"> </w:t>
      </w:r>
      <w:r w:rsidRPr="00410508">
        <w:rPr>
          <w:rFonts w:ascii="Simplified Arabic" w:hAnsi="Simplified Arabic" w:cs="Simplified Arabic" w:hint="cs"/>
          <w:sz w:val="28"/>
          <w:szCs w:val="28"/>
          <w:rtl/>
        </w:rPr>
        <w:t>بشروط</w:t>
      </w:r>
      <w:r w:rsidRPr="00410508">
        <w:rPr>
          <w:rFonts w:ascii="Simplified Arabic" w:hAnsi="Simplified Arabic" w:cs="Simplified Arabic"/>
          <w:sz w:val="28"/>
          <w:szCs w:val="28"/>
          <w:rtl/>
        </w:rPr>
        <w:t xml:space="preserve"> </w:t>
      </w:r>
      <w:r w:rsidRPr="00410508">
        <w:rPr>
          <w:rFonts w:ascii="Simplified Arabic" w:hAnsi="Simplified Arabic" w:cs="Simplified Arabic" w:hint="cs"/>
          <w:sz w:val="28"/>
          <w:szCs w:val="28"/>
          <w:rtl/>
        </w:rPr>
        <w:t>السوق</w:t>
      </w:r>
      <w:r w:rsidRPr="00410508">
        <w:rPr>
          <w:rFonts w:ascii="Simplified Arabic" w:hAnsi="Simplified Arabic" w:cs="Simplified Arabic"/>
          <w:sz w:val="28"/>
          <w:szCs w:val="28"/>
          <w:rtl/>
        </w:rPr>
        <w:t xml:space="preserve"> </w:t>
      </w:r>
      <w:r>
        <w:rPr>
          <w:rFonts w:ascii="Simplified Arabic" w:hAnsi="Simplified Arabic" w:cs="Simplified Arabic" w:hint="cs"/>
          <w:sz w:val="28"/>
          <w:szCs w:val="28"/>
          <w:rtl/>
        </w:rPr>
        <w:t>،</w:t>
      </w:r>
      <w:r w:rsidRPr="00410508">
        <w:rPr>
          <w:rFonts w:ascii="Simplified Arabic" w:hAnsi="Simplified Arabic" w:cs="Simplified Arabic"/>
          <w:sz w:val="28"/>
          <w:szCs w:val="28"/>
          <w:rtl/>
        </w:rPr>
        <w:t xml:space="preserve"> </w:t>
      </w:r>
      <w:r w:rsidRPr="00410508">
        <w:rPr>
          <w:rFonts w:ascii="Simplified Arabic" w:hAnsi="Simplified Arabic" w:cs="Simplified Arabic" w:hint="cs"/>
          <w:sz w:val="28"/>
          <w:szCs w:val="28"/>
          <w:rtl/>
        </w:rPr>
        <w:t>الإعانات</w:t>
      </w:r>
      <w:r w:rsidRPr="00410508">
        <w:rPr>
          <w:rFonts w:ascii="Simplified Arabic" w:hAnsi="Simplified Arabic" w:cs="Simplified Arabic"/>
          <w:sz w:val="28"/>
          <w:szCs w:val="28"/>
          <w:rtl/>
        </w:rPr>
        <w:t xml:space="preserve"> (</w:t>
      </w:r>
      <w:r w:rsidRPr="00410508">
        <w:rPr>
          <w:rFonts w:ascii="Simplified Arabic" w:hAnsi="Simplified Arabic" w:cs="Simplified Arabic" w:hint="cs"/>
          <w:sz w:val="28"/>
          <w:szCs w:val="28"/>
          <w:rtl/>
        </w:rPr>
        <w:t>المنح</w:t>
      </w:r>
      <w:r w:rsidRPr="00410508">
        <w:rPr>
          <w:rFonts w:ascii="Simplified Arabic" w:hAnsi="Simplified Arabic" w:cs="Simplified Arabic"/>
          <w:sz w:val="28"/>
          <w:szCs w:val="28"/>
          <w:rtl/>
        </w:rPr>
        <w:t xml:space="preserve">) </w:t>
      </w:r>
      <w:r w:rsidRPr="00410508">
        <w:rPr>
          <w:rFonts w:ascii="Simplified Arabic" w:hAnsi="Simplified Arabic" w:cs="Simplified Arabic" w:hint="cs"/>
          <w:sz w:val="28"/>
          <w:szCs w:val="28"/>
          <w:rtl/>
        </w:rPr>
        <w:t>للقطاع</w:t>
      </w:r>
      <w:r w:rsidRPr="00410508">
        <w:rPr>
          <w:rFonts w:ascii="Simplified Arabic" w:hAnsi="Simplified Arabic" w:cs="Simplified Arabic"/>
          <w:sz w:val="28"/>
          <w:szCs w:val="28"/>
          <w:rtl/>
        </w:rPr>
        <w:t xml:space="preserve"> </w:t>
      </w:r>
      <w:r w:rsidRPr="00410508">
        <w:rPr>
          <w:rFonts w:ascii="Simplified Arabic" w:hAnsi="Simplified Arabic" w:cs="Simplified Arabic" w:hint="cs"/>
          <w:sz w:val="28"/>
          <w:szCs w:val="28"/>
          <w:rtl/>
        </w:rPr>
        <w:t>الخاص</w:t>
      </w:r>
      <w:r w:rsidRPr="00410508">
        <w:rPr>
          <w:rFonts w:ascii="Simplified Arabic" w:hAnsi="Simplified Arabic" w:cs="Simplified Arabic"/>
          <w:sz w:val="28"/>
          <w:szCs w:val="28"/>
          <w:rtl/>
        </w:rPr>
        <w:t xml:space="preserve"> </w:t>
      </w:r>
      <w:r w:rsidRPr="00410508">
        <w:rPr>
          <w:rFonts w:ascii="Simplified Arabic" w:hAnsi="Simplified Arabic" w:cs="Simplified Arabic" w:hint="cs"/>
          <w:sz w:val="28"/>
          <w:szCs w:val="28"/>
          <w:rtl/>
        </w:rPr>
        <w:t>لتخفيف</w:t>
      </w:r>
      <w:r>
        <w:rPr>
          <w:rFonts w:ascii="Simplified Arabic" w:hAnsi="Simplified Arabic" w:cs="Simplified Arabic" w:hint="cs"/>
          <w:sz w:val="28"/>
          <w:szCs w:val="28"/>
          <w:rtl/>
        </w:rPr>
        <w:t xml:space="preserve"> أسعار</w:t>
      </w:r>
      <w:r w:rsidRPr="00410508">
        <w:rPr>
          <w:rFonts w:ascii="Simplified Arabic" w:hAnsi="Simplified Arabic" w:cs="Simplified Arabic"/>
          <w:sz w:val="28"/>
          <w:szCs w:val="28"/>
          <w:rtl/>
        </w:rPr>
        <w:t xml:space="preserve"> </w:t>
      </w:r>
      <w:r w:rsidRPr="00410508">
        <w:rPr>
          <w:rFonts w:ascii="Simplified Arabic" w:hAnsi="Simplified Arabic" w:cs="Simplified Arabic" w:hint="cs"/>
          <w:sz w:val="28"/>
          <w:szCs w:val="28"/>
          <w:rtl/>
        </w:rPr>
        <w:t>قروضه</w:t>
      </w:r>
      <w:r w:rsidRPr="00410508">
        <w:rPr>
          <w:rFonts w:ascii="Simplified Arabic" w:hAnsi="Simplified Arabic" w:cs="Simplified Arabic"/>
          <w:sz w:val="28"/>
          <w:szCs w:val="28"/>
          <w:rtl/>
        </w:rPr>
        <w:t xml:space="preserve"> </w:t>
      </w:r>
      <w:r w:rsidRPr="00410508">
        <w:rPr>
          <w:rFonts w:ascii="Simplified Arabic" w:hAnsi="Simplified Arabic" w:cs="Simplified Arabic" w:hint="cs"/>
          <w:sz w:val="28"/>
          <w:szCs w:val="28"/>
          <w:rtl/>
        </w:rPr>
        <w:t>للبلدان</w:t>
      </w:r>
      <w:r w:rsidRPr="00410508">
        <w:rPr>
          <w:rFonts w:ascii="Simplified Arabic" w:hAnsi="Simplified Arabic" w:cs="Simplified Arabic"/>
          <w:sz w:val="28"/>
          <w:szCs w:val="28"/>
          <w:rtl/>
        </w:rPr>
        <w:t xml:space="preserve"> </w:t>
      </w:r>
      <w:r w:rsidRPr="00410508">
        <w:rPr>
          <w:rFonts w:ascii="Simplified Arabic" w:hAnsi="Simplified Arabic" w:cs="Simplified Arabic" w:hint="cs"/>
          <w:sz w:val="28"/>
          <w:szCs w:val="28"/>
          <w:rtl/>
        </w:rPr>
        <w:t>النامية</w:t>
      </w:r>
      <w:r w:rsidRPr="00410508">
        <w:rPr>
          <w:rFonts w:ascii="Simplified Arabic" w:hAnsi="Simplified Arabic" w:cs="Simplified Arabic"/>
          <w:sz w:val="28"/>
          <w:szCs w:val="28"/>
          <w:rtl/>
        </w:rPr>
        <w:t xml:space="preserve"> </w:t>
      </w:r>
      <w:r>
        <w:rPr>
          <w:rFonts w:ascii="Simplified Arabic" w:hAnsi="Simplified Arabic" w:cs="Simplified Arabic" w:hint="cs"/>
          <w:sz w:val="28"/>
          <w:szCs w:val="28"/>
          <w:rtl/>
        </w:rPr>
        <w:t>،</w:t>
      </w:r>
      <w:r w:rsidRPr="00410508">
        <w:rPr>
          <w:rFonts w:ascii="Simplified Arabic" w:hAnsi="Simplified Arabic" w:cs="Simplified Arabic"/>
          <w:sz w:val="28"/>
          <w:szCs w:val="28"/>
          <w:rtl/>
        </w:rPr>
        <w:t xml:space="preserve"> </w:t>
      </w:r>
      <w:r>
        <w:rPr>
          <w:rFonts w:ascii="Simplified Arabic" w:hAnsi="Simplified Arabic" w:cs="Simplified Arabic" w:hint="cs"/>
          <w:sz w:val="28"/>
          <w:szCs w:val="28"/>
          <w:rtl/>
        </w:rPr>
        <w:t>وا</w:t>
      </w:r>
      <w:r w:rsidRPr="00410508">
        <w:rPr>
          <w:rFonts w:ascii="Simplified Arabic" w:hAnsi="Simplified Arabic" w:cs="Simplified Arabic" w:hint="cs"/>
          <w:sz w:val="28"/>
          <w:szCs w:val="28"/>
          <w:rtl/>
        </w:rPr>
        <w:t>لدعم</w:t>
      </w:r>
      <w:r w:rsidRPr="00410508">
        <w:rPr>
          <w:rFonts w:ascii="Simplified Arabic" w:hAnsi="Simplified Arabic" w:cs="Simplified Arabic"/>
          <w:sz w:val="28"/>
          <w:szCs w:val="28"/>
          <w:rtl/>
        </w:rPr>
        <w:t xml:space="preserve"> </w:t>
      </w:r>
      <w:r>
        <w:rPr>
          <w:rFonts w:ascii="Simplified Arabic" w:hAnsi="Simplified Arabic" w:cs="Simplified Arabic" w:hint="cs"/>
          <w:sz w:val="28"/>
          <w:szCs w:val="28"/>
          <w:rtl/>
        </w:rPr>
        <w:t>المالي ل</w:t>
      </w:r>
      <w:r w:rsidRPr="00410508">
        <w:rPr>
          <w:rFonts w:ascii="Simplified Arabic" w:hAnsi="Simplified Arabic" w:cs="Simplified Arabic" w:hint="cs"/>
          <w:sz w:val="28"/>
          <w:szCs w:val="28"/>
          <w:rtl/>
        </w:rPr>
        <w:t>لاستثمار</w:t>
      </w:r>
      <w:r w:rsidRPr="00410508">
        <w:rPr>
          <w:rFonts w:ascii="Simplified Arabic" w:hAnsi="Simplified Arabic" w:cs="Simplified Arabic"/>
          <w:sz w:val="28"/>
          <w:szCs w:val="28"/>
          <w:rtl/>
        </w:rPr>
        <w:t xml:space="preserve"> </w:t>
      </w:r>
      <w:r w:rsidRPr="00410508">
        <w:rPr>
          <w:rFonts w:ascii="Simplified Arabic" w:hAnsi="Simplified Arabic" w:cs="Simplified Arabic" w:hint="cs"/>
          <w:sz w:val="28"/>
          <w:szCs w:val="28"/>
          <w:rtl/>
        </w:rPr>
        <w:t>الخاص</w:t>
      </w:r>
      <w:r>
        <w:rPr>
          <w:rFonts w:ascii="Simplified Arabic" w:hAnsi="Simplified Arabic" w:cs="Simplified Arabic" w:hint="cs"/>
          <w:sz w:val="28"/>
          <w:szCs w:val="28"/>
          <w:rtl/>
        </w:rPr>
        <w:t>(بالدول النامية) (</w:t>
      </w:r>
      <w:r>
        <w:rPr>
          <w:rFonts w:ascii="Simplified Arabic" w:hAnsi="Simplified Arabic" w:cs="Simplified Arabic" w:hint="cs"/>
          <w:sz w:val="28"/>
          <w:szCs w:val="28"/>
          <w:rtl/>
          <w:lang w:bidi="ar-EG"/>
        </w:rPr>
        <w:t>البنك الدولي، 2021</w:t>
      </w:r>
      <w:r>
        <w:rPr>
          <w:rFonts w:ascii="Simplified Arabic" w:hAnsi="Simplified Arabic" w:cs="Simplified Arabic" w:hint="cs"/>
          <w:sz w:val="28"/>
          <w:szCs w:val="28"/>
          <w:rtl/>
        </w:rPr>
        <w:t>)</w:t>
      </w:r>
      <w:r>
        <w:rPr>
          <w:rStyle w:val="FootnoteReference"/>
          <w:rFonts w:ascii="Simplified Arabic" w:hAnsi="Simplified Arabic" w:cs="Simplified Arabic"/>
          <w:sz w:val="28"/>
          <w:szCs w:val="28"/>
          <w:rtl/>
        </w:rPr>
        <w:footnoteReference w:id="44"/>
      </w:r>
      <w:r w:rsidRPr="00410508">
        <w:rPr>
          <w:rFonts w:ascii="Simplified Arabic" w:hAnsi="Simplified Arabic" w:cs="Simplified Arabic"/>
          <w:sz w:val="28"/>
          <w:szCs w:val="28"/>
          <w:rtl/>
        </w:rPr>
        <w:t>.</w:t>
      </w:r>
      <w:r>
        <w:rPr>
          <w:rFonts w:ascii="Arial" w:hAnsi="Arial" w:cs="Arial"/>
          <w:color w:val="50595E"/>
          <w:sz w:val="20"/>
          <w:szCs w:val="20"/>
          <w:shd w:val="clear" w:color="auto" w:fill="F2F3F6"/>
          <w:rtl/>
        </w:rPr>
        <w:t xml:space="preserve"> </w:t>
      </w:r>
    </w:p>
    <w:p w14:paraId="3CC2B90A" w14:textId="77777777" w:rsidR="001A2650" w:rsidRPr="001E5263" w:rsidRDefault="00F62C8E" w:rsidP="00F62C8E">
      <w:pPr>
        <w:pStyle w:val="ListParagraph"/>
        <w:numPr>
          <w:ilvl w:val="0"/>
          <w:numId w:val="14"/>
        </w:numPr>
        <w:tabs>
          <w:tab w:val="left" w:pos="476"/>
        </w:tabs>
        <w:bidi/>
        <w:spacing w:before="3" w:line="256" w:lineRule="auto"/>
        <w:ind w:left="566" w:right="156" w:hanging="540"/>
        <w:rPr>
          <w:rFonts w:ascii="Simplified Arabic" w:hAnsi="Simplified Arabic" w:cs="Simplified Arabic"/>
          <w:b/>
          <w:bCs/>
          <w:sz w:val="28"/>
          <w:szCs w:val="28"/>
          <w:lang w:bidi="ar-EG"/>
        </w:rPr>
      </w:pPr>
      <w:r w:rsidRPr="00142326">
        <w:rPr>
          <w:rFonts w:ascii="Simplified Arabic" w:hAnsi="Simplified Arabic" w:cs="Simplified Arabic" w:hint="cs"/>
          <w:b/>
          <w:bCs/>
          <w:sz w:val="28"/>
          <w:szCs w:val="28"/>
          <w:rtl/>
          <w:lang w:bidi="ar-EG"/>
        </w:rPr>
        <w:t xml:space="preserve">التمويل الدولي الخاص </w:t>
      </w:r>
      <w:r w:rsidRPr="00142326">
        <w:rPr>
          <w:rFonts w:cstheme="minorHAnsi"/>
          <w:b/>
          <w:bCs/>
          <w:sz w:val="28"/>
          <w:szCs w:val="28"/>
          <w:lang w:bidi="ar-EG"/>
        </w:rPr>
        <w:t xml:space="preserve">International private finance </w:t>
      </w:r>
      <w:r>
        <w:rPr>
          <w:rFonts w:cstheme="minorHAnsi" w:hint="cs"/>
          <w:b/>
          <w:bCs/>
          <w:sz w:val="28"/>
          <w:szCs w:val="28"/>
          <w:rtl/>
          <w:lang w:bidi="ar-EG"/>
        </w:rPr>
        <w:t xml:space="preserve">: </w:t>
      </w:r>
      <w:r w:rsidRPr="00142326">
        <w:rPr>
          <w:rFonts w:ascii="Simplified Arabic" w:hAnsi="Simplified Arabic" w:cs="Simplified Arabic" w:hint="cs"/>
          <w:sz w:val="28"/>
          <w:szCs w:val="28"/>
          <w:rtl/>
          <w:lang w:bidi="ar-EG"/>
        </w:rPr>
        <w:t>و</w:t>
      </w:r>
      <w:r w:rsidRPr="00142326">
        <w:rPr>
          <w:rFonts w:ascii="Simplified Arabic" w:hAnsi="Simplified Arabic" w:cs="Simplified Arabic"/>
          <w:sz w:val="28"/>
          <w:szCs w:val="28"/>
          <w:rtl/>
          <w:lang w:bidi="ar-EG"/>
        </w:rPr>
        <w:t>يشمل الاستثمار الأجنبي المباشر</w:t>
      </w:r>
      <w:r>
        <w:rPr>
          <w:rFonts w:ascii="Simplified Arabic" w:hAnsi="Simplified Arabic" w:cs="Simplified Arabic"/>
          <w:sz w:val="28"/>
          <w:szCs w:val="28"/>
          <w:rtl/>
          <w:lang w:bidi="ar-EG"/>
        </w:rPr>
        <w:t>،</w:t>
      </w:r>
      <w:r w:rsidRPr="00142326">
        <w:rPr>
          <w:rFonts w:ascii="Simplified Arabic" w:hAnsi="Simplified Arabic" w:cs="Simplified Arabic"/>
          <w:sz w:val="28"/>
          <w:szCs w:val="28"/>
          <w:rtl/>
          <w:lang w:bidi="ar-EG"/>
        </w:rPr>
        <w:t xml:space="preserve"> وأسهم الحافظة</w:t>
      </w:r>
      <w:r>
        <w:rPr>
          <w:rFonts w:ascii="Simplified Arabic" w:hAnsi="Simplified Arabic" w:cs="Simplified Arabic"/>
          <w:sz w:val="28"/>
          <w:szCs w:val="28"/>
          <w:rtl/>
          <w:lang w:bidi="ar-EG"/>
        </w:rPr>
        <w:t>،</w:t>
      </w:r>
      <w:r w:rsidRPr="00142326">
        <w:rPr>
          <w:rFonts w:ascii="Simplified Arabic" w:hAnsi="Simplified Arabic" w:cs="Simplified Arabic"/>
          <w:sz w:val="28"/>
          <w:szCs w:val="28"/>
          <w:rtl/>
          <w:lang w:bidi="ar-EG"/>
        </w:rPr>
        <w:t xml:space="preserve"> والاقتراض الخاص من المصادر الدولية والتحويلات</w:t>
      </w:r>
      <w:r>
        <w:rPr>
          <w:rFonts w:ascii="Simplified Arabic" w:hAnsi="Simplified Arabic" w:cs="Simplified Arabic" w:hint="cs"/>
          <w:sz w:val="28"/>
          <w:szCs w:val="28"/>
          <w:rtl/>
          <w:lang w:bidi="ar-EG"/>
        </w:rPr>
        <w:t>.</w:t>
      </w:r>
    </w:p>
    <w:p w14:paraId="15419C43" w14:textId="77777777" w:rsidR="001A2650" w:rsidRDefault="00F62C8E" w:rsidP="001A2650">
      <w:pPr>
        <w:pStyle w:val="ListParagraph"/>
        <w:tabs>
          <w:tab w:val="left" w:pos="476"/>
        </w:tabs>
        <w:bidi/>
        <w:spacing w:before="3" w:line="256" w:lineRule="auto"/>
        <w:ind w:left="566" w:right="156"/>
        <w:rPr>
          <w:rFonts w:ascii="Simplified Arabic" w:hAnsi="Simplified Arabic" w:cs="Simplified Arabic"/>
          <w:sz w:val="28"/>
          <w:szCs w:val="28"/>
          <w:rtl/>
        </w:rPr>
      </w:pPr>
      <w:r>
        <w:rPr>
          <w:rFonts w:ascii="Simplified Arabic" w:hAnsi="Simplified Arabic" w:cs="Simplified Arabic" w:hint="cs"/>
          <w:b/>
          <w:bCs/>
          <w:sz w:val="28"/>
          <w:szCs w:val="28"/>
          <w:rtl/>
          <w:lang w:bidi="ar-EG"/>
        </w:rPr>
        <w:t xml:space="preserve">يقيس البنك الدولي مؤشر صافي تدفقات الاستثمار الأجنبي المباشر الداخلة ويعرفه </w:t>
      </w:r>
      <w:r w:rsidRPr="001E5263">
        <w:rPr>
          <w:rFonts w:ascii="Simplified Arabic" w:hAnsi="Simplified Arabic" w:cs="Simplified Arabic" w:hint="cs"/>
          <w:sz w:val="28"/>
          <w:szCs w:val="28"/>
          <w:rtl/>
        </w:rPr>
        <w:t xml:space="preserve">بأنه </w:t>
      </w:r>
      <w:r>
        <w:rPr>
          <w:rFonts w:ascii="Simplified Arabic" w:hAnsi="Simplified Arabic" w:cs="Simplified Arabic" w:hint="cs"/>
          <w:sz w:val="28"/>
          <w:szCs w:val="28"/>
          <w:rtl/>
        </w:rPr>
        <w:t>"</w:t>
      </w:r>
      <w:r w:rsidRPr="001E5263">
        <w:rPr>
          <w:rFonts w:ascii="Simplified Arabic" w:hAnsi="Simplified Arabic" w:cs="Simplified Arabic"/>
          <w:sz w:val="28"/>
          <w:szCs w:val="28"/>
          <w:rtl/>
        </w:rPr>
        <w:t>صافي تدفقات الاستثمار الوافدة للحصول على حصة دائمة في الإدارة (نسبة 10 في المائة أو أكثر من الأسهم المتمتعة بحق</w:t>
      </w:r>
      <w:r w:rsidRPr="001E5263">
        <w:rPr>
          <w:rFonts w:ascii="Simplified Arabic" w:hAnsi="Simplified Arabic" w:cs="Simplified Arabic"/>
          <w:sz w:val="28"/>
          <w:szCs w:val="28"/>
          <w:rtl/>
        </w:rPr>
        <w:t>وق التصويت) في مؤسسة عاملة في اقتصاد غير اقتصاد المستثمر. وهو عبارة عن مجموع رأس مال حقوق الملكية والعائدات المعاد استثمارها وغير ذلك من رأس المال طويل الأجل ورأس المال قصير الأجل، كما هو مبين في ميزان المدفوعات. وتوضح هذه السلسلة صافي التدفقات (صافي تدفقا</w:t>
      </w:r>
      <w:r w:rsidRPr="001E5263">
        <w:rPr>
          <w:rFonts w:ascii="Simplified Arabic" w:hAnsi="Simplified Arabic" w:cs="Simplified Arabic"/>
          <w:sz w:val="28"/>
          <w:szCs w:val="28"/>
          <w:rtl/>
        </w:rPr>
        <w:t>ت الاستثمارات الجديدة مخصوماً منها الاستثمارات التي يتم سحبها) في البلد المعني من المستثمرين الأجانب.</w:t>
      </w:r>
      <w:r>
        <w:rPr>
          <w:rFonts w:ascii="Simplified Arabic" w:hAnsi="Simplified Arabic" w:cs="Simplified Arabic" w:hint="cs"/>
          <w:sz w:val="28"/>
          <w:szCs w:val="28"/>
          <w:rtl/>
        </w:rPr>
        <w:t>" (البنك الدولي، 2021)</w:t>
      </w:r>
      <w:r>
        <w:rPr>
          <w:rStyle w:val="FootnoteReference"/>
          <w:rFonts w:ascii="Simplified Arabic" w:hAnsi="Simplified Arabic" w:cs="Simplified Arabic"/>
          <w:sz w:val="28"/>
          <w:szCs w:val="28"/>
          <w:rtl/>
        </w:rPr>
        <w:footnoteReference w:id="45"/>
      </w:r>
    </w:p>
    <w:p w14:paraId="111471D6" w14:textId="77777777" w:rsidR="001A2650" w:rsidRPr="00460CD8" w:rsidRDefault="00F62C8E" w:rsidP="00503F5B">
      <w:pPr>
        <w:pStyle w:val="ListParagraph"/>
        <w:tabs>
          <w:tab w:val="left" w:pos="476"/>
        </w:tabs>
        <w:bidi/>
        <w:spacing w:before="3" w:line="256" w:lineRule="auto"/>
        <w:ind w:left="566" w:right="156"/>
        <w:rPr>
          <w:rFonts w:ascii="Simplified Arabic" w:hAnsi="Simplified Arabic" w:cs="Simplified Arabic"/>
          <w:sz w:val="28"/>
          <w:szCs w:val="28"/>
        </w:rPr>
      </w:pPr>
      <w:r w:rsidRPr="00460CD8">
        <w:rPr>
          <w:rFonts w:ascii="Simplified Arabic" w:hAnsi="Simplified Arabic" w:cs="Simplified Arabic" w:hint="cs"/>
          <w:sz w:val="28"/>
          <w:szCs w:val="28"/>
          <w:rtl/>
        </w:rPr>
        <w:t xml:space="preserve">يقيس البنك الدولي أيضا مؤشر </w:t>
      </w:r>
      <w:r>
        <w:rPr>
          <w:rFonts w:ascii="Simplified Arabic" w:hAnsi="Simplified Arabic" w:cs="Simplified Arabic" w:hint="cs"/>
          <w:sz w:val="28"/>
          <w:szCs w:val="28"/>
          <w:rtl/>
        </w:rPr>
        <w:t>صافي التدفقات الواردة ب</w:t>
      </w:r>
      <w:r w:rsidRPr="00460CD8">
        <w:rPr>
          <w:rFonts w:ascii="Simplified Arabic" w:hAnsi="Simplified Arabic" w:cs="Simplified Arabic"/>
          <w:sz w:val="28"/>
          <w:szCs w:val="28"/>
          <w:rtl/>
        </w:rPr>
        <w:t>حافظة أسهم رأس المال</w:t>
      </w:r>
      <w:r>
        <w:rPr>
          <w:rFonts w:ascii="Simplified Arabic" w:hAnsi="Simplified Arabic" w:cs="Simplified Arabic" w:hint="cs"/>
          <w:sz w:val="28"/>
          <w:szCs w:val="28"/>
          <w:rtl/>
        </w:rPr>
        <w:t xml:space="preserve">، ويعرفه بأنه </w:t>
      </w:r>
      <w:r w:rsidRPr="00460CD8">
        <w:rPr>
          <w:rFonts w:ascii="Simplified Arabic" w:hAnsi="Simplified Arabic" w:cs="Simplified Arabic"/>
          <w:sz w:val="28"/>
          <w:szCs w:val="28"/>
          <w:rtl/>
        </w:rPr>
        <w:t xml:space="preserve">صافي التدفقات للأوراق المالية الخاصة بأسهم رأس المال بخلاف الاستثمارات التي سجلت على أنها </w:t>
      </w:r>
      <w:r w:rsidRPr="00503F5B">
        <w:rPr>
          <w:rFonts w:ascii="Simplified Arabic" w:hAnsi="Simplified Arabic" w:cs="Simplified Arabic"/>
          <w:b/>
          <w:bCs/>
          <w:sz w:val="28"/>
          <w:szCs w:val="28"/>
          <w:rtl/>
          <w:lang w:bidi="ar-EG"/>
        </w:rPr>
        <w:t>استثمارات</w:t>
      </w:r>
      <w:r w:rsidRPr="00460CD8">
        <w:rPr>
          <w:rFonts w:ascii="Simplified Arabic" w:hAnsi="Simplified Arabic" w:cs="Simplified Arabic"/>
          <w:sz w:val="28"/>
          <w:szCs w:val="28"/>
          <w:rtl/>
        </w:rPr>
        <w:t xml:space="preserve"> مباشرة، وتشتمل على الأسهم والأرصدة </w:t>
      </w:r>
      <w:r>
        <w:rPr>
          <w:rFonts w:ascii="Simplified Arabic" w:hAnsi="Simplified Arabic" w:cs="Simplified Arabic" w:hint="cs"/>
          <w:sz w:val="28"/>
          <w:szCs w:val="28"/>
          <w:rtl/>
        </w:rPr>
        <w:t>والإيداعات المستلمة</w:t>
      </w:r>
      <w:r w:rsidRPr="00460CD8">
        <w:rPr>
          <w:rFonts w:ascii="Simplified Arabic" w:hAnsi="Simplified Arabic" w:cs="Simplified Arabic"/>
          <w:sz w:val="28"/>
          <w:szCs w:val="28"/>
          <w:rtl/>
        </w:rPr>
        <w:t xml:space="preserve"> (سواء الأمريكية أو العالمية)، والمشتريات المباشرة للأسهم في البورصات المحلية من قبل المستثمرين الأجان</w:t>
      </w:r>
      <w:r w:rsidRPr="00460CD8">
        <w:rPr>
          <w:rFonts w:ascii="Simplified Arabic" w:hAnsi="Simplified Arabic" w:cs="Simplified Arabic"/>
          <w:sz w:val="28"/>
          <w:szCs w:val="28"/>
          <w:rtl/>
        </w:rPr>
        <w:t>ب.</w:t>
      </w:r>
      <w:r>
        <w:rPr>
          <w:rFonts w:ascii="Simplified Arabic" w:hAnsi="Simplified Arabic" w:cs="Simplified Arabic" w:hint="cs"/>
          <w:sz w:val="28"/>
          <w:szCs w:val="28"/>
          <w:rtl/>
        </w:rPr>
        <w:t>(البنك الدولي، 2021)</w:t>
      </w:r>
      <w:r>
        <w:rPr>
          <w:rStyle w:val="FootnoteReference"/>
          <w:rFonts w:ascii="Simplified Arabic" w:hAnsi="Simplified Arabic" w:cs="Simplified Arabic"/>
          <w:sz w:val="28"/>
          <w:szCs w:val="28"/>
          <w:rtl/>
        </w:rPr>
        <w:footnoteReference w:id="46"/>
      </w:r>
      <w:r w:rsidRPr="00460CD8">
        <w:rPr>
          <w:rFonts w:ascii="Simplified Arabic" w:hAnsi="Simplified Arabic" w:cs="Simplified Arabic"/>
          <w:sz w:val="28"/>
          <w:szCs w:val="28"/>
          <w:rtl/>
        </w:rPr>
        <w:t xml:space="preserve"> </w:t>
      </w:r>
    </w:p>
    <w:p w14:paraId="585FDAC2" w14:textId="77777777" w:rsidR="001A2650" w:rsidRDefault="00F62C8E" w:rsidP="00503F5B">
      <w:pPr>
        <w:pStyle w:val="ListParagraph"/>
        <w:tabs>
          <w:tab w:val="left" w:pos="476"/>
        </w:tabs>
        <w:bidi/>
        <w:spacing w:before="3" w:line="256" w:lineRule="auto"/>
        <w:ind w:left="566" w:right="156"/>
        <w:rPr>
          <w:rFonts w:ascii="Simplified Arabic" w:hAnsi="Simplified Arabic" w:cs="Simplified Arabic"/>
          <w:sz w:val="28"/>
          <w:szCs w:val="28"/>
          <w:rtl/>
        </w:rPr>
      </w:pPr>
      <w:r w:rsidRPr="00452267">
        <w:rPr>
          <w:rFonts w:ascii="Simplified Arabic" w:hAnsi="Simplified Arabic" w:cs="Simplified Arabic" w:hint="cs"/>
          <w:sz w:val="28"/>
          <w:szCs w:val="28"/>
          <w:rtl/>
        </w:rPr>
        <w:lastRenderedPageBreak/>
        <w:t xml:space="preserve">كما يقيس البنك الدولي مؤشر </w:t>
      </w:r>
      <w:r w:rsidRPr="00452267">
        <w:rPr>
          <w:rFonts w:ascii="Simplified Arabic" w:hAnsi="Simplified Arabic" w:cs="Simplified Arabic" w:hint="cs"/>
          <w:sz w:val="28"/>
          <w:szCs w:val="28"/>
          <w:rtl/>
          <w:lang w:bidi="ar-EG"/>
        </w:rPr>
        <w:t xml:space="preserve">التحويلات الشخصية المستلمة ويعرفه </w:t>
      </w:r>
      <w:r w:rsidRPr="00452267">
        <w:rPr>
          <w:rFonts w:ascii="Simplified Arabic" w:hAnsi="Simplified Arabic" w:cs="Simplified Arabic" w:hint="cs"/>
          <w:sz w:val="28"/>
          <w:szCs w:val="28"/>
          <w:rtl/>
        </w:rPr>
        <w:t>بأنه ي</w:t>
      </w:r>
      <w:r w:rsidRPr="00452267">
        <w:rPr>
          <w:rFonts w:ascii="Simplified Arabic" w:hAnsi="Simplified Arabic" w:cs="Simplified Arabic"/>
          <w:sz w:val="28"/>
          <w:szCs w:val="28"/>
          <w:rtl/>
        </w:rPr>
        <w:t xml:space="preserve">تألف من كافة التحويلات الجارية وتعويضات الموظفين ، نقدية أو عينية، التي  تلقتها أسر معيشية مقيمة من أسر معيشية غير مقيمة. ولذا، فإن التحويلات الشخصية تشتمل على جميع التحويلات الجارية بين الأفراد المقيمين وغير المقيمين. وتشير </w:t>
      </w:r>
      <w:r w:rsidRPr="00452267">
        <w:rPr>
          <w:rFonts w:ascii="Simplified Arabic" w:hAnsi="Simplified Arabic" w:cs="Simplified Arabic" w:hint="cs"/>
          <w:sz w:val="28"/>
          <w:szCs w:val="28"/>
          <w:rtl/>
        </w:rPr>
        <w:t>تعويضات الموظفين</w:t>
      </w:r>
      <w:r w:rsidRPr="00452267">
        <w:rPr>
          <w:rFonts w:ascii="Simplified Arabic" w:hAnsi="Simplified Arabic" w:cs="Simplified Arabic"/>
          <w:sz w:val="28"/>
          <w:szCs w:val="28"/>
          <w:rtl/>
        </w:rPr>
        <w:t xml:space="preserve"> إلى الدخل الذي</w:t>
      </w:r>
      <w:r w:rsidRPr="00452267">
        <w:rPr>
          <w:rFonts w:ascii="Simplified Arabic" w:hAnsi="Simplified Arabic" w:cs="Simplified Arabic"/>
          <w:sz w:val="28"/>
          <w:szCs w:val="28"/>
          <w:rtl/>
        </w:rPr>
        <w:t xml:space="preserve"> يحصل عليه عمال الحدود والموسميون و، وغيرهم من العاملين بعقود قصيرة الأجل الذين يعملون في بلد ليسوا مقيمين به أو أنهم من المقيمين لكنهم يعملون لدى كيانات غير مقيمة. علما بأن البيانات هي مجموع البندين الاثنين الواردين في الطبعة السادسة من دليل صندوق النقد ا</w:t>
      </w:r>
      <w:r w:rsidRPr="00452267">
        <w:rPr>
          <w:rFonts w:ascii="Simplified Arabic" w:hAnsi="Simplified Arabic" w:cs="Simplified Arabic"/>
          <w:sz w:val="28"/>
          <w:szCs w:val="28"/>
          <w:rtl/>
        </w:rPr>
        <w:t xml:space="preserve">لدولي لميزان المدفوعات: التحويلات الشخصية وتعويضات </w:t>
      </w:r>
      <w:r w:rsidRPr="00452267">
        <w:rPr>
          <w:rFonts w:ascii="Simplified Arabic" w:hAnsi="Simplified Arabic" w:cs="Simplified Arabic" w:hint="cs"/>
          <w:sz w:val="28"/>
          <w:szCs w:val="28"/>
          <w:rtl/>
        </w:rPr>
        <w:t>الموظفين</w:t>
      </w:r>
      <w:r w:rsidRPr="00452267">
        <w:rPr>
          <w:rFonts w:ascii="Simplified Arabic" w:hAnsi="Simplified Arabic" w:cs="Simplified Arabic"/>
          <w:sz w:val="28"/>
          <w:szCs w:val="28"/>
          <w:rtl/>
        </w:rPr>
        <w:t>.</w:t>
      </w:r>
      <w:r w:rsidRPr="00452267">
        <w:rPr>
          <w:rFonts w:ascii="Simplified Arabic" w:hAnsi="Simplified Arabic" w:cs="Simplified Arabic" w:hint="cs"/>
          <w:sz w:val="28"/>
          <w:szCs w:val="28"/>
          <w:rtl/>
        </w:rPr>
        <w:t>(البنك الدولي، 2021)</w:t>
      </w:r>
      <w:r>
        <w:rPr>
          <w:rStyle w:val="FootnoteReference"/>
          <w:rFonts w:ascii="Simplified Arabic" w:hAnsi="Simplified Arabic" w:cs="Simplified Arabic"/>
          <w:sz w:val="28"/>
          <w:szCs w:val="28"/>
          <w:rtl/>
        </w:rPr>
        <w:footnoteReference w:id="47"/>
      </w:r>
    </w:p>
    <w:p w14:paraId="70583145" w14:textId="77777777" w:rsidR="001A2650" w:rsidRDefault="00F62C8E" w:rsidP="001A2650">
      <w:pPr>
        <w:bidi/>
        <w:spacing w:after="39"/>
        <w:ind w:left="-8" w:right="-9" w:firstLine="31"/>
        <w:rPr>
          <w:rFonts w:ascii="Simplified Arabic" w:hAnsi="Simplified Arabic" w:cs="Simplified Arabic"/>
          <w:sz w:val="28"/>
          <w:szCs w:val="28"/>
          <w:rtl/>
        </w:rPr>
      </w:pPr>
      <w:r>
        <w:rPr>
          <w:rFonts w:ascii="Simplified Arabic" w:hAnsi="Simplified Arabic" w:cs="Simplified Arabic" w:hint="cs"/>
          <w:sz w:val="28"/>
          <w:szCs w:val="28"/>
          <w:rtl/>
          <w:lang w:bidi="ar-EG"/>
        </w:rPr>
        <w:t>وفي ختام هذ المبحث تجدر الإشارة إلى ما ذهب إليه نوركسي</w:t>
      </w:r>
      <w:r w:rsidRPr="00FD7C86">
        <w:rPr>
          <w:rFonts w:ascii="Simplified Arabic" w:hAnsi="Simplified Arabic" w:cs="Simplified Arabic"/>
          <w:sz w:val="28"/>
          <w:szCs w:val="28"/>
          <w:rtl/>
          <w:lang w:bidi="ar"/>
        </w:rPr>
        <w:t xml:space="preserve"> في كتابه مشاكل تكوين رأس المال في الدول النامية </w:t>
      </w:r>
      <w:r>
        <w:rPr>
          <w:rFonts w:ascii="Simplified Arabic" w:hAnsi="Simplified Arabic" w:cs="Simplified Arabic" w:hint="cs"/>
          <w:sz w:val="28"/>
          <w:szCs w:val="28"/>
          <w:rtl/>
          <w:lang w:bidi="ar"/>
        </w:rPr>
        <w:t xml:space="preserve">من أن </w:t>
      </w:r>
      <w:r w:rsidRPr="00FD7C86">
        <w:rPr>
          <w:rFonts w:ascii="Simplified Arabic" w:hAnsi="Simplified Arabic" w:cs="Simplified Arabic" w:hint="cs"/>
          <w:sz w:val="28"/>
          <w:szCs w:val="28"/>
          <w:rtl/>
          <w:lang w:bidi="ar"/>
        </w:rPr>
        <w:t>المصادر</w:t>
      </w:r>
      <w:r w:rsidRPr="00FD7C86">
        <w:rPr>
          <w:rFonts w:ascii="Simplified Arabic" w:hAnsi="Simplified Arabic" w:cs="Simplified Arabic"/>
          <w:sz w:val="28"/>
          <w:szCs w:val="28"/>
          <w:rtl/>
          <w:lang w:bidi="ar"/>
        </w:rPr>
        <w:t xml:space="preserve"> الخارجية</w:t>
      </w:r>
      <w:r>
        <w:rPr>
          <w:rFonts w:ascii="Simplified Arabic" w:hAnsi="Simplified Arabic" w:cs="Simplified Arabic" w:hint="cs"/>
          <w:sz w:val="28"/>
          <w:szCs w:val="28"/>
          <w:rtl/>
          <w:lang w:bidi="ar"/>
        </w:rPr>
        <w:t xml:space="preserve"> للتمويل</w:t>
      </w:r>
      <w:r>
        <w:rPr>
          <w:rFonts w:ascii="Simplified Arabic" w:hAnsi="Simplified Arabic" w:cs="Simplified Arabic"/>
          <w:sz w:val="28"/>
          <w:szCs w:val="28"/>
          <w:rtl/>
          <w:lang w:bidi="ar"/>
        </w:rPr>
        <w:t>،</w:t>
      </w:r>
      <w:r w:rsidRPr="00FD7C86">
        <w:rPr>
          <w:rFonts w:ascii="Simplified Arabic" w:hAnsi="Simplified Arabic" w:cs="Simplified Arabic"/>
          <w:sz w:val="28"/>
          <w:szCs w:val="28"/>
          <w:rtl/>
          <w:lang w:bidi="ar"/>
        </w:rPr>
        <w:t xml:space="preserve"> حتى لو أتت في أكثر الأشكال </w:t>
      </w:r>
      <w:r>
        <w:rPr>
          <w:rFonts w:ascii="Simplified Arabic" w:hAnsi="Simplified Arabic" w:cs="Simplified Arabic" w:hint="cs"/>
          <w:sz w:val="28"/>
          <w:szCs w:val="28"/>
          <w:rtl/>
          <w:lang w:bidi="ar"/>
        </w:rPr>
        <w:t>المفضلة</w:t>
      </w:r>
      <w:r>
        <w:rPr>
          <w:rFonts w:ascii="Simplified Arabic" w:hAnsi="Simplified Arabic" w:cs="Simplified Arabic"/>
          <w:sz w:val="28"/>
          <w:szCs w:val="28"/>
          <w:rtl/>
          <w:lang w:bidi="ar"/>
        </w:rPr>
        <w:t>،</w:t>
      </w:r>
      <w:r w:rsidRPr="00FD7C86">
        <w:rPr>
          <w:rFonts w:ascii="Simplified Arabic" w:hAnsi="Simplified Arabic" w:cs="Simplified Arabic"/>
          <w:sz w:val="28"/>
          <w:szCs w:val="28"/>
          <w:rtl/>
          <w:lang w:bidi="ar"/>
        </w:rPr>
        <w:t xml:space="preserve"> ليست كافية</w:t>
      </w:r>
      <w:r>
        <w:rPr>
          <w:rFonts w:ascii="Simplified Arabic" w:hAnsi="Simplified Arabic" w:cs="Simplified Arabic" w:hint="cs"/>
          <w:sz w:val="28"/>
          <w:szCs w:val="28"/>
          <w:rtl/>
          <w:lang w:bidi="ar"/>
        </w:rPr>
        <w:t>،</w:t>
      </w:r>
      <w:r w:rsidRPr="00FD7C86">
        <w:rPr>
          <w:rFonts w:ascii="Simplified Arabic" w:hAnsi="Simplified Arabic" w:cs="Simplified Arabic"/>
          <w:sz w:val="28"/>
          <w:szCs w:val="28"/>
          <w:rtl/>
          <w:lang w:bidi="ar"/>
        </w:rPr>
        <w:t xml:space="preserve"> </w:t>
      </w:r>
      <w:r>
        <w:rPr>
          <w:rFonts w:ascii="Simplified Arabic" w:hAnsi="Simplified Arabic" w:cs="Simplified Arabic" w:hint="cs"/>
          <w:sz w:val="28"/>
          <w:szCs w:val="28"/>
          <w:rtl/>
          <w:lang w:bidi="ar"/>
        </w:rPr>
        <w:t>و</w:t>
      </w:r>
      <w:r w:rsidRPr="00FD7C86">
        <w:rPr>
          <w:rFonts w:ascii="Simplified Arabic" w:hAnsi="Simplified Arabic" w:cs="Simplified Arabic"/>
          <w:sz w:val="28"/>
          <w:szCs w:val="28"/>
          <w:rtl/>
          <w:lang w:bidi="ar"/>
        </w:rPr>
        <w:t xml:space="preserve">لا يمكنها توفير حل تلقائي لمشكلة </w:t>
      </w:r>
      <w:r>
        <w:rPr>
          <w:rFonts w:ascii="Simplified Arabic" w:hAnsi="Simplified Arabic" w:cs="Simplified Arabic" w:hint="cs"/>
          <w:sz w:val="28"/>
          <w:szCs w:val="28"/>
          <w:rtl/>
          <w:lang w:bidi="ar"/>
        </w:rPr>
        <w:t xml:space="preserve">ضعف </w:t>
      </w:r>
      <w:r w:rsidRPr="00FD7C86">
        <w:rPr>
          <w:rFonts w:ascii="Simplified Arabic" w:hAnsi="Simplified Arabic" w:cs="Simplified Arabic"/>
          <w:sz w:val="28"/>
          <w:szCs w:val="28"/>
          <w:rtl/>
          <w:lang w:bidi="ar"/>
        </w:rPr>
        <w:t xml:space="preserve">تراكم رأس المال في المناطق </w:t>
      </w:r>
      <w:r>
        <w:rPr>
          <w:rFonts w:ascii="Simplified Arabic" w:hAnsi="Simplified Arabic" w:cs="Simplified Arabic" w:hint="cs"/>
          <w:sz w:val="28"/>
          <w:szCs w:val="28"/>
          <w:rtl/>
          <w:lang w:bidi="ar"/>
        </w:rPr>
        <w:t>النامية</w:t>
      </w:r>
      <w:r w:rsidRPr="00FD7C86">
        <w:rPr>
          <w:rFonts w:ascii="Simplified Arabic" w:hAnsi="Simplified Arabic" w:cs="Simplified Arabic"/>
          <w:sz w:val="28"/>
          <w:szCs w:val="28"/>
          <w:rtl/>
          <w:lang w:bidi="ar"/>
        </w:rPr>
        <w:t xml:space="preserve">. </w:t>
      </w:r>
      <w:r>
        <w:rPr>
          <w:rFonts w:ascii="Simplified Arabic" w:hAnsi="Simplified Arabic" w:cs="Simplified Arabic" w:hint="cs"/>
          <w:sz w:val="28"/>
          <w:szCs w:val="28"/>
          <w:rtl/>
          <w:lang w:bidi="ar"/>
        </w:rPr>
        <w:t>إذ</w:t>
      </w:r>
      <w:r w:rsidRPr="00FD7C86">
        <w:rPr>
          <w:rFonts w:ascii="Simplified Arabic" w:hAnsi="Simplified Arabic" w:cs="Simplified Arabic"/>
          <w:sz w:val="28"/>
          <w:szCs w:val="28"/>
          <w:rtl/>
          <w:lang w:bidi="ar"/>
        </w:rPr>
        <w:t xml:space="preserve"> لا يوجد حل لمشكلة </w:t>
      </w:r>
      <w:r>
        <w:rPr>
          <w:rFonts w:ascii="Simplified Arabic" w:hAnsi="Simplified Arabic" w:cs="Simplified Arabic" w:hint="cs"/>
          <w:sz w:val="28"/>
          <w:szCs w:val="28"/>
          <w:rtl/>
          <w:lang w:bidi="ar"/>
        </w:rPr>
        <w:t xml:space="preserve">التمويل </w:t>
      </w:r>
      <w:r w:rsidRPr="00FD7C86">
        <w:rPr>
          <w:rFonts w:ascii="Simplified Arabic" w:hAnsi="Simplified Arabic" w:cs="Simplified Arabic"/>
          <w:sz w:val="28"/>
          <w:szCs w:val="28"/>
          <w:rtl/>
          <w:lang w:bidi="ar"/>
        </w:rPr>
        <w:t>دون بذل جهود حثيثة ومضنية على الجبهة الداخلية</w:t>
      </w:r>
      <w:r>
        <w:rPr>
          <w:rFonts w:ascii="Simplified Arabic" w:hAnsi="Simplified Arabic" w:cs="Simplified Arabic" w:hint="cs"/>
          <w:sz w:val="28"/>
          <w:szCs w:val="28"/>
          <w:rtl/>
          <w:lang w:bidi="ar"/>
        </w:rPr>
        <w:t xml:space="preserve"> لتكوين </w:t>
      </w:r>
      <w:r w:rsidRPr="00FD7C86">
        <w:rPr>
          <w:rFonts w:ascii="Simplified Arabic" w:hAnsi="Simplified Arabic" w:cs="Simplified Arabic"/>
          <w:sz w:val="28"/>
          <w:szCs w:val="28"/>
          <w:rtl/>
          <w:lang w:bidi="ar"/>
        </w:rPr>
        <w:t xml:space="preserve"> رأس المال </w:t>
      </w:r>
      <w:r>
        <w:rPr>
          <w:rFonts w:ascii="Simplified Arabic" w:hAnsi="Simplified Arabic" w:cs="Simplified Arabic" w:hint="cs"/>
          <w:sz w:val="28"/>
          <w:szCs w:val="28"/>
          <w:rtl/>
          <w:lang w:bidi="ar"/>
        </w:rPr>
        <w:t xml:space="preserve">الوطني. </w:t>
      </w:r>
      <w:r>
        <w:rPr>
          <w:rFonts w:ascii="Simplified Arabic" w:hAnsi="Simplified Arabic" w:cs="Simplified Arabic" w:hint="cs"/>
          <w:sz w:val="28"/>
          <w:szCs w:val="28"/>
          <w:rtl/>
        </w:rPr>
        <w:t>ف</w:t>
      </w:r>
      <w:r w:rsidRPr="00FD7C86">
        <w:rPr>
          <w:rFonts w:ascii="Simplified Arabic" w:hAnsi="Simplified Arabic" w:cs="Simplified Arabic"/>
          <w:sz w:val="28"/>
          <w:szCs w:val="28"/>
          <w:rtl/>
        </w:rPr>
        <w:t>الاستثمارات الأجنبية و</w:t>
      </w:r>
      <w:r>
        <w:rPr>
          <w:rFonts w:ascii="Simplified Arabic" w:hAnsi="Simplified Arabic" w:cs="Simplified Arabic" w:hint="cs"/>
          <w:sz w:val="28"/>
          <w:szCs w:val="28"/>
          <w:rtl/>
        </w:rPr>
        <w:t>القروض و</w:t>
      </w:r>
      <w:r w:rsidRPr="00FD7C86">
        <w:rPr>
          <w:rFonts w:ascii="Simplified Arabic" w:hAnsi="Simplified Arabic" w:cs="Simplified Arabic"/>
          <w:sz w:val="28"/>
          <w:szCs w:val="28"/>
          <w:rtl/>
        </w:rPr>
        <w:t>ا</w:t>
      </w:r>
      <w:r w:rsidRPr="00FD7C86">
        <w:rPr>
          <w:rFonts w:ascii="Simplified Arabic" w:hAnsi="Simplified Arabic" w:cs="Simplified Arabic"/>
          <w:sz w:val="28"/>
          <w:szCs w:val="28"/>
          <w:rtl/>
        </w:rPr>
        <w:t xml:space="preserve">لمساعدات الخارجية </w:t>
      </w:r>
      <w:r>
        <w:rPr>
          <w:rFonts w:ascii="Simplified Arabic" w:hAnsi="Simplified Arabic" w:cs="Simplified Arabic" w:hint="cs"/>
          <w:sz w:val="28"/>
          <w:szCs w:val="28"/>
          <w:rtl/>
        </w:rPr>
        <w:t xml:space="preserve">تلعب </w:t>
      </w:r>
      <w:r w:rsidRPr="00FD7C86">
        <w:rPr>
          <w:rFonts w:ascii="Simplified Arabic" w:hAnsi="Simplified Arabic" w:cs="Simplified Arabic"/>
          <w:sz w:val="28"/>
          <w:szCs w:val="28"/>
          <w:rtl/>
        </w:rPr>
        <w:t xml:space="preserve">دورا </w:t>
      </w:r>
      <w:r w:rsidRPr="00FD7C86">
        <w:rPr>
          <w:rFonts w:ascii="Simplified Arabic" w:hAnsi="Simplified Arabic" w:cs="Simplified Arabic" w:hint="cs"/>
          <w:sz w:val="28"/>
          <w:szCs w:val="28"/>
          <w:rtl/>
        </w:rPr>
        <w:t>مفيدًا،</w:t>
      </w:r>
      <w:r w:rsidRPr="00FD7C86">
        <w:rPr>
          <w:rFonts w:ascii="Simplified Arabic" w:hAnsi="Simplified Arabic" w:cs="Simplified Arabic"/>
          <w:sz w:val="28"/>
          <w:szCs w:val="28"/>
          <w:rtl/>
        </w:rPr>
        <w:t xml:space="preserve"> ولكن لا يمكن الاعتماد عليهم في جميع الأوقا</w:t>
      </w:r>
      <w:r>
        <w:rPr>
          <w:rFonts w:ascii="Simplified Arabic" w:hAnsi="Simplified Arabic" w:cs="Simplified Arabic" w:hint="cs"/>
          <w:sz w:val="28"/>
          <w:szCs w:val="28"/>
          <w:rtl/>
        </w:rPr>
        <w:t>ت. وقد</w:t>
      </w:r>
      <w:r w:rsidRPr="00FD7C86">
        <w:rPr>
          <w:rFonts w:ascii="Simplified Arabic" w:hAnsi="Simplified Arabic" w:cs="Simplified Arabic"/>
          <w:sz w:val="28"/>
          <w:szCs w:val="28"/>
          <w:rtl/>
        </w:rPr>
        <w:t xml:space="preserve"> اقترح أنه لتمويل</w:t>
      </w:r>
      <w:r>
        <w:rPr>
          <w:rFonts w:ascii="Simplified Arabic" w:hAnsi="Simplified Arabic" w:cs="Simplified Arabic" w:hint="cs"/>
          <w:sz w:val="28"/>
          <w:szCs w:val="28"/>
          <w:rtl/>
        </w:rPr>
        <w:t xml:space="preserve"> معدل </w:t>
      </w:r>
      <w:r w:rsidRPr="00FD7C86">
        <w:rPr>
          <w:rFonts w:ascii="Simplified Arabic" w:hAnsi="Simplified Arabic" w:cs="Simplified Arabic"/>
          <w:sz w:val="28"/>
          <w:szCs w:val="28"/>
          <w:rtl/>
        </w:rPr>
        <w:t xml:space="preserve">معتدل من النمو </w:t>
      </w:r>
      <w:r w:rsidRPr="00FD7C86">
        <w:rPr>
          <w:rFonts w:ascii="Simplified Arabic" w:hAnsi="Simplified Arabic" w:cs="Simplified Arabic" w:hint="cs"/>
          <w:sz w:val="28"/>
          <w:szCs w:val="28"/>
          <w:rtl/>
        </w:rPr>
        <w:t>الاقتصادي،</w:t>
      </w:r>
      <w:r w:rsidRPr="00FD7C86">
        <w:rPr>
          <w:rFonts w:ascii="Simplified Arabic" w:hAnsi="Simplified Arabic" w:cs="Simplified Arabic"/>
          <w:sz w:val="28"/>
          <w:szCs w:val="28"/>
          <w:rtl/>
        </w:rPr>
        <w:t xml:space="preserve"> تحتاج الاقتصادات النامية </w:t>
      </w:r>
      <w:r w:rsidRPr="00287D8B">
        <w:rPr>
          <w:rFonts w:ascii="Simplified Arabic" w:hAnsi="Simplified Arabic" w:cs="Simplified Arabic"/>
          <w:sz w:val="28"/>
          <w:szCs w:val="28"/>
          <w:rtl/>
        </w:rPr>
        <w:t>إلى تخصيص 20 %</w:t>
      </w:r>
      <w:r w:rsidRPr="00FD7C86">
        <w:rPr>
          <w:rFonts w:ascii="Simplified Arabic" w:hAnsi="Simplified Arabic" w:cs="Simplified Arabic"/>
          <w:sz w:val="28"/>
          <w:szCs w:val="28"/>
          <w:rtl/>
        </w:rPr>
        <w:t xml:space="preserve"> على الأقل من ناتجها المحلي الإجمالي</w:t>
      </w:r>
      <w:r>
        <w:rPr>
          <w:rFonts w:ascii="Simplified Arabic" w:hAnsi="Simplified Arabic" w:cs="Simplified Arabic" w:hint="cs"/>
          <w:sz w:val="28"/>
          <w:szCs w:val="28"/>
          <w:rtl/>
        </w:rPr>
        <w:t xml:space="preserve"> للاستثمار</w:t>
      </w:r>
      <w:r w:rsidRPr="00FD7C86">
        <w:rPr>
          <w:rFonts w:ascii="Simplified Arabic" w:hAnsi="Simplified Arabic" w:cs="Simplified Arabic"/>
          <w:sz w:val="28"/>
          <w:szCs w:val="28"/>
          <w:rtl/>
        </w:rPr>
        <w:t>.</w:t>
      </w:r>
      <w:r w:rsidRPr="00A10D81">
        <w:rPr>
          <w:rFonts w:ascii="Simplified Arabic" w:hAnsi="Simplified Arabic" w:cs="Simplified Arabic"/>
          <w:sz w:val="28"/>
          <w:szCs w:val="28"/>
          <w:rtl/>
        </w:rPr>
        <w:t xml:space="preserve"> </w:t>
      </w:r>
      <w:r w:rsidRPr="00FD7C86">
        <w:rPr>
          <w:rFonts w:ascii="Simplified Arabic" w:hAnsi="Simplified Arabic" w:cs="Simplified Arabic"/>
          <w:sz w:val="28"/>
          <w:szCs w:val="28"/>
          <w:rtl/>
        </w:rPr>
        <w:t xml:space="preserve">إن نمو الاقتصاد السليم يتوقف إلى </w:t>
      </w:r>
      <w:r w:rsidRPr="00FD7C86">
        <w:rPr>
          <w:rFonts w:ascii="Simplified Arabic" w:hAnsi="Simplified Arabic" w:cs="Simplified Arabic"/>
          <w:sz w:val="28"/>
          <w:szCs w:val="28"/>
          <w:rtl/>
        </w:rPr>
        <w:t>حد كبير على استعداد الشعب للادخار والاستثمار</w:t>
      </w:r>
      <w:r>
        <w:rPr>
          <w:rFonts w:ascii="Simplified Arabic" w:hAnsi="Simplified Arabic" w:cs="Simplified Arabic" w:hint="cs"/>
          <w:sz w:val="28"/>
          <w:szCs w:val="28"/>
          <w:rtl/>
        </w:rPr>
        <w:t xml:space="preserve"> وتكريس</w:t>
      </w:r>
      <w:r w:rsidRPr="00FD7C86">
        <w:rPr>
          <w:rFonts w:ascii="Simplified Arabic" w:hAnsi="Simplified Arabic" w:cs="Simplified Arabic"/>
          <w:sz w:val="28"/>
          <w:szCs w:val="28"/>
          <w:rtl/>
        </w:rPr>
        <w:t xml:space="preserve"> </w:t>
      </w:r>
      <w:r>
        <w:rPr>
          <w:rFonts w:ascii="Simplified Arabic" w:hAnsi="Simplified Arabic" w:cs="Simplified Arabic" w:hint="cs"/>
          <w:sz w:val="28"/>
          <w:szCs w:val="28"/>
          <w:rtl/>
        </w:rPr>
        <w:t>الجهد والموارد والتضحية برفاهية الحياة الاستهلاكية مقابل تحقيق ثروة مستقبلية عبر الاستثمار طوي</w:t>
      </w:r>
      <w:r>
        <w:rPr>
          <w:rFonts w:ascii="Simplified Arabic" w:hAnsi="Simplified Arabic" w:cs="Simplified Arabic" w:hint="eastAsia"/>
          <w:sz w:val="28"/>
          <w:szCs w:val="28"/>
          <w:rtl/>
        </w:rPr>
        <w:t>ل</w:t>
      </w:r>
      <w:r>
        <w:rPr>
          <w:rFonts w:ascii="Simplified Arabic" w:hAnsi="Simplified Arabic" w:cs="Simplified Arabic" w:hint="cs"/>
          <w:sz w:val="28"/>
          <w:szCs w:val="28"/>
          <w:rtl/>
        </w:rPr>
        <w:t xml:space="preserve"> الأجل</w:t>
      </w:r>
      <w:r w:rsidRPr="00FD7C86">
        <w:rPr>
          <w:rFonts w:ascii="Simplified Arabic" w:hAnsi="Simplified Arabic" w:cs="Simplified Arabic"/>
          <w:sz w:val="28"/>
          <w:szCs w:val="28"/>
          <w:rtl/>
        </w:rPr>
        <w:t>.</w:t>
      </w:r>
      <w:r>
        <w:rPr>
          <w:rFonts w:ascii="Simplified Arabic" w:hAnsi="Simplified Arabic" w:cs="Simplified Arabic" w:hint="cs"/>
          <w:sz w:val="28"/>
          <w:szCs w:val="28"/>
          <w:rtl/>
        </w:rPr>
        <w:t xml:space="preserve"> وتؤيد الإحصاءات الحديثة (انظر الشكل 1-2) صحة ما ذهب إليه نوركسي منذ أمد بعيد.</w:t>
      </w:r>
    </w:p>
    <w:p w14:paraId="02671A62" w14:textId="77777777" w:rsidR="00A6329E" w:rsidRDefault="00F62C8E" w:rsidP="00A6329E">
      <w:pPr>
        <w:tabs>
          <w:tab w:val="left" w:pos="820"/>
          <w:tab w:val="left" w:pos="821"/>
        </w:tabs>
        <w:bidi/>
        <w:spacing w:before="3" w:line="256" w:lineRule="auto"/>
        <w:ind w:right="156"/>
        <w:rPr>
          <w:rFonts w:ascii="Simplified Arabic" w:hAnsi="Simplified Arabic" w:cs="Simplified Arabic"/>
          <w:sz w:val="28"/>
          <w:szCs w:val="28"/>
          <w:rtl/>
          <w:lang w:bidi="ar-EG"/>
        </w:rPr>
      </w:pPr>
      <w:r w:rsidRPr="003B1D21">
        <w:rPr>
          <w:rFonts w:ascii="Simplified Arabic" w:hAnsi="Simplified Arabic" w:cs="Simplified Arabic" w:hint="cs"/>
          <w:sz w:val="28"/>
          <w:szCs w:val="28"/>
          <w:rtl/>
          <w:lang w:bidi="ar-EG"/>
        </w:rPr>
        <w:t>يتبين من الشكل</w:t>
      </w:r>
      <w:r>
        <w:rPr>
          <w:rFonts w:ascii="Simplified Arabic" w:hAnsi="Simplified Arabic" w:cs="Simplified Arabic" w:hint="cs"/>
          <w:sz w:val="28"/>
          <w:szCs w:val="28"/>
          <w:rtl/>
          <w:lang w:bidi="ar-EG"/>
        </w:rPr>
        <w:t xml:space="preserve"> </w:t>
      </w:r>
      <w:r w:rsidRPr="003B1D21">
        <w:rPr>
          <w:rFonts w:ascii="Simplified Arabic" w:hAnsi="Simplified Arabic" w:cs="Simplified Arabic" w:hint="cs"/>
          <w:sz w:val="28"/>
          <w:szCs w:val="28"/>
          <w:rtl/>
          <w:lang w:bidi="ar-EG"/>
        </w:rPr>
        <w:t>اعتماد ا</w:t>
      </w:r>
      <w:r w:rsidRPr="003B1D21">
        <w:rPr>
          <w:rFonts w:ascii="Simplified Arabic" w:hAnsi="Simplified Arabic" w:cs="Simplified Arabic" w:hint="cs"/>
          <w:sz w:val="28"/>
          <w:szCs w:val="28"/>
          <w:rtl/>
          <w:lang w:bidi="ar-EG"/>
        </w:rPr>
        <w:t>لدول النامية</w:t>
      </w:r>
      <w:r>
        <w:rPr>
          <w:rFonts w:ascii="Simplified Arabic" w:hAnsi="Simplified Arabic" w:cs="Simplified Arabic"/>
          <w:sz w:val="28"/>
          <w:szCs w:val="28"/>
          <w:lang w:bidi="ar-EG"/>
        </w:rPr>
        <w:t xml:space="preserve"> </w:t>
      </w:r>
      <w:r>
        <w:rPr>
          <w:rFonts w:ascii="Simplified Arabic" w:hAnsi="Simplified Arabic" w:cs="Simplified Arabic" w:hint="cs"/>
          <w:sz w:val="28"/>
          <w:szCs w:val="28"/>
          <w:rtl/>
          <w:lang w:bidi="ar-EG"/>
        </w:rPr>
        <w:t>بشكل رئيسي</w:t>
      </w:r>
      <w:r w:rsidRPr="003B1D21">
        <w:rPr>
          <w:rFonts w:ascii="Simplified Arabic" w:hAnsi="Simplified Arabic" w:cs="Simplified Arabic" w:hint="cs"/>
          <w:sz w:val="28"/>
          <w:szCs w:val="28"/>
          <w:rtl/>
          <w:lang w:bidi="ar-EG"/>
        </w:rPr>
        <w:t xml:space="preserve"> على التمويل المحلي العام والخاص، </w:t>
      </w:r>
      <w:r>
        <w:rPr>
          <w:rFonts w:ascii="Simplified Arabic" w:hAnsi="Simplified Arabic" w:cs="Simplified Arabic" w:hint="cs"/>
          <w:sz w:val="28"/>
          <w:szCs w:val="28"/>
          <w:rtl/>
          <w:lang w:bidi="ar-EG"/>
        </w:rPr>
        <w:t xml:space="preserve">فيما </w:t>
      </w:r>
      <w:r w:rsidRPr="003B1D21">
        <w:rPr>
          <w:rFonts w:ascii="Simplified Arabic" w:hAnsi="Simplified Arabic" w:cs="Simplified Arabic" w:hint="cs"/>
          <w:sz w:val="28"/>
          <w:szCs w:val="28"/>
          <w:rtl/>
          <w:lang w:bidi="ar-EG"/>
        </w:rPr>
        <w:t xml:space="preserve">يتضاءل للغاية حجم التمويل الدولي العام من المنح والمساعدات والقروض الحكومية الخارجية. </w:t>
      </w:r>
    </w:p>
    <w:p w14:paraId="486BCDE2" w14:textId="77777777" w:rsidR="00A6329E" w:rsidRDefault="00A6329E" w:rsidP="00A6329E">
      <w:pPr>
        <w:bidi/>
        <w:spacing w:after="39"/>
        <w:ind w:left="-8" w:right="-9" w:firstLine="31"/>
        <w:rPr>
          <w:rFonts w:ascii="Simplified Arabic" w:hAnsi="Simplified Arabic" w:cs="Simplified Arabic"/>
          <w:sz w:val="28"/>
          <w:szCs w:val="28"/>
          <w:rtl/>
          <w:lang w:bidi="ar-EG"/>
        </w:rPr>
      </w:pPr>
    </w:p>
    <w:p w14:paraId="6AC63E5A" w14:textId="77777777" w:rsidR="00A6329E" w:rsidRDefault="00A6329E" w:rsidP="00A6329E">
      <w:pPr>
        <w:bidi/>
        <w:spacing w:after="39"/>
        <w:ind w:left="-8" w:right="-9" w:firstLine="31"/>
        <w:rPr>
          <w:rFonts w:ascii="Simplified Arabic" w:hAnsi="Simplified Arabic" w:cs="Simplified Arabic"/>
          <w:sz w:val="28"/>
          <w:szCs w:val="28"/>
          <w:rtl/>
        </w:rPr>
      </w:pPr>
    </w:p>
    <w:p w14:paraId="5252FF13" w14:textId="77777777" w:rsidR="00A6329E" w:rsidRDefault="00A6329E" w:rsidP="00A6329E">
      <w:pPr>
        <w:bidi/>
        <w:spacing w:after="39"/>
        <w:ind w:left="-8" w:right="-9" w:firstLine="31"/>
        <w:rPr>
          <w:rFonts w:ascii="Simplified Arabic" w:hAnsi="Simplified Arabic" w:cs="Simplified Arabic"/>
          <w:sz w:val="28"/>
          <w:szCs w:val="28"/>
          <w:rtl/>
        </w:rPr>
      </w:pPr>
    </w:p>
    <w:p w14:paraId="551069D2" w14:textId="77777777" w:rsidR="001A2650" w:rsidRPr="007C74CE" w:rsidRDefault="00F62C8E" w:rsidP="001A2650">
      <w:pPr>
        <w:bidi/>
        <w:spacing w:after="39"/>
        <w:ind w:left="-8" w:right="-9" w:firstLine="31"/>
        <w:rPr>
          <w:rFonts w:ascii="Simplified Arabic" w:hAnsi="Simplified Arabic" w:cs="Simplified Arabic"/>
          <w:b/>
          <w:bCs/>
          <w:sz w:val="30"/>
          <w:szCs w:val="30"/>
          <w:rtl/>
        </w:rPr>
      </w:pPr>
      <w:r w:rsidRPr="007C74CE">
        <w:rPr>
          <w:rFonts w:ascii="Simplified Arabic" w:hAnsi="Simplified Arabic" w:cs="Simplified Arabic" w:hint="cs"/>
          <w:b/>
          <w:bCs/>
          <w:sz w:val="30"/>
          <w:szCs w:val="30"/>
          <w:rtl/>
        </w:rPr>
        <w:t>شكل (1-2) مصادر تمويل البلدان النامية 2000-2014، بالمليا</w:t>
      </w:r>
      <w:r w:rsidRPr="007C74CE">
        <w:rPr>
          <w:rFonts w:ascii="Simplified Arabic" w:hAnsi="Simplified Arabic" w:cs="Simplified Arabic" w:hint="eastAsia"/>
          <w:b/>
          <w:bCs/>
          <w:sz w:val="30"/>
          <w:szCs w:val="30"/>
          <w:rtl/>
        </w:rPr>
        <w:t>ر</w:t>
      </w:r>
      <w:r w:rsidRPr="007C74CE">
        <w:rPr>
          <w:rFonts w:ascii="Simplified Arabic" w:hAnsi="Simplified Arabic" w:cs="Simplified Arabic" w:hint="cs"/>
          <w:b/>
          <w:bCs/>
          <w:sz w:val="30"/>
          <w:szCs w:val="30"/>
          <w:rtl/>
        </w:rPr>
        <w:t xml:space="preserve"> دولار وأسعار 2013</w:t>
      </w:r>
    </w:p>
    <w:p w14:paraId="71B88909" w14:textId="77777777" w:rsidR="001A2650" w:rsidRPr="00FD7C86" w:rsidRDefault="00F62C8E" w:rsidP="001A2650">
      <w:pPr>
        <w:bidi/>
        <w:spacing w:after="39"/>
        <w:ind w:left="-8" w:right="-9" w:firstLine="31"/>
        <w:rPr>
          <w:rFonts w:ascii="Simplified Arabic" w:hAnsi="Simplified Arabic" w:cs="Simplified Arabic"/>
          <w:sz w:val="28"/>
          <w:szCs w:val="28"/>
          <w:rtl/>
        </w:rPr>
      </w:pPr>
      <w:r>
        <w:rPr>
          <w:rFonts w:ascii="Simplified Arabic" w:hAnsi="Simplified Arabic" w:cs="Simplified Arabic"/>
          <w:noProof/>
          <w:sz w:val="28"/>
          <w:szCs w:val="28"/>
        </w:rPr>
        <w:drawing>
          <wp:inline distT="0" distB="0" distL="0" distR="0" wp14:anchorId="7E71DF77" wp14:editId="7196D7AE">
            <wp:extent cx="5577643" cy="3778370"/>
            <wp:effectExtent l="0" t="0" r="444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r:embed="rId20">
                      <a:extLst>
                        <a:ext uri="{28A0092B-C50C-407E-A947-70E740481C1C}">
                          <a14:useLocalDpi xmlns:a14="http://schemas.microsoft.com/office/drawing/2010/main" val="0"/>
                        </a:ext>
                      </a:extLst>
                    </a:blip>
                    <a:srcRect t="14030"/>
                    <a:stretch>
                      <a:fillRect/>
                    </a:stretch>
                  </pic:blipFill>
                  <pic:spPr bwMode="auto">
                    <a:xfrm>
                      <a:off x="0" y="0"/>
                      <a:ext cx="5596211" cy="3790949"/>
                    </a:xfrm>
                    <a:prstGeom prst="rect">
                      <a:avLst/>
                    </a:prstGeom>
                    <a:noFill/>
                    <a:ln>
                      <a:noFill/>
                    </a:ln>
                    <a:extLst>
                      <a:ext uri="{53640926-AAD7-44D8-BBD7-CCE9431645EC}">
                        <a14:shadowObscured xmlns:a14="http://schemas.microsoft.com/office/drawing/2010/main"/>
                      </a:ext>
                    </a:extLst>
                  </pic:spPr>
                </pic:pic>
              </a:graphicData>
            </a:graphic>
          </wp:inline>
        </w:drawing>
      </w:r>
    </w:p>
    <w:p w14:paraId="4F6DFFC0" w14:textId="77777777" w:rsidR="001A2650" w:rsidRPr="00DB5055" w:rsidRDefault="00F62C8E" w:rsidP="001A2650">
      <w:pPr>
        <w:tabs>
          <w:tab w:val="left" w:pos="820"/>
          <w:tab w:val="left" w:pos="821"/>
        </w:tabs>
        <w:spacing w:before="3" w:line="256" w:lineRule="auto"/>
        <w:ind w:right="156"/>
        <w:rPr>
          <w:rFonts w:cstheme="minorHAnsi"/>
          <w:lang w:bidi="ar-EG"/>
        </w:rPr>
      </w:pPr>
      <w:r w:rsidRPr="00DB5055">
        <w:rPr>
          <w:rFonts w:cstheme="minorHAnsi"/>
          <w:lang w:bidi="ar-EG"/>
        </w:rPr>
        <w:t>Source:</w:t>
      </w:r>
      <w:r w:rsidRPr="00DB5055">
        <w:rPr>
          <w:rFonts w:cstheme="minorHAnsi"/>
          <w:color w:val="333333"/>
          <w:shd w:val="clear" w:color="auto" w:fill="FFFFFF"/>
        </w:rPr>
        <w:t xml:space="preserve"> The United Nations Research Institute for Social Development (UNRISD)</w:t>
      </w:r>
      <w:r>
        <w:rPr>
          <w:rFonts w:cstheme="minorHAnsi"/>
          <w:color w:val="333333"/>
          <w:shd w:val="clear" w:color="auto" w:fill="FFFFFF"/>
        </w:rPr>
        <w:t>. (2016).</w:t>
      </w:r>
      <w:r w:rsidRPr="00DB5055">
        <w:rPr>
          <w:rFonts w:cstheme="minorHAnsi"/>
        </w:rPr>
        <w:t xml:space="preserve"> </w:t>
      </w:r>
      <w:r w:rsidRPr="00DB5055">
        <w:rPr>
          <w:rFonts w:cstheme="minorHAnsi"/>
          <w:i/>
          <w:iCs/>
        </w:rPr>
        <w:t>Mobilizing Domestic Resources for Sustainable Development</w:t>
      </w:r>
      <w:r>
        <w:rPr>
          <w:rFonts w:cstheme="minorHAnsi"/>
        </w:rPr>
        <w:t>.</w:t>
      </w:r>
      <w:r w:rsidRPr="00DB5055">
        <w:rPr>
          <w:rFonts w:cstheme="minorHAnsi"/>
        </w:rPr>
        <w:t xml:space="preserve"> https://www.unrisd.org/flagship2016-chapter6</w:t>
      </w:r>
    </w:p>
    <w:p w14:paraId="49F94EBA" w14:textId="77777777" w:rsidR="00F61AD7" w:rsidRPr="00452267" w:rsidRDefault="00F62C8E" w:rsidP="00F61AD7">
      <w:pPr>
        <w:tabs>
          <w:tab w:val="left" w:pos="476"/>
        </w:tabs>
        <w:bidi/>
        <w:spacing w:before="3" w:line="256" w:lineRule="auto"/>
        <w:ind w:right="156"/>
        <w:rPr>
          <w:rFonts w:ascii="Arial" w:hAnsi="Arial" w:cs="Arial"/>
          <w:color w:val="50595E"/>
          <w:sz w:val="20"/>
          <w:szCs w:val="20"/>
        </w:rPr>
      </w:pPr>
      <w:r>
        <w:rPr>
          <w:rFonts w:ascii="Simplified Arabic" w:hAnsi="Simplified Arabic" w:cs="Simplified Arabic" w:hint="cs"/>
          <w:sz w:val="28"/>
          <w:szCs w:val="28"/>
          <w:rtl/>
        </w:rPr>
        <w:t>وأخيرا يلفت الباحث النظر إلى صعوبة في تطبيق الإطار نتيجة عدم توافر البيا</w:t>
      </w:r>
      <w:r>
        <w:rPr>
          <w:rFonts w:ascii="Simplified Arabic" w:hAnsi="Simplified Arabic" w:cs="Simplified Arabic" w:hint="cs"/>
          <w:sz w:val="28"/>
          <w:szCs w:val="28"/>
          <w:rtl/>
        </w:rPr>
        <w:t>نات المتعلقة باقتراض القطاع الخاص</w:t>
      </w:r>
      <w:r w:rsidR="00BF0F67">
        <w:rPr>
          <w:rFonts w:ascii="Simplified Arabic" w:hAnsi="Simplified Arabic" w:cs="Simplified Arabic" w:hint="cs"/>
          <w:sz w:val="28"/>
          <w:szCs w:val="28"/>
          <w:rtl/>
          <w:lang w:bidi="ar-EG"/>
        </w:rPr>
        <w:t xml:space="preserve"> السنوي</w:t>
      </w:r>
      <w:r>
        <w:rPr>
          <w:rFonts w:ascii="Simplified Arabic" w:hAnsi="Simplified Arabic" w:cs="Simplified Arabic" w:hint="cs"/>
          <w:sz w:val="28"/>
          <w:szCs w:val="28"/>
          <w:rtl/>
        </w:rPr>
        <w:t xml:space="preserve"> من الخارج، حيث تشير البيانات المتوافرة غالبا إلى حجم (رصيد) الدين دون وجود تفصيلات لحجم القروض الجديدة خلال العام والفوائد والأقساط المسددة وخلافه، ونلاحظ اختلاف طريقة عرض الدين الخارجي العام والخاص التي تتبناها كل </w:t>
      </w:r>
      <w:r>
        <w:rPr>
          <w:rFonts w:ascii="Simplified Arabic" w:hAnsi="Simplified Arabic" w:cs="Simplified Arabic" w:hint="cs"/>
          <w:sz w:val="28"/>
          <w:szCs w:val="28"/>
          <w:rtl/>
        </w:rPr>
        <w:t>دولة بل وتغيرها في بعض الأحيان من فترة لأخرى لنفس الدولة وهو ما يظهر عند تتبع تقارير البنك المركزي الماليزي على سبيل المثال. ولذلك تتعدد طرق عرض احصائيات الديون بقاعدة بيانات الديون على موقع البنك الدولي نفسه.  ونتيجة لذلك سيلجأ الباحث لعرض رصيد الدين عوضا</w:t>
      </w:r>
      <w:r>
        <w:rPr>
          <w:rFonts w:ascii="Simplified Arabic" w:hAnsi="Simplified Arabic" w:cs="Simplified Arabic" w:hint="cs"/>
          <w:sz w:val="28"/>
          <w:szCs w:val="28"/>
          <w:rtl/>
        </w:rPr>
        <w:t xml:space="preserve"> عن حجم القروض السنوية الجديدة، ورغم وجود علاقة طردية بينهما لأن القروض هي أحد </w:t>
      </w:r>
      <w:r>
        <w:rPr>
          <w:rFonts w:ascii="Simplified Arabic" w:hAnsi="Simplified Arabic" w:cs="Simplified Arabic" w:hint="cs"/>
          <w:sz w:val="28"/>
          <w:szCs w:val="28"/>
          <w:rtl/>
        </w:rPr>
        <w:lastRenderedPageBreak/>
        <w:t xml:space="preserve">مكونات الدين إلا أنه سيترتب على ذلك قياس مصادر تمويل التنمية بنسبتها إلى الناتج المحلي الإجمالي وعدم إمكانية </w:t>
      </w:r>
      <w:r w:rsidR="00BF0F67">
        <w:rPr>
          <w:rFonts w:ascii="Simplified Arabic" w:hAnsi="Simplified Arabic" w:cs="Simplified Arabic" w:hint="cs"/>
          <w:sz w:val="28"/>
          <w:szCs w:val="28"/>
          <w:rtl/>
        </w:rPr>
        <w:t>نسبتها</w:t>
      </w:r>
      <w:r>
        <w:rPr>
          <w:rFonts w:ascii="Simplified Arabic" w:hAnsi="Simplified Arabic" w:cs="Simplified Arabic" w:hint="cs"/>
          <w:sz w:val="28"/>
          <w:szCs w:val="28"/>
          <w:rtl/>
        </w:rPr>
        <w:t xml:space="preserve"> إلى إجمالي مصادر التمويل.   </w:t>
      </w:r>
    </w:p>
    <w:p w14:paraId="7C4E1793" w14:textId="77777777" w:rsidR="00F61AD7" w:rsidRPr="00F61AD7" w:rsidRDefault="00F61AD7" w:rsidP="00F61AD7">
      <w:pPr>
        <w:tabs>
          <w:tab w:val="left" w:pos="820"/>
          <w:tab w:val="left" w:pos="821"/>
        </w:tabs>
        <w:bidi/>
        <w:spacing w:before="3" w:line="256" w:lineRule="auto"/>
        <w:ind w:right="156"/>
        <w:rPr>
          <w:rFonts w:ascii="Simplified Arabic" w:hAnsi="Simplified Arabic" w:cs="Simplified Arabic"/>
          <w:sz w:val="28"/>
          <w:szCs w:val="28"/>
          <w:rtl/>
          <w:lang w:bidi="ar-EG"/>
        </w:rPr>
      </w:pPr>
    </w:p>
    <w:p w14:paraId="5AEB52B8" w14:textId="77777777" w:rsidR="001A2650" w:rsidRDefault="00F62C8E" w:rsidP="001A2650">
      <w:pPr>
        <w:rPr>
          <w:rFonts w:ascii="Simplified Arabic" w:hAnsi="Simplified Arabic" w:cs="Simplified Arabic"/>
          <w:sz w:val="28"/>
          <w:szCs w:val="28"/>
          <w:rtl/>
          <w:lang w:bidi="ar-EG"/>
        </w:rPr>
      </w:pPr>
      <w:r>
        <w:rPr>
          <w:rFonts w:ascii="Simplified Arabic" w:hAnsi="Simplified Arabic" w:cs="Simplified Arabic"/>
          <w:sz w:val="28"/>
          <w:szCs w:val="28"/>
          <w:rtl/>
          <w:lang w:bidi="ar-EG"/>
        </w:rPr>
        <w:br w:type="page"/>
      </w:r>
    </w:p>
    <w:p w14:paraId="10D1417A" w14:textId="77777777" w:rsidR="009140BA" w:rsidRPr="00D44931" w:rsidRDefault="00F62C8E" w:rsidP="00D44931">
      <w:pPr>
        <w:pStyle w:val="Heading1"/>
        <w:jc w:val="center"/>
        <w:rPr>
          <w:rtl/>
        </w:rPr>
      </w:pPr>
      <w:r w:rsidRPr="00D44931">
        <w:rPr>
          <w:rtl/>
        </w:rPr>
        <w:lastRenderedPageBreak/>
        <w:t xml:space="preserve">المبحث الثالث: الدول </w:t>
      </w:r>
      <w:r w:rsidRPr="00D44931">
        <w:rPr>
          <w:rtl/>
        </w:rPr>
        <w:t>الصناعية الجديدة</w:t>
      </w:r>
    </w:p>
    <w:p w14:paraId="46C9969F" w14:textId="77777777" w:rsidR="00D44931" w:rsidRPr="00D44931" w:rsidRDefault="00F62C8E" w:rsidP="00231202">
      <w:pPr>
        <w:pStyle w:val="Heading1"/>
      </w:pPr>
      <w:bookmarkStart w:id="120" w:name="_مقدمة_1"/>
      <w:bookmarkEnd w:id="120"/>
      <w:r w:rsidRPr="00D44931">
        <w:rPr>
          <w:rtl/>
        </w:rPr>
        <w:t>مقدمة</w:t>
      </w:r>
    </w:p>
    <w:p w14:paraId="3EA43F88" w14:textId="77777777" w:rsidR="00225DDE" w:rsidRDefault="00F62C8E" w:rsidP="00225DDE">
      <w:pPr>
        <w:bidi/>
        <w:rPr>
          <w:rFonts w:ascii="Simplified Arabic" w:hAnsi="Simplified Arabic" w:cs="Simplified Arabic"/>
          <w:sz w:val="28"/>
          <w:szCs w:val="28"/>
          <w:rtl/>
        </w:rPr>
      </w:pPr>
      <w:r w:rsidRPr="00D44931">
        <w:rPr>
          <w:rFonts w:ascii="Simplified Arabic" w:hAnsi="Simplified Arabic" w:cs="Simplified Arabic"/>
          <w:sz w:val="28"/>
          <w:szCs w:val="28"/>
          <w:rtl/>
        </w:rPr>
        <w:t>جذب الأداء الاقتصادي المذهل لاقتصادات شرق آسيا الأربعة - هونغ كونغ وكوريا</w:t>
      </w:r>
      <w:r>
        <w:rPr>
          <w:rFonts w:ascii="Simplified Arabic" w:hAnsi="Simplified Arabic" w:cs="Simplified Arabic" w:hint="cs"/>
          <w:sz w:val="28"/>
          <w:szCs w:val="28"/>
          <w:rtl/>
        </w:rPr>
        <w:t xml:space="preserve"> الجنوبية</w:t>
      </w:r>
      <w:r w:rsidRPr="00D44931">
        <w:rPr>
          <w:rFonts w:ascii="Simplified Arabic" w:hAnsi="Simplified Arabic" w:cs="Simplified Arabic"/>
          <w:sz w:val="28"/>
          <w:szCs w:val="28"/>
          <w:rtl/>
        </w:rPr>
        <w:t xml:space="preserve"> وسنغافورة وتايوان - الانتباه منذ الستينيات. وأصبح </w:t>
      </w:r>
      <w:r>
        <w:rPr>
          <w:rFonts w:ascii="Simplified Arabic" w:hAnsi="Simplified Arabic" w:cs="Simplified Arabic" w:hint="cs"/>
          <w:sz w:val="28"/>
          <w:szCs w:val="28"/>
          <w:rtl/>
        </w:rPr>
        <w:t xml:space="preserve">هذا </w:t>
      </w:r>
      <w:r w:rsidRPr="00D44931">
        <w:rPr>
          <w:rFonts w:ascii="Simplified Arabic" w:hAnsi="Simplified Arabic" w:cs="Simplified Arabic"/>
          <w:sz w:val="28"/>
          <w:szCs w:val="28"/>
          <w:rtl/>
        </w:rPr>
        <w:t xml:space="preserve">الجيل الأول من الدول الصناعية الجديدة رائدا للعالم الثالث ككل. كانت غالبية هذه البلدان مستعمرات </w:t>
      </w:r>
      <w:r w:rsidRPr="00D44931">
        <w:rPr>
          <w:rFonts w:ascii="Simplified Arabic" w:hAnsi="Simplified Arabic" w:cs="Simplified Arabic"/>
          <w:sz w:val="28"/>
          <w:szCs w:val="28"/>
          <w:rtl/>
        </w:rPr>
        <w:t xml:space="preserve">سابقة لبلدان عالية التصنيع، وتعتمد عليها سياسياً واقتصادياً بالكامل. </w:t>
      </w:r>
      <w:r w:rsidR="00125C3C">
        <w:rPr>
          <w:rFonts w:ascii="Simplified Arabic" w:hAnsi="Simplified Arabic" w:cs="Simplified Arabic" w:hint="cs"/>
          <w:sz w:val="28"/>
          <w:szCs w:val="28"/>
          <w:rtl/>
        </w:rPr>
        <w:t>و</w:t>
      </w:r>
      <w:r w:rsidRPr="00D44931">
        <w:rPr>
          <w:rFonts w:ascii="Simplified Arabic" w:hAnsi="Simplified Arabic" w:cs="Simplified Arabic"/>
          <w:sz w:val="28"/>
          <w:szCs w:val="28"/>
          <w:rtl/>
        </w:rPr>
        <w:t xml:space="preserve">على الرغم من أن تفكك النظام الاستعماري منحهم الاستقلال، إلا أنه وضعهم أيضًا في مجموعة البلدان الفقيرة، بلدان المواد الخام والزراعة، حيث ينتجون ويصدرون المواد الغذائية والمنتجات الزراعية </w:t>
      </w:r>
      <w:r w:rsidRPr="00D44931">
        <w:rPr>
          <w:rFonts w:ascii="Simplified Arabic" w:hAnsi="Simplified Arabic" w:cs="Simplified Arabic"/>
          <w:sz w:val="28"/>
          <w:szCs w:val="28"/>
          <w:rtl/>
        </w:rPr>
        <w:t>والتوابل والقهوة والشاي والمنسوجات والمواد الجلدية والأحذية وما شابه ذلك. لم يضمن هذا التخصص لهم النجاح وعانت غالبية هذه البلدان من عجز دائم في الميزان التجاري وميزان المدفوعات. استلهمت الدول الصناعية الجديدة التجربة اليابانية وتبنت، شأنها في ذلك شأن الدول</w:t>
      </w:r>
      <w:r w:rsidRPr="00D44931">
        <w:rPr>
          <w:rFonts w:ascii="Simplified Arabic" w:hAnsi="Simplified Arabic" w:cs="Simplified Arabic"/>
          <w:sz w:val="28"/>
          <w:szCs w:val="28"/>
          <w:rtl/>
        </w:rPr>
        <w:t xml:space="preserve"> النامية، التوجه المعروف باسم احلال الواردات، وهي تنمية تتوجه باحتياجات السوق المحلية </w:t>
      </w:r>
      <w:r w:rsidR="00125C3C" w:rsidRPr="00D44931">
        <w:rPr>
          <w:rFonts w:ascii="Simplified Arabic" w:hAnsi="Simplified Arabic" w:cs="Simplified Arabic" w:hint="cs"/>
          <w:sz w:val="28"/>
          <w:szCs w:val="28"/>
          <w:rtl/>
        </w:rPr>
        <w:t>وتهيئ</w:t>
      </w:r>
      <w:r w:rsidRPr="00D44931">
        <w:rPr>
          <w:rFonts w:ascii="Simplified Arabic" w:hAnsi="Simplified Arabic" w:cs="Simplified Arabic"/>
          <w:sz w:val="28"/>
          <w:szCs w:val="28"/>
          <w:rtl/>
        </w:rPr>
        <w:t xml:space="preserve"> الدول </w:t>
      </w:r>
      <w:r w:rsidR="0032041E">
        <w:rPr>
          <w:rFonts w:ascii="Simplified Arabic" w:hAnsi="Simplified Arabic" w:cs="Simplified Arabic" w:hint="cs"/>
          <w:sz w:val="28"/>
          <w:szCs w:val="28"/>
          <w:rtl/>
        </w:rPr>
        <w:t xml:space="preserve">بداية </w:t>
      </w:r>
      <w:r w:rsidRPr="00D44931">
        <w:rPr>
          <w:rFonts w:ascii="Simplified Arabic" w:hAnsi="Simplified Arabic" w:cs="Simplified Arabic"/>
          <w:sz w:val="28"/>
          <w:szCs w:val="28"/>
          <w:rtl/>
        </w:rPr>
        <w:t>نحو الاستقلال الاقتصادي وعدم استيراد السلع الاستهلاكية</w:t>
      </w:r>
      <w:r w:rsidR="00125C3C" w:rsidRPr="00125C3C">
        <w:rPr>
          <w:rFonts w:ascii="Simplified Arabic" w:hAnsi="Simplified Arabic" w:cs="Simplified Arabic"/>
          <w:sz w:val="28"/>
          <w:szCs w:val="28"/>
          <w:rtl/>
        </w:rPr>
        <w:t xml:space="preserve"> </w:t>
      </w:r>
      <w:r w:rsidR="00125C3C" w:rsidRPr="00D44931">
        <w:rPr>
          <w:rFonts w:ascii="Simplified Arabic" w:hAnsi="Simplified Arabic" w:cs="Simplified Arabic"/>
          <w:sz w:val="28"/>
          <w:szCs w:val="28"/>
          <w:rtl/>
        </w:rPr>
        <w:t>من الدول الصناعية المتقدمة</w:t>
      </w:r>
      <w:r w:rsidR="00125C3C">
        <w:rPr>
          <w:rFonts w:ascii="Simplified Arabic" w:hAnsi="Simplified Arabic" w:cs="Simplified Arabic" w:hint="cs"/>
          <w:sz w:val="28"/>
          <w:szCs w:val="28"/>
          <w:rtl/>
        </w:rPr>
        <w:t xml:space="preserve"> </w:t>
      </w:r>
      <w:r w:rsidR="0032041E">
        <w:rPr>
          <w:rFonts w:ascii="Simplified Arabic" w:hAnsi="Simplified Arabic" w:cs="Simplified Arabic" w:hint="cs"/>
          <w:sz w:val="28"/>
          <w:szCs w:val="28"/>
          <w:rtl/>
        </w:rPr>
        <w:t>والانتهاء</w:t>
      </w:r>
      <w:r w:rsidRPr="00D44931">
        <w:rPr>
          <w:rFonts w:ascii="Simplified Arabic" w:hAnsi="Simplified Arabic" w:cs="Simplified Arabic"/>
          <w:sz w:val="28"/>
          <w:szCs w:val="28"/>
          <w:rtl/>
        </w:rPr>
        <w:t xml:space="preserve"> </w:t>
      </w:r>
      <w:r w:rsidR="0032041E">
        <w:rPr>
          <w:rFonts w:ascii="Simplified Arabic" w:hAnsi="Simplified Arabic" w:cs="Simplified Arabic" w:hint="cs"/>
          <w:sz w:val="28"/>
          <w:szCs w:val="28"/>
          <w:rtl/>
        </w:rPr>
        <w:t>ب</w:t>
      </w:r>
      <w:r w:rsidR="00A40507">
        <w:rPr>
          <w:rFonts w:ascii="Simplified Arabic" w:hAnsi="Simplified Arabic" w:cs="Simplified Arabic" w:hint="cs"/>
          <w:sz w:val="28"/>
          <w:szCs w:val="28"/>
          <w:rtl/>
        </w:rPr>
        <w:t xml:space="preserve">عدم استيراد </w:t>
      </w:r>
      <w:r w:rsidRPr="00D44931">
        <w:rPr>
          <w:rFonts w:ascii="Simplified Arabic" w:hAnsi="Simplified Arabic" w:cs="Simplified Arabic"/>
          <w:sz w:val="28"/>
          <w:szCs w:val="28"/>
          <w:rtl/>
        </w:rPr>
        <w:t>الآلات والمعدات</w:t>
      </w:r>
      <w:r w:rsidR="00A40507">
        <w:rPr>
          <w:rFonts w:ascii="Simplified Arabic" w:hAnsi="Simplified Arabic" w:cs="Simplified Arabic" w:hint="cs"/>
          <w:sz w:val="28"/>
          <w:szCs w:val="28"/>
          <w:rtl/>
        </w:rPr>
        <w:t xml:space="preserve"> عندما تتقدم صناعاتها المحلية</w:t>
      </w:r>
      <w:r w:rsidRPr="00D44931">
        <w:rPr>
          <w:rFonts w:ascii="Simplified Arabic" w:hAnsi="Simplified Arabic" w:cs="Simplified Arabic"/>
          <w:sz w:val="28"/>
          <w:szCs w:val="28"/>
          <w:rtl/>
        </w:rPr>
        <w:t xml:space="preserve">. تم تنفيذ هذه الاستراتيجية في العالم الثالث ككل حتى النصف الأول من الثمانينيات. على عكس العالم الثالث بأكمله، انسحبت الدول الصناعية الجديدة من استراتيجية احلال الواردات في وقت </w:t>
      </w:r>
      <w:r>
        <w:rPr>
          <w:rFonts w:ascii="Simplified Arabic" w:hAnsi="Simplified Arabic" w:cs="Simplified Arabic" w:hint="cs"/>
          <w:sz w:val="28"/>
          <w:szCs w:val="28"/>
          <w:rtl/>
        </w:rPr>
        <w:t>مبكر</w:t>
      </w:r>
      <w:r w:rsidRPr="00D44931">
        <w:rPr>
          <w:rFonts w:ascii="Simplified Arabic" w:hAnsi="Simplified Arabic" w:cs="Simplified Arabic"/>
          <w:sz w:val="28"/>
          <w:szCs w:val="28"/>
          <w:rtl/>
        </w:rPr>
        <w:t>، بعضها منذ منتصف الستينيات</w:t>
      </w:r>
      <w:r w:rsidR="00A40507">
        <w:rPr>
          <w:rFonts w:ascii="Simplified Arabic" w:hAnsi="Simplified Arabic" w:cs="Simplified Arabic" w:hint="cs"/>
          <w:sz w:val="28"/>
          <w:szCs w:val="28"/>
          <w:rtl/>
        </w:rPr>
        <w:t>، وتوجهت نحو الترويج للصادرات</w:t>
      </w:r>
      <w:r w:rsidRPr="00D44931">
        <w:rPr>
          <w:rFonts w:ascii="Simplified Arabic" w:hAnsi="Simplified Arabic" w:cs="Simplified Arabic"/>
          <w:sz w:val="28"/>
          <w:szCs w:val="28"/>
          <w:rtl/>
        </w:rPr>
        <w:t>.</w:t>
      </w:r>
      <w:r>
        <w:rPr>
          <w:rFonts w:ascii="Simplified Arabic" w:hAnsi="Simplified Arabic" w:cs="Simplified Arabic" w:hint="cs"/>
          <w:sz w:val="28"/>
          <w:szCs w:val="28"/>
          <w:rtl/>
        </w:rPr>
        <w:t xml:space="preserve"> </w:t>
      </w:r>
      <w:r w:rsidRPr="00D44931">
        <w:rPr>
          <w:rFonts w:ascii="Simplified Arabic" w:hAnsi="Simplified Arabic" w:cs="Simplified Arabic"/>
          <w:sz w:val="28"/>
          <w:szCs w:val="28"/>
          <w:rtl/>
        </w:rPr>
        <w:t xml:space="preserve">يناظر تعبير "الدول الصناعية الجديدة" اليوم "مرحلة الإقلاع" </w:t>
      </w:r>
      <w:r w:rsidRPr="00D44931">
        <w:rPr>
          <w:rFonts w:ascii="Simplified Arabic" w:hAnsi="Simplified Arabic" w:cs="Simplified Arabic"/>
          <w:sz w:val="28"/>
          <w:szCs w:val="28"/>
        </w:rPr>
        <w:t xml:space="preserve">"take-off stage," </w:t>
      </w:r>
      <w:r w:rsidRPr="00D44931">
        <w:rPr>
          <w:rFonts w:ascii="Simplified Arabic" w:hAnsi="Simplified Arabic" w:cs="Simplified Arabic"/>
          <w:sz w:val="28"/>
          <w:szCs w:val="28"/>
          <w:rtl/>
        </w:rPr>
        <w:t xml:space="preserve">، وهو مصطلح اقترحه </w:t>
      </w:r>
      <w:r w:rsidR="00A40507">
        <w:rPr>
          <w:rFonts w:ascii="Simplified Arabic" w:hAnsi="Simplified Arabic" w:cs="Simplified Arabic" w:hint="cs"/>
          <w:sz w:val="28"/>
          <w:szCs w:val="28"/>
          <w:rtl/>
        </w:rPr>
        <w:t xml:space="preserve">والت </w:t>
      </w:r>
      <w:r w:rsidRPr="00D44931">
        <w:rPr>
          <w:rFonts w:ascii="Simplified Arabic" w:hAnsi="Simplified Arabic" w:cs="Simplified Arabic"/>
          <w:sz w:val="28"/>
          <w:szCs w:val="28"/>
          <w:rtl/>
        </w:rPr>
        <w:t xml:space="preserve">روستو </w:t>
      </w:r>
      <w:r w:rsidRPr="00D44931">
        <w:rPr>
          <w:rFonts w:ascii="Simplified Arabic" w:hAnsi="Simplified Arabic" w:cs="Simplified Arabic"/>
          <w:sz w:val="28"/>
          <w:szCs w:val="28"/>
        </w:rPr>
        <w:t>Walt</w:t>
      </w:r>
      <w:r w:rsidR="00A40507">
        <w:rPr>
          <w:rFonts w:ascii="Simplified Arabic" w:hAnsi="Simplified Arabic" w:cs="Simplified Arabic" w:hint="cs"/>
          <w:sz w:val="28"/>
          <w:szCs w:val="28"/>
          <w:rtl/>
        </w:rPr>
        <w:t xml:space="preserve"> </w:t>
      </w:r>
      <w:r w:rsidRPr="00D44931">
        <w:rPr>
          <w:rFonts w:ascii="Simplified Arabic" w:hAnsi="Simplified Arabic" w:cs="Simplified Arabic"/>
          <w:sz w:val="28"/>
          <w:szCs w:val="28"/>
        </w:rPr>
        <w:t xml:space="preserve"> Whitman Rostow</w:t>
      </w:r>
      <w:r w:rsidRPr="00D44931">
        <w:rPr>
          <w:rFonts w:ascii="Simplified Arabic" w:hAnsi="Simplified Arabic" w:cs="Simplified Arabic"/>
          <w:sz w:val="28"/>
          <w:szCs w:val="28"/>
          <w:rtl/>
        </w:rPr>
        <w:t>في نظريته حول مراحل النمو الاقتصا</w:t>
      </w:r>
      <w:r>
        <w:rPr>
          <w:rFonts w:ascii="Simplified Arabic" w:hAnsi="Simplified Arabic" w:cs="Simplified Arabic" w:hint="cs"/>
          <w:sz w:val="28"/>
          <w:szCs w:val="28"/>
          <w:rtl/>
        </w:rPr>
        <w:t>دي</w:t>
      </w:r>
      <w:r w:rsidR="0032041E">
        <w:rPr>
          <w:rFonts w:ascii="Simplified Arabic" w:hAnsi="Simplified Arabic" w:cs="Simplified Arabic" w:hint="cs"/>
          <w:sz w:val="28"/>
          <w:szCs w:val="28"/>
          <w:rtl/>
        </w:rPr>
        <w:t xml:space="preserve"> (</w:t>
      </w:r>
      <w:r w:rsidR="0032041E">
        <w:rPr>
          <w:rFonts w:ascii="Arial" w:hAnsi="Arial" w:cs="Arial"/>
          <w:color w:val="222222"/>
          <w:sz w:val="20"/>
          <w:szCs w:val="20"/>
          <w:shd w:val="clear" w:color="auto" w:fill="FFFFFF"/>
        </w:rPr>
        <w:t>Bozyk,2012, pp. 164-174</w:t>
      </w:r>
      <w:r w:rsidR="0032041E">
        <w:rPr>
          <w:rFonts w:ascii="Simplified Arabic" w:hAnsi="Simplified Arabic" w:cs="Simplified Arabic" w:hint="cs"/>
          <w:sz w:val="28"/>
          <w:szCs w:val="28"/>
          <w:rtl/>
        </w:rPr>
        <w:t>)</w:t>
      </w:r>
      <w:r>
        <w:rPr>
          <w:rStyle w:val="FootnoteReference"/>
          <w:rFonts w:ascii="Simplified Arabic" w:hAnsi="Simplified Arabic" w:cs="Simplified Arabic"/>
          <w:sz w:val="28"/>
          <w:szCs w:val="28"/>
          <w:rtl/>
        </w:rPr>
        <w:footnoteReference w:id="48"/>
      </w:r>
      <w:r w:rsidR="00A40507">
        <w:rPr>
          <w:rFonts w:ascii="Simplified Arabic" w:hAnsi="Simplified Arabic" w:cs="Simplified Arabic" w:hint="cs"/>
          <w:sz w:val="28"/>
          <w:szCs w:val="28"/>
          <w:rtl/>
        </w:rPr>
        <w:t>.</w:t>
      </w:r>
    </w:p>
    <w:p w14:paraId="3E262238" w14:textId="77777777" w:rsidR="00D44931" w:rsidRPr="00D44931" w:rsidRDefault="00F62C8E" w:rsidP="00231202">
      <w:pPr>
        <w:pStyle w:val="Heading1"/>
        <w:rPr>
          <w:b w:val="0"/>
          <w:bCs w:val="0"/>
          <w:sz w:val="28"/>
          <w:szCs w:val="28"/>
        </w:rPr>
      </w:pPr>
      <w:bookmarkStart w:id="121" w:name="_التعريف"/>
      <w:bookmarkEnd w:id="121"/>
      <w:r w:rsidRPr="00231202">
        <w:rPr>
          <w:rFonts w:hint="cs"/>
          <w:rtl/>
        </w:rPr>
        <w:t>ا</w:t>
      </w:r>
      <w:r w:rsidRPr="00231202">
        <w:rPr>
          <w:rtl/>
        </w:rPr>
        <w:t>لتعريف</w:t>
      </w:r>
    </w:p>
    <w:p w14:paraId="57FB81B4" w14:textId="77777777" w:rsidR="00D44931" w:rsidRPr="00D44931" w:rsidRDefault="00F62C8E" w:rsidP="003F3B2A">
      <w:pPr>
        <w:bidi/>
        <w:rPr>
          <w:rFonts w:ascii="Simplified Arabic" w:hAnsi="Simplified Arabic" w:cs="Simplified Arabic"/>
          <w:sz w:val="28"/>
          <w:szCs w:val="28"/>
          <w:rtl/>
        </w:rPr>
      </w:pPr>
      <w:r w:rsidRPr="00D44931">
        <w:rPr>
          <w:rFonts w:ascii="Simplified Arabic" w:hAnsi="Simplified Arabic" w:cs="Simplified Arabic"/>
          <w:sz w:val="28"/>
          <w:szCs w:val="28"/>
          <w:rtl/>
        </w:rPr>
        <w:t>لا يوجد تعريف</w:t>
      </w:r>
      <w:r w:rsidR="00225DDE">
        <w:rPr>
          <w:rFonts w:ascii="Simplified Arabic" w:hAnsi="Simplified Arabic" w:cs="Simplified Arabic" w:hint="cs"/>
          <w:sz w:val="28"/>
          <w:szCs w:val="28"/>
          <w:rtl/>
        </w:rPr>
        <w:t xml:space="preserve"> قاطع</w:t>
      </w:r>
      <w:r w:rsidRPr="00D44931">
        <w:rPr>
          <w:rFonts w:ascii="Simplified Arabic" w:hAnsi="Simplified Arabic" w:cs="Simplified Arabic"/>
          <w:sz w:val="28"/>
          <w:szCs w:val="28"/>
          <w:rtl/>
        </w:rPr>
        <w:t xml:space="preserve"> أو قائمة رسمية للاقتصادات الصناعية الجديدة</w:t>
      </w:r>
      <w:r w:rsidR="00225DDE">
        <w:rPr>
          <w:rFonts w:ascii="Simplified Arabic" w:hAnsi="Simplified Arabic" w:cs="Simplified Arabic" w:hint="cs"/>
          <w:sz w:val="28"/>
          <w:szCs w:val="28"/>
          <w:rtl/>
        </w:rPr>
        <w:t>،</w:t>
      </w:r>
      <w:r w:rsidRPr="00D44931">
        <w:rPr>
          <w:rFonts w:ascii="Simplified Arabic" w:hAnsi="Simplified Arabic" w:cs="Simplified Arabic"/>
          <w:sz w:val="28"/>
          <w:szCs w:val="28"/>
          <w:rtl/>
        </w:rPr>
        <w:t xml:space="preserve"> ومع ذلك</w:t>
      </w:r>
      <w:r w:rsidRPr="00D44931">
        <w:rPr>
          <w:rFonts w:ascii="Simplified Arabic" w:hAnsi="Simplified Arabic" w:cs="Simplified Arabic"/>
          <w:sz w:val="28"/>
          <w:szCs w:val="28"/>
        </w:rPr>
        <w:t xml:space="preserve"> </w:t>
      </w:r>
      <w:r w:rsidRPr="00D44931">
        <w:rPr>
          <w:rFonts w:ascii="Simplified Arabic" w:hAnsi="Simplified Arabic" w:cs="Simplified Arabic"/>
          <w:sz w:val="28"/>
          <w:szCs w:val="28"/>
          <w:rtl/>
        </w:rPr>
        <w:t xml:space="preserve">فقد </w:t>
      </w:r>
      <w:r w:rsidR="00225DDE">
        <w:rPr>
          <w:rFonts w:ascii="Simplified Arabic" w:hAnsi="Simplified Arabic" w:cs="Simplified Arabic" w:hint="cs"/>
          <w:sz w:val="28"/>
          <w:szCs w:val="28"/>
          <w:rtl/>
        </w:rPr>
        <w:t>ظهر</w:t>
      </w:r>
      <w:r w:rsidRPr="00D44931">
        <w:rPr>
          <w:rFonts w:ascii="Simplified Arabic" w:hAnsi="Simplified Arabic" w:cs="Simplified Arabic"/>
          <w:sz w:val="28"/>
          <w:szCs w:val="28"/>
          <w:rtl/>
        </w:rPr>
        <w:t xml:space="preserve"> مصطلح "</w:t>
      </w:r>
      <w:r w:rsidRPr="00D44931">
        <w:rPr>
          <w:rFonts w:ascii="Simplified Arabic" w:hAnsi="Simplified Arabic" w:cs="Simplified Arabic"/>
          <w:sz w:val="28"/>
          <w:szCs w:val="28"/>
          <w:rtl/>
          <w:lang w:bidi="ar-EG"/>
        </w:rPr>
        <w:t>الدول</w:t>
      </w:r>
      <w:r w:rsidRPr="00D44931">
        <w:rPr>
          <w:rFonts w:ascii="Simplified Arabic" w:hAnsi="Simplified Arabic" w:cs="Simplified Arabic"/>
          <w:sz w:val="28"/>
          <w:szCs w:val="28"/>
          <w:rtl/>
        </w:rPr>
        <w:t xml:space="preserve"> الصناعية الجديدة</w:t>
      </w:r>
      <w:r w:rsidRPr="00D44931">
        <w:rPr>
          <w:rFonts w:ascii="Simplified Arabic" w:hAnsi="Simplified Arabic" w:cs="Simplified Arabic"/>
          <w:sz w:val="28"/>
          <w:szCs w:val="28"/>
        </w:rPr>
        <w:t xml:space="preserve">" </w:t>
      </w:r>
      <w:r w:rsidRPr="00D44931">
        <w:rPr>
          <w:rFonts w:ascii="Simplified Arabic" w:hAnsi="Simplified Arabic" w:cs="Simplified Arabic"/>
          <w:sz w:val="28"/>
          <w:szCs w:val="28"/>
          <w:rtl/>
        </w:rPr>
        <w:t xml:space="preserve">في أدبيات التنمية للدلالة على البلدان التي لم تصل اقتصاداتها بعد إلى </w:t>
      </w:r>
      <w:r w:rsidRPr="00D44931">
        <w:rPr>
          <w:rFonts w:ascii="Simplified Arabic" w:hAnsi="Simplified Arabic" w:cs="Simplified Arabic"/>
          <w:sz w:val="28"/>
          <w:szCs w:val="28"/>
          <w:rtl/>
        </w:rPr>
        <w:lastRenderedPageBreak/>
        <w:t>وضع الدولة المتقدمة ولكنها، من منظور الاقتصاد الكلي، تفوقت على نظيراتها النامية وأجرت تغييرات ه</w:t>
      </w:r>
      <w:r w:rsidRPr="00D44931">
        <w:rPr>
          <w:rFonts w:ascii="Simplified Arabic" w:hAnsi="Simplified Arabic" w:cs="Simplified Arabic"/>
          <w:sz w:val="28"/>
          <w:szCs w:val="28"/>
          <w:rtl/>
        </w:rPr>
        <w:t xml:space="preserve">يكلية عميقة في اقتصاداتها وساهمت صناعاتها بشكل رئيسي في تحقيق معدلات نمو اقتصادي سريعة وتوجهت نحو تصدير منتجاتها إلى الأسواق </w:t>
      </w:r>
      <w:r w:rsidR="00225DDE">
        <w:rPr>
          <w:rFonts w:ascii="Simplified Arabic" w:hAnsi="Simplified Arabic" w:cs="Simplified Arabic" w:hint="cs"/>
          <w:sz w:val="28"/>
          <w:szCs w:val="28"/>
          <w:rtl/>
        </w:rPr>
        <w:t>الخارجية</w:t>
      </w:r>
      <w:r w:rsidRPr="00D44931">
        <w:rPr>
          <w:rFonts w:ascii="Simplified Arabic" w:hAnsi="Simplified Arabic" w:cs="Simplified Arabic"/>
          <w:sz w:val="28"/>
          <w:szCs w:val="28"/>
          <w:rtl/>
        </w:rPr>
        <w:t xml:space="preserve">. </w:t>
      </w:r>
    </w:p>
    <w:p w14:paraId="66ABBB8B" w14:textId="77777777" w:rsidR="00D44931" w:rsidRPr="00D44931" w:rsidRDefault="00F62C8E" w:rsidP="00D44931">
      <w:pPr>
        <w:bidi/>
        <w:ind w:left="360"/>
        <w:rPr>
          <w:rFonts w:ascii="Simplified Arabic" w:hAnsi="Simplified Arabic" w:cs="Simplified Arabic"/>
          <w:sz w:val="28"/>
          <w:szCs w:val="28"/>
          <w:rtl/>
        </w:rPr>
      </w:pPr>
      <w:r w:rsidRPr="00D44931">
        <w:rPr>
          <w:rFonts w:ascii="Simplified Arabic" w:hAnsi="Simplified Arabic" w:cs="Simplified Arabic"/>
          <w:sz w:val="28"/>
          <w:szCs w:val="28"/>
          <w:rtl/>
        </w:rPr>
        <w:t xml:space="preserve"> يمكن </w:t>
      </w:r>
      <w:r w:rsidRPr="00D44931">
        <w:rPr>
          <w:rFonts w:ascii="Simplified Arabic" w:hAnsi="Simplified Arabic" w:cs="Simplified Arabic"/>
          <w:sz w:val="28"/>
          <w:szCs w:val="28"/>
          <w:rtl/>
          <w:lang w:bidi="ar-EG"/>
        </w:rPr>
        <w:t>ملاحظة</w:t>
      </w:r>
      <w:r w:rsidRPr="00D44931">
        <w:rPr>
          <w:rFonts w:ascii="Simplified Arabic" w:hAnsi="Simplified Arabic" w:cs="Simplified Arabic"/>
          <w:sz w:val="28"/>
          <w:szCs w:val="28"/>
          <w:rtl/>
        </w:rPr>
        <w:t xml:space="preserve"> </w:t>
      </w:r>
      <w:r w:rsidR="00225DDE">
        <w:rPr>
          <w:rFonts w:ascii="Simplified Arabic" w:hAnsi="Simplified Arabic" w:cs="Simplified Arabic" w:hint="cs"/>
          <w:sz w:val="28"/>
          <w:szCs w:val="28"/>
          <w:rtl/>
        </w:rPr>
        <w:t>طريقتين رئيسيتين</w:t>
      </w:r>
      <w:r w:rsidRPr="00D44931">
        <w:rPr>
          <w:rFonts w:ascii="Simplified Arabic" w:hAnsi="Simplified Arabic" w:cs="Simplified Arabic"/>
          <w:sz w:val="28"/>
          <w:szCs w:val="28"/>
          <w:rtl/>
        </w:rPr>
        <w:t xml:space="preserve"> </w:t>
      </w:r>
      <w:r w:rsidR="00225DDE">
        <w:rPr>
          <w:rFonts w:ascii="Simplified Arabic" w:hAnsi="Simplified Arabic" w:cs="Simplified Arabic" w:hint="cs"/>
          <w:sz w:val="28"/>
          <w:szCs w:val="28"/>
          <w:rtl/>
        </w:rPr>
        <w:t>ل</w:t>
      </w:r>
      <w:r w:rsidRPr="00D44931">
        <w:rPr>
          <w:rFonts w:ascii="Simplified Arabic" w:hAnsi="Simplified Arabic" w:cs="Simplified Arabic"/>
          <w:sz w:val="28"/>
          <w:szCs w:val="28"/>
          <w:rtl/>
        </w:rPr>
        <w:t>استخدام المصطلح:</w:t>
      </w:r>
    </w:p>
    <w:p w14:paraId="6546A593" w14:textId="77777777" w:rsidR="00D44931" w:rsidRPr="00EE4E29" w:rsidRDefault="00F62C8E" w:rsidP="00F62C8E">
      <w:pPr>
        <w:pStyle w:val="ListParagraph"/>
        <w:numPr>
          <w:ilvl w:val="0"/>
          <w:numId w:val="15"/>
        </w:numPr>
        <w:bidi/>
        <w:rPr>
          <w:rFonts w:ascii="Simplified Arabic" w:hAnsi="Simplified Arabic" w:cs="Simplified Arabic"/>
          <w:sz w:val="28"/>
          <w:szCs w:val="28"/>
        </w:rPr>
      </w:pPr>
      <w:r w:rsidRPr="00EE4E29">
        <w:rPr>
          <w:rFonts w:ascii="Simplified Arabic" w:hAnsi="Simplified Arabic" w:cs="Simplified Arabic"/>
          <w:sz w:val="28"/>
          <w:szCs w:val="28"/>
          <w:rtl/>
        </w:rPr>
        <w:t>الأول</w:t>
      </w:r>
      <w:r w:rsidR="00225DDE" w:rsidRPr="00EE4E29">
        <w:rPr>
          <w:rFonts w:ascii="Simplified Arabic" w:hAnsi="Simplified Arabic" w:cs="Simplified Arabic" w:hint="cs"/>
          <w:sz w:val="28"/>
          <w:szCs w:val="28"/>
          <w:rtl/>
        </w:rPr>
        <w:t>ى</w:t>
      </w:r>
      <w:r w:rsidRPr="00EE4E29">
        <w:rPr>
          <w:rFonts w:ascii="Simplified Arabic" w:hAnsi="Simplified Arabic" w:cs="Simplified Arabic"/>
          <w:sz w:val="28"/>
          <w:szCs w:val="28"/>
          <w:rtl/>
        </w:rPr>
        <w:t xml:space="preserve">، وجهة نظر ثابتة </w:t>
      </w:r>
      <w:r w:rsidR="00225DDE" w:rsidRPr="00EE4E29">
        <w:rPr>
          <w:rFonts w:ascii="Simplified Arabic" w:hAnsi="Simplified Arabic" w:cs="Simplified Arabic" w:hint="cs"/>
          <w:sz w:val="28"/>
          <w:szCs w:val="28"/>
          <w:rtl/>
        </w:rPr>
        <w:t>ترى أن</w:t>
      </w:r>
      <w:r w:rsidRPr="00EE4E29">
        <w:rPr>
          <w:rFonts w:ascii="Simplified Arabic" w:hAnsi="Simplified Arabic" w:cs="Simplified Arabic"/>
          <w:sz w:val="28"/>
          <w:szCs w:val="28"/>
          <w:rtl/>
        </w:rPr>
        <w:t xml:space="preserve"> </w:t>
      </w:r>
      <w:bookmarkStart w:id="122" w:name="_Hlk49866141"/>
      <w:r w:rsidRPr="00EE4E29">
        <w:rPr>
          <w:rFonts w:ascii="Simplified Arabic" w:hAnsi="Simplified Arabic" w:cs="Simplified Arabic"/>
          <w:sz w:val="28"/>
          <w:szCs w:val="28"/>
          <w:rtl/>
        </w:rPr>
        <w:t xml:space="preserve">البلدان التي تمكنت من تحويل نفسها في حقبة </w:t>
      </w:r>
      <w:r w:rsidRPr="00EE4E29">
        <w:rPr>
          <w:rFonts w:ascii="Simplified Arabic" w:hAnsi="Simplified Arabic" w:cs="Simplified Arabic"/>
          <w:sz w:val="28"/>
          <w:szCs w:val="28"/>
          <w:rtl/>
        </w:rPr>
        <w:t xml:space="preserve">ما بعد الحرب </w:t>
      </w:r>
      <w:r w:rsidR="00225DDE" w:rsidRPr="00EE4E29">
        <w:rPr>
          <w:rFonts w:ascii="Simplified Arabic" w:hAnsi="Simplified Arabic" w:cs="Simplified Arabic" w:hint="cs"/>
          <w:sz w:val="28"/>
          <w:szCs w:val="28"/>
          <w:rtl/>
        </w:rPr>
        <w:t xml:space="preserve">العالمية </w:t>
      </w:r>
      <w:r w:rsidRPr="00EE4E29">
        <w:rPr>
          <w:rFonts w:ascii="Simplified Arabic" w:hAnsi="Simplified Arabic" w:cs="Simplified Arabic"/>
          <w:sz w:val="28"/>
          <w:szCs w:val="28"/>
          <w:rtl/>
        </w:rPr>
        <w:t>إلى اقتصادات صناعية تعتبر مؤهلة لأن تكون من الدول الصناعية الجديدة.</w:t>
      </w:r>
      <w:r w:rsidRPr="00EE4E29">
        <w:rPr>
          <w:rFonts w:ascii="Simplified Arabic" w:hAnsi="Simplified Arabic" w:cs="Simplified Arabic"/>
          <w:sz w:val="28"/>
          <w:szCs w:val="28"/>
        </w:rPr>
        <w:t xml:space="preserve"> </w:t>
      </w:r>
      <w:r w:rsidRPr="00EE4E29">
        <w:rPr>
          <w:rFonts w:ascii="Simplified Arabic" w:hAnsi="Simplified Arabic" w:cs="Simplified Arabic"/>
          <w:sz w:val="28"/>
          <w:szCs w:val="28"/>
          <w:rtl/>
        </w:rPr>
        <w:t>وبالتالي، يمكن اعتبار اليابان أول الدول الصناعية الجديدة بعد الحرب</w:t>
      </w:r>
      <w:bookmarkEnd w:id="122"/>
      <w:r w:rsidRPr="00EE4E29">
        <w:rPr>
          <w:rFonts w:ascii="Simplified Arabic" w:hAnsi="Simplified Arabic" w:cs="Simplified Arabic"/>
          <w:sz w:val="28"/>
          <w:szCs w:val="28"/>
          <w:rtl/>
        </w:rPr>
        <w:t xml:space="preserve">. إنها "جديدة" مقارنة بالدول الصناعية "القديمة" في حقبة ما قبل الحرب. </w:t>
      </w:r>
    </w:p>
    <w:p w14:paraId="624AEFB0" w14:textId="77777777" w:rsidR="00D44931" w:rsidRPr="00EE4E29" w:rsidRDefault="00F62C8E" w:rsidP="00F62C8E">
      <w:pPr>
        <w:pStyle w:val="ListParagraph"/>
        <w:numPr>
          <w:ilvl w:val="0"/>
          <w:numId w:val="15"/>
        </w:numPr>
        <w:bidi/>
        <w:spacing w:after="100"/>
        <w:ind w:right="14"/>
        <w:rPr>
          <w:rFonts w:ascii="Simplified Arabic" w:hAnsi="Simplified Arabic" w:cs="Simplified Arabic"/>
          <w:sz w:val="28"/>
          <w:szCs w:val="28"/>
        </w:rPr>
      </w:pPr>
      <w:bookmarkStart w:id="123" w:name="_Hlk49952714"/>
      <w:r w:rsidRPr="00EE4E29">
        <w:rPr>
          <w:rFonts w:ascii="Simplified Arabic" w:hAnsi="Simplified Arabic" w:cs="Simplified Arabic"/>
          <w:sz w:val="28"/>
          <w:szCs w:val="28"/>
          <w:rtl/>
        </w:rPr>
        <w:t>أما الثاني</w:t>
      </w:r>
      <w:r w:rsidR="00EE4E29" w:rsidRPr="00EE4E29">
        <w:rPr>
          <w:rFonts w:ascii="Simplified Arabic" w:hAnsi="Simplified Arabic" w:cs="Simplified Arabic" w:hint="cs"/>
          <w:sz w:val="28"/>
          <w:szCs w:val="28"/>
          <w:rtl/>
          <w:lang w:bidi="ar-EG"/>
        </w:rPr>
        <w:t>ة،</w:t>
      </w:r>
      <w:r w:rsidR="00086722">
        <w:rPr>
          <w:rFonts w:ascii="Simplified Arabic" w:hAnsi="Simplified Arabic" w:cs="Simplified Arabic" w:hint="cs"/>
          <w:sz w:val="28"/>
          <w:szCs w:val="28"/>
          <w:rtl/>
          <w:lang w:bidi="ar-EG"/>
        </w:rPr>
        <w:t xml:space="preserve"> فت</w:t>
      </w:r>
      <w:r w:rsidRPr="00EE4E29">
        <w:rPr>
          <w:rFonts w:ascii="Simplified Arabic" w:hAnsi="Simplified Arabic" w:cs="Simplified Arabic"/>
          <w:sz w:val="28"/>
          <w:szCs w:val="28"/>
          <w:rtl/>
        </w:rPr>
        <w:t>رى ظهور</w:t>
      </w:r>
      <w:r w:rsidRPr="00EE4E29">
        <w:rPr>
          <w:rFonts w:ascii="Simplified Arabic" w:hAnsi="Simplified Arabic" w:cs="Simplified Arabic"/>
          <w:sz w:val="28"/>
          <w:szCs w:val="28"/>
        </w:rPr>
        <w:t xml:space="preserve"> </w:t>
      </w:r>
      <w:r w:rsidRPr="00EE4E29">
        <w:rPr>
          <w:rFonts w:ascii="Simplified Arabic" w:hAnsi="Simplified Arabic" w:cs="Simplified Arabic"/>
          <w:sz w:val="28"/>
          <w:szCs w:val="28"/>
          <w:rtl/>
        </w:rPr>
        <w:t xml:space="preserve">الدول الصناعية الجديدة كنتيجة </w:t>
      </w:r>
      <w:bookmarkEnd w:id="123"/>
      <w:r w:rsidRPr="00EE4E29">
        <w:rPr>
          <w:rFonts w:ascii="Simplified Arabic" w:hAnsi="Simplified Arabic" w:cs="Simplified Arabic"/>
          <w:sz w:val="28"/>
          <w:szCs w:val="28"/>
          <w:rtl/>
        </w:rPr>
        <w:t xml:space="preserve">لحركة تاريخية معممة </w:t>
      </w:r>
      <w:r w:rsidR="00225DDE" w:rsidRPr="00EE4E29">
        <w:rPr>
          <w:rFonts w:ascii="Simplified Arabic" w:hAnsi="Simplified Arabic" w:cs="Simplified Arabic" w:hint="cs"/>
          <w:sz w:val="28"/>
          <w:szCs w:val="28"/>
          <w:rtl/>
        </w:rPr>
        <w:t>و</w:t>
      </w:r>
      <w:r w:rsidR="00225DDE" w:rsidRPr="00EE4E29">
        <w:rPr>
          <w:rFonts w:ascii="Simplified Arabic" w:hAnsi="Simplified Arabic" w:cs="Simplified Arabic"/>
          <w:sz w:val="28"/>
          <w:szCs w:val="28"/>
          <w:rtl/>
        </w:rPr>
        <w:t xml:space="preserve"> تحولات في التقسيم الدولي للعمل </w:t>
      </w:r>
      <w:r w:rsidRPr="00EE4E29">
        <w:rPr>
          <w:rFonts w:ascii="Simplified Arabic" w:hAnsi="Simplified Arabic" w:cs="Simplified Arabic"/>
          <w:sz w:val="28"/>
          <w:szCs w:val="28"/>
          <w:rtl/>
        </w:rPr>
        <w:t>تخلت فيها الدول الصناعية عن القطاعات الوسيطة في الإنتاج الصناعي</w:t>
      </w:r>
      <w:r w:rsidR="00EE4E29">
        <w:rPr>
          <w:rFonts w:ascii="Simplified Arabic" w:hAnsi="Simplified Arabic" w:cs="Simplified Arabic" w:hint="cs"/>
          <w:sz w:val="28"/>
          <w:szCs w:val="28"/>
          <w:rtl/>
        </w:rPr>
        <w:t>،</w:t>
      </w:r>
      <w:r w:rsidRPr="00EE4E29">
        <w:rPr>
          <w:rFonts w:ascii="Simplified Arabic" w:hAnsi="Simplified Arabic" w:cs="Simplified Arabic"/>
          <w:sz w:val="28"/>
          <w:szCs w:val="28"/>
          <w:rtl/>
        </w:rPr>
        <w:t xml:space="preserve"> حيث أصبحت البل</w:t>
      </w:r>
      <w:r w:rsidRPr="00EE4E29">
        <w:rPr>
          <w:rFonts w:ascii="Simplified Arabic" w:hAnsi="Simplified Arabic" w:cs="Simplified Arabic"/>
          <w:sz w:val="28"/>
          <w:szCs w:val="28"/>
          <w:rtl/>
        </w:rPr>
        <w:t xml:space="preserve">دان النامية </w:t>
      </w:r>
      <w:r w:rsidR="00EE4E29">
        <w:rPr>
          <w:rFonts w:ascii="Simplified Arabic" w:hAnsi="Simplified Arabic" w:cs="Simplified Arabic" w:hint="cs"/>
          <w:sz w:val="28"/>
          <w:szCs w:val="28"/>
          <w:rtl/>
        </w:rPr>
        <w:t>(الصناعية الجديدة</w:t>
      </w:r>
      <w:r w:rsidR="00612159">
        <w:rPr>
          <w:rFonts w:ascii="Simplified Arabic" w:hAnsi="Simplified Arabic" w:cs="Simplified Arabic" w:hint="cs"/>
          <w:sz w:val="28"/>
          <w:szCs w:val="28"/>
          <w:rtl/>
        </w:rPr>
        <w:t xml:space="preserve"> حاليا</w:t>
      </w:r>
      <w:r w:rsidR="00EE4E29">
        <w:rPr>
          <w:rFonts w:ascii="Simplified Arabic" w:hAnsi="Simplified Arabic" w:cs="Simplified Arabic" w:hint="cs"/>
          <w:sz w:val="28"/>
          <w:szCs w:val="28"/>
          <w:rtl/>
        </w:rPr>
        <w:t xml:space="preserve">) </w:t>
      </w:r>
      <w:r w:rsidRPr="00EE4E29">
        <w:rPr>
          <w:rFonts w:ascii="Simplified Arabic" w:hAnsi="Simplified Arabic" w:cs="Simplified Arabic"/>
          <w:sz w:val="28"/>
          <w:szCs w:val="28"/>
          <w:rtl/>
        </w:rPr>
        <w:t xml:space="preserve">أكثر قدرة على المنافسة والبلدان </w:t>
      </w:r>
      <w:r w:rsidR="00612159">
        <w:rPr>
          <w:rFonts w:ascii="Simplified Arabic" w:hAnsi="Simplified Arabic" w:cs="Simplified Arabic" w:hint="cs"/>
          <w:sz w:val="28"/>
          <w:szCs w:val="28"/>
          <w:rtl/>
        </w:rPr>
        <w:t>الصناعية الجديدة</w:t>
      </w:r>
      <w:r w:rsidRPr="00EE4E29">
        <w:rPr>
          <w:rFonts w:ascii="Simplified Arabic" w:hAnsi="Simplified Arabic" w:cs="Simplified Arabic"/>
          <w:sz w:val="28"/>
          <w:szCs w:val="28"/>
          <w:rtl/>
        </w:rPr>
        <w:t xml:space="preserve"> ، بدورها ، تخلت عن قطاعات صناعية أكثر بدائية للطبقة التالية من الدول النامية التي لديها ميزة نسبية". </w:t>
      </w:r>
      <w:r w:rsidR="00086722">
        <w:rPr>
          <w:rFonts w:ascii="Simplified Arabic" w:hAnsi="Simplified Arabic" w:cs="Simplified Arabic" w:hint="cs"/>
          <w:sz w:val="28"/>
          <w:szCs w:val="28"/>
          <w:rtl/>
        </w:rPr>
        <w:t xml:space="preserve">ويفضل الباحث  هذه </w:t>
      </w:r>
      <w:r w:rsidR="00E115C1">
        <w:rPr>
          <w:rFonts w:ascii="Simplified Arabic" w:hAnsi="Simplified Arabic" w:cs="Simplified Arabic" w:hint="cs"/>
          <w:sz w:val="28"/>
          <w:szCs w:val="28"/>
          <w:rtl/>
        </w:rPr>
        <w:t>الطريقة</w:t>
      </w:r>
      <w:r w:rsidR="00086722">
        <w:rPr>
          <w:rFonts w:ascii="Simplified Arabic" w:hAnsi="Simplified Arabic" w:cs="Simplified Arabic" w:hint="cs"/>
          <w:sz w:val="28"/>
          <w:szCs w:val="28"/>
          <w:rtl/>
        </w:rPr>
        <w:t xml:space="preserve"> الأكثر ديناميكية</w:t>
      </w:r>
      <w:r w:rsidR="00E115C1">
        <w:rPr>
          <w:rFonts w:ascii="Simplified Arabic" w:hAnsi="Simplified Arabic" w:cs="Simplified Arabic" w:hint="cs"/>
          <w:sz w:val="28"/>
          <w:szCs w:val="28"/>
          <w:rtl/>
        </w:rPr>
        <w:t xml:space="preserve"> لفهم المصطلح.</w:t>
      </w:r>
      <w:r w:rsidR="00086722">
        <w:rPr>
          <w:rFonts w:ascii="Simplified Arabic" w:hAnsi="Simplified Arabic" w:cs="Simplified Arabic" w:hint="cs"/>
          <w:sz w:val="28"/>
          <w:szCs w:val="28"/>
          <w:rtl/>
        </w:rPr>
        <w:t xml:space="preserve"> </w:t>
      </w:r>
    </w:p>
    <w:p w14:paraId="6FDA135E" w14:textId="77777777" w:rsidR="00D44931" w:rsidRPr="00231202" w:rsidRDefault="00F62C8E" w:rsidP="00231202">
      <w:pPr>
        <w:pStyle w:val="Heading1"/>
        <w:rPr>
          <w:rtl/>
        </w:rPr>
      </w:pPr>
      <w:bookmarkStart w:id="124" w:name="_معايير_التصنيف"/>
      <w:bookmarkStart w:id="125" w:name="_Hlk49952733"/>
      <w:bookmarkEnd w:id="124"/>
      <w:r w:rsidRPr="00231202">
        <w:rPr>
          <w:rtl/>
        </w:rPr>
        <w:t xml:space="preserve">معايير التصنيف </w:t>
      </w:r>
    </w:p>
    <w:p w14:paraId="1C25F496" w14:textId="77777777" w:rsidR="00D44931" w:rsidRPr="00D44931" w:rsidRDefault="00F62C8E" w:rsidP="00612159">
      <w:pPr>
        <w:bidi/>
        <w:spacing w:after="156"/>
        <w:ind w:left="14" w:right="14"/>
        <w:rPr>
          <w:rFonts w:ascii="Simplified Arabic" w:hAnsi="Simplified Arabic" w:cs="Simplified Arabic"/>
          <w:sz w:val="28"/>
          <w:szCs w:val="28"/>
        </w:rPr>
      </w:pPr>
      <w:r w:rsidRPr="00D44931">
        <w:rPr>
          <w:rFonts w:ascii="Simplified Arabic" w:hAnsi="Simplified Arabic" w:cs="Simplified Arabic"/>
          <w:sz w:val="28"/>
          <w:szCs w:val="28"/>
          <w:rtl/>
        </w:rPr>
        <w:t xml:space="preserve">إن اختيار معايير </w:t>
      </w:r>
      <w:r w:rsidR="0017392A">
        <w:rPr>
          <w:rFonts w:ascii="Simplified Arabic" w:hAnsi="Simplified Arabic" w:cs="Simplified Arabic" w:hint="cs"/>
          <w:sz w:val="28"/>
          <w:szCs w:val="28"/>
          <w:rtl/>
        </w:rPr>
        <w:t xml:space="preserve">تصنيف الدول كصناعية جديدة </w:t>
      </w:r>
      <w:r w:rsidRPr="00D44931">
        <w:rPr>
          <w:rFonts w:ascii="Simplified Arabic" w:hAnsi="Simplified Arabic" w:cs="Simplified Arabic"/>
          <w:sz w:val="28"/>
          <w:szCs w:val="28"/>
          <w:rtl/>
        </w:rPr>
        <w:t>يعتمد إلى حد كبير على وجهات النظر التي يتخذها المرء بشأن التنمية</w:t>
      </w:r>
      <w:r w:rsidR="00EE4E29">
        <w:rPr>
          <w:rFonts w:ascii="Simplified Arabic" w:hAnsi="Simplified Arabic" w:cs="Simplified Arabic"/>
          <w:sz w:val="28"/>
          <w:szCs w:val="28"/>
        </w:rPr>
        <w:t>(</w:t>
      </w:r>
      <w:r w:rsidR="00EE4E29">
        <w:rPr>
          <w:rFonts w:ascii="Arial" w:hAnsi="Arial" w:cs="Arial"/>
          <w:color w:val="222222"/>
          <w:sz w:val="20"/>
          <w:szCs w:val="20"/>
          <w:shd w:val="clear" w:color="auto" w:fill="FFFFFF"/>
        </w:rPr>
        <w:t>Chowdhury &amp; Islam, 1993, pp. 1-27</w:t>
      </w:r>
      <w:r w:rsidR="00EE4E29">
        <w:rPr>
          <w:rFonts w:ascii="Simplified Arabic" w:hAnsi="Simplified Arabic" w:cs="Simplified Arabic"/>
          <w:sz w:val="28"/>
          <w:szCs w:val="28"/>
        </w:rPr>
        <w:t>)</w:t>
      </w:r>
      <w:r>
        <w:rPr>
          <w:rStyle w:val="FootnoteReference"/>
          <w:rFonts w:ascii="Simplified Arabic" w:hAnsi="Simplified Arabic" w:cs="Simplified Arabic"/>
          <w:sz w:val="28"/>
          <w:szCs w:val="28"/>
        </w:rPr>
        <w:footnoteReference w:id="49"/>
      </w:r>
      <w:r w:rsidRPr="00D44931">
        <w:rPr>
          <w:rFonts w:ascii="Simplified Arabic" w:hAnsi="Simplified Arabic" w:cs="Simplified Arabic"/>
          <w:sz w:val="28"/>
          <w:szCs w:val="28"/>
          <w:rtl/>
        </w:rPr>
        <w:t>.</w:t>
      </w:r>
      <w:bookmarkEnd w:id="125"/>
      <w:r w:rsidRPr="00D44931">
        <w:rPr>
          <w:rFonts w:ascii="Simplified Arabic" w:hAnsi="Simplified Arabic" w:cs="Simplified Arabic"/>
          <w:sz w:val="28"/>
          <w:szCs w:val="28"/>
          <w:rtl/>
        </w:rPr>
        <w:t xml:space="preserve"> على سبيل المثال، </w:t>
      </w:r>
      <w:bookmarkStart w:id="127" w:name="_Hlk49952666"/>
      <w:r w:rsidRPr="00D44931">
        <w:rPr>
          <w:rFonts w:ascii="Simplified Arabic" w:hAnsi="Simplified Arabic" w:cs="Simplified Arabic"/>
          <w:sz w:val="28"/>
          <w:szCs w:val="28"/>
          <w:rtl/>
        </w:rPr>
        <w:t>استخد</w:t>
      </w:r>
      <w:r w:rsidR="00861E6D">
        <w:rPr>
          <w:rFonts w:ascii="Simplified Arabic" w:hAnsi="Simplified Arabic" w:cs="Simplified Arabic" w:hint="cs"/>
          <w:sz w:val="28"/>
          <w:szCs w:val="28"/>
          <w:rtl/>
        </w:rPr>
        <w:t>م تيرنر</w:t>
      </w:r>
      <w:r w:rsidR="00523D92">
        <w:rPr>
          <w:rFonts w:ascii="Simplified Arabic" w:hAnsi="Simplified Arabic" w:cs="Simplified Arabic"/>
          <w:sz w:val="28"/>
          <w:szCs w:val="28"/>
        </w:rPr>
        <w:t>(</w:t>
      </w:r>
      <w:r w:rsidRPr="00D44931">
        <w:rPr>
          <w:rFonts w:ascii="Simplified Arabic" w:hAnsi="Simplified Arabic" w:cs="Simplified Arabic"/>
          <w:sz w:val="28"/>
          <w:szCs w:val="28"/>
        </w:rPr>
        <w:t>Turner</w:t>
      </w:r>
      <w:r w:rsidR="00523D92">
        <w:rPr>
          <w:rFonts w:ascii="Simplified Arabic" w:hAnsi="Simplified Arabic" w:cs="Simplified Arabic"/>
          <w:sz w:val="28"/>
          <w:szCs w:val="28"/>
        </w:rPr>
        <w:t>,1982)</w:t>
      </w:r>
      <w:r w:rsidR="00861E6D">
        <w:rPr>
          <w:rFonts w:ascii="Simplified Arabic" w:hAnsi="Simplified Arabic" w:cs="Simplified Arabic" w:hint="cs"/>
          <w:sz w:val="28"/>
          <w:szCs w:val="28"/>
          <w:rtl/>
        </w:rPr>
        <w:t xml:space="preserve"> </w:t>
      </w:r>
      <w:r>
        <w:rPr>
          <w:rStyle w:val="FootnoteReference"/>
          <w:rFonts w:ascii="Simplified Arabic" w:hAnsi="Simplified Arabic" w:cs="Simplified Arabic"/>
          <w:sz w:val="28"/>
          <w:szCs w:val="28"/>
          <w:rtl/>
        </w:rPr>
        <w:footnoteReference w:id="50"/>
      </w:r>
      <w:r w:rsidR="00523D92">
        <w:rPr>
          <w:rFonts w:ascii="Simplified Arabic" w:hAnsi="Simplified Arabic" w:cs="Simplified Arabic"/>
          <w:sz w:val="28"/>
          <w:szCs w:val="28"/>
        </w:rPr>
        <w:t xml:space="preserve"> </w:t>
      </w:r>
      <w:r w:rsidRPr="00D44931">
        <w:rPr>
          <w:rFonts w:ascii="Simplified Arabic" w:hAnsi="Simplified Arabic" w:cs="Simplified Arabic"/>
          <w:sz w:val="28"/>
          <w:szCs w:val="28"/>
          <w:rtl/>
        </w:rPr>
        <w:t>ا</w:t>
      </w:r>
      <w:r w:rsidRPr="00D44931">
        <w:rPr>
          <w:rFonts w:ascii="Simplified Arabic" w:hAnsi="Simplified Arabic" w:cs="Simplified Arabic"/>
          <w:sz w:val="28"/>
          <w:szCs w:val="28"/>
          <w:rtl/>
          <w:lang w:bidi="ar-EG"/>
        </w:rPr>
        <w:t>لنصيب</w:t>
      </w:r>
      <w:r w:rsidRPr="00D44931">
        <w:rPr>
          <w:rFonts w:ascii="Simplified Arabic" w:hAnsi="Simplified Arabic" w:cs="Simplified Arabic"/>
          <w:sz w:val="28"/>
          <w:szCs w:val="28"/>
          <w:rtl/>
        </w:rPr>
        <w:t xml:space="preserve"> في التجارة العالمية </w:t>
      </w:r>
      <w:r w:rsidR="00861E6D">
        <w:rPr>
          <w:rFonts w:ascii="Simplified Arabic" w:hAnsi="Simplified Arabic" w:cs="Simplified Arabic" w:hint="cs"/>
          <w:sz w:val="28"/>
          <w:szCs w:val="28"/>
          <w:rtl/>
        </w:rPr>
        <w:t>للسلع المصنعة ك</w:t>
      </w:r>
      <w:r w:rsidRPr="00D44931">
        <w:rPr>
          <w:rFonts w:ascii="Simplified Arabic" w:hAnsi="Simplified Arabic" w:cs="Simplified Arabic"/>
          <w:sz w:val="28"/>
          <w:szCs w:val="28"/>
          <w:rtl/>
        </w:rPr>
        <w:t>معيار وحيد وخفض قائمة</w:t>
      </w:r>
      <w:r w:rsidRPr="00D44931">
        <w:rPr>
          <w:rFonts w:ascii="Simplified Arabic" w:hAnsi="Simplified Arabic" w:cs="Simplified Arabic"/>
          <w:sz w:val="28"/>
          <w:szCs w:val="28"/>
        </w:rPr>
        <w:t xml:space="preserve"> NI</w:t>
      </w:r>
      <w:r w:rsidR="00861E6D">
        <w:rPr>
          <w:rFonts w:ascii="Simplified Arabic" w:hAnsi="Simplified Arabic" w:cs="Simplified Arabic"/>
          <w:sz w:val="28"/>
          <w:szCs w:val="28"/>
        </w:rPr>
        <w:t>Cs</w:t>
      </w:r>
      <w:r w:rsidRPr="00D44931">
        <w:rPr>
          <w:rFonts w:ascii="Simplified Arabic" w:hAnsi="Simplified Arabic" w:cs="Simplified Arabic"/>
          <w:sz w:val="28"/>
          <w:szCs w:val="28"/>
        </w:rPr>
        <w:t xml:space="preserve"> </w:t>
      </w:r>
      <w:r w:rsidRPr="00D44931">
        <w:rPr>
          <w:rFonts w:ascii="Simplified Arabic" w:hAnsi="Simplified Arabic" w:cs="Simplified Arabic"/>
          <w:sz w:val="28"/>
          <w:szCs w:val="28"/>
          <w:rtl/>
        </w:rPr>
        <w:t xml:space="preserve">إلى ثمانية بلدان أساسية: كوريا الجنوبية ، تايوان ، هونغ كونغ ، سنغافورة والبرازيل والمكسيك والأرجنتين والهند. </w:t>
      </w:r>
      <w:bookmarkEnd w:id="127"/>
      <w:r w:rsidR="00A835A2">
        <w:rPr>
          <w:rFonts w:ascii="Simplified Arabic" w:hAnsi="Simplified Arabic" w:cs="Simplified Arabic" w:hint="cs"/>
          <w:sz w:val="28"/>
          <w:szCs w:val="28"/>
          <w:rtl/>
          <w:lang w:bidi="ar-EG"/>
        </w:rPr>
        <w:t>بينما يعرف بالاسا</w:t>
      </w:r>
      <w:r w:rsidR="00713AC9">
        <w:rPr>
          <w:rFonts w:ascii="Simplified Arabic" w:hAnsi="Simplified Arabic" w:cs="Simplified Arabic"/>
          <w:sz w:val="28"/>
          <w:szCs w:val="28"/>
          <w:lang w:bidi="ar-EG"/>
        </w:rPr>
        <w:t>(</w:t>
      </w:r>
      <w:r w:rsidRPr="00D44931">
        <w:rPr>
          <w:rFonts w:ascii="Simplified Arabic" w:hAnsi="Simplified Arabic" w:cs="Simplified Arabic"/>
          <w:sz w:val="28"/>
          <w:szCs w:val="28"/>
        </w:rPr>
        <w:t>Balassa</w:t>
      </w:r>
      <w:r w:rsidR="00713AC9">
        <w:rPr>
          <w:rFonts w:ascii="Simplified Arabic" w:hAnsi="Simplified Arabic" w:cs="Simplified Arabic"/>
          <w:sz w:val="28"/>
          <w:szCs w:val="28"/>
        </w:rPr>
        <w:t xml:space="preserve">,1980) </w:t>
      </w:r>
      <w:r>
        <w:rPr>
          <w:rStyle w:val="FootnoteReference"/>
          <w:rFonts w:ascii="Simplified Arabic" w:hAnsi="Simplified Arabic" w:cs="Simplified Arabic"/>
          <w:sz w:val="28"/>
          <w:szCs w:val="28"/>
          <w:rtl/>
        </w:rPr>
        <w:footnoteReference w:id="51"/>
      </w:r>
      <w:r w:rsidR="00713AC9">
        <w:rPr>
          <w:rFonts w:ascii="Simplified Arabic" w:hAnsi="Simplified Arabic" w:cs="Simplified Arabic" w:hint="cs"/>
          <w:sz w:val="28"/>
          <w:szCs w:val="28"/>
          <w:rtl/>
        </w:rPr>
        <w:t xml:space="preserve"> </w:t>
      </w:r>
      <w:r w:rsidR="00A835A2">
        <w:rPr>
          <w:rFonts w:ascii="Simplified Arabic" w:hAnsi="Simplified Arabic" w:cs="Simplified Arabic" w:hint="cs"/>
          <w:sz w:val="28"/>
          <w:szCs w:val="28"/>
          <w:rtl/>
          <w:lang w:bidi="ar-EG"/>
        </w:rPr>
        <w:t>الدول الصناعية الجديدة</w:t>
      </w:r>
      <w:r w:rsidR="00A835A2">
        <w:rPr>
          <w:rFonts w:ascii="Simplified Arabic" w:hAnsi="Simplified Arabic" w:cs="Simplified Arabic" w:hint="cs"/>
          <w:sz w:val="28"/>
          <w:szCs w:val="28"/>
          <w:rtl/>
        </w:rPr>
        <w:t xml:space="preserve"> </w:t>
      </w:r>
      <w:r w:rsidRPr="00D44931">
        <w:rPr>
          <w:rFonts w:ascii="Simplified Arabic" w:hAnsi="Simplified Arabic" w:cs="Simplified Arabic"/>
          <w:sz w:val="28"/>
          <w:szCs w:val="28"/>
          <w:rtl/>
        </w:rPr>
        <w:t>على أنها دول نامية يزيد دخل الفرد فيها عن 1100 دولار( في عام</w:t>
      </w:r>
      <w:r w:rsidR="00A835A2">
        <w:rPr>
          <w:rFonts w:ascii="Simplified Arabic" w:hAnsi="Simplified Arabic" w:cs="Simplified Arabic" w:hint="cs"/>
          <w:sz w:val="28"/>
          <w:szCs w:val="28"/>
          <w:rtl/>
        </w:rPr>
        <w:t xml:space="preserve"> </w:t>
      </w:r>
      <w:r w:rsidRPr="00D44931">
        <w:rPr>
          <w:rFonts w:ascii="Simplified Arabic" w:hAnsi="Simplified Arabic" w:cs="Simplified Arabic"/>
          <w:sz w:val="28"/>
          <w:szCs w:val="28"/>
          <w:rtl/>
        </w:rPr>
        <w:t>1978</w:t>
      </w:r>
      <w:r w:rsidR="00A835A2">
        <w:rPr>
          <w:rFonts w:ascii="Simplified Arabic" w:hAnsi="Simplified Arabic" w:cs="Simplified Arabic" w:hint="cs"/>
          <w:sz w:val="28"/>
          <w:szCs w:val="28"/>
          <w:rtl/>
        </w:rPr>
        <w:t xml:space="preserve">، وهو نطاق الشريحة </w:t>
      </w:r>
      <w:r w:rsidR="00A835A2">
        <w:rPr>
          <w:rFonts w:ascii="Simplified Arabic" w:hAnsi="Simplified Arabic" w:cs="Simplified Arabic" w:hint="cs"/>
          <w:sz w:val="28"/>
          <w:szCs w:val="28"/>
          <w:rtl/>
        </w:rPr>
        <w:lastRenderedPageBreak/>
        <w:t>العليا للبلدان متوسطة الدخل آنذاك</w:t>
      </w:r>
      <w:r w:rsidRPr="00D44931">
        <w:rPr>
          <w:rFonts w:ascii="Simplified Arabic" w:hAnsi="Simplified Arabic" w:cs="Simplified Arabic"/>
          <w:sz w:val="28"/>
          <w:szCs w:val="28"/>
          <w:rtl/>
        </w:rPr>
        <w:t xml:space="preserve">)، </w:t>
      </w:r>
      <w:r w:rsidRPr="00D44931">
        <w:rPr>
          <w:rFonts w:ascii="Simplified Arabic" w:hAnsi="Simplified Arabic" w:cs="Simplified Arabic"/>
          <w:sz w:val="28"/>
          <w:szCs w:val="28"/>
          <w:rtl/>
          <w:lang w:bidi="ar-EG"/>
        </w:rPr>
        <w:t>وتبلغ</w:t>
      </w:r>
      <w:r w:rsidRPr="00D44931">
        <w:rPr>
          <w:rFonts w:ascii="Simplified Arabic" w:hAnsi="Simplified Arabic" w:cs="Simplified Arabic"/>
          <w:sz w:val="28"/>
          <w:szCs w:val="28"/>
          <w:rtl/>
        </w:rPr>
        <w:t xml:space="preserve"> حصة قطاع التصنيع في الناتج المحلي الإجمالي 20 % أو أكثر</w:t>
      </w:r>
      <w:r w:rsidR="00A835A2">
        <w:rPr>
          <w:rFonts w:ascii="Simplified Arabic" w:hAnsi="Simplified Arabic" w:cs="Simplified Arabic" w:hint="cs"/>
          <w:sz w:val="28"/>
          <w:szCs w:val="28"/>
          <w:rtl/>
        </w:rPr>
        <w:t>. أما</w:t>
      </w:r>
      <w:bookmarkStart w:id="128" w:name="_Hlk49953631"/>
      <w:r w:rsidRPr="00D44931">
        <w:rPr>
          <w:rFonts w:ascii="Simplified Arabic" w:hAnsi="Simplified Arabic" w:cs="Simplified Arabic"/>
          <w:sz w:val="28"/>
          <w:szCs w:val="28"/>
          <w:rtl/>
        </w:rPr>
        <w:t xml:space="preserve"> منظمة التعاون الاقتصادي والتنمي</w:t>
      </w:r>
      <w:r w:rsidR="00A835A2">
        <w:rPr>
          <w:rFonts w:ascii="Simplified Arabic" w:hAnsi="Simplified Arabic" w:cs="Simplified Arabic" w:hint="cs"/>
          <w:sz w:val="28"/>
          <w:szCs w:val="28"/>
          <w:rtl/>
        </w:rPr>
        <w:t>ة</w:t>
      </w:r>
      <w:r>
        <w:rPr>
          <w:rStyle w:val="FootnoteReference"/>
          <w:rFonts w:ascii="Simplified Arabic" w:hAnsi="Simplified Arabic" w:cs="Simplified Arabic"/>
          <w:sz w:val="28"/>
          <w:szCs w:val="28"/>
          <w:rtl/>
        </w:rPr>
        <w:footnoteReference w:id="52"/>
      </w:r>
      <w:r w:rsidR="00A835A2">
        <w:rPr>
          <w:rFonts w:ascii="Simplified Arabic" w:hAnsi="Simplified Arabic" w:cs="Simplified Arabic" w:hint="cs"/>
          <w:sz w:val="28"/>
          <w:szCs w:val="28"/>
          <w:rtl/>
        </w:rPr>
        <w:t xml:space="preserve"> فقد تبنت</w:t>
      </w:r>
      <w:r w:rsidRPr="00D44931">
        <w:rPr>
          <w:rFonts w:ascii="Simplified Arabic" w:hAnsi="Simplified Arabic" w:cs="Simplified Arabic"/>
          <w:sz w:val="28"/>
          <w:szCs w:val="28"/>
        </w:rPr>
        <w:t xml:space="preserve"> </w:t>
      </w:r>
      <w:r w:rsidRPr="00D44931">
        <w:rPr>
          <w:rFonts w:ascii="Simplified Arabic" w:hAnsi="Simplified Arabic" w:cs="Simplified Arabic"/>
          <w:sz w:val="28"/>
          <w:szCs w:val="28"/>
          <w:rtl/>
        </w:rPr>
        <w:t xml:space="preserve">معيارًا ثلاثي الأبعاد لتعريف دولة نامية على أنها </w:t>
      </w:r>
      <w:r w:rsidR="00A835A2">
        <w:rPr>
          <w:rFonts w:ascii="Simplified Arabic" w:hAnsi="Simplified Arabic" w:cs="Simplified Arabic" w:hint="cs"/>
          <w:sz w:val="28"/>
          <w:szCs w:val="28"/>
          <w:rtl/>
        </w:rPr>
        <w:t>(</w:t>
      </w:r>
      <w:r w:rsidRPr="00D44931">
        <w:rPr>
          <w:rFonts w:ascii="Simplified Arabic" w:hAnsi="Simplified Arabic" w:cs="Simplified Arabic"/>
          <w:sz w:val="28"/>
          <w:szCs w:val="28"/>
          <w:rtl/>
          <w:lang w:bidi="ar-EG"/>
        </w:rPr>
        <w:t>صناعية جديدة</w:t>
      </w:r>
      <w:r w:rsidR="00A835A2">
        <w:rPr>
          <w:rFonts w:ascii="Simplified Arabic" w:hAnsi="Simplified Arabic" w:cs="Simplified Arabic" w:hint="cs"/>
          <w:sz w:val="28"/>
          <w:szCs w:val="28"/>
          <w:rtl/>
          <w:lang w:bidi="ar-EG"/>
        </w:rPr>
        <w:t>)</w:t>
      </w:r>
      <w:r w:rsidRPr="00D44931">
        <w:rPr>
          <w:rFonts w:ascii="Simplified Arabic" w:hAnsi="Simplified Arabic" w:cs="Simplified Arabic"/>
          <w:sz w:val="28"/>
          <w:szCs w:val="28"/>
          <w:rtl/>
          <w:lang w:bidi="ar-EG"/>
        </w:rPr>
        <w:t xml:space="preserve"> وهو</w:t>
      </w:r>
      <w:r w:rsidRPr="00D44931">
        <w:rPr>
          <w:rFonts w:ascii="Simplified Arabic" w:hAnsi="Simplified Arabic" w:cs="Simplified Arabic"/>
          <w:sz w:val="28"/>
          <w:szCs w:val="28"/>
        </w:rPr>
        <w:t>:</w:t>
      </w:r>
    </w:p>
    <w:p w14:paraId="7724E6A5" w14:textId="77777777" w:rsidR="00D44931" w:rsidRPr="00D44931" w:rsidRDefault="00F62C8E" w:rsidP="00F62C8E">
      <w:pPr>
        <w:pStyle w:val="ListParagraph"/>
        <w:numPr>
          <w:ilvl w:val="0"/>
          <w:numId w:val="16"/>
        </w:numPr>
        <w:bidi/>
        <w:spacing w:after="0" w:line="254" w:lineRule="auto"/>
        <w:ind w:right="11"/>
        <w:jc w:val="both"/>
        <w:rPr>
          <w:rFonts w:ascii="Simplified Arabic" w:hAnsi="Simplified Arabic" w:cs="Simplified Arabic"/>
          <w:sz w:val="28"/>
          <w:szCs w:val="28"/>
        </w:rPr>
      </w:pPr>
      <w:r w:rsidRPr="00D44931">
        <w:rPr>
          <w:rFonts w:ascii="Simplified Arabic" w:hAnsi="Simplified Arabic" w:cs="Simplified Arabic"/>
          <w:sz w:val="28"/>
          <w:szCs w:val="28"/>
          <w:rtl/>
        </w:rPr>
        <w:t xml:space="preserve">نمو سريع في كل </w:t>
      </w:r>
      <w:r w:rsidRPr="00D44931">
        <w:rPr>
          <w:rFonts w:ascii="Simplified Arabic" w:hAnsi="Simplified Arabic" w:cs="Simplified Arabic"/>
          <w:sz w:val="28"/>
          <w:szCs w:val="28"/>
          <w:rtl/>
        </w:rPr>
        <w:t>من المستوى المطلق للعمالة الصناعية وفي نسبة العمالة الصناعية إلى إجمالي العمالة</w:t>
      </w:r>
      <w:r w:rsidRPr="00D44931">
        <w:rPr>
          <w:rFonts w:ascii="Simplified Arabic" w:hAnsi="Simplified Arabic" w:cs="Simplified Arabic"/>
          <w:sz w:val="28"/>
          <w:szCs w:val="28"/>
        </w:rPr>
        <w:t>.</w:t>
      </w:r>
    </w:p>
    <w:p w14:paraId="5DB14512" w14:textId="77777777" w:rsidR="00D44931" w:rsidRPr="00D44931" w:rsidRDefault="00F62C8E" w:rsidP="00F62C8E">
      <w:pPr>
        <w:pStyle w:val="ListParagraph"/>
        <w:numPr>
          <w:ilvl w:val="0"/>
          <w:numId w:val="16"/>
        </w:numPr>
        <w:bidi/>
        <w:spacing w:after="0" w:line="254" w:lineRule="auto"/>
        <w:ind w:right="11"/>
        <w:jc w:val="both"/>
        <w:rPr>
          <w:rFonts w:ascii="Simplified Arabic" w:hAnsi="Simplified Arabic" w:cs="Simplified Arabic"/>
          <w:sz w:val="28"/>
          <w:szCs w:val="28"/>
        </w:rPr>
      </w:pPr>
      <w:r w:rsidRPr="00D44931">
        <w:rPr>
          <w:rFonts w:ascii="Simplified Arabic" w:hAnsi="Simplified Arabic" w:cs="Simplified Arabic"/>
          <w:sz w:val="28"/>
          <w:szCs w:val="28"/>
        </w:rPr>
        <w:t xml:space="preserve"> </w:t>
      </w:r>
      <w:r w:rsidRPr="00D44931">
        <w:rPr>
          <w:rFonts w:ascii="Simplified Arabic" w:hAnsi="Simplified Arabic" w:cs="Simplified Arabic"/>
          <w:sz w:val="28"/>
          <w:szCs w:val="28"/>
          <w:rtl/>
        </w:rPr>
        <w:t xml:space="preserve">حصة متزايدة </w:t>
      </w:r>
      <w:bookmarkEnd w:id="128"/>
      <w:r w:rsidRPr="00D44931">
        <w:rPr>
          <w:rFonts w:ascii="Simplified Arabic" w:hAnsi="Simplified Arabic" w:cs="Simplified Arabic"/>
          <w:sz w:val="28"/>
          <w:szCs w:val="28"/>
          <w:rtl/>
        </w:rPr>
        <w:t>من الصادرات العالمية من ال</w:t>
      </w:r>
      <w:r w:rsidR="00612159">
        <w:rPr>
          <w:rFonts w:ascii="Simplified Arabic" w:hAnsi="Simplified Arabic" w:cs="Simplified Arabic" w:hint="cs"/>
          <w:sz w:val="28"/>
          <w:szCs w:val="28"/>
          <w:rtl/>
        </w:rPr>
        <w:t>سلع الصناعية</w:t>
      </w:r>
      <w:r w:rsidRPr="00D44931">
        <w:rPr>
          <w:rFonts w:ascii="Simplified Arabic" w:hAnsi="Simplified Arabic" w:cs="Simplified Arabic"/>
          <w:sz w:val="28"/>
          <w:szCs w:val="28"/>
        </w:rPr>
        <w:t>.</w:t>
      </w:r>
    </w:p>
    <w:p w14:paraId="74B3AA90" w14:textId="77777777" w:rsidR="00D44931" w:rsidRPr="00D44931" w:rsidRDefault="00F62C8E" w:rsidP="003F3B2A">
      <w:pPr>
        <w:bidi/>
        <w:spacing w:after="0" w:line="254" w:lineRule="auto"/>
        <w:ind w:left="360" w:right="11"/>
        <w:jc w:val="both"/>
        <w:rPr>
          <w:rFonts w:ascii="Simplified Arabic" w:hAnsi="Simplified Arabic" w:cs="Simplified Arabic"/>
          <w:sz w:val="28"/>
          <w:szCs w:val="28"/>
        </w:rPr>
      </w:pPr>
      <w:r w:rsidRPr="00D44931">
        <w:rPr>
          <w:rFonts w:ascii="Simplified Arabic" w:hAnsi="Simplified Arabic" w:cs="Simplified Arabic"/>
          <w:sz w:val="28"/>
          <w:szCs w:val="28"/>
          <w:rtl/>
        </w:rPr>
        <w:t xml:space="preserve">3. </w:t>
      </w:r>
      <w:r w:rsidRPr="00D44931">
        <w:rPr>
          <w:rFonts w:ascii="Simplified Arabic" w:hAnsi="Simplified Arabic" w:cs="Simplified Arabic"/>
          <w:sz w:val="28"/>
          <w:szCs w:val="28"/>
        </w:rPr>
        <w:t xml:space="preserve"> </w:t>
      </w:r>
      <w:r w:rsidRPr="00D44931">
        <w:rPr>
          <w:rFonts w:ascii="Simplified Arabic" w:hAnsi="Simplified Arabic" w:cs="Simplified Arabic"/>
          <w:sz w:val="28"/>
          <w:szCs w:val="28"/>
          <w:rtl/>
        </w:rPr>
        <w:t>نمو سريع في نصيب الفرد من الناتج المحلي الإجمالي الحقيقي بحيث تنجح الدولة في تضييق الفجوة مع الدول الصناعية المتقدمة</w:t>
      </w:r>
      <w:r w:rsidRPr="00D44931">
        <w:rPr>
          <w:rFonts w:ascii="Simplified Arabic" w:hAnsi="Simplified Arabic" w:cs="Simplified Arabic"/>
          <w:sz w:val="28"/>
          <w:szCs w:val="28"/>
        </w:rPr>
        <w:t>.</w:t>
      </w:r>
    </w:p>
    <w:p w14:paraId="2BA34D26" w14:textId="77777777" w:rsidR="00D44931" w:rsidRPr="00D44931" w:rsidRDefault="00F62C8E" w:rsidP="00A835A2">
      <w:pPr>
        <w:bidi/>
        <w:ind w:left="14" w:right="14"/>
        <w:rPr>
          <w:rFonts w:ascii="Simplified Arabic" w:hAnsi="Simplified Arabic" w:cs="Simplified Arabic"/>
          <w:sz w:val="28"/>
          <w:szCs w:val="28"/>
          <w:rtl/>
        </w:rPr>
      </w:pPr>
      <w:bookmarkStart w:id="129" w:name="_Hlk49953704"/>
      <w:r w:rsidRPr="00D44931">
        <w:rPr>
          <w:rFonts w:ascii="Simplified Arabic" w:hAnsi="Simplified Arabic" w:cs="Simplified Arabic"/>
          <w:sz w:val="28"/>
          <w:szCs w:val="28"/>
          <w:rtl/>
        </w:rPr>
        <w:t xml:space="preserve">وهكذا، أدرجت منظمة التعاون الاقتصادي والتنمية إسبانيا والبرتغال واليونان ويوغوسلافيا والبرازيل والمكسيك وهونغ كونغ وكوريا الجنوبية وسنغافورة وتايوان على أنها دول صناعية جديدة. </w:t>
      </w:r>
      <w:bookmarkEnd w:id="129"/>
    </w:p>
    <w:p w14:paraId="32D387F1" w14:textId="77777777" w:rsidR="00D44931" w:rsidRPr="00D44931" w:rsidRDefault="00F62C8E" w:rsidP="00D44931">
      <w:pPr>
        <w:bidi/>
        <w:ind w:left="14" w:right="14"/>
        <w:rPr>
          <w:rFonts w:ascii="Simplified Arabic" w:hAnsi="Simplified Arabic" w:cs="Simplified Arabic"/>
          <w:sz w:val="28"/>
          <w:szCs w:val="28"/>
        </w:rPr>
      </w:pPr>
      <w:r>
        <w:rPr>
          <w:rFonts w:ascii="Simplified Arabic" w:hAnsi="Simplified Arabic" w:cs="Simplified Arabic" w:hint="cs"/>
          <w:sz w:val="28"/>
          <w:szCs w:val="28"/>
          <w:rtl/>
        </w:rPr>
        <w:t>و</w:t>
      </w:r>
      <w:r w:rsidRPr="00D44931">
        <w:rPr>
          <w:rFonts w:ascii="Simplified Arabic" w:hAnsi="Simplified Arabic" w:cs="Simplified Arabic"/>
          <w:sz w:val="28"/>
          <w:szCs w:val="28"/>
          <w:rtl/>
        </w:rPr>
        <w:t>في حالة تبني مفهوم "التنمية البشرية"، سيتم تعريف</w:t>
      </w:r>
      <w:r w:rsidRPr="00D44931">
        <w:rPr>
          <w:rFonts w:ascii="Simplified Arabic" w:hAnsi="Simplified Arabic" w:cs="Simplified Arabic"/>
          <w:sz w:val="28"/>
          <w:szCs w:val="28"/>
        </w:rPr>
        <w:t xml:space="preserve"> </w:t>
      </w:r>
      <w:r w:rsidRPr="00D44931">
        <w:rPr>
          <w:rFonts w:ascii="Simplified Arabic" w:hAnsi="Simplified Arabic" w:cs="Simplified Arabic"/>
          <w:sz w:val="28"/>
          <w:szCs w:val="28"/>
          <w:rtl/>
        </w:rPr>
        <w:t>الدول الصناعية الجديدة</w:t>
      </w:r>
      <w:r w:rsidRPr="00D44931">
        <w:rPr>
          <w:rFonts w:ascii="Simplified Arabic" w:hAnsi="Simplified Arabic" w:cs="Simplified Arabic"/>
          <w:sz w:val="28"/>
          <w:szCs w:val="28"/>
        </w:rPr>
        <w:t xml:space="preserve"> </w:t>
      </w:r>
      <w:r w:rsidRPr="00D44931">
        <w:rPr>
          <w:rFonts w:ascii="Simplified Arabic" w:hAnsi="Simplified Arabic" w:cs="Simplified Arabic"/>
          <w:sz w:val="28"/>
          <w:szCs w:val="28"/>
          <w:rtl/>
        </w:rPr>
        <w:t>من خلا</w:t>
      </w:r>
      <w:r w:rsidRPr="00D44931">
        <w:rPr>
          <w:rFonts w:ascii="Simplified Arabic" w:hAnsi="Simplified Arabic" w:cs="Simplified Arabic"/>
          <w:sz w:val="28"/>
          <w:szCs w:val="28"/>
          <w:rtl/>
        </w:rPr>
        <w:t>ل طرح السؤال ، "هل اقترن النمو الاقتصادي بتوسيع خيارات الناس؟" وبالتالي ، حتى يتم اعتبار الدولة من الدول الصناعية الجديدة</w:t>
      </w:r>
      <w:r w:rsidRPr="00D44931">
        <w:rPr>
          <w:rFonts w:ascii="Simplified Arabic" w:hAnsi="Simplified Arabic" w:cs="Simplified Arabic"/>
          <w:sz w:val="28"/>
          <w:szCs w:val="28"/>
        </w:rPr>
        <w:t xml:space="preserve"> </w:t>
      </w:r>
      <w:r w:rsidRPr="00D44931">
        <w:rPr>
          <w:rFonts w:ascii="Simplified Arabic" w:hAnsi="Simplified Arabic" w:cs="Simplified Arabic"/>
          <w:sz w:val="28"/>
          <w:szCs w:val="28"/>
          <w:rtl/>
        </w:rPr>
        <w:t xml:space="preserve"> يجب أن تنطلق إلى مسار نمو مستدام ذاتيًا، كما يجب أن يكون هناك انخفاض مستمر في الفقر وعدم المساواة وتحسين مستمر في مستوى المعيشة لذلك </w:t>
      </w:r>
      <w:r w:rsidRPr="00D44931">
        <w:rPr>
          <w:rFonts w:ascii="Simplified Arabic" w:hAnsi="Simplified Arabic" w:cs="Simplified Arabic"/>
          <w:sz w:val="28"/>
          <w:szCs w:val="28"/>
          <w:rtl/>
        </w:rPr>
        <w:t xml:space="preserve">استخدمت بعض التصنيفات معايير مثل دليل التنمية البشرية و معامل جيني الذي يقيس عدالة توزيع الدخل القومي. يقترح </w:t>
      </w:r>
      <w:r w:rsidRPr="00D44931">
        <w:rPr>
          <w:rFonts w:ascii="Simplified Arabic" w:hAnsi="Simplified Arabic" w:cs="Simplified Arabic"/>
          <w:sz w:val="28"/>
          <w:szCs w:val="28"/>
        </w:rPr>
        <w:t>Anis Cbowdbury and Iyanatul Islam</w:t>
      </w:r>
      <w:r w:rsidR="00612159">
        <w:rPr>
          <w:rFonts w:ascii="Simplified Arabic" w:hAnsi="Simplified Arabic" w:cs="Simplified Arabic" w:hint="cs"/>
          <w:sz w:val="28"/>
          <w:szCs w:val="28"/>
          <w:rtl/>
        </w:rPr>
        <w:t xml:space="preserve"> </w:t>
      </w:r>
      <w:r w:rsidRPr="00D44931">
        <w:rPr>
          <w:rFonts w:ascii="Simplified Arabic" w:hAnsi="Simplified Arabic" w:cs="Simplified Arabic"/>
          <w:sz w:val="28"/>
          <w:szCs w:val="28"/>
          <w:rtl/>
          <w:lang w:bidi="ar-EG"/>
        </w:rPr>
        <w:t xml:space="preserve">معيارا رباعيا لاعتبار دولة ما دولة صناعية جديدة. </w:t>
      </w:r>
      <w:r>
        <w:rPr>
          <w:rFonts w:ascii="Simplified Arabic" w:hAnsi="Simplified Arabic" w:cs="Simplified Arabic" w:hint="cs"/>
          <w:sz w:val="28"/>
          <w:szCs w:val="28"/>
          <w:rtl/>
        </w:rPr>
        <w:t>وهو</w:t>
      </w:r>
      <w:r w:rsidRPr="00D44931">
        <w:rPr>
          <w:rFonts w:ascii="Simplified Arabic" w:hAnsi="Simplified Arabic" w:cs="Simplified Arabic"/>
          <w:sz w:val="28"/>
          <w:szCs w:val="28"/>
          <w:rtl/>
        </w:rPr>
        <w:t xml:space="preserve"> أن يكون لدى الاقتصاد ما يلي </w:t>
      </w:r>
      <w:r w:rsidRPr="00D44931">
        <w:rPr>
          <w:rFonts w:ascii="Simplified Arabic" w:hAnsi="Simplified Arabic" w:cs="Simplified Arabic"/>
          <w:sz w:val="28"/>
          <w:szCs w:val="28"/>
          <w:u w:val="single"/>
          <w:rtl/>
        </w:rPr>
        <w:t>كحد أدنى</w:t>
      </w:r>
      <w:r w:rsidRPr="00D44931">
        <w:rPr>
          <w:rFonts w:ascii="Simplified Arabic" w:hAnsi="Simplified Arabic" w:cs="Simplified Arabic"/>
          <w:sz w:val="28"/>
          <w:szCs w:val="28"/>
        </w:rPr>
        <w:t>:</w:t>
      </w:r>
    </w:p>
    <w:p w14:paraId="7812F9EB" w14:textId="77777777" w:rsidR="00D44931" w:rsidRPr="00D44931" w:rsidRDefault="00F62C8E" w:rsidP="00F62C8E">
      <w:pPr>
        <w:pStyle w:val="ListParagraph"/>
        <w:numPr>
          <w:ilvl w:val="0"/>
          <w:numId w:val="17"/>
        </w:numPr>
        <w:bidi/>
        <w:spacing w:after="151" w:line="255" w:lineRule="auto"/>
        <w:ind w:right="14"/>
        <w:jc w:val="both"/>
        <w:rPr>
          <w:rFonts w:ascii="Simplified Arabic" w:hAnsi="Simplified Arabic" w:cs="Simplified Arabic"/>
          <w:sz w:val="28"/>
          <w:szCs w:val="28"/>
        </w:rPr>
      </w:pPr>
      <w:r w:rsidRPr="00D44931">
        <w:rPr>
          <w:rFonts w:ascii="Simplified Arabic" w:hAnsi="Simplified Arabic" w:cs="Simplified Arabic"/>
          <w:sz w:val="28"/>
          <w:szCs w:val="28"/>
          <w:rtl/>
        </w:rPr>
        <w:t>معدل ادخار يساوي</w:t>
      </w:r>
      <w:r w:rsidRPr="00D44931">
        <w:rPr>
          <w:rFonts w:ascii="Simplified Arabic" w:hAnsi="Simplified Arabic" w:cs="Simplified Arabic"/>
          <w:sz w:val="28"/>
          <w:szCs w:val="28"/>
        </w:rPr>
        <w:t xml:space="preserve"> </w:t>
      </w:r>
      <w:r w:rsidRPr="00D44931">
        <w:rPr>
          <w:rFonts w:ascii="Simplified Arabic" w:hAnsi="Simplified Arabic" w:cs="Simplified Arabic"/>
          <w:sz w:val="28"/>
          <w:szCs w:val="28"/>
          <w:rtl/>
        </w:rPr>
        <w:t>15</w:t>
      </w:r>
      <w:r w:rsidRPr="00D44931">
        <w:rPr>
          <w:rFonts w:ascii="Simplified Arabic" w:hAnsi="Simplified Arabic" w:cs="Simplified Arabic"/>
          <w:sz w:val="28"/>
          <w:szCs w:val="28"/>
        </w:rPr>
        <w:t xml:space="preserve"> </w:t>
      </w:r>
      <w:r w:rsidRPr="00D44931">
        <w:rPr>
          <w:rFonts w:ascii="Simplified Arabic" w:hAnsi="Simplified Arabic" w:cs="Simplified Arabic"/>
          <w:sz w:val="28"/>
          <w:szCs w:val="28"/>
          <w:rtl/>
        </w:rPr>
        <w:t xml:space="preserve">% </w:t>
      </w:r>
      <w:r w:rsidR="002B442D">
        <w:rPr>
          <w:rFonts w:ascii="Simplified Arabic" w:hAnsi="Simplified Arabic" w:cs="Simplified Arabic"/>
          <w:sz w:val="28"/>
          <w:szCs w:val="28"/>
          <w:rtl/>
        </w:rPr>
        <w:t>،</w:t>
      </w:r>
    </w:p>
    <w:p w14:paraId="0B0AB69E" w14:textId="77777777" w:rsidR="00D44931" w:rsidRPr="00D44931" w:rsidRDefault="00F62C8E" w:rsidP="00F62C8E">
      <w:pPr>
        <w:pStyle w:val="ListParagraph"/>
        <w:numPr>
          <w:ilvl w:val="0"/>
          <w:numId w:val="17"/>
        </w:numPr>
        <w:bidi/>
        <w:spacing w:after="151" w:line="255" w:lineRule="auto"/>
        <w:ind w:right="14"/>
        <w:jc w:val="both"/>
        <w:rPr>
          <w:rFonts w:ascii="Simplified Arabic" w:hAnsi="Simplified Arabic" w:cs="Simplified Arabic"/>
          <w:sz w:val="28"/>
          <w:szCs w:val="28"/>
        </w:rPr>
      </w:pPr>
      <w:r w:rsidRPr="00D44931">
        <w:rPr>
          <w:rFonts w:ascii="Simplified Arabic" w:hAnsi="Simplified Arabic" w:cs="Simplified Arabic"/>
          <w:sz w:val="28"/>
          <w:szCs w:val="28"/>
          <w:rtl/>
        </w:rPr>
        <w:t xml:space="preserve">نصيب الفرد من الناتج المحلي الإجمالي الحقيقي يساوي 1000 دولار أمريكي (تعادل 1812 دولار في </w:t>
      </w:r>
      <w:r w:rsidR="001361B0">
        <w:rPr>
          <w:rFonts w:ascii="Simplified Arabic" w:hAnsi="Simplified Arabic" w:cs="Simplified Arabic" w:hint="cs"/>
          <w:sz w:val="28"/>
          <w:szCs w:val="28"/>
          <w:rtl/>
        </w:rPr>
        <w:t>2020</w:t>
      </w:r>
      <w:r w:rsidR="00612159">
        <w:rPr>
          <w:rFonts w:ascii="Simplified Arabic" w:hAnsi="Simplified Arabic" w:cs="Simplified Arabic" w:hint="cs"/>
          <w:sz w:val="28"/>
          <w:szCs w:val="28"/>
          <w:rtl/>
        </w:rPr>
        <w:t xml:space="preserve"> باستخدام أدوات ضبط التضخم</w:t>
      </w:r>
      <w:r w:rsidRPr="00D44931">
        <w:rPr>
          <w:rFonts w:ascii="Simplified Arabic" w:hAnsi="Simplified Arabic" w:cs="Simplified Arabic"/>
          <w:sz w:val="28"/>
          <w:szCs w:val="28"/>
          <w:rtl/>
        </w:rPr>
        <w:t>)</w:t>
      </w:r>
      <w:r w:rsidR="001361B0">
        <w:rPr>
          <w:rFonts w:ascii="Simplified Arabic" w:hAnsi="Simplified Arabic" w:cs="Simplified Arabic"/>
          <w:sz w:val="28"/>
          <w:szCs w:val="28"/>
          <w:rtl/>
        </w:rPr>
        <w:t xml:space="preserve"> </w:t>
      </w:r>
      <w:r w:rsidR="002B442D">
        <w:rPr>
          <w:rFonts w:ascii="Simplified Arabic" w:hAnsi="Simplified Arabic" w:cs="Simplified Arabic"/>
          <w:sz w:val="28"/>
          <w:szCs w:val="28"/>
          <w:rtl/>
        </w:rPr>
        <w:t>،</w:t>
      </w:r>
    </w:p>
    <w:p w14:paraId="350C83D2" w14:textId="77777777" w:rsidR="00D44931" w:rsidRPr="00D44931" w:rsidRDefault="00F62C8E" w:rsidP="00F62C8E">
      <w:pPr>
        <w:pStyle w:val="ListParagraph"/>
        <w:numPr>
          <w:ilvl w:val="0"/>
          <w:numId w:val="17"/>
        </w:numPr>
        <w:bidi/>
        <w:spacing w:after="151" w:line="255" w:lineRule="auto"/>
        <w:ind w:right="14"/>
        <w:jc w:val="both"/>
        <w:rPr>
          <w:rFonts w:ascii="Simplified Arabic" w:hAnsi="Simplified Arabic" w:cs="Simplified Arabic"/>
          <w:sz w:val="28"/>
          <w:szCs w:val="28"/>
        </w:rPr>
      </w:pPr>
      <w:r w:rsidRPr="00D44931">
        <w:rPr>
          <w:rFonts w:ascii="Simplified Arabic" w:hAnsi="Simplified Arabic" w:cs="Simplified Arabic"/>
          <w:sz w:val="28"/>
          <w:szCs w:val="28"/>
          <w:rtl/>
        </w:rPr>
        <w:t xml:space="preserve">حصة التصنيع في الناتج المحلي الإجمالي والعمالة تساوي 20 % </w:t>
      </w:r>
      <w:r w:rsidR="002B442D">
        <w:rPr>
          <w:rFonts w:ascii="Simplified Arabic" w:hAnsi="Simplified Arabic" w:cs="Simplified Arabic"/>
          <w:sz w:val="28"/>
          <w:szCs w:val="28"/>
          <w:rtl/>
        </w:rPr>
        <w:t>،</w:t>
      </w:r>
    </w:p>
    <w:p w14:paraId="3C29E083" w14:textId="77777777" w:rsidR="00D44931" w:rsidRPr="00D44931" w:rsidRDefault="00F62C8E" w:rsidP="00F62C8E">
      <w:pPr>
        <w:pStyle w:val="ListParagraph"/>
        <w:numPr>
          <w:ilvl w:val="0"/>
          <w:numId w:val="17"/>
        </w:numPr>
        <w:bidi/>
        <w:spacing w:after="121"/>
        <w:ind w:right="321"/>
        <w:rPr>
          <w:rFonts w:ascii="Simplified Arabic" w:hAnsi="Simplified Arabic" w:cs="Simplified Arabic"/>
          <w:sz w:val="28"/>
          <w:szCs w:val="28"/>
          <w:rtl/>
        </w:rPr>
      </w:pPr>
      <w:r w:rsidRPr="00D44931">
        <w:rPr>
          <w:rFonts w:ascii="Simplified Arabic" w:hAnsi="Simplified Arabic" w:cs="Simplified Arabic"/>
          <w:sz w:val="28"/>
          <w:szCs w:val="28"/>
          <w:rtl/>
        </w:rPr>
        <w:t>د</w:t>
      </w:r>
      <w:r w:rsidR="00214BC9">
        <w:rPr>
          <w:rFonts w:ascii="Simplified Arabic" w:hAnsi="Simplified Arabic" w:cs="Simplified Arabic" w:hint="cs"/>
          <w:sz w:val="28"/>
          <w:szCs w:val="28"/>
          <w:rtl/>
        </w:rPr>
        <w:t>رجة</w:t>
      </w:r>
      <w:r w:rsidRPr="00D44931">
        <w:rPr>
          <w:rFonts w:ascii="Simplified Arabic" w:hAnsi="Simplified Arabic" w:cs="Simplified Arabic"/>
          <w:sz w:val="28"/>
          <w:szCs w:val="28"/>
          <w:rtl/>
        </w:rPr>
        <w:t xml:space="preserve"> 0.75 </w:t>
      </w:r>
      <w:r w:rsidR="00214BC9">
        <w:rPr>
          <w:rFonts w:ascii="Simplified Arabic" w:hAnsi="Simplified Arabic" w:cs="Simplified Arabic" w:hint="cs"/>
          <w:sz w:val="28"/>
          <w:szCs w:val="28"/>
          <w:rtl/>
        </w:rPr>
        <w:t xml:space="preserve">على مقياس التنمية البشرية </w:t>
      </w:r>
      <w:r w:rsidR="00214BC9">
        <w:rPr>
          <w:rFonts w:ascii="Simplified Arabic" w:hAnsi="Simplified Arabic" w:cs="Simplified Arabic"/>
          <w:sz w:val="28"/>
          <w:szCs w:val="28"/>
        </w:rPr>
        <w:t>HDI</w:t>
      </w:r>
      <w:r w:rsidR="00214BC9">
        <w:rPr>
          <w:rFonts w:ascii="Simplified Arabic" w:hAnsi="Simplified Arabic" w:cs="Simplified Arabic" w:hint="cs"/>
          <w:sz w:val="28"/>
          <w:szCs w:val="28"/>
          <w:rtl/>
          <w:lang w:bidi="ar-EG"/>
        </w:rPr>
        <w:t xml:space="preserve"> </w:t>
      </w:r>
      <w:r w:rsidRPr="00D44931">
        <w:rPr>
          <w:rFonts w:ascii="Simplified Arabic" w:hAnsi="Simplified Arabic" w:cs="Simplified Arabic"/>
          <w:sz w:val="28"/>
          <w:szCs w:val="28"/>
          <w:rtl/>
        </w:rPr>
        <w:t xml:space="preserve">هو مستوى تنمية بشرية </w:t>
      </w:r>
      <w:r w:rsidRPr="00D44931">
        <w:rPr>
          <w:rFonts w:ascii="Simplified Arabic" w:hAnsi="Simplified Arabic" w:cs="Simplified Arabic"/>
          <w:sz w:val="28"/>
          <w:szCs w:val="28"/>
          <w:rtl/>
        </w:rPr>
        <w:t>أعلى من المتوسط بمعنى خيارات موسعة للناس.</w:t>
      </w:r>
    </w:p>
    <w:p w14:paraId="2D96D789" w14:textId="77777777" w:rsidR="00DB3EF7" w:rsidRDefault="00F62C8E" w:rsidP="003F3B2A">
      <w:pPr>
        <w:bidi/>
        <w:spacing w:after="121"/>
        <w:ind w:left="10" w:right="321" w:hanging="10"/>
        <w:rPr>
          <w:rFonts w:ascii="Simplified Arabic" w:hAnsi="Simplified Arabic" w:cs="Simplified Arabic"/>
          <w:sz w:val="28"/>
          <w:szCs w:val="28"/>
          <w:rtl/>
        </w:rPr>
      </w:pPr>
      <w:r w:rsidRPr="00D44931">
        <w:rPr>
          <w:rFonts w:ascii="Simplified Arabic" w:hAnsi="Simplified Arabic" w:cs="Simplified Arabic"/>
          <w:sz w:val="28"/>
          <w:szCs w:val="28"/>
          <w:rtl/>
        </w:rPr>
        <w:lastRenderedPageBreak/>
        <w:t>باستخدام المعيار الرباعي أعلاه ، تمكن الباحثان من سرد 22 دولة على أنها</w:t>
      </w:r>
      <w:r w:rsidRPr="00D44931">
        <w:rPr>
          <w:rFonts w:ascii="Simplified Arabic" w:hAnsi="Simplified Arabic" w:cs="Simplified Arabic"/>
          <w:sz w:val="28"/>
          <w:szCs w:val="28"/>
        </w:rPr>
        <w:t xml:space="preserve"> </w:t>
      </w:r>
      <w:r w:rsidRPr="00D44931">
        <w:rPr>
          <w:rFonts w:ascii="Simplified Arabic" w:hAnsi="Simplified Arabic" w:cs="Simplified Arabic"/>
          <w:sz w:val="28"/>
          <w:szCs w:val="28"/>
          <w:rtl/>
        </w:rPr>
        <w:t>دول صناعية جديدة</w:t>
      </w:r>
      <w:r w:rsidR="001E1A6E">
        <w:rPr>
          <w:rFonts w:ascii="Simplified Arabic" w:hAnsi="Simplified Arabic" w:cs="Simplified Arabic"/>
          <w:sz w:val="28"/>
          <w:szCs w:val="28"/>
        </w:rPr>
        <w:t xml:space="preserve"> </w:t>
      </w:r>
      <w:r w:rsidR="003F3B2A">
        <w:rPr>
          <w:rFonts w:ascii="Simplified Arabic" w:hAnsi="Simplified Arabic" w:cs="Simplified Arabic" w:hint="cs"/>
          <w:sz w:val="28"/>
          <w:szCs w:val="28"/>
          <w:rtl/>
        </w:rPr>
        <w:t>، و</w:t>
      </w:r>
      <w:r w:rsidR="001E1A6E">
        <w:rPr>
          <w:rFonts w:ascii="Simplified Arabic" w:hAnsi="Simplified Arabic" w:cs="Simplified Arabic" w:hint="cs"/>
          <w:sz w:val="28"/>
          <w:szCs w:val="28"/>
          <w:rtl/>
          <w:lang w:bidi="ar-EG"/>
        </w:rPr>
        <w:t xml:space="preserve">هي: </w:t>
      </w:r>
      <w:r w:rsidR="001E1A6E">
        <w:rPr>
          <w:rFonts w:ascii="Simplified Arabic" w:hAnsi="Simplified Arabic" w:cs="Simplified Arabic"/>
          <w:sz w:val="28"/>
          <w:szCs w:val="28"/>
        </w:rPr>
        <w:t xml:space="preserve"> </w:t>
      </w:r>
      <w:r w:rsidR="001E1A6E" w:rsidRPr="001E1A6E">
        <w:rPr>
          <w:rFonts w:ascii="Simplified Arabic" w:hAnsi="Simplified Arabic" w:cs="Simplified Arabic"/>
          <w:sz w:val="28"/>
          <w:szCs w:val="28"/>
          <w:rtl/>
        </w:rPr>
        <w:t xml:space="preserve">تايلاند </w:t>
      </w:r>
      <w:r w:rsidR="001E1A6E">
        <w:rPr>
          <w:rFonts w:ascii="Simplified Arabic" w:hAnsi="Simplified Arabic" w:cs="Simplified Arabic" w:hint="cs"/>
          <w:sz w:val="28"/>
          <w:szCs w:val="28"/>
          <w:rtl/>
        </w:rPr>
        <w:t>و</w:t>
      </w:r>
      <w:r w:rsidR="001E1A6E" w:rsidRPr="001E1A6E">
        <w:rPr>
          <w:rFonts w:ascii="Simplified Arabic" w:hAnsi="Simplified Arabic" w:cs="Simplified Arabic"/>
          <w:sz w:val="28"/>
          <w:szCs w:val="28"/>
          <w:rtl/>
        </w:rPr>
        <w:t xml:space="preserve">جامايكا </w:t>
      </w:r>
      <w:r w:rsidR="001E1A6E">
        <w:rPr>
          <w:rFonts w:ascii="Simplified Arabic" w:hAnsi="Simplified Arabic" w:cs="Simplified Arabic" w:hint="cs"/>
          <w:sz w:val="28"/>
          <w:szCs w:val="28"/>
          <w:rtl/>
        </w:rPr>
        <w:t>و</w:t>
      </w:r>
      <w:r w:rsidR="001E1A6E" w:rsidRPr="001E1A6E">
        <w:rPr>
          <w:rFonts w:ascii="Simplified Arabic" w:hAnsi="Simplified Arabic" w:cs="Simplified Arabic"/>
          <w:sz w:val="28"/>
          <w:szCs w:val="28"/>
          <w:rtl/>
        </w:rPr>
        <w:t xml:space="preserve">الإكوادور </w:t>
      </w:r>
      <w:r w:rsidR="001E1A6E">
        <w:rPr>
          <w:rFonts w:ascii="Simplified Arabic" w:hAnsi="Simplified Arabic" w:cs="Simplified Arabic" w:hint="cs"/>
          <w:sz w:val="28"/>
          <w:szCs w:val="28"/>
          <w:rtl/>
        </w:rPr>
        <w:t>و</w:t>
      </w:r>
      <w:r w:rsidR="001E1A6E" w:rsidRPr="001E1A6E">
        <w:rPr>
          <w:rFonts w:ascii="Simplified Arabic" w:hAnsi="Simplified Arabic" w:cs="Simplified Arabic"/>
          <w:sz w:val="28"/>
          <w:szCs w:val="28"/>
          <w:rtl/>
        </w:rPr>
        <w:t xml:space="preserve">كولومبيا </w:t>
      </w:r>
      <w:r w:rsidR="001E1A6E">
        <w:rPr>
          <w:rFonts w:ascii="Simplified Arabic" w:hAnsi="Simplified Arabic" w:cs="Simplified Arabic" w:hint="cs"/>
          <w:sz w:val="28"/>
          <w:szCs w:val="28"/>
          <w:rtl/>
        </w:rPr>
        <w:t>و</w:t>
      </w:r>
      <w:r w:rsidR="001E1A6E" w:rsidRPr="001E1A6E">
        <w:rPr>
          <w:rFonts w:ascii="Simplified Arabic" w:hAnsi="Simplified Arabic" w:cs="Simplified Arabic"/>
          <w:sz w:val="28"/>
          <w:szCs w:val="28"/>
          <w:rtl/>
        </w:rPr>
        <w:t xml:space="preserve">تركيا </w:t>
      </w:r>
      <w:r w:rsidR="001E1A6E">
        <w:rPr>
          <w:rFonts w:ascii="Simplified Arabic" w:hAnsi="Simplified Arabic" w:cs="Simplified Arabic" w:hint="cs"/>
          <w:sz w:val="28"/>
          <w:szCs w:val="28"/>
          <w:rtl/>
        </w:rPr>
        <w:t>و</w:t>
      </w:r>
      <w:r w:rsidR="001E1A6E" w:rsidRPr="001E1A6E">
        <w:rPr>
          <w:rFonts w:ascii="Simplified Arabic" w:hAnsi="Simplified Arabic" w:cs="Simplified Arabic"/>
          <w:sz w:val="28"/>
          <w:szCs w:val="28"/>
          <w:rtl/>
        </w:rPr>
        <w:t xml:space="preserve">بيرو </w:t>
      </w:r>
      <w:r w:rsidR="001E1A6E">
        <w:rPr>
          <w:rFonts w:ascii="Simplified Arabic" w:hAnsi="Simplified Arabic" w:cs="Simplified Arabic" w:hint="cs"/>
          <w:sz w:val="28"/>
          <w:szCs w:val="28"/>
          <w:rtl/>
        </w:rPr>
        <w:t>و</w:t>
      </w:r>
      <w:r w:rsidR="001E1A6E" w:rsidRPr="001E1A6E">
        <w:rPr>
          <w:rFonts w:ascii="Simplified Arabic" w:hAnsi="Simplified Arabic" w:cs="Simplified Arabic"/>
          <w:sz w:val="28"/>
          <w:szCs w:val="28"/>
          <w:rtl/>
        </w:rPr>
        <w:t xml:space="preserve">تشيلي </w:t>
      </w:r>
      <w:r w:rsidR="001E1A6E">
        <w:rPr>
          <w:rFonts w:ascii="Simplified Arabic" w:hAnsi="Simplified Arabic" w:cs="Simplified Arabic" w:hint="cs"/>
          <w:sz w:val="28"/>
          <w:szCs w:val="28"/>
          <w:rtl/>
        </w:rPr>
        <w:t>و</w:t>
      </w:r>
      <w:r w:rsidR="001E1A6E" w:rsidRPr="001E1A6E">
        <w:rPr>
          <w:rFonts w:ascii="Simplified Arabic" w:hAnsi="Simplified Arabic" w:cs="Simplified Arabic"/>
          <w:sz w:val="28"/>
          <w:szCs w:val="28"/>
          <w:rtl/>
        </w:rPr>
        <w:t xml:space="preserve">كوستاريكا </w:t>
      </w:r>
      <w:r w:rsidR="001E1A6E">
        <w:rPr>
          <w:rFonts w:ascii="Simplified Arabic" w:hAnsi="Simplified Arabic" w:cs="Simplified Arabic" w:hint="cs"/>
          <w:sz w:val="28"/>
          <w:szCs w:val="28"/>
          <w:rtl/>
        </w:rPr>
        <w:t>و</w:t>
      </w:r>
      <w:r w:rsidR="001E1A6E" w:rsidRPr="001E1A6E">
        <w:rPr>
          <w:rFonts w:ascii="Simplified Arabic" w:hAnsi="Simplified Arabic" w:cs="Simplified Arabic"/>
          <w:sz w:val="28"/>
          <w:szCs w:val="28"/>
          <w:rtl/>
        </w:rPr>
        <w:t xml:space="preserve">المكسيك </w:t>
      </w:r>
      <w:r w:rsidR="001E1A6E">
        <w:rPr>
          <w:rFonts w:ascii="Simplified Arabic" w:hAnsi="Simplified Arabic" w:cs="Simplified Arabic" w:hint="cs"/>
          <w:sz w:val="28"/>
          <w:szCs w:val="28"/>
          <w:rtl/>
        </w:rPr>
        <w:t>و</w:t>
      </w:r>
      <w:r w:rsidR="001E1A6E" w:rsidRPr="001E1A6E">
        <w:rPr>
          <w:rFonts w:ascii="Simplified Arabic" w:hAnsi="Simplified Arabic" w:cs="Simplified Arabic"/>
          <w:sz w:val="28"/>
          <w:szCs w:val="28"/>
          <w:rtl/>
        </w:rPr>
        <w:t>موريشيوس</w:t>
      </w:r>
      <w:r w:rsidR="001E1A6E">
        <w:rPr>
          <w:rFonts w:ascii="Simplified Arabic" w:hAnsi="Simplified Arabic" w:cs="Simplified Arabic" w:hint="cs"/>
          <w:sz w:val="28"/>
          <w:szCs w:val="28"/>
          <w:rtl/>
        </w:rPr>
        <w:t xml:space="preserve"> و</w:t>
      </w:r>
      <w:r w:rsidR="001E1A6E" w:rsidRPr="001E1A6E">
        <w:rPr>
          <w:rFonts w:ascii="Simplified Arabic" w:hAnsi="Simplified Arabic" w:cs="Simplified Arabic"/>
          <w:sz w:val="28"/>
          <w:szCs w:val="28"/>
          <w:rtl/>
        </w:rPr>
        <w:t xml:space="preserve">ماليزيا </w:t>
      </w:r>
      <w:r w:rsidR="001E1A6E">
        <w:rPr>
          <w:rFonts w:ascii="Simplified Arabic" w:hAnsi="Simplified Arabic" w:cs="Simplified Arabic" w:hint="cs"/>
          <w:sz w:val="28"/>
          <w:szCs w:val="28"/>
          <w:rtl/>
        </w:rPr>
        <w:t>و</w:t>
      </w:r>
      <w:r w:rsidR="001E1A6E" w:rsidRPr="001E1A6E">
        <w:rPr>
          <w:rFonts w:ascii="Simplified Arabic" w:hAnsi="Simplified Arabic" w:cs="Simplified Arabic"/>
          <w:sz w:val="28"/>
          <w:szCs w:val="28"/>
          <w:rtl/>
        </w:rPr>
        <w:t xml:space="preserve">البرازيل </w:t>
      </w:r>
      <w:r w:rsidR="001E1A6E">
        <w:rPr>
          <w:rFonts w:ascii="Simplified Arabic" w:hAnsi="Simplified Arabic" w:cs="Simplified Arabic" w:hint="cs"/>
          <w:sz w:val="28"/>
          <w:szCs w:val="28"/>
          <w:rtl/>
        </w:rPr>
        <w:t>و</w:t>
      </w:r>
      <w:r w:rsidR="001E1A6E" w:rsidRPr="001E1A6E">
        <w:rPr>
          <w:rFonts w:ascii="Simplified Arabic" w:hAnsi="Simplified Arabic" w:cs="Simplified Arabic"/>
          <w:sz w:val="28"/>
          <w:szCs w:val="28"/>
          <w:rtl/>
        </w:rPr>
        <w:t xml:space="preserve">جنوب أفريقيا </w:t>
      </w:r>
      <w:r w:rsidR="001E1A6E">
        <w:rPr>
          <w:rFonts w:ascii="Simplified Arabic" w:hAnsi="Simplified Arabic" w:cs="Simplified Arabic" w:hint="cs"/>
          <w:sz w:val="28"/>
          <w:szCs w:val="28"/>
          <w:rtl/>
        </w:rPr>
        <w:t>و</w:t>
      </w:r>
      <w:r w:rsidR="001E1A6E" w:rsidRPr="001E1A6E">
        <w:rPr>
          <w:rFonts w:ascii="Simplified Arabic" w:hAnsi="Simplified Arabic" w:cs="Simplified Arabic"/>
          <w:sz w:val="28"/>
          <w:szCs w:val="28"/>
          <w:rtl/>
        </w:rPr>
        <w:t xml:space="preserve">أوروغواي </w:t>
      </w:r>
      <w:r w:rsidR="001E1A6E">
        <w:rPr>
          <w:rFonts w:ascii="Simplified Arabic" w:hAnsi="Simplified Arabic" w:cs="Simplified Arabic" w:hint="cs"/>
          <w:sz w:val="28"/>
          <w:szCs w:val="28"/>
          <w:rtl/>
        </w:rPr>
        <w:t>و</w:t>
      </w:r>
      <w:r w:rsidR="001E1A6E" w:rsidRPr="001E1A6E">
        <w:rPr>
          <w:rFonts w:ascii="Simplified Arabic" w:hAnsi="Simplified Arabic" w:cs="Simplified Arabic"/>
          <w:sz w:val="28"/>
          <w:szCs w:val="28"/>
          <w:rtl/>
        </w:rPr>
        <w:t xml:space="preserve">الأرجنتين </w:t>
      </w:r>
      <w:r w:rsidR="001E1A6E">
        <w:rPr>
          <w:rFonts w:ascii="Simplified Arabic" w:hAnsi="Simplified Arabic" w:cs="Simplified Arabic" w:hint="cs"/>
          <w:sz w:val="28"/>
          <w:szCs w:val="28"/>
          <w:rtl/>
        </w:rPr>
        <w:t>و</w:t>
      </w:r>
      <w:r w:rsidR="001E1A6E" w:rsidRPr="001E1A6E">
        <w:rPr>
          <w:rFonts w:ascii="Simplified Arabic" w:hAnsi="Simplified Arabic" w:cs="Simplified Arabic"/>
          <w:sz w:val="28"/>
          <w:szCs w:val="28"/>
          <w:rtl/>
        </w:rPr>
        <w:t xml:space="preserve">يوغوسلافيا </w:t>
      </w:r>
      <w:r w:rsidR="001E1A6E">
        <w:rPr>
          <w:rFonts w:ascii="Simplified Arabic" w:hAnsi="Simplified Arabic" w:cs="Simplified Arabic" w:hint="cs"/>
          <w:sz w:val="28"/>
          <w:szCs w:val="28"/>
          <w:rtl/>
        </w:rPr>
        <w:t>و</w:t>
      </w:r>
      <w:r w:rsidR="001E1A6E" w:rsidRPr="001E1A6E">
        <w:rPr>
          <w:rFonts w:ascii="Simplified Arabic" w:hAnsi="Simplified Arabic" w:cs="Simplified Arabic"/>
          <w:sz w:val="28"/>
          <w:szCs w:val="28"/>
          <w:rtl/>
        </w:rPr>
        <w:t xml:space="preserve">فنزويلا </w:t>
      </w:r>
      <w:r w:rsidR="001E1A6E">
        <w:rPr>
          <w:rFonts w:ascii="Simplified Arabic" w:hAnsi="Simplified Arabic" w:cs="Simplified Arabic" w:hint="cs"/>
          <w:sz w:val="28"/>
          <w:szCs w:val="28"/>
          <w:rtl/>
        </w:rPr>
        <w:t>و</w:t>
      </w:r>
      <w:r w:rsidR="001E1A6E" w:rsidRPr="001E1A6E">
        <w:rPr>
          <w:rFonts w:ascii="Simplified Arabic" w:hAnsi="Simplified Arabic" w:cs="Simplified Arabic"/>
          <w:sz w:val="28"/>
          <w:szCs w:val="28"/>
          <w:rtl/>
        </w:rPr>
        <w:t xml:space="preserve">كوريا الجنوبية </w:t>
      </w:r>
      <w:r w:rsidR="001E1A6E">
        <w:rPr>
          <w:rFonts w:ascii="Simplified Arabic" w:hAnsi="Simplified Arabic" w:cs="Simplified Arabic" w:hint="cs"/>
          <w:sz w:val="28"/>
          <w:szCs w:val="28"/>
          <w:rtl/>
        </w:rPr>
        <w:t>و</w:t>
      </w:r>
      <w:r w:rsidR="001E1A6E" w:rsidRPr="001E1A6E">
        <w:rPr>
          <w:rFonts w:ascii="Simplified Arabic" w:hAnsi="Simplified Arabic" w:cs="Simplified Arabic"/>
          <w:sz w:val="28"/>
          <w:szCs w:val="28"/>
          <w:rtl/>
        </w:rPr>
        <w:t xml:space="preserve">البرتغال </w:t>
      </w:r>
      <w:r w:rsidR="001E1A6E">
        <w:rPr>
          <w:rFonts w:ascii="Simplified Arabic" w:hAnsi="Simplified Arabic" w:cs="Simplified Arabic" w:hint="cs"/>
          <w:sz w:val="28"/>
          <w:szCs w:val="28"/>
          <w:rtl/>
        </w:rPr>
        <w:t>و</w:t>
      </w:r>
      <w:r w:rsidR="001E1A6E" w:rsidRPr="001E1A6E">
        <w:rPr>
          <w:rFonts w:ascii="Simplified Arabic" w:hAnsi="Simplified Arabic" w:cs="Simplified Arabic"/>
          <w:sz w:val="28"/>
          <w:szCs w:val="28"/>
          <w:rtl/>
        </w:rPr>
        <w:t xml:space="preserve">تايوان </w:t>
      </w:r>
      <w:r w:rsidR="001E1A6E">
        <w:rPr>
          <w:rFonts w:ascii="Simplified Arabic" w:hAnsi="Simplified Arabic" w:cs="Simplified Arabic" w:hint="cs"/>
          <w:sz w:val="28"/>
          <w:szCs w:val="28"/>
          <w:rtl/>
        </w:rPr>
        <w:t>و</w:t>
      </w:r>
      <w:r w:rsidR="001E1A6E" w:rsidRPr="001E1A6E">
        <w:rPr>
          <w:rFonts w:ascii="Simplified Arabic" w:hAnsi="Simplified Arabic" w:cs="Simplified Arabic"/>
          <w:sz w:val="28"/>
          <w:szCs w:val="28"/>
          <w:rtl/>
        </w:rPr>
        <w:t xml:space="preserve">سنغافورة </w:t>
      </w:r>
      <w:r w:rsidR="001E1A6E">
        <w:rPr>
          <w:rFonts w:ascii="Simplified Arabic" w:hAnsi="Simplified Arabic" w:cs="Simplified Arabic" w:hint="cs"/>
          <w:sz w:val="28"/>
          <w:szCs w:val="28"/>
          <w:rtl/>
        </w:rPr>
        <w:t>و</w:t>
      </w:r>
      <w:r w:rsidR="001E1A6E" w:rsidRPr="001E1A6E">
        <w:rPr>
          <w:rFonts w:ascii="Simplified Arabic" w:hAnsi="Simplified Arabic" w:cs="Simplified Arabic"/>
          <w:sz w:val="28"/>
          <w:szCs w:val="28"/>
          <w:rtl/>
        </w:rPr>
        <w:t>هونج كونج</w:t>
      </w:r>
      <w:r w:rsidR="001E1A6E">
        <w:rPr>
          <w:rFonts w:ascii="Simplified Arabic" w:hAnsi="Simplified Arabic" w:cs="Simplified Arabic" w:hint="cs"/>
          <w:sz w:val="28"/>
          <w:szCs w:val="28"/>
          <w:rtl/>
        </w:rPr>
        <w:t>.</w:t>
      </w:r>
      <w:r>
        <w:rPr>
          <w:rFonts w:ascii="Simplified Arabic" w:hAnsi="Simplified Arabic" w:cs="Simplified Arabic" w:hint="cs"/>
          <w:sz w:val="28"/>
          <w:szCs w:val="28"/>
          <w:rtl/>
        </w:rPr>
        <w:t xml:space="preserve"> وهذه </w:t>
      </w:r>
      <w:r w:rsidRPr="00DB3EF7">
        <w:rPr>
          <w:rFonts w:ascii="Simplified Arabic" w:hAnsi="Simplified Arabic" w:cs="Simplified Arabic"/>
          <w:sz w:val="28"/>
          <w:szCs w:val="28"/>
          <w:rtl/>
        </w:rPr>
        <w:t xml:space="preserve">القائمة </w:t>
      </w:r>
      <w:r>
        <w:rPr>
          <w:rFonts w:ascii="Simplified Arabic" w:hAnsi="Simplified Arabic" w:cs="Simplified Arabic" w:hint="cs"/>
          <w:sz w:val="28"/>
          <w:szCs w:val="28"/>
          <w:rtl/>
        </w:rPr>
        <w:t>ذات</w:t>
      </w:r>
      <w:r w:rsidRPr="00DB3EF7">
        <w:rPr>
          <w:rFonts w:ascii="Simplified Arabic" w:hAnsi="Simplified Arabic" w:cs="Simplified Arabic"/>
          <w:sz w:val="28"/>
          <w:szCs w:val="28"/>
          <w:rtl/>
        </w:rPr>
        <w:t xml:space="preserve"> سياق ديناميكي ، </w:t>
      </w:r>
      <w:r>
        <w:rPr>
          <w:rFonts w:ascii="Simplified Arabic" w:hAnsi="Simplified Arabic" w:cs="Simplified Arabic" w:hint="cs"/>
          <w:sz w:val="28"/>
          <w:szCs w:val="28"/>
          <w:rtl/>
        </w:rPr>
        <w:t>ف</w:t>
      </w:r>
      <w:r w:rsidRPr="00DB3EF7">
        <w:rPr>
          <w:rFonts w:ascii="Simplified Arabic" w:hAnsi="Simplified Arabic" w:cs="Simplified Arabic"/>
          <w:sz w:val="28"/>
          <w:szCs w:val="28"/>
          <w:rtl/>
        </w:rPr>
        <w:t xml:space="preserve">قد تنجح </w:t>
      </w:r>
      <w:r>
        <w:rPr>
          <w:rFonts w:ascii="Simplified Arabic" w:hAnsi="Simplified Arabic" w:cs="Simplified Arabic" w:hint="cs"/>
          <w:sz w:val="28"/>
          <w:szCs w:val="28"/>
          <w:rtl/>
        </w:rPr>
        <w:t>دولة</w:t>
      </w:r>
      <w:r w:rsidRPr="00DB3EF7">
        <w:rPr>
          <w:rFonts w:ascii="Simplified Arabic" w:hAnsi="Simplified Arabic" w:cs="Simplified Arabic"/>
          <w:sz w:val="28"/>
          <w:szCs w:val="28"/>
          <w:rtl/>
        </w:rPr>
        <w:t xml:space="preserve"> نامية أخرى </w:t>
      </w:r>
      <w:r>
        <w:rPr>
          <w:rFonts w:ascii="Simplified Arabic" w:hAnsi="Simplified Arabic" w:cs="Simplified Arabic" w:hint="cs"/>
          <w:sz w:val="28"/>
          <w:szCs w:val="28"/>
          <w:rtl/>
        </w:rPr>
        <w:t>من</w:t>
      </w:r>
      <w:r w:rsidRPr="00DB3EF7">
        <w:rPr>
          <w:rFonts w:ascii="Simplified Arabic" w:hAnsi="Simplified Arabic" w:cs="Simplified Arabic"/>
          <w:sz w:val="28"/>
          <w:szCs w:val="28"/>
          <w:rtl/>
        </w:rPr>
        <w:t xml:space="preserve"> الإقلاع والانضمام إلى مجموعة </w:t>
      </w:r>
      <w:bookmarkStart w:id="130" w:name="_Hlk76113283"/>
      <w:r w:rsidRPr="00DB3EF7">
        <w:rPr>
          <w:rFonts w:ascii="Simplified Arabic" w:hAnsi="Simplified Arabic" w:cs="Simplified Arabic"/>
          <w:sz w:val="28"/>
          <w:szCs w:val="28"/>
        </w:rPr>
        <w:t>NI</w:t>
      </w:r>
      <w:r>
        <w:rPr>
          <w:rFonts w:ascii="Simplified Arabic" w:hAnsi="Simplified Arabic" w:cs="Simplified Arabic"/>
          <w:sz w:val="28"/>
          <w:szCs w:val="28"/>
        </w:rPr>
        <w:t>C</w:t>
      </w:r>
      <w:r w:rsidRPr="00DB3EF7">
        <w:rPr>
          <w:rFonts w:ascii="Simplified Arabic" w:hAnsi="Simplified Arabic" w:cs="Simplified Arabic"/>
          <w:sz w:val="28"/>
          <w:szCs w:val="28"/>
        </w:rPr>
        <w:t>s</w:t>
      </w:r>
      <w:r w:rsidRPr="00DB3EF7">
        <w:rPr>
          <w:rFonts w:ascii="Simplified Arabic" w:hAnsi="Simplified Arabic" w:cs="Simplified Arabic"/>
          <w:sz w:val="28"/>
          <w:szCs w:val="28"/>
          <w:rtl/>
        </w:rPr>
        <w:t xml:space="preserve"> </w:t>
      </w:r>
      <w:bookmarkEnd w:id="130"/>
      <w:r w:rsidRPr="00DB3EF7">
        <w:rPr>
          <w:rFonts w:ascii="Simplified Arabic" w:hAnsi="Simplified Arabic" w:cs="Simplified Arabic"/>
          <w:sz w:val="28"/>
          <w:szCs w:val="28"/>
          <w:rtl/>
        </w:rPr>
        <w:t>، و</w:t>
      </w:r>
      <w:r>
        <w:rPr>
          <w:rFonts w:ascii="Simplified Arabic" w:hAnsi="Simplified Arabic" w:cs="Simplified Arabic" w:hint="cs"/>
          <w:sz w:val="28"/>
          <w:szCs w:val="28"/>
          <w:rtl/>
        </w:rPr>
        <w:t>قد</w:t>
      </w:r>
      <w:r w:rsidRPr="00DB3EF7">
        <w:rPr>
          <w:rFonts w:ascii="Simplified Arabic" w:hAnsi="Simplified Arabic" w:cs="Simplified Arabic"/>
          <w:sz w:val="28"/>
          <w:szCs w:val="28"/>
          <w:rtl/>
        </w:rPr>
        <w:t xml:space="preserve"> </w:t>
      </w:r>
      <w:r>
        <w:rPr>
          <w:rFonts w:ascii="Simplified Arabic" w:hAnsi="Simplified Arabic" w:cs="Simplified Arabic" w:hint="cs"/>
          <w:sz w:val="28"/>
          <w:szCs w:val="28"/>
          <w:rtl/>
        </w:rPr>
        <w:t>ت</w:t>
      </w:r>
      <w:r w:rsidRPr="00DB3EF7">
        <w:rPr>
          <w:rFonts w:ascii="Simplified Arabic" w:hAnsi="Simplified Arabic" w:cs="Simplified Arabic"/>
          <w:sz w:val="28"/>
          <w:szCs w:val="28"/>
          <w:rtl/>
        </w:rPr>
        <w:t xml:space="preserve">نزلق </w:t>
      </w:r>
      <w:r>
        <w:rPr>
          <w:rFonts w:ascii="Simplified Arabic" w:hAnsi="Simplified Arabic" w:cs="Simplified Arabic" w:hint="cs"/>
          <w:sz w:val="28"/>
          <w:szCs w:val="28"/>
          <w:rtl/>
        </w:rPr>
        <w:t>إحدى دول القائمة</w:t>
      </w:r>
      <w:r w:rsidRPr="00DB3EF7">
        <w:rPr>
          <w:rFonts w:ascii="Simplified Arabic" w:hAnsi="Simplified Arabic" w:cs="Simplified Arabic"/>
          <w:sz w:val="28"/>
          <w:szCs w:val="28"/>
          <w:rtl/>
        </w:rPr>
        <w:t xml:space="preserve"> إلى أسفل السلم ، وفي نفس الوقت،</w:t>
      </w:r>
      <w:r>
        <w:rPr>
          <w:rFonts w:ascii="Simplified Arabic" w:hAnsi="Simplified Arabic" w:cs="Simplified Arabic" w:hint="cs"/>
          <w:sz w:val="28"/>
          <w:szCs w:val="28"/>
          <w:rtl/>
        </w:rPr>
        <w:t xml:space="preserve"> قد تنجح بعض دول </w:t>
      </w:r>
      <w:r w:rsidRPr="00DB3EF7">
        <w:rPr>
          <w:rFonts w:ascii="Simplified Arabic" w:hAnsi="Simplified Arabic" w:cs="Simplified Arabic"/>
          <w:sz w:val="28"/>
          <w:szCs w:val="28"/>
        </w:rPr>
        <w:t>NICs</w:t>
      </w:r>
      <w:r w:rsidRPr="00DB3EF7">
        <w:rPr>
          <w:rFonts w:ascii="Simplified Arabic" w:hAnsi="Simplified Arabic" w:cs="Simplified Arabic"/>
          <w:sz w:val="28"/>
          <w:szCs w:val="28"/>
          <w:rtl/>
        </w:rPr>
        <w:t xml:space="preserve"> </w:t>
      </w:r>
      <w:r>
        <w:rPr>
          <w:rFonts w:ascii="Simplified Arabic" w:hAnsi="Simplified Arabic" w:cs="Simplified Arabic" w:hint="cs"/>
          <w:sz w:val="28"/>
          <w:szCs w:val="28"/>
          <w:rtl/>
          <w:lang w:bidi="ar-EG"/>
        </w:rPr>
        <w:t>من التحول ل</w:t>
      </w:r>
      <w:r w:rsidRPr="00DB3EF7">
        <w:rPr>
          <w:rFonts w:ascii="Simplified Arabic" w:hAnsi="Simplified Arabic" w:cs="Simplified Arabic"/>
          <w:sz w:val="28"/>
          <w:szCs w:val="28"/>
          <w:rtl/>
        </w:rPr>
        <w:t>دو</w:t>
      </w:r>
      <w:r>
        <w:rPr>
          <w:rFonts w:ascii="Simplified Arabic" w:hAnsi="Simplified Arabic" w:cs="Simplified Arabic" w:hint="cs"/>
          <w:sz w:val="28"/>
          <w:szCs w:val="28"/>
          <w:rtl/>
        </w:rPr>
        <w:t xml:space="preserve">ل </w:t>
      </w:r>
      <w:r w:rsidRPr="00DB3EF7">
        <w:rPr>
          <w:rFonts w:ascii="Simplified Arabic" w:hAnsi="Simplified Arabic" w:cs="Simplified Arabic"/>
          <w:sz w:val="28"/>
          <w:szCs w:val="28"/>
          <w:rtl/>
        </w:rPr>
        <w:t xml:space="preserve">صناعية </w:t>
      </w:r>
      <w:r w:rsidR="009C1C1B">
        <w:rPr>
          <w:rFonts w:ascii="Simplified Arabic" w:hAnsi="Simplified Arabic" w:cs="Simplified Arabic" w:hint="cs"/>
          <w:sz w:val="28"/>
          <w:szCs w:val="28"/>
          <w:rtl/>
        </w:rPr>
        <w:t>متقدمة</w:t>
      </w:r>
      <w:r w:rsidRPr="00DB3EF7">
        <w:rPr>
          <w:rFonts w:ascii="Simplified Arabic" w:hAnsi="Simplified Arabic" w:cs="Simplified Arabic"/>
          <w:sz w:val="28"/>
          <w:szCs w:val="28"/>
          <w:rtl/>
        </w:rPr>
        <w:t>. وبالتالي ، "تشكل البلدان سلسلة متصلة ديناميكية في عملية التنمية.</w:t>
      </w:r>
    </w:p>
    <w:p w14:paraId="0ED7635C" w14:textId="77777777" w:rsidR="00C308A2" w:rsidRDefault="00F62C8E" w:rsidP="00C308A2">
      <w:pPr>
        <w:bidi/>
        <w:spacing w:after="121"/>
        <w:ind w:right="321"/>
        <w:rPr>
          <w:rFonts w:ascii="Simplified Arabic" w:hAnsi="Simplified Arabic" w:cs="Simplified Arabic"/>
          <w:sz w:val="28"/>
          <w:szCs w:val="28"/>
          <w:rtl/>
        </w:rPr>
      </w:pPr>
      <w:r>
        <w:rPr>
          <w:rFonts w:ascii="Simplified Arabic" w:hAnsi="Simplified Arabic" w:cs="Simplified Arabic" w:hint="cs"/>
          <w:sz w:val="28"/>
          <w:szCs w:val="28"/>
          <w:rtl/>
        </w:rPr>
        <w:t>و</w:t>
      </w:r>
      <w:r w:rsidR="00042421">
        <w:rPr>
          <w:rFonts w:ascii="Simplified Arabic" w:hAnsi="Simplified Arabic" w:cs="Simplified Arabic" w:hint="cs"/>
          <w:sz w:val="28"/>
          <w:szCs w:val="28"/>
          <w:rtl/>
        </w:rPr>
        <w:t>يرى</w:t>
      </w:r>
      <w:r>
        <w:rPr>
          <w:rFonts w:ascii="Simplified Arabic" w:hAnsi="Simplified Arabic" w:cs="Simplified Arabic" w:hint="cs"/>
          <w:sz w:val="28"/>
          <w:szCs w:val="28"/>
          <w:rtl/>
        </w:rPr>
        <w:t xml:space="preserve"> الباحث </w:t>
      </w:r>
      <w:r w:rsidR="00042421">
        <w:rPr>
          <w:rFonts w:ascii="Simplified Arabic" w:hAnsi="Simplified Arabic" w:cs="Simplified Arabic" w:hint="cs"/>
          <w:sz w:val="28"/>
          <w:szCs w:val="28"/>
          <w:rtl/>
        </w:rPr>
        <w:t>أن معيار</w:t>
      </w:r>
      <w:r w:rsidR="00DC1E69">
        <w:rPr>
          <w:rFonts w:ascii="Simplified Arabic" w:hAnsi="Simplified Arabic" w:cs="Simplified Arabic" w:hint="cs"/>
          <w:sz w:val="28"/>
          <w:szCs w:val="28"/>
          <w:rtl/>
        </w:rPr>
        <w:t xml:space="preserve"> </w:t>
      </w:r>
      <w:r w:rsidRPr="00D44931">
        <w:rPr>
          <w:rFonts w:ascii="Simplified Arabic" w:hAnsi="Simplified Arabic" w:cs="Simplified Arabic"/>
          <w:sz w:val="28"/>
          <w:szCs w:val="28"/>
          <w:rtl/>
        </w:rPr>
        <w:t>ا</w:t>
      </w:r>
      <w:r w:rsidRPr="00D44931">
        <w:rPr>
          <w:rFonts w:ascii="Simplified Arabic" w:hAnsi="Simplified Arabic" w:cs="Simplified Arabic"/>
          <w:sz w:val="28"/>
          <w:szCs w:val="28"/>
          <w:rtl/>
          <w:lang w:bidi="ar-EG"/>
        </w:rPr>
        <w:t>لنصيب</w:t>
      </w:r>
      <w:r w:rsidRPr="00D44931">
        <w:rPr>
          <w:rFonts w:ascii="Simplified Arabic" w:hAnsi="Simplified Arabic" w:cs="Simplified Arabic"/>
          <w:sz w:val="28"/>
          <w:szCs w:val="28"/>
          <w:rtl/>
        </w:rPr>
        <w:t xml:space="preserve"> في التجارة العالمية </w:t>
      </w:r>
      <w:r>
        <w:rPr>
          <w:rFonts w:ascii="Simplified Arabic" w:hAnsi="Simplified Arabic" w:cs="Simplified Arabic" w:hint="cs"/>
          <w:sz w:val="28"/>
          <w:szCs w:val="28"/>
          <w:rtl/>
        </w:rPr>
        <w:t>للسلع المصنعة</w:t>
      </w:r>
      <w:r w:rsidRPr="007D03F8">
        <w:rPr>
          <w:rFonts w:ascii="Simplified Arabic" w:hAnsi="Simplified Arabic" w:cs="Simplified Arabic" w:hint="cs"/>
          <w:sz w:val="28"/>
          <w:szCs w:val="28"/>
          <w:rtl/>
        </w:rPr>
        <w:t xml:space="preserve"> </w:t>
      </w:r>
      <w:r>
        <w:rPr>
          <w:rFonts w:ascii="Simplified Arabic" w:hAnsi="Simplified Arabic" w:cs="Simplified Arabic" w:hint="cs"/>
          <w:sz w:val="28"/>
          <w:szCs w:val="28"/>
          <w:rtl/>
        </w:rPr>
        <w:t xml:space="preserve">(معيار تيرنر) هو الأساس </w:t>
      </w:r>
      <w:r w:rsidR="00DC1E69">
        <w:rPr>
          <w:rFonts w:ascii="Simplified Arabic" w:hAnsi="Simplified Arabic" w:cs="Simplified Arabic" w:hint="cs"/>
          <w:sz w:val="28"/>
          <w:szCs w:val="28"/>
          <w:rtl/>
        </w:rPr>
        <w:t>ل</w:t>
      </w:r>
      <w:r w:rsidR="00A80BF8">
        <w:rPr>
          <w:rFonts w:ascii="Simplified Arabic" w:hAnsi="Simplified Arabic" w:cs="Simplified Arabic" w:hint="cs"/>
          <w:sz w:val="28"/>
          <w:szCs w:val="28"/>
          <w:rtl/>
        </w:rPr>
        <w:t>تص</w:t>
      </w:r>
      <w:r w:rsidR="00DC1E69">
        <w:rPr>
          <w:rFonts w:ascii="Simplified Arabic" w:hAnsi="Simplified Arabic" w:cs="Simplified Arabic" w:hint="cs"/>
          <w:sz w:val="28"/>
          <w:szCs w:val="28"/>
          <w:rtl/>
        </w:rPr>
        <w:t>نيف الدول كدول ص</w:t>
      </w:r>
      <w:r w:rsidR="00A80BF8">
        <w:rPr>
          <w:rFonts w:ascii="Simplified Arabic" w:hAnsi="Simplified Arabic" w:cs="Simplified Arabic" w:hint="cs"/>
          <w:sz w:val="28"/>
          <w:szCs w:val="28"/>
          <w:rtl/>
        </w:rPr>
        <w:t xml:space="preserve">ناعية جديدة </w:t>
      </w:r>
      <w:r>
        <w:rPr>
          <w:rFonts w:ascii="Simplified Arabic" w:hAnsi="Simplified Arabic" w:cs="Simplified Arabic" w:hint="cs"/>
          <w:sz w:val="28"/>
          <w:szCs w:val="28"/>
          <w:rtl/>
        </w:rPr>
        <w:t xml:space="preserve">ذات قوة تنافسية ، وأن </w:t>
      </w:r>
      <w:r w:rsidR="00A80BF8">
        <w:rPr>
          <w:rFonts w:ascii="Simplified Arabic" w:hAnsi="Simplified Arabic" w:cs="Simplified Arabic" w:hint="cs"/>
          <w:sz w:val="28"/>
          <w:szCs w:val="28"/>
          <w:rtl/>
        </w:rPr>
        <w:t>المعايير الإضافية</w:t>
      </w:r>
      <w:r>
        <w:rPr>
          <w:rFonts w:ascii="Simplified Arabic" w:hAnsi="Simplified Arabic" w:cs="Simplified Arabic" w:hint="cs"/>
          <w:sz w:val="28"/>
          <w:szCs w:val="28"/>
          <w:rtl/>
        </w:rPr>
        <w:t xml:space="preserve"> أقل أهمية، وهي</w:t>
      </w:r>
      <w:r w:rsidR="00A80BF8">
        <w:rPr>
          <w:rFonts w:ascii="Simplified Arabic" w:hAnsi="Simplified Arabic" w:cs="Simplified Arabic" w:hint="cs"/>
          <w:sz w:val="28"/>
          <w:szCs w:val="28"/>
          <w:rtl/>
        </w:rPr>
        <w:t xml:space="preserve"> </w:t>
      </w:r>
      <w:r w:rsidR="00042421">
        <w:rPr>
          <w:rFonts w:ascii="Simplified Arabic" w:hAnsi="Simplified Arabic" w:cs="Simplified Arabic" w:hint="cs"/>
          <w:sz w:val="28"/>
          <w:szCs w:val="28"/>
          <w:rtl/>
        </w:rPr>
        <w:t>تتطرق إلى</w:t>
      </w:r>
      <w:r w:rsidR="00A80BF8">
        <w:rPr>
          <w:rFonts w:ascii="Simplified Arabic" w:hAnsi="Simplified Arabic" w:cs="Simplified Arabic" w:hint="cs"/>
          <w:sz w:val="28"/>
          <w:szCs w:val="28"/>
          <w:rtl/>
        </w:rPr>
        <w:t xml:space="preserve"> </w:t>
      </w:r>
      <w:r>
        <w:rPr>
          <w:rFonts w:ascii="Simplified Arabic" w:hAnsi="Simplified Arabic" w:cs="Simplified Arabic" w:hint="cs"/>
          <w:sz w:val="28"/>
          <w:szCs w:val="28"/>
          <w:rtl/>
        </w:rPr>
        <w:t>بعض من ال</w:t>
      </w:r>
      <w:r w:rsidR="00A80BF8">
        <w:rPr>
          <w:rFonts w:ascii="Simplified Arabic" w:hAnsi="Simplified Arabic" w:cs="Simplified Arabic" w:hint="cs"/>
          <w:sz w:val="28"/>
          <w:szCs w:val="28"/>
          <w:rtl/>
        </w:rPr>
        <w:t xml:space="preserve">عوامل </w:t>
      </w:r>
      <w:r>
        <w:rPr>
          <w:rFonts w:ascii="Simplified Arabic" w:hAnsi="Simplified Arabic" w:cs="Simplified Arabic" w:hint="cs"/>
          <w:sz w:val="28"/>
          <w:szCs w:val="28"/>
          <w:rtl/>
        </w:rPr>
        <w:t>ال</w:t>
      </w:r>
      <w:r w:rsidR="00A80BF8">
        <w:rPr>
          <w:rFonts w:ascii="Simplified Arabic" w:hAnsi="Simplified Arabic" w:cs="Simplified Arabic" w:hint="cs"/>
          <w:sz w:val="28"/>
          <w:szCs w:val="28"/>
          <w:rtl/>
        </w:rPr>
        <w:t xml:space="preserve">مساعدة للتحول إلى دولة صناعية جديدة (مثل معدل الادخار) أو تقيس نتائج </w:t>
      </w:r>
      <w:r w:rsidR="00042421">
        <w:rPr>
          <w:rFonts w:ascii="Simplified Arabic" w:hAnsi="Simplified Arabic" w:cs="Simplified Arabic" w:hint="cs"/>
          <w:sz w:val="28"/>
          <w:szCs w:val="28"/>
          <w:rtl/>
        </w:rPr>
        <w:t>ا</w:t>
      </w:r>
      <w:r w:rsidR="00A80BF8">
        <w:rPr>
          <w:rFonts w:ascii="Simplified Arabic" w:hAnsi="Simplified Arabic" w:cs="Simplified Arabic" w:hint="cs"/>
          <w:sz w:val="28"/>
          <w:szCs w:val="28"/>
          <w:rtl/>
        </w:rPr>
        <w:t xml:space="preserve">لتحول إلى دولة  صناعية جديدة (مثل ارتفاع دخول الأفراد وارتفاع مؤشر التنمية البشرية) أو تقيس </w:t>
      </w:r>
      <w:r w:rsidR="00042421">
        <w:rPr>
          <w:rFonts w:ascii="Simplified Arabic" w:hAnsi="Simplified Arabic" w:cs="Simplified Arabic" w:hint="cs"/>
          <w:sz w:val="28"/>
          <w:szCs w:val="28"/>
          <w:rtl/>
        </w:rPr>
        <w:t>مؤشرات مصاحبة لعملية التحول الهيكلي نحو الصناعة دون أن تعبر عن مدى نجاح الدولة واستفادتها من هذا التحول (مثل نسبة العمالة الصناعية  وحصة الصناعة في الناتج المحلي)</w:t>
      </w:r>
      <w:r>
        <w:rPr>
          <w:rFonts w:ascii="Simplified Arabic" w:hAnsi="Simplified Arabic" w:cs="Simplified Arabic" w:hint="cs"/>
          <w:sz w:val="28"/>
          <w:szCs w:val="28"/>
          <w:rtl/>
        </w:rPr>
        <w:t>.</w:t>
      </w:r>
    </w:p>
    <w:p w14:paraId="780B89EC" w14:textId="77777777" w:rsidR="00D44931" w:rsidRPr="00D44931" w:rsidRDefault="00F62C8E" w:rsidP="00231202">
      <w:pPr>
        <w:pStyle w:val="Heading1"/>
        <w:rPr>
          <w:b w:val="0"/>
          <w:bCs w:val="0"/>
          <w:sz w:val="28"/>
          <w:szCs w:val="28"/>
          <w:rtl/>
        </w:rPr>
      </w:pPr>
      <w:bookmarkStart w:id="131" w:name="_القائمة_الحالية_للدول"/>
      <w:bookmarkEnd w:id="131"/>
      <w:r w:rsidRPr="00231202">
        <w:rPr>
          <w:rtl/>
        </w:rPr>
        <w:t>القائمة الحالية للدول الصناعية الجديدة</w:t>
      </w:r>
    </w:p>
    <w:p w14:paraId="6DB72A34" w14:textId="77777777" w:rsidR="00D44931" w:rsidRPr="00D44931" w:rsidRDefault="00F62C8E" w:rsidP="00D44931">
      <w:pPr>
        <w:bidi/>
        <w:spacing w:after="121"/>
        <w:ind w:left="10" w:right="321" w:hanging="10"/>
        <w:rPr>
          <w:rFonts w:ascii="Simplified Arabic" w:hAnsi="Simplified Arabic" w:cs="Simplified Arabic"/>
          <w:sz w:val="28"/>
          <w:szCs w:val="28"/>
          <w:rtl/>
        </w:rPr>
      </w:pPr>
      <w:r w:rsidRPr="00D44931">
        <w:rPr>
          <w:rFonts w:ascii="Simplified Arabic" w:hAnsi="Simplified Arabic" w:cs="Simplified Arabic"/>
          <w:sz w:val="28"/>
          <w:szCs w:val="28"/>
          <w:rtl/>
        </w:rPr>
        <w:t xml:space="preserve">وفقا لأغلب المؤلفين والخبراء </w:t>
      </w:r>
      <w:r w:rsidRPr="00D44931">
        <w:rPr>
          <w:rFonts w:ascii="Simplified Arabic" w:hAnsi="Simplified Arabic" w:cs="Simplified Arabic"/>
          <w:sz w:val="28"/>
          <w:szCs w:val="28"/>
          <w:rtl/>
          <w:lang w:bidi="ar-EG"/>
        </w:rPr>
        <w:t>الذين استخدموا طرقا مختل</w:t>
      </w:r>
      <w:r w:rsidRPr="00D44931">
        <w:rPr>
          <w:rFonts w:ascii="Simplified Arabic" w:hAnsi="Simplified Arabic" w:cs="Simplified Arabic"/>
          <w:sz w:val="28"/>
          <w:szCs w:val="28"/>
          <w:rtl/>
          <w:lang w:bidi="ar-EG"/>
        </w:rPr>
        <w:t>فة للتحليل الاقتصادي</w:t>
      </w:r>
      <w:r w:rsidRPr="00D44931">
        <w:rPr>
          <w:rFonts w:ascii="Simplified Arabic" w:hAnsi="Simplified Arabic" w:cs="Simplified Arabic"/>
          <w:sz w:val="28"/>
          <w:szCs w:val="28"/>
          <w:rtl/>
        </w:rPr>
        <w:t xml:space="preserve"> تعتبر كل من الصين والهند وماليزيا وأندونيسا والفلبين وتايلاند من قارة آسيا، والمكسيك من قارة أمريكا الشمالية والبرازيل من قارة أمريكا الجنوبية وجنوب أفريقيا من قارة أفريقيا بالإضافة إلى تركيا، دولا صناعية جديدة.</w:t>
      </w:r>
    </w:p>
    <w:p w14:paraId="26DAF651" w14:textId="77777777" w:rsidR="00D44931" w:rsidRPr="00D44931" w:rsidRDefault="00F62C8E" w:rsidP="00D44931">
      <w:pPr>
        <w:bidi/>
        <w:spacing w:after="121"/>
        <w:ind w:left="10" w:right="321" w:hanging="10"/>
        <w:rPr>
          <w:rFonts w:ascii="Simplified Arabic" w:hAnsi="Simplified Arabic" w:cs="Simplified Arabic"/>
          <w:sz w:val="28"/>
          <w:szCs w:val="28"/>
          <w:rtl/>
        </w:rPr>
      </w:pPr>
      <w:r w:rsidRPr="00D44931">
        <w:rPr>
          <w:rFonts w:ascii="Simplified Arabic" w:hAnsi="Simplified Arabic" w:cs="Simplified Arabic"/>
          <w:sz w:val="28"/>
          <w:szCs w:val="28"/>
          <w:rtl/>
        </w:rPr>
        <w:t>أظهرت دول أخرى تباينا ب</w:t>
      </w:r>
      <w:r w:rsidRPr="00D44931">
        <w:rPr>
          <w:rFonts w:ascii="Simplified Arabic" w:hAnsi="Simplified Arabic" w:cs="Simplified Arabic"/>
          <w:sz w:val="28"/>
          <w:szCs w:val="28"/>
          <w:rtl/>
        </w:rPr>
        <w:t xml:space="preserve">ين الخبراء، فاعتبرها البعض دولا صناعية جديدة وفق معاييرهم ولم يعتبرها أكثر الخبراء كذلك. هذا هو حال دول مثل الأرجنتين وتشيلي ومصر وسريلانكا وروسيا. </w:t>
      </w:r>
    </w:p>
    <w:p w14:paraId="39284AC8" w14:textId="77777777" w:rsidR="00D44931" w:rsidRPr="00D44931" w:rsidRDefault="00F62C8E" w:rsidP="00D44931">
      <w:pPr>
        <w:bidi/>
        <w:spacing w:after="30"/>
        <w:ind w:left="14" w:right="14"/>
        <w:rPr>
          <w:rFonts w:ascii="Simplified Arabic" w:hAnsi="Simplified Arabic" w:cs="Simplified Arabic"/>
          <w:sz w:val="28"/>
          <w:szCs w:val="28"/>
        </w:rPr>
      </w:pPr>
      <w:r w:rsidRPr="00D44931">
        <w:rPr>
          <w:rFonts w:ascii="Simplified Arabic" w:hAnsi="Simplified Arabic" w:cs="Simplified Arabic"/>
          <w:sz w:val="28"/>
          <w:szCs w:val="28"/>
          <w:rtl/>
        </w:rPr>
        <w:t>وكما أشارت منظمة التعاون الاقتصادي والتنمية "</w:t>
      </w:r>
      <w:bookmarkStart w:id="132" w:name="_Hlk49954554"/>
      <w:r w:rsidRPr="00D44931">
        <w:rPr>
          <w:rFonts w:ascii="Simplified Arabic" w:hAnsi="Simplified Arabic" w:cs="Simplified Arabic"/>
          <w:sz w:val="28"/>
          <w:szCs w:val="28"/>
          <w:rtl/>
        </w:rPr>
        <w:t xml:space="preserve">تشكل البلدان سلسلة ديناميكية متصلة في عملية </w:t>
      </w:r>
      <w:r w:rsidRPr="00D44931">
        <w:rPr>
          <w:rFonts w:ascii="Simplified Arabic" w:hAnsi="Simplified Arabic" w:cs="Simplified Arabic"/>
          <w:sz w:val="28"/>
          <w:szCs w:val="28"/>
          <w:rtl/>
        </w:rPr>
        <w:t>التنمية...الخط الفاصل بين البلدان الصناعية المتق</w:t>
      </w:r>
      <w:bookmarkEnd w:id="132"/>
      <w:r w:rsidRPr="00D44931">
        <w:rPr>
          <w:rFonts w:ascii="Simplified Arabic" w:hAnsi="Simplified Arabic" w:cs="Simplified Arabic"/>
          <w:sz w:val="28"/>
          <w:szCs w:val="28"/>
          <w:rtl/>
        </w:rPr>
        <w:t>دمة والبلدان</w:t>
      </w:r>
      <w:r w:rsidRPr="00D44931">
        <w:rPr>
          <w:rFonts w:ascii="Simplified Arabic" w:hAnsi="Simplified Arabic" w:cs="Simplified Arabic"/>
          <w:sz w:val="28"/>
          <w:szCs w:val="28"/>
        </w:rPr>
        <w:t xml:space="preserve"> </w:t>
      </w:r>
      <w:r w:rsidRPr="00D44931">
        <w:rPr>
          <w:rFonts w:ascii="Simplified Arabic" w:hAnsi="Simplified Arabic" w:cs="Simplified Arabic"/>
          <w:sz w:val="28"/>
          <w:szCs w:val="28"/>
          <w:rtl/>
        </w:rPr>
        <w:t xml:space="preserve">الصناعية الجديدة من ناحية ، وبين </w:t>
      </w:r>
      <w:r w:rsidRPr="00D44931">
        <w:rPr>
          <w:rFonts w:ascii="Simplified Arabic" w:hAnsi="Simplified Arabic" w:cs="Simplified Arabic"/>
          <w:sz w:val="28"/>
          <w:szCs w:val="28"/>
          <w:rtl/>
        </w:rPr>
        <w:lastRenderedPageBreak/>
        <w:t xml:space="preserve">البلدان </w:t>
      </w:r>
      <w:r w:rsidRPr="00D44931">
        <w:rPr>
          <w:rFonts w:ascii="Simplified Arabic" w:hAnsi="Simplified Arabic" w:cs="Simplified Arabic"/>
          <w:sz w:val="28"/>
          <w:szCs w:val="28"/>
          <w:rtl/>
          <w:lang w:bidi="ar-EG"/>
        </w:rPr>
        <w:t>الصناعية الجديدة</w:t>
      </w:r>
      <w:r w:rsidRPr="00D44931">
        <w:rPr>
          <w:rFonts w:ascii="Simplified Arabic" w:hAnsi="Simplified Arabic" w:cs="Simplified Arabic"/>
          <w:sz w:val="28"/>
          <w:szCs w:val="28"/>
          <w:rtl/>
        </w:rPr>
        <w:t xml:space="preserve"> والبلدان النامية الأخرى من ناحية أخرى ، يتحرك طوال الوقت وسيظل دائمًا أمرًا قد تختلف الآراء بشأنه</w:t>
      </w:r>
      <w:r w:rsidRPr="00D44931">
        <w:rPr>
          <w:rFonts w:ascii="Simplified Arabic" w:hAnsi="Simplified Arabic" w:cs="Simplified Arabic"/>
          <w:sz w:val="28"/>
          <w:szCs w:val="28"/>
        </w:rPr>
        <w:t xml:space="preserve"> </w:t>
      </w:r>
      <w:r w:rsidRPr="00D44931">
        <w:rPr>
          <w:rFonts w:ascii="Simplified Arabic" w:hAnsi="Simplified Arabic" w:cs="Simplified Arabic"/>
          <w:sz w:val="28"/>
          <w:szCs w:val="28"/>
          <w:rtl/>
        </w:rPr>
        <w:t>".</w:t>
      </w:r>
    </w:p>
    <w:p w14:paraId="59C9ADD3" w14:textId="77777777" w:rsidR="00D44931" w:rsidRPr="00231202" w:rsidRDefault="00F62C8E" w:rsidP="00231202">
      <w:pPr>
        <w:pStyle w:val="Heading1"/>
        <w:rPr>
          <w:rtl/>
        </w:rPr>
      </w:pPr>
      <w:bookmarkStart w:id="133" w:name="_المؤشرات"/>
      <w:bookmarkEnd w:id="133"/>
      <w:r w:rsidRPr="00231202">
        <w:rPr>
          <w:rtl/>
        </w:rPr>
        <w:t>المؤشرات</w:t>
      </w:r>
    </w:p>
    <w:p w14:paraId="291E6952" w14:textId="77777777" w:rsidR="00D44931" w:rsidRPr="00D44931" w:rsidRDefault="00F62C8E" w:rsidP="003F3B2A">
      <w:pPr>
        <w:bidi/>
        <w:rPr>
          <w:rFonts w:ascii="Simplified Arabic" w:hAnsi="Simplified Arabic" w:cs="Simplified Arabic"/>
          <w:sz w:val="28"/>
          <w:szCs w:val="28"/>
          <w:rtl/>
        </w:rPr>
      </w:pPr>
      <w:r w:rsidRPr="00D44931">
        <w:rPr>
          <w:rFonts w:ascii="Simplified Arabic" w:hAnsi="Simplified Arabic" w:cs="Simplified Arabic"/>
          <w:sz w:val="28"/>
          <w:szCs w:val="28"/>
          <w:rtl/>
        </w:rPr>
        <w:t xml:space="preserve"> بصفة عامة، تفتقر الاقتصادا</w:t>
      </w:r>
      <w:r w:rsidRPr="00D44931">
        <w:rPr>
          <w:rFonts w:ascii="Simplified Arabic" w:hAnsi="Simplified Arabic" w:cs="Simplified Arabic"/>
          <w:sz w:val="28"/>
          <w:szCs w:val="28"/>
          <w:rtl/>
        </w:rPr>
        <w:t>ت النامية إلى قاعدة صناعية راسخة</w:t>
      </w:r>
      <w:r w:rsidR="002B442D">
        <w:rPr>
          <w:rFonts w:ascii="Simplified Arabic" w:hAnsi="Simplified Arabic" w:cs="Simplified Arabic"/>
          <w:sz w:val="28"/>
          <w:szCs w:val="28"/>
          <w:rtl/>
        </w:rPr>
        <w:t>،</w:t>
      </w:r>
      <w:r w:rsidRPr="00D44931">
        <w:rPr>
          <w:rFonts w:ascii="Simplified Arabic" w:hAnsi="Simplified Arabic" w:cs="Simplified Arabic"/>
          <w:sz w:val="28"/>
          <w:szCs w:val="28"/>
          <w:rtl/>
        </w:rPr>
        <w:t xml:space="preserve"> ويظل القطاع الأولي هو القوة الدافعة. </w:t>
      </w:r>
      <w:bookmarkStart w:id="134" w:name="_Hlk49938735"/>
      <w:r w:rsidRPr="00D44931">
        <w:rPr>
          <w:rFonts w:ascii="Simplified Arabic" w:hAnsi="Simplified Arabic" w:cs="Simplified Arabic"/>
          <w:sz w:val="28"/>
          <w:szCs w:val="28"/>
          <w:rtl/>
        </w:rPr>
        <w:t xml:space="preserve">أما الدول الصناعية الجديدة فقد بدأت في تنفيذ تدابير اقتصادية تؤدي إلى زيادة الإنتاج </w:t>
      </w:r>
      <w:bookmarkStart w:id="135" w:name="_Hlk49938742"/>
      <w:r w:rsidRPr="00D44931">
        <w:rPr>
          <w:rFonts w:ascii="Simplified Arabic" w:hAnsi="Simplified Arabic" w:cs="Simplified Arabic"/>
          <w:sz w:val="28"/>
          <w:szCs w:val="28"/>
          <w:rtl/>
        </w:rPr>
        <w:t xml:space="preserve">الصناعي </w:t>
      </w:r>
      <w:bookmarkEnd w:id="134"/>
      <w:bookmarkEnd w:id="135"/>
      <w:r w:rsidRPr="00D44931">
        <w:rPr>
          <w:rFonts w:ascii="Simplified Arabic" w:hAnsi="Simplified Arabic" w:cs="Simplified Arabic"/>
          <w:sz w:val="28"/>
          <w:szCs w:val="28"/>
          <w:rtl/>
        </w:rPr>
        <w:t>وتصدير سلعها إلى ال</w:t>
      </w:r>
      <w:r w:rsidR="001361B0">
        <w:rPr>
          <w:rFonts w:ascii="Simplified Arabic" w:hAnsi="Simplified Arabic" w:cs="Simplified Arabic" w:hint="cs"/>
          <w:sz w:val="28"/>
          <w:szCs w:val="28"/>
          <w:rtl/>
        </w:rPr>
        <w:t>أ</w:t>
      </w:r>
      <w:r w:rsidRPr="00D44931">
        <w:rPr>
          <w:rFonts w:ascii="Simplified Arabic" w:hAnsi="Simplified Arabic" w:cs="Simplified Arabic"/>
          <w:sz w:val="28"/>
          <w:szCs w:val="28"/>
          <w:rtl/>
        </w:rPr>
        <w:t>سو</w:t>
      </w:r>
      <w:r w:rsidR="001361B0">
        <w:rPr>
          <w:rFonts w:ascii="Simplified Arabic" w:hAnsi="Simplified Arabic" w:cs="Simplified Arabic" w:hint="cs"/>
          <w:sz w:val="28"/>
          <w:szCs w:val="28"/>
          <w:rtl/>
        </w:rPr>
        <w:t>ا</w:t>
      </w:r>
      <w:r w:rsidRPr="00D44931">
        <w:rPr>
          <w:rFonts w:ascii="Simplified Arabic" w:hAnsi="Simplified Arabic" w:cs="Simplified Arabic"/>
          <w:sz w:val="28"/>
          <w:szCs w:val="28"/>
          <w:rtl/>
        </w:rPr>
        <w:t>ق العالمية، وتحقيق نمو اقتصادي سريع ومستويات متصاعدة من التنمية،</w:t>
      </w:r>
      <w:r w:rsidR="001361B0">
        <w:rPr>
          <w:rFonts w:ascii="Simplified Arabic" w:hAnsi="Simplified Arabic" w:cs="Simplified Arabic" w:hint="cs"/>
          <w:sz w:val="28"/>
          <w:szCs w:val="28"/>
          <w:rtl/>
        </w:rPr>
        <w:t xml:space="preserve"> </w:t>
      </w:r>
      <w:r w:rsidR="0052636E">
        <w:rPr>
          <w:rFonts w:ascii="Simplified Arabic" w:hAnsi="Simplified Arabic" w:cs="Simplified Arabic" w:hint="cs"/>
          <w:sz w:val="28"/>
          <w:szCs w:val="28"/>
          <w:rtl/>
        </w:rPr>
        <w:t xml:space="preserve">في ظل </w:t>
      </w:r>
      <w:r w:rsidRPr="00D44931">
        <w:rPr>
          <w:rFonts w:ascii="Simplified Arabic" w:hAnsi="Simplified Arabic" w:cs="Simplified Arabic"/>
          <w:sz w:val="28"/>
          <w:szCs w:val="28"/>
          <w:rtl/>
        </w:rPr>
        <w:t xml:space="preserve">استقرار سياسي وسياسات فعالة </w:t>
      </w:r>
      <w:r w:rsidR="0052636E">
        <w:rPr>
          <w:rFonts w:ascii="Simplified Arabic" w:hAnsi="Simplified Arabic" w:cs="Simplified Arabic" w:hint="cs"/>
          <w:sz w:val="28"/>
          <w:szCs w:val="28"/>
          <w:rtl/>
        </w:rPr>
        <w:t>لتشجيع</w:t>
      </w:r>
      <w:r w:rsidRPr="00D44931">
        <w:rPr>
          <w:rFonts w:ascii="Simplified Arabic" w:hAnsi="Simplified Arabic" w:cs="Simplified Arabic"/>
          <w:sz w:val="28"/>
          <w:szCs w:val="28"/>
          <w:rtl/>
        </w:rPr>
        <w:t xml:space="preserve"> الاستثمار من خلال المدخرات المحلية ورأس المال الأجنبي. </w:t>
      </w:r>
      <w:r w:rsidR="0052636E">
        <w:rPr>
          <w:rFonts w:ascii="Simplified Arabic" w:hAnsi="Simplified Arabic" w:cs="Simplified Arabic" w:hint="cs"/>
          <w:sz w:val="28"/>
          <w:szCs w:val="28"/>
          <w:rtl/>
        </w:rPr>
        <w:t>أما</w:t>
      </w:r>
      <w:r w:rsidRPr="00D44931">
        <w:rPr>
          <w:rFonts w:ascii="Simplified Arabic" w:hAnsi="Simplified Arabic" w:cs="Simplified Arabic"/>
          <w:sz w:val="28"/>
          <w:szCs w:val="28"/>
          <w:rtl/>
        </w:rPr>
        <w:t xml:space="preserve"> الاقتصادات المتقدمة مثل الولايات المتحدة واليابان وألمانيا </w:t>
      </w:r>
      <w:r w:rsidR="0052636E">
        <w:rPr>
          <w:rFonts w:ascii="Simplified Arabic" w:hAnsi="Simplified Arabic" w:cs="Simplified Arabic" w:hint="cs"/>
          <w:sz w:val="28"/>
          <w:szCs w:val="28"/>
          <w:rtl/>
        </w:rPr>
        <w:t xml:space="preserve">فلديها </w:t>
      </w:r>
      <w:r w:rsidRPr="00D44931">
        <w:rPr>
          <w:rFonts w:ascii="Simplified Arabic" w:hAnsi="Simplified Arabic" w:cs="Simplified Arabic"/>
          <w:sz w:val="28"/>
          <w:szCs w:val="28"/>
          <w:rtl/>
        </w:rPr>
        <w:t>قدرة تنافسية ونموًا مستدامًا يعتمد على المهارة والمعرفة والابتكار في جميع قطاعات اقتصاداتها.</w:t>
      </w:r>
    </w:p>
    <w:p w14:paraId="0EBB3753" w14:textId="77777777" w:rsidR="00D44931" w:rsidRPr="00D44931" w:rsidRDefault="00F62C8E" w:rsidP="003F3B2A">
      <w:pPr>
        <w:bidi/>
        <w:ind w:left="360"/>
        <w:rPr>
          <w:rFonts w:ascii="Simplified Arabic" w:hAnsi="Simplified Arabic" w:cs="Simplified Arabic"/>
          <w:sz w:val="28"/>
          <w:szCs w:val="28"/>
          <w:rtl/>
        </w:rPr>
      </w:pPr>
      <w:r w:rsidRPr="00D44931">
        <w:rPr>
          <w:rFonts w:ascii="Simplified Arabic" w:hAnsi="Simplified Arabic" w:cs="Simplified Arabic"/>
          <w:sz w:val="28"/>
          <w:szCs w:val="28"/>
          <w:rtl/>
        </w:rPr>
        <w:t>هن</w:t>
      </w:r>
      <w:r w:rsidRPr="00D44931">
        <w:rPr>
          <w:rFonts w:ascii="Simplified Arabic" w:hAnsi="Simplified Arabic" w:cs="Simplified Arabic"/>
          <w:sz w:val="28"/>
          <w:szCs w:val="28"/>
          <w:rtl/>
        </w:rPr>
        <w:t>اك مؤشرات مفيدة تشير إلى الوقت الذي تتحول فيه دولة نامية إلى دولة صناعية جديدة</w:t>
      </w:r>
      <w:r w:rsidRPr="00D44931">
        <w:rPr>
          <w:rFonts w:ascii="Simplified Arabic" w:hAnsi="Simplified Arabic" w:cs="Simplified Arabic"/>
          <w:sz w:val="28"/>
          <w:szCs w:val="28"/>
        </w:rPr>
        <w:t xml:space="preserve"> </w:t>
      </w:r>
      <w:r w:rsidRPr="00D44931">
        <w:rPr>
          <w:rFonts w:ascii="Simplified Arabic" w:hAnsi="Simplified Arabic" w:cs="Simplified Arabic"/>
          <w:sz w:val="28"/>
          <w:szCs w:val="28"/>
          <w:rtl/>
        </w:rPr>
        <w:t xml:space="preserve">وكذلك عندما تنتقل الدولة من مراتب الدول الصناعية الجديدة إلى مصاف الاقتصادات المتقدمة. هذه المؤشرات جيدة وضرورية </w:t>
      </w:r>
      <w:r w:rsidR="00322E1E">
        <w:rPr>
          <w:rFonts w:ascii="Simplified Arabic" w:hAnsi="Simplified Arabic" w:cs="Simplified Arabic" w:hint="cs"/>
          <w:sz w:val="28"/>
          <w:szCs w:val="28"/>
          <w:rtl/>
        </w:rPr>
        <w:t>و</w:t>
      </w:r>
      <w:r w:rsidRPr="00D44931">
        <w:rPr>
          <w:rFonts w:ascii="Simplified Arabic" w:hAnsi="Simplified Arabic" w:cs="Simplified Arabic"/>
          <w:sz w:val="28"/>
          <w:szCs w:val="28"/>
          <w:rtl/>
        </w:rPr>
        <w:t>لكنها ليست مطلق</w:t>
      </w:r>
      <w:r w:rsidR="00322E1E">
        <w:rPr>
          <w:rFonts w:ascii="Simplified Arabic" w:hAnsi="Simplified Arabic" w:cs="Simplified Arabic" w:hint="cs"/>
          <w:sz w:val="28"/>
          <w:szCs w:val="28"/>
          <w:rtl/>
        </w:rPr>
        <w:t xml:space="preserve">ة، وقد عدد </w:t>
      </w:r>
      <w:r w:rsidR="00322E1E" w:rsidRPr="00063259">
        <w:t>(</w:t>
      </w:r>
      <w:bookmarkStart w:id="136" w:name="_Hlk67637631"/>
      <w:r w:rsidR="00322E1E" w:rsidRPr="00063259">
        <w:rPr>
          <w:rFonts w:ascii="Open Sans" w:hAnsi="Open Sans" w:cs="Open Sans"/>
          <w:color w:val="000000"/>
          <w:spacing w:val="6"/>
          <w:sz w:val="27"/>
          <w:szCs w:val="27"/>
          <w:shd w:val="clear" w:color="auto" w:fill="FFFFFF"/>
        </w:rPr>
        <w:t>Chang &amp;</w:t>
      </w:r>
      <w:r w:rsidR="00322E1E">
        <w:rPr>
          <w:rFonts w:ascii="Open Sans" w:hAnsi="Open Sans" w:cs="Open Sans"/>
          <w:color w:val="000000"/>
          <w:spacing w:val="6"/>
          <w:sz w:val="27"/>
          <w:szCs w:val="27"/>
          <w:shd w:val="clear" w:color="auto" w:fill="FFFFFF"/>
        </w:rPr>
        <w:t xml:space="preserve"> </w:t>
      </w:r>
      <w:r w:rsidR="00322E1E" w:rsidRPr="00063259">
        <w:rPr>
          <w:rFonts w:ascii="Open Sans" w:hAnsi="Open Sans" w:cs="Open Sans"/>
          <w:color w:val="000000"/>
          <w:spacing w:val="6"/>
          <w:sz w:val="27"/>
          <w:szCs w:val="27"/>
          <w:shd w:val="clear" w:color="auto" w:fill="FFFFFF"/>
        </w:rPr>
        <w:t>Spinelli, 1998</w:t>
      </w:r>
      <w:bookmarkEnd w:id="136"/>
      <w:r w:rsidR="00322E1E" w:rsidRPr="00063259">
        <w:t>)</w:t>
      </w:r>
      <w:r>
        <w:rPr>
          <w:rStyle w:val="FootnoteReference"/>
          <w:rFonts w:ascii="Simplified Arabic" w:hAnsi="Simplified Arabic" w:cs="Simplified Arabic"/>
          <w:sz w:val="28"/>
          <w:szCs w:val="28"/>
          <w:rtl/>
        </w:rPr>
        <w:footnoteReference w:id="53"/>
      </w:r>
      <w:r w:rsidR="00322E1E">
        <w:rPr>
          <w:rFonts w:ascii="Simplified Arabic" w:hAnsi="Simplified Arabic" w:cs="Simplified Arabic" w:hint="cs"/>
          <w:sz w:val="28"/>
          <w:szCs w:val="28"/>
          <w:rtl/>
        </w:rPr>
        <w:t xml:space="preserve"> </w:t>
      </w:r>
      <w:r w:rsidR="003F3B2A">
        <w:rPr>
          <w:rFonts w:ascii="Simplified Arabic" w:hAnsi="Simplified Arabic" w:cs="Simplified Arabic" w:hint="cs"/>
          <w:sz w:val="28"/>
          <w:szCs w:val="28"/>
          <w:rtl/>
        </w:rPr>
        <w:t xml:space="preserve">، </w:t>
      </w:r>
      <w:r w:rsidR="00322E1E">
        <w:rPr>
          <w:rFonts w:ascii="Simplified Arabic" w:hAnsi="Simplified Arabic" w:cs="Simplified Arabic" w:hint="cs"/>
          <w:sz w:val="28"/>
          <w:szCs w:val="28"/>
          <w:rtl/>
        </w:rPr>
        <w:t>ولعل أهم هذه المؤشرات:</w:t>
      </w:r>
    </w:p>
    <w:p w14:paraId="3F461809" w14:textId="77777777" w:rsidR="00D44931" w:rsidRPr="003F16B8" w:rsidRDefault="00F62C8E" w:rsidP="003F16B8">
      <w:pPr>
        <w:pStyle w:val="Heading1"/>
      </w:pPr>
      <w:bookmarkStart w:id="137" w:name="_أولا:_المؤشرات_الاقتصادية"/>
      <w:bookmarkEnd w:id="137"/>
      <w:r w:rsidRPr="003F16B8">
        <w:rPr>
          <w:rtl/>
        </w:rPr>
        <w:t>أولا: المؤشرات الاقتصادية</w:t>
      </w:r>
    </w:p>
    <w:p w14:paraId="7F14E38A" w14:textId="77777777" w:rsidR="00D44931" w:rsidRPr="00D44931" w:rsidRDefault="00F62C8E" w:rsidP="00F62C8E">
      <w:pPr>
        <w:pStyle w:val="ListParagraph"/>
        <w:numPr>
          <w:ilvl w:val="0"/>
          <w:numId w:val="18"/>
        </w:numPr>
        <w:bidi/>
        <w:rPr>
          <w:rFonts w:ascii="Simplified Arabic" w:hAnsi="Simplified Arabic" w:cs="Simplified Arabic"/>
          <w:b/>
          <w:bCs/>
          <w:sz w:val="28"/>
          <w:szCs w:val="28"/>
          <w:lang w:bidi="ar-EG"/>
        </w:rPr>
      </w:pPr>
      <w:r w:rsidRPr="00D44931">
        <w:rPr>
          <w:rFonts w:ascii="Simplified Arabic" w:hAnsi="Simplified Arabic" w:cs="Simplified Arabic"/>
          <w:b/>
          <w:bCs/>
          <w:sz w:val="28"/>
          <w:szCs w:val="28"/>
          <w:rtl/>
          <w:lang w:bidi="ar-EG"/>
        </w:rPr>
        <w:t>معدل النمو الاقتصادي</w:t>
      </w:r>
    </w:p>
    <w:p w14:paraId="5F6A0FE7" w14:textId="77777777" w:rsidR="00D44931" w:rsidRPr="00D44931" w:rsidRDefault="00F62C8E" w:rsidP="003F3B2A">
      <w:pPr>
        <w:bidi/>
        <w:rPr>
          <w:rFonts w:ascii="Simplified Arabic" w:hAnsi="Simplified Arabic" w:cs="Simplified Arabic"/>
          <w:sz w:val="28"/>
          <w:szCs w:val="28"/>
          <w:rtl/>
        </w:rPr>
      </w:pPr>
      <w:r w:rsidRPr="00D44931">
        <w:rPr>
          <w:rFonts w:ascii="Simplified Arabic" w:hAnsi="Simplified Arabic" w:cs="Simplified Arabic"/>
          <w:sz w:val="28"/>
          <w:szCs w:val="28"/>
          <w:rtl/>
        </w:rPr>
        <w:t xml:space="preserve">يميل البلد النامي إلى أن يكون لديه معدل بطيء للنمو الاقتصادي. ويميل هذا المعدل للارتفاع عندما تتحول الدولة الى دولة صناعية جديدة، </w:t>
      </w:r>
      <w:r w:rsidR="005E4813">
        <w:rPr>
          <w:rFonts w:ascii="Simplified Arabic" w:hAnsi="Simplified Arabic" w:cs="Simplified Arabic" w:hint="cs"/>
          <w:sz w:val="28"/>
          <w:szCs w:val="28"/>
          <w:rtl/>
        </w:rPr>
        <w:t>ليتراوح بين</w:t>
      </w:r>
      <w:r w:rsidRPr="00D44931">
        <w:rPr>
          <w:rFonts w:ascii="Simplified Arabic" w:hAnsi="Simplified Arabic" w:cs="Simplified Arabic"/>
          <w:sz w:val="28"/>
          <w:szCs w:val="28"/>
          <w:rtl/>
        </w:rPr>
        <w:t xml:space="preserve">ن 5 إلى 10 % سنويًا. ولأن الاقتصاد يبدأ </w:t>
      </w:r>
      <w:bookmarkStart w:id="138" w:name="_Hlk49859456"/>
      <w:r w:rsidRPr="00D44931">
        <w:rPr>
          <w:rFonts w:ascii="Simplified Arabic" w:hAnsi="Simplified Arabic" w:cs="Simplified Arabic"/>
          <w:sz w:val="28"/>
          <w:szCs w:val="28"/>
          <w:rtl/>
        </w:rPr>
        <w:t>من مستوى متدني</w:t>
      </w:r>
      <w:bookmarkStart w:id="139" w:name="_Hlk49511242"/>
      <w:bookmarkEnd w:id="138"/>
      <w:r w:rsidRPr="00D44931">
        <w:rPr>
          <w:rFonts w:ascii="Simplified Arabic" w:hAnsi="Simplified Arabic" w:cs="Simplified Arabic"/>
          <w:sz w:val="28"/>
          <w:szCs w:val="28"/>
          <w:rtl/>
        </w:rPr>
        <w:t xml:space="preserve">، غالبًا ما </w:t>
      </w:r>
      <w:r w:rsidR="002F3E68">
        <w:rPr>
          <w:rFonts w:ascii="Simplified Arabic" w:hAnsi="Simplified Arabic" w:cs="Simplified Arabic" w:hint="cs"/>
          <w:sz w:val="28"/>
          <w:szCs w:val="28"/>
          <w:rtl/>
        </w:rPr>
        <w:t>تكون</w:t>
      </w:r>
      <w:r w:rsidRPr="00D44931">
        <w:rPr>
          <w:rFonts w:ascii="Simplified Arabic" w:hAnsi="Simplified Arabic" w:cs="Simplified Arabic"/>
          <w:sz w:val="28"/>
          <w:szCs w:val="28"/>
          <w:rtl/>
        </w:rPr>
        <w:t xml:space="preserve"> المكاسب </w:t>
      </w:r>
      <w:r w:rsidR="002F3E68">
        <w:rPr>
          <w:rFonts w:ascii="Simplified Arabic" w:hAnsi="Simplified Arabic" w:cs="Simplified Arabic" w:hint="cs"/>
          <w:sz w:val="28"/>
          <w:szCs w:val="28"/>
          <w:rtl/>
        </w:rPr>
        <w:t>كبيرة</w:t>
      </w:r>
      <w:r w:rsidRPr="00D44931">
        <w:rPr>
          <w:rFonts w:ascii="Simplified Arabic" w:hAnsi="Simplified Arabic" w:cs="Simplified Arabic"/>
          <w:sz w:val="28"/>
          <w:szCs w:val="28"/>
          <w:rtl/>
        </w:rPr>
        <w:t xml:space="preserve">. قد تتعطل معدلات النمو هذه </w:t>
      </w:r>
      <w:r w:rsidRPr="00D44931">
        <w:rPr>
          <w:rFonts w:ascii="Simplified Arabic" w:hAnsi="Simplified Arabic" w:cs="Simplified Arabic"/>
          <w:sz w:val="28"/>
          <w:szCs w:val="28"/>
          <w:rtl/>
        </w:rPr>
        <w:t>في بعض الأحيان بسبب الظروف الاقتصادية المتقلبة م</w:t>
      </w:r>
      <w:bookmarkEnd w:id="139"/>
      <w:r w:rsidRPr="00D44931">
        <w:rPr>
          <w:rFonts w:ascii="Simplified Arabic" w:hAnsi="Simplified Arabic" w:cs="Simplified Arabic"/>
          <w:sz w:val="28"/>
          <w:szCs w:val="28"/>
          <w:rtl/>
        </w:rPr>
        <w:t>ثل فترات الركود.</w:t>
      </w:r>
    </w:p>
    <w:p w14:paraId="02F10AFB" w14:textId="77777777" w:rsidR="00D44931" w:rsidRPr="00D44931" w:rsidRDefault="00F62C8E" w:rsidP="003F3B2A">
      <w:pPr>
        <w:bidi/>
        <w:rPr>
          <w:rFonts w:ascii="Simplified Arabic" w:hAnsi="Simplified Arabic" w:cs="Simplified Arabic"/>
          <w:sz w:val="28"/>
          <w:szCs w:val="28"/>
          <w:rtl/>
        </w:rPr>
      </w:pPr>
      <w:r w:rsidRPr="00D44931">
        <w:rPr>
          <w:rFonts w:ascii="Simplified Arabic" w:hAnsi="Simplified Arabic" w:cs="Simplified Arabic"/>
          <w:sz w:val="28"/>
          <w:szCs w:val="28"/>
          <w:rtl/>
        </w:rPr>
        <w:t xml:space="preserve">مع استمرار عملية التنمية ونضوج الاقتصاد ، عادة ما يكون معدل النمو الاقتصادي معتدلاً ، حوالي </w:t>
      </w:r>
      <w:r w:rsidR="002F3E68">
        <w:rPr>
          <w:rFonts w:ascii="Simplified Arabic" w:hAnsi="Simplified Arabic" w:cs="Simplified Arabic" w:hint="cs"/>
          <w:sz w:val="28"/>
          <w:szCs w:val="28"/>
          <w:rtl/>
        </w:rPr>
        <w:t>5</w:t>
      </w:r>
      <w:r w:rsidRPr="00D44931">
        <w:rPr>
          <w:rFonts w:ascii="Simplified Arabic" w:hAnsi="Simplified Arabic" w:cs="Simplified Arabic"/>
          <w:sz w:val="28"/>
          <w:szCs w:val="28"/>
          <w:rtl/>
        </w:rPr>
        <w:t xml:space="preserve"> </w:t>
      </w:r>
      <w:r w:rsidR="002F3E68">
        <w:rPr>
          <w:rFonts w:ascii="Simplified Arabic" w:hAnsi="Simplified Arabic" w:cs="Simplified Arabic" w:hint="cs"/>
          <w:sz w:val="28"/>
          <w:szCs w:val="28"/>
          <w:rtl/>
        </w:rPr>
        <w:t>%</w:t>
      </w:r>
      <w:r w:rsidRPr="00D44931">
        <w:rPr>
          <w:rFonts w:ascii="Simplified Arabic" w:hAnsi="Simplified Arabic" w:cs="Simplified Arabic"/>
          <w:sz w:val="28"/>
          <w:szCs w:val="28"/>
          <w:rtl/>
        </w:rPr>
        <w:t xml:space="preserve"> أو أقل سنويًا. </w:t>
      </w:r>
      <w:r w:rsidR="002F3E68">
        <w:rPr>
          <w:rFonts w:ascii="Simplified Arabic" w:hAnsi="Simplified Arabic" w:cs="Simplified Arabic" w:hint="cs"/>
          <w:sz w:val="28"/>
          <w:szCs w:val="28"/>
          <w:rtl/>
        </w:rPr>
        <w:t>و</w:t>
      </w:r>
      <w:r w:rsidRPr="00D44931">
        <w:rPr>
          <w:rFonts w:ascii="Simplified Arabic" w:hAnsi="Simplified Arabic" w:cs="Simplified Arabic"/>
          <w:sz w:val="28"/>
          <w:szCs w:val="28"/>
          <w:rtl/>
        </w:rPr>
        <w:t xml:space="preserve">قد </w:t>
      </w:r>
      <w:r w:rsidR="002F3E68">
        <w:rPr>
          <w:rFonts w:ascii="Simplified Arabic" w:hAnsi="Simplified Arabic" w:cs="Simplified Arabic" w:hint="cs"/>
          <w:sz w:val="28"/>
          <w:szCs w:val="28"/>
          <w:rtl/>
        </w:rPr>
        <w:t>يشابه</w:t>
      </w:r>
      <w:r w:rsidRPr="00D44931">
        <w:rPr>
          <w:rFonts w:ascii="Simplified Arabic" w:hAnsi="Simplified Arabic" w:cs="Simplified Arabic"/>
          <w:sz w:val="28"/>
          <w:szCs w:val="28"/>
          <w:rtl/>
        </w:rPr>
        <w:t xml:space="preserve"> </w:t>
      </w:r>
      <w:r w:rsidR="005E4813">
        <w:rPr>
          <w:rFonts w:ascii="Simplified Arabic" w:hAnsi="Simplified Arabic" w:cs="Simplified Arabic" w:hint="cs"/>
          <w:sz w:val="28"/>
          <w:szCs w:val="28"/>
          <w:rtl/>
        </w:rPr>
        <w:t xml:space="preserve">هذا </w:t>
      </w:r>
      <w:r w:rsidR="002F3E68">
        <w:rPr>
          <w:rFonts w:ascii="Simplified Arabic" w:hAnsi="Simplified Arabic" w:cs="Simplified Arabic" w:hint="cs"/>
          <w:sz w:val="28"/>
          <w:szCs w:val="28"/>
          <w:rtl/>
        </w:rPr>
        <w:t>المعدل</w:t>
      </w:r>
      <w:r w:rsidRPr="00D44931">
        <w:rPr>
          <w:rFonts w:ascii="Simplified Arabic" w:hAnsi="Simplified Arabic" w:cs="Simplified Arabic"/>
          <w:sz w:val="28"/>
          <w:szCs w:val="28"/>
          <w:rtl/>
        </w:rPr>
        <w:t xml:space="preserve"> مثيله في العديد من البلدان النامية الفقيرة لكنه </w:t>
      </w:r>
      <w:r w:rsidRPr="00D44931">
        <w:rPr>
          <w:rFonts w:ascii="Simplified Arabic" w:hAnsi="Simplified Arabic" w:cs="Simplified Arabic"/>
          <w:sz w:val="28"/>
          <w:szCs w:val="28"/>
          <w:rtl/>
        </w:rPr>
        <w:lastRenderedPageBreak/>
        <w:t>يختلف من حي</w:t>
      </w:r>
      <w:r w:rsidRPr="00D44931">
        <w:rPr>
          <w:rFonts w:ascii="Simplified Arabic" w:hAnsi="Simplified Arabic" w:cs="Simplified Arabic"/>
          <w:sz w:val="28"/>
          <w:szCs w:val="28"/>
          <w:rtl/>
        </w:rPr>
        <w:t>ث المغزى، ففي الدول الفقيرة يمثل توازن عند مستوى منخفض أما في الدول المتقدمة فيمثل نسبة مئوية من اقتصاد متوسع هائل الحجم.</w:t>
      </w:r>
    </w:p>
    <w:p w14:paraId="743EEE89" w14:textId="77777777" w:rsidR="00D44931" w:rsidRPr="00D44931" w:rsidRDefault="00F62C8E" w:rsidP="00F62C8E">
      <w:pPr>
        <w:pStyle w:val="ListParagraph"/>
        <w:numPr>
          <w:ilvl w:val="0"/>
          <w:numId w:val="18"/>
        </w:numPr>
        <w:bidi/>
        <w:rPr>
          <w:rFonts w:ascii="Simplified Arabic" w:hAnsi="Simplified Arabic" w:cs="Simplified Arabic"/>
          <w:b/>
          <w:bCs/>
          <w:sz w:val="28"/>
          <w:szCs w:val="28"/>
          <w:lang w:bidi="ar-EG"/>
        </w:rPr>
      </w:pPr>
      <w:r w:rsidRPr="00D44931">
        <w:rPr>
          <w:rFonts w:ascii="Simplified Arabic" w:hAnsi="Simplified Arabic" w:cs="Simplified Arabic"/>
          <w:b/>
          <w:bCs/>
          <w:sz w:val="28"/>
          <w:szCs w:val="28"/>
          <w:rtl/>
          <w:lang w:bidi="ar-EG"/>
        </w:rPr>
        <w:t>نصيب الفرد من الناتج القومي الإجمالي</w:t>
      </w:r>
    </w:p>
    <w:p w14:paraId="2D51F62F" w14:textId="77777777" w:rsidR="00D52D1A" w:rsidRPr="00D44931" w:rsidRDefault="00F62C8E" w:rsidP="003F3B2A">
      <w:pPr>
        <w:bidi/>
        <w:rPr>
          <w:rFonts w:ascii="Simplified Arabic" w:hAnsi="Simplified Arabic" w:cs="Simplified Arabic"/>
          <w:sz w:val="28"/>
          <w:szCs w:val="28"/>
        </w:rPr>
      </w:pPr>
      <w:r w:rsidRPr="00D44931">
        <w:rPr>
          <w:rFonts w:ascii="Simplified Arabic" w:hAnsi="Simplified Arabic" w:cs="Simplified Arabic"/>
          <w:sz w:val="28"/>
          <w:szCs w:val="28"/>
          <w:rtl/>
        </w:rPr>
        <w:t xml:space="preserve">نما دخل الفرد في دول النمور الآسيوية الأربعة بمتوسط </w:t>
      </w:r>
      <w:r w:rsidRPr="00D44931">
        <w:rPr>
          <w:rFonts w:ascii="Times New Roman" w:hAnsi="Times New Roman" w:cs="Times New Roman" w:hint="cs"/>
          <w:sz w:val="28"/>
          <w:szCs w:val="28"/>
          <w:rtl/>
        </w:rPr>
        <w:t>​​</w:t>
      </w:r>
      <w:r w:rsidRPr="00D44931">
        <w:rPr>
          <w:rFonts w:ascii="Simplified Arabic" w:hAnsi="Simplified Arabic" w:cs="Simplified Arabic" w:hint="cs"/>
          <w:sz w:val="28"/>
          <w:szCs w:val="28"/>
          <w:rtl/>
        </w:rPr>
        <w:t>معدل</w:t>
      </w:r>
      <w:r w:rsidRPr="00D44931">
        <w:rPr>
          <w:rFonts w:ascii="Simplified Arabic" w:hAnsi="Simplified Arabic" w:cs="Simplified Arabic"/>
          <w:sz w:val="28"/>
          <w:szCs w:val="28"/>
          <w:rtl/>
        </w:rPr>
        <w:t xml:space="preserve"> </w:t>
      </w:r>
      <w:r w:rsidRPr="00D44931">
        <w:rPr>
          <w:rFonts w:ascii="Simplified Arabic" w:hAnsi="Simplified Arabic" w:cs="Simplified Arabic" w:hint="cs"/>
          <w:sz w:val="28"/>
          <w:szCs w:val="28"/>
          <w:rtl/>
        </w:rPr>
        <w:t>سنوي</w:t>
      </w:r>
      <w:r w:rsidRPr="00D44931">
        <w:rPr>
          <w:rFonts w:ascii="Simplified Arabic" w:hAnsi="Simplified Arabic" w:cs="Simplified Arabic"/>
          <w:sz w:val="28"/>
          <w:szCs w:val="28"/>
          <w:rtl/>
        </w:rPr>
        <w:t xml:space="preserve"> </w:t>
      </w:r>
      <w:r w:rsidRPr="00D44931">
        <w:rPr>
          <w:rFonts w:ascii="Simplified Arabic" w:hAnsi="Simplified Arabic" w:cs="Simplified Arabic" w:hint="cs"/>
          <w:sz w:val="28"/>
          <w:szCs w:val="28"/>
          <w:rtl/>
        </w:rPr>
        <w:t>يبلغ</w:t>
      </w:r>
      <w:r w:rsidRPr="00D44931">
        <w:rPr>
          <w:rFonts w:ascii="Simplified Arabic" w:hAnsi="Simplified Arabic" w:cs="Simplified Arabic"/>
          <w:sz w:val="28"/>
          <w:szCs w:val="28"/>
          <w:rtl/>
        </w:rPr>
        <w:t xml:space="preserve"> </w:t>
      </w:r>
      <w:r w:rsidRPr="00D44931">
        <w:rPr>
          <w:rFonts w:ascii="Simplified Arabic" w:hAnsi="Simplified Arabic" w:cs="Simplified Arabic" w:hint="cs"/>
          <w:sz w:val="28"/>
          <w:szCs w:val="28"/>
          <w:rtl/>
        </w:rPr>
        <w:t>حوالي</w:t>
      </w:r>
      <w:r w:rsidRPr="00D44931">
        <w:rPr>
          <w:rFonts w:ascii="Simplified Arabic" w:hAnsi="Simplified Arabic" w:cs="Simplified Arabic"/>
          <w:sz w:val="28"/>
          <w:szCs w:val="28"/>
          <w:rtl/>
        </w:rPr>
        <w:t xml:space="preserve"> 7</w:t>
      </w:r>
      <w:r w:rsidR="005E4813">
        <w:rPr>
          <w:rFonts w:ascii="Simplified Arabic" w:hAnsi="Simplified Arabic" w:cs="Simplified Arabic" w:hint="cs"/>
          <w:sz w:val="28"/>
          <w:szCs w:val="28"/>
          <w:rtl/>
        </w:rPr>
        <w:t>%</w:t>
      </w:r>
      <w:r w:rsidRPr="00D44931">
        <w:rPr>
          <w:rFonts w:ascii="Simplified Arabic" w:hAnsi="Simplified Arabic" w:cs="Simplified Arabic"/>
          <w:sz w:val="28"/>
          <w:szCs w:val="28"/>
          <w:rtl/>
        </w:rPr>
        <w:t xml:space="preserve"> خلال الفترة (1965-1</w:t>
      </w:r>
      <w:r w:rsidRPr="00D44931">
        <w:rPr>
          <w:rFonts w:ascii="Simplified Arabic" w:hAnsi="Simplified Arabic" w:cs="Simplified Arabic"/>
          <w:sz w:val="28"/>
          <w:szCs w:val="28"/>
          <w:rtl/>
        </w:rPr>
        <w:t>985)</w:t>
      </w:r>
      <w:r w:rsidR="002F3E68">
        <w:rPr>
          <w:rFonts w:ascii="Simplified Arabic" w:hAnsi="Simplified Arabic" w:cs="Simplified Arabic" w:hint="cs"/>
          <w:sz w:val="28"/>
          <w:szCs w:val="28"/>
          <w:rtl/>
        </w:rPr>
        <w:t xml:space="preserve"> مقارنة بمعدل 2.4%</w:t>
      </w:r>
      <w:r w:rsidRPr="00D44931">
        <w:rPr>
          <w:rFonts w:ascii="Simplified Arabic" w:hAnsi="Simplified Arabic" w:cs="Simplified Arabic"/>
          <w:sz w:val="28"/>
          <w:szCs w:val="28"/>
          <w:rtl/>
        </w:rPr>
        <w:t xml:space="preserve"> في البلدان الصناعية.</w:t>
      </w:r>
      <w:r w:rsidRPr="00D52D1A">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 xml:space="preserve">وقد </w:t>
      </w:r>
      <w:r w:rsidRPr="00D44931">
        <w:rPr>
          <w:rFonts w:ascii="Simplified Arabic" w:hAnsi="Simplified Arabic" w:cs="Simplified Arabic"/>
          <w:sz w:val="28"/>
          <w:szCs w:val="28"/>
          <w:rtl/>
          <w:lang w:bidi="ar-EG"/>
        </w:rPr>
        <w:t>رافق</w:t>
      </w:r>
      <w:r w:rsidRPr="00D44931">
        <w:rPr>
          <w:rFonts w:ascii="Simplified Arabic" w:hAnsi="Simplified Arabic" w:cs="Simplified Arabic"/>
          <w:sz w:val="28"/>
          <w:szCs w:val="28"/>
          <w:rtl/>
        </w:rPr>
        <w:t xml:space="preserve"> النمو في الدخل أيضًا انخفاض مستدام في الفقر وعدم المساواة</w:t>
      </w:r>
      <w:r>
        <w:rPr>
          <w:rFonts w:ascii="Simplified Arabic" w:hAnsi="Simplified Arabic" w:cs="Simplified Arabic" w:hint="cs"/>
          <w:sz w:val="28"/>
          <w:szCs w:val="28"/>
          <w:rtl/>
        </w:rPr>
        <w:t>.</w:t>
      </w:r>
    </w:p>
    <w:p w14:paraId="3C5E2F95" w14:textId="77777777" w:rsidR="00D44931" w:rsidRDefault="00F62C8E" w:rsidP="003F3B2A">
      <w:pPr>
        <w:bidi/>
        <w:rPr>
          <w:rFonts w:ascii="Simplified Arabic" w:hAnsi="Simplified Arabic" w:cs="Simplified Arabic"/>
          <w:sz w:val="28"/>
          <w:szCs w:val="28"/>
          <w:rtl/>
          <w:lang w:bidi="ar-EG"/>
        </w:rPr>
      </w:pPr>
      <w:r w:rsidRPr="00D44931">
        <w:rPr>
          <w:rFonts w:ascii="Simplified Arabic" w:hAnsi="Simplified Arabic" w:cs="Simplified Arabic"/>
          <w:sz w:val="28"/>
          <w:szCs w:val="28"/>
          <w:rtl/>
          <w:lang w:bidi="ar-EG"/>
        </w:rPr>
        <w:t>بالنسبة للدول محل الدراسة</w:t>
      </w:r>
      <w:r w:rsidR="00B910FC" w:rsidRPr="00B910FC">
        <w:rPr>
          <w:rFonts w:ascii="Simplified Arabic" w:hAnsi="Simplified Arabic" w:cs="Simplified Arabic" w:hint="cs"/>
          <w:sz w:val="28"/>
          <w:szCs w:val="28"/>
          <w:rtl/>
          <w:lang w:bidi="ar-EG"/>
        </w:rPr>
        <w:t xml:space="preserve"> </w:t>
      </w:r>
      <w:r w:rsidR="00B910FC">
        <w:rPr>
          <w:rFonts w:ascii="Simplified Arabic" w:hAnsi="Simplified Arabic" w:cs="Simplified Arabic" w:hint="cs"/>
          <w:sz w:val="28"/>
          <w:szCs w:val="28"/>
          <w:rtl/>
          <w:lang w:bidi="ar-EG"/>
        </w:rPr>
        <w:t>وخلال عام 2019 بلغ متوسط نصيب الفرد من الناتج المحلي الإجمالي</w:t>
      </w:r>
      <w:r w:rsidRPr="00D44931">
        <w:rPr>
          <w:rFonts w:ascii="Simplified Arabic" w:hAnsi="Simplified Arabic" w:cs="Simplified Arabic"/>
          <w:sz w:val="28"/>
          <w:szCs w:val="28"/>
          <w:rtl/>
          <w:lang w:bidi="ar-EG"/>
        </w:rPr>
        <w:t xml:space="preserve"> </w:t>
      </w:r>
      <w:r w:rsidR="00B910FC">
        <w:rPr>
          <w:rFonts w:ascii="Simplified Arabic" w:hAnsi="Simplified Arabic" w:cs="Simplified Arabic" w:hint="cs"/>
          <w:sz w:val="28"/>
          <w:szCs w:val="28"/>
          <w:rtl/>
          <w:lang w:bidi="ar-EG"/>
        </w:rPr>
        <w:t>في</w:t>
      </w:r>
      <w:r w:rsidRPr="00D44931">
        <w:rPr>
          <w:rFonts w:ascii="Simplified Arabic" w:hAnsi="Simplified Arabic" w:cs="Simplified Arabic"/>
          <w:sz w:val="28"/>
          <w:szCs w:val="28"/>
          <w:rtl/>
          <w:lang w:bidi="ar-EG"/>
        </w:rPr>
        <w:t xml:space="preserve"> كوريا </w:t>
      </w:r>
      <w:r w:rsidR="00B910FC">
        <w:rPr>
          <w:rFonts w:ascii="Simplified Arabic" w:hAnsi="Simplified Arabic" w:cs="Simplified Arabic" w:hint="cs"/>
          <w:sz w:val="28"/>
          <w:szCs w:val="28"/>
          <w:rtl/>
          <w:lang w:bidi="ar-EG"/>
        </w:rPr>
        <w:t>31846 دولار</w:t>
      </w:r>
      <w:r w:rsidR="000D2953">
        <w:rPr>
          <w:rFonts w:ascii="Simplified Arabic" w:hAnsi="Simplified Arabic" w:cs="Simplified Arabic" w:hint="cs"/>
          <w:sz w:val="28"/>
          <w:szCs w:val="28"/>
          <w:rtl/>
          <w:lang w:bidi="ar-EG"/>
        </w:rPr>
        <w:t xml:space="preserve"> أمريكي</w:t>
      </w:r>
      <w:r w:rsidR="00B910FC">
        <w:rPr>
          <w:rFonts w:ascii="Simplified Arabic" w:hAnsi="Simplified Arabic" w:cs="Simplified Arabic" w:hint="cs"/>
          <w:sz w:val="28"/>
          <w:szCs w:val="28"/>
          <w:rtl/>
          <w:lang w:bidi="ar-EG"/>
        </w:rPr>
        <w:t xml:space="preserve">، </w:t>
      </w:r>
      <w:r w:rsidRPr="00D44931">
        <w:rPr>
          <w:rFonts w:ascii="Simplified Arabic" w:hAnsi="Simplified Arabic" w:cs="Simplified Arabic"/>
          <w:sz w:val="28"/>
          <w:szCs w:val="28"/>
          <w:rtl/>
          <w:lang w:bidi="ar-EG"/>
        </w:rPr>
        <w:t>و</w:t>
      </w:r>
      <w:r w:rsidR="00B910FC">
        <w:rPr>
          <w:rFonts w:ascii="Simplified Arabic" w:hAnsi="Simplified Arabic" w:cs="Simplified Arabic" w:hint="cs"/>
          <w:sz w:val="28"/>
          <w:szCs w:val="28"/>
          <w:rtl/>
          <w:lang w:bidi="ar-EG"/>
        </w:rPr>
        <w:t xml:space="preserve">في </w:t>
      </w:r>
      <w:r w:rsidRPr="00D44931">
        <w:rPr>
          <w:rFonts w:ascii="Simplified Arabic" w:hAnsi="Simplified Arabic" w:cs="Simplified Arabic"/>
          <w:sz w:val="28"/>
          <w:szCs w:val="28"/>
          <w:rtl/>
          <w:lang w:bidi="ar-EG"/>
        </w:rPr>
        <w:t>تايوان</w:t>
      </w:r>
      <w:r w:rsidR="000D2953">
        <w:rPr>
          <w:rFonts w:ascii="Simplified Arabic" w:hAnsi="Simplified Arabic" w:cs="Simplified Arabic"/>
          <w:sz w:val="28"/>
          <w:szCs w:val="28"/>
          <w:lang w:bidi="ar-EG"/>
        </w:rPr>
        <w:t xml:space="preserve"> 25873 </w:t>
      </w:r>
      <w:r w:rsidR="000D2953">
        <w:rPr>
          <w:rFonts w:ascii="Simplified Arabic" w:hAnsi="Simplified Arabic" w:cs="Simplified Arabic" w:hint="cs"/>
          <w:sz w:val="28"/>
          <w:szCs w:val="28"/>
          <w:rtl/>
          <w:lang w:bidi="ar-EG"/>
        </w:rPr>
        <w:t>دولار</w:t>
      </w:r>
      <w:r w:rsidR="00B910FC">
        <w:rPr>
          <w:rFonts w:ascii="Simplified Arabic" w:hAnsi="Simplified Arabic" w:cs="Simplified Arabic" w:hint="cs"/>
          <w:sz w:val="28"/>
          <w:szCs w:val="28"/>
          <w:rtl/>
          <w:lang w:bidi="ar-EG"/>
        </w:rPr>
        <w:t xml:space="preserve"> وفي ماليزيا 11414 دولار</w:t>
      </w:r>
      <w:r w:rsidR="00B910FC" w:rsidRPr="00D44931">
        <w:rPr>
          <w:rFonts w:ascii="Simplified Arabic" w:hAnsi="Simplified Arabic" w:cs="Simplified Arabic"/>
          <w:sz w:val="28"/>
          <w:szCs w:val="28"/>
          <w:rtl/>
          <w:lang w:bidi="ar-EG"/>
        </w:rPr>
        <w:t xml:space="preserve"> </w:t>
      </w:r>
      <w:r w:rsidR="00B910FC">
        <w:rPr>
          <w:rFonts w:ascii="Simplified Arabic" w:hAnsi="Simplified Arabic" w:cs="Simplified Arabic" w:hint="cs"/>
          <w:sz w:val="28"/>
          <w:szCs w:val="28"/>
          <w:rtl/>
          <w:lang w:bidi="ar-EG"/>
        </w:rPr>
        <w:t xml:space="preserve">في </w:t>
      </w:r>
      <w:r w:rsidR="00B910FC" w:rsidRPr="00D44931">
        <w:rPr>
          <w:rFonts w:ascii="Simplified Arabic" w:hAnsi="Simplified Arabic" w:cs="Simplified Arabic"/>
          <w:sz w:val="28"/>
          <w:szCs w:val="28"/>
          <w:rtl/>
          <w:lang w:bidi="ar-EG"/>
        </w:rPr>
        <w:t xml:space="preserve">حين بلغ في مصر </w:t>
      </w:r>
      <w:r w:rsidR="00B910FC">
        <w:rPr>
          <w:rFonts w:ascii="Simplified Arabic" w:hAnsi="Simplified Arabic" w:cs="Simplified Arabic" w:hint="cs"/>
          <w:sz w:val="28"/>
          <w:szCs w:val="28"/>
          <w:rtl/>
          <w:lang w:bidi="ar-EG"/>
        </w:rPr>
        <w:t>3019</w:t>
      </w:r>
      <w:r w:rsidR="00B910FC" w:rsidRPr="00D44931">
        <w:rPr>
          <w:rFonts w:ascii="Simplified Arabic" w:hAnsi="Simplified Arabic" w:cs="Simplified Arabic"/>
          <w:sz w:val="28"/>
          <w:szCs w:val="28"/>
          <w:rtl/>
          <w:lang w:bidi="ar-EG"/>
        </w:rPr>
        <w:t xml:space="preserve"> </w:t>
      </w:r>
      <w:r w:rsidR="00B910FC">
        <w:rPr>
          <w:rFonts w:ascii="Simplified Arabic" w:hAnsi="Simplified Arabic" w:cs="Simplified Arabic" w:hint="cs"/>
          <w:sz w:val="28"/>
          <w:szCs w:val="28"/>
          <w:rtl/>
          <w:lang w:bidi="ar-EG"/>
        </w:rPr>
        <w:t>دولار</w:t>
      </w:r>
      <w:r w:rsidR="005E4813">
        <w:rPr>
          <w:rFonts w:ascii="Simplified Arabic" w:hAnsi="Simplified Arabic" w:cs="Simplified Arabic"/>
          <w:sz w:val="28"/>
          <w:szCs w:val="28"/>
          <w:lang w:bidi="ar-EG"/>
        </w:rPr>
        <w:t>(World bank,2020)</w:t>
      </w:r>
      <w:r w:rsidR="00E96039">
        <w:rPr>
          <w:rFonts w:ascii="Simplified Arabic" w:hAnsi="Simplified Arabic" w:cs="Simplified Arabic" w:hint="cs"/>
          <w:sz w:val="28"/>
          <w:szCs w:val="28"/>
          <w:rtl/>
          <w:lang w:bidi="ar-EG"/>
        </w:rPr>
        <w:t xml:space="preserve"> </w:t>
      </w:r>
      <w:r>
        <w:rPr>
          <w:rStyle w:val="FootnoteReference"/>
          <w:rFonts w:ascii="Simplified Arabic" w:hAnsi="Simplified Arabic" w:cs="Simplified Arabic"/>
          <w:sz w:val="28"/>
          <w:szCs w:val="28"/>
          <w:rtl/>
          <w:lang w:bidi="ar-EG"/>
        </w:rPr>
        <w:footnoteReference w:id="54"/>
      </w:r>
      <w:r w:rsidR="00B910FC">
        <w:rPr>
          <w:rFonts w:ascii="Simplified Arabic" w:hAnsi="Simplified Arabic" w:cs="Simplified Arabic" w:hint="cs"/>
          <w:sz w:val="28"/>
          <w:szCs w:val="28"/>
          <w:rtl/>
          <w:lang w:bidi="ar-EG"/>
        </w:rPr>
        <w:t>. وتعد كوريا وتايوان</w:t>
      </w:r>
      <w:r w:rsidRPr="00D44931">
        <w:rPr>
          <w:rFonts w:ascii="Simplified Arabic" w:hAnsi="Simplified Arabic" w:cs="Simplified Arabic"/>
          <w:sz w:val="28"/>
          <w:szCs w:val="28"/>
          <w:rtl/>
          <w:lang w:bidi="ar-EG"/>
        </w:rPr>
        <w:t xml:space="preserve"> من الدول مرتفعة الدخل</w:t>
      </w:r>
      <w:r w:rsidR="00D52D1A">
        <w:rPr>
          <w:rFonts w:ascii="Simplified Arabic" w:hAnsi="Simplified Arabic" w:cs="Simplified Arabic" w:hint="cs"/>
          <w:sz w:val="28"/>
          <w:szCs w:val="28"/>
          <w:rtl/>
          <w:lang w:bidi="ar-EG"/>
        </w:rPr>
        <w:t>،</w:t>
      </w:r>
      <w:r w:rsidRPr="00D44931">
        <w:rPr>
          <w:rFonts w:ascii="Simplified Arabic" w:hAnsi="Simplified Arabic" w:cs="Simplified Arabic"/>
          <w:sz w:val="28"/>
          <w:szCs w:val="28"/>
          <w:rtl/>
          <w:lang w:bidi="ar-EG"/>
        </w:rPr>
        <w:t xml:space="preserve"> أما ماليزيا فتنتمي للشريحة العليا من البلدان متوسطة الدخ</w:t>
      </w:r>
      <w:r w:rsidR="00B910FC">
        <w:rPr>
          <w:rFonts w:ascii="Simplified Arabic" w:hAnsi="Simplified Arabic" w:cs="Simplified Arabic" w:hint="cs"/>
          <w:sz w:val="28"/>
          <w:szCs w:val="28"/>
          <w:rtl/>
          <w:lang w:bidi="ar-EG"/>
        </w:rPr>
        <w:t>ل في حين تنتمي مصر إلى الشريحة الدنيا من الدول متوسطة الدخل</w:t>
      </w:r>
      <w:r w:rsidR="00E96039">
        <w:rPr>
          <w:rFonts w:ascii="Simplified Arabic" w:hAnsi="Simplified Arabic" w:cs="Simplified Arabic" w:hint="cs"/>
          <w:sz w:val="28"/>
          <w:szCs w:val="28"/>
          <w:rtl/>
          <w:lang w:bidi="ar-EG"/>
        </w:rPr>
        <w:t xml:space="preserve"> </w:t>
      </w:r>
      <w:r w:rsidR="00E96039">
        <w:rPr>
          <w:rFonts w:ascii="Simplified Arabic" w:hAnsi="Simplified Arabic" w:cs="Simplified Arabic"/>
          <w:sz w:val="28"/>
          <w:szCs w:val="28"/>
          <w:lang w:bidi="ar-EG"/>
        </w:rPr>
        <w:t>(World bank,2020a)</w:t>
      </w:r>
      <w:r>
        <w:rPr>
          <w:rStyle w:val="FootnoteReference"/>
          <w:rFonts w:ascii="Simplified Arabic" w:hAnsi="Simplified Arabic" w:cs="Simplified Arabic"/>
          <w:sz w:val="28"/>
          <w:szCs w:val="28"/>
          <w:lang w:bidi="ar-EG"/>
        </w:rPr>
        <w:footnoteReference w:id="55"/>
      </w:r>
      <w:r w:rsidRPr="00D44931">
        <w:rPr>
          <w:rFonts w:ascii="Simplified Arabic" w:hAnsi="Simplified Arabic" w:cs="Simplified Arabic"/>
          <w:sz w:val="28"/>
          <w:szCs w:val="28"/>
          <w:rtl/>
          <w:lang w:bidi="ar-EG"/>
        </w:rPr>
        <w:t>.</w:t>
      </w:r>
    </w:p>
    <w:p w14:paraId="04543E0D" w14:textId="77777777" w:rsidR="00D44931" w:rsidRPr="00D44931" w:rsidRDefault="00F62C8E" w:rsidP="00F62C8E">
      <w:pPr>
        <w:pStyle w:val="ListParagraph"/>
        <w:numPr>
          <w:ilvl w:val="0"/>
          <w:numId w:val="18"/>
        </w:numPr>
        <w:bidi/>
        <w:rPr>
          <w:rFonts w:ascii="Simplified Arabic" w:hAnsi="Simplified Arabic" w:cs="Simplified Arabic"/>
          <w:b/>
          <w:bCs/>
          <w:sz w:val="28"/>
          <w:szCs w:val="28"/>
          <w:lang w:bidi="ar-EG"/>
        </w:rPr>
      </w:pPr>
      <w:bookmarkStart w:id="140" w:name="_Hlk49940371"/>
      <w:bookmarkStart w:id="141" w:name="_Hlk49940193"/>
      <w:r w:rsidRPr="00D44931">
        <w:rPr>
          <w:rFonts w:ascii="Simplified Arabic" w:hAnsi="Simplified Arabic" w:cs="Simplified Arabic"/>
          <w:b/>
          <w:bCs/>
          <w:sz w:val="28"/>
          <w:szCs w:val="28"/>
          <w:rtl/>
          <w:lang w:bidi="ar-EG"/>
        </w:rPr>
        <w:t xml:space="preserve">التصنيع </w:t>
      </w:r>
    </w:p>
    <w:p w14:paraId="2EDD20D0" w14:textId="77777777" w:rsidR="00D44931" w:rsidRPr="00D44931" w:rsidRDefault="00F62C8E" w:rsidP="00515047">
      <w:pPr>
        <w:bidi/>
        <w:rPr>
          <w:rFonts w:ascii="Simplified Arabic" w:hAnsi="Simplified Arabic" w:cs="Simplified Arabic"/>
          <w:sz w:val="28"/>
          <w:szCs w:val="28"/>
          <w:rtl/>
        </w:rPr>
      </w:pPr>
      <w:r w:rsidRPr="00D44931">
        <w:rPr>
          <w:rFonts w:ascii="Simplified Arabic" w:hAnsi="Simplified Arabic" w:cs="Simplified Arabic"/>
          <w:sz w:val="28"/>
          <w:szCs w:val="28"/>
          <w:rtl/>
        </w:rPr>
        <w:t xml:space="preserve">بطبيعة </w:t>
      </w:r>
      <w:r w:rsidR="00515047" w:rsidRPr="00D44931">
        <w:rPr>
          <w:rFonts w:ascii="Simplified Arabic" w:hAnsi="Simplified Arabic" w:cs="Simplified Arabic" w:hint="cs"/>
          <w:sz w:val="28"/>
          <w:szCs w:val="28"/>
          <w:rtl/>
        </w:rPr>
        <w:t>الحال،</w:t>
      </w:r>
      <w:r w:rsidRPr="00D44931">
        <w:rPr>
          <w:rFonts w:ascii="Simplified Arabic" w:hAnsi="Simplified Arabic" w:cs="Simplified Arabic"/>
          <w:sz w:val="28"/>
          <w:szCs w:val="28"/>
          <w:rtl/>
        </w:rPr>
        <w:t xml:space="preserve"> يجب أن يلعب التصنيع دورًا هاما بالدولة لكي </w:t>
      </w:r>
      <w:bookmarkStart w:id="142" w:name="_Hlk49956366"/>
      <w:r w:rsidRPr="00D44931">
        <w:rPr>
          <w:rFonts w:ascii="Simplified Arabic" w:hAnsi="Simplified Arabic" w:cs="Simplified Arabic"/>
          <w:sz w:val="28"/>
          <w:szCs w:val="28"/>
          <w:rtl/>
        </w:rPr>
        <w:t xml:space="preserve">تسمى </w:t>
      </w:r>
      <w:bookmarkEnd w:id="142"/>
      <w:r w:rsidRPr="00D44931">
        <w:rPr>
          <w:rFonts w:ascii="Simplified Arabic" w:hAnsi="Simplified Arabic" w:cs="Simplified Arabic"/>
          <w:sz w:val="28"/>
          <w:szCs w:val="28"/>
          <w:rtl/>
        </w:rPr>
        <w:t>"دولة صناعية جديدة"</w:t>
      </w:r>
      <w:r w:rsidR="00515047">
        <w:rPr>
          <w:rFonts w:ascii="Simplified Arabic" w:hAnsi="Simplified Arabic" w:cs="Simplified Arabic"/>
          <w:sz w:val="28"/>
          <w:szCs w:val="28"/>
        </w:rPr>
        <w:t>.</w:t>
      </w:r>
      <w:r w:rsidR="00515047">
        <w:rPr>
          <w:rFonts w:ascii="Simplified Arabic" w:hAnsi="Simplified Arabic" w:cs="Simplified Arabic" w:hint="cs"/>
          <w:sz w:val="28"/>
          <w:szCs w:val="28"/>
          <w:rtl/>
        </w:rPr>
        <w:t xml:space="preserve"> </w:t>
      </w:r>
      <w:r w:rsidRPr="00D44931">
        <w:rPr>
          <w:rFonts w:ascii="Simplified Arabic" w:hAnsi="Simplified Arabic" w:cs="Simplified Arabic"/>
          <w:sz w:val="28"/>
          <w:szCs w:val="28"/>
          <w:rtl/>
        </w:rPr>
        <w:t xml:space="preserve">يعتمد البلد النامي بشكل أساسي على قطاع إنتاج وتصدير </w:t>
      </w:r>
      <w:bookmarkStart w:id="143" w:name="_Hlk49511196"/>
      <w:r w:rsidR="000D2953">
        <w:rPr>
          <w:rFonts w:ascii="Simplified Arabic" w:hAnsi="Simplified Arabic" w:cs="Simplified Arabic" w:hint="cs"/>
          <w:sz w:val="28"/>
          <w:szCs w:val="28"/>
          <w:rtl/>
        </w:rPr>
        <w:t xml:space="preserve">السلع </w:t>
      </w:r>
      <w:bookmarkEnd w:id="143"/>
      <w:r w:rsidR="00515047">
        <w:rPr>
          <w:rFonts w:ascii="Simplified Arabic" w:hAnsi="Simplified Arabic" w:cs="Simplified Arabic" w:hint="cs"/>
          <w:sz w:val="28"/>
          <w:szCs w:val="28"/>
          <w:rtl/>
        </w:rPr>
        <w:t>الأولية</w:t>
      </w:r>
      <w:r w:rsidR="00515047" w:rsidRPr="00D44931">
        <w:rPr>
          <w:rFonts w:ascii="Simplified Arabic" w:hAnsi="Simplified Arabic" w:cs="Simplified Arabic" w:hint="cs"/>
          <w:sz w:val="28"/>
          <w:szCs w:val="28"/>
          <w:rtl/>
        </w:rPr>
        <w:t>.</w:t>
      </w:r>
      <w:r w:rsidRPr="00D44931">
        <w:rPr>
          <w:rFonts w:ascii="Simplified Arabic" w:hAnsi="Simplified Arabic" w:cs="Simplified Arabic"/>
          <w:sz w:val="28"/>
          <w:szCs w:val="28"/>
          <w:rtl/>
        </w:rPr>
        <w:t xml:space="preserve"> </w:t>
      </w:r>
      <w:r w:rsidR="000D2953">
        <w:rPr>
          <w:rFonts w:ascii="Simplified Arabic" w:hAnsi="Simplified Arabic" w:cs="Simplified Arabic" w:hint="cs"/>
          <w:sz w:val="28"/>
          <w:szCs w:val="28"/>
          <w:rtl/>
        </w:rPr>
        <w:t>و</w:t>
      </w:r>
      <w:r w:rsidRPr="00D44931">
        <w:rPr>
          <w:rFonts w:ascii="Simplified Arabic" w:hAnsi="Simplified Arabic" w:cs="Simplified Arabic"/>
          <w:sz w:val="28"/>
          <w:szCs w:val="28"/>
          <w:rtl/>
        </w:rPr>
        <w:t>بالنسبة للبلدان الصناعية الجديدة تز</w:t>
      </w:r>
      <w:r w:rsidR="000D2953">
        <w:rPr>
          <w:rFonts w:ascii="Simplified Arabic" w:hAnsi="Simplified Arabic" w:cs="Simplified Arabic" w:hint="cs"/>
          <w:sz w:val="28"/>
          <w:szCs w:val="28"/>
          <w:rtl/>
        </w:rPr>
        <w:t>داد</w:t>
      </w:r>
      <w:r w:rsidRPr="00D44931">
        <w:rPr>
          <w:rFonts w:ascii="Simplified Arabic" w:hAnsi="Simplified Arabic" w:cs="Simplified Arabic"/>
          <w:sz w:val="28"/>
          <w:szCs w:val="28"/>
          <w:rtl/>
        </w:rPr>
        <w:t xml:space="preserve"> نسبة </w:t>
      </w:r>
      <w:r w:rsidR="000D2953">
        <w:rPr>
          <w:rFonts w:ascii="Simplified Arabic" w:hAnsi="Simplified Arabic" w:cs="Simplified Arabic" w:hint="cs"/>
          <w:sz w:val="28"/>
          <w:szCs w:val="28"/>
          <w:rtl/>
        </w:rPr>
        <w:t xml:space="preserve">مساهمة </w:t>
      </w:r>
      <w:r w:rsidR="000D2953" w:rsidRPr="00D44931">
        <w:rPr>
          <w:rFonts w:ascii="Simplified Arabic" w:hAnsi="Simplified Arabic" w:cs="Simplified Arabic"/>
          <w:sz w:val="28"/>
          <w:szCs w:val="28"/>
          <w:rtl/>
        </w:rPr>
        <w:t>قطاع التصنيع</w:t>
      </w:r>
      <w:r w:rsidR="000D2953">
        <w:rPr>
          <w:rFonts w:ascii="Simplified Arabic" w:hAnsi="Simplified Arabic" w:cs="Simplified Arabic" w:hint="cs"/>
          <w:sz w:val="28"/>
          <w:szCs w:val="28"/>
          <w:rtl/>
        </w:rPr>
        <w:t xml:space="preserve"> في </w:t>
      </w:r>
      <w:r w:rsidRPr="00D44931">
        <w:rPr>
          <w:rFonts w:ascii="Simplified Arabic" w:hAnsi="Simplified Arabic" w:cs="Simplified Arabic"/>
          <w:sz w:val="28"/>
          <w:szCs w:val="28"/>
          <w:rtl/>
        </w:rPr>
        <w:t xml:space="preserve">الناتج المحلي الإجمالي بينما تبدأ مساهمة القطاع </w:t>
      </w:r>
      <w:r w:rsidR="00515047" w:rsidRPr="00D44931">
        <w:rPr>
          <w:rFonts w:ascii="Simplified Arabic" w:hAnsi="Simplified Arabic" w:cs="Simplified Arabic" w:hint="cs"/>
          <w:sz w:val="28"/>
          <w:szCs w:val="28"/>
          <w:rtl/>
        </w:rPr>
        <w:t>الأولي،</w:t>
      </w:r>
      <w:r w:rsidRPr="00D44931">
        <w:rPr>
          <w:rFonts w:ascii="Simplified Arabic" w:hAnsi="Simplified Arabic" w:cs="Simplified Arabic"/>
          <w:sz w:val="28"/>
          <w:szCs w:val="28"/>
          <w:rtl/>
        </w:rPr>
        <w:t xml:space="preserve"> على الرغم من استمرار نموها بالأرقام </w:t>
      </w:r>
      <w:r w:rsidR="00515047" w:rsidRPr="00D44931">
        <w:rPr>
          <w:rFonts w:ascii="Simplified Arabic" w:hAnsi="Simplified Arabic" w:cs="Simplified Arabic" w:hint="cs"/>
          <w:sz w:val="28"/>
          <w:szCs w:val="28"/>
          <w:rtl/>
        </w:rPr>
        <w:t>المطلقة،</w:t>
      </w:r>
      <w:r w:rsidRPr="00D44931">
        <w:rPr>
          <w:rFonts w:ascii="Simplified Arabic" w:hAnsi="Simplified Arabic" w:cs="Simplified Arabic"/>
          <w:sz w:val="28"/>
          <w:szCs w:val="28"/>
          <w:rtl/>
        </w:rPr>
        <w:t xml:space="preserve"> في انخفاض متناسب. </w:t>
      </w:r>
    </w:p>
    <w:p w14:paraId="744085DB" w14:textId="77777777" w:rsidR="00D44931" w:rsidRPr="00D44931" w:rsidRDefault="00F62C8E" w:rsidP="00D44931">
      <w:pPr>
        <w:bidi/>
        <w:ind w:left="14" w:right="14"/>
        <w:rPr>
          <w:rFonts w:ascii="Simplified Arabic" w:hAnsi="Simplified Arabic" w:cs="Simplified Arabic"/>
          <w:sz w:val="28"/>
          <w:szCs w:val="28"/>
          <w:rtl/>
        </w:rPr>
      </w:pPr>
      <w:r>
        <w:rPr>
          <w:rFonts w:ascii="Simplified Arabic" w:hAnsi="Simplified Arabic" w:cs="Simplified Arabic" w:hint="cs"/>
          <w:sz w:val="28"/>
          <w:szCs w:val="28"/>
          <w:rtl/>
        </w:rPr>
        <w:t>لوحظ</w:t>
      </w:r>
      <w:r w:rsidRPr="00D44931">
        <w:rPr>
          <w:rFonts w:ascii="Simplified Arabic" w:hAnsi="Simplified Arabic" w:cs="Simplified Arabic"/>
          <w:sz w:val="28"/>
          <w:szCs w:val="28"/>
          <w:rtl/>
        </w:rPr>
        <w:t xml:space="preserve"> أن نصيب قطاع التصنيع يرتفع بسرعة بمجرد أن يصل إلى مستوى حرج يتراوح بين 18</w:t>
      </w:r>
      <w:r w:rsidR="00515047">
        <w:rPr>
          <w:rFonts w:ascii="Simplified Arabic" w:hAnsi="Simplified Arabic" w:cs="Simplified Arabic" w:hint="cs"/>
          <w:sz w:val="28"/>
          <w:szCs w:val="28"/>
          <w:rtl/>
        </w:rPr>
        <w:t>%</w:t>
      </w:r>
      <w:r w:rsidRPr="00D44931">
        <w:rPr>
          <w:rFonts w:ascii="Simplified Arabic" w:hAnsi="Simplified Arabic" w:cs="Simplified Arabic"/>
          <w:sz w:val="28"/>
          <w:szCs w:val="28"/>
          <w:rtl/>
        </w:rPr>
        <w:t xml:space="preserve"> </w:t>
      </w:r>
      <w:r w:rsidR="00515047" w:rsidRPr="00D44931">
        <w:rPr>
          <w:rFonts w:ascii="Simplified Arabic" w:hAnsi="Simplified Arabic" w:cs="Simplified Arabic" w:hint="cs"/>
          <w:sz w:val="28"/>
          <w:szCs w:val="28"/>
          <w:rtl/>
        </w:rPr>
        <w:t>و20</w:t>
      </w:r>
      <w:r w:rsidRPr="00D44931">
        <w:rPr>
          <w:rFonts w:ascii="Simplified Arabic" w:hAnsi="Simplified Arabic" w:cs="Simplified Arabic"/>
          <w:sz w:val="28"/>
          <w:szCs w:val="28"/>
        </w:rPr>
        <w:t>%</w:t>
      </w:r>
      <w:r w:rsidRPr="00D44931">
        <w:rPr>
          <w:rFonts w:ascii="Simplified Arabic" w:hAnsi="Simplified Arabic" w:cs="Simplified Arabic"/>
          <w:sz w:val="28"/>
          <w:szCs w:val="28"/>
          <w:rtl/>
        </w:rPr>
        <w:t xml:space="preserve"> ويوفر قوة دافعة للتغيير الهيكل</w:t>
      </w:r>
      <w:r w:rsidR="00515047">
        <w:rPr>
          <w:rFonts w:ascii="Simplified Arabic" w:hAnsi="Simplified Arabic" w:cs="Simplified Arabic" w:hint="cs"/>
          <w:sz w:val="28"/>
          <w:szCs w:val="28"/>
          <w:rtl/>
        </w:rPr>
        <w:t>ي</w:t>
      </w:r>
      <w:r>
        <w:rPr>
          <w:rFonts w:ascii="Simplified Arabic" w:hAnsi="Simplified Arabic" w:cs="Simplified Arabic" w:hint="cs"/>
          <w:sz w:val="28"/>
          <w:szCs w:val="28"/>
          <w:rtl/>
        </w:rPr>
        <w:t>.</w:t>
      </w:r>
      <w:r w:rsidRPr="000D2953">
        <w:rPr>
          <w:rFonts w:ascii="Simplified Arabic" w:hAnsi="Simplified Arabic" w:cs="Simplified Arabic"/>
          <w:sz w:val="28"/>
          <w:szCs w:val="28"/>
          <w:rtl/>
        </w:rPr>
        <w:t xml:space="preserve"> </w:t>
      </w:r>
      <w:r>
        <w:rPr>
          <w:rFonts w:ascii="Simplified Arabic" w:hAnsi="Simplified Arabic" w:cs="Simplified Arabic" w:hint="cs"/>
          <w:sz w:val="28"/>
          <w:szCs w:val="28"/>
          <w:rtl/>
        </w:rPr>
        <w:t>و</w:t>
      </w:r>
      <w:r w:rsidRPr="00D44931">
        <w:rPr>
          <w:rFonts w:ascii="Simplified Arabic" w:hAnsi="Simplified Arabic" w:cs="Simplified Arabic"/>
          <w:sz w:val="28"/>
          <w:szCs w:val="28"/>
          <w:rtl/>
        </w:rPr>
        <w:t xml:space="preserve">مع استمرار عملية </w:t>
      </w:r>
      <w:r w:rsidRPr="00D44931">
        <w:rPr>
          <w:rFonts w:ascii="Simplified Arabic" w:hAnsi="Simplified Arabic" w:cs="Simplified Arabic"/>
          <w:sz w:val="28"/>
          <w:szCs w:val="28"/>
          <w:rtl/>
        </w:rPr>
        <w:t xml:space="preserve">التنمية </w:t>
      </w:r>
      <w:bookmarkStart w:id="144" w:name="_Hlk49942850"/>
      <w:r w:rsidRPr="00D44931">
        <w:rPr>
          <w:rFonts w:ascii="Simplified Arabic" w:hAnsi="Simplified Arabic" w:cs="Simplified Arabic"/>
          <w:sz w:val="28"/>
          <w:szCs w:val="28"/>
          <w:rtl/>
        </w:rPr>
        <w:t xml:space="preserve">تبدأ نسبة الناتج المحلي الإجمالي التي يمثلها قطاع التصنيع في الاستقرار أو حتى </w:t>
      </w:r>
      <w:r w:rsidR="00515047" w:rsidRPr="00D44931">
        <w:rPr>
          <w:rFonts w:ascii="Simplified Arabic" w:hAnsi="Simplified Arabic" w:cs="Simplified Arabic" w:hint="cs"/>
          <w:sz w:val="28"/>
          <w:szCs w:val="28"/>
          <w:rtl/>
        </w:rPr>
        <w:t>الانخفاض،</w:t>
      </w:r>
      <w:r w:rsidRPr="00D44931">
        <w:rPr>
          <w:rFonts w:ascii="Simplified Arabic" w:hAnsi="Simplified Arabic" w:cs="Simplified Arabic"/>
          <w:sz w:val="28"/>
          <w:szCs w:val="28"/>
          <w:rtl/>
        </w:rPr>
        <w:t xml:space="preserve"> في حين </w:t>
      </w:r>
      <w:r w:rsidR="00515047">
        <w:rPr>
          <w:rFonts w:ascii="Simplified Arabic" w:hAnsi="Simplified Arabic" w:cs="Simplified Arabic" w:hint="cs"/>
          <w:sz w:val="28"/>
          <w:szCs w:val="28"/>
          <w:rtl/>
        </w:rPr>
        <w:t>تزيد حصة</w:t>
      </w:r>
      <w:r w:rsidRPr="00D44931">
        <w:rPr>
          <w:rFonts w:ascii="Simplified Arabic" w:hAnsi="Simplified Arabic" w:cs="Simplified Arabic"/>
          <w:sz w:val="28"/>
          <w:szCs w:val="28"/>
          <w:rtl/>
        </w:rPr>
        <w:t xml:space="preserve"> قطاع </w:t>
      </w:r>
      <w:r w:rsidRPr="00D44931">
        <w:rPr>
          <w:rFonts w:ascii="Simplified Arabic" w:hAnsi="Simplified Arabic" w:cs="Simplified Arabic"/>
          <w:sz w:val="28"/>
          <w:szCs w:val="28"/>
          <w:rtl/>
        </w:rPr>
        <w:lastRenderedPageBreak/>
        <w:t xml:space="preserve">الخدمات </w:t>
      </w:r>
      <w:r w:rsidR="00AA0A10">
        <w:rPr>
          <w:rFonts w:ascii="Simplified Arabic" w:hAnsi="Simplified Arabic" w:cs="Simplified Arabic" w:hint="cs"/>
          <w:sz w:val="28"/>
          <w:szCs w:val="28"/>
          <w:rtl/>
        </w:rPr>
        <w:t xml:space="preserve">المتطورة </w:t>
      </w:r>
      <w:r w:rsidRPr="00D44931">
        <w:rPr>
          <w:rFonts w:ascii="Simplified Arabic" w:hAnsi="Simplified Arabic" w:cs="Simplified Arabic"/>
          <w:sz w:val="28"/>
          <w:szCs w:val="28"/>
          <w:rtl/>
        </w:rPr>
        <w:t>غالبًا من الناتج المحلي الإجمالي</w:t>
      </w:r>
      <w:bookmarkEnd w:id="144"/>
      <w:r w:rsidR="00AA0A10">
        <w:rPr>
          <w:rFonts w:ascii="Simplified Arabic" w:hAnsi="Simplified Arabic" w:cs="Simplified Arabic" w:hint="cs"/>
          <w:sz w:val="28"/>
          <w:szCs w:val="28"/>
          <w:rtl/>
        </w:rPr>
        <w:t xml:space="preserve"> وهو ما</w:t>
      </w:r>
      <w:r w:rsidRPr="00D44931">
        <w:rPr>
          <w:rFonts w:ascii="Simplified Arabic" w:hAnsi="Simplified Arabic" w:cs="Simplified Arabic"/>
          <w:sz w:val="28"/>
          <w:szCs w:val="28"/>
          <w:rtl/>
        </w:rPr>
        <w:t xml:space="preserve"> </w:t>
      </w:r>
      <w:r w:rsidR="00AA0A10">
        <w:rPr>
          <w:rFonts w:ascii="Simplified Arabic" w:hAnsi="Simplified Arabic" w:cs="Simplified Arabic" w:hint="cs"/>
          <w:sz w:val="28"/>
          <w:szCs w:val="28"/>
          <w:rtl/>
        </w:rPr>
        <w:t>ي</w:t>
      </w:r>
      <w:r w:rsidRPr="00D44931">
        <w:rPr>
          <w:rFonts w:ascii="Simplified Arabic" w:hAnsi="Simplified Arabic" w:cs="Simplified Arabic"/>
          <w:sz w:val="28"/>
          <w:szCs w:val="28"/>
          <w:rtl/>
        </w:rPr>
        <w:t xml:space="preserve">شير إلى التطور من حالة التصنيع الجديدة إلى حالة البلدان المتقدمة. </w:t>
      </w:r>
    </w:p>
    <w:p w14:paraId="6A5C0889" w14:textId="77777777" w:rsidR="00D44931" w:rsidRPr="00D44931" w:rsidRDefault="00F62C8E" w:rsidP="00AA0A10">
      <w:pPr>
        <w:bidi/>
        <w:rPr>
          <w:rFonts w:ascii="Simplified Arabic" w:hAnsi="Simplified Arabic" w:cs="Simplified Arabic"/>
          <w:sz w:val="28"/>
          <w:szCs w:val="28"/>
          <w:rtl/>
        </w:rPr>
      </w:pPr>
      <w:r w:rsidRPr="00D44931">
        <w:rPr>
          <w:rFonts w:ascii="Simplified Arabic" w:hAnsi="Simplified Arabic" w:cs="Simplified Arabic"/>
          <w:sz w:val="28"/>
          <w:szCs w:val="28"/>
          <w:rtl/>
        </w:rPr>
        <w:t xml:space="preserve">بحلول عام </w:t>
      </w:r>
      <w:r w:rsidR="00440CC9" w:rsidRPr="00D44931">
        <w:rPr>
          <w:rFonts w:ascii="Simplified Arabic" w:hAnsi="Simplified Arabic" w:cs="Simplified Arabic" w:hint="cs"/>
          <w:sz w:val="28"/>
          <w:szCs w:val="28"/>
          <w:rtl/>
        </w:rPr>
        <w:t>1986،</w:t>
      </w:r>
      <w:r w:rsidRPr="00D44931">
        <w:rPr>
          <w:rFonts w:ascii="Simplified Arabic" w:hAnsi="Simplified Arabic" w:cs="Simplified Arabic"/>
          <w:sz w:val="28"/>
          <w:szCs w:val="28"/>
          <w:rtl/>
        </w:rPr>
        <w:t xml:space="preserve"> كان لكوريا وسنغافورة وتايوان نصيب أكبر من الإنتاج الصناع</w:t>
      </w:r>
      <w:r w:rsidRPr="00D44931">
        <w:rPr>
          <w:rFonts w:ascii="Simplified Arabic" w:hAnsi="Simplified Arabic" w:cs="Simplified Arabic"/>
          <w:sz w:val="28"/>
          <w:szCs w:val="28"/>
          <w:rtl/>
          <w:lang w:bidi="ar-EG"/>
        </w:rPr>
        <w:t>ي</w:t>
      </w:r>
      <w:r w:rsidRPr="00D44931">
        <w:rPr>
          <w:rFonts w:ascii="Simplified Arabic" w:hAnsi="Simplified Arabic" w:cs="Simplified Arabic"/>
          <w:sz w:val="28"/>
          <w:szCs w:val="28"/>
          <w:rtl/>
        </w:rPr>
        <w:t xml:space="preserve"> من متوسط اقتصادات السوق الصناعية الناضجة. ارتفعت حصص التصنيع في كل من الناتج المحلي الإجمالي والعمالة.</w:t>
      </w:r>
      <w:r w:rsidR="00AA0A10">
        <w:rPr>
          <w:rFonts w:ascii="Simplified Arabic" w:hAnsi="Simplified Arabic" w:cs="Simplified Arabic" w:hint="cs"/>
          <w:sz w:val="28"/>
          <w:szCs w:val="28"/>
          <w:rtl/>
        </w:rPr>
        <w:t xml:space="preserve"> </w:t>
      </w:r>
      <w:r w:rsidR="002F3472">
        <w:rPr>
          <w:rFonts w:ascii="Simplified Arabic" w:hAnsi="Simplified Arabic" w:cs="Simplified Arabic" w:hint="cs"/>
          <w:sz w:val="28"/>
          <w:szCs w:val="28"/>
          <w:rtl/>
        </w:rPr>
        <w:t>استغلت هذه الدول</w:t>
      </w:r>
      <w:r w:rsidRPr="00D44931">
        <w:rPr>
          <w:rFonts w:ascii="Simplified Arabic" w:hAnsi="Simplified Arabic" w:cs="Simplified Arabic"/>
          <w:sz w:val="28"/>
          <w:szCs w:val="28"/>
          <w:rtl/>
        </w:rPr>
        <w:t xml:space="preserve"> ميز</w:t>
      </w:r>
      <w:r w:rsidR="00BE4078">
        <w:rPr>
          <w:rFonts w:ascii="Simplified Arabic" w:hAnsi="Simplified Arabic" w:cs="Simplified Arabic" w:hint="cs"/>
          <w:sz w:val="28"/>
          <w:szCs w:val="28"/>
          <w:rtl/>
        </w:rPr>
        <w:t>تها</w:t>
      </w:r>
      <w:r w:rsidRPr="00D44931">
        <w:rPr>
          <w:rFonts w:ascii="Simplified Arabic" w:hAnsi="Simplified Arabic" w:cs="Simplified Arabic"/>
          <w:sz w:val="28"/>
          <w:szCs w:val="28"/>
          <w:rtl/>
        </w:rPr>
        <w:t xml:space="preserve"> النسبية</w:t>
      </w:r>
      <w:r w:rsidR="00AA0A10">
        <w:rPr>
          <w:rFonts w:ascii="Simplified Arabic" w:hAnsi="Simplified Arabic" w:cs="Simplified Arabic" w:hint="cs"/>
          <w:sz w:val="28"/>
          <w:szCs w:val="28"/>
          <w:rtl/>
        </w:rPr>
        <w:t xml:space="preserve"> </w:t>
      </w:r>
      <w:r w:rsidR="00BE4078">
        <w:rPr>
          <w:rFonts w:ascii="Simplified Arabic" w:hAnsi="Simplified Arabic" w:cs="Simplified Arabic" w:hint="cs"/>
          <w:sz w:val="28"/>
          <w:szCs w:val="28"/>
          <w:rtl/>
        </w:rPr>
        <w:t>المتمثلة في ا</w:t>
      </w:r>
      <w:r w:rsidR="00AA0A10">
        <w:rPr>
          <w:rFonts w:ascii="Simplified Arabic" w:hAnsi="Simplified Arabic" w:cs="Simplified Arabic" w:hint="cs"/>
          <w:sz w:val="28"/>
          <w:szCs w:val="28"/>
          <w:rtl/>
        </w:rPr>
        <w:t>لعمالة الرخيصة</w:t>
      </w:r>
      <w:r w:rsidR="00AA0A10" w:rsidRPr="00D44931">
        <w:rPr>
          <w:rFonts w:ascii="Simplified Arabic" w:hAnsi="Simplified Arabic" w:cs="Simplified Arabic" w:hint="cs"/>
          <w:sz w:val="28"/>
          <w:szCs w:val="28"/>
          <w:rtl/>
        </w:rPr>
        <w:t>،</w:t>
      </w:r>
      <w:r w:rsidRPr="00D44931">
        <w:rPr>
          <w:rFonts w:ascii="Simplified Arabic" w:hAnsi="Simplified Arabic" w:cs="Simplified Arabic"/>
          <w:sz w:val="28"/>
          <w:szCs w:val="28"/>
          <w:rtl/>
        </w:rPr>
        <w:t xml:space="preserve"> </w:t>
      </w:r>
      <w:bookmarkStart w:id="145" w:name="_Hlk49804940"/>
      <w:r w:rsidRPr="00D44931">
        <w:rPr>
          <w:rFonts w:ascii="Simplified Arabic" w:hAnsi="Simplified Arabic" w:cs="Simplified Arabic"/>
          <w:sz w:val="28"/>
          <w:szCs w:val="28"/>
          <w:rtl/>
        </w:rPr>
        <w:t xml:space="preserve">وكانت سريعة جدًا في إعادة توجيه صناعاتها من انتاج </w:t>
      </w:r>
      <w:r w:rsidR="00AA0A10" w:rsidRPr="00D44931">
        <w:rPr>
          <w:rFonts w:ascii="Simplified Arabic" w:hAnsi="Simplified Arabic" w:cs="Simplified Arabic" w:hint="cs"/>
          <w:sz w:val="28"/>
          <w:szCs w:val="28"/>
          <w:rtl/>
        </w:rPr>
        <w:t>بدائل</w:t>
      </w:r>
      <w:r w:rsidRPr="00D44931">
        <w:rPr>
          <w:rFonts w:ascii="Simplified Arabic" w:hAnsi="Simplified Arabic" w:cs="Simplified Arabic"/>
          <w:sz w:val="28"/>
          <w:szCs w:val="28"/>
          <w:rtl/>
        </w:rPr>
        <w:t xml:space="preserve"> الواردات إلى الصادرات. </w:t>
      </w:r>
      <w:r w:rsidR="00AA0A10">
        <w:rPr>
          <w:rFonts w:ascii="Simplified Arabic" w:hAnsi="Simplified Arabic" w:cs="Simplified Arabic" w:hint="cs"/>
          <w:sz w:val="28"/>
          <w:szCs w:val="28"/>
          <w:rtl/>
        </w:rPr>
        <w:t>و</w:t>
      </w:r>
      <w:r w:rsidRPr="00D44931">
        <w:rPr>
          <w:rFonts w:ascii="Simplified Arabic" w:hAnsi="Simplified Arabic" w:cs="Simplified Arabic"/>
          <w:sz w:val="28"/>
          <w:szCs w:val="28"/>
          <w:rtl/>
        </w:rPr>
        <w:t xml:space="preserve">مع ارتفاع تكلفة العمالة وتحسن مخزون وجودة رأس المال البشري </w:t>
      </w:r>
      <w:bookmarkEnd w:id="145"/>
      <w:r w:rsidR="00AA0A10" w:rsidRPr="00D44931">
        <w:rPr>
          <w:rFonts w:ascii="Simplified Arabic" w:hAnsi="Simplified Arabic" w:cs="Simplified Arabic" w:hint="cs"/>
          <w:sz w:val="28"/>
          <w:szCs w:val="28"/>
          <w:rtl/>
        </w:rPr>
        <w:t>والمادي،</w:t>
      </w:r>
      <w:r w:rsidRPr="00D44931">
        <w:rPr>
          <w:rFonts w:ascii="Simplified Arabic" w:hAnsi="Simplified Arabic" w:cs="Simplified Arabic"/>
          <w:sz w:val="28"/>
          <w:szCs w:val="28"/>
          <w:rtl/>
        </w:rPr>
        <w:t xml:space="preserve"> انتقل</w:t>
      </w:r>
      <w:r w:rsidR="002F3472">
        <w:rPr>
          <w:rFonts w:ascii="Simplified Arabic" w:hAnsi="Simplified Arabic" w:cs="Simplified Arabic" w:hint="cs"/>
          <w:sz w:val="28"/>
          <w:szCs w:val="28"/>
          <w:rtl/>
        </w:rPr>
        <w:t>ت</w:t>
      </w:r>
      <w:r w:rsidRPr="00D44931">
        <w:rPr>
          <w:rFonts w:ascii="Simplified Arabic" w:hAnsi="Simplified Arabic" w:cs="Simplified Arabic"/>
          <w:sz w:val="28"/>
          <w:szCs w:val="28"/>
          <w:rtl/>
        </w:rPr>
        <w:t xml:space="preserve"> تدريجياً من الأنشطة منخفضة التكنولوجيا وكثيفة العمالة إلى الأنشطة كثيفة رأس المال والمهارات.</w:t>
      </w:r>
      <w:bookmarkEnd w:id="140"/>
      <w:bookmarkEnd w:id="141"/>
      <w:r w:rsidR="00AA0A10">
        <w:rPr>
          <w:rFonts w:ascii="Simplified Arabic" w:hAnsi="Simplified Arabic" w:cs="Simplified Arabic" w:hint="cs"/>
          <w:sz w:val="28"/>
          <w:szCs w:val="28"/>
          <w:rtl/>
        </w:rPr>
        <w:t xml:space="preserve"> و</w:t>
      </w:r>
      <w:r w:rsidRPr="00D44931">
        <w:rPr>
          <w:rFonts w:ascii="Simplified Arabic" w:hAnsi="Simplified Arabic" w:cs="Simplified Arabic"/>
          <w:sz w:val="28"/>
          <w:szCs w:val="28"/>
          <w:rtl/>
        </w:rPr>
        <w:t xml:space="preserve">تم </w:t>
      </w:r>
      <w:r w:rsidR="00AA0A10">
        <w:rPr>
          <w:rFonts w:ascii="Simplified Arabic" w:hAnsi="Simplified Arabic" w:cs="Simplified Arabic" w:hint="cs"/>
          <w:sz w:val="28"/>
          <w:szCs w:val="28"/>
          <w:rtl/>
        </w:rPr>
        <w:t>نقل</w:t>
      </w:r>
      <w:r w:rsidRPr="00D44931">
        <w:rPr>
          <w:rFonts w:ascii="Simplified Arabic" w:hAnsi="Simplified Arabic" w:cs="Simplified Arabic"/>
          <w:sz w:val="28"/>
          <w:szCs w:val="28"/>
          <w:rtl/>
        </w:rPr>
        <w:t xml:space="preserve"> العديد من الصناعات التحويلية كثيفة العمالة </w:t>
      </w:r>
      <w:r w:rsidR="00440CC9">
        <w:rPr>
          <w:rFonts w:ascii="Simplified Arabic" w:hAnsi="Simplified Arabic" w:cs="Simplified Arabic" w:hint="cs"/>
          <w:sz w:val="28"/>
          <w:szCs w:val="28"/>
          <w:rtl/>
        </w:rPr>
        <w:t xml:space="preserve">إلى </w:t>
      </w:r>
      <w:r w:rsidRPr="00D44931">
        <w:rPr>
          <w:rFonts w:ascii="Simplified Arabic" w:hAnsi="Simplified Arabic" w:cs="Simplified Arabic"/>
          <w:sz w:val="28"/>
          <w:szCs w:val="28"/>
          <w:rtl/>
        </w:rPr>
        <w:t>أماكن</w:t>
      </w:r>
      <w:r w:rsidR="00AA0A10">
        <w:rPr>
          <w:rFonts w:ascii="Simplified Arabic" w:hAnsi="Simplified Arabic" w:cs="Simplified Arabic" w:hint="cs"/>
          <w:sz w:val="28"/>
          <w:szCs w:val="28"/>
          <w:rtl/>
        </w:rPr>
        <w:t xml:space="preserve"> أخرى بالخارج</w:t>
      </w:r>
      <w:r w:rsidRPr="00D44931">
        <w:rPr>
          <w:rFonts w:ascii="Simplified Arabic" w:hAnsi="Simplified Arabic" w:cs="Simplified Arabic"/>
          <w:sz w:val="28"/>
          <w:szCs w:val="28"/>
          <w:rtl/>
        </w:rPr>
        <w:t xml:space="preserve"> مثل ساحل الصين ودول </w:t>
      </w:r>
      <w:r w:rsidR="00AA0A10">
        <w:rPr>
          <w:rFonts w:ascii="Simplified Arabic" w:hAnsi="Simplified Arabic" w:cs="Simplified Arabic" w:hint="cs"/>
          <w:sz w:val="28"/>
          <w:szCs w:val="28"/>
          <w:rtl/>
        </w:rPr>
        <w:t xml:space="preserve">أخرى </w:t>
      </w:r>
      <w:r w:rsidRPr="00D44931">
        <w:rPr>
          <w:rFonts w:ascii="Simplified Arabic" w:hAnsi="Simplified Arabic" w:cs="Simplified Arabic"/>
          <w:sz w:val="28"/>
          <w:szCs w:val="28"/>
          <w:rtl/>
        </w:rPr>
        <w:t>في جنوب شرق آسيا. لذلك يمكن تصنيف المناطق الساحلية في الصين بلا</w:t>
      </w:r>
      <w:r w:rsidRPr="00D44931">
        <w:rPr>
          <w:rFonts w:ascii="Simplified Arabic" w:hAnsi="Simplified Arabic" w:cs="Simplified Arabic"/>
          <w:sz w:val="28"/>
          <w:szCs w:val="28"/>
          <w:rtl/>
        </w:rPr>
        <w:t xml:space="preserve"> شك على أنها حديثة </w:t>
      </w:r>
      <w:r w:rsidR="002F2830" w:rsidRPr="00D44931">
        <w:rPr>
          <w:rFonts w:ascii="Simplified Arabic" w:hAnsi="Simplified Arabic" w:cs="Simplified Arabic" w:hint="cs"/>
          <w:sz w:val="28"/>
          <w:szCs w:val="28"/>
          <w:rtl/>
        </w:rPr>
        <w:t>التصنيع،</w:t>
      </w:r>
      <w:r w:rsidRPr="00D44931">
        <w:rPr>
          <w:rFonts w:ascii="Simplified Arabic" w:hAnsi="Simplified Arabic" w:cs="Simplified Arabic"/>
          <w:sz w:val="28"/>
          <w:szCs w:val="28"/>
          <w:rtl/>
        </w:rPr>
        <w:t xml:space="preserve"> في حين أن المناطق الداخلية أقل تطوراً.</w:t>
      </w:r>
    </w:p>
    <w:p w14:paraId="67C051D9" w14:textId="77777777" w:rsidR="00D44931" w:rsidRDefault="00F62C8E" w:rsidP="00F62C8E">
      <w:pPr>
        <w:pStyle w:val="ListParagraph"/>
        <w:numPr>
          <w:ilvl w:val="0"/>
          <w:numId w:val="18"/>
        </w:numPr>
        <w:bidi/>
        <w:rPr>
          <w:rFonts w:ascii="Simplified Arabic" w:hAnsi="Simplified Arabic" w:cs="Simplified Arabic"/>
          <w:b/>
          <w:bCs/>
          <w:sz w:val="28"/>
          <w:szCs w:val="28"/>
          <w:lang w:bidi="ar-EG"/>
        </w:rPr>
      </w:pPr>
      <w:r w:rsidRPr="00D44931">
        <w:rPr>
          <w:rFonts w:ascii="Simplified Arabic" w:hAnsi="Simplified Arabic" w:cs="Simplified Arabic"/>
          <w:b/>
          <w:bCs/>
          <w:sz w:val="28"/>
          <w:szCs w:val="28"/>
          <w:rtl/>
          <w:lang w:bidi="ar-EG"/>
        </w:rPr>
        <w:t>الصادرات الصناعية</w:t>
      </w:r>
    </w:p>
    <w:p w14:paraId="5810E91E" w14:textId="77777777" w:rsidR="005333BE" w:rsidRPr="00D44931" w:rsidRDefault="00F62C8E" w:rsidP="009C1C1B">
      <w:pPr>
        <w:bidi/>
        <w:spacing w:after="120"/>
        <w:ind w:right="14"/>
        <w:rPr>
          <w:rFonts w:ascii="Simplified Arabic" w:hAnsi="Simplified Arabic" w:cs="Simplified Arabic"/>
          <w:sz w:val="28"/>
          <w:szCs w:val="28"/>
        </w:rPr>
      </w:pPr>
      <w:r w:rsidRPr="00D44931">
        <w:rPr>
          <w:rFonts w:ascii="Simplified Arabic" w:hAnsi="Simplified Arabic" w:cs="Simplified Arabic"/>
          <w:sz w:val="28"/>
          <w:szCs w:val="28"/>
          <w:rtl/>
        </w:rPr>
        <w:t xml:space="preserve">كان التوسع في التصدير ضرورة لجميع دول شرق آسيا الأربعة بسبب صغر سوقها المحلي ونقص الموارد الطبيعية. حققت البلدان التي </w:t>
      </w:r>
      <w:r>
        <w:rPr>
          <w:rFonts w:ascii="Simplified Arabic" w:hAnsi="Simplified Arabic" w:cs="Simplified Arabic" w:hint="cs"/>
          <w:sz w:val="28"/>
          <w:szCs w:val="28"/>
          <w:rtl/>
        </w:rPr>
        <w:t xml:space="preserve">تبنت </w:t>
      </w:r>
      <w:r w:rsidRPr="00D44931">
        <w:rPr>
          <w:rFonts w:ascii="Simplified Arabic" w:hAnsi="Simplified Arabic" w:cs="Simplified Arabic"/>
          <w:sz w:val="28"/>
          <w:szCs w:val="28"/>
          <w:rtl/>
        </w:rPr>
        <w:t>فلسفة "موجهة نحو التصدير"مثل تايوان وكوريا الجنو</w:t>
      </w:r>
      <w:r w:rsidRPr="00D44931">
        <w:rPr>
          <w:rFonts w:ascii="Simplified Arabic" w:hAnsi="Simplified Arabic" w:cs="Simplified Arabic"/>
          <w:sz w:val="28"/>
          <w:szCs w:val="28"/>
          <w:rtl/>
        </w:rPr>
        <w:t>بية وهونغ كونغ وسنغافورة وإندونيسيا وماليزيا وتايلاند ، التصنيع السريع وصاحب ذلك أيضا نمو اقتصادي سريع</w:t>
      </w:r>
      <w:r>
        <w:rPr>
          <w:rFonts w:ascii="Simplified Arabic" w:hAnsi="Simplified Arabic" w:cs="Simplified Arabic" w:hint="cs"/>
          <w:sz w:val="28"/>
          <w:szCs w:val="28"/>
          <w:rtl/>
        </w:rPr>
        <w:t>. يعتقد أن نظام التجارة الليبرالي قد أطلق</w:t>
      </w:r>
      <w:r w:rsidRPr="00D44931">
        <w:rPr>
          <w:rFonts w:ascii="Simplified Arabic" w:hAnsi="Simplified Arabic" w:cs="Simplified Arabic"/>
          <w:sz w:val="28"/>
          <w:szCs w:val="28"/>
          <w:rtl/>
        </w:rPr>
        <w:t xml:space="preserve"> العنان لقوى المنافسة</w:t>
      </w:r>
      <w:r>
        <w:rPr>
          <w:rFonts w:ascii="Simplified Arabic" w:hAnsi="Simplified Arabic" w:cs="Simplified Arabic" w:hint="cs"/>
          <w:sz w:val="28"/>
          <w:szCs w:val="28"/>
          <w:rtl/>
        </w:rPr>
        <w:t xml:space="preserve"> بين المنتجين </w:t>
      </w:r>
      <w:r w:rsidR="009C1C1B">
        <w:rPr>
          <w:rFonts w:ascii="Simplified Arabic" w:hAnsi="Simplified Arabic" w:cs="Simplified Arabic" w:hint="cs"/>
          <w:sz w:val="28"/>
          <w:szCs w:val="28"/>
          <w:rtl/>
        </w:rPr>
        <w:t>المحليين وحد</w:t>
      </w:r>
      <w:r>
        <w:rPr>
          <w:rFonts w:ascii="Simplified Arabic" w:hAnsi="Simplified Arabic" w:cs="Simplified Arabic" w:hint="cs"/>
          <w:sz w:val="28"/>
          <w:szCs w:val="28"/>
          <w:rtl/>
        </w:rPr>
        <w:t xml:space="preserve"> من التشوهات</w:t>
      </w:r>
      <w:r w:rsidRPr="00D44931">
        <w:rPr>
          <w:rFonts w:ascii="Simplified Arabic" w:hAnsi="Simplified Arabic" w:cs="Simplified Arabic"/>
          <w:sz w:val="28"/>
          <w:szCs w:val="28"/>
          <w:rtl/>
        </w:rPr>
        <w:t xml:space="preserve"> في متغيرات الأسعار الرئيسية مثل أسعار الفائدة الحقيقية وأسعار الصرف</w:t>
      </w:r>
      <w:r w:rsidR="009C1C1B">
        <w:rPr>
          <w:rFonts w:ascii="Simplified Arabic" w:hAnsi="Simplified Arabic" w:cs="Simplified Arabic" w:hint="cs"/>
          <w:sz w:val="28"/>
          <w:szCs w:val="28"/>
          <w:rtl/>
        </w:rPr>
        <w:t xml:space="preserve"> </w:t>
      </w:r>
      <w:r>
        <w:rPr>
          <w:rFonts w:ascii="Simplified Arabic" w:hAnsi="Simplified Arabic" w:cs="Simplified Arabic" w:hint="cs"/>
          <w:sz w:val="28"/>
          <w:szCs w:val="28"/>
          <w:rtl/>
        </w:rPr>
        <w:t>مما أدى إلى ارتفاع معدلات</w:t>
      </w:r>
      <w:r w:rsidRPr="00D44931">
        <w:rPr>
          <w:rFonts w:ascii="Simplified Arabic" w:hAnsi="Simplified Arabic" w:cs="Simplified Arabic"/>
          <w:sz w:val="28"/>
          <w:szCs w:val="28"/>
          <w:rtl/>
        </w:rPr>
        <w:t xml:space="preserve"> </w:t>
      </w:r>
      <w:r>
        <w:rPr>
          <w:rFonts w:ascii="Simplified Arabic" w:hAnsi="Simplified Arabic" w:cs="Simplified Arabic" w:hint="cs"/>
          <w:sz w:val="28"/>
          <w:szCs w:val="28"/>
          <w:rtl/>
        </w:rPr>
        <w:t>الادخار</w:t>
      </w:r>
      <w:r w:rsidRPr="00D44931">
        <w:rPr>
          <w:rFonts w:ascii="Simplified Arabic" w:hAnsi="Simplified Arabic" w:cs="Simplified Arabic"/>
          <w:sz w:val="28"/>
          <w:szCs w:val="28"/>
          <w:rtl/>
        </w:rPr>
        <w:t>/ الاستثمار ومعدلات نمو الناتج المحلي الإجمالي</w:t>
      </w:r>
      <w:r>
        <w:rPr>
          <w:rFonts w:ascii="Simplified Arabic" w:hAnsi="Simplified Arabic" w:cs="Simplified Arabic" w:hint="cs"/>
          <w:sz w:val="28"/>
          <w:szCs w:val="28"/>
          <w:rtl/>
        </w:rPr>
        <w:t>.</w:t>
      </w:r>
    </w:p>
    <w:p w14:paraId="1BCC0455" w14:textId="77777777" w:rsidR="005333BE" w:rsidRDefault="00F62C8E" w:rsidP="005333BE">
      <w:pPr>
        <w:bidi/>
        <w:rPr>
          <w:rFonts w:ascii="Simplified Arabic" w:hAnsi="Simplified Arabic" w:cs="Simplified Arabic"/>
          <w:sz w:val="28"/>
          <w:szCs w:val="28"/>
          <w:rtl/>
        </w:rPr>
      </w:pPr>
      <w:r w:rsidRPr="005333BE">
        <w:rPr>
          <w:rFonts w:ascii="Simplified Arabic" w:hAnsi="Simplified Arabic" w:cs="Simplified Arabic"/>
          <w:sz w:val="28"/>
          <w:szCs w:val="28"/>
          <w:rtl/>
        </w:rPr>
        <w:t>كانت هونغ كونغ وسنغافورة مراكز تجارية للصادرات إلى البلدان المجاورة ولديهما نسبة عالية من الصادرات / النات</w:t>
      </w:r>
      <w:r w:rsidRPr="005333BE">
        <w:rPr>
          <w:rFonts w:ascii="Simplified Arabic" w:hAnsi="Simplified Arabic" w:cs="Simplified Arabic"/>
          <w:sz w:val="28"/>
          <w:szCs w:val="28"/>
          <w:rtl/>
        </w:rPr>
        <w:t>ج المحلي الإجمالي. كانت كوريا هي الأكثر نجاحًا في رفع نسبة الصادرات / الناتج المحلي الإجمالي، تليها تايوان</w:t>
      </w:r>
      <w:r w:rsidRPr="005333BE">
        <w:rPr>
          <w:rFonts w:ascii="Simplified Arabic" w:hAnsi="Simplified Arabic" w:cs="Simplified Arabic" w:hint="cs"/>
          <w:sz w:val="28"/>
          <w:szCs w:val="28"/>
          <w:rtl/>
        </w:rPr>
        <w:t>،</w:t>
      </w:r>
      <w:r w:rsidRPr="005333BE">
        <w:rPr>
          <w:rFonts w:ascii="Simplified Arabic" w:hAnsi="Simplified Arabic" w:cs="Simplified Arabic"/>
          <w:sz w:val="28"/>
          <w:szCs w:val="28"/>
          <w:rtl/>
        </w:rPr>
        <w:t xml:space="preserve"> لقد كان تحول هذه الاقتصادات واسع النطاق لدرجة أن حصتها في القيمة المضافة للتصنيع العالمي</w:t>
      </w:r>
      <w:r w:rsidRPr="005333BE">
        <w:rPr>
          <w:rFonts w:ascii="Simplified Arabic" w:hAnsi="Simplified Arabic" w:cs="Simplified Arabic"/>
          <w:sz w:val="28"/>
          <w:szCs w:val="28"/>
        </w:rPr>
        <w:t xml:space="preserve"> (MVA) </w:t>
      </w:r>
      <w:r w:rsidRPr="005333BE">
        <w:rPr>
          <w:rFonts w:ascii="Simplified Arabic" w:hAnsi="Simplified Arabic" w:cs="Simplified Arabic"/>
          <w:sz w:val="28"/>
          <w:szCs w:val="28"/>
          <w:rtl/>
        </w:rPr>
        <w:t>قد تضاعفت خلال الفترة 1965-1986، وفي حالة تايوان، فقد</w:t>
      </w:r>
      <w:r w:rsidRPr="005333BE">
        <w:rPr>
          <w:rFonts w:ascii="Simplified Arabic" w:hAnsi="Simplified Arabic" w:cs="Simplified Arabic"/>
          <w:sz w:val="28"/>
          <w:szCs w:val="28"/>
          <w:rtl/>
        </w:rPr>
        <w:t xml:space="preserve"> ارتفعت ما يقرب من سبع </w:t>
      </w:r>
      <w:r w:rsidRPr="005333BE">
        <w:rPr>
          <w:rFonts w:ascii="Simplified Arabic" w:hAnsi="Simplified Arabic" w:cs="Simplified Arabic" w:hint="cs"/>
          <w:sz w:val="28"/>
          <w:szCs w:val="28"/>
          <w:rtl/>
        </w:rPr>
        <w:t>مرات. الجدير</w:t>
      </w:r>
      <w:r w:rsidRPr="005333BE">
        <w:rPr>
          <w:rFonts w:ascii="Simplified Arabic" w:hAnsi="Simplified Arabic" w:cs="Simplified Arabic"/>
          <w:sz w:val="28"/>
          <w:szCs w:val="28"/>
          <w:rtl/>
        </w:rPr>
        <w:t xml:space="preserve"> بالذكر هو أن صادراتها تهيمن عليها السلع المصنعة. في عام </w:t>
      </w:r>
      <w:bookmarkStart w:id="146" w:name="_Hlk49805850"/>
      <w:r w:rsidRPr="005333BE">
        <w:rPr>
          <w:rFonts w:ascii="Simplified Arabic" w:hAnsi="Simplified Arabic" w:cs="Simplified Arabic"/>
          <w:sz w:val="28"/>
          <w:szCs w:val="28"/>
          <w:rtl/>
        </w:rPr>
        <w:t>1982، كان حوالي 90</w:t>
      </w:r>
      <w:r w:rsidR="00E96039">
        <w:rPr>
          <w:rFonts w:ascii="Simplified Arabic" w:hAnsi="Simplified Arabic" w:cs="Simplified Arabic" w:hint="cs"/>
          <w:sz w:val="28"/>
          <w:szCs w:val="28"/>
          <w:rtl/>
        </w:rPr>
        <w:t xml:space="preserve">% </w:t>
      </w:r>
      <w:r w:rsidRPr="005333BE">
        <w:rPr>
          <w:rFonts w:ascii="Simplified Arabic" w:hAnsi="Simplified Arabic" w:cs="Simplified Arabic"/>
          <w:sz w:val="28"/>
          <w:szCs w:val="28"/>
          <w:rtl/>
        </w:rPr>
        <w:t xml:space="preserve">أو أكثر من صادرات </w:t>
      </w:r>
      <w:bookmarkEnd w:id="146"/>
      <w:r w:rsidRPr="005333BE">
        <w:rPr>
          <w:rFonts w:ascii="Simplified Arabic" w:hAnsi="Simplified Arabic" w:cs="Simplified Arabic"/>
          <w:sz w:val="28"/>
          <w:szCs w:val="28"/>
          <w:rtl/>
        </w:rPr>
        <w:t>كوريا وتايوان وهونج كونج، سلعًا مصنعة.</w:t>
      </w:r>
    </w:p>
    <w:p w14:paraId="7CCF01F3" w14:textId="77777777" w:rsidR="00F61AD7" w:rsidRDefault="00F61AD7" w:rsidP="00F61AD7">
      <w:pPr>
        <w:bidi/>
        <w:rPr>
          <w:rFonts w:ascii="Simplified Arabic" w:hAnsi="Simplified Arabic" w:cs="Simplified Arabic"/>
          <w:sz w:val="28"/>
          <w:szCs w:val="28"/>
          <w:rtl/>
        </w:rPr>
      </w:pPr>
    </w:p>
    <w:p w14:paraId="2C8AB5A6" w14:textId="77777777" w:rsidR="003F3B2A" w:rsidRDefault="00F62C8E" w:rsidP="00F62C8E">
      <w:pPr>
        <w:pStyle w:val="ListParagraph"/>
        <w:numPr>
          <w:ilvl w:val="0"/>
          <w:numId w:val="18"/>
        </w:numPr>
        <w:bidi/>
        <w:rPr>
          <w:rFonts w:ascii="Simplified Arabic" w:hAnsi="Simplified Arabic" w:cs="Simplified Arabic"/>
          <w:b/>
          <w:bCs/>
          <w:sz w:val="28"/>
          <w:szCs w:val="28"/>
          <w:lang w:bidi="ar-EG"/>
        </w:rPr>
      </w:pPr>
      <w:r w:rsidRPr="00D44931">
        <w:rPr>
          <w:rFonts w:ascii="Simplified Arabic" w:hAnsi="Simplified Arabic" w:cs="Simplified Arabic"/>
          <w:b/>
          <w:bCs/>
          <w:sz w:val="28"/>
          <w:szCs w:val="28"/>
          <w:rtl/>
          <w:lang w:bidi="ar-EG"/>
        </w:rPr>
        <w:t>معدل الادخار</w:t>
      </w:r>
    </w:p>
    <w:p w14:paraId="60676A35" w14:textId="77777777" w:rsidR="00D44931" w:rsidRPr="003F3B2A" w:rsidRDefault="00F62C8E" w:rsidP="003F3B2A">
      <w:pPr>
        <w:bidi/>
        <w:rPr>
          <w:rFonts w:ascii="Simplified Arabic" w:hAnsi="Simplified Arabic" w:cs="Simplified Arabic"/>
          <w:b/>
          <w:bCs/>
          <w:sz w:val="28"/>
          <w:szCs w:val="28"/>
          <w:lang w:bidi="ar-EG"/>
        </w:rPr>
      </w:pPr>
      <w:r w:rsidRPr="003F3B2A">
        <w:rPr>
          <w:rFonts w:ascii="Simplified Arabic" w:hAnsi="Simplified Arabic" w:cs="Simplified Arabic"/>
          <w:sz w:val="28"/>
          <w:szCs w:val="28"/>
          <w:rtl/>
        </w:rPr>
        <w:t xml:space="preserve">وفقًا لما ذكره عالم الاقتصاد الحائز على جائزة نوبل ، </w:t>
      </w:r>
      <w:r w:rsidR="00F56AF1" w:rsidRPr="003F3B2A">
        <w:rPr>
          <w:rFonts w:ascii="Simplified Arabic" w:hAnsi="Simplified Arabic" w:cs="Simplified Arabic" w:hint="cs"/>
          <w:sz w:val="28"/>
          <w:szCs w:val="28"/>
          <w:rtl/>
        </w:rPr>
        <w:t>آرثر</w:t>
      </w:r>
      <w:r w:rsidRPr="003F3B2A">
        <w:rPr>
          <w:rFonts w:ascii="Simplified Arabic" w:hAnsi="Simplified Arabic" w:cs="Simplified Arabic"/>
          <w:sz w:val="28"/>
          <w:szCs w:val="28"/>
          <w:rtl/>
        </w:rPr>
        <w:t xml:space="preserve"> لويس </w:t>
      </w:r>
      <w:bookmarkStart w:id="147" w:name="_Hlk49953934"/>
      <w:r w:rsidRPr="003F3B2A">
        <w:rPr>
          <w:rFonts w:ascii="Simplified Arabic" w:hAnsi="Simplified Arabic" w:cs="Simplified Arabic"/>
          <w:sz w:val="28"/>
          <w:szCs w:val="28"/>
          <w:rtl/>
        </w:rPr>
        <w:t xml:space="preserve">يصل بلد ما إلى نقطة الانطلاق </w:t>
      </w:r>
      <w:r w:rsidRPr="003F3B2A">
        <w:rPr>
          <w:rFonts w:ascii="Simplified Arabic" w:hAnsi="Simplified Arabic" w:cs="Simplified Arabic"/>
          <w:sz w:val="28"/>
          <w:szCs w:val="28"/>
        </w:rPr>
        <w:t>Take-off</w:t>
      </w:r>
      <w:r w:rsidRPr="003F3B2A">
        <w:rPr>
          <w:rFonts w:ascii="Simplified Arabic" w:hAnsi="Simplified Arabic" w:cs="Simplified Arabic"/>
          <w:sz w:val="28"/>
          <w:szCs w:val="28"/>
          <w:rtl/>
          <w:lang w:bidi="ar-EG"/>
        </w:rPr>
        <w:t xml:space="preserve"> </w:t>
      </w:r>
      <w:r w:rsidRPr="003F3B2A">
        <w:rPr>
          <w:rFonts w:ascii="Simplified Arabic" w:hAnsi="Simplified Arabic" w:cs="Simplified Arabic"/>
          <w:sz w:val="28"/>
          <w:szCs w:val="28"/>
          <w:rtl/>
        </w:rPr>
        <w:t>بمجرد أن يحول نفسه من 4 أو 5 % إلى 12 أو 15 % مدخر (مستثمر).</w:t>
      </w:r>
      <w:r w:rsidR="0073315B" w:rsidRPr="003F3B2A">
        <w:rPr>
          <w:rFonts w:ascii="Simplified Arabic" w:hAnsi="Simplified Arabic" w:cs="Simplified Arabic" w:hint="cs"/>
          <w:sz w:val="28"/>
          <w:szCs w:val="28"/>
          <w:rtl/>
        </w:rPr>
        <w:t xml:space="preserve">وقد تمكنت </w:t>
      </w:r>
      <w:r w:rsidRPr="003F3B2A">
        <w:rPr>
          <w:rFonts w:ascii="Simplified Arabic" w:hAnsi="Simplified Arabic" w:cs="Simplified Arabic"/>
          <w:sz w:val="28"/>
          <w:szCs w:val="28"/>
          <w:rtl/>
        </w:rPr>
        <w:t xml:space="preserve">اقتصادات شرق آسيا الأربعة </w:t>
      </w:r>
      <w:bookmarkStart w:id="148" w:name="_Hlk49955991"/>
      <w:r w:rsidRPr="003F3B2A">
        <w:rPr>
          <w:rFonts w:ascii="Simplified Arabic" w:hAnsi="Simplified Arabic" w:cs="Simplified Arabic"/>
          <w:sz w:val="28"/>
          <w:szCs w:val="28"/>
          <w:rtl/>
        </w:rPr>
        <w:t xml:space="preserve">من رفع معدلات مدخراتهم من أقل من 10 % إلى أكثر من 30 </w:t>
      </w:r>
      <w:bookmarkEnd w:id="148"/>
      <w:r w:rsidRPr="003F3B2A">
        <w:rPr>
          <w:rFonts w:ascii="Simplified Arabic" w:hAnsi="Simplified Arabic" w:cs="Simplified Arabic"/>
          <w:sz w:val="28"/>
          <w:szCs w:val="28"/>
          <w:rtl/>
        </w:rPr>
        <w:t>%.</w:t>
      </w:r>
      <w:r w:rsidR="0073315B" w:rsidRPr="003F3B2A">
        <w:rPr>
          <w:rFonts w:ascii="Simplified Arabic" w:hAnsi="Simplified Arabic" w:cs="Simplified Arabic" w:hint="cs"/>
          <w:sz w:val="28"/>
          <w:szCs w:val="28"/>
          <w:rtl/>
        </w:rPr>
        <w:t xml:space="preserve"> </w:t>
      </w:r>
      <w:r w:rsidRPr="003F3B2A">
        <w:rPr>
          <w:rFonts w:ascii="Simplified Arabic" w:hAnsi="Simplified Arabic" w:cs="Simplified Arabic"/>
          <w:sz w:val="28"/>
          <w:szCs w:val="28"/>
          <w:rtl/>
        </w:rPr>
        <w:t>وبه</w:t>
      </w:r>
      <w:r w:rsidRPr="003F3B2A">
        <w:rPr>
          <w:rFonts w:ascii="Simplified Arabic" w:hAnsi="Simplified Arabic" w:cs="Simplified Arabic"/>
          <w:sz w:val="28"/>
          <w:szCs w:val="28"/>
          <w:rtl/>
        </w:rPr>
        <w:t>ذا المفهوم أقلعت تايوان في عام 1963 في حين أقلعت كوريا عام1966.</w:t>
      </w:r>
    </w:p>
    <w:p w14:paraId="7A626956" w14:textId="77777777" w:rsidR="00D44931" w:rsidRPr="00D44931" w:rsidRDefault="00F62C8E" w:rsidP="00D44931">
      <w:pPr>
        <w:bidi/>
        <w:ind w:left="14" w:right="14" w:firstLine="5"/>
        <w:rPr>
          <w:rFonts w:ascii="Simplified Arabic" w:hAnsi="Simplified Arabic" w:cs="Simplified Arabic"/>
          <w:sz w:val="28"/>
          <w:szCs w:val="28"/>
          <w:rtl/>
        </w:rPr>
      </w:pPr>
      <w:bookmarkStart w:id="149" w:name="_Hlk49959858"/>
      <w:bookmarkEnd w:id="147"/>
      <w:r w:rsidRPr="00D44931">
        <w:rPr>
          <w:rFonts w:ascii="Simplified Arabic" w:hAnsi="Simplified Arabic" w:cs="Simplified Arabic"/>
          <w:sz w:val="28"/>
          <w:szCs w:val="28"/>
          <w:rtl/>
        </w:rPr>
        <w:t>هناك علاقة إيجابية قوية بين معدل الادخار ودخل الفرد. لا يمكن الحفاظ على نسبة عالية من المدخرات المحلية إلا إذا استمر دخل الفرد في الارتفاع. من ناحية أخرى ، فإن المدخرات والاستثمارات المرتفعة ض</w:t>
      </w:r>
      <w:r w:rsidRPr="00D44931">
        <w:rPr>
          <w:rFonts w:ascii="Simplified Arabic" w:hAnsi="Simplified Arabic" w:cs="Simplified Arabic"/>
          <w:sz w:val="28"/>
          <w:szCs w:val="28"/>
          <w:rtl/>
        </w:rPr>
        <w:t>رورية لنمو الدخل المستدام. وهكذا ، بمجرد انطلاق بلد ما ، فإن "قانون السببية التراكمية</w:t>
      </w:r>
      <w:r>
        <w:rPr>
          <w:rStyle w:val="FootnoteReference"/>
          <w:rFonts w:ascii="Simplified Arabic" w:hAnsi="Simplified Arabic" w:cs="Simplified Arabic"/>
          <w:sz w:val="28"/>
          <w:szCs w:val="28"/>
          <w:rtl/>
        </w:rPr>
        <w:footnoteReference w:customMarkFollows="1" w:id="56"/>
        <w:t>*</w:t>
      </w:r>
      <w:r w:rsidR="00A35103" w:rsidRPr="000066EC">
        <w:rPr>
          <w:rFonts w:ascii="Simplified Arabic" w:hAnsi="Simplified Arabic" w:cs="Simplified Arabic" w:hint="cs"/>
          <w:sz w:val="28"/>
          <w:szCs w:val="28"/>
          <w:vertAlign w:val="superscript"/>
          <w:rtl/>
        </w:rPr>
        <w:t xml:space="preserve"> </w:t>
      </w:r>
      <w:r w:rsidRPr="00D44931">
        <w:rPr>
          <w:rFonts w:ascii="Simplified Arabic" w:hAnsi="Simplified Arabic" w:cs="Simplified Arabic"/>
          <w:sz w:val="28"/>
          <w:szCs w:val="28"/>
          <w:rtl/>
        </w:rPr>
        <w:t>يكون قادرًا على تحويل "حلقة الفقر الخبيثة" إلى "دائرة فاضلة من الازدهار</w:t>
      </w:r>
      <w:r w:rsidRPr="00D44931">
        <w:rPr>
          <w:rFonts w:ascii="Simplified Arabic" w:hAnsi="Simplified Arabic" w:cs="Simplified Arabic"/>
          <w:sz w:val="28"/>
          <w:szCs w:val="28"/>
        </w:rPr>
        <w:t>".</w:t>
      </w:r>
    </w:p>
    <w:p w14:paraId="2C7012A3" w14:textId="77777777" w:rsidR="00D44931" w:rsidRPr="00D44931" w:rsidRDefault="00F62C8E" w:rsidP="0073315B">
      <w:pPr>
        <w:bidi/>
        <w:ind w:left="14" w:right="14" w:firstLine="5"/>
        <w:rPr>
          <w:rFonts w:ascii="Simplified Arabic" w:hAnsi="Simplified Arabic" w:cs="Simplified Arabic"/>
          <w:sz w:val="28"/>
          <w:szCs w:val="28"/>
          <w:rtl/>
        </w:rPr>
      </w:pPr>
      <w:bookmarkStart w:id="150" w:name="_Hlk49801332"/>
      <w:bookmarkStart w:id="151" w:name="_Hlk49959542"/>
      <w:bookmarkEnd w:id="149"/>
      <w:r w:rsidRPr="00D44931">
        <w:rPr>
          <w:rFonts w:ascii="Simplified Arabic" w:hAnsi="Simplified Arabic" w:cs="Simplified Arabic"/>
          <w:sz w:val="28"/>
          <w:szCs w:val="28"/>
          <w:rtl/>
        </w:rPr>
        <w:t>بالإضافة لسعر الفائدة كمحدد للادخار، فإن دمج المكافآت في هيكل الأجور قد وفر دخلاً انتقاليًا (م</w:t>
      </w:r>
      <w:r w:rsidRPr="00D44931">
        <w:rPr>
          <w:rFonts w:ascii="Simplified Arabic" w:hAnsi="Simplified Arabic" w:cs="Simplified Arabic"/>
          <w:sz w:val="28"/>
          <w:szCs w:val="28"/>
          <w:rtl/>
        </w:rPr>
        <w:t xml:space="preserve">ن المحتمل أن يساهم في زيادة مدخرات الأسرة). ساعد النمو السريع وانتشار المؤسسات المالية في الاستفادة من مدخرات الأسر المتزايدة، حيث انخفض عدد سكان كوريا لكل فرع من فروع مؤسسة الإيداع من 63400 في عام 1961 إلى 10100 في عام 1982. </w:t>
      </w:r>
    </w:p>
    <w:p w14:paraId="6287BD92" w14:textId="77777777" w:rsidR="00D44931" w:rsidRDefault="00F62C8E" w:rsidP="00A35103">
      <w:pPr>
        <w:bidi/>
        <w:ind w:left="14" w:right="14" w:firstLine="5"/>
        <w:rPr>
          <w:rFonts w:ascii="Simplified Arabic" w:hAnsi="Simplified Arabic" w:cs="Simplified Arabic"/>
          <w:sz w:val="28"/>
          <w:szCs w:val="28"/>
          <w:rtl/>
          <w:lang w:bidi="ar-EG"/>
        </w:rPr>
      </w:pPr>
      <w:r w:rsidRPr="00D44931">
        <w:rPr>
          <w:rFonts w:ascii="Simplified Arabic" w:hAnsi="Simplified Arabic" w:cs="Simplified Arabic"/>
          <w:sz w:val="28"/>
          <w:szCs w:val="28"/>
          <w:rtl/>
        </w:rPr>
        <w:t xml:space="preserve">بالإضافة إلى ذلك ، تم </w:t>
      </w:r>
      <w:r w:rsidRPr="00D44931">
        <w:rPr>
          <w:rFonts w:ascii="Simplified Arabic" w:hAnsi="Simplified Arabic" w:cs="Simplified Arabic"/>
          <w:sz w:val="28"/>
          <w:szCs w:val="28"/>
          <w:rtl/>
        </w:rPr>
        <w:t>تصميم مخططات لتوليد مدخرات طوعية و / أو قسرية. كوريا ، على سبيل المثال ، أدخلت تدابير محفزة لأنواع مختلفة من المدخرين واعتمدت سنغافورة خطة ادخار إلزامية. بحلول عام 1970 ، كانت الميزانية الحكومية تقدم أيضًا مساهمتها الخاصة في المدخرات المحلية في جميع المؤسس</w:t>
      </w:r>
      <w:r w:rsidRPr="00D44931">
        <w:rPr>
          <w:rFonts w:ascii="Simplified Arabic" w:hAnsi="Simplified Arabic" w:cs="Simplified Arabic"/>
          <w:sz w:val="28"/>
          <w:szCs w:val="28"/>
          <w:rtl/>
        </w:rPr>
        <w:t>ات الوطنية للاستثمار</w:t>
      </w:r>
      <w:r w:rsidR="00A35103">
        <w:rPr>
          <w:rFonts w:ascii="Simplified Arabic" w:hAnsi="Simplified Arabic" w:cs="Simplified Arabic" w:hint="cs"/>
          <w:sz w:val="28"/>
          <w:szCs w:val="28"/>
          <w:rtl/>
        </w:rPr>
        <w:t>.</w:t>
      </w:r>
      <w:bookmarkStart w:id="152" w:name="_Hlk66650632"/>
      <w:r w:rsidR="00A35103">
        <w:rPr>
          <w:rFonts w:ascii="Simplified Arabic" w:hAnsi="Simplified Arabic" w:cs="Simplified Arabic" w:hint="cs"/>
          <w:sz w:val="28"/>
          <w:szCs w:val="28"/>
          <w:rtl/>
        </w:rPr>
        <w:t xml:space="preserve"> </w:t>
      </w:r>
      <w:r w:rsidR="00F26BFF">
        <w:rPr>
          <w:rFonts w:ascii="Simplified Arabic" w:hAnsi="Simplified Arabic" w:cs="Simplified Arabic" w:hint="cs"/>
          <w:sz w:val="28"/>
          <w:szCs w:val="28"/>
          <w:rtl/>
        </w:rPr>
        <w:t xml:space="preserve">خلال عام 2018 </w:t>
      </w:r>
      <w:r w:rsidR="005333BE">
        <w:rPr>
          <w:rFonts w:ascii="Simplified Arabic" w:hAnsi="Simplified Arabic" w:cs="Simplified Arabic" w:hint="cs"/>
          <w:sz w:val="28"/>
          <w:szCs w:val="28"/>
          <w:rtl/>
        </w:rPr>
        <w:t>بلغ</w:t>
      </w:r>
      <w:r w:rsidR="005333BE">
        <w:rPr>
          <w:rFonts w:ascii="Simplified Arabic" w:hAnsi="Simplified Arabic" w:cs="Simplified Arabic" w:hint="cs"/>
          <w:sz w:val="28"/>
          <w:szCs w:val="28"/>
          <w:rtl/>
          <w:lang w:bidi="ar-EG"/>
        </w:rPr>
        <w:t xml:space="preserve"> إجمالي الادخار كنسبة من الناتج المحلي الإجمالي </w:t>
      </w:r>
      <w:r w:rsidR="00F26BFF">
        <w:rPr>
          <w:rFonts w:ascii="Simplified Arabic" w:hAnsi="Simplified Arabic" w:cs="Simplified Arabic" w:hint="cs"/>
          <w:sz w:val="28"/>
          <w:szCs w:val="28"/>
          <w:rtl/>
          <w:lang w:bidi="ar-EG"/>
        </w:rPr>
        <w:t>13.9% في مصر بالمقارنة بـ 26.2% في ماليزيا و35.9% في كوريا و35.4% في تايوان</w:t>
      </w:r>
      <w:r>
        <w:rPr>
          <w:rFonts w:ascii="Simplified Arabic" w:hAnsi="Simplified Arabic" w:cs="Simplified Arabic"/>
          <w:sz w:val="28"/>
          <w:szCs w:val="28"/>
          <w:vertAlign w:val="superscript"/>
          <w:rtl/>
          <w:lang w:bidi="ar-EG"/>
        </w:rPr>
        <w:footnoteReference w:id="57"/>
      </w:r>
      <w:r w:rsidR="00F26BFF">
        <w:rPr>
          <w:rFonts w:ascii="Simplified Arabic" w:hAnsi="Simplified Arabic" w:cs="Simplified Arabic" w:hint="cs"/>
          <w:sz w:val="28"/>
          <w:szCs w:val="28"/>
          <w:rtl/>
          <w:lang w:bidi="ar-EG"/>
        </w:rPr>
        <w:t>.</w:t>
      </w:r>
    </w:p>
    <w:bookmarkEnd w:id="152"/>
    <w:p w14:paraId="0C807963" w14:textId="77777777" w:rsidR="003F3B2A" w:rsidRDefault="00F62C8E" w:rsidP="00F62C8E">
      <w:pPr>
        <w:pStyle w:val="ListParagraph"/>
        <w:numPr>
          <w:ilvl w:val="0"/>
          <w:numId w:val="18"/>
        </w:numPr>
        <w:bidi/>
        <w:rPr>
          <w:rFonts w:ascii="Simplified Arabic" w:hAnsi="Simplified Arabic" w:cs="Simplified Arabic"/>
          <w:b/>
          <w:bCs/>
          <w:sz w:val="28"/>
          <w:szCs w:val="28"/>
          <w:lang w:bidi="ar-EG"/>
        </w:rPr>
      </w:pPr>
      <w:r w:rsidRPr="00F26BFF">
        <w:rPr>
          <w:rFonts w:ascii="Simplified Arabic" w:hAnsi="Simplified Arabic" w:cs="Simplified Arabic"/>
          <w:b/>
          <w:bCs/>
          <w:sz w:val="28"/>
          <w:szCs w:val="28"/>
          <w:rtl/>
          <w:lang w:bidi="ar-EG"/>
        </w:rPr>
        <w:lastRenderedPageBreak/>
        <w:t xml:space="preserve">سوق العمل </w:t>
      </w:r>
    </w:p>
    <w:p w14:paraId="37BD7B4B" w14:textId="77777777" w:rsidR="005333BE" w:rsidRDefault="00F62C8E" w:rsidP="003F3B2A">
      <w:pPr>
        <w:bidi/>
        <w:rPr>
          <w:rFonts w:ascii="Simplified Arabic" w:hAnsi="Simplified Arabic" w:cs="Simplified Arabic"/>
          <w:sz w:val="28"/>
          <w:szCs w:val="28"/>
          <w:rtl/>
        </w:rPr>
      </w:pPr>
      <w:r w:rsidRPr="003F3B2A">
        <w:rPr>
          <w:rFonts w:ascii="Simplified Arabic" w:hAnsi="Simplified Arabic" w:cs="Simplified Arabic"/>
          <w:sz w:val="28"/>
          <w:szCs w:val="28"/>
          <w:rtl/>
        </w:rPr>
        <w:t>كان معدل البطالة منخفضًا بشكل ملحوظ في جميع الاقتصادات الأرب</w:t>
      </w:r>
      <w:bookmarkStart w:id="153" w:name="_Hlk49806103"/>
      <w:r w:rsidRPr="003F3B2A">
        <w:rPr>
          <w:rFonts w:ascii="Simplified Arabic" w:hAnsi="Simplified Arabic" w:cs="Simplified Arabic"/>
          <w:sz w:val="28"/>
          <w:szCs w:val="28"/>
          <w:rtl/>
        </w:rPr>
        <w:t>عة. كان معدل البطال</w:t>
      </w:r>
      <w:r w:rsidRPr="003F3B2A">
        <w:rPr>
          <w:rFonts w:ascii="Simplified Arabic" w:hAnsi="Simplified Arabic" w:cs="Simplified Arabic"/>
          <w:sz w:val="28"/>
          <w:szCs w:val="28"/>
          <w:rtl/>
        </w:rPr>
        <w:t xml:space="preserve">ة </w:t>
      </w:r>
      <w:bookmarkEnd w:id="153"/>
      <w:r w:rsidRPr="003F3B2A">
        <w:rPr>
          <w:rFonts w:ascii="Simplified Arabic" w:hAnsi="Simplified Arabic" w:cs="Simplified Arabic"/>
          <w:sz w:val="28"/>
          <w:szCs w:val="28"/>
          <w:rtl/>
        </w:rPr>
        <w:t>في تايوان أقل من 2 في المائة منذ عام 1960. وتمكن</w:t>
      </w:r>
      <w:r w:rsidR="00ED167E" w:rsidRPr="003F3B2A">
        <w:rPr>
          <w:rFonts w:ascii="Simplified Arabic" w:hAnsi="Simplified Arabic" w:cs="Simplified Arabic" w:hint="cs"/>
          <w:sz w:val="28"/>
          <w:szCs w:val="28"/>
          <w:rtl/>
          <w:lang w:bidi="ar-EG"/>
        </w:rPr>
        <w:t>ت الدول</w:t>
      </w:r>
      <w:r w:rsidRPr="003F3B2A">
        <w:rPr>
          <w:rFonts w:ascii="Simplified Arabic" w:hAnsi="Simplified Arabic" w:cs="Simplified Arabic"/>
          <w:sz w:val="28"/>
          <w:szCs w:val="28"/>
          <w:rtl/>
        </w:rPr>
        <w:t xml:space="preserve"> الثلاثة </w:t>
      </w:r>
      <w:r w:rsidR="009C1C1B" w:rsidRPr="003F3B2A">
        <w:rPr>
          <w:rFonts w:ascii="Simplified Arabic" w:hAnsi="Simplified Arabic" w:cs="Simplified Arabic" w:hint="cs"/>
          <w:sz w:val="28"/>
          <w:szCs w:val="28"/>
          <w:rtl/>
        </w:rPr>
        <w:t>الأخرى</w:t>
      </w:r>
      <w:r w:rsidRPr="003F3B2A">
        <w:rPr>
          <w:rFonts w:ascii="Simplified Arabic" w:hAnsi="Simplified Arabic" w:cs="Simplified Arabic"/>
          <w:sz w:val="28"/>
          <w:szCs w:val="28"/>
          <w:rtl/>
        </w:rPr>
        <w:t xml:space="preserve"> </w:t>
      </w:r>
      <w:r w:rsidR="00ED167E" w:rsidRPr="003F3B2A">
        <w:rPr>
          <w:rFonts w:ascii="Simplified Arabic" w:hAnsi="Simplified Arabic" w:cs="Simplified Arabic" w:hint="cs"/>
          <w:sz w:val="28"/>
          <w:szCs w:val="28"/>
          <w:rtl/>
        </w:rPr>
        <w:t>الوصول إلى نفس المعدل ب</w:t>
      </w:r>
      <w:r w:rsidRPr="003F3B2A">
        <w:rPr>
          <w:rFonts w:ascii="Simplified Arabic" w:hAnsi="Simplified Arabic" w:cs="Simplified Arabic"/>
          <w:sz w:val="28"/>
          <w:szCs w:val="28"/>
          <w:rtl/>
        </w:rPr>
        <w:t>حلول أواخر الثمانينيات.</w:t>
      </w:r>
      <w:r w:rsidR="00ED167E" w:rsidRPr="003F3B2A">
        <w:rPr>
          <w:rFonts w:ascii="Simplified Arabic" w:hAnsi="Simplified Arabic" w:cs="Simplified Arabic" w:hint="cs"/>
          <w:sz w:val="28"/>
          <w:szCs w:val="28"/>
          <w:rtl/>
        </w:rPr>
        <w:t xml:space="preserve"> </w:t>
      </w:r>
      <w:r w:rsidRPr="003F3B2A">
        <w:rPr>
          <w:rFonts w:ascii="Simplified Arabic" w:hAnsi="Simplified Arabic" w:cs="Simplified Arabic"/>
          <w:sz w:val="28"/>
          <w:szCs w:val="28"/>
          <w:rtl/>
        </w:rPr>
        <w:t xml:space="preserve">عملت هذه الاقتصادات في شبه العمالة الكاملة خلال معظم الفترة 1971-1989 باستثناء فترات قصيرة قليلة وهي معدلات أقل بكثير مما عانته معظم البلدان المتقدمة والنامية. </w:t>
      </w:r>
      <w:r w:rsidRPr="00D44931">
        <w:rPr>
          <w:rFonts w:ascii="Simplified Arabic" w:hAnsi="Simplified Arabic" w:cs="Simplified Arabic"/>
          <w:sz w:val="28"/>
          <w:szCs w:val="28"/>
          <w:rtl/>
        </w:rPr>
        <w:t>وقد صاحب هذه العملية</w:t>
      </w:r>
      <w:r w:rsidR="00ED167E">
        <w:rPr>
          <w:rFonts w:ascii="Simplified Arabic" w:hAnsi="Simplified Arabic" w:cs="Simplified Arabic" w:hint="cs"/>
          <w:sz w:val="28"/>
          <w:szCs w:val="28"/>
          <w:rtl/>
        </w:rPr>
        <w:t xml:space="preserve"> </w:t>
      </w:r>
      <w:r w:rsidRPr="00D44931">
        <w:rPr>
          <w:rFonts w:ascii="Simplified Arabic" w:hAnsi="Simplified Arabic" w:cs="Simplified Arabic"/>
          <w:sz w:val="28"/>
          <w:szCs w:val="28"/>
          <w:rtl/>
        </w:rPr>
        <w:t>هجرة السكان من المناطق الريفية إلى المناطق الحضرية. وتطوير التعليم على جميع</w:t>
      </w:r>
      <w:r w:rsidRPr="00D44931">
        <w:rPr>
          <w:rFonts w:ascii="Simplified Arabic" w:hAnsi="Simplified Arabic" w:cs="Simplified Arabic"/>
          <w:sz w:val="28"/>
          <w:szCs w:val="28"/>
          <w:rtl/>
        </w:rPr>
        <w:t xml:space="preserve"> المستويات ، وخاصة التعليم المهني والجامعي ، مما أدى إلى نمو إنتاجية العمل</w:t>
      </w:r>
      <w:r w:rsidR="00ED167E">
        <w:rPr>
          <w:rFonts w:ascii="Simplified Arabic" w:hAnsi="Simplified Arabic" w:cs="Simplified Arabic" w:hint="cs"/>
          <w:sz w:val="28"/>
          <w:szCs w:val="28"/>
          <w:rtl/>
        </w:rPr>
        <w:t xml:space="preserve"> خاصة الصناعي</w:t>
      </w:r>
      <w:r w:rsidRPr="00D44931">
        <w:rPr>
          <w:rFonts w:ascii="Simplified Arabic" w:hAnsi="Simplified Arabic" w:cs="Simplified Arabic"/>
          <w:sz w:val="28"/>
          <w:szCs w:val="28"/>
          <w:rtl/>
        </w:rPr>
        <w:t xml:space="preserve">. </w:t>
      </w:r>
    </w:p>
    <w:p w14:paraId="7B2FCC27" w14:textId="77777777" w:rsidR="00ED167E" w:rsidRPr="00ED167E" w:rsidRDefault="00F62C8E" w:rsidP="00F62C8E">
      <w:pPr>
        <w:pStyle w:val="ListParagraph"/>
        <w:numPr>
          <w:ilvl w:val="0"/>
          <w:numId w:val="18"/>
        </w:numPr>
        <w:bidi/>
        <w:rPr>
          <w:rFonts w:ascii="Simplified Arabic" w:hAnsi="Simplified Arabic" w:cs="Simplified Arabic"/>
          <w:b/>
          <w:bCs/>
          <w:sz w:val="28"/>
          <w:szCs w:val="28"/>
          <w:lang w:bidi="ar-EG"/>
        </w:rPr>
      </w:pPr>
      <w:r w:rsidRPr="00ED167E">
        <w:rPr>
          <w:rFonts w:ascii="Simplified Arabic" w:hAnsi="Simplified Arabic" w:cs="Simplified Arabic"/>
          <w:b/>
          <w:bCs/>
          <w:sz w:val="28"/>
          <w:szCs w:val="28"/>
          <w:rtl/>
          <w:lang w:bidi="ar-EG"/>
        </w:rPr>
        <w:t>البنية التحتية</w:t>
      </w:r>
    </w:p>
    <w:p w14:paraId="73B7E130" w14:textId="77777777" w:rsidR="00ED167E" w:rsidRPr="00ED167E" w:rsidRDefault="00F62C8E" w:rsidP="00ED167E">
      <w:pPr>
        <w:bidi/>
        <w:rPr>
          <w:rFonts w:ascii="Simplified Arabic" w:hAnsi="Simplified Arabic" w:cs="Simplified Arabic"/>
          <w:sz w:val="28"/>
          <w:szCs w:val="28"/>
        </w:rPr>
      </w:pPr>
      <w:r w:rsidRPr="00ED167E">
        <w:rPr>
          <w:rFonts w:ascii="Simplified Arabic" w:hAnsi="Simplified Arabic" w:cs="Simplified Arabic"/>
          <w:sz w:val="28"/>
          <w:szCs w:val="28"/>
          <w:rtl/>
        </w:rPr>
        <w:t>إن توفر البنية التحتية الكافية ورأس المال الاجتماعي العام (النقل والاتصالات والمياه وإمدادات الطاقة الكافية) أمر حيوي كحافز للتصنيع. وهذا بدوره يجبر</w:t>
      </w:r>
      <w:r w:rsidRPr="00ED167E">
        <w:rPr>
          <w:rFonts w:ascii="Simplified Arabic" w:hAnsi="Simplified Arabic" w:cs="Simplified Arabic"/>
          <w:sz w:val="28"/>
          <w:szCs w:val="28"/>
        </w:rPr>
        <w:t xml:space="preserve"> </w:t>
      </w:r>
      <w:r w:rsidRPr="00ED167E">
        <w:rPr>
          <w:rFonts w:ascii="Simplified Arabic" w:hAnsi="Simplified Arabic" w:cs="Simplified Arabic"/>
          <w:sz w:val="28"/>
          <w:szCs w:val="28"/>
          <w:rtl/>
        </w:rPr>
        <w:t>ال</w:t>
      </w:r>
      <w:r w:rsidRPr="00ED167E">
        <w:rPr>
          <w:rFonts w:ascii="Simplified Arabic" w:hAnsi="Simplified Arabic" w:cs="Simplified Arabic"/>
          <w:sz w:val="28"/>
          <w:szCs w:val="28"/>
          <w:rtl/>
        </w:rPr>
        <w:t>دول الصناعية الجديدة</w:t>
      </w:r>
      <w:r w:rsidRPr="00ED167E">
        <w:rPr>
          <w:rFonts w:ascii="Simplified Arabic" w:hAnsi="Simplified Arabic" w:cs="Simplified Arabic"/>
          <w:sz w:val="28"/>
          <w:szCs w:val="28"/>
        </w:rPr>
        <w:t xml:space="preserve"> </w:t>
      </w:r>
      <w:r w:rsidRPr="00ED167E">
        <w:rPr>
          <w:rFonts w:ascii="Simplified Arabic" w:hAnsi="Simplified Arabic" w:cs="Simplified Arabic"/>
          <w:sz w:val="28"/>
          <w:szCs w:val="28"/>
          <w:rtl/>
        </w:rPr>
        <w:t>على تطوير بنيتها التحتية بشكل أكبر</w:t>
      </w:r>
      <w:r>
        <w:rPr>
          <w:rFonts w:ascii="Simplified Arabic" w:hAnsi="Simplified Arabic" w:cs="Simplified Arabic" w:hint="cs"/>
          <w:sz w:val="28"/>
          <w:szCs w:val="28"/>
          <w:rtl/>
        </w:rPr>
        <w:t xml:space="preserve"> </w:t>
      </w:r>
      <w:r w:rsidRPr="00ED167E">
        <w:rPr>
          <w:rFonts w:ascii="Simplified Arabic" w:hAnsi="Simplified Arabic" w:cs="Simplified Arabic"/>
          <w:sz w:val="28"/>
          <w:szCs w:val="28"/>
          <w:rtl/>
        </w:rPr>
        <w:t>لمواكبة الطلب والنمو السريع</w:t>
      </w:r>
      <w:r>
        <w:rPr>
          <w:rFonts w:ascii="Simplified Arabic" w:hAnsi="Simplified Arabic" w:cs="Simplified Arabic" w:hint="cs"/>
          <w:sz w:val="28"/>
          <w:szCs w:val="28"/>
          <w:rtl/>
        </w:rPr>
        <w:t xml:space="preserve"> ولتجنب تعطل </w:t>
      </w:r>
      <w:r w:rsidRPr="00ED167E">
        <w:rPr>
          <w:rFonts w:ascii="Simplified Arabic" w:hAnsi="Simplified Arabic" w:cs="Simplified Arabic"/>
          <w:sz w:val="28"/>
          <w:szCs w:val="28"/>
          <w:rtl/>
        </w:rPr>
        <w:t>التنمية.</w:t>
      </w:r>
    </w:p>
    <w:p w14:paraId="7046D35D" w14:textId="77777777" w:rsidR="00ED167E" w:rsidRPr="00ED167E" w:rsidRDefault="00F62C8E" w:rsidP="00ED167E">
      <w:pPr>
        <w:bidi/>
        <w:rPr>
          <w:rFonts w:ascii="Simplified Arabic" w:hAnsi="Simplified Arabic" w:cs="Simplified Arabic"/>
          <w:b/>
          <w:bCs/>
          <w:sz w:val="28"/>
          <w:szCs w:val="28"/>
          <w:lang w:bidi="ar-EG"/>
        </w:rPr>
      </w:pPr>
      <w:r w:rsidRPr="00ED167E">
        <w:rPr>
          <w:rFonts w:ascii="Simplified Arabic" w:hAnsi="Simplified Arabic" w:cs="Simplified Arabic"/>
          <w:sz w:val="28"/>
          <w:szCs w:val="28"/>
          <w:rtl/>
        </w:rPr>
        <w:t xml:space="preserve">في المراحل الأولى من التصنيع ، عادة </w:t>
      </w:r>
      <w:r>
        <w:rPr>
          <w:rFonts w:ascii="Simplified Arabic" w:hAnsi="Simplified Arabic" w:cs="Simplified Arabic" w:hint="cs"/>
          <w:sz w:val="28"/>
          <w:szCs w:val="28"/>
          <w:rtl/>
        </w:rPr>
        <w:t xml:space="preserve">ما </w:t>
      </w:r>
      <w:r w:rsidRPr="00ED167E">
        <w:rPr>
          <w:rFonts w:ascii="Simplified Arabic" w:hAnsi="Simplified Arabic" w:cs="Simplified Arabic"/>
          <w:sz w:val="28"/>
          <w:szCs w:val="28"/>
          <w:rtl/>
        </w:rPr>
        <w:t xml:space="preserve">يتم بناء </w:t>
      </w:r>
      <w:r w:rsidR="009C1C1B">
        <w:rPr>
          <w:rFonts w:ascii="Simplified Arabic" w:hAnsi="Simplified Arabic" w:cs="Simplified Arabic" w:hint="cs"/>
          <w:sz w:val="28"/>
          <w:szCs w:val="28"/>
          <w:rtl/>
        </w:rPr>
        <w:t>ال</w:t>
      </w:r>
      <w:r w:rsidRPr="00ED167E">
        <w:rPr>
          <w:rFonts w:ascii="Simplified Arabic" w:hAnsi="Simplified Arabic" w:cs="Simplified Arabic"/>
          <w:sz w:val="28"/>
          <w:szCs w:val="28"/>
          <w:rtl/>
        </w:rPr>
        <w:t>منشآت وشراء معدات</w:t>
      </w:r>
      <w:r w:rsidR="009C1C1B">
        <w:rPr>
          <w:rFonts w:ascii="Simplified Arabic" w:hAnsi="Simplified Arabic" w:cs="Simplified Arabic" w:hint="cs"/>
          <w:sz w:val="28"/>
          <w:szCs w:val="28"/>
          <w:rtl/>
        </w:rPr>
        <w:t xml:space="preserve"> جديدة</w:t>
      </w:r>
      <w:r w:rsidRPr="00ED167E">
        <w:rPr>
          <w:rFonts w:ascii="Simplified Arabic" w:hAnsi="Simplified Arabic" w:cs="Simplified Arabic"/>
          <w:sz w:val="28"/>
          <w:szCs w:val="28"/>
          <w:rtl/>
        </w:rPr>
        <w:t xml:space="preserve"> ، ولكنها تتدهور بمعدل سريع بسبب عدم وجود اعمال صيانة مناسبة. </w:t>
      </w:r>
      <w:r>
        <w:rPr>
          <w:rFonts w:ascii="Simplified Arabic" w:hAnsi="Simplified Arabic" w:cs="Simplified Arabic" w:hint="cs"/>
          <w:sz w:val="28"/>
          <w:szCs w:val="28"/>
          <w:rtl/>
        </w:rPr>
        <w:t xml:space="preserve">لكن </w:t>
      </w:r>
      <w:r w:rsidRPr="00ED167E">
        <w:rPr>
          <w:rFonts w:ascii="Simplified Arabic" w:hAnsi="Simplified Arabic" w:cs="Simplified Arabic"/>
          <w:sz w:val="28"/>
          <w:szCs w:val="28"/>
          <w:rtl/>
        </w:rPr>
        <w:t>عندما يبدأ التصنيع في</w:t>
      </w:r>
      <w:r w:rsidRPr="00ED167E">
        <w:rPr>
          <w:rFonts w:ascii="Simplified Arabic" w:hAnsi="Simplified Arabic" w:cs="Simplified Arabic"/>
          <w:sz w:val="28"/>
          <w:szCs w:val="28"/>
        </w:rPr>
        <w:t xml:space="preserve"> </w:t>
      </w:r>
      <w:r w:rsidRPr="00ED167E">
        <w:rPr>
          <w:rFonts w:ascii="Simplified Arabic" w:hAnsi="Simplified Arabic" w:cs="Simplified Arabic"/>
          <w:sz w:val="28"/>
          <w:szCs w:val="28"/>
          <w:rtl/>
        </w:rPr>
        <w:t>الدول الصناعية الجديدة</w:t>
      </w:r>
      <w:r w:rsidRPr="00ED167E">
        <w:rPr>
          <w:rFonts w:ascii="Simplified Arabic" w:hAnsi="Simplified Arabic" w:cs="Simplified Arabic"/>
          <w:sz w:val="28"/>
          <w:szCs w:val="28"/>
        </w:rPr>
        <w:t xml:space="preserve"> </w:t>
      </w:r>
      <w:r w:rsidRPr="00ED167E">
        <w:rPr>
          <w:rFonts w:ascii="Simplified Arabic" w:hAnsi="Simplified Arabic" w:cs="Simplified Arabic"/>
          <w:sz w:val="28"/>
          <w:szCs w:val="28"/>
          <w:rtl/>
        </w:rPr>
        <w:t xml:space="preserve">في النضج ، </w:t>
      </w:r>
      <w:r w:rsidR="009C1C1B">
        <w:rPr>
          <w:rFonts w:ascii="Simplified Arabic" w:hAnsi="Simplified Arabic" w:cs="Simplified Arabic" w:hint="cs"/>
          <w:sz w:val="28"/>
          <w:szCs w:val="28"/>
          <w:rtl/>
        </w:rPr>
        <w:t>تتطور أعمال</w:t>
      </w:r>
      <w:r w:rsidRPr="00ED167E">
        <w:rPr>
          <w:rFonts w:ascii="Simplified Arabic" w:hAnsi="Simplified Arabic" w:cs="Simplified Arabic"/>
          <w:sz w:val="28"/>
          <w:szCs w:val="28"/>
          <w:rtl/>
        </w:rPr>
        <w:t xml:space="preserve"> الصيانة أيضًا ، والتي يُنظر إليها أحيانًا على أنها مقياس بديل للتنمية الاقتصادية</w:t>
      </w:r>
      <w:r w:rsidRPr="00ED167E">
        <w:rPr>
          <w:rFonts w:ascii="Simplified Arabic" w:hAnsi="Simplified Arabic" w:cs="Simplified Arabic"/>
          <w:sz w:val="28"/>
          <w:szCs w:val="28"/>
        </w:rPr>
        <w:t>.</w:t>
      </w:r>
    </w:p>
    <w:p w14:paraId="68278A66" w14:textId="77777777" w:rsidR="00ED167E" w:rsidRDefault="00F62C8E" w:rsidP="00F62C8E">
      <w:pPr>
        <w:pStyle w:val="ListParagraph"/>
        <w:numPr>
          <w:ilvl w:val="0"/>
          <w:numId w:val="18"/>
        </w:numPr>
        <w:bidi/>
        <w:rPr>
          <w:rFonts w:ascii="Simplified Arabic" w:hAnsi="Simplified Arabic" w:cs="Simplified Arabic"/>
          <w:b/>
          <w:bCs/>
          <w:sz w:val="28"/>
          <w:szCs w:val="28"/>
          <w:lang w:bidi="ar-EG"/>
        </w:rPr>
      </w:pPr>
      <w:r w:rsidRPr="00ED167E">
        <w:rPr>
          <w:rFonts w:ascii="Simplified Arabic" w:hAnsi="Simplified Arabic" w:cs="Simplified Arabic"/>
          <w:b/>
          <w:bCs/>
          <w:sz w:val="28"/>
          <w:szCs w:val="28"/>
          <w:rtl/>
          <w:lang w:bidi="ar-EG"/>
        </w:rPr>
        <w:t xml:space="preserve">مؤشرات الموارد </w:t>
      </w:r>
      <w:r w:rsidR="00131FBB">
        <w:rPr>
          <w:rFonts w:ascii="Simplified Arabic" w:hAnsi="Simplified Arabic" w:cs="Simplified Arabic" w:hint="cs"/>
          <w:b/>
          <w:bCs/>
          <w:sz w:val="28"/>
          <w:szCs w:val="28"/>
          <w:rtl/>
          <w:lang w:bidi="ar-EG"/>
        </w:rPr>
        <w:t>(المواد الأولية والطاقة)</w:t>
      </w:r>
    </w:p>
    <w:p w14:paraId="4FF54F62" w14:textId="77777777" w:rsidR="00ED167E" w:rsidRDefault="00F62C8E" w:rsidP="003F3B2A">
      <w:pPr>
        <w:bidi/>
        <w:rPr>
          <w:rFonts w:ascii="Simplified Arabic" w:hAnsi="Simplified Arabic" w:cs="Simplified Arabic"/>
          <w:sz w:val="28"/>
          <w:szCs w:val="28"/>
          <w:rtl/>
        </w:rPr>
      </w:pPr>
      <w:r w:rsidRPr="00ED167E">
        <w:rPr>
          <w:rFonts w:ascii="Simplified Arabic" w:hAnsi="Simplified Arabic" w:cs="Simplified Arabic"/>
          <w:sz w:val="28"/>
          <w:szCs w:val="28"/>
          <w:rtl/>
        </w:rPr>
        <w:t xml:space="preserve">يعد الاستهلاك المتزايد لموارد الطاقة مؤشرًا جيدًا آخر التحول لدولة صناعية جديدة. على سبيل المثال ، كانت الصين دولة مصدرة للنفط خلال الثمانينيات ، ولكن منذ عام 1993 ، أصبحت مستوردًا للنفط. </w:t>
      </w:r>
      <w:r>
        <w:rPr>
          <w:rFonts w:ascii="Simplified Arabic" w:hAnsi="Simplified Arabic" w:cs="Simplified Arabic" w:hint="cs"/>
          <w:sz w:val="28"/>
          <w:szCs w:val="28"/>
          <w:rtl/>
        </w:rPr>
        <w:t>لا يرجع ذلك لانخفاض في مستويات</w:t>
      </w:r>
      <w:r w:rsidRPr="00ED167E">
        <w:rPr>
          <w:rFonts w:ascii="Simplified Arabic" w:hAnsi="Simplified Arabic" w:cs="Simplified Arabic"/>
          <w:sz w:val="28"/>
          <w:szCs w:val="28"/>
          <w:rtl/>
        </w:rPr>
        <w:t xml:space="preserve"> استخراج النفط ، ولكن من عدم كفاية إنت</w:t>
      </w:r>
      <w:r w:rsidRPr="00ED167E">
        <w:rPr>
          <w:rFonts w:ascii="Simplified Arabic" w:hAnsi="Simplified Arabic" w:cs="Simplified Arabic"/>
          <w:sz w:val="28"/>
          <w:szCs w:val="28"/>
          <w:rtl/>
        </w:rPr>
        <w:t>اج النفط في الصين لتلبية الطلب المتزايد.</w:t>
      </w:r>
      <w:r w:rsidR="00F61AD7">
        <w:rPr>
          <w:rFonts w:ascii="Simplified Arabic" w:hAnsi="Simplified Arabic" w:cs="Simplified Arabic" w:hint="cs"/>
          <w:sz w:val="28"/>
          <w:szCs w:val="28"/>
          <w:rtl/>
        </w:rPr>
        <w:t xml:space="preserve"> </w:t>
      </w:r>
      <w:r>
        <w:rPr>
          <w:rFonts w:ascii="Simplified Arabic" w:hAnsi="Simplified Arabic" w:cs="Simplified Arabic" w:hint="cs"/>
          <w:sz w:val="28"/>
          <w:szCs w:val="28"/>
          <w:rtl/>
        </w:rPr>
        <w:t>كما</w:t>
      </w:r>
      <w:r w:rsidRPr="00ED167E">
        <w:rPr>
          <w:rFonts w:ascii="Simplified Arabic" w:hAnsi="Simplified Arabic" w:cs="Simplified Arabic"/>
          <w:sz w:val="28"/>
          <w:szCs w:val="28"/>
          <w:rtl/>
        </w:rPr>
        <w:t xml:space="preserve"> يتزايد الطلب على الموارد الصناعية الأخرى مثل الخشب والورق ولب الورق والمعادن. يعتبر استهلاك هذه المنتجات بمثابة مؤشر </w:t>
      </w:r>
      <w:r>
        <w:rPr>
          <w:rFonts w:ascii="Simplified Arabic" w:hAnsi="Simplified Arabic" w:cs="Simplified Arabic" w:hint="cs"/>
          <w:sz w:val="28"/>
          <w:szCs w:val="28"/>
          <w:rtl/>
        </w:rPr>
        <w:t>دال</w:t>
      </w:r>
      <w:r w:rsidRPr="00ED167E">
        <w:rPr>
          <w:rFonts w:ascii="Simplified Arabic" w:hAnsi="Simplified Arabic" w:cs="Simplified Arabic"/>
          <w:sz w:val="28"/>
          <w:szCs w:val="28"/>
          <w:rtl/>
        </w:rPr>
        <w:t xml:space="preserve"> على التنمية.</w:t>
      </w:r>
      <w:r w:rsidR="006C7F0B">
        <w:rPr>
          <w:rFonts w:ascii="Simplified Arabic" w:hAnsi="Simplified Arabic" w:cs="Simplified Arabic" w:hint="cs"/>
          <w:sz w:val="28"/>
          <w:szCs w:val="28"/>
          <w:rtl/>
        </w:rPr>
        <w:t xml:space="preserve"> و</w:t>
      </w:r>
      <w:r w:rsidRPr="00ED167E">
        <w:rPr>
          <w:rFonts w:ascii="Simplified Arabic" w:hAnsi="Simplified Arabic" w:cs="Simplified Arabic"/>
          <w:sz w:val="28"/>
          <w:szCs w:val="28"/>
          <w:rtl/>
        </w:rPr>
        <w:t xml:space="preserve">مع التنمية </w:t>
      </w:r>
      <w:bookmarkStart w:id="154" w:name="_Hlk49944602"/>
      <w:r w:rsidRPr="00ED167E">
        <w:rPr>
          <w:rFonts w:ascii="Simplified Arabic" w:hAnsi="Simplified Arabic" w:cs="Simplified Arabic"/>
          <w:sz w:val="28"/>
          <w:szCs w:val="28"/>
          <w:rtl/>
        </w:rPr>
        <w:t xml:space="preserve">الاقتصادية </w:t>
      </w:r>
      <w:r w:rsidR="00B939B6">
        <w:rPr>
          <w:rFonts w:ascii="Simplified Arabic" w:hAnsi="Simplified Arabic" w:cs="Simplified Arabic" w:hint="cs"/>
          <w:sz w:val="28"/>
          <w:szCs w:val="28"/>
          <w:rtl/>
        </w:rPr>
        <w:t>يحدث أيضا</w:t>
      </w:r>
      <w:r w:rsidRPr="00ED167E">
        <w:rPr>
          <w:rFonts w:ascii="Simplified Arabic" w:hAnsi="Simplified Arabic" w:cs="Simplified Arabic"/>
          <w:sz w:val="28"/>
          <w:szCs w:val="28"/>
          <w:rtl/>
        </w:rPr>
        <w:t xml:space="preserve"> ارتفاع معدلات استهلاك الغذاء </w:t>
      </w:r>
      <w:bookmarkEnd w:id="154"/>
      <w:r w:rsidR="00B939B6">
        <w:rPr>
          <w:rFonts w:ascii="Simplified Arabic" w:hAnsi="Simplified Arabic" w:cs="Simplified Arabic" w:hint="cs"/>
          <w:sz w:val="28"/>
          <w:szCs w:val="28"/>
          <w:rtl/>
        </w:rPr>
        <w:t>و</w:t>
      </w:r>
      <w:r w:rsidRPr="00ED167E">
        <w:rPr>
          <w:rFonts w:ascii="Simplified Arabic" w:hAnsi="Simplified Arabic" w:cs="Simplified Arabic"/>
          <w:sz w:val="28"/>
          <w:szCs w:val="28"/>
          <w:rtl/>
        </w:rPr>
        <w:t>إدخال المزيد من اللحوم في النظام الغذائي.</w:t>
      </w:r>
    </w:p>
    <w:p w14:paraId="10F344C3" w14:textId="77777777" w:rsidR="00B939B6" w:rsidRPr="00B939B6" w:rsidRDefault="00F62C8E" w:rsidP="00F62C8E">
      <w:pPr>
        <w:pStyle w:val="ListParagraph"/>
        <w:numPr>
          <w:ilvl w:val="0"/>
          <w:numId w:val="18"/>
        </w:numPr>
        <w:bidi/>
        <w:rPr>
          <w:rFonts w:ascii="Simplified Arabic" w:hAnsi="Simplified Arabic" w:cs="Simplified Arabic"/>
          <w:b/>
          <w:bCs/>
          <w:sz w:val="28"/>
          <w:szCs w:val="28"/>
          <w:lang w:bidi="ar-EG"/>
        </w:rPr>
      </w:pPr>
      <w:r w:rsidRPr="00B939B6">
        <w:rPr>
          <w:rFonts w:ascii="Simplified Arabic" w:hAnsi="Simplified Arabic" w:cs="Simplified Arabic"/>
          <w:b/>
          <w:bCs/>
          <w:sz w:val="28"/>
          <w:szCs w:val="28"/>
          <w:rtl/>
          <w:lang w:bidi="ar-EG"/>
        </w:rPr>
        <w:lastRenderedPageBreak/>
        <w:t>توزيع الدخل</w:t>
      </w:r>
    </w:p>
    <w:p w14:paraId="5FA19E5E" w14:textId="77777777" w:rsidR="00B939B6" w:rsidRDefault="00F62C8E" w:rsidP="003F3B2A">
      <w:pPr>
        <w:bidi/>
        <w:rPr>
          <w:rFonts w:ascii="Simplified Arabic" w:hAnsi="Simplified Arabic" w:cs="Simplified Arabic"/>
          <w:sz w:val="28"/>
          <w:szCs w:val="28"/>
        </w:rPr>
      </w:pPr>
      <w:r>
        <w:rPr>
          <w:rFonts w:ascii="Simplified Arabic" w:hAnsi="Simplified Arabic" w:cs="Simplified Arabic" w:hint="cs"/>
          <w:sz w:val="28"/>
          <w:szCs w:val="28"/>
          <w:rtl/>
        </w:rPr>
        <w:t>يصاحب ا</w:t>
      </w:r>
      <w:r w:rsidRPr="00B939B6">
        <w:rPr>
          <w:rFonts w:ascii="Simplified Arabic" w:hAnsi="Simplified Arabic" w:cs="Simplified Arabic"/>
          <w:sz w:val="28"/>
          <w:szCs w:val="28"/>
          <w:rtl/>
        </w:rPr>
        <w:t xml:space="preserve">لنضج الاقتصادي نمو مصاحب للطبقة الوسطى </w:t>
      </w:r>
      <w:r w:rsidR="00146FF1" w:rsidRPr="00B939B6">
        <w:rPr>
          <w:rFonts w:ascii="Simplified Arabic" w:hAnsi="Simplified Arabic" w:cs="Simplified Arabic"/>
          <w:sz w:val="28"/>
          <w:szCs w:val="28"/>
          <w:rtl/>
        </w:rPr>
        <w:t>وتصبح</w:t>
      </w:r>
      <w:r w:rsidR="00146FF1">
        <w:rPr>
          <w:rFonts w:ascii="Simplified Arabic" w:hAnsi="Simplified Arabic" w:cs="Simplified Arabic" w:hint="cs"/>
          <w:sz w:val="28"/>
          <w:szCs w:val="28"/>
          <w:rtl/>
        </w:rPr>
        <w:t xml:space="preserve"> هي</w:t>
      </w:r>
      <w:r w:rsidR="00146FF1" w:rsidRPr="00B939B6">
        <w:rPr>
          <w:rFonts w:ascii="Simplified Arabic" w:hAnsi="Simplified Arabic" w:cs="Simplified Arabic"/>
          <w:sz w:val="28"/>
          <w:szCs w:val="28"/>
          <w:rtl/>
        </w:rPr>
        <w:t xml:space="preserve"> الطبقة الاجتماعية المهيمنة </w:t>
      </w:r>
      <w:r w:rsidRPr="00B939B6">
        <w:rPr>
          <w:rFonts w:ascii="Simplified Arabic" w:hAnsi="Simplified Arabic" w:cs="Simplified Arabic"/>
          <w:sz w:val="28"/>
          <w:szCs w:val="28"/>
          <w:rtl/>
        </w:rPr>
        <w:t xml:space="preserve"> </w:t>
      </w:r>
      <w:r w:rsidR="00146FF1">
        <w:rPr>
          <w:rFonts w:ascii="Simplified Arabic" w:hAnsi="Simplified Arabic" w:cs="Simplified Arabic" w:hint="cs"/>
          <w:sz w:val="28"/>
          <w:szCs w:val="28"/>
          <w:rtl/>
        </w:rPr>
        <w:t>و</w:t>
      </w:r>
      <w:r w:rsidRPr="00B939B6">
        <w:rPr>
          <w:rFonts w:ascii="Simplified Arabic" w:hAnsi="Simplified Arabic" w:cs="Simplified Arabic"/>
          <w:sz w:val="28"/>
          <w:szCs w:val="28"/>
          <w:rtl/>
        </w:rPr>
        <w:t xml:space="preserve">تنتشر خارج البيئة الحضرية حيث تكون معزولة في المجتمعات التقليدية. تنخفض فجوة الدخل بين </w:t>
      </w:r>
      <w:r w:rsidRPr="00B939B6">
        <w:rPr>
          <w:rFonts w:ascii="Simplified Arabic" w:hAnsi="Simplified Arabic" w:cs="Simplified Arabic"/>
          <w:sz w:val="28"/>
          <w:szCs w:val="28"/>
          <w:rtl/>
        </w:rPr>
        <w:t>الأغنياء والفقراء بينما تتمتع المجموعتان بثروة أكبر</w:t>
      </w:r>
      <w:r>
        <w:rPr>
          <w:rFonts w:ascii="Simplified Arabic" w:hAnsi="Simplified Arabic" w:cs="Simplified Arabic" w:hint="cs"/>
          <w:sz w:val="28"/>
          <w:szCs w:val="28"/>
          <w:rtl/>
        </w:rPr>
        <w:t xml:space="preserve">. </w:t>
      </w:r>
      <w:bookmarkStart w:id="155" w:name="_Hlk49808727"/>
      <w:bookmarkStart w:id="156" w:name="_Hlk49962908"/>
      <w:r w:rsidRPr="00B939B6">
        <w:rPr>
          <w:rFonts w:ascii="Simplified Arabic" w:hAnsi="Simplified Arabic" w:cs="Simplified Arabic"/>
          <w:sz w:val="28"/>
          <w:szCs w:val="28"/>
          <w:rtl/>
        </w:rPr>
        <w:t xml:space="preserve">ربما يكون انخفاض معامل جيني في تايوان من 0.44 إلى 0.32 في عقدين فقط هو أكبر انخفاض في أي دولة غير اشتراكية منذ عام  </w:t>
      </w:r>
      <w:bookmarkEnd w:id="155"/>
      <w:bookmarkEnd w:id="156"/>
      <w:r w:rsidRPr="00B939B6">
        <w:rPr>
          <w:rFonts w:ascii="Simplified Arabic" w:hAnsi="Simplified Arabic" w:cs="Simplified Arabic"/>
          <w:sz w:val="28"/>
          <w:szCs w:val="28"/>
          <w:rtl/>
        </w:rPr>
        <w:t>1900 .</w:t>
      </w:r>
    </w:p>
    <w:p w14:paraId="56455876" w14:textId="77777777" w:rsidR="00B939B6" w:rsidRPr="00B939B6" w:rsidRDefault="00F62C8E" w:rsidP="00F62C8E">
      <w:pPr>
        <w:pStyle w:val="ListParagraph"/>
        <w:numPr>
          <w:ilvl w:val="0"/>
          <w:numId w:val="18"/>
        </w:numPr>
        <w:bidi/>
        <w:rPr>
          <w:rFonts w:ascii="Simplified Arabic" w:hAnsi="Simplified Arabic" w:cs="Simplified Arabic"/>
          <w:b/>
          <w:bCs/>
          <w:sz w:val="28"/>
          <w:szCs w:val="28"/>
          <w:lang w:bidi="ar-EG"/>
        </w:rPr>
      </w:pPr>
      <w:r w:rsidRPr="00B939B6">
        <w:rPr>
          <w:rFonts w:ascii="Simplified Arabic" w:hAnsi="Simplified Arabic" w:cs="Simplified Arabic"/>
          <w:b/>
          <w:bCs/>
          <w:sz w:val="28"/>
          <w:szCs w:val="28"/>
          <w:rtl/>
          <w:lang w:bidi="ar-EG"/>
        </w:rPr>
        <w:t>الدور الحكومي</w:t>
      </w:r>
    </w:p>
    <w:p w14:paraId="3D5F7851" w14:textId="77777777" w:rsidR="000B637D" w:rsidRPr="00B939B6" w:rsidRDefault="00F62C8E" w:rsidP="000B637D">
      <w:pPr>
        <w:bidi/>
        <w:rPr>
          <w:rFonts w:ascii="Simplified Arabic" w:hAnsi="Simplified Arabic" w:cs="Simplified Arabic"/>
          <w:sz w:val="28"/>
          <w:szCs w:val="28"/>
        </w:rPr>
      </w:pPr>
      <w:r w:rsidRPr="00B939B6">
        <w:rPr>
          <w:rFonts w:ascii="Simplified Arabic" w:hAnsi="Simplified Arabic" w:cs="Simplified Arabic"/>
          <w:sz w:val="28"/>
          <w:szCs w:val="28"/>
          <w:rtl/>
        </w:rPr>
        <w:t>هناك إجماع عام بين مراقبي</w:t>
      </w:r>
      <w:r w:rsidRPr="00B939B6">
        <w:rPr>
          <w:rFonts w:ascii="Simplified Arabic" w:hAnsi="Simplified Arabic" w:cs="Simplified Arabic"/>
          <w:sz w:val="28"/>
          <w:szCs w:val="28"/>
        </w:rPr>
        <w:t xml:space="preserve"> </w:t>
      </w:r>
      <w:r w:rsidRPr="00B939B6">
        <w:rPr>
          <w:rFonts w:ascii="Simplified Arabic" w:hAnsi="Simplified Arabic" w:cs="Simplified Arabic"/>
          <w:sz w:val="28"/>
          <w:szCs w:val="28"/>
          <w:rtl/>
        </w:rPr>
        <w:t>الدول الصناعية الجديدة الأربعة</w:t>
      </w:r>
      <w:r w:rsidRPr="00B939B6">
        <w:rPr>
          <w:rFonts w:ascii="Simplified Arabic" w:hAnsi="Simplified Arabic" w:cs="Simplified Arabic"/>
          <w:sz w:val="28"/>
          <w:szCs w:val="28"/>
        </w:rPr>
        <w:t xml:space="preserve"> </w:t>
      </w:r>
      <w:r w:rsidRPr="00B939B6">
        <w:rPr>
          <w:rFonts w:ascii="Simplified Arabic" w:hAnsi="Simplified Arabic" w:cs="Simplified Arabic"/>
          <w:sz w:val="28"/>
          <w:szCs w:val="28"/>
          <w:rtl/>
        </w:rPr>
        <w:t xml:space="preserve">على أن حكوماتها (باستثناء هونغ كونغ) هي حكومات تدخلية. </w:t>
      </w:r>
      <w:bookmarkStart w:id="157" w:name="_Hlk49945721"/>
      <w:r w:rsidRPr="00B939B6">
        <w:rPr>
          <w:rFonts w:ascii="Simplified Arabic" w:hAnsi="Simplified Arabic" w:cs="Simplified Arabic"/>
          <w:sz w:val="28"/>
          <w:szCs w:val="28"/>
          <w:rtl/>
        </w:rPr>
        <w:t xml:space="preserve">أولت </w:t>
      </w:r>
      <w:r>
        <w:rPr>
          <w:rFonts w:ascii="Simplified Arabic" w:hAnsi="Simplified Arabic" w:cs="Simplified Arabic" w:hint="cs"/>
          <w:sz w:val="28"/>
          <w:szCs w:val="28"/>
          <w:rtl/>
          <w:lang w:bidi="ar-EG"/>
        </w:rPr>
        <w:t>هذه الحكومات</w:t>
      </w:r>
      <w:r w:rsidRPr="00B939B6">
        <w:rPr>
          <w:rFonts w:ascii="Simplified Arabic" w:hAnsi="Simplified Arabic" w:cs="Simplified Arabic"/>
          <w:sz w:val="28"/>
          <w:szCs w:val="28"/>
          <w:rtl/>
        </w:rPr>
        <w:t xml:space="preserve"> أهمية خاصة لتوجيه المؤسسات الخاصة نحو تنفيذ الأهداف الاستراتيجية ، المتمثلة في زيادة التراكم وتحقيق وفورات واستثمارها ، وتشجيع الاستثمارات في تطوير الإنتاج الموجه للتصدير ، والتحديث ا</w:t>
      </w:r>
      <w:r w:rsidRPr="00B939B6">
        <w:rPr>
          <w:rFonts w:ascii="Simplified Arabic" w:hAnsi="Simplified Arabic" w:cs="Simplified Arabic"/>
          <w:sz w:val="28"/>
          <w:szCs w:val="28"/>
          <w:rtl/>
        </w:rPr>
        <w:t>لتكنولوجي ،</w:t>
      </w:r>
      <w:bookmarkEnd w:id="157"/>
      <w:r w:rsidRPr="00B939B6">
        <w:rPr>
          <w:rFonts w:ascii="Simplified Arabic" w:hAnsi="Simplified Arabic" w:cs="Simplified Arabic"/>
          <w:sz w:val="28"/>
          <w:szCs w:val="28"/>
          <w:rtl/>
        </w:rPr>
        <w:t>وكان السوق وبصفة خاصة الخارجي، هو الذي يتحقق من فعالية هذه السياسة</w:t>
      </w:r>
      <w:r>
        <w:rPr>
          <w:rFonts w:ascii="Simplified Arabic" w:hAnsi="Simplified Arabic" w:cs="Simplified Arabic" w:hint="cs"/>
          <w:sz w:val="28"/>
          <w:szCs w:val="28"/>
          <w:rtl/>
        </w:rPr>
        <w:t xml:space="preserve">. </w:t>
      </w:r>
      <w:r w:rsidRPr="00B939B6">
        <w:rPr>
          <w:rFonts w:ascii="Simplified Arabic" w:hAnsi="Simplified Arabic" w:cs="Simplified Arabic"/>
          <w:sz w:val="28"/>
          <w:szCs w:val="28"/>
          <w:rtl/>
        </w:rPr>
        <w:t>اشترت الدولة التقنيات الحديثة من الخارج وأرسلتها إلى المنتجين المحليين بشروط ميسرة أو بالمجان ، ووفرت اعتمادات الصرف الأجنبي إلى المنتجين المحليين لاستيراد المواد الخام وكذلك ال</w:t>
      </w:r>
      <w:r w:rsidRPr="00B939B6">
        <w:rPr>
          <w:rFonts w:ascii="Simplified Arabic" w:hAnsi="Simplified Arabic" w:cs="Simplified Arabic"/>
          <w:sz w:val="28"/>
          <w:szCs w:val="28"/>
          <w:rtl/>
        </w:rPr>
        <w:t xml:space="preserve">آلات والمعدات للإنتاج الموجه للتصدير. ومنحت الدولة إعانات تصدير أخرى ، وألغت أو حدت من منافسة المنتجين الأجانب في الصناعات الناشئة بالإضافة إلى تسهيل وصول السلع المحلية إلى الأسواق الأجنبية عن طريق التفاوض </w:t>
      </w:r>
      <w:r>
        <w:rPr>
          <w:rFonts w:ascii="Simplified Arabic" w:hAnsi="Simplified Arabic" w:cs="Simplified Arabic" w:hint="cs"/>
          <w:sz w:val="28"/>
          <w:szCs w:val="28"/>
          <w:rtl/>
        </w:rPr>
        <w:t xml:space="preserve">الثنائي </w:t>
      </w:r>
      <w:r w:rsidRPr="00B939B6">
        <w:rPr>
          <w:rFonts w:ascii="Simplified Arabic" w:hAnsi="Simplified Arabic" w:cs="Simplified Arabic"/>
          <w:sz w:val="28"/>
          <w:szCs w:val="28"/>
          <w:rtl/>
        </w:rPr>
        <w:t xml:space="preserve">ومتعدد الأطراف </w:t>
      </w:r>
      <w:r>
        <w:rPr>
          <w:rFonts w:ascii="Simplified Arabic" w:hAnsi="Simplified Arabic" w:cs="Simplified Arabic" w:hint="cs"/>
          <w:sz w:val="28"/>
          <w:szCs w:val="28"/>
          <w:rtl/>
        </w:rPr>
        <w:t xml:space="preserve">. </w:t>
      </w:r>
      <w:r w:rsidRPr="00B939B6">
        <w:rPr>
          <w:rFonts w:ascii="Simplified Arabic" w:hAnsi="Simplified Arabic" w:cs="Simplified Arabic"/>
          <w:sz w:val="28"/>
          <w:szCs w:val="28"/>
          <w:rtl/>
        </w:rPr>
        <w:t>على الرغم من القبول المفت</w:t>
      </w:r>
      <w:r w:rsidRPr="00B939B6">
        <w:rPr>
          <w:rFonts w:ascii="Simplified Arabic" w:hAnsi="Simplified Arabic" w:cs="Simplified Arabic"/>
          <w:sz w:val="28"/>
          <w:szCs w:val="28"/>
          <w:rtl/>
        </w:rPr>
        <w:t xml:space="preserve">وح للتجارة الدولية ، فإن بعض الدول ، مثل تايوان وكوريا الجنوبية واليابان ، تميل أكثر إلى التصدير بينما تحاول أيضًا حماية شركاتها المحلية بعوائق الاستيراد </w:t>
      </w:r>
      <w:r>
        <w:rPr>
          <w:rFonts w:ascii="Simplified Arabic" w:hAnsi="Simplified Arabic" w:cs="Simplified Arabic" w:hint="cs"/>
          <w:sz w:val="28"/>
          <w:szCs w:val="28"/>
          <w:rtl/>
        </w:rPr>
        <w:t>مثل</w:t>
      </w:r>
      <w:r w:rsidRPr="00B939B6">
        <w:rPr>
          <w:rFonts w:ascii="Simplified Arabic" w:hAnsi="Simplified Arabic" w:cs="Simplified Arabic"/>
          <w:sz w:val="28"/>
          <w:szCs w:val="28"/>
          <w:rtl/>
        </w:rPr>
        <w:t xml:space="preserve"> التعريفات واللوائح والمراقبة الصارمة لعمليات فحص الجودة</w:t>
      </w:r>
      <w:r w:rsidRPr="00B939B6">
        <w:rPr>
          <w:rFonts w:ascii="Simplified Arabic" w:hAnsi="Simplified Arabic" w:cs="Simplified Arabic"/>
          <w:sz w:val="28"/>
          <w:szCs w:val="28"/>
        </w:rPr>
        <w:t>.</w:t>
      </w:r>
      <w:r w:rsidRPr="00B939B6">
        <w:rPr>
          <w:rFonts w:ascii="Simplified Arabic" w:hAnsi="Simplified Arabic" w:cs="Simplified Arabic"/>
          <w:sz w:val="28"/>
          <w:szCs w:val="28"/>
          <w:rtl/>
        </w:rPr>
        <w:t xml:space="preserve"> </w:t>
      </w:r>
    </w:p>
    <w:p w14:paraId="12977FEA" w14:textId="77777777" w:rsidR="00B939B6" w:rsidRDefault="00F62C8E" w:rsidP="000B637D">
      <w:pPr>
        <w:bidi/>
        <w:rPr>
          <w:rFonts w:ascii="Simplified Arabic" w:hAnsi="Simplified Arabic" w:cs="Simplified Arabic"/>
          <w:sz w:val="28"/>
          <w:szCs w:val="28"/>
          <w:rtl/>
        </w:rPr>
      </w:pPr>
      <w:r w:rsidRPr="00B939B6">
        <w:rPr>
          <w:rFonts w:ascii="Simplified Arabic" w:hAnsi="Simplified Arabic" w:cs="Simplified Arabic"/>
          <w:sz w:val="28"/>
          <w:szCs w:val="28"/>
          <w:rtl/>
        </w:rPr>
        <w:t>أصبح دور الدولة أكثر تقيدًا في السبعينيا</w:t>
      </w:r>
      <w:r w:rsidRPr="00B939B6">
        <w:rPr>
          <w:rFonts w:ascii="Simplified Arabic" w:hAnsi="Simplified Arabic" w:cs="Simplified Arabic"/>
          <w:sz w:val="28"/>
          <w:szCs w:val="28"/>
          <w:rtl/>
        </w:rPr>
        <w:t xml:space="preserve">ت </w:t>
      </w:r>
      <w:r w:rsidR="000B637D">
        <w:rPr>
          <w:rFonts w:ascii="Simplified Arabic" w:hAnsi="Simplified Arabic" w:cs="Simplified Arabic" w:hint="cs"/>
          <w:sz w:val="28"/>
          <w:szCs w:val="28"/>
          <w:rtl/>
        </w:rPr>
        <w:t>و</w:t>
      </w:r>
      <w:r w:rsidRPr="00B939B6">
        <w:rPr>
          <w:rFonts w:ascii="Simplified Arabic" w:hAnsi="Simplified Arabic" w:cs="Simplified Arabic"/>
          <w:sz w:val="28"/>
          <w:szCs w:val="28"/>
          <w:rtl/>
        </w:rPr>
        <w:t>الثمانينيات</w:t>
      </w:r>
      <w:r w:rsidR="000B637D">
        <w:rPr>
          <w:rFonts w:ascii="Simplified Arabic" w:hAnsi="Simplified Arabic" w:cs="Simplified Arabic" w:hint="cs"/>
          <w:sz w:val="28"/>
          <w:szCs w:val="28"/>
          <w:rtl/>
        </w:rPr>
        <w:t xml:space="preserve">، حيث </w:t>
      </w:r>
      <w:r w:rsidRPr="00B939B6">
        <w:rPr>
          <w:rFonts w:ascii="Simplified Arabic" w:hAnsi="Simplified Arabic" w:cs="Simplified Arabic"/>
          <w:sz w:val="28"/>
          <w:szCs w:val="28"/>
          <w:rtl/>
        </w:rPr>
        <w:t>اضمحل</w:t>
      </w:r>
      <w:r w:rsidR="000B637D">
        <w:rPr>
          <w:rFonts w:ascii="Simplified Arabic" w:hAnsi="Simplified Arabic" w:cs="Simplified Arabic" w:hint="cs"/>
          <w:sz w:val="28"/>
          <w:szCs w:val="28"/>
          <w:rtl/>
        </w:rPr>
        <w:t>ت</w:t>
      </w:r>
      <w:r w:rsidRPr="00B939B6">
        <w:rPr>
          <w:rFonts w:ascii="Simplified Arabic" w:hAnsi="Simplified Arabic" w:cs="Simplified Arabic"/>
          <w:sz w:val="28"/>
          <w:szCs w:val="28"/>
          <w:rtl/>
        </w:rPr>
        <w:t xml:space="preserve"> سيطرة الدولة على الاقتصاد وتمت خصخصة الأصول العامة وهيمنت مبادئ السوق الحرة في العلاقات الدولية ، بدأت الحمائية تفسح المجال أمام التدفق الحر للسلع والخدمات وعوامل الإنتاج. بدأت جولة طوكيو ، وتلتها جولة أوروغواي ، عملية رفع القيود</w:t>
      </w:r>
      <w:r w:rsidRPr="00B939B6">
        <w:rPr>
          <w:rFonts w:ascii="Simplified Arabic" w:hAnsi="Simplified Arabic" w:cs="Simplified Arabic"/>
          <w:sz w:val="28"/>
          <w:szCs w:val="28"/>
          <w:rtl/>
        </w:rPr>
        <w:t xml:space="preserve"> شبه الجمركية وغير الجمركية في التجارة الدولية.</w:t>
      </w:r>
      <w:r w:rsidR="000B637D" w:rsidRPr="000B637D">
        <w:rPr>
          <w:rFonts w:ascii="Simplified Arabic" w:hAnsi="Simplified Arabic" w:cs="Simplified Arabic"/>
          <w:sz w:val="28"/>
          <w:szCs w:val="28"/>
          <w:rtl/>
        </w:rPr>
        <w:t xml:space="preserve"> </w:t>
      </w:r>
      <w:r w:rsidR="000B637D">
        <w:rPr>
          <w:rFonts w:ascii="Simplified Arabic" w:hAnsi="Simplified Arabic" w:cs="Simplified Arabic" w:hint="cs"/>
          <w:sz w:val="28"/>
          <w:szCs w:val="28"/>
          <w:rtl/>
        </w:rPr>
        <w:t xml:space="preserve">اتبعت </w:t>
      </w:r>
      <w:r w:rsidR="000B637D" w:rsidRPr="00B939B6">
        <w:rPr>
          <w:rFonts w:ascii="Simplified Arabic" w:hAnsi="Simplified Arabic" w:cs="Simplified Arabic"/>
          <w:sz w:val="28"/>
          <w:szCs w:val="28"/>
          <w:rtl/>
        </w:rPr>
        <w:t>أشكال التأثير غير المباشرة مثل الإعانات غير المباشرة</w:t>
      </w:r>
      <w:r w:rsidR="000B637D">
        <w:rPr>
          <w:rFonts w:ascii="Simplified Arabic" w:hAnsi="Simplified Arabic" w:cs="Simplified Arabic" w:hint="cs"/>
          <w:sz w:val="28"/>
          <w:szCs w:val="28"/>
          <w:rtl/>
        </w:rPr>
        <w:t>.</w:t>
      </w:r>
    </w:p>
    <w:p w14:paraId="5912E83B" w14:textId="77777777" w:rsidR="00764268" w:rsidRPr="00B939B6" w:rsidRDefault="00764268" w:rsidP="00764268">
      <w:pPr>
        <w:bidi/>
        <w:rPr>
          <w:rFonts w:ascii="Simplified Arabic" w:hAnsi="Simplified Arabic" w:cs="Simplified Arabic"/>
          <w:sz w:val="28"/>
          <w:szCs w:val="28"/>
          <w:rtl/>
        </w:rPr>
      </w:pPr>
    </w:p>
    <w:p w14:paraId="4564106D" w14:textId="77777777" w:rsidR="00D44931" w:rsidRPr="003F16B8" w:rsidRDefault="00F62C8E" w:rsidP="003F16B8">
      <w:pPr>
        <w:pStyle w:val="Heading1"/>
        <w:rPr>
          <w:rtl/>
        </w:rPr>
      </w:pPr>
      <w:bookmarkStart w:id="158" w:name="_ثانيا:_المؤشرات_الاجتماعية"/>
      <w:bookmarkEnd w:id="150"/>
      <w:bookmarkEnd w:id="151"/>
      <w:bookmarkEnd w:id="158"/>
      <w:r w:rsidRPr="003F16B8">
        <w:rPr>
          <w:rtl/>
        </w:rPr>
        <w:lastRenderedPageBreak/>
        <w:t>ثانيا: المؤشرات الاجتماعية</w:t>
      </w:r>
    </w:p>
    <w:p w14:paraId="2AD6FC24" w14:textId="77777777" w:rsidR="00591A9D" w:rsidRPr="00E55E82" w:rsidRDefault="00F62C8E" w:rsidP="00591A9D">
      <w:pPr>
        <w:bidi/>
        <w:rPr>
          <w:rFonts w:ascii="Simplified Arabic" w:hAnsi="Simplified Arabic" w:cs="Simplified Arabic"/>
          <w:sz w:val="28"/>
          <w:szCs w:val="28"/>
        </w:rPr>
      </w:pPr>
      <w:r>
        <w:rPr>
          <w:rFonts w:ascii="Simplified Arabic" w:hAnsi="Simplified Arabic" w:cs="Simplified Arabic" w:hint="cs"/>
          <w:sz w:val="28"/>
          <w:szCs w:val="28"/>
          <w:rtl/>
        </w:rPr>
        <w:t xml:space="preserve">حققت </w:t>
      </w:r>
      <w:r w:rsidR="00D44931" w:rsidRPr="00D44931">
        <w:rPr>
          <w:rFonts w:ascii="Simplified Arabic" w:hAnsi="Simplified Arabic" w:cs="Simplified Arabic"/>
          <w:sz w:val="28"/>
          <w:szCs w:val="28"/>
          <w:rtl/>
        </w:rPr>
        <w:t xml:space="preserve">دول شرق آسيا الأربعة أداءً جيدًا في ترجمة نموها الاقتصادي إلى تنمية بشرية خلال فترة زمنية قصيرة </w:t>
      </w:r>
      <w:r w:rsidR="00D44931" w:rsidRPr="00E55E82">
        <w:rPr>
          <w:rFonts w:ascii="Simplified Arabic" w:hAnsi="Simplified Arabic" w:cs="Simplified Arabic"/>
          <w:sz w:val="28"/>
          <w:szCs w:val="28"/>
          <w:rtl/>
        </w:rPr>
        <w:t>جدًا</w:t>
      </w:r>
      <w:r w:rsidRPr="00E55E82">
        <w:rPr>
          <w:rFonts w:ascii="Simplified Arabic" w:hAnsi="Simplified Arabic" w:cs="Simplified Arabic" w:hint="cs"/>
          <w:sz w:val="28"/>
          <w:szCs w:val="28"/>
          <w:rtl/>
        </w:rPr>
        <w:t>.</w:t>
      </w:r>
      <w:bookmarkStart w:id="159" w:name="_Hlk49958995"/>
      <w:r w:rsidRPr="00E55E82">
        <w:rPr>
          <w:rFonts w:ascii="Simplified Arabic" w:hAnsi="Simplified Arabic" w:cs="Simplified Arabic" w:hint="cs"/>
          <w:sz w:val="28"/>
          <w:szCs w:val="28"/>
          <w:rtl/>
        </w:rPr>
        <w:t xml:space="preserve"> </w:t>
      </w:r>
      <w:r w:rsidR="00D44931" w:rsidRPr="00E55E82">
        <w:rPr>
          <w:rFonts w:ascii="Simplified Arabic" w:hAnsi="Simplified Arabic" w:cs="Simplified Arabic"/>
          <w:sz w:val="28"/>
          <w:szCs w:val="28"/>
          <w:rtl/>
        </w:rPr>
        <w:t xml:space="preserve">من حيث وفيات الرضع ومتوسط </w:t>
      </w:r>
      <w:r w:rsidR="00D44931" w:rsidRPr="00E55E82">
        <w:rPr>
          <w:rFonts w:ascii="Times New Roman" w:hAnsi="Times New Roman" w:cs="Times New Roman" w:hint="cs"/>
          <w:sz w:val="28"/>
          <w:szCs w:val="28"/>
          <w:rtl/>
        </w:rPr>
        <w:t>​​</w:t>
      </w:r>
      <w:r w:rsidR="00D44931" w:rsidRPr="00E55E82">
        <w:rPr>
          <w:rFonts w:ascii="Simplified Arabic" w:hAnsi="Simplified Arabic" w:cs="Simplified Arabic" w:hint="cs"/>
          <w:sz w:val="28"/>
          <w:szCs w:val="28"/>
          <w:rtl/>
        </w:rPr>
        <w:t>العمر</w:t>
      </w:r>
      <w:r w:rsidR="00D44931" w:rsidRPr="00E55E82">
        <w:rPr>
          <w:rFonts w:ascii="Simplified Arabic" w:hAnsi="Simplified Arabic" w:cs="Simplified Arabic"/>
          <w:sz w:val="28"/>
          <w:szCs w:val="28"/>
          <w:rtl/>
        </w:rPr>
        <w:t xml:space="preserve"> </w:t>
      </w:r>
      <w:r w:rsidR="00D44931" w:rsidRPr="00E55E82">
        <w:rPr>
          <w:rFonts w:ascii="Simplified Arabic" w:hAnsi="Simplified Arabic" w:cs="Simplified Arabic" w:hint="cs"/>
          <w:sz w:val="28"/>
          <w:szCs w:val="28"/>
          <w:rtl/>
        </w:rPr>
        <w:t>المتوقع</w:t>
      </w:r>
      <w:r w:rsidR="00D44931" w:rsidRPr="00E55E82">
        <w:rPr>
          <w:rFonts w:ascii="Simplified Arabic" w:hAnsi="Simplified Arabic" w:cs="Simplified Arabic"/>
          <w:sz w:val="28"/>
          <w:szCs w:val="28"/>
          <w:rtl/>
        </w:rPr>
        <w:t xml:space="preserve"> </w:t>
      </w:r>
      <w:r w:rsidR="00D44931" w:rsidRPr="00E55E82">
        <w:rPr>
          <w:rFonts w:ascii="Simplified Arabic" w:hAnsi="Simplified Arabic" w:cs="Simplified Arabic" w:hint="cs"/>
          <w:sz w:val="28"/>
          <w:szCs w:val="28"/>
          <w:rtl/>
        </w:rPr>
        <w:t>عند</w:t>
      </w:r>
      <w:r w:rsidR="00D44931" w:rsidRPr="00E55E82">
        <w:rPr>
          <w:rFonts w:ascii="Simplified Arabic" w:hAnsi="Simplified Arabic" w:cs="Simplified Arabic"/>
          <w:sz w:val="28"/>
          <w:szCs w:val="28"/>
          <w:rtl/>
        </w:rPr>
        <w:t xml:space="preserve"> </w:t>
      </w:r>
      <w:r w:rsidR="00D44931" w:rsidRPr="00E55E82">
        <w:rPr>
          <w:rFonts w:ascii="Simplified Arabic" w:hAnsi="Simplified Arabic" w:cs="Simplified Arabic" w:hint="cs"/>
          <w:sz w:val="28"/>
          <w:szCs w:val="28"/>
          <w:rtl/>
        </w:rPr>
        <w:t>الولادة</w:t>
      </w:r>
      <w:r w:rsidR="00D44931" w:rsidRPr="00E55E82">
        <w:rPr>
          <w:rFonts w:ascii="Simplified Arabic" w:hAnsi="Simplified Arabic" w:cs="Simplified Arabic"/>
          <w:sz w:val="28"/>
          <w:szCs w:val="28"/>
          <w:rtl/>
        </w:rPr>
        <w:t xml:space="preserve"> </w:t>
      </w:r>
      <w:r w:rsidR="00D44931" w:rsidRPr="00E55E82">
        <w:rPr>
          <w:rFonts w:ascii="Simplified Arabic" w:hAnsi="Simplified Arabic" w:cs="Simplified Arabic" w:hint="cs"/>
          <w:sz w:val="28"/>
          <w:szCs w:val="28"/>
          <w:rtl/>
        </w:rPr>
        <w:t>ومعدل</w:t>
      </w:r>
      <w:r w:rsidR="00D44931" w:rsidRPr="00E55E82">
        <w:rPr>
          <w:rFonts w:ascii="Simplified Arabic" w:hAnsi="Simplified Arabic" w:cs="Simplified Arabic"/>
          <w:sz w:val="28"/>
          <w:szCs w:val="28"/>
          <w:rtl/>
        </w:rPr>
        <w:t xml:space="preserve"> </w:t>
      </w:r>
      <w:r w:rsidR="00D44931" w:rsidRPr="00E55E82">
        <w:rPr>
          <w:rFonts w:ascii="Simplified Arabic" w:hAnsi="Simplified Arabic" w:cs="Simplified Arabic" w:hint="cs"/>
          <w:sz w:val="28"/>
          <w:szCs w:val="28"/>
          <w:rtl/>
        </w:rPr>
        <w:t>معرفة</w:t>
      </w:r>
      <w:r w:rsidR="00D44931" w:rsidRPr="00E55E82">
        <w:rPr>
          <w:rFonts w:ascii="Simplified Arabic" w:hAnsi="Simplified Arabic" w:cs="Simplified Arabic"/>
          <w:sz w:val="28"/>
          <w:szCs w:val="28"/>
          <w:rtl/>
        </w:rPr>
        <w:t xml:space="preserve"> </w:t>
      </w:r>
      <w:r w:rsidR="00D44931" w:rsidRPr="00E55E82">
        <w:rPr>
          <w:rFonts w:ascii="Simplified Arabic" w:hAnsi="Simplified Arabic" w:cs="Simplified Arabic" w:hint="cs"/>
          <w:sz w:val="28"/>
          <w:szCs w:val="28"/>
          <w:rtl/>
        </w:rPr>
        <w:t>القراءة</w:t>
      </w:r>
      <w:r w:rsidR="00D44931" w:rsidRPr="00E55E82">
        <w:rPr>
          <w:rFonts w:ascii="Simplified Arabic" w:hAnsi="Simplified Arabic" w:cs="Simplified Arabic"/>
          <w:sz w:val="28"/>
          <w:szCs w:val="28"/>
          <w:rtl/>
        </w:rPr>
        <w:t xml:space="preserve"> </w:t>
      </w:r>
      <w:r w:rsidR="00D44931" w:rsidRPr="00E55E82">
        <w:rPr>
          <w:rFonts w:ascii="Simplified Arabic" w:hAnsi="Simplified Arabic" w:cs="Simplified Arabic" w:hint="cs"/>
          <w:sz w:val="28"/>
          <w:szCs w:val="28"/>
          <w:rtl/>
        </w:rPr>
        <w:t>والكتابة</w:t>
      </w:r>
      <w:r w:rsidR="00D44931" w:rsidRPr="00E55E82">
        <w:rPr>
          <w:rFonts w:ascii="Simplified Arabic" w:hAnsi="Simplified Arabic" w:cs="Simplified Arabic"/>
          <w:sz w:val="28"/>
          <w:szCs w:val="28"/>
          <w:rtl/>
        </w:rPr>
        <w:t xml:space="preserve"> </w:t>
      </w:r>
      <w:r w:rsidR="00D44931" w:rsidRPr="00E55E82">
        <w:rPr>
          <w:rFonts w:ascii="Simplified Arabic" w:hAnsi="Simplified Arabic" w:cs="Simplified Arabic" w:hint="cs"/>
          <w:sz w:val="28"/>
          <w:szCs w:val="28"/>
          <w:rtl/>
        </w:rPr>
        <w:t>للبالغين</w:t>
      </w:r>
      <w:r w:rsidR="00D44931" w:rsidRPr="00E55E82">
        <w:rPr>
          <w:rFonts w:ascii="Simplified Arabic" w:hAnsi="Simplified Arabic" w:cs="Simplified Arabic"/>
          <w:sz w:val="28"/>
          <w:szCs w:val="28"/>
          <w:rtl/>
        </w:rPr>
        <w:t xml:space="preserve"> </w:t>
      </w:r>
      <w:r w:rsidR="00D44931" w:rsidRPr="00E55E82">
        <w:rPr>
          <w:rFonts w:ascii="Simplified Arabic" w:hAnsi="Simplified Arabic" w:cs="Simplified Arabic" w:hint="cs"/>
          <w:sz w:val="28"/>
          <w:szCs w:val="28"/>
          <w:rtl/>
        </w:rPr>
        <w:t>،</w:t>
      </w:r>
      <w:r w:rsidR="00D44931" w:rsidRPr="00E55E82">
        <w:rPr>
          <w:rFonts w:ascii="Simplified Arabic" w:hAnsi="Simplified Arabic" w:cs="Simplified Arabic"/>
          <w:sz w:val="28"/>
          <w:szCs w:val="28"/>
          <w:rtl/>
        </w:rPr>
        <w:t xml:space="preserve"> </w:t>
      </w:r>
      <w:r w:rsidR="00D44931" w:rsidRPr="00E55E82">
        <w:rPr>
          <w:rFonts w:ascii="Simplified Arabic" w:hAnsi="Simplified Arabic" w:cs="Simplified Arabic" w:hint="cs"/>
          <w:sz w:val="28"/>
          <w:szCs w:val="28"/>
          <w:rtl/>
        </w:rPr>
        <w:t>فإن</w:t>
      </w:r>
      <w:r w:rsidR="00D44931" w:rsidRPr="00E55E82">
        <w:rPr>
          <w:rFonts w:ascii="Simplified Arabic" w:hAnsi="Simplified Arabic" w:cs="Simplified Arabic"/>
          <w:sz w:val="28"/>
          <w:szCs w:val="28"/>
          <w:rtl/>
        </w:rPr>
        <w:t xml:space="preserve"> </w:t>
      </w:r>
      <w:r w:rsidR="00D44931" w:rsidRPr="00E55E82">
        <w:rPr>
          <w:rFonts w:ascii="Simplified Arabic" w:hAnsi="Simplified Arabic" w:cs="Simplified Arabic" w:hint="cs"/>
          <w:sz w:val="28"/>
          <w:szCs w:val="28"/>
          <w:rtl/>
        </w:rPr>
        <w:t>جميع</w:t>
      </w:r>
      <w:r w:rsidR="00D44931" w:rsidRPr="00E55E82">
        <w:rPr>
          <w:rFonts w:ascii="Simplified Arabic" w:hAnsi="Simplified Arabic" w:cs="Simplified Arabic"/>
          <w:sz w:val="28"/>
          <w:szCs w:val="28"/>
          <w:rtl/>
        </w:rPr>
        <w:t xml:space="preserve"> </w:t>
      </w:r>
      <w:r w:rsidR="00D44931" w:rsidRPr="00E55E82">
        <w:rPr>
          <w:rFonts w:ascii="Simplified Arabic" w:hAnsi="Simplified Arabic" w:cs="Simplified Arabic" w:hint="cs"/>
          <w:sz w:val="28"/>
          <w:szCs w:val="28"/>
          <w:rtl/>
        </w:rPr>
        <w:t>دول</w:t>
      </w:r>
      <w:r w:rsidR="00D44931" w:rsidRPr="00E55E82">
        <w:rPr>
          <w:rFonts w:ascii="Simplified Arabic" w:hAnsi="Simplified Arabic" w:cs="Simplified Arabic"/>
          <w:sz w:val="28"/>
          <w:szCs w:val="28"/>
          <w:rtl/>
        </w:rPr>
        <w:t xml:space="preserve"> </w:t>
      </w:r>
      <w:r w:rsidR="00D44931" w:rsidRPr="00E55E82">
        <w:rPr>
          <w:rFonts w:ascii="Simplified Arabic" w:hAnsi="Simplified Arabic" w:cs="Simplified Arabic" w:hint="cs"/>
          <w:sz w:val="28"/>
          <w:szCs w:val="28"/>
          <w:rtl/>
        </w:rPr>
        <w:t>شرق</w:t>
      </w:r>
      <w:r w:rsidR="00D44931" w:rsidRPr="00E55E82">
        <w:rPr>
          <w:rFonts w:ascii="Simplified Arabic" w:hAnsi="Simplified Arabic" w:cs="Simplified Arabic"/>
          <w:sz w:val="28"/>
          <w:szCs w:val="28"/>
          <w:rtl/>
        </w:rPr>
        <w:t xml:space="preserve"> </w:t>
      </w:r>
      <w:r w:rsidR="00D44931" w:rsidRPr="00E55E82">
        <w:rPr>
          <w:rFonts w:ascii="Simplified Arabic" w:hAnsi="Simplified Arabic" w:cs="Simplified Arabic" w:hint="cs"/>
          <w:sz w:val="28"/>
          <w:szCs w:val="28"/>
          <w:rtl/>
        </w:rPr>
        <w:t>آسيا</w:t>
      </w:r>
      <w:r w:rsidR="00D44931" w:rsidRPr="00E55E82">
        <w:rPr>
          <w:rFonts w:ascii="Simplified Arabic" w:hAnsi="Simplified Arabic" w:cs="Simplified Arabic"/>
          <w:sz w:val="28"/>
          <w:szCs w:val="28"/>
          <w:rtl/>
        </w:rPr>
        <w:t xml:space="preserve"> </w:t>
      </w:r>
      <w:r w:rsidR="00D44931" w:rsidRPr="00E55E82">
        <w:rPr>
          <w:rFonts w:ascii="Simplified Arabic" w:hAnsi="Simplified Arabic" w:cs="Simplified Arabic" w:hint="cs"/>
          <w:sz w:val="28"/>
          <w:szCs w:val="28"/>
          <w:rtl/>
        </w:rPr>
        <w:t>الأربعة</w:t>
      </w:r>
      <w:r w:rsidR="00D44931" w:rsidRPr="00E55E82">
        <w:rPr>
          <w:rFonts w:ascii="Simplified Arabic" w:hAnsi="Simplified Arabic" w:cs="Simplified Arabic"/>
          <w:sz w:val="28"/>
          <w:szCs w:val="28"/>
          <w:rtl/>
        </w:rPr>
        <w:t xml:space="preserve"> </w:t>
      </w:r>
      <w:r w:rsidR="00D44931" w:rsidRPr="00E55E82">
        <w:rPr>
          <w:rFonts w:ascii="Simplified Arabic" w:hAnsi="Simplified Arabic" w:cs="Simplified Arabic" w:hint="cs"/>
          <w:sz w:val="28"/>
          <w:szCs w:val="28"/>
          <w:rtl/>
        </w:rPr>
        <w:t>قريبة</w:t>
      </w:r>
      <w:r w:rsidR="00D44931" w:rsidRPr="00E55E82">
        <w:rPr>
          <w:rFonts w:ascii="Simplified Arabic" w:hAnsi="Simplified Arabic" w:cs="Simplified Arabic"/>
          <w:sz w:val="28"/>
          <w:szCs w:val="28"/>
          <w:rtl/>
        </w:rPr>
        <w:t xml:space="preserve"> </w:t>
      </w:r>
      <w:r w:rsidR="00D44931" w:rsidRPr="00E55E82">
        <w:rPr>
          <w:rFonts w:ascii="Simplified Arabic" w:hAnsi="Simplified Arabic" w:cs="Simplified Arabic" w:hint="cs"/>
          <w:sz w:val="28"/>
          <w:szCs w:val="28"/>
          <w:rtl/>
        </w:rPr>
        <w:t>جدًا</w:t>
      </w:r>
      <w:r w:rsidR="00D44931" w:rsidRPr="00E55E82">
        <w:rPr>
          <w:rFonts w:ascii="Simplified Arabic" w:hAnsi="Simplified Arabic" w:cs="Simplified Arabic"/>
          <w:sz w:val="28"/>
          <w:szCs w:val="28"/>
          <w:rtl/>
        </w:rPr>
        <w:t xml:space="preserve"> </w:t>
      </w:r>
      <w:r w:rsidR="00D44931" w:rsidRPr="00E55E82">
        <w:rPr>
          <w:rFonts w:ascii="Simplified Arabic" w:hAnsi="Simplified Arabic" w:cs="Simplified Arabic" w:hint="cs"/>
          <w:sz w:val="28"/>
          <w:szCs w:val="28"/>
          <w:rtl/>
        </w:rPr>
        <w:t>من</w:t>
      </w:r>
      <w:r w:rsidR="00D44931" w:rsidRPr="00E55E82">
        <w:rPr>
          <w:rFonts w:ascii="Simplified Arabic" w:hAnsi="Simplified Arabic" w:cs="Simplified Arabic"/>
          <w:sz w:val="28"/>
          <w:szCs w:val="28"/>
          <w:rtl/>
        </w:rPr>
        <w:t xml:space="preserve"> </w:t>
      </w:r>
      <w:r w:rsidR="00D44931" w:rsidRPr="00E55E82">
        <w:rPr>
          <w:rFonts w:ascii="Simplified Arabic" w:hAnsi="Simplified Arabic" w:cs="Simplified Arabic" w:hint="cs"/>
          <w:sz w:val="28"/>
          <w:szCs w:val="28"/>
          <w:rtl/>
        </w:rPr>
        <w:t>العالم</w:t>
      </w:r>
      <w:r w:rsidR="00D44931" w:rsidRPr="00E55E82">
        <w:rPr>
          <w:rFonts w:ascii="Simplified Arabic" w:hAnsi="Simplified Arabic" w:cs="Simplified Arabic"/>
          <w:sz w:val="28"/>
          <w:szCs w:val="28"/>
          <w:rtl/>
        </w:rPr>
        <w:t xml:space="preserve"> </w:t>
      </w:r>
      <w:r w:rsidR="00D44931" w:rsidRPr="00E55E82">
        <w:rPr>
          <w:rFonts w:ascii="Simplified Arabic" w:hAnsi="Simplified Arabic" w:cs="Simplified Arabic" w:hint="cs"/>
          <w:sz w:val="28"/>
          <w:szCs w:val="28"/>
          <w:rtl/>
        </w:rPr>
        <w:t>المتقدم</w:t>
      </w:r>
      <w:r w:rsidR="00D44931" w:rsidRPr="00E55E82">
        <w:rPr>
          <w:rFonts w:ascii="Simplified Arabic" w:hAnsi="Simplified Arabic" w:cs="Simplified Arabic"/>
          <w:sz w:val="28"/>
          <w:szCs w:val="28"/>
          <w:rtl/>
        </w:rPr>
        <w:t xml:space="preserve">. </w:t>
      </w:r>
      <w:bookmarkStart w:id="160" w:name="_Hlk49962124"/>
      <w:bookmarkEnd w:id="159"/>
    </w:p>
    <w:p w14:paraId="1493C30D" w14:textId="77777777" w:rsidR="00591A9D" w:rsidRDefault="00F62C8E" w:rsidP="00591A9D">
      <w:pPr>
        <w:bidi/>
        <w:rPr>
          <w:rFonts w:ascii="Simplified Arabic" w:hAnsi="Simplified Arabic" w:cs="Simplified Arabic"/>
          <w:sz w:val="28"/>
          <w:szCs w:val="28"/>
          <w:rtl/>
        </w:rPr>
      </w:pPr>
      <w:r w:rsidRPr="00E55E82">
        <w:rPr>
          <w:rFonts w:ascii="Simplified Arabic" w:hAnsi="Simplified Arabic" w:cs="Simplified Arabic"/>
          <w:sz w:val="28"/>
          <w:szCs w:val="28"/>
          <w:rtl/>
        </w:rPr>
        <w:t>تماشياً مع هدفهم المتمثل في تحويل الهيكل الصناعي نحو المزيد من الأنشطة التي تعتمد على المهارات والتكنولوجيا ، استثمرت دول شرق آسيا بشكل كبير في التعليم. زادت معدلات القيد في جم</w:t>
      </w:r>
      <w:bookmarkEnd w:id="160"/>
      <w:r w:rsidRPr="00E55E82">
        <w:rPr>
          <w:rFonts w:ascii="Simplified Arabic" w:hAnsi="Simplified Arabic" w:cs="Simplified Arabic"/>
          <w:sz w:val="28"/>
          <w:szCs w:val="28"/>
          <w:rtl/>
        </w:rPr>
        <w:t>يع الفئات.</w:t>
      </w:r>
      <w:r w:rsidRPr="00E55E82">
        <w:rPr>
          <w:rFonts w:ascii="Simplified Arabic" w:hAnsi="Simplified Arabic" w:cs="Simplified Arabic" w:hint="cs"/>
          <w:sz w:val="28"/>
          <w:szCs w:val="28"/>
          <w:rtl/>
        </w:rPr>
        <w:t xml:space="preserve"> </w:t>
      </w:r>
      <w:r w:rsidRPr="00E55E82">
        <w:rPr>
          <w:rFonts w:ascii="Simplified Arabic" w:hAnsi="Simplified Arabic" w:cs="Simplified Arabic"/>
          <w:sz w:val="28"/>
          <w:szCs w:val="28"/>
          <w:rtl/>
        </w:rPr>
        <w:t>كان هناك أيضا تركيز</w:t>
      </w:r>
      <w:r w:rsidRPr="00D44931">
        <w:rPr>
          <w:rFonts w:ascii="Simplified Arabic" w:hAnsi="Simplified Arabic" w:cs="Simplified Arabic"/>
          <w:sz w:val="28"/>
          <w:szCs w:val="28"/>
          <w:rtl/>
        </w:rPr>
        <w:t xml:space="preserve"> كبير</w:t>
      </w:r>
      <w:r>
        <w:rPr>
          <w:rFonts w:ascii="Simplified Arabic" w:hAnsi="Simplified Arabic" w:cs="Simplified Arabic" w:hint="cs"/>
          <w:sz w:val="28"/>
          <w:szCs w:val="28"/>
          <w:rtl/>
        </w:rPr>
        <w:t xml:space="preserve"> </w:t>
      </w:r>
      <w:r w:rsidRPr="00D44931">
        <w:rPr>
          <w:rFonts w:ascii="Simplified Arabic" w:hAnsi="Simplified Arabic" w:cs="Simplified Arabic"/>
          <w:sz w:val="28"/>
          <w:szCs w:val="28"/>
          <w:rtl/>
        </w:rPr>
        <w:t xml:space="preserve">على التعليم الهندسي والفني. بشكل عام لإنتاج المهارات التي تعتبر ضرورية </w:t>
      </w:r>
      <w:r>
        <w:rPr>
          <w:rFonts w:ascii="Simplified Arabic" w:hAnsi="Simplified Arabic" w:cs="Simplified Arabic" w:hint="cs"/>
          <w:sz w:val="28"/>
          <w:szCs w:val="28"/>
          <w:rtl/>
        </w:rPr>
        <w:t>و</w:t>
      </w:r>
      <w:r w:rsidRPr="00D44931">
        <w:rPr>
          <w:rFonts w:ascii="Simplified Arabic" w:hAnsi="Simplified Arabic" w:cs="Simplified Arabic"/>
          <w:sz w:val="28"/>
          <w:szCs w:val="28"/>
          <w:rtl/>
        </w:rPr>
        <w:t>ملاءمة لاحتياجات الاقتصاد ككل</w:t>
      </w:r>
      <w:r w:rsidRPr="00D44931">
        <w:rPr>
          <w:rFonts w:ascii="Simplified Arabic" w:hAnsi="Simplified Arabic" w:cs="Simplified Arabic"/>
          <w:sz w:val="28"/>
          <w:szCs w:val="28"/>
        </w:rPr>
        <w:t>"</w:t>
      </w:r>
      <w:r>
        <w:rPr>
          <w:rFonts w:ascii="Simplified Arabic" w:hAnsi="Simplified Arabic" w:cs="Simplified Arabic" w:hint="cs"/>
          <w:sz w:val="28"/>
          <w:szCs w:val="28"/>
          <w:rtl/>
        </w:rPr>
        <w:t>.</w:t>
      </w:r>
    </w:p>
    <w:p w14:paraId="03AE98A0" w14:textId="77777777" w:rsidR="00D44931" w:rsidRPr="00D44931" w:rsidRDefault="00F62C8E" w:rsidP="00591A9D">
      <w:pPr>
        <w:bidi/>
        <w:spacing w:after="277"/>
        <w:ind w:left="14" w:right="14"/>
        <w:rPr>
          <w:rFonts w:ascii="Simplified Arabic" w:hAnsi="Simplified Arabic" w:cs="Simplified Arabic"/>
          <w:sz w:val="28"/>
          <w:szCs w:val="28"/>
          <w:rtl/>
        </w:rPr>
      </w:pPr>
      <w:r>
        <w:rPr>
          <w:rFonts w:ascii="Simplified Arabic" w:hAnsi="Simplified Arabic" w:cs="Simplified Arabic" w:hint="cs"/>
          <w:sz w:val="28"/>
          <w:szCs w:val="28"/>
          <w:rtl/>
        </w:rPr>
        <w:t>زاد</w:t>
      </w:r>
      <w:r w:rsidRPr="00D44931">
        <w:rPr>
          <w:rFonts w:ascii="Simplified Arabic" w:hAnsi="Simplified Arabic" w:cs="Simplified Arabic"/>
          <w:sz w:val="28"/>
          <w:szCs w:val="28"/>
          <w:rtl/>
        </w:rPr>
        <w:t xml:space="preserve"> الطلب على اليد العاملة في الأنشطة الاقتصادية القائمة بالمدن، مما يترتب عليه انخفاض في النسبة المئوية لسكان الريف وتمدين السكان وزيادة التحضر. </w:t>
      </w:r>
      <w:r>
        <w:rPr>
          <w:rFonts w:ascii="Simplified Arabic" w:hAnsi="Simplified Arabic" w:cs="Simplified Arabic" w:hint="cs"/>
          <w:sz w:val="28"/>
          <w:szCs w:val="28"/>
          <w:rtl/>
        </w:rPr>
        <w:t>قد يحد</w:t>
      </w:r>
      <w:r>
        <w:rPr>
          <w:rFonts w:ascii="Simplified Arabic" w:hAnsi="Simplified Arabic" w:cs="Simplified Arabic" w:hint="cs"/>
          <w:sz w:val="28"/>
          <w:szCs w:val="28"/>
          <w:rtl/>
        </w:rPr>
        <w:t>ث</w:t>
      </w:r>
      <w:r w:rsidRPr="00D44931">
        <w:rPr>
          <w:rFonts w:ascii="Simplified Arabic" w:hAnsi="Simplified Arabic" w:cs="Simplified Arabic"/>
          <w:sz w:val="28"/>
          <w:szCs w:val="28"/>
          <w:rtl/>
        </w:rPr>
        <w:t xml:space="preserve"> التحضر</w:t>
      </w:r>
      <w:r>
        <w:rPr>
          <w:rFonts w:ascii="Simplified Arabic" w:hAnsi="Simplified Arabic" w:cs="Simplified Arabic" w:hint="cs"/>
          <w:sz w:val="28"/>
          <w:szCs w:val="28"/>
          <w:rtl/>
        </w:rPr>
        <w:t xml:space="preserve"> في الدول النامية</w:t>
      </w:r>
      <w:r w:rsidRPr="00D44931">
        <w:rPr>
          <w:rFonts w:ascii="Simplified Arabic" w:hAnsi="Simplified Arabic" w:cs="Simplified Arabic"/>
          <w:sz w:val="28"/>
          <w:szCs w:val="28"/>
          <w:rtl/>
        </w:rPr>
        <w:t xml:space="preserve"> ليس نتيجة التصنيع فحسب ، بل بسبب القوة الطاردة للفقر الريفي</w:t>
      </w:r>
      <w:r>
        <w:rPr>
          <w:rFonts w:ascii="Simplified Arabic" w:hAnsi="Simplified Arabic" w:cs="Simplified Arabic" w:hint="cs"/>
          <w:sz w:val="28"/>
          <w:szCs w:val="28"/>
          <w:rtl/>
        </w:rPr>
        <w:t>.</w:t>
      </w:r>
    </w:p>
    <w:p w14:paraId="5C21EFDD" w14:textId="77777777" w:rsidR="00D44931" w:rsidRPr="00D44931" w:rsidRDefault="00F62C8E" w:rsidP="00CF09EB">
      <w:pPr>
        <w:bidi/>
        <w:spacing w:after="277"/>
        <w:ind w:left="14" w:right="14"/>
        <w:rPr>
          <w:rFonts w:ascii="Simplified Arabic" w:hAnsi="Simplified Arabic" w:cs="Simplified Arabic"/>
          <w:sz w:val="28"/>
          <w:szCs w:val="28"/>
        </w:rPr>
      </w:pPr>
      <w:bookmarkStart w:id="161" w:name="_Hlk49945231"/>
      <w:r w:rsidRPr="00D44931">
        <w:rPr>
          <w:rFonts w:ascii="Simplified Arabic" w:hAnsi="Simplified Arabic" w:cs="Simplified Arabic"/>
          <w:sz w:val="28"/>
          <w:szCs w:val="28"/>
          <w:rtl/>
        </w:rPr>
        <w:t>حتى مع التوسع الحضري المتزايد والتصنيع الناشئ، تستمر هيمنة المدن الرئيسية - عادة العواصم الرئيسية أو المراكز الصناعية الكبرى - كنقاط التركيز للموارد النادرة اللازمة للنم</w:t>
      </w:r>
      <w:r w:rsidRPr="00D44931">
        <w:rPr>
          <w:rFonts w:ascii="Simplified Arabic" w:hAnsi="Simplified Arabic" w:cs="Simplified Arabic"/>
          <w:sz w:val="28"/>
          <w:szCs w:val="28"/>
          <w:rtl/>
        </w:rPr>
        <w:t xml:space="preserve">و الاقتصادي ، مثل العمالة الماهرة ورأس المال الاستثماري والموظفين الإداريين والمؤسسات البحثية. </w:t>
      </w:r>
      <w:r w:rsidR="00591A9D">
        <w:rPr>
          <w:rFonts w:ascii="Simplified Arabic" w:hAnsi="Simplified Arabic" w:cs="Simplified Arabic" w:hint="cs"/>
          <w:sz w:val="28"/>
          <w:szCs w:val="28"/>
          <w:rtl/>
        </w:rPr>
        <w:t xml:space="preserve">لكن </w:t>
      </w:r>
      <w:r w:rsidRPr="00D44931">
        <w:rPr>
          <w:rFonts w:ascii="Simplified Arabic" w:hAnsi="Simplified Arabic" w:cs="Simplified Arabic"/>
          <w:sz w:val="28"/>
          <w:szCs w:val="28"/>
          <w:rtl/>
        </w:rPr>
        <w:t>بمجرد الوصول إلى مرحلة النضج في عملية التصنيع، تصبح المدن الأخرى</w:t>
      </w:r>
      <w:r w:rsidR="00591A9D">
        <w:rPr>
          <w:rFonts w:ascii="Simplified Arabic" w:hAnsi="Simplified Arabic" w:cs="Simplified Arabic" w:hint="cs"/>
          <w:sz w:val="28"/>
          <w:szCs w:val="28"/>
          <w:rtl/>
        </w:rPr>
        <w:t xml:space="preserve"> أيضا</w:t>
      </w:r>
      <w:r w:rsidRPr="00D44931">
        <w:rPr>
          <w:rFonts w:ascii="Simplified Arabic" w:hAnsi="Simplified Arabic" w:cs="Simplified Arabic"/>
          <w:sz w:val="28"/>
          <w:szCs w:val="28"/>
          <w:rtl/>
        </w:rPr>
        <w:t xml:space="preserve"> نقاط</w:t>
      </w:r>
      <w:r w:rsidR="00591A9D">
        <w:rPr>
          <w:rFonts w:ascii="Simplified Arabic" w:hAnsi="Simplified Arabic" w:cs="Simplified Arabic" w:hint="cs"/>
          <w:sz w:val="28"/>
          <w:szCs w:val="28"/>
          <w:rtl/>
        </w:rPr>
        <w:t>ا</w:t>
      </w:r>
      <w:r w:rsidRPr="00D44931">
        <w:rPr>
          <w:rFonts w:ascii="Simplified Arabic" w:hAnsi="Simplified Arabic" w:cs="Simplified Arabic"/>
          <w:sz w:val="28"/>
          <w:szCs w:val="28"/>
          <w:rtl/>
        </w:rPr>
        <w:t xml:space="preserve"> محورية أو أقطاب نمو تجتذب العمال والموارد وينتشر التحضر في جميع أنحاء البلاد. </w:t>
      </w:r>
      <w:r w:rsidR="004154CC">
        <w:rPr>
          <w:rFonts w:ascii="Simplified Arabic" w:hAnsi="Simplified Arabic" w:cs="Simplified Arabic" w:hint="cs"/>
          <w:sz w:val="28"/>
          <w:szCs w:val="28"/>
          <w:rtl/>
        </w:rPr>
        <w:t>و</w:t>
      </w:r>
      <w:r w:rsidRPr="00D44931">
        <w:rPr>
          <w:rFonts w:ascii="Simplified Arabic" w:hAnsi="Simplified Arabic" w:cs="Simplified Arabic"/>
          <w:sz w:val="28"/>
          <w:szCs w:val="28"/>
          <w:rtl/>
        </w:rPr>
        <w:t>مع</w:t>
      </w:r>
      <w:r w:rsidRPr="00D44931">
        <w:rPr>
          <w:rFonts w:ascii="Simplified Arabic" w:hAnsi="Simplified Arabic" w:cs="Simplified Arabic"/>
          <w:sz w:val="28"/>
          <w:szCs w:val="28"/>
          <w:rtl/>
        </w:rPr>
        <w:t xml:space="preserve"> زيادة التعرض للثقافات الأخرى ، يصبح الناس أكثر عالمية في سلوكهم وتوقعاتهم</w:t>
      </w:r>
      <w:r w:rsidRPr="00D44931">
        <w:rPr>
          <w:rFonts w:ascii="Simplified Arabic" w:hAnsi="Simplified Arabic" w:cs="Simplified Arabic"/>
          <w:sz w:val="28"/>
          <w:szCs w:val="28"/>
        </w:rPr>
        <w:t>.</w:t>
      </w:r>
    </w:p>
    <w:bookmarkEnd w:id="161"/>
    <w:p w14:paraId="1CFBE4E7" w14:textId="77777777" w:rsidR="00D44931" w:rsidRDefault="00F62C8E" w:rsidP="00D44931">
      <w:pPr>
        <w:bidi/>
        <w:rPr>
          <w:rFonts w:ascii="Simplified Arabic" w:hAnsi="Simplified Arabic" w:cs="Simplified Arabic"/>
          <w:sz w:val="28"/>
          <w:szCs w:val="28"/>
          <w:rtl/>
        </w:rPr>
      </w:pPr>
      <w:r>
        <w:rPr>
          <w:rFonts w:ascii="Simplified Arabic" w:hAnsi="Simplified Arabic" w:cs="Simplified Arabic" w:hint="cs"/>
          <w:sz w:val="28"/>
          <w:szCs w:val="28"/>
          <w:rtl/>
        </w:rPr>
        <w:t xml:space="preserve">يتطور </w:t>
      </w:r>
      <w:r w:rsidRPr="00D44931">
        <w:rPr>
          <w:rFonts w:ascii="Simplified Arabic" w:hAnsi="Simplified Arabic" w:cs="Simplified Arabic"/>
          <w:sz w:val="28"/>
          <w:szCs w:val="28"/>
          <w:rtl/>
        </w:rPr>
        <w:t xml:space="preserve">نظام الأسرة من الممتد إلى النظام النووي </w:t>
      </w:r>
      <w:r>
        <w:rPr>
          <w:rFonts w:ascii="Simplified Arabic" w:hAnsi="Simplified Arabic" w:cs="Simplified Arabic" w:hint="cs"/>
          <w:sz w:val="28"/>
          <w:szCs w:val="28"/>
          <w:rtl/>
        </w:rPr>
        <w:t>و</w:t>
      </w:r>
      <w:r w:rsidRPr="00D44931">
        <w:rPr>
          <w:rFonts w:ascii="Simplified Arabic" w:hAnsi="Simplified Arabic" w:cs="Simplified Arabic"/>
          <w:sz w:val="28"/>
          <w:szCs w:val="28"/>
          <w:rtl/>
        </w:rPr>
        <w:t>يحدث انخفاض في المعدل السنوي للنمو السكاني ناتج في الغالب عن انخفاض معدلات الخصوبة الإجمالية</w:t>
      </w:r>
      <w:r>
        <w:rPr>
          <w:rFonts w:ascii="Simplified Arabic" w:hAnsi="Simplified Arabic" w:cs="Simplified Arabic" w:hint="cs"/>
          <w:sz w:val="28"/>
          <w:szCs w:val="28"/>
          <w:rtl/>
        </w:rPr>
        <w:t xml:space="preserve"> إلى مستوى</w:t>
      </w:r>
      <w:r w:rsidRPr="00D44931">
        <w:rPr>
          <w:rFonts w:ascii="Simplified Arabic" w:hAnsi="Simplified Arabic" w:cs="Simplified Arabic"/>
          <w:sz w:val="28"/>
          <w:szCs w:val="28"/>
          <w:rtl/>
        </w:rPr>
        <w:t xml:space="preserve"> أقل من مستوى الإحلال البالغ 2.1 ولادة لكل امرأة أثناء الحياة الإنجابية . تظهر البلدان المتقدمة معدلات زيادة طبيعية منخفضة للغاية ، غالبًا أقل من 1 </w:t>
      </w:r>
      <w:r>
        <w:rPr>
          <w:rFonts w:ascii="Simplified Arabic" w:hAnsi="Simplified Arabic" w:cs="Simplified Arabic" w:hint="cs"/>
          <w:sz w:val="28"/>
          <w:szCs w:val="28"/>
          <w:rtl/>
        </w:rPr>
        <w:t>%</w:t>
      </w:r>
      <w:r w:rsidRPr="00D44931">
        <w:rPr>
          <w:rFonts w:ascii="Simplified Arabic" w:hAnsi="Simplified Arabic" w:cs="Simplified Arabic"/>
          <w:sz w:val="28"/>
          <w:szCs w:val="28"/>
          <w:rtl/>
        </w:rPr>
        <w:t xml:space="preserve"> وبعضها يعاني من معدلات سلبية. </w:t>
      </w:r>
      <w:r>
        <w:rPr>
          <w:rFonts w:ascii="Simplified Arabic" w:hAnsi="Simplified Arabic" w:cs="Simplified Arabic" w:hint="cs"/>
          <w:sz w:val="28"/>
          <w:szCs w:val="28"/>
          <w:rtl/>
        </w:rPr>
        <w:t xml:space="preserve">تنخفض </w:t>
      </w:r>
      <w:r w:rsidRPr="00D44931">
        <w:rPr>
          <w:rFonts w:ascii="Simplified Arabic" w:hAnsi="Simplified Arabic" w:cs="Simplified Arabic"/>
          <w:sz w:val="28"/>
          <w:szCs w:val="28"/>
          <w:rtl/>
        </w:rPr>
        <w:t>معدلات وفيات الرضع والأطفال الناجم عن التحسينات في الرعاية الصحية ومست</w:t>
      </w:r>
      <w:r w:rsidRPr="00D44931">
        <w:rPr>
          <w:rFonts w:ascii="Simplified Arabic" w:hAnsi="Simplified Arabic" w:cs="Simplified Arabic"/>
          <w:sz w:val="28"/>
          <w:szCs w:val="28"/>
          <w:rtl/>
        </w:rPr>
        <w:t xml:space="preserve">ويات التغذية وتدابير الصحة العامة. </w:t>
      </w:r>
      <w:bookmarkStart w:id="162" w:name="_Hlk49864979"/>
      <w:r w:rsidRPr="00D44931">
        <w:rPr>
          <w:rFonts w:ascii="Simplified Arabic" w:hAnsi="Simplified Arabic" w:cs="Simplified Arabic"/>
          <w:sz w:val="28"/>
          <w:szCs w:val="28"/>
          <w:rtl/>
        </w:rPr>
        <w:t xml:space="preserve">نتيجة انخفاض مستويات الوفيات يزداد متوسط </w:t>
      </w:r>
      <w:r w:rsidRPr="00D44931">
        <w:rPr>
          <w:rFonts w:ascii="Times New Roman" w:hAnsi="Times New Roman" w:cs="Times New Roman" w:hint="cs"/>
          <w:sz w:val="28"/>
          <w:szCs w:val="28"/>
          <w:rtl/>
        </w:rPr>
        <w:t>​​</w:t>
      </w:r>
      <w:r w:rsidRPr="00D44931">
        <w:rPr>
          <w:rFonts w:ascii="Simplified Arabic" w:hAnsi="Simplified Arabic" w:cs="Simplified Arabic" w:hint="cs"/>
          <w:sz w:val="28"/>
          <w:szCs w:val="28"/>
          <w:rtl/>
        </w:rPr>
        <w:t>العمر</w:t>
      </w:r>
      <w:r w:rsidRPr="00D44931">
        <w:rPr>
          <w:rFonts w:ascii="Simplified Arabic" w:hAnsi="Simplified Arabic" w:cs="Simplified Arabic"/>
          <w:sz w:val="28"/>
          <w:szCs w:val="28"/>
          <w:rtl/>
        </w:rPr>
        <w:t xml:space="preserve"> </w:t>
      </w:r>
      <w:r w:rsidRPr="00D44931">
        <w:rPr>
          <w:rFonts w:ascii="Simplified Arabic" w:hAnsi="Simplified Arabic" w:cs="Simplified Arabic" w:hint="cs"/>
          <w:sz w:val="28"/>
          <w:szCs w:val="28"/>
          <w:rtl/>
        </w:rPr>
        <w:t>المتوقع</w:t>
      </w:r>
      <w:r w:rsidRPr="00D44931">
        <w:rPr>
          <w:rFonts w:ascii="Simplified Arabic" w:hAnsi="Simplified Arabic" w:cs="Simplified Arabic"/>
          <w:sz w:val="28"/>
          <w:szCs w:val="28"/>
          <w:rtl/>
        </w:rPr>
        <w:t xml:space="preserve"> </w:t>
      </w:r>
      <w:r>
        <w:rPr>
          <w:rFonts w:ascii="Simplified Arabic" w:hAnsi="Simplified Arabic" w:cs="Simplified Arabic" w:hint="cs"/>
          <w:sz w:val="28"/>
          <w:szCs w:val="28"/>
          <w:rtl/>
        </w:rPr>
        <w:t>و</w:t>
      </w:r>
      <w:r w:rsidRPr="00D44931">
        <w:rPr>
          <w:rFonts w:ascii="Simplified Arabic" w:hAnsi="Simplified Arabic" w:cs="Simplified Arabic" w:hint="cs"/>
          <w:sz w:val="28"/>
          <w:szCs w:val="28"/>
          <w:rtl/>
        </w:rPr>
        <w:t>تطرح</w:t>
      </w:r>
      <w:bookmarkEnd w:id="162"/>
      <w:r w:rsidRPr="00D44931">
        <w:rPr>
          <w:rFonts w:ascii="Simplified Arabic" w:hAnsi="Simplified Arabic" w:cs="Simplified Arabic"/>
          <w:sz w:val="28"/>
          <w:szCs w:val="28"/>
          <w:rtl/>
        </w:rPr>
        <w:t xml:space="preserve"> </w:t>
      </w:r>
      <w:r w:rsidRPr="00D44931">
        <w:rPr>
          <w:rFonts w:ascii="Simplified Arabic" w:hAnsi="Simplified Arabic" w:cs="Simplified Arabic" w:hint="cs"/>
          <w:sz w:val="28"/>
          <w:szCs w:val="28"/>
          <w:rtl/>
        </w:rPr>
        <w:t>الشيخوخة</w:t>
      </w:r>
      <w:r w:rsidRPr="00D44931">
        <w:rPr>
          <w:rFonts w:ascii="Simplified Arabic" w:hAnsi="Simplified Arabic" w:cs="Simplified Arabic"/>
          <w:sz w:val="28"/>
          <w:szCs w:val="28"/>
          <w:rtl/>
        </w:rPr>
        <w:t xml:space="preserve"> </w:t>
      </w:r>
      <w:r w:rsidRPr="00D44931">
        <w:rPr>
          <w:rFonts w:ascii="Simplified Arabic" w:hAnsi="Simplified Arabic" w:cs="Simplified Arabic" w:hint="cs"/>
          <w:sz w:val="28"/>
          <w:szCs w:val="28"/>
          <w:rtl/>
        </w:rPr>
        <w:t>مشاكلها</w:t>
      </w:r>
      <w:r w:rsidRPr="00D44931">
        <w:rPr>
          <w:rFonts w:ascii="Simplified Arabic" w:hAnsi="Simplified Arabic" w:cs="Simplified Arabic"/>
          <w:sz w:val="28"/>
          <w:szCs w:val="28"/>
          <w:rtl/>
        </w:rPr>
        <w:t xml:space="preserve"> </w:t>
      </w:r>
      <w:r w:rsidRPr="00D44931">
        <w:rPr>
          <w:rFonts w:ascii="Simplified Arabic" w:hAnsi="Simplified Arabic" w:cs="Simplified Arabic" w:hint="cs"/>
          <w:sz w:val="28"/>
          <w:szCs w:val="28"/>
          <w:rtl/>
        </w:rPr>
        <w:t>الخاصة</w:t>
      </w:r>
      <w:r w:rsidRPr="00D44931">
        <w:rPr>
          <w:rFonts w:ascii="Simplified Arabic" w:hAnsi="Simplified Arabic" w:cs="Simplified Arabic"/>
          <w:sz w:val="28"/>
          <w:szCs w:val="28"/>
          <w:rtl/>
        </w:rPr>
        <w:t xml:space="preserve"> </w:t>
      </w:r>
      <w:r w:rsidRPr="00D44931">
        <w:rPr>
          <w:rFonts w:ascii="Simplified Arabic" w:hAnsi="Simplified Arabic" w:cs="Simplified Arabic" w:hint="cs"/>
          <w:sz w:val="28"/>
          <w:szCs w:val="28"/>
          <w:rtl/>
        </w:rPr>
        <w:t>كما</w:t>
      </w:r>
      <w:r w:rsidRPr="00D44931">
        <w:rPr>
          <w:rFonts w:ascii="Simplified Arabic" w:hAnsi="Simplified Arabic" w:cs="Simplified Arabic"/>
          <w:sz w:val="28"/>
          <w:szCs w:val="28"/>
          <w:rtl/>
        </w:rPr>
        <w:t xml:space="preserve"> حدث باليابان من نمو </w:t>
      </w:r>
      <w:r>
        <w:rPr>
          <w:rFonts w:ascii="Simplified Arabic" w:hAnsi="Simplified Arabic" w:cs="Simplified Arabic" w:hint="cs"/>
          <w:sz w:val="28"/>
          <w:szCs w:val="28"/>
          <w:rtl/>
        </w:rPr>
        <w:t xml:space="preserve">نسبة </w:t>
      </w:r>
      <w:r w:rsidRPr="00D44931">
        <w:rPr>
          <w:rFonts w:ascii="Simplified Arabic" w:hAnsi="Simplified Arabic" w:cs="Simplified Arabic"/>
          <w:sz w:val="28"/>
          <w:szCs w:val="28"/>
          <w:rtl/>
        </w:rPr>
        <w:t>السكان المسنين</w:t>
      </w:r>
      <w:r>
        <w:rPr>
          <w:rFonts w:ascii="Simplified Arabic" w:hAnsi="Simplified Arabic" w:cs="Simplified Arabic" w:hint="cs"/>
          <w:sz w:val="28"/>
          <w:szCs w:val="28"/>
          <w:rtl/>
        </w:rPr>
        <w:t>.</w:t>
      </w:r>
    </w:p>
    <w:p w14:paraId="06892FD0" w14:textId="77777777" w:rsidR="00EE7550" w:rsidRDefault="00F62C8E" w:rsidP="00EE7550">
      <w:pPr>
        <w:bidi/>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lastRenderedPageBreak/>
        <w:t>وفقا ل</w:t>
      </w:r>
      <w:r w:rsidRPr="00EE7550">
        <w:rPr>
          <w:rFonts w:ascii="Simplified Arabic" w:hAnsi="Simplified Arabic" w:cs="Simplified Arabic"/>
          <w:sz w:val="28"/>
          <w:szCs w:val="28"/>
          <w:rtl/>
          <w:lang w:bidi="ar-EG"/>
        </w:rPr>
        <w:t>أحدث تصنيف لمؤشر التنمية البشرية</w:t>
      </w:r>
      <w:r>
        <w:rPr>
          <w:rFonts w:ascii="Simplified Arabic" w:hAnsi="Simplified Arabic" w:cs="Simplified Arabic"/>
          <w:sz w:val="28"/>
          <w:szCs w:val="28"/>
          <w:lang w:bidi="ar-EG"/>
        </w:rPr>
        <w:t xml:space="preserve"> </w:t>
      </w:r>
      <w:r w:rsidRPr="00EE7550">
        <w:rPr>
          <w:rFonts w:ascii="Simplified Arabic" w:hAnsi="Simplified Arabic" w:cs="Simplified Arabic"/>
          <w:sz w:val="28"/>
          <w:szCs w:val="28"/>
          <w:rtl/>
          <w:lang w:bidi="ar-EG"/>
        </w:rPr>
        <w:t>(</w:t>
      </w:r>
      <w:r w:rsidRPr="00EE7550">
        <w:rPr>
          <w:rFonts w:ascii="Simplified Arabic" w:hAnsi="Simplified Arabic" w:cs="Simplified Arabic"/>
          <w:sz w:val="28"/>
          <w:szCs w:val="28"/>
          <w:lang w:bidi="ar-EG"/>
        </w:rPr>
        <w:t>HDI</w:t>
      </w:r>
      <w:r w:rsidRPr="00EE7550">
        <w:rPr>
          <w:rFonts w:ascii="Simplified Arabic" w:hAnsi="Simplified Arabic" w:cs="Simplified Arabic"/>
          <w:sz w:val="28"/>
          <w:szCs w:val="28"/>
          <w:rtl/>
          <w:lang w:bidi="ar-EG"/>
        </w:rPr>
        <w:t>)</w:t>
      </w:r>
      <w:r>
        <w:rPr>
          <w:rFonts w:ascii="Simplified Arabic" w:hAnsi="Simplified Arabic" w:cs="Simplified Arabic" w:hint="cs"/>
          <w:sz w:val="28"/>
          <w:szCs w:val="28"/>
          <w:rtl/>
          <w:lang w:bidi="ar-EG"/>
        </w:rPr>
        <w:t xml:space="preserve"> لعام 2020 بلغ </w:t>
      </w:r>
      <w:r w:rsidRPr="00EE7550">
        <w:rPr>
          <w:rFonts w:ascii="Simplified Arabic" w:hAnsi="Simplified Arabic" w:cs="Simplified Arabic"/>
          <w:sz w:val="28"/>
          <w:szCs w:val="28"/>
          <w:rtl/>
          <w:lang w:bidi="ar-EG"/>
        </w:rPr>
        <w:t xml:space="preserve">مؤشر التنمية البشرية </w:t>
      </w:r>
      <w:r>
        <w:rPr>
          <w:rFonts w:ascii="Simplified Arabic" w:hAnsi="Simplified Arabic" w:cs="Simplified Arabic" w:hint="cs"/>
          <w:sz w:val="28"/>
          <w:szCs w:val="28"/>
          <w:rtl/>
          <w:lang w:bidi="ar-EG"/>
        </w:rPr>
        <w:t>مصر</w:t>
      </w:r>
      <w:r>
        <w:rPr>
          <w:rFonts w:ascii="Simplified Arabic" w:hAnsi="Simplified Arabic" w:cs="Simplified Arabic"/>
          <w:sz w:val="28"/>
          <w:szCs w:val="28"/>
          <w:lang w:bidi="ar-EG"/>
        </w:rPr>
        <w:t xml:space="preserve"> </w:t>
      </w:r>
      <w:r>
        <w:rPr>
          <w:rFonts w:ascii="Simplified Arabic" w:hAnsi="Simplified Arabic" w:cs="Simplified Arabic" w:hint="cs"/>
          <w:sz w:val="28"/>
          <w:szCs w:val="28"/>
          <w:rtl/>
          <w:lang w:bidi="ar-EG"/>
        </w:rPr>
        <w:t xml:space="preserve"> 0.70</w:t>
      </w:r>
      <w:r>
        <w:rPr>
          <w:rFonts w:ascii="Simplified Arabic" w:hAnsi="Simplified Arabic" w:cs="Simplified Arabic" w:hint="cs"/>
          <w:sz w:val="28"/>
          <w:szCs w:val="28"/>
          <w:rtl/>
          <w:lang w:bidi="ar-EG"/>
        </w:rPr>
        <w:t>7 وجاء</w:t>
      </w:r>
      <w:r w:rsidR="00276D9D">
        <w:rPr>
          <w:rFonts w:ascii="Simplified Arabic" w:hAnsi="Simplified Arabic" w:cs="Simplified Arabic" w:hint="cs"/>
          <w:sz w:val="28"/>
          <w:szCs w:val="28"/>
          <w:rtl/>
          <w:lang w:bidi="ar-EG"/>
        </w:rPr>
        <w:t xml:space="preserve"> ترتيبها 116 عالميا، بالمقارنة بمقياس 0.810 وترتيب 62 في ماليزيا، ومقياس 0.916 وترتيب 23 في كوريا</w:t>
      </w:r>
      <w:r w:rsidR="0018242F">
        <w:rPr>
          <w:rFonts w:ascii="Simplified Arabic" w:hAnsi="Simplified Arabic" w:cs="Simplified Arabic"/>
          <w:sz w:val="28"/>
          <w:szCs w:val="28"/>
          <w:lang w:bidi="ar-EG"/>
        </w:rPr>
        <w:t>(UNDP, 2020)</w:t>
      </w:r>
      <w:r>
        <w:rPr>
          <w:rFonts w:ascii="Simplified Arabic" w:hAnsi="Simplified Arabic" w:cs="Simplified Arabic"/>
          <w:sz w:val="28"/>
          <w:szCs w:val="28"/>
          <w:vertAlign w:val="superscript"/>
          <w:rtl/>
          <w:lang w:bidi="ar-EG"/>
        </w:rPr>
        <w:footnoteReference w:id="58"/>
      </w:r>
      <w:r w:rsidR="00276D9D">
        <w:rPr>
          <w:rFonts w:ascii="Simplified Arabic" w:hAnsi="Simplified Arabic" w:cs="Simplified Arabic" w:hint="cs"/>
          <w:sz w:val="28"/>
          <w:szCs w:val="28"/>
          <w:rtl/>
          <w:lang w:bidi="ar-EG"/>
        </w:rPr>
        <w:t>، مع ملاحظة عدم ادراج الأمم المتحدة لتايوان في قائمة الدول بتقرير التنمية البشرية لأسباب سبق ذكرها.</w:t>
      </w:r>
    </w:p>
    <w:p w14:paraId="57FBF363" w14:textId="77777777" w:rsidR="002B406A" w:rsidRPr="003F16B8" w:rsidRDefault="00F62C8E" w:rsidP="003F16B8">
      <w:pPr>
        <w:pStyle w:val="Heading1"/>
        <w:rPr>
          <w:rtl/>
        </w:rPr>
      </w:pPr>
      <w:bookmarkStart w:id="163" w:name="_استنساخ_تجارب_الدول"/>
      <w:bookmarkEnd w:id="163"/>
      <w:r>
        <w:rPr>
          <w:rFonts w:hint="cs"/>
          <w:rtl/>
        </w:rPr>
        <w:t xml:space="preserve">استنساخ تجارب الدول الصناعية </w:t>
      </w:r>
      <w:r>
        <w:rPr>
          <w:rFonts w:hint="cs"/>
          <w:rtl/>
        </w:rPr>
        <w:t>الجديدة</w:t>
      </w:r>
    </w:p>
    <w:p w14:paraId="77B4F8F9" w14:textId="77777777" w:rsidR="00D44931" w:rsidRPr="00D44931" w:rsidRDefault="00F62C8E" w:rsidP="00152772">
      <w:pPr>
        <w:bidi/>
        <w:rPr>
          <w:rFonts w:ascii="Simplified Arabic" w:hAnsi="Simplified Arabic" w:cs="Simplified Arabic"/>
          <w:sz w:val="28"/>
          <w:szCs w:val="28"/>
          <w:rtl/>
        </w:rPr>
      </w:pPr>
      <w:r>
        <w:rPr>
          <w:rFonts w:ascii="Simplified Arabic" w:hAnsi="Simplified Arabic" w:cs="Simplified Arabic" w:hint="cs"/>
          <w:sz w:val="28"/>
          <w:szCs w:val="28"/>
          <w:rtl/>
        </w:rPr>
        <w:t>في ختام هذا المبحث يود الباحث أن ي</w:t>
      </w:r>
      <w:r w:rsidR="00152772">
        <w:rPr>
          <w:rFonts w:ascii="Simplified Arabic" w:hAnsi="Simplified Arabic" w:cs="Simplified Arabic" w:hint="cs"/>
          <w:sz w:val="28"/>
          <w:szCs w:val="28"/>
          <w:rtl/>
        </w:rPr>
        <w:t>ؤكد أنه ي</w:t>
      </w:r>
      <w:r w:rsidRPr="00D44931">
        <w:rPr>
          <w:rFonts w:ascii="Simplified Arabic" w:hAnsi="Simplified Arabic" w:cs="Simplified Arabic"/>
          <w:sz w:val="28"/>
          <w:szCs w:val="28"/>
          <w:rtl/>
        </w:rPr>
        <w:t xml:space="preserve">جب على كل دولة أن تضع خطة </w:t>
      </w:r>
      <w:r w:rsidR="00152772">
        <w:rPr>
          <w:rFonts w:ascii="Simplified Arabic" w:hAnsi="Simplified Arabic" w:cs="Simplified Arabic" w:hint="cs"/>
          <w:sz w:val="28"/>
          <w:szCs w:val="28"/>
          <w:rtl/>
        </w:rPr>
        <w:t xml:space="preserve">تنموية خاصة تتفق مع </w:t>
      </w:r>
      <w:r w:rsidRPr="00D44931">
        <w:rPr>
          <w:rFonts w:ascii="Simplified Arabic" w:hAnsi="Simplified Arabic" w:cs="Simplified Arabic"/>
          <w:sz w:val="28"/>
          <w:szCs w:val="28"/>
          <w:rtl/>
        </w:rPr>
        <w:t>وضعها الفريد</w:t>
      </w:r>
      <w:r w:rsidR="00152772">
        <w:rPr>
          <w:rFonts w:ascii="Simplified Arabic" w:hAnsi="Simplified Arabic" w:cs="Simplified Arabic" w:hint="cs"/>
          <w:sz w:val="28"/>
          <w:szCs w:val="28"/>
          <w:rtl/>
        </w:rPr>
        <w:t xml:space="preserve"> الذي تمليه </w:t>
      </w:r>
      <w:r w:rsidR="00152772" w:rsidRPr="00D44931">
        <w:rPr>
          <w:rFonts w:ascii="Simplified Arabic" w:hAnsi="Simplified Arabic" w:cs="Simplified Arabic"/>
          <w:sz w:val="28"/>
          <w:szCs w:val="28"/>
          <w:rtl/>
        </w:rPr>
        <w:t>الظروف المحلية والإقليمية والعالمية</w:t>
      </w:r>
      <w:r w:rsidRPr="00D44931">
        <w:rPr>
          <w:rFonts w:ascii="Simplified Arabic" w:hAnsi="Simplified Arabic" w:cs="Simplified Arabic"/>
          <w:sz w:val="28"/>
          <w:szCs w:val="28"/>
          <w:rtl/>
        </w:rPr>
        <w:t>.</w:t>
      </w:r>
      <w:r w:rsidR="00152772">
        <w:rPr>
          <w:rFonts w:ascii="Simplified Arabic" w:hAnsi="Simplified Arabic" w:cs="Simplified Arabic" w:hint="cs"/>
          <w:sz w:val="28"/>
          <w:szCs w:val="28"/>
          <w:rtl/>
        </w:rPr>
        <w:t xml:space="preserve"> وأنه </w:t>
      </w:r>
      <w:r w:rsidRPr="00D44931">
        <w:rPr>
          <w:rFonts w:ascii="Simplified Arabic" w:hAnsi="Simplified Arabic" w:cs="Simplified Arabic"/>
          <w:sz w:val="28"/>
          <w:szCs w:val="28"/>
          <w:rtl/>
        </w:rPr>
        <w:t xml:space="preserve">من غير الواقعي أن تتبع الدول الأخرى تفاصيل عملية التنمية التي أظهرتها هذه </w:t>
      </w:r>
      <w:r w:rsidRPr="00D44931">
        <w:rPr>
          <w:rFonts w:ascii="Simplified Arabic" w:hAnsi="Simplified Arabic" w:cs="Simplified Arabic"/>
          <w:sz w:val="28"/>
          <w:szCs w:val="28"/>
          <w:rtl/>
        </w:rPr>
        <w:t>الاقتصادات الأربعة. على سبيل المثال ، لعب تصنيع وتصدير المنسوجات والملابس دورًا حيويًا في التنمية الاقتصادية لهونج كونج وتايوان وكوريا الجنوبية</w:t>
      </w:r>
      <w:r w:rsidR="00152772">
        <w:rPr>
          <w:rFonts w:ascii="Simplified Arabic" w:hAnsi="Simplified Arabic" w:cs="Simplified Arabic" w:hint="cs"/>
          <w:sz w:val="28"/>
          <w:szCs w:val="28"/>
          <w:rtl/>
        </w:rPr>
        <w:t>، و</w:t>
      </w:r>
      <w:r w:rsidRPr="00D44931">
        <w:rPr>
          <w:rFonts w:ascii="Simplified Arabic" w:hAnsi="Simplified Arabic" w:cs="Simplified Arabic"/>
          <w:sz w:val="28"/>
          <w:szCs w:val="28"/>
          <w:rtl/>
        </w:rPr>
        <w:t xml:space="preserve">حافظت هذه الصناعات على دور قيادي </w:t>
      </w:r>
      <w:bookmarkStart w:id="164" w:name="_Hlk49517418"/>
      <w:r w:rsidRPr="00D44931">
        <w:rPr>
          <w:rFonts w:ascii="Simplified Arabic" w:hAnsi="Simplified Arabic" w:cs="Simplified Arabic"/>
          <w:sz w:val="28"/>
          <w:szCs w:val="28"/>
          <w:rtl/>
        </w:rPr>
        <w:t xml:space="preserve">لمدة خمسة عشر إلى عشرين عامًا بعد مساهماتها الأولية في النمو. </w:t>
      </w:r>
      <w:r w:rsidR="00152772">
        <w:rPr>
          <w:rFonts w:ascii="Simplified Arabic" w:hAnsi="Simplified Arabic" w:cs="Simplified Arabic" w:hint="cs"/>
          <w:sz w:val="28"/>
          <w:szCs w:val="28"/>
          <w:rtl/>
        </w:rPr>
        <w:t>لكن</w:t>
      </w:r>
      <w:r w:rsidRPr="00D44931">
        <w:rPr>
          <w:rFonts w:ascii="Simplified Arabic" w:hAnsi="Simplified Arabic" w:cs="Simplified Arabic"/>
          <w:sz w:val="28"/>
          <w:szCs w:val="28"/>
          <w:rtl/>
        </w:rPr>
        <w:t xml:space="preserve"> لا يمكن لشر</w:t>
      </w:r>
      <w:r w:rsidRPr="00D44931">
        <w:rPr>
          <w:rFonts w:ascii="Simplified Arabic" w:hAnsi="Simplified Arabic" w:cs="Simplified Arabic"/>
          <w:sz w:val="28"/>
          <w:szCs w:val="28"/>
          <w:rtl/>
        </w:rPr>
        <w:t xml:space="preserve">كات التصنيع الوطنية اليوم الاعتماد على صناعات النسيج والملابس نفسها لتلعب دورًا حاسمًا مماثلًا كحافز للتنمية. إن </w:t>
      </w:r>
      <w:r w:rsidR="00152772">
        <w:rPr>
          <w:rFonts w:ascii="Simplified Arabic" w:hAnsi="Simplified Arabic" w:cs="Simplified Arabic" w:hint="cs"/>
          <w:sz w:val="28"/>
          <w:szCs w:val="28"/>
          <w:rtl/>
        </w:rPr>
        <w:t xml:space="preserve">العوائق التجارية </w:t>
      </w:r>
      <w:bookmarkEnd w:id="164"/>
      <w:r w:rsidR="00152772">
        <w:rPr>
          <w:rFonts w:ascii="Simplified Arabic" w:hAnsi="Simplified Arabic" w:cs="Simplified Arabic" w:hint="cs"/>
          <w:sz w:val="28"/>
          <w:szCs w:val="28"/>
          <w:rtl/>
        </w:rPr>
        <w:t>وال</w:t>
      </w:r>
      <w:r w:rsidRPr="00D44931">
        <w:rPr>
          <w:rFonts w:ascii="Simplified Arabic" w:hAnsi="Simplified Arabic" w:cs="Simplified Arabic"/>
          <w:sz w:val="28"/>
          <w:szCs w:val="28"/>
          <w:rtl/>
        </w:rPr>
        <w:t xml:space="preserve">منافسة </w:t>
      </w:r>
      <w:r w:rsidR="00152772">
        <w:rPr>
          <w:rFonts w:ascii="Simplified Arabic" w:hAnsi="Simplified Arabic" w:cs="Simplified Arabic" w:hint="cs"/>
          <w:sz w:val="28"/>
          <w:szCs w:val="28"/>
          <w:rtl/>
        </w:rPr>
        <w:t>ال</w:t>
      </w:r>
      <w:r w:rsidRPr="00D44931">
        <w:rPr>
          <w:rFonts w:ascii="Simplified Arabic" w:hAnsi="Simplified Arabic" w:cs="Simplified Arabic"/>
          <w:sz w:val="28"/>
          <w:szCs w:val="28"/>
          <w:rtl/>
        </w:rPr>
        <w:t xml:space="preserve">متزايدة </w:t>
      </w:r>
      <w:r w:rsidR="00152772">
        <w:rPr>
          <w:rFonts w:ascii="Simplified Arabic" w:hAnsi="Simplified Arabic" w:cs="Simplified Arabic" w:hint="cs"/>
          <w:sz w:val="28"/>
          <w:szCs w:val="28"/>
          <w:rtl/>
        </w:rPr>
        <w:t>س</w:t>
      </w:r>
      <w:r w:rsidRPr="00D44931">
        <w:rPr>
          <w:rFonts w:ascii="Simplified Arabic" w:hAnsi="Simplified Arabic" w:cs="Simplified Arabic"/>
          <w:sz w:val="28"/>
          <w:szCs w:val="28"/>
          <w:rtl/>
        </w:rPr>
        <w:t xml:space="preserve">تجعل نمو الصادرات أكثر صعوبة. </w:t>
      </w:r>
    </w:p>
    <w:p w14:paraId="74C06AC1" w14:textId="77777777" w:rsidR="00B252F9" w:rsidRDefault="00F62C8E" w:rsidP="00B252F9">
      <w:pPr>
        <w:bidi/>
        <w:rPr>
          <w:rFonts w:ascii="Simplified Arabic" w:hAnsi="Simplified Arabic" w:cs="Simplified Arabic"/>
          <w:sz w:val="28"/>
          <w:szCs w:val="28"/>
          <w:rtl/>
        </w:rPr>
      </w:pPr>
      <w:r w:rsidRPr="00E55E82">
        <w:rPr>
          <w:rFonts w:ascii="Simplified Arabic" w:hAnsi="Simplified Arabic" w:cs="Simplified Arabic" w:hint="cs"/>
          <w:sz w:val="28"/>
          <w:szCs w:val="28"/>
          <w:rtl/>
        </w:rPr>
        <w:t>و</w:t>
      </w:r>
      <w:r w:rsidR="00D44931" w:rsidRPr="00E55E82">
        <w:rPr>
          <w:rFonts w:ascii="Simplified Arabic" w:hAnsi="Simplified Arabic" w:cs="Simplified Arabic"/>
          <w:sz w:val="28"/>
          <w:szCs w:val="28"/>
          <w:rtl/>
          <w:lang w:bidi="ar-EG"/>
        </w:rPr>
        <w:t>ي</w:t>
      </w:r>
      <w:r w:rsidRPr="00E55E82">
        <w:rPr>
          <w:rFonts w:ascii="Simplified Arabic" w:hAnsi="Simplified Arabic" w:cs="Simplified Arabic" w:hint="cs"/>
          <w:sz w:val="28"/>
          <w:szCs w:val="28"/>
          <w:rtl/>
          <w:lang w:bidi="ar-EG"/>
        </w:rPr>
        <w:t>لفت</w:t>
      </w:r>
      <w:r w:rsidR="00D44931" w:rsidRPr="00E55E82">
        <w:rPr>
          <w:rFonts w:ascii="Simplified Arabic" w:hAnsi="Simplified Arabic" w:cs="Simplified Arabic"/>
          <w:sz w:val="28"/>
          <w:szCs w:val="28"/>
          <w:rtl/>
          <w:lang w:bidi="ar-EG"/>
        </w:rPr>
        <w:t xml:space="preserve"> الباحث</w:t>
      </w:r>
      <w:r w:rsidRPr="00E55E82">
        <w:rPr>
          <w:rFonts w:ascii="Simplified Arabic" w:hAnsi="Simplified Arabic" w:cs="Simplified Arabic" w:hint="cs"/>
          <w:sz w:val="28"/>
          <w:szCs w:val="28"/>
          <w:rtl/>
          <w:lang w:bidi="ar-EG"/>
        </w:rPr>
        <w:t xml:space="preserve"> النظر إلى </w:t>
      </w:r>
      <w:r w:rsidR="00D44931" w:rsidRPr="00E55E82">
        <w:rPr>
          <w:rFonts w:ascii="Simplified Arabic" w:hAnsi="Simplified Arabic" w:cs="Simplified Arabic"/>
          <w:sz w:val="28"/>
          <w:szCs w:val="28"/>
          <w:rtl/>
          <w:lang w:bidi="ar-EG"/>
        </w:rPr>
        <w:t xml:space="preserve">أن هناك بعض من العوامل التي ساهمت في نجاح الجيل الأول من الدول الصناعية الجديدة والتي ربما لا تتوافر للدول في الوقت الحالي. </w:t>
      </w:r>
      <w:bookmarkStart w:id="165" w:name="_Hlk56705666"/>
      <w:bookmarkStart w:id="166" w:name="_Hlk56355516"/>
      <w:r w:rsidR="00C5780E">
        <w:rPr>
          <w:rFonts w:ascii="Simplified Arabic" w:hAnsi="Simplified Arabic" w:cs="Simplified Arabic" w:hint="cs"/>
          <w:sz w:val="28"/>
          <w:szCs w:val="28"/>
          <w:rtl/>
        </w:rPr>
        <w:t xml:space="preserve">فعلى عكس </w:t>
      </w:r>
      <w:r w:rsidR="0048233A">
        <w:rPr>
          <w:rFonts w:ascii="Simplified Arabic" w:hAnsi="Simplified Arabic" w:cs="Simplified Arabic" w:hint="cs"/>
          <w:sz w:val="28"/>
          <w:szCs w:val="28"/>
          <w:rtl/>
        </w:rPr>
        <w:t>النظريات الاقتصادية و</w:t>
      </w:r>
      <w:r w:rsidR="00C5780E">
        <w:rPr>
          <w:rFonts w:ascii="Simplified Arabic" w:hAnsi="Simplified Arabic" w:cs="Simplified Arabic" w:hint="cs"/>
          <w:sz w:val="28"/>
          <w:szCs w:val="28"/>
          <w:rtl/>
        </w:rPr>
        <w:t>ال</w:t>
      </w:r>
      <w:r w:rsidR="0048233A">
        <w:rPr>
          <w:rFonts w:ascii="Simplified Arabic" w:hAnsi="Simplified Arabic" w:cs="Simplified Arabic" w:hint="cs"/>
          <w:sz w:val="28"/>
          <w:szCs w:val="28"/>
          <w:rtl/>
        </w:rPr>
        <w:t xml:space="preserve">تحليلات التي </w:t>
      </w:r>
      <w:r w:rsidR="00C5780E">
        <w:rPr>
          <w:rFonts w:ascii="Simplified Arabic" w:hAnsi="Simplified Arabic" w:cs="Simplified Arabic" w:hint="cs"/>
          <w:sz w:val="28"/>
          <w:szCs w:val="28"/>
          <w:rtl/>
        </w:rPr>
        <w:t xml:space="preserve"> تضع الاستعمار في سلة احدة</w:t>
      </w:r>
      <w:r w:rsidR="00C5780E">
        <w:rPr>
          <w:rFonts w:ascii="Simplified Arabic" w:hAnsi="Simplified Arabic" w:cs="Simplified Arabic" w:hint="cs"/>
          <w:sz w:val="28"/>
          <w:szCs w:val="28"/>
          <w:rtl/>
          <w:lang w:bidi="ar-EG"/>
        </w:rPr>
        <w:t xml:space="preserve"> </w:t>
      </w:r>
      <w:r w:rsidR="006256A2">
        <w:rPr>
          <w:rFonts w:ascii="Simplified Arabic" w:hAnsi="Simplified Arabic" w:cs="Simplified Arabic" w:hint="cs"/>
          <w:sz w:val="28"/>
          <w:szCs w:val="28"/>
          <w:rtl/>
          <w:lang w:bidi="ar-EG"/>
        </w:rPr>
        <w:t xml:space="preserve">يرى </w:t>
      </w:r>
      <w:r w:rsidR="006256A2" w:rsidRPr="006256A2">
        <w:rPr>
          <w:rFonts w:ascii="Simplified Arabic" w:hAnsi="Simplified Arabic" w:cs="Simplified Arabic"/>
          <w:sz w:val="28"/>
          <w:szCs w:val="28"/>
          <w:rtl/>
          <w:lang w:bidi="ar-EG"/>
        </w:rPr>
        <w:t>رينولدز</w:t>
      </w:r>
      <w:r w:rsidR="006256A2" w:rsidRPr="006256A2">
        <w:rPr>
          <w:rFonts w:ascii="Helvetica" w:hAnsi="Helvetica" w:cs="Helvetica"/>
          <w:color w:val="000000"/>
          <w:spacing w:val="-5"/>
          <w:shd w:val="clear" w:color="auto" w:fill="FFFFFF"/>
        </w:rPr>
        <w:t xml:space="preserve"> </w:t>
      </w:r>
      <w:r w:rsidR="006256A2">
        <w:rPr>
          <w:rFonts w:ascii="Helvetica" w:hAnsi="Helvetica" w:cs="Helvetica"/>
          <w:color w:val="000000"/>
          <w:spacing w:val="-5"/>
          <w:shd w:val="clear" w:color="auto" w:fill="FFFFFF"/>
        </w:rPr>
        <w:t>Reynolds, 1983)</w:t>
      </w:r>
      <w:r w:rsidR="006256A2">
        <w:rPr>
          <w:rFonts w:ascii="Helvetica" w:hAnsi="Helvetica" w:cs="Helvetica" w:hint="cs"/>
          <w:color w:val="000000"/>
          <w:spacing w:val="-5"/>
          <w:shd w:val="clear" w:color="auto" w:fill="FFFFFF"/>
          <w:rtl/>
        </w:rPr>
        <w:t>)</w:t>
      </w:r>
      <w:r w:rsidR="006256A2" w:rsidRPr="006256A2">
        <w:rPr>
          <w:rFonts w:ascii="Simplified Arabic" w:hAnsi="Simplified Arabic" w:cs="Simplified Arabic"/>
          <w:sz w:val="28"/>
          <w:szCs w:val="28"/>
          <w:rtl/>
          <w:lang w:bidi="ar-EG"/>
        </w:rPr>
        <w:t xml:space="preserve"> </w:t>
      </w:r>
      <w:r>
        <w:rPr>
          <w:vertAlign w:val="superscript"/>
          <w:rtl/>
        </w:rPr>
        <w:footnoteReference w:id="59"/>
      </w:r>
      <w:r w:rsidR="0048233A">
        <w:rPr>
          <w:rFonts w:ascii="Simplified Arabic" w:hAnsi="Simplified Arabic" w:cs="Simplified Arabic" w:hint="cs"/>
          <w:sz w:val="28"/>
          <w:szCs w:val="28"/>
          <w:rtl/>
          <w:lang w:bidi="ar-EG"/>
        </w:rPr>
        <w:t xml:space="preserve"> في دراسته</w:t>
      </w:r>
      <w:r w:rsidR="006256A2">
        <w:rPr>
          <w:rFonts w:ascii="Simplified Arabic" w:hAnsi="Simplified Arabic" w:cs="Simplified Arabic"/>
          <w:sz w:val="28"/>
          <w:szCs w:val="28"/>
          <w:lang w:bidi="ar-EG"/>
        </w:rPr>
        <w:t xml:space="preserve"> </w:t>
      </w:r>
      <w:r w:rsidR="006256A2">
        <w:rPr>
          <w:rFonts w:ascii="Simplified Arabic" w:hAnsi="Simplified Arabic" w:cs="Simplified Arabic" w:hint="cs"/>
          <w:sz w:val="28"/>
          <w:szCs w:val="28"/>
          <w:rtl/>
          <w:lang w:bidi="ar-EG"/>
        </w:rPr>
        <w:t xml:space="preserve"> أن</w:t>
      </w:r>
      <w:r w:rsidR="00CF09EB" w:rsidRPr="00E55E82">
        <w:rPr>
          <w:rFonts w:ascii="Simplified Arabic" w:hAnsi="Simplified Arabic" w:cs="Simplified Arabic" w:hint="cs"/>
          <w:sz w:val="28"/>
          <w:szCs w:val="28"/>
          <w:rtl/>
          <w:lang w:bidi="ar-EG"/>
        </w:rPr>
        <w:t xml:space="preserve"> </w:t>
      </w:r>
      <w:r w:rsidR="00D44931" w:rsidRPr="00E55E82">
        <w:rPr>
          <w:rFonts w:ascii="Simplified Arabic" w:hAnsi="Simplified Arabic" w:cs="Simplified Arabic"/>
          <w:sz w:val="28"/>
          <w:szCs w:val="28"/>
          <w:rtl/>
        </w:rPr>
        <w:t>السياسات الاستعمارية اليابانية</w:t>
      </w:r>
      <w:r w:rsidR="006256A2">
        <w:rPr>
          <w:rFonts w:ascii="Simplified Arabic" w:hAnsi="Simplified Arabic" w:cs="Simplified Arabic" w:hint="cs"/>
          <w:sz w:val="28"/>
          <w:szCs w:val="28"/>
          <w:rtl/>
        </w:rPr>
        <w:t xml:space="preserve"> لدول </w:t>
      </w:r>
      <w:r w:rsidR="00C5780E">
        <w:rPr>
          <w:rFonts w:ascii="Simplified Arabic" w:hAnsi="Simplified Arabic" w:cs="Simplified Arabic" w:hint="cs"/>
          <w:sz w:val="28"/>
          <w:szCs w:val="28"/>
          <w:rtl/>
        </w:rPr>
        <w:t xml:space="preserve">كوريا وتايوان كانت </w:t>
      </w:r>
      <w:r w:rsidR="00D44931" w:rsidRPr="00E55E82">
        <w:rPr>
          <w:rFonts w:ascii="Simplified Arabic" w:hAnsi="Simplified Arabic" w:cs="Simplified Arabic"/>
          <w:sz w:val="28"/>
          <w:szCs w:val="28"/>
          <w:rtl/>
        </w:rPr>
        <w:t>أكثر توجهاً نحو التنمية</w:t>
      </w:r>
      <w:bookmarkEnd w:id="165"/>
      <w:r w:rsidR="00F802CC" w:rsidRPr="00E55E82">
        <w:rPr>
          <w:rFonts w:ascii="Simplified Arabic" w:hAnsi="Simplified Arabic" w:cs="Simplified Arabic" w:hint="cs"/>
          <w:sz w:val="28"/>
          <w:szCs w:val="28"/>
          <w:rtl/>
        </w:rPr>
        <w:t xml:space="preserve"> من نظيراتها</w:t>
      </w:r>
      <w:r w:rsidR="00D44931" w:rsidRPr="00E55E82">
        <w:rPr>
          <w:rFonts w:ascii="Simplified Arabic" w:hAnsi="Simplified Arabic" w:cs="Simplified Arabic"/>
          <w:sz w:val="28"/>
          <w:szCs w:val="28"/>
          <w:rtl/>
        </w:rPr>
        <w:t xml:space="preserve"> </w:t>
      </w:r>
      <w:r w:rsidR="00F802CC" w:rsidRPr="00E55E82">
        <w:rPr>
          <w:rFonts w:ascii="Simplified Arabic" w:hAnsi="Simplified Arabic" w:cs="Simplified Arabic" w:hint="cs"/>
          <w:sz w:val="28"/>
          <w:szCs w:val="28"/>
          <w:rtl/>
        </w:rPr>
        <w:t>ال</w:t>
      </w:r>
      <w:r w:rsidR="00D44931" w:rsidRPr="00E55E82">
        <w:rPr>
          <w:rFonts w:ascii="Simplified Arabic" w:hAnsi="Simplified Arabic" w:cs="Simplified Arabic"/>
          <w:sz w:val="28"/>
          <w:szCs w:val="28"/>
          <w:rtl/>
        </w:rPr>
        <w:t>بريطاني</w:t>
      </w:r>
      <w:r w:rsidR="00F802CC" w:rsidRPr="00E55E82">
        <w:rPr>
          <w:rFonts w:ascii="Simplified Arabic" w:hAnsi="Simplified Arabic" w:cs="Simplified Arabic" w:hint="cs"/>
          <w:sz w:val="28"/>
          <w:szCs w:val="28"/>
          <w:rtl/>
        </w:rPr>
        <w:t>ة</w:t>
      </w:r>
      <w:r w:rsidR="00D44931" w:rsidRPr="00E55E82">
        <w:rPr>
          <w:rFonts w:ascii="Simplified Arabic" w:hAnsi="Simplified Arabic" w:cs="Simplified Arabic"/>
          <w:sz w:val="28"/>
          <w:szCs w:val="28"/>
          <w:rtl/>
        </w:rPr>
        <w:t xml:space="preserve">، </w:t>
      </w:r>
      <w:r w:rsidR="00F802CC" w:rsidRPr="00E55E82">
        <w:rPr>
          <w:rFonts w:ascii="Simplified Arabic" w:hAnsi="Simplified Arabic" w:cs="Simplified Arabic" w:hint="cs"/>
          <w:sz w:val="28"/>
          <w:szCs w:val="28"/>
          <w:rtl/>
        </w:rPr>
        <w:t>وال</w:t>
      </w:r>
      <w:r w:rsidR="00D44931" w:rsidRPr="00E55E82">
        <w:rPr>
          <w:rFonts w:ascii="Simplified Arabic" w:hAnsi="Simplified Arabic" w:cs="Simplified Arabic"/>
          <w:sz w:val="28"/>
          <w:szCs w:val="28"/>
          <w:rtl/>
        </w:rPr>
        <w:t>ألماني</w:t>
      </w:r>
      <w:r w:rsidR="00F802CC" w:rsidRPr="00E55E82">
        <w:rPr>
          <w:rFonts w:ascii="Simplified Arabic" w:hAnsi="Simplified Arabic" w:cs="Simplified Arabic" w:hint="cs"/>
          <w:sz w:val="28"/>
          <w:szCs w:val="28"/>
          <w:rtl/>
        </w:rPr>
        <w:t>ة</w:t>
      </w:r>
      <w:r w:rsidR="00D44931" w:rsidRPr="00E55E82">
        <w:rPr>
          <w:rFonts w:ascii="Simplified Arabic" w:hAnsi="Simplified Arabic" w:cs="Simplified Arabic"/>
          <w:sz w:val="28"/>
          <w:szCs w:val="28"/>
          <w:rtl/>
        </w:rPr>
        <w:t xml:space="preserve"> ، </w:t>
      </w:r>
      <w:r w:rsidR="00F802CC" w:rsidRPr="00E55E82">
        <w:rPr>
          <w:rFonts w:ascii="Simplified Arabic" w:hAnsi="Simplified Arabic" w:cs="Simplified Arabic" w:hint="cs"/>
          <w:sz w:val="28"/>
          <w:szCs w:val="28"/>
          <w:rtl/>
        </w:rPr>
        <w:t>وال</w:t>
      </w:r>
      <w:r w:rsidR="00D44931" w:rsidRPr="00E55E82">
        <w:rPr>
          <w:rFonts w:ascii="Simplified Arabic" w:hAnsi="Simplified Arabic" w:cs="Simplified Arabic"/>
          <w:sz w:val="28"/>
          <w:szCs w:val="28"/>
          <w:rtl/>
        </w:rPr>
        <w:t>فرنس</w:t>
      </w:r>
      <w:r w:rsidR="00F802CC" w:rsidRPr="00E55E82">
        <w:rPr>
          <w:rFonts w:ascii="Simplified Arabic" w:hAnsi="Simplified Arabic" w:cs="Simplified Arabic" w:hint="cs"/>
          <w:sz w:val="28"/>
          <w:szCs w:val="28"/>
          <w:rtl/>
        </w:rPr>
        <w:t>ية</w:t>
      </w:r>
      <w:r w:rsidR="00D44931" w:rsidRPr="00E55E82">
        <w:rPr>
          <w:rFonts w:ascii="Simplified Arabic" w:hAnsi="Simplified Arabic" w:cs="Simplified Arabic"/>
          <w:sz w:val="28"/>
          <w:szCs w:val="28"/>
          <w:rtl/>
        </w:rPr>
        <w:t xml:space="preserve"> و</w:t>
      </w:r>
      <w:r w:rsidR="00F802CC" w:rsidRPr="00E55E82">
        <w:rPr>
          <w:rFonts w:ascii="Simplified Arabic" w:hAnsi="Simplified Arabic" w:cs="Simplified Arabic" w:hint="cs"/>
          <w:sz w:val="28"/>
          <w:szCs w:val="28"/>
          <w:rtl/>
        </w:rPr>
        <w:t>ال</w:t>
      </w:r>
      <w:r w:rsidR="00D44931" w:rsidRPr="00E55E82">
        <w:rPr>
          <w:rFonts w:ascii="Simplified Arabic" w:hAnsi="Simplified Arabic" w:cs="Simplified Arabic"/>
          <w:sz w:val="28"/>
          <w:szCs w:val="28"/>
          <w:rtl/>
        </w:rPr>
        <w:t>بلجيك</w:t>
      </w:r>
      <w:r w:rsidR="00F802CC" w:rsidRPr="00E55E82">
        <w:rPr>
          <w:rFonts w:ascii="Simplified Arabic" w:hAnsi="Simplified Arabic" w:cs="Simplified Arabic" w:hint="cs"/>
          <w:sz w:val="28"/>
          <w:szCs w:val="28"/>
          <w:rtl/>
        </w:rPr>
        <w:t>ية</w:t>
      </w:r>
      <w:r w:rsidR="00D44931" w:rsidRPr="00E55E82">
        <w:rPr>
          <w:rFonts w:ascii="Simplified Arabic" w:hAnsi="Simplified Arabic" w:cs="Simplified Arabic"/>
          <w:sz w:val="28"/>
          <w:szCs w:val="28"/>
          <w:rtl/>
        </w:rPr>
        <w:t xml:space="preserve"> و</w:t>
      </w:r>
      <w:r w:rsidR="00F802CC" w:rsidRPr="00E55E82">
        <w:rPr>
          <w:rFonts w:ascii="Simplified Arabic" w:hAnsi="Simplified Arabic" w:cs="Simplified Arabic" w:hint="cs"/>
          <w:sz w:val="28"/>
          <w:szCs w:val="28"/>
          <w:rtl/>
        </w:rPr>
        <w:t>ال</w:t>
      </w:r>
      <w:r w:rsidR="00D44931" w:rsidRPr="00E55E82">
        <w:rPr>
          <w:rFonts w:ascii="Simplified Arabic" w:hAnsi="Simplified Arabic" w:cs="Simplified Arabic"/>
          <w:sz w:val="28"/>
          <w:szCs w:val="28"/>
          <w:rtl/>
        </w:rPr>
        <w:t>هولند</w:t>
      </w:r>
      <w:r w:rsidR="00F802CC" w:rsidRPr="00E55E82">
        <w:rPr>
          <w:rFonts w:ascii="Simplified Arabic" w:hAnsi="Simplified Arabic" w:cs="Simplified Arabic" w:hint="cs"/>
          <w:sz w:val="28"/>
          <w:szCs w:val="28"/>
          <w:rtl/>
        </w:rPr>
        <w:t>ية</w:t>
      </w:r>
      <w:r w:rsidR="00D44931" w:rsidRPr="00E55E82">
        <w:rPr>
          <w:rFonts w:ascii="Simplified Arabic" w:hAnsi="Simplified Arabic" w:cs="Simplified Arabic"/>
          <w:sz w:val="28"/>
          <w:szCs w:val="28"/>
          <w:rtl/>
        </w:rPr>
        <w:t xml:space="preserve"> والبرتغال</w:t>
      </w:r>
      <w:r w:rsidR="00F802CC" w:rsidRPr="00E55E82">
        <w:rPr>
          <w:rFonts w:ascii="Simplified Arabic" w:hAnsi="Simplified Arabic" w:cs="Simplified Arabic" w:hint="cs"/>
          <w:sz w:val="28"/>
          <w:szCs w:val="28"/>
          <w:rtl/>
        </w:rPr>
        <w:t>ية</w:t>
      </w:r>
      <w:r w:rsidR="00D44931" w:rsidRPr="00E55E82">
        <w:rPr>
          <w:rFonts w:ascii="Simplified Arabic" w:hAnsi="Simplified Arabic" w:cs="Simplified Arabic"/>
          <w:sz w:val="28"/>
          <w:szCs w:val="28"/>
          <w:rtl/>
        </w:rPr>
        <w:t xml:space="preserve"> </w:t>
      </w:r>
      <w:r w:rsidR="00F802CC" w:rsidRPr="00E55E82">
        <w:rPr>
          <w:rFonts w:ascii="Simplified Arabic" w:hAnsi="Simplified Arabic" w:cs="Simplified Arabic" w:hint="cs"/>
          <w:sz w:val="28"/>
          <w:szCs w:val="28"/>
          <w:rtl/>
        </w:rPr>
        <w:t>، حيث</w:t>
      </w:r>
      <w:r w:rsidR="00D44931" w:rsidRPr="00E55E82">
        <w:rPr>
          <w:rFonts w:ascii="Simplified Arabic" w:hAnsi="Simplified Arabic" w:cs="Simplified Arabic"/>
          <w:sz w:val="28"/>
          <w:szCs w:val="28"/>
          <w:rtl/>
        </w:rPr>
        <w:t xml:space="preserve"> </w:t>
      </w:r>
      <w:r w:rsidR="00F802CC" w:rsidRPr="00E55E82">
        <w:rPr>
          <w:rFonts w:ascii="Simplified Arabic" w:hAnsi="Simplified Arabic" w:cs="Simplified Arabic" w:hint="cs"/>
          <w:sz w:val="28"/>
          <w:szCs w:val="28"/>
          <w:rtl/>
        </w:rPr>
        <w:t xml:space="preserve">شجعت </w:t>
      </w:r>
      <w:r w:rsidR="00D44931" w:rsidRPr="00E55E82">
        <w:rPr>
          <w:rFonts w:ascii="Simplified Arabic" w:hAnsi="Simplified Arabic" w:cs="Simplified Arabic"/>
          <w:sz w:val="28"/>
          <w:szCs w:val="28"/>
          <w:rtl/>
        </w:rPr>
        <w:t xml:space="preserve">الزيادات في الإنتاجية الزراعية </w:t>
      </w:r>
      <w:r w:rsidR="00F802CC" w:rsidRPr="00E55E82">
        <w:rPr>
          <w:rFonts w:ascii="Simplified Arabic" w:hAnsi="Simplified Arabic" w:cs="Simplified Arabic" w:hint="cs"/>
          <w:sz w:val="28"/>
          <w:szCs w:val="28"/>
          <w:rtl/>
        </w:rPr>
        <w:t xml:space="preserve">وتحويل الفائض </w:t>
      </w:r>
      <w:r w:rsidR="00534CE5" w:rsidRPr="00E55E82">
        <w:rPr>
          <w:rFonts w:ascii="Simplified Arabic" w:hAnsi="Simplified Arabic" w:cs="Simplified Arabic" w:hint="cs"/>
          <w:sz w:val="28"/>
          <w:szCs w:val="28"/>
          <w:rtl/>
        </w:rPr>
        <w:t>الزراعي</w:t>
      </w:r>
      <w:r w:rsidR="00D44931" w:rsidRPr="00E55E82">
        <w:rPr>
          <w:rFonts w:ascii="Simplified Arabic" w:hAnsi="Simplified Arabic" w:cs="Simplified Arabic"/>
          <w:sz w:val="28"/>
          <w:szCs w:val="28"/>
          <w:rtl/>
        </w:rPr>
        <w:t xml:space="preserve"> لاستخدامه في إنشاء البنية التحتية الاجتماعية وتطوير صناعة تجهيز الأغذية</w:t>
      </w:r>
      <w:r w:rsidR="00C5780E">
        <w:rPr>
          <w:rFonts w:ascii="Simplified Arabic" w:hAnsi="Simplified Arabic" w:cs="Simplified Arabic" w:hint="cs"/>
          <w:sz w:val="28"/>
          <w:szCs w:val="28"/>
          <w:rtl/>
        </w:rPr>
        <w:t>،</w:t>
      </w:r>
      <w:r w:rsidR="00D44931" w:rsidRPr="00E55E82">
        <w:rPr>
          <w:rFonts w:ascii="Simplified Arabic" w:hAnsi="Simplified Arabic" w:cs="Simplified Arabic"/>
          <w:sz w:val="28"/>
          <w:szCs w:val="28"/>
          <w:rtl/>
        </w:rPr>
        <w:t>.</w:t>
      </w:r>
      <w:r w:rsidR="00F802CC" w:rsidRPr="00E55E82">
        <w:rPr>
          <w:rFonts w:ascii="Simplified Arabic" w:hAnsi="Simplified Arabic" w:cs="Simplified Arabic" w:hint="cs"/>
          <w:sz w:val="28"/>
          <w:szCs w:val="28"/>
          <w:rtl/>
        </w:rPr>
        <w:t xml:space="preserve"> كما</w:t>
      </w:r>
      <w:bookmarkEnd w:id="166"/>
      <w:r w:rsidR="00F802CC" w:rsidRPr="00E55E82">
        <w:rPr>
          <w:rFonts w:ascii="Simplified Arabic" w:hAnsi="Simplified Arabic" w:cs="Simplified Arabic" w:hint="cs"/>
          <w:sz w:val="28"/>
          <w:szCs w:val="28"/>
          <w:rtl/>
        </w:rPr>
        <w:t xml:space="preserve"> كان</w:t>
      </w:r>
      <w:r w:rsidR="00D44931" w:rsidRPr="00E55E82">
        <w:rPr>
          <w:rFonts w:ascii="Simplified Arabic" w:hAnsi="Simplified Arabic" w:cs="Simplified Arabic"/>
          <w:sz w:val="28"/>
          <w:szCs w:val="28"/>
          <w:rtl/>
        </w:rPr>
        <w:t xml:space="preserve"> المناخ الاقتصادي العالمي مواتيا</w:t>
      </w:r>
      <w:r w:rsidR="0059046C">
        <w:rPr>
          <w:rFonts w:ascii="Simplified Arabic" w:hAnsi="Simplified Arabic" w:cs="Simplified Arabic" w:hint="cs"/>
          <w:sz w:val="28"/>
          <w:szCs w:val="28"/>
          <w:rtl/>
        </w:rPr>
        <w:t>،</w:t>
      </w:r>
      <w:r w:rsidR="00D44931" w:rsidRPr="00E55E82">
        <w:rPr>
          <w:rFonts w:ascii="Simplified Arabic" w:hAnsi="Simplified Arabic" w:cs="Simplified Arabic"/>
          <w:sz w:val="28"/>
          <w:szCs w:val="28"/>
          <w:rtl/>
        </w:rPr>
        <w:t xml:space="preserve"> مما جعل الوصول إلى الأسواق الخارجية</w:t>
      </w:r>
      <w:r w:rsidR="00534CE5" w:rsidRPr="00E55E82">
        <w:rPr>
          <w:rFonts w:ascii="Simplified Arabic" w:hAnsi="Simplified Arabic" w:cs="Simplified Arabic" w:hint="cs"/>
          <w:sz w:val="28"/>
          <w:szCs w:val="28"/>
          <w:rtl/>
        </w:rPr>
        <w:t xml:space="preserve"> وملئ الفجوات</w:t>
      </w:r>
      <w:r w:rsidR="00D44931" w:rsidRPr="00E55E82">
        <w:rPr>
          <w:rFonts w:ascii="Simplified Arabic" w:hAnsi="Simplified Arabic" w:cs="Simplified Arabic"/>
          <w:sz w:val="28"/>
          <w:szCs w:val="28"/>
          <w:rtl/>
        </w:rPr>
        <w:t xml:space="preserve"> وتصدير المنتجات </w:t>
      </w:r>
      <w:r w:rsidR="00F802CC" w:rsidRPr="00E55E82">
        <w:rPr>
          <w:rFonts w:ascii="Simplified Arabic" w:hAnsi="Simplified Arabic" w:cs="Simplified Arabic" w:hint="cs"/>
          <w:sz w:val="28"/>
          <w:szCs w:val="28"/>
          <w:rtl/>
        </w:rPr>
        <w:t xml:space="preserve">أكثر سهولة. وكانت مساعدات </w:t>
      </w:r>
      <w:r w:rsidR="00D44931" w:rsidRPr="00E55E82">
        <w:rPr>
          <w:rFonts w:ascii="Simplified Arabic" w:hAnsi="Simplified Arabic" w:cs="Simplified Arabic"/>
          <w:sz w:val="28"/>
          <w:szCs w:val="28"/>
          <w:rtl/>
        </w:rPr>
        <w:t xml:space="preserve">اليابان </w:t>
      </w:r>
      <w:r w:rsidR="00F802CC" w:rsidRPr="00E55E82">
        <w:rPr>
          <w:rFonts w:ascii="Simplified Arabic" w:hAnsi="Simplified Arabic" w:cs="Simplified Arabic" w:hint="cs"/>
          <w:sz w:val="28"/>
          <w:szCs w:val="28"/>
          <w:rtl/>
        </w:rPr>
        <w:t>ال</w:t>
      </w:r>
      <w:r w:rsidR="00D44931" w:rsidRPr="00E55E82">
        <w:rPr>
          <w:rFonts w:ascii="Simplified Arabic" w:hAnsi="Simplified Arabic" w:cs="Simplified Arabic"/>
          <w:sz w:val="28"/>
          <w:szCs w:val="28"/>
          <w:rtl/>
        </w:rPr>
        <w:t>تكنولوجية</w:t>
      </w:r>
      <w:r w:rsidRPr="00E55E82">
        <w:rPr>
          <w:rFonts w:ascii="Simplified Arabic" w:hAnsi="Simplified Arabic" w:cs="Simplified Arabic" w:hint="cs"/>
          <w:sz w:val="28"/>
          <w:szCs w:val="28"/>
          <w:rtl/>
        </w:rPr>
        <w:t xml:space="preserve"> </w:t>
      </w:r>
      <w:r w:rsidR="00D44931" w:rsidRPr="00E55E82">
        <w:rPr>
          <w:rFonts w:ascii="Simplified Arabic" w:hAnsi="Simplified Arabic" w:cs="Simplified Arabic"/>
          <w:sz w:val="28"/>
          <w:szCs w:val="28"/>
          <w:rtl/>
        </w:rPr>
        <w:t xml:space="preserve">غير </w:t>
      </w:r>
      <w:r w:rsidR="00F802CC" w:rsidRPr="00E55E82">
        <w:rPr>
          <w:rFonts w:ascii="Simplified Arabic" w:hAnsi="Simplified Arabic" w:cs="Simplified Arabic" w:hint="cs"/>
          <w:sz w:val="28"/>
          <w:szCs w:val="28"/>
          <w:rtl/>
        </w:rPr>
        <w:t>ال</w:t>
      </w:r>
      <w:r w:rsidR="00D44931" w:rsidRPr="00E55E82">
        <w:rPr>
          <w:rFonts w:ascii="Simplified Arabic" w:hAnsi="Simplified Arabic" w:cs="Simplified Arabic"/>
          <w:sz w:val="28"/>
          <w:szCs w:val="28"/>
          <w:rtl/>
        </w:rPr>
        <w:t>قابلة للسداد مفيدة للغاية</w:t>
      </w:r>
      <w:r w:rsidRPr="00E55E82">
        <w:rPr>
          <w:rFonts w:ascii="Simplified Arabic" w:hAnsi="Simplified Arabic" w:cs="Simplified Arabic" w:hint="cs"/>
          <w:sz w:val="28"/>
          <w:szCs w:val="28"/>
          <w:rtl/>
        </w:rPr>
        <w:t>،</w:t>
      </w:r>
      <w:r w:rsidR="00D44931" w:rsidRPr="00D44931">
        <w:rPr>
          <w:rFonts w:ascii="Simplified Arabic" w:hAnsi="Simplified Arabic" w:cs="Simplified Arabic"/>
          <w:sz w:val="28"/>
          <w:szCs w:val="28"/>
          <w:rtl/>
        </w:rPr>
        <w:t xml:space="preserve"> </w:t>
      </w:r>
      <w:r w:rsidR="00F802CC">
        <w:rPr>
          <w:rFonts w:ascii="Simplified Arabic" w:hAnsi="Simplified Arabic" w:cs="Simplified Arabic" w:hint="cs"/>
          <w:sz w:val="28"/>
          <w:szCs w:val="28"/>
          <w:rtl/>
        </w:rPr>
        <w:t>وبالمثل كانت</w:t>
      </w:r>
      <w:r w:rsidR="00D44931" w:rsidRPr="00D44931">
        <w:rPr>
          <w:rFonts w:ascii="Simplified Arabic" w:hAnsi="Simplified Arabic" w:cs="Simplified Arabic"/>
          <w:sz w:val="28"/>
          <w:szCs w:val="28"/>
          <w:rtl/>
        </w:rPr>
        <w:t xml:space="preserve"> </w:t>
      </w:r>
      <w:r w:rsidR="00F802CC">
        <w:rPr>
          <w:rFonts w:ascii="Simplified Arabic" w:hAnsi="Simplified Arabic" w:cs="Simplified Arabic" w:hint="cs"/>
          <w:sz w:val="28"/>
          <w:szCs w:val="28"/>
          <w:rtl/>
        </w:rPr>
        <w:t>ال</w:t>
      </w:r>
      <w:r w:rsidR="00D44931" w:rsidRPr="00D44931">
        <w:rPr>
          <w:rFonts w:ascii="Simplified Arabic" w:hAnsi="Simplified Arabic" w:cs="Simplified Arabic"/>
          <w:sz w:val="28"/>
          <w:szCs w:val="28"/>
          <w:rtl/>
        </w:rPr>
        <w:t xml:space="preserve">تبرعات </w:t>
      </w:r>
      <w:r w:rsidR="00534CE5">
        <w:rPr>
          <w:rFonts w:ascii="Simplified Arabic" w:hAnsi="Simplified Arabic" w:cs="Simplified Arabic" w:hint="cs"/>
          <w:sz w:val="28"/>
          <w:szCs w:val="28"/>
          <w:rtl/>
        </w:rPr>
        <w:t>ال</w:t>
      </w:r>
      <w:r w:rsidR="00D44931" w:rsidRPr="00D44931">
        <w:rPr>
          <w:rFonts w:ascii="Simplified Arabic" w:hAnsi="Simplified Arabic" w:cs="Simplified Arabic"/>
          <w:sz w:val="28"/>
          <w:szCs w:val="28"/>
          <w:rtl/>
        </w:rPr>
        <w:t xml:space="preserve">سخية من حكومة الولايات </w:t>
      </w:r>
      <w:r w:rsidR="00D44931" w:rsidRPr="00D44931">
        <w:rPr>
          <w:rFonts w:ascii="Simplified Arabic" w:hAnsi="Simplified Arabic" w:cs="Simplified Arabic"/>
          <w:sz w:val="28"/>
          <w:szCs w:val="28"/>
          <w:rtl/>
        </w:rPr>
        <w:lastRenderedPageBreak/>
        <w:t xml:space="preserve">المتحدة </w:t>
      </w:r>
      <w:r w:rsidR="00F802CC">
        <w:rPr>
          <w:rFonts w:ascii="Simplified Arabic" w:hAnsi="Simplified Arabic" w:cs="Simplified Arabic" w:hint="cs"/>
          <w:sz w:val="28"/>
          <w:szCs w:val="28"/>
          <w:rtl/>
        </w:rPr>
        <w:t xml:space="preserve">لكوريا وتايوان لتسهيل </w:t>
      </w:r>
      <w:r w:rsidR="00D44931" w:rsidRPr="00D44931">
        <w:rPr>
          <w:rFonts w:ascii="Simplified Arabic" w:hAnsi="Simplified Arabic" w:cs="Simplified Arabic"/>
          <w:sz w:val="28"/>
          <w:szCs w:val="28"/>
          <w:rtl/>
        </w:rPr>
        <w:t xml:space="preserve">تمركز القوات الأمريكية في أراضيها، </w:t>
      </w:r>
      <w:r w:rsidR="00F802CC">
        <w:rPr>
          <w:rFonts w:ascii="Simplified Arabic" w:hAnsi="Simplified Arabic" w:cs="Simplified Arabic" w:hint="cs"/>
          <w:sz w:val="28"/>
          <w:szCs w:val="28"/>
          <w:rtl/>
        </w:rPr>
        <w:t>ولتقف</w:t>
      </w:r>
      <w:r w:rsidR="00D44931" w:rsidRPr="00D44931">
        <w:rPr>
          <w:rFonts w:ascii="Simplified Arabic" w:hAnsi="Simplified Arabic" w:cs="Simplified Arabic"/>
          <w:sz w:val="28"/>
          <w:szCs w:val="28"/>
          <w:rtl/>
        </w:rPr>
        <w:t xml:space="preserve"> كحائط صد ضد التمدد الشيوعي الصيني. </w:t>
      </w:r>
      <w:r>
        <w:rPr>
          <w:rFonts w:ascii="Simplified Arabic" w:hAnsi="Simplified Arabic" w:cs="Simplified Arabic" w:hint="cs"/>
          <w:sz w:val="28"/>
          <w:szCs w:val="28"/>
          <w:rtl/>
        </w:rPr>
        <w:t xml:space="preserve">بالإضافة لما سبق </w:t>
      </w:r>
      <w:r w:rsidR="00D44931" w:rsidRPr="00D44931">
        <w:rPr>
          <w:rFonts w:ascii="Simplified Arabic" w:hAnsi="Simplified Arabic" w:cs="Simplified Arabic"/>
          <w:sz w:val="28"/>
          <w:szCs w:val="28"/>
          <w:rtl/>
        </w:rPr>
        <w:t>كان هناك فائض في العرض على الطلب في سوق الائتمان</w:t>
      </w:r>
      <w:r w:rsidR="00F802CC">
        <w:rPr>
          <w:rFonts w:ascii="Simplified Arabic" w:hAnsi="Simplified Arabic" w:cs="Simplified Arabic" w:hint="cs"/>
          <w:sz w:val="28"/>
          <w:szCs w:val="28"/>
          <w:rtl/>
        </w:rPr>
        <w:t xml:space="preserve"> نتيجة </w:t>
      </w:r>
      <w:r w:rsidR="00F802CC" w:rsidRPr="00D44931">
        <w:rPr>
          <w:rFonts w:ascii="Simplified Arabic" w:hAnsi="Simplified Arabic" w:cs="Simplified Arabic"/>
          <w:sz w:val="28"/>
          <w:szCs w:val="28"/>
          <w:rtl/>
        </w:rPr>
        <w:t xml:space="preserve">الكمية المتزايدة من البترودولارات في السوق المالية </w:t>
      </w:r>
      <w:r w:rsidR="00D44931" w:rsidRPr="00D44931">
        <w:rPr>
          <w:rFonts w:ascii="Simplified Arabic" w:hAnsi="Simplified Arabic" w:cs="Simplified Arabic"/>
          <w:sz w:val="28"/>
          <w:szCs w:val="28"/>
          <w:rtl/>
        </w:rPr>
        <w:t xml:space="preserve">، مما أدى إلى أسعار فائدة </w:t>
      </w:r>
      <w:r>
        <w:rPr>
          <w:rFonts w:ascii="Simplified Arabic" w:hAnsi="Simplified Arabic" w:cs="Simplified Arabic" w:hint="cs"/>
          <w:sz w:val="28"/>
          <w:szCs w:val="28"/>
          <w:rtl/>
        </w:rPr>
        <w:t>منخفضة</w:t>
      </w:r>
      <w:r w:rsidR="00D44931" w:rsidRPr="00D44931">
        <w:rPr>
          <w:rFonts w:ascii="Simplified Arabic" w:hAnsi="Simplified Arabic" w:cs="Simplified Arabic"/>
          <w:sz w:val="28"/>
          <w:szCs w:val="28"/>
          <w:rtl/>
        </w:rPr>
        <w:t xml:space="preserve"> للمقترضين</w:t>
      </w:r>
      <w:r>
        <w:rPr>
          <w:rFonts w:ascii="Simplified Arabic" w:hAnsi="Simplified Arabic" w:cs="Simplified Arabic" w:hint="cs"/>
          <w:sz w:val="28"/>
          <w:szCs w:val="28"/>
          <w:rtl/>
        </w:rPr>
        <w:t xml:space="preserve"> في</w:t>
      </w:r>
      <w:r w:rsidRPr="00D44931">
        <w:rPr>
          <w:rFonts w:ascii="Simplified Arabic" w:hAnsi="Simplified Arabic" w:cs="Simplified Arabic"/>
          <w:sz w:val="28"/>
          <w:szCs w:val="28"/>
          <w:rtl/>
        </w:rPr>
        <w:t xml:space="preserve"> السبعينيات والنصف الأول من الثمانينيات</w:t>
      </w:r>
      <w:r w:rsidR="00D44931" w:rsidRPr="00D44931">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كذلك </w:t>
      </w:r>
      <w:r w:rsidR="00534CE5" w:rsidRPr="00D44931">
        <w:rPr>
          <w:rFonts w:ascii="Simplified Arabic" w:hAnsi="Simplified Arabic" w:cs="Simplified Arabic"/>
          <w:sz w:val="28"/>
          <w:szCs w:val="28"/>
          <w:rtl/>
        </w:rPr>
        <w:t>لعبت الشركات عبر الوطنية ، ولا سيما الأمريكية واليابانية ، الدور الرئيسي بين المستثمرين الأجانب في البلدان الصناعية الجديدة</w:t>
      </w:r>
      <w:r w:rsidR="00534CE5">
        <w:rPr>
          <w:rFonts w:ascii="Simplified Arabic" w:hAnsi="Simplified Arabic" w:cs="Simplified Arabic" w:hint="cs"/>
          <w:sz w:val="28"/>
          <w:szCs w:val="28"/>
          <w:rtl/>
        </w:rPr>
        <w:t xml:space="preserve"> </w:t>
      </w:r>
      <w:r w:rsidR="00534CE5" w:rsidRPr="00D44931">
        <w:rPr>
          <w:rFonts w:ascii="Simplified Arabic" w:hAnsi="Simplified Arabic" w:cs="Simplified Arabic"/>
          <w:sz w:val="28"/>
          <w:szCs w:val="28"/>
          <w:rtl/>
        </w:rPr>
        <w:t xml:space="preserve">ونقلت هذه الاستثمارات رأس المال والدراية </w:t>
      </w:r>
      <w:r w:rsidR="00534CE5" w:rsidRPr="00D44931">
        <w:rPr>
          <w:rFonts w:ascii="Simplified Arabic" w:hAnsi="Simplified Arabic" w:cs="Simplified Arabic"/>
          <w:sz w:val="28"/>
          <w:szCs w:val="28"/>
        </w:rPr>
        <w:t>know-how</w:t>
      </w:r>
      <w:r w:rsidR="00534CE5" w:rsidRPr="00D44931">
        <w:rPr>
          <w:rFonts w:ascii="Simplified Arabic" w:hAnsi="Simplified Arabic" w:cs="Simplified Arabic"/>
          <w:sz w:val="28"/>
          <w:szCs w:val="28"/>
          <w:rtl/>
        </w:rPr>
        <w:t xml:space="preserve"> والتكنولوجيا ، مما ساهم في تحديث الصناعة في تلك البلدان</w:t>
      </w:r>
      <w:r w:rsidR="00534CE5">
        <w:rPr>
          <w:rFonts w:ascii="Simplified Arabic" w:hAnsi="Simplified Arabic" w:cs="Simplified Arabic" w:hint="cs"/>
          <w:sz w:val="28"/>
          <w:szCs w:val="28"/>
          <w:rtl/>
        </w:rPr>
        <w:t xml:space="preserve">. </w:t>
      </w:r>
      <w:r w:rsidR="00534CE5" w:rsidRPr="00D44931">
        <w:rPr>
          <w:rFonts w:ascii="Simplified Arabic" w:hAnsi="Simplified Arabic" w:cs="Simplified Arabic"/>
          <w:sz w:val="28"/>
          <w:szCs w:val="28"/>
          <w:rtl/>
        </w:rPr>
        <w:t>إن جذب الاستثمارات الأمريكية واليابانية لبلد نامي اليوم ليس بالشيء اليسير.</w:t>
      </w:r>
      <w:r w:rsidR="00D44931" w:rsidRPr="00D44931">
        <w:rPr>
          <w:rFonts w:ascii="Simplified Arabic" w:hAnsi="Simplified Arabic" w:cs="Simplified Arabic"/>
          <w:sz w:val="28"/>
          <w:szCs w:val="28"/>
          <w:rtl/>
        </w:rPr>
        <w:t xml:space="preserve"> </w:t>
      </w:r>
      <w:r w:rsidR="00534CE5">
        <w:rPr>
          <w:rFonts w:ascii="Simplified Arabic" w:hAnsi="Simplified Arabic" w:cs="Simplified Arabic" w:hint="cs"/>
          <w:sz w:val="28"/>
          <w:szCs w:val="28"/>
          <w:rtl/>
        </w:rPr>
        <w:t xml:space="preserve">يرى </w:t>
      </w:r>
      <w:r w:rsidR="00D44931" w:rsidRPr="00D44931">
        <w:rPr>
          <w:rFonts w:ascii="Simplified Arabic" w:hAnsi="Simplified Arabic" w:cs="Simplified Arabic"/>
          <w:sz w:val="28"/>
          <w:szCs w:val="28"/>
          <w:rtl/>
        </w:rPr>
        <w:t xml:space="preserve">بعض الاقتصاديين أن دول آسيا الصناعية الجديدة - كوريا الجنوبية وتايوان وهونج كونج وسنغافورة – حققت الانطلاقة الاقتصادية </w:t>
      </w:r>
      <w:r w:rsidR="00D44931" w:rsidRPr="00D44931">
        <w:rPr>
          <w:rFonts w:ascii="Simplified Arabic" w:hAnsi="Simplified Arabic" w:cs="Simplified Arabic"/>
          <w:sz w:val="28"/>
          <w:szCs w:val="28"/>
        </w:rPr>
        <w:t>Take-off</w:t>
      </w:r>
      <w:r w:rsidR="00D44931" w:rsidRPr="00D44931">
        <w:rPr>
          <w:rFonts w:ascii="Simplified Arabic" w:hAnsi="Simplified Arabic" w:cs="Simplified Arabic"/>
          <w:sz w:val="28"/>
          <w:szCs w:val="28"/>
          <w:rtl/>
        </w:rPr>
        <w:t xml:space="preserve"> نتيجة لحرب فيتنام</w:t>
      </w:r>
      <w:r w:rsidR="00534CE5" w:rsidRPr="00152772">
        <w:rPr>
          <w:rFonts w:ascii="Simplified Arabic" w:hAnsi="Simplified Arabic" w:cs="Simplified Arabic"/>
          <w:sz w:val="28"/>
          <w:szCs w:val="28"/>
          <w:rtl/>
        </w:rPr>
        <w:t>(1955-1975)</w:t>
      </w:r>
      <w:r w:rsidR="00534CE5">
        <w:rPr>
          <w:rFonts w:ascii="Simplified Arabic" w:hAnsi="Simplified Arabic" w:cs="Simplified Arabic" w:hint="cs"/>
          <w:sz w:val="28"/>
          <w:szCs w:val="28"/>
          <w:rtl/>
        </w:rPr>
        <w:t xml:space="preserve">، حيث </w:t>
      </w:r>
      <w:r w:rsidR="00D44931" w:rsidRPr="00D44931">
        <w:rPr>
          <w:rFonts w:ascii="Simplified Arabic" w:hAnsi="Simplified Arabic" w:cs="Simplified Arabic"/>
          <w:sz w:val="28"/>
          <w:szCs w:val="28"/>
          <w:rtl/>
        </w:rPr>
        <w:t>شكلت مشتريات</w:t>
      </w:r>
      <w:r w:rsidR="00534CE5">
        <w:rPr>
          <w:rFonts w:ascii="Simplified Arabic" w:hAnsi="Simplified Arabic" w:cs="Simplified Arabic" w:hint="cs"/>
          <w:sz w:val="28"/>
          <w:szCs w:val="28"/>
          <w:rtl/>
        </w:rPr>
        <w:t xml:space="preserve"> جيش</w:t>
      </w:r>
      <w:r w:rsidR="00D44931" w:rsidRPr="00D44931">
        <w:rPr>
          <w:rFonts w:ascii="Simplified Arabic" w:hAnsi="Simplified Arabic" w:cs="Simplified Arabic"/>
          <w:sz w:val="28"/>
          <w:szCs w:val="28"/>
          <w:rtl/>
        </w:rPr>
        <w:t xml:space="preserve"> الولايات المتحدة في حرب فيتنام نسبة كبيرة من صادرات هذه البلاد</w:t>
      </w:r>
      <w:r w:rsidR="00534CE5">
        <w:rPr>
          <w:rFonts w:ascii="Simplified Arabic" w:hAnsi="Simplified Arabic" w:cs="Simplified Arabic" w:hint="cs"/>
          <w:sz w:val="28"/>
          <w:szCs w:val="28"/>
          <w:rtl/>
        </w:rPr>
        <w:t xml:space="preserve"> مما منحها</w:t>
      </w:r>
      <w:r w:rsidR="00D44931" w:rsidRPr="00D44931">
        <w:rPr>
          <w:rFonts w:ascii="Simplified Arabic" w:hAnsi="Simplified Arabic" w:cs="Simplified Arabic"/>
          <w:sz w:val="28"/>
          <w:szCs w:val="28"/>
          <w:rtl/>
        </w:rPr>
        <w:t xml:space="preserve"> الفرصة </w:t>
      </w:r>
      <w:r w:rsidR="00534CE5">
        <w:rPr>
          <w:rFonts w:ascii="Simplified Arabic" w:hAnsi="Simplified Arabic" w:cs="Simplified Arabic" w:hint="cs"/>
          <w:sz w:val="28"/>
          <w:szCs w:val="28"/>
          <w:rtl/>
        </w:rPr>
        <w:t>ل</w:t>
      </w:r>
      <w:r w:rsidR="00D44931" w:rsidRPr="00D44931">
        <w:rPr>
          <w:rFonts w:ascii="Simplified Arabic" w:hAnsi="Simplified Arabic" w:cs="Simplified Arabic"/>
          <w:sz w:val="28"/>
          <w:szCs w:val="28"/>
          <w:rtl/>
        </w:rPr>
        <w:t xml:space="preserve">كسب النقد الأجنبي </w:t>
      </w:r>
      <w:r w:rsidR="00534CE5">
        <w:rPr>
          <w:rFonts w:ascii="Simplified Arabic" w:hAnsi="Simplified Arabic" w:cs="Simplified Arabic" w:hint="cs"/>
          <w:sz w:val="28"/>
          <w:szCs w:val="28"/>
          <w:rtl/>
        </w:rPr>
        <w:t xml:space="preserve">اللازم </w:t>
      </w:r>
      <w:r w:rsidR="00D44931" w:rsidRPr="00D44931">
        <w:rPr>
          <w:rFonts w:ascii="Simplified Arabic" w:hAnsi="Simplified Arabic" w:cs="Simplified Arabic"/>
          <w:sz w:val="28"/>
          <w:szCs w:val="28"/>
          <w:rtl/>
        </w:rPr>
        <w:t>لشراء السلع الرأسمالية والمواد الخام المطلوبة</w:t>
      </w:r>
      <w:r w:rsidR="00534CE5">
        <w:rPr>
          <w:rFonts w:ascii="Simplified Arabic" w:hAnsi="Simplified Arabic" w:cs="Simplified Arabic" w:hint="cs"/>
          <w:sz w:val="28"/>
          <w:szCs w:val="28"/>
          <w:rtl/>
        </w:rPr>
        <w:t xml:space="preserve"> و</w:t>
      </w:r>
      <w:r w:rsidR="00534CE5" w:rsidRPr="00D44931">
        <w:rPr>
          <w:rFonts w:ascii="Simplified Arabic" w:hAnsi="Simplified Arabic" w:cs="Simplified Arabic"/>
          <w:sz w:val="28"/>
          <w:szCs w:val="28"/>
          <w:rtl/>
        </w:rPr>
        <w:t>توسيع مرافق الإنتاج</w:t>
      </w:r>
      <w:r>
        <w:rPr>
          <w:rStyle w:val="FootnoteReference"/>
          <w:rFonts w:ascii="Simplified Arabic" w:hAnsi="Simplified Arabic" w:cs="Simplified Arabic"/>
          <w:sz w:val="28"/>
          <w:szCs w:val="28"/>
          <w:rtl/>
        </w:rPr>
        <w:footnoteReference w:id="60"/>
      </w:r>
      <w:r w:rsidR="00D44931" w:rsidRPr="00D44931">
        <w:rPr>
          <w:rFonts w:ascii="Simplified Arabic" w:hAnsi="Simplified Arabic" w:cs="Simplified Arabic"/>
          <w:sz w:val="28"/>
          <w:szCs w:val="28"/>
          <w:rtl/>
        </w:rPr>
        <w:t>.</w:t>
      </w:r>
      <w:r w:rsidR="002B406A">
        <w:rPr>
          <w:rFonts w:ascii="Simplified Arabic" w:hAnsi="Simplified Arabic" w:cs="Simplified Arabic" w:hint="cs"/>
          <w:sz w:val="28"/>
          <w:szCs w:val="28"/>
          <w:rtl/>
        </w:rPr>
        <w:t xml:space="preserve"> ويثور جدل بين الاقتصاديين حول دور وتأثير الثقافة ال</w:t>
      </w:r>
      <w:r w:rsidR="00D44931" w:rsidRPr="002B406A">
        <w:rPr>
          <w:rFonts w:ascii="Simplified Arabic" w:hAnsi="Simplified Arabic" w:cs="Simplified Arabic"/>
          <w:sz w:val="28"/>
          <w:szCs w:val="28"/>
          <w:rtl/>
        </w:rPr>
        <w:t>بوذية والكنفشيوسية</w:t>
      </w:r>
      <w:r w:rsidR="002B406A">
        <w:rPr>
          <w:rFonts w:ascii="Simplified Arabic" w:hAnsi="Simplified Arabic" w:cs="Simplified Arabic" w:hint="cs"/>
          <w:sz w:val="28"/>
          <w:szCs w:val="28"/>
          <w:rtl/>
        </w:rPr>
        <w:t xml:space="preserve"> في </w:t>
      </w:r>
      <w:r w:rsidR="00D44931" w:rsidRPr="00D44931">
        <w:rPr>
          <w:rFonts w:ascii="Simplified Arabic" w:hAnsi="Simplified Arabic" w:cs="Simplified Arabic"/>
          <w:sz w:val="28"/>
          <w:szCs w:val="28"/>
          <w:rtl/>
        </w:rPr>
        <w:t xml:space="preserve">النجاح الاقتصادي لبلدان شرق آسيا. </w:t>
      </w:r>
      <w:r w:rsidR="002B406A">
        <w:rPr>
          <w:rFonts w:ascii="Simplified Arabic" w:hAnsi="Simplified Arabic" w:cs="Simplified Arabic" w:hint="cs"/>
          <w:sz w:val="28"/>
          <w:szCs w:val="28"/>
          <w:rtl/>
        </w:rPr>
        <w:t xml:space="preserve">منحت هذه الثقافات </w:t>
      </w:r>
      <w:r w:rsidR="00D44931" w:rsidRPr="00D44931">
        <w:rPr>
          <w:rFonts w:ascii="Simplified Arabic" w:hAnsi="Simplified Arabic" w:cs="Simplified Arabic"/>
          <w:sz w:val="28"/>
          <w:szCs w:val="28"/>
          <w:rtl/>
        </w:rPr>
        <w:t xml:space="preserve">أساسًا أخلاقيًا قويًا للحكومة </w:t>
      </w:r>
      <w:r w:rsidR="002B406A">
        <w:rPr>
          <w:rFonts w:ascii="Simplified Arabic" w:hAnsi="Simplified Arabic" w:cs="Simplified Arabic" w:hint="cs"/>
          <w:sz w:val="28"/>
          <w:szCs w:val="28"/>
          <w:rtl/>
        </w:rPr>
        <w:t>وال</w:t>
      </w:r>
      <w:r w:rsidR="00D44931" w:rsidRPr="00D44931">
        <w:rPr>
          <w:rFonts w:ascii="Simplified Arabic" w:hAnsi="Simplified Arabic" w:cs="Simplified Arabic"/>
          <w:sz w:val="28"/>
          <w:szCs w:val="28"/>
          <w:rtl/>
        </w:rPr>
        <w:t xml:space="preserve">أنظمة </w:t>
      </w:r>
      <w:r w:rsidR="002B406A">
        <w:rPr>
          <w:rFonts w:ascii="Simplified Arabic" w:hAnsi="Simplified Arabic" w:cs="Simplified Arabic" w:hint="cs"/>
          <w:sz w:val="28"/>
          <w:szCs w:val="28"/>
          <w:rtl/>
        </w:rPr>
        <w:t>ال</w:t>
      </w:r>
      <w:r w:rsidR="00D44931" w:rsidRPr="00D44931">
        <w:rPr>
          <w:rFonts w:ascii="Simplified Arabic" w:hAnsi="Simplified Arabic" w:cs="Simplified Arabic"/>
          <w:sz w:val="28"/>
          <w:szCs w:val="28"/>
          <w:rtl/>
        </w:rPr>
        <w:t xml:space="preserve">سياسية </w:t>
      </w:r>
      <w:r w:rsidR="002B406A">
        <w:rPr>
          <w:rFonts w:ascii="Simplified Arabic" w:hAnsi="Simplified Arabic" w:cs="Simplified Arabic" w:hint="cs"/>
          <w:sz w:val="28"/>
          <w:szCs w:val="28"/>
          <w:rtl/>
        </w:rPr>
        <w:t>ال</w:t>
      </w:r>
      <w:r w:rsidR="00D44931" w:rsidRPr="00D44931">
        <w:rPr>
          <w:rFonts w:ascii="Simplified Arabic" w:hAnsi="Simplified Arabic" w:cs="Simplified Arabic"/>
          <w:sz w:val="28"/>
          <w:szCs w:val="28"/>
          <w:rtl/>
        </w:rPr>
        <w:t xml:space="preserve">هرمية </w:t>
      </w:r>
      <w:r w:rsidR="002B406A">
        <w:rPr>
          <w:rFonts w:ascii="Simplified Arabic" w:hAnsi="Simplified Arabic" w:cs="Simplified Arabic" w:hint="cs"/>
          <w:sz w:val="28"/>
          <w:szCs w:val="28"/>
          <w:rtl/>
        </w:rPr>
        <w:t>القائمة على أ</w:t>
      </w:r>
      <w:r w:rsidR="00A93BF4">
        <w:rPr>
          <w:rFonts w:ascii="Simplified Arabic" w:hAnsi="Simplified Arabic" w:cs="Simplified Arabic" w:hint="cs"/>
          <w:sz w:val="28"/>
          <w:szCs w:val="28"/>
          <w:rtl/>
        </w:rPr>
        <w:t>ع</w:t>
      </w:r>
      <w:r w:rsidR="002B406A">
        <w:rPr>
          <w:rFonts w:ascii="Simplified Arabic" w:hAnsi="Simplified Arabic" w:cs="Simplified Arabic" w:hint="cs"/>
          <w:sz w:val="28"/>
          <w:szCs w:val="28"/>
          <w:rtl/>
        </w:rPr>
        <w:t>لى معايير الكفاءة والجدارة والتي</w:t>
      </w:r>
      <w:r w:rsidR="00D44931" w:rsidRPr="00D44931">
        <w:rPr>
          <w:rFonts w:ascii="Simplified Arabic" w:hAnsi="Simplified Arabic" w:cs="Simplified Arabic"/>
          <w:sz w:val="28"/>
          <w:szCs w:val="28"/>
          <w:rtl/>
        </w:rPr>
        <w:t xml:space="preserve"> تتصرف بتعاطف مع الشعب </w:t>
      </w:r>
      <w:r w:rsidR="002B406A">
        <w:rPr>
          <w:rFonts w:ascii="Simplified Arabic" w:hAnsi="Simplified Arabic" w:cs="Simplified Arabic" w:hint="cs"/>
          <w:sz w:val="28"/>
          <w:szCs w:val="28"/>
          <w:rtl/>
        </w:rPr>
        <w:t>.</w:t>
      </w:r>
      <w:r w:rsidR="00D44931" w:rsidRPr="00D44931">
        <w:rPr>
          <w:rFonts w:ascii="Simplified Arabic" w:hAnsi="Simplified Arabic" w:cs="Simplified Arabic"/>
          <w:sz w:val="28"/>
          <w:szCs w:val="28"/>
          <w:rtl/>
        </w:rPr>
        <w:t xml:space="preserve"> حتى الشركات يتم تنظيمها بطرق تشبه</w:t>
      </w:r>
      <w:r w:rsidR="002B406A">
        <w:rPr>
          <w:rFonts w:ascii="Simplified Arabic" w:hAnsi="Simplified Arabic" w:cs="Simplified Arabic" w:hint="cs"/>
          <w:sz w:val="28"/>
          <w:szCs w:val="28"/>
          <w:rtl/>
        </w:rPr>
        <w:t xml:space="preserve"> الأسرة</w:t>
      </w:r>
      <w:r w:rsidR="00D44931" w:rsidRPr="00D44931">
        <w:rPr>
          <w:rFonts w:ascii="Simplified Arabic" w:hAnsi="Simplified Arabic" w:cs="Simplified Arabic"/>
          <w:sz w:val="28"/>
          <w:szCs w:val="28"/>
          <w:rtl/>
        </w:rPr>
        <w:t xml:space="preserve"> </w:t>
      </w:r>
      <w:r w:rsidR="00A93BF4">
        <w:rPr>
          <w:rFonts w:ascii="Simplified Arabic" w:hAnsi="Simplified Arabic" w:cs="Simplified Arabic" w:hint="cs"/>
          <w:sz w:val="28"/>
          <w:szCs w:val="28"/>
          <w:rtl/>
        </w:rPr>
        <w:t>و</w:t>
      </w:r>
      <w:r w:rsidR="00A93BF4" w:rsidRPr="00D44931">
        <w:rPr>
          <w:rFonts w:ascii="Simplified Arabic" w:hAnsi="Simplified Arabic" w:cs="Simplified Arabic" w:hint="cs"/>
          <w:sz w:val="28"/>
          <w:szCs w:val="28"/>
          <w:rtl/>
        </w:rPr>
        <w:t>المجتمع مع</w:t>
      </w:r>
      <w:r w:rsidR="00D44931" w:rsidRPr="00D44931">
        <w:rPr>
          <w:rFonts w:ascii="Simplified Arabic" w:hAnsi="Simplified Arabic" w:cs="Simplified Arabic"/>
          <w:sz w:val="28"/>
          <w:szCs w:val="28"/>
          <w:rtl/>
        </w:rPr>
        <w:t xml:space="preserve"> تركيز قوي على </w:t>
      </w:r>
      <w:r w:rsidR="00A93BF4">
        <w:rPr>
          <w:rFonts w:ascii="Simplified Arabic" w:hAnsi="Simplified Arabic" w:cs="Simplified Arabic" w:hint="cs"/>
          <w:sz w:val="28"/>
          <w:szCs w:val="28"/>
          <w:rtl/>
        </w:rPr>
        <w:t>العمل الجاد و</w:t>
      </w:r>
      <w:r w:rsidR="00D44931" w:rsidRPr="00D44931">
        <w:rPr>
          <w:rFonts w:ascii="Simplified Arabic" w:hAnsi="Simplified Arabic" w:cs="Simplified Arabic"/>
          <w:sz w:val="28"/>
          <w:szCs w:val="28"/>
          <w:rtl/>
        </w:rPr>
        <w:t>روح الفريق والاحترام المتبادل</w:t>
      </w:r>
      <w:r w:rsidR="002B406A">
        <w:rPr>
          <w:rFonts w:ascii="Simplified Arabic" w:hAnsi="Simplified Arabic" w:cs="Simplified Arabic" w:hint="cs"/>
          <w:sz w:val="28"/>
          <w:szCs w:val="28"/>
          <w:rtl/>
        </w:rPr>
        <w:t xml:space="preserve"> و</w:t>
      </w:r>
      <w:r w:rsidR="00D44931" w:rsidRPr="00D44931">
        <w:rPr>
          <w:rFonts w:ascii="Simplified Arabic" w:hAnsi="Simplified Arabic" w:cs="Simplified Arabic"/>
          <w:sz w:val="28"/>
          <w:szCs w:val="28"/>
          <w:rtl/>
        </w:rPr>
        <w:t>الولاء</w:t>
      </w:r>
      <w:r>
        <w:rPr>
          <w:rStyle w:val="FootnoteReference"/>
          <w:rFonts w:ascii="Simplified Arabic" w:hAnsi="Simplified Arabic" w:cs="Simplified Arabic"/>
          <w:sz w:val="28"/>
          <w:szCs w:val="28"/>
          <w:rtl/>
        </w:rPr>
        <w:footnoteReference w:id="61"/>
      </w:r>
      <w:r>
        <w:rPr>
          <w:rFonts w:ascii="Simplified Arabic" w:hAnsi="Simplified Arabic" w:cs="Simplified Arabic" w:hint="cs"/>
          <w:sz w:val="28"/>
          <w:szCs w:val="28"/>
          <w:rtl/>
        </w:rPr>
        <w:t xml:space="preserve">. </w:t>
      </w:r>
    </w:p>
    <w:p w14:paraId="14CC6986" w14:textId="77777777" w:rsidR="003B522E" w:rsidRDefault="003B522E" w:rsidP="003B522E">
      <w:pPr>
        <w:bidi/>
        <w:rPr>
          <w:rFonts w:ascii="Simplified Arabic" w:hAnsi="Simplified Arabic" w:cs="Simplified Arabic"/>
          <w:sz w:val="28"/>
          <w:szCs w:val="28"/>
          <w:rtl/>
        </w:rPr>
      </w:pPr>
    </w:p>
    <w:p w14:paraId="00F8F374" w14:textId="77777777" w:rsidR="003B522E" w:rsidRDefault="003B522E" w:rsidP="003B522E">
      <w:pPr>
        <w:bidi/>
        <w:rPr>
          <w:rFonts w:ascii="Simplified Arabic" w:hAnsi="Simplified Arabic" w:cs="Simplified Arabic"/>
          <w:sz w:val="28"/>
          <w:szCs w:val="28"/>
          <w:rtl/>
        </w:rPr>
      </w:pPr>
    </w:p>
    <w:p w14:paraId="69A05E56" w14:textId="77777777" w:rsidR="003B522E" w:rsidRDefault="003B522E" w:rsidP="003B522E">
      <w:pPr>
        <w:bidi/>
        <w:rPr>
          <w:rFonts w:ascii="Simplified Arabic" w:hAnsi="Simplified Arabic" w:cs="Simplified Arabic"/>
          <w:sz w:val="28"/>
          <w:szCs w:val="28"/>
          <w:rtl/>
          <w:lang w:bidi="ar-EG"/>
        </w:rPr>
      </w:pPr>
    </w:p>
    <w:p w14:paraId="48500819" w14:textId="77777777" w:rsidR="00B42797" w:rsidRPr="00D44931" w:rsidRDefault="00F62C8E" w:rsidP="0017437F">
      <w:pPr>
        <w:rPr>
          <w:rFonts w:ascii="Simplified Arabic" w:hAnsi="Simplified Arabic" w:cs="Simplified Arabic"/>
          <w:sz w:val="28"/>
          <w:szCs w:val="28"/>
        </w:rPr>
      </w:pPr>
      <w:r>
        <w:rPr>
          <w:rFonts w:ascii="Simplified Arabic" w:hAnsi="Simplified Arabic" w:cs="Simplified Arabic"/>
          <w:sz w:val="28"/>
          <w:szCs w:val="28"/>
          <w:rtl/>
        </w:rPr>
        <w:br w:type="page"/>
      </w:r>
    </w:p>
    <w:p w14:paraId="415379E1" w14:textId="77777777" w:rsidR="00B42797" w:rsidRDefault="00B42797" w:rsidP="002B406A">
      <w:pPr>
        <w:bidi/>
        <w:rPr>
          <w:rFonts w:ascii="Simplified Arabic" w:hAnsi="Simplified Arabic" w:cs="Simplified Arabic"/>
          <w:sz w:val="28"/>
          <w:szCs w:val="28"/>
          <w:rtl/>
        </w:rPr>
        <w:sectPr w:rsidR="00B42797" w:rsidSect="00503F5B">
          <w:footerReference w:type="default" r:id="rId21"/>
          <w:footnotePr>
            <w:numRestart w:val="eachPage"/>
          </w:footnotePr>
          <w:pgSz w:w="11906" w:h="16838" w:code="9"/>
          <w:pgMar w:top="1134" w:right="1701" w:bottom="1134" w:left="1701" w:header="720" w:footer="720" w:gutter="0"/>
          <w:pgNumType w:start="2"/>
          <w:cols w:space="720"/>
          <w:titlePg/>
          <w:docGrid w:linePitch="360"/>
        </w:sectPr>
      </w:pPr>
    </w:p>
    <w:p w14:paraId="3A777B90" w14:textId="77777777" w:rsidR="00D44931" w:rsidRPr="00D44931" w:rsidRDefault="00D44931" w:rsidP="002B406A">
      <w:pPr>
        <w:bidi/>
        <w:rPr>
          <w:rFonts w:ascii="Simplified Arabic" w:hAnsi="Simplified Arabic" w:cs="Simplified Arabic"/>
          <w:sz w:val="28"/>
          <w:szCs w:val="28"/>
        </w:rPr>
      </w:pPr>
    </w:p>
    <w:p w14:paraId="14CC2074" w14:textId="77777777" w:rsidR="00D44931" w:rsidRPr="00B33854" w:rsidRDefault="00D44931" w:rsidP="00D44931">
      <w:pPr>
        <w:bidi/>
        <w:rPr>
          <w:b/>
          <w:bCs/>
          <w:sz w:val="28"/>
          <w:szCs w:val="28"/>
          <w:lang w:bidi="ar-EG"/>
        </w:rPr>
      </w:pPr>
    </w:p>
    <w:p w14:paraId="7605AD26" w14:textId="77777777" w:rsidR="000D5FB4" w:rsidRPr="00D44931" w:rsidRDefault="000D5FB4" w:rsidP="00C56DDD">
      <w:pPr>
        <w:pStyle w:val="NormalWeb"/>
        <w:shd w:val="clear" w:color="auto" w:fill="FFFFFF"/>
        <w:bidi/>
        <w:rPr>
          <w:rFonts w:ascii="Simplified Arabic" w:eastAsiaTheme="minorHAnsi" w:hAnsi="Simplified Arabic" w:cs="Simplified Arabic"/>
          <w:sz w:val="28"/>
          <w:szCs w:val="28"/>
          <w:rtl/>
        </w:rPr>
      </w:pPr>
    </w:p>
    <w:p w14:paraId="52D06EAF" w14:textId="77777777" w:rsidR="00065F93" w:rsidRPr="000D5FB4" w:rsidRDefault="00065F93" w:rsidP="000D5FB4">
      <w:pPr>
        <w:pStyle w:val="NormalWeb"/>
        <w:shd w:val="clear" w:color="auto" w:fill="FFFFFF"/>
        <w:bidi/>
        <w:rPr>
          <w:rFonts w:ascii="Simplified Arabic" w:eastAsiaTheme="minorHAnsi" w:hAnsi="Simplified Arabic" w:cs="Simplified Arabic"/>
          <w:sz w:val="28"/>
          <w:szCs w:val="28"/>
          <w:rtl/>
        </w:rPr>
      </w:pPr>
      <w:bookmarkStart w:id="167" w:name="_Hlk66202278"/>
    </w:p>
    <w:p w14:paraId="21330E5C" w14:textId="77777777" w:rsidR="00065F93" w:rsidRPr="000D5FB4" w:rsidRDefault="00065F93" w:rsidP="000D5FB4">
      <w:pPr>
        <w:pStyle w:val="NormalWeb"/>
        <w:shd w:val="clear" w:color="auto" w:fill="FFFFFF"/>
        <w:bidi/>
        <w:rPr>
          <w:rFonts w:ascii="Simplified Arabic" w:eastAsiaTheme="minorHAnsi" w:hAnsi="Simplified Arabic" w:cs="Simplified Arabic"/>
          <w:sz w:val="28"/>
          <w:szCs w:val="28"/>
          <w:rtl/>
        </w:rPr>
      </w:pPr>
    </w:p>
    <w:p w14:paraId="3EBAB0A5" w14:textId="77777777" w:rsidR="00065F93" w:rsidRPr="000D5FB4" w:rsidRDefault="00065F93" w:rsidP="000D5FB4">
      <w:pPr>
        <w:pStyle w:val="NormalWeb"/>
        <w:shd w:val="clear" w:color="auto" w:fill="FFFFFF"/>
        <w:bidi/>
        <w:rPr>
          <w:rFonts w:ascii="Simplified Arabic" w:eastAsiaTheme="minorHAnsi" w:hAnsi="Simplified Arabic" w:cs="Simplified Arabic"/>
          <w:sz w:val="28"/>
          <w:szCs w:val="28"/>
          <w:rtl/>
        </w:rPr>
      </w:pPr>
    </w:p>
    <w:p w14:paraId="1B177FE3" w14:textId="77777777" w:rsidR="00E03B94" w:rsidRDefault="00F62C8E" w:rsidP="00E03B94">
      <w:pPr>
        <w:bidi/>
        <w:jc w:val="center"/>
        <w:rPr>
          <w:rFonts w:ascii="Simplified Arabic" w:hAnsi="Simplified Arabic" w:cs="Simplified Arabic"/>
          <w:color w:val="000000" w:themeColor="text1"/>
          <w:sz w:val="96"/>
          <w:szCs w:val="96"/>
          <w:rtl/>
          <w:lang w:bidi="ar-EG"/>
        </w:rPr>
      </w:pPr>
      <w:r w:rsidRPr="00E03B94">
        <w:rPr>
          <w:rFonts w:ascii="Simplified Arabic" w:hAnsi="Simplified Arabic" w:cs="Simplified Arabic" w:hint="cs"/>
          <w:color w:val="000000" w:themeColor="text1"/>
          <w:sz w:val="96"/>
          <w:szCs w:val="96"/>
          <w:rtl/>
          <w:lang w:bidi="ar-EG"/>
        </w:rPr>
        <w:t xml:space="preserve">الفصل </w:t>
      </w:r>
      <w:r w:rsidRPr="00E03B94">
        <w:rPr>
          <w:rFonts w:ascii="Simplified Arabic" w:hAnsi="Simplified Arabic" w:cs="Simplified Arabic" w:hint="cs"/>
          <w:color w:val="000000" w:themeColor="text1"/>
          <w:sz w:val="96"/>
          <w:szCs w:val="96"/>
          <w:rtl/>
          <w:lang w:bidi="ar-EG"/>
        </w:rPr>
        <w:t>الثاني: تجارب تمويل التنمية في بعض من الدول الصناعية الجديدة</w:t>
      </w:r>
    </w:p>
    <w:p w14:paraId="6F91E80D" w14:textId="77777777" w:rsidR="003B522E" w:rsidRDefault="003B522E" w:rsidP="006C7F0B">
      <w:pPr>
        <w:pStyle w:val="Heading1"/>
        <w:jc w:val="center"/>
        <w:rPr>
          <w:sz w:val="96"/>
          <w:szCs w:val="96"/>
          <w:rtl/>
        </w:rPr>
      </w:pPr>
    </w:p>
    <w:p w14:paraId="4B802A97" w14:textId="77777777" w:rsidR="003B522E" w:rsidRDefault="003B522E" w:rsidP="006C7F0B">
      <w:pPr>
        <w:pStyle w:val="Heading1"/>
        <w:jc w:val="center"/>
        <w:rPr>
          <w:sz w:val="96"/>
          <w:szCs w:val="96"/>
          <w:rtl/>
        </w:rPr>
      </w:pPr>
    </w:p>
    <w:p w14:paraId="0EEEC40A" w14:textId="77777777" w:rsidR="003B522E" w:rsidRDefault="003B522E" w:rsidP="003B522E">
      <w:pPr>
        <w:pStyle w:val="Heading1"/>
        <w:rPr>
          <w:sz w:val="96"/>
          <w:szCs w:val="96"/>
          <w:rtl/>
        </w:rPr>
        <w:sectPr w:rsidR="003B522E" w:rsidSect="00503F5B">
          <w:footnotePr>
            <w:numRestart w:val="eachPage"/>
          </w:footnotePr>
          <w:type w:val="continuous"/>
          <w:pgSz w:w="11906" w:h="16838" w:code="9"/>
          <w:pgMar w:top="1134" w:right="1701" w:bottom="1134" w:left="1701" w:header="720" w:footer="720" w:gutter="0"/>
          <w:cols w:space="720"/>
          <w:titlePg/>
          <w:docGrid w:linePitch="360"/>
        </w:sectPr>
      </w:pPr>
    </w:p>
    <w:p w14:paraId="78E37DA9" w14:textId="77777777" w:rsidR="00796A0C" w:rsidRDefault="00F62C8E" w:rsidP="003B522E">
      <w:pPr>
        <w:pStyle w:val="Heading1"/>
        <w:rPr>
          <w:sz w:val="96"/>
          <w:szCs w:val="96"/>
        </w:rPr>
      </w:pPr>
      <w:r>
        <w:rPr>
          <w:sz w:val="96"/>
          <w:szCs w:val="96"/>
          <w:rtl/>
        </w:rPr>
        <w:lastRenderedPageBreak/>
        <w:br w:type="page"/>
      </w:r>
      <w:bookmarkStart w:id="168" w:name="_المبحث_الأول:_تجربة"/>
      <w:bookmarkEnd w:id="168"/>
    </w:p>
    <w:p w14:paraId="4A58A7EB" w14:textId="77777777" w:rsidR="009A546A" w:rsidRPr="006C7F0B" w:rsidRDefault="00F62C8E" w:rsidP="003B522E">
      <w:pPr>
        <w:pStyle w:val="Heading1"/>
        <w:rPr>
          <w:rtl/>
        </w:rPr>
      </w:pPr>
      <w:r w:rsidRPr="006C7F0B">
        <w:rPr>
          <w:rtl/>
        </w:rPr>
        <w:lastRenderedPageBreak/>
        <w:t>المبحث الأول: تجربة كوريا الجنوبية</w:t>
      </w:r>
      <w:r w:rsidR="00960BF7" w:rsidRPr="006C7F0B">
        <w:rPr>
          <w:rFonts w:hint="cs"/>
          <w:rtl/>
        </w:rPr>
        <w:t xml:space="preserve"> في تمويل التنمية</w:t>
      </w:r>
      <w:r>
        <w:rPr>
          <w:rStyle w:val="FootnoteReference"/>
          <w:rtl/>
        </w:rPr>
        <w:footnoteReference w:id="62"/>
      </w:r>
    </w:p>
    <w:p w14:paraId="462EAF06" w14:textId="77777777" w:rsidR="009A546A" w:rsidRPr="00E55E82" w:rsidRDefault="00F62C8E" w:rsidP="009A546A">
      <w:pPr>
        <w:pStyle w:val="Heading1"/>
        <w:rPr>
          <w:rtl/>
        </w:rPr>
      </w:pPr>
      <w:bookmarkStart w:id="170" w:name="_مقدمة_2"/>
      <w:bookmarkEnd w:id="170"/>
      <w:r w:rsidRPr="00E55E82">
        <w:rPr>
          <w:rtl/>
        </w:rPr>
        <w:t>مقدمة</w:t>
      </w:r>
    </w:p>
    <w:p w14:paraId="07FD4C0E" w14:textId="77777777" w:rsidR="009A546A" w:rsidRDefault="00F62C8E" w:rsidP="009A546A">
      <w:pPr>
        <w:bidi/>
        <w:ind w:left="-6"/>
        <w:rPr>
          <w:rFonts w:ascii="Simplified Arabic" w:hAnsi="Simplified Arabic" w:cs="Simplified Arabic"/>
          <w:sz w:val="28"/>
          <w:szCs w:val="28"/>
          <w:rtl/>
        </w:rPr>
      </w:pPr>
      <w:r w:rsidRPr="00E55E82">
        <w:rPr>
          <w:rFonts w:ascii="Simplified Arabic" w:hAnsi="Simplified Arabic" w:cs="Simplified Arabic"/>
          <w:sz w:val="28"/>
          <w:szCs w:val="28"/>
          <w:rtl/>
        </w:rPr>
        <w:t xml:space="preserve">بعد الحرب العالمية الثانية وتقسيم كوريا إلى دولتين </w:t>
      </w:r>
      <w:r w:rsidRPr="00E55E82">
        <w:rPr>
          <w:rFonts w:ascii="Simplified Arabic" w:hAnsi="Simplified Arabic" w:cs="Simplified Arabic"/>
          <w:sz w:val="28"/>
          <w:szCs w:val="28"/>
          <w:rtl/>
          <w:lang w:bidi="ar-EG"/>
        </w:rPr>
        <w:t xml:space="preserve">كانت </w:t>
      </w:r>
      <w:r w:rsidRPr="00E55E82">
        <w:rPr>
          <w:rFonts w:ascii="Simplified Arabic" w:hAnsi="Simplified Arabic" w:cs="Simplified Arabic"/>
          <w:sz w:val="28"/>
          <w:szCs w:val="28"/>
          <w:rtl/>
        </w:rPr>
        <w:t xml:space="preserve">كوريا الجنوبية عبارة عن نصف دولة صغيرة ذات كثافة </w:t>
      </w:r>
      <w:r w:rsidRPr="00E55E82">
        <w:rPr>
          <w:rFonts w:ascii="Simplified Arabic" w:hAnsi="Simplified Arabic" w:cs="Simplified Arabic"/>
          <w:sz w:val="28"/>
          <w:szCs w:val="28"/>
          <w:rtl/>
        </w:rPr>
        <w:t xml:space="preserve">سكانية عالية </w:t>
      </w:r>
      <w:r>
        <w:rPr>
          <w:rFonts w:ascii="Simplified Arabic" w:hAnsi="Simplified Arabic" w:cs="Simplified Arabic" w:hint="cs"/>
          <w:sz w:val="28"/>
          <w:szCs w:val="28"/>
          <w:rtl/>
        </w:rPr>
        <w:t>و</w:t>
      </w:r>
      <w:r w:rsidRPr="00E55E82">
        <w:rPr>
          <w:rFonts w:ascii="Simplified Arabic" w:hAnsi="Simplified Arabic" w:cs="Simplified Arabic"/>
          <w:sz w:val="28"/>
          <w:szCs w:val="28"/>
          <w:rtl/>
        </w:rPr>
        <w:t>تضاريس وعرة وقليل من الموارد الطبيعية</w:t>
      </w:r>
      <w:r>
        <w:rPr>
          <w:rFonts w:ascii="Simplified Arabic" w:hAnsi="Simplified Arabic" w:cs="Simplified Arabic" w:hint="cs"/>
          <w:sz w:val="28"/>
          <w:szCs w:val="28"/>
          <w:rtl/>
        </w:rPr>
        <w:t>.</w:t>
      </w:r>
      <w:r w:rsidRPr="00E55E82">
        <w:rPr>
          <w:rFonts w:ascii="Simplified Arabic" w:hAnsi="Simplified Arabic" w:cs="Simplified Arabic"/>
          <w:sz w:val="28"/>
          <w:szCs w:val="28"/>
          <w:rtl/>
        </w:rPr>
        <w:t xml:space="preserve"> وكانت تعاني من الضعف السياسي والثقافي بعد أن حكمتها اليابان طوال النصف الأول من القرن العشرين تقريبًا. ومع ذلك بحلول عام </w:t>
      </w:r>
      <w:r w:rsidR="003D6A16" w:rsidRPr="00E55E82">
        <w:rPr>
          <w:rFonts w:ascii="Simplified Arabic" w:hAnsi="Simplified Arabic" w:cs="Simplified Arabic" w:hint="cs"/>
          <w:sz w:val="28"/>
          <w:szCs w:val="28"/>
          <w:rtl/>
        </w:rPr>
        <w:t>1986،</w:t>
      </w:r>
      <w:r w:rsidRPr="00E55E82">
        <w:rPr>
          <w:rFonts w:ascii="Simplified Arabic" w:hAnsi="Simplified Arabic" w:cs="Simplified Arabic"/>
          <w:sz w:val="28"/>
          <w:szCs w:val="28"/>
          <w:rtl/>
        </w:rPr>
        <w:t xml:space="preserve"> كانت البلاد قد أنهت </w:t>
      </w:r>
      <w:r w:rsidR="003D6A16" w:rsidRPr="00E55E82">
        <w:rPr>
          <w:rFonts w:ascii="Simplified Arabic" w:hAnsi="Simplified Arabic" w:cs="Simplified Arabic" w:hint="cs"/>
          <w:sz w:val="28"/>
          <w:szCs w:val="28"/>
          <w:rtl/>
        </w:rPr>
        <w:t>ديكتاتوريها</w:t>
      </w:r>
      <w:r w:rsidRPr="00E55E82">
        <w:rPr>
          <w:rFonts w:ascii="Simplified Arabic" w:hAnsi="Simplified Arabic" w:cs="Simplified Arabic"/>
          <w:sz w:val="28"/>
          <w:szCs w:val="28"/>
          <w:rtl/>
        </w:rPr>
        <w:t xml:space="preserve"> العسكرية وحققت اقتصادًا مكتفياً ذاتياً إلى حد </w:t>
      </w:r>
      <w:r>
        <w:rPr>
          <w:rFonts w:ascii="Simplified Arabic" w:hAnsi="Simplified Arabic" w:cs="Simplified Arabic" w:hint="cs"/>
          <w:sz w:val="28"/>
          <w:szCs w:val="28"/>
          <w:rtl/>
        </w:rPr>
        <w:t>كبير</w:t>
      </w:r>
      <w:r w:rsidRPr="00E55E82">
        <w:rPr>
          <w:rFonts w:ascii="Simplified Arabic" w:hAnsi="Simplified Arabic" w:cs="Simplified Arabic"/>
          <w:sz w:val="28"/>
          <w:szCs w:val="28"/>
          <w:rtl/>
        </w:rPr>
        <w:t>، مع وجود فائض في الميزان التجاري،</w:t>
      </w:r>
      <w:r>
        <w:rPr>
          <w:rFonts w:ascii="Simplified Arabic" w:hAnsi="Simplified Arabic" w:cs="Simplified Arabic"/>
          <w:sz w:val="28"/>
          <w:szCs w:val="28"/>
        </w:rPr>
        <w:t xml:space="preserve"> </w:t>
      </w:r>
      <w:r w:rsidRPr="00E55E82">
        <w:rPr>
          <w:rFonts w:ascii="Simplified Arabic" w:hAnsi="Simplified Arabic" w:cs="Simplified Arabic"/>
          <w:sz w:val="28"/>
          <w:szCs w:val="28"/>
          <w:rtl/>
        </w:rPr>
        <w:t xml:space="preserve">وتعتبر الآن واحدة </w:t>
      </w:r>
      <w:r>
        <w:rPr>
          <w:rFonts w:ascii="Simplified Arabic" w:hAnsi="Simplified Arabic" w:cs="Simplified Arabic" w:hint="cs"/>
          <w:sz w:val="28"/>
          <w:szCs w:val="28"/>
          <w:rtl/>
        </w:rPr>
        <w:t>خامس أكبر الدول</w:t>
      </w:r>
      <w:r w:rsidRPr="00E55E82">
        <w:rPr>
          <w:rFonts w:ascii="Simplified Arabic" w:hAnsi="Simplified Arabic" w:cs="Simplified Arabic"/>
          <w:sz w:val="28"/>
          <w:szCs w:val="28"/>
          <w:rtl/>
        </w:rPr>
        <w:t xml:space="preserve"> الصناعية</w:t>
      </w:r>
      <w:r>
        <w:rPr>
          <w:rFonts w:ascii="Simplified Arabic" w:hAnsi="Simplified Arabic" w:cs="Simplified Arabic"/>
          <w:sz w:val="28"/>
          <w:szCs w:val="28"/>
        </w:rPr>
        <w:t xml:space="preserve"> </w:t>
      </w:r>
      <w:r>
        <w:rPr>
          <w:rFonts w:ascii="Simplified Arabic" w:hAnsi="Simplified Arabic" w:cs="Simplified Arabic" w:hint="cs"/>
          <w:sz w:val="28"/>
          <w:szCs w:val="28"/>
          <w:rtl/>
          <w:lang w:bidi="ar-EG"/>
        </w:rPr>
        <w:t xml:space="preserve"> في العالم بعد الصين والولايات المتحدة الأمريكية واليابان وألمانيا</w:t>
      </w:r>
      <w:r w:rsidR="00942C95">
        <w:rPr>
          <w:rFonts w:ascii="Simplified Arabic" w:hAnsi="Simplified Arabic" w:cs="Simplified Arabic" w:hint="cs"/>
          <w:sz w:val="28"/>
          <w:szCs w:val="28"/>
          <w:rtl/>
          <w:lang w:bidi="ar-EG"/>
        </w:rPr>
        <w:t xml:space="preserve"> (</w:t>
      </w:r>
      <w:bookmarkStart w:id="171" w:name="_Hlk67904704"/>
      <w:r w:rsidR="00942C95" w:rsidRPr="00942C95">
        <w:rPr>
          <w:rFonts w:ascii="Simplified Arabic" w:hAnsi="Simplified Arabic" w:cs="Simplified Arabic"/>
          <w:sz w:val="28"/>
          <w:szCs w:val="28"/>
          <w:lang w:bidi="ar-EG"/>
        </w:rPr>
        <w:t>Richter</w:t>
      </w:r>
      <w:bookmarkEnd w:id="171"/>
      <w:r w:rsidR="00942C95" w:rsidRPr="00942C95">
        <w:rPr>
          <w:rFonts w:ascii="Simplified Arabic" w:hAnsi="Simplified Arabic" w:cs="Simplified Arabic"/>
          <w:sz w:val="28"/>
          <w:szCs w:val="28"/>
          <w:lang w:bidi="ar-EG"/>
        </w:rPr>
        <w:t>,2020</w:t>
      </w:r>
      <w:r w:rsidR="00942C95">
        <w:rPr>
          <w:rFonts w:ascii="Simplified Arabic" w:hAnsi="Simplified Arabic" w:cs="Simplified Arabic" w:hint="cs"/>
          <w:sz w:val="28"/>
          <w:szCs w:val="28"/>
          <w:rtl/>
          <w:lang w:bidi="ar-EG"/>
        </w:rPr>
        <w:t>)</w:t>
      </w:r>
      <w:r>
        <w:rPr>
          <w:rStyle w:val="FootnoteReference"/>
          <w:rFonts w:ascii="Simplified Arabic" w:hAnsi="Simplified Arabic" w:cs="Simplified Arabic"/>
          <w:sz w:val="28"/>
          <w:szCs w:val="28"/>
          <w:rtl/>
          <w:lang w:bidi="ar-EG"/>
        </w:rPr>
        <w:footnoteReference w:id="63"/>
      </w:r>
      <w:r w:rsidR="00942C95">
        <w:rPr>
          <w:rFonts w:ascii="Simplified Arabic" w:hAnsi="Simplified Arabic" w:cs="Simplified Arabic" w:hint="cs"/>
          <w:sz w:val="28"/>
          <w:szCs w:val="28"/>
          <w:rtl/>
          <w:lang w:bidi="ar-EG"/>
        </w:rPr>
        <w:t>.</w:t>
      </w:r>
      <w:r w:rsidRPr="00E55E82">
        <w:rPr>
          <w:rFonts w:ascii="Simplified Arabic" w:hAnsi="Simplified Arabic" w:cs="Simplified Arabic"/>
          <w:sz w:val="28"/>
          <w:szCs w:val="28"/>
          <w:rtl/>
          <w:lang w:bidi="ar-EG"/>
        </w:rPr>
        <w:t xml:space="preserve"> اكتسبت ك</w:t>
      </w:r>
      <w:r w:rsidRPr="00E55E82">
        <w:rPr>
          <w:rFonts w:ascii="Simplified Arabic" w:hAnsi="Simplified Arabic" w:cs="Simplified Arabic"/>
          <w:sz w:val="28"/>
          <w:szCs w:val="28"/>
          <w:rtl/>
        </w:rPr>
        <w:t>وريا الجنوبية سمع</w:t>
      </w:r>
      <w:r w:rsidR="003D6A16">
        <w:rPr>
          <w:rFonts w:ascii="Simplified Arabic" w:hAnsi="Simplified Arabic" w:cs="Simplified Arabic" w:hint="cs"/>
          <w:sz w:val="28"/>
          <w:szCs w:val="28"/>
          <w:rtl/>
        </w:rPr>
        <w:t>تها</w:t>
      </w:r>
      <w:r w:rsidRPr="00E55E82">
        <w:rPr>
          <w:rFonts w:ascii="Simplified Arabic" w:hAnsi="Simplified Arabic" w:cs="Simplified Arabic"/>
          <w:sz w:val="28"/>
          <w:szCs w:val="28"/>
          <w:rtl/>
        </w:rPr>
        <w:t xml:space="preserve"> كدولة متخلفة </w:t>
      </w:r>
      <w:r>
        <w:rPr>
          <w:rFonts w:ascii="Simplified Arabic" w:hAnsi="Simplified Arabic" w:cs="Simplified Arabic" w:hint="cs"/>
          <w:sz w:val="28"/>
          <w:szCs w:val="28"/>
          <w:rtl/>
        </w:rPr>
        <w:t>استطاعت تحقيق معجزة اقتصادية حولتها</w:t>
      </w:r>
      <w:r w:rsidRPr="00E55E82">
        <w:rPr>
          <w:rFonts w:ascii="Simplified Arabic" w:hAnsi="Simplified Arabic" w:cs="Simplified Arabic"/>
          <w:sz w:val="28"/>
          <w:szCs w:val="28"/>
          <w:rtl/>
        </w:rPr>
        <w:t xml:space="preserve"> في فترة زمنية قصيرة </w:t>
      </w:r>
      <w:r w:rsidRPr="00E55E82">
        <w:rPr>
          <w:rFonts w:ascii="Simplified Arabic" w:hAnsi="Simplified Arabic" w:cs="Simplified Arabic" w:hint="cs"/>
          <w:sz w:val="28"/>
          <w:szCs w:val="28"/>
          <w:rtl/>
        </w:rPr>
        <w:t>جدًا،</w:t>
      </w:r>
      <w:r w:rsidRPr="00E55E82">
        <w:rPr>
          <w:rFonts w:ascii="Simplified Arabic" w:hAnsi="Simplified Arabic" w:cs="Simplified Arabic"/>
          <w:sz w:val="28"/>
          <w:szCs w:val="28"/>
          <w:rtl/>
        </w:rPr>
        <w:t xml:space="preserve"> من اقتصاد زراعي استعماري </w:t>
      </w:r>
      <w:r w:rsidRPr="00E55E82">
        <w:rPr>
          <w:rFonts w:ascii="Simplified Arabic" w:hAnsi="Simplified Arabic" w:cs="Simplified Arabic"/>
          <w:sz w:val="28"/>
          <w:szCs w:val="28"/>
          <w:rtl/>
          <w:lang w:bidi="ar-EG"/>
        </w:rPr>
        <w:t>تابع</w:t>
      </w:r>
      <w:r w:rsidRPr="00E55E82">
        <w:rPr>
          <w:rFonts w:ascii="Simplified Arabic" w:hAnsi="Simplified Arabic" w:cs="Simplified Arabic"/>
          <w:sz w:val="28"/>
          <w:szCs w:val="28"/>
          <w:rtl/>
        </w:rPr>
        <w:t xml:space="preserve"> إلى قوة مستقلة وصناعية </w:t>
      </w:r>
      <w:r w:rsidRPr="00E55E82">
        <w:rPr>
          <w:rFonts w:ascii="Simplified Arabic" w:hAnsi="Simplified Arabic" w:cs="Simplified Arabic" w:hint="cs"/>
          <w:sz w:val="28"/>
          <w:szCs w:val="28"/>
          <w:rtl/>
        </w:rPr>
        <w:t>كبرى.</w:t>
      </w:r>
    </w:p>
    <w:p w14:paraId="1B5B6485" w14:textId="77777777" w:rsidR="009A546A" w:rsidRPr="00271933" w:rsidRDefault="00F62C8E" w:rsidP="009A546A">
      <w:pPr>
        <w:pStyle w:val="Heading1"/>
      </w:pPr>
      <w:bookmarkStart w:id="172" w:name="_نبذة_تاريخية"/>
      <w:bookmarkEnd w:id="172"/>
      <w:r w:rsidRPr="00271933">
        <w:rPr>
          <w:rFonts w:hint="cs"/>
          <w:rtl/>
        </w:rPr>
        <w:t xml:space="preserve">نبذة </w:t>
      </w:r>
      <w:r w:rsidRPr="00271933">
        <w:rPr>
          <w:rStyle w:val="Heading1Char"/>
          <w:rFonts w:hint="cs"/>
          <w:b/>
          <w:bCs/>
          <w:rtl/>
        </w:rPr>
        <w:t>تاريخية</w:t>
      </w:r>
    </w:p>
    <w:p w14:paraId="1C2BF4F8" w14:textId="77777777" w:rsidR="009A546A" w:rsidRPr="00E55E82" w:rsidRDefault="00F62C8E" w:rsidP="009A546A">
      <w:pPr>
        <w:bidi/>
        <w:ind w:left="-6"/>
        <w:rPr>
          <w:rFonts w:ascii="Simplified Arabic" w:hAnsi="Simplified Arabic" w:cs="Simplified Arabic"/>
          <w:sz w:val="28"/>
          <w:szCs w:val="28"/>
          <w:rtl/>
        </w:rPr>
      </w:pPr>
      <w:r>
        <w:rPr>
          <w:rFonts w:ascii="Simplified Arabic" w:hAnsi="Simplified Arabic" w:cs="Simplified Arabic" w:hint="cs"/>
          <w:sz w:val="28"/>
          <w:szCs w:val="28"/>
          <w:shd w:val="clear" w:color="auto" w:fill="FFFFFF"/>
          <w:rtl/>
        </w:rPr>
        <w:t>خلال</w:t>
      </w:r>
      <w:r w:rsidRPr="00E55E82">
        <w:rPr>
          <w:rFonts w:ascii="Simplified Arabic" w:hAnsi="Simplified Arabic" w:cs="Simplified Arabic"/>
          <w:sz w:val="28"/>
          <w:szCs w:val="28"/>
          <w:shd w:val="clear" w:color="auto" w:fill="FFFFFF"/>
          <w:rtl/>
        </w:rPr>
        <w:t xml:space="preserve"> أربعون عاما</w:t>
      </w:r>
      <w:r>
        <w:rPr>
          <w:rFonts w:ascii="Simplified Arabic" w:hAnsi="Simplified Arabic" w:cs="Simplified Arabic" w:hint="cs"/>
          <w:sz w:val="28"/>
          <w:szCs w:val="28"/>
          <w:shd w:val="clear" w:color="auto" w:fill="FFFFFF"/>
          <w:rtl/>
        </w:rPr>
        <w:t xml:space="preserve"> من الاستعمار الياباني (1905-1945)</w:t>
      </w:r>
      <w:r w:rsidRPr="00E55E82">
        <w:rPr>
          <w:rFonts w:ascii="Simplified Arabic" w:hAnsi="Simplified Arabic" w:cs="Simplified Arabic"/>
          <w:sz w:val="28"/>
          <w:szCs w:val="28"/>
          <w:shd w:val="clear" w:color="auto" w:fill="FFFFFF"/>
          <w:rtl/>
        </w:rPr>
        <w:t xml:space="preserve"> </w:t>
      </w:r>
      <w:r w:rsidRPr="00E55E82">
        <w:rPr>
          <w:rFonts w:ascii="Simplified Arabic" w:hAnsi="Simplified Arabic" w:cs="Simplified Arabic"/>
          <w:sz w:val="28"/>
          <w:szCs w:val="28"/>
          <w:rtl/>
        </w:rPr>
        <w:t xml:space="preserve">ارتفع نصيب الفرد من الناتج المحلي </w:t>
      </w:r>
      <w:r w:rsidR="00F97E36" w:rsidRPr="00E55E82">
        <w:rPr>
          <w:rFonts w:ascii="Simplified Arabic" w:hAnsi="Simplified Arabic" w:cs="Simplified Arabic" w:hint="cs"/>
          <w:sz w:val="28"/>
          <w:szCs w:val="28"/>
          <w:rtl/>
        </w:rPr>
        <w:t>الإجمالي من</w:t>
      </w:r>
      <w:r w:rsidRPr="00E55E82">
        <w:rPr>
          <w:rFonts w:ascii="Simplified Arabic" w:hAnsi="Simplified Arabic" w:cs="Simplified Arabic"/>
          <w:sz w:val="28"/>
          <w:szCs w:val="28"/>
          <w:rtl/>
        </w:rPr>
        <w:t xml:space="preserve"> 745 دولارًا إلى </w:t>
      </w:r>
      <w:r>
        <w:rPr>
          <w:rFonts w:ascii="Simplified Arabic" w:hAnsi="Simplified Arabic" w:cs="Simplified Arabic" w:hint="cs"/>
          <w:sz w:val="28"/>
          <w:szCs w:val="28"/>
          <w:rtl/>
        </w:rPr>
        <w:t>109</w:t>
      </w:r>
      <w:r w:rsidRPr="00E55E82">
        <w:rPr>
          <w:rFonts w:ascii="Simplified Arabic" w:hAnsi="Simplified Arabic" w:cs="Simplified Arabic"/>
          <w:sz w:val="28"/>
          <w:szCs w:val="28"/>
          <w:rtl/>
        </w:rPr>
        <w:t xml:space="preserve">4 دولارًا بأسعار عام </w:t>
      </w:r>
      <w:r w:rsidR="00F97E36" w:rsidRPr="00E55E82">
        <w:rPr>
          <w:rFonts w:ascii="Simplified Arabic" w:hAnsi="Simplified Arabic" w:cs="Simplified Arabic" w:hint="cs"/>
          <w:sz w:val="28"/>
          <w:szCs w:val="28"/>
          <w:rtl/>
        </w:rPr>
        <w:t>2000.</w:t>
      </w:r>
      <w:r w:rsidRPr="00E55E82">
        <w:rPr>
          <w:rFonts w:ascii="Simplified Arabic" w:hAnsi="Simplified Arabic" w:cs="Simplified Arabic"/>
          <w:sz w:val="28"/>
          <w:szCs w:val="28"/>
          <w:rtl/>
        </w:rPr>
        <w:t xml:space="preserve"> تحول الاقتصاد من اقتصاد زراعي إلى اقتصاد شبه صناعي خلال هذه الفترة. نشأت الشركات الصغيرة وانتشرت وازداد حجمها ببطء. وظهر</w:t>
      </w:r>
      <w:r>
        <w:rPr>
          <w:rFonts w:ascii="Simplified Arabic" w:hAnsi="Simplified Arabic" w:cs="Simplified Arabic" w:hint="cs"/>
          <w:sz w:val="28"/>
          <w:szCs w:val="28"/>
          <w:rtl/>
        </w:rPr>
        <w:t xml:space="preserve"> </w:t>
      </w:r>
      <w:r w:rsidRPr="00E55E82">
        <w:rPr>
          <w:rFonts w:ascii="Simplified Arabic" w:hAnsi="Simplified Arabic" w:cs="Simplified Arabic"/>
          <w:sz w:val="28"/>
          <w:szCs w:val="28"/>
          <w:rtl/>
        </w:rPr>
        <w:t>عدد قليل من المجموعات الشاهقة (</w:t>
      </w:r>
      <w:r w:rsidRPr="00E55E82">
        <w:rPr>
          <w:rFonts w:ascii="Simplified Arabic" w:hAnsi="Simplified Arabic" w:cs="Simplified Arabic"/>
          <w:sz w:val="28"/>
          <w:szCs w:val="28"/>
        </w:rPr>
        <w:t>zaibatsu</w:t>
      </w:r>
      <w:r w:rsidRPr="00E55E82">
        <w:rPr>
          <w:rFonts w:ascii="Simplified Arabic" w:hAnsi="Simplified Arabic" w:cs="Simplified Arabic"/>
          <w:sz w:val="28"/>
          <w:szCs w:val="28"/>
          <w:rtl/>
        </w:rPr>
        <w:t xml:space="preserve"> اليابانية)، التي هيمنت على الاقتصاد.</w:t>
      </w:r>
      <w:r>
        <w:rPr>
          <w:rFonts w:ascii="Simplified Arabic" w:hAnsi="Simplified Arabic" w:cs="Simplified Arabic" w:hint="cs"/>
          <w:sz w:val="28"/>
          <w:szCs w:val="28"/>
          <w:rtl/>
        </w:rPr>
        <w:t xml:space="preserve"> </w:t>
      </w:r>
      <w:r w:rsidRPr="00E55E82">
        <w:rPr>
          <w:rFonts w:ascii="Simplified Arabic" w:hAnsi="Simplified Arabic" w:cs="Simplified Arabic"/>
          <w:sz w:val="28"/>
          <w:szCs w:val="28"/>
          <w:rtl/>
        </w:rPr>
        <w:t>ترك الاستعم</w:t>
      </w:r>
      <w:r w:rsidRPr="00E55E82">
        <w:rPr>
          <w:rFonts w:ascii="Simplified Arabic" w:hAnsi="Simplified Arabic" w:cs="Simplified Arabic"/>
          <w:sz w:val="28"/>
          <w:szCs w:val="28"/>
          <w:rtl/>
        </w:rPr>
        <w:t xml:space="preserve">ار إرثًا غنيًا لرأس </w:t>
      </w:r>
      <w:r w:rsidR="00F97E36" w:rsidRPr="00E55E82">
        <w:rPr>
          <w:rFonts w:ascii="Simplified Arabic" w:hAnsi="Simplified Arabic" w:cs="Simplified Arabic" w:hint="cs"/>
          <w:sz w:val="28"/>
          <w:szCs w:val="28"/>
          <w:rtl/>
        </w:rPr>
        <w:t>المال،</w:t>
      </w:r>
      <w:r w:rsidRPr="00E55E82">
        <w:rPr>
          <w:rFonts w:ascii="Simplified Arabic" w:hAnsi="Simplified Arabic" w:cs="Simplified Arabic"/>
          <w:sz w:val="28"/>
          <w:szCs w:val="28"/>
          <w:rtl/>
        </w:rPr>
        <w:t xml:space="preserve"> بما في ذلك رأس المال </w:t>
      </w:r>
      <w:r w:rsidR="00F97E36" w:rsidRPr="00E55E82">
        <w:rPr>
          <w:rFonts w:ascii="Simplified Arabic" w:hAnsi="Simplified Arabic" w:cs="Simplified Arabic" w:hint="cs"/>
          <w:sz w:val="28"/>
          <w:szCs w:val="28"/>
          <w:rtl/>
        </w:rPr>
        <w:t>البشري،</w:t>
      </w:r>
      <w:r w:rsidRPr="00E55E82">
        <w:rPr>
          <w:rFonts w:ascii="Simplified Arabic" w:hAnsi="Simplified Arabic" w:cs="Simplified Arabic"/>
          <w:sz w:val="28"/>
          <w:szCs w:val="28"/>
          <w:rtl/>
        </w:rPr>
        <w:t xml:space="preserve"> ومؤسسات أكثر </w:t>
      </w:r>
      <w:r w:rsidR="00F97E36" w:rsidRPr="00E55E82">
        <w:rPr>
          <w:rFonts w:ascii="Simplified Arabic" w:hAnsi="Simplified Arabic" w:cs="Simplified Arabic" w:hint="cs"/>
          <w:sz w:val="28"/>
          <w:szCs w:val="28"/>
          <w:rtl/>
        </w:rPr>
        <w:t>ثراء</w:t>
      </w:r>
      <w:r w:rsidR="00D04860">
        <w:rPr>
          <w:rFonts w:ascii="Simplified Arabic" w:hAnsi="Simplified Arabic" w:cs="Simplified Arabic"/>
          <w:sz w:val="28"/>
          <w:szCs w:val="28"/>
        </w:rPr>
        <w:t>.</w:t>
      </w:r>
      <w:r w:rsidR="003D6A16">
        <w:rPr>
          <w:rFonts w:ascii="Simplified Arabic" w:hAnsi="Simplified Arabic" w:cs="Simplified Arabic" w:hint="cs"/>
          <w:sz w:val="28"/>
          <w:szCs w:val="28"/>
          <w:rtl/>
        </w:rPr>
        <w:t xml:space="preserve"> ويرى البعض أن الاستعمار الياباني</w:t>
      </w:r>
      <w:r w:rsidR="00D04860">
        <w:rPr>
          <w:rFonts w:ascii="Simplified Arabic" w:hAnsi="Simplified Arabic" w:cs="Simplified Arabic" w:hint="cs"/>
          <w:sz w:val="28"/>
          <w:szCs w:val="28"/>
          <w:rtl/>
          <w:lang w:bidi="ar-EG"/>
        </w:rPr>
        <w:t>، مقارنة بغيره،</w:t>
      </w:r>
      <w:r w:rsidR="003D6A16">
        <w:rPr>
          <w:rFonts w:ascii="Simplified Arabic" w:hAnsi="Simplified Arabic" w:cs="Simplified Arabic" w:hint="cs"/>
          <w:sz w:val="28"/>
          <w:szCs w:val="28"/>
          <w:rtl/>
        </w:rPr>
        <w:t xml:space="preserve"> هو الأكثر توجها</w:t>
      </w:r>
      <w:r w:rsidR="003822EA">
        <w:rPr>
          <w:rFonts w:ascii="Simplified Arabic" w:hAnsi="Simplified Arabic" w:cs="Simplified Arabic" w:hint="cs"/>
          <w:sz w:val="28"/>
          <w:szCs w:val="28"/>
          <w:rtl/>
          <w:lang w:bidi="ar-EG"/>
        </w:rPr>
        <w:t xml:space="preserve"> نحو</w:t>
      </w:r>
      <w:r w:rsidR="003D6A16">
        <w:rPr>
          <w:rFonts w:ascii="Simplified Arabic" w:hAnsi="Simplified Arabic" w:cs="Simplified Arabic" w:hint="cs"/>
          <w:sz w:val="28"/>
          <w:szCs w:val="28"/>
          <w:rtl/>
        </w:rPr>
        <w:t xml:space="preserve"> للتنمية</w:t>
      </w:r>
      <w:r w:rsidRPr="00E55E82">
        <w:rPr>
          <w:rFonts w:ascii="Simplified Arabic" w:hAnsi="Simplified Arabic" w:cs="Simplified Arabic"/>
          <w:sz w:val="28"/>
          <w:szCs w:val="28"/>
          <w:rtl/>
        </w:rPr>
        <w:t>.</w:t>
      </w:r>
    </w:p>
    <w:p w14:paraId="5D619FD7" w14:textId="77777777" w:rsidR="003B522E" w:rsidRDefault="00F62C8E" w:rsidP="003B522E">
      <w:pPr>
        <w:bidi/>
        <w:ind w:left="-6"/>
        <w:rPr>
          <w:rFonts w:ascii="Simplified Arabic" w:hAnsi="Simplified Arabic" w:cs="Simplified Arabic"/>
          <w:sz w:val="28"/>
          <w:szCs w:val="28"/>
          <w:rtl/>
        </w:rPr>
      </w:pPr>
      <w:r>
        <w:rPr>
          <w:rFonts w:ascii="Simplified Arabic" w:hAnsi="Simplified Arabic" w:cs="Simplified Arabic" w:hint="cs"/>
          <w:sz w:val="28"/>
          <w:szCs w:val="28"/>
          <w:rtl/>
        </w:rPr>
        <w:t>و</w:t>
      </w:r>
      <w:r w:rsidRPr="00E55E82">
        <w:rPr>
          <w:rFonts w:ascii="Simplified Arabic" w:hAnsi="Simplified Arabic" w:cs="Simplified Arabic"/>
          <w:sz w:val="28"/>
          <w:szCs w:val="28"/>
          <w:rtl/>
        </w:rPr>
        <w:t>عندما تحررت كوريا من الحكم الياباني بعد الحرب العالمية الثانية في عام</w:t>
      </w:r>
      <w:r w:rsidR="00F97E36">
        <w:rPr>
          <w:rFonts w:ascii="Simplified Arabic" w:hAnsi="Simplified Arabic" w:cs="Simplified Arabic" w:hint="cs"/>
          <w:sz w:val="28"/>
          <w:szCs w:val="28"/>
          <w:rtl/>
        </w:rPr>
        <w:t>1945</w:t>
      </w:r>
      <w:r w:rsidR="00F97E36" w:rsidRPr="00E55E82">
        <w:rPr>
          <w:rFonts w:ascii="Simplified Arabic" w:hAnsi="Simplified Arabic" w:cs="Simplified Arabic" w:hint="cs"/>
          <w:sz w:val="28"/>
          <w:szCs w:val="28"/>
          <w:rtl/>
        </w:rPr>
        <w:t>،</w:t>
      </w:r>
      <w:r w:rsidRPr="00E55E82">
        <w:rPr>
          <w:rFonts w:ascii="Simplified Arabic" w:hAnsi="Simplified Arabic" w:cs="Simplified Arabic"/>
          <w:sz w:val="28"/>
          <w:szCs w:val="28"/>
          <w:rtl/>
        </w:rPr>
        <w:t xml:space="preserve"> كان الاقتصاد الكوري الجنوبي في حالة من الفوضى تجابهه عقبات عديدة أمام التوسع الاقتصادي</w:t>
      </w:r>
      <w:r>
        <w:rPr>
          <w:rFonts w:ascii="Simplified Arabic" w:hAnsi="Simplified Arabic" w:cs="Simplified Arabic" w:hint="cs"/>
          <w:sz w:val="28"/>
          <w:szCs w:val="28"/>
          <w:rtl/>
        </w:rPr>
        <w:t xml:space="preserve">. </w:t>
      </w:r>
    </w:p>
    <w:p w14:paraId="053DDB78" w14:textId="77777777" w:rsidR="009A546A" w:rsidRPr="00E55E82" w:rsidRDefault="00F62C8E" w:rsidP="003B522E">
      <w:pPr>
        <w:bidi/>
        <w:ind w:left="-6"/>
        <w:rPr>
          <w:rFonts w:ascii="Simplified Arabic" w:hAnsi="Simplified Arabic" w:cs="Simplified Arabic"/>
          <w:sz w:val="28"/>
          <w:szCs w:val="28"/>
          <w:rtl/>
        </w:rPr>
      </w:pPr>
      <w:r w:rsidRPr="00E55E82">
        <w:rPr>
          <w:rFonts w:ascii="Simplified Arabic" w:hAnsi="Simplified Arabic" w:cs="Simplified Arabic"/>
          <w:b/>
          <w:bCs/>
          <w:sz w:val="28"/>
          <w:szCs w:val="28"/>
          <w:rtl/>
        </w:rPr>
        <w:lastRenderedPageBreak/>
        <w:t>العقبة الأولى</w:t>
      </w:r>
      <w:r w:rsidRPr="00E55E82">
        <w:rPr>
          <w:rFonts w:ascii="Simplified Arabic" w:hAnsi="Simplified Arabic" w:cs="Simplified Arabic"/>
          <w:sz w:val="28"/>
          <w:szCs w:val="28"/>
          <w:rtl/>
        </w:rPr>
        <w:t xml:space="preserve"> كانت انهيار الاقتصاد الياباني، والذي كان الاقتصاد الكوري مدمجا فيه بشكل كبير. لم يكن الانهيار يعني خسارة مصدر</w:t>
      </w:r>
      <w:r>
        <w:rPr>
          <w:rFonts w:ascii="Simplified Arabic" w:hAnsi="Simplified Arabic" w:cs="Simplified Arabic" w:hint="cs"/>
          <w:sz w:val="28"/>
          <w:szCs w:val="28"/>
          <w:rtl/>
        </w:rPr>
        <w:t xml:space="preserve"> </w:t>
      </w:r>
      <w:r w:rsidRPr="00E55E82">
        <w:rPr>
          <w:rFonts w:ascii="Simplified Arabic" w:hAnsi="Simplified Arabic" w:cs="Simplified Arabic"/>
          <w:sz w:val="28"/>
          <w:szCs w:val="28"/>
          <w:rtl/>
        </w:rPr>
        <w:t>قطع الغيار الحيوية ورأس المال والموارد الب</w:t>
      </w:r>
      <w:r w:rsidRPr="00E55E82">
        <w:rPr>
          <w:rFonts w:ascii="Simplified Arabic" w:hAnsi="Simplified Arabic" w:cs="Simplified Arabic"/>
          <w:sz w:val="28"/>
          <w:szCs w:val="28"/>
          <w:rtl/>
        </w:rPr>
        <w:t>شرية وغيرها من الضروريات فحسب، بل خسارة الأسواق أيضًا</w:t>
      </w:r>
      <w:r>
        <w:rPr>
          <w:rFonts w:ascii="Simplified Arabic" w:hAnsi="Simplified Arabic" w:cs="Simplified Arabic" w:hint="cs"/>
          <w:sz w:val="28"/>
          <w:szCs w:val="28"/>
          <w:rtl/>
        </w:rPr>
        <w:t xml:space="preserve"> وخسارة</w:t>
      </w:r>
      <w:r w:rsidRPr="00E55E82">
        <w:rPr>
          <w:rFonts w:ascii="Simplified Arabic" w:hAnsi="Simplified Arabic" w:cs="Simplified Arabic"/>
          <w:sz w:val="28"/>
          <w:szCs w:val="28"/>
          <w:rtl/>
        </w:rPr>
        <w:t xml:space="preserve"> الخبرة المطلوبة في إدارة مستقلة للاقتصاد.</w:t>
      </w:r>
    </w:p>
    <w:p w14:paraId="31192E56" w14:textId="77777777" w:rsidR="009A546A" w:rsidRPr="00E55E82" w:rsidRDefault="00F62C8E" w:rsidP="009A546A">
      <w:pPr>
        <w:bidi/>
        <w:ind w:right="149"/>
        <w:rPr>
          <w:rFonts w:ascii="Simplified Arabic" w:hAnsi="Simplified Arabic" w:cs="Simplified Arabic"/>
          <w:sz w:val="28"/>
          <w:szCs w:val="28"/>
          <w:rtl/>
        </w:rPr>
      </w:pPr>
      <w:r w:rsidRPr="00E55E82">
        <w:rPr>
          <w:rFonts w:ascii="Simplified Arabic" w:hAnsi="Simplified Arabic" w:cs="Simplified Arabic"/>
          <w:b/>
          <w:bCs/>
          <w:sz w:val="28"/>
          <w:szCs w:val="28"/>
          <w:rtl/>
        </w:rPr>
        <w:t>العقبة الثانية</w:t>
      </w:r>
      <w:r w:rsidRPr="00E55E82">
        <w:rPr>
          <w:rFonts w:ascii="Simplified Arabic" w:hAnsi="Simplified Arabic" w:cs="Simplified Arabic"/>
          <w:sz w:val="28"/>
          <w:szCs w:val="28"/>
          <w:rtl/>
        </w:rPr>
        <w:t>، كانت تقسيم الدولة إلى دولتين منفصلتين ومستقلتين، كوريا الجنوبية</w:t>
      </w:r>
      <w:r w:rsidR="00972057">
        <w:rPr>
          <w:rFonts w:ascii="Simplified Arabic" w:hAnsi="Simplified Arabic" w:cs="Simplified Arabic" w:hint="cs"/>
          <w:sz w:val="28"/>
          <w:szCs w:val="28"/>
          <w:rtl/>
        </w:rPr>
        <w:t xml:space="preserve"> باقتصاد موجه نحو السوق</w:t>
      </w:r>
      <w:r w:rsidRPr="00E55E82">
        <w:rPr>
          <w:rFonts w:ascii="Simplified Arabic" w:hAnsi="Simplified Arabic" w:cs="Simplified Arabic"/>
          <w:sz w:val="28"/>
          <w:szCs w:val="28"/>
          <w:rtl/>
        </w:rPr>
        <w:t xml:space="preserve"> و</w:t>
      </w:r>
      <w:r w:rsidR="00972057">
        <w:rPr>
          <w:rFonts w:ascii="Simplified Arabic" w:hAnsi="Simplified Arabic" w:cs="Simplified Arabic" w:hint="cs"/>
          <w:sz w:val="28"/>
          <w:szCs w:val="28"/>
          <w:rtl/>
        </w:rPr>
        <w:t xml:space="preserve"> كوريا </w:t>
      </w:r>
      <w:r w:rsidRPr="00E55E82">
        <w:rPr>
          <w:rFonts w:ascii="Simplified Arabic" w:hAnsi="Simplified Arabic" w:cs="Simplified Arabic"/>
          <w:sz w:val="28"/>
          <w:szCs w:val="28"/>
          <w:rtl/>
        </w:rPr>
        <w:t xml:space="preserve">الشمالية </w:t>
      </w:r>
      <w:r w:rsidR="00972057">
        <w:rPr>
          <w:rFonts w:ascii="Simplified Arabic" w:hAnsi="Simplified Arabic" w:cs="Simplified Arabic" w:hint="cs"/>
          <w:sz w:val="28"/>
          <w:szCs w:val="28"/>
          <w:rtl/>
        </w:rPr>
        <w:t>باقتصاد مخطط مركزيا</w:t>
      </w:r>
      <w:r w:rsidRPr="00E55E82">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كانت </w:t>
      </w:r>
      <w:r w:rsidRPr="00E55E82">
        <w:rPr>
          <w:rFonts w:ascii="Simplified Arabic" w:hAnsi="Simplified Arabic" w:cs="Simplified Arabic"/>
          <w:sz w:val="28"/>
          <w:szCs w:val="28"/>
          <w:rtl/>
        </w:rPr>
        <w:t xml:space="preserve">الصناعات الثقيلة والكيميائية </w:t>
      </w:r>
      <w:r>
        <w:rPr>
          <w:rFonts w:ascii="Simplified Arabic" w:hAnsi="Simplified Arabic" w:cs="Simplified Arabic" w:hint="cs"/>
          <w:sz w:val="28"/>
          <w:szCs w:val="28"/>
          <w:rtl/>
        </w:rPr>
        <w:t xml:space="preserve">مركزة </w:t>
      </w:r>
      <w:r w:rsidRPr="00E55E82">
        <w:rPr>
          <w:rFonts w:ascii="Simplified Arabic" w:hAnsi="Simplified Arabic" w:cs="Simplified Arabic"/>
          <w:sz w:val="28"/>
          <w:szCs w:val="28"/>
          <w:rtl/>
        </w:rPr>
        <w:t xml:space="preserve">في الشمال. </w:t>
      </w:r>
      <w:r>
        <w:rPr>
          <w:rFonts w:ascii="Simplified Arabic" w:hAnsi="Simplified Arabic" w:cs="Simplified Arabic" w:hint="cs"/>
          <w:sz w:val="28"/>
          <w:szCs w:val="28"/>
          <w:rtl/>
        </w:rPr>
        <w:t>و</w:t>
      </w:r>
      <w:r w:rsidRPr="00E55E82">
        <w:rPr>
          <w:rFonts w:ascii="Simplified Arabic" w:hAnsi="Simplified Arabic" w:cs="Simplified Arabic"/>
          <w:sz w:val="28"/>
          <w:szCs w:val="28"/>
          <w:rtl/>
        </w:rPr>
        <w:t xml:space="preserve">نتيجة للانفصال انخفض الإنتاج </w:t>
      </w:r>
      <w:r>
        <w:rPr>
          <w:rFonts w:ascii="Simplified Arabic" w:hAnsi="Simplified Arabic" w:cs="Simplified Arabic" w:hint="cs"/>
          <w:sz w:val="28"/>
          <w:szCs w:val="28"/>
          <w:rtl/>
        </w:rPr>
        <w:t xml:space="preserve">الصناعي </w:t>
      </w:r>
      <w:r w:rsidRPr="00E55E82">
        <w:rPr>
          <w:rFonts w:ascii="Simplified Arabic" w:hAnsi="Simplified Arabic" w:cs="Simplified Arabic"/>
          <w:sz w:val="28"/>
          <w:szCs w:val="28"/>
          <w:rtl/>
        </w:rPr>
        <w:t>في كوريا الجنوبية في عام 1947 نسبة 15% فقط مما كان عليه في عام 1939</w:t>
      </w:r>
      <w:r w:rsidRPr="00E55E82">
        <w:rPr>
          <w:rFonts w:ascii="Simplified Arabic" w:hAnsi="Simplified Arabic" w:cs="Simplified Arabic"/>
          <w:sz w:val="28"/>
          <w:szCs w:val="28"/>
        </w:rPr>
        <w:t>.</w:t>
      </w:r>
    </w:p>
    <w:p w14:paraId="2E13655F" w14:textId="77777777" w:rsidR="009A546A" w:rsidRPr="00E55E82" w:rsidRDefault="00F62C8E" w:rsidP="009A546A">
      <w:pPr>
        <w:bidi/>
        <w:ind w:right="147"/>
        <w:rPr>
          <w:rFonts w:ascii="Simplified Arabic" w:hAnsi="Simplified Arabic" w:cs="Simplified Arabic"/>
          <w:sz w:val="28"/>
          <w:szCs w:val="28"/>
        </w:rPr>
      </w:pPr>
      <w:r w:rsidRPr="00E55E82">
        <w:rPr>
          <w:rFonts w:ascii="Simplified Arabic" w:hAnsi="Simplified Arabic" w:cs="Simplified Arabic"/>
          <w:b/>
          <w:bCs/>
          <w:sz w:val="28"/>
          <w:szCs w:val="28"/>
          <w:rtl/>
        </w:rPr>
        <w:t>العقبة الثالثة</w:t>
      </w:r>
      <w:r w:rsidRPr="00E55E82">
        <w:rPr>
          <w:rFonts w:ascii="Simplified Arabic" w:hAnsi="Simplified Arabic" w:cs="Simplified Arabic"/>
          <w:sz w:val="28"/>
          <w:szCs w:val="28"/>
          <w:rtl/>
        </w:rPr>
        <w:t>، تدفق ما يقرب من 1.7 مليون شخص إلى النصف الجنوبي من شبه الجزيرة من الشمال ومن الخارج، مم</w:t>
      </w:r>
      <w:r w:rsidRPr="00E55E82">
        <w:rPr>
          <w:rFonts w:ascii="Simplified Arabic" w:hAnsi="Simplified Arabic" w:cs="Simplified Arabic"/>
          <w:sz w:val="28"/>
          <w:szCs w:val="28"/>
          <w:rtl/>
        </w:rPr>
        <w:t xml:space="preserve">ا أدى إلى زيادة عدد السكان بنسبة 27 % وأدى ذلك إلى إرهاق موارد الدولة وقدرتها على توفير الطعام والسكن والاحتياجات الأخرى. </w:t>
      </w:r>
    </w:p>
    <w:p w14:paraId="3924B5F8" w14:textId="77777777" w:rsidR="009A546A" w:rsidRPr="00E55E82" w:rsidRDefault="00F62C8E" w:rsidP="009A546A">
      <w:pPr>
        <w:bidi/>
        <w:ind w:right="147"/>
        <w:rPr>
          <w:rFonts w:ascii="Simplified Arabic" w:hAnsi="Simplified Arabic" w:cs="Simplified Arabic"/>
          <w:sz w:val="28"/>
          <w:szCs w:val="28"/>
          <w:rtl/>
        </w:rPr>
      </w:pPr>
      <w:r w:rsidRPr="00E55E82">
        <w:rPr>
          <w:rFonts w:ascii="Simplified Arabic" w:hAnsi="Simplified Arabic" w:cs="Simplified Arabic"/>
          <w:b/>
          <w:bCs/>
          <w:sz w:val="28"/>
          <w:szCs w:val="28"/>
          <w:rtl/>
        </w:rPr>
        <w:t>العقبة الرابعة</w:t>
      </w:r>
      <w:r w:rsidR="002973AC">
        <w:rPr>
          <w:rFonts w:ascii="Simplified Arabic" w:hAnsi="Simplified Arabic" w:cs="Simplified Arabic" w:hint="cs"/>
          <w:b/>
          <w:bCs/>
          <w:sz w:val="28"/>
          <w:szCs w:val="28"/>
          <w:rtl/>
        </w:rPr>
        <w:t>،</w:t>
      </w:r>
      <w:r w:rsidRPr="00E55E82">
        <w:rPr>
          <w:rFonts w:ascii="Simplified Arabic" w:hAnsi="Simplified Arabic" w:cs="Simplified Arabic"/>
          <w:sz w:val="28"/>
          <w:szCs w:val="28"/>
          <w:rtl/>
        </w:rPr>
        <w:t xml:space="preserve"> هي الحرب الكورية الكارثية التي بدأت عام 1950</w:t>
      </w:r>
      <w:r>
        <w:rPr>
          <w:rFonts w:ascii="Simplified Arabic" w:hAnsi="Simplified Arabic" w:cs="Simplified Arabic" w:hint="cs"/>
          <w:sz w:val="28"/>
          <w:szCs w:val="28"/>
          <w:rtl/>
        </w:rPr>
        <w:t xml:space="preserve"> ودمرت</w:t>
      </w:r>
      <w:r w:rsidRPr="00E55E82">
        <w:rPr>
          <w:rFonts w:ascii="Simplified Arabic" w:hAnsi="Simplified Arabic" w:cs="Simplified Arabic"/>
          <w:sz w:val="28"/>
          <w:szCs w:val="28"/>
          <w:rtl/>
        </w:rPr>
        <w:t xml:space="preserve"> ربع بنيتها التحتية من الوحدات السكنية والمصانع والطرق وخطوط السكك </w:t>
      </w:r>
      <w:r w:rsidRPr="00E55E82">
        <w:rPr>
          <w:rFonts w:ascii="Simplified Arabic" w:hAnsi="Simplified Arabic" w:cs="Simplified Arabic"/>
          <w:sz w:val="28"/>
          <w:szCs w:val="28"/>
          <w:rtl/>
        </w:rPr>
        <w:t>الحديدية ومحطات الطاقة الكهربائية</w:t>
      </w:r>
      <w:r w:rsidR="002973AC">
        <w:rPr>
          <w:rFonts w:ascii="Simplified Arabic" w:hAnsi="Simplified Arabic" w:cs="Simplified Arabic" w:hint="cs"/>
          <w:sz w:val="28"/>
          <w:szCs w:val="28"/>
          <w:rtl/>
        </w:rPr>
        <w:t>،</w:t>
      </w:r>
      <w:r w:rsidRPr="00E55E82">
        <w:rPr>
          <w:rFonts w:ascii="Simplified Arabic" w:hAnsi="Simplified Arabic" w:cs="Simplified Arabic"/>
          <w:sz w:val="28"/>
          <w:szCs w:val="28"/>
          <w:rtl/>
        </w:rPr>
        <w:t xml:space="preserve"> </w:t>
      </w:r>
      <w:r>
        <w:rPr>
          <w:rFonts w:ascii="Simplified Arabic" w:hAnsi="Simplified Arabic" w:cs="Simplified Arabic" w:hint="cs"/>
          <w:sz w:val="28"/>
          <w:szCs w:val="28"/>
          <w:rtl/>
        </w:rPr>
        <w:t>بخلاف ال</w:t>
      </w:r>
      <w:r w:rsidRPr="00E55E82">
        <w:rPr>
          <w:rFonts w:ascii="Simplified Arabic" w:hAnsi="Simplified Arabic" w:cs="Simplified Arabic"/>
          <w:sz w:val="28"/>
          <w:szCs w:val="28"/>
          <w:rtl/>
        </w:rPr>
        <w:t xml:space="preserve">خسائر </w:t>
      </w:r>
      <w:r>
        <w:rPr>
          <w:rFonts w:ascii="Simplified Arabic" w:hAnsi="Simplified Arabic" w:cs="Simplified Arabic" w:hint="cs"/>
          <w:sz w:val="28"/>
          <w:szCs w:val="28"/>
          <w:rtl/>
        </w:rPr>
        <w:t>ال</w:t>
      </w:r>
      <w:r w:rsidRPr="00E55E82">
        <w:rPr>
          <w:rFonts w:ascii="Simplified Arabic" w:hAnsi="Simplified Arabic" w:cs="Simplified Arabic"/>
          <w:sz w:val="28"/>
          <w:szCs w:val="28"/>
          <w:rtl/>
        </w:rPr>
        <w:t xml:space="preserve">بشرية كبيرة. انخفض دخل الفرد من الناتج المحلي الإجمالي الحقيقي </w:t>
      </w:r>
      <w:r>
        <w:rPr>
          <w:rFonts w:ascii="Simplified Arabic" w:hAnsi="Simplified Arabic" w:cs="Simplified Arabic" w:hint="cs"/>
          <w:sz w:val="28"/>
          <w:szCs w:val="28"/>
          <w:rtl/>
        </w:rPr>
        <w:t>إلى</w:t>
      </w:r>
      <w:r w:rsidRPr="00E55E82">
        <w:rPr>
          <w:rFonts w:ascii="Simplified Arabic" w:hAnsi="Simplified Arabic" w:cs="Simplified Arabic"/>
          <w:sz w:val="28"/>
          <w:szCs w:val="28"/>
          <w:rtl/>
        </w:rPr>
        <w:t xml:space="preserve"> </w:t>
      </w:r>
      <w:r w:rsidR="002973AC">
        <w:rPr>
          <w:rFonts w:ascii="Simplified Arabic" w:hAnsi="Simplified Arabic" w:cs="Simplified Arabic" w:hint="cs"/>
          <w:sz w:val="28"/>
          <w:szCs w:val="28"/>
          <w:rtl/>
        </w:rPr>
        <w:t>الثلث</w:t>
      </w:r>
      <w:r>
        <w:rPr>
          <w:rFonts w:ascii="Simplified Arabic" w:hAnsi="Simplified Arabic" w:cs="Simplified Arabic" w:hint="cs"/>
          <w:sz w:val="28"/>
          <w:szCs w:val="28"/>
          <w:rtl/>
        </w:rPr>
        <w:t xml:space="preserve">، ووصل معدل </w:t>
      </w:r>
      <w:r w:rsidRPr="00E55E82">
        <w:rPr>
          <w:rFonts w:ascii="Simplified Arabic" w:hAnsi="Simplified Arabic" w:cs="Simplified Arabic"/>
          <w:sz w:val="28"/>
          <w:szCs w:val="28"/>
          <w:rtl/>
        </w:rPr>
        <w:t xml:space="preserve">البطالة </w:t>
      </w:r>
      <w:r>
        <w:rPr>
          <w:rFonts w:ascii="Simplified Arabic" w:hAnsi="Simplified Arabic" w:cs="Simplified Arabic" w:hint="cs"/>
          <w:sz w:val="28"/>
          <w:szCs w:val="28"/>
          <w:rtl/>
        </w:rPr>
        <w:t>إلى</w:t>
      </w:r>
      <w:r w:rsidRPr="00E55E82">
        <w:rPr>
          <w:rFonts w:ascii="Simplified Arabic" w:hAnsi="Simplified Arabic" w:cs="Simplified Arabic"/>
          <w:sz w:val="28"/>
          <w:szCs w:val="28"/>
          <w:rtl/>
        </w:rPr>
        <w:t xml:space="preserve"> 45% من إجمالي القوى العاملة مما جعل كوريا الجنوبية من بين أفقر الدول في العالم. </w:t>
      </w:r>
      <w:r>
        <w:rPr>
          <w:rFonts w:ascii="Simplified Arabic" w:hAnsi="Simplified Arabic" w:cs="Simplified Arabic" w:hint="cs"/>
          <w:sz w:val="28"/>
          <w:szCs w:val="28"/>
          <w:rtl/>
        </w:rPr>
        <w:t>و</w:t>
      </w:r>
      <w:r w:rsidRPr="00E55E82">
        <w:rPr>
          <w:rFonts w:ascii="Simplified Arabic" w:hAnsi="Simplified Arabic" w:cs="Simplified Arabic"/>
          <w:sz w:val="28"/>
          <w:szCs w:val="28"/>
          <w:rtl/>
        </w:rPr>
        <w:t>حتى بعد انتهاء الحرب الكورية</w:t>
      </w:r>
      <w:r w:rsidRPr="00E55E82">
        <w:rPr>
          <w:rFonts w:ascii="Simplified Arabic" w:hAnsi="Simplified Arabic" w:cs="Simplified Arabic"/>
          <w:sz w:val="28"/>
          <w:szCs w:val="28"/>
          <w:rtl/>
        </w:rPr>
        <w:t xml:space="preserve"> عام </w:t>
      </w:r>
      <w:r w:rsidR="00F97E36" w:rsidRPr="00E55E82">
        <w:rPr>
          <w:rFonts w:ascii="Simplified Arabic" w:hAnsi="Simplified Arabic" w:cs="Simplified Arabic" w:hint="cs"/>
          <w:sz w:val="28"/>
          <w:szCs w:val="28"/>
          <w:rtl/>
        </w:rPr>
        <w:t>1953، استنزفت</w:t>
      </w:r>
      <w:r w:rsidRPr="00E55E82">
        <w:rPr>
          <w:rFonts w:ascii="Simplified Arabic" w:hAnsi="Simplified Arabic" w:cs="Simplified Arabic"/>
          <w:sz w:val="28"/>
          <w:szCs w:val="28"/>
          <w:rtl/>
        </w:rPr>
        <w:t xml:space="preserve"> نفقات الدفاع الثقيلة الموارد بعيدا عن الاستثمار والتنمية (20 إلى 25 % من الميزانية الحكومية</w:t>
      </w:r>
      <w:r>
        <w:rPr>
          <w:rFonts w:ascii="Simplified Arabic" w:hAnsi="Simplified Arabic" w:cs="Simplified Arabic" w:hint="cs"/>
          <w:sz w:val="28"/>
          <w:szCs w:val="28"/>
          <w:rtl/>
        </w:rPr>
        <w:t>)</w:t>
      </w:r>
      <w:r w:rsidRPr="00E55E82">
        <w:rPr>
          <w:rFonts w:ascii="Simplified Arabic" w:hAnsi="Simplified Arabic" w:cs="Simplified Arabic"/>
          <w:sz w:val="28"/>
          <w:szCs w:val="28"/>
        </w:rPr>
        <w:t>.</w:t>
      </w:r>
      <w:r>
        <w:rPr>
          <w:rFonts w:ascii="Simplified Arabic" w:hAnsi="Simplified Arabic" w:cs="Simplified Arabic" w:hint="cs"/>
          <w:sz w:val="28"/>
          <w:szCs w:val="28"/>
          <w:rtl/>
        </w:rPr>
        <w:t xml:space="preserve"> و</w:t>
      </w:r>
      <w:r w:rsidRPr="00E55E82">
        <w:rPr>
          <w:rFonts w:ascii="Simplified Arabic" w:hAnsi="Simplified Arabic" w:cs="Simplified Arabic"/>
          <w:sz w:val="28"/>
          <w:szCs w:val="28"/>
          <w:rtl/>
        </w:rPr>
        <w:t xml:space="preserve">بعد الهدنة في عام 1953 ، مرت البلاد بسبع ثورات سياسية وانقلاب عسكري عام 1961 </w:t>
      </w:r>
      <w:r>
        <w:rPr>
          <w:rFonts w:ascii="Simplified Arabic" w:hAnsi="Simplified Arabic" w:cs="Simplified Arabic" w:hint="cs"/>
          <w:sz w:val="28"/>
          <w:szCs w:val="28"/>
          <w:rtl/>
        </w:rPr>
        <w:t>مما أدى</w:t>
      </w:r>
      <w:r w:rsidRPr="00E55E82">
        <w:rPr>
          <w:rFonts w:ascii="Simplified Arabic" w:hAnsi="Simplified Arabic" w:cs="Simplified Arabic"/>
          <w:sz w:val="28"/>
          <w:szCs w:val="28"/>
          <w:rtl/>
        </w:rPr>
        <w:t xml:space="preserve"> إلى زيادة الشكوك وانعدام الأمن في </w:t>
      </w:r>
      <w:r>
        <w:rPr>
          <w:rFonts w:ascii="Simplified Arabic" w:hAnsi="Simplified Arabic" w:cs="Simplified Arabic" w:hint="cs"/>
          <w:sz w:val="28"/>
          <w:szCs w:val="28"/>
          <w:rtl/>
        </w:rPr>
        <w:t>الشعب و</w:t>
      </w:r>
      <w:r w:rsidRPr="00E55E82">
        <w:rPr>
          <w:rFonts w:ascii="Simplified Arabic" w:hAnsi="Simplified Arabic" w:cs="Simplified Arabic"/>
          <w:sz w:val="28"/>
          <w:szCs w:val="28"/>
          <w:rtl/>
        </w:rPr>
        <w:t>رجال الأعمال حتى تم تشكيل الجمهورية السادسة عام 1987 و تأسيس حكومة منتخبة.</w:t>
      </w:r>
    </w:p>
    <w:p w14:paraId="5065B75F" w14:textId="77777777" w:rsidR="009A546A" w:rsidRDefault="00F62C8E" w:rsidP="000003EA">
      <w:pPr>
        <w:bidi/>
        <w:rPr>
          <w:rFonts w:ascii="Simplified Arabic" w:hAnsi="Simplified Arabic" w:cs="Simplified Arabic"/>
          <w:sz w:val="28"/>
          <w:szCs w:val="28"/>
          <w:rtl/>
        </w:rPr>
      </w:pPr>
      <w:r w:rsidRPr="00E55E82">
        <w:rPr>
          <w:rFonts w:ascii="Simplified Arabic" w:hAnsi="Simplified Arabic" w:cs="Simplified Arabic"/>
          <w:sz w:val="28"/>
          <w:szCs w:val="28"/>
          <w:rtl/>
        </w:rPr>
        <w:t>يتفق معظم الاقتصاديين على أن عقد الستينيات هو نقطة الإق</w:t>
      </w:r>
      <w:r w:rsidRPr="00E55E82">
        <w:rPr>
          <w:rFonts w:ascii="Simplified Arabic" w:hAnsi="Simplified Arabic" w:cs="Simplified Arabic"/>
          <w:sz w:val="28"/>
          <w:szCs w:val="28"/>
          <w:rtl/>
        </w:rPr>
        <w:t xml:space="preserve">لاع للنمو الاقتصادي السريع والتحول من اقتصاد الكفاف والركود إلى اقتصاد ديناميكي وشبه صناعي. بمجرد أن استولت الحكومة </w:t>
      </w:r>
      <w:r>
        <w:rPr>
          <w:rFonts w:ascii="Simplified Arabic" w:hAnsi="Simplified Arabic" w:cs="Simplified Arabic" w:hint="cs"/>
          <w:sz w:val="28"/>
          <w:szCs w:val="28"/>
          <w:rtl/>
        </w:rPr>
        <w:t>الجديدة</w:t>
      </w:r>
      <w:r w:rsidRPr="00E55E82">
        <w:rPr>
          <w:rFonts w:ascii="Simplified Arabic" w:hAnsi="Simplified Arabic" w:cs="Simplified Arabic"/>
          <w:sz w:val="28"/>
          <w:szCs w:val="28"/>
          <w:rtl/>
        </w:rPr>
        <w:t xml:space="preserve"> على السلطة في عام 1961 من خلال انقلاب عسكري، تم توجيه طاقات البلاد نحو النمو الاقتصادي. نفذت الحكومة العسكرية الجديدة سلسلة من خطط ا</w:t>
      </w:r>
      <w:r w:rsidRPr="00E55E82">
        <w:rPr>
          <w:rFonts w:ascii="Simplified Arabic" w:hAnsi="Simplified Arabic" w:cs="Simplified Arabic"/>
          <w:sz w:val="28"/>
          <w:szCs w:val="28"/>
          <w:rtl/>
        </w:rPr>
        <w:t>لنمو الاقتصادي الخمسية الطموحة بهدف تحويل الاقتصاد الزراعي إلى اقتصاد صناعي. كان لخطط التنمية الاقتصادية نتائج أفضل من المتوقع</w:t>
      </w:r>
      <w:r>
        <w:rPr>
          <w:rFonts w:ascii="Simplified Arabic" w:hAnsi="Simplified Arabic" w:cs="Simplified Arabic" w:hint="cs"/>
          <w:sz w:val="28"/>
          <w:szCs w:val="28"/>
          <w:rtl/>
        </w:rPr>
        <w:t>، و</w:t>
      </w:r>
      <w:r w:rsidRPr="00E55E82">
        <w:rPr>
          <w:rFonts w:ascii="Simplified Arabic" w:hAnsi="Simplified Arabic" w:cs="Simplified Arabic"/>
          <w:sz w:val="28"/>
          <w:szCs w:val="28"/>
          <w:rtl/>
        </w:rPr>
        <w:t xml:space="preserve"> عادة ما تجاوز النمو الاقتصادي السنوي </w:t>
      </w:r>
      <w:r>
        <w:rPr>
          <w:rFonts w:ascii="Simplified Arabic" w:hAnsi="Simplified Arabic" w:cs="Simplified Arabic" w:hint="cs"/>
          <w:sz w:val="28"/>
          <w:szCs w:val="28"/>
          <w:rtl/>
        </w:rPr>
        <w:t xml:space="preserve">المعدلات </w:t>
      </w:r>
      <w:r>
        <w:rPr>
          <w:rFonts w:ascii="Simplified Arabic" w:hAnsi="Simplified Arabic" w:cs="Simplified Arabic" w:hint="cs"/>
          <w:sz w:val="28"/>
          <w:szCs w:val="28"/>
          <w:rtl/>
        </w:rPr>
        <w:lastRenderedPageBreak/>
        <w:t>المستهدفة.</w:t>
      </w:r>
      <w:r w:rsidRPr="00E55E82">
        <w:rPr>
          <w:rFonts w:ascii="Simplified Arabic" w:hAnsi="Simplified Arabic" w:cs="Simplified Arabic"/>
          <w:sz w:val="28"/>
          <w:szCs w:val="28"/>
          <w:rtl/>
        </w:rPr>
        <w:t xml:space="preserve"> </w:t>
      </w:r>
      <w:r>
        <w:rPr>
          <w:rFonts w:ascii="Simplified Arabic" w:hAnsi="Simplified Arabic" w:cs="Simplified Arabic" w:hint="cs"/>
          <w:sz w:val="28"/>
          <w:szCs w:val="28"/>
          <w:rtl/>
        </w:rPr>
        <w:t>بصفة عامة كان معدل النمو قبل الأزمة المالية الآسيوية أي منذ عام  1961</w:t>
      </w:r>
      <w:r>
        <w:rPr>
          <w:rFonts w:ascii="Simplified Arabic" w:hAnsi="Simplified Arabic" w:cs="Simplified Arabic" w:hint="cs"/>
          <w:sz w:val="28"/>
          <w:szCs w:val="28"/>
          <w:rtl/>
        </w:rPr>
        <w:t xml:space="preserve"> حتى عام  1996 مرتفعا وبلغ 9.4% في المتوسط. لكنه انخفض إلى 4.1% خلال الفترة (1997-2019) متأثرا بالأزمة المالية الآسيوية </w:t>
      </w:r>
      <w:r w:rsidR="008A711B">
        <w:rPr>
          <w:rFonts w:ascii="Simplified Arabic" w:hAnsi="Simplified Arabic" w:cs="Simplified Arabic" w:hint="cs"/>
          <w:sz w:val="28"/>
          <w:szCs w:val="28"/>
          <w:rtl/>
        </w:rPr>
        <w:t xml:space="preserve">حيث </w:t>
      </w:r>
      <w:r>
        <w:rPr>
          <w:rFonts w:ascii="Simplified Arabic" w:hAnsi="Simplified Arabic" w:cs="Simplified Arabic" w:hint="cs"/>
          <w:sz w:val="28"/>
          <w:szCs w:val="28"/>
          <w:rtl/>
        </w:rPr>
        <w:t>وصل معدل النمو إلى -5.1% عام 1998، و</w:t>
      </w:r>
      <w:r w:rsidR="008A711B">
        <w:rPr>
          <w:rFonts w:ascii="Simplified Arabic" w:hAnsi="Simplified Arabic" w:cs="Simplified Arabic" w:hint="cs"/>
          <w:sz w:val="28"/>
          <w:szCs w:val="28"/>
          <w:rtl/>
        </w:rPr>
        <w:t>متأثرا ب</w:t>
      </w:r>
      <w:r>
        <w:rPr>
          <w:rFonts w:ascii="Simplified Arabic" w:hAnsi="Simplified Arabic" w:cs="Simplified Arabic" w:hint="cs"/>
          <w:sz w:val="28"/>
          <w:szCs w:val="28"/>
          <w:rtl/>
        </w:rPr>
        <w:t xml:space="preserve">الأزمة المالية العالمية </w:t>
      </w:r>
      <w:r w:rsidR="008A711B">
        <w:rPr>
          <w:rFonts w:ascii="Simplified Arabic" w:hAnsi="Simplified Arabic" w:cs="Simplified Arabic" w:hint="cs"/>
          <w:sz w:val="28"/>
          <w:szCs w:val="28"/>
          <w:rtl/>
          <w:lang w:bidi="ar-EG"/>
        </w:rPr>
        <w:t xml:space="preserve">حيث </w:t>
      </w:r>
      <w:r>
        <w:rPr>
          <w:rFonts w:ascii="Simplified Arabic" w:hAnsi="Simplified Arabic" w:cs="Simplified Arabic" w:hint="cs"/>
          <w:sz w:val="28"/>
          <w:szCs w:val="28"/>
          <w:rtl/>
        </w:rPr>
        <w:t>وصل معدل النمو إلى 0.8% عام</w:t>
      </w:r>
      <w:r w:rsidR="008A711B">
        <w:rPr>
          <w:rFonts w:ascii="Simplified Arabic" w:hAnsi="Simplified Arabic" w:cs="Simplified Arabic" w:hint="cs"/>
          <w:sz w:val="28"/>
          <w:szCs w:val="28"/>
          <w:rtl/>
        </w:rPr>
        <w:t xml:space="preserve">2009 </w:t>
      </w:r>
      <w:r w:rsidR="008A711B">
        <w:rPr>
          <w:rFonts w:ascii="Simplified Arabic" w:hAnsi="Simplified Arabic" w:cs="Simplified Arabic"/>
          <w:sz w:val="28"/>
          <w:szCs w:val="28"/>
        </w:rPr>
        <w:t>(</w:t>
      </w:r>
      <w:r w:rsidR="000003EA">
        <w:rPr>
          <w:rFonts w:ascii="Helvetica" w:hAnsi="Helvetica" w:cs="Helvetica"/>
          <w:color w:val="545454"/>
          <w:shd w:val="clear" w:color="auto" w:fill="FFFFFF"/>
        </w:rPr>
        <w:t xml:space="preserve">World Bank Korea </w:t>
      </w:r>
      <w:r w:rsidR="000003EA" w:rsidRPr="0065342B">
        <w:rPr>
          <w:rFonts w:ascii="Helvetica" w:hAnsi="Helvetica" w:cs="Helvetica"/>
          <w:color w:val="545454"/>
          <w:shd w:val="clear" w:color="auto" w:fill="FFFFFF"/>
        </w:rPr>
        <w:t>Rep</w:t>
      </w:r>
      <w:r w:rsidR="000003EA" w:rsidRPr="008A711B">
        <w:rPr>
          <w:rFonts w:ascii="Helvetica" w:hAnsi="Helvetica" w:cs="Helvetica"/>
          <w:i/>
          <w:iCs/>
          <w:color w:val="545454"/>
          <w:shd w:val="clear" w:color="auto" w:fill="FFFFFF"/>
        </w:rPr>
        <w:t>.</w:t>
      </w:r>
      <w:r w:rsidR="000003EA">
        <w:rPr>
          <w:rFonts w:ascii="Helvetica" w:hAnsi="Helvetica" w:cs="Helvetica"/>
          <w:i/>
          <w:iCs/>
          <w:color w:val="545454"/>
          <w:shd w:val="clear" w:color="auto" w:fill="FFFFFF"/>
        </w:rPr>
        <w:t xml:space="preserve"> </w:t>
      </w:r>
      <w:r w:rsidR="000003EA">
        <w:rPr>
          <w:rFonts w:ascii="Helvetica" w:hAnsi="Helvetica" w:cs="Helvetica"/>
          <w:color w:val="545454"/>
          <w:shd w:val="clear" w:color="auto" w:fill="FFFFFF"/>
        </w:rPr>
        <w:t>Indicators, 2020).</w:t>
      </w:r>
      <w:r w:rsidR="008A711B">
        <w:rPr>
          <w:rFonts w:ascii="Simplified Arabic" w:hAnsi="Simplified Arabic" w:cs="Simplified Arabic"/>
          <w:sz w:val="28"/>
          <w:szCs w:val="28"/>
        </w:rPr>
        <w:t>)</w:t>
      </w:r>
      <w:r>
        <w:rPr>
          <w:rFonts w:ascii="Simplified Arabic" w:hAnsi="Simplified Arabic" w:cs="Simplified Arabic"/>
          <w:sz w:val="28"/>
          <w:szCs w:val="28"/>
          <w:vertAlign w:val="superscript"/>
          <w:rtl/>
        </w:rPr>
        <w:footnoteReference w:id="64"/>
      </w:r>
      <w:r>
        <w:rPr>
          <w:rFonts w:ascii="Simplified Arabic" w:hAnsi="Simplified Arabic" w:cs="Simplified Arabic" w:hint="cs"/>
          <w:sz w:val="28"/>
          <w:szCs w:val="28"/>
          <w:rtl/>
        </w:rPr>
        <w:t>.</w:t>
      </w:r>
    </w:p>
    <w:p w14:paraId="69388DE7" w14:textId="77777777" w:rsidR="009A546A" w:rsidRPr="00655184" w:rsidRDefault="00F62C8E" w:rsidP="009A546A">
      <w:pPr>
        <w:bidi/>
        <w:rPr>
          <w:rFonts w:ascii="Simplified Arabic" w:hAnsi="Simplified Arabic" w:cs="Simplified Arabic"/>
          <w:sz w:val="28"/>
          <w:szCs w:val="28"/>
          <w:rtl/>
          <w:lang w:bidi="ar-EG"/>
        </w:rPr>
      </w:pPr>
      <w:r w:rsidRPr="00655184">
        <w:rPr>
          <w:rFonts w:ascii="Simplified Arabic" w:hAnsi="Simplified Arabic" w:cs="Simplified Arabic"/>
          <w:sz w:val="28"/>
          <w:szCs w:val="28"/>
          <w:rtl/>
        </w:rPr>
        <w:t xml:space="preserve">كان الاعتقاد العام في </w:t>
      </w:r>
      <w:r>
        <w:rPr>
          <w:rFonts w:ascii="Simplified Arabic" w:hAnsi="Simplified Arabic" w:cs="Simplified Arabic" w:hint="cs"/>
          <w:sz w:val="28"/>
          <w:szCs w:val="28"/>
          <w:rtl/>
        </w:rPr>
        <w:t>كوريا الجنوبية</w:t>
      </w:r>
      <w:r w:rsidRPr="00655184">
        <w:rPr>
          <w:rFonts w:ascii="Simplified Arabic" w:hAnsi="Simplified Arabic" w:cs="Simplified Arabic"/>
          <w:sz w:val="28"/>
          <w:szCs w:val="28"/>
          <w:rtl/>
        </w:rPr>
        <w:t xml:space="preserve"> أن الطريق الوحيد للنمو الاقتصادي هو "تحديث" الاقتصاد</w:t>
      </w:r>
      <w:r>
        <w:rPr>
          <w:rFonts w:ascii="Simplified Arabic" w:hAnsi="Simplified Arabic" w:cs="Simplified Arabic" w:hint="cs"/>
          <w:sz w:val="28"/>
          <w:szCs w:val="28"/>
          <w:rtl/>
        </w:rPr>
        <w:t>"</w:t>
      </w:r>
      <w:r w:rsidRPr="00655184">
        <w:rPr>
          <w:rFonts w:ascii="Simplified Arabic" w:hAnsi="Simplified Arabic" w:cs="Simplified Arabic"/>
          <w:sz w:val="28"/>
          <w:szCs w:val="28"/>
          <w:rtl/>
        </w:rPr>
        <w:t>، ولمعظم الكوريين كان ذلك مرادفا للتصنيع. وقد تم السعي إلى التوسع الصناعي في إطار عدة سياسات مختلفة، وهي سياسة انتاج بدائل الواردات</w:t>
      </w:r>
      <w:r w:rsidRPr="00655184">
        <w:rPr>
          <w:rFonts w:ascii="Simplified Arabic" w:hAnsi="Simplified Arabic" w:cs="Simplified Arabic"/>
          <w:sz w:val="28"/>
          <w:szCs w:val="28"/>
        </w:rPr>
        <w:t xml:space="preserve"> import-subs</w:t>
      </w:r>
      <w:r w:rsidRPr="00655184">
        <w:rPr>
          <w:rFonts w:ascii="Simplified Arabic" w:hAnsi="Simplified Arabic" w:cs="Simplified Arabic"/>
          <w:sz w:val="28"/>
          <w:szCs w:val="28"/>
        </w:rPr>
        <w:t>titution policy</w:t>
      </w:r>
      <w:r w:rsidRPr="00655184">
        <w:rPr>
          <w:rFonts w:ascii="Simplified Arabic" w:hAnsi="Simplified Arabic" w:cs="Simplified Arabic"/>
          <w:sz w:val="28"/>
          <w:szCs w:val="28"/>
          <w:rtl/>
        </w:rPr>
        <w:t xml:space="preserve"> ، وسياسة تشجيع الصادرات</w:t>
      </w:r>
      <w:r w:rsidRPr="00655184">
        <w:rPr>
          <w:rFonts w:ascii="Simplified Arabic" w:hAnsi="Simplified Arabic" w:cs="Simplified Arabic"/>
          <w:sz w:val="28"/>
          <w:szCs w:val="28"/>
        </w:rPr>
        <w:t xml:space="preserve"> export promotion policy</w:t>
      </w:r>
      <w:r w:rsidRPr="00655184">
        <w:rPr>
          <w:rFonts w:ascii="Simplified Arabic" w:hAnsi="Simplified Arabic" w:cs="Simplified Arabic"/>
          <w:sz w:val="28"/>
          <w:szCs w:val="28"/>
          <w:rtl/>
        </w:rPr>
        <w:t xml:space="preserve"> ، وسياسة الصناع</w:t>
      </w:r>
      <w:r>
        <w:rPr>
          <w:rFonts w:ascii="Simplified Arabic" w:hAnsi="Simplified Arabic" w:cs="Simplified Arabic" w:hint="cs"/>
          <w:sz w:val="28"/>
          <w:szCs w:val="28"/>
          <w:rtl/>
        </w:rPr>
        <w:t>ات</w:t>
      </w:r>
      <w:r w:rsidRPr="00655184">
        <w:rPr>
          <w:rFonts w:ascii="Simplified Arabic" w:hAnsi="Simplified Arabic" w:cs="Simplified Arabic"/>
          <w:sz w:val="28"/>
          <w:szCs w:val="28"/>
          <w:rtl/>
        </w:rPr>
        <w:t xml:space="preserve"> الثقيلة والكيميائي</w:t>
      </w:r>
      <w:r>
        <w:rPr>
          <w:rFonts w:ascii="Simplified Arabic" w:hAnsi="Simplified Arabic" w:cs="Simplified Arabic" w:hint="cs"/>
          <w:sz w:val="28"/>
          <w:szCs w:val="28"/>
          <w:rtl/>
        </w:rPr>
        <w:t xml:space="preserve">ة </w:t>
      </w:r>
      <w:r w:rsidRPr="00655184">
        <w:rPr>
          <w:rFonts w:ascii="Simplified Arabic" w:hAnsi="Simplified Arabic" w:cs="Simplified Arabic"/>
          <w:sz w:val="28"/>
          <w:szCs w:val="28"/>
        </w:rPr>
        <w:t>heavy and chemical industry policy</w:t>
      </w:r>
      <w:r w:rsidRPr="00655184">
        <w:rPr>
          <w:rFonts w:ascii="Simplified Arabic" w:hAnsi="Simplified Arabic" w:cs="Simplified Arabic"/>
          <w:sz w:val="28"/>
          <w:szCs w:val="28"/>
          <w:rtl/>
        </w:rPr>
        <w:t xml:space="preserve"> ، وسياسة صناعة التكنولوجيا العالية</w:t>
      </w:r>
      <w:r w:rsidRPr="00655184">
        <w:rPr>
          <w:rFonts w:ascii="Simplified Arabic" w:hAnsi="Simplified Arabic" w:cs="Simplified Arabic"/>
          <w:sz w:val="28"/>
          <w:szCs w:val="28"/>
        </w:rPr>
        <w:t xml:space="preserve"> </w:t>
      </w:r>
      <w:r w:rsidRPr="00655184">
        <w:rPr>
          <w:rFonts w:ascii="Simplified Arabic" w:hAnsi="Simplified Arabic" w:cs="Simplified Arabic"/>
          <w:sz w:val="28"/>
          <w:szCs w:val="28"/>
          <w:rtl/>
        </w:rPr>
        <w:t xml:space="preserve"> </w:t>
      </w:r>
      <w:r w:rsidRPr="00655184">
        <w:rPr>
          <w:rFonts w:ascii="Simplified Arabic" w:hAnsi="Simplified Arabic" w:cs="Simplified Arabic"/>
          <w:sz w:val="28"/>
          <w:szCs w:val="28"/>
        </w:rPr>
        <w:t>high-tech industry policy</w:t>
      </w:r>
      <w:r w:rsidRPr="00655184">
        <w:rPr>
          <w:rFonts w:ascii="Simplified Arabic" w:hAnsi="Simplified Arabic" w:cs="Simplified Arabic"/>
          <w:sz w:val="28"/>
          <w:szCs w:val="28"/>
          <w:rtl/>
        </w:rPr>
        <w:t xml:space="preserve"> قبل التحول لسياسة التحرير الاقتصادي </w:t>
      </w:r>
      <w:r w:rsidRPr="00655184">
        <w:rPr>
          <w:rFonts w:ascii="Simplified Arabic" w:hAnsi="Simplified Arabic" w:cs="Simplified Arabic"/>
          <w:sz w:val="28"/>
          <w:szCs w:val="28"/>
        </w:rPr>
        <w:t>The Liberalization Po</w:t>
      </w:r>
      <w:r w:rsidRPr="00655184">
        <w:rPr>
          <w:rFonts w:ascii="Simplified Arabic" w:hAnsi="Simplified Arabic" w:cs="Simplified Arabic"/>
          <w:sz w:val="28"/>
          <w:szCs w:val="28"/>
        </w:rPr>
        <w:t>licy</w:t>
      </w:r>
      <w:r>
        <w:rPr>
          <w:rFonts w:ascii="Simplified Arabic" w:hAnsi="Simplified Arabic" w:cs="Simplified Arabic" w:hint="cs"/>
          <w:sz w:val="28"/>
          <w:szCs w:val="28"/>
          <w:rtl/>
        </w:rPr>
        <w:t xml:space="preserve">، حيث </w:t>
      </w:r>
      <w:r w:rsidRPr="00E55E82">
        <w:rPr>
          <w:rFonts w:ascii="Simplified Arabic" w:hAnsi="Simplified Arabic" w:cs="Simplified Arabic"/>
          <w:sz w:val="28"/>
          <w:szCs w:val="28"/>
          <w:rtl/>
          <w:lang w:bidi="ar"/>
        </w:rPr>
        <w:t>قررت كوريا في أوائل الثمانينات إعادة توجيه سياستها الصناعية للتخفيف من الآثار السلبية للتدخل الحكومي في الأعمال التجارية. وبدأت في تحرير الرقابة والتنظيم على الشركات. وخفضت ببطء</w:t>
      </w:r>
      <w:r>
        <w:rPr>
          <w:rFonts w:ascii="Simplified Arabic" w:hAnsi="Simplified Arabic" w:cs="Simplified Arabic" w:hint="cs"/>
          <w:sz w:val="28"/>
          <w:szCs w:val="28"/>
          <w:rtl/>
          <w:lang w:bidi="ar"/>
        </w:rPr>
        <w:t xml:space="preserve"> من</w:t>
      </w:r>
      <w:r w:rsidRPr="00E55E82">
        <w:rPr>
          <w:rFonts w:ascii="Simplified Arabic" w:hAnsi="Simplified Arabic" w:cs="Simplified Arabic"/>
          <w:sz w:val="28"/>
          <w:szCs w:val="28"/>
          <w:rtl/>
          <w:lang w:bidi="ar"/>
        </w:rPr>
        <w:t xml:space="preserve"> الدعم الحكومي المباشر</w:t>
      </w:r>
      <w:r>
        <w:rPr>
          <w:rFonts w:ascii="Simplified Arabic" w:hAnsi="Simplified Arabic" w:cs="Simplified Arabic" w:hint="cs"/>
          <w:sz w:val="28"/>
          <w:szCs w:val="28"/>
          <w:rtl/>
          <w:lang w:bidi="ar"/>
        </w:rPr>
        <w:t>.</w:t>
      </w:r>
    </w:p>
    <w:p w14:paraId="39A8C151" w14:textId="77777777" w:rsidR="009A546A" w:rsidRDefault="00F62C8E" w:rsidP="009A546A">
      <w:pPr>
        <w:bidi/>
        <w:ind w:left="236" w:right="164"/>
        <w:rPr>
          <w:rFonts w:ascii="Simplified Arabic" w:hAnsi="Simplified Arabic" w:cs="Simplified Arabic"/>
          <w:sz w:val="28"/>
          <w:szCs w:val="28"/>
          <w:rtl/>
          <w:lang w:bidi="ar"/>
        </w:rPr>
      </w:pPr>
      <w:r w:rsidRPr="00E55E82">
        <w:rPr>
          <w:rFonts w:ascii="Simplified Arabic" w:hAnsi="Simplified Arabic" w:cs="Simplified Arabic"/>
          <w:sz w:val="28"/>
          <w:szCs w:val="28"/>
          <w:rtl/>
          <w:lang w:bidi="ar"/>
        </w:rPr>
        <w:t xml:space="preserve">كان التوجه الأولي هو الاستثمار في </w:t>
      </w:r>
      <w:r w:rsidRPr="00E55E82">
        <w:rPr>
          <w:rFonts w:ascii="Simplified Arabic" w:hAnsi="Simplified Arabic" w:cs="Simplified Arabic"/>
          <w:sz w:val="28"/>
          <w:szCs w:val="28"/>
          <w:rtl/>
          <w:lang w:bidi="ar"/>
        </w:rPr>
        <w:t xml:space="preserve">الصناعات كثيفة العمالة، والتي طورت فيها كوريا الجنوبية ميزة تنافسية. ولكن عندما واجه الهيكل الصناعي المنخفض القيمة المضافة وكثافة العمالة منافسة حمائية متزايدة من البلدان النامية الأخرى في أوائل السبعينات، استجابت الشركات لهذه المشكلة بالاستثمار في صناعات </w:t>
      </w:r>
      <w:r w:rsidRPr="00E55E82">
        <w:rPr>
          <w:rFonts w:ascii="Simplified Arabic" w:hAnsi="Simplified Arabic" w:cs="Simplified Arabic"/>
          <w:sz w:val="28"/>
          <w:szCs w:val="28"/>
          <w:rtl/>
          <w:lang w:bidi="ar"/>
        </w:rPr>
        <w:t>ذات قيمة مضافة عالية، كثيفة رأس المال مثل الصناعات الثقيلة والكيميائية.</w:t>
      </w:r>
      <w:r w:rsidRPr="00D04D04">
        <w:rPr>
          <w:rFonts w:ascii="Simplified Arabic" w:hAnsi="Simplified Arabic" w:cs="Simplified Arabic"/>
          <w:sz w:val="28"/>
          <w:szCs w:val="28"/>
          <w:rtl/>
          <w:lang w:bidi="ar"/>
        </w:rPr>
        <w:t xml:space="preserve"> </w:t>
      </w:r>
      <w:r w:rsidRPr="00E55E82">
        <w:rPr>
          <w:rFonts w:ascii="Simplified Arabic" w:hAnsi="Simplified Arabic" w:cs="Simplified Arabic"/>
          <w:sz w:val="28"/>
          <w:szCs w:val="28"/>
          <w:rtl/>
          <w:lang w:bidi="ar"/>
        </w:rPr>
        <w:t>ورحب</w:t>
      </w:r>
      <w:r>
        <w:rPr>
          <w:rFonts w:ascii="Simplified Arabic" w:hAnsi="Simplified Arabic" w:cs="Simplified Arabic" w:hint="cs"/>
          <w:sz w:val="28"/>
          <w:szCs w:val="28"/>
          <w:rtl/>
          <w:lang w:bidi="ar"/>
        </w:rPr>
        <w:t>ت كوريا الجنوبية</w:t>
      </w:r>
      <w:r w:rsidRPr="00E55E82">
        <w:rPr>
          <w:rFonts w:ascii="Simplified Arabic" w:hAnsi="Simplified Arabic" w:cs="Simplified Arabic"/>
          <w:sz w:val="28"/>
          <w:szCs w:val="28"/>
          <w:rtl/>
          <w:lang w:bidi="ar"/>
        </w:rPr>
        <w:t xml:space="preserve"> بنقل التكنولوجيا والتدريب الأجنبي.</w:t>
      </w:r>
      <w:r>
        <w:rPr>
          <w:rFonts w:ascii="Simplified Arabic" w:hAnsi="Simplified Arabic" w:cs="Simplified Arabic" w:hint="cs"/>
          <w:sz w:val="28"/>
          <w:szCs w:val="28"/>
          <w:rtl/>
          <w:lang w:bidi="ar"/>
        </w:rPr>
        <w:t xml:space="preserve"> </w:t>
      </w:r>
      <w:r w:rsidRPr="00E55E82">
        <w:rPr>
          <w:rFonts w:ascii="Simplified Arabic" w:hAnsi="Simplified Arabic" w:cs="Simplified Arabic"/>
          <w:sz w:val="28"/>
          <w:szCs w:val="28"/>
          <w:rtl/>
          <w:lang w:bidi="ar"/>
        </w:rPr>
        <w:t>كانت الشركات تشتري براءات اختراع وتكنولوجيات أجنبية</w:t>
      </w:r>
      <w:r>
        <w:rPr>
          <w:rFonts w:ascii="Simplified Arabic" w:hAnsi="Simplified Arabic" w:cs="Simplified Arabic" w:hint="cs"/>
          <w:sz w:val="28"/>
          <w:szCs w:val="28"/>
          <w:rtl/>
          <w:lang w:bidi="ar"/>
        </w:rPr>
        <w:t xml:space="preserve"> و</w:t>
      </w:r>
      <w:r w:rsidRPr="00E55E82">
        <w:rPr>
          <w:rFonts w:ascii="Simplified Arabic" w:hAnsi="Simplified Arabic" w:cs="Simplified Arabic"/>
          <w:sz w:val="28"/>
          <w:szCs w:val="28"/>
          <w:rtl/>
          <w:lang w:bidi="ar"/>
        </w:rPr>
        <w:t>السلع الرأسمالية المتطورة</w:t>
      </w:r>
      <w:r>
        <w:rPr>
          <w:rFonts w:ascii="Simplified Arabic" w:hAnsi="Simplified Arabic" w:cs="Simplified Arabic" w:hint="cs"/>
          <w:sz w:val="28"/>
          <w:szCs w:val="28"/>
          <w:rtl/>
          <w:lang w:bidi="ar"/>
        </w:rPr>
        <w:t xml:space="preserve"> </w:t>
      </w:r>
      <w:r w:rsidRPr="00E55E82">
        <w:rPr>
          <w:rFonts w:ascii="Simplified Arabic" w:hAnsi="Simplified Arabic" w:cs="Simplified Arabic"/>
          <w:sz w:val="28"/>
          <w:szCs w:val="28"/>
          <w:rtl/>
          <w:lang w:bidi="ar"/>
        </w:rPr>
        <w:t>وتنتج نفس السلع المصنوعة في أماكن أخرى بتكلفة أقل</w:t>
      </w:r>
      <w:r w:rsidRPr="00E55E82">
        <w:rPr>
          <w:rFonts w:ascii="Simplified Arabic" w:hAnsi="Simplified Arabic" w:cs="Simplified Arabic"/>
          <w:sz w:val="28"/>
          <w:szCs w:val="28"/>
          <w:rtl/>
          <w:lang w:bidi="ar"/>
        </w:rPr>
        <w:t xml:space="preserve">، وهو ما كان أحد أسباب نجاحها خلال الثمانينات. </w:t>
      </w:r>
    </w:p>
    <w:p w14:paraId="1A0D1792" w14:textId="77777777" w:rsidR="009A546A" w:rsidRPr="00E55E82" w:rsidRDefault="00F62C8E" w:rsidP="00C82D86">
      <w:pPr>
        <w:bidi/>
        <w:ind w:left="-15" w:right="-12"/>
        <w:rPr>
          <w:rFonts w:ascii="Simplified Arabic" w:hAnsi="Simplified Arabic" w:cs="Simplified Arabic"/>
          <w:sz w:val="28"/>
          <w:szCs w:val="28"/>
          <w:rtl/>
        </w:rPr>
      </w:pPr>
      <w:r w:rsidRPr="00E55E82">
        <w:rPr>
          <w:rFonts w:ascii="Simplified Arabic" w:hAnsi="Simplified Arabic" w:cs="Simplified Arabic"/>
          <w:sz w:val="28"/>
          <w:szCs w:val="28"/>
          <w:rtl/>
        </w:rPr>
        <w:t xml:space="preserve">ساهم اتفاق بلازا في سبتمبر 1986 ، الذي وافقت بموجبه خمسة اقتصادات كبرى على </w:t>
      </w:r>
      <w:r>
        <w:rPr>
          <w:rFonts w:ascii="Simplified Arabic" w:hAnsi="Simplified Arabic" w:cs="Simplified Arabic" w:hint="cs"/>
          <w:sz w:val="28"/>
          <w:szCs w:val="28"/>
          <w:rtl/>
        </w:rPr>
        <w:t>تخفيض قيمة</w:t>
      </w:r>
      <w:r w:rsidRPr="00E55E82">
        <w:rPr>
          <w:rFonts w:ascii="Simplified Arabic" w:hAnsi="Simplified Arabic" w:cs="Simplified Arabic"/>
          <w:sz w:val="28"/>
          <w:szCs w:val="28"/>
          <w:rtl/>
        </w:rPr>
        <w:t xml:space="preserve"> الدولار الأمريكي ، جزئيًا في ازدهار الصادرات الكورية</w:t>
      </w:r>
      <w:r>
        <w:rPr>
          <w:rFonts w:ascii="Simplified Arabic" w:hAnsi="Simplified Arabic" w:cs="Simplified Arabic" w:hint="cs"/>
          <w:sz w:val="28"/>
          <w:szCs w:val="28"/>
          <w:rtl/>
        </w:rPr>
        <w:t>،</w:t>
      </w:r>
      <w:r w:rsidRPr="00E55E82">
        <w:rPr>
          <w:rFonts w:ascii="Simplified Arabic" w:hAnsi="Simplified Arabic" w:cs="Simplified Arabic"/>
          <w:sz w:val="28"/>
          <w:szCs w:val="28"/>
          <w:rtl/>
        </w:rPr>
        <w:t xml:space="preserve"> حيث كانت الصادرات الكورية </w:t>
      </w:r>
      <w:r w:rsidRPr="00E55E82">
        <w:rPr>
          <w:rFonts w:ascii="Simplified Arabic" w:hAnsi="Simplified Arabic" w:cs="Simplified Arabic"/>
          <w:sz w:val="28"/>
          <w:szCs w:val="28"/>
          <w:rtl/>
        </w:rPr>
        <w:lastRenderedPageBreak/>
        <w:t>مرتبطة بالدولار، وأدى انخفاض الدولار إلى ج</w:t>
      </w:r>
      <w:r w:rsidRPr="00E55E82">
        <w:rPr>
          <w:rFonts w:ascii="Simplified Arabic" w:hAnsi="Simplified Arabic" w:cs="Simplified Arabic"/>
          <w:sz w:val="28"/>
          <w:szCs w:val="28"/>
          <w:rtl/>
        </w:rPr>
        <w:t xml:space="preserve">علها جذابة في السوق العالمية. كما ارتفع </w:t>
      </w:r>
      <w:r>
        <w:rPr>
          <w:rFonts w:ascii="Simplified Arabic" w:hAnsi="Simplified Arabic" w:cs="Simplified Arabic" w:hint="cs"/>
          <w:sz w:val="28"/>
          <w:szCs w:val="28"/>
          <w:rtl/>
        </w:rPr>
        <w:t xml:space="preserve">معدل </w:t>
      </w:r>
      <w:r w:rsidRPr="00E55E82">
        <w:rPr>
          <w:rFonts w:ascii="Simplified Arabic" w:hAnsi="Simplified Arabic" w:cs="Simplified Arabic"/>
          <w:sz w:val="28"/>
          <w:szCs w:val="28"/>
          <w:rtl/>
        </w:rPr>
        <w:t>النمو بقوة على خلفية الطلب القوي على أشباه الموصلات وصعود الين الياباني. تضاعفت صادرات كوريا الجنوبية بين عامي 1985 و 1988 ، مما نقل البلاد بثبات إلى صفوف الدول التجارية الـ12 الأولى في العالم</w:t>
      </w:r>
      <w:r w:rsidRPr="00E55E82">
        <w:rPr>
          <w:rFonts w:ascii="Simplified Arabic" w:hAnsi="Simplified Arabic" w:cs="Simplified Arabic"/>
          <w:sz w:val="28"/>
          <w:szCs w:val="28"/>
        </w:rPr>
        <w:t>.</w:t>
      </w:r>
    </w:p>
    <w:p w14:paraId="034DF909" w14:textId="77777777" w:rsidR="009A546A" w:rsidRPr="00E55E82" w:rsidRDefault="00F62C8E" w:rsidP="008A711B">
      <w:pPr>
        <w:bidi/>
        <w:ind w:left="-15" w:right="-12"/>
        <w:rPr>
          <w:rFonts w:ascii="Simplified Arabic" w:hAnsi="Simplified Arabic" w:cs="Simplified Arabic"/>
          <w:sz w:val="28"/>
          <w:szCs w:val="28"/>
        </w:rPr>
      </w:pPr>
      <w:r w:rsidRPr="00E55E82">
        <w:rPr>
          <w:rFonts w:ascii="Simplified Arabic" w:hAnsi="Simplified Arabic" w:cs="Simplified Arabic"/>
          <w:sz w:val="28"/>
          <w:szCs w:val="28"/>
          <w:rtl/>
        </w:rPr>
        <w:t xml:space="preserve">بعد رؤية إنجازها </w:t>
      </w:r>
      <w:r w:rsidRPr="00E55E82">
        <w:rPr>
          <w:rFonts w:ascii="Simplified Arabic" w:hAnsi="Simplified Arabic" w:cs="Simplified Arabic"/>
          <w:sz w:val="28"/>
          <w:szCs w:val="28"/>
          <w:rtl/>
        </w:rPr>
        <w:t>، خلص الكثيرون إلى أن كوريا الجنوبية كانت العملاق الاقتصادي التالي في آسيا</w:t>
      </w:r>
      <w:r w:rsidRPr="00E55E82">
        <w:rPr>
          <w:rFonts w:ascii="Simplified Arabic" w:hAnsi="Simplified Arabic" w:cs="Simplified Arabic"/>
          <w:sz w:val="28"/>
          <w:szCs w:val="28"/>
        </w:rPr>
        <w:t>.</w:t>
      </w:r>
      <w:r w:rsidRPr="00E55E82">
        <w:rPr>
          <w:rFonts w:ascii="Simplified Arabic" w:hAnsi="Simplified Arabic" w:cs="Simplified Arabic"/>
          <w:sz w:val="28"/>
          <w:szCs w:val="28"/>
          <w:rtl/>
        </w:rPr>
        <w:t xml:space="preserve"> أصبحت كوريا الجنوبية عضوًا في منظمة التعاون الاقتصادي والتنمية في عام 1996 ، </w:t>
      </w:r>
      <w:r w:rsidR="008A711B">
        <w:rPr>
          <w:rFonts w:ascii="Simplified Arabic" w:hAnsi="Simplified Arabic" w:cs="Simplified Arabic" w:hint="cs"/>
          <w:sz w:val="28"/>
          <w:szCs w:val="28"/>
          <w:rtl/>
        </w:rPr>
        <w:t>و</w:t>
      </w:r>
      <w:r w:rsidRPr="00E55E82">
        <w:rPr>
          <w:rFonts w:ascii="Simplified Arabic" w:hAnsi="Simplified Arabic" w:cs="Simplified Arabic"/>
          <w:sz w:val="28"/>
          <w:szCs w:val="28"/>
          <w:rtl/>
        </w:rPr>
        <w:t>انضمت إلى صفوف أغنى البلدان في العالم. كان أداء الاقتصاد الكوري الجنوبي متميزًا حقًا</w:t>
      </w:r>
      <w:r>
        <w:rPr>
          <w:rFonts w:ascii="Simplified Arabic" w:hAnsi="Simplified Arabic" w:cs="Simplified Arabic" w:hint="cs"/>
          <w:sz w:val="28"/>
          <w:szCs w:val="28"/>
          <w:rtl/>
        </w:rPr>
        <w:t>.</w:t>
      </w:r>
      <w:r w:rsidRPr="00E55E82">
        <w:rPr>
          <w:rFonts w:ascii="Simplified Arabic" w:hAnsi="Simplified Arabic" w:cs="Simplified Arabic"/>
          <w:sz w:val="28"/>
          <w:szCs w:val="28"/>
          <w:rtl/>
        </w:rPr>
        <w:t xml:space="preserve"> </w:t>
      </w:r>
    </w:p>
    <w:p w14:paraId="61577C33" w14:textId="77777777" w:rsidR="009A546A" w:rsidRDefault="00F62C8E" w:rsidP="00610F71">
      <w:pPr>
        <w:bidi/>
        <w:ind w:left="-15" w:right="-12"/>
        <w:rPr>
          <w:rFonts w:ascii="Simplified Arabic" w:hAnsi="Simplified Arabic" w:cs="Simplified Arabic"/>
          <w:sz w:val="28"/>
          <w:szCs w:val="28"/>
          <w:rtl/>
        </w:rPr>
      </w:pPr>
      <w:r w:rsidRPr="00E55E82">
        <w:rPr>
          <w:rFonts w:ascii="Simplified Arabic" w:hAnsi="Simplified Arabic" w:cs="Simplified Arabic"/>
          <w:sz w:val="28"/>
          <w:szCs w:val="28"/>
          <w:rtl/>
        </w:rPr>
        <w:t xml:space="preserve">نتيجة للأزمة المالية </w:t>
      </w:r>
      <w:r>
        <w:rPr>
          <w:rFonts w:ascii="Simplified Arabic" w:hAnsi="Simplified Arabic" w:cs="Simplified Arabic" w:hint="cs"/>
          <w:sz w:val="28"/>
          <w:szCs w:val="28"/>
          <w:rtl/>
        </w:rPr>
        <w:t>عام 1997</w:t>
      </w:r>
      <w:r w:rsidRPr="00E55E82">
        <w:rPr>
          <w:rFonts w:ascii="Simplified Arabic" w:hAnsi="Simplified Arabic" w:cs="Simplified Arabic"/>
          <w:sz w:val="28"/>
          <w:szCs w:val="28"/>
          <w:rtl/>
        </w:rPr>
        <w:t xml:space="preserve">عانى الاقتصاد من تدهور حاد مفاجئ </w:t>
      </w:r>
      <w:r>
        <w:rPr>
          <w:rFonts w:ascii="Simplified Arabic" w:hAnsi="Simplified Arabic" w:cs="Simplified Arabic" w:hint="cs"/>
          <w:sz w:val="28"/>
          <w:szCs w:val="28"/>
          <w:rtl/>
        </w:rPr>
        <w:t>و</w:t>
      </w:r>
      <w:r w:rsidRPr="00E55E82">
        <w:rPr>
          <w:rFonts w:ascii="Simplified Arabic" w:hAnsi="Simplified Arabic" w:cs="Simplified Arabic"/>
          <w:sz w:val="28"/>
          <w:szCs w:val="28"/>
          <w:rtl/>
        </w:rPr>
        <w:t xml:space="preserve">سلسلة من حالات إفلاس الشركات </w:t>
      </w:r>
      <w:r>
        <w:rPr>
          <w:rFonts w:ascii="Simplified Arabic" w:hAnsi="Simplified Arabic" w:cs="Simplified Arabic" w:hint="cs"/>
          <w:sz w:val="28"/>
          <w:szCs w:val="28"/>
          <w:rtl/>
        </w:rPr>
        <w:t xml:space="preserve">والتكتلات </w:t>
      </w:r>
      <w:r w:rsidRPr="00E55E82">
        <w:rPr>
          <w:rFonts w:ascii="Simplified Arabic" w:hAnsi="Simplified Arabic" w:cs="Simplified Arabic"/>
          <w:sz w:val="28"/>
          <w:szCs w:val="28"/>
          <w:rtl/>
        </w:rPr>
        <w:t>وهروب رأس المال الأجنبي. في نهاية المطاف ، اضطرت كوريا الجنوبية إلى اللجوء</w:t>
      </w:r>
      <w:r w:rsidRPr="0011245F">
        <w:rPr>
          <w:rFonts w:ascii="Simplified Arabic" w:hAnsi="Simplified Arabic" w:cs="Simplified Arabic"/>
          <w:sz w:val="28"/>
          <w:szCs w:val="28"/>
          <w:rtl/>
        </w:rPr>
        <w:t xml:space="preserve"> </w:t>
      </w:r>
      <w:r w:rsidRPr="00E55E82">
        <w:rPr>
          <w:rFonts w:ascii="Simplified Arabic" w:hAnsi="Simplified Arabic" w:cs="Simplified Arabic"/>
          <w:sz w:val="28"/>
          <w:szCs w:val="28"/>
          <w:rtl/>
        </w:rPr>
        <w:t>في أواخر عام 1997 إلى المساعدة الخارجية من صندوق النقد الدولي</w:t>
      </w:r>
      <w:r w:rsidRPr="00E55E82">
        <w:rPr>
          <w:rFonts w:ascii="Simplified Arabic" w:hAnsi="Simplified Arabic" w:cs="Simplified Arabic"/>
          <w:sz w:val="28"/>
          <w:szCs w:val="28"/>
        </w:rPr>
        <w:t>.</w:t>
      </w:r>
      <w:r>
        <w:rPr>
          <w:rFonts w:ascii="Simplified Arabic" w:hAnsi="Simplified Arabic" w:cs="Simplified Arabic" w:hint="cs"/>
          <w:sz w:val="28"/>
          <w:szCs w:val="28"/>
          <w:rtl/>
        </w:rPr>
        <w:t xml:space="preserve"> انخفض الناتج الم</w:t>
      </w:r>
      <w:r>
        <w:rPr>
          <w:rFonts w:ascii="Simplified Arabic" w:hAnsi="Simplified Arabic" w:cs="Simplified Arabic" w:hint="cs"/>
          <w:sz w:val="28"/>
          <w:szCs w:val="28"/>
          <w:rtl/>
        </w:rPr>
        <w:t>حلي</w:t>
      </w:r>
      <w:r w:rsidRPr="00E55E82">
        <w:rPr>
          <w:rFonts w:ascii="Simplified Arabic" w:hAnsi="Simplified Arabic" w:cs="Simplified Arabic"/>
          <w:sz w:val="28"/>
          <w:szCs w:val="28"/>
          <w:rtl/>
        </w:rPr>
        <w:t xml:space="preserve"> الإجمالي من 557.4 مليار دولار في عام 1996 إلى 516.4 مليار دولار في عام 1997 ، و 346.1 مليار دولار في عام 1998</w:t>
      </w:r>
      <w:r w:rsidR="00610F71">
        <w:rPr>
          <w:rFonts w:ascii="Simplified Arabic" w:hAnsi="Simplified Arabic" w:cs="Simplified Arabic"/>
          <w:sz w:val="28"/>
          <w:szCs w:val="28"/>
        </w:rPr>
        <w:t xml:space="preserve">. </w:t>
      </w:r>
      <w:r w:rsidRPr="00E55E82">
        <w:rPr>
          <w:rFonts w:ascii="Simplified Arabic" w:hAnsi="Simplified Arabic" w:cs="Simplified Arabic"/>
          <w:sz w:val="28"/>
          <w:szCs w:val="28"/>
          <w:rtl/>
        </w:rPr>
        <w:t>على الرغم من أزمتها المالية والانكماش والركود الاقتصادي ، فقد استمر التقدم الصناعي مع نمو صادرات المنتجات الإلكترونية والسيارات. تعافى اقتصاد</w:t>
      </w:r>
      <w:r w:rsidRPr="00E55E82">
        <w:rPr>
          <w:rFonts w:ascii="Simplified Arabic" w:hAnsi="Simplified Arabic" w:cs="Simplified Arabic"/>
          <w:sz w:val="28"/>
          <w:szCs w:val="28"/>
          <w:rtl/>
        </w:rPr>
        <w:t xml:space="preserve"> البلاد </w:t>
      </w:r>
      <w:r>
        <w:rPr>
          <w:rFonts w:ascii="Simplified Arabic" w:hAnsi="Simplified Arabic" w:cs="Simplified Arabic" w:hint="cs"/>
          <w:sz w:val="28"/>
          <w:szCs w:val="28"/>
          <w:rtl/>
        </w:rPr>
        <w:t>ووصل</w:t>
      </w:r>
      <w:r w:rsidRPr="00E55E82">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متوسط </w:t>
      </w:r>
      <w:r w:rsidRPr="00E55E82">
        <w:rPr>
          <w:rFonts w:ascii="Simplified Arabic" w:hAnsi="Simplified Arabic" w:cs="Simplified Arabic"/>
          <w:sz w:val="28"/>
          <w:szCs w:val="28"/>
          <w:rtl/>
        </w:rPr>
        <w:t xml:space="preserve">النمو السنوي لكوريا الجنوبية بين عام 1998 </w:t>
      </w:r>
      <w:r>
        <w:rPr>
          <w:rFonts w:ascii="Simplified Arabic" w:hAnsi="Simplified Arabic" w:cs="Simplified Arabic" w:hint="cs"/>
          <w:sz w:val="28"/>
          <w:szCs w:val="28"/>
          <w:rtl/>
        </w:rPr>
        <w:t>و</w:t>
      </w:r>
      <w:r w:rsidRPr="00E55E82">
        <w:rPr>
          <w:rFonts w:ascii="Simplified Arabic" w:hAnsi="Simplified Arabic" w:cs="Simplified Arabic"/>
          <w:sz w:val="28"/>
          <w:szCs w:val="28"/>
          <w:rtl/>
        </w:rPr>
        <w:t xml:space="preserve"> 2004 </w:t>
      </w:r>
      <w:r>
        <w:rPr>
          <w:rFonts w:ascii="Simplified Arabic" w:hAnsi="Simplified Arabic" w:cs="Simplified Arabic" w:hint="cs"/>
          <w:sz w:val="28"/>
          <w:szCs w:val="28"/>
          <w:rtl/>
        </w:rPr>
        <w:t xml:space="preserve">إلى </w:t>
      </w:r>
      <w:r w:rsidRPr="00E55E82">
        <w:rPr>
          <w:rFonts w:ascii="Simplified Arabic" w:hAnsi="Simplified Arabic" w:cs="Simplified Arabic"/>
          <w:sz w:val="28"/>
          <w:szCs w:val="28"/>
          <w:rtl/>
        </w:rPr>
        <w:t xml:space="preserve">معدل </w:t>
      </w:r>
      <w:r w:rsidRPr="00E55E82">
        <w:rPr>
          <w:rFonts w:ascii="Times New Roman" w:hAnsi="Times New Roman" w:cs="Times New Roman" w:hint="cs"/>
          <w:sz w:val="28"/>
          <w:szCs w:val="28"/>
          <w:rtl/>
        </w:rPr>
        <w:t>​​</w:t>
      </w:r>
      <w:r w:rsidRPr="00E55E82">
        <w:rPr>
          <w:rFonts w:ascii="Simplified Arabic" w:hAnsi="Simplified Arabic" w:cs="Simplified Arabic"/>
          <w:sz w:val="28"/>
          <w:szCs w:val="28"/>
          <w:rtl/>
        </w:rPr>
        <w:t>6.1 %</w:t>
      </w:r>
      <w:r>
        <w:rPr>
          <w:rFonts w:ascii="Simplified Arabic" w:hAnsi="Simplified Arabic" w:cs="Simplified Arabic" w:hint="cs"/>
          <w:sz w:val="28"/>
          <w:szCs w:val="28"/>
          <w:rtl/>
        </w:rPr>
        <w:t xml:space="preserve">. </w:t>
      </w:r>
    </w:p>
    <w:p w14:paraId="744497A1" w14:textId="77777777" w:rsidR="009A546A" w:rsidRDefault="00F62C8E" w:rsidP="009A546A">
      <w:pPr>
        <w:bidi/>
        <w:ind w:right="163"/>
        <w:rPr>
          <w:rFonts w:ascii="Simplified Arabic" w:hAnsi="Simplified Arabic" w:cs="Simplified Arabic"/>
          <w:sz w:val="28"/>
          <w:szCs w:val="28"/>
          <w:rtl/>
        </w:rPr>
      </w:pPr>
      <w:r w:rsidRPr="00E55E82">
        <w:rPr>
          <w:rFonts w:ascii="Simplified Arabic" w:hAnsi="Simplified Arabic" w:cs="Simplified Arabic"/>
          <w:sz w:val="28"/>
          <w:szCs w:val="28"/>
          <w:rtl/>
        </w:rPr>
        <w:t xml:space="preserve"> كما انخفض معدل التضخم المتفشي بأكثر من 50% سنويًا في أوائل الخمسينيات تدريجيًا إلى </w:t>
      </w:r>
      <w:r>
        <w:rPr>
          <w:rFonts w:ascii="Simplified Arabic" w:hAnsi="Simplified Arabic" w:cs="Simplified Arabic" w:hint="cs"/>
          <w:sz w:val="28"/>
          <w:szCs w:val="28"/>
          <w:rtl/>
        </w:rPr>
        <w:t xml:space="preserve">2.3% عام 1984 ووصل إلى 0.38% (أقل من 1%) في عام 2019. أما البطالة فقد انخفضت </w:t>
      </w:r>
      <w:r w:rsidRPr="00E55E82">
        <w:rPr>
          <w:rFonts w:ascii="Simplified Arabic" w:hAnsi="Simplified Arabic" w:cs="Simplified Arabic"/>
          <w:sz w:val="28"/>
          <w:szCs w:val="28"/>
          <w:rtl/>
        </w:rPr>
        <w:t xml:space="preserve"> من أكثر من 30 % في عام 1953 إلى حوالي 2.4 % بحلول عام 1986 ، وبق</w:t>
      </w:r>
      <w:r>
        <w:rPr>
          <w:rFonts w:ascii="Simplified Arabic" w:hAnsi="Simplified Arabic" w:cs="Simplified Arabic" w:hint="cs"/>
          <w:sz w:val="28"/>
          <w:szCs w:val="28"/>
          <w:rtl/>
        </w:rPr>
        <w:t>يت</w:t>
      </w:r>
      <w:r w:rsidRPr="00E55E82">
        <w:rPr>
          <w:rFonts w:ascii="Simplified Arabic" w:hAnsi="Simplified Arabic" w:cs="Simplified Arabic"/>
          <w:sz w:val="28"/>
          <w:szCs w:val="28"/>
          <w:rtl/>
        </w:rPr>
        <w:t xml:space="preserve"> على معدل منخفض منذ ذلك الحين</w:t>
      </w:r>
      <w:r>
        <w:rPr>
          <w:rFonts w:ascii="Simplified Arabic" w:hAnsi="Simplified Arabic" w:cs="Simplified Arabic" w:hint="cs"/>
          <w:sz w:val="28"/>
          <w:szCs w:val="28"/>
          <w:rtl/>
        </w:rPr>
        <w:t xml:space="preserve"> وبلغت 4.1% في عام 2019</w:t>
      </w:r>
      <w:r w:rsidRPr="00E55E82">
        <w:rPr>
          <w:rFonts w:ascii="Simplified Arabic" w:hAnsi="Simplified Arabic" w:cs="Simplified Arabic"/>
          <w:sz w:val="28"/>
          <w:szCs w:val="28"/>
          <w:rtl/>
        </w:rPr>
        <w:t>.</w:t>
      </w:r>
    </w:p>
    <w:p w14:paraId="0679E9F0" w14:textId="77777777" w:rsidR="009A546A" w:rsidRPr="00105722" w:rsidRDefault="00F62C8E" w:rsidP="009A546A">
      <w:pPr>
        <w:pStyle w:val="Heading1"/>
      </w:pPr>
      <w:bookmarkStart w:id="174" w:name="_التحول_الهيكلي_للاقتصاد"/>
      <w:bookmarkEnd w:id="174"/>
      <w:r w:rsidRPr="00105722">
        <w:rPr>
          <w:rtl/>
        </w:rPr>
        <w:t xml:space="preserve">التحول الهيكلي للاقتصاد الكوري </w:t>
      </w:r>
    </w:p>
    <w:p w14:paraId="0E1045C7" w14:textId="77777777" w:rsidR="009A546A" w:rsidRPr="00E55E82" w:rsidRDefault="00F62C8E" w:rsidP="00C82D86">
      <w:pPr>
        <w:bidi/>
        <w:spacing w:after="120"/>
        <w:ind w:right="158"/>
        <w:rPr>
          <w:rFonts w:ascii="Simplified Arabic" w:hAnsi="Simplified Arabic" w:cs="Simplified Arabic"/>
          <w:sz w:val="28"/>
          <w:szCs w:val="28"/>
          <w:rtl/>
        </w:rPr>
      </w:pPr>
      <w:r w:rsidRPr="00E55E82">
        <w:rPr>
          <w:rFonts w:ascii="Simplified Arabic" w:hAnsi="Simplified Arabic" w:cs="Simplified Arabic"/>
          <w:sz w:val="28"/>
          <w:szCs w:val="28"/>
          <w:rtl/>
        </w:rPr>
        <w:t>تغير الهيكل الاقتصادي لكور</w:t>
      </w:r>
      <w:r w:rsidRPr="00E55E82">
        <w:rPr>
          <w:rFonts w:ascii="Simplified Arabic" w:hAnsi="Simplified Arabic" w:cs="Simplified Arabic"/>
          <w:sz w:val="28"/>
          <w:szCs w:val="28"/>
          <w:rtl/>
        </w:rPr>
        <w:t>يا الجنوبية بشكل جذري وعميق إلى هيكل صناعي حقيقي. على سبيل المثال، خلال الأعوام من 1953- 1998 انخفضت مساهمة الزراعة في الناتج المحلي الإجمالي من 47.3% إلى 4.9% في حين ارتفعت مساهمة الصناعة من 10 % إلى 31.1%</w:t>
      </w:r>
      <w:r>
        <w:rPr>
          <w:rFonts w:ascii="Simplified Arabic" w:hAnsi="Simplified Arabic" w:cs="Simplified Arabic" w:hint="cs"/>
          <w:sz w:val="28"/>
          <w:szCs w:val="28"/>
          <w:rtl/>
        </w:rPr>
        <w:t>،</w:t>
      </w:r>
      <w:r w:rsidRPr="00E55E82">
        <w:rPr>
          <w:rFonts w:ascii="Simplified Arabic" w:hAnsi="Simplified Arabic" w:cs="Simplified Arabic"/>
          <w:sz w:val="28"/>
          <w:szCs w:val="28"/>
          <w:rtl/>
        </w:rPr>
        <w:t xml:space="preserve"> وخلال نفس الفترة انخفضت نسبة العمالة الزراعية من</w:t>
      </w:r>
      <w:r w:rsidRPr="00E55E82">
        <w:rPr>
          <w:rFonts w:ascii="Simplified Arabic" w:hAnsi="Simplified Arabic" w:cs="Simplified Arabic"/>
          <w:sz w:val="28"/>
          <w:szCs w:val="28"/>
          <w:rtl/>
        </w:rPr>
        <w:t xml:space="preserve"> 60.6% من إجمالي القوى </w:t>
      </w:r>
      <w:r w:rsidRPr="00E55E82">
        <w:rPr>
          <w:rFonts w:ascii="Simplified Arabic" w:hAnsi="Simplified Arabic" w:cs="Simplified Arabic"/>
          <w:sz w:val="28"/>
          <w:szCs w:val="28"/>
          <w:rtl/>
        </w:rPr>
        <w:lastRenderedPageBreak/>
        <w:t>العاملة إلى 11.3% في حين ارتفعت نسبة التوظيف المقابلة في القطاع الصناعي من 5% من إجمالي القوى العاملة إلى 18.3% .</w:t>
      </w:r>
    </w:p>
    <w:p w14:paraId="21518F81" w14:textId="77777777" w:rsidR="009A546A" w:rsidRDefault="00F62C8E" w:rsidP="009A546A">
      <w:pPr>
        <w:bidi/>
        <w:ind w:left="-15"/>
        <w:rPr>
          <w:rFonts w:ascii="Simplified Arabic" w:hAnsi="Simplified Arabic" w:cs="Simplified Arabic"/>
          <w:sz w:val="28"/>
          <w:szCs w:val="28"/>
          <w:rtl/>
        </w:rPr>
      </w:pPr>
      <w:r w:rsidRPr="00E55E82">
        <w:rPr>
          <w:rFonts w:ascii="Simplified Arabic" w:hAnsi="Simplified Arabic" w:cs="Simplified Arabic"/>
          <w:sz w:val="28"/>
          <w:szCs w:val="28"/>
          <w:rtl/>
        </w:rPr>
        <w:t>وداخل القطاع الصناعي ذاته ارتفعت نسبة الصناعات الثقيلة والكيميائية ، مثل الحديد والصلب والسيارات وبناء السفن والبتروكيم</w:t>
      </w:r>
      <w:r w:rsidRPr="00E55E82">
        <w:rPr>
          <w:rFonts w:ascii="Simplified Arabic" w:hAnsi="Simplified Arabic" w:cs="Simplified Arabic"/>
          <w:sz w:val="28"/>
          <w:szCs w:val="28"/>
          <w:rtl/>
        </w:rPr>
        <w:t>اويات والأسمدة والأسمنت والمعادن غير الحديدية، من 21.1% إلى 73.1% في حين انخفضت نسبة الصناعات الخفيفة، مثل صناعة النسيج والملابس والمنتجات الجلدية والأحذية والألواح الزجاجية ومعالجة الأغذية والسجائر ومنتجات الورق وإطارات السيارات والأنابيب والدراجات ، من 7</w:t>
      </w:r>
      <w:r w:rsidRPr="00E55E82">
        <w:rPr>
          <w:rFonts w:ascii="Simplified Arabic" w:hAnsi="Simplified Arabic" w:cs="Simplified Arabic"/>
          <w:sz w:val="28"/>
          <w:szCs w:val="28"/>
          <w:rtl/>
        </w:rPr>
        <w:t>8.9% إلى 26.9%</w:t>
      </w:r>
      <w:r>
        <w:rPr>
          <w:rFonts w:ascii="Simplified Arabic" w:hAnsi="Simplified Arabic" w:cs="Simplified Arabic" w:hint="cs"/>
          <w:sz w:val="28"/>
          <w:szCs w:val="28"/>
          <w:rtl/>
        </w:rPr>
        <w:t xml:space="preserve">. </w:t>
      </w:r>
    </w:p>
    <w:p w14:paraId="50FB01C8" w14:textId="77777777" w:rsidR="009A546A" w:rsidRPr="00E55E82" w:rsidRDefault="00F62C8E" w:rsidP="009A546A">
      <w:pPr>
        <w:bidi/>
        <w:ind w:left="-15"/>
        <w:rPr>
          <w:rFonts w:ascii="Simplified Arabic" w:hAnsi="Simplified Arabic" w:cs="Simplified Arabic"/>
          <w:sz w:val="28"/>
          <w:szCs w:val="28"/>
          <w:rtl/>
        </w:rPr>
      </w:pPr>
      <w:r>
        <w:rPr>
          <w:rFonts w:ascii="Simplified Arabic" w:hAnsi="Simplified Arabic" w:cs="Simplified Arabic" w:hint="cs"/>
          <w:sz w:val="28"/>
          <w:szCs w:val="28"/>
          <w:rtl/>
        </w:rPr>
        <w:t>و</w:t>
      </w:r>
      <w:r w:rsidRPr="00E55E82">
        <w:rPr>
          <w:rFonts w:ascii="Simplified Arabic" w:hAnsi="Simplified Arabic" w:cs="Simplified Arabic"/>
          <w:sz w:val="28"/>
          <w:szCs w:val="28"/>
          <w:rtl/>
        </w:rPr>
        <w:t xml:space="preserve"> زاد حجم تجارة السلع الأساسية (أي الواردات والصادرات) من 267 مليون دولار أغلبها واردات، في عام 1954 إلى 280 مليار دولار في عام 1996</w:t>
      </w:r>
      <w:r>
        <w:rPr>
          <w:rFonts w:ascii="Simplified Arabic" w:hAnsi="Simplified Arabic" w:cs="Simplified Arabic" w:hint="cs"/>
          <w:sz w:val="28"/>
          <w:szCs w:val="28"/>
          <w:rtl/>
        </w:rPr>
        <w:t>، وفي عام 2018 بلغت إجمالي الصادرات 617 مليار دولار في حين بلغت الواردات 509 مليار دولار</w:t>
      </w:r>
      <w:r w:rsidR="000003EA">
        <w:rPr>
          <w:rFonts w:ascii="Simplified Arabic" w:hAnsi="Simplified Arabic" w:cs="Simplified Arabic"/>
          <w:sz w:val="28"/>
          <w:szCs w:val="28"/>
        </w:rPr>
        <w:t>(</w:t>
      </w:r>
      <w:r w:rsidR="000003EA" w:rsidRPr="008A711B">
        <w:rPr>
          <w:rFonts w:ascii="Helvetica" w:hAnsi="Helvetica" w:cs="Helvetica"/>
          <w:color w:val="545454"/>
          <w:shd w:val="clear" w:color="auto" w:fill="FFFFFF"/>
        </w:rPr>
        <w:t xml:space="preserve"> </w:t>
      </w:r>
      <w:r w:rsidR="000003EA">
        <w:rPr>
          <w:rFonts w:ascii="Helvetica" w:hAnsi="Helvetica" w:cs="Helvetica"/>
          <w:color w:val="545454"/>
          <w:shd w:val="clear" w:color="auto" w:fill="FFFFFF"/>
        </w:rPr>
        <w:t xml:space="preserve">World Bank Korea </w:t>
      </w:r>
      <w:r w:rsidR="000003EA" w:rsidRPr="0065342B">
        <w:rPr>
          <w:rFonts w:ascii="Helvetica" w:hAnsi="Helvetica" w:cs="Helvetica"/>
          <w:color w:val="545454"/>
          <w:shd w:val="clear" w:color="auto" w:fill="FFFFFF"/>
        </w:rPr>
        <w:t>Rep</w:t>
      </w:r>
      <w:r w:rsidR="000003EA" w:rsidRPr="008A711B">
        <w:rPr>
          <w:rFonts w:ascii="Helvetica" w:hAnsi="Helvetica" w:cs="Helvetica"/>
          <w:i/>
          <w:iCs/>
          <w:color w:val="545454"/>
          <w:shd w:val="clear" w:color="auto" w:fill="FFFFFF"/>
        </w:rPr>
        <w:t>.</w:t>
      </w:r>
      <w:r w:rsidR="000003EA">
        <w:rPr>
          <w:rFonts w:ascii="Helvetica" w:hAnsi="Helvetica" w:cs="Helvetica"/>
          <w:color w:val="545454"/>
          <w:shd w:val="clear" w:color="auto" w:fill="FFFFFF"/>
        </w:rPr>
        <w:t xml:space="preserve"> Indicators, 2020)</w:t>
      </w:r>
      <w:r>
        <w:rPr>
          <w:rFonts w:ascii="Simplified Arabic" w:hAnsi="Simplified Arabic" w:cs="Simplified Arabic"/>
          <w:sz w:val="28"/>
          <w:szCs w:val="28"/>
          <w:vertAlign w:val="superscript"/>
          <w:rtl/>
        </w:rPr>
        <w:footnoteReference w:id="65"/>
      </w:r>
      <w:r>
        <w:rPr>
          <w:rFonts w:ascii="Simplified Arabic" w:hAnsi="Simplified Arabic" w:cs="Simplified Arabic" w:hint="cs"/>
          <w:sz w:val="28"/>
          <w:szCs w:val="28"/>
          <w:rtl/>
        </w:rPr>
        <w:t>.</w:t>
      </w:r>
    </w:p>
    <w:p w14:paraId="48803F28" w14:textId="77777777" w:rsidR="009A546A" w:rsidRPr="00E55E82" w:rsidRDefault="00F62C8E" w:rsidP="009A546A">
      <w:pPr>
        <w:bidi/>
        <w:ind w:left="-15"/>
        <w:rPr>
          <w:rFonts w:ascii="Simplified Arabic" w:hAnsi="Simplified Arabic" w:cs="Simplified Arabic"/>
          <w:sz w:val="28"/>
          <w:szCs w:val="28"/>
          <w:rtl/>
        </w:rPr>
      </w:pPr>
      <w:r>
        <w:rPr>
          <w:rFonts w:ascii="Simplified Arabic" w:hAnsi="Simplified Arabic" w:cs="Simplified Arabic" w:hint="cs"/>
          <w:sz w:val="28"/>
          <w:szCs w:val="28"/>
          <w:rtl/>
        </w:rPr>
        <w:t>زادت</w:t>
      </w:r>
      <w:r w:rsidRPr="00E55E82">
        <w:rPr>
          <w:rFonts w:ascii="Simplified Arabic" w:hAnsi="Simplified Arabic" w:cs="Simplified Arabic"/>
          <w:sz w:val="28"/>
          <w:szCs w:val="28"/>
          <w:rtl/>
        </w:rPr>
        <w:t xml:space="preserve"> حصة السلع المصنعة </w:t>
      </w:r>
      <w:r>
        <w:rPr>
          <w:rFonts w:ascii="Simplified Arabic" w:hAnsi="Simplified Arabic" w:cs="Simplified Arabic" w:hint="cs"/>
          <w:sz w:val="28"/>
          <w:szCs w:val="28"/>
          <w:rtl/>
        </w:rPr>
        <w:t xml:space="preserve">من </w:t>
      </w:r>
      <w:r w:rsidRPr="00E55E82">
        <w:rPr>
          <w:rFonts w:ascii="Simplified Arabic" w:hAnsi="Simplified Arabic" w:cs="Simplified Arabic"/>
          <w:sz w:val="28"/>
          <w:szCs w:val="28"/>
          <w:rtl/>
        </w:rPr>
        <w:t xml:space="preserve">حوالي 5 % من الصادرات بعد الحرب العالمية الثانية </w:t>
      </w:r>
      <w:r>
        <w:rPr>
          <w:rFonts w:ascii="Simplified Arabic" w:hAnsi="Simplified Arabic" w:cs="Simplified Arabic" w:hint="cs"/>
          <w:sz w:val="28"/>
          <w:szCs w:val="28"/>
          <w:rtl/>
        </w:rPr>
        <w:t>-</w:t>
      </w:r>
      <w:r w:rsidRPr="00E55E82">
        <w:rPr>
          <w:rFonts w:ascii="Simplified Arabic" w:hAnsi="Simplified Arabic" w:cs="Simplified Arabic"/>
          <w:sz w:val="28"/>
          <w:szCs w:val="28"/>
          <w:rtl/>
        </w:rPr>
        <w:t>والتي تألفت بشكل رئيسي من بيع سلع وخدمات</w:t>
      </w:r>
      <w:r w:rsidRPr="00C9002F">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أغلبها مواد أولية و</w:t>
      </w:r>
      <w:r w:rsidRPr="00E55E82">
        <w:rPr>
          <w:rFonts w:ascii="Simplified Arabic" w:hAnsi="Simplified Arabic" w:cs="Simplified Arabic"/>
          <w:sz w:val="28"/>
          <w:szCs w:val="28"/>
          <w:rtl/>
        </w:rPr>
        <w:t>أغذية إلى القوات العسكرية الأمريكية المتمركزة في البلاد أثناء حرب فيتنا</w:t>
      </w:r>
      <w:r w:rsidR="008652BE">
        <w:rPr>
          <w:rFonts w:ascii="Simplified Arabic" w:hAnsi="Simplified Arabic" w:cs="Simplified Arabic" w:hint="cs"/>
          <w:sz w:val="28"/>
          <w:szCs w:val="28"/>
          <w:rtl/>
          <w:lang w:bidi="ar-EG"/>
        </w:rPr>
        <w:t>م</w:t>
      </w:r>
      <w:r w:rsidRPr="00E55E82">
        <w:rPr>
          <w:rFonts w:ascii="Simplified Arabic" w:hAnsi="Simplified Arabic" w:cs="Simplified Arabic"/>
          <w:sz w:val="28"/>
          <w:szCs w:val="28"/>
          <w:rtl/>
          <w:lang w:bidi="ar-EG"/>
        </w:rPr>
        <w:t xml:space="preserve"> </w:t>
      </w:r>
      <w:r w:rsidRPr="00E55E82">
        <w:rPr>
          <w:rFonts w:ascii="Simplified Arabic" w:hAnsi="Simplified Arabic" w:cs="Simplified Arabic"/>
          <w:sz w:val="28"/>
          <w:szCs w:val="28"/>
          <w:rtl/>
        </w:rPr>
        <w:t>إلى أكثر من 90 % بحلول عام 1985</w:t>
      </w:r>
      <w:r w:rsidR="008652BE">
        <w:rPr>
          <w:rFonts w:ascii="Simplified Arabic" w:hAnsi="Simplified Arabic" w:cs="Simplified Arabic" w:hint="cs"/>
          <w:sz w:val="28"/>
          <w:szCs w:val="28"/>
          <w:rtl/>
        </w:rPr>
        <w:t xml:space="preserve"> </w:t>
      </w:r>
      <w:r w:rsidRPr="00E55E82">
        <w:rPr>
          <w:rFonts w:ascii="Simplified Arabic" w:hAnsi="Simplified Arabic" w:cs="Simplified Arabic"/>
          <w:sz w:val="28"/>
          <w:szCs w:val="28"/>
        </w:rPr>
        <w:t>.</w:t>
      </w:r>
      <w:r w:rsidRPr="00E55E82">
        <w:rPr>
          <w:rFonts w:ascii="Simplified Arabic" w:hAnsi="Simplified Arabic" w:cs="Simplified Arabic"/>
          <w:sz w:val="28"/>
          <w:szCs w:val="28"/>
          <w:rtl/>
        </w:rPr>
        <w:t xml:space="preserve">كما يظهر فحص أكثر تفصيلاً للسلع المصنعة المصدرة </w:t>
      </w:r>
      <w:r>
        <w:rPr>
          <w:rFonts w:ascii="Simplified Arabic" w:hAnsi="Simplified Arabic" w:cs="Simplified Arabic" w:hint="cs"/>
          <w:sz w:val="28"/>
          <w:szCs w:val="28"/>
          <w:rtl/>
        </w:rPr>
        <w:t>تغير</w:t>
      </w:r>
      <w:r w:rsidRPr="00E55E82">
        <w:rPr>
          <w:rFonts w:ascii="Simplified Arabic" w:hAnsi="Simplified Arabic" w:cs="Simplified Arabic"/>
          <w:sz w:val="28"/>
          <w:szCs w:val="28"/>
          <w:rtl/>
        </w:rPr>
        <w:t xml:space="preserve"> </w:t>
      </w:r>
      <w:r>
        <w:rPr>
          <w:rFonts w:ascii="Simplified Arabic" w:hAnsi="Simplified Arabic" w:cs="Simplified Arabic" w:hint="cs"/>
          <w:sz w:val="28"/>
          <w:szCs w:val="28"/>
          <w:rtl/>
        </w:rPr>
        <w:t>طبيع</w:t>
      </w:r>
      <w:r w:rsidR="0009175F">
        <w:rPr>
          <w:rFonts w:ascii="Simplified Arabic" w:hAnsi="Simplified Arabic" w:cs="Simplified Arabic" w:hint="cs"/>
          <w:sz w:val="28"/>
          <w:szCs w:val="28"/>
          <w:rtl/>
        </w:rPr>
        <w:t>تها</w:t>
      </w:r>
      <w:r w:rsidRPr="00E55E82">
        <w:rPr>
          <w:rFonts w:ascii="Simplified Arabic" w:hAnsi="Simplified Arabic" w:cs="Simplified Arabic"/>
          <w:sz w:val="28"/>
          <w:szCs w:val="28"/>
          <w:rtl/>
        </w:rPr>
        <w:t xml:space="preserve">. في عام 1955 ، كانت صادرات الآلات </w:t>
      </w:r>
      <w:r>
        <w:rPr>
          <w:rFonts w:ascii="Simplified Arabic" w:hAnsi="Simplified Arabic" w:cs="Simplified Arabic" w:hint="cs"/>
          <w:sz w:val="28"/>
          <w:szCs w:val="28"/>
          <w:rtl/>
        </w:rPr>
        <w:t>1</w:t>
      </w:r>
      <w:r w:rsidRPr="00E55E82">
        <w:rPr>
          <w:rFonts w:ascii="Simplified Arabic" w:hAnsi="Simplified Arabic" w:cs="Simplified Arabic"/>
          <w:sz w:val="28"/>
          <w:szCs w:val="28"/>
          <w:rtl/>
        </w:rPr>
        <w:t xml:space="preserve">.1 % فقط من إجمالي الصادرات ، لكن زادت حصتها إلى حوالي 36 % في عام 1985. واليوم ، أصبحت الإلكترونيات </w:t>
      </w:r>
      <w:r>
        <w:rPr>
          <w:rFonts w:ascii="Simplified Arabic" w:hAnsi="Simplified Arabic" w:cs="Simplified Arabic" w:hint="cs"/>
          <w:sz w:val="28"/>
          <w:szCs w:val="28"/>
          <w:rtl/>
        </w:rPr>
        <w:t>مثل</w:t>
      </w:r>
      <w:r w:rsidRPr="00E55E82">
        <w:rPr>
          <w:rFonts w:ascii="Simplified Arabic" w:hAnsi="Simplified Arabic" w:cs="Simplified Arabic"/>
          <w:sz w:val="28"/>
          <w:szCs w:val="28"/>
          <w:rtl/>
        </w:rPr>
        <w:t xml:space="preserve"> أجهزة الكمبيوتر وأشباه</w:t>
      </w:r>
      <w:r w:rsidRPr="00E55E82">
        <w:rPr>
          <w:rFonts w:ascii="Simplified Arabic" w:hAnsi="Simplified Arabic" w:cs="Simplified Arabic"/>
          <w:sz w:val="28"/>
          <w:szCs w:val="28"/>
          <w:rtl/>
        </w:rPr>
        <w:t xml:space="preserve"> الموصلات ، والآلات ، ولا سيما السيارات ، هي منتجات التصدير الرائدة في كوريا الجنوبية.</w:t>
      </w:r>
      <w:r w:rsidRPr="00E55E82">
        <w:rPr>
          <w:rFonts w:ascii="Simplified Arabic" w:hAnsi="Simplified Arabic" w:cs="Simplified Arabic"/>
          <w:sz w:val="28"/>
          <w:szCs w:val="28"/>
          <w:rtl/>
          <w:lang w:bidi="ar"/>
        </w:rPr>
        <w:t xml:space="preserve"> </w:t>
      </w:r>
      <w:r w:rsidRPr="00E55E82">
        <w:rPr>
          <w:rFonts w:ascii="Simplified Arabic" w:hAnsi="Simplified Arabic" w:cs="Simplified Arabic"/>
          <w:sz w:val="28"/>
          <w:szCs w:val="28"/>
          <w:rtl/>
        </w:rPr>
        <w:t xml:space="preserve">انخفضت حصة تصدير المواد الخام بشكل كبير من حوالي 85 % من إجمالي الصادرات السلعية في منتصف الخمسينات إلى أقل من 5 % بحلول منتصف الثمانينيات. </w:t>
      </w:r>
    </w:p>
    <w:p w14:paraId="7B03B1C7" w14:textId="77777777" w:rsidR="009A546A" w:rsidRPr="00E55E82" w:rsidRDefault="00F62C8E" w:rsidP="009A546A">
      <w:pPr>
        <w:bidi/>
        <w:ind w:left="-15"/>
        <w:rPr>
          <w:rFonts w:ascii="Simplified Arabic" w:hAnsi="Simplified Arabic" w:cs="Simplified Arabic"/>
          <w:sz w:val="28"/>
          <w:szCs w:val="28"/>
        </w:rPr>
      </w:pPr>
      <w:r w:rsidRPr="00E55E82">
        <w:rPr>
          <w:rFonts w:ascii="Simplified Arabic" w:hAnsi="Simplified Arabic" w:cs="Simplified Arabic"/>
          <w:sz w:val="28"/>
          <w:szCs w:val="28"/>
          <w:rtl/>
        </w:rPr>
        <w:t>نجحت</w:t>
      </w:r>
      <w:r>
        <w:rPr>
          <w:rFonts w:ascii="Simplified Arabic" w:hAnsi="Simplified Arabic" w:cs="Simplified Arabic" w:hint="cs"/>
          <w:sz w:val="28"/>
          <w:szCs w:val="28"/>
          <w:rtl/>
        </w:rPr>
        <w:t xml:space="preserve"> كوريا الجنوبية</w:t>
      </w:r>
      <w:r w:rsidRPr="00E55E82">
        <w:rPr>
          <w:rFonts w:ascii="Simplified Arabic" w:hAnsi="Simplified Arabic" w:cs="Simplified Arabic"/>
          <w:sz w:val="28"/>
          <w:szCs w:val="28"/>
          <w:rtl/>
        </w:rPr>
        <w:t xml:space="preserve"> في تنويع</w:t>
      </w:r>
      <w:r w:rsidRPr="00E55E82">
        <w:rPr>
          <w:rFonts w:ascii="Simplified Arabic" w:hAnsi="Simplified Arabic" w:cs="Simplified Arabic"/>
          <w:sz w:val="28"/>
          <w:szCs w:val="28"/>
          <w:rtl/>
        </w:rPr>
        <w:t xml:space="preserve"> أسواق التصدير للبلدان المتقدمة والنامية الأخرى كدول أوروبا الغربية و الشرق الأوسط وماليزيا </w:t>
      </w:r>
      <w:r>
        <w:rPr>
          <w:rFonts w:ascii="Simplified Arabic" w:hAnsi="Simplified Arabic" w:cs="Simplified Arabic" w:hint="cs"/>
          <w:sz w:val="28"/>
          <w:szCs w:val="28"/>
          <w:rtl/>
        </w:rPr>
        <w:t xml:space="preserve"> بعد أن اقتصرت </w:t>
      </w:r>
      <w:r w:rsidRPr="00E55E82">
        <w:rPr>
          <w:rFonts w:ascii="Simplified Arabic" w:hAnsi="Simplified Arabic" w:cs="Simplified Arabic"/>
          <w:sz w:val="28"/>
          <w:szCs w:val="28"/>
          <w:rtl/>
        </w:rPr>
        <w:t xml:space="preserve">في السنوات الأولى </w:t>
      </w:r>
      <w:r>
        <w:rPr>
          <w:rFonts w:ascii="Simplified Arabic" w:hAnsi="Simplified Arabic" w:cs="Simplified Arabic" w:hint="cs"/>
          <w:sz w:val="28"/>
          <w:szCs w:val="28"/>
          <w:rtl/>
        </w:rPr>
        <w:t>على</w:t>
      </w:r>
      <w:r w:rsidRPr="00E55E82">
        <w:rPr>
          <w:rFonts w:ascii="Simplified Arabic" w:hAnsi="Simplified Arabic" w:cs="Simplified Arabic"/>
          <w:sz w:val="28"/>
          <w:szCs w:val="28"/>
          <w:rtl/>
        </w:rPr>
        <w:t xml:space="preserve"> الولايات المتحدة واليابان بشكل أساسي. يبدو أن السلع المصنعة الكورية الجنوبية قد اخترقت الأسواق اليابانية </w:t>
      </w:r>
      <w:r w:rsidRPr="00E55E82">
        <w:rPr>
          <w:rFonts w:ascii="Simplified Arabic" w:hAnsi="Simplified Arabic" w:cs="Simplified Arabic"/>
          <w:sz w:val="28"/>
          <w:szCs w:val="28"/>
          <w:rtl/>
        </w:rPr>
        <w:lastRenderedPageBreak/>
        <w:t xml:space="preserve">التقليدية في العالم، </w:t>
      </w:r>
      <w:r>
        <w:rPr>
          <w:rFonts w:ascii="Simplified Arabic" w:hAnsi="Simplified Arabic" w:cs="Simplified Arabic" w:hint="cs"/>
          <w:sz w:val="28"/>
          <w:szCs w:val="28"/>
          <w:rtl/>
        </w:rPr>
        <w:t>و</w:t>
      </w:r>
      <w:r>
        <w:rPr>
          <w:rFonts w:ascii="Simplified Arabic" w:hAnsi="Simplified Arabic" w:cs="Simplified Arabic" w:hint="cs"/>
          <w:sz w:val="28"/>
          <w:szCs w:val="28"/>
          <w:rtl/>
        </w:rPr>
        <w:t>حلت</w:t>
      </w:r>
      <w:r w:rsidRPr="00E55E82">
        <w:rPr>
          <w:rFonts w:ascii="Simplified Arabic" w:hAnsi="Simplified Arabic" w:cs="Simplified Arabic"/>
          <w:sz w:val="28"/>
          <w:szCs w:val="28"/>
          <w:rtl/>
        </w:rPr>
        <w:t xml:space="preserve"> الصادرات الكورية الجنوبية </w:t>
      </w:r>
      <w:r>
        <w:rPr>
          <w:rFonts w:ascii="Simplified Arabic" w:hAnsi="Simplified Arabic" w:cs="Simplified Arabic" w:hint="cs"/>
          <w:sz w:val="28"/>
          <w:szCs w:val="28"/>
          <w:rtl/>
        </w:rPr>
        <w:t>محل</w:t>
      </w:r>
      <w:r w:rsidRPr="00E55E82">
        <w:rPr>
          <w:rFonts w:ascii="Simplified Arabic" w:hAnsi="Simplified Arabic" w:cs="Simplified Arabic"/>
          <w:sz w:val="28"/>
          <w:szCs w:val="28"/>
          <w:rtl/>
        </w:rPr>
        <w:t xml:space="preserve"> صادرات اليابان في</w:t>
      </w:r>
      <w:r>
        <w:rPr>
          <w:rFonts w:ascii="Simplified Arabic" w:hAnsi="Simplified Arabic" w:cs="Simplified Arabic" w:hint="cs"/>
          <w:sz w:val="28"/>
          <w:szCs w:val="28"/>
          <w:rtl/>
        </w:rPr>
        <w:t xml:space="preserve"> العديد</w:t>
      </w:r>
      <w:r w:rsidRPr="00E55E82">
        <w:rPr>
          <w:rFonts w:ascii="Simplified Arabic" w:hAnsi="Simplified Arabic" w:cs="Simplified Arabic"/>
          <w:sz w:val="28"/>
          <w:szCs w:val="28"/>
          <w:rtl/>
        </w:rPr>
        <w:t xml:space="preserve"> هذه الأسواق.</w:t>
      </w:r>
    </w:p>
    <w:p w14:paraId="57C80DBC" w14:textId="77777777" w:rsidR="009A546A" w:rsidRPr="00E55E82" w:rsidRDefault="00F62C8E" w:rsidP="009A546A">
      <w:pPr>
        <w:bidi/>
        <w:rPr>
          <w:rFonts w:ascii="Simplified Arabic" w:hAnsi="Simplified Arabic" w:cs="Simplified Arabic"/>
          <w:sz w:val="28"/>
          <w:szCs w:val="28"/>
          <w:rtl/>
        </w:rPr>
      </w:pPr>
      <w:r>
        <w:rPr>
          <w:rFonts w:ascii="Simplified Arabic" w:hAnsi="Simplified Arabic" w:cs="Simplified Arabic" w:hint="cs"/>
          <w:sz w:val="28"/>
          <w:szCs w:val="28"/>
          <w:rtl/>
        </w:rPr>
        <w:t>ت</w:t>
      </w:r>
      <w:r w:rsidRPr="00E55E82">
        <w:rPr>
          <w:rFonts w:ascii="Simplified Arabic" w:hAnsi="Simplified Arabic" w:cs="Simplified Arabic"/>
          <w:sz w:val="28"/>
          <w:szCs w:val="28"/>
          <w:rtl/>
        </w:rPr>
        <w:t xml:space="preserve">غيرت أنواع السلع المستوردة فانخفضت حصة السلع الاستهلاكية المستوردة من 24.1 % من إجمالي الواردات في عام 1962 إلى 9.8 % في عام </w:t>
      </w:r>
      <w:r w:rsidR="008652BE" w:rsidRPr="00E55E82">
        <w:rPr>
          <w:rFonts w:ascii="Simplified Arabic" w:hAnsi="Simplified Arabic" w:cs="Simplified Arabic" w:hint="cs"/>
          <w:sz w:val="28"/>
          <w:szCs w:val="28"/>
          <w:rtl/>
        </w:rPr>
        <w:t>1986 ،</w:t>
      </w:r>
      <w:r w:rsidRPr="00E55E82">
        <w:rPr>
          <w:rFonts w:ascii="Simplified Arabic" w:hAnsi="Simplified Arabic" w:cs="Simplified Arabic"/>
          <w:sz w:val="28"/>
          <w:szCs w:val="28"/>
          <w:rtl/>
        </w:rPr>
        <w:t xml:space="preserve"> بينما ارتفعت حصة الإمدادات الصناعية وواردات المعدات الرأسمالية. كانت الواردات في الغالب من المواد الخام (50 إلى 60 </w:t>
      </w:r>
      <w:r w:rsidR="008652BE">
        <w:rPr>
          <w:rFonts w:ascii="Simplified Arabic" w:hAnsi="Simplified Arabic" w:cs="Simplified Arabic" w:hint="cs"/>
          <w:sz w:val="28"/>
          <w:szCs w:val="28"/>
          <w:rtl/>
        </w:rPr>
        <w:t>%</w:t>
      </w:r>
      <w:r w:rsidRPr="00E55E82">
        <w:rPr>
          <w:rFonts w:ascii="Simplified Arabic" w:hAnsi="Simplified Arabic" w:cs="Simplified Arabic"/>
          <w:sz w:val="28"/>
          <w:szCs w:val="28"/>
          <w:rtl/>
        </w:rPr>
        <w:t xml:space="preserve"> من الإجمالي) ، والسلع الرأسمالية (25 إلى </w:t>
      </w:r>
      <w:r w:rsidR="008652BE">
        <w:rPr>
          <w:rFonts w:ascii="Simplified Arabic" w:hAnsi="Simplified Arabic" w:cs="Simplified Arabic" w:hint="cs"/>
          <w:sz w:val="28"/>
          <w:szCs w:val="28"/>
          <w:rtl/>
        </w:rPr>
        <w:t>35%</w:t>
      </w:r>
      <w:r w:rsidRPr="00E55E82">
        <w:rPr>
          <w:rFonts w:ascii="Simplified Arabic" w:hAnsi="Simplified Arabic" w:cs="Simplified Arabic"/>
          <w:sz w:val="28"/>
          <w:szCs w:val="28"/>
          <w:rtl/>
        </w:rPr>
        <w:t xml:space="preserve">  من الإجمالي). وهكذا </w:t>
      </w:r>
      <w:r w:rsidR="0009175F">
        <w:rPr>
          <w:rFonts w:ascii="Simplified Arabic" w:hAnsi="Simplified Arabic" w:cs="Simplified Arabic" w:hint="cs"/>
          <w:sz w:val="28"/>
          <w:szCs w:val="28"/>
          <w:rtl/>
        </w:rPr>
        <w:t>أظهر</w:t>
      </w:r>
      <w:r w:rsidRPr="00E55E82">
        <w:rPr>
          <w:rFonts w:ascii="Simplified Arabic" w:hAnsi="Simplified Arabic" w:cs="Simplified Arabic"/>
          <w:sz w:val="28"/>
          <w:szCs w:val="28"/>
          <w:rtl/>
        </w:rPr>
        <w:t xml:space="preserve"> نمط التجارة في كوريا الجنوبية بوضوح أنه تم استخدام أرباح الصادرات ل</w:t>
      </w:r>
      <w:r w:rsidRPr="00E55E82">
        <w:rPr>
          <w:rFonts w:ascii="Simplified Arabic" w:hAnsi="Simplified Arabic" w:cs="Simplified Arabic"/>
          <w:sz w:val="28"/>
          <w:szCs w:val="28"/>
          <w:rtl/>
        </w:rPr>
        <w:t xml:space="preserve">شراء الآلات والمعدات اللازمة لتوسيع القدرة الصناعية ودفع ثمن المواد الخام المستوردة المستخدمة لتصنيع الصادرات. </w:t>
      </w:r>
    </w:p>
    <w:p w14:paraId="30C3DB9C" w14:textId="77777777" w:rsidR="009A546A" w:rsidRPr="00E55E82" w:rsidRDefault="00F62C8E" w:rsidP="009A546A">
      <w:pPr>
        <w:bidi/>
        <w:spacing w:after="5" w:line="260" w:lineRule="auto"/>
        <w:ind w:left="-15"/>
        <w:rPr>
          <w:rFonts w:ascii="Simplified Arabic" w:hAnsi="Simplified Arabic" w:cs="Simplified Arabic"/>
          <w:sz w:val="28"/>
          <w:szCs w:val="28"/>
          <w:rtl/>
          <w:lang w:bidi="ar"/>
        </w:rPr>
      </w:pPr>
      <w:r w:rsidRPr="00E55E82">
        <w:rPr>
          <w:rFonts w:ascii="Simplified Arabic" w:hAnsi="Simplified Arabic" w:cs="Simplified Arabic"/>
          <w:sz w:val="28"/>
          <w:szCs w:val="28"/>
          <w:rtl/>
          <w:lang w:bidi="ar"/>
        </w:rPr>
        <w:t>وكان هناك تغيير هيكلي واضح آخر في الصناعة وهو حجم الأعمال التجارية. ازدادت هيمنة الشركات الكبيرة مما أدى إلى تركيز القوة الاقتصادية والسياسية في</w:t>
      </w:r>
      <w:r w:rsidRPr="00E55E82">
        <w:rPr>
          <w:rFonts w:ascii="Simplified Arabic" w:hAnsi="Simplified Arabic" w:cs="Simplified Arabic"/>
          <w:sz w:val="28"/>
          <w:szCs w:val="28"/>
          <w:rtl/>
          <w:lang w:bidi="ar"/>
        </w:rPr>
        <w:t xml:space="preserve"> التكتلات الصناعية الكبيرة جيبول jaebeol ، وتخلفت تنمية المؤسسات الصغيرة والمتوسطة الحجم الضرورية لريادة الأعمال والابتكار التكنولوجي. إن الارتفاع السريع للجيبول والانخفاض النسبي للشركات الصغيرة في كوريا الجنوبية يتناقض تناقضاً صارخاً مع الهيكل الاقتصادي ف</w:t>
      </w:r>
      <w:r w:rsidRPr="00E55E82">
        <w:rPr>
          <w:rFonts w:ascii="Simplified Arabic" w:hAnsi="Simplified Arabic" w:cs="Simplified Arabic"/>
          <w:sz w:val="28"/>
          <w:szCs w:val="28"/>
          <w:rtl/>
          <w:lang w:bidi="ar"/>
        </w:rPr>
        <w:t>ي تايوان، حيث كانت أكبر قوة وراء نموها الاقتصادي الملحوظ هي الشركات الصغيرة والمتوسطة الحجم.</w:t>
      </w:r>
    </w:p>
    <w:p w14:paraId="64CCC23E" w14:textId="77777777" w:rsidR="009A546A" w:rsidRPr="00E55E82" w:rsidRDefault="00F62C8E" w:rsidP="009A546A">
      <w:pPr>
        <w:bidi/>
        <w:spacing w:after="85"/>
        <w:ind w:left="-15"/>
        <w:rPr>
          <w:rFonts w:ascii="Simplified Arabic" w:hAnsi="Simplified Arabic" w:cs="Simplified Arabic"/>
          <w:sz w:val="28"/>
          <w:szCs w:val="28"/>
          <w:rtl/>
          <w:lang w:bidi="ar"/>
        </w:rPr>
      </w:pPr>
      <w:r w:rsidRPr="00E55E82">
        <w:rPr>
          <w:rFonts w:ascii="Simplified Arabic" w:hAnsi="Simplified Arabic" w:cs="Simplified Arabic"/>
          <w:sz w:val="28"/>
          <w:szCs w:val="28"/>
          <w:rtl/>
        </w:rPr>
        <w:t>خلال عقد الأزمة المالية 1997-1998 تكشف أن إجمالي إنتاجية عوامل</w:t>
      </w:r>
      <w:r>
        <w:rPr>
          <w:rFonts w:ascii="Simplified Arabic" w:hAnsi="Simplified Arabic" w:cs="Simplified Arabic" w:hint="cs"/>
          <w:sz w:val="28"/>
          <w:szCs w:val="28"/>
          <w:rtl/>
        </w:rPr>
        <w:t xml:space="preserve"> الإنتاج</w:t>
      </w:r>
      <w:r w:rsidRPr="00E55E82">
        <w:rPr>
          <w:rFonts w:ascii="Simplified Arabic" w:hAnsi="Simplified Arabic" w:cs="Simplified Arabic"/>
          <w:sz w:val="28"/>
          <w:szCs w:val="28"/>
        </w:rPr>
        <w:t xml:space="preserve"> total factor </w:t>
      </w:r>
      <w:r>
        <w:rPr>
          <w:rFonts w:ascii="Simplified Arabic" w:hAnsi="Simplified Arabic" w:cs="Simplified Arabic" w:hint="cs"/>
          <w:sz w:val="28"/>
          <w:szCs w:val="28"/>
          <w:rtl/>
        </w:rPr>
        <w:t xml:space="preserve"> </w:t>
      </w:r>
      <w:r w:rsidRPr="00E55E82">
        <w:rPr>
          <w:rFonts w:ascii="Simplified Arabic" w:hAnsi="Simplified Arabic" w:cs="Simplified Arabic"/>
          <w:sz w:val="28"/>
          <w:szCs w:val="28"/>
        </w:rPr>
        <w:t>productivity (TFP)</w:t>
      </w:r>
      <w:r>
        <w:rPr>
          <w:rFonts w:ascii="Simplified Arabic" w:hAnsi="Simplified Arabic" w:cs="Simplified Arabic" w:hint="cs"/>
          <w:sz w:val="28"/>
          <w:szCs w:val="28"/>
          <w:rtl/>
        </w:rPr>
        <w:t xml:space="preserve"> </w:t>
      </w:r>
      <w:r w:rsidRPr="00E55E82">
        <w:rPr>
          <w:rFonts w:ascii="Simplified Arabic" w:hAnsi="Simplified Arabic" w:cs="Simplified Arabic"/>
          <w:sz w:val="28"/>
          <w:szCs w:val="28"/>
        </w:rPr>
        <w:t xml:space="preserve"> </w:t>
      </w:r>
      <w:r w:rsidRPr="00E55E82">
        <w:rPr>
          <w:rFonts w:ascii="Simplified Arabic" w:hAnsi="Simplified Arabic" w:cs="Simplified Arabic"/>
          <w:sz w:val="28"/>
          <w:szCs w:val="28"/>
          <w:rtl/>
        </w:rPr>
        <w:t xml:space="preserve">لجيبول كان  أقل من غيرها من الشركات الأصغر حجما </w:t>
      </w:r>
      <w:r>
        <w:rPr>
          <w:rFonts w:ascii="Simplified Arabic" w:hAnsi="Simplified Arabic" w:cs="Simplified Arabic" w:hint="cs"/>
          <w:sz w:val="28"/>
          <w:szCs w:val="28"/>
          <w:rtl/>
        </w:rPr>
        <w:t>. أفلس عدد</w:t>
      </w:r>
      <w:r>
        <w:rPr>
          <w:rFonts w:ascii="Simplified Arabic" w:hAnsi="Simplified Arabic" w:cs="Simplified Arabic" w:hint="cs"/>
          <w:sz w:val="28"/>
          <w:szCs w:val="28"/>
          <w:rtl/>
        </w:rPr>
        <w:t xml:space="preserve"> كبير من الجيبول </w:t>
      </w:r>
      <w:r w:rsidRPr="00E55E82">
        <w:rPr>
          <w:rFonts w:ascii="Simplified Arabic" w:hAnsi="Simplified Arabic" w:cs="Simplified Arabic"/>
          <w:sz w:val="28"/>
          <w:szCs w:val="28"/>
          <w:rtl/>
        </w:rPr>
        <w:t xml:space="preserve">أو </w:t>
      </w:r>
      <w:r>
        <w:rPr>
          <w:rFonts w:ascii="Simplified Arabic" w:hAnsi="Simplified Arabic" w:cs="Simplified Arabic" w:hint="cs"/>
          <w:sz w:val="28"/>
          <w:szCs w:val="28"/>
          <w:rtl/>
        </w:rPr>
        <w:t xml:space="preserve">كان </w:t>
      </w:r>
      <w:r w:rsidRPr="00E55E82">
        <w:rPr>
          <w:rFonts w:ascii="Simplified Arabic" w:hAnsi="Simplified Arabic" w:cs="Simplified Arabic"/>
          <w:sz w:val="28"/>
          <w:szCs w:val="28"/>
          <w:rtl/>
        </w:rPr>
        <w:t>على وشك الإفلاس على الرغم من امتلاكها لمصانع مليئة بـ الآلات المتطورة من الناحية التكنولوجية ، وأعداد هائلة من براءات الاختراع ، ومعرفتهم الصناعية الحديث</w:t>
      </w:r>
      <w:r>
        <w:rPr>
          <w:rFonts w:ascii="Simplified Arabic" w:hAnsi="Simplified Arabic" w:cs="Simplified Arabic" w:hint="cs"/>
          <w:sz w:val="28"/>
          <w:szCs w:val="28"/>
          <w:rtl/>
        </w:rPr>
        <w:t>ة بعد أن وصلت الديون إلى</w:t>
      </w:r>
      <w:r w:rsidRPr="00E55E82">
        <w:rPr>
          <w:rFonts w:ascii="Simplified Arabic" w:hAnsi="Simplified Arabic" w:cs="Simplified Arabic"/>
          <w:sz w:val="28"/>
          <w:szCs w:val="28"/>
          <w:rtl/>
        </w:rPr>
        <w:t xml:space="preserve"> مستوى غير صحي </w:t>
      </w:r>
      <w:r>
        <w:rPr>
          <w:rFonts w:ascii="Simplified Arabic" w:hAnsi="Simplified Arabic" w:cs="Simplified Arabic" w:hint="cs"/>
          <w:sz w:val="28"/>
          <w:szCs w:val="28"/>
          <w:rtl/>
        </w:rPr>
        <w:t>هددت</w:t>
      </w:r>
      <w:r w:rsidRPr="00E55E82">
        <w:rPr>
          <w:rFonts w:ascii="Simplified Arabic" w:hAnsi="Simplified Arabic" w:cs="Simplified Arabic"/>
          <w:sz w:val="28"/>
          <w:szCs w:val="28"/>
          <w:rtl/>
        </w:rPr>
        <w:t xml:space="preserve"> السلامة المالية للاقتصاد بأكمله.</w:t>
      </w:r>
    </w:p>
    <w:p w14:paraId="1E44A4CF" w14:textId="77777777" w:rsidR="009A546A" w:rsidRDefault="00F62C8E" w:rsidP="009A546A">
      <w:pPr>
        <w:bidi/>
        <w:ind w:left="-11" w:right="-9"/>
        <w:rPr>
          <w:rFonts w:ascii="Simplified Arabic" w:hAnsi="Simplified Arabic" w:cs="Simplified Arabic"/>
          <w:sz w:val="28"/>
          <w:szCs w:val="28"/>
          <w:rtl/>
        </w:rPr>
      </w:pPr>
      <w:r w:rsidRPr="00E55E82">
        <w:rPr>
          <w:rFonts w:ascii="Simplified Arabic" w:hAnsi="Simplified Arabic" w:cs="Simplified Arabic"/>
          <w:sz w:val="28"/>
          <w:szCs w:val="28"/>
          <w:rtl/>
        </w:rPr>
        <w:t xml:space="preserve">. </w:t>
      </w:r>
      <w:r w:rsidRPr="00E55E82">
        <w:rPr>
          <w:rFonts w:ascii="Simplified Arabic" w:hAnsi="Simplified Arabic" w:cs="Simplified Arabic"/>
          <w:sz w:val="28"/>
          <w:szCs w:val="28"/>
          <w:rtl/>
        </w:rPr>
        <w:t>اعتقدت جيبول بأن التوسع وبناء امبراطورية عظيمة الأصول ، ونمو الإيرادات كان أكثر أهمية من الكفاءة والأرباح. ربما أدى تنوع</w:t>
      </w:r>
      <w:r>
        <w:rPr>
          <w:rFonts w:ascii="Simplified Arabic" w:hAnsi="Simplified Arabic" w:cs="Simplified Arabic" w:hint="cs"/>
          <w:sz w:val="28"/>
          <w:szCs w:val="28"/>
          <w:rtl/>
        </w:rPr>
        <w:t xml:space="preserve"> هذه الامبراطوريات</w:t>
      </w:r>
      <w:r w:rsidRPr="00E55E82">
        <w:rPr>
          <w:rFonts w:ascii="Simplified Arabic" w:hAnsi="Simplified Arabic" w:cs="Simplified Arabic"/>
          <w:sz w:val="28"/>
          <w:szCs w:val="28"/>
          <w:rtl/>
        </w:rPr>
        <w:t xml:space="preserve"> المفرط إلى تقويض الكفاءة والقدرة التنافسية من خلال تحويل الموارد بعيدًا عن أنشطتها الأساسية التي تتمتع فيها بميزة تنا</w:t>
      </w:r>
      <w:r w:rsidRPr="00E55E82">
        <w:rPr>
          <w:rFonts w:ascii="Simplified Arabic" w:hAnsi="Simplified Arabic" w:cs="Simplified Arabic"/>
          <w:sz w:val="28"/>
          <w:szCs w:val="28"/>
          <w:rtl/>
        </w:rPr>
        <w:t>فسية. و قد يُنظر إلى التنويع نفسه على أنه نتيجة لعدم كفاءة جيبول</w:t>
      </w:r>
      <w:r w:rsidRPr="00E55E82">
        <w:rPr>
          <w:rFonts w:ascii="Simplified Arabic" w:hAnsi="Simplified Arabic" w:cs="Simplified Arabic"/>
          <w:sz w:val="28"/>
          <w:szCs w:val="28"/>
        </w:rPr>
        <w:t xml:space="preserve"> </w:t>
      </w:r>
      <w:r w:rsidRPr="00E55E82">
        <w:rPr>
          <w:rFonts w:ascii="Simplified Arabic" w:hAnsi="Simplified Arabic" w:cs="Simplified Arabic"/>
          <w:sz w:val="28"/>
          <w:szCs w:val="28"/>
          <w:rtl/>
        </w:rPr>
        <w:t xml:space="preserve">وبحثها عن فرص للربح في المجالات غير ذات الصلة. ربما كانت شراكة جايبيول الحكومية مصدرًا رئيسيًا لرأسمالية المحسوبية والفساد بدلاً من كونها </w:t>
      </w:r>
      <w:r w:rsidR="008652BE">
        <w:rPr>
          <w:rFonts w:ascii="Simplified Arabic" w:hAnsi="Simplified Arabic" w:cs="Simplified Arabic" w:hint="cs"/>
          <w:sz w:val="28"/>
          <w:szCs w:val="28"/>
          <w:rtl/>
        </w:rPr>
        <w:t>عاملا</w:t>
      </w:r>
      <w:r w:rsidRPr="00E55E82">
        <w:rPr>
          <w:rFonts w:ascii="Simplified Arabic" w:hAnsi="Simplified Arabic" w:cs="Simplified Arabic"/>
          <w:sz w:val="28"/>
          <w:szCs w:val="28"/>
          <w:rtl/>
        </w:rPr>
        <w:t xml:space="preserve"> للارتقاء التكنولوجي السريع. قد يكون فشلهم أيضًا</w:t>
      </w:r>
      <w:r w:rsidRPr="00E55E82">
        <w:rPr>
          <w:rFonts w:ascii="Simplified Arabic" w:hAnsi="Simplified Arabic" w:cs="Simplified Arabic"/>
          <w:sz w:val="28"/>
          <w:szCs w:val="28"/>
          <w:rtl/>
        </w:rPr>
        <w:t xml:space="preserve"> </w:t>
      </w:r>
      <w:r>
        <w:rPr>
          <w:rFonts w:ascii="Simplified Arabic" w:hAnsi="Simplified Arabic" w:cs="Simplified Arabic" w:hint="cs"/>
          <w:sz w:val="28"/>
          <w:szCs w:val="28"/>
          <w:rtl/>
        </w:rPr>
        <w:t>مثالا</w:t>
      </w:r>
      <w:r w:rsidRPr="00E55E82">
        <w:rPr>
          <w:rFonts w:ascii="Simplified Arabic" w:hAnsi="Simplified Arabic" w:cs="Simplified Arabic"/>
          <w:sz w:val="28"/>
          <w:szCs w:val="28"/>
          <w:rtl/>
        </w:rPr>
        <w:t xml:space="preserve"> كلاسيكي</w:t>
      </w:r>
      <w:r>
        <w:rPr>
          <w:rFonts w:ascii="Simplified Arabic" w:hAnsi="Simplified Arabic" w:cs="Simplified Arabic" w:hint="cs"/>
          <w:sz w:val="28"/>
          <w:szCs w:val="28"/>
          <w:rtl/>
        </w:rPr>
        <w:t>ا</w:t>
      </w:r>
      <w:r w:rsidRPr="00E55E82">
        <w:rPr>
          <w:rFonts w:ascii="Simplified Arabic" w:hAnsi="Simplified Arabic" w:cs="Simplified Arabic"/>
          <w:sz w:val="28"/>
          <w:szCs w:val="28"/>
          <w:rtl/>
        </w:rPr>
        <w:t xml:space="preserve"> لمشكلة الخطر الأخلاقي</w:t>
      </w:r>
      <w:r w:rsidRPr="00E55E82">
        <w:rPr>
          <w:rFonts w:ascii="Simplified Arabic" w:hAnsi="Simplified Arabic" w:cs="Simplified Arabic"/>
          <w:sz w:val="28"/>
          <w:szCs w:val="28"/>
        </w:rPr>
        <w:t xml:space="preserve"> moral hazard</w:t>
      </w:r>
      <w:r w:rsidRPr="00E55E82">
        <w:rPr>
          <w:rFonts w:ascii="Simplified Arabic" w:hAnsi="Simplified Arabic" w:cs="Simplified Arabic"/>
          <w:sz w:val="28"/>
          <w:szCs w:val="28"/>
          <w:rtl/>
        </w:rPr>
        <w:t xml:space="preserve">. </w:t>
      </w:r>
    </w:p>
    <w:p w14:paraId="4A735C56" w14:textId="77777777" w:rsidR="009A546A" w:rsidRDefault="00F62C8E" w:rsidP="009A546A">
      <w:pPr>
        <w:pStyle w:val="Heading1"/>
        <w:rPr>
          <w:rtl/>
        </w:rPr>
      </w:pPr>
      <w:bookmarkStart w:id="176" w:name="_تعبئة_المدخرات_في"/>
      <w:bookmarkEnd w:id="176"/>
      <w:r>
        <w:rPr>
          <w:rFonts w:hint="cs"/>
          <w:rtl/>
        </w:rPr>
        <w:lastRenderedPageBreak/>
        <w:t>تعبئة المدخرات في كوريا الجنوبية</w:t>
      </w:r>
    </w:p>
    <w:p w14:paraId="46AA1F7E" w14:textId="77777777" w:rsidR="009A546A" w:rsidRPr="00E55E82" w:rsidRDefault="00F62C8E" w:rsidP="009A546A">
      <w:pPr>
        <w:bidi/>
        <w:ind w:left="-8" w:right="-9"/>
        <w:rPr>
          <w:rFonts w:ascii="Simplified Arabic" w:hAnsi="Simplified Arabic" w:cs="Simplified Arabic"/>
          <w:sz w:val="28"/>
          <w:szCs w:val="28"/>
          <w:rtl/>
        </w:rPr>
      </w:pPr>
      <w:r w:rsidRPr="00E55E82">
        <w:rPr>
          <w:rFonts w:ascii="Simplified Arabic" w:hAnsi="Simplified Arabic" w:cs="Simplified Arabic"/>
          <w:sz w:val="28"/>
          <w:szCs w:val="28"/>
          <w:rtl/>
        </w:rPr>
        <w:t xml:space="preserve">حققت كوريا نجاحًا ملحوظًا في تعبئة المدخرات المحلية. كان الادخار المحلي صغيرًا بعد الحرب الكورية بوقت قصير وهو ما كان غير كافٍ لتلبية احتياجات البلاد </w:t>
      </w:r>
      <w:r w:rsidRPr="00E55E82">
        <w:rPr>
          <w:rFonts w:ascii="Simplified Arabic" w:hAnsi="Simplified Arabic" w:cs="Simplified Arabic"/>
          <w:sz w:val="28"/>
          <w:szCs w:val="28"/>
          <w:rtl/>
        </w:rPr>
        <w:t>الاستثمارية. ومع ذلك ، فقد ازدادت المد</w:t>
      </w:r>
      <w:r>
        <w:rPr>
          <w:rFonts w:ascii="Simplified Arabic" w:hAnsi="Simplified Arabic" w:cs="Simplified Arabic" w:hint="cs"/>
          <w:sz w:val="28"/>
          <w:szCs w:val="28"/>
          <w:rtl/>
        </w:rPr>
        <w:t>خ</w:t>
      </w:r>
      <w:r w:rsidRPr="00E55E82">
        <w:rPr>
          <w:rFonts w:ascii="Simplified Arabic" w:hAnsi="Simplified Arabic" w:cs="Simplified Arabic"/>
          <w:sz w:val="28"/>
          <w:szCs w:val="28"/>
          <w:rtl/>
        </w:rPr>
        <w:t xml:space="preserve">رات ليس فقط بالقيمة المطلقة ولكن أيضًا كنسبة من الناتج المحلي الإجمالي، وصلت إلى ذروتها عام 1988 بنسبة </w:t>
      </w:r>
      <w:r>
        <w:rPr>
          <w:rFonts w:ascii="Simplified Arabic" w:hAnsi="Simplified Arabic" w:cs="Simplified Arabic" w:hint="cs"/>
          <w:sz w:val="28"/>
          <w:szCs w:val="28"/>
          <w:rtl/>
        </w:rPr>
        <w:t>41.2</w:t>
      </w:r>
      <w:r w:rsidRPr="00E55E82">
        <w:rPr>
          <w:rFonts w:ascii="Simplified Arabic" w:hAnsi="Simplified Arabic" w:cs="Simplified Arabic"/>
          <w:sz w:val="28"/>
          <w:szCs w:val="28"/>
          <w:rtl/>
        </w:rPr>
        <w:t>%</w:t>
      </w:r>
      <w:r>
        <w:rPr>
          <w:rFonts w:ascii="Simplified Arabic" w:hAnsi="Simplified Arabic" w:cs="Simplified Arabic" w:hint="cs"/>
          <w:sz w:val="28"/>
          <w:szCs w:val="28"/>
          <w:rtl/>
        </w:rPr>
        <w:t>،</w:t>
      </w:r>
      <w:r w:rsidRPr="00E55E82">
        <w:rPr>
          <w:rFonts w:ascii="Simplified Arabic" w:hAnsi="Simplified Arabic" w:cs="Simplified Arabic"/>
          <w:sz w:val="28"/>
          <w:szCs w:val="28"/>
          <w:rtl/>
        </w:rPr>
        <w:t xml:space="preserve"> </w:t>
      </w:r>
      <w:r w:rsidR="00EC091E">
        <w:rPr>
          <w:rFonts w:ascii="Simplified Arabic" w:hAnsi="Simplified Arabic" w:cs="Simplified Arabic" w:hint="cs"/>
          <w:sz w:val="28"/>
          <w:szCs w:val="28"/>
          <w:rtl/>
        </w:rPr>
        <w:t xml:space="preserve">لتفوق </w:t>
      </w:r>
      <w:r w:rsidRPr="00E55E82">
        <w:rPr>
          <w:rFonts w:ascii="Simplified Arabic" w:hAnsi="Simplified Arabic" w:cs="Simplified Arabic"/>
          <w:sz w:val="28"/>
          <w:szCs w:val="28"/>
          <w:rtl/>
        </w:rPr>
        <w:t xml:space="preserve">الاحتياجات الاستثمارية المحلية </w:t>
      </w:r>
      <w:r w:rsidR="00EC091E">
        <w:rPr>
          <w:rFonts w:ascii="Simplified Arabic" w:hAnsi="Simplified Arabic" w:cs="Simplified Arabic" w:hint="cs"/>
          <w:sz w:val="28"/>
          <w:szCs w:val="28"/>
          <w:rtl/>
        </w:rPr>
        <w:t xml:space="preserve">خلال نفس العام </w:t>
      </w:r>
      <w:r>
        <w:rPr>
          <w:rFonts w:ascii="Simplified Arabic" w:hAnsi="Simplified Arabic" w:cs="Simplified Arabic" w:hint="cs"/>
          <w:sz w:val="28"/>
          <w:szCs w:val="28"/>
          <w:rtl/>
        </w:rPr>
        <w:t>التي بلغت 31.1% من الناتج المحلي الإجمالي</w:t>
      </w:r>
      <w:r w:rsidRPr="00E55E82">
        <w:rPr>
          <w:rFonts w:ascii="Simplified Arabic" w:hAnsi="Simplified Arabic" w:cs="Simplified Arabic"/>
          <w:sz w:val="28"/>
          <w:szCs w:val="28"/>
          <w:rtl/>
        </w:rPr>
        <w:t>. بعد عام 1988</w:t>
      </w:r>
      <w:r w:rsidRPr="00E55E82">
        <w:rPr>
          <w:rFonts w:ascii="Simplified Arabic" w:hAnsi="Simplified Arabic" w:cs="Simplified Arabic"/>
          <w:sz w:val="28"/>
          <w:szCs w:val="28"/>
          <w:rtl/>
        </w:rPr>
        <w:t>، انخفضت نسبة المدخرات إلى حد ما حيث نما الاستهلاك بسرعة أكبر من الدخل. كما دعمت زيادة الإنفاق الحكومي على شبكة الأمان الاجتماعي الانخفاض في نسبة الادخار</w:t>
      </w:r>
      <w:r w:rsidR="00C07E4E">
        <w:rPr>
          <w:rFonts w:ascii="Simplified Arabic" w:hAnsi="Simplified Arabic" w:cs="Simplified Arabic" w:hint="cs"/>
          <w:sz w:val="28"/>
          <w:szCs w:val="28"/>
          <w:rtl/>
        </w:rPr>
        <w:t>، الذي</w:t>
      </w:r>
      <w:r>
        <w:rPr>
          <w:rFonts w:ascii="Simplified Arabic" w:hAnsi="Simplified Arabic" w:cs="Simplified Arabic" w:hint="cs"/>
          <w:sz w:val="28"/>
          <w:szCs w:val="28"/>
          <w:rtl/>
        </w:rPr>
        <w:t xml:space="preserve"> وصل إلى 34.3% </w:t>
      </w:r>
      <w:r w:rsidR="00C07E4E">
        <w:rPr>
          <w:rFonts w:ascii="Simplified Arabic" w:hAnsi="Simplified Arabic" w:cs="Simplified Arabic" w:hint="cs"/>
          <w:sz w:val="28"/>
          <w:szCs w:val="28"/>
          <w:rtl/>
        </w:rPr>
        <w:t xml:space="preserve">من الناتج المحلي الإجمالي </w:t>
      </w:r>
      <w:r>
        <w:rPr>
          <w:rFonts w:ascii="Simplified Arabic" w:hAnsi="Simplified Arabic" w:cs="Simplified Arabic" w:hint="cs"/>
          <w:sz w:val="28"/>
          <w:szCs w:val="28"/>
          <w:rtl/>
        </w:rPr>
        <w:t>خلال عام 2019.</w:t>
      </w:r>
    </w:p>
    <w:p w14:paraId="0786ECDC" w14:textId="77777777" w:rsidR="009A546A" w:rsidRPr="00E55E82" w:rsidRDefault="00F62C8E" w:rsidP="00E86DA0">
      <w:pPr>
        <w:bidi/>
        <w:ind w:left="-8" w:right="-9"/>
        <w:rPr>
          <w:rFonts w:ascii="Simplified Arabic" w:hAnsi="Simplified Arabic" w:cs="Simplified Arabic"/>
          <w:b/>
          <w:bCs/>
          <w:sz w:val="28"/>
          <w:szCs w:val="28"/>
          <w:rtl/>
        </w:rPr>
      </w:pPr>
      <w:r w:rsidRPr="00E55E82">
        <w:rPr>
          <w:rFonts w:ascii="Simplified Arabic" w:hAnsi="Simplified Arabic" w:cs="Simplified Arabic"/>
          <w:b/>
          <w:bCs/>
          <w:sz w:val="28"/>
          <w:szCs w:val="28"/>
          <w:rtl/>
        </w:rPr>
        <w:t xml:space="preserve">ساهمت عوامل كثيرة في ارتفاع </w:t>
      </w:r>
      <w:r>
        <w:rPr>
          <w:rFonts w:ascii="Simplified Arabic" w:hAnsi="Simplified Arabic" w:cs="Simplified Arabic" w:hint="cs"/>
          <w:b/>
          <w:bCs/>
          <w:sz w:val="28"/>
          <w:szCs w:val="28"/>
          <w:rtl/>
        </w:rPr>
        <w:t>ال</w:t>
      </w:r>
      <w:r w:rsidRPr="00E55E82">
        <w:rPr>
          <w:rFonts w:ascii="Simplified Arabic" w:hAnsi="Simplified Arabic" w:cs="Simplified Arabic"/>
          <w:b/>
          <w:bCs/>
          <w:sz w:val="28"/>
          <w:szCs w:val="28"/>
          <w:rtl/>
        </w:rPr>
        <w:t xml:space="preserve">مدخرات </w:t>
      </w:r>
      <w:r>
        <w:rPr>
          <w:rFonts w:ascii="Simplified Arabic" w:hAnsi="Simplified Arabic" w:cs="Simplified Arabic" w:hint="cs"/>
          <w:b/>
          <w:bCs/>
          <w:sz w:val="28"/>
          <w:szCs w:val="28"/>
          <w:rtl/>
        </w:rPr>
        <w:t xml:space="preserve">لعل </w:t>
      </w:r>
      <w:r>
        <w:rPr>
          <w:rFonts w:ascii="Simplified Arabic" w:hAnsi="Simplified Arabic" w:cs="Simplified Arabic" w:hint="cs"/>
          <w:b/>
          <w:bCs/>
          <w:sz w:val="28"/>
          <w:szCs w:val="28"/>
          <w:rtl/>
        </w:rPr>
        <w:t>أهمها</w:t>
      </w:r>
      <w:r w:rsidRPr="00E55E82">
        <w:rPr>
          <w:rFonts w:ascii="Simplified Arabic" w:hAnsi="Simplified Arabic" w:cs="Simplified Arabic"/>
          <w:b/>
          <w:bCs/>
          <w:sz w:val="28"/>
          <w:szCs w:val="28"/>
          <w:rtl/>
        </w:rPr>
        <w:t xml:space="preserve">: </w:t>
      </w:r>
    </w:p>
    <w:p w14:paraId="5E395D5B" w14:textId="77777777" w:rsidR="00C82D86" w:rsidRDefault="00F62C8E" w:rsidP="00F62C8E">
      <w:pPr>
        <w:pStyle w:val="ListParagraph"/>
        <w:numPr>
          <w:ilvl w:val="0"/>
          <w:numId w:val="19"/>
        </w:numPr>
        <w:bidi/>
        <w:spacing w:after="40" w:line="258" w:lineRule="auto"/>
        <w:ind w:right="-9"/>
        <w:jc w:val="both"/>
        <w:rPr>
          <w:rFonts w:ascii="Simplified Arabic" w:hAnsi="Simplified Arabic" w:cs="Simplified Arabic"/>
          <w:b/>
          <w:bCs/>
          <w:sz w:val="28"/>
          <w:szCs w:val="28"/>
        </w:rPr>
      </w:pPr>
      <w:r w:rsidRPr="00E55E82">
        <w:rPr>
          <w:rFonts w:ascii="Simplified Arabic" w:hAnsi="Simplified Arabic" w:cs="Simplified Arabic"/>
          <w:b/>
          <w:bCs/>
          <w:sz w:val="28"/>
          <w:szCs w:val="28"/>
          <w:rtl/>
        </w:rPr>
        <w:t>ارتفاع الدخل الشخصي</w:t>
      </w:r>
    </w:p>
    <w:p w14:paraId="59BF570E" w14:textId="77777777" w:rsidR="009A546A" w:rsidRPr="00C82D86" w:rsidRDefault="00F62C8E" w:rsidP="00C82D86">
      <w:pPr>
        <w:bidi/>
        <w:spacing w:after="40" w:line="258" w:lineRule="auto"/>
        <w:ind w:right="-9"/>
        <w:jc w:val="both"/>
        <w:rPr>
          <w:rFonts w:ascii="Simplified Arabic" w:hAnsi="Simplified Arabic" w:cs="Simplified Arabic"/>
          <w:b/>
          <w:bCs/>
          <w:sz w:val="28"/>
          <w:szCs w:val="28"/>
          <w:rtl/>
        </w:rPr>
      </w:pPr>
      <w:r w:rsidRPr="00C82D86">
        <w:rPr>
          <w:rFonts w:ascii="Simplified Arabic" w:hAnsi="Simplified Arabic" w:cs="Simplified Arabic"/>
          <w:sz w:val="28"/>
          <w:szCs w:val="28"/>
          <w:rtl/>
        </w:rPr>
        <w:t>مع توسع الاقتصاد ونمو الدخل المتاح ،</w:t>
      </w:r>
      <w:r w:rsidRPr="00C82D86">
        <w:rPr>
          <w:rFonts w:ascii="Simplified Arabic" w:hAnsi="Simplified Arabic" w:cs="Simplified Arabic" w:hint="cs"/>
          <w:sz w:val="28"/>
          <w:szCs w:val="28"/>
          <w:rtl/>
        </w:rPr>
        <w:t xml:space="preserve"> تضاعف متوسط الأجور</w:t>
      </w:r>
      <w:r w:rsidRPr="00C82D86">
        <w:rPr>
          <w:rFonts w:ascii="Simplified Arabic" w:hAnsi="Simplified Arabic" w:cs="Simplified Arabic"/>
          <w:sz w:val="28"/>
          <w:szCs w:val="28"/>
          <w:rtl/>
        </w:rPr>
        <w:t xml:space="preserve"> </w:t>
      </w:r>
      <w:r w:rsidRPr="00C82D86">
        <w:rPr>
          <w:rFonts w:ascii="Simplified Arabic" w:hAnsi="Simplified Arabic" w:cs="Simplified Arabic" w:hint="cs"/>
          <w:sz w:val="28"/>
          <w:szCs w:val="28"/>
          <w:rtl/>
        </w:rPr>
        <w:t>و</w:t>
      </w:r>
      <w:r w:rsidRPr="00C82D86">
        <w:rPr>
          <w:rFonts w:ascii="Simplified Arabic" w:hAnsi="Simplified Arabic" w:cs="Simplified Arabic"/>
          <w:sz w:val="28"/>
          <w:szCs w:val="28"/>
          <w:rtl/>
        </w:rPr>
        <w:t>زاد</w:t>
      </w:r>
      <w:r w:rsidRPr="00C82D86">
        <w:rPr>
          <w:rFonts w:ascii="Simplified Arabic" w:hAnsi="Simplified Arabic" w:cs="Simplified Arabic" w:hint="cs"/>
          <w:sz w:val="28"/>
          <w:szCs w:val="28"/>
          <w:rtl/>
        </w:rPr>
        <w:t>ت</w:t>
      </w:r>
      <w:r w:rsidRPr="00C82D86">
        <w:rPr>
          <w:rFonts w:ascii="Simplified Arabic" w:hAnsi="Simplified Arabic" w:cs="Simplified Arabic"/>
          <w:sz w:val="28"/>
          <w:szCs w:val="28"/>
          <w:rtl/>
        </w:rPr>
        <w:t xml:space="preserve"> مدخرات الأسر</w:t>
      </w:r>
      <w:r w:rsidRPr="00C82D86">
        <w:rPr>
          <w:rFonts w:ascii="Simplified Arabic" w:hAnsi="Simplified Arabic" w:cs="Simplified Arabic" w:hint="cs"/>
          <w:sz w:val="28"/>
          <w:szCs w:val="28"/>
          <w:rtl/>
        </w:rPr>
        <w:t xml:space="preserve"> و</w:t>
      </w:r>
      <w:r w:rsidRPr="00C82D86">
        <w:rPr>
          <w:rFonts w:ascii="Simplified Arabic" w:hAnsi="Simplified Arabic" w:cs="Simplified Arabic"/>
          <w:sz w:val="28"/>
          <w:szCs w:val="28"/>
          <w:rtl/>
        </w:rPr>
        <w:t xml:space="preserve"> زاد الميل الحدي للادخار. زاد دخل الفرد بالأسعار الجارية من حوالي 80 دولارًا في عام 1953 إلى 2000 دولار في عام 1986 وحوالي 11385 دولارًا في عام 1996</w:t>
      </w:r>
      <w:r w:rsidRPr="00C82D86">
        <w:rPr>
          <w:rFonts w:ascii="Simplified Arabic" w:hAnsi="Simplified Arabic" w:cs="Simplified Arabic" w:hint="cs"/>
          <w:sz w:val="28"/>
          <w:szCs w:val="28"/>
          <w:rtl/>
        </w:rPr>
        <w:t xml:space="preserve"> و </w:t>
      </w:r>
      <w:r w:rsidRPr="00C82D86">
        <w:rPr>
          <w:rFonts w:ascii="Simplified Arabic" w:hAnsi="Simplified Arabic" w:cs="Simplified Arabic" w:hint="cs"/>
          <w:sz w:val="28"/>
          <w:szCs w:val="28"/>
          <w:rtl/>
          <w:lang w:bidi="ar-EG"/>
        </w:rPr>
        <w:t>31846 في عام 2019</w:t>
      </w:r>
      <w:r w:rsidRPr="00C82D86">
        <w:rPr>
          <w:rFonts w:ascii="Simplified Arabic" w:hAnsi="Simplified Arabic" w:cs="Simplified Arabic"/>
          <w:sz w:val="28"/>
          <w:szCs w:val="28"/>
          <w:rtl/>
        </w:rPr>
        <w:t xml:space="preserve">. حتى </w:t>
      </w:r>
      <w:r w:rsidRPr="00C82D86">
        <w:rPr>
          <w:rFonts w:ascii="Simplified Arabic" w:hAnsi="Simplified Arabic" w:cs="Simplified Arabic" w:hint="cs"/>
          <w:sz w:val="28"/>
          <w:szCs w:val="28"/>
          <w:rtl/>
          <w:lang w:bidi="ar-EG"/>
        </w:rPr>
        <w:t xml:space="preserve">مع </w:t>
      </w:r>
      <w:r w:rsidRPr="00C82D86">
        <w:rPr>
          <w:rFonts w:ascii="Simplified Arabic" w:hAnsi="Simplified Arabic" w:cs="Simplified Arabic" w:hint="cs"/>
          <w:sz w:val="28"/>
          <w:szCs w:val="28"/>
          <w:rtl/>
        </w:rPr>
        <w:t>أخذ التضخم في الاعتبار</w:t>
      </w:r>
      <w:r w:rsidRPr="00C82D86">
        <w:rPr>
          <w:rFonts w:ascii="Simplified Arabic" w:hAnsi="Simplified Arabic" w:cs="Simplified Arabic"/>
          <w:sz w:val="28"/>
          <w:szCs w:val="28"/>
          <w:rtl/>
        </w:rPr>
        <w:t xml:space="preserve">، </w:t>
      </w:r>
      <w:r w:rsidRPr="00C82D86">
        <w:rPr>
          <w:rFonts w:ascii="Simplified Arabic" w:hAnsi="Simplified Arabic" w:cs="Simplified Arabic" w:hint="cs"/>
          <w:sz w:val="28"/>
          <w:szCs w:val="28"/>
          <w:rtl/>
        </w:rPr>
        <w:t>تظل</w:t>
      </w:r>
      <w:r w:rsidRPr="00C82D86">
        <w:rPr>
          <w:rFonts w:ascii="Simplified Arabic" w:hAnsi="Simplified Arabic" w:cs="Simplified Arabic"/>
          <w:sz w:val="28"/>
          <w:szCs w:val="28"/>
          <w:rtl/>
        </w:rPr>
        <w:t xml:space="preserve"> الزيادة في الدخل الحقيقي كبيرة. </w:t>
      </w:r>
      <w:r w:rsidRPr="00C82D86">
        <w:rPr>
          <w:rFonts w:ascii="Simplified Arabic" w:hAnsi="Simplified Arabic" w:cs="Simplified Arabic" w:hint="cs"/>
          <w:sz w:val="28"/>
          <w:szCs w:val="28"/>
          <w:rtl/>
        </w:rPr>
        <w:t xml:space="preserve">لم تتح سرعة </w:t>
      </w:r>
      <w:r w:rsidRPr="00C82D86">
        <w:rPr>
          <w:rFonts w:ascii="Simplified Arabic" w:hAnsi="Simplified Arabic" w:cs="Simplified Arabic"/>
          <w:sz w:val="28"/>
          <w:szCs w:val="28"/>
          <w:rtl/>
        </w:rPr>
        <w:t>نمو الد</w:t>
      </w:r>
      <w:r w:rsidRPr="00C82D86">
        <w:rPr>
          <w:rFonts w:ascii="Simplified Arabic" w:hAnsi="Simplified Arabic" w:cs="Simplified Arabic"/>
          <w:sz w:val="28"/>
          <w:szCs w:val="28"/>
          <w:rtl/>
        </w:rPr>
        <w:t xml:space="preserve">خل </w:t>
      </w:r>
      <w:r w:rsidRPr="00C82D86">
        <w:rPr>
          <w:rFonts w:ascii="Simplified Arabic" w:hAnsi="Simplified Arabic" w:cs="Simplified Arabic" w:hint="cs"/>
          <w:sz w:val="28"/>
          <w:szCs w:val="28"/>
          <w:rtl/>
        </w:rPr>
        <w:t>وقتا</w:t>
      </w:r>
      <w:r w:rsidRPr="00C82D86">
        <w:rPr>
          <w:rFonts w:ascii="Simplified Arabic" w:hAnsi="Simplified Arabic" w:cs="Simplified Arabic"/>
          <w:sz w:val="28"/>
          <w:szCs w:val="28"/>
          <w:rtl/>
        </w:rPr>
        <w:t xml:space="preserve"> للتكيف وتوسيع عادات الاستهلاك ، وبالتالي ارتفع معدل الادخار. انخفض الاستهلاك الخاص بشكل مطرد من حوالي 80-90 % في الخمسينيات إلى حوالي 53 % في التسعينيات</w:t>
      </w:r>
      <w:r w:rsidRPr="00C82D86">
        <w:rPr>
          <w:rFonts w:ascii="Simplified Arabic" w:hAnsi="Simplified Arabic" w:cs="Simplified Arabic" w:hint="cs"/>
          <w:sz w:val="28"/>
          <w:szCs w:val="28"/>
          <w:rtl/>
        </w:rPr>
        <w:t>.</w:t>
      </w:r>
    </w:p>
    <w:p w14:paraId="1C7B9C9D" w14:textId="77777777" w:rsidR="009A546A" w:rsidRPr="002B4B94" w:rsidRDefault="00F62C8E" w:rsidP="00F62C8E">
      <w:pPr>
        <w:pStyle w:val="ListParagraph"/>
        <w:numPr>
          <w:ilvl w:val="0"/>
          <w:numId w:val="19"/>
        </w:numPr>
        <w:bidi/>
        <w:spacing w:after="4" w:line="258" w:lineRule="auto"/>
        <w:jc w:val="both"/>
        <w:rPr>
          <w:rFonts w:ascii="Simplified Arabic" w:hAnsi="Simplified Arabic" w:cs="Simplified Arabic"/>
          <w:b/>
          <w:bCs/>
          <w:sz w:val="28"/>
          <w:szCs w:val="28"/>
        </w:rPr>
      </w:pPr>
      <w:r w:rsidRPr="002B4B94">
        <w:rPr>
          <w:rFonts w:ascii="Simplified Arabic" w:hAnsi="Simplified Arabic" w:cs="Simplified Arabic"/>
          <w:b/>
          <w:bCs/>
          <w:sz w:val="28"/>
          <w:szCs w:val="28"/>
          <w:rtl/>
        </w:rPr>
        <w:t>استقرار الأسعار و جهود الحكومة لكبح الاستهلاك وتعزيز الادخار</w:t>
      </w:r>
    </w:p>
    <w:p w14:paraId="4D33F56C" w14:textId="77777777" w:rsidR="009A546A" w:rsidRDefault="00F62C8E" w:rsidP="009A546A">
      <w:pPr>
        <w:bidi/>
        <w:rPr>
          <w:rFonts w:ascii="Simplified Arabic" w:hAnsi="Simplified Arabic" w:cs="Simplified Arabic"/>
          <w:sz w:val="28"/>
          <w:szCs w:val="28"/>
          <w:rtl/>
        </w:rPr>
      </w:pPr>
      <w:r w:rsidRPr="00E55E82">
        <w:rPr>
          <w:rFonts w:ascii="Simplified Arabic" w:hAnsi="Simplified Arabic" w:cs="Simplified Arabic"/>
          <w:sz w:val="28"/>
          <w:szCs w:val="28"/>
          <w:rtl/>
        </w:rPr>
        <w:t>أدرك الكوريين الجنوبيين أن الأسعا</w:t>
      </w:r>
      <w:r w:rsidRPr="00E55E82">
        <w:rPr>
          <w:rFonts w:ascii="Simplified Arabic" w:hAnsi="Simplified Arabic" w:cs="Simplified Arabic"/>
          <w:sz w:val="28"/>
          <w:szCs w:val="28"/>
          <w:rtl/>
        </w:rPr>
        <w:t xml:space="preserve">ر </w:t>
      </w:r>
      <w:r>
        <w:rPr>
          <w:rFonts w:ascii="Simplified Arabic" w:hAnsi="Simplified Arabic" w:cs="Simplified Arabic" w:hint="cs"/>
          <w:sz w:val="28"/>
          <w:szCs w:val="28"/>
          <w:rtl/>
        </w:rPr>
        <w:t>المستقرة نسبيا</w:t>
      </w:r>
      <w:r w:rsidRPr="00E55E82">
        <w:rPr>
          <w:rFonts w:ascii="Simplified Arabic" w:hAnsi="Simplified Arabic" w:cs="Simplified Arabic"/>
          <w:sz w:val="28"/>
          <w:szCs w:val="28"/>
          <w:rtl/>
        </w:rPr>
        <w:t xml:space="preserve"> التي كانوا يشهدونها لن تؤدي إلى تآكل القدرة الشرائية لمدخراتهم</w:t>
      </w:r>
      <w:r w:rsidRPr="00E55E82">
        <w:rPr>
          <w:rFonts w:ascii="Simplified Arabic" w:hAnsi="Simplified Arabic" w:cs="Simplified Arabic"/>
          <w:sz w:val="28"/>
          <w:szCs w:val="28"/>
        </w:rPr>
        <w:t>.</w:t>
      </w:r>
      <w:r w:rsidRPr="00580E91">
        <w:rPr>
          <w:rFonts w:ascii="Simplified Arabic" w:hAnsi="Simplified Arabic" w:cs="Simplified Arabic"/>
          <w:sz w:val="28"/>
          <w:szCs w:val="28"/>
          <w:rtl/>
        </w:rPr>
        <w:t xml:space="preserve"> </w:t>
      </w:r>
      <w:r w:rsidRPr="00E55E82">
        <w:rPr>
          <w:rFonts w:ascii="Simplified Arabic" w:hAnsi="Simplified Arabic" w:cs="Simplified Arabic"/>
          <w:sz w:val="28"/>
          <w:szCs w:val="28"/>
          <w:rtl/>
        </w:rPr>
        <w:t>كما بذلت الحكومة جهودا لتحقيق الاستقرار في أسعار السلع ومنع المضاربات العقارية</w:t>
      </w:r>
      <w:r>
        <w:rPr>
          <w:rFonts w:ascii="Simplified Arabic" w:hAnsi="Simplified Arabic" w:cs="Simplified Arabic" w:hint="cs"/>
          <w:sz w:val="28"/>
          <w:szCs w:val="28"/>
          <w:rtl/>
        </w:rPr>
        <w:t>. و</w:t>
      </w:r>
      <w:r w:rsidRPr="006C7F0B">
        <w:rPr>
          <w:rFonts w:ascii="Simplified Arabic" w:hAnsi="Simplified Arabic" w:cs="Simplified Arabic" w:hint="cs"/>
          <w:sz w:val="28"/>
          <w:szCs w:val="28"/>
          <w:rtl/>
        </w:rPr>
        <w:t>قامت</w:t>
      </w:r>
      <w:r w:rsidRPr="006C7F0B">
        <w:rPr>
          <w:rFonts w:ascii="Simplified Arabic" w:hAnsi="Simplified Arabic" w:cs="Simplified Arabic"/>
          <w:sz w:val="28"/>
          <w:szCs w:val="28"/>
          <w:rtl/>
        </w:rPr>
        <w:t xml:space="preserve"> بشن حملات </w:t>
      </w:r>
      <w:r w:rsidRPr="006C7F0B">
        <w:rPr>
          <w:rFonts w:ascii="Simplified Arabic" w:hAnsi="Simplified Arabic" w:cs="Simplified Arabic" w:hint="cs"/>
          <w:sz w:val="28"/>
          <w:szCs w:val="28"/>
          <w:rtl/>
        </w:rPr>
        <w:t>إعلانية لتوعية و</w:t>
      </w:r>
      <w:r w:rsidRPr="006C7F0B">
        <w:rPr>
          <w:rFonts w:ascii="Simplified Arabic" w:hAnsi="Simplified Arabic" w:cs="Simplified Arabic"/>
          <w:sz w:val="28"/>
          <w:szCs w:val="28"/>
          <w:rtl/>
        </w:rPr>
        <w:t xml:space="preserve"> تذكير الكوريين بأن "هذا ليس الوقت المناسب للكوريين للانخراط في الاستهلاك المفرط</w:t>
      </w:r>
      <w:r w:rsidRPr="006C7F0B">
        <w:rPr>
          <w:rFonts w:ascii="Simplified Arabic" w:hAnsi="Simplified Arabic" w:cs="Simplified Arabic" w:hint="cs"/>
          <w:sz w:val="28"/>
          <w:szCs w:val="28"/>
          <w:rtl/>
        </w:rPr>
        <w:t xml:space="preserve">" . وفرضت </w:t>
      </w:r>
      <w:r w:rsidRPr="006C7F0B">
        <w:rPr>
          <w:rFonts w:ascii="Simplified Arabic" w:hAnsi="Simplified Arabic" w:cs="Simplified Arabic"/>
          <w:sz w:val="28"/>
          <w:szCs w:val="28"/>
          <w:rtl/>
        </w:rPr>
        <w:t>ضرائب صارمة على</w:t>
      </w:r>
      <w:r w:rsidRPr="006C7F0B">
        <w:rPr>
          <w:rFonts w:ascii="Simplified Arabic" w:hAnsi="Simplified Arabic" w:cs="Simplified Arabic"/>
          <w:sz w:val="28"/>
          <w:szCs w:val="28"/>
        </w:rPr>
        <w:t xml:space="preserve"> </w:t>
      </w:r>
      <w:r w:rsidRPr="006C7F0B">
        <w:rPr>
          <w:rFonts w:ascii="Simplified Arabic" w:hAnsi="Simplified Arabic" w:cs="Simplified Arabic"/>
          <w:sz w:val="28"/>
          <w:szCs w:val="28"/>
          <w:rtl/>
        </w:rPr>
        <w:t xml:space="preserve">الاستهلاك </w:t>
      </w:r>
      <w:r w:rsidR="00C07E4E" w:rsidRPr="006C7F0B">
        <w:rPr>
          <w:rFonts w:ascii="Simplified Arabic" w:hAnsi="Simplified Arabic" w:cs="Simplified Arabic" w:hint="cs"/>
          <w:sz w:val="28"/>
          <w:szCs w:val="28"/>
          <w:rtl/>
        </w:rPr>
        <w:t>ال</w:t>
      </w:r>
      <w:r w:rsidRPr="006C7F0B">
        <w:rPr>
          <w:rFonts w:ascii="Simplified Arabic" w:hAnsi="Simplified Arabic" w:cs="Simplified Arabic"/>
          <w:sz w:val="28"/>
          <w:szCs w:val="28"/>
          <w:rtl/>
        </w:rPr>
        <w:t>فاخر</w:t>
      </w:r>
      <w:r w:rsidRPr="006C7F0B">
        <w:rPr>
          <w:rFonts w:ascii="Simplified Arabic" w:hAnsi="Simplified Arabic" w:cs="Simplified Arabic" w:hint="cs"/>
          <w:sz w:val="28"/>
          <w:szCs w:val="28"/>
          <w:rtl/>
        </w:rPr>
        <w:t>. وفرضت على موظفي الخدمة المدنية والمزارعين والصيادين ادخار جزءا من دخلهم في  ودائع مصرفية أو تأمين أو أسهم.</w:t>
      </w:r>
    </w:p>
    <w:p w14:paraId="5D5B0786" w14:textId="77777777" w:rsidR="00764268" w:rsidRPr="00E55E82" w:rsidRDefault="00764268" w:rsidP="00764268">
      <w:pPr>
        <w:bidi/>
        <w:rPr>
          <w:rFonts w:ascii="Simplified Arabic" w:hAnsi="Simplified Arabic" w:cs="Simplified Arabic"/>
          <w:sz w:val="28"/>
          <w:szCs w:val="28"/>
        </w:rPr>
      </w:pPr>
    </w:p>
    <w:p w14:paraId="083C90FA" w14:textId="77777777" w:rsidR="009A546A" w:rsidRPr="00E55E82" w:rsidRDefault="00F62C8E" w:rsidP="00F62C8E">
      <w:pPr>
        <w:pStyle w:val="ListParagraph"/>
        <w:numPr>
          <w:ilvl w:val="0"/>
          <w:numId w:val="19"/>
        </w:numPr>
        <w:bidi/>
        <w:spacing w:after="40" w:line="258" w:lineRule="auto"/>
        <w:ind w:right="-9"/>
        <w:jc w:val="both"/>
        <w:rPr>
          <w:rFonts w:ascii="Simplified Arabic" w:hAnsi="Simplified Arabic" w:cs="Simplified Arabic"/>
          <w:b/>
          <w:bCs/>
          <w:sz w:val="28"/>
          <w:szCs w:val="28"/>
        </w:rPr>
      </w:pPr>
      <w:r w:rsidRPr="00E55E82">
        <w:rPr>
          <w:rFonts w:ascii="Simplified Arabic" w:hAnsi="Simplified Arabic" w:cs="Simplified Arabic"/>
          <w:b/>
          <w:bCs/>
          <w:sz w:val="28"/>
          <w:szCs w:val="28"/>
          <w:rtl/>
        </w:rPr>
        <w:lastRenderedPageBreak/>
        <w:t>التوزيع غير المتكافئ للد</w:t>
      </w:r>
      <w:r w:rsidRPr="00E55E82">
        <w:rPr>
          <w:rFonts w:ascii="Simplified Arabic" w:hAnsi="Simplified Arabic" w:cs="Simplified Arabic"/>
          <w:b/>
          <w:bCs/>
          <w:sz w:val="28"/>
          <w:szCs w:val="28"/>
          <w:rtl/>
        </w:rPr>
        <w:t>خل</w:t>
      </w:r>
    </w:p>
    <w:p w14:paraId="16926C83" w14:textId="77777777" w:rsidR="009A546A" w:rsidRPr="00E55E82" w:rsidRDefault="00F62C8E" w:rsidP="009A546A">
      <w:pPr>
        <w:bidi/>
        <w:spacing w:after="38"/>
        <w:ind w:left="-8" w:right="-9"/>
        <w:rPr>
          <w:rFonts w:ascii="Simplified Arabic" w:hAnsi="Simplified Arabic" w:cs="Simplified Arabic"/>
          <w:sz w:val="28"/>
          <w:szCs w:val="28"/>
        </w:rPr>
      </w:pPr>
      <w:r w:rsidRPr="00E55E82">
        <w:rPr>
          <w:rFonts w:ascii="Simplified Arabic" w:hAnsi="Simplified Arabic" w:cs="Simplified Arabic"/>
          <w:sz w:val="28"/>
          <w:szCs w:val="28"/>
          <w:rtl/>
        </w:rPr>
        <w:t xml:space="preserve">يعتقد بشكل عام أن هناك علاقة إيجابية بين معدل الادخار وعدم المساواة في توزيع الدخل والثروة. كان هناك قدر أكبر من المساواة في توزيع الدخل في البلاد عند مطلع السبعينيات ، لكنه تدهور وأصبح  أقل مساواة بمرور الوقت. </w:t>
      </w:r>
    </w:p>
    <w:p w14:paraId="0A599F15" w14:textId="77777777" w:rsidR="009A546A" w:rsidRPr="00E55E82" w:rsidRDefault="00F62C8E" w:rsidP="00F62C8E">
      <w:pPr>
        <w:pStyle w:val="ListParagraph"/>
        <w:numPr>
          <w:ilvl w:val="0"/>
          <w:numId w:val="19"/>
        </w:numPr>
        <w:bidi/>
        <w:spacing w:after="38" w:line="258" w:lineRule="auto"/>
        <w:ind w:right="-9"/>
        <w:jc w:val="both"/>
        <w:rPr>
          <w:rFonts w:ascii="Simplified Arabic" w:hAnsi="Simplified Arabic" w:cs="Simplified Arabic"/>
          <w:b/>
          <w:bCs/>
          <w:sz w:val="28"/>
          <w:szCs w:val="28"/>
        </w:rPr>
      </w:pPr>
      <w:r>
        <w:rPr>
          <w:rFonts w:ascii="Simplified Arabic" w:hAnsi="Simplified Arabic" w:cs="Simplified Arabic" w:hint="cs"/>
          <w:b/>
          <w:bCs/>
          <w:sz w:val="28"/>
          <w:szCs w:val="28"/>
          <w:rtl/>
        </w:rPr>
        <w:t>وجود دوافع شخصية للادخار لدى الأسر</w:t>
      </w:r>
    </w:p>
    <w:p w14:paraId="2B3892AA" w14:textId="77777777" w:rsidR="009A546A" w:rsidRPr="00E55E82" w:rsidRDefault="00F62C8E" w:rsidP="009A546A">
      <w:pPr>
        <w:bidi/>
        <w:rPr>
          <w:rFonts w:ascii="Simplified Arabic" w:hAnsi="Simplified Arabic" w:cs="Simplified Arabic"/>
          <w:sz w:val="28"/>
          <w:szCs w:val="28"/>
          <w:rtl/>
        </w:rPr>
      </w:pPr>
      <w:r w:rsidRPr="00E55E82">
        <w:rPr>
          <w:rFonts w:ascii="Simplified Arabic" w:hAnsi="Simplified Arabic" w:cs="Simplified Arabic"/>
          <w:sz w:val="28"/>
          <w:szCs w:val="28"/>
          <w:rtl/>
        </w:rPr>
        <w:t xml:space="preserve"> ووفقًا لمسح وطني شمل 3000 أسرة حضرية تم إجراؤه في عام 1992 ، كان الغرض الرئيسي من الادخار هو شراء منزل (28.8 %)  ، والاستعداد للتقاعد أو الشيخوخة ( 19.8 %</w:t>
      </w:r>
      <w:r>
        <w:rPr>
          <w:rFonts w:ascii="Simplified Arabic" w:hAnsi="Simplified Arabic" w:cs="Simplified Arabic" w:hint="cs"/>
          <w:sz w:val="28"/>
          <w:szCs w:val="28"/>
          <w:rtl/>
        </w:rPr>
        <w:t>،</w:t>
      </w:r>
      <w:r w:rsidRPr="00E55E82">
        <w:rPr>
          <w:rFonts w:ascii="Simplified Arabic" w:hAnsi="Simplified Arabic" w:cs="Simplified Arabic"/>
          <w:sz w:val="28"/>
          <w:szCs w:val="28"/>
          <w:rtl/>
        </w:rPr>
        <w:t xml:space="preserve"> </w:t>
      </w:r>
      <w:r>
        <w:rPr>
          <w:rFonts w:ascii="Simplified Arabic" w:hAnsi="Simplified Arabic" w:cs="Simplified Arabic" w:hint="cs"/>
          <w:sz w:val="28"/>
          <w:szCs w:val="28"/>
          <w:rtl/>
        </w:rPr>
        <w:t>أو</w:t>
      </w:r>
      <w:r w:rsidRPr="00E55E82">
        <w:rPr>
          <w:rFonts w:ascii="Simplified Arabic" w:hAnsi="Simplified Arabic" w:cs="Simplified Arabic"/>
          <w:sz w:val="28"/>
          <w:szCs w:val="28"/>
          <w:rtl/>
        </w:rPr>
        <w:t xml:space="preserve"> لتغطية نفقات التعليم و حفلات الزفاف </w:t>
      </w:r>
      <w:r w:rsidR="00C07E4E">
        <w:rPr>
          <w:rFonts w:ascii="Simplified Arabic" w:hAnsi="Simplified Arabic" w:cs="Simplified Arabic" w:hint="cs"/>
          <w:sz w:val="28"/>
          <w:szCs w:val="28"/>
          <w:rtl/>
        </w:rPr>
        <w:t>لأبنائهم</w:t>
      </w:r>
      <w:r w:rsidRPr="00E55E82">
        <w:rPr>
          <w:rFonts w:ascii="Simplified Arabic" w:hAnsi="Simplified Arabic" w:cs="Simplified Arabic"/>
          <w:sz w:val="28"/>
          <w:szCs w:val="28"/>
          <w:rtl/>
        </w:rPr>
        <w:t xml:space="preserve"> (31.8 %)، و لحالات الطوارئ (31.3%)</w:t>
      </w:r>
    </w:p>
    <w:p w14:paraId="345F59C7" w14:textId="77777777" w:rsidR="009A546A" w:rsidRDefault="00F62C8E" w:rsidP="009A546A">
      <w:pPr>
        <w:bidi/>
        <w:spacing w:after="37"/>
        <w:ind w:left="-8" w:right="-9"/>
        <w:rPr>
          <w:rFonts w:ascii="Simplified Arabic" w:hAnsi="Simplified Arabic" w:cs="Simplified Arabic"/>
          <w:sz w:val="28"/>
          <w:szCs w:val="28"/>
          <w:rtl/>
        </w:rPr>
      </w:pPr>
      <w:r w:rsidRPr="00E55E82">
        <w:rPr>
          <w:rFonts w:ascii="Simplified Arabic" w:hAnsi="Simplified Arabic" w:cs="Simplified Arabic"/>
          <w:sz w:val="28"/>
          <w:szCs w:val="28"/>
          <w:rtl/>
        </w:rPr>
        <w:t>ومن الجدير بالذك</w:t>
      </w:r>
      <w:r w:rsidRPr="00E55E82">
        <w:rPr>
          <w:rFonts w:ascii="Simplified Arabic" w:hAnsi="Simplified Arabic" w:cs="Simplified Arabic"/>
          <w:sz w:val="28"/>
          <w:szCs w:val="28"/>
          <w:rtl/>
        </w:rPr>
        <w:t xml:space="preserve">ر أن الكوريين الجنوبيين قاموا بالادخار والاستثمار في البلاد ولم ينخرطوا في تهريب رؤوس الأموال ، كما يحدث غالبًا في البلدان النامية. </w:t>
      </w:r>
    </w:p>
    <w:p w14:paraId="4903EED9" w14:textId="77777777" w:rsidR="009A546A" w:rsidRPr="00E55E82" w:rsidRDefault="00F62C8E" w:rsidP="009A546A">
      <w:pPr>
        <w:bidi/>
        <w:spacing w:after="37"/>
        <w:ind w:left="-8" w:right="-9"/>
        <w:rPr>
          <w:rFonts w:ascii="Simplified Arabic" w:hAnsi="Simplified Arabic" w:cs="Simplified Arabic"/>
          <w:sz w:val="28"/>
          <w:szCs w:val="28"/>
          <w:rtl/>
        </w:rPr>
      </w:pPr>
      <w:r>
        <w:rPr>
          <w:rFonts w:ascii="Simplified Arabic" w:hAnsi="Simplified Arabic" w:cs="Simplified Arabic" w:hint="cs"/>
          <w:sz w:val="28"/>
          <w:szCs w:val="28"/>
          <w:rtl/>
        </w:rPr>
        <w:t xml:space="preserve">لم يكن مصدر هذه المدخرات </w:t>
      </w:r>
      <w:r w:rsidRPr="00E55E82">
        <w:rPr>
          <w:rFonts w:ascii="Simplified Arabic" w:hAnsi="Simplified Arabic" w:cs="Simplified Arabic"/>
          <w:b/>
          <w:bCs/>
          <w:sz w:val="28"/>
          <w:szCs w:val="28"/>
          <w:rtl/>
        </w:rPr>
        <w:t xml:space="preserve">ملاك الأراضي </w:t>
      </w:r>
      <w:r>
        <w:rPr>
          <w:rFonts w:ascii="Simplified Arabic" w:hAnsi="Simplified Arabic" w:cs="Simplified Arabic" w:hint="cs"/>
          <w:b/>
          <w:bCs/>
          <w:sz w:val="28"/>
          <w:szCs w:val="28"/>
          <w:rtl/>
        </w:rPr>
        <w:t xml:space="preserve">السابقين </w:t>
      </w:r>
      <w:r w:rsidRPr="00E55E82">
        <w:rPr>
          <w:rFonts w:ascii="Simplified Arabic" w:hAnsi="Simplified Arabic" w:cs="Simplified Arabic"/>
          <w:b/>
          <w:bCs/>
          <w:sz w:val="28"/>
          <w:szCs w:val="28"/>
          <w:rtl/>
        </w:rPr>
        <w:t>(الاقطاعيون)</w:t>
      </w:r>
      <w:r>
        <w:rPr>
          <w:rFonts w:ascii="Simplified Arabic" w:hAnsi="Simplified Arabic" w:cs="Simplified Arabic" w:hint="cs"/>
          <w:b/>
          <w:bCs/>
          <w:sz w:val="28"/>
          <w:szCs w:val="28"/>
          <w:rtl/>
        </w:rPr>
        <w:t xml:space="preserve"> الذين </w:t>
      </w:r>
      <w:r w:rsidR="00EC091E">
        <w:rPr>
          <w:rFonts w:ascii="Simplified Arabic" w:hAnsi="Simplified Arabic" w:cs="Simplified Arabic" w:hint="cs"/>
          <w:sz w:val="28"/>
          <w:szCs w:val="28"/>
          <w:rtl/>
        </w:rPr>
        <w:t>نزع</w:t>
      </w:r>
      <w:r w:rsidRPr="00E55E82">
        <w:rPr>
          <w:rFonts w:ascii="Simplified Arabic" w:hAnsi="Simplified Arabic" w:cs="Simplified Arabic"/>
          <w:sz w:val="28"/>
          <w:szCs w:val="28"/>
          <w:rtl/>
        </w:rPr>
        <w:t xml:space="preserve"> إصلاح الأراضي </w:t>
      </w:r>
      <w:r w:rsidR="00EC091E">
        <w:rPr>
          <w:rFonts w:ascii="Simplified Arabic" w:hAnsi="Simplified Arabic" w:cs="Simplified Arabic" w:hint="cs"/>
          <w:sz w:val="28"/>
          <w:szCs w:val="28"/>
          <w:rtl/>
        </w:rPr>
        <w:t>جل ثرواتهم</w:t>
      </w:r>
      <w:r>
        <w:rPr>
          <w:rFonts w:ascii="Simplified Arabic" w:hAnsi="Simplified Arabic" w:cs="Simplified Arabic" w:hint="cs"/>
          <w:sz w:val="28"/>
          <w:szCs w:val="28"/>
          <w:rtl/>
        </w:rPr>
        <w:t xml:space="preserve"> عندما </w:t>
      </w:r>
      <w:r w:rsidRPr="00E55E82">
        <w:rPr>
          <w:rFonts w:ascii="Simplified Arabic" w:hAnsi="Simplified Arabic" w:cs="Simplified Arabic"/>
          <w:sz w:val="28"/>
          <w:szCs w:val="28"/>
          <w:rtl/>
        </w:rPr>
        <w:t>اشترت الحكومة الحيازات</w:t>
      </w:r>
      <w:r w:rsidRPr="00E55E82">
        <w:rPr>
          <w:rFonts w:ascii="Simplified Arabic" w:hAnsi="Simplified Arabic" w:cs="Simplified Arabic"/>
          <w:sz w:val="28"/>
          <w:szCs w:val="28"/>
          <w:rtl/>
        </w:rPr>
        <w:t xml:space="preserve"> التي تزيد عن 7.35 فدان (3 هكتار) مقابل "سندات الأراضي" والتي تم تقديرها من قبل الحكومة بنحو 30 إلى 40 % من سعر السوق</w:t>
      </w:r>
      <w:r>
        <w:rPr>
          <w:rFonts w:ascii="Simplified Arabic" w:hAnsi="Simplified Arabic" w:cs="Simplified Arabic" w:hint="cs"/>
          <w:sz w:val="28"/>
          <w:szCs w:val="28"/>
          <w:rtl/>
        </w:rPr>
        <w:t>.</w:t>
      </w:r>
      <w:r w:rsidRPr="00DA6DFF">
        <w:rPr>
          <w:rFonts w:ascii="Simplified Arabic" w:hAnsi="Simplified Arabic" w:cs="Simplified Arabic"/>
          <w:sz w:val="28"/>
          <w:szCs w:val="28"/>
          <w:rtl/>
        </w:rPr>
        <w:t xml:space="preserve"> </w:t>
      </w:r>
      <w:r w:rsidRPr="00E55E82">
        <w:rPr>
          <w:rFonts w:ascii="Simplified Arabic" w:hAnsi="Simplified Arabic" w:cs="Simplified Arabic"/>
          <w:sz w:val="28"/>
          <w:szCs w:val="28"/>
          <w:rtl/>
        </w:rPr>
        <w:t xml:space="preserve">كانت الحكومة تسعى إلى تحويل الملاك </w:t>
      </w:r>
      <w:r>
        <w:rPr>
          <w:rFonts w:ascii="Simplified Arabic" w:hAnsi="Simplified Arabic" w:cs="Simplified Arabic" w:hint="cs"/>
          <w:sz w:val="28"/>
          <w:szCs w:val="28"/>
          <w:rtl/>
        </w:rPr>
        <w:t xml:space="preserve">السابقين للأراضي </w:t>
      </w:r>
      <w:r w:rsidRPr="00E55E82">
        <w:rPr>
          <w:rFonts w:ascii="Simplified Arabic" w:hAnsi="Simplified Arabic" w:cs="Simplified Arabic"/>
          <w:sz w:val="28"/>
          <w:szCs w:val="28"/>
          <w:rtl/>
        </w:rPr>
        <w:t>إلى رواد أعمال و رأسماليين صناعيين</w:t>
      </w:r>
      <w:r>
        <w:rPr>
          <w:rFonts w:ascii="Simplified Arabic" w:hAnsi="Simplified Arabic" w:cs="Simplified Arabic" w:hint="cs"/>
          <w:sz w:val="28"/>
          <w:szCs w:val="28"/>
          <w:rtl/>
        </w:rPr>
        <w:t xml:space="preserve"> وحثتهم -دون جدوى- على شراء ال</w:t>
      </w:r>
      <w:r w:rsidRPr="00E55E82">
        <w:rPr>
          <w:rFonts w:ascii="Simplified Arabic" w:hAnsi="Simplified Arabic" w:cs="Simplified Arabic"/>
          <w:sz w:val="28"/>
          <w:szCs w:val="28"/>
          <w:rtl/>
        </w:rPr>
        <w:t xml:space="preserve">مصانع </w:t>
      </w:r>
      <w:r>
        <w:rPr>
          <w:rFonts w:ascii="Simplified Arabic" w:hAnsi="Simplified Arabic" w:cs="Simplified Arabic" w:hint="cs"/>
          <w:sz w:val="28"/>
          <w:szCs w:val="28"/>
          <w:rtl/>
        </w:rPr>
        <w:t>ال</w:t>
      </w:r>
      <w:r w:rsidRPr="00E55E82">
        <w:rPr>
          <w:rFonts w:ascii="Simplified Arabic" w:hAnsi="Simplified Arabic" w:cs="Simplified Arabic"/>
          <w:sz w:val="28"/>
          <w:szCs w:val="28"/>
          <w:rtl/>
        </w:rPr>
        <w:t xml:space="preserve">يابانية </w:t>
      </w:r>
      <w:r>
        <w:rPr>
          <w:rFonts w:ascii="Simplified Arabic" w:hAnsi="Simplified Arabic" w:cs="Simplified Arabic" w:hint="cs"/>
          <w:sz w:val="28"/>
          <w:szCs w:val="28"/>
          <w:rtl/>
        </w:rPr>
        <w:t>ال</w:t>
      </w:r>
      <w:r w:rsidRPr="00E55E82">
        <w:rPr>
          <w:rFonts w:ascii="Simplified Arabic" w:hAnsi="Simplified Arabic" w:cs="Simplified Arabic"/>
          <w:sz w:val="28"/>
          <w:szCs w:val="28"/>
          <w:rtl/>
        </w:rPr>
        <w:t>ساب</w:t>
      </w:r>
      <w:r w:rsidRPr="00E55E82">
        <w:rPr>
          <w:rFonts w:ascii="Simplified Arabic" w:hAnsi="Simplified Arabic" w:cs="Simplified Arabic"/>
          <w:sz w:val="28"/>
          <w:szCs w:val="28"/>
          <w:rtl/>
        </w:rPr>
        <w:t>قة</w:t>
      </w:r>
      <w:r w:rsidRPr="00E55E82">
        <w:rPr>
          <w:rFonts w:ascii="Simplified Arabic" w:hAnsi="Simplified Arabic" w:cs="Simplified Arabic"/>
          <w:sz w:val="28"/>
          <w:szCs w:val="28"/>
        </w:rPr>
        <w:t>.</w:t>
      </w:r>
      <w:r w:rsidRPr="00E55E82">
        <w:rPr>
          <w:rFonts w:ascii="Simplified Arabic" w:hAnsi="Simplified Arabic" w:cs="Simplified Arabic"/>
          <w:sz w:val="28"/>
          <w:szCs w:val="28"/>
          <w:rtl/>
        </w:rPr>
        <w:t xml:space="preserve"> انخفض سعر السوق لسندات الأراضي و تم تداول معظمها بنسبة 20 إلى 30 % من قيمتها الاسمية</w:t>
      </w:r>
      <w:r>
        <w:rPr>
          <w:rFonts w:ascii="Simplified Arabic" w:hAnsi="Simplified Arabic" w:cs="Simplified Arabic" w:hint="cs"/>
          <w:sz w:val="28"/>
          <w:szCs w:val="28"/>
          <w:rtl/>
        </w:rPr>
        <w:t xml:space="preserve"> ولم يعد لدى هذه الفئة الكثير لادخاره.</w:t>
      </w:r>
    </w:p>
    <w:p w14:paraId="36EEE694" w14:textId="77777777" w:rsidR="009A546A" w:rsidRPr="00E55E82" w:rsidRDefault="00F62C8E" w:rsidP="009A546A">
      <w:pPr>
        <w:bidi/>
        <w:ind w:right="-9"/>
        <w:rPr>
          <w:rFonts w:ascii="Simplified Arabic" w:hAnsi="Simplified Arabic" w:cs="Simplified Arabic"/>
          <w:sz w:val="28"/>
          <w:szCs w:val="28"/>
        </w:rPr>
      </w:pPr>
      <w:r>
        <w:rPr>
          <w:rFonts w:ascii="Simplified Arabic" w:hAnsi="Simplified Arabic" w:cs="Simplified Arabic" w:hint="cs"/>
          <w:b/>
          <w:bCs/>
          <w:sz w:val="28"/>
          <w:szCs w:val="28"/>
          <w:rtl/>
        </w:rPr>
        <w:t xml:space="preserve">أما الفلاحون </w:t>
      </w:r>
      <w:r>
        <w:rPr>
          <w:rFonts w:ascii="Simplified Arabic" w:hAnsi="Simplified Arabic" w:cs="Simplified Arabic" w:hint="cs"/>
          <w:sz w:val="28"/>
          <w:szCs w:val="28"/>
          <w:rtl/>
        </w:rPr>
        <w:t>فكانت مدخراتهم قسرية لا طوعية.  كان عليهم</w:t>
      </w:r>
      <w:r w:rsidRPr="00E55E82">
        <w:rPr>
          <w:rFonts w:ascii="Simplified Arabic" w:hAnsi="Simplified Arabic" w:cs="Simplified Arabic"/>
          <w:sz w:val="28"/>
          <w:szCs w:val="28"/>
          <w:rtl/>
        </w:rPr>
        <w:t xml:space="preserve"> تخصيص 20 إلى 30 % من محصولهم سنويًا لمدة تتراوح من 5 إلى 15 عامًا</w:t>
      </w:r>
      <w:r>
        <w:rPr>
          <w:rFonts w:ascii="Simplified Arabic" w:hAnsi="Simplified Arabic" w:cs="Simplified Arabic" w:hint="cs"/>
          <w:sz w:val="28"/>
          <w:szCs w:val="28"/>
          <w:rtl/>
        </w:rPr>
        <w:t xml:space="preserve"> </w:t>
      </w:r>
      <w:r w:rsidRPr="00E55E82">
        <w:rPr>
          <w:rFonts w:ascii="Simplified Arabic" w:hAnsi="Simplified Arabic" w:cs="Simplified Arabic"/>
          <w:sz w:val="28"/>
          <w:szCs w:val="28"/>
          <w:rtl/>
        </w:rPr>
        <w:t>لشراء الأراضي التي كان يملكها الاحتلال الياباني أو الإقطاعيون الكوريون من الحكومة في ظل برنامج "الأرض للحارث"</w:t>
      </w:r>
      <w:r w:rsidRPr="00E55E82">
        <w:rPr>
          <w:rFonts w:ascii="Simplified Arabic" w:hAnsi="Simplified Arabic" w:cs="Simplified Arabic"/>
          <w:sz w:val="28"/>
          <w:szCs w:val="28"/>
        </w:rPr>
        <w:t>‘‘land-to-the-tillers’’</w:t>
      </w:r>
      <w:r w:rsidRPr="00E55E82">
        <w:rPr>
          <w:rFonts w:ascii="Simplified Arabic" w:hAnsi="Simplified Arabic" w:cs="Simplified Arabic"/>
          <w:sz w:val="28"/>
          <w:szCs w:val="28"/>
          <w:rtl/>
        </w:rPr>
        <w:t xml:space="preserve"> مما شكل ادخارًا قسريًا و عبئًا ثقيلًا على أكتافهم </w:t>
      </w:r>
      <w:r>
        <w:rPr>
          <w:rFonts w:ascii="Simplified Arabic" w:hAnsi="Simplified Arabic" w:cs="Simplified Arabic" w:hint="cs"/>
          <w:sz w:val="28"/>
          <w:szCs w:val="28"/>
          <w:rtl/>
        </w:rPr>
        <w:t>،</w:t>
      </w:r>
      <w:r w:rsidRPr="00E55E82">
        <w:rPr>
          <w:rFonts w:ascii="Simplified Arabic" w:hAnsi="Simplified Arabic" w:cs="Simplified Arabic"/>
          <w:sz w:val="28"/>
          <w:szCs w:val="28"/>
          <w:rtl/>
        </w:rPr>
        <w:t xml:space="preserve"> كان </w:t>
      </w:r>
      <w:r w:rsidRPr="00E55E82">
        <w:rPr>
          <w:rFonts w:ascii="Simplified Arabic" w:hAnsi="Simplified Arabic" w:cs="Simplified Arabic"/>
          <w:sz w:val="28"/>
          <w:szCs w:val="28"/>
          <w:rtl/>
        </w:rPr>
        <w:t xml:space="preserve">عليهم أيضًا دفع ما يسمى ضريبة المزرعة في زمن الحرب . </w:t>
      </w:r>
      <w:r w:rsidRPr="00E55E82">
        <w:rPr>
          <w:rFonts w:ascii="Simplified Arabic" w:hAnsi="Simplified Arabic" w:cs="Simplified Arabic" w:hint="cs"/>
          <w:sz w:val="28"/>
          <w:szCs w:val="28"/>
          <w:rtl/>
        </w:rPr>
        <w:t>وهكذا،</w:t>
      </w:r>
      <w:r w:rsidRPr="00E55E82">
        <w:rPr>
          <w:rFonts w:ascii="Simplified Arabic" w:hAnsi="Simplified Arabic" w:cs="Simplified Arabic"/>
          <w:sz w:val="28"/>
          <w:szCs w:val="28"/>
          <w:rtl/>
        </w:rPr>
        <w:t xml:space="preserve"> كان العبء المالي الإجمالي للمزارعين الجدد أصحاب </w:t>
      </w:r>
      <w:r w:rsidRPr="00E55E82">
        <w:rPr>
          <w:rFonts w:ascii="Simplified Arabic" w:hAnsi="Simplified Arabic" w:cs="Simplified Arabic" w:hint="cs"/>
          <w:sz w:val="28"/>
          <w:szCs w:val="28"/>
          <w:rtl/>
        </w:rPr>
        <w:t>الأراضي حوالي</w:t>
      </w:r>
      <w:r w:rsidRPr="00E55E82">
        <w:rPr>
          <w:rFonts w:ascii="Simplified Arabic" w:hAnsi="Simplified Arabic" w:cs="Simplified Arabic"/>
          <w:sz w:val="28"/>
          <w:szCs w:val="28"/>
          <w:rtl/>
        </w:rPr>
        <w:t xml:space="preserve"> 50 % من قيمة حصادهم السنوي </w:t>
      </w:r>
      <w:r>
        <w:rPr>
          <w:rFonts w:ascii="Simplified Arabic" w:hAnsi="Simplified Arabic" w:cs="Simplified Arabic" w:hint="cs"/>
          <w:sz w:val="28"/>
          <w:szCs w:val="28"/>
          <w:rtl/>
        </w:rPr>
        <w:t xml:space="preserve">. </w:t>
      </w:r>
      <w:r w:rsidRPr="00E55E82">
        <w:rPr>
          <w:rFonts w:ascii="Simplified Arabic" w:hAnsi="Simplified Arabic" w:cs="Simplified Arabic"/>
          <w:sz w:val="28"/>
          <w:szCs w:val="28"/>
          <w:rtl/>
        </w:rPr>
        <w:t xml:space="preserve">بالإضافة إلى ذلك ، اضطر المزارعون إلى بيع ثلث </w:t>
      </w:r>
      <w:r w:rsidR="00C07E4E">
        <w:rPr>
          <w:rFonts w:ascii="Simplified Arabic" w:hAnsi="Simplified Arabic" w:cs="Simplified Arabic" w:hint="cs"/>
          <w:sz w:val="28"/>
          <w:szCs w:val="28"/>
          <w:rtl/>
        </w:rPr>
        <w:t>محاصيلهم</w:t>
      </w:r>
      <w:r w:rsidRPr="00E55E82">
        <w:rPr>
          <w:rFonts w:ascii="Simplified Arabic" w:hAnsi="Simplified Arabic" w:cs="Simplified Arabic"/>
          <w:sz w:val="28"/>
          <w:szCs w:val="28"/>
          <w:rtl/>
        </w:rPr>
        <w:t xml:space="preserve"> إلى الحكومة بالسعر المنخفض المحدد رسميًا وفقًا لقا</w:t>
      </w:r>
      <w:r w:rsidRPr="00E55E82">
        <w:rPr>
          <w:rFonts w:ascii="Simplified Arabic" w:hAnsi="Simplified Arabic" w:cs="Simplified Arabic"/>
          <w:sz w:val="28"/>
          <w:szCs w:val="28"/>
          <w:rtl/>
        </w:rPr>
        <w:t>نون إدارة الحبوب</w:t>
      </w:r>
      <w:r>
        <w:rPr>
          <w:rFonts w:ascii="Simplified Arabic" w:hAnsi="Simplified Arabic" w:cs="Simplified Arabic" w:hint="cs"/>
          <w:sz w:val="28"/>
          <w:szCs w:val="28"/>
          <w:rtl/>
        </w:rPr>
        <w:t xml:space="preserve">. </w:t>
      </w:r>
      <w:r w:rsidRPr="00E55E82">
        <w:rPr>
          <w:rFonts w:ascii="Simplified Arabic" w:hAnsi="Simplified Arabic" w:cs="Simplified Arabic" w:hint="cs"/>
          <w:sz w:val="28"/>
          <w:szCs w:val="28"/>
          <w:rtl/>
        </w:rPr>
        <w:t>وبالتالي</w:t>
      </w:r>
      <w:r w:rsidR="00C07E4E">
        <w:rPr>
          <w:rFonts w:ascii="Simplified Arabic" w:hAnsi="Simplified Arabic" w:cs="Simplified Arabic" w:hint="cs"/>
          <w:sz w:val="28"/>
          <w:szCs w:val="28"/>
          <w:rtl/>
        </w:rPr>
        <w:t xml:space="preserve"> كان</w:t>
      </w:r>
      <w:r w:rsidRPr="00E55E82">
        <w:rPr>
          <w:rFonts w:ascii="Simplified Arabic" w:hAnsi="Simplified Arabic" w:cs="Simplified Arabic"/>
          <w:sz w:val="28"/>
          <w:szCs w:val="28"/>
          <w:rtl/>
        </w:rPr>
        <w:t xml:space="preserve"> المستفيد الحقيقي من إصلاح الأراضي الزراعية </w:t>
      </w:r>
      <w:r w:rsidR="00C07E4E">
        <w:rPr>
          <w:rFonts w:ascii="Simplified Arabic" w:hAnsi="Simplified Arabic" w:cs="Simplified Arabic" w:hint="cs"/>
          <w:sz w:val="28"/>
          <w:szCs w:val="28"/>
          <w:rtl/>
        </w:rPr>
        <w:t>هو</w:t>
      </w:r>
      <w:r w:rsidRPr="00E55E82">
        <w:rPr>
          <w:rFonts w:ascii="Simplified Arabic" w:hAnsi="Simplified Arabic" w:cs="Simplified Arabic"/>
          <w:sz w:val="28"/>
          <w:szCs w:val="28"/>
          <w:rtl/>
        </w:rPr>
        <w:t xml:space="preserve"> </w:t>
      </w:r>
      <w:r w:rsidRPr="00E55E82">
        <w:rPr>
          <w:rFonts w:ascii="Simplified Arabic" w:hAnsi="Simplified Arabic" w:cs="Simplified Arabic" w:hint="cs"/>
          <w:sz w:val="28"/>
          <w:szCs w:val="28"/>
          <w:rtl/>
        </w:rPr>
        <w:t>الحكومة،</w:t>
      </w:r>
      <w:r w:rsidRPr="00E55E82">
        <w:rPr>
          <w:rFonts w:ascii="Simplified Arabic" w:hAnsi="Simplified Arabic" w:cs="Simplified Arabic"/>
          <w:sz w:val="28"/>
          <w:szCs w:val="28"/>
          <w:rtl/>
        </w:rPr>
        <w:t xml:space="preserve"> وليس الملاك أو المزارعين. </w:t>
      </w:r>
      <w:r>
        <w:rPr>
          <w:rFonts w:ascii="Simplified Arabic" w:hAnsi="Simplified Arabic" w:cs="Simplified Arabic" w:hint="cs"/>
          <w:sz w:val="28"/>
          <w:szCs w:val="28"/>
          <w:rtl/>
        </w:rPr>
        <w:t>وقد</w:t>
      </w:r>
      <w:r w:rsidRPr="00E55E82">
        <w:rPr>
          <w:rFonts w:ascii="Simplified Arabic" w:hAnsi="Simplified Arabic" w:cs="Simplified Arabic"/>
          <w:sz w:val="28"/>
          <w:szCs w:val="28"/>
          <w:rtl/>
        </w:rPr>
        <w:t xml:space="preserve"> ساهم استيراد كميات كبيرة من الحبوب الأجنبية في إطار برامج المساعدات الخارجية </w:t>
      </w:r>
      <w:r>
        <w:rPr>
          <w:rFonts w:ascii="Simplified Arabic" w:hAnsi="Simplified Arabic" w:cs="Simplified Arabic" w:hint="cs"/>
          <w:sz w:val="28"/>
          <w:szCs w:val="28"/>
          <w:rtl/>
        </w:rPr>
        <w:t>الأمريكية</w:t>
      </w:r>
      <w:r w:rsidRPr="00E55E82">
        <w:rPr>
          <w:rFonts w:ascii="Simplified Arabic" w:hAnsi="Simplified Arabic" w:cs="Simplified Arabic"/>
          <w:sz w:val="28"/>
          <w:szCs w:val="28"/>
          <w:rtl/>
        </w:rPr>
        <w:t>، إما من خلال إدارة التعاون الدولي الأمريكية أو القانو</w:t>
      </w:r>
      <w:r w:rsidRPr="00E55E82">
        <w:rPr>
          <w:rFonts w:ascii="Simplified Arabic" w:hAnsi="Simplified Arabic" w:cs="Simplified Arabic"/>
          <w:sz w:val="28"/>
          <w:szCs w:val="28"/>
          <w:rtl/>
        </w:rPr>
        <w:t xml:space="preserve">ن العام 480  في </w:t>
      </w:r>
      <w:r w:rsidRPr="00E55E82">
        <w:rPr>
          <w:rFonts w:ascii="Simplified Arabic" w:hAnsi="Simplified Arabic" w:cs="Simplified Arabic"/>
          <w:sz w:val="28"/>
          <w:szCs w:val="28"/>
          <w:rtl/>
        </w:rPr>
        <w:lastRenderedPageBreak/>
        <w:t xml:space="preserve">انخفاض أسعار المنتجات الزراعية الكورية وخنق دخل المزارعين . ونتيجة </w:t>
      </w:r>
      <w:r w:rsidRPr="00E55E82">
        <w:rPr>
          <w:rFonts w:ascii="Simplified Arabic" w:hAnsi="Simplified Arabic" w:cs="Simplified Arabic" w:hint="cs"/>
          <w:sz w:val="28"/>
          <w:szCs w:val="28"/>
          <w:rtl/>
        </w:rPr>
        <w:t>لذلك،</w:t>
      </w:r>
      <w:r w:rsidRPr="00E55E82">
        <w:rPr>
          <w:rFonts w:ascii="Simplified Arabic" w:hAnsi="Simplified Arabic" w:cs="Simplified Arabic"/>
          <w:sz w:val="28"/>
          <w:szCs w:val="28"/>
          <w:rtl/>
        </w:rPr>
        <w:t xml:space="preserve"> ظلت أسعار المنتجات الزراعية منخفضة </w:t>
      </w:r>
      <w:r w:rsidR="00C07E4E">
        <w:rPr>
          <w:rFonts w:ascii="Simplified Arabic" w:hAnsi="Simplified Arabic" w:cs="Simplified Arabic" w:hint="cs"/>
          <w:sz w:val="28"/>
          <w:szCs w:val="28"/>
          <w:rtl/>
        </w:rPr>
        <w:t>حتى في أوقات ارتفاع</w:t>
      </w:r>
      <w:r w:rsidRPr="00E55E82">
        <w:rPr>
          <w:rFonts w:ascii="Simplified Arabic" w:hAnsi="Simplified Arabic" w:cs="Simplified Arabic"/>
          <w:sz w:val="28"/>
          <w:szCs w:val="28"/>
          <w:rtl/>
        </w:rPr>
        <w:t xml:space="preserve"> التضخم</w:t>
      </w:r>
      <w:r w:rsidRPr="00E55E82">
        <w:rPr>
          <w:rFonts w:ascii="Simplified Arabic" w:hAnsi="Simplified Arabic" w:cs="Simplified Arabic" w:hint="cs"/>
          <w:sz w:val="28"/>
          <w:szCs w:val="28"/>
          <w:rtl/>
        </w:rPr>
        <w:t>.</w:t>
      </w:r>
    </w:p>
    <w:p w14:paraId="06109D40" w14:textId="77777777" w:rsidR="009A546A" w:rsidRPr="00156A9F" w:rsidRDefault="00F62C8E" w:rsidP="009A546A">
      <w:pPr>
        <w:bidi/>
        <w:ind w:left="-8" w:right="-9"/>
        <w:rPr>
          <w:rFonts w:ascii="Simplified Arabic" w:hAnsi="Simplified Arabic" w:cs="Simplified Arabic"/>
          <w:sz w:val="28"/>
          <w:szCs w:val="28"/>
          <w:rtl/>
        </w:rPr>
      </w:pPr>
      <w:r w:rsidRPr="00E55E82">
        <w:rPr>
          <w:rFonts w:ascii="Simplified Arabic" w:hAnsi="Simplified Arabic" w:cs="Simplified Arabic"/>
          <w:sz w:val="28"/>
          <w:szCs w:val="28"/>
          <w:rtl/>
        </w:rPr>
        <w:t xml:space="preserve">بعد عام 1970 ، تمت إزالة العديد من القوى التي قمعت دخل </w:t>
      </w:r>
      <w:r>
        <w:rPr>
          <w:rFonts w:ascii="Simplified Arabic" w:hAnsi="Simplified Arabic" w:cs="Simplified Arabic" w:hint="cs"/>
          <w:sz w:val="28"/>
          <w:szCs w:val="28"/>
          <w:rtl/>
        </w:rPr>
        <w:t>المزارع</w:t>
      </w:r>
      <w:r w:rsidRPr="00E55E82">
        <w:rPr>
          <w:rFonts w:ascii="Simplified Arabic" w:hAnsi="Simplified Arabic" w:cs="Simplified Arabic"/>
          <w:sz w:val="28"/>
          <w:szCs w:val="28"/>
          <w:rtl/>
        </w:rPr>
        <w:t xml:space="preserve"> </w:t>
      </w:r>
      <w:r>
        <w:rPr>
          <w:rFonts w:ascii="Simplified Arabic" w:hAnsi="Simplified Arabic" w:cs="Simplified Arabic" w:hint="cs"/>
          <w:sz w:val="28"/>
          <w:szCs w:val="28"/>
          <w:rtl/>
        </w:rPr>
        <w:t>و</w:t>
      </w:r>
      <w:r w:rsidRPr="00E55E82">
        <w:rPr>
          <w:rFonts w:ascii="Simplified Arabic" w:hAnsi="Simplified Arabic" w:cs="Simplified Arabic"/>
          <w:sz w:val="28"/>
          <w:szCs w:val="28"/>
          <w:rtl/>
        </w:rPr>
        <w:t xml:space="preserve"> وتحسنت قدرتهم على الادخار. ومع ذلك ، ظل</w:t>
      </w:r>
      <w:r w:rsidRPr="00E55E82">
        <w:rPr>
          <w:rFonts w:ascii="Simplified Arabic" w:hAnsi="Simplified Arabic" w:cs="Simplified Arabic"/>
          <w:sz w:val="28"/>
          <w:szCs w:val="28"/>
          <w:rtl/>
        </w:rPr>
        <w:t xml:space="preserve"> دخلهم متخلفًا عن الدخل الحضري، بل واتسعت الفجوة بينهما على الرغم من حقيقة أن المزارعين ظلوا يمثلون أكبر شريحة من سكان البلاد حتى عام 1985 تقريبًا</w:t>
      </w:r>
      <w:r w:rsidRPr="00E55E82">
        <w:rPr>
          <w:rFonts w:ascii="Simplified Arabic" w:hAnsi="Simplified Arabic" w:cs="Simplified Arabic"/>
          <w:sz w:val="28"/>
          <w:szCs w:val="28"/>
        </w:rPr>
        <w:t>.</w:t>
      </w:r>
    </w:p>
    <w:p w14:paraId="466D5FCA" w14:textId="77777777" w:rsidR="009A546A" w:rsidRDefault="00F62C8E" w:rsidP="009A546A">
      <w:pPr>
        <w:bidi/>
        <w:ind w:left="-8" w:right="-9"/>
        <w:rPr>
          <w:rFonts w:ascii="Simplified Arabic" w:hAnsi="Simplified Arabic" w:cs="Simplified Arabic"/>
          <w:sz w:val="28"/>
          <w:szCs w:val="28"/>
          <w:rtl/>
        </w:rPr>
      </w:pPr>
      <w:r>
        <w:rPr>
          <w:rFonts w:ascii="Simplified Arabic" w:hAnsi="Simplified Arabic" w:cs="Simplified Arabic" w:hint="cs"/>
          <w:b/>
          <w:bCs/>
          <w:sz w:val="28"/>
          <w:szCs w:val="28"/>
          <w:rtl/>
        </w:rPr>
        <w:t>وبالنسبة ل</w:t>
      </w:r>
      <w:r w:rsidRPr="00E55E82">
        <w:rPr>
          <w:rFonts w:ascii="Simplified Arabic" w:hAnsi="Simplified Arabic" w:cs="Simplified Arabic"/>
          <w:b/>
          <w:bCs/>
          <w:sz w:val="28"/>
          <w:szCs w:val="28"/>
          <w:rtl/>
        </w:rPr>
        <w:t>أصحاب الأجور</w:t>
      </w:r>
      <w:r>
        <w:rPr>
          <w:rFonts w:ascii="Simplified Arabic" w:hAnsi="Simplified Arabic" w:cs="Simplified Arabic" w:hint="cs"/>
          <w:b/>
          <w:bCs/>
          <w:sz w:val="28"/>
          <w:szCs w:val="28"/>
          <w:rtl/>
        </w:rPr>
        <w:t xml:space="preserve"> </w:t>
      </w:r>
      <w:r w:rsidRPr="00062D3A">
        <w:rPr>
          <w:rFonts w:ascii="Simplified Arabic" w:hAnsi="Simplified Arabic" w:cs="Simplified Arabic" w:hint="cs"/>
          <w:sz w:val="28"/>
          <w:szCs w:val="28"/>
          <w:rtl/>
        </w:rPr>
        <w:t xml:space="preserve">فقد </w:t>
      </w:r>
      <w:r w:rsidRPr="00E55E82">
        <w:rPr>
          <w:rFonts w:ascii="Simplified Arabic" w:hAnsi="Simplified Arabic" w:cs="Simplified Arabic"/>
          <w:sz w:val="28"/>
          <w:szCs w:val="28"/>
          <w:rtl/>
        </w:rPr>
        <w:t>تخلفت الزيادة في الأجور الحقيقية عن الارتفاع في إنتاجية العمل</w:t>
      </w:r>
      <w:r>
        <w:rPr>
          <w:rFonts w:ascii="Simplified Arabic" w:hAnsi="Simplified Arabic" w:cs="Simplified Arabic" w:hint="cs"/>
          <w:sz w:val="28"/>
          <w:szCs w:val="28"/>
          <w:rtl/>
        </w:rPr>
        <w:t>.</w:t>
      </w:r>
      <w:r w:rsidRPr="00E55E82">
        <w:rPr>
          <w:rFonts w:ascii="Simplified Arabic" w:hAnsi="Simplified Arabic" w:cs="Simplified Arabic"/>
          <w:sz w:val="28"/>
          <w:szCs w:val="28"/>
          <w:rtl/>
        </w:rPr>
        <w:t xml:space="preserve"> يعزى ذلك إلى وجود مجموعة كبيرة من العمال غير المهرة العاطلين عن العمل تجاوزت أعدادهم الطلب عليهم ، مما أدى إلى انخفاض </w:t>
      </w:r>
      <w:r>
        <w:rPr>
          <w:rFonts w:ascii="Simplified Arabic" w:hAnsi="Simplified Arabic" w:cs="Simplified Arabic" w:hint="cs"/>
          <w:sz w:val="28"/>
          <w:szCs w:val="28"/>
          <w:rtl/>
        </w:rPr>
        <w:t>ال</w:t>
      </w:r>
      <w:r w:rsidRPr="00E55E82">
        <w:rPr>
          <w:rFonts w:ascii="Simplified Arabic" w:hAnsi="Simplified Arabic" w:cs="Simplified Arabic"/>
          <w:sz w:val="28"/>
          <w:szCs w:val="28"/>
          <w:rtl/>
        </w:rPr>
        <w:t xml:space="preserve">أجور </w:t>
      </w:r>
      <w:r>
        <w:rPr>
          <w:rFonts w:ascii="Simplified Arabic" w:hAnsi="Simplified Arabic" w:cs="Simplified Arabic" w:hint="cs"/>
          <w:sz w:val="28"/>
          <w:szCs w:val="28"/>
          <w:rtl/>
        </w:rPr>
        <w:t xml:space="preserve">لحد </w:t>
      </w:r>
      <w:r w:rsidRPr="00E55E82">
        <w:rPr>
          <w:rFonts w:ascii="Simplified Arabic" w:hAnsi="Simplified Arabic" w:cs="Simplified Arabic"/>
          <w:sz w:val="28"/>
          <w:szCs w:val="28"/>
          <w:rtl/>
        </w:rPr>
        <w:t xml:space="preserve">الكفاف. السبب الثاني هو سياسة قمع الحكومة للعمال لدعم أصحاب العمل والتي </w:t>
      </w:r>
      <w:r>
        <w:rPr>
          <w:rFonts w:ascii="Simplified Arabic" w:hAnsi="Simplified Arabic" w:cs="Simplified Arabic" w:hint="cs"/>
          <w:sz w:val="28"/>
          <w:szCs w:val="28"/>
          <w:rtl/>
        </w:rPr>
        <w:t>أدت</w:t>
      </w:r>
      <w:r w:rsidRPr="00E55E82">
        <w:rPr>
          <w:rFonts w:ascii="Simplified Arabic" w:hAnsi="Simplified Arabic" w:cs="Simplified Arabic"/>
          <w:sz w:val="28"/>
          <w:szCs w:val="28"/>
          <w:rtl/>
        </w:rPr>
        <w:t xml:space="preserve"> إلى كبح ارتفاع الأجور</w:t>
      </w:r>
      <w:r>
        <w:rPr>
          <w:rFonts w:ascii="Simplified Arabic" w:hAnsi="Simplified Arabic" w:cs="Simplified Arabic" w:hint="cs"/>
          <w:sz w:val="28"/>
          <w:szCs w:val="28"/>
          <w:rtl/>
        </w:rPr>
        <w:t xml:space="preserve"> رغم أن </w:t>
      </w:r>
      <w:r w:rsidRPr="00E55E82">
        <w:rPr>
          <w:rFonts w:ascii="Simplified Arabic" w:hAnsi="Simplified Arabic" w:cs="Simplified Arabic"/>
          <w:sz w:val="28"/>
          <w:szCs w:val="28"/>
          <w:rtl/>
        </w:rPr>
        <w:t>كوريا الجنوبية</w:t>
      </w:r>
      <w:r>
        <w:rPr>
          <w:rFonts w:ascii="Simplified Arabic" w:hAnsi="Simplified Arabic" w:cs="Simplified Arabic" w:hint="cs"/>
          <w:sz w:val="28"/>
          <w:szCs w:val="28"/>
          <w:rtl/>
        </w:rPr>
        <w:t xml:space="preserve"> كانت</w:t>
      </w:r>
      <w:r w:rsidRPr="00E55E82">
        <w:rPr>
          <w:rFonts w:ascii="Simplified Arabic" w:hAnsi="Simplified Arabic" w:cs="Simplified Arabic"/>
          <w:sz w:val="28"/>
          <w:szCs w:val="28"/>
          <w:rtl/>
        </w:rPr>
        <w:t xml:space="preserve"> م</w:t>
      </w:r>
      <w:r w:rsidRPr="00E55E82">
        <w:rPr>
          <w:rFonts w:ascii="Simplified Arabic" w:hAnsi="Simplified Arabic" w:cs="Simplified Arabic"/>
          <w:sz w:val="28"/>
          <w:szCs w:val="28"/>
          <w:rtl/>
        </w:rPr>
        <w:t>عروفة بامتلاكها أطول ساعات العمل في العالم بمتوسط 54.7 ساعة أسبوعيا. العامل الثالث كان تأثير التضخم ، الذي سيطر على البلاد لمدة ثلاثة عقود حتى حوالي عام 1981. تتحمل الطبقة العاملة بشكل كبير تكاليف التضخم ، حيث لا تتناسب الزيادات في الأجور مع ارتفاع الأسعار</w:t>
      </w:r>
      <w:r w:rsidRPr="00E55E82">
        <w:rPr>
          <w:rFonts w:ascii="Simplified Arabic" w:hAnsi="Simplified Arabic" w:cs="Simplified Arabic"/>
          <w:sz w:val="28"/>
          <w:szCs w:val="28"/>
          <w:rtl/>
        </w:rPr>
        <w:t xml:space="preserve">. </w:t>
      </w:r>
      <w:r>
        <w:rPr>
          <w:rFonts w:ascii="Simplified Arabic" w:hAnsi="Simplified Arabic" w:cs="Simplified Arabic" w:hint="cs"/>
          <w:sz w:val="28"/>
          <w:szCs w:val="28"/>
          <w:rtl/>
        </w:rPr>
        <w:t>و</w:t>
      </w:r>
      <w:r w:rsidRPr="00E55E82">
        <w:rPr>
          <w:rFonts w:ascii="Simplified Arabic" w:hAnsi="Simplified Arabic" w:cs="Simplified Arabic"/>
          <w:sz w:val="28"/>
          <w:szCs w:val="28"/>
          <w:rtl/>
        </w:rPr>
        <w:t xml:space="preserve">كان ميل العمال الحضريين ذوي الدخل المتوسط </w:t>
      </w:r>
      <w:r w:rsidRPr="00E55E82">
        <w:rPr>
          <w:rFonts w:ascii="Times New Roman" w:hAnsi="Times New Roman" w:cs="Times New Roman" w:hint="cs"/>
          <w:sz w:val="28"/>
          <w:szCs w:val="28"/>
          <w:rtl/>
        </w:rPr>
        <w:t>​​</w:t>
      </w:r>
      <w:r w:rsidRPr="00E55E82">
        <w:rPr>
          <w:rFonts w:ascii="Simplified Arabic" w:hAnsi="Simplified Arabic" w:cs="Simplified Arabic" w:hint="cs"/>
          <w:sz w:val="28"/>
          <w:szCs w:val="28"/>
          <w:rtl/>
        </w:rPr>
        <w:t>في</w:t>
      </w:r>
      <w:r w:rsidRPr="00E55E82">
        <w:rPr>
          <w:rFonts w:ascii="Simplified Arabic" w:hAnsi="Simplified Arabic" w:cs="Simplified Arabic"/>
          <w:sz w:val="28"/>
          <w:szCs w:val="28"/>
          <w:rtl/>
        </w:rPr>
        <w:t xml:space="preserve"> </w:t>
      </w:r>
      <w:r w:rsidRPr="00E55E82">
        <w:rPr>
          <w:rFonts w:ascii="Simplified Arabic" w:hAnsi="Simplified Arabic" w:cs="Simplified Arabic" w:hint="cs"/>
          <w:sz w:val="28"/>
          <w:szCs w:val="28"/>
          <w:rtl/>
        </w:rPr>
        <w:t>كوريا</w:t>
      </w:r>
      <w:r w:rsidRPr="00E55E82">
        <w:rPr>
          <w:rFonts w:ascii="Simplified Arabic" w:hAnsi="Simplified Arabic" w:cs="Simplified Arabic"/>
          <w:sz w:val="28"/>
          <w:szCs w:val="28"/>
          <w:rtl/>
        </w:rPr>
        <w:t xml:space="preserve"> </w:t>
      </w:r>
      <w:r w:rsidRPr="00E55E82">
        <w:rPr>
          <w:rFonts w:ascii="Simplified Arabic" w:hAnsi="Simplified Arabic" w:cs="Simplified Arabic" w:hint="cs"/>
          <w:sz w:val="28"/>
          <w:szCs w:val="28"/>
          <w:rtl/>
        </w:rPr>
        <w:t>الجنوبية</w:t>
      </w:r>
      <w:r w:rsidRPr="00E55E82">
        <w:rPr>
          <w:rFonts w:ascii="Simplified Arabic" w:hAnsi="Simplified Arabic" w:cs="Simplified Arabic"/>
          <w:sz w:val="28"/>
          <w:szCs w:val="28"/>
          <w:rtl/>
        </w:rPr>
        <w:t xml:space="preserve"> </w:t>
      </w:r>
      <w:r w:rsidRPr="00E55E82">
        <w:rPr>
          <w:rFonts w:ascii="Simplified Arabic" w:hAnsi="Simplified Arabic" w:cs="Simplified Arabic" w:hint="cs"/>
          <w:sz w:val="28"/>
          <w:szCs w:val="28"/>
          <w:rtl/>
        </w:rPr>
        <w:t>للاستهلاك</w:t>
      </w:r>
      <w:r w:rsidRPr="00E55E82">
        <w:rPr>
          <w:rFonts w:ascii="Simplified Arabic" w:hAnsi="Simplified Arabic" w:cs="Simplified Arabic"/>
          <w:sz w:val="28"/>
          <w:szCs w:val="28"/>
          <w:rtl/>
        </w:rPr>
        <w:t xml:space="preserve"> </w:t>
      </w:r>
      <w:r w:rsidRPr="00E55E82">
        <w:rPr>
          <w:rFonts w:ascii="Simplified Arabic" w:hAnsi="Simplified Arabic" w:cs="Simplified Arabic" w:hint="cs"/>
          <w:sz w:val="28"/>
          <w:szCs w:val="28"/>
          <w:rtl/>
        </w:rPr>
        <w:t>مرتفعًا</w:t>
      </w:r>
      <w:r w:rsidRPr="00E55E82">
        <w:rPr>
          <w:rFonts w:ascii="Simplified Arabic" w:hAnsi="Simplified Arabic" w:cs="Simplified Arabic"/>
          <w:sz w:val="28"/>
          <w:szCs w:val="28"/>
          <w:rtl/>
        </w:rPr>
        <w:t xml:space="preserve"> </w:t>
      </w:r>
      <w:r w:rsidRPr="00E55E82">
        <w:rPr>
          <w:rFonts w:ascii="Simplified Arabic" w:hAnsi="Simplified Arabic" w:cs="Simplified Arabic" w:hint="cs"/>
          <w:sz w:val="28"/>
          <w:szCs w:val="28"/>
          <w:rtl/>
        </w:rPr>
        <w:t>،</w:t>
      </w:r>
      <w:r w:rsidRPr="00E55E82">
        <w:rPr>
          <w:rFonts w:ascii="Simplified Arabic" w:hAnsi="Simplified Arabic" w:cs="Simplified Arabic"/>
          <w:sz w:val="28"/>
          <w:szCs w:val="28"/>
          <w:rtl/>
        </w:rPr>
        <w:t xml:space="preserve"> </w:t>
      </w:r>
      <w:r w:rsidRPr="00E55E82">
        <w:rPr>
          <w:rFonts w:ascii="Simplified Arabic" w:hAnsi="Simplified Arabic" w:cs="Simplified Arabic" w:hint="cs"/>
          <w:sz w:val="28"/>
          <w:szCs w:val="28"/>
          <w:rtl/>
        </w:rPr>
        <w:t>مع</w:t>
      </w:r>
      <w:r w:rsidRPr="00E55E82">
        <w:rPr>
          <w:rFonts w:ascii="Simplified Arabic" w:hAnsi="Simplified Arabic" w:cs="Simplified Arabic"/>
          <w:sz w:val="28"/>
          <w:szCs w:val="28"/>
          <w:rtl/>
        </w:rPr>
        <w:t xml:space="preserve"> </w:t>
      </w:r>
      <w:r w:rsidRPr="00E55E82">
        <w:rPr>
          <w:rFonts w:ascii="Simplified Arabic" w:hAnsi="Simplified Arabic" w:cs="Simplified Arabic" w:hint="cs"/>
          <w:sz w:val="28"/>
          <w:szCs w:val="28"/>
          <w:rtl/>
        </w:rPr>
        <w:t>تأثير</w:t>
      </w:r>
      <w:r w:rsidRPr="00E55E82">
        <w:rPr>
          <w:rFonts w:ascii="Simplified Arabic" w:hAnsi="Simplified Arabic" w:cs="Simplified Arabic"/>
          <w:sz w:val="28"/>
          <w:szCs w:val="28"/>
          <w:rtl/>
        </w:rPr>
        <w:t xml:space="preserve"> التقليد والمحاكاة </w:t>
      </w:r>
      <w:r w:rsidRPr="00E55E82">
        <w:rPr>
          <w:rFonts w:ascii="Simplified Arabic" w:hAnsi="Simplified Arabic" w:cs="Simplified Arabic"/>
          <w:sz w:val="28"/>
          <w:szCs w:val="28"/>
        </w:rPr>
        <w:t>demonstration effect</w:t>
      </w:r>
      <w:r w:rsidRPr="00E55E82">
        <w:rPr>
          <w:rFonts w:ascii="Simplified Arabic" w:hAnsi="Simplified Arabic" w:cs="Simplified Arabic"/>
          <w:sz w:val="28"/>
          <w:szCs w:val="28"/>
          <w:rtl/>
        </w:rPr>
        <w:t xml:space="preserve"> لفئات الدخل الأعلى وللطبقة الوسطى من الدول الأجنبية التي اجتذبت مهاراتها كوريا الجنوبية. </w:t>
      </w:r>
      <w:r>
        <w:rPr>
          <w:rFonts w:ascii="Simplified Arabic" w:hAnsi="Simplified Arabic" w:cs="Simplified Arabic" w:hint="cs"/>
          <w:sz w:val="28"/>
          <w:szCs w:val="28"/>
          <w:rtl/>
        </w:rPr>
        <w:t xml:space="preserve">لم تدخر </w:t>
      </w:r>
      <w:r w:rsidRPr="00E55E82">
        <w:rPr>
          <w:rFonts w:ascii="Simplified Arabic" w:hAnsi="Simplified Arabic" w:cs="Simplified Arabic"/>
          <w:sz w:val="28"/>
          <w:szCs w:val="28"/>
          <w:rtl/>
        </w:rPr>
        <w:t xml:space="preserve">الطبقات المتوسطة المأجورة </w:t>
      </w:r>
      <w:r>
        <w:rPr>
          <w:rFonts w:ascii="Simplified Arabic" w:hAnsi="Simplified Arabic" w:cs="Simplified Arabic" w:hint="cs"/>
          <w:sz w:val="28"/>
          <w:szCs w:val="28"/>
          <w:rtl/>
        </w:rPr>
        <w:t>إلا النذر ال</w:t>
      </w:r>
      <w:r w:rsidRPr="00E55E82">
        <w:rPr>
          <w:rFonts w:ascii="Simplified Arabic" w:hAnsi="Simplified Arabic" w:cs="Simplified Arabic"/>
          <w:sz w:val="28"/>
          <w:szCs w:val="28"/>
          <w:rtl/>
        </w:rPr>
        <w:t>قليل.</w:t>
      </w:r>
    </w:p>
    <w:p w14:paraId="6D00A36B" w14:textId="77777777" w:rsidR="009A546A" w:rsidRPr="00E55E82" w:rsidRDefault="00F62C8E" w:rsidP="009A546A">
      <w:pPr>
        <w:bidi/>
        <w:ind w:left="-8" w:right="-9"/>
        <w:rPr>
          <w:rFonts w:ascii="Simplified Arabic" w:hAnsi="Simplified Arabic" w:cs="Simplified Arabic"/>
          <w:sz w:val="28"/>
          <w:szCs w:val="28"/>
          <w:rtl/>
        </w:rPr>
      </w:pPr>
      <w:r w:rsidRPr="000D3E26">
        <w:rPr>
          <w:rFonts w:ascii="Simplified Arabic" w:hAnsi="Simplified Arabic" w:cs="Simplified Arabic" w:hint="cs"/>
          <w:sz w:val="28"/>
          <w:szCs w:val="28"/>
          <w:rtl/>
        </w:rPr>
        <w:t xml:space="preserve">وبالتالي فإن </w:t>
      </w:r>
      <w:r w:rsidRPr="00E55E82">
        <w:rPr>
          <w:rFonts w:ascii="Simplified Arabic" w:hAnsi="Simplified Arabic" w:cs="Simplified Arabic"/>
          <w:sz w:val="28"/>
          <w:szCs w:val="28"/>
          <w:rtl/>
        </w:rPr>
        <w:t xml:space="preserve">معظم المدخرات في كوريا الجنوبية جاءت من أصحاب الدخل المرتفع الذي شمل في المقام الأول </w:t>
      </w:r>
      <w:r w:rsidRPr="000D3E26">
        <w:rPr>
          <w:rFonts w:ascii="Simplified Arabic" w:hAnsi="Simplified Arabic" w:cs="Simplified Arabic"/>
          <w:b/>
          <w:bCs/>
          <w:sz w:val="28"/>
          <w:szCs w:val="28"/>
          <w:rtl/>
        </w:rPr>
        <w:t>رواد وأصحاب الأعمال والمستثمرين</w:t>
      </w:r>
      <w:r w:rsidRPr="00E55E82">
        <w:rPr>
          <w:rFonts w:ascii="Simplified Arabic" w:hAnsi="Simplified Arabic" w:cs="Simplified Arabic"/>
          <w:sz w:val="28"/>
          <w:szCs w:val="28"/>
          <w:rtl/>
        </w:rPr>
        <w:t>،</w:t>
      </w:r>
      <w:r w:rsidR="00E77F60">
        <w:rPr>
          <w:rFonts w:ascii="Simplified Arabic" w:hAnsi="Simplified Arabic" w:cs="Simplified Arabic" w:hint="cs"/>
          <w:sz w:val="28"/>
          <w:szCs w:val="28"/>
          <w:rtl/>
        </w:rPr>
        <w:t xml:space="preserve"> </w:t>
      </w:r>
      <w:r w:rsidRPr="00E55E82">
        <w:rPr>
          <w:rFonts w:ascii="Simplified Arabic" w:hAnsi="Simplified Arabic" w:cs="Simplified Arabic"/>
          <w:sz w:val="28"/>
          <w:szCs w:val="28"/>
          <w:rtl/>
        </w:rPr>
        <w:t>حيث تميل أرباح المؤسسات التجارية إلى النمو بوتيرة أسرع من الدخل القومي</w:t>
      </w:r>
      <w:r>
        <w:rPr>
          <w:rFonts w:ascii="Simplified Arabic" w:hAnsi="Simplified Arabic" w:cs="Simplified Arabic" w:hint="cs"/>
          <w:sz w:val="28"/>
          <w:szCs w:val="28"/>
          <w:rtl/>
        </w:rPr>
        <w:t xml:space="preserve">. </w:t>
      </w:r>
      <w:r w:rsidRPr="00E55E82">
        <w:rPr>
          <w:rFonts w:ascii="Simplified Arabic" w:hAnsi="Simplified Arabic" w:cs="Simplified Arabic"/>
          <w:sz w:val="28"/>
          <w:szCs w:val="28"/>
          <w:rtl/>
        </w:rPr>
        <w:t xml:space="preserve">وجد البنك الدولي أن معدلات العائد على الاستثمار التجاري في كوريا الجنوبية أعلى بكثير من المعدلات العالمية. كان متوسط </w:t>
      </w:r>
      <w:r w:rsidRPr="00E55E82">
        <w:rPr>
          <w:rFonts w:ascii="Times New Roman" w:hAnsi="Times New Roman" w:cs="Times New Roman" w:hint="cs"/>
          <w:sz w:val="28"/>
          <w:szCs w:val="28"/>
          <w:rtl/>
        </w:rPr>
        <w:t>​​</w:t>
      </w:r>
      <w:r w:rsidRPr="00E55E82">
        <w:rPr>
          <w:rFonts w:ascii="Simplified Arabic" w:hAnsi="Simplified Arabic" w:cs="Simplified Arabic" w:hint="cs"/>
          <w:sz w:val="28"/>
          <w:szCs w:val="28"/>
          <w:rtl/>
        </w:rPr>
        <w:t>معدلات</w:t>
      </w:r>
      <w:r w:rsidRPr="00E55E82">
        <w:rPr>
          <w:rFonts w:ascii="Simplified Arabic" w:hAnsi="Simplified Arabic" w:cs="Simplified Arabic"/>
          <w:sz w:val="28"/>
          <w:szCs w:val="28"/>
          <w:rtl/>
        </w:rPr>
        <w:t xml:space="preserve"> </w:t>
      </w:r>
      <w:r w:rsidRPr="00E55E82">
        <w:rPr>
          <w:rFonts w:ascii="Simplified Arabic" w:hAnsi="Simplified Arabic" w:cs="Simplified Arabic" w:hint="cs"/>
          <w:sz w:val="28"/>
          <w:szCs w:val="28"/>
          <w:rtl/>
        </w:rPr>
        <w:t>العائد</w:t>
      </w:r>
      <w:r w:rsidRPr="00E55E82">
        <w:rPr>
          <w:rFonts w:ascii="Simplified Arabic" w:hAnsi="Simplified Arabic" w:cs="Simplified Arabic"/>
          <w:sz w:val="28"/>
          <w:szCs w:val="28"/>
          <w:rtl/>
        </w:rPr>
        <w:t xml:space="preserve"> </w:t>
      </w:r>
      <w:r w:rsidRPr="00E55E82">
        <w:rPr>
          <w:rFonts w:ascii="Simplified Arabic" w:hAnsi="Simplified Arabic" w:cs="Simplified Arabic" w:hint="cs"/>
          <w:sz w:val="28"/>
          <w:szCs w:val="28"/>
          <w:rtl/>
        </w:rPr>
        <w:t>على</w:t>
      </w:r>
      <w:r w:rsidRPr="00E55E82">
        <w:rPr>
          <w:rFonts w:ascii="Simplified Arabic" w:hAnsi="Simplified Arabic" w:cs="Simplified Arabic"/>
          <w:sz w:val="28"/>
          <w:szCs w:val="28"/>
          <w:rtl/>
        </w:rPr>
        <w:t xml:space="preserve"> </w:t>
      </w:r>
      <w:r w:rsidRPr="00E55E82">
        <w:rPr>
          <w:rFonts w:ascii="Simplified Arabic" w:hAnsi="Simplified Arabic" w:cs="Simplified Arabic" w:hint="cs"/>
          <w:sz w:val="28"/>
          <w:szCs w:val="28"/>
          <w:rtl/>
        </w:rPr>
        <w:t>حقوق</w:t>
      </w:r>
      <w:r w:rsidRPr="00E55E82">
        <w:rPr>
          <w:rFonts w:ascii="Simplified Arabic" w:hAnsi="Simplified Arabic" w:cs="Simplified Arabic"/>
          <w:sz w:val="28"/>
          <w:szCs w:val="28"/>
          <w:rtl/>
        </w:rPr>
        <w:t xml:space="preserve"> </w:t>
      </w:r>
      <w:r w:rsidRPr="00E55E82">
        <w:rPr>
          <w:rFonts w:ascii="Simplified Arabic" w:hAnsi="Simplified Arabic" w:cs="Simplified Arabic" w:hint="cs"/>
          <w:sz w:val="28"/>
          <w:szCs w:val="28"/>
          <w:rtl/>
        </w:rPr>
        <w:t>الملكية</w:t>
      </w:r>
      <w:r w:rsidRPr="00E55E82">
        <w:rPr>
          <w:rFonts w:ascii="Simplified Arabic" w:hAnsi="Simplified Arabic" w:cs="Simplified Arabic"/>
          <w:sz w:val="28"/>
          <w:szCs w:val="28"/>
          <w:rtl/>
        </w:rPr>
        <w:t xml:space="preserve"> يتراوح بين 25 إلى 29 % سنويًا. </w:t>
      </w:r>
      <w:r>
        <w:rPr>
          <w:rFonts w:ascii="Simplified Arabic" w:hAnsi="Simplified Arabic" w:cs="Simplified Arabic" w:hint="cs"/>
          <w:sz w:val="28"/>
          <w:szCs w:val="28"/>
          <w:rtl/>
        </w:rPr>
        <w:t>و</w:t>
      </w:r>
      <w:r w:rsidRPr="00E55E82">
        <w:rPr>
          <w:rFonts w:ascii="Simplified Arabic" w:hAnsi="Simplified Arabic" w:cs="Simplified Arabic"/>
          <w:sz w:val="28"/>
          <w:szCs w:val="28"/>
          <w:rtl/>
        </w:rPr>
        <w:t>من الجدير بالذكر أن الأرباح المحققة في التصنيع كانت من بين الأدنى (</w:t>
      </w:r>
      <w:r>
        <w:rPr>
          <w:rFonts w:ascii="Simplified Arabic" w:hAnsi="Simplified Arabic" w:cs="Simplified Arabic" w:hint="cs"/>
          <w:sz w:val="28"/>
          <w:szCs w:val="28"/>
          <w:rtl/>
        </w:rPr>
        <w:t xml:space="preserve"> متوسط </w:t>
      </w:r>
      <w:r>
        <w:rPr>
          <w:rFonts w:ascii="Simplified Arabic" w:hAnsi="Simplified Arabic" w:cs="Simplified Arabic" w:hint="cs"/>
          <w:sz w:val="28"/>
          <w:szCs w:val="28"/>
          <w:rtl/>
        </w:rPr>
        <w:t xml:space="preserve">العائد على الملكية للقطاع الصناعي بلغ 13.3% خلال الفترة من 1960 حتى 1998 وهي </w:t>
      </w:r>
      <w:r w:rsidRPr="00E55E82">
        <w:rPr>
          <w:rFonts w:ascii="Simplified Arabic" w:hAnsi="Simplified Arabic" w:cs="Simplified Arabic"/>
          <w:sz w:val="28"/>
          <w:szCs w:val="28"/>
          <w:rtl/>
        </w:rPr>
        <w:t xml:space="preserve">السادسة من بين ثماني </w:t>
      </w:r>
      <w:r>
        <w:rPr>
          <w:rFonts w:ascii="Simplified Arabic" w:hAnsi="Simplified Arabic" w:cs="Simplified Arabic" w:hint="cs"/>
          <w:sz w:val="28"/>
          <w:szCs w:val="28"/>
          <w:rtl/>
        </w:rPr>
        <w:t>قطاعات بعد الترفيه والرياضة، والإنشاءات، والعقارات، وتجارة الجملة والتجزئة، والنقل والاتصالات</w:t>
      </w:r>
      <w:r w:rsidRPr="00E55E82">
        <w:rPr>
          <w:rFonts w:ascii="Simplified Arabic" w:hAnsi="Simplified Arabic" w:cs="Simplified Arabic"/>
          <w:sz w:val="28"/>
          <w:szCs w:val="28"/>
          <w:rtl/>
        </w:rPr>
        <w:t>) على الرغم من أن القطاع تلقى العديد من الإعانات والدعم المالي</w:t>
      </w:r>
      <w:r>
        <w:rPr>
          <w:rFonts w:ascii="Simplified Arabic" w:hAnsi="Simplified Arabic" w:cs="Simplified Arabic" w:hint="cs"/>
          <w:sz w:val="28"/>
          <w:szCs w:val="28"/>
          <w:rtl/>
        </w:rPr>
        <w:t xml:space="preserve"> ال</w:t>
      </w:r>
      <w:r>
        <w:rPr>
          <w:rFonts w:ascii="Simplified Arabic" w:hAnsi="Simplified Arabic" w:cs="Simplified Arabic" w:hint="cs"/>
          <w:sz w:val="28"/>
          <w:szCs w:val="28"/>
          <w:rtl/>
        </w:rPr>
        <w:t xml:space="preserve">سخي. </w:t>
      </w:r>
      <w:r w:rsidRPr="00E55E82">
        <w:rPr>
          <w:rFonts w:ascii="Simplified Arabic" w:hAnsi="Simplified Arabic" w:cs="Simplified Arabic"/>
          <w:sz w:val="28"/>
          <w:szCs w:val="28"/>
          <w:rtl/>
        </w:rPr>
        <w:t xml:space="preserve">مما يشير إلى أنه بدون الإعانات ، ربما لم يكن </w:t>
      </w:r>
      <w:r w:rsidR="00E77F60">
        <w:rPr>
          <w:rFonts w:ascii="Simplified Arabic" w:hAnsi="Simplified Arabic" w:cs="Simplified Arabic" w:hint="cs"/>
          <w:sz w:val="28"/>
          <w:szCs w:val="28"/>
          <w:rtl/>
        </w:rPr>
        <w:t>ل</w:t>
      </w:r>
      <w:r w:rsidRPr="00E55E82">
        <w:rPr>
          <w:rFonts w:ascii="Simplified Arabic" w:hAnsi="Simplified Arabic" w:cs="Simplified Arabic"/>
          <w:sz w:val="28"/>
          <w:szCs w:val="28"/>
          <w:rtl/>
        </w:rPr>
        <w:t xml:space="preserve">لتصنيع </w:t>
      </w:r>
      <w:r w:rsidR="00E77F60">
        <w:rPr>
          <w:rFonts w:ascii="Simplified Arabic" w:hAnsi="Simplified Arabic" w:cs="Simplified Arabic" w:hint="cs"/>
          <w:sz w:val="28"/>
          <w:szCs w:val="28"/>
          <w:rtl/>
        </w:rPr>
        <w:t xml:space="preserve"> أن </w:t>
      </w:r>
      <w:r>
        <w:rPr>
          <w:rFonts w:ascii="Simplified Arabic" w:hAnsi="Simplified Arabic" w:cs="Simplified Arabic" w:hint="cs"/>
          <w:sz w:val="28"/>
          <w:szCs w:val="28"/>
          <w:rtl/>
        </w:rPr>
        <w:t>يزدهر</w:t>
      </w:r>
      <w:r w:rsidRPr="00E55E82">
        <w:rPr>
          <w:rFonts w:ascii="Simplified Arabic" w:hAnsi="Simplified Arabic" w:cs="Simplified Arabic"/>
          <w:sz w:val="28"/>
          <w:szCs w:val="28"/>
          <w:rtl/>
        </w:rPr>
        <w:t xml:space="preserve"> كما </w:t>
      </w:r>
      <w:r>
        <w:rPr>
          <w:rFonts w:ascii="Simplified Arabic" w:hAnsi="Simplified Arabic" w:cs="Simplified Arabic" w:hint="cs"/>
          <w:sz w:val="28"/>
          <w:szCs w:val="28"/>
          <w:rtl/>
        </w:rPr>
        <w:lastRenderedPageBreak/>
        <w:t>حدث</w:t>
      </w:r>
      <w:r w:rsidRPr="00E55E82">
        <w:rPr>
          <w:rFonts w:ascii="Simplified Arabic" w:hAnsi="Simplified Arabic" w:cs="Simplified Arabic"/>
          <w:sz w:val="28"/>
          <w:szCs w:val="28"/>
          <w:rtl/>
        </w:rPr>
        <w:t xml:space="preserve">. </w:t>
      </w:r>
      <w:r>
        <w:rPr>
          <w:rFonts w:ascii="Simplified Arabic" w:hAnsi="Simplified Arabic" w:cs="Simplified Arabic" w:hint="cs"/>
          <w:sz w:val="28"/>
          <w:szCs w:val="28"/>
          <w:rtl/>
        </w:rPr>
        <w:t>و</w:t>
      </w:r>
      <w:r w:rsidRPr="00E55E82">
        <w:rPr>
          <w:rFonts w:ascii="Simplified Arabic" w:hAnsi="Simplified Arabic" w:cs="Simplified Arabic"/>
          <w:sz w:val="28"/>
          <w:szCs w:val="28"/>
          <w:rtl/>
        </w:rPr>
        <w:t>بمجرد سحب معظم برامج الدعم الحكومية النشطة بعد ثمانينيات القرن الماضي ، واجهت العديد من شركات التصنيع انخفاضًا في أرباح الأعمال التجارية ، وواجه بعضها إفلاسًا</w:t>
      </w:r>
      <w:r w:rsidRPr="00E55E82">
        <w:rPr>
          <w:rFonts w:ascii="Simplified Arabic" w:hAnsi="Simplified Arabic" w:cs="Simplified Arabic"/>
          <w:sz w:val="28"/>
          <w:szCs w:val="28"/>
        </w:rPr>
        <w:t>.</w:t>
      </w:r>
    </w:p>
    <w:p w14:paraId="4C8A344F" w14:textId="77777777" w:rsidR="004D4DE1" w:rsidRPr="00FC77DE" w:rsidRDefault="00F62C8E" w:rsidP="004D4DE1">
      <w:pPr>
        <w:pStyle w:val="Heading1"/>
        <w:rPr>
          <w:rFonts w:eastAsiaTheme="minorHAnsi"/>
          <w:b w:val="0"/>
          <w:bCs w:val="0"/>
          <w:color w:val="auto"/>
          <w:kern w:val="0"/>
          <w:sz w:val="28"/>
          <w:szCs w:val="28"/>
          <w:u w:val="none"/>
          <w:rtl/>
        </w:rPr>
      </w:pPr>
      <w:bookmarkStart w:id="177" w:name="_المشهد_التمويلي_في"/>
      <w:bookmarkStart w:id="178" w:name="_المبحث_الثاني:_تجربة"/>
      <w:bookmarkStart w:id="179" w:name="_مقدمة_3"/>
      <w:bookmarkEnd w:id="177"/>
      <w:bookmarkEnd w:id="178"/>
      <w:bookmarkEnd w:id="179"/>
      <w:r w:rsidRPr="00105722">
        <w:rPr>
          <w:rFonts w:hint="cs"/>
          <w:rtl/>
        </w:rPr>
        <w:t>المشهد التمويلي في</w:t>
      </w:r>
      <w:r w:rsidRPr="00105722">
        <w:rPr>
          <w:rFonts w:hint="cs"/>
          <w:rtl/>
        </w:rPr>
        <w:t xml:space="preserve"> كوريا الجنوبية وفق إطار </w:t>
      </w:r>
      <w:r>
        <w:rPr>
          <w:rFonts w:hint="cs"/>
          <w:rtl/>
        </w:rPr>
        <w:t>التمويل الوطني المتكامل</w:t>
      </w:r>
    </w:p>
    <w:p w14:paraId="6D059F07" w14:textId="77777777" w:rsidR="004D4DE1" w:rsidRDefault="00F62C8E" w:rsidP="004D4DE1">
      <w:pPr>
        <w:bidi/>
        <w:rPr>
          <w:rFonts w:ascii="Simplified Arabic" w:hAnsi="Simplified Arabic" w:cs="Simplified Arabic"/>
          <w:sz w:val="28"/>
          <w:szCs w:val="28"/>
          <w:rtl/>
        </w:rPr>
      </w:pPr>
      <w:r w:rsidRPr="00FC77DE">
        <w:rPr>
          <w:rFonts w:ascii="Simplified Arabic" w:hAnsi="Simplified Arabic" w:cs="Simplified Arabic" w:hint="cs"/>
          <w:sz w:val="28"/>
          <w:szCs w:val="28"/>
          <w:rtl/>
        </w:rPr>
        <w:t>بالنظر إلى الشكل (2-1) يمكن ملاحظة بعض الاتجاهات العامة لتمويل التنمية في كوريا الجنوبية</w:t>
      </w:r>
    </w:p>
    <w:p w14:paraId="0BB2B1B4" w14:textId="77777777" w:rsidR="004D4DE1" w:rsidRPr="00E77F60" w:rsidRDefault="00F62C8E" w:rsidP="004D4DE1">
      <w:pPr>
        <w:bidi/>
        <w:ind w:left="-375"/>
        <w:jc w:val="center"/>
        <w:rPr>
          <w:rFonts w:ascii="Simplified Arabic" w:hAnsi="Simplified Arabic" w:cs="Simplified Arabic"/>
          <w:b/>
          <w:bCs/>
          <w:sz w:val="30"/>
          <w:szCs w:val="30"/>
          <w:rtl/>
          <w:lang w:bidi="ar"/>
        </w:rPr>
      </w:pPr>
      <w:r w:rsidRPr="00E77F60">
        <w:rPr>
          <w:rFonts w:ascii="Simplified Arabic" w:hAnsi="Simplified Arabic" w:cs="Simplified Arabic" w:hint="cs"/>
          <w:b/>
          <w:bCs/>
          <w:sz w:val="30"/>
          <w:szCs w:val="30"/>
          <w:rtl/>
          <w:lang w:bidi="ar"/>
        </w:rPr>
        <w:t>شكل (2-1) المشهد التمويلي في كوريا الجنوبية (1970-2019)</w:t>
      </w:r>
    </w:p>
    <w:p w14:paraId="6157F811" w14:textId="77777777" w:rsidR="004D4DE1" w:rsidRPr="00E55E82" w:rsidRDefault="00F62C8E" w:rsidP="004D4DE1">
      <w:pPr>
        <w:bidi/>
        <w:ind w:left="-15"/>
        <w:rPr>
          <w:rFonts w:ascii="Simplified Arabic" w:hAnsi="Simplified Arabic" w:cs="Simplified Arabic"/>
          <w:sz w:val="28"/>
          <w:szCs w:val="28"/>
          <w:lang w:bidi="ar"/>
        </w:rPr>
      </w:pPr>
      <w:r>
        <w:rPr>
          <w:noProof/>
        </w:rPr>
        <w:drawing>
          <wp:inline distT="0" distB="0" distL="0" distR="0" wp14:anchorId="42DD2D5D" wp14:editId="3A222C11">
            <wp:extent cx="5943600" cy="4669972"/>
            <wp:effectExtent l="0" t="0" r="0" b="16510"/>
            <wp:docPr id="8" name="Chart 8" descr="الاستثمار">
              <a:extLst xmlns:a="http://schemas.openxmlformats.org/drawingml/2006/main">
                <a:ext uri="{FF2B5EF4-FFF2-40B4-BE49-F238E27FC236}">
                  <a16:creationId xmlns:a16="http://schemas.microsoft.com/office/drawing/2014/main" id="{032D628B-A436-49AF-8EE1-3D80875BE8E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06D48E6E" w14:textId="77777777" w:rsidR="004D4DE1" w:rsidRPr="002F478F" w:rsidRDefault="00F62C8E" w:rsidP="004D4DE1">
      <w:pPr>
        <w:bidi/>
        <w:rPr>
          <w:rFonts w:ascii="Simplified Arabic" w:eastAsia="Times New Roman" w:hAnsi="Simplified Arabic" w:cs="Simplified Arabic"/>
          <w:color w:val="000000"/>
        </w:rPr>
      </w:pPr>
      <w:r w:rsidRPr="002F478F">
        <w:rPr>
          <w:rFonts w:ascii="Simplified Arabic" w:hAnsi="Simplified Arabic" w:cs="Simplified Arabic"/>
          <w:b/>
          <w:bCs/>
          <w:rtl/>
        </w:rPr>
        <w:t>المصدر</w:t>
      </w:r>
      <w:r w:rsidRPr="002F478F">
        <w:rPr>
          <w:rFonts w:ascii="Simplified Arabic" w:hAnsi="Simplified Arabic" w:cs="Simplified Arabic"/>
          <w:rtl/>
        </w:rPr>
        <w:t xml:space="preserve">: إعداد الباحث وفق إطار التمويل الوطني المتكامل، الإيرادات الحكومية والاستثمار الخاص والدين الحكومي الداخلي والخارجي والدين الخاص الخارجي من إحصاءات البنك المركزي الكوري الجنوبي  </w:t>
      </w:r>
      <w:r w:rsidRPr="002F478F">
        <w:rPr>
          <w:rFonts w:ascii="Simplified Arabic" w:eastAsia="Times New Roman" w:hAnsi="Simplified Arabic" w:cs="Simplified Arabic"/>
          <w:color w:val="000000"/>
          <w:rtl/>
        </w:rPr>
        <w:t xml:space="preserve"> </w:t>
      </w:r>
      <w:r w:rsidRPr="003238B9">
        <w:rPr>
          <w:rFonts w:ascii="Simplified Arabic" w:eastAsia="Times New Roman" w:hAnsi="Simplified Arabic" w:cs="Simplified Arabic"/>
        </w:rPr>
        <w:t>http://ecos.bok.or.kr</w:t>
      </w:r>
      <w:r w:rsidRPr="002F478F">
        <w:rPr>
          <w:rFonts w:ascii="Simplified Arabic" w:hAnsi="Simplified Arabic" w:cs="Simplified Arabic"/>
          <w:rtl/>
        </w:rPr>
        <w:t xml:space="preserve"> ، الاستثمار الأجنبي المباشر وأسهم الحافظة والتحويلات و</w:t>
      </w:r>
      <w:r w:rsidRPr="002F478F">
        <w:rPr>
          <w:rFonts w:ascii="Simplified Arabic" w:hAnsi="Simplified Arabic" w:cs="Simplified Arabic"/>
          <w:rtl/>
        </w:rPr>
        <w:t xml:space="preserve">المساعدة الإنمائية الرسمية من قاعدة بيانات البنك الدولي الخاصة بكوريا الجنوبية </w:t>
      </w:r>
      <w:r w:rsidRPr="003238B9">
        <w:rPr>
          <w:rFonts w:ascii="Simplified Arabic" w:hAnsi="Simplified Arabic" w:cs="Simplified Arabic"/>
        </w:rPr>
        <w:t>https://data.worldbank.org/country/korea-rep</w:t>
      </w:r>
      <w:r>
        <w:rPr>
          <w:rFonts w:ascii="Simplified Arabic" w:hAnsi="Simplified Arabic" w:cs="Simplified Arabic" w:hint="cs"/>
          <w:rtl/>
        </w:rPr>
        <w:t xml:space="preserve"> </w:t>
      </w:r>
      <w:r w:rsidRPr="002F478F">
        <w:rPr>
          <w:rFonts w:ascii="Simplified Arabic" w:hAnsi="Simplified Arabic" w:cs="Simplified Arabic"/>
          <w:rtl/>
        </w:rPr>
        <w:t xml:space="preserve">، التدفقات الرسمية الأخرى من احصائيات منظمة التعاون الاقتصادي والتنمية </w:t>
      </w:r>
      <w:r w:rsidRPr="003238B9">
        <w:rPr>
          <w:rFonts w:ascii="Simplified Arabic" w:eastAsia="Times New Roman" w:hAnsi="Simplified Arabic" w:cs="Simplified Arabic"/>
        </w:rPr>
        <w:t>https://stats.oecd.org/Index.aspx?datasetcode=TABLE2B#</w:t>
      </w:r>
      <w:r>
        <w:rPr>
          <w:rFonts w:ascii="Simplified Arabic" w:eastAsia="Times New Roman" w:hAnsi="Simplified Arabic" w:cs="Simplified Arabic" w:hint="cs"/>
          <w:color w:val="000000"/>
          <w:rtl/>
        </w:rPr>
        <w:t xml:space="preserve"> </w:t>
      </w:r>
    </w:p>
    <w:p w14:paraId="2368B4CE" w14:textId="77777777" w:rsidR="00B90C26" w:rsidRDefault="00F62C8E" w:rsidP="00F62C8E">
      <w:pPr>
        <w:pStyle w:val="ListParagraph"/>
        <w:numPr>
          <w:ilvl w:val="0"/>
          <w:numId w:val="20"/>
        </w:numPr>
        <w:bidi/>
        <w:rPr>
          <w:rFonts w:ascii="Simplified Arabic" w:hAnsi="Simplified Arabic" w:cs="Simplified Arabic"/>
          <w:sz w:val="28"/>
          <w:szCs w:val="28"/>
        </w:rPr>
      </w:pPr>
      <w:r w:rsidRPr="00FC77DE">
        <w:rPr>
          <w:rFonts w:ascii="Simplified Arabic" w:hAnsi="Simplified Arabic" w:cs="Simplified Arabic" w:hint="cs"/>
          <w:sz w:val="28"/>
          <w:szCs w:val="28"/>
          <w:rtl/>
        </w:rPr>
        <w:lastRenderedPageBreak/>
        <w:t>بداية تشكل الإيرادات الحكومية (ب</w:t>
      </w:r>
      <w:r>
        <w:rPr>
          <w:rFonts w:ascii="Simplified Arabic" w:hAnsi="Simplified Arabic" w:cs="Simplified Arabic" w:hint="cs"/>
          <w:sz w:val="28"/>
          <w:szCs w:val="28"/>
          <w:rtl/>
        </w:rPr>
        <w:t>خ</w:t>
      </w:r>
      <w:r w:rsidRPr="00FC77DE">
        <w:rPr>
          <w:rFonts w:ascii="Simplified Arabic" w:hAnsi="Simplified Arabic" w:cs="Simplified Arabic" w:hint="cs"/>
          <w:sz w:val="28"/>
          <w:szCs w:val="28"/>
          <w:rtl/>
        </w:rPr>
        <w:t>لاف المنح) مصدرا متناميا لتمويل التنمية وارتفعت نسبتها إلى الناتج المحلي الإجمالي من 19% عام 1970 إلى 35% عام 2019</w:t>
      </w:r>
      <w:r>
        <w:rPr>
          <w:rFonts w:ascii="Simplified Arabic" w:hAnsi="Simplified Arabic" w:cs="Simplified Arabic" w:hint="cs"/>
          <w:sz w:val="28"/>
          <w:szCs w:val="28"/>
          <w:rtl/>
        </w:rPr>
        <w:t xml:space="preserve"> بقيمة 574 مليار دولار.</w:t>
      </w:r>
      <w:r w:rsidRPr="00FC77DE">
        <w:rPr>
          <w:rFonts w:ascii="Simplified Arabic" w:hAnsi="Simplified Arabic" w:cs="Simplified Arabic" w:hint="cs"/>
          <w:sz w:val="28"/>
          <w:szCs w:val="28"/>
          <w:rtl/>
        </w:rPr>
        <w:t xml:space="preserve"> </w:t>
      </w:r>
    </w:p>
    <w:p w14:paraId="02ED0813" w14:textId="77777777" w:rsidR="00B90C26" w:rsidRDefault="00F62C8E" w:rsidP="00F62C8E">
      <w:pPr>
        <w:pStyle w:val="ListParagraph"/>
        <w:numPr>
          <w:ilvl w:val="0"/>
          <w:numId w:val="20"/>
        </w:numPr>
        <w:bidi/>
        <w:rPr>
          <w:rFonts w:ascii="Simplified Arabic" w:hAnsi="Simplified Arabic" w:cs="Simplified Arabic"/>
          <w:sz w:val="28"/>
          <w:szCs w:val="28"/>
        </w:rPr>
      </w:pPr>
      <w:r w:rsidRPr="00FC77DE">
        <w:rPr>
          <w:rFonts w:ascii="Simplified Arabic" w:hAnsi="Simplified Arabic" w:cs="Simplified Arabic" w:hint="cs"/>
          <w:sz w:val="28"/>
          <w:szCs w:val="28"/>
          <w:rtl/>
        </w:rPr>
        <w:t xml:space="preserve">أما الاستثمار المحلي الخاص فقد ارتفع من 19% من الناتج المحلي الإجمالي إلى ذروته عام </w:t>
      </w:r>
      <w:r w:rsidRPr="00FC77DE">
        <w:rPr>
          <w:rFonts w:ascii="Simplified Arabic" w:hAnsi="Simplified Arabic" w:cs="Simplified Arabic" w:hint="cs"/>
          <w:sz w:val="28"/>
          <w:szCs w:val="28"/>
          <w:rtl/>
        </w:rPr>
        <w:t>1991 بمعدل 33% ثم انخفض متأثرا بالأزمة المالية الآسيوية وظل مستقرا منذ ذلك الحين، وبلغ معدله 24% في 2019</w:t>
      </w:r>
      <w:r>
        <w:rPr>
          <w:rFonts w:ascii="Simplified Arabic" w:hAnsi="Simplified Arabic" w:cs="Simplified Arabic" w:hint="cs"/>
          <w:sz w:val="28"/>
          <w:szCs w:val="28"/>
          <w:rtl/>
        </w:rPr>
        <w:t xml:space="preserve"> بقيمة 399 مليار دولار.</w:t>
      </w:r>
    </w:p>
    <w:p w14:paraId="5A5B6E15" w14:textId="77777777" w:rsidR="004D4DE1" w:rsidRDefault="00F62C8E" w:rsidP="00F62C8E">
      <w:pPr>
        <w:pStyle w:val="ListParagraph"/>
        <w:numPr>
          <w:ilvl w:val="0"/>
          <w:numId w:val="20"/>
        </w:numPr>
        <w:bidi/>
        <w:rPr>
          <w:rFonts w:ascii="Simplified Arabic" w:hAnsi="Simplified Arabic" w:cs="Simplified Arabic"/>
          <w:sz w:val="28"/>
          <w:szCs w:val="28"/>
        </w:rPr>
      </w:pPr>
      <w:r>
        <w:rPr>
          <w:rFonts w:ascii="Calibri" w:eastAsia="Times New Roman" w:hAnsi="Calibri" w:cs="Times New Roman" w:hint="cs"/>
          <w:color w:val="000000"/>
          <w:rtl/>
        </w:rPr>
        <w:t xml:space="preserve"> </w:t>
      </w:r>
      <w:r w:rsidRPr="00FC77DE">
        <w:rPr>
          <w:rFonts w:ascii="Simplified Arabic" w:hAnsi="Simplified Arabic" w:cs="Simplified Arabic" w:hint="cs"/>
          <w:sz w:val="28"/>
          <w:szCs w:val="28"/>
          <w:rtl/>
        </w:rPr>
        <w:t>نلاحظ من الشكل أيضا تنامي حجم الدين الحكومي المحلي منذ الأزمة المالية الآسيوية حتى وصل إلى 40% من الناتج المحلي الإجمالي</w:t>
      </w:r>
      <w:r>
        <w:rPr>
          <w:rFonts w:ascii="Simplified Arabic" w:hAnsi="Simplified Arabic" w:cs="Simplified Arabic" w:hint="cs"/>
          <w:sz w:val="28"/>
          <w:szCs w:val="28"/>
          <w:rtl/>
        </w:rPr>
        <w:t xml:space="preserve"> عام 20</w:t>
      </w:r>
      <w:r>
        <w:rPr>
          <w:rFonts w:ascii="Simplified Arabic" w:hAnsi="Simplified Arabic" w:cs="Simplified Arabic" w:hint="cs"/>
          <w:sz w:val="28"/>
          <w:szCs w:val="28"/>
          <w:rtl/>
        </w:rPr>
        <w:t>19 بقيمة 652 مليار دولار</w:t>
      </w:r>
      <w:r w:rsidRPr="00FC77DE">
        <w:rPr>
          <w:rFonts w:ascii="Simplified Arabic" w:hAnsi="Simplified Arabic" w:cs="Simplified Arabic" w:hint="cs"/>
          <w:sz w:val="28"/>
          <w:szCs w:val="28"/>
          <w:rtl/>
        </w:rPr>
        <w:t>، أما الدين الحكومي الخارجي فهو مستقر عند مستويات من</w:t>
      </w:r>
      <w:r>
        <w:rPr>
          <w:rFonts w:ascii="Simplified Arabic" w:hAnsi="Simplified Arabic" w:cs="Simplified Arabic" w:hint="cs"/>
          <w:sz w:val="28"/>
          <w:szCs w:val="28"/>
          <w:rtl/>
        </w:rPr>
        <w:t>خ</w:t>
      </w:r>
      <w:r w:rsidRPr="00FC77DE">
        <w:rPr>
          <w:rFonts w:ascii="Simplified Arabic" w:hAnsi="Simplified Arabic" w:cs="Simplified Arabic" w:hint="cs"/>
          <w:sz w:val="28"/>
          <w:szCs w:val="28"/>
          <w:rtl/>
        </w:rPr>
        <w:t xml:space="preserve">فضة وبلغ 6% من الناتج المحلي الإجمالي عام 2019 </w:t>
      </w:r>
      <w:r>
        <w:rPr>
          <w:rFonts w:ascii="Simplified Arabic" w:hAnsi="Simplified Arabic" w:cs="Simplified Arabic" w:hint="cs"/>
          <w:sz w:val="28"/>
          <w:szCs w:val="28"/>
          <w:rtl/>
        </w:rPr>
        <w:t xml:space="preserve">بقيمة 63 مليار دولار، </w:t>
      </w:r>
      <w:r w:rsidRPr="00FC77DE">
        <w:rPr>
          <w:rFonts w:ascii="Simplified Arabic" w:hAnsi="Simplified Arabic" w:cs="Simplified Arabic" w:hint="cs"/>
          <w:sz w:val="28"/>
          <w:szCs w:val="28"/>
          <w:rtl/>
        </w:rPr>
        <w:t xml:space="preserve">والملفت للنظر أن الدين الخارجي الخاص يفوق الدين الخارجي الحكومي ووصلت نسبته إلى 7% من الناتج عام </w:t>
      </w:r>
      <w:r>
        <w:rPr>
          <w:rFonts w:ascii="Simplified Arabic" w:hAnsi="Simplified Arabic" w:cs="Simplified Arabic" w:hint="cs"/>
          <w:sz w:val="28"/>
          <w:szCs w:val="28"/>
          <w:rtl/>
        </w:rPr>
        <w:t xml:space="preserve"> بقيمة 110 مل</w:t>
      </w:r>
      <w:r>
        <w:rPr>
          <w:rFonts w:ascii="Simplified Arabic" w:hAnsi="Simplified Arabic" w:cs="Simplified Arabic" w:hint="cs"/>
          <w:sz w:val="28"/>
          <w:szCs w:val="28"/>
          <w:rtl/>
        </w:rPr>
        <w:t>يار دولار</w:t>
      </w:r>
      <w:r w:rsidRPr="00FC77DE">
        <w:rPr>
          <w:rFonts w:ascii="Simplified Arabic" w:hAnsi="Simplified Arabic" w:cs="Simplified Arabic" w:hint="cs"/>
          <w:sz w:val="28"/>
          <w:szCs w:val="28"/>
          <w:rtl/>
        </w:rPr>
        <w:t>2019.</w:t>
      </w:r>
    </w:p>
    <w:p w14:paraId="009B09C8" w14:textId="77777777" w:rsidR="004D4DE1" w:rsidRDefault="00F62C8E" w:rsidP="00F62C8E">
      <w:pPr>
        <w:pStyle w:val="ListParagraph"/>
        <w:numPr>
          <w:ilvl w:val="0"/>
          <w:numId w:val="20"/>
        </w:numPr>
        <w:bidi/>
        <w:rPr>
          <w:rFonts w:ascii="Simplified Arabic" w:hAnsi="Simplified Arabic" w:cs="Simplified Arabic"/>
          <w:sz w:val="28"/>
          <w:szCs w:val="28"/>
        </w:rPr>
      </w:pPr>
      <w:r w:rsidRPr="00FC77DE">
        <w:rPr>
          <w:rFonts w:ascii="Simplified Arabic" w:hAnsi="Simplified Arabic" w:cs="Simplified Arabic" w:hint="cs"/>
          <w:sz w:val="28"/>
          <w:szCs w:val="28"/>
          <w:rtl/>
        </w:rPr>
        <w:t>أما الاستثمار الأجنبي المباشر وأسهم الحافظة والتحويلات فهي مصادر ضئيلة لم يتجاوز أيا منها 1% من الناتج المحلي الهائل لكوريا الجنوبية</w:t>
      </w:r>
      <w:r>
        <w:rPr>
          <w:rFonts w:ascii="Simplified Arabic" w:hAnsi="Simplified Arabic" w:cs="Simplified Arabic" w:hint="cs"/>
          <w:sz w:val="28"/>
          <w:szCs w:val="28"/>
          <w:rtl/>
        </w:rPr>
        <w:t xml:space="preserve"> (1.65 تريليون دولار عام 2019)،</w:t>
      </w:r>
      <w:r w:rsidRPr="00FC77DE">
        <w:rPr>
          <w:rFonts w:ascii="Simplified Arabic" w:hAnsi="Simplified Arabic" w:cs="Simplified Arabic" w:hint="cs"/>
          <w:sz w:val="28"/>
          <w:szCs w:val="28"/>
          <w:rtl/>
        </w:rPr>
        <w:t xml:space="preserve"> وكانت قيمها المطلقة خلال عام 2019 هي  10.6 مليار دولار و0.8 مليار و 7.4 مليار</w:t>
      </w:r>
      <w:r w:rsidRPr="00FC77DE">
        <w:rPr>
          <w:rFonts w:ascii="Simplified Arabic" w:hAnsi="Simplified Arabic" w:cs="Simplified Arabic" w:hint="cs"/>
          <w:sz w:val="28"/>
          <w:szCs w:val="28"/>
          <w:rtl/>
        </w:rPr>
        <w:t xml:space="preserve"> دولار على التوالي.</w:t>
      </w:r>
    </w:p>
    <w:p w14:paraId="56D2E238" w14:textId="77777777" w:rsidR="004D4DE1" w:rsidRDefault="00F62C8E" w:rsidP="00F62C8E">
      <w:pPr>
        <w:pStyle w:val="ListParagraph"/>
        <w:numPr>
          <w:ilvl w:val="0"/>
          <w:numId w:val="20"/>
        </w:numPr>
        <w:bidi/>
        <w:rPr>
          <w:rFonts w:ascii="Simplified Arabic" w:hAnsi="Simplified Arabic" w:cs="Simplified Arabic"/>
          <w:sz w:val="28"/>
          <w:szCs w:val="28"/>
        </w:rPr>
      </w:pPr>
      <w:r w:rsidRPr="00FC77DE">
        <w:rPr>
          <w:rFonts w:ascii="Simplified Arabic" w:hAnsi="Simplified Arabic" w:cs="Simplified Arabic" w:hint="cs"/>
          <w:sz w:val="28"/>
          <w:szCs w:val="28"/>
          <w:rtl/>
        </w:rPr>
        <w:t>وبالطبع كانت قيم المساعدات الإنمائية الرسمية والتدفقات الرسمية الأخرى منعدمة(صفر) منذ عام 1990، فكوريا دولة عضو في منظمة التعاون الاقتصادي والتنمية وهي الآن دولة مانحة للمعونات وليست متلقية لها.</w:t>
      </w:r>
    </w:p>
    <w:p w14:paraId="733D70C2" w14:textId="77777777" w:rsidR="004D4DE1" w:rsidRDefault="00F62C8E" w:rsidP="004D4DE1">
      <w:pPr>
        <w:bidi/>
        <w:spacing w:after="240"/>
        <w:ind w:left="14"/>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 xml:space="preserve"> ويسلط الجزء التالي من هذا المبحث الضوء ع</w:t>
      </w:r>
      <w:r>
        <w:rPr>
          <w:rFonts w:ascii="Simplified Arabic" w:hAnsi="Simplified Arabic" w:cs="Simplified Arabic" w:hint="cs"/>
          <w:b/>
          <w:bCs/>
          <w:sz w:val="28"/>
          <w:szCs w:val="28"/>
          <w:rtl/>
        </w:rPr>
        <w:t>لى أهم هذه المكونات في مسيرة كوريا الجنوبية التنمية</w:t>
      </w:r>
    </w:p>
    <w:p w14:paraId="171BB5CB" w14:textId="77777777" w:rsidR="004D4DE1" w:rsidRPr="00774305" w:rsidRDefault="00F62C8E" w:rsidP="00F62C8E">
      <w:pPr>
        <w:pStyle w:val="ListParagraph"/>
        <w:numPr>
          <w:ilvl w:val="0"/>
          <w:numId w:val="21"/>
        </w:numPr>
        <w:bidi/>
        <w:ind w:right="-9"/>
        <w:rPr>
          <w:rFonts w:ascii="Simplified Arabic" w:hAnsi="Simplified Arabic" w:cs="Simplified Arabic"/>
          <w:b/>
          <w:bCs/>
          <w:sz w:val="28"/>
          <w:szCs w:val="28"/>
          <w:rtl/>
        </w:rPr>
      </w:pPr>
      <w:r w:rsidRPr="00774305">
        <w:rPr>
          <w:rFonts w:ascii="Simplified Arabic" w:hAnsi="Simplified Arabic" w:cs="Simplified Arabic"/>
          <w:b/>
          <w:bCs/>
          <w:sz w:val="28"/>
          <w:szCs w:val="28"/>
          <w:rtl/>
        </w:rPr>
        <w:t xml:space="preserve">الإيرادات الحكومية </w:t>
      </w:r>
      <w:r>
        <w:rPr>
          <w:rFonts w:ascii="Simplified Arabic" w:hAnsi="Simplified Arabic" w:cs="Simplified Arabic" w:hint="cs"/>
          <w:b/>
          <w:bCs/>
          <w:sz w:val="28"/>
          <w:szCs w:val="28"/>
          <w:rtl/>
        </w:rPr>
        <w:t>(بخلاف المنح)</w:t>
      </w:r>
    </w:p>
    <w:p w14:paraId="1D19F534" w14:textId="77777777" w:rsidR="004D4DE1" w:rsidRDefault="00F62C8E" w:rsidP="004D4DE1">
      <w:pPr>
        <w:bidi/>
        <w:ind w:left="-7" w:right="-7"/>
        <w:rPr>
          <w:rFonts w:ascii="Simplified Arabic" w:hAnsi="Simplified Arabic" w:cs="Simplified Arabic"/>
          <w:sz w:val="28"/>
          <w:szCs w:val="28"/>
          <w:rtl/>
          <w:lang w:bidi="ar"/>
        </w:rPr>
      </w:pPr>
      <w:r w:rsidRPr="00E55E82">
        <w:rPr>
          <w:rFonts w:ascii="Simplified Arabic" w:hAnsi="Simplified Arabic" w:cs="Simplified Arabic"/>
          <w:sz w:val="28"/>
          <w:szCs w:val="28"/>
          <w:rtl/>
        </w:rPr>
        <w:t xml:space="preserve">كان على حكومة كوريا الجنوبية تخصيص مبالغ كبيرة من مواردها المتاحة لتمويل الاستثمار. حتى خلال فترة التسع سنوات الأولى بين عامي 1953 و 1961 ، عندما كانت مرافق الإنتاج في </w:t>
      </w:r>
      <w:r w:rsidRPr="00E55E82">
        <w:rPr>
          <w:rFonts w:ascii="Simplified Arabic" w:hAnsi="Simplified Arabic" w:cs="Simplified Arabic"/>
          <w:sz w:val="28"/>
          <w:szCs w:val="28"/>
          <w:rtl/>
        </w:rPr>
        <w:t>البلاد في حالة خراب وواجهت الحكومة عجزًا كبيرًا في الميزانية،</w:t>
      </w:r>
      <w:r>
        <w:rPr>
          <w:rFonts w:ascii="Simplified Arabic" w:hAnsi="Simplified Arabic" w:cs="Simplified Arabic" w:hint="cs"/>
          <w:sz w:val="28"/>
          <w:szCs w:val="28"/>
          <w:rtl/>
        </w:rPr>
        <w:t xml:space="preserve"> </w:t>
      </w:r>
      <w:r w:rsidRPr="00E55E82">
        <w:rPr>
          <w:rFonts w:ascii="Simplified Arabic" w:hAnsi="Simplified Arabic" w:cs="Simplified Arabic"/>
          <w:sz w:val="28"/>
          <w:szCs w:val="28"/>
          <w:rtl/>
        </w:rPr>
        <w:t xml:space="preserve">خصصت الحكومة  أكثر من ثلث الميزانية السنوية لتمويل الاستثمار. </w:t>
      </w:r>
      <w:r w:rsidRPr="00E55E82">
        <w:rPr>
          <w:rFonts w:ascii="Simplified Arabic" w:hAnsi="Simplified Arabic" w:cs="Simplified Arabic"/>
          <w:sz w:val="28"/>
          <w:szCs w:val="28"/>
          <w:rtl/>
          <w:lang w:bidi="ar"/>
        </w:rPr>
        <w:t xml:space="preserve">لم تتردد حكومة كوريا الجنوبية في استخدام الشركات العامة، </w:t>
      </w:r>
      <w:r w:rsidRPr="00E55E82">
        <w:rPr>
          <w:rFonts w:ascii="Simplified Arabic" w:hAnsi="Simplified Arabic" w:cs="Simplified Arabic"/>
          <w:sz w:val="28"/>
          <w:szCs w:val="28"/>
          <w:rtl/>
          <w:lang w:bidi="ar"/>
        </w:rPr>
        <w:lastRenderedPageBreak/>
        <w:t>وهي الأداة الأكثر مباشرة وتدخلاً، كوسيلة لتوجيه موارد البلاد نحو الاستثمار</w:t>
      </w:r>
      <w:r>
        <w:rPr>
          <w:rFonts w:ascii="Simplified Arabic" w:hAnsi="Simplified Arabic" w:cs="Simplified Arabic" w:hint="cs"/>
          <w:sz w:val="28"/>
          <w:szCs w:val="28"/>
          <w:rtl/>
          <w:lang w:bidi="ar"/>
        </w:rPr>
        <w:t>.</w:t>
      </w:r>
      <w:r w:rsidRPr="00E55E82">
        <w:rPr>
          <w:rFonts w:ascii="Simplified Arabic" w:hAnsi="Simplified Arabic" w:cs="Simplified Arabic"/>
          <w:sz w:val="28"/>
          <w:szCs w:val="28"/>
          <w:rtl/>
          <w:lang w:bidi="ar"/>
        </w:rPr>
        <w:t xml:space="preserve"> وبالاستعانة بأموال المعونة الأجنبية نفذت العديد من المشاريع الاستثمارية</w:t>
      </w:r>
      <w:r>
        <w:rPr>
          <w:rFonts w:ascii="Simplified Arabic" w:hAnsi="Simplified Arabic" w:cs="Simplified Arabic" w:hint="cs"/>
          <w:sz w:val="28"/>
          <w:szCs w:val="28"/>
          <w:rtl/>
          <w:lang w:bidi="ar"/>
        </w:rPr>
        <w:t xml:space="preserve"> ل</w:t>
      </w:r>
      <w:r w:rsidRPr="00E55E82">
        <w:rPr>
          <w:rFonts w:ascii="Simplified Arabic" w:hAnsi="Simplified Arabic" w:cs="Simplified Arabic"/>
          <w:sz w:val="28"/>
          <w:szCs w:val="28"/>
          <w:rtl/>
          <w:lang w:bidi="ar"/>
        </w:rPr>
        <w:t xml:space="preserve">إعادة بناء وتحسين رأس المال الاجتماعي </w:t>
      </w:r>
      <w:r>
        <w:rPr>
          <w:rFonts w:ascii="Simplified Arabic" w:hAnsi="Simplified Arabic" w:cs="Simplified Arabic" w:hint="cs"/>
          <w:sz w:val="28"/>
          <w:szCs w:val="28"/>
          <w:rtl/>
          <w:lang w:bidi="ar"/>
        </w:rPr>
        <w:t>و</w:t>
      </w:r>
      <w:r w:rsidRPr="00E55E82">
        <w:rPr>
          <w:rFonts w:ascii="Simplified Arabic" w:hAnsi="Simplified Arabic" w:cs="Simplified Arabic"/>
          <w:sz w:val="28"/>
          <w:szCs w:val="28"/>
          <w:rtl/>
          <w:lang w:bidi="ar"/>
        </w:rPr>
        <w:t>حصل</w:t>
      </w:r>
      <w:r>
        <w:rPr>
          <w:rFonts w:ascii="Simplified Arabic" w:hAnsi="Simplified Arabic" w:cs="Simplified Arabic" w:hint="cs"/>
          <w:sz w:val="28"/>
          <w:szCs w:val="28"/>
          <w:rtl/>
          <w:lang w:bidi="ar"/>
        </w:rPr>
        <w:t>ت</w:t>
      </w:r>
      <w:r w:rsidRPr="00E55E82">
        <w:rPr>
          <w:rFonts w:ascii="Simplified Arabic" w:hAnsi="Simplified Arabic" w:cs="Simplified Arabic"/>
          <w:sz w:val="28"/>
          <w:szCs w:val="28"/>
          <w:rtl/>
          <w:lang w:bidi="ar"/>
        </w:rPr>
        <w:t xml:space="preserve"> على </w:t>
      </w:r>
      <w:r>
        <w:rPr>
          <w:rFonts w:ascii="Simplified Arabic" w:hAnsi="Simplified Arabic" w:cs="Simplified Arabic" w:hint="cs"/>
          <w:sz w:val="28"/>
          <w:szCs w:val="28"/>
          <w:rtl/>
          <w:lang w:bidi="ar"/>
        </w:rPr>
        <w:t>ال</w:t>
      </w:r>
      <w:r w:rsidRPr="00E55E82">
        <w:rPr>
          <w:rFonts w:ascii="Simplified Arabic" w:hAnsi="Simplified Arabic" w:cs="Simplified Arabic"/>
          <w:sz w:val="28"/>
          <w:szCs w:val="28"/>
          <w:rtl/>
          <w:lang w:bidi="ar"/>
        </w:rPr>
        <w:t xml:space="preserve">سلع </w:t>
      </w:r>
      <w:r>
        <w:rPr>
          <w:rFonts w:ascii="Simplified Arabic" w:hAnsi="Simplified Arabic" w:cs="Simplified Arabic" w:hint="cs"/>
          <w:sz w:val="28"/>
          <w:szCs w:val="28"/>
          <w:rtl/>
          <w:lang w:bidi="ar"/>
        </w:rPr>
        <w:t>ال</w:t>
      </w:r>
      <w:r w:rsidRPr="00E55E82">
        <w:rPr>
          <w:rFonts w:ascii="Simplified Arabic" w:hAnsi="Simplified Arabic" w:cs="Simplified Arabic"/>
          <w:sz w:val="28"/>
          <w:szCs w:val="28"/>
          <w:rtl/>
          <w:lang w:bidi="ar"/>
        </w:rPr>
        <w:t xml:space="preserve">رأسمالية </w:t>
      </w:r>
      <w:r>
        <w:rPr>
          <w:rFonts w:ascii="Simplified Arabic" w:hAnsi="Simplified Arabic" w:cs="Simplified Arabic" w:hint="cs"/>
          <w:sz w:val="28"/>
          <w:szCs w:val="28"/>
          <w:rtl/>
          <w:lang w:bidi="ar"/>
        </w:rPr>
        <w:t>وأدخلت</w:t>
      </w:r>
      <w:r w:rsidRPr="00E55E82">
        <w:rPr>
          <w:rFonts w:ascii="Simplified Arabic" w:hAnsi="Simplified Arabic" w:cs="Simplified Arabic"/>
          <w:sz w:val="28"/>
          <w:szCs w:val="28"/>
          <w:rtl/>
          <w:lang w:bidi="ar"/>
        </w:rPr>
        <w:t xml:space="preserve"> صناعات جديدة </w:t>
      </w:r>
      <w:r>
        <w:rPr>
          <w:rFonts w:ascii="Simplified Arabic" w:hAnsi="Simplified Arabic" w:cs="Simplified Arabic" w:hint="cs"/>
          <w:sz w:val="28"/>
          <w:szCs w:val="28"/>
          <w:rtl/>
          <w:lang w:bidi="ar"/>
        </w:rPr>
        <w:t>ووسعت</w:t>
      </w:r>
      <w:r w:rsidRPr="00E55E82">
        <w:rPr>
          <w:rFonts w:ascii="Simplified Arabic" w:hAnsi="Simplified Arabic" w:cs="Simplified Arabic"/>
          <w:sz w:val="28"/>
          <w:szCs w:val="28"/>
          <w:rtl/>
          <w:lang w:bidi="ar"/>
        </w:rPr>
        <w:t xml:space="preserve"> مرافقها الصناعية </w:t>
      </w:r>
      <w:r>
        <w:rPr>
          <w:rFonts w:ascii="Simplified Arabic" w:hAnsi="Simplified Arabic" w:cs="Simplified Arabic" w:hint="cs"/>
          <w:sz w:val="28"/>
          <w:szCs w:val="28"/>
          <w:rtl/>
          <w:lang w:bidi="ar"/>
        </w:rPr>
        <w:t>وطورتها</w:t>
      </w:r>
      <w:r w:rsidRPr="00E55E82">
        <w:rPr>
          <w:rFonts w:ascii="Simplified Arabic" w:hAnsi="Simplified Arabic" w:cs="Simplified Arabic"/>
          <w:sz w:val="28"/>
          <w:szCs w:val="28"/>
          <w:rtl/>
          <w:lang w:bidi="ar"/>
        </w:rPr>
        <w:t xml:space="preserve"> إلى مستوى عالمي </w:t>
      </w:r>
      <w:r>
        <w:rPr>
          <w:rFonts w:ascii="Simplified Arabic" w:hAnsi="Simplified Arabic" w:cs="Simplified Arabic" w:hint="cs"/>
          <w:sz w:val="28"/>
          <w:szCs w:val="28"/>
          <w:rtl/>
          <w:lang w:bidi="ar"/>
        </w:rPr>
        <w:t>وحققت</w:t>
      </w:r>
      <w:r w:rsidRPr="00E55E82">
        <w:rPr>
          <w:rFonts w:ascii="Simplified Arabic" w:hAnsi="Simplified Arabic" w:cs="Simplified Arabic"/>
          <w:sz w:val="28"/>
          <w:szCs w:val="28"/>
          <w:rtl/>
          <w:lang w:bidi="ar"/>
        </w:rPr>
        <w:t xml:space="preserve"> التنمية الاقتصادية في البلاد ، يضطلع بهذا ال</w:t>
      </w:r>
      <w:r w:rsidRPr="00E55E82">
        <w:rPr>
          <w:rFonts w:ascii="Simplified Arabic" w:hAnsi="Simplified Arabic" w:cs="Simplified Arabic"/>
          <w:sz w:val="28"/>
          <w:szCs w:val="28"/>
          <w:rtl/>
          <w:lang w:bidi="ar"/>
        </w:rPr>
        <w:t>دور عادة مؤسسات الأعمال الخاصة في معظم البلدان المتقدمة ذات التوجه السوقي.</w:t>
      </w:r>
    </w:p>
    <w:p w14:paraId="07E0982C" w14:textId="77777777" w:rsidR="004D4DE1" w:rsidRPr="003E3EEE" w:rsidRDefault="00F62C8E" w:rsidP="004D4DE1">
      <w:pPr>
        <w:bidi/>
        <w:ind w:left="-7" w:right="-7"/>
        <w:rPr>
          <w:rFonts w:ascii="Simplified Arabic" w:hAnsi="Simplified Arabic" w:cs="Simplified Arabic"/>
          <w:sz w:val="28"/>
          <w:szCs w:val="28"/>
          <w:rtl/>
          <w:lang w:bidi="ar"/>
        </w:rPr>
      </w:pPr>
      <w:r w:rsidRPr="003E3EEE">
        <w:rPr>
          <w:rFonts w:ascii="Simplified Arabic" w:hAnsi="Simplified Arabic" w:cs="Simplified Arabic"/>
          <w:sz w:val="28"/>
          <w:szCs w:val="28"/>
          <w:rtl/>
          <w:lang w:bidi="ar"/>
        </w:rPr>
        <w:t>شمل</w:t>
      </w:r>
      <w:r w:rsidRPr="003E3EEE">
        <w:rPr>
          <w:rFonts w:ascii="Simplified Arabic" w:hAnsi="Simplified Arabic" w:cs="Simplified Arabic" w:hint="cs"/>
          <w:sz w:val="28"/>
          <w:szCs w:val="28"/>
          <w:rtl/>
          <w:lang w:bidi="ar"/>
        </w:rPr>
        <w:t xml:space="preserve"> الاستثمار الحكومي</w:t>
      </w:r>
      <w:r w:rsidRPr="003E3EEE">
        <w:rPr>
          <w:rFonts w:ascii="Simplified Arabic" w:hAnsi="Simplified Arabic" w:cs="Simplified Arabic"/>
          <w:sz w:val="28"/>
          <w:szCs w:val="28"/>
          <w:rtl/>
          <w:lang w:bidi="ar"/>
        </w:rPr>
        <w:t xml:space="preserve"> مصانع لإنتاج الأسمدة والنفط وزجاج الألواح والبتروكيماويات والصلب والأسمنت والسيارات والسفن وحتى المنتجات الغذائية المصنعة. وقد تم </w:t>
      </w:r>
      <w:r>
        <w:rPr>
          <w:rFonts w:ascii="Simplified Arabic" w:hAnsi="Simplified Arabic" w:cs="Simplified Arabic" w:hint="cs"/>
          <w:sz w:val="28"/>
          <w:szCs w:val="28"/>
          <w:rtl/>
          <w:lang w:bidi="ar"/>
        </w:rPr>
        <w:t>توجيه</w:t>
      </w:r>
      <w:r w:rsidRPr="003E3EEE">
        <w:rPr>
          <w:rFonts w:ascii="Simplified Arabic" w:hAnsi="Simplified Arabic" w:cs="Simplified Arabic"/>
          <w:sz w:val="28"/>
          <w:szCs w:val="28"/>
          <w:rtl/>
          <w:lang w:bidi="ar"/>
        </w:rPr>
        <w:t xml:space="preserve"> هذه الاستثمارات العامة </w:t>
      </w:r>
      <w:r>
        <w:rPr>
          <w:rFonts w:ascii="Simplified Arabic" w:hAnsi="Simplified Arabic" w:cs="Simplified Arabic" w:hint="cs"/>
          <w:sz w:val="28"/>
          <w:szCs w:val="28"/>
          <w:rtl/>
          <w:lang w:bidi="ar"/>
        </w:rPr>
        <w:t>إلى</w:t>
      </w:r>
      <w:r w:rsidRPr="003E3EEE">
        <w:rPr>
          <w:rFonts w:ascii="Simplified Arabic" w:hAnsi="Simplified Arabic" w:cs="Simplified Arabic"/>
          <w:sz w:val="28"/>
          <w:szCs w:val="28"/>
          <w:rtl/>
          <w:lang w:bidi="ar"/>
        </w:rPr>
        <w:t xml:space="preserve"> بعض الصناعات الجديدة والأساسية التي تنتج بدائل الواردات والصناعات الموجهة نحو التصدير بغية إدخال تكنولوجيات متقدمة باهظة الثمن كثيفة رأس المال إلى البلد وجذب اهتمام القطاع الخاص ومنحه نموذج للعمل مع تحمل مخاطر الاستثمار الابتكاري العالية في مجال تنظيم الم</w:t>
      </w:r>
      <w:r w:rsidRPr="003E3EEE">
        <w:rPr>
          <w:rFonts w:ascii="Simplified Arabic" w:hAnsi="Simplified Arabic" w:cs="Simplified Arabic"/>
          <w:sz w:val="28"/>
          <w:szCs w:val="28"/>
          <w:rtl/>
          <w:lang w:bidi="ar"/>
        </w:rPr>
        <w:t xml:space="preserve">شاريع </w:t>
      </w:r>
      <w:r w:rsidRPr="003E3EEE">
        <w:rPr>
          <w:rFonts w:ascii="Simplified Arabic" w:hAnsi="Simplified Arabic" w:cs="Simplified Arabic" w:hint="cs"/>
          <w:sz w:val="28"/>
          <w:szCs w:val="28"/>
          <w:rtl/>
          <w:lang w:bidi="ar"/>
        </w:rPr>
        <w:t>لا سيما وأن هذه المشاريع</w:t>
      </w:r>
      <w:r w:rsidRPr="003E3EEE">
        <w:rPr>
          <w:rFonts w:ascii="Simplified Arabic" w:hAnsi="Simplified Arabic" w:cs="Simplified Arabic"/>
          <w:sz w:val="28"/>
          <w:szCs w:val="28"/>
          <w:rtl/>
          <w:lang w:bidi="ar"/>
        </w:rPr>
        <w:t xml:space="preserve"> </w:t>
      </w:r>
      <w:r w:rsidRPr="003E3EEE">
        <w:rPr>
          <w:rFonts w:ascii="Simplified Arabic" w:hAnsi="Simplified Arabic" w:cs="Simplified Arabic" w:hint="cs"/>
          <w:sz w:val="28"/>
          <w:szCs w:val="28"/>
          <w:rtl/>
          <w:lang w:bidi="ar"/>
        </w:rPr>
        <w:t xml:space="preserve">تحتاج إلى </w:t>
      </w:r>
      <w:r w:rsidRPr="003E3EEE">
        <w:rPr>
          <w:rFonts w:ascii="Simplified Arabic" w:hAnsi="Simplified Arabic" w:cs="Simplified Arabic"/>
          <w:sz w:val="28"/>
          <w:szCs w:val="28"/>
          <w:rtl/>
          <w:lang w:bidi="ar"/>
        </w:rPr>
        <w:t xml:space="preserve">فترات إثمار طويلة </w:t>
      </w:r>
      <w:r w:rsidRPr="003E3EEE">
        <w:rPr>
          <w:rFonts w:ascii="Simplified Arabic" w:hAnsi="Simplified Arabic" w:cs="Simplified Arabic" w:hint="cs"/>
          <w:sz w:val="28"/>
          <w:szCs w:val="28"/>
          <w:rtl/>
          <w:lang w:bidi="ar"/>
        </w:rPr>
        <w:t xml:space="preserve">قد </w:t>
      </w:r>
      <w:r w:rsidRPr="003E3EEE">
        <w:rPr>
          <w:rFonts w:ascii="Simplified Arabic" w:hAnsi="Simplified Arabic" w:cs="Simplified Arabic"/>
          <w:sz w:val="28"/>
          <w:szCs w:val="28"/>
          <w:rtl/>
          <w:lang w:bidi="ar"/>
        </w:rPr>
        <w:t>تتجاوز قدرة المستثمرون من القطاع الخاص</w:t>
      </w:r>
      <w:r w:rsidRPr="003E3EEE">
        <w:rPr>
          <w:rFonts w:ascii="Simplified Arabic" w:hAnsi="Simplified Arabic" w:cs="Simplified Arabic" w:hint="cs"/>
          <w:sz w:val="28"/>
          <w:szCs w:val="28"/>
          <w:rtl/>
          <w:lang w:bidi="ar"/>
        </w:rPr>
        <w:t>.</w:t>
      </w:r>
    </w:p>
    <w:p w14:paraId="4E3A8003" w14:textId="77777777" w:rsidR="004D4DE1" w:rsidRPr="003E3EEE" w:rsidRDefault="00F62C8E" w:rsidP="004D4DE1">
      <w:pPr>
        <w:bidi/>
        <w:ind w:left="-7" w:right="-7"/>
        <w:rPr>
          <w:rFonts w:ascii="Simplified Arabic" w:hAnsi="Simplified Arabic" w:cs="Simplified Arabic"/>
          <w:sz w:val="28"/>
          <w:szCs w:val="28"/>
          <w:lang w:bidi="ar"/>
        </w:rPr>
      </w:pPr>
      <w:r w:rsidRPr="003E3EEE">
        <w:rPr>
          <w:rFonts w:ascii="Simplified Arabic" w:hAnsi="Simplified Arabic" w:cs="Simplified Arabic"/>
          <w:sz w:val="28"/>
          <w:szCs w:val="28"/>
          <w:rtl/>
          <w:lang w:bidi="ar"/>
        </w:rPr>
        <w:t xml:space="preserve">وهكذا، كان المحرك الذي جذب التكنولوجيا الأجنبية المتقدمة في السنوات الأولى هو الحكومة، التي كان قادتها </w:t>
      </w:r>
      <w:r>
        <w:rPr>
          <w:rFonts w:ascii="Simplified Arabic" w:hAnsi="Simplified Arabic" w:cs="Simplified Arabic" w:hint="cs"/>
          <w:sz w:val="28"/>
          <w:szCs w:val="28"/>
          <w:rtl/>
          <w:lang w:bidi="ar"/>
        </w:rPr>
        <w:t xml:space="preserve">من </w:t>
      </w:r>
      <w:r w:rsidRPr="003E3EEE">
        <w:rPr>
          <w:rFonts w:ascii="Simplified Arabic" w:hAnsi="Simplified Arabic" w:cs="Simplified Arabic" w:hint="cs"/>
          <w:sz w:val="28"/>
          <w:szCs w:val="28"/>
          <w:rtl/>
          <w:lang w:bidi="ar"/>
        </w:rPr>
        <w:t xml:space="preserve">ذوي </w:t>
      </w:r>
      <w:r>
        <w:rPr>
          <w:rFonts w:ascii="Simplified Arabic" w:hAnsi="Simplified Arabic" w:cs="Simplified Arabic" w:hint="cs"/>
          <w:sz w:val="28"/>
          <w:szCs w:val="28"/>
          <w:rtl/>
          <w:lang w:bidi="ar"/>
        </w:rPr>
        <w:t>ال</w:t>
      </w:r>
      <w:r w:rsidRPr="003E3EEE">
        <w:rPr>
          <w:rFonts w:ascii="Simplified Arabic" w:hAnsi="Simplified Arabic" w:cs="Simplified Arabic" w:hint="cs"/>
          <w:sz w:val="28"/>
          <w:szCs w:val="28"/>
          <w:rtl/>
          <w:lang w:bidi="ar"/>
        </w:rPr>
        <w:t>حنكة و</w:t>
      </w:r>
      <w:r>
        <w:rPr>
          <w:rFonts w:ascii="Simplified Arabic" w:hAnsi="Simplified Arabic" w:cs="Simplified Arabic" w:hint="cs"/>
          <w:sz w:val="28"/>
          <w:szCs w:val="28"/>
          <w:rtl/>
          <w:lang w:bidi="ar"/>
        </w:rPr>
        <w:t>ال</w:t>
      </w:r>
      <w:r w:rsidRPr="003E3EEE">
        <w:rPr>
          <w:rFonts w:ascii="Simplified Arabic" w:hAnsi="Simplified Arabic" w:cs="Simplified Arabic" w:hint="cs"/>
          <w:sz w:val="28"/>
          <w:szCs w:val="28"/>
          <w:rtl/>
          <w:lang w:bidi="ar"/>
        </w:rPr>
        <w:t xml:space="preserve">تعليم </w:t>
      </w:r>
      <w:r>
        <w:rPr>
          <w:rFonts w:ascii="Simplified Arabic" w:hAnsi="Simplified Arabic" w:cs="Simplified Arabic" w:hint="cs"/>
          <w:sz w:val="28"/>
          <w:szCs w:val="28"/>
          <w:rtl/>
          <w:lang w:bidi="ar"/>
        </w:rPr>
        <w:t>ال</w:t>
      </w:r>
      <w:r w:rsidRPr="003E3EEE">
        <w:rPr>
          <w:rFonts w:ascii="Simplified Arabic" w:hAnsi="Simplified Arabic" w:cs="Simplified Arabic" w:hint="cs"/>
          <w:sz w:val="28"/>
          <w:szCs w:val="28"/>
          <w:rtl/>
          <w:lang w:bidi="ar"/>
        </w:rPr>
        <w:t>رفيع.</w:t>
      </w:r>
      <w:r w:rsidRPr="003E3EEE">
        <w:rPr>
          <w:rFonts w:ascii="Simplified Arabic" w:hAnsi="Simplified Arabic" w:cs="Simplified Arabic"/>
          <w:sz w:val="28"/>
          <w:szCs w:val="28"/>
          <w:rtl/>
          <w:lang w:bidi="ar"/>
        </w:rPr>
        <w:t xml:space="preserve"> </w:t>
      </w:r>
      <w:r w:rsidRPr="003E3EEE">
        <w:rPr>
          <w:rFonts w:ascii="Simplified Arabic" w:hAnsi="Simplified Arabic" w:cs="Simplified Arabic" w:hint="cs"/>
          <w:sz w:val="28"/>
          <w:szCs w:val="28"/>
          <w:rtl/>
          <w:lang w:bidi="ar"/>
        </w:rPr>
        <w:t>اعتقدت</w:t>
      </w:r>
      <w:r w:rsidRPr="003E3EEE">
        <w:rPr>
          <w:rFonts w:ascii="Simplified Arabic" w:hAnsi="Simplified Arabic" w:cs="Simplified Arabic"/>
          <w:sz w:val="28"/>
          <w:szCs w:val="28"/>
          <w:rtl/>
          <w:lang w:bidi="ar"/>
        </w:rPr>
        <w:t xml:space="preserve"> الحكومة </w:t>
      </w:r>
      <w:r w:rsidRPr="003E3EEE">
        <w:rPr>
          <w:rFonts w:ascii="Simplified Arabic" w:hAnsi="Simplified Arabic" w:cs="Simplified Arabic" w:hint="cs"/>
          <w:sz w:val="28"/>
          <w:szCs w:val="28"/>
          <w:rtl/>
          <w:lang w:bidi="ar"/>
        </w:rPr>
        <w:t xml:space="preserve">كذلك </w:t>
      </w:r>
      <w:r w:rsidRPr="003E3EEE">
        <w:rPr>
          <w:rFonts w:ascii="Simplified Arabic" w:hAnsi="Simplified Arabic" w:cs="Simplified Arabic"/>
          <w:sz w:val="28"/>
          <w:szCs w:val="28"/>
          <w:rtl/>
          <w:lang w:bidi="ar"/>
        </w:rPr>
        <w:t>أنها ببدء شركاتها الخاصة،</w:t>
      </w:r>
      <w:r w:rsidRPr="003E3EEE">
        <w:rPr>
          <w:rFonts w:ascii="Simplified Arabic" w:hAnsi="Simplified Arabic" w:cs="Simplified Arabic" w:hint="cs"/>
          <w:sz w:val="28"/>
          <w:szCs w:val="28"/>
          <w:rtl/>
          <w:lang w:bidi="ar"/>
        </w:rPr>
        <w:t xml:space="preserve"> فإنها </w:t>
      </w:r>
      <w:r w:rsidRPr="003E3EEE">
        <w:rPr>
          <w:rFonts w:ascii="Simplified Arabic" w:hAnsi="Simplified Arabic" w:cs="Simplified Arabic"/>
          <w:sz w:val="28"/>
          <w:szCs w:val="28"/>
          <w:rtl/>
          <w:lang w:bidi="ar"/>
        </w:rPr>
        <w:t xml:space="preserve">تسد الفجوات في الصناعة التحويلية </w:t>
      </w:r>
      <w:r w:rsidRPr="003E3EEE">
        <w:rPr>
          <w:rFonts w:ascii="Simplified Arabic" w:hAnsi="Simplified Arabic" w:cs="Simplified Arabic" w:hint="cs"/>
          <w:sz w:val="28"/>
          <w:szCs w:val="28"/>
          <w:rtl/>
          <w:lang w:bidi="ar"/>
        </w:rPr>
        <w:t>وتتغلب</w:t>
      </w:r>
      <w:r w:rsidRPr="003E3EEE">
        <w:rPr>
          <w:rFonts w:ascii="Simplified Arabic" w:hAnsi="Simplified Arabic" w:cs="Simplified Arabic"/>
          <w:sz w:val="28"/>
          <w:szCs w:val="28"/>
          <w:rtl/>
          <w:lang w:bidi="ar"/>
        </w:rPr>
        <w:t xml:space="preserve"> على المشاكل المتعلقة بالاحتكارات الطبيعية وظروف السوق غير الكاملة.</w:t>
      </w:r>
    </w:p>
    <w:p w14:paraId="354DDD7D" w14:textId="77777777" w:rsidR="004D4DE1" w:rsidRPr="00E55E82" w:rsidRDefault="00F62C8E" w:rsidP="004D4DE1">
      <w:pPr>
        <w:bidi/>
        <w:ind w:left="-7" w:right="-7"/>
        <w:rPr>
          <w:rFonts w:ascii="Simplified Arabic" w:hAnsi="Simplified Arabic" w:cs="Simplified Arabic"/>
          <w:sz w:val="28"/>
          <w:szCs w:val="28"/>
          <w:lang w:bidi="ar"/>
        </w:rPr>
      </w:pPr>
      <w:r w:rsidRPr="003E3EEE">
        <w:rPr>
          <w:rFonts w:ascii="Simplified Arabic" w:hAnsi="Simplified Arabic" w:cs="Simplified Arabic" w:hint="cs"/>
          <w:sz w:val="28"/>
          <w:szCs w:val="28"/>
          <w:rtl/>
          <w:lang w:bidi="ar"/>
        </w:rPr>
        <w:t xml:space="preserve">وبالفعل انطوت </w:t>
      </w:r>
      <w:r w:rsidRPr="003E3EEE">
        <w:rPr>
          <w:rFonts w:ascii="Simplified Arabic" w:hAnsi="Simplified Arabic" w:cs="Simplified Arabic"/>
          <w:sz w:val="28"/>
          <w:szCs w:val="28"/>
          <w:rtl/>
          <w:lang w:bidi="ar"/>
        </w:rPr>
        <w:t>هذه المؤسسات العامة على وفورات الحجم، و</w:t>
      </w:r>
      <w:r w:rsidRPr="003E3EEE">
        <w:rPr>
          <w:rFonts w:ascii="Simplified Arabic" w:hAnsi="Simplified Arabic" w:cs="Simplified Arabic" w:hint="cs"/>
          <w:sz w:val="28"/>
          <w:szCs w:val="28"/>
          <w:rtl/>
          <w:lang w:bidi="ar"/>
        </w:rPr>
        <w:t>كان</w:t>
      </w:r>
      <w:r w:rsidRPr="003E3EEE">
        <w:rPr>
          <w:rFonts w:ascii="Simplified Arabic" w:hAnsi="Simplified Arabic" w:cs="Simplified Arabic"/>
          <w:sz w:val="28"/>
          <w:szCs w:val="28"/>
          <w:rtl/>
          <w:lang w:bidi="ar"/>
        </w:rPr>
        <w:t xml:space="preserve"> لها ترابطاً </w:t>
      </w:r>
      <w:r>
        <w:rPr>
          <w:rFonts w:ascii="Simplified Arabic" w:hAnsi="Simplified Arabic" w:cs="Simplified Arabic" w:hint="cs"/>
          <w:sz w:val="28"/>
          <w:szCs w:val="28"/>
          <w:rtl/>
          <w:lang w:bidi="ar"/>
        </w:rPr>
        <w:t>أماميا وخلفيا</w:t>
      </w:r>
      <w:r w:rsidRPr="003E3EEE">
        <w:rPr>
          <w:rFonts w:ascii="Simplified Arabic" w:hAnsi="Simplified Arabic" w:cs="Simplified Arabic"/>
          <w:sz w:val="28"/>
          <w:szCs w:val="28"/>
          <w:rtl/>
          <w:lang w:bidi="ar"/>
        </w:rPr>
        <w:t xml:space="preserve"> ليس فقط مع قطاع الصناعة التحويلية </w:t>
      </w:r>
      <w:r w:rsidRPr="003E3EEE">
        <w:rPr>
          <w:rFonts w:ascii="Simplified Arabic" w:hAnsi="Simplified Arabic" w:cs="Simplified Arabic"/>
          <w:sz w:val="28"/>
          <w:szCs w:val="28"/>
          <w:rtl/>
          <w:lang w:bidi="ar"/>
        </w:rPr>
        <w:t>وإنما مع الاقتصاد الكوري ككل وقد ساعد هذا كوريا الجنوبية على توفير السلع الاجتماعية، ومنع المنافسة المبددة، واللحاق بالاقتصادات الخارجية.</w:t>
      </w:r>
    </w:p>
    <w:p w14:paraId="0736DB8E" w14:textId="77777777" w:rsidR="004D4DE1" w:rsidRPr="00E55E82" w:rsidRDefault="00F62C8E" w:rsidP="004D4DE1">
      <w:pPr>
        <w:bidi/>
        <w:ind w:left="-8" w:right="-9"/>
        <w:rPr>
          <w:rFonts w:ascii="Simplified Arabic" w:hAnsi="Simplified Arabic" w:cs="Simplified Arabic"/>
          <w:b/>
          <w:bCs/>
          <w:sz w:val="28"/>
          <w:szCs w:val="28"/>
          <w:rtl/>
        </w:rPr>
      </w:pPr>
      <w:r w:rsidRPr="00E55E82">
        <w:rPr>
          <w:rFonts w:ascii="Simplified Arabic" w:hAnsi="Simplified Arabic" w:cs="Simplified Arabic"/>
          <w:b/>
          <w:bCs/>
          <w:sz w:val="28"/>
          <w:szCs w:val="28"/>
          <w:rtl/>
        </w:rPr>
        <w:t>التمويل بالعجز</w:t>
      </w:r>
    </w:p>
    <w:p w14:paraId="5E919393" w14:textId="77777777" w:rsidR="004D4DE1" w:rsidRPr="00E55E82" w:rsidRDefault="00F62C8E" w:rsidP="004D4DE1">
      <w:pPr>
        <w:bidi/>
        <w:ind w:left="247" w:right="14"/>
        <w:rPr>
          <w:rFonts w:ascii="Simplified Arabic" w:hAnsi="Simplified Arabic" w:cs="Simplified Arabic"/>
          <w:sz w:val="28"/>
          <w:szCs w:val="28"/>
        </w:rPr>
      </w:pPr>
      <w:r w:rsidRPr="00E55E82">
        <w:rPr>
          <w:rFonts w:ascii="Simplified Arabic" w:hAnsi="Simplified Arabic" w:cs="Simplified Arabic"/>
          <w:sz w:val="28"/>
          <w:szCs w:val="28"/>
          <w:rtl/>
        </w:rPr>
        <w:t>للحصول على أموال لتغطية النفقات المختلفة ، بما في ذلك الاستثمار</w:t>
      </w:r>
      <w:r>
        <w:rPr>
          <w:rFonts w:ascii="Simplified Arabic" w:hAnsi="Simplified Arabic" w:cs="Simplified Arabic" w:hint="cs"/>
          <w:sz w:val="28"/>
          <w:szCs w:val="28"/>
          <w:rtl/>
        </w:rPr>
        <w:t xml:space="preserve"> </w:t>
      </w:r>
      <w:r w:rsidRPr="00E55E82">
        <w:rPr>
          <w:rFonts w:ascii="Simplified Arabic" w:hAnsi="Simplified Arabic" w:cs="Simplified Arabic"/>
          <w:sz w:val="28"/>
          <w:szCs w:val="28"/>
          <w:rtl/>
        </w:rPr>
        <w:t xml:space="preserve">لجأت الحكومة إلى مطبعة البنك المركزي وتضاعفت كمية العملة الصادرة عن بنك كوريا مرات عديدة خلال النصف الأخير من القرن العشرين. زاد العرض النقدي الإجمالي ، أي العملة و </w:t>
      </w:r>
      <w:r w:rsidRPr="00E55E82">
        <w:rPr>
          <w:rFonts w:ascii="Simplified Arabic" w:hAnsi="Simplified Arabic" w:cs="Simplified Arabic"/>
          <w:sz w:val="28"/>
          <w:szCs w:val="28"/>
        </w:rPr>
        <w:t xml:space="preserve">M2 </w:t>
      </w:r>
      <w:r>
        <w:rPr>
          <w:rFonts w:ascii="Simplified Arabic" w:hAnsi="Simplified Arabic" w:cs="Simplified Arabic" w:hint="cs"/>
          <w:sz w:val="28"/>
          <w:szCs w:val="28"/>
          <w:rtl/>
        </w:rPr>
        <w:t xml:space="preserve"> </w:t>
      </w:r>
      <w:r w:rsidRPr="00E55E82">
        <w:rPr>
          <w:rFonts w:ascii="Simplified Arabic" w:hAnsi="Simplified Arabic" w:cs="Simplified Arabic"/>
          <w:sz w:val="28"/>
          <w:szCs w:val="28"/>
          <w:rtl/>
        </w:rPr>
        <w:t xml:space="preserve">(المخزون النقدي الأكثر شمولاً) في </w:t>
      </w:r>
      <w:r>
        <w:rPr>
          <w:rFonts w:ascii="Simplified Arabic" w:hAnsi="Simplified Arabic" w:cs="Simplified Arabic" w:hint="cs"/>
          <w:sz w:val="28"/>
          <w:szCs w:val="28"/>
          <w:rtl/>
        </w:rPr>
        <w:t>ال</w:t>
      </w:r>
      <w:r w:rsidRPr="00E55E82">
        <w:rPr>
          <w:rFonts w:ascii="Simplified Arabic" w:hAnsi="Simplified Arabic" w:cs="Simplified Arabic"/>
          <w:sz w:val="28"/>
          <w:szCs w:val="28"/>
          <w:rtl/>
        </w:rPr>
        <w:t xml:space="preserve">فترة بين 1953 و 1994 في المتوسط بنسب </w:t>
      </w:r>
      <w:r w:rsidRPr="00E55E82">
        <w:rPr>
          <w:rFonts w:ascii="Times New Roman" w:hAnsi="Times New Roman" w:cs="Times New Roman" w:hint="cs"/>
          <w:sz w:val="28"/>
          <w:szCs w:val="28"/>
          <w:rtl/>
        </w:rPr>
        <w:t>​​</w:t>
      </w:r>
      <w:r w:rsidRPr="00E55E82">
        <w:rPr>
          <w:rFonts w:ascii="Simplified Arabic" w:hAnsi="Simplified Arabic" w:cs="Simplified Arabic"/>
          <w:sz w:val="28"/>
          <w:szCs w:val="28"/>
          <w:rtl/>
        </w:rPr>
        <w:t xml:space="preserve">27.3% </w:t>
      </w:r>
      <w:r w:rsidRPr="00E55E82">
        <w:rPr>
          <w:rFonts w:ascii="Simplified Arabic" w:hAnsi="Simplified Arabic" w:cs="Simplified Arabic" w:hint="cs"/>
          <w:sz w:val="28"/>
          <w:szCs w:val="28"/>
          <w:rtl/>
        </w:rPr>
        <w:t>و</w:t>
      </w:r>
      <w:r w:rsidRPr="00E55E82">
        <w:rPr>
          <w:rFonts w:ascii="Simplified Arabic" w:hAnsi="Simplified Arabic" w:cs="Simplified Arabic"/>
          <w:sz w:val="28"/>
          <w:szCs w:val="28"/>
          <w:rtl/>
        </w:rPr>
        <w:t xml:space="preserve"> 28.7</w:t>
      </w:r>
      <w:r w:rsidRPr="00E55E82">
        <w:rPr>
          <w:rFonts w:ascii="Simplified Arabic" w:hAnsi="Simplified Arabic" w:cs="Simplified Arabic"/>
          <w:sz w:val="28"/>
          <w:szCs w:val="28"/>
          <w:rtl/>
        </w:rPr>
        <w:t xml:space="preserve">% سنويا على التوالي. بعبارة أخرى ، زاد مخزون النقود </w:t>
      </w:r>
      <w:r>
        <w:rPr>
          <w:rFonts w:ascii="Simplified Arabic" w:hAnsi="Simplified Arabic" w:cs="Simplified Arabic" w:hint="cs"/>
          <w:sz w:val="28"/>
          <w:szCs w:val="28"/>
          <w:rtl/>
        </w:rPr>
        <w:t xml:space="preserve">و </w:t>
      </w:r>
      <w:r>
        <w:rPr>
          <w:rFonts w:ascii="Simplified Arabic" w:hAnsi="Simplified Arabic" w:cs="Simplified Arabic"/>
          <w:sz w:val="28"/>
          <w:szCs w:val="28"/>
        </w:rPr>
        <w:t>M2</w:t>
      </w:r>
      <w:r>
        <w:rPr>
          <w:rFonts w:ascii="Simplified Arabic" w:hAnsi="Simplified Arabic" w:cs="Simplified Arabic" w:hint="cs"/>
          <w:sz w:val="28"/>
          <w:szCs w:val="28"/>
          <w:rtl/>
        </w:rPr>
        <w:t xml:space="preserve"> </w:t>
      </w:r>
      <w:r w:rsidRPr="00E55E82">
        <w:rPr>
          <w:rFonts w:ascii="Simplified Arabic" w:hAnsi="Simplified Arabic" w:cs="Simplified Arabic"/>
          <w:sz w:val="28"/>
          <w:szCs w:val="28"/>
          <w:rtl/>
        </w:rPr>
        <w:t xml:space="preserve">بأكثر من 6500 و </w:t>
      </w:r>
      <w:r w:rsidRPr="00E55E82">
        <w:rPr>
          <w:rFonts w:ascii="Simplified Arabic" w:hAnsi="Simplified Arabic" w:cs="Simplified Arabic"/>
          <w:sz w:val="28"/>
          <w:szCs w:val="28"/>
          <w:rtl/>
        </w:rPr>
        <w:lastRenderedPageBreak/>
        <w:t xml:space="preserve">10800 مرة على التوالي خلال الفترة 1953-1994 ، مما ساهم في </w:t>
      </w:r>
      <w:r>
        <w:rPr>
          <w:rFonts w:ascii="Simplified Arabic" w:hAnsi="Simplified Arabic" w:cs="Simplified Arabic" w:hint="cs"/>
          <w:sz w:val="28"/>
          <w:szCs w:val="28"/>
          <w:rtl/>
        </w:rPr>
        <w:t>بقاء</w:t>
      </w:r>
      <w:r w:rsidRPr="00E55E82">
        <w:rPr>
          <w:rFonts w:ascii="Simplified Arabic" w:hAnsi="Simplified Arabic" w:cs="Simplified Arabic"/>
          <w:sz w:val="28"/>
          <w:szCs w:val="28"/>
          <w:rtl/>
        </w:rPr>
        <w:t xml:space="preserve"> التضخم</w:t>
      </w:r>
      <w:r>
        <w:rPr>
          <w:rFonts w:ascii="Simplified Arabic" w:hAnsi="Simplified Arabic" w:cs="Simplified Arabic" w:hint="cs"/>
          <w:sz w:val="28"/>
          <w:szCs w:val="28"/>
          <w:rtl/>
        </w:rPr>
        <w:t xml:space="preserve"> مرتفعا</w:t>
      </w:r>
      <w:r w:rsidRPr="00E55E82">
        <w:rPr>
          <w:rFonts w:ascii="Simplified Arabic" w:hAnsi="Simplified Arabic" w:cs="Simplified Arabic"/>
          <w:sz w:val="28"/>
          <w:szCs w:val="28"/>
          <w:rtl/>
        </w:rPr>
        <w:t xml:space="preserve"> حتى عام 1981 تقريبًا. </w:t>
      </w:r>
    </w:p>
    <w:p w14:paraId="11D76910" w14:textId="77777777" w:rsidR="004D4DE1" w:rsidRPr="00E55E82" w:rsidRDefault="00F62C8E" w:rsidP="004D4DE1">
      <w:pPr>
        <w:bidi/>
        <w:ind w:left="-8" w:right="-9"/>
        <w:rPr>
          <w:rFonts w:ascii="Simplified Arabic" w:hAnsi="Simplified Arabic" w:cs="Simplified Arabic"/>
          <w:sz w:val="28"/>
          <w:szCs w:val="28"/>
        </w:rPr>
      </w:pPr>
      <w:bookmarkStart w:id="180" w:name="_Hlk66815528"/>
      <w:r w:rsidRPr="00E55E82">
        <w:rPr>
          <w:rFonts w:ascii="Simplified Arabic" w:hAnsi="Simplified Arabic" w:cs="Simplified Arabic"/>
          <w:sz w:val="28"/>
          <w:szCs w:val="28"/>
          <w:rtl/>
        </w:rPr>
        <w:t xml:space="preserve">خصصت الأموال المطبوعة حديثًا للاستثمار في بناء البنية التحتية ومرافق الإنتاج وشراء </w:t>
      </w:r>
      <w:r w:rsidRPr="00E55E82">
        <w:rPr>
          <w:rFonts w:ascii="Simplified Arabic" w:hAnsi="Simplified Arabic" w:cs="Simplified Arabic"/>
          <w:sz w:val="28"/>
          <w:szCs w:val="28"/>
          <w:rtl/>
        </w:rPr>
        <w:t xml:space="preserve">السلع الرأسمالية. كانت كوريا الجنوبية تحت ضغط مستمر من "التضخم التنموي" بمتوسط </w:t>
      </w:r>
      <w:r w:rsidRPr="00E55E82">
        <w:rPr>
          <w:rFonts w:ascii="Times New Roman" w:hAnsi="Times New Roman" w:cs="Times New Roman" w:hint="cs"/>
          <w:sz w:val="28"/>
          <w:szCs w:val="28"/>
          <w:rtl/>
        </w:rPr>
        <w:t>​​</w:t>
      </w:r>
      <w:r w:rsidRPr="00E55E82">
        <w:rPr>
          <w:rFonts w:ascii="Simplified Arabic" w:hAnsi="Simplified Arabic" w:cs="Simplified Arabic" w:hint="cs"/>
          <w:sz w:val="28"/>
          <w:szCs w:val="28"/>
          <w:rtl/>
        </w:rPr>
        <w:t>معدل</w:t>
      </w:r>
      <w:r w:rsidRPr="00E55E82">
        <w:rPr>
          <w:rFonts w:ascii="Simplified Arabic" w:hAnsi="Simplified Arabic" w:cs="Simplified Arabic"/>
          <w:sz w:val="28"/>
          <w:szCs w:val="28"/>
          <w:rtl/>
        </w:rPr>
        <w:t xml:space="preserve"> </w:t>
      </w:r>
      <w:r w:rsidRPr="00E55E82">
        <w:rPr>
          <w:rFonts w:ascii="Simplified Arabic" w:hAnsi="Simplified Arabic" w:cs="Simplified Arabic" w:hint="cs"/>
          <w:sz w:val="28"/>
          <w:szCs w:val="28"/>
          <w:rtl/>
        </w:rPr>
        <w:t>سنوي</w:t>
      </w:r>
      <w:r w:rsidRPr="00E55E82">
        <w:rPr>
          <w:rFonts w:ascii="Simplified Arabic" w:hAnsi="Simplified Arabic" w:cs="Simplified Arabic"/>
          <w:sz w:val="28"/>
          <w:szCs w:val="28"/>
          <w:rtl/>
        </w:rPr>
        <w:t xml:space="preserve"> </w:t>
      </w:r>
      <w:r w:rsidRPr="00E55E82">
        <w:rPr>
          <w:rFonts w:ascii="Simplified Arabic" w:hAnsi="Simplified Arabic" w:cs="Simplified Arabic" w:hint="cs"/>
          <w:sz w:val="28"/>
          <w:szCs w:val="28"/>
          <w:rtl/>
        </w:rPr>
        <w:t>يبلغ</w:t>
      </w:r>
      <w:r w:rsidRPr="00E55E82">
        <w:rPr>
          <w:rFonts w:ascii="Simplified Arabic" w:hAnsi="Simplified Arabic" w:cs="Simplified Arabic"/>
          <w:sz w:val="28"/>
          <w:szCs w:val="28"/>
          <w:rtl/>
        </w:rPr>
        <w:t xml:space="preserve"> </w:t>
      </w:r>
      <w:r w:rsidRPr="00E55E82">
        <w:rPr>
          <w:rFonts w:ascii="Simplified Arabic" w:hAnsi="Simplified Arabic" w:cs="Simplified Arabic" w:hint="cs"/>
          <w:sz w:val="28"/>
          <w:szCs w:val="28"/>
          <w:rtl/>
        </w:rPr>
        <w:t>حوالي</w:t>
      </w:r>
      <w:r w:rsidRPr="00E55E82">
        <w:rPr>
          <w:rFonts w:ascii="Simplified Arabic" w:hAnsi="Simplified Arabic" w:cs="Simplified Arabic"/>
          <w:sz w:val="28"/>
          <w:szCs w:val="28"/>
          <w:rtl/>
        </w:rPr>
        <w:t xml:space="preserve"> 17.3%  بين عام 1953 وحوالي 1981. </w:t>
      </w:r>
      <w:bookmarkStart w:id="181" w:name="_Hlk66818604"/>
      <w:r w:rsidRPr="00E55E82">
        <w:rPr>
          <w:rFonts w:ascii="Simplified Arabic" w:hAnsi="Simplified Arabic" w:cs="Simplified Arabic"/>
          <w:sz w:val="28"/>
          <w:szCs w:val="28"/>
          <w:rtl/>
        </w:rPr>
        <w:t>بعد ذلك ، هبط التضخم إلى 5.3 % سنويًا بين عامي 1983 و 1994. ومنذ ذلك الحين ، انخفض إلى ما بين 2% و 3 % سنويًا</w:t>
      </w:r>
      <w:r w:rsidRPr="00E55E82">
        <w:rPr>
          <w:rFonts w:ascii="Simplified Arabic" w:hAnsi="Simplified Arabic" w:cs="Simplified Arabic"/>
          <w:sz w:val="28"/>
          <w:szCs w:val="28"/>
        </w:rPr>
        <w:t>.</w:t>
      </w:r>
    </w:p>
    <w:bookmarkEnd w:id="180"/>
    <w:bookmarkEnd w:id="181"/>
    <w:p w14:paraId="0FE64B8E" w14:textId="77777777" w:rsidR="004D4DE1" w:rsidRDefault="00F62C8E" w:rsidP="004D4DE1">
      <w:pPr>
        <w:bidi/>
        <w:ind w:left="-8" w:right="-9"/>
        <w:rPr>
          <w:rFonts w:ascii="Simplified Arabic" w:hAnsi="Simplified Arabic" w:cs="Simplified Arabic"/>
          <w:sz w:val="28"/>
          <w:szCs w:val="28"/>
          <w:rtl/>
        </w:rPr>
      </w:pPr>
      <w:r>
        <w:rPr>
          <w:rFonts w:ascii="Simplified Arabic" w:hAnsi="Simplified Arabic" w:cs="Simplified Arabic" w:hint="cs"/>
          <w:sz w:val="28"/>
          <w:szCs w:val="28"/>
          <w:rtl/>
        </w:rPr>
        <w:t>وهكذا</w:t>
      </w:r>
      <w:r w:rsidRPr="00E55E82">
        <w:rPr>
          <w:rFonts w:ascii="Simplified Arabic" w:hAnsi="Simplified Arabic" w:cs="Simplified Arabic"/>
          <w:sz w:val="28"/>
          <w:szCs w:val="28"/>
          <w:rtl/>
        </w:rPr>
        <w:t xml:space="preserve"> ، فر</w:t>
      </w:r>
      <w:r w:rsidRPr="00E55E82">
        <w:rPr>
          <w:rFonts w:ascii="Simplified Arabic" w:hAnsi="Simplified Arabic" w:cs="Simplified Arabic"/>
          <w:sz w:val="28"/>
          <w:szCs w:val="28"/>
          <w:rtl/>
        </w:rPr>
        <w:t xml:space="preserve">ضت الحكومة ضرائب بشكل غير مباشر على دخل المواطنين وحولت الموارد بعيدًا عنهم للاستثمار في مشاريع التنمية العامة ، </w:t>
      </w:r>
      <w:r>
        <w:rPr>
          <w:rFonts w:ascii="Simplified Arabic" w:hAnsi="Simplified Arabic" w:cs="Simplified Arabic" w:hint="cs"/>
          <w:sz w:val="28"/>
          <w:szCs w:val="28"/>
          <w:rtl/>
        </w:rPr>
        <w:t>وأ</w:t>
      </w:r>
      <w:r w:rsidRPr="00E55E82">
        <w:rPr>
          <w:rFonts w:ascii="Simplified Arabic" w:hAnsi="Simplified Arabic" w:cs="Simplified Arabic"/>
          <w:sz w:val="28"/>
          <w:szCs w:val="28"/>
          <w:rtl/>
        </w:rPr>
        <w:t>جبر</w:t>
      </w:r>
      <w:r>
        <w:rPr>
          <w:rFonts w:ascii="Simplified Arabic" w:hAnsi="Simplified Arabic" w:cs="Simplified Arabic" w:hint="cs"/>
          <w:sz w:val="28"/>
          <w:szCs w:val="28"/>
          <w:rtl/>
        </w:rPr>
        <w:t>ت</w:t>
      </w:r>
      <w:r w:rsidRPr="00E55E82">
        <w:rPr>
          <w:rFonts w:ascii="Simplified Arabic" w:hAnsi="Simplified Arabic" w:cs="Simplified Arabic"/>
          <w:sz w:val="28"/>
          <w:szCs w:val="28"/>
          <w:rtl/>
        </w:rPr>
        <w:t xml:space="preserve"> </w:t>
      </w:r>
      <w:r>
        <w:rPr>
          <w:rFonts w:ascii="Simplified Arabic" w:hAnsi="Simplified Arabic" w:cs="Simplified Arabic" w:hint="cs"/>
          <w:sz w:val="28"/>
          <w:szCs w:val="28"/>
          <w:rtl/>
        </w:rPr>
        <w:t>الشعب</w:t>
      </w:r>
      <w:r w:rsidRPr="00E55E82">
        <w:rPr>
          <w:rFonts w:ascii="Simplified Arabic" w:hAnsi="Simplified Arabic" w:cs="Simplified Arabic"/>
          <w:sz w:val="28"/>
          <w:szCs w:val="28"/>
          <w:rtl/>
        </w:rPr>
        <w:t xml:space="preserve"> على الادخار بشكل غير إرادي. </w:t>
      </w:r>
    </w:p>
    <w:p w14:paraId="10ED37AB" w14:textId="77777777" w:rsidR="00C82D86" w:rsidRDefault="00F62C8E" w:rsidP="00F62C8E">
      <w:pPr>
        <w:pStyle w:val="ListParagraph"/>
        <w:numPr>
          <w:ilvl w:val="0"/>
          <w:numId w:val="21"/>
        </w:numPr>
        <w:bidi/>
        <w:ind w:right="-9"/>
        <w:rPr>
          <w:rFonts w:ascii="Simplified Arabic" w:hAnsi="Simplified Arabic" w:cs="Simplified Arabic"/>
          <w:b/>
          <w:bCs/>
          <w:sz w:val="28"/>
          <w:szCs w:val="28"/>
        </w:rPr>
      </w:pPr>
      <w:r w:rsidRPr="003E3EEE">
        <w:rPr>
          <w:rFonts w:ascii="Simplified Arabic" w:hAnsi="Simplified Arabic" w:cs="Simplified Arabic" w:hint="cs"/>
          <w:b/>
          <w:bCs/>
          <w:sz w:val="28"/>
          <w:szCs w:val="28"/>
          <w:rtl/>
        </w:rPr>
        <w:t>الاستثمار الخاص المحلي</w:t>
      </w:r>
    </w:p>
    <w:p w14:paraId="777D4D9F" w14:textId="77777777" w:rsidR="004D4DE1" w:rsidRPr="00C82D86" w:rsidRDefault="00F62C8E" w:rsidP="00C82D86">
      <w:pPr>
        <w:bidi/>
        <w:ind w:left="-8" w:right="-9"/>
        <w:rPr>
          <w:rFonts w:ascii="Simplified Arabic" w:hAnsi="Simplified Arabic" w:cs="Simplified Arabic"/>
          <w:b/>
          <w:bCs/>
          <w:sz w:val="28"/>
          <w:szCs w:val="28"/>
        </w:rPr>
      </w:pPr>
      <w:r w:rsidRPr="00C82D86">
        <w:rPr>
          <w:rFonts w:ascii="Simplified Arabic" w:hAnsi="Simplified Arabic" w:cs="Simplified Arabic"/>
          <w:sz w:val="28"/>
          <w:szCs w:val="28"/>
          <w:rtl/>
        </w:rPr>
        <w:t xml:space="preserve">ازدادت حصة المدخرات من قبل الشركات بشكل مطرد من حوالي 13 % من إجمالي المدخرات في أوائل الستينيات إلى </w:t>
      </w:r>
      <w:r w:rsidRPr="00C82D86">
        <w:rPr>
          <w:rFonts w:ascii="Times New Roman" w:hAnsi="Times New Roman" w:cs="Times New Roman" w:hint="cs"/>
          <w:sz w:val="28"/>
          <w:szCs w:val="28"/>
          <w:rtl/>
        </w:rPr>
        <w:t>​​</w:t>
      </w:r>
      <w:r w:rsidRPr="00C82D86">
        <w:rPr>
          <w:rFonts w:ascii="Simplified Arabic" w:hAnsi="Simplified Arabic" w:cs="Simplified Arabic" w:hint="cs"/>
          <w:sz w:val="28"/>
          <w:szCs w:val="28"/>
          <w:rtl/>
        </w:rPr>
        <w:t>حوالي</w:t>
      </w:r>
      <w:r w:rsidRPr="00C82D86">
        <w:rPr>
          <w:rFonts w:ascii="Simplified Arabic" w:hAnsi="Simplified Arabic" w:cs="Simplified Arabic"/>
          <w:sz w:val="28"/>
          <w:szCs w:val="28"/>
          <w:rtl/>
        </w:rPr>
        <w:t xml:space="preserve"> 33 % </w:t>
      </w:r>
      <w:r w:rsidRPr="00C82D86">
        <w:rPr>
          <w:rFonts w:ascii="Simplified Arabic" w:hAnsi="Simplified Arabic" w:cs="Simplified Arabic" w:hint="cs"/>
          <w:sz w:val="28"/>
          <w:szCs w:val="28"/>
          <w:rtl/>
        </w:rPr>
        <w:t>في</w:t>
      </w:r>
      <w:r w:rsidRPr="00C82D86">
        <w:rPr>
          <w:rFonts w:ascii="Simplified Arabic" w:hAnsi="Simplified Arabic" w:cs="Simplified Arabic"/>
          <w:sz w:val="28"/>
          <w:szCs w:val="28"/>
          <w:rtl/>
        </w:rPr>
        <w:t xml:space="preserve"> </w:t>
      </w:r>
      <w:r w:rsidRPr="00C82D86">
        <w:rPr>
          <w:rFonts w:ascii="Simplified Arabic" w:hAnsi="Simplified Arabic" w:cs="Simplified Arabic" w:hint="cs"/>
          <w:sz w:val="28"/>
          <w:szCs w:val="28"/>
          <w:rtl/>
        </w:rPr>
        <w:t>الثمانينيات</w:t>
      </w:r>
      <w:r w:rsidRPr="00C82D86">
        <w:rPr>
          <w:rFonts w:ascii="Simplified Arabic" w:hAnsi="Simplified Arabic" w:cs="Simplified Arabic"/>
          <w:sz w:val="28"/>
          <w:szCs w:val="28"/>
          <w:rtl/>
        </w:rPr>
        <w:t xml:space="preserve"> </w:t>
      </w:r>
      <w:r w:rsidRPr="00C82D86">
        <w:rPr>
          <w:rFonts w:ascii="Simplified Arabic" w:hAnsi="Simplified Arabic" w:cs="Simplified Arabic" w:hint="cs"/>
          <w:sz w:val="28"/>
          <w:szCs w:val="28"/>
          <w:rtl/>
        </w:rPr>
        <w:t>والتسعينيات</w:t>
      </w:r>
      <w:r w:rsidRPr="00C82D86">
        <w:rPr>
          <w:rFonts w:ascii="Simplified Arabic" w:hAnsi="Simplified Arabic" w:cs="Simplified Arabic"/>
          <w:sz w:val="28"/>
          <w:szCs w:val="28"/>
          <w:rtl/>
        </w:rPr>
        <w:t>. ارتفع</w:t>
      </w:r>
      <w:r w:rsidRPr="00C82D86">
        <w:rPr>
          <w:rFonts w:ascii="Simplified Arabic" w:hAnsi="Simplified Arabic" w:cs="Simplified Arabic"/>
          <w:sz w:val="28"/>
          <w:szCs w:val="28"/>
          <w:rtl/>
          <w:lang w:bidi="ar-EG"/>
        </w:rPr>
        <w:t>ت</w:t>
      </w:r>
      <w:r w:rsidRPr="00C82D86">
        <w:rPr>
          <w:rFonts w:ascii="Simplified Arabic" w:hAnsi="Simplified Arabic" w:cs="Simplified Arabic"/>
          <w:sz w:val="28"/>
          <w:szCs w:val="28"/>
          <w:rtl/>
        </w:rPr>
        <w:t xml:space="preserve"> مدخرات الأعمال للفترة ما بين 1974 و 1998 ، من أكثر بقليل من 50 % من الأرباح إلى حوالي84 %</w:t>
      </w:r>
      <w:r w:rsidRPr="00C82D86">
        <w:rPr>
          <w:rFonts w:ascii="Simplified Arabic" w:hAnsi="Simplified Arabic" w:cs="Simplified Arabic" w:hint="cs"/>
          <w:sz w:val="28"/>
          <w:szCs w:val="28"/>
          <w:rtl/>
        </w:rPr>
        <w:t xml:space="preserve"> منها</w:t>
      </w:r>
      <w:r w:rsidRPr="00C82D86">
        <w:rPr>
          <w:rFonts w:ascii="Simplified Arabic" w:hAnsi="Simplified Arabic" w:cs="Simplified Arabic"/>
          <w:sz w:val="28"/>
          <w:szCs w:val="28"/>
          <w:rtl/>
        </w:rPr>
        <w:t>. كانت نسبة ا</w:t>
      </w:r>
      <w:r w:rsidRPr="00C82D86">
        <w:rPr>
          <w:rFonts w:ascii="Simplified Arabic" w:hAnsi="Simplified Arabic" w:cs="Simplified Arabic"/>
          <w:sz w:val="28"/>
          <w:szCs w:val="28"/>
          <w:rtl/>
        </w:rPr>
        <w:t>لمدخرات التجارية في اليابان حوالي 50 % من المدخرات المحلية ، أو 14.6 % من الناتج المحلي الإجمالي.</w:t>
      </w:r>
      <w:r w:rsidRPr="00C82D86">
        <w:rPr>
          <w:rFonts w:ascii="Simplified Arabic" w:hAnsi="Simplified Arabic" w:cs="Simplified Arabic" w:hint="cs"/>
          <w:sz w:val="28"/>
          <w:szCs w:val="28"/>
          <w:rtl/>
        </w:rPr>
        <w:t xml:space="preserve"> لذلك</w:t>
      </w:r>
      <w:r w:rsidRPr="00C82D86">
        <w:rPr>
          <w:rFonts w:ascii="Simplified Arabic" w:hAnsi="Simplified Arabic" w:cs="Simplified Arabic"/>
          <w:sz w:val="28"/>
          <w:szCs w:val="28"/>
          <w:rtl/>
        </w:rPr>
        <w:t xml:space="preserve"> أعرب أحد المسؤولين الكوريين الجنوبيين في لجنة تعزيز المدخرات عن أسفه لأن "معدل المدخرات الضعيف للشركات [الكورية] المحلية قد أعاق تحسين الهيكل المالي للشر</w:t>
      </w:r>
      <w:r w:rsidRPr="00C82D86">
        <w:rPr>
          <w:rFonts w:ascii="Simplified Arabic" w:hAnsi="Simplified Arabic" w:cs="Simplified Arabic"/>
          <w:sz w:val="28"/>
          <w:szCs w:val="28"/>
          <w:rtl/>
        </w:rPr>
        <w:t xml:space="preserve">كات". و مع ذلك بالمقارنة مع الولايات المتحدة ، يبدو أن الادخار التجاري في كوريا الجنوبية يبدو أكبر إلى حد ما. على سبيل المثال ، وجد سيمون كوزنتس أن الشركات مسؤولة عن حوالي 25% من المدخرات في الولايات المتحدة </w:t>
      </w:r>
      <w:r w:rsidRPr="00C82D86">
        <w:rPr>
          <w:rFonts w:ascii="Simplified Arabic" w:hAnsi="Simplified Arabic" w:cs="Simplified Arabic" w:hint="cs"/>
          <w:sz w:val="28"/>
          <w:szCs w:val="28"/>
          <w:rtl/>
        </w:rPr>
        <w:t xml:space="preserve">في الفترة </w:t>
      </w:r>
      <w:r w:rsidRPr="00C82D86">
        <w:rPr>
          <w:rFonts w:ascii="Simplified Arabic" w:hAnsi="Simplified Arabic" w:cs="Simplified Arabic"/>
          <w:sz w:val="28"/>
          <w:szCs w:val="28"/>
          <w:rtl/>
        </w:rPr>
        <w:t>من عام 1897 إلى عام 1949</w:t>
      </w:r>
      <w:r w:rsidRPr="00C82D86">
        <w:rPr>
          <w:rFonts w:ascii="Simplified Arabic" w:hAnsi="Simplified Arabic" w:cs="Simplified Arabic" w:hint="cs"/>
          <w:sz w:val="28"/>
          <w:szCs w:val="28"/>
          <w:rtl/>
        </w:rPr>
        <w:t>.</w:t>
      </w:r>
    </w:p>
    <w:p w14:paraId="1D17B6F0" w14:textId="77777777" w:rsidR="004D4DE1" w:rsidRPr="00E55E82" w:rsidRDefault="00F62C8E" w:rsidP="004D4DE1">
      <w:pPr>
        <w:bidi/>
        <w:spacing w:after="32"/>
        <w:ind w:left="-15" w:right="-12"/>
        <w:rPr>
          <w:rFonts w:ascii="Simplified Arabic" w:hAnsi="Simplified Arabic" w:cs="Simplified Arabic"/>
          <w:sz w:val="28"/>
          <w:szCs w:val="28"/>
          <w:rtl/>
          <w:lang w:bidi="ar"/>
        </w:rPr>
      </w:pPr>
      <w:r w:rsidRPr="00E55E82">
        <w:rPr>
          <w:rFonts w:ascii="Simplified Arabic" w:hAnsi="Simplified Arabic" w:cs="Simplified Arabic"/>
          <w:sz w:val="28"/>
          <w:szCs w:val="28"/>
          <w:rtl/>
          <w:lang w:bidi="ar"/>
        </w:rPr>
        <w:t>ومن أهم القو</w:t>
      </w:r>
      <w:r w:rsidRPr="00E55E82">
        <w:rPr>
          <w:rFonts w:ascii="Simplified Arabic" w:hAnsi="Simplified Arabic" w:cs="Simplified Arabic"/>
          <w:sz w:val="28"/>
          <w:szCs w:val="28"/>
          <w:rtl/>
          <w:lang w:bidi="ar"/>
        </w:rPr>
        <w:t xml:space="preserve">ى المؤثرة في استجابات وأنشطة أصحاب المشاريع الخاصة وفي تحديد حجم الاستثمار ونمطه الحكومة </w:t>
      </w:r>
      <w:r>
        <w:rPr>
          <w:rFonts w:ascii="Simplified Arabic" w:hAnsi="Simplified Arabic" w:cs="Simplified Arabic" w:hint="cs"/>
          <w:sz w:val="28"/>
          <w:szCs w:val="28"/>
          <w:rtl/>
          <w:lang w:bidi="ar"/>
        </w:rPr>
        <w:t xml:space="preserve">وما تقدمه من </w:t>
      </w:r>
      <w:r w:rsidRPr="00E55E82">
        <w:rPr>
          <w:rFonts w:ascii="Simplified Arabic" w:hAnsi="Simplified Arabic" w:cs="Simplified Arabic"/>
          <w:sz w:val="28"/>
          <w:szCs w:val="28"/>
          <w:rtl/>
          <w:lang w:bidi="ar"/>
        </w:rPr>
        <w:t>حوافز</w:t>
      </w:r>
      <w:r>
        <w:rPr>
          <w:rFonts w:ascii="Simplified Arabic" w:hAnsi="Simplified Arabic" w:cs="Simplified Arabic" w:hint="cs"/>
          <w:sz w:val="28"/>
          <w:szCs w:val="28"/>
          <w:rtl/>
          <w:lang w:bidi="ar"/>
        </w:rPr>
        <w:t xml:space="preserve">، </w:t>
      </w:r>
      <w:r w:rsidRPr="00E55E82">
        <w:rPr>
          <w:rFonts w:ascii="Simplified Arabic" w:hAnsi="Simplified Arabic" w:cs="Simplified Arabic"/>
          <w:sz w:val="28"/>
          <w:szCs w:val="28"/>
          <w:rtl/>
          <w:lang w:bidi="ar"/>
        </w:rPr>
        <w:t>وق</w:t>
      </w:r>
      <w:r>
        <w:rPr>
          <w:rFonts w:ascii="Simplified Arabic" w:hAnsi="Simplified Arabic" w:cs="Simplified Arabic" w:hint="cs"/>
          <w:sz w:val="28"/>
          <w:szCs w:val="28"/>
          <w:rtl/>
          <w:lang w:bidi="ar"/>
        </w:rPr>
        <w:t>د ق</w:t>
      </w:r>
      <w:r w:rsidRPr="00E55E82">
        <w:rPr>
          <w:rFonts w:ascii="Simplified Arabic" w:hAnsi="Simplified Arabic" w:cs="Simplified Arabic"/>
          <w:sz w:val="28"/>
          <w:szCs w:val="28"/>
          <w:rtl/>
          <w:lang w:bidi="ar"/>
        </w:rPr>
        <w:t>دمت حكومة كوريا الجنوبية سلسلة من</w:t>
      </w:r>
      <w:r>
        <w:rPr>
          <w:rFonts w:ascii="Simplified Arabic" w:hAnsi="Simplified Arabic" w:cs="Simplified Arabic" w:hint="cs"/>
          <w:sz w:val="28"/>
          <w:szCs w:val="28"/>
          <w:rtl/>
          <w:lang w:bidi="ar"/>
        </w:rPr>
        <w:t xml:space="preserve"> الحوافز</w:t>
      </w:r>
      <w:r w:rsidRPr="00E55E82">
        <w:rPr>
          <w:rFonts w:ascii="Simplified Arabic" w:hAnsi="Simplified Arabic" w:cs="Simplified Arabic"/>
          <w:sz w:val="28"/>
          <w:szCs w:val="28"/>
          <w:rtl/>
          <w:lang w:bidi="ar"/>
        </w:rPr>
        <w:t xml:space="preserve"> </w:t>
      </w:r>
      <w:r>
        <w:rPr>
          <w:rFonts w:ascii="Simplified Arabic" w:hAnsi="Simplified Arabic" w:cs="Simplified Arabic" w:hint="cs"/>
          <w:sz w:val="28"/>
          <w:szCs w:val="28"/>
          <w:rtl/>
          <w:lang w:bidi="ar"/>
        </w:rPr>
        <w:t>و</w:t>
      </w:r>
      <w:r w:rsidRPr="00E55E82">
        <w:rPr>
          <w:rFonts w:ascii="Simplified Arabic" w:hAnsi="Simplified Arabic" w:cs="Simplified Arabic"/>
          <w:sz w:val="28"/>
          <w:szCs w:val="28"/>
          <w:rtl/>
          <w:lang w:bidi="ar"/>
        </w:rPr>
        <w:t xml:space="preserve">التدابير الإيجابية </w:t>
      </w:r>
      <w:r>
        <w:rPr>
          <w:rFonts w:ascii="Simplified Arabic" w:hAnsi="Simplified Arabic" w:cs="Simplified Arabic" w:hint="cs"/>
          <w:sz w:val="28"/>
          <w:szCs w:val="28"/>
          <w:rtl/>
          <w:lang w:bidi="ar"/>
        </w:rPr>
        <w:t>ل</w:t>
      </w:r>
      <w:r w:rsidRPr="00E55E82">
        <w:rPr>
          <w:rFonts w:ascii="Simplified Arabic" w:hAnsi="Simplified Arabic" w:cs="Simplified Arabic"/>
          <w:sz w:val="28"/>
          <w:szCs w:val="28"/>
          <w:rtl/>
          <w:lang w:bidi="ar"/>
        </w:rPr>
        <w:t>تعزيز الاستثمار</w:t>
      </w:r>
      <w:r>
        <w:rPr>
          <w:rFonts w:ascii="Simplified Arabic" w:hAnsi="Simplified Arabic" w:cs="Simplified Arabic" w:hint="cs"/>
          <w:sz w:val="28"/>
          <w:szCs w:val="28"/>
          <w:rtl/>
          <w:lang w:bidi="ar"/>
        </w:rPr>
        <w:t xml:space="preserve"> الخاص</w:t>
      </w:r>
      <w:r w:rsidRPr="00E55E82">
        <w:rPr>
          <w:rFonts w:ascii="Simplified Arabic" w:hAnsi="Simplified Arabic" w:cs="Simplified Arabic"/>
          <w:sz w:val="28"/>
          <w:szCs w:val="28"/>
          <w:rtl/>
          <w:lang w:bidi="ar"/>
        </w:rPr>
        <w:t xml:space="preserve"> وتوج</w:t>
      </w:r>
      <w:r>
        <w:rPr>
          <w:rFonts w:ascii="Simplified Arabic" w:hAnsi="Simplified Arabic" w:cs="Simplified Arabic" w:hint="cs"/>
          <w:sz w:val="28"/>
          <w:szCs w:val="28"/>
          <w:rtl/>
          <w:lang w:bidi="ar"/>
        </w:rPr>
        <w:t>ي</w:t>
      </w:r>
      <w:r w:rsidRPr="00E55E82">
        <w:rPr>
          <w:rFonts w:ascii="Simplified Arabic" w:hAnsi="Simplified Arabic" w:cs="Simplified Arabic"/>
          <w:sz w:val="28"/>
          <w:szCs w:val="28"/>
          <w:rtl/>
          <w:lang w:bidi="ar"/>
        </w:rPr>
        <w:t>ه الطاقات والموارد الاقتصادية إلى مجالات ذات إنتاجية</w:t>
      </w:r>
      <w:r w:rsidRPr="00E55E82">
        <w:rPr>
          <w:rFonts w:ascii="Simplified Arabic" w:hAnsi="Simplified Arabic" w:cs="Simplified Arabic"/>
          <w:sz w:val="28"/>
          <w:szCs w:val="28"/>
          <w:rtl/>
          <w:lang w:bidi="ar"/>
        </w:rPr>
        <w:t xml:space="preserve"> اجتماعية</w:t>
      </w:r>
      <w:r>
        <w:rPr>
          <w:rFonts w:ascii="Simplified Arabic" w:hAnsi="Simplified Arabic" w:cs="Simplified Arabic" w:hint="cs"/>
          <w:sz w:val="28"/>
          <w:szCs w:val="28"/>
          <w:rtl/>
          <w:lang w:bidi="ar"/>
        </w:rPr>
        <w:t xml:space="preserve"> عالية، فيما </w:t>
      </w:r>
      <w:r w:rsidRPr="00E55E82">
        <w:rPr>
          <w:rFonts w:ascii="Simplified Arabic" w:hAnsi="Simplified Arabic" w:cs="Simplified Arabic"/>
          <w:sz w:val="28"/>
          <w:szCs w:val="28"/>
          <w:rtl/>
          <w:lang w:bidi="ar"/>
        </w:rPr>
        <w:t xml:space="preserve">يلي عرض </w:t>
      </w:r>
      <w:r>
        <w:rPr>
          <w:rFonts w:ascii="Simplified Arabic" w:hAnsi="Simplified Arabic" w:cs="Simplified Arabic" w:hint="cs"/>
          <w:sz w:val="28"/>
          <w:szCs w:val="28"/>
          <w:rtl/>
          <w:lang w:bidi="ar"/>
        </w:rPr>
        <w:t>موجز لأهم تلك الحوافز وت</w:t>
      </w:r>
      <w:r w:rsidRPr="00E55E82">
        <w:rPr>
          <w:rFonts w:ascii="Simplified Arabic" w:hAnsi="Simplified Arabic" w:cs="Simplified Arabic"/>
          <w:sz w:val="28"/>
          <w:szCs w:val="28"/>
          <w:rtl/>
          <w:lang w:bidi="ar"/>
        </w:rPr>
        <w:t xml:space="preserve">قييم </w:t>
      </w:r>
      <w:r>
        <w:rPr>
          <w:rFonts w:ascii="Simplified Arabic" w:hAnsi="Simplified Arabic" w:cs="Simplified Arabic" w:hint="cs"/>
          <w:sz w:val="28"/>
          <w:szCs w:val="28"/>
          <w:rtl/>
          <w:lang w:bidi="ar"/>
        </w:rPr>
        <w:t>ل</w:t>
      </w:r>
      <w:r w:rsidRPr="00E55E82">
        <w:rPr>
          <w:rFonts w:ascii="Simplified Arabic" w:hAnsi="Simplified Arabic" w:cs="Simplified Arabic"/>
          <w:sz w:val="28"/>
          <w:szCs w:val="28"/>
          <w:rtl/>
          <w:lang w:bidi="ar"/>
        </w:rPr>
        <w:t>أثرها:</w:t>
      </w:r>
    </w:p>
    <w:p w14:paraId="31D1D780" w14:textId="77777777" w:rsidR="004D4DE1" w:rsidRPr="002656B5" w:rsidRDefault="00F62C8E" w:rsidP="00F62C8E">
      <w:pPr>
        <w:pStyle w:val="ListParagraph"/>
        <w:numPr>
          <w:ilvl w:val="0"/>
          <w:numId w:val="22"/>
        </w:numPr>
        <w:bidi/>
        <w:rPr>
          <w:rFonts w:ascii="Simplified Arabic" w:hAnsi="Simplified Arabic" w:cs="Simplified Arabic"/>
          <w:sz w:val="28"/>
          <w:szCs w:val="28"/>
          <w:rtl/>
          <w:lang w:bidi="ar"/>
        </w:rPr>
      </w:pPr>
      <w:r w:rsidRPr="002656B5">
        <w:rPr>
          <w:rFonts w:ascii="Simplified Arabic" w:hAnsi="Simplified Arabic" w:cs="Simplified Arabic"/>
          <w:sz w:val="28"/>
          <w:szCs w:val="28"/>
          <w:rtl/>
          <w:lang w:bidi="ar"/>
        </w:rPr>
        <w:t>تصفية الأصول اليابانية السابقة</w:t>
      </w:r>
      <w:r w:rsidRPr="002656B5">
        <w:rPr>
          <w:rFonts w:ascii="Simplified Arabic" w:hAnsi="Simplified Arabic" w:cs="Simplified Arabic" w:hint="cs"/>
          <w:sz w:val="28"/>
          <w:szCs w:val="28"/>
          <w:rtl/>
          <w:lang w:bidi="ar"/>
        </w:rPr>
        <w:t xml:space="preserve"> والمؤسسات العامة ومنحها للقطاع الخاص بسعر رمزي:</w:t>
      </w:r>
    </w:p>
    <w:p w14:paraId="5A4519D2" w14:textId="77777777" w:rsidR="004D4DE1" w:rsidRPr="00E55E82" w:rsidRDefault="00F62C8E" w:rsidP="004D4DE1">
      <w:pPr>
        <w:bidi/>
        <w:ind w:left="-7" w:right="-7"/>
        <w:rPr>
          <w:rFonts w:ascii="Simplified Arabic" w:hAnsi="Simplified Arabic" w:cs="Simplified Arabic"/>
          <w:sz w:val="28"/>
          <w:szCs w:val="28"/>
          <w:rtl/>
          <w:lang w:bidi="ar"/>
        </w:rPr>
      </w:pPr>
      <w:r w:rsidRPr="00E55E82">
        <w:rPr>
          <w:rFonts w:ascii="Simplified Arabic" w:hAnsi="Simplified Arabic" w:cs="Simplified Arabic"/>
          <w:sz w:val="28"/>
          <w:szCs w:val="28"/>
          <w:rtl/>
          <w:lang w:bidi="ar"/>
        </w:rPr>
        <w:t xml:space="preserve">في أعقاب الحرب العالمية الثانية، ورثت حكومة كوريا الجنوبية شبكة واسعة من الأصول والمصانع التي كانت </w:t>
      </w:r>
      <w:r w:rsidRPr="00E55E82">
        <w:rPr>
          <w:rFonts w:ascii="Simplified Arabic" w:hAnsi="Simplified Arabic" w:cs="Simplified Arabic"/>
          <w:sz w:val="28"/>
          <w:szCs w:val="28"/>
          <w:rtl/>
          <w:lang w:bidi="ar"/>
        </w:rPr>
        <w:t>تملكها وتديرها الحكومة اليابانية والشركات</w:t>
      </w:r>
      <w:r>
        <w:rPr>
          <w:rFonts w:ascii="Simplified Arabic" w:hAnsi="Simplified Arabic" w:cs="Simplified Arabic" w:hint="cs"/>
          <w:sz w:val="28"/>
          <w:szCs w:val="28"/>
          <w:rtl/>
          <w:lang w:bidi="ar"/>
        </w:rPr>
        <w:t xml:space="preserve"> اليابانية</w:t>
      </w:r>
      <w:r w:rsidRPr="00E55E82">
        <w:rPr>
          <w:rFonts w:ascii="Simplified Arabic" w:hAnsi="Simplified Arabic" w:cs="Simplified Arabic"/>
          <w:sz w:val="28"/>
          <w:szCs w:val="28"/>
          <w:rtl/>
          <w:lang w:bidi="ar"/>
        </w:rPr>
        <w:t xml:space="preserve"> الخاصة والمواطنون اليابانيون والتي </w:t>
      </w:r>
      <w:r w:rsidRPr="00E55E82">
        <w:rPr>
          <w:rFonts w:ascii="Simplified Arabic" w:hAnsi="Simplified Arabic" w:cs="Simplified Arabic"/>
          <w:sz w:val="28"/>
          <w:szCs w:val="28"/>
          <w:rtl/>
          <w:lang w:bidi="ar"/>
        </w:rPr>
        <w:lastRenderedPageBreak/>
        <w:t>شكلت ما يقرب من 94 % من جميع الأصول الصناعية والتجارية في كوريا وبلغت 2500 مؤسسة صناعية وتجارية</w:t>
      </w:r>
      <w:r>
        <w:rPr>
          <w:rFonts w:ascii="Simplified Arabic" w:hAnsi="Simplified Arabic" w:cs="Simplified Arabic" w:hint="cs"/>
          <w:sz w:val="28"/>
          <w:szCs w:val="28"/>
          <w:rtl/>
          <w:lang w:bidi="ar"/>
        </w:rPr>
        <w:t>.</w:t>
      </w:r>
      <w:r w:rsidRPr="00E55E82">
        <w:rPr>
          <w:rFonts w:ascii="Simplified Arabic" w:hAnsi="Simplified Arabic" w:cs="Simplified Arabic"/>
          <w:sz w:val="28"/>
          <w:szCs w:val="28"/>
          <w:rtl/>
          <w:lang w:bidi="ar"/>
        </w:rPr>
        <w:t xml:space="preserve"> قام الجيش الأمريكي وحكومة كوريا الجنوبية بتشغيل المرافق المصانع بشكل مؤق</w:t>
      </w:r>
      <w:r w:rsidRPr="00E55E82">
        <w:rPr>
          <w:rFonts w:ascii="Simplified Arabic" w:hAnsi="Simplified Arabic" w:cs="Simplified Arabic"/>
          <w:sz w:val="28"/>
          <w:szCs w:val="28"/>
          <w:rtl/>
          <w:lang w:bidi="ar"/>
        </w:rPr>
        <w:t>ت وإعادة الإعمار لبعضها مع الاحتفاظ بمعظم المرافق العامة (مثل الطاقة الكهربائية والسكك الحديدية وشبكات الاتصالات)، والاحتكارات العامة للتبغ، الجينسنغ والملح والبنوك و الفحم</w:t>
      </w:r>
      <w:r>
        <w:rPr>
          <w:rFonts w:ascii="Simplified Arabic" w:hAnsi="Simplified Arabic" w:cs="Simplified Arabic" w:hint="cs"/>
          <w:sz w:val="28"/>
          <w:szCs w:val="28"/>
          <w:rtl/>
          <w:lang w:bidi="ar"/>
        </w:rPr>
        <w:t>،</w:t>
      </w:r>
      <w:r w:rsidRPr="00E55E82">
        <w:rPr>
          <w:rFonts w:ascii="Simplified Arabic" w:hAnsi="Simplified Arabic" w:cs="Simplified Arabic"/>
          <w:sz w:val="28"/>
          <w:szCs w:val="28"/>
          <w:rtl/>
          <w:lang w:bidi="ar"/>
        </w:rPr>
        <w:t xml:space="preserve"> وكانت هذه المنشآت </w:t>
      </w:r>
      <w:r>
        <w:rPr>
          <w:rFonts w:ascii="Simplified Arabic" w:hAnsi="Simplified Arabic" w:cs="Simplified Arabic" w:hint="cs"/>
          <w:sz w:val="28"/>
          <w:szCs w:val="28"/>
          <w:rtl/>
          <w:lang w:bidi="ar"/>
        </w:rPr>
        <w:t>موردا فعالا ومتجددا ل</w:t>
      </w:r>
      <w:r w:rsidRPr="00E55E82">
        <w:rPr>
          <w:rFonts w:ascii="Simplified Arabic" w:hAnsi="Simplified Arabic" w:cs="Simplified Arabic"/>
          <w:sz w:val="28"/>
          <w:szCs w:val="28"/>
          <w:rtl/>
          <w:lang w:bidi="ar"/>
        </w:rPr>
        <w:t>توليد الإيرادات</w:t>
      </w:r>
      <w:r>
        <w:rPr>
          <w:rFonts w:ascii="Simplified Arabic" w:hAnsi="Simplified Arabic" w:cs="Simplified Arabic" w:hint="cs"/>
          <w:sz w:val="28"/>
          <w:szCs w:val="28"/>
          <w:rtl/>
          <w:lang w:bidi="ar"/>
        </w:rPr>
        <w:t xml:space="preserve"> للحكومة</w:t>
      </w:r>
      <w:r w:rsidRPr="00E55E82">
        <w:rPr>
          <w:rFonts w:ascii="Simplified Arabic" w:hAnsi="Simplified Arabic" w:cs="Simplified Arabic"/>
          <w:sz w:val="28"/>
          <w:szCs w:val="28"/>
          <w:rtl/>
          <w:lang w:bidi="ar"/>
        </w:rPr>
        <w:t>، فضلا عن كونها منتج</w:t>
      </w:r>
      <w:r w:rsidRPr="00E55E82">
        <w:rPr>
          <w:rFonts w:ascii="Simplified Arabic" w:hAnsi="Simplified Arabic" w:cs="Simplified Arabic"/>
          <w:sz w:val="28"/>
          <w:szCs w:val="28"/>
          <w:rtl/>
          <w:lang w:bidi="ar"/>
        </w:rPr>
        <w:t>ة لسلع وخدمات أساسية.</w:t>
      </w:r>
      <w:r>
        <w:rPr>
          <w:rFonts w:ascii="Simplified Arabic" w:hAnsi="Simplified Arabic" w:cs="Simplified Arabic" w:hint="cs"/>
          <w:sz w:val="28"/>
          <w:szCs w:val="28"/>
          <w:rtl/>
          <w:lang w:bidi="ar"/>
        </w:rPr>
        <w:t xml:space="preserve"> </w:t>
      </w:r>
      <w:r w:rsidRPr="00E55E82">
        <w:rPr>
          <w:rFonts w:ascii="Simplified Arabic" w:hAnsi="Simplified Arabic" w:cs="Simplified Arabic"/>
          <w:sz w:val="28"/>
          <w:szCs w:val="28"/>
          <w:rtl/>
          <w:lang w:bidi="ar"/>
        </w:rPr>
        <w:t>تم بيع وخصخصة باقي الأصول بموجب قانون تصفية الممتلكات الصادر في  مايو 1949. وافادت الانباء ان معظم المشترين كانوا أولئك الذين لديهم علاقات مع المالكين اليابانيين السابقين، مثل المنافس أو الشريك أو العامل أو المقاول من الباطن أو الصديق</w:t>
      </w:r>
      <w:r w:rsidRPr="00E55E82">
        <w:rPr>
          <w:rFonts w:ascii="Simplified Arabic" w:hAnsi="Simplified Arabic" w:cs="Simplified Arabic"/>
          <w:sz w:val="28"/>
          <w:szCs w:val="28"/>
          <w:rtl/>
          <w:lang w:bidi="ar"/>
        </w:rPr>
        <w:t xml:space="preserve"> أو موظفين اداريين تحت الحكم </w:t>
      </w:r>
      <w:r w:rsidRPr="00E55E82">
        <w:rPr>
          <w:rFonts w:ascii="Simplified Arabic" w:hAnsi="Simplified Arabic" w:cs="Simplified Arabic" w:hint="cs"/>
          <w:sz w:val="28"/>
          <w:szCs w:val="28"/>
          <w:rtl/>
          <w:lang w:bidi="ar"/>
        </w:rPr>
        <w:t>العسكري</w:t>
      </w:r>
      <w:r w:rsidRPr="00E55E82">
        <w:rPr>
          <w:rFonts w:ascii="Simplified Arabic" w:hAnsi="Simplified Arabic" w:cs="Simplified Arabic"/>
          <w:sz w:val="28"/>
          <w:szCs w:val="28"/>
          <w:rtl/>
          <w:lang w:bidi="ar"/>
        </w:rPr>
        <w:t xml:space="preserve"> </w:t>
      </w:r>
      <w:r w:rsidRPr="00E55E82">
        <w:rPr>
          <w:rFonts w:ascii="Simplified Arabic" w:hAnsi="Simplified Arabic" w:cs="Simplified Arabic" w:hint="cs"/>
          <w:sz w:val="28"/>
          <w:szCs w:val="28"/>
          <w:rtl/>
          <w:lang w:bidi="ar"/>
        </w:rPr>
        <w:t>الأمريكي</w:t>
      </w:r>
      <w:r>
        <w:rPr>
          <w:rFonts w:ascii="Simplified Arabic" w:hAnsi="Simplified Arabic" w:cs="Simplified Arabic" w:hint="cs"/>
          <w:sz w:val="28"/>
          <w:szCs w:val="28"/>
          <w:rtl/>
          <w:lang w:bidi="ar"/>
        </w:rPr>
        <w:t>. و</w:t>
      </w:r>
      <w:r w:rsidRPr="00CB0070">
        <w:rPr>
          <w:rFonts w:ascii="Simplified Arabic" w:hAnsi="Simplified Arabic" w:cs="Simplified Arabic"/>
          <w:sz w:val="28"/>
          <w:szCs w:val="28"/>
          <w:rtl/>
          <w:lang w:bidi="ar"/>
        </w:rPr>
        <w:t>في وضع مماثل للشركات اليابانية، أنش</w:t>
      </w:r>
      <w:r>
        <w:rPr>
          <w:rFonts w:ascii="Simplified Arabic" w:hAnsi="Simplified Arabic" w:cs="Simplified Arabic" w:hint="cs"/>
          <w:sz w:val="28"/>
          <w:szCs w:val="28"/>
          <w:rtl/>
          <w:lang w:bidi="ar"/>
        </w:rPr>
        <w:t>أت الحكومة</w:t>
      </w:r>
      <w:r w:rsidRPr="00CB0070">
        <w:rPr>
          <w:rFonts w:ascii="Simplified Arabic" w:hAnsi="Simplified Arabic" w:cs="Simplified Arabic"/>
          <w:sz w:val="28"/>
          <w:szCs w:val="28"/>
          <w:rtl/>
          <w:lang w:bidi="ar"/>
        </w:rPr>
        <w:t xml:space="preserve"> بعد الحرب الكورية عدد من الشركات العامة لريادة بعض الصناعات الأساسية البديلة للاستيراد - مثل الأسمدة وتكرير النفط والبتروكيماويات والصلب - والتي تم بناؤها في الغا</w:t>
      </w:r>
      <w:r w:rsidRPr="00CB0070">
        <w:rPr>
          <w:rFonts w:ascii="Simplified Arabic" w:hAnsi="Simplified Arabic" w:cs="Simplified Arabic"/>
          <w:sz w:val="28"/>
          <w:szCs w:val="28"/>
          <w:rtl/>
          <w:lang w:bidi="ar"/>
        </w:rPr>
        <w:t>لب في إطار برامج المساعدات وبالقروض الخارجية،  والتي لم يكن لدى أي شركة خاصة في كوريا الجنوبية في ذلك الوقت المال أو المعرفة التقنية للاستثمار فيها وتشغيلها. وحتى لو تمكنت شركة تجارية خاصة من الاستيلاء على هذه المرافق، فمن المرجح أن يكون ذلك المنتج قد سيطر</w:t>
      </w:r>
      <w:r w:rsidRPr="00CB0070">
        <w:rPr>
          <w:rFonts w:ascii="Simplified Arabic" w:hAnsi="Simplified Arabic" w:cs="Simplified Arabic"/>
          <w:sz w:val="28"/>
          <w:szCs w:val="28"/>
          <w:rtl/>
          <w:lang w:bidi="ar"/>
        </w:rPr>
        <w:t xml:space="preserve"> على السوق و</w:t>
      </w:r>
      <w:r>
        <w:rPr>
          <w:rFonts w:ascii="Simplified Arabic" w:hAnsi="Simplified Arabic" w:cs="Simplified Arabic" w:hint="cs"/>
          <w:sz w:val="28"/>
          <w:szCs w:val="28"/>
          <w:rtl/>
          <w:lang w:bidi="ar"/>
        </w:rPr>
        <w:t xml:space="preserve">أن </w:t>
      </w:r>
      <w:r w:rsidRPr="00CB0070">
        <w:rPr>
          <w:rFonts w:ascii="Simplified Arabic" w:hAnsi="Simplified Arabic" w:cs="Simplified Arabic"/>
          <w:sz w:val="28"/>
          <w:szCs w:val="28"/>
          <w:rtl/>
          <w:lang w:bidi="ar"/>
        </w:rPr>
        <w:t>ينشئ مركزاً احتكارياً في تلك الصناعات. بيعت هذه الأصول دون تكلفة تقريبا أو بأسعار متواضعة عادة ما تقل عن نصف تكلفتها إلى شركات جيبول، التي كانت لها علاقات شخصية أو سياسية وثيقة مع الحكومة أو مسؤولي أحزاب</w:t>
      </w:r>
      <w:r w:rsidRPr="00CB0070">
        <w:rPr>
          <w:rFonts w:ascii="Simplified Arabic" w:hAnsi="Simplified Arabic" w:cs="Simplified Arabic" w:hint="cs"/>
          <w:sz w:val="28"/>
          <w:szCs w:val="28"/>
          <w:rtl/>
          <w:lang w:bidi="ar"/>
        </w:rPr>
        <w:t xml:space="preserve"> </w:t>
      </w:r>
      <w:r w:rsidRPr="00CB0070">
        <w:rPr>
          <w:rFonts w:ascii="Simplified Arabic" w:hAnsi="Simplified Arabic" w:cs="Simplified Arabic"/>
          <w:sz w:val="28"/>
          <w:szCs w:val="28"/>
          <w:rtl/>
          <w:lang w:bidi="ar"/>
        </w:rPr>
        <w:t>الأكثرية السياسية. وفي الآونة الأخيرة</w:t>
      </w:r>
      <w:r w:rsidRPr="00CB0070">
        <w:rPr>
          <w:rFonts w:ascii="Simplified Arabic" w:hAnsi="Simplified Arabic" w:cs="Simplified Arabic"/>
          <w:sz w:val="28"/>
          <w:szCs w:val="28"/>
          <w:rtl/>
          <w:lang w:bidi="ar"/>
        </w:rPr>
        <w:t>، قامت الحكومة بخصخصة عدد من هذه المؤسسات العامة ببطء من خلال بيع الأسهم للمواطنين العاديين في إطار برنامج الخصخصة</w:t>
      </w:r>
      <w:r w:rsidRPr="00CB0070">
        <w:rPr>
          <w:rFonts w:ascii="Simplified Arabic" w:hAnsi="Simplified Arabic" w:cs="Simplified Arabic" w:hint="cs"/>
          <w:sz w:val="28"/>
          <w:szCs w:val="28"/>
          <w:rtl/>
          <w:lang w:bidi="ar"/>
        </w:rPr>
        <w:t>.</w:t>
      </w:r>
      <w:r>
        <w:rPr>
          <w:rFonts w:ascii="Simplified Arabic" w:hAnsi="Simplified Arabic" w:cs="Simplified Arabic" w:hint="cs"/>
          <w:sz w:val="28"/>
          <w:szCs w:val="28"/>
          <w:rtl/>
          <w:lang w:bidi="ar"/>
        </w:rPr>
        <w:t xml:space="preserve"> وقد </w:t>
      </w:r>
      <w:r w:rsidRPr="00E55E82">
        <w:rPr>
          <w:rFonts w:ascii="Simplified Arabic" w:hAnsi="Simplified Arabic" w:cs="Simplified Arabic"/>
          <w:sz w:val="28"/>
          <w:szCs w:val="28"/>
          <w:rtl/>
          <w:lang w:bidi="ar"/>
        </w:rPr>
        <w:t xml:space="preserve">حصل المشترون من برامج تصفية </w:t>
      </w:r>
      <w:r w:rsidRPr="00CB0070">
        <w:rPr>
          <w:rFonts w:ascii="Simplified Arabic" w:hAnsi="Simplified Arabic" w:cs="Simplified Arabic"/>
          <w:sz w:val="28"/>
          <w:szCs w:val="28"/>
          <w:rtl/>
          <w:lang w:bidi="ar"/>
        </w:rPr>
        <w:t>الأصول اليابانية السابقة</w:t>
      </w:r>
      <w:r w:rsidRPr="00E55E82">
        <w:rPr>
          <w:rFonts w:ascii="Simplified Arabic" w:hAnsi="Simplified Arabic" w:cs="Simplified Arabic"/>
          <w:sz w:val="28"/>
          <w:szCs w:val="28"/>
          <w:rtl/>
          <w:lang w:bidi="ar"/>
        </w:rPr>
        <w:t xml:space="preserve"> والممتلكات الحكومية على مكاسب </w:t>
      </w:r>
      <w:r>
        <w:rPr>
          <w:rFonts w:ascii="Simplified Arabic" w:hAnsi="Simplified Arabic" w:cs="Simplified Arabic" w:hint="cs"/>
          <w:sz w:val="28"/>
          <w:szCs w:val="28"/>
          <w:rtl/>
          <w:lang w:bidi="ar"/>
        </w:rPr>
        <w:t xml:space="preserve">إضافية </w:t>
      </w:r>
      <w:r w:rsidRPr="00E55E82">
        <w:rPr>
          <w:rFonts w:ascii="Simplified Arabic" w:hAnsi="Simplified Arabic" w:cs="Simplified Arabic"/>
          <w:sz w:val="28"/>
          <w:szCs w:val="28"/>
          <w:rtl/>
          <w:lang w:bidi="ar"/>
        </w:rPr>
        <w:t xml:space="preserve">غير متوقعة </w:t>
      </w:r>
      <w:r>
        <w:rPr>
          <w:rFonts w:ascii="Simplified Arabic" w:hAnsi="Simplified Arabic" w:cs="Simplified Arabic" w:hint="cs"/>
          <w:sz w:val="28"/>
          <w:szCs w:val="28"/>
          <w:rtl/>
          <w:lang w:bidi="ar"/>
        </w:rPr>
        <w:t>بسبب</w:t>
      </w:r>
      <w:r w:rsidRPr="00E55E82">
        <w:rPr>
          <w:rFonts w:ascii="Simplified Arabic" w:hAnsi="Simplified Arabic" w:cs="Simplified Arabic"/>
          <w:sz w:val="28"/>
          <w:szCs w:val="28"/>
          <w:rtl/>
          <w:lang w:bidi="ar"/>
        </w:rPr>
        <w:t xml:space="preserve"> التضخم. حيث كانت المعاملة النموذجية هي دفع المشتري دفعة مقدمة قدرها عُشر سعر الشراء والباقي </w:t>
      </w:r>
      <w:r>
        <w:rPr>
          <w:rFonts w:ascii="Simplified Arabic" w:hAnsi="Simplified Arabic" w:cs="Simplified Arabic" w:hint="cs"/>
          <w:sz w:val="28"/>
          <w:szCs w:val="28"/>
          <w:rtl/>
          <w:lang w:bidi="ar"/>
        </w:rPr>
        <w:t>على</w:t>
      </w:r>
      <w:r w:rsidRPr="00E55E82">
        <w:rPr>
          <w:rFonts w:ascii="Simplified Arabic" w:hAnsi="Simplified Arabic" w:cs="Simplified Arabic"/>
          <w:sz w:val="28"/>
          <w:szCs w:val="28"/>
          <w:rtl/>
          <w:lang w:bidi="ar"/>
        </w:rPr>
        <w:t xml:space="preserve"> 10 دفعات سنوية </w:t>
      </w:r>
      <w:r w:rsidRPr="00E55E82">
        <w:rPr>
          <w:rFonts w:ascii="Simplified Arabic" w:hAnsi="Simplified Arabic" w:cs="Simplified Arabic" w:hint="cs"/>
          <w:sz w:val="28"/>
          <w:szCs w:val="28"/>
          <w:rtl/>
          <w:lang w:bidi="ar"/>
        </w:rPr>
        <w:t>متساوية، وقد</w:t>
      </w:r>
      <w:r w:rsidRPr="00E55E82">
        <w:rPr>
          <w:rFonts w:ascii="Simplified Arabic" w:hAnsi="Simplified Arabic" w:cs="Simplified Arabic"/>
          <w:sz w:val="28"/>
          <w:szCs w:val="28"/>
          <w:rtl/>
          <w:lang w:bidi="ar"/>
        </w:rPr>
        <w:t xml:space="preserve"> انخفضت القوة الشرائية الحقيقية للعملة الكورية خلال الفترة التي قام </w:t>
      </w:r>
      <w:r w:rsidRPr="00E55E82">
        <w:rPr>
          <w:rFonts w:ascii="Simplified Arabic" w:hAnsi="Simplified Arabic" w:cs="Simplified Arabic" w:hint="cs"/>
          <w:sz w:val="28"/>
          <w:szCs w:val="28"/>
          <w:rtl/>
          <w:lang w:bidi="ar"/>
        </w:rPr>
        <w:t>فيها المشتري</w:t>
      </w:r>
      <w:r w:rsidRPr="00E55E82">
        <w:rPr>
          <w:rFonts w:ascii="Simplified Arabic" w:hAnsi="Simplified Arabic" w:cs="Simplified Arabic"/>
          <w:sz w:val="28"/>
          <w:szCs w:val="28"/>
          <w:rtl/>
          <w:lang w:bidi="ar"/>
        </w:rPr>
        <w:t xml:space="preserve"> بسداد أقساط </w:t>
      </w:r>
      <w:r w:rsidRPr="00E55E82">
        <w:rPr>
          <w:rFonts w:ascii="Simplified Arabic" w:hAnsi="Simplified Arabic" w:cs="Simplified Arabic" w:hint="cs"/>
          <w:sz w:val="28"/>
          <w:szCs w:val="28"/>
          <w:rtl/>
          <w:lang w:bidi="ar"/>
        </w:rPr>
        <w:t>الشراء، بدءا</w:t>
      </w:r>
      <w:r w:rsidRPr="00E55E82">
        <w:rPr>
          <w:rFonts w:ascii="Simplified Arabic" w:hAnsi="Simplified Arabic" w:cs="Simplified Arabic"/>
          <w:sz w:val="28"/>
          <w:szCs w:val="28"/>
          <w:rtl/>
          <w:lang w:bidi="ar"/>
        </w:rPr>
        <w:t xml:space="preserve"> من معدل التضخم </w:t>
      </w:r>
      <w:r w:rsidRPr="00E55E82">
        <w:rPr>
          <w:rFonts w:ascii="Simplified Arabic" w:hAnsi="Simplified Arabic" w:cs="Simplified Arabic" w:hint="cs"/>
          <w:sz w:val="28"/>
          <w:szCs w:val="28"/>
          <w:rtl/>
          <w:lang w:bidi="ar"/>
        </w:rPr>
        <w:t>السنوي</w:t>
      </w:r>
      <w:r w:rsidRPr="00E55E82">
        <w:rPr>
          <w:rFonts w:ascii="Simplified Arabic" w:hAnsi="Simplified Arabic" w:cs="Simplified Arabic"/>
          <w:sz w:val="28"/>
          <w:szCs w:val="28"/>
          <w:rtl/>
          <w:lang w:bidi="ar"/>
        </w:rPr>
        <w:t xml:space="preserve"> الذى</w:t>
      </w:r>
      <w:r w:rsidRPr="00E55E82">
        <w:rPr>
          <w:rFonts w:ascii="Simplified Arabic" w:hAnsi="Simplified Arabic" w:cs="Simplified Arabic"/>
          <w:sz w:val="28"/>
          <w:szCs w:val="28"/>
          <w:rtl/>
          <w:lang w:bidi="ar"/>
        </w:rPr>
        <w:t xml:space="preserve"> يزيد على 50 % </w:t>
      </w:r>
      <w:r w:rsidRPr="00E55E82">
        <w:rPr>
          <w:rFonts w:ascii="Simplified Arabic" w:hAnsi="Simplified Arabic" w:cs="Simplified Arabic" w:hint="cs"/>
          <w:sz w:val="28"/>
          <w:szCs w:val="28"/>
          <w:rtl/>
          <w:lang w:bidi="ar"/>
        </w:rPr>
        <w:t>في</w:t>
      </w:r>
      <w:r w:rsidRPr="00E55E82">
        <w:rPr>
          <w:rFonts w:ascii="Simplified Arabic" w:hAnsi="Simplified Arabic" w:cs="Simplified Arabic"/>
          <w:sz w:val="28"/>
          <w:szCs w:val="28"/>
          <w:rtl/>
          <w:lang w:bidi="ar"/>
        </w:rPr>
        <w:t xml:space="preserve"> المتوسط حتى حوالى عام 1956 ، </w:t>
      </w:r>
      <w:r>
        <w:rPr>
          <w:rFonts w:ascii="Simplified Arabic" w:hAnsi="Simplified Arabic" w:cs="Simplified Arabic" w:hint="cs"/>
          <w:sz w:val="28"/>
          <w:szCs w:val="28"/>
          <w:rtl/>
          <w:lang w:bidi="ar"/>
        </w:rPr>
        <w:t>و</w:t>
      </w:r>
      <w:r w:rsidRPr="00E55E82">
        <w:rPr>
          <w:rFonts w:ascii="Simplified Arabic" w:hAnsi="Simplified Arabic" w:cs="Simplified Arabic"/>
          <w:sz w:val="28"/>
          <w:szCs w:val="28"/>
          <w:rtl/>
          <w:lang w:bidi="ar"/>
        </w:rPr>
        <w:t xml:space="preserve">استمر بمعدل </w:t>
      </w:r>
      <w:r w:rsidRPr="00E55E82">
        <w:rPr>
          <w:rFonts w:ascii="Simplified Arabic" w:hAnsi="Simplified Arabic" w:cs="Simplified Arabic" w:hint="cs"/>
          <w:sz w:val="28"/>
          <w:szCs w:val="28"/>
          <w:rtl/>
          <w:lang w:bidi="ar"/>
        </w:rPr>
        <w:t>سنوي</w:t>
      </w:r>
      <w:r w:rsidRPr="00E55E82">
        <w:rPr>
          <w:rFonts w:ascii="Simplified Arabic" w:hAnsi="Simplified Arabic" w:cs="Simplified Arabic"/>
          <w:sz w:val="28"/>
          <w:szCs w:val="28"/>
          <w:rtl/>
          <w:lang w:bidi="ar"/>
        </w:rPr>
        <w:t xml:space="preserve"> بلغ حوالى 17.3 % </w:t>
      </w:r>
      <w:r w:rsidRPr="00E55E82">
        <w:rPr>
          <w:rFonts w:ascii="Simplified Arabic" w:hAnsi="Simplified Arabic" w:cs="Simplified Arabic" w:hint="cs"/>
          <w:sz w:val="28"/>
          <w:szCs w:val="28"/>
          <w:rtl/>
          <w:lang w:bidi="ar"/>
        </w:rPr>
        <w:t>في</w:t>
      </w:r>
      <w:r w:rsidRPr="00E55E82">
        <w:rPr>
          <w:rFonts w:ascii="Simplified Arabic" w:hAnsi="Simplified Arabic" w:cs="Simplified Arabic"/>
          <w:sz w:val="28"/>
          <w:szCs w:val="28"/>
          <w:rtl/>
          <w:lang w:bidi="ar"/>
        </w:rPr>
        <w:t xml:space="preserve"> المتوسط حتى عام 1981. إن المشتري على 10</w:t>
      </w:r>
      <w:r>
        <w:rPr>
          <w:rFonts w:ascii="Simplified Arabic" w:hAnsi="Simplified Arabic" w:cs="Simplified Arabic" w:hint="cs"/>
          <w:sz w:val="28"/>
          <w:szCs w:val="28"/>
          <w:rtl/>
          <w:lang w:bidi="ar"/>
        </w:rPr>
        <w:t xml:space="preserve"> </w:t>
      </w:r>
      <w:r w:rsidRPr="00E55E82">
        <w:rPr>
          <w:rFonts w:ascii="Simplified Arabic" w:hAnsi="Simplified Arabic" w:cs="Simplified Arabic"/>
          <w:sz w:val="28"/>
          <w:szCs w:val="28"/>
          <w:rtl/>
          <w:lang w:bidi="ar"/>
        </w:rPr>
        <w:t xml:space="preserve">أقساط </w:t>
      </w:r>
      <w:r w:rsidRPr="00E55E82">
        <w:rPr>
          <w:rFonts w:ascii="Simplified Arabic" w:hAnsi="Simplified Arabic" w:cs="Simplified Arabic" w:hint="cs"/>
          <w:sz w:val="28"/>
          <w:szCs w:val="28"/>
          <w:rtl/>
          <w:lang w:bidi="ar"/>
        </w:rPr>
        <w:t>سنوية</w:t>
      </w:r>
      <w:r w:rsidRPr="00E55E82">
        <w:rPr>
          <w:rFonts w:ascii="Simplified Arabic" w:hAnsi="Simplified Arabic" w:cs="Simplified Arabic"/>
          <w:sz w:val="28"/>
          <w:szCs w:val="28"/>
          <w:rtl/>
          <w:lang w:bidi="ar"/>
        </w:rPr>
        <w:t xml:space="preserve"> في عام 1962، دفع حوالي 55 % من سعر العقار وحقق مكاسب تبلغ 45 % بسبب التضخم</w:t>
      </w:r>
      <w:r>
        <w:rPr>
          <w:rFonts w:ascii="Simplified Arabic" w:hAnsi="Simplified Arabic" w:cs="Simplified Arabic" w:hint="cs"/>
          <w:sz w:val="28"/>
          <w:szCs w:val="28"/>
          <w:rtl/>
          <w:lang w:bidi="ar"/>
        </w:rPr>
        <w:t xml:space="preserve">. </w:t>
      </w:r>
      <w:r w:rsidRPr="00E55E82">
        <w:rPr>
          <w:rFonts w:ascii="Simplified Arabic" w:hAnsi="Simplified Arabic" w:cs="Simplified Arabic"/>
          <w:sz w:val="28"/>
          <w:szCs w:val="28"/>
          <w:rtl/>
          <w:lang w:bidi="ar"/>
        </w:rPr>
        <w:t>ونتيجة لذلك تم نقل أكثر الأصول الرأسمالية ل</w:t>
      </w:r>
      <w:r w:rsidRPr="00E55E82">
        <w:rPr>
          <w:rFonts w:ascii="Simplified Arabic" w:hAnsi="Simplified Arabic" w:cs="Simplified Arabic"/>
          <w:sz w:val="28"/>
          <w:szCs w:val="28"/>
          <w:rtl/>
          <w:lang w:bidi="ar"/>
        </w:rPr>
        <w:t>لبلاد إلى القطاع الخاص وأرست كوريا الجنوبية الأساس الاقتصادي</w:t>
      </w:r>
      <w:r>
        <w:rPr>
          <w:rFonts w:ascii="Simplified Arabic" w:hAnsi="Simplified Arabic" w:cs="Simplified Arabic" w:hint="cs"/>
          <w:sz w:val="28"/>
          <w:szCs w:val="28"/>
          <w:rtl/>
          <w:lang w:bidi="ar"/>
        </w:rPr>
        <w:t xml:space="preserve"> المتين</w:t>
      </w:r>
      <w:r w:rsidRPr="00E55E82">
        <w:rPr>
          <w:rFonts w:ascii="Simplified Arabic" w:hAnsi="Simplified Arabic" w:cs="Simplified Arabic"/>
          <w:sz w:val="28"/>
          <w:szCs w:val="28"/>
          <w:rtl/>
          <w:lang w:bidi="ar"/>
        </w:rPr>
        <w:t xml:space="preserve"> للقطاع الخاص الذي حصل </w:t>
      </w:r>
      <w:r w:rsidRPr="00E55E82">
        <w:rPr>
          <w:rFonts w:ascii="Simplified Arabic" w:hAnsi="Simplified Arabic" w:cs="Simplified Arabic"/>
          <w:sz w:val="28"/>
          <w:szCs w:val="28"/>
          <w:rtl/>
          <w:lang w:bidi="ar"/>
        </w:rPr>
        <w:lastRenderedPageBreak/>
        <w:t>على الأصول بأسعار رمزية ثم ربح من التضخم</w:t>
      </w:r>
      <w:r>
        <w:rPr>
          <w:rFonts w:ascii="Simplified Arabic" w:hAnsi="Simplified Arabic" w:cs="Simplified Arabic" w:hint="cs"/>
          <w:sz w:val="28"/>
          <w:szCs w:val="28"/>
          <w:rtl/>
          <w:lang w:bidi="ar"/>
        </w:rPr>
        <w:t>.</w:t>
      </w:r>
      <w:r w:rsidRPr="00E55E82">
        <w:rPr>
          <w:rFonts w:ascii="Simplified Arabic" w:hAnsi="Simplified Arabic" w:cs="Simplified Arabic"/>
          <w:sz w:val="28"/>
          <w:szCs w:val="28"/>
          <w:rtl/>
          <w:lang w:bidi="ar"/>
        </w:rPr>
        <w:t xml:space="preserve"> </w:t>
      </w:r>
      <w:r w:rsidRPr="00E55E82">
        <w:rPr>
          <w:rFonts w:ascii="Simplified Arabic" w:hAnsi="Simplified Arabic" w:cs="Simplified Arabic"/>
          <w:sz w:val="28"/>
          <w:szCs w:val="28"/>
          <w:rtl/>
          <w:lang w:val="en" w:bidi="ar"/>
        </w:rPr>
        <w:t>وهكذا،</w:t>
      </w:r>
      <w:r w:rsidRPr="00E55E82">
        <w:rPr>
          <w:rFonts w:ascii="Simplified Arabic" w:hAnsi="Simplified Arabic" w:cs="Simplified Arabic"/>
          <w:sz w:val="28"/>
          <w:szCs w:val="28"/>
          <w:lang w:val="en" w:bidi="ar"/>
        </w:rPr>
        <w:t xml:space="preserve"> </w:t>
      </w:r>
      <w:r w:rsidRPr="00E55E82">
        <w:rPr>
          <w:rFonts w:ascii="Simplified Arabic" w:hAnsi="Simplified Arabic" w:cs="Simplified Arabic"/>
          <w:sz w:val="28"/>
          <w:szCs w:val="28"/>
          <w:rtl/>
          <w:lang w:val="en" w:bidi="ar"/>
        </w:rPr>
        <w:t>تمكن</w:t>
      </w:r>
      <w:r w:rsidRPr="00E55E82">
        <w:rPr>
          <w:rFonts w:ascii="Simplified Arabic" w:hAnsi="Simplified Arabic" w:cs="Simplified Arabic"/>
          <w:sz w:val="28"/>
          <w:szCs w:val="28"/>
          <w:lang w:val="en" w:bidi="ar"/>
        </w:rPr>
        <w:t xml:space="preserve">  </w:t>
      </w:r>
      <w:r w:rsidRPr="00E55E82">
        <w:rPr>
          <w:rFonts w:ascii="Simplified Arabic" w:hAnsi="Simplified Arabic" w:cs="Simplified Arabic"/>
          <w:sz w:val="28"/>
          <w:szCs w:val="28"/>
          <w:rtl/>
          <w:lang w:val="en" w:bidi="ar"/>
        </w:rPr>
        <w:t>من</w:t>
      </w:r>
      <w:r w:rsidRPr="00E55E82">
        <w:rPr>
          <w:rFonts w:ascii="Simplified Arabic" w:hAnsi="Simplified Arabic" w:cs="Simplified Arabic"/>
          <w:sz w:val="28"/>
          <w:szCs w:val="28"/>
          <w:lang w:val="en" w:bidi="ar"/>
        </w:rPr>
        <w:t xml:space="preserve"> </w:t>
      </w:r>
      <w:r w:rsidRPr="00E55E82">
        <w:rPr>
          <w:rFonts w:ascii="Simplified Arabic" w:hAnsi="Simplified Arabic" w:cs="Simplified Arabic"/>
          <w:sz w:val="28"/>
          <w:szCs w:val="28"/>
          <w:rtl/>
          <w:lang w:val="en" w:bidi="ar"/>
        </w:rPr>
        <w:t>إنتاج</w:t>
      </w:r>
      <w:r w:rsidRPr="00E55E82">
        <w:rPr>
          <w:rFonts w:ascii="Simplified Arabic" w:hAnsi="Simplified Arabic" w:cs="Simplified Arabic"/>
          <w:sz w:val="28"/>
          <w:szCs w:val="28"/>
          <w:lang w:val="en" w:bidi="ar"/>
        </w:rPr>
        <w:t xml:space="preserve"> </w:t>
      </w:r>
      <w:r w:rsidRPr="00E55E82">
        <w:rPr>
          <w:rFonts w:ascii="Simplified Arabic" w:hAnsi="Simplified Arabic" w:cs="Simplified Arabic"/>
          <w:sz w:val="28"/>
          <w:szCs w:val="28"/>
          <w:rtl/>
          <w:lang w:val="en" w:bidi="ar"/>
        </w:rPr>
        <w:t>وبيع</w:t>
      </w:r>
      <w:r w:rsidRPr="00E55E82">
        <w:rPr>
          <w:rFonts w:ascii="Simplified Arabic" w:hAnsi="Simplified Arabic" w:cs="Simplified Arabic"/>
          <w:sz w:val="28"/>
          <w:szCs w:val="28"/>
          <w:lang w:val="en" w:bidi="ar"/>
        </w:rPr>
        <w:t xml:space="preserve"> </w:t>
      </w:r>
      <w:r w:rsidRPr="00E55E82">
        <w:rPr>
          <w:rFonts w:ascii="Simplified Arabic" w:hAnsi="Simplified Arabic" w:cs="Simplified Arabic"/>
          <w:sz w:val="28"/>
          <w:szCs w:val="28"/>
          <w:rtl/>
          <w:lang w:val="en" w:bidi="ar"/>
        </w:rPr>
        <w:t>السلع</w:t>
      </w:r>
      <w:r w:rsidRPr="00E55E82">
        <w:rPr>
          <w:rFonts w:ascii="Simplified Arabic" w:hAnsi="Simplified Arabic" w:cs="Simplified Arabic"/>
          <w:sz w:val="28"/>
          <w:szCs w:val="28"/>
          <w:lang w:val="en" w:bidi="ar"/>
        </w:rPr>
        <w:t xml:space="preserve"> </w:t>
      </w:r>
      <w:r w:rsidRPr="00E55E82">
        <w:rPr>
          <w:rFonts w:ascii="Simplified Arabic" w:hAnsi="Simplified Arabic" w:cs="Simplified Arabic"/>
          <w:sz w:val="28"/>
          <w:szCs w:val="28"/>
          <w:rtl/>
          <w:lang w:val="en" w:bidi="ar"/>
        </w:rPr>
        <w:t>بصورة</w:t>
      </w:r>
      <w:r w:rsidRPr="00E55E82">
        <w:rPr>
          <w:rFonts w:ascii="Simplified Arabic" w:hAnsi="Simplified Arabic" w:cs="Simplified Arabic"/>
          <w:sz w:val="28"/>
          <w:szCs w:val="28"/>
          <w:lang w:val="en" w:bidi="ar"/>
        </w:rPr>
        <w:t xml:space="preserve"> </w:t>
      </w:r>
      <w:r w:rsidRPr="00E55E82">
        <w:rPr>
          <w:rFonts w:ascii="Simplified Arabic" w:hAnsi="Simplified Arabic" w:cs="Simplified Arabic"/>
          <w:sz w:val="28"/>
          <w:szCs w:val="28"/>
          <w:rtl/>
          <w:lang w:val="en" w:bidi="ar"/>
        </w:rPr>
        <w:t>تنافسية</w:t>
      </w:r>
      <w:r w:rsidRPr="00E55E82">
        <w:rPr>
          <w:rFonts w:ascii="Simplified Arabic" w:hAnsi="Simplified Arabic" w:cs="Simplified Arabic"/>
          <w:sz w:val="28"/>
          <w:szCs w:val="28"/>
          <w:lang w:val="en" w:bidi="ar"/>
        </w:rPr>
        <w:t xml:space="preserve"> </w:t>
      </w:r>
      <w:r w:rsidRPr="00E55E82">
        <w:rPr>
          <w:rFonts w:ascii="Simplified Arabic" w:hAnsi="Simplified Arabic" w:cs="Simplified Arabic"/>
          <w:sz w:val="28"/>
          <w:szCs w:val="28"/>
          <w:rtl/>
          <w:lang w:val="en" w:bidi="ar"/>
        </w:rPr>
        <w:t>في</w:t>
      </w:r>
      <w:r w:rsidRPr="00E55E82">
        <w:rPr>
          <w:rFonts w:ascii="Simplified Arabic" w:hAnsi="Simplified Arabic" w:cs="Simplified Arabic"/>
          <w:sz w:val="28"/>
          <w:szCs w:val="28"/>
          <w:lang w:val="en" w:bidi="ar"/>
        </w:rPr>
        <w:t xml:space="preserve"> </w:t>
      </w:r>
      <w:r w:rsidRPr="00E55E82">
        <w:rPr>
          <w:rFonts w:ascii="Simplified Arabic" w:hAnsi="Simplified Arabic" w:cs="Simplified Arabic"/>
          <w:sz w:val="28"/>
          <w:szCs w:val="28"/>
          <w:rtl/>
          <w:lang w:val="en" w:bidi="ar"/>
        </w:rPr>
        <w:t>السوق</w:t>
      </w:r>
      <w:r w:rsidRPr="00E55E82">
        <w:rPr>
          <w:rFonts w:ascii="Simplified Arabic" w:hAnsi="Simplified Arabic" w:cs="Simplified Arabic"/>
          <w:sz w:val="28"/>
          <w:szCs w:val="28"/>
          <w:lang w:val="en" w:bidi="ar"/>
        </w:rPr>
        <w:t xml:space="preserve"> </w:t>
      </w:r>
      <w:r w:rsidRPr="00E55E82">
        <w:rPr>
          <w:rFonts w:ascii="Simplified Arabic" w:hAnsi="Simplified Arabic" w:cs="Simplified Arabic"/>
          <w:sz w:val="28"/>
          <w:szCs w:val="28"/>
          <w:rtl/>
          <w:lang w:val="en" w:bidi="ar"/>
        </w:rPr>
        <w:t>العالمية</w:t>
      </w:r>
      <w:r w:rsidRPr="00E55E82">
        <w:rPr>
          <w:rFonts w:ascii="Simplified Arabic" w:hAnsi="Simplified Arabic" w:cs="Simplified Arabic"/>
          <w:sz w:val="28"/>
          <w:szCs w:val="28"/>
          <w:rtl/>
          <w:lang w:bidi="ar"/>
        </w:rPr>
        <w:t xml:space="preserve"> وأصبح الفاعل الرئيسي في التوسع السريع للقطاع الصناعي والنمو الاقتصادي</w:t>
      </w:r>
      <w:r>
        <w:rPr>
          <w:rFonts w:ascii="Simplified Arabic" w:hAnsi="Simplified Arabic" w:cs="Simplified Arabic" w:hint="cs"/>
          <w:sz w:val="28"/>
          <w:szCs w:val="28"/>
          <w:rtl/>
          <w:lang w:bidi="ar"/>
        </w:rPr>
        <w:t>.</w:t>
      </w:r>
    </w:p>
    <w:p w14:paraId="27FC82B4" w14:textId="77777777" w:rsidR="004D4DE1" w:rsidRPr="00E555A8" w:rsidRDefault="00F62C8E" w:rsidP="00F62C8E">
      <w:pPr>
        <w:pStyle w:val="ListParagraph"/>
        <w:numPr>
          <w:ilvl w:val="0"/>
          <w:numId w:val="22"/>
        </w:numPr>
        <w:bidi/>
        <w:rPr>
          <w:rFonts w:ascii="Simplified Arabic" w:hAnsi="Simplified Arabic" w:cs="Simplified Arabic"/>
          <w:sz w:val="28"/>
          <w:szCs w:val="28"/>
        </w:rPr>
      </w:pPr>
      <w:r w:rsidRPr="00E555A8">
        <w:rPr>
          <w:rFonts w:ascii="Simplified Arabic" w:hAnsi="Simplified Arabic" w:cs="Simplified Arabic"/>
          <w:sz w:val="28"/>
          <w:szCs w:val="28"/>
          <w:rtl/>
          <w:lang w:bidi="ar"/>
        </w:rPr>
        <w:t xml:space="preserve">اتبعت الحكومة الكورية سياسات وبرامج حتى عام 1986 تقريباً تهدف إلى إبقاء تكاليف الإنتاج منخفضة من خلال الحفاظ على </w:t>
      </w:r>
      <w:bookmarkStart w:id="182" w:name="_Hlk66892870"/>
      <w:r w:rsidRPr="00E555A8">
        <w:rPr>
          <w:rFonts w:ascii="Simplified Arabic" w:hAnsi="Simplified Arabic" w:cs="Simplified Arabic"/>
          <w:sz w:val="28"/>
          <w:szCs w:val="28"/>
          <w:rtl/>
          <w:lang w:bidi="ar"/>
        </w:rPr>
        <w:t>انخفاض تكاليف الأجور ، وه</w:t>
      </w:r>
      <w:r>
        <w:rPr>
          <w:rFonts w:ascii="Simplified Arabic" w:hAnsi="Simplified Arabic" w:cs="Simplified Arabic" w:hint="cs"/>
          <w:sz w:val="28"/>
          <w:szCs w:val="28"/>
          <w:rtl/>
          <w:lang w:bidi="ar"/>
        </w:rPr>
        <w:t>ي</w:t>
      </w:r>
      <w:r w:rsidRPr="00E555A8">
        <w:rPr>
          <w:rFonts w:ascii="Simplified Arabic" w:hAnsi="Simplified Arabic" w:cs="Simplified Arabic"/>
          <w:sz w:val="28"/>
          <w:szCs w:val="28"/>
          <w:rtl/>
          <w:lang w:bidi="ar"/>
        </w:rPr>
        <w:t xml:space="preserve"> العنصر الرئيسي في تكلفة الإنتاج، مع توفير قو</w:t>
      </w:r>
      <w:r w:rsidRPr="00E555A8">
        <w:rPr>
          <w:rFonts w:ascii="Simplified Arabic" w:hAnsi="Simplified Arabic" w:cs="Simplified Arabic"/>
          <w:sz w:val="28"/>
          <w:szCs w:val="28"/>
          <w:rtl/>
          <w:lang w:bidi="ar"/>
        </w:rPr>
        <w:t>ة عاملة عالية الجودة وطيعة</w:t>
      </w:r>
      <w:bookmarkEnd w:id="182"/>
      <w:r w:rsidRPr="00E555A8">
        <w:rPr>
          <w:rFonts w:ascii="Simplified Arabic" w:hAnsi="Simplified Arabic" w:cs="Simplified Arabic"/>
          <w:sz w:val="28"/>
          <w:szCs w:val="28"/>
          <w:rtl/>
          <w:lang w:bidi="ar"/>
        </w:rPr>
        <w:t xml:space="preserve">. وكان متوسط الأجر في كوريا الجنوبية في عام 1985 </w:t>
      </w:r>
      <w:r w:rsidRPr="00E555A8">
        <w:rPr>
          <w:rFonts w:ascii="Simplified Arabic" w:hAnsi="Simplified Arabic" w:cs="Simplified Arabic" w:hint="cs"/>
          <w:sz w:val="28"/>
          <w:szCs w:val="28"/>
          <w:rtl/>
          <w:lang w:bidi="ar"/>
        </w:rPr>
        <w:t>هو</w:t>
      </w:r>
      <w:r w:rsidRPr="00E555A8">
        <w:rPr>
          <w:rFonts w:ascii="Simplified Arabic" w:hAnsi="Simplified Arabic" w:cs="Simplified Arabic"/>
          <w:sz w:val="28"/>
          <w:szCs w:val="28"/>
          <w:rtl/>
          <w:lang w:bidi="ar"/>
        </w:rPr>
        <w:t xml:space="preserve">1.39 دولار للساعة الواحدة ، مقارنة بـ 1.67 دولار في تايوان، و 2.23 دولار </w:t>
      </w:r>
      <w:r>
        <w:rPr>
          <w:rFonts w:ascii="Simplified Arabic" w:hAnsi="Simplified Arabic" w:cs="Simplified Arabic" w:hint="cs"/>
          <w:sz w:val="28"/>
          <w:szCs w:val="28"/>
          <w:rtl/>
          <w:lang w:bidi="ar"/>
        </w:rPr>
        <w:t xml:space="preserve">في </w:t>
      </w:r>
      <w:r w:rsidRPr="00E555A8">
        <w:rPr>
          <w:rFonts w:ascii="Simplified Arabic" w:hAnsi="Simplified Arabic" w:cs="Simplified Arabic"/>
          <w:sz w:val="28"/>
          <w:szCs w:val="28"/>
          <w:rtl/>
          <w:lang w:bidi="ar"/>
        </w:rPr>
        <w:t>سنغافورة، و 9.50 دولار</w:t>
      </w:r>
      <w:r>
        <w:rPr>
          <w:rFonts w:ascii="Simplified Arabic" w:hAnsi="Simplified Arabic" w:cs="Simplified Arabic" w:hint="cs"/>
          <w:sz w:val="28"/>
          <w:szCs w:val="28"/>
          <w:rtl/>
          <w:lang w:bidi="ar"/>
        </w:rPr>
        <w:t xml:space="preserve"> في ا</w:t>
      </w:r>
      <w:r w:rsidRPr="00E555A8">
        <w:rPr>
          <w:rFonts w:ascii="Simplified Arabic" w:hAnsi="Simplified Arabic" w:cs="Simplified Arabic"/>
          <w:sz w:val="28"/>
          <w:szCs w:val="28"/>
          <w:rtl/>
          <w:lang w:bidi="ar"/>
        </w:rPr>
        <w:t xml:space="preserve">ليابان، و 13.09 دولار </w:t>
      </w:r>
      <w:r>
        <w:rPr>
          <w:rFonts w:ascii="Simplified Arabic" w:hAnsi="Simplified Arabic" w:cs="Simplified Arabic" w:hint="cs"/>
          <w:sz w:val="28"/>
          <w:szCs w:val="28"/>
          <w:rtl/>
          <w:lang w:bidi="ar"/>
        </w:rPr>
        <w:t>في ا</w:t>
      </w:r>
      <w:r w:rsidRPr="00E555A8">
        <w:rPr>
          <w:rFonts w:ascii="Simplified Arabic" w:hAnsi="Simplified Arabic" w:cs="Simplified Arabic"/>
          <w:sz w:val="28"/>
          <w:szCs w:val="28"/>
          <w:rtl/>
          <w:lang w:bidi="ar"/>
        </w:rPr>
        <w:t>لولايات المتحدة</w:t>
      </w:r>
      <w:r w:rsidRPr="00E555A8">
        <w:rPr>
          <w:rFonts w:ascii="Simplified Arabic" w:hAnsi="Simplified Arabic" w:cs="Simplified Arabic" w:hint="cs"/>
          <w:sz w:val="28"/>
          <w:szCs w:val="28"/>
          <w:rtl/>
          <w:lang w:bidi="ar"/>
        </w:rPr>
        <w:t>.</w:t>
      </w:r>
      <w:r w:rsidRPr="00E555A8">
        <w:rPr>
          <w:rFonts w:ascii="Simplified Arabic" w:hAnsi="Simplified Arabic" w:cs="Simplified Arabic"/>
          <w:sz w:val="28"/>
          <w:szCs w:val="28"/>
          <w:rtl/>
          <w:lang w:bidi="ar"/>
        </w:rPr>
        <w:t xml:space="preserve"> </w:t>
      </w:r>
      <w:r w:rsidRPr="00E555A8">
        <w:rPr>
          <w:rFonts w:ascii="Simplified Arabic" w:hAnsi="Simplified Arabic" w:cs="Simplified Arabic" w:hint="cs"/>
          <w:sz w:val="28"/>
          <w:szCs w:val="28"/>
          <w:rtl/>
          <w:lang w:bidi="ar"/>
        </w:rPr>
        <w:t>و</w:t>
      </w:r>
      <w:r w:rsidRPr="00E555A8">
        <w:rPr>
          <w:rFonts w:ascii="Simplified Arabic" w:hAnsi="Simplified Arabic" w:cs="Simplified Arabic"/>
          <w:sz w:val="28"/>
          <w:szCs w:val="28"/>
          <w:rtl/>
          <w:lang w:bidi="ar"/>
        </w:rPr>
        <w:t>استخدمت "القوة الغاشمة</w:t>
      </w:r>
      <w:r>
        <w:rPr>
          <w:rFonts w:ascii="Simplified Arabic" w:hAnsi="Simplified Arabic" w:cs="Simplified Arabic" w:hint="cs"/>
          <w:sz w:val="28"/>
          <w:szCs w:val="28"/>
          <w:rtl/>
          <w:lang w:bidi="ar"/>
        </w:rPr>
        <w:t>"</w:t>
      </w:r>
      <w:r w:rsidRPr="00E555A8">
        <w:rPr>
          <w:rFonts w:ascii="Simplified Arabic" w:hAnsi="Simplified Arabic" w:cs="Simplified Arabic"/>
          <w:sz w:val="28"/>
          <w:szCs w:val="28"/>
          <w:rtl/>
          <w:lang w:bidi="ar"/>
        </w:rPr>
        <w:t xml:space="preserve"> لإبقاء ا</w:t>
      </w:r>
      <w:r w:rsidRPr="00E555A8">
        <w:rPr>
          <w:rFonts w:ascii="Simplified Arabic" w:hAnsi="Simplified Arabic" w:cs="Simplified Arabic"/>
          <w:sz w:val="28"/>
          <w:szCs w:val="28"/>
          <w:rtl/>
          <w:lang w:bidi="ar"/>
        </w:rPr>
        <w:t xml:space="preserve">لعمال في الصف. وتم فصل أو سجن قادة النقابات </w:t>
      </w:r>
      <w:r>
        <w:rPr>
          <w:rFonts w:ascii="Simplified Arabic" w:hAnsi="Simplified Arabic" w:cs="Simplified Arabic" w:hint="cs"/>
          <w:sz w:val="28"/>
          <w:szCs w:val="28"/>
          <w:rtl/>
          <w:lang w:bidi="ar"/>
        </w:rPr>
        <w:t xml:space="preserve">المناوئة </w:t>
      </w:r>
      <w:r w:rsidRPr="00E555A8">
        <w:rPr>
          <w:rFonts w:ascii="Simplified Arabic" w:hAnsi="Simplified Arabic" w:cs="Simplified Arabic"/>
          <w:sz w:val="28"/>
          <w:szCs w:val="28"/>
          <w:rtl/>
          <w:lang w:bidi="ar"/>
        </w:rPr>
        <w:t>وجعلت اللوائح الإضرابات القانونية شبه مستحيلة</w:t>
      </w:r>
      <w:r w:rsidRPr="00E555A8">
        <w:rPr>
          <w:rFonts w:ascii="Simplified Arabic" w:hAnsi="Simplified Arabic" w:cs="Simplified Arabic" w:hint="cs"/>
          <w:sz w:val="28"/>
          <w:szCs w:val="28"/>
          <w:rtl/>
          <w:lang w:bidi="ar"/>
        </w:rPr>
        <w:t xml:space="preserve">، </w:t>
      </w:r>
      <w:r w:rsidRPr="00E555A8">
        <w:rPr>
          <w:rFonts w:ascii="Simplified Arabic" w:hAnsi="Simplified Arabic" w:cs="Simplified Arabic"/>
          <w:sz w:val="28"/>
          <w:szCs w:val="28"/>
          <w:rtl/>
          <w:lang w:bidi="ar"/>
        </w:rPr>
        <w:t xml:space="preserve">بالإضافة إلى ذلك، أمرت الحكومة </w:t>
      </w:r>
      <w:r>
        <w:rPr>
          <w:rFonts w:ascii="Simplified Arabic" w:hAnsi="Simplified Arabic" w:cs="Simplified Arabic" w:hint="cs"/>
          <w:sz w:val="28"/>
          <w:szCs w:val="28"/>
          <w:rtl/>
          <w:lang w:bidi="ar"/>
        </w:rPr>
        <w:t>البنوك</w:t>
      </w:r>
      <w:r w:rsidRPr="00E555A8">
        <w:rPr>
          <w:rFonts w:ascii="Simplified Arabic" w:hAnsi="Simplified Arabic" w:cs="Simplified Arabic"/>
          <w:sz w:val="28"/>
          <w:szCs w:val="28"/>
          <w:rtl/>
          <w:lang w:bidi="ar"/>
        </w:rPr>
        <w:t xml:space="preserve"> برفض منح القروض للشركات التي رفعت الأجور بأكثر من 10 إلى 15 % في عام 1981</w:t>
      </w:r>
      <w:r w:rsidRPr="00E555A8">
        <w:rPr>
          <w:rFonts w:ascii="Simplified Arabic" w:hAnsi="Simplified Arabic" w:cs="Simplified Arabic"/>
          <w:sz w:val="28"/>
          <w:szCs w:val="28"/>
          <w:rtl/>
          <w:lang w:val="en" w:bidi="ar"/>
        </w:rPr>
        <w:t>. وهكذا</w:t>
      </w:r>
      <w:r w:rsidRPr="00E555A8">
        <w:rPr>
          <w:rFonts w:ascii="Simplified Arabic" w:hAnsi="Simplified Arabic" w:cs="Simplified Arabic"/>
          <w:sz w:val="28"/>
          <w:szCs w:val="28"/>
          <w:lang w:val="en" w:bidi="ar"/>
        </w:rPr>
        <w:t xml:space="preserve"> </w:t>
      </w:r>
      <w:r w:rsidRPr="00E555A8">
        <w:rPr>
          <w:rFonts w:ascii="Simplified Arabic" w:hAnsi="Simplified Arabic" w:cs="Simplified Arabic"/>
          <w:sz w:val="28"/>
          <w:szCs w:val="28"/>
          <w:rtl/>
          <w:lang w:val="en" w:bidi="ar"/>
        </w:rPr>
        <w:t>اعتادت</w:t>
      </w:r>
      <w:r w:rsidRPr="00E555A8">
        <w:rPr>
          <w:rFonts w:ascii="Simplified Arabic" w:hAnsi="Simplified Arabic" w:cs="Simplified Arabic"/>
          <w:sz w:val="28"/>
          <w:szCs w:val="28"/>
          <w:lang w:val="en" w:bidi="ar"/>
        </w:rPr>
        <w:t xml:space="preserve"> </w:t>
      </w:r>
      <w:r w:rsidRPr="00E555A8">
        <w:rPr>
          <w:rFonts w:ascii="Simplified Arabic" w:hAnsi="Simplified Arabic" w:cs="Simplified Arabic"/>
          <w:sz w:val="28"/>
          <w:szCs w:val="28"/>
          <w:rtl/>
          <w:lang w:val="en" w:bidi="ar"/>
        </w:rPr>
        <w:t>الشركات</w:t>
      </w:r>
      <w:r w:rsidRPr="00E555A8">
        <w:rPr>
          <w:rFonts w:ascii="Simplified Arabic" w:hAnsi="Simplified Arabic" w:cs="Simplified Arabic"/>
          <w:sz w:val="28"/>
          <w:szCs w:val="28"/>
          <w:lang w:val="en" w:bidi="ar"/>
        </w:rPr>
        <w:t xml:space="preserve"> </w:t>
      </w:r>
      <w:r w:rsidRPr="00E555A8">
        <w:rPr>
          <w:rFonts w:ascii="Simplified Arabic" w:hAnsi="Simplified Arabic" w:cs="Simplified Arabic"/>
          <w:sz w:val="28"/>
          <w:szCs w:val="28"/>
          <w:rtl/>
          <w:lang w:val="en" w:bidi="ar"/>
        </w:rPr>
        <w:t>على</w:t>
      </w:r>
      <w:r w:rsidRPr="00E555A8">
        <w:rPr>
          <w:rFonts w:ascii="Simplified Arabic" w:hAnsi="Simplified Arabic" w:cs="Simplified Arabic"/>
          <w:sz w:val="28"/>
          <w:szCs w:val="28"/>
          <w:lang w:val="en" w:bidi="ar"/>
        </w:rPr>
        <w:t xml:space="preserve"> </w:t>
      </w:r>
      <w:r w:rsidRPr="00E555A8">
        <w:rPr>
          <w:rFonts w:ascii="Simplified Arabic" w:hAnsi="Simplified Arabic" w:cs="Simplified Arabic"/>
          <w:sz w:val="28"/>
          <w:szCs w:val="28"/>
          <w:rtl/>
          <w:lang w:val="en" w:bidi="ar"/>
        </w:rPr>
        <w:t>الحصول</w:t>
      </w:r>
      <w:r w:rsidRPr="00E555A8">
        <w:rPr>
          <w:rFonts w:ascii="Simplified Arabic" w:hAnsi="Simplified Arabic" w:cs="Simplified Arabic"/>
          <w:sz w:val="28"/>
          <w:szCs w:val="28"/>
          <w:lang w:val="en" w:bidi="ar"/>
        </w:rPr>
        <w:t xml:space="preserve"> </w:t>
      </w:r>
      <w:r w:rsidRPr="00E555A8">
        <w:rPr>
          <w:rFonts w:ascii="Simplified Arabic" w:hAnsi="Simplified Arabic" w:cs="Simplified Arabic"/>
          <w:sz w:val="28"/>
          <w:szCs w:val="28"/>
          <w:rtl/>
          <w:lang w:val="en" w:bidi="ar"/>
        </w:rPr>
        <w:t>على</w:t>
      </w:r>
      <w:r w:rsidRPr="00E555A8">
        <w:rPr>
          <w:rFonts w:ascii="Simplified Arabic" w:hAnsi="Simplified Arabic" w:cs="Simplified Arabic"/>
          <w:sz w:val="28"/>
          <w:szCs w:val="28"/>
          <w:lang w:val="en" w:bidi="ar"/>
        </w:rPr>
        <w:t xml:space="preserve"> </w:t>
      </w:r>
      <w:r w:rsidRPr="00E555A8">
        <w:rPr>
          <w:rFonts w:ascii="Simplified Arabic" w:hAnsi="Simplified Arabic" w:cs="Simplified Arabic"/>
          <w:sz w:val="28"/>
          <w:szCs w:val="28"/>
          <w:rtl/>
          <w:lang w:val="en" w:bidi="ar"/>
        </w:rPr>
        <w:t>المساعدة</w:t>
      </w:r>
      <w:r w:rsidRPr="00E555A8">
        <w:rPr>
          <w:rFonts w:ascii="Simplified Arabic" w:hAnsi="Simplified Arabic" w:cs="Simplified Arabic"/>
          <w:sz w:val="28"/>
          <w:szCs w:val="28"/>
          <w:lang w:val="en" w:bidi="ar"/>
        </w:rPr>
        <w:t xml:space="preserve"> </w:t>
      </w:r>
      <w:r w:rsidRPr="00E555A8">
        <w:rPr>
          <w:rFonts w:ascii="Simplified Arabic" w:hAnsi="Simplified Arabic" w:cs="Simplified Arabic"/>
          <w:sz w:val="28"/>
          <w:szCs w:val="28"/>
          <w:rtl/>
          <w:lang w:val="en" w:bidi="ar"/>
        </w:rPr>
        <w:t>من</w:t>
      </w:r>
      <w:r w:rsidRPr="00E555A8">
        <w:rPr>
          <w:rFonts w:ascii="Simplified Arabic" w:hAnsi="Simplified Arabic" w:cs="Simplified Arabic"/>
          <w:sz w:val="28"/>
          <w:szCs w:val="28"/>
          <w:lang w:val="en" w:bidi="ar"/>
        </w:rPr>
        <w:t xml:space="preserve"> </w:t>
      </w:r>
      <w:r w:rsidRPr="00E555A8">
        <w:rPr>
          <w:rFonts w:ascii="Simplified Arabic" w:hAnsi="Simplified Arabic" w:cs="Simplified Arabic"/>
          <w:sz w:val="28"/>
          <w:szCs w:val="28"/>
          <w:rtl/>
          <w:lang w:val="en" w:bidi="ar"/>
        </w:rPr>
        <w:t>الحكومة</w:t>
      </w:r>
      <w:r w:rsidRPr="00E555A8">
        <w:rPr>
          <w:rFonts w:ascii="Simplified Arabic" w:hAnsi="Simplified Arabic" w:cs="Simplified Arabic"/>
          <w:sz w:val="28"/>
          <w:szCs w:val="28"/>
          <w:lang w:val="en" w:bidi="ar"/>
        </w:rPr>
        <w:t xml:space="preserve"> </w:t>
      </w:r>
      <w:r w:rsidRPr="00E555A8">
        <w:rPr>
          <w:rFonts w:ascii="Simplified Arabic" w:hAnsi="Simplified Arabic" w:cs="Simplified Arabic"/>
          <w:sz w:val="28"/>
          <w:szCs w:val="28"/>
          <w:rtl/>
          <w:lang w:val="en" w:bidi="ar"/>
        </w:rPr>
        <w:t>وانتهاك قوانين العمل وتجاهل</w:t>
      </w:r>
      <w:r w:rsidRPr="00E555A8">
        <w:rPr>
          <w:rFonts w:ascii="Simplified Arabic" w:hAnsi="Simplified Arabic" w:cs="Simplified Arabic"/>
          <w:sz w:val="28"/>
          <w:szCs w:val="28"/>
          <w:lang w:val="en" w:bidi="ar"/>
        </w:rPr>
        <w:t xml:space="preserve"> </w:t>
      </w:r>
      <w:r w:rsidRPr="00E555A8">
        <w:rPr>
          <w:rFonts w:ascii="Simplified Arabic" w:hAnsi="Simplified Arabic" w:cs="Simplified Arabic"/>
          <w:sz w:val="28"/>
          <w:szCs w:val="28"/>
          <w:rtl/>
          <w:lang w:val="en" w:bidi="ar"/>
        </w:rPr>
        <w:t>احتياجات</w:t>
      </w:r>
      <w:r w:rsidRPr="00E555A8">
        <w:rPr>
          <w:rFonts w:ascii="Simplified Arabic" w:hAnsi="Simplified Arabic" w:cs="Simplified Arabic"/>
          <w:sz w:val="28"/>
          <w:szCs w:val="28"/>
          <w:lang w:val="en" w:bidi="ar"/>
        </w:rPr>
        <w:t xml:space="preserve"> </w:t>
      </w:r>
      <w:r w:rsidRPr="00E555A8">
        <w:rPr>
          <w:rFonts w:ascii="Simplified Arabic" w:hAnsi="Simplified Arabic" w:cs="Simplified Arabic"/>
          <w:sz w:val="28"/>
          <w:szCs w:val="28"/>
          <w:rtl/>
          <w:lang w:val="en" w:bidi="ar"/>
        </w:rPr>
        <w:t>العمال،</w:t>
      </w:r>
      <w:r w:rsidRPr="00E555A8">
        <w:rPr>
          <w:rFonts w:ascii="Simplified Arabic" w:hAnsi="Simplified Arabic" w:cs="Simplified Arabic"/>
          <w:sz w:val="28"/>
          <w:szCs w:val="28"/>
          <w:lang w:val="en" w:bidi="ar"/>
        </w:rPr>
        <w:t xml:space="preserve"> </w:t>
      </w:r>
      <w:r w:rsidRPr="00E555A8">
        <w:rPr>
          <w:rFonts w:ascii="Simplified Arabic" w:hAnsi="Simplified Arabic" w:cs="Simplified Arabic"/>
          <w:sz w:val="28"/>
          <w:szCs w:val="28"/>
          <w:rtl/>
          <w:lang w:val="en" w:bidi="ar"/>
        </w:rPr>
        <w:t>ورضخت</w:t>
      </w:r>
      <w:r w:rsidRPr="00E555A8">
        <w:rPr>
          <w:rFonts w:ascii="Simplified Arabic" w:hAnsi="Simplified Arabic" w:cs="Simplified Arabic"/>
          <w:sz w:val="28"/>
          <w:szCs w:val="28"/>
          <w:lang w:val="en" w:bidi="ar"/>
        </w:rPr>
        <w:t xml:space="preserve"> </w:t>
      </w:r>
      <w:r w:rsidRPr="00E555A8">
        <w:rPr>
          <w:rFonts w:ascii="Simplified Arabic" w:hAnsi="Simplified Arabic" w:cs="Simplified Arabic"/>
          <w:sz w:val="28"/>
          <w:szCs w:val="28"/>
          <w:rtl/>
          <w:lang w:val="en" w:bidi="ar"/>
        </w:rPr>
        <w:t>قوة</w:t>
      </w:r>
      <w:r w:rsidRPr="00E555A8">
        <w:rPr>
          <w:rFonts w:ascii="Simplified Arabic" w:hAnsi="Simplified Arabic" w:cs="Simplified Arabic"/>
          <w:sz w:val="28"/>
          <w:szCs w:val="28"/>
          <w:lang w:val="en" w:bidi="ar"/>
        </w:rPr>
        <w:t xml:space="preserve"> </w:t>
      </w:r>
      <w:r w:rsidRPr="00E555A8">
        <w:rPr>
          <w:rFonts w:ascii="Simplified Arabic" w:hAnsi="Simplified Arabic" w:cs="Simplified Arabic" w:hint="cs"/>
          <w:sz w:val="28"/>
          <w:szCs w:val="28"/>
          <w:rtl/>
          <w:lang w:val="en" w:bidi="ar"/>
        </w:rPr>
        <w:t>ال</w:t>
      </w:r>
      <w:r w:rsidRPr="00E555A8">
        <w:rPr>
          <w:rFonts w:ascii="Simplified Arabic" w:hAnsi="Simplified Arabic" w:cs="Simplified Arabic"/>
          <w:sz w:val="28"/>
          <w:szCs w:val="28"/>
          <w:rtl/>
          <w:lang w:val="en" w:bidi="ar"/>
        </w:rPr>
        <w:t>عمل</w:t>
      </w:r>
      <w:r w:rsidRPr="00E555A8">
        <w:rPr>
          <w:rFonts w:ascii="Simplified Arabic" w:hAnsi="Simplified Arabic" w:cs="Simplified Arabic"/>
          <w:sz w:val="28"/>
          <w:szCs w:val="28"/>
          <w:lang w:val="en" w:bidi="ar"/>
        </w:rPr>
        <w:t xml:space="preserve"> </w:t>
      </w:r>
      <w:r w:rsidRPr="00E555A8">
        <w:rPr>
          <w:rFonts w:ascii="Simplified Arabic" w:hAnsi="Simplified Arabic" w:cs="Simplified Arabic"/>
          <w:sz w:val="28"/>
          <w:szCs w:val="28"/>
          <w:rtl/>
          <w:lang w:val="en" w:bidi="ar"/>
        </w:rPr>
        <w:t>للأجور</w:t>
      </w:r>
      <w:r w:rsidRPr="00E555A8">
        <w:rPr>
          <w:rFonts w:ascii="Simplified Arabic" w:hAnsi="Simplified Arabic" w:cs="Simplified Arabic"/>
          <w:sz w:val="28"/>
          <w:szCs w:val="28"/>
          <w:lang w:val="en" w:bidi="ar"/>
        </w:rPr>
        <w:t xml:space="preserve"> </w:t>
      </w:r>
      <w:r w:rsidRPr="00E555A8">
        <w:rPr>
          <w:rFonts w:ascii="Simplified Arabic" w:hAnsi="Simplified Arabic" w:cs="Simplified Arabic"/>
          <w:sz w:val="28"/>
          <w:szCs w:val="28"/>
          <w:rtl/>
          <w:lang w:val="en" w:bidi="ar"/>
        </w:rPr>
        <w:t>المنخفضة</w:t>
      </w:r>
      <w:r w:rsidRPr="00E555A8">
        <w:rPr>
          <w:rFonts w:ascii="Simplified Arabic" w:hAnsi="Simplified Arabic" w:cs="Simplified Arabic"/>
          <w:sz w:val="28"/>
          <w:szCs w:val="28"/>
          <w:lang w:val="en" w:bidi="ar"/>
        </w:rPr>
        <w:t xml:space="preserve"> </w:t>
      </w:r>
      <w:r w:rsidRPr="00E555A8">
        <w:rPr>
          <w:rFonts w:ascii="Simplified Arabic" w:hAnsi="Simplified Arabic" w:cs="Simplified Arabic"/>
          <w:sz w:val="28"/>
          <w:szCs w:val="28"/>
          <w:rtl/>
          <w:lang w:val="en" w:bidi="ar"/>
        </w:rPr>
        <w:t>وساعات</w:t>
      </w:r>
      <w:r w:rsidRPr="00E555A8">
        <w:rPr>
          <w:rFonts w:ascii="Simplified Arabic" w:hAnsi="Simplified Arabic" w:cs="Simplified Arabic"/>
          <w:sz w:val="28"/>
          <w:szCs w:val="28"/>
          <w:lang w:val="en" w:bidi="ar"/>
        </w:rPr>
        <w:t xml:space="preserve"> </w:t>
      </w:r>
      <w:r w:rsidRPr="00E555A8">
        <w:rPr>
          <w:rFonts w:ascii="Simplified Arabic" w:hAnsi="Simplified Arabic" w:cs="Simplified Arabic"/>
          <w:sz w:val="28"/>
          <w:szCs w:val="28"/>
          <w:rtl/>
          <w:lang w:val="en" w:bidi="ar"/>
        </w:rPr>
        <w:t>العمل</w:t>
      </w:r>
      <w:r w:rsidRPr="00E555A8">
        <w:rPr>
          <w:rFonts w:ascii="Simplified Arabic" w:hAnsi="Simplified Arabic" w:cs="Simplified Arabic"/>
          <w:sz w:val="28"/>
          <w:szCs w:val="28"/>
          <w:lang w:val="en" w:bidi="ar"/>
        </w:rPr>
        <w:t xml:space="preserve"> </w:t>
      </w:r>
      <w:r w:rsidRPr="00E555A8">
        <w:rPr>
          <w:rFonts w:ascii="Simplified Arabic" w:hAnsi="Simplified Arabic" w:cs="Simplified Arabic"/>
          <w:sz w:val="28"/>
          <w:szCs w:val="28"/>
          <w:rtl/>
          <w:lang w:val="en" w:bidi="ar"/>
        </w:rPr>
        <w:t>الطويلة</w:t>
      </w:r>
      <w:r w:rsidRPr="00E555A8">
        <w:rPr>
          <w:rFonts w:ascii="Simplified Arabic" w:hAnsi="Simplified Arabic" w:cs="Simplified Arabic" w:hint="cs"/>
          <w:sz w:val="28"/>
          <w:szCs w:val="28"/>
          <w:rtl/>
          <w:lang w:bidi="ar"/>
        </w:rPr>
        <w:t>.</w:t>
      </w:r>
      <w:r>
        <w:rPr>
          <w:rFonts w:ascii="Simplified Arabic" w:hAnsi="Simplified Arabic" w:cs="Simplified Arabic" w:hint="cs"/>
          <w:sz w:val="28"/>
          <w:szCs w:val="28"/>
          <w:rtl/>
          <w:lang w:bidi="ar"/>
        </w:rPr>
        <w:t xml:space="preserve"> </w:t>
      </w:r>
      <w:r w:rsidRPr="00E555A8">
        <w:rPr>
          <w:rFonts w:ascii="Simplified Arabic" w:hAnsi="Simplified Arabic" w:cs="Simplified Arabic"/>
          <w:sz w:val="28"/>
          <w:szCs w:val="28"/>
          <w:rtl/>
          <w:lang w:bidi="ar"/>
        </w:rPr>
        <w:t xml:space="preserve">شمل الدعم الحكومي للتصنيع </w:t>
      </w:r>
      <w:bookmarkStart w:id="183" w:name="_Hlk66892820"/>
      <w:r w:rsidRPr="00E555A8">
        <w:rPr>
          <w:rFonts w:ascii="Simplified Arabic" w:hAnsi="Simplified Arabic" w:cs="Simplified Arabic"/>
          <w:sz w:val="28"/>
          <w:szCs w:val="28"/>
          <w:rtl/>
          <w:lang w:bidi="ar"/>
        </w:rPr>
        <w:t>تخفيض أسعار استخدام المنافع العامة بالنسبة للشركات الصناعية</w:t>
      </w:r>
      <w:bookmarkEnd w:id="183"/>
      <w:r w:rsidRPr="00E555A8">
        <w:rPr>
          <w:rFonts w:ascii="Simplified Arabic" w:hAnsi="Simplified Arabic" w:cs="Simplified Arabic"/>
          <w:sz w:val="28"/>
          <w:szCs w:val="28"/>
          <w:rtl/>
          <w:lang w:bidi="ar"/>
        </w:rPr>
        <w:t>. إلى حوالي %77 من المعدلات في الأسر المعيشية و</w:t>
      </w:r>
      <w:r>
        <w:rPr>
          <w:rFonts w:ascii="Simplified Arabic" w:hAnsi="Simplified Arabic" w:cs="Simplified Arabic" w:hint="cs"/>
          <w:sz w:val="28"/>
          <w:szCs w:val="28"/>
          <w:rtl/>
          <w:lang w:bidi="ar"/>
        </w:rPr>
        <w:t>حوالي</w:t>
      </w:r>
      <w:r w:rsidRPr="00E555A8">
        <w:rPr>
          <w:rFonts w:ascii="Simplified Arabic" w:hAnsi="Simplified Arabic" w:cs="Simplified Arabic"/>
          <w:sz w:val="28"/>
          <w:szCs w:val="28"/>
          <w:rtl/>
          <w:lang w:bidi="ar"/>
        </w:rPr>
        <w:t xml:space="preserve"> 41% من المعدلات للقطاع التجاري والقطاع العام.</w:t>
      </w:r>
    </w:p>
    <w:p w14:paraId="1D2EFF12" w14:textId="77777777" w:rsidR="004D4DE1" w:rsidRPr="00E55E82" w:rsidRDefault="00F62C8E" w:rsidP="00F62C8E">
      <w:pPr>
        <w:pStyle w:val="ListParagraph"/>
        <w:numPr>
          <w:ilvl w:val="0"/>
          <w:numId w:val="22"/>
        </w:numPr>
        <w:bidi/>
        <w:rPr>
          <w:rFonts w:ascii="Simplified Arabic" w:hAnsi="Simplified Arabic" w:cs="Simplified Arabic"/>
          <w:sz w:val="28"/>
          <w:szCs w:val="28"/>
          <w:lang w:val="en" w:bidi="ar"/>
        </w:rPr>
      </w:pPr>
      <w:r w:rsidRPr="00E55E82">
        <w:rPr>
          <w:rFonts w:ascii="Simplified Arabic" w:hAnsi="Simplified Arabic" w:cs="Simplified Arabic"/>
          <w:sz w:val="28"/>
          <w:szCs w:val="28"/>
          <w:rtl/>
          <w:lang w:val="en" w:bidi="ar"/>
        </w:rPr>
        <w:t>دعمت</w:t>
      </w:r>
      <w:r w:rsidRPr="00E55E82">
        <w:rPr>
          <w:rFonts w:ascii="Simplified Arabic" w:hAnsi="Simplified Arabic" w:cs="Simplified Arabic"/>
          <w:sz w:val="28"/>
          <w:szCs w:val="28"/>
          <w:lang w:val="en" w:bidi="ar"/>
        </w:rPr>
        <w:t xml:space="preserve"> </w:t>
      </w:r>
      <w:r w:rsidRPr="00E55E82">
        <w:rPr>
          <w:rFonts w:ascii="Simplified Arabic" w:hAnsi="Simplified Arabic" w:cs="Simplified Arabic"/>
          <w:sz w:val="28"/>
          <w:szCs w:val="28"/>
          <w:rtl/>
          <w:lang w:val="en" w:bidi="ar"/>
        </w:rPr>
        <w:t>الصناعات</w:t>
      </w:r>
      <w:r w:rsidRPr="00E55E82">
        <w:rPr>
          <w:rFonts w:ascii="Simplified Arabic" w:hAnsi="Simplified Arabic" w:cs="Simplified Arabic"/>
          <w:sz w:val="28"/>
          <w:szCs w:val="28"/>
          <w:lang w:val="en" w:bidi="ar"/>
        </w:rPr>
        <w:t xml:space="preserve"> </w:t>
      </w:r>
      <w:r w:rsidRPr="00E55E82">
        <w:rPr>
          <w:rFonts w:ascii="Simplified Arabic" w:hAnsi="Simplified Arabic" w:cs="Simplified Arabic"/>
          <w:sz w:val="28"/>
          <w:szCs w:val="28"/>
          <w:rtl/>
          <w:lang w:val="en" w:bidi="ar"/>
        </w:rPr>
        <w:t>المصدرة</w:t>
      </w:r>
      <w:r w:rsidRPr="00E55E82">
        <w:rPr>
          <w:rFonts w:ascii="Simplified Arabic" w:hAnsi="Simplified Arabic" w:cs="Simplified Arabic"/>
          <w:sz w:val="28"/>
          <w:szCs w:val="28"/>
          <w:lang w:val="en" w:bidi="ar"/>
        </w:rPr>
        <w:t xml:space="preserve"> </w:t>
      </w:r>
      <w:r w:rsidRPr="00E55E82">
        <w:rPr>
          <w:rFonts w:ascii="Simplified Arabic" w:hAnsi="Simplified Arabic" w:cs="Simplified Arabic"/>
          <w:sz w:val="28"/>
          <w:szCs w:val="28"/>
          <w:rtl/>
          <w:lang w:val="en" w:bidi="ar"/>
        </w:rPr>
        <w:t>بإعفاءات</w:t>
      </w:r>
      <w:r w:rsidRPr="00E55E82">
        <w:rPr>
          <w:rFonts w:ascii="Simplified Arabic" w:hAnsi="Simplified Arabic" w:cs="Simplified Arabic"/>
          <w:sz w:val="28"/>
          <w:szCs w:val="28"/>
          <w:lang w:val="en" w:bidi="ar"/>
        </w:rPr>
        <w:t xml:space="preserve"> </w:t>
      </w:r>
      <w:r w:rsidRPr="00E55E82">
        <w:rPr>
          <w:rFonts w:ascii="Simplified Arabic" w:hAnsi="Simplified Arabic" w:cs="Simplified Arabic"/>
          <w:sz w:val="28"/>
          <w:szCs w:val="28"/>
          <w:rtl/>
          <w:lang w:val="en" w:bidi="ar"/>
        </w:rPr>
        <w:t>ضريبية</w:t>
      </w:r>
      <w:r w:rsidRPr="00E55E82">
        <w:rPr>
          <w:rFonts w:ascii="Simplified Arabic" w:hAnsi="Simplified Arabic" w:cs="Simplified Arabic"/>
          <w:sz w:val="28"/>
          <w:szCs w:val="28"/>
          <w:lang w:val="en" w:bidi="ar"/>
        </w:rPr>
        <w:t xml:space="preserve"> </w:t>
      </w:r>
      <w:r w:rsidRPr="00E55E82">
        <w:rPr>
          <w:rFonts w:ascii="Simplified Arabic" w:hAnsi="Simplified Arabic" w:cs="Simplified Arabic"/>
          <w:sz w:val="28"/>
          <w:szCs w:val="28"/>
          <w:rtl/>
          <w:lang w:val="en" w:bidi="ar"/>
        </w:rPr>
        <w:t>تجارية</w:t>
      </w:r>
      <w:r w:rsidRPr="00E55E82">
        <w:rPr>
          <w:rFonts w:ascii="Simplified Arabic" w:hAnsi="Simplified Arabic" w:cs="Simplified Arabic"/>
          <w:sz w:val="28"/>
          <w:szCs w:val="28"/>
          <w:lang w:val="en" w:bidi="ar"/>
        </w:rPr>
        <w:t xml:space="preserve"> </w:t>
      </w:r>
      <w:r w:rsidRPr="00E55E82">
        <w:rPr>
          <w:rFonts w:ascii="Simplified Arabic" w:hAnsi="Simplified Arabic" w:cs="Simplified Arabic"/>
          <w:sz w:val="28"/>
          <w:szCs w:val="28"/>
          <w:rtl/>
          <w:lang w:val="en" w:bidi="ar"/>
        </w:rPr>
        <w:t>لمدة</w:t>
      </w:r>
      <w:r w:rsidRPr="00E55E82">
        <w:rPr>
          <w:rFonts w:ascii="Simplified Arabic" w:hAnsi="Simplified Arabic" w:cs="Simplified Arabic"/>
          <w:sz w:val="28"/>
          <w:szCs w:val="28"/>
          <w:lang w:val="en" w:bidi="ar"/>
        </w:rPr>
        <w:t xml:space="preserve"> </w:t>
      </w:r>
      <w:r w:rsidRPr="00E55E82">
        <w:rPr>
          <w:rFonts w:ascii="Simplified Arabic" w:hAnsi="Simplified Arabic" w:cs="Simplified Arabic"/>
          <w:sz w:val="28"/>
          <w:szCs w:val="28"/>
          <w:rtl/>
          <w:lang w:val="en" w:bidi="ar"/>
        </w:rPr>
        <w:t>خمس</w:t>
      </w:r>
      <w:r w:rsidRPr="00E55E82">
        <w:rPr>
          <w:rFonts w:ascii="Simplified Arabic" w:hAnsi="Simplified Arabic" w:cs="Simplified Arabic"/>
          <w:sz w:val="28"/>
          <w:szCs w:val="28"/>
          <w:lang w:val="en" w:bidi="ar"/>
        </w:rPr>
        <w:t xml:space="preserve"> </w:t>
      </w:r>
      <w:r w:rsidRPr="00E55E82">
        <w:rPr>
          <w:rFonts w:ascii="Simplified Arabic" w:hAnsi="Simplified Arabic" w:cs="Simplified Arabic"/>
          <w:sz w:val="28"/>
          <w:szCs w:val="28"/>
          <w:rtl/>
          <w:lang w:val="en" w:bidi="ar"/>
        </w:rPr>
        <w:t>سنوات</w:t>
      </w:r>
      <w:r w:rsidRPr="00E55E82">
        <w:rPr>
          <w:rFonts w:ascii="Simplified Arabic" w:hAnsi="Simplified Arabic" w:cs="Simplified Arabic"/>
          <w:sz w:val="28"/>
          <w:szCs w:val="28"/>
          <w:lang w:val="en" w:bidi="ar"/>
        </w:rPr>
        <w:t xml:space="preserve"> </w:t>
      </w:r>
      <w:r w:rsidRPr="00E55E82">
        <w:rPr>
          <w:rFonts w:ascii="Simplified Arabic" w:hAnsi="Simplified Arabic" w:cs="Simplified Arabic"/>
          <w:sz w:val="28"/>
          <w:szCs w:val="28"/>
          <w:rtl/>
          <w:lang w:val="en" w:bidi="ar"/>
        </w:rPr>
        <w:t>وتخفيضات</w:t>
      </w:r>
      <w:r w:rsidRPr="00E55E82">
        <w:rPr>
          <w:rFonts w:ascii="Simplified Arabic" w:hAnsi="Simplified Arabic" w:cs="Simplified Arabic"/>
          <w:sz w:val="28"/>
          <w:szCs w:val="28"/>
          <w:lang w:val="en" w:bidi="ar"/>
        </w:rPr>
        <w:t xml:space="preserve"> </w:t>
      </w:r>
      <w:r w:rsidRPr="00E55E82">
        <w:rPr>
          <w:rFonts w:ascii="Simplified Arabic" w:hAnsi="Simplified Arabic" w:cs="Simplified Arabic"/>
          <w:sz w:val="28"/>
          <w:szCs w:val="28"/>
          <w:rtl/>
          <w:lang w:val="en" w:bidi="ar"/>
        </w:rPr>
        <w:t>في</w:t>
      </w:r>
      <w:r w:rsidRPr="00E55E82">
        <w:rPr>
          <w:rFonts w:ascii="Simplified Arabic" w:hAnsi="Simplified Arabic" w:cs="Simplified Arabic"/>
          <w:sz w:val="28"/>
          <w:szCs w:val="28"/>
          <w:lang w:val="en" w:bidi="ar"/>
        </w:rPr>
        <w:t xml:space="preserve"> </w:t>
      </w:r>
      <w:r w:rsidRPr="00E55E82">
        <w:rPr>
          <w:rFonts w:ascii="Simplified Arabic" w:hAnsi="Simplified Arabic" w:cs="Simplified Arabic"/>
          <w:sz w:val="28"/>
          <w:szCs w:val="28"/>
          <w:rtl/>
          <w:lang w:val="en" w:bidi="ar"/>
        </w:rPr>
        <w:t>ضرائب</w:t>
      </w:r>
      <w:r w:rsidRPr="00E55E82">
        <w:rPr>
          <w:rFonts w:ascii="Simplified Arabic" w:hAnsi="Simplified Arabic" w:cs="Simplified Arabic"/>
          <w:sz w:val="28"/>
          <w:szCs w:val="28"/>
          <w:lang w:val="en" w:bidi="ar"/>
        </w:rPr>
        <w:t xml:space="preserve"> </w:t>
      </w:r>
      <w:r w:rsidRPr="00E55E82">
        <w:rPr>
          <w:rFonts w:ascii="Simplified Arabic" w:hAnsi="Simplified Arabic" w:cs="Simplified Arabic"/>
          <w:sz w:val="28"/>
          <w:szCs w:val="28"/>
          <w:rtl/>
          <w:lang w:val="en" w:bidi="ar"/>
        </w:rPr>
        <w:t>الدخل</w:t>
      </w:r>
      <w:r w:rsidRPr="00E55E82">
        <w:rPr>
          <w:rFonts w:ascii="Simplified Arabic" w:hAnsi="Simplified Arabic" w:cs="Simplified Arabic"/>
          <w:sz w:val="28"/>
          <w:szCs w:val="28"/>
          <w:lang w:val="en" w:bidi="ar"/>
        </w:rPr>
        <w:t xml:space="preserve"> </w:t>
      </w:r>
      <w:r w:rsidRPr="00E55E82">
        <w:rPr>
          <w:rFonts w:ascii="Simplified Arabic" w:hAnsi="Simplified Arabic" w:cs="Simplified Arabic"/>
          <w:sz w:val="28"/>
          <w:szCs w:val="28"/>
          <w:rtl/>
          <w:lang w:val="en" w:bidi="ar"/>
        </w:rPr>
        <w:t>على</w:t>
      </w:r>
      <w:r w:rsidRPr="00E55E82">
        <w:rPr>
          <w:rFonts w:ascii="Simplified Arabic" w:hAnsi="Simplified Arabic" w:cs="Simplified Arabic"/>
          <w:sz w:val="28"/>
          <w:szCs w:val="28"/>
          <w:lang w:val="en" w:bidi="ar"/>
        </w:rPr>
        <w:t xml:space="preserve"> </w:t>
      </w:r>
      <w:r w:rsidRPr="00E55E82">
        <w:rPr>
          <w:rFonts w:ascii="Simplified Arabic" w:hAnsi="Simplified Arabic" w:cs="Simplified Arabic"/>
          <w:sz w:val="28"/>
          <w:szCs w:val="28"/>
          <w:rtl/>
          <w:lang w:val="en" w:bidi="ar"/>
        </w:rPr>
        <w:t>الشركات</w:t>
      </w:r>
      <w:r w:rsidRPr="00E55E82">
        <w:rPr>
          <w:rFonts w:ascii="Simplified Arabic" w:hAnsi="Simplified Arabic" w:cs="Simplified Arabic"/>
          <w:sz w:val="28"/>
          <w:szCs w:val="28"/>
          <w:lang w:val="en" w:bidi="ar"/>
        </w:rPr>
        <w:t xml:space="preserve"> </w:t>
      </w:r>
      <w:r w:rsidRPr="00E55E82">
        <w:rPr>
          <w:rFonts w:ascii="Simplified Arabic" w:hAnsi="Simplified Arabic" w:cs="Simplified Arabic"/>
          <w:sz w:val="28"/>
          <w:szCs w:val="28"/>
          <w:rtl/>
          <w:lang w:val="en" w:bidi="ar"/>
        </w:rPr>
        <w:t>والدخول</w:t>
      </w:r>
      <w:r w:rsidRPr="00E55E82">
        <w:rPr>
          <w:rFonts w:ascii="Simplified Arabic" w:hAnsi="Simplified Arabic" w:cs="Simplified Arabic"/>
          <w:sz w:val="28"/>
          <w:szCs w:val="28"/>
          <w:lang w:val="en" w:bidi="ar"/>
        </w:rPr>
        <w:t xml:space="preserve"> </w:t>
      </w:r>
      <w:r w:rsidRPr="00E55E82">
        <w:rPr>
          <w:rFonts w:ascii="Simplified Arabic" w:hAnsi="Simplified Arabic" w:cs="Simplified Arabic"/>
          <w:sz w:val="28"/>
          <w:szCs w:val="28"/>
          <w:rtl/>
          <w:lang w:val="en" w:bidi="ar"/>
        </w:rPr>
        <w:t>الخاصة</w:t>
      </w:r>
      <w:r>
        <w:rPr>
          <w:rFonts w:ascii="Simplified Arabic" w:hAnsi="Simplified Arabic" w:cs="Simplified Arabic" w:hint="cs"/>
          <w:sz w:val="28"/>
          <w:szCs w:val="28"/>
          <w:rtl/>
          <w:lang w:val="en" w:bidi="ar"/>
        </w:rPr>
        <w:t xml:space="preserve"> و تم</w:t>
      </w:r>
      <w:r w:rsidRPr="00E55E82">
        <w:rPr>
          <w:rFonts w:ascii="Simplified Arabic" w:hAnsi="Simplified Arabic" w:cs="Simplified Arabic"/>
          <w:sz w:val="28"/>
          <w:szCs w:val="28"/>
          <w:lang w:val="en" w:bidi="ar"/>
        </w:rPr>
        <w:t xml:space="preserve"> </w:t>
      </w:r>
      <w:r w:rsidRPr="00E55E82">
        <w:rPr>
          <w:rFonts w:ascii="Simplified Arabic" w:hAnsi="Simplified Arabic" w:cs="Simplified Arabic"/>
          <w:sz w:val="28"/>
          <w:szCs w:val="28"/>
          <w:rtl/>
          <w:lang w:val="en" w:bidi="ar"/>
        </w:rPr>
        <w:t>غض</w:t>
      </w:r>
      <w:r w:rsidRPr="00E55E82">
        <w:rPr>
          <w:rFonts w:ascii="Simplified Arabic" w:hAnsi="Simplified Arabic" w:cs="Simplified Arabic"/>
          <w:sz w:val="28"/>
          <w:szCs w:val="28"/>
          <w:lang w:val="en" w:bidi="ar"/>
        </w:rPr>
        <w:t xml:space="preserve"> </w:t>
      </w:r>
      <w:r w:rsidRPr="00E55E82">
        <w:rPr>
          <w:rFonts w:ascii="Simplified Arabic" w:hAnsi="Simplified Arabic" w:cs="Simplified Arabic"/>
          <w:sz w:val="28"/>
          <w:szCs w:val="28"/>
          <w:rtl/>
          <w:lang w:val="en" w:bidi="ar"/>
        </w:rPr>
        <w:t>الطرف</w:t>
      </w:r>
      <w:r w:rsidRPr="00E55E82">
        <w:rPr>
          <w:rFonts w:ascii="Simplified Arabic" w:hAnsi="Simplified Arabic" w:cs="Simplified Arabic"/>
          <w:sz w:val="28"/>
          <w:szCs w:val="28"/>
          <w:lang w:val="en" w:bidi="ar"/>
        </w:rPr>
        <w:t xml:space="preserve"> </w:t>
      </w:r>
      <w:r w:rsidRPr="00E55E82">
        <w:rPr>
          <w:rFonts w:ascii="Simplified Arabic" w:hAnsi="Simplified Arabic" w:cs="Simplified Arabic"/>
          <w:sz w:val="28"/>
          <w:szCs w:val="28"/>
          <w:rtl/>
          <w:lang w:val="en" w:bidi="ar"/>
        </w:rPr>
        <w:t>عن</w:t>
      </w:r>
      <w:r w:rsidRPr="00E55E82">
        <w:rPr>
          <w:rFonts w:ascii="Simplified Arabic" w:hAnsi="Simplified Arabic" w:cs="Simplified Arabic"/>
          <w:sz w:val="28"/>
          <w:szCs w:val="28"/>
          <w:lang w:val="en" w:bidi="ar"/>
        </w:rPr>
        <w:t xml:space="preserve"> </w:t>
      </w:r>
      <w:r>
        <w:rPr>
          <w:rFonts w:ascii="Simplified Arabic" w:hAnsi="Simplified Arabic" w:cs="Simplified Arabic" w:hint="cs"/>
          <w:sz w:val="28"/>
          <w:szCs w:val="28"/>
          <w:rtl/>
          <w:lang w:val="en" w:bidi="ar"/>
        </w:rPr>
        <w:t>تهربها</w:t>
      </w:r>
      <w:r w:rsidRPr="00E55E82">
        <w:rPr>
          <w:rFonts w:ascii="Simplified Arabic" w:hAnsi="Simplified Arabic" w:cs="Simplified Arabic"/>
          <w:sz w:val="28"/>
          <w:szCs w:val="28"/>
          <w:lang w:val="en" w:bidi="ar"/>
        </w:rPr>
        <w:t xml:space="preserve"> </w:t>
      </w:r>
      <w:r w:rsidRPr="00FB7086">
        <w:rPr>
          <w:rFonts w:ascii="Simplified Arabic" w:hAnsi="Simplified Arabic" w:cs="Simplified Arabic"/>
          <w:sz w:val="28"/>
          <w:szCs w:val="28"/>
          <w:rtl/>
          <w:lang w:val="en" w:bidi="ar"/>
        </w:rPr>
        <w:t>الضريبي</w:t>
      </w:r>
      <w:r w:rsidRPr="00E55E82">
        <w:rPr>
          <w:rFonts w:ascii="Simplified Arabic" w:hAnsi="Simplified Arabic" w:cs="Simplified Arabic"/>
          <w:sz w:val="28"/>
          <w:szCs w:val="28"/>
          <w:rtl/>
          <w:lang w:val="en" w:bidi="ar"/>
        </w:rPr>
        <w:t>.</w:t>
      </w:r>
      <w:r>
        <w:rPr>
          <w:rFonts w:ascii="Simplified Arabic" w:hAnsi="Simplified Arabic" w:cs="Simplified Arabic" w:hint="cs"/>
          <w:sz w:val="28"/>
          <w:szCs w:val="28"/>
          <w:rtl/>
          <w:lang w:val="en" w:bidi="ar"/>
        </w:rPr>
        <w:t xml:space="preserve"> </w:t>
      </w:r>
      <w:r w:rsidRPr="00E55E82">
        <w:rPr>
          <w:rFonts w:ascii="Simplified Arabic" w:hAnsi="Simplified Arabic" w:cs="Simplified Arabic"/>
          <w:sz w:val="28"/>
          <w:szCs w:val="28"/>
          <w:rtl/>
          <w:lang w:val="en" w:bidi="ar"/>
        </w:rPr>
        <w:t>و</w:t>
      </w:r>
      <w:r w:rsidRPr="00E55E82">
        <w:rPr>
          <w:rFonts w:ascii="Simplified Arabic" w:hAnsi="Simplified Arabic" w:cs="Simplified Arabic"/>
          <w:sz w:val="28"/>
          <w:szCs w:val="28"/>
          <w:lang w:val="en" w:bidi="ar"/>
        </w:rPr>
        <w:t xml:space="preserve"> </w:t>
      </w:r>
      <w:r w:rsidRPr="00E55E82">
        <w:rPr>
          <w:rFonts w:ascii="Simplified Arabic" w:hAnsi="Simplified Arabic" w:cs="Simplified Arabic"/>
          <w:sz w:val="28"/>
          <w:szCs w:val="28"/>
          <w:rtl/>
          <w:lang w:val="en" w:bidi="ar"/>
        </w:rPr>
        <w:t>منحت</w:t>
      </w:r>
      <w:r w:rsidRPr="00E55E82">
        <w:rPr>
          <w:rFonts w:ascii="Simplified Arabic" w:hAnsi="Simplified Arabic" w:cs="Simplified Arabic"/>
          <w:sz w:val="28"/>
          <w:szCs w:val="28"/>
          <w:lang w:val="en" w:bidi="ar"/>
        </w:rPr>
        <w:t xml:space="preserve"> </w:t>
      </w:r>
      <w:r w:rsidRPr="00E55E82">
        <w:rPr>
          <w:rFonts w:ascii="Simplified Arabic" w:hAnsi="Simplified Arabic" w:cs="Simplified Arabic"/>
          <w:sz w:val="28"/>
          <w:szCs w:val="28"/>
          <w:rtl/>
          <w:lang w:val="en" w:bidi="ar"/>
        </w:rPr>
        <w:t>إعانات</w:t>
      </w:r>
      <w:r w:rsidRPr="00E55E82">
        <w:rPr>
          <w:rFonts w:ascii="Simplified Arabic" w:hAnsi="Simplified Arabic" w:cs="Simplified Arabic"/>
          <w:sz w:val="28"/>
          <w:szCs w:val="28"/>
          <w:lang w:val="en" w:bidi="ar"/>
        </w:rPr>
        <w:t xml:space="preserve"> </w:t>
      </w:r>
      <w:r w:rsidRPr="00E55E82">
        <w:rPr>
          <w:rFonts w:ascii="Simplified Arabic" w:hAnsi="Simplified Arabic" w:cs="Simplified Arabic"/>
          <w:sz w:val="28"/>
          <w:szCs w:val="28"/>
          <w:rtl/>
          <w:lang w:val="en" w:bidi="ar"/>
        </w:rPr>
        <w:t>تصدير</w:t>
      </w:r>
      <w:r w:rsidRPr="00E55E82">
        <w:rPr>
          <w:rFonts w:ascii="Simplified Arabic" w:hAnsi="Simplified Arabic" w:cs="Simplified Arabic"/>
          <w:sz w:val="28"/>
          <w:szCs w:val="28"/>
          <w:lang w:val="en" w:bidi="ar"/>
        </w:rPr>
        <w:t xml:space="preserve"> </w:t>
      </w:r>
      <w:r w:rsidRPr="00E55E82">
        <w:rPr>
          <w:rFonts w:ascii="Simplified Arabic" w:hAnsi="Simplified Arabic" w:cs="Simplified Arabic"/>
          <w:sz w:val="28"/>
          <w:szCs w:val="28"/>
          <w:rtl/>
          <w:lang w:val="en" w:bidi="ar"/>
        </w:rPr>
        <w:t>مباشرة</w:t>
      </w:r>
      <w:r w:rsidRPr="00E55E82">
        <w:rPr>
          <w:rFonts w:ascii="Simplified Arabic" w:hAnsi="Simplified Arabic" w:cs="Simplified Arabic"/>
          <w:sz w:val="28"/>
          <w:szCs w:val="28"/>
          <w:lang w:val="en" w:bidi="ar"/>
        </w:rPr>
        <w:t xml:space="preserve"> </w:t>
      </w:r>
      <w:r w:rsidRPr="00E55E82">
        <w:rPr>
          <w:rFonts w:ascii="Simplified Arabic" w:hAnsi="Simplified Arabic" w:cs="Simplified Arabic"/>
          <w:sz w:val="28"/>
          <w:szCs w:val="28"/>
          <w:rtl/>
          <w:lang w:val="en" w:bidi="ar"/>
        </w:rPr>
        <w:t>على</w:t>
      </w:r>
      <w:r w:rsidRPr="00E55E82">
        <w:rPr>
          <w:rFonts w:ascii="Simplified Arabic" w:hAnsi="Simplified Arabic" w:cs="Simplified Arabic"/>
          <w:sz w:val="28"/>
          <w:szCs w:val="28"/>
          <w:lang w:val="en" w:bidi="ar"/>
        </w:rPr>
        <w:t xml:space="preserve"> 71 </w:t>
      </w:r>
      <w:r w:rsidRPr="00E55E82">
        <w:rPr>
          <w:rFonts w:ascii="Simplified Arabic" w:hAnsi="Simplified Arabic" w:cs="Simplified Arabic"/>
          <w:sz w:val="28"/>
          <w:szCs w:val="28"/>
          <w:rtl/>
          <w:lang w:val="en" w:bidi="ar"/>
        </w:rPr>
        <w:t>بندا،</w:t>
      </w:r>
      <w:r w:rsidRPr="00E55E82">
        <w:rPr>
          <w:rFonts w:ascii="Simplified Arabic" w:hAnsi="Simplified Arabic" w:cs="Simplified Arabic"/>
          <w:sz w:val="28"/>
          <w:szCs w:val="28"/>
          <w:lang w:val="en" w:bidi="ar"/>
        </w:rPr>
        <w:t xml:space="preserve"> </w:t>
      </w:r>
      <w:r w:rsidRPr="00E55E82">
        <w:rPr>
          <w:rFonts w:ascii="Simplified Arabic" w:hAnsi="Simplified Arabic" w:cs="Simplified Arabic"/>
          <w:sz w:val="28"/>
          <w:szCs w:val="28"/>
          <w:rtl/>
          <w:lang w:val="en" w:bidi="ar"/>
        </w:rPr>
        <w:t>تراوحت</w:t>
      </w:r>
      <w:r w:rsidRPr="00E55E82">
        <w:rPr>
          <w:rFonts w:ascii="Simplified Arabic" w:hAnsi="Simplified Arabic" w:cs="Simplified Arabic"/>
          <w:sz w:val="28"/>
          <w:szCs w:val="28"/>
          <w:lang w:val="en" w:bidi="ar"/>
        </w:rPr>
        <w:t xml:space="preserve"> </w:t>
      </w:r>
      <w:r w:rsidRPr="00E55E82">
        <w:rPr>
          <w:rFonts w:ascii="Simplified Arabic" w:hAnsi="Simplified Arabic" w:cs="Simplified Arabic"/>
          <w:sz w:val="28"/>
          <w:szCs w:val="28"/>
          <w:rtl/>
          <w:lang w:val="en" w:bidi="ar"/>
        </w:rPr>
        <w:t>بين</w:t>
      </w:r>
      <w:r w:rsidRPr="00E55E82">
        <w:rPr>
          <w:rFonts w:ascii="Simplified Arabic" w:hAnsi="Simplified Arabic" w:cs="Simplified Arabic"/>
          <w:sz w:val="28"/>
          <w:szCs w:val="28"/>
          <w:lang w:val="en" w:bidi="ar"/>
        </w:rPr>
        <w:t xml:space="preserve"> 5 </w:t>
      </w:r>
      <w:r w:rsidRPr="00E55E82">
        <w:rPr>
          <w:rFonts w:ascii="Simplified Arabic" w:hAnsi="Simplified Arabic" w:cs="Simplified Arabic"/>
          <w:sz w:val="28"/>
          <w:szCs w:val="28"/>
          <w:rtl/>
          <w:lang w:val="en" w:bidi="ar"/>
        </w:rPr>
        <w:t>و</w:t>
      </w:r>
      <w:r w:rsidRPr="00E55E82">
        <w:rPr>
          <w:rFonts w:ascii="Simplified Arabic" w:hAnsi="Simplified Arabic" w:cs="Simplified Arabic"/>
          <w:sz w:val="28"/>
          <w:szCs w:val="28"/>
          <w:lang w:val="en" w:bidi="ar"/>
        </w:rPr>
        <w:t xml:space="preserve"> 25 </w:t>
      </w:r>
      <w:r w:rsidRPr="00E55E82">
        <w:rPr>
          <w:rFonts w:ascii="Simplified Arabic" w:hAnsi="Simplified Arabic" w:cs="Simplified Arabic"/>
          <w:sz w:val="28"/>
          <w:szCs w:val="28"/>
          <w:rtl/>
          <w:lang w:val="en" w:bidi="ar"/>
        </w:rPr>
        <w:t>وون</w:t>
      </w:r>
      <w:r w:rsidRPr="00E55E82">
        <w:rPr>
          <w:rFonts w:ascii="Simplified Arabic" w:hAnsi="Simplified Arabic" w:cs="Simplified Arabic"/>
          <w:sz w:val="28"/>
          <w:szCs w:val="28"/>
          <w:lang w:val="en" w:bidi="ar"/>
        </w:rPr>
        <w:t xml:space="preserve"> </w:t>
      </w:r>
      <w:r w:rsidRPr="00E55E82">
        <w:rPr>
          <w:rFonts w:ascii="Simplified Arabic" w:hAnsi="Simplified Arabic" w:cs="Simplified Arabic"/>
          <w:sz w:val="28"/>
          <w:szCs w:val="28"/>
          <w:rtl/>
          <w:lang w:val="en" w:bidi="ar"/>
        </w:rPr>
        <w:t>لكل</w:t>
      </w:r>
      <w:r w:rsidRPr="00E55E82">
        <w:rPr>
          <w:rFonts w:ascii="Simplified Arabic" w:hAnsi="Simplified Arabic" w:cs="Simplified Arabic"/>
          <w:sz w:val="28"/>
          <w:szCs w:val="28"/>
          <w:lang w:val="en" w:bidi="ar"/>
        </w:rPr>
        <w:t xml:space="preserve"> </w:t>
      </w:r>
      <w:r w:rsidRPr="00E55E82">
        <w:rPr>
          <w:rFonts w:ascii="Simplified Arabic" w:hAnsi="Simplified Arabic" w:cs="Simplified Arabic"/>
          <w:sz w:val="28"/>
          <w:szCs w:val="28"/>
          <w:rtl/>
          <w:lang w:val="en" w:bidi="ar"/>
        </w:rPr>
        <w:t>دولار</w:t>
      </w:r>
      <w:r w:rsidRPr="00E55E82">
        <w:rPr>
          <w:rFonts w:ascii="Simplified Arabic" w:hAnsi="Simplified Arabic" w:cs="Simplified Arabic"/>
          <w:sz w:val="28"/>
          <w:szCs w:val="28"/>
          <w:lang w:val="en" w:bidi="ar"/>
        </w:rPr>
        <w:t xml:space="preserve"> </w:t>
      </w:r>
      <w:r w:rsidRPr="00E55E82">
        <w:rPr>
          <w:rFonts w:ascii="Simplified Arabic" w:hAnsi="Simplified Arabic" w:cs="Simplified Arabic"/>
          <w:sz w:val="28"/>
          <w:szCs w:val="28"/>
          <w:rtl/>
          <w:lang w:val="en" w:bidi="ar"/>
        </w:rPr>
        <w:t>من</w:t>
      </w:r>
      <w:r w:rsidRPr="00E55E82">
        <w:rPr>
          <w:rFonts w:ascii="Simplified Arabic" w:hAnsi="Simplified Arabic" w:cs="Simplified Arabic"/>
          <w:sz w:val="28"/>
          <w:szCs w:val="28"/>
          <w:lang w:val="en" w:bidi="ar"/>
        </w:rPr>
        <w:t xml:space="preserve"> </w:t>
      </w:r>
      <w:r w:rsidRPr="00E55E82">
        <w:rPr>
          <w:rFonts w:ascii="Simplified Arabic" w:hAnsi="Simplified Arabic" w:cs="Simplified Arabic"/>
          <w:sz w:val="28"/>
          <w:szCs w:val="28"/>
          <w:rtl/>
          <w:lang w:val="en" w:bidi="ar"/>
        </w:rPr>
        <w:t>الصادرات</w:t>
      </w:r>
      <w:r>
        <w:rPr>
          <w:rFonts w:ascii="Simplified Arabic" w:hAnsi="Simplified Arabic" w:cs="Simplified Arabic" w:hint="cs"/>
          <w:sz w:val="28"/>
          <w:szCs w:val="28"/>
          <w:rtl/>
          <w:lang w:val="en" w:bidi="ar"/>
        </w:rPr>
        <w:t xml:space="preserve"> </w:t>
      </w:r>
      <w:r w:rsidRPr="00E55E82">
        <w:rPr>
          <w:rFonts w:ascii="Simplified Arabic" w:hAnsi="Simplified Arabic" w:cs="Simplified Arabic"/>
          <w:sz w:val="28"/>
          <w:szCs w:val="28"/>
          <w:rtl/>
          <w:lang w:val="en" w:bidi="ar"/>
        </w:rPr>
        <w:t>انخفضت</w:t>
      </w:r>
      <w:r>
        <w:rPr>
          <w:rFonts w:ascii="Simplified Arabic" w:hAnsi="Simplified Arabic" w:cs="Simplified Arabic" w:hint="cs"/>
          <w:sz w:val="28"/>
          <w:szCs w:val="28"/>
          <w:rtl/>
          <w:lang w:val="en" w:bidi="ar"/>
        </w:rPr>
        <w:t xml:space="preserve"> بعد</w:t>
      </w:r>
      <w:r w:rsidRPr="00E55E82">
        <w:rPr>
          <w:rFonts w:ascii="Simplified Arabic" w:hAnsi="Simplified Arabic" w:cs="Simplified Arabic"/>
          <w:sz w:val="28"/>
          <w:szCs w:val="28"/>
          <w:lang w:val="en" w:bidi="ar"/>
        </w:rPr>
        <w:t xml:space="preserve"> </w:t>
      </w:r>
      <w:r w:rsidRPr="00E55E82">
        <w:rPr>
          <w:rFonts w:ascii="Simplified Arabic" w:hAnsi="Simplified Arabic" w:cs="Simplified Arabic"/>
          <w:sz w:val="28"/>
          <w:szCs w:val="28"/>
          <w:rtl/>
          <w:lang w:val="en" w:bidi="ar"/>
        </w:rPr>
        <w:t>ذلك</w:t>
      </w:r>
      <w:r w:rsidRPr="00E55E82">
        <w:rPr>
          <w:rFonts w:ascii="Simplified Arabic" w:hAnsi="Simplified Arabic" w:cs="Simplified Arabic"/>
          <w:sz w:val="28"/>
          <w:szCs w:val="28"/>
          <w:lang w:val="en" w:bidi="ar"/>
        </w:rPr>
        <w:t xml:space="preserve"> </w:t>
      </w:r>
      <w:r w:rsidRPr="00E55E82">
        <w:rPr>
          <w:rFonts w:ascii="Simplified Arabic" w:hAnsi="Simplified Arabic" w:cs="Simplified Arabic"/>
          <w:sz w:val="28"/>
          <w:szCs w:val="28"/>
          <w:rtl/>
          <w:lang w:val="en" w:bidi="ar"/>
        </w:rPr>
        <w:t>مع</w:t>
      </w:r>
      <w:r w:rsidRPr="00E55E82">
        <w:rPr>
          <w:rFonts w:ascii="Simplified Arabic" w:hAnsi="Simplified Arabic" w:cs="Simplified Arabic"/>
          <w:sz w:val="28"/>
          <w:szCs w:val="28"/>
          <w:lang w:val="en" w:bidi="ar"/>
        </w:rPr>
        <w:t xml:space="preserve"> </w:t>
      </w:r>
      <w:r>
        <w:rPr>
          <w:rFonts w:ascii="Simplified Arabic" w:hAnsi="Simplified Arabic" w:cs="Simplified Arabic" w:hint="cs"/>
          <w:sz w:val="28"/>
          <w:szCs w:val="28"/>
          <w:rtl/>
          <w:lang w:val="en" w:bidi="ar"/>
        </w:rPr>
        <w:t>مرور الوقت.</w:t>
      </w:r>
      <w:r w:rsidRPr="00E55E82">
        <w:rPr>
          <w:rFonts w:ascii="Simplified Arabic" w:hAnsi="Simplified Arabic" w:cs="Simplified Arabic"/>
          <w:sz w:val="28"/>
          <w:szCs w:val="28"/>
          <w:lang w:val="en" w:bidi="ar"/>
        </w:rPr>
        <w:t xml:space="preserve"> </w:t>
      </w:r>
      <w:r>
        <w:rPr>
          <w:rFonts w:ascii="Simplified Arabic" w:hAnsi="Simplified Arabic" w:cs="Simplified Arabic" w:hint="cs"/>
          <w:sz w:val="28"/>
          <w:szCs w:val="28"/>
          <w:rtl/>
          <w:lang w:val="en" w:bidi="ar"/>
        </w:rPr>
        <w:t>شملت</w:t>
      </w:r>
      <w:r w:rsidRPr="00E55E82">
        <w:rPr>
          <w:rFonts w:ascii="Simplified Arabic" w:hAnsi="Simplified Arabic" w:cs="Simplified Arabic"/>
          <w:sz w:val="28"/>
          <w:szCs w:val="28"/>
          <w:lang w:val="en" w:bidi="ar"/>
        </w:rPr>
        <w:t xml:space="preserve"> </w:t>
      </w:r>
      <w:r w:rsidRPr="00E55E82">
        <w:rPr>
          <w:rFonts w:ascii="Simplified Arabic" w:hAnsi="Simplified Arabic" w:cs="Simplified Arabic"/>
          <w:sz w:val="28"/>
          <w:szCs w:val="28"/>
          <w:rtl/>
          <w:lang w:val="en" w:bidi="ar"/>
        </w:rPr>
        <w:t>الحوافز</w:t>
      </w:r>
      <w:r w:rsidRPr="00E55E82">
        <w:rPr>
          <w:rFonts w:ascii="Simplified Arabic" w:hAnsi="Simplified Arabic" w:cs="Simplified Arabic"/>
          <w:sz w:val="28"/>
          <w:szCs w:val="28"/>
          <w:lang w:val="en" w:bidi="ar"/>
        </w:rPr>
        <w:t xml:space="preserve"> </w:t>
      </w:r>
      <w:r w:rsidRPr="00E55E82">
        <w:rPr>
          <w:rFonts w:ascii="Simplified Arabic" w:hAnsi="Simplified Arabic" w:cs="Simplified Arabic"/>
          <w:sz w:val="28"/>
          <w:szCs w:val="28"/>
          <w:rtl/>
          <w:lang w:val="en" w:bidi="ar"/>
        </w:rPr>
        <w:t>المالية</w:t>
      </w:r>
      <w:r w:rsidRPr="00E55E82">
        <w:rPr>
          <w:rFonts w:ascii="Simplified Arabic" w:hAnsi="Simplified Arabic" w:cs="Simplified Arabic"/>
          <w:sz w:val="28"/>
          <w:szCs w:val="28"/>
          <w:lang w:val="en" w:bidi="ar"/>
        </w:rPr>
        <w:t xml:space="preserve"> </w:t>
      </w:r>
      <w:r w:rsidRPr="00E55E82">
        <w:rPr>
          <w:rFonts w:ascii="Simplified Arabic" w:hAnsi="Simplified Arabic" w:cs="Simplified Arabic"/>
          <w:sz w:val="28"/>
          <w:szCs w:val="28"/>
          <w:rtl/>
          <w:lang w:val="en" w:bidi="ar"/>
        </w:rPr>
        <w:t>للصادرات</w:t>
      </w:r>
      <w:r w:rsidRPr="00E55E82">
        <w:rPr>
          <w:rFonts w:ascii="Simplified Arabic" w:hAnsi="Simplified Arabic" w:cs="Simplified Arabic"/>
          <w:sz w:val="28"/>
          <w:szCs w:val="28"/>
          <w:lang w:val="en" w:bidi="ar"/>
        </w:rPr>
        <w:t xml:space="preserve"> </w:t>
      </w:r>
      <w:r w:rsidRPr="00E55E82">
        <w:rPr>
          <w:rFonts w:ascii="Simplified Arabic" w:hAnsi="Simplified Arabic" w:cs="Simplified Arabic"/>
          <w:sz w:val="28"/>
          <w:szCs w:val="28"/>
          <w:rtl/>
          <w:lang w:val="en" w:bidi="ar"/>
        </w:rPr>
        <w:t>بدلات</w:t>
      </w:r>
      <w:r w:rsidRPr="00E55E82">
        <w:rPr>
          <w:rFonts w:ascii="Simplified Arabic" w:hAnsi="Simplified Arabic" w:cs="Simplified Arabic"/>
          <w:sz w:val="28"/>
          <w:szCs w:val="28"/>
          <w:lang w:val="en" w:bidi="ar"/>
        </w:rPr>
        <w:t xml:space="preserve"> </w:t>
      </w:r>
      <w:r w:rsidRPr="00E55E82">
        <w:rPr>
          <w:rFonts w:ascii="Simplified Arabic" w:hAnsi="Simplified Arabic" w:cs="Simplified Arabic"/>
          <w:sz w:val="28"/>
          <w:szCs w:val="28"/>
          <w:rtl/>
          <w:lang w:val="en" w:bidi="ar"/>
        </w:rPr>
        <w:t>ال</w:t>
      </w:r>
      <w:r>
        <w:rPr>
          <w:rFonts w:ascii="Simplified Arabic" w:hAnsi="Simplified Arabic" w:cs="Simplified Arabic" w:hint="cs"/>
          <w:sz w:val="28"/>
          <w:szCs w:val="28"/>
          <w:rtl/>
          <w:lang w:val="en" w:bidi="ar"/>
        </w:rPr>
        <w:t>إ</w:t>
      </w:r>
      <w:r w:rsidRPr="00E55E82">
        <w:rPr>
          <w:rFonts w:ascii="Simplified Arabic" w:hAnsi="Simplified Arabic" w:cs="Simplified Arabic"/>
          <w:sz w:val="28"/>
          <w:szCs w:val="28"/>
          <w:rtl/>
          <w:lang w:val="en" w:bidi="ar"/>
        </w:rPr>
        <w:t>هلاك</w:t>
      </w:r>
      <w:r w:rsidRPr="00E55E82">
        <w:rPr>
          <w:rFonts w:ascii="Simplified Arabic" w:hAnsi="Simplified Arabic" w:cs="Simplified Arabic"/>
          <w:sz w:val="28"/>
          <w:szCs w:val="28"/>
          <w:lang w:val="en" w:bidi="ar"/>
        </w:rPr>
        <w:t xml:space="preserve"> </w:t>
      </w:r>
      <w:r w:rsidRPr="00E55E82">
        <w:rPr>
          <w:rFonts w:ascii="Simplified Arabic" w:hAnsi="Simplified Arabic" w:cs="Simplified Arabic"/>
          <w:sz w:val="28"/>
          <w:szCs w:val="28"/>
          <w:rtl/>
          <w:lang w:val="en" w:bidi="ar"/>
        </w:rPr>
        <w:t>المعجلة</w:t>
      </w:r>
      <w:r>
        <w:rPr>
          <w:rFonts w:ascii="Simplified Arabic" w:hAnsi="Simplified Arabic" w:cs="Simplified Arabic" w:hint="cs"/>
          <w:sz w:val="28"/>
          <w:szCs w:val="28"/>
          <w:rtl/>
          <w:lang w:val="en" w:bidi="ar"/>
        </w:rPr>
        <w:t>.</w:t>
      </w:r>
    </w:p>
    <w:p w14:paraId="2EFC1A8D" w14:textId="77777777" w:rsidR="004D4DE1" w:rsidRPr="00E55E82" w:rsidRDefault="00F62C8E" w:rsidP="00F62C8E">
      <w:pPr>
        <w:pStyle w:val="ListParagraph"/>
        <w:numPr>
          <w:ilvl w:val="0"/>
          <w:numId w:val="22"/>
        </w:numPr>
        <w:bidi/>
        <w:rPr>
          <w:rFonts w:ascii="Simplified Arabic" w:hAnsi="Simplified Arabic" w:cs="Simplified Arabic"/>
          <w:sz w:val="28"/>
          <w:szCs w:val="28"/>
        </w:rPr>
      </w:pPr>
      <w:r w:rsidRPr="00E55E82">
        <w:rPr>
          <w:rFonts w:ascii="Simplified Arabic" w:hAnsi="Simplified Arabic" w:cs="Simplified Arabic"/>
          <w:sz w:val="28"/>
          <w:szCs w:val="28"/>
          <w:rtl/>
          <w:lang w:bidi="ar"/>
        </w:rPr>
        <w:t xml:space="preserve">أنشأت الحكومة "مسابقات" لتعزيز المنافسة والتعاون بين شركات القطاع الخاص وبين الحكومة. </w:t>
      </w:r>
      <w:r>
        <w:rPr>
          <w:rFonts w:ascii="Simplified Arabic" w:hAnsi="Simplified Arabic" w:cs="Simplified Arabic" w:hint="cs"/>
          <w:sz w:val="28"/>
          <w:szCs w:val="28"/>
          <w:rtl/>
          <w:lang w:bidi="ar"/>
        </w:rPr>
        <w:t>ومنحت</w:t>
      </w:r>
      <w:r w:rsidRPr="00E55E82">
        <w:rPr>
          <w:rFonts w:ascii="Simplified Arabic" w:hAnsi="Simplified Arabic" w:cs="Simplified Arabic"/>
          <w:sz w:val="28"/>
          <w:szCs w:val="28"/>
          <w:rtl/>
          <w:lang w:bidi="ar"/>
        </w:rPr>
        <w:t xml:space="preserve"> </w:t>
      </w:r>
      <w:r>
        <w:rPr>
          <w:rFonts w:ascii="Simplified Arabic" w:hAnsi="Simplified Arabic" w:cs="Simplified Arabic" w:hint="cs"/>
          <w:sz w:val="28"/>
          <w:szCs w:val="28"/>
          <w:rtl/>
          <w:lang w:bidi="ar"/>
        </w:rPr>
        <w:t>أنواعا من ال</w:t>
      </w:r>
      <w:r w:rsidRPr="00E55E82">
        <w:rPr>
          <w:rFonts w:ascii="Simplified Arabic" w:hAnsi="Simplified Arabic" w:cs="Simplified Arabic"/>
          <w:sz w:val="28"/>
          <w:szCs w:val="28"/>
          <w:rtl/>
          <w:lang w:bidi="ar"/>
        </w:rPr>
        <w:t>مكافآت على أساس</w:t>
      </w:r>
      <w:r>
        <w:rPr>
          <w:rFonts w:ascii="Simplified Arabic" w:hAnsi="Simplified Arabic" w:cs="Simplified Arabic" w:hint="cs"/>
          <w:sz w:val="28"/>
          <w:szCs w:val="28"/>
          <w:rtl/>
          <w:lang w:bidi="ar"/>
        </w:rPr>
        <w:t xml:space="preserve"> معدلات</w:t>
      </w:r>
      <w:r w:rsidRPr="00E55E82">
        <w:rPr>
          <w:rFonts w:ascii="Simplified Arabic" w:hAnsi="Simplified Arabic" w:cs="Simplified Arabic"/>
          <w:sz w:val="28"/>
          <w:szCs w:val="28"/>
          <w:rtl/>
          <w:lang w:bidi="ar"/>
        </w:rPr>
        <w:t xml:space="preserve"> الأداء مثل إمكانية الحصول على ائتمان للمصدرين، والوصول إلى النقد أو الائتمان الأجنبي أو قد تأخذ المكافأة شكل المشاركة في المداولا</w:t>
      </w:r>
      <w:r w:rsidRPr="00E55E82">
        <w:rPr>
          <w:rFonts w:ascii="Simplified Arabic" w:hAnsi="Simplified Arabic" w:cs="Simplified Arabic"/>
          <w:sz w:val="28"/>
          <w:szCs w:val="28"/>
          <w:rtl/>
          <w:lang w:bidi="ar"/>
        </w:rPr>
        <w:t>ت التجارية الحكومية.</w:t>
      </w:r>
    </w:p>
    <w:p w14:paraId="189351DE" w14:textId="77777777" w:rsidR="004D4DE1" w:rsidRPr="00E55E82" w:rsidRDefault="00F62C8E" w:rsidP="00F62C8E">
      <w:pPr>
        <w:pStyle w:val="ListParagraph"/>
        <w:numPr>
          <w:ilvl w:val="0"/>
          <w:numId w:val="22"/>
        </w:numPr>
        <w:bidi/>
        <w:rPr>
          <w:rFonts w:ascii="Simplified Arabic" w:hAnsi="Simplified Arabic" w:cs="Simplified Arabic"/>
          <w:sz w:val="28"/>
          <w:szCs w:val="28"/>
        </w:rPr>
      </w:pPr>
      <w:r w:rsidRPr="00E55E82">
        <w:rPr>
          <w:rFonts w:ascii="Simplified Arabic" w:hAnsi="Simplified Arabic" w:cs="Simplified Arabic"/>
          <w:sz w:val="28"/>
          <w:szCs w:val="28"/>
          <w:rtl/>
          <w:lang w:bidi="ar"/>
        </w:rPr>
        <w:lastRenderedPageBreak/>
        <w:t xml:space="preserve">كان لدى الحكومة مخزون من النقد الأجنبي – تم الحصول عليه بشكل رئيسي من المساعدات الخارجية في السنوات الأولى والصادرات والقروض الخارجية في السنوات اللاحقة – وكان مطلوباً الحصول على إذن من الحكومة لاستيراد السلع والخدمات </w:t>
      </w:r>
      <w:r w:rsidRPr="00E55E82">
        <w:rPr>
          <w:rFonts w:ascii="Simplified Arabic" w:hAnsi="Simplified Arabic" w:cs="Simplified Arabic" w:hint="cs"/>
          <w:sz w:val="28"/>
          <w:szCs w:val="28"/>
          <w:rtl/>
          <w:lang w:bidi="ar"/>
        </w:rPr>
        <w:t xml:space="preserve">الأجنبية. </w:t>
      </w:r>
      <w:r>
        <w:rPr>
          <w:rFonts w:ascii="Simplified Arabic" w:hAnsi="Simplified Arabic" w:cs="Simplified Arabic" w:hint="cs"/>
          <w:sz w:val="28"/>
          <w:szCs w:val="28"/>
          <w:rtl/>
          <w:lang w:bidi="ar"/>
        </w:rPr>
        <w:t>تم</w:t>
      </w:r>
      <w:r w:rsidRPr="00E55E82">
        <w:rPr>
          <w:rFonts w:ascii="Simplified Arabic" w:hAnsi="Simplified Arabic" w:cs="Simplified Arabic"/>
          <w:sz w:val="28"/>
          <w:szCs w:val="28"/>
          <w:rtl/>
          <w:lang w:bidi="ar"/>
        </w:rPr>
        <w:t xml:space="preserve"> تخصي</w:t>
      </w:r>
      <w:r w:rsidRPr="00E55E82">
        <w:rPr>
          <w:rFonts w:ascii="Simplified Arabic" w:hAnsi="Simplified Arabic" w:cs="Simplified Arabic"/>
          <w:sz w:val="28"/>
          <w:szCs w:val="28"/>
          <w:rtl/>
          <w:lang w:bidi="ar"/>
        </w:rPr>
        <w:t xml:space="preserve">ص العملات الأجنبية </w:t>
      </w:r>
      <w:r>
        <w:rPr>
          <w:rFonts w:ascii="Simplified Arabic" w:hAnsi="Simplified Arabic" w:cs="Simplified Arabic" w:hint="cs"/>
          <w:sz w:val="28"/>
          <w:szCs w:val="28"/>
          <w:rtl/>
          <w:lang w:bidi="ar"/>
        </w:rPr>
        <w:t xml:space="preserve">بسعر صرف أجنبي منخفض </w:t>
      </w:r>
      <w:r w:rsidRPr="00E55E82">
        <w:rPr>
          <w:rFonts w:ascii="Simplified Arabic" w:hAnsi="Simplified Arabic" w:cs="Simplified Arabic"/>
          <w:sz w:val="28"/>
          <w:szCs w:val="28"/>
          <w:rtl/>
          <w:lang w:bidi="ar"/>
        </w:rPr>
        <w:t xml:space="preserve">لاستيراد المدخلات </w:t>
      </w:r>
      <w:r>
        <w:rPr>
          <w:rFonts w:ascii="Simplified Arabic" w:hAnsi="Simplified Arabic" w:cs="Simplified Arabic" w:hint="cs"/>
          <w:sz w:val="28"/>
          <w:szCs w:val="28"/>
          <w:rtl/>
          <w:lang w:bidi="ar"/>
        </w:rPr>
        <w:t>للصناعات التصديرية</w:t>
      </w:r>
      <w:r w:rsidRPr="00E55E82">
        <w:rPr>
          <w:rFonts w:ascii="Simplified Arabic" w:hAnsi="Simplified Arabic" w:cs="Simplified Arabic"/>
          <w:sz w:val="28"/>
          <w:szCs w:val="28"/>
          <w:rtl/>
          <w:lang w:bidi="ar"/>
        </w:rPr>
        <w:t xml:space="preserve">، والصناعات ذات التكنولوجيا العالية ، مثل المواد الخام والسلع الوسيطة والرأسمالية، </w:t>
      </w:r>
      <w:r>
        <w:rPr>
          <w:rFonts w:ascii="Simplified Arabic" w:hAnsi="Simplified Arabic" w:cs="Simplified Arabic" w:hint="cs"/>
          <w:sz w:val="28"/>
          <w:szCs w:val="28"/>
          <w:rtl/>
          <w:lang w:bidi="ar"/>
        </w:rPr>
        <w:t>وبال</w:t>
      </w:r>
      <w:r w:rsidRPr="00E55E82">
        <w:rPr>
          <w:rFonts w:ascii="Simplified Arabic" w:hAnsi="Simplified Arabic" w:cs="Simplified Arabic"/>
          <w:sz w:val="28"/>
          <w:szCs w:val="28"/>
          <w:rtl/>
          <w:lang w:bidi="ar"/>
        </w:rPr>
        <w:t>مقابل</w:t>
      </w:r>
      <w:r>
        <w:rPr>
          <w:rFonts w:ascii="Simplified Arabic" w:hAnsi="Simplified Arabic" w:cs="Simplified Arabic" w:hint="cs"/>
          <w:sz w:val="28"/>
          <w:szCs w:val="28"/>
          <w:rtl/>
          <w:lang w:bidi="ar"/>
        </w:rPr>
        <w:t xml:space="preserve"> تم</w:t>
      </w:r>
      <w:r w:rsidRPr="00E55E82">
        <w:rPr>
          <w:rFonts w:ascii="Simplified Arabic" w:hAnsi="Simplified Arabic" w:cs="Simplified Arabic"/>
          <w:sz w:val="28"/>
          <w:szCs w:val="28"/>
          <w:rtl/>
          <w:lang w:bidi="ar"/>
        </w:rPr>
        <w:t xml:space="preserve"> </w:t>
      </w:r>
      <w:r>
        <w:rPr>
          <w:rFonts w:ascii="Simplified Arabic" w:hAnsi="Simplified Arabic" w:cs="Simplified Arabic" w:hint="cs"/>
          <w:sz w:val="28"/>
          <w:szCs w:val="28"/>
          <w:rtl/>
          <w:lang w:bidi="ar"/>
        </w:rPr>
        <w:t xml:space="preserve">تقتير استيراد </w:t>
      </w:r>
      <w:r w:rsidRPr="00E55E82">
        <w:rPr>
          <w:rFonts w:ascii="Simplified Arabic" w:hAnsi="Simplified Arabic" w:cs="Simplified Arabic"/>
          <w:sz w:val="28"/>
          <w:szCs w:val="28"/>
          <w:rtl/>
          <w:lang w:bidi="ar"/>
        </w:rPr>
        <w:t>السلع الاستهلاكية. وبهذه الطريقة، شجعت الحكومة الاستثمار في صناعات الت</w:t>
      </w:r>
      <w:r w:rsidRPr="00E55E82">
        <w:rPr>
          <w:rFonts w:ascii="Simplified Arabic" w:hAnsi="Simplified Arabic" w:cs="Simplified Arabic"/>
          <w:sz w:val="28"/>
          <w:szCs w:val="28"/>
          <w:rtl/>
          <w:lang w:bidi="ar"/>
        </w:rPr>
        <w:t xml:space="preserve">صدير </w:t>
      </w:r>
      <w:r>
        <w:rPr>
          <w:rFonts w:ascii="Simplified Arabic" w:hAnsi="Simplified Arabic" w:cs="Simplified Arabic" w:hint="cs"/>
          <w:sz w:val="28"/>
          <w:szCs w:val="28"/>
          <w:rtl/>
          <w:lang w:bidi="ar"/>
        </w:rPr>
        <w:t>المرغوبة و</w:t>
      </w:r>
      <w:r w:rsidRPr="00E55E82">
        <w:rPr>
          <w:rFonts w:ascii="Simplified Arabic" w:hAnsi="Simplified Arabic" w:cs="Simplified Arabic"/>
          <w:sz w:val="28"/>
          <w:szCs w:val="28"/>
          <w:rtl/>
          <w:lang w:bidi="ar"/>
        </w:rPr>
        <w:t>سمح</w:t>
      </w:r>
      <w:r>
        <w:rPr>
          <w:rFonts w:ascii="Simplified Arabic" w:hAnsi="Simplified Arabic" w:cs="Simplified Arabic" w:hint="cs"/>
          <w:sz w:val="28"/>
          <w:szCs w:val="28"/>
          <w:rtl/>
          <w:lang w:bidi="ar"/>
        </w:rPr>
        <w:t>ت</w:t>
      </w:r>
      <w:r w:rsidRPr="00E55E82">
        <w:rPr>
          <w:rFonts w:ascii="Simplified Arabic" w:hAnsi="Simplified Arabic" w:cs="Simplified Arabic"/>
          <w:sz w:val="28"/>
          <w:szCs w:val="28"/>
          <w:rtl/>
          <w:lang w:bidi="ar"/>
        </w:rPr>
        <w:t xml:space="preserve"> للشركات باستيراد </w:t>
      </w:r>
      <w:r>
        <w:rPr>
          <w:rFonts w:ascii="Simplified Arabic" w:hAnsi="Simplified Arabic" w:cs="Simplified Arabic" w:hint="cs"/>
          <w:sz w:val="28"/>
          <w:szCs w:val="28"/>
          <w:rtl/>
          <w:lang w:bidi="ar"/>
        </w:rPr>
        <w:t>ال</w:t>
      </w:r>
      <w:r w:rsidRPr="00E55E82">
        <w:rPr>
          <w:rFonts w:ascii="Simplified Arabic" w:hAnsi="Simplified Arabic" w:cs="Simplified Arabic"/>
          <w:sz w:val="28"/>
          <w:szCs w:val="28"/>
          <w:rtl/>
          <w:lang w:bidi="ar"/>
        </w:rPr>
        <w:t xml:space="preserve">سلع </w:t>
      </w:r>
      <w:r>
        <w:rPr>
          <w:rFonts w:ascii="Simplified Arabic" w:hAnsi="Simplified Arabic" w:cs="Simplified Arabic" w:hint="cs"/>
          <w:sz w:val="28"/>
          <w:szCs w:val="28"/>
          <w:rtl/>
          <w:lang w:bidi="ar"/>
        </w:rPr>
        <w:t>ال</w:t>
      </w:r>
      <w:r w:rsidRPr="00E55E82">
        <w:rPr>
          <w:rFonts w:ascii="Simplified Arabic" w:hAnsi="Simplified Arabic" w:cs="Simplified Arabic"/>
          <w:sz w:val="28"/>
          <w:szCs w:val="28"/>
          <w:rtl/>
          <w:lang w:bidi="ar"/>
        </w:rPr>
        <w:t xml:space="preserve">رأسمالية، </w:t>
      </w:r>
      <w:r>
        <w:rPr>
          <w:rFonts w:ascii="Simplified Arabic" w:hAnsi="Simplified Arabic" w:cs="Simplified Arabic" w:hint="cs"/>
          <w:sz w:val="28"/>
          <w:szCs w:val="28"/>
          <w:rtl/>
          <w:lang w:bidi="ar"/>
        </w:rPr>
        <w:t>وال</w:t>
      </w:r>
      <w:r w:rsidRPr="00E55E82">
        <w:rPr>
          <w:rFonts w:ascii="Simplified Arabic" w:hAnsi="Simplified Arabic" w:cs="Simplified Arabic"/>
          <w:sz w:val="28"/>
          <w:szCs w:val="28"/>
          <w:rtl/>
          <w:lang w:bidi="ar"/>
        </w:rPr>
        <w:t xml:space="preserve">مواد </w:t>
      </w:r>
      <w:r>
        <w:rPr>
          <w:rFonts w:ascii="Simplified Arabic" w:hAnsi="Simplified Arabic" w:cs="Simplified Arabic" w:hint="cs"/>
          <w:sz w:val="28"/>
          <w:szCs w:val="28"/>
          <w:rtl/>
          <w:lang w:bidi="ar"/>
        </w:rPr>
        <w:t>ال</w:t>
      </w:r>
      <w:r w:rsidRPr="00E55E82">
        <w:rPr>
          <w:rFonts w:ascii="Simplified Arabic" w:hAnsi="Simplified Arabic" w:cs="Simplified Arabic"/>
          <w:sz w:val="28"/>
          <w:szCs w:val="28"/>
          <w:rtl/>
          <w:lang w:bidi="ar"/>
        </w:rPr>
        <w:t>خام، و</w:t>
      </w:r>
      <w:r>
        <w:rPr>
          <w:rFonts w:ascii="Simplified Arabic" w:hAnsi="Simplified Arabic" w:cs="Simplified Arabic" w:hint="cs"/>
          <w:sz w:val="28"/>
          <w:szCs w:val="28"/>
          <w:rtl/>
          <w:lang w:bidi="ar"/>
        </w:rPr>
        <w:t>ال</w:t>
      </w:r>
      <w:r w:rsidRPr="00E55E82">
        <w:rPr>
          <w:rFonts w:ascii="Simplified Arabic" w:hAnsi="Simplified Arabic" w:cs="Simplified Arabic"/>
          <w:sz w:val="28"/>
          <w:szCs w:val="28"/>
          <w:rtl/>
          <w:lang w:bidi="ar"/>
        </w:rPr>
        <w:t xml:space="preserve">سلع </w:t>
      </w:r>
      <w:r>
        <w:rPr>
          <w:rFonts w:ascii="Simplified Arabic" w:hAnsi="Simplified Arabic" w:cs="Simplified Arabic" w:hint="cs"/>
          <w:sz w:val="28"/>
          <w:szCs w:val="28"/>
          <w:rtl/>
          <w:lang w:bidi="ar"/>
        </w:rPr>
        <w:t>ال</w:t>
      </w:r>
      <w:r w:rsidRPr="00E55E82">
        <w:rPr>
          <w:rFonts w:ascii="Simplified Arabic" w:hAnsi="Simplified Arabic" w:cs="Simplified Arabic"/>
          <w:sz w:val="28"/>
          <w:szCs w:val="28"/>
          <w:rtl/>
          <w:lang w:bidi="ar"/>
        </w:rPr>
        <w:t xml:space="preserve">وسيطة أخرى بتكلفة منخفضة وتصنيع سلعهم بأسعار زهيدة وبيعها بشكل تنافسي في الأسواق المحلية والعالمية. وبعد الإصلاح الليبرالي في عام 1981، تبددت الفجوة تدريجيا بين أسعار الصرف </w:t>
      </w:r>
      <w:r w:rsidRPr="00E55E82">
        <w:rPr>
          <w:rFonts w:ascii="Simplified Arabic" w:hAnsi="Simplified Arabic" w:cs="Simplified Arabic"/>
          <w:sz w:val="28"/>
          <w:szCs w:val="28"/>
          <w:rtl/>
          <w:lang w:bidi="ar"/>
        </w:rPr>
        <w:t>الأجنبي الرسمية وأسعار السوق</w:t>
      </w:r>
      <w:r>
        <w:rPr>
          <w:rFonts w:ascii="Simplified Arabic" w:hAnsi="Simplified Arabic" w:cs="Simplified Arabic" w:hint="cs"/>
          <w:sz w:val="28"/>
          <w:szCs w:val="28"/>
          <w:rtl/>
          <w:lang w:bidi="ar"/>
        </w:rPr>
        <w:t>.</w:t>
      </w:r>
      <w:r w:rsidRPr="00E55E82">
        <w:rPr>
          <w:rFonts w:ascii="Simplified Arabic" w:hAnsi="Simplified Arabic" w:cs="Simplified Arabic"/>
          <w:sz w:val="28"/>
          <w:szCs w:val="28"/>
          <w:rtl/>
          <w:lang w:bidi="ar"/>
        </w:rPr>
        <w:t xml:space="preserve"> وهكذا</w:t>
      </w:r>
      <w:r w:rsidRPr="00E55E82">
        <w:rPr>
          <w:rFonts w:ascii="Simplified Arabic" w:hAnsi="Simplified Arabic" w:cs="Simplified Arabic"/>
          <w:sz w:val="28"/>
          <w:szCs w:val="28"/>
          <w:lang w:val="en"/>
        </w:rPr>
        <w:t xml:space="preserve"> </w:t>
      </w:r>
      <w:r w:rsidRPr="00E55E82">
        <w:rPr>
          <w:rFonts w:ascii="Simplified Arabic" w:hAnsi="Simplified Arabic" w:cs="Simplified Arabic"/>
          <w:sz w:val="28"/>
          <w:szCs w:val="28"/>
          <w:rtl/>
          <w:lang w:bidi="ar"/>
        </w:rPr>
        <w:t>ساهمت</w:t>
      </w:r>
      <w:r w:rsidRPr="00E55E82">
        <w:rPr>
          <w:rFonts w:ascii="Simplified Arabic" w:hAnsi="Simplified Arabic" w:cs="Simplified Arabic"/>
          <w:sz w:val="28"/>
          <w:szCs w:val="28"/>
          <w:lang w:val="en"/>
        </w:rPr>
        <w:t xml:space="preserve"> </w:t>
      </w:r>
      <w:r w:rsidRPr="00E55E82">
        <w:rPr>
          <w:rFonts w:ascii="Simplified Arabic" w:hAnsi="Simplified Arabic" w:cs="Simplified Arabic"/>
          <w:sz w:val="28"/>
          <w:szCs w:val="28"/>
          <w:rtl/>
          <w:lang w:bidi="ar"/>
        </w:rPr>
        <w:t>سياسة</w:t>
      </w:r>
      <w:r w:rsidRPr="00E55E82">
        <w:rPr>
          <w:rFonts w:ascii="Simplified Arabic" w:hAnsi="Simplified Arabic" w:cs="Simplified Arabic"/>
          <w:sz w:val="28"/>
          <w:szCs w:val="28"/>
          <w:lang w:val="en"/>
        </w:rPr>
        <w:t xml:space="preserve"> </w:t>
      </w:r>
      <w:r w:rsidRPr="00E55E82">
        <w:rPr>
          <w:rFonts w:ascii="Simplified Arabic" w:hAnsi="Simplified Arabic" w:cs="Simplified Arabic"/>
          <w:sz w:val="28"/>
          <w:szCs w:val="28"/>
          <w:rtl/>
          <w:lang w:bidi="ar"/>
        </w:rPr>
        <w:t>صرف</w:t>
      </w:r>
      <w:r w:rsidRPr="00E55E82">
        <w:rPr>
          <w:rFonts w:ascii="Simplified Arabic" w:hAnsi="Simplified Arabic" w:cs="Simplified Arabic"/>
          <w:sz w:val="28"/>
          <w:szCs w:val="28"/>
          <w:lang w:val="en"/>
        </w:rPr>
        <w:t xml:space="preserve"> </w:t>
      </w:r>
      <w:r w:rsidRPr="00E55E82">
        <w:rPr>
          <w:rFonts w:ascii="Simplified Arabic" w:hAnsi="Simplified Arabic" w:cs="Simplified Arabic"/>
          <w:sz w:val="28"/>
          <w:szCs w:val="28"/>
          <w:rtl/>
          <w:lang w:bidi="ar"/>
        </w:rPr>
        <w:t>العملات</w:t>
      </w:r>
      <w:r w:rsidRPr="00E55E82">
        <w:rPr>
          <w:rFonts w:ascii="Simplified Arabic" w:hAnsi="Simplified Arabic" w:cs="Simplified Arabic"/>
          <w:sz w:val="28"/>
          <w:szCs w:val="28"/>
          <w:lang w:val="en"/>
        </w:rPr>
        <w:t xml:space="preserve"> </w:t>
      </w:r>
      <w:r w:rsidRPr="00E55E82">
        <w:rPr>
          <w:rFonts w:ascii="Simplified Arabic" w:hAnsi="Simplified Arabic" w:cs="Simplified Arabic"/>
          <w:sz w:val="28"/>
          <w:szCs w:val="28"/>
          <w:rtl/>
          <w:lang w:bidi="ar"/>
        </w:rPr>
        <w:t>الأجنبية</w:t>
      </w:r>
      <w:r w:rsidRPr="00E55E82">
        <w:rPr>
          <w:rFonts w:ascii="Simplified Arabic" w:hAnsi="Simplified Arabic" w:cs="Simplified Arabic"/>
          <w:sz w:val="28"/>
          <w:szCs w:val="28"/>
          <w:lang w:val="en"/>
        </w:rPr>
        <w:t xml:space="preserve"> </w:t>
      </w:r>
      <w:r w:rsidRPr="00E55E82">
        <w:rPr>
          <w:rFonts w:ascii="Simplified Arabic" w:hAnsi="Simplified Arabic" w:cs="Simplified Arabic"/>
          <w:sz w:val="28"/>
          <w:szCs w:val="28"/>
          <w:rtl/>
          <w:lang w:bidi="ar"/>
        </w:rPr>
        <w:t>في</w:t>
      </w:r>
      <w:r w:rsidRPr="00E55E82">
        <w:rPr>
          <w:rFonts w:ascii="Simplified Arabic" w:hAnsi="Simplified Arabic" w:cs="Simplified Arabic"/>
          <w:sz w:val="28"/>
          <w:szCs w:val="28"/>
          <w:lang w:val="en"/>
        </w:rPr>
        <w:t xml:space="preserve"> </w:t>
      </w:r>
      <w:r w:rsidRPr="00E55E82">
        <w:rPr>
          <w:rFonts w:ascii="Simplified Arabic" w:hAnsi="Simplified Arabic" w:cs="Simplified Arabic"/>
          <w:sz w:val="28"/>
          <w:szCs w:val="28"/>
          <w:rtl/>
          <w:lang w:bidi="ar"/>
        </w:rPr>
        <w:t>تحويل</w:t>
      </w:r>
      <w:r w:rsidRPr="00E55E82">
        <w:rPr>
          <w:rFonts w:ascii="Simplified Arabic" w:hAnsi="Simplified Arabic" w:cs="Simplified Arabic"/>
          <w:sz w:val="28"/>
          <w:szCs w:val="28"/>
          <w:lang w:val="en"/>
        </w:rPr>
        <w:t xml:space="preserve"> </w:t>
      </w:r>
      <w:r w:rsidRPr="00E55E82">
        <w:rPr>
          <w:rFonts w:ascii="Simplified Arabic" w:hAnsi="Simplified Arabic" w:cs="Simplified Arabic"/>
          <w:sz w:val="28"/>
          <w:szCs w:val="28"/>
          <w:rtl/>
          <w:lang w:bidi="ar"/>
        </w:rPr>
        <w:t>اقتصاد</w:t>
      </w:r>
      <w:r>
        <w:rPr>
          <w:rFonts w:ascii="Simplified Arabic" w:hAnsi="Simplified Arabic" w:cs="Simplified Arabic" w:hint="cs"/>
          <w:sz w:val="28"/>
          <w:szCs w:val="28"/>
          <w:rtl/>
          <w:lang w:bidi="ar"/>
        </w:rPr>
        <w:t xml:space="preserve"> كوريا ال</w:t>
      </w:r>
      <w:r w:rsidRPr="00E55E82">
        <w:rPr>
          <w:rFonts w:ascii="Simplified Arabic" w:hAnsi="Simplified Arabic" w:cs="Simplified Arabic"/>
          <w:sz w:val="28"/>
          <w:szCs w:val="28"/>
          <w:rtl/>
          <w:lang w:bidi="ar"/>
        </w:rPr>
        <w:t>زراعي</w:t>
      </w:r>
      <w:r w:rsidRPr="00E55E82">
        <w:rPr>
          <w:rFonts w:ascii="Simplified Arabic" w:hAnsi="Simplified Arabic" w:cs="Simplified Arabic"/>
          <w:sz w:val="28"/>
          <w:szCs w:val="28"/>
          <w:lang w:val="en"/>
        </w:rPr>
        <w:t xml:space="preserve"> </w:t>
      </w:r>
      <w:r>
        <w:rPr>
          <w:rFonts w:ascii="Simplified Arabic" w:hAnsi="Simplified Arabic" w:cs="Simplified Arabic" w:hint="cs"/>
          <w:sz w:val="28"/>
          <w:szCs w:val="28"/>
          <w:rtl/>
          <w:lang w:val="en"/>
        </w:rPr>
        <w:t>أ</w:t>
      </w:r>
      <w:r w:rsidRPr="00E55E82">
        <w:rPr>
          <w:rFonts w:ascii="Simplified Arabic" w:hAnsi="Simplified Arabic" w:cs="Simplified Arabic"/>
          <w:sz w:val="28"/>
          <w:szCs w:val="28"/>
          <w:rtl/>
          <w:lang w:bidi="ar"/>
        </w:rPr>
        <w:t>و</w:t>
      </w:r>
      <w:r>
        <w:rPr>
          <w:rFonts w:ascii="Simplified Arabic" w:hAnsi="Simplified Arabic" w:cs="Simplified Arabic" w:hint="cs"/>
          <w:sz w:val="28"/>
          <w:szCs w:val="28"/>
          <w:rtl/>
          <w:lang w:bidi="ar"/>
        </w:rPr>
        <w:t xml:space="preserve"> </w:t>
      </w:r>
      <w:r w:rsidRPr="00E55E82">
        <w:rPr>
          <w:rFonts w:ascii="Simplified Arabic" w:hAnsi="Simplified Arabic" w:cs="Simplified Arabic"/>
          <w:sz w:val="28"/>
          <w:szCs w:val="28"/>
          <w:rtl/>
          <w:lang w:bidi="ar"/>
        </w:rPr>
        <w:t>شبه</w:t>
      </w:r>
      <w:r w:rsidRPr="00E55E82">
        <w:rPr>
          <w:rFonts w:ascii="Simplified Arabic" w:hAnsi="Simplified Arabic" w:cs="Simplified Arabic"/>
          <w:sz w:val="28"/>
          <w:szCs w:val="28"/>
          <w:lang w:val="en"/>
        </w:rPr>
        <w:t xml:space="preserve"> </w:t>
      </w:r>
      <w:r>
        <w:rPr>
          <w:rFonts w:ascii="Simplified Arabic" w:hAnsi="Simplified Arabic" w:cs="Simplified Arabic" w:hint="cs"/>
          <w:sz w:val="28"/>
          <w:szCs w:val="28"/>
          <w:rtl/>
          <w:lang w:val="en"/>
        </w:rPr>
        <w:t>ال</w:t>
      </w:r>
      <w:r w:rsidRPr="00E55E82">
        <w:rPr>
          <w:rFonts w:ascii="Simplified Arabic" w:hAnsi="Simplified Arabic" w:cs="Simplified Arabic"/>
          <w:sz w:val="28"/>
          <w:szCs w:val="28"/>
          <w:rtl/>
          <w:lang w:bidi="ar"/>
        </w:rPr>
        <w:t>صناعي</w:t>
      </w:r>
      <w:r w:rsidRPr="00E55E82">
        <w:rPr>
          <w:rFonts w:ascii="Simplified Arabic" w:hAnsi="Simplified Arabic" w:cs="Simplified Arabic"/>
          <w:sz w:val="28"/>
          <w:szCs w:val="28"/>
          <w:lang w:val="en"/>
        </w:rPr>
        <w:t xml:space="preserve"> </w:t>
      </w:r>
      <w:r w:rsidRPr="00E55E82">
        <w:rPr>
          <w:rFonts w:ascii="Simplified Arabic" w:hAnsi="Simplified Arabic" w:cs="Simplified Arabic"/>
          <w:sz w:val="28"/>
          <w:szCs w:val="28"/>
          <w:rtl/>
          <w:lang w:bidi="ar"/>
        </w:rPr>
        <w:t>إلى</w:t>
      </w:r>
      <w:r w:rsidRPr="00E55E82">
        <w:rPr>
          <w:rFonts w:ascii="Simplified Arabic" w:hAnsi="Simplified Arabic" w:cs="Simplified Arabic"/>
          <w:sz w:val="28"/>
          <w:szCs w:val="28"/>
          <w:lang w:val="en"/>
        </w:rPr>
        <w:t xml:space="preserve"> </w:t>
      </w:r>
      <w:r w:rsidRPr="00E55E82">
        <w:rPr>
          <w:rFonts w:ascii="Simplified Arabic" w:hAnsi="Simplified Arabic" w:cs="Simplified Arabic"/>
          <w:sz w:val="28"/>
          <w:szCs w:val="28"/>
          <w:rtl/>
          <w:lang w:bidi="ar"/>
        </w:rPr>
        <w:t>اقتصاد</w:t>
      </w:r>
      <w:r w:rsidRPr="00E55E82">
        <w:rPr>
          <w:rFonts w:ascii="Simplified Arabic" w:hAnsi="Simplified Arabic" w:cs="Simplified Arabic"/>
          <w:sz w:val="28"/>
          <w:szCs w:val="28"/>
          <w:lang w:val="en"/>
        </w:rPr>
        <w:t xml:space="preserve"> </w:t>
      </w:r>
      <w:r w:rsidRPr="00E55E82">
        <w:rPr>
          <w:rFonts w:ascii="Simplified Arabic" w:hAnsi="Simplified Arabic" w:cs="Simplified Arabic"/>
          <w:sz w:val="28"/>
          <w:szCs w:val="28"/>
          <w:rtl/>
          <w:lang w:bidi="ar"/>
        </w:rPr>
        <w:t>صناعي</w:t>
      </w:r>
      <w:r>
        <w:rPr>
          <w:rFonts w:ascii="Simplified Arabic" w:hAnsi="Simplified Arabic" w:cs="Simplified Arabic" w:hint="cs"/>
          <w:sz w:val="28"/>
          <w:szCs w:val="28"/>
          <w:rtl/>
          <w:lang w:bidi="ar"/>
        </w:rPr>
        <w:t xml:space="preserve"> متطور</w:t>
      </w:r>
      <w:r w:rsidRPr="00E55E82">
        <w:rPr>
          <w:rFonts w:ascii="Simplified Arabic" w:hAnsi="Simplified Arabic" w:cs="Simplified Arabic"/>
          <w:sz w:val="28"/>
          <w:szCs w:val="28"/>
          <w:lang w:val="en"/>
        </w:rPr>
        <w:t xml:space="preserve"> </w:t>
      </w:r>
      <w:r w:rsidRPr="00E55E82">
        <w:rPr>
          <w:rFonts w:ascii="Simplified Arabic" w:hAnsi="Simplified Arabic" w:cs="Simplified Arabic"/>
          <w:sz w:val="28"/>
          <w:szCs w:val="28"/>
          <w:rtl/>
          <w:lang w:bidi="ar"/>
        </w:rPr>
        <w:t>بحلول</w:t>
      </w:r>
      <w:r w:rsidRPr="00E55E82">
        <w:rPr>
          <w:rFonts w:ascii="Simplified Arabic" w:hAnsi="Simplified Arabic" w:cs="Simplified Arabic"/>
          <w:sz w:val="28"/>
          <w:szCs w:val="28"/>
          <w:lang w:val="en"/>
        </w:rPr>
        <w:t xml:space="preserve"> </w:t>
      </w:r>
      <w:r w:rsidRPr="00E55E82">
        <w:rPr>
          <w:rFonts w:ascii="Simplified Arabic" w:hAnsi="Simplified Arabic" w:cs="Simplified Arabic"/>
          <w:sz w:val="28"/>
          <w:szCs w:val="28"/>
          <w:rtl/>
          <w:lang w:bidi="ar"/>
        </w:rPr>
        <w:t>نهاية</w:t>
      </w:r>
      <w:r w:rsidRPr="00E55E82">
        <w:rPr>
          <w:rFonts w:ascii="Simplified Arabic" w:hAnsi="Simplified Arabic" w:cs="Simplified Arabic"/>
          <w:sz w:val="28"/>
          <w:szCs w:val="28"/>
          <w:lang w:val="en"/>
        </w:rPr>
        <w:t xml:space="preserve"> </w:t>
      </w:r>
      <w:r w:rsidRPr="00E55E82">
        <w:rPr>
          <w:rFonts w:ascii="Simplified Arabic" w:hAnsi="Simplified Arabic" w:cs="Simplified Arabic"/>
          <w:sz w:val="28"/>
          <w:szCs w:val="28"/>
          <w:rtl/>
          <w:lang w:bidi="ar"/>
        </w:rPr>
        <w:t>القرن</w:t>
      </w:r>
      <w:r w:rsidRPr="00E55E82">
        <w:rPr>
          <w:rFonts w:ascii="Simplified Arabic" w:hAnsi="Simplified Arabic" w:cs="Simplified Arabic"/>
          <w:sz w:val="28"/>
          <w:szCs w:val="28"/>
          <w:lang w:val="en"/>
        </w:rPr>
        <w:t xml:space="preserve"> </w:t>
      </w:r>
      <w:r w:rsidRPr="00E55E82">
        <w:rPr>
          <w:rFonts w:ascii="Simplified Arabic" w:hAnsi="Simplified Arabic" w:cs="Simplified Arabic"/>
          <w:sz w:val="28"/>
          <w:szCs w:val="28"/>
          <w:rtl/>
          <w:lang w:bidi="ar"/>
        </w:rPr>
        <w:t>العشرين</w:t>
      </w:r>
      <w:r>
        <w:rPr>
          <w:rFonts w:ascii="Simplified Arabic" w:hAnsi="Simplified Arabic" w:cs="Simplified Arabic" w:hint="cs"/>
          <w:sz w:val="28"/>
          <w:szCs w:val="28"/>
          <w:rtl/>
          <w:lang w:bidi="ar"/>
        </w:rPr>
        <w:t>.</w:t>
      </w:r>
    </w:p>
    <w:p w14:paraId="66B85F6D" w14:textId="77777777" w:rsidR="004D4DE1" w:rsidRPr="00E55E82" w:rsidRDefault="00F62C8E" w:rsidP="00F62C8E">
      <w:pPr>
        <w:pStyle w:val="ListParagraph"/>
        <w:numPr>
          <w:ilvl w:val="0"/>
          <w:numId w:val="22"/>
        </w:numPr>
        <w:bidi/>
        <w:rPr>
          <w:rFonts w:ascii="Simplified Arabic" w:hAnsi="Simplified Arabic" w:cs="Simplified Arabic"/>
          <w:sz w:val="28"/>
          <w:szCs w:val="28"/>
        </w:rPr>
      </w:pPr>
      <w:r w:rsidRPr="00E55E82">
        <w:rPr>
          <w:rFonts w:ascii="Simplified Arabic" w:hAnsi="Simplified Arabic" w:cs="Simplified Arabic"/>
          <w:sz w:val="28"/>
          <w:szCs w:val="28"/>
          <w:rtl/>
          <w:lang w:bidi="ar"/>
        </w:rPr>
        <w:t xml:space="preserve">في ظل سياسة انتاج بدائل الواردات </w:t>
      </w:r>
      <w:r w:rsidRPr="00E55E82">
        <w:rPr>
          <w:rFonts w:ascii="Simplified Arabic" w:hAnsi="Simplified Arabic" w:cs="Simplified Arabic" w:hint="cs"/>
          <w:sz w:val="28"/>
          <w:szCs w:val="28"/>
          <w:rtl/>
          <w:lang w:bidi="ar"/>
        </w:rPr>
        <w:t>وبمعارضة</w:t>
      </w:r>
      <w:r w:rsidRPr="00E55E82">
        <w:rPr>
          <w:rFonts w:ascii="Simplified Arabic" w:hAnsi="Simplified Arabic" w:cs="Simplified Arabic"/>
          <w:sz w:val="28"/>
          <w:szCs w:val="28"/>
          <w:rtl/>
          <w:lang w:bidi="ar"/>
        </w:rPr>
        <w:t xml:space="preserve"> البلدان المانحة للمعونة الأجنبية،</w:t>
      </w:r>
      <w:r w:rsidRPr="00E55E82">
        <w:rPr>
          <w:rFonts w:ascii="Simplified Arabic" w:hAnsi="Simplified Arabic" w:cs="Simplified Arabic"/>
          <w:sz w:val="28"/>
          <w:szCs w:val="28"/>
        </w:rPr>
        <w:t xml:space="preserve"> </w:t>
      </w:r>
      <w:r w:rsidRPr="00E55E82">
        <w:rPr>
          <w:rFonts w:ascii="Simplified Arabic" w:hAnsi="Simplified Arabic" w:cs="Simplified Arabic"/>
          <w:sz w:val="28"/>
          <w:szCs w:val="28"/>
          <w:rtl/>
          <w:lang w:bidi="ar"/>
        </w:rPr>
        <w:t xml:space="preserve">تم بخس قيمة </w:t>
      </w:r>
      <w:r w:rsidRPr="00E55E82">
        <w:rPr>
          <w:rFonts w:ascii="Simplified Arabic" w:hAnsi="Simplified Arabic" w:cs="Simplified Arabic"/>
          <w:sz w:val="28"/>
          <w:szCs w:val="28"/>
          <w:rtl/>
          <w:lang w:bidi="ar"/>
        </w:rPr>
        <w:t>النقد الأجنبي أو المغالاة في تقدير الوون الكوري</w:t>
      </w:r>
      <w:r>
        <w:rPr>
          <w:rFonts w:ascii="Simplified Arabic" w:hAnsi="Simplified Arabic" w:cs="Simplified Arabic" w:hint="cs"/>
          <w:sz w:val="28"/>
          <w:szCs w:val="28"/>
          <w:rtl/>
          <w:lang w:bidi="ar"/>
        </w:rPr>
        <w:t>،</w:t>
      </w:r>
      <w:r w:rsidRPr="00E55E82">
        <w:rPr>
          <w:rFonts w:ascii="Simplified Arabic" w:hAnsi="Simplified Arabic" w:cs="Simplified Arabic"/>
          <w:sz w:val="28"/>
          <w:szCs w:val="28"/>
          <w:rtl/>
          <w:lang w:bidi="ar"/>
        </w:rPr>
        <w:t xml:space="preserve"> وإلى جانب سياسة سعر الصرف الأجنبي التعسفية، استخدمت الحكومة نظام أسعار صرف متعددة للعملات الأجنبية وتباينت المعدلات التي تم بها تخصيص النقد الأجنبي الفعلي للمستوردين، للترويج لنوع معين من الاستثمار ووفقا للن</w:t>
      </w:r>
      <w:r w:rsidRPr="00E55E82">
        <w:rPr>
          <w:rFonts w:ascii="Simplified Arabic" w:hAnsi="Simplified Arabic" w:cs="Simplified Arabic"/>
          <w:sz w:val="28"/>
          <w:szCs w:val="28"/>
          <w:rtl/>
          <w:lang w:bidi="ar"/>
        </w:rPr>
        <w:t xml:space="preserve">فوذ السياسي للمقترض. تم تحرير سياسات أسعار الصرف وخفضت قيمة العملة الكورية في كثير من الأحيان لدعم نمو الصادرات، </w:t>
      </w:r>
      <w:r w:rsidRPr="00E55E82">
        <w:rPr>
          <w:rFonts w:ascii="Simplified Arabic" w:hAnsi="Simplified Arabic" w:cs="Simplified Arabic" w:hint="cs"/>
          <w:sz w:val="28"/>
          <w:szCs w:val="28"/>
          <w:rtl/>
          <w:lang w:bidi="ar"/>
        </w:rPr>
        <w:t>وبعد</w:t>
      </w:r>
      <w:r w:rsidRPr="00E55E82">
        <w:rPr>
          <w:rFonts w:ascii="Simplified Arabic" w:hAnsi="Simplified Arabic" w:cs="Simplified Arabic"/>
          <w:sz w:val="28"/>
          <w:szCs w:val="28"/>
          <w:rtl/>
          <w:lang w:bidi="ar"/>
        </w:rPr>
        <w:t xml:space="preserve"> عام 1981، انتهت ضوابط أسعار الصرف الأجنبي وأدخل نظام سعر </w:t>
      </w:r>
      <w:r>
        <w:rPr>
          <w:rFonts w:ascii="Simplified Arabic" w:hAnsi="Simplified Arabic" w:cs="Simplified Arabic" w:hint="cs"/>
          <w:sz w:val="28"/>
          <w:szCs w:val="28"/>
          <w:rtl/>
          <w:lang w:bidi="ar"/>
        </w:rPr>
        <w:t>ال</w:t>
      </w:r>
      <w:r w:rsidRPr="00E55E82">
        <w:rPr>
          <w:rFonts w:ascii="Simplified Arabic" w:hAnsi="Simplified Arabic" w:cs="Simplified Arabic"/>
          <w:sz w:val="28"/>
          <w:szCs w:val="28"/>
          <w:rtl/>
          <w:lang w:bidi="ar"/>
        </w:rPr>
        <w:t xml:space="preserve">صرف </w:t>
      </w:r>
      <w:r>
        <w:rPr>
          <w:rFonts w:ascii="Simplified Arabic" w:hAnsi="Simplified Arabic" w:cs="Simplified Arabic" w:hint="cs"/>
          <w:sz w:val="28"/>
          <w:szCs w:val="28"/>
          <w:rtl/>
          <w:lang w:bidi="ar"/>
        </w:rPr>
        <w:t>ال</w:t>
      </w:r>
      <w:r w:rsidRPr="00E55E82">
        <w:rPr>
          <w:rFonts w:ascii="Simplified Arabic" w:hAnsi="Simplified Arabic" w:cs="Simplified Arabic"/>
          <w:sz w:val="28"/>
          <w:szCs w:val="28"/>
          <w:rtl/>
          <w:lang w:bidi="ar"/>
        </w:rPr>
        <w:t xml:space="preserve">عائم. </w:t>
      </w:r>
    </w:p>
    <w:p w14:paraId="4A31D820" w14:textId="77777777" w:rsidR="004D4DE1" w:rsidRPr="002511BA" w:rsidRDefault="00F62C8E" w:rsidP="00F62C8E">
      <w:pPr>
        <w:pStyle w:val="ListParagraph"/>
        <w:numPr>
          <w:ilvl w:val="0"/>
          <w:numId w:val="22"/>
        </w:numPr>
        <w:bidi/>
        <w:rPr>
          <w:rFonts w:ascii="Simplified Arabic" w:hAnsi="Simplified Arabic" w:cs="Simplified Arabic"/>
          <w:sz w:val="28"/>
          <w:szCs w:val="28"/>
          <w:rtl/>
        </w:rPr>
      </w:pPr>
      <w:r w:rsidRPr="002511BA">
        <w:rPr>
          <w:rFonts w:ascii="Simplified Arabic" w:hAnsi="Simplified Arabic" w:cs="Simplified Arabic"/>
          <w:sz w:val="28"/>
          <w:szCs w:val="28"/>
          <w:rtl/>
        </w:rPr>
        <w:t>كان تخصيص الائتمان إلى حد بعيد أهم أداة لسيطرة الحكومة</w:t>
      </w:r>
      <w:r w:rsidRPr="002511BA">
        <w:rPr>
          <w:rFonts w:ascii="Simplified Arabic" w:hAnsi="Simplified Arabic" w:cs="Simplified Arabic" w:hint="cs"/>
          <w:sz w:val="28"/>
          <w:szCs w:val="28"/>
          <w:rtl/>
        </w:rPr>
        <w:t xml:space="preserve"> على</w:t>
      </w:r>
      <w:r w:rsidRPr="002511BA">
        <w:rPr>
          <w:rFonts w:ascii="Simplified Arabic" w:hAnsi="Simplified Arabic" w:cs="Simplified Arabic"/>
          <w:sz w:val="28"/>
          <w:szCs w:val="28"/>
          <w:rtl/>
        </w:rPr>
        <w:t xml:space="preserve"> الاستثم</w:t>
      </w:r>
      <w:r w:rsidRPr="002511BA">
        <w:rPr>
          <w:rFonts w:ascii="Simplified Arabic" w:hAnsi="Simplified Arabic" w:cs="Simplified Arabic"/>
          <w:sz w:val="28"/>
          <w:szCs w:val="28"/>
          <w:rtl/>
        </w:rPr>
        <w:t xml:space="preserve">ار </w:t>
      </w:r>
      <w:r w:rsidRPr="002511BA">
        <w:rPr>
          <w:rFonts w:ascii="Simplified Arabic" w:hAnsi="Simplified Arabic" w:cs="Simplified Arabic" w:hint="cs"/>
          <w:sz w:val="28"/>
          <w:szCs w:val="28"/>
          <w:rtl/>
        </w:rPr>
        <w:t>و</w:t>
      </w:r>
      <w:r w:rsidRPr="002511BA">
        <w:rPr>
          <w:rFonts w:ascii="Simplified Arabic" w:hAnsi="Simplified Arabic" w:cs="Simplified Arabic"/>
          <w:sz w:val="28"/>
          <w:szCs w:val="28"/>
          <w:rtl/>
        </w:rPr>
        <w:t xml:space="preserve">توجيه الموارد النادرة نحو المشروعات الاستثمارية. اتبعت الحكومة أربعة مناهج رئيسية في مراحل مختلفة من تنمية الدولة </w:t>
      </w:r>
      <w:r w:rsidRPr="002511BA">
        <w:rPr>
          <w:rFonts w:ascii="Simplified Arabic" w:hAnsi="Simplified Arabic" w:cs="Simplified Arabic" w:hint="cs"/>
          <w:sz w:val="28"/>
          <w:szCs w:val="28"/>
          <w:rtl/>
        </w:rPr>
        <w:t>وهي</w:t>
      </w:r>
      <w:r w:rsidRPr="002511BA">
        <w:rPr>
          <w:rFonts w:ascii="Simplified Arabic" w:hAnsi="Simplified Arabic" w:cs="Simplified Arabic"/>
          <w:sz w:val="28"/>
          <w:szCs w:val="28"/>
          <w:rtl/>
        </w:rPr>
        <w:t xml:space="preserve"> التمويل الحكومي المباشر ، والتمويل غير المباشر من خلال البنوك ، والتمويل التنافسي المفتوح ، وبرامج ضمان القروض. </w:t>
      </w:r>
      <w:r w:rsidRPr="002511BA">
        <w:rPr>
          <w:rFonts w:ascii="Simplified Arabic" w:hAnsi="Simplified Arabic" w:cs="Simplified Arabic"/>
          <w:sz w:val="28"/>
          <w:szCs w:val="28"/>
          <w:rtl/>
          <w:lang w:bidi="ar"/>
        </w:rPr>
        <w:t>عندما</w:t>
      </w:r>
      <w:r w:rsidRPr="002511BA">
        <w:rPr>
          <w:rFonts w:ascii="Simplified Arabic" w:hAnsi="Simplified Arabic" w:cs="Simplified Arabic"/>
          <w:sz w:val="28"/>
          <w:szCs w:val="28"/>
          <w:rtl/>
        </w:rPr>
        <w:t xml:space="preserve"> تم التخصيص المبا</w:t>
      </w:r>
      <w:r w:rsidRPr="002511BA">
        <w:rPr>
          <w:rFonts w:ascii="Simplified Arabic" w:hAnsi="Simplified Arabic" w:cs="Simplified Arabic"/>
          <w:sz w:val="28"/>
          <w:szCs w:val="28"/>
          <w:rtl/>
        </w:rPr>
        <w:t xml:space="preserve">شر للقروض للشركات ، واجهت الحكومة العديد من الصعوبات. كما أدركت أن معظم الحكومات بالبلدان الأخرى التي حاولت تخصيص الائتمان بشكل مباشر لم تنجح، وكثيرا ما أسفرت هذه البرامج عن زيادة أنشطة </w:t>
      </w:r>
      <w:r w:rsidRPr="002511BA">
        <w:rPr>
          <w:rFonts w:ascii="Simplified Arabic" w:hAnsi="Simplified Arabic" w:cs="Simplified Arabic" w:hint="cs"/>
          <w:sz w:val="28"/>
          <w:szCs w:val="28"/>
          <w:rtl/>
        </w:rPr>
        <w:t xml:space="preserve">التربح </w:t>
      </w:r>
      <w:r w:rsidRPr="002511BA">
        <w:rPr>
          <w:rFonts w:ascii="Simplified Arabic" w:hAnsi="Simplified Arabic" w:cs="Simplified Arabic"/>
          <w:sz w:val="28"/>
          <w:szCs w:val="28"/>
          <w:rtl/>
        </w:rPr>
        <w:t>(على سبيل المثال، إيداع القرض ذو الفائدة المدعومة في الأسواق ال</w:t>
      </w:r>
      <w:r w:rsidRPr="002511BA">
        <w:rPr>
          <w:rFonts w:ascii="Simplified Arabic" w:hAnsi="Simplified Arabic" w:cs="Simplified Arabic"/>
          <w:sz w:val="28"/>
          <w:szCs w:val="28"/>
          <w:rtl/>
        </w:rPr>
        <w:t>مالية غير المنظمة</w:t>
      </w:r>
      <w:r w:rsidRPr="002511BA">
        <w:rPr>
          <w:rFonts w:ascii="Simplified Arabic" w:hAnsi="Simplified Arabic" w:cs="Simplified Arabic"/>
          <w:sz w:val="28"/>
          <w:szCs w:val="28"/>
        </w:rPr>
        <w:t xml:space="preserve"> </w:t>
      </w:r>
      <w:r>
        <w:rPr>
          <w:rFonts w:ascii="Simplified Arabic" w:hAnsi="Simplified Arabic" w:cs="Simplified Arabic"/>
          <w:sz w:val="28"/>
          <w:szCs w:val="28"/>
        </w:rPr>
        <w:t xml:space="preserve"> </w:t>
      </w:r>
      <w:r w:rsidRPr="002511BA">
        <w:rPr>
          <w:rFonts w:ascii="Simplified Arabic" w:hAnsi="Simplified Arabic" w:cs="Simplified Arabic"/>
          <w:sz w:val="28"/>
          <w:szCs w:val="28"/>
        </w:rPr>
        <w:t>(UOFMs)</w:t>
      </w:r>
      <w:r>
        <w:rPr>
          <w:rFonts w:ascii="Simplified Arabic" w:hAnsi="Simplified Arabic" w:cs="Simplified Arabic" w:hint="cs"/>
          <w:sz w:val="28"/>
          <w:szCs w:val="28"/>
          <w:rtl/>
          <w:lang w:bidi="ar-EG"/>
        </w:rPr>
        <w:t xml:space="preserve"> </w:t>
      </w:r>
      <w:r w:rsidRPr="002511BA">
        <w:rPr>
          <w:rFonts w:ascii="Simplified Arabic" w:hAnsi="Simplified Arabic" w:cs="Simplified Arabic"/>
          <w:sz w:val="28"/>
          <w:szCs w:val="28"/>
        </w:rPr>
        <w:t xml:space="preserve"> </w:t>
      </w:r>
      <w:r w:rsidRPr="002511BA">
        <w:rPr>
          <w:rFonts w:ascii="Simplified Arabic" w:hAnsi="Simplified Arabic" w:cs="Simplified Arabic"/>
          <w:sz w:val="28"/>
          <w:szCs w:val="28"/>
          <w:rtl/>
        </w:rPr>
        <w:t xml:space="preserve">بسعر فائدة </w:t>
      </w:r>
      <w:r w:rsidRPr="002511BA">
        <w:rPr>
          <w:rFonts w:ascii="Simplified Arabic" w:hAnsi="Simplified Arabic" w:cs="Simplified Arabic" w:hint="cs"/>
          <w:sz w:val="28"/>
          <w:szCs w:val="28"/>
          <w:rtl/>
        </w:rPr>
        <w:lastRenderedPageBreak/>
        <w:t>أعلى،</w:t>
      </w:r>
      <w:r w:rsidRPr="002511BA">
        <w:rPr>
          <w:rFonts w:ascii="Simplified Arabic" w:hAnsi="Simplified Arabic" w:cs="Simplified Arabic"/>
          <w:sz w:val="28"/>
          <w:szCs w:val="28"/>
          <w:rtl/>
        </w:rPr>
        <w:t xml:space="preserve"> وتحقيق مكاسب كبيرة )</w:t>
      </w:r>
      <w:r w:rsidRPr="002511BA">
        <w:rPr>
          <w:rFonts w:ascii="Simplified Arabic" w:hAnsi="Simplified Arabic" w:cs="Simplified Arabic" w:hint="cs"/>
          <w:sz w:val="28"/>
          <w:szCs w:val="28"/>
          <w:rtl/>
        </w:rPr>
        <w:t xml:space="preserve">، </w:t>
      </w:r>
      <w:r w:rsidRPr="002511BA">
        <w:rPr>
          <w:rFonts w:ascii="Simplified Arabic" w:hAnsi="Simplified Arabic" w:cs="Simplified Arabic"/>
          <w:sz w:val="28"/>
          <w:szCs w:val="28"/>
          <w:rtl/>
        </w:rPr>
        <w:t xml:space="preserve"> لذلك استخدمت الحكومة الوسطاء الماليين المنظمين كوسيلة لتنفيذ سياساتها الاقتصادية حتى مطلع الثمانينيات. وقد ضمن</w:t>
      </w:r>
      <w:r>
        <w:rPr>
          <w:rFonts w:ascii="Simplified Arabic" w:hAnsi="Simplified Arabic" w:cs="Simplified Arabic" w:hint="cs"/>
          <w:sz w:val="28"/>
          <w:szCs w:val="28"/>
          <w:rtl/>
        </w:rPr>
        <w:t xml:space="preserve"> ذلك</w:t>
      </w:r>
      <w:r w:rsidRPr="002511BA">
        <w:rPr>
          <w:rFonts w:ascii="Simplified Arabic" w:hAnsi="Simplified Arabic" w:cs="Simplified Arabic"/>
          <w:sz w:val="28"/>
          <w:szCs w:val="28"/>
          <w:rtl/>
        </w:rPr>
        <w:t xml:space="preserve"> تدفق الأموال إلى القطاعات والمقترضين المفضلين. تم تقديم (76.8%) من أرصدة قروض الوسطاء الماليين للشركات في الفترة ما بين 1970 و 1994 وتم تخصيص الجزء الأكبر منها للتصنيع ، بينما كانت القروض</w:t>
      </w:r>
      <w:r>
        <w:rPr>
          <w:rFonts w:ascii="Simplified Arabic" w:hAnsi="Simplified Arabic" w:cs="Simplified Arabic" w:hint="cs"/>
          <w:sz w:val="28"/>
          <w:szCs w:val="28"/>
          <w:rtl/>
        </w:rPr>
        <w:t xml:space="preserve"> الممنوحة</w:t>
      </w:r>
      <w:r w:rsidRPr="002511BA">
        <w:rPr>
          <w:rFonts w:ascii="Simplified Arabic" w:hAnsi="Simplified Arabic" w:cs="Simplified Arabic"/>
          <w:sz w:val="28"/>
          <w:szCs w:val="28"/>
          <w:rtl/>
        </w:rPr>
        <w:t xml:space="preserve"> للأسر والحكومة صغيرة نسبياً ، 14.6% و 8.6%  على التوالي</w:t>
      </w:r>
      <w:r>
        <w:rPr>
          <w:rFonts w:ascii="Simplified Arabic" w:hAnsi="Simplified Arabic" w:cs="Simplified Arabic" w:hint="cs"/>
          <w:sz w:val="28"/>
          <w:szCs w:val="28"/>
          <w:rtl/>
        </w:rPr>
        <w:t>.</w:t>
      </w:r>
      <w:r w:rsidRPr="002511BA">
        <w:rPr>
          <w:rFonts w:ascii="Simplified Arabic" w:hAnsi="Simplified Arabic" w:cs="Simplified Arabic"/>
          <w:sz w:val="28"/>
          <w:szCs w:val="28"/>
          <w:rtl/>
        </w:rPr>
        <w:t xml:space="preserve"> و</w:t>
      </w:r>
      <w:r w:rsidRPr="002511BA">
        <w:rPr>
          <w:rFonts w:ascii="Simplified Arabic" w:hAnsi="Simplified Arabic" w:cs="Simplified Arabic"/>
          <w:sz w:val="28"/>
          <w:szCs w:val="28"/>
          <w:rtl/>
        </w:rPr>
        <w:t>كما لاحظ المعهد الاقتصادي الكوري الأمريكي "كانت المؤسسات المالية تخضع لتنظيم مفرط وحماية من قبل الحكومة إلى حد تعيين موظفي البنك و تقييد حقوق تصويت المساهمين وبالتالي لم تنظر البنوك إلى تعظيم الأرباح على أنها هدفها الأساسي ، كما هو الحال في معظم البلدان ال</w:t>
      </w:r>
      <w:r w:rsidRPr="002511BA">
        <w:rPr>
          <w:rFonts w:ascii="Simplified Arabic" w:hAnsi="Simplified Arabic" w:cs="Simplified Arabic"/>
          <w:sz w:val="28"/>
          <w:szCs w:val="28"/>
          <w:rtl/>
        </w:rPr>
        <w:t>متقدمة ، لكنها تصرفت على أنها "وكلاء تقنين المخصصات" للحكومة</w:t>
      </w:r>
      <w:r w:rsidRPr="002511BA">
        <w:rPr>
          <w:rFonts w:ascii="Simplified Arabic" w:hAnsi="Simplified Arabic" w:cs="Simplified Arabic"/>
          <w:sz w:val="28"/>
          <w:szCs w:val="28"/>
        </w:rPr>
        <w:t>.</w:t>
      </w:r>
      <w:r w:rsidRPr="002511BA">
        <w:rPr>
          <w:rFonts w:ascii="Simplified Arabic" w:hAnsi="Simplified Arabic" w:cs="Simplified Arabic"/>
          <w:sz w:val="28"/>
          <w:szCs w:val="28"/>
          <w:rtl/>
        </w:rPr>
        <w:t xml:space="preserve"> مع الإصلاحات الليبرالية عام </w:t>
      </w:r>
      <w:r w:rsidRPr="002511BA">
        <w:rPr>
          <w:rFonts w:ascii="Simplified Arabic" w:hAnsi="Simplified Arabic" w:cs="Simplified Arabic" w:hint="cs"/>
          <w:sz w:val="28"/>
          <w:szCs w:val="28"/>
          <w:rtl/>
        </w:rPr>
        <w:t>1981،</w:t>
      </w:r>
      <w:r w:rsidRPr="002511BA">
        <w:rPr>
          <w:rFonts w:ascii="Simplified Arabic" w:hAnsi="Simplified Arabic" w:cs="Simplified Arabic"/>
          <w:sz w:val="28"/>
          <w:szCs w:val="28"/>
          <w:rtl/>
        </w:rPr>
        <w:t xml:space="preserve"> بذلت الحكومة جهودًا واعية لتضييق الفجوة في أسعار الفائدة بين البنوك والمؤسسات المالية غير المصرفية، والسوق المالية غير المنظمة،</w:t>
      </w:r>
      <w:r>
        <w:rPr>
          <w:rFonts w:ascii="Simplified Arabic" w:hAnsi="Simplified Arabic" w:cs="Simplified Arabic" w:hint="cs"/>
          <w:sz w:val="28"/>
          <w:szCs w:val="28"/>
          <w:rtl/>
        </w:rPr>
        <w:t xml:space="preserve"> </w:t>
      </w:r>
      <w:r w:rsidRPr="002511BA">
        <w:rPr>
          <w:rFonts w:ascii="Simplified Arabic" w:hAnsi="Simplified Arabic" w:cs="Simplified Arabic"/>
          <w:sz w:val="28"/>
          <w:szCs w:val="28"/>
          <w:rtl/>
        </w:rPr>
        <w:t>و سمحت للبنوك بتقديم الائتمان لل</w:t>
      </w:r>
      <w:r w:rsidRPr="002511BA">
        <w:rPr>
          <w:rFonts w:ascii="Simplified Arabic" w:hAnsi="Simplified Arabic" w:cs="Simplified Arabic"/>
          <w:sz w:val="28"/>
          <w:szCs w:val="28"/>
          <w:rtl/>
        </w:rPr>
        <w:t xml:space="preserve">شركات دون تدخل حكومي وتطوير خدمات وأدوات مالية جديدة. </w:t>
      </w:r>
    </w:p>
    <w:p w14:paraId="753D234E" w14:textId="77777777" w:rsidR="004D4DE1" w:rsidRPr="00CB0070" w:rsidRDefault="00F62C8E" w:rsidP="00F62C8E">
      <w:pPr>
        <w:pStyle w:val="ListParagraph"/>
        <w:numPr>
          <w:ilvl w:val="0"/>
          <w:numId w:val="21"/>
        </w:numPr>
        <w:bidi/>
        <w:ind w:right="-9"/>
        <w:rPr>
          <w:rFonts w:ascii="Simplified Arabic" w:hAnsi="Simplified Arabic" w:cs="Simplified Arabic"/>
          <w:b/>
          <w:bCs/>
          <w:sz w:val="28"/>
          <w:szCs w:val="28"/>
          <w:rtl/>
        </w:rPr>
      </w:pPr>
      <w:r w:rsidRPr="00CB0070">
        <w:rPr>
          <w:rFonts w:ascii="Simplified Arabic" w:hAnsi="Simplified Arabic" w:cs="Simplified Arabic"/>
          <w:b/>
          <w:bCs/>
          <w:sz w:val="28"/>
          <w:szCs w:val="28"/>
          <w:rtl/>
        </w:rPr>
        <w:t>الاستثمار الأجنبي المباشر</w:t>
      </w:r>
    </w:p>
    <w:p w14:paraId="458065D1" w14:textId="77777777" w:rsidR="004D4DE1" w:rsidRPr="00E55E82" w:rsidRDefault="00F62C8E" w:rsidP="00C82D86">
      <w:pPr>
        <w:pStyle w:val="BodyText"/>
        <w:bidi/>
        <w:jc w:val="left"/>
        <w:rPr>
          <w:rFonts w:ascii="Simplified Arabic" w:hAnsi="Simplified Arabic" w:cs="Simplified Arabic"/>
          <w:sz w:val="28"/>
          <w:szCs w:val="28"/>
        </w:rPr>
      </w:pPr>
      <w:r w:rsidRPr="00E55E82">
        <w:rPr>
          <w:rFonts w:ascii="Simplified Arabic" w:hAnsi="Simplified Arabic" w:cs="Simplified Arabic"/>
          <w:sz w:val="28"/>
          <w:szCs w:val="28"/>
          <w:rtl/>
        </w:rPr>
        <w:t>على الرغم من أن الاستثمار الأجنبي المباشر صغير الحجم ويتم تنفيذه في شركات صغيرة، إلا أنه أصبح مصدرًا مهمًا لإدخال تقنيات جديدة إلى الصناعة في بلد يتمتع بموارد بشرية عالية الجو</w:t>
      </w:r>
      <w:r w:rsidRPr="00E55E82">
        <w:rPr>
          <w:rFonts w:ascii="Simplified Arabic" w:hAnsi="Simplified Arabic" w:cs="Simplified Arabic"/>
          <w:sz w:val="28"/>
          <w:szCs w:val="28"/>
          <w:rtl/>
        </w:rPr>
        <w:t>دة. تم الاستثمار الأجنبي المباشر في الغالب في الصناعات الجديدة وكثيفة رأس المال والتكنولوجيا</w:t>
      </w:r>
      <w:r>
        <w:rPr>
          <w:rFonts w:ascii="Simplified Arabic" w:hAnsi="Simplified Arabic" w:cs="Simplified Arabic" w:hint="cs"/>
          <w:sz w:val="28"/>
          <w:szCs w:val="28"/>
          <w:rtl/>
        </w:rPr>
        <w:t xml:space="preserve"> وأدى إلى</w:t>
      </w:r>
      <w:r w:rsidRPr="00E55E82">
        <w:rPr>
          <w:rFonts w:ascii="Simplified Arabic" w:hAnsi="Simplified Arabic" w:cs="Simplified Arabic"/>
          <w:sz w:val="28"/>
          <w:szCs w:val="28"/>
          <w:rtl/>
        </w:rPr>
        <w:t xml:space="preserve"> رفع مستوى التعقيد التقني </w:t>
      </w:r>
      <w:r>
        <w:rPr>
          <w:rFonts w:ascii="Simplified Arabic" w:hAnsi="Simplified Arabic" w:cs="Simplified Arabic" w:hint="cs"/>
          <w:sz w:val="28"/>
          <w:szCs w:val="28"/>
          <w:rtl/>
        </w:rPr>
        <w:t>وتعزيز إنتاجية ا</w:t>
      </w:r>
      <w:r w:rsidRPr="00E55E82">
        <w:rPr>
          <w:rFonts w:ascii="Simplified Arabic" w:hAnsi="Simplified Arabic" w:cs="Simplified Arabic"/>
          <w:sz w:val="28"/>
          <w:szCs w:val="28"/>
          <w:rtl/>
        </w:rPr>
        <w:t>لصناعات المحلية. لم توفر الحيازات الأجنبية للأسهم فائدة من حيث تقاسم المخاطر فحسب ، بل سهلت أيضًا نقل التكنولوجيا</w:t>
      </w:r>
      <w:r w:rsidRPr="00E55E82">
        <w:rPr>
          <w:rFonts w:ascii="Simplified Arabic" w:hAnsi="Simplified Arabic" w:cs="Simplified Arabic"/>
          <w:sz w:val="28"/>
          <w:szCs w:val="28"/>
          <w:rtl/>
        </w:rPr>
        <w:t xml:space="preserve"> و المهارات الإدارية. </w:t>
      </w:r>
      <w:r>
        <w:rPr>
          <w:rFonts w:ascii="Simplified Arabic" w:hAnsi="Simplified Arabic" w:cs="Simplified Arabic" w:hint="cs"/>
          <w:sz w:val="28"/>
          <w:szCs w:val="28"/>
          <w:rtl/>
        </w:rPr>
        <w:t xml:space="preserve">على سبيل المثال، </w:t>
      </w:r>
      <w:r w:rsidRPr="00E55E82">
        <w:rPr>
          <w:rFonts w:ascii="Simplified Arabic" w:hAnsi="Simplified Arabic" w:cs="Simplified Arabic"/>
          <w:sz w:val="28"/>
          <w:szCs w:val="28"/>
          <w:rtl/>
        </w:rPr>
        <w:t>استخدمت سيارات هيونداي في الأصل محركًا طورته شركة ميتسوبيشي اليابانية</w:t>
      </w:r>
      <w:r w:rsidRPr="00E55E82">
        <w:rPr>
          <w:rFonts w:ascii="Simplified Arabic" w:hAnsi="Simplified Arabic" w:cs="Simplified Arabic"/>
          <w:sz w:val="28"/>
          <w:szCs w:val="28"/>
        </w:rPr>
        <w:t>.</w:t>
      </w:r>
    </w:p>
    <w:p w14:paraId="69CECDC7" w14:textId="77777777" w:rsidR="00C82D86" w:rsidRDefault="00F62C8E" w:rsidP="00C82D86">
      <w:pPr>
        <w:pStyle w:val="BodyText"/>
        <w:bidi/>
        <w:jc w:val="left"/>
        <w:rPr>
          <w:rFonts w:ascii="Simplified Arabic" w:hAnsi="Simplified Arabic" w:cs="Simplified Arabic"/>
          <w:sz w:val="28"/>
          <w:szCs w:val="28"/>
          <w:rtl/>
        </w:rPr>
      </w:pPr>
      <w:r w:rsidRPr="00E55E82">
        <w:rPr>
          <w:rFonts w:ascii="Simplified Arabic" w:hAnsi="Simplified Arabic" w:cs="Simplified Arabic"/>
          <w:sz w:val="28"/>
          <w:szCs w:val="28"/>
          <w:rtl/>
        </w:rPr>
        <w:t xml:space="preserve"> </w:t>
      </w:r>
      <w:r w:rsidR="00665127">
        <w:rPr>
          <w:rFonts w:ascii="Simplified Arabic" w:hAnsi="Simplified Arabic" w:cs="Simplified Arabic" w:hint="cs"/>
          <w:sz w:val="28"/>
          <w:szCs w:val="28"/>
          <w:rtl/>
          <w:lang w:bidi="ar-EG"/>
        </w:rPr>
        <w:t>كان</w:t>
      </w:r>
      <w:r w:rsidRPr="00E55E82">
        <w:rPr>
          <w:rFonts w:ascii="Simplified Arabic" w:hAnsi="Simplified Arabic" w:cs="Simplified Arabic"/>
          <w:sz w:val="28"/>
          <w:szCs w:val="28"/>
          <w:rtl/>
        </w:rPr>
        <w:t xml:space="preserve"> الاستثمار الأجنبي المباشر في كوريا الجنوبية أيضًا </w:t>
      </w:r>
      <w:r w:rsidR="00665127">
        <w:rPr>
          <w:rFonts w:ascii="Simplified Arabic" w:hAnsi="Simplified Arabic" w:cs="Simplified Arabic" w:hint="cs"/>
          <w:sz w:val="28"/>
          <w:szCs w:val="28"/>
          <w:rtl/>
        </w:rPr>
        <w:t xml:space="preserve">ميالا </w:t>
      </w:r>
      <w:r w:rsidRPr="00E55E82">
        <w:rPr>
          <w:rFonts w:ascii="Simplified Arabic" w:hAnsi="Simplified Arabic" w:cs="Simplified Arabic"/>
          <w:sz w:val="28"/>
          <w:szCs w:val="28"/>
          <w:rtl/>
        </w:rPr>
        <w:t xml:space="preserve">إلى جذب المزيد من القروض الأجنبية. وخلاصة القول ، كانت آثار الاستثمار الأجنبي المباشر أكثر فائدة بكثير مما قد يشير إليه حجمه بالنسبة للاقتصاد المضيف وكذلك </w:t>
      </w:r>
      <w:r>
        <w:rPr>
          <w:rFonts w:ascii="Simplified Arabic" w:hAnsi="Simplified Arabic" w:cs="Simplified Arabic" w:hint="cs"/>
          <w:sz w:val="28"/>
          <w:szCs w:val="28"/>
          <w:rtl/>
        </w:rPr>
        <w:t>ل</w:t>
      </w:r>
      <w:r w:rsidRPr="00E55E82">
        <w:rPr>
          <w:rFonts w:ascii="Simplified Arabic" w:hAnsi="Simplified Arabic" w:cs="Simplified Arabic"/>
          <w:sz w:val="28"/>
          <w:szCs w:val="28"/>
          <w:rtl/>
        </w:rPr>
        <w:t>لبلدان المستثمرة</w:t>
      </w:r>
      <w:r w:rsidRPr="00E55E82">
        <w:rPr>
          <w:rFonts w:ascii="Simplified Arabic" w:hAnsi="Simplified Arabic" w:cs="Simplified Arabic"/>
          <w:sz w:val="28"/>
          <w:szCs w:val="28"/>
        </w:rPr>
        <w:t>.</w:t>
      </w:r>
      <w:r w:rsidRPr="00E55E82">
        <w:rPr>
          <w:rFonts w:ascii="Simplified Arabic" w:hAnsi="Simplified Arabic" w:cs="Simplified Arabic"/>
          <w:sz w:val="28"/>
          <w:szCs w:val="28"/>
          <w:rtl/>
        </w:rPr>
        <w:t xml:space="preserve"> في فترة الـ 42 سنة ما بين 1953 و 1994 ، بلغ متوسط </w:t>
      </w:r>
      <w:r w:rsidRPr="00E55E82">
        <w:rPr>
          <w:rFonts w:hint="cs"/>
          <w:sz w:val="28"/>
          <w:szCs w:val="28"/>
          <w:rtl/>
        </w:rPr>
        <w:t>​​</w:t>
      </w:r>
      <w:r w:rsidRPr="00E55E82">
        <w:rPr>
          <w:rFonts w:ascii="Simplified Arabic" w:hAnsi="Simplified Arabic" w:cs="Simplified Arabic" w:hint="cs"/>
          <w:sz w:val="28"/>
          <w:szCs w:val="28"/>
          <w:rtl/>
        </w:rPr>
        <w:t>الاستثمار</w:t>
      </w:r>
      <w:r w:rsidRPr="00E55E82">
        <w:rPr>
          <w:rFonts w:ascii="Simplified Arabic" w:hAnsi="Simplified Arabic" w:cs="Simplified Arabic"/>
          <w:sz w:val="28"/>
          <w:szCs w:val="28"/>
          <w:rtl/>
        </w:rPr>
        <w:t xml:space="preserve"> </w:t>
      </w:r>
      <w:r w:rsidRPr="00E55E82">
        <w:rPr>
          <w:rFonts w:ascii="Simplified Arabic" w:hAnsi="Simplified Arabic" w:cs="Simplified Arabic" w:hint="cs"/>
          <w:sz w:val="28"/>
          <w:szCs w:val="28"/>
          <w:rtl/>
        </w:rPr>
        <w:t>الأجنبي</w:t>
      </w:r>
      <w:r w:rsidRPr="00E55E82">
        <w:rPr>
          <w:rFonts w:ascii="Simplified Arabic" w:hAnsi="Simplified Arabic" w:cs="Simplified Arabic"/>
          <w:sz w:val="28"/>
          <w:szCs w:val="28"/>
          <w:rtl/>
        </w:rPr>
        <w:t xml:space="preserve"> </w:t>
      </w:r>
      <w:r w:rsidRPr="00E55E82">
        <w:rPr>
          <w:rFonts w:ascii="Simplified Arabic" w:hAnsi="Simplified Arabic" w:cs="Simplified Arabic" w:hint="cs"/>
          <w:sz w:val="28"/>
          <w:szCs w:val="28"/>
          <w:rtl/>
        </w:rPr>
        <w:t>المباشر</w:t>
      </w:r>
      <w:r w:rsidRPr="00E55E82">
        <w:rPr>
          <w:rFonts w:ascii="Simplified Arabic" w:hAnsi="Simplified Arabic" w:cs="Simplified Arabic"/>
          <w:sz w:val="28"/>
          <w:szCs w:val="28"/>
          <w:rtl/>
        </w:rPr>
        <w:t xml:space="preserve"> 0.2 </w:t>
      </w:r>
      <w:r w:rsidRPr="00E55E82">
        <w:rPr>
          <w:rFonts w:ascii="Simplified Arabic" w:hAnsi="Simplified Arabic" w:cs="Simplified Arabic"/>
          <w:sz w:val="28"/>
          <w:szCs w:val="28"/>
          <w:rtl/>
        </w:rPr>
        <w:t xml:space="preserve">% </w:t>
      </w:r>
      <w:r w:rsidRPr="00E55E82">
        <w:rPr>
          <w:rFonts w:ascii="Simplified Arabic" w:hAnsi="Simplified Arabic" w:cs="Simplified Arabic" w:hint="cs"/>
          <w:sz w:val="28"/>
          <w:szCs w:val="28"/>
          <w:rtl/>
        </w:rPr>
        <w:t>من</w:t>
      </w:r>
      <w:r w:rsidRPr="00E55E82">
        <w:rPr>
          <w:rFonts w:ascii="Simplified Arabic" w:hAnsi="Simplified Arabic" w:cs="Simplified Arabic"/>
          <w:sz w:val="28"/>
          <w:szCs w:val="28"/>
          <w:rtl/>
        </w:rPr>
        <w:t xml:space="preserve"> </w:t>
      </w:r>
      <w:r w:rsidRPr="00E55E82">
        <w:rPr>
          <w:rFonts w:ascii="Simplified Arabic" w:hAnsi="Simplified Arabic" w:cs="Simplified Arabic" w:hint="cs"/>
          <w:sz w:val="28"/>
          <w:szCs w:val="28"/>
          <w:rtl/>
        </w:rPr>
        <w:t>الناتج</w:t>
      </w:r>
      <w:r w:rsidRPr="00E55E82">
        <w:rPr>
          <w:rFonts w:ascii="Simplified Arabic" w:hAnsi="Simplified Arabic" w:cs="Simplified Arabic"/>
          <w:sz w:val="28"/>
          <w:szCs w:val="28"/>
          <w:rtl/>
        </w:rPr>
        <w:t xml:space="preserve"> </w:t>
      </w:r>
      <w:r w:rsidRPr="00E55E82">
        <w:rPr>
          <w:rFonts w:ascii="Simplified Arabic" w:hAnsi="Simplified Arabic" w:cs="Simplified Arabic" w:hint="cs"/>
          <w:sz w:val="28"/>
          <w:szCs w:val="28"/>
          <w:rtl/>
        </w:rPr>
        <w:t>المحلي</w:t>
      </w:r>
      <w:r w:rsidRPr="00E55E82">
        <w:rPr>
          <w:rFonts w:ascii="Simplified Arabic" w:hAnsi="Simplified Arabic" w:cs="Simplified Arabic"/>
          <w:sz w:val="28"/>
          <w:szCs w:val="28"/>
          <w:rtl/>
        </w:rPr>
        <w:t xml:space="preserve"> </w:t>
      </w:r>
      <w:r w:rsidRPr="00E55E82">
        <w:rPr>
          <w:rFonts w:ascii="Simplified Arabic" w:hAnsi="Simplified Arabic" w:cs="Simplified Arabic" w:hint="cs"/>
          <w:sz w:val="28"/>
          <w:szCs w:val="28"/>
          <w:rtl/>
        </w:rPr>
        <w:t>الإجمالي</w:t>
      </w:r>
      <w:r w:rsidRPr="00E55E82">
        <w:rPr>
          <w:rFonts w:ascii="Simplified Arabic" w:hAnsi="Simplified Arabic" w:cs="Simplified Arabic"/>
          <w:sz w:val="28"/>
          <w:szCs w:val="28"/>
          <w:rtl/>
        </w:rPr>
        <w:t xml:space="preserve"> </w:t>
      </w:r>
      <w:r>
        <w:rPr>
          <w:rFonts w:ascii="Simplified Arabic" w:hAnsi="Simplified Arabic" w:cs="Simplified Arabic" w:hint="cs"/>
          <w:sz w:val="28"/>
          <w:szCs w:val="28"/>
          <w:rtl/>
        </w:rPr>
        <w:t>و</w:t>
      </w:r>
      <w:r w:rsidRPr="00E55E82">
        <w:rPr>
          <w:rFonts w:ascii="Simplified Arabic" w:hAnsi="Simplified Arabic" w:cs="Simplified Arabic"/>
          <w:sz w:val="28"/>
          <w:szCs w:val="28"/>
          <w:rtl/>
        </w:rPr>
        <w:t xml:space="preserve"> 1.1 % </w:t>
      </w:r>
      <w:r w:rsidRPr="00E55E82">
        <w:rPr>
          <w:rFonts w:ascii="Simplified Arabic" w:hAnsi="Simplified Arabic" w:cs="Simplified Arabic" w:hint="cs"/>
          <w:sz w:val="28"/>
          <w:szCs w:val="28"/>
          <w:rtl/>
        </w:rPr>
        <w:t>من</w:t>
      </w:r>
      <w:r w:rsidRPr="00E55E82">
        <w:rPr>
          <w:rFonts w:ascii="Simplified Arabic" w:hAnsi="Simplified Arabic" w:cs="Simplified Arabic"/>
          <w:sz w:val="28"/>
          <w:szCs w:val="28"/>
          <w:rtl/>
        </w:rPr>
        <w:t xml:space="preserve"> إجمالي الاستثمار في الدولة. اجتذب قطاع التصنيع أكثر من نصف (56.6 %) جميع الاستثمار الأجنبي المباشر خلال الفترة 1962-2002. تركز الاستثمار الأجنبي المباشر </w:t>
      </w:r>
      <w:r w:rsidRPr="00E55E82">
        <w:rPr>
          <w:rFonts w:ascii="Simplified Arabic" w:hAnsi="Simplified Arabic" w:cs="Simplified Arabic"/>
          <w:sz w:val="28"/>
          <w:szCs w:val="28"/>
          <w:rtl/>
        </w:rPr>
        <w:lastRenderedPageBreak/>
        <w:t xml:space="preserve">في حقول التكنولوجيا الفائقة حيث تم توفير امتيازات ضريبية له. في </w:t>
      </w:r>
      <w:r w:rsidRPr="00E55E82">
        <w:rPr>
          <w:rFonts w:ascii="Simplified Arabic" w:hAnsi="Simplified Arabic" w:cs="Simplified Arabic"/>
          <w:sz w:val="28"/>
          <w:szCs w:val="28"/>
          <w:rtl/>
        </w:rPr>
        <w:t>الثمانينيات والتسعينيات ، تم توجيه ما يقرب من 90 % من الاستثمار الأجنبي المباشر نحو الاستثمارات الموجهة نحو التصدير.</w:t>
      </w:r>
    </w:p>
    <w:p w14:paraId="3DB936BE" w14:textId="77777777" w:rsidR="004D4DE1" w:rsidRPr="00E55E82" w:rsidRDefault="00F62C8E" w:rsidP="00C82D86">
      <w:pPr>
        <w:pStyle w:val="BodyText"/>
        <w:bidi/>
        <w:jc w:val="left"/>
        <w:rPr>
          <w:rFonts w:ascii="Simplified Arabic" w:hAnsi="Simplified Arabic" w:cs="Simplified Arabic"/>
          <w:sz w:val="28"/>
          <w:szCs w:val="28"/>
        </w:rPr>
      </w:pPr>
      <w:r w:rsidRPr="00E55E82">
        <w:rPr>
          <w:rFonts w:ascii="Simplified Arabic" w:hAnsi="Simplified Arabic" w:cs="Simplified Arabic"/>
          <w:sz w:val="28"/>
          <w:szCs w:val="28"/>
          <w:rtl/>
        </w:rPr>
        <w:t xml:space="preserve">حدث تغيير كبير في سياسة الاستثمار الأجنبي المباشر في عام 1973 . أصبحت سياسة الاستثمار الأجنبي المباشر لكوريا الجنوبية أكثر انتقائية و أكثر </w:t>
      </w:r>
      <w:r w:rsidRPr="00E55E82">
        <w:rPr>
          <w:rFonts w:ascii="Simplified Arabic" w:hAnsi="Simplified Arabic" w:cs="Simplified Arabic"/>
          <w:sz w:val="28"/>
          <w:szCs w:val="28"/>
          <w:rtl/>
        </w:rPr>
        <w:t>صرامة. حتى مشاريع الاستثمار الأجنبي المباشر المعتمدة لاستبدال الواردات كان عليها أن تساهم في توسيع الصادرات. كما ركزت على الصناعات الثقيلة والكيميائية</w:t>
      </w:r>
      <w:r w:rsidRPr="00E55E82">
        <w:rPr>
          <w:rFonts w:ascii="Simplified Arabic" w:hAnsi="Simplified Arabic" w:cs="Simplified Arabic"/>
          <w:sz w:val="28"/>
          <w:szCs w:val="28"/>
        </w:rPr>
        <w:t xml:space="preserve"> (HCIs) </w:t>
      </w:r>
      <w:r w:rsidRPr="00E55E82">
        <w:rPr>
          <w:rFonts w:ascii="Simplified Arabic" w:hAnsi="Simplified Arabic" w:cs="Simplified Arabic"/>
          <w:sz w:val="28"/>
          <w:szCs w:val="28"/>
          <w:rtl/>
        </w:rPr>
        <w:t>.أعطى القانون أولوية أعلى للمشاريع المشتركة. حددت الحكومة نسبة المشاركة الأجنبية الأساسية عند 50 %</w:t>
      </w:r>
      <w:r w:rsidRPr="00E55E82">
        <w:rPr>
          <w:rFonts w:ascii="Simplified Arabic" w:hAnsi="Simplified Arabic" w:cs="Simplified Arabic"/>
          <w:sz w:val="28"/>
          <w:szCs w:val="28"/>
          <w:rtl/>
        </w:rPr>
        <w:t xml:space="preserve"> ، وسمحت بتملك الأجانب لغالبية الأسهم في حالات استثنائية فقط ، وكفلت أرباحاً تصل إلى 20 % للمستثمرين الأجانب في المشاريع المشتركة. تم استثناء مشاريع الاستثمار الأجنبي المباشر التي كان يعتقد أنها مفيدة للاقتصاد الكوري الجنوبي من قيد </w:t>
      </w:r>
      <w:r>
        <w:rPr>
          <w:rFonts w:ascii="Simplified Arabic" w:hAnsi="Simplified Arabic" w:cs="Simplified Arabic" w:hint="cs"/>
          <w:sz w:val="28"/>
          <w:szCs w:val="28"/>
          <w:rtl/>
        </w:rPr>
        <w:t xml:space="preserve"> نسبة الـ </w:t>
      </w:r>
      <w:r w:rsidRPr="00E55E82">
        <w:rPr>
          <w:rFonts w:ascii="Simplified Arabic" w:hAnsi="Simplified Arabic" w:cs="Simplified Arabic"/>
          <w:sz w:val="28"/>
          <w:szCs w:val="28"/>
          <w:rtl/>
        </w:rPr>
        <w:t xml:space="preserve">50 % بموجب ما </w:t>
      </w:r>
      <w:r w:rsidRPr="00E55E82">
        <w:rPr>
          <w:rFonts w:ascii="Simplified Arabic" w:hAnsi="Simplified Arabic" w:cs="Simplified Arabic"/>
          <w:sz w:val="28"/>
          <w:szCs w:val="28"/>
          <w:rtl/>
        </w:rPr>
        <w:t xml:space="preserve">يسمى </w:t>
      </w:r>
      <w:r>
        <w:rPr>
          <w:rFonts w:ascii="Simplified Arabic" w:hAnsi="Simplified Arabic" w:cs="Simplified Arabic" w:hint="cs"/>
          <w:sz w:val="28"/>
          <w:szCs w:val="28"/>
          <w:rtl/>
        </w:rPr>
        <w:t>"</w:t>
      </w:r>
      <w:r w:rsidRPr="00E55E82">
        <w:rPr>
          <w:rFonts w:ascii="Simplified Arabic" w:hAnsi="Simplified Arabic" w:cs="Simplified Arabic"/>
          <w:sz w:val="28"/>
          <w:szCs w:val="28"/>
          <w:rtl/>
        </w:rPr>
        <w:t>القائمة الإيجابية</w:t>
      </w:r>
      <w:r>
        <w:rPr>
          <w:rFonts w:ascii="Simplified Arabic" w:hAnsi="Simplified Arabic" w:cs="Simplified Arabic" w:hint="cs"/>
          <w:sz w:val="28"/>
          <w:szCs w:val="28"/>
          <w:rtl/>
        </w:rPr>
        <w:t>"</w:t>
      </w:r>
      <w:r w:rsidRPr="00E55E82">
        <w:rPr>
          <w:rFonts w:ascii="Simplified Arabic" w:hAnsi="Simplified Arabic" w:cs="Simplified Arabic"/>
          <w:sz w:val="28"/>
          <w:szCs w:val="28"/>
          <w:rtl/>
        </w:rPr>
        <w:t xml:space="preserve">. تضمنت القائمة الإيجابية </w:t>
      </w:r>
      <w:r>
        <w:rPr>
          <w:rFonts w:ascii="Simplified Arabic" w:hAnsi="Simplified Arabic" w:cs="Simplified Arabic" w:hint="cs"/>
          <w:sz w:val="28"/>
          <w:szCs w:val="28"/>
          <w:rtl/>
        </w:rPr>
        <w:t>المستثناة ال</w:t>
      </w:r>
      <w:r w:rsidRPr="00E55E82">
        <w:rPr>
          <w:rFonts w:ascii="Simplified Arabic" w:hAnsi="Simplified Arabic" w:cs="Simplified Arabic"/>
          <w:sz w:val="28"/>
          <w:szCs w:val="28"/>
          <w:rtl/>
        </w:rPr>
        <w:t xml:space="preserve">مشاريع </w:t>
      </w:r>
      <w:r>
        <w:rPr>
          <w:rFonts w:ascii="Simplified Arabic" w:hAnsi="Simplified Arabic" w:cs="Simplified Arabic" w:hint="cs"/>
          <w:sz w:val="28"/>
          <w:szCs w:val="28"/>
          <w:rtl/>
        </w:rPr>
        <w:t>ال</w:t>
      </w:r>
      <w:r w:rsidRPr="00E55E82">
        <w:rPr>
          <w:rFonts w:ascii="Simplified Arabic" w:hAnsi="Simplified Arabic" w:cs="Simplified Arabic"/>
          <w:sz w:val="28"/>
          <w:szCs w:val="28"/>
          <w:rtl/>
        </w:rPr>
        <w:t xml:space="preserve">موجهة بالكامل نحو التصدير </w:t>
      </w:r>
      <w:r>
        <w:rPr>
          <w:rFonts w:ascii="Simplified Arabic" w:hAnsi="Simplified Arabic" w:cs="Simplified Arabic" w:hint="cs"/>
          <w:sz w:val="28"/>
          <w:szCs w:val="28"/>
          <w:rtl/>
        </w:rPr>
        <w:t>والتي لا</w:t>
      </w:r>
      <w:r w:rsidRPr="00E55E82">
        <w:rPr>
          <w:rFonts w:ascii="Simplified Arabic" w:hAnsi="Simplified Arabic" w:cs="Simplified Arabic"/>
          <w:sz w:val="28"/>
          <w:szCs w:val="28"/>
          <w:rtl/>
        </w:rPr>
        <w:t xml:space="preserve"> تنافس الشركات المحلية في الأسواق الخارجية</w:t>
      </w:r>
      <w:r>
        <w:rPr>
          <w:rFonts w:ascii="Simplified Arabic" w:hAnsi="Simplified Arabic" w:cs="Simplified Arabic" w:hint="cs"/>
          <w:sz w:val="28"/>
          <w:szCs w:val="28"/>
          <w:rtl/>
        </w:rPr>
        <w:t>،</w:t>
      </w:r>
      <w:r w:rsidRPr="00E55E82">
        <w:rPr>
          <w:rFonts w:ascii="Simplified Arabic" w:hAnsi="Simplified Arabic" w:cs="Simplified Arabic"/>
          <w:sz w:val="28"/>
          <w:szCs w:val="28"/>
          <w:rtl/>
        </w:rPr>
        <w:t xml:space="preserve"> </w:t>
      </w:r>
      <w:r>
        <w:rPr>
          <w:rFonts w:ascii="Simplified Arabic" w:hAnsi="Simplified Arabic" w:cs="Simplified Arabic" w:hint="cs"/>
          <w:sz w:val="28"/>
          <w:szCs w:val="28"/>
          <w:rtl/>
        </w:rPr>
        <w:t>و</w:t>
      </w:r>
      <w:r w:rsidRPr="00E55E82">
        <w:rPr>
          <w:rFonts w:ascii="Simplified Arabic" w:hAnsi="Simplified Arabic" w:cs="Simplified Arabic"/>
          <w:sz w:val="28"/>
          <w:szCs w:val="28"/>
          <w:rtl/>
        </w:rPr>
        <w:t>المشاريع التي كانت كثيفة التكنولوجيا وأنتجت أو حثت على إنتاج صادرات مهمة أو بدائل استيراد</w:t>
      </w:r>
      <w:r>
        <w:rPr>
          <w:rFonts w:ascii="Simplified Arabic" w:hAnsi="Simplified Arabic" w:cs="Simplified Arabic" w:hint="cs"/>
          <w:sz w:val="28"/>
          <w:szCs w:val="28"/>
          <w:rtl/>
        </w:rPr>
        <w:t>،</w:t>
      </w:r>
      <w:r w:rsidRPr="00E55E82">
        <w:rPr>
          <w:rFonts w:ascii="Simplified Arabic" w:hAnsi="Simplified Arabic" w:cs="Simplified Arabic"/>
          <w:sz w:val="28"/>
          <w:szCs w:val="28"/>
          <w:rtl/>
        </w:rPr>
        <w:t xml:space="preserve"> </w:t>
      </w:r>
      <w:r>
        <w:rPr>
          <w:rFonts w:ascii="Simplified Arabic" w:hAnsi="Simplified Arabic" w:cs="Simplified Arabic" w:hint="cs"/>
          <w:sz w:val="28"/>
          <w:szCs w:val="28"/>
          <w:rtl/>
        </w:rPr>
        <w:t>و</w:t>
      </w:r>
      <w:r w:rsidRPr="00E55E82">
        <w:rPr>
          <w:rFonts w:ascii="Simplified Arabic" w:hAnsi="Simplified Arabic" w:cs="Simplified Arabic"/>
          <w:sz w:val="28"/>
          <w:szCs w:val="28"/>
          <w:rtl/>
        </w:rPr>
        <w:t xml:space="preserve">المشاريع التي </w:t>
      </w:r>
      <w:r w:rsidRPr="00E55E82">
        <w:rPr>
          <w:rFonts w:ascii="Simplified Arabic" w:hAnsi="Simplified Arabic" w:cs="Simplified Arabic"/>
          <w:sz w:val="28"/>
          <w:szCs w:val="28"/>
          <w:rtl/>
        </w:rPr>
        <w:t>ساهمت في ترشيد الهيكل الصناعي ولكنها تجاوزت القدرات المحلية من حيث رأس المال أو التكنولوجيا</w:t>
      </w:r>
      <w:r>
        <w:rPr>
          <w:rFonts w:ascii="Simplified Arabic" w:hAnsi="Simplified Arabic" w:cs="Simplified Arabic" w:hint="cs"/>
          <w:sz w:val="28"/>
          <w:szCs w:val="28"/>
          <w:rtl/>
        </w:rPr>
        <w:t>،</w:t>
      </w:r>
      <w:r w:rsidRPr="00E55E82">
        <w:rPr>
          <w:rFonts w:ascii="Simplified Arabic" w:hAnsi="Simplified Arabic" w:cs="Simplified Arabic"/>
          <w:sz w:val="28"/>
          <w:szCs w:val="28"/>
          <w:rtl/>
        </w:rPr>
        <w:t xml:space="preserve"> </w:t>
      </w:r>
      <w:r>
        <w:rPr>
          <w:rFonts w:ascii="Simplified Arabic" w:hAnsi="Simplified Arabic" w:cs="Simplified Arabic" w:hint="cs"/>
          <w:sz w:val="28"/>
          <w:szCs w:val="28"/>
          <w:rtl/>
        </w:rPr>
        <w:t>و</w:t>
      </w:r>
      <w:r w:rsidRPr="00E55E82">
        <w:rPr>
          <w:rFonts w:ascii="Simplified Arabic" w:hAnsi="Simplified Arabic" w:cs="Simplified Arabic"/>
          <w:sz w:val="28"/>
          <w:szCs w:val="28"/>
          <w:rtl/>
        </w:rPr>
        <w:t>مشاريع من دولة يمكن لكوريا أن تتوقع منها زيادة كبيرة في الاستثمار في المستقبل</w:t>
      </w:r>
      <w:r>
        <w:rPr>
          <w:rFonts w:ascii="Simplified Arabic" w:hAnsi="Simplified Arabic" w:cs="Simplified Arabic" w:hint="cs"/>
          <w:sz w:val="28"/>
          <w:szCs w:val="28"/>
          <w:rtl/>
        </w:rPr>
        <w:t>،</w:t>
      </w:r>
      <w:r w:rsidRPr="00E55E82">
        <w:rPr>
          <w:rFonts w:ascii="Simplified Arabic" w:hAnsi="Simplified Arabic" w:cs="Simplified Arabic"/>
          <w:sz w:val="28"/>
          <w:szCs w:val="28"/>
          <w:rtl/>
        </w:rPr>
        <w:t xml:space="preserve"> والمشاريع الواقعة في مناطق التصدير الحر أو المناطق الصناعية الأخرى التي تعينها الحك</w:t>
      </w:r>
      <w:r w:rsidRPr="00E55E82">
        <w:rPr>
          <w:rFonts w:ascii="Simplified Arabic" w:hAnsi="Simplified Arabic" w:cs="Simplified Arabic"/>
          <w:sz w:val="28"/>
          <w:szCs w:val="28"/>
          <w:rtl/>
        </w:rPr>
        <w:t>ومة</w:t>
      </w:r>
      <w:r w:rsidRPr="00E55E82">
        <w:rPr>
          <w:rFonts w:ascii="Simplified Arabic" w:hAnsi="Simplified Arabic" w:cs="Simplified Arabic"/>
          <w:sz w:val="28"/>
          <w:szCs w:val="28"/>
        </w:rPr>
        <w:t>.</w:t>
      </w:r>
      <w:r w:rsidRPr="00E55E82">
        <w:rPr>
          <w:rFonts w:ascii="Simplified Arabic" w:hAnsi="Simplified Arabic" w:cs="Simplified Arabic"/>
          <w:sz w:val="28"/>
          <w:szCs w:val="28"/>
          <w:rtl/>
        </w:rPr>
        <w:t xml:space="preserve"> وقد لوحظ تأثير السياسة الجديدة على الاستثمار الأجنبي المباشر في طفرة الاستثمار الأجنبي في السبعينيات. </w:t>
      </w:r>
    </w:p>
    <w:p w14:paraId="0575DCA3" w14:textId="77777777" w:rsidR="00C82D86" w:rsidRDefault="00F62C8E" w:rsidP="00C82D86">
      <w:pPr>
        <w:pStyle w:val="BodyText"/>
        <w:bidi/>
        <w:spacing w:line="249" w:lineRule="auto"/>
        <w:ind w:right="402"/>
        <w:jc w:val="left"/>
        <w:rPr>
          <w:rFonts w:ascii="Simplified Arabic" w:hAnsi="Simplified Arabic" w:cs="Simplified Arabic"/>
          <w:sz w:val="28"/>
          <w:szCs w:val="28"/>
          <w:rtl/>
        </w:rPr>
      </w:pPr>
      <w:r w:rsidRPr="00E55E82">
        <w:rPr>
          <w:rFonts w:ascii="Simplified Arabic" w:hAnsi="Simplified Arabic" w:cs="Simplified Arabic"/>
          <w:sz w:val="28"/>
          <w:szCs w:val="28"/>
          <w:rtl/>
        </w:rPr>
        <w:t xml:space="preserve">تباطأت طلبات الاستثمار الأجنبي المباشر في أواخر السبعينيات ، ويرجع ذلك جزئياً إلى أزمة النفط الأولى. أيضا ، كانت كوريا الجنوبية لا تزال واحدة من عدد قليل من البلدان في العالم التي استمرت في فرض قيود صارمة على الاستثمار الأجنبي </w:t>
      </w:r>
      <w:r>
        <w:rPr>
          <w:rFonts w:ascii="Simplified Arabic" w:hAnsi="Simplified Arabic" w:cs="Simplified Arabic" w:hint="cs"/>
          <w:sz w:val="28"/>
          <w:szCs w:val="28"/>
          <w:rtl/>
        </w:rPr>
        <w:t>بقيود</w:t>
      </w:r>
      <w:r w:rsidRPr="00E55E82">
        <w:rPr>
          <w:rFonts w:ascii="Simplified Arabic" w:hAnsi="Simplified Arabic" w:cs="Simplified Arabic"/>
          <w:sz w:val="28"/>
          <w:szCs w:val="28"/>
          <w:rtl/>
        </w:rPr>
        <w:t xml:space="preserve"> الصناعات المستهدفة بشكل</w:t>
      </w:r>
      <w:r w:rsidRPr="00E55E82">
        <w:rPr>
          <w:rFonts w:ascii="Simplified Arabic" w:hAnsi="Simplified Arabic" w:cs="Simplified Arabic"/>
          <w:sz w:val="28"/>
          <w:szCs w:val="28"/>
          <w:rtl/>
        </w:rPr>
        <w:t xml:space="preserve"> انتقائي ، ومتطلبات التصدير الصارمة ، والأولوية العالية الممنوحة للمشاريع المشتركة. في غضون ذلك ، نمت الصناعات المحلية وواجهت منافسة دولية في السوق العالمية. ولمواجهة هذه التحديات ، سنت الحكومة قانون تحفيز رأس المال الأجنبي لعام 1977 عكست فيه موقفها السابق</w:t>
      </w:r>
      <w:r w:rsidRPr="00E55E82">
        <w:rPr>
          <w:rFonts w:ascii="Simplified Arabic" w:hAnsi="Simplified Arabic" w:cs="Simplified Arabic"/>
          <w:sz w:val="28"/>
          <w:szCs w:val="28"/>
          <w:rtl/>
        </w:rPr>
        <w:t xml:space="preserve"> وبدأت في إزالة القيود  </w:t>
      </w:r>
      <w:r>
        <w:rPr>
          <w:rFonts w:ascii="Simplified Arabic" w:hAnsi="Simplified Arabic" w:cs="Simplified Arabic" w:hint="cs"/>
          <w:sz w:val="28"/>
          <w:szCs w:val="28"/>
          <w:rtl/>
        </w:rPr>
        <w:t>و</w:t>
      </w:r>
      <w:r w:rsidRPr="00E55E82">
        <w:rPr>
          <w:rFonts w:ascii="Simplified Arabic" w:hAnsi="Simplified Arabic" w:cs="Simplified Arabic"/>
          <w:sz w:val="28"/>
          <w:szCs w:val="28"/>
          <w:rtl/>
        </w:rPr>
        <w:t xml:space="preserve">شجعت المشاريع الاستثمارية الأجنبية التي من شأنها تطوير التكنولوجيا الجديدة ومهارات القوى العاملة وتحسين كفاءة الطاقة مع الحد من التلوث البيئي والمخاطر الصناعية. وصل الحد الأدنى من الاستثمار الأجنبي المباشر المطلوب إلى 200000 دولار </w:t>
      </w:r>
      <w:r w:rsidRPr="00E55E82">
        <w:rPr>
          <w:rFonts w:ascii="Simplified Arabic" w:hAnsi="Simplified Arabic" w:cs="Simplified Arabic"/>
          <w:sz w:val="28"/>
          <w:szCs w:val="28"/>
          <w:rtl/>
        </w:rPr>
        <w:t xml:space="preserve">في عام 1979. ولكن حتى أوائل الثمانينيات ، كانت كوريا </w:t>
      </w:r>
      <w:r w:rsidRPr="00E55E82">
        <w:rPr>
          <w:rFonts w:ascii="Simplified Arabic" w:hAnsi="Simplified Arabic" w:cs="Simplified Arabic"/>
          <w:sz w:val="28"/>
          <w:szCs w:val="28"/>
          <w:rtl/>
        </w:rPr>
        <w:lastRenderedPageBreak/>
        <w:t>الجنوبية تحتفظ بسياسة تقييدية إلى حد ما للاستثمار الأجنبي المباشر</w:t>
      </w:r>
      <w:r w:rsidRPr="00E55E82">
        <w:rPr>
          <w:rFonts w:ascii="Simplified Arabic" w:hAnsi="Simplified Arabic" w:cs="Simplified Arabic"/>
          <w:sz w:val="28"/>
          <w:szCs w:val="28"/>
        </w:rPr>
        <w:t>.</w:t>
      </w:r>
    </w:p>
    <w:p w14:paraId="159E02E1" w14:textId="77777777" w:rsidR="004D4DE1" w:rsidRPr="00E55E82" w:rsidRDefault="00F62C8E" w:rsidP="00C82D86">
      <w:pPr>
        <w:pStyle w:val="BodyText"/>
        <w:bidi/>
        <w:spacing w:line="249" w:lineRule="auto"/>
        <w:ind w:right="402"/>
        <w:jc w:val="left"/>
        <w:rPr>
          <w:rFonts w:ascii="Simplified Arabic" w:hAnsi="Simplified Arabic" w:cs="Simplified Arabic"/>
          <w:sz w:val="28"/>
          <w:szCs w:val="28"/>
        </w:rPr>
      </w:pPr>
      <w:r w:rsidRPr="00E55E82">
        <w:rPr>
          <w:rFonts w:ascii="Simplified Arabic" w:hAnsi="Simplified Arabic" w:cs="Simplified Arabic"/>
          <w:sz w:val="28"/>
          <w:szCs w:val="28"/>
          <w:rtl/>
        </w:rPr>
        <w:t>تم اعتماد السياسة الليبرالية للاستثمار الأجنبي المباشر في يوليو 1984 ، عندما تم استبدال نظام القائمة الإيجابية بنظام القائمة السلبية الت</w:t>
      </w:r>
      <w:r w:rsidRPr="00E55E82">
        <w:rPr>
          <w:rFonts w:ascii="Simplified Arabic" w:hAnsi="Simplified Arabic" w:cs="Simplified Arabic"/>
          <w:sz w:val="28"/>
          <w:szCs w:val="28"/>
          <w:rtl/>
        </w:rPr>
        <w:t xml:space="preserve">ي تعني أن أي استثمار غير محظور بشكل خاص مفتوح للاستثمار الأجنبي المباشر. </w:t>
      </w:r>
      <w:r w:rsidRPr="002656B5">
        <w:rPr>
          <w:rFonts w:ascii="Simplified Arabic" w:hAnsi="Simplified Arabic" w:cs="Simplified Arabic"/>
          <w:sz w:val="28"/>
          <w:szCs w:val="28"/>
          <w:rtl/>
        </w:rPr>
        <w:t xml:space="preserve">شملت القائمة السلبية تلك المشروعات التي من شأنها </w:t>
      </w:r>
      <w:r>
        <w:rPr>
          <w:rFonts w:ascii="Simplified Arabic" w:hAnsi="Simplified Arabic" w:cs="Simplified Arabic" w:hint="cs"/>
          <w:sz w:val="28"/>
          <w:szCs w:val="28"/>
          <w:rtl/>
        </w:rPr>
        <w:t>إ</w:t>
      </w:r>
      <w:r w:rsidRPr="002656B5">
        <w:rPr>
          <w:rFonts w:ascii="Simplified Arabic" w:hAnsi="Simplified Arabic" w:cs="Simplified Arabic" w:hint="cs"/>
          <w:sz w:val="28"/>
          <w:szCs w:val="28"/>
          <w:rtl/>
        </w:rPr>
        <w:t>خلال التوازن</w:t>
      </w:r>
      <w:r w:rsidRPr="002656B5">
        <w:rPr>
          <w:rFonts w:ascii="Simplified Arabic" w:hAnsi="Simplified Arabic" w:cs="Simplified Arabic"/>
          <w:sz w:val="28"/>
          <w:szCs w:val="28"/>
          <w:rtl/>
        </w:rPr>
        <w:t xml:space="preserve"> </w:t>
      </w:r>
      <w:r w:rsidRPr="002656B5">
        <w:rPr>
          <w:rFonts w:ascii="Simplified Arabic" w:hAnsi="Simplified Arabic" w:cs="Simplified Arabic" w:hint="cs"/>
          <w:sz w:val="28"/>
          <w:szCs w:val="28"/>
          <w:rtl/>
        </w:rPr>
        <w:t xml:space="preserve">بين </w:t>
      </w:r>
      <w:r w:rsidRPr="002656B5">
        <w:rPr>
          <w:rFonts w:ascii="Simplified Arabic" w:hAnsi="Simplified Arabic" w:cs="Simplified Arabic"/>
          <w:sz w:val="28"/>
          <w:szCs w:val="28"/>
          <w:rtl/>
        </w:rPr>
        <w:t xml:space="preserve">الطلب المحلي </w:t>
      </w:r>
      <w:r w:rsidRPr="002656B5">
        <w:rPr>
          <w:rFonts w:ascii="Simplified Arabic" w:hAnsi="Simplified Arabic" w:cs="Simplified Arabic" w:hint="cs"/>
          <w:sz w:val="28"/>
          <w:szCs w:val="28"/>
          <w:rtl/>
        </w:rPr>
        <w:t>والمعروض من</w:t>
      </w:r>
      <w:r w:rsidRPr="002656B5">
        <w:rPr>
          <w:rFonts w:ascii="Simplified Arabic" w:hAnsi="Simplified Arabic" w:cs="Simplified Arabic"/>
          <w:sz w:val="28"/>
          <w:szCs w:val="28"/>
          <w:rtl/>
        </w:rPr>
        <w:t xml:space="preserve"> المواد الخام والمنتجات الوسيطة، </w:t>
      </w:r>
      <w:r w:rsidRPr="002656B5">
        <w:rPr>
          <w:rFonts w:ascii="Simplified Arabic" w:hAnsi="Simplified Arabic" w:cs="Simplified Arabic" w:hint="cs"/>
          <w:sz w:val="28"/>
          <w:szCs w:val="28"/>
          <w:rtl/>
        </w:rPr>
        <w:t xml:space="preserve"> أو </w:t>
      </w:r>
      <w:r w:rsidRPr="002656B5">
        <w:rPr>
          <w:rFonts w:ascii="Simplified Arabic" w:hAnsi="Simplified Arabic" w:cs="Simplified Arabic"/>
          <w:sz w:val="28"/>
          <w:szCs w:val="28"/>
          <w:rtl/>
        </w:rPr>
        <w:t>التنافس ضد الشركات</w:t>
      </w:r>
      <w:r w:rsidRPr="00E55E82">
        <w:rPr>
          <w:rFonts w:ascii="Simplified Arabic" w:hAnsi="Simplified Arabic" w:cs="Simplified Arabic"/>
          <w:sz w:val="28"/>
          <w:szCs w:val="28"/>
          <w:rtl/>
        </w:rPr>
        <w:t xml:space="preserve"> المحلية في الأسواق الخارجية </w:t>
      </w:r>
      <w:r>
        <w:rPr>
          <w:rFonts w:ascii="Simplified Arabic" w:hAnsi="Simplified Arabic" w:cs="Simplified Arabic"/>
          <w:sz w:val="28"/>
          <w:szCs w:val="28"/>
          <w:rtl/>
        </w:rPr>
        <w:t>،</w:t>
      </w:r>
      <w:r w:rsidRPr="00E55E82">
        <w:rPr>
          <w:rFonts w:ascii="Simplified Arabic" w:hAnsi="Simplified Arabic" w:cs="Simplified Arabic"/>
          <w:sz w:val="28"/>
          <w:szCs w:val="28"/>
          <w:rtl/>
        </w:rPr>
        <w:t xml:space="preserve"> أو الت</w:t>
      </w:r>
      <w:r w:rsidRPr="00E55E82">
        <w:rPr>
          <w:rFonts w:ascii="Simplified Arabic" w:hAnsi="Simplified Arabic" w:cs="Simplified Arabic"/>
          <w:sz w:val="28"/>
          <w:szCs w:val="28"/>
          <w:rtl/>
        </w:rPr>
        <w:t>ي تهدف فقط إلى توفير الدعم المالي للشركات المحلية القائمة أو ال</w:t>
      </w:r>
      <w:r>
        <w:rPr>
          <w:rFonts w:ascii="Simplified Arabic" w:hAnsi="Simplified Arabic" w:cs="Simplified Arabic" w:hint="cs"/>
          <w:sz w:val="28"/>
          <w:szCs w:val="28"/>
          <w:rtl/>
        </w:rPr>
        <w:t>ت</w:t>
      </w:r>
      <w:r w:rsidRPr="00E55E82">
        <w:rPr>
          <w:rFonts w:ascii="Simplified Arabic" w:hAnsi="Simplified Arabic" w:cs="Simplified Arabic"/>
          <w:sz w:val="28"/>
          <w:szCs w:val="28"/>
          <w:rtl/>
        </w:rPr>
        <w:t>ربح من المضاربة على الأراضي. بموجب هذا النظام ، قامت كوريا الجنوبية بتقييم طلبات الاستثمار الأجنبي المباشر مقابل الفئات الرئيسية الثلاث التالية: الصناعات "المحظورة" ، مثل المرافق العامة ، والن</w:t>
      </w:r>
      <w:r w:rsidRPr="00E55E82">
        <w:rPr>
          <w:rFonts w:ascii="Simplified Arabic" w:hAnsi="Simplified Arabic" w:cs="Simplified Arabic"/>
          <w:sz w:val="28"/>
          <w:szCs w:val="28"/>
          <w:rtl/>
        </w:rPr>
        <w:t xml:space="preserve">قل العام ، والمؤسسات الصحية ، ووسائل الإعلام ، والنشر </w:t>
      </w:r>
      <w:r>
        <w:rPr>
          <w:rFonts w:ascii="Simplified Arabic" w:hAnsi="Simplified Arabic" w:cs="Simplified Arabic"/>
          <w:sz w:val="28"/>
          <w:szCs w:val="28"/>
          <w:rtl/>
        </w:rPr>
        <w:t>،</w:t>
      </w:r>
      <w:r>
        <w:rPr>
          <w:rFonts w:ascii="Simplified Arabic" w:hAnsi="Simplified Arabic" w:cs="Simplified Arabic" w:hint="cs"/>
          <w:sz w:val="28"/>
          <w:szCs w:val="28"/>
          <w:rtl/>
        </w:rPr>
        <w:t xml:space="preserve"> و</w:t>
      </w:r>
      <w:r w:rsidRPr="00E55E82">
        <w:rPr>
          <w:rFonts w:ascii="Simplified Arabic" w:hAnsi="Simplified Arabic" w:cs="Simplified Arabic"/>
          <w:sz w:val="28"/>
          <w:szCs w:val="28"/>
          <w:rtl/>
        </w:rPr>
        <w:t xml:space="preserve">الصناعات "المقيدة" ، مثل البناء وإنتاج بعض المواد الغذائية ، التي يُحظر فيها الاستثمار الأجنبي من حيث المبدأ ولكن يمكن الحصول على الموافقة من وزير المالية </w:t>
      </w:r>
      <w:r>
        <w:rPr>
          <w:rFonts w:ascii="Simplified Arabic" w:hAnsi="Simplified Arabic" w:cs="Simplified Arabic"/>
          <w:sz w:val="28"/>
          <w:szCs w:val="28"/>
          <w:rtl/>
        </w:rPr>
        <w:t>،</w:t>
      </w:r>
      <w:r w:rsidRPr="00E55E82">
        <w:rPr>
          <w:rFonts w:ascii="Simplified Arabic" w:hAnsi="Simplified Arabic" w:cs="Simplified Arabic"/>
          <w:sz w:val="28"/>
          <w:szCs w:val="28"/>
          <w:rtl/>
        </w:rPr>
        <w:t xml:space="preserve"> والصناعات "المحررة" ، التي لم تكن على القا</w:t>
      </w:r>
      <w:r w:rsidRPr="00E55E82">
        <w:rPr>
          <w:rFonts w:ascii="Simplified Arabic" w:hAnsi="Simplified Arabic" w:cs="Simplified Arabic"/>
          <w:sz w:val="28"/>
          <w:szCs w:val="28"/>
          <w:rtl/>
        </w:rPr>
        <w:t>ئمة السلبية ويمكن الموافقة عليها</w:t>
      </w:r>
      <w:r w:rsidRPr="00E55E82">
        <w:rPr>
          <w:rFonts w:ascii="Simplified Arabic" w:hAnsi="Simplified Arabic" w:cs="Simplified Arabic"/>
          <w:sz w:val="28"/>
          <w:szCs w:val="28"/>
        </w:rPr>
        <w:t>.</w:t>
      </w:r>
    </w:p>
    <w:p w14:paraId="69E124E9" w14:textId="77777777" w:rsidR="004D4DE1" w:rsidRPr="00E55E82" w:rsidRDefault="00F62C8E" w:rsidP="00C82D86">
      <w:pPr>
        <w:pStyle w:val="BodyText"/>
        <w:bidi/>
        <w:spacing w:line="249" w:lineRule="auto"/>
        <w:ind w:right="398"/>
        <w:jc w:val="left"/>
        <w:rPr>
          <w:rFonts w:ascii="Simplified Arabic" w:hAnsi="Simplified Arabic" w:cs="Simplified Arabic"/>
          <w:sz w:val="28"/>
          <w:szCs w:val="28"/>
        </w:rPr>
      </w:pPr>
      <w:r w:rsidRPr="00E55E82">
        <w:rPr>
          <w:rFonts w:ascii="Simplified Arabic" w:hAnsi="Simplified Arabic" w:cs="Simplified Arabic"/>
          <w:sz w:val="28"/>
          <w:szCs w:val="28"/>
          <w:rtl/>
        </w:rPr>
        <w:t xml:space="preserve">تضمنت المراجعات اللاحقة تخفيف القيود المفروضة على إعادة </w:t>
      </w:r>
      <w:r w:rsidRPr="00E55E82">
        <w:rPr>
          <w:rFonts w:ascii="Simplified Arabic" w:hAnsi="Simplified Arabic" w:cs="Simplified Arabic"/>
          <w:sz w:val="28"/>
          <w:szCs w:val="28"/>
          <w:rtl/>
          <w:lang w:bidi="ar-EG"/>
        </w:rPr>
        <w:t>الارباح</w:t>
      </w:r>
      <w:r w:rsidRPr="00E55E82">
        <w:rPr>
          <w:rFonts w:ascii="Simplified Arabic" w:hAnsi="Simplified Arabic" w:cs="Simplified Arabic"/>
          <w:sz w:val="28"/>
          <w:szCs w:val="28"/>
          <w:rtl/>
        </w:rPr>
        <w:t xml:space="preserve"> والاستثمار الأساسي</w:t>
      </w:r>
      <w:r>
        <w:rPr>
          <w:rFonts w:ascii="Simplified Arabic" w:hAnsi="Simplified Arabic" w:cs="Simplified Arabic" w:hint="cs"/>
          <w:sz w:val="28"/>
          <w:szCs w:val="28"/>
          <w:rtl/>
        </w:rPr>
        <w:t xml:space="preserve"> إلى الوطن</w:t>
      </w:r>
      <w:r w:rsidRPr="00E55E82">
        <w:rPr>
          <w:rFonts w:ascii="Simplified Arabic" w:hAnsi="Simplified Arabic" w:cs="Simplified Arabic"/>
          <w:sz w:val="28"/>
          <w:szCs w:val="28"/>
          <w:rtl/>
        </w:rPr>
        <w:t>، والحد الأقصى لمتطلبات نسبة الملكية الأجنبية ، وتعديل الإعفاءات الضريبية ، وإنشاء نظام حوافز لجذب الاستثمار الأجنبي المباشر في ال</w:t>
      </w:r>
      <w:r w:rsidRPr="00E55E82">
        <w:rPr>
          <w:rFonts w:ascii="Simplified Arabic" w:hAnsi="Simplified Arabic" w:cs="Simplified Arabic"/>
          <w:sz w:val="28"/>
          <w:szCs w:val="28"/>
          <w:rtl/>
        </w:rPr>
        <w:t xml:space="preserve">مجالات التي تتطلب تكنولوجيا أجنبية متقدمة.  </w:t>
      </w:r>
      <w:r>
        <w:rPr>
          <w:rFonts w:ascii="Simplified Arabic" w:hAnsi="Simplified Arabic" w:cs="Simplified Arabic" w:hint="cs"/>
          <w:sz w:val="28"/>
          <w:szCs w:val="28"/>
          <w:rtl/>
        </w:rPr>
        <w:t>تم ت</w:t>
      </w:r>
      <w:r w:rsidRPr="00E55E82">
        <w:rPr>
          <w:rFonts w:ascii="Simplified Arabic" w:hAnsi="Simplified Arabic" w:cs="Simplified Arabic"/>
          <w:sz w:val="28"/>
          <w:szCs w:val="28"/>
          <w:rtl/>
        </w:rPr>
        <w:t>خف</w:t>
      </w:r>
      <w:r>
        <w:rPr>
          <w:rFonts w:ascii="Simplified Arabic" w:hAnsi="Simplified Arabic" w:cs="Simplified Arabic" w:hint="cs"/>
          <w:sz w:val="28"/>
          <w:szCs w:val="28"/>
          <w:rtl/>
        </w:rPr>
        <w:t>ي</w:t>
      </w:r>
      <w:r w:rsidRPr="00E55E82">
        <w:rPr>
          <w:rFonts w:ascii="Simplified Arabic" w:hAnsi="Simplified Arabic" w:cs="Simplified Arabic"/>
          <w:sz w:val="28"/>
          <w:szCs w:val="28"/>
          <w:rtl/>
        </w:rPr>
        <w:t>ض الحد الأدنى من متطلبات الاستثمار من 200.000 دولار إلى 50،000 دولار في عام 1987 وتبسيط الإجراءات الإدارية للموافقة على الاستثمار الأجنبي وانخفض عدد العناصر المدرجة في التصنيف الصناعي الكوري القياسي في الق</w:t>
      </w:r>
      <w:r w:rsidRPr="00E55E82">
        <w:rPr>
          <w:rFonts w:ascii="Simplified Arabic" w:hAnsi="Simplified Arabic" w:cs="Simplified Arabic"/>
          <w:sz w:val="28"/>
          <w:szCs w:val="28"/>
          <w:rtl/>
        </w:rPr>
        <w:t>ائمة السلبية (339 من 999 مادة) وبسبب هذه التدابير ، كان إجمالي الاستثمار المباشر في منتصف الثمانينيات أكثر من مليار دولار وتحسنت ثقة المستثمرين الأجانب في الاقتصاد الكوري.</w:t>
      </w:r>
    </w:p>
    <w:p w14:paraId="7D52012B" w14:textId="77777777" w:rsidR="00C82D86" w:rsidRDefault="00F62C8E" w:rsidP="00C82D86">
      <w:pPr>
        <w:pStyle w:val="BodyText"/>
        <w:bidi/>
        <w:spacing w:line="249" w:lineRule="auto"/>
        <w:ind w:right="398"/>
        <w:rPr>
          <w:rFonts w:ascii="Simplified Arabic" w:hAnsi="Simplified Arabic" w:cs="Simplified Arabic"/>
          <w:sz w:val="28"/>
          <w:szCs w:val="28"/>
          <w:rtl/>
        </w:rPr>
      </w:pPr>
      <w:r w:rsidRPr="00E55E82">
        <w:rPr>
          <w:rFonts w:ascii="Simplified Arabic" w:hAnsi="Simplified Arabic" w:cs="Simplified Arabic"/>
          <w:sz w:val="28"/>
          <w:szCs w:val="28"/>
          <w:rtl/>
        </w:rPr>
        <w:t xml:space="preserve">في أواخر الثمانينيات وخلال التسعينيات ، واجهت كوريا الجنوبية بيئات اقتصادية وتحديات </w:t>
      </w:r>
      <w:r w:rsidRPr="00E55E82">
        <w:rPr>
          <w:rFonts w:ascii="Simplified Arabic" w:hAnsi="Simplified Arabic" w:cs="Simplified Arabic"/>
          <w:sz w:val="28"/>
          <w:szCs w:val="28"/>
          <w:rtl/>
        </w:rPr>
        <w:t xml:space="preserve">جديدة للاستثمار الأجنبي المباشر مع ظهور التكنولوجيا الجديدة وعصر الاتصالات </w:t>
      </w:r>
      <w:r>
        <w:rPr>
          <w:rFonts w:ascii="Simplified Arabic" w:hAnsi="Simplified Arabic" w:cs="Simplified Arabic" w:hint="cs"/>
          <w:sz w:val="28"/>
          <w:szCs w:val="28"/>
          <w:rtl/>
        </w:rPr>
        <w:t>. و</w:t>
      </w:r>
      <w:r w:rsidRPr="00E55E82">
        <w:rPr>
          <w:rFonts w:ascii="Simplified Arabic" w:hAnsi="Simplified Arabic" w:cs="Simplified Arabic"/>
          <w:sz w:val="28"/>
          <w:szCs w:val="28"/>
          <w:rtl/>
        </w:rPr>
        <w:t>لمواجهة هذه التحديات ، أعلنت الحكومة في ديسمبر 1987 عن سياسة لزيادة تحرير سوق رأس المال المحلي</w:t>
      </w:r>
      <w:r>
        <w:rPr>
          <w:rFonts w:ascii="Simplified Arabic" w:hAnsi="Simplified Arabic" w:cs="Simplified Arabic" w:hint="cs"/>
          <w:sz w:val="28"/>
          <w:szCs w:val="28"/>
          <w:rtl/>
        </w:rPr>
        <w:t>.</w:t>
      </w:r>
      <w:r w:rsidRPr="00E55E82">
        <w:rPr>
          <w:rFonts w:ascii="Simplified Arabic" w:hAnsi="Simplified Arabic" w:cs="Simplified Arabic"/>
          <w:sz w:val="28"/>
          <w:szCs w:val="28"/>
          <w:rtl/>
        </w:rPr>
        <w:t xml:space="preserve"> ونتيجة لذلك ، تم تخفيض القيود المفروضة على الاستثمار الأجنبي المباشر بشكل أكبر. اق</w:t>
      </w:r>
      <w:r w:rsidRPr="00E55E82">
        <w:rPr>
          <w:rFonts w:ascii="Simplified Arabic" w:hAnsi="Simplified Arabic" w:cs="Simplified Arabic"/>
          <w:sz w:val="28"/>
          <w:szCs w:val="28"/>
          <w:rtl/>
        </w:rPr>
        <w:t xml:space="preserve">تصرت المجالات المحظورة على الاحتكارات الحكومية (مثل التبغ والجينسنغ) والمتفجرات والنشر. لذلك ، من الإنصاف القول إنه كانت هناك قيود قليلة جدًا على الاستثمار الأجنبي المباشر في قطاع التصنيع في كوريا الجنوبية. أما إعادة رأس المال وتوزيعات الأرباح إلى الوطن ، </w:t>
      </w:r>
      <w:r w:rsidRPr="00E55E82">
        <w:rPr>
          <w:rFonts w:ascii="Simplified Arabic" w:hAnsi="Simplified Arabic" w:cs="Simplified Arabic"/>
          <w:sz w:val="28"/>
          <w:szCs w:val="28"/>
          <w:rtl/>
        </w:rPr>
        <w:t xml:space="preserve">فيمكن سحبها في أي وقت يرغب فيه المستثمر الأجنبي. </w:t>
      </w:r>
    </w:p>
    <w:p w14:paraId="4E03B87F" w14:textId="77777777" w:rsidR="004D4DE1" w:rsidRPr="00E55E82" w:rsidRDefault="00F62C8E" w:rsidP="00C82D86">
      <w:pPr>
        <w:pStyle w:val="BodyText"/>
        <w:bidi/>
        <w:spacing w:line="249" w:lineRule="auto"/>
        <w:ind w:right="398"/>
        <w:jc w:val="left"/>
        <w:rPr>
          <w:rFonts w:ascii="Simplified Arabic" w:hAnsi="Simplified Arabic" w:cs="Simplified Arabic"/>
          <w:sz w:val="28"/>
          <w:szCs w:val="28"/>
        </w:rPr>
      </w:pPr>
      <w:r w:rsidRPr="00E55E82">
        <w:rPr>
          <w:rFonts w:ascii="Simplified Arabic" w:hAnsi="Simplified Arabic" w:cs="Simplified Arabic"/>
          <w:sz w:val="28"/>
          <w:szCs w:val="28"/>
          <w:rtl/>
        </w:rPr>
        <w:lastRenderedPageBreak/>
        <w:t>ومع ذلك ، تم تشديد معايير العائد الضريبي للاستثمار الأجنبي المباشر</w:t>
      </w:r>
      <w:r>
        <w:rPr>
          <w:rFonts w:ascii="Simplified Arabic" w:hAnsi="Simplified Arabic" w:cs="Simplified Arabic" w:hint="cs"/>
          <w:sz w:val="28"/>
          <w:szCs w:val="28"/>
          <w:rtl/>
        </w:rPr>
        <w:t xml:space="preserve"> </w:t>
      </w:r>
      <w:r w:rsidRPr="00E55E82">
        <w:rPr>
          <w:rFonts w:ascii="Simplified Arabic" w:hAnsi="Simplified Arabic" w:cs="Simplified Arabic"/>
          <w:sz w:val="28"/>
          <w:szCs w:val="28"/>
          <w:rtl/>
        </w:rPr>
        <w:t xml:space="preserve">و تم إلغاء الإعفاءات الضريبية والتخفيضات الممنوحة سابقا لجميع الشركات ذات الاستثمارات الأجنبية مع تحسن وضع ميزان المدفوعات. </w:t>
      </w:r>
      <w:r w:rsidRPr="00B7121D">
        <w:rPr>
          <w:rFonts w:ascii="Simplified Arabic" w:hAnsi="Simplified Arabic" w:cs="Simplified Arabic"/>
          <w:sz w:val="28"/>
          <w:szCs w:val="28"/>
          <w:rtl/>
        </w:rPr>
        <w:t>أدركت الحكومة أن الإعفاءات الضريبية المقدمة للمستثمرين الأجانب يمكن أن تضع المنافسين المحليين في وضع غير مواتٍ، كما أنها تسببت في خس</w:t>
      </w:r>
      <w:r w:rsidRPr="00B7121D">
        <w:rPr>
          <w:rFonts w:ascii="Simplified Arabic" w:hAnsi="Simplified Arabic" w:cs="Simplified Arabic"/>
          <w:sz w:val="28"/>
          <w:szCs w:val="28"/>
          <w:rtl/>
        </w:rPr>
        <w:t>ائر ضريبية دون تعويض. أدركت الحكومة أنه</w:t>
      </w:r>
      <w:r>
        <w:rPr>
          <w:rFonts w:ascii="Simplified Arabic" w:hAnsi="Simplified Arabic" w:cs="Simplified Arabic" w:hint="cs"/>
          <w:sz w:val="28"/>
          <w:szCs w:val="28"/>
          <w:rtl/>
        </w:rPr>
        <w:t>ا لا تحتاج إلى مزيد من ال</w:t>
      </w:r>
      <w:r w:rsidRPr="00B7121D">
        <w:rPr>
          <w:rFonts w:ascii="Simplified Arabic" w:hAnsi="Simplified Arabic" w:cs="Simplified Arabic"/>
          <w:sz w:val="28"/>
          <w:szCs w:val="28"/>
          <w:rtl/>
        </w:rPr>
        <w:t xml:space="preserve">تدابير </w:t>
      </w:r>
      <w:r>
        <w:rPr>
          <w:rFonts w:ascii="Simplified Arabic" w:hAnsi="Simplified Arabic" w:cs="Simplified Arabic" w:hint="cs"/>
          <w:sz w:val="28"/>
          <w:szCs w:val="28"/>
          <w:rtl/>
        </w:rPr>
        <w:t>ال</w:t>
      </w:r>
      <w:r w:rsidRPr="00B7121D">
        <w:rPr>
          <w:rFonts w:ascii="Simplified Arabic" w:hAnsi="Simplified Arabic" w:cs="Simplified Arabic"/>
          <w:sz w:val="28"/>
          <w:szCs w:val="28"/>
          <w:rtl/>
        </w:rPr>
        <w:t>خاصة</w:t>
      </w:r>
      <w:r>
        <w:rPr>
          <w:rFonts w:ascii="Simplified Arabic" w:hAnsi="Simplified Arabic" w:cs="Simplified Arabic" w:hint="cs"/>
          <w:sz w:val="28"/>
          <w:szCs w:val="28"/>
          <w:rtl/>
        </w:rPr>
        <w:t xml:space="preserve"> </w:t>
      </w:r>
      <w:r w:rsidRPr="00B7121D">
        <w:rPr>
          <w:rFonts w:ascii="Simplified Arabic" w:hAnsi="Simplified Arabic" w:cs="Simplified Arabic"/>
          <w:sz w:val="28"/>
          <w:szCs w:val="28"/>
          <w:rtl/>
        </w:rPr>
        <w:t>لحث المزيد من دعم الصادرات أو بدائل الاستيراد</w:t>
      </w:r>
      <w:r w:rsidRPr="00E55E82">
        <w:rPr>
          <w:rFonts w:ascii="Simplified Arabic" w:hAnsi="Simplified Arabic" w:cs="Simplified Arabic"/>
          <w:sz w:val="28"/>
          <w:szCs w:val="28"/>
          <w:rtl/>
        </w:rPr>
        <w:t xml:space="preserve">. </w:t>
      </w:r>
    </w:p>
    <w:p w14:paraId="7FC9ACEF" w14:textId="77777777" w:rsidR="004D4DE1" w:rsidRPr="00E55E82" w:rsidRDefault="00F62C8E" w:rsidP="004D4DE1">
      <w:pPr>
        <w:bidi/>
        <w:spacing w:line="249" w:lineRule="auto"/>
        <w:rPr>
          <w:rFonts w:ascii="Simplified Arabic" w:hAnsi="Simplified Arabic" w:cs="Simplified Arabic"/>
          <w:sz w:val="28"/>
          <w:szCs w:val="28"/>
          <w:rtl/>
        </w:rPr>
      </w:pPr>
      <w:r w:rsidRPr="00E55E82">
        <w:rPr>
          <w:rFonts w:ascii="Simplified Arabic" w:hAnsi="Simplified Arabic" w:cs="Simplified Arabic"/>
          <w:sz w:val="28"/>
          <w:szCs w:val="28"/>
          <w:rtl/>
        </w:rPr>
        <w:t xml:space="preserve">حددت الحكومة 58 </w:t>
      </w:r>
      <w:r>
        <w:rPr>
          <w:rFonts w:ascii="Simplified Arabic" w:hAnsi="Simplified Arabic" w:cs="Simplified Arabic" w:hint="cs"/>
          <w:sz w:val="28"/>
          <w:szCs w:val="28"/>
          <w:rtl/>
        </w:rPr>
        <w:t>مجالا</w:t>
      </w:r>
      <w:r w:rsidRPr="00E55E82">
        <w:rPr>
          <w:rFonts w:ascii="Simplified Arabic" w:hAnsi="Simplified Arabic" w:cs="Simplified Arabic"/>
          <w:sz w:val="28"/>
          <w:szCs w:val="28"/>
          <w:rtl/>
        </w:rPr>
        <w:t xml:space="preserve"> (اعتبارًا من سبتمبر 1992) والتي تم تطبيق الإعفاء الضريبي عليها. وكان من بينها تصنيع التكنولوجيا الفائقة لآلا</w:t>
      </w:r>
      <w:r w:rsidRPr="00E55E82">
        <w:rPr>
          <w:rFonts w:ascii="Simplified Arabic" w:hAnsi="Simplified Arabic" w:cs="Simplified Arabic"/>
          <w:sz w:val="28"/>
          <w:szCs w:val="28"/>
          <w:rtl/>
        </w:rPr>
        <w:t xml:space="preserve">ت الاختبار الدقيق ، والروبوتات الصناعية ، وأجهزة الكمبيوتر والأجهزة ذات الصلة </w:t>
      </w:r>
      <w:r>
        <w:rPr>
          <w:rFonts w:ascii="Simplified Arabic" w:hAnsi="Simplified Arabic" w:cs="Simplified Arabic"/>
          <w:sz w:val="28"/>
          <w:szCs w:val="28"/>
          <w:rtl/>
        </w:rPr>
        <w:t>،</w:t>
      </w:r>
      <w:r w:rsidRPr="00E55E82">
        <w:rPr>
          <w:rFonts w:ascii="Simplified Arabic" w:hAnsi="Simplified Arabic" w:cs="Simplified Arabic"/>
          <w:sz w:val="28"/>
          <w:szCs w:val="28"/>
          <w:rtl/>
        </w:rPr>
        <w:t xml:space="preserve"> صناعة الطيران </w:t>
      </w:r>
      <w:r>
        <w:rPr>
          <w:rFonts w:ascii="Simplified Arabic" w:hAnsi="Simplified Arabic" w:cs="Simplified Arabic"/>
          <w:sz w:val="28"/>
          <w:szCs w:val="28"/>
          <w:rtl/>
        </w:rPr>
        <w:t>،</w:t>
      </w:r>
      <w:r w:rsidRPr="00E55E82">
        <w:rPr>
          <w:rFonts w:ascii="Simplified Arabic" w:hAnsi="Simplified Arabic" w:cs="Simplified Arabic"/>
          <w:sz w:val="28"/>
          <w:szCs w:val="28"/>
          <w:rtl/>
        </w:rPr>
        <w:t xml:space="preserve"> صناعة الدفاع </w:t>
      </w:r>
      <w:r>
        <w:rPr>
          <w:rFonts w:ascii="Simplified Arabic" w:hAnsi="Simplified Arabic" w:cs="Simplified Arabic"/>
          <w:sz w:val="28"/>
          <w:szCs w:val="28"/>
          <w:rtl/>
        </w:rPr>
        <w:t>،</w:t>
      </w:r>
      <w:r w:rsidRPr="00E55E82">
        <w:rPr>
          <w:rFonts w:ascii="Simplified Arabic" w:hAnsi="Simplified Arabic" w:cs="Simplified Arabic"/>
          <w:sz w:val="28"/>
          <w:szCs w:val="28"/>
          <w:rtl/>
        </w:rPr>
        <w:t xml:space="preserve"> ومصنعي المنتجات البيولوجية ، والمواد والأجزاء فائقة التوصيل ، ومعدات مولدات الليزر، </w:t>
      </w:r>
      <w:r>
        <w:rPr>
          <w:rFonts w:ascii="Simplified Arabic" w:hAnsi="Simplified Arabic" w:cs="Simplified Arabic" w:hint="cs"/>
          <w:sz w:val="28"/>
          <w:szCs w:val="28"/>
          <w:rtl/>
        </w:rPr>
        <w:t>و</w:t>
      </w:r>
      <w:r w:rsidRPr="00E55E82">
        <w:rPr>
          <w:rFonts w:ascii="Simplified Arabic" w:hAnsi="Simplified Arabic" w:cs="Simplified Arabic"/>
          <w:sz w:val="28"/>
          <w:szCs w:val="28"/>
          <w:rtl/>
        </w:rPr>
        <w:t xml:space="preserve">تم السماح للمستثمرين </w:t>
      </w:r>
      <w:r>
        <w:rPr>
          <w:rFonts w:ascii="Simplified Arabic" w:hAnsi="Simplified Arabic" w:cs="Simplified Arabic" w:hint="cs"/>
          <w:sz w:val="28"/>
          <w:szCs w:val="28"/>
          <w:rtl/>
        </w:rPr>
        <w:t>في هذه المجالات</w:t>
      </w:r>
      <w:r w:rsidRPr="00E55E82">
        <w:rPr>
          <w:rFonts w:ascii="Simplified Arabic" w:hAnsi="Simplified Arabic" w:cs="Simplified Arabic"/>
          <w:sz w:val="28"/>
          <w:szCs w:val="28"/>
          <w:rtl/>
        </w:rPr>
        <w:t xml:space="preserve"> باختيار بدلات اهلاك خاص</w:t>
      </w:r>
      <w:r w:rsidRPr="00E55E82">
        <w:rPr>
          <w:rFonts w:ascii="Simplified Arabic" w:hAnsi="Simplified Arabic" w:cs="Simplified Arabic"/>
          <w:sz w:val="28"/>
          <w:szCs w:val="28"/>
          <w:rtl/>
        </w:rPr>
        <w:t xml:space="preserve">ة بدلاً من الإعفاء الضريبي على الشركات. </w:t>
      </w:r>
    </w:p>
    <w:p w14:paraId="76FC53FE" w14:textId="77777777" w:rsidR="004D4DE1" w:rsidRPr="00E55E82" w:rsidRDefault="00F62C8E" w:rsidP="004D4DE1">
      <w:pPr>
        <w:bidi/>
        <w:spacing w:line="249" w:lineRule="auto"/>
        <w:rPr>
          <w:rFonts w:ascii="Simplified Arabic" w:hAnsi="Simplified Arabic" w:cs="Simplified Arabic"/>
          <w:sz w:val="28"/>
          <w:szCs w:val="28"/>
        </w:rPr>
      </w:pPr>
      <w:r w:rsidRPr="00E55E82">
        <w:rPr>
          <w:rFonts w:ascii="Simplified Arabic" w:hAnsi="Simplified Arabic" w:cs="Simplified Arabic"/>
          <w:sz w:val="28"/>
          <w:szCs w:val="28"/>
          <w:rtl/>
        </w:rPr>
        <w:t xml:space="preserve"> توسع الاستثمار الأجنبي المباشر نتيجة لتدابير الحكومة. خلال خطة العام السابع (1992-1996)، بلغ متوسط </w:t>
      </w:r>
      <w:r w:rsidRPr="00E55E82">
        <w:rPr>
          <w:rFonts w:ascii="Times New Roman" w:hAnsi="Times New Roman" w:cs="Times New Roman" w:hint="cs"/>
          <w:sz w:val="28"/>
          <w:szCs w:val="28"/>
          <w:rtl/>
        </w:rPr>
        <w:t>​​</w:t>
      </w:r>
      <w:r w:rsidRPr="00E55E82">
        <w:rPr>
          <w:rFonts w:ascii="Simplified Arabic" w:hAnsi="Simplified Arabic" w:cs="Simplified Arabic" w:hint="cs"/>
          <w:sz w:val="28"/>
          <w:szCs w:val="28"/>
          <w:rtl/>
        </w:rPr>
        <w:t>صافي</w:t>
      </w:r>
      <w:r w:rsidRPr="00E55E82">
        <w:rPr>
          <w:rFonts w:ascii="Simplified Arabic" w:hAnsi="Simplified Arabic" w:cs="Simplified Arabic"/>
          <w:sz w:val="28"/>
          <w:szCs w:val="28"/>
          <w:rtl/>
        </w:rPr>
        <w:t xml:space="preserve"> </w:t>
      </w:r>
      <w:r w:rsidRPr="00E55E82">
        <w:rPr>
          <w:rFonts w:ascii="Simplified Arabic" w:hAnsi="Simplified Arabic" w:cs="Simplified Arabic" w:hint="cs"/>
          <w:sz w:val="28"/>
          <w:szCs w:val="28"/>
          <w:rtl/>
        </w:rPr>
        <w:t>الاستثمار</w:t>
      </w:r>
      <w:r w:rsidRPr="00E55E82">
        <w:rPr>
          <w:rFonts w:ascii="Simplified Arabic" w:hAnsi="Simplified Arabic" w:cs="Simplified Arabic"/>
          <w:sz w:val="28"/>
          <w:szCs w:val="28"/>
          <w:rtl/>
        </w:rPr>
        <w:t xml:space="preserve"> </w:t>
      </w:r>
      <w:r w:rsidRPr="00E55E82">
        <w:rPr>
          <w:rFonts w:ascii="Simplified Arabic" w:hAnsi="Simplified Arabic" w:cs="Simplified Arabic" w:hint="cs"/>
          <w:sz w:val="28"/>
          <w:szCs w:val="28"/>
          <w:rtl/>
        </w:rPr>
        <w:t>الأجنبي</w:t>
      </w:r>
      <w:r w:rsidRPr="00E55E82">
        <w:rPr>
          <w:rFonts w:ascii="Simplified Arabic" w:hAnsi="Simplified Arabic" w:cs="Simplified Arabic"/>
          <w:sz w:val="28"/>
          <w:szCs w:val="28"/>
          <w:rtl/>
        </w:rPr>
        <w:t xml:space="preserve"> </w:t>
      </w:r>
      <w:r w:rsidRPr="00E55E82">
        <w:rPr>
          <w:rFonts w:ascii="Simplified Arabic" w:hAnsi="Simplified Arabic" w:cs="Simplified Arabic" w:hint="cs"/>
          <w:sz w:val="28"/>
          <w:szCs w:val="28"/>
          <w:rtl/>
        </w:rPr>
        <w:t>المباشر</w:t>
      </w:r>
      <w:r w:rsidRPr="00E55E82">
        <w:rPr>
          <w:rFonts w:ascii="Simplified Arabic" w:hAnsi="Simplified Arabic" w:cs="Simplified Arabic"/>
          <w:sz w:val="28"/>
          <w:szCs w:val="28"/>
          <w:rtl/>
        </w:rPr>
        <w:t xml:space="preserve"> </w:t>
      </w:r>
      <w:r w:rsidRPr="00E55E82">
        <w:rPr>
          <w:rFonts w:ascii="Simplified Arabic" w:hAnsi="Simplified Arabic" w:cs="Simplified Arabic" w:hint="cs"/>
          <w:sz w:val="28"/>
          <w:szCs w:val="28"/>
          <w:rtl/>
        </w:rPr>
        <w:t>السنوي</w:t>
      </w:r>
      <w:r w:rsidRPr="00E55E82">
        <w:rPr>
          <w:rFonts w:ascii="Simplified Arabic" w:hAnsi="Simplified Arabic" w:cs="Simplified Arabic"/>
          <w:sz w:val="28"/>
          <w:szCs w:val="28"/>
          <w:rtl/>
        </w:rPr>
        <w:t xml:space="preserve"> </w:t>
      </w:r>
      <w:r w:rsidRPr="00E55E82">
        <w:rPr>
          <w:rFonts w:ascii="Simplified Arabic" w:hAnsi="Simplified Arabic" w:cs="Simplified Arabic" w:hint="cs"/>
          <w:sz w:val="28"/>
          <w:szCs w:val="28"/>
          <w:rtl/>
        </w:rPr>
        <w:t>حوالي</w:t>
      </w:r>
      <w:r w:rsidRPr="00E55E82">
        <w:rPr>
          <w:rFonts w:ascii="Simplified Arabic" w:hAnsi="Simplified Arabic" w:cs="Simplified Arabic"/>
          <w:sz w:val="28"/>
          <w:szCs w:val="28"/>
          <w:rtl/>
        </w:rPr>
        <w:t xml:space="preserve"> 1.25 </w:t>
      </w:r>
      <w:r w:rsidRPr="00E55E82">
        <w:rPr>
          <w:rFonts w:ascii="Simplified Arabic" w:hAnsi="Simplified Arabic" w:cs="Simplified Arabic" w:hint="cs"/>
          <w:sz w:val="28"/>
          <w:szCs w:val="28"/>
          <w:rtl/>
        </w:rPr>
        <w:t>مليار</w:t>
      </w:r>
      <w:r w:rsidRPr="00E55E82">
        <w:rPr>
          <w:rFonts w:ascii="Simplified Arabic" w:hAnsi="Simplified Arabic" w:cs="Simplified Arabic"/>
          <w:sz w:val="28"/>
          <w:szCs w:val="28"/>
          <w:rtl/>
        </w:rPr>
        <w:t xml:space="preserve"> </w:t>
      </w:r>
      <w:r w:rsidRPr="00E55E82">
        <w:rPr>
          <w:rFonts w:ascii="Simplified Arabic" w:hAnsi="Simplified Arabic" w:cs="Simplified Arabic" w:hint="cs"/>
          <w:sz w:val="28"/>
          <w:szCs w:val="28"/>
          <w:rtl/>
        </w:rPr>
        <w:t>دولار،</w:t>
      </w:r>
      <w:r w:rsidRPr="00E55E82">
        <w:rPr>
          <w:rFonts w:ascii="Simplified Arabic" w:hAnsi="Simplified Arabic" w:cs="Simplified Arabic"/>
          <w:sz w:val="28"/>
          <w:szCs w:val="28"/>
          <w:rtl/>
        </w:rPr>
        <w:t xml:space="preserve"> </w:t>
      </w:r>
      <w:r w:rsidRPr="00E55E82">
        <w:rPr>
          <w:rFonts w:ascii="Simplified Arabic" w:hAnsi="Simplified Arabic" w:cs="Simplified Arabic" w:hint="cs"/>
          <w:sz w:val="28"/>
          <w:szCs w:val="28"/>
          <w:rtl/>
        </w:rPr>
        <w:t>بزيادة</w:t>
      </w:r>
      <w:r w:rsidRPr="00E55E82">
        <w:rPr>
          <w:rFonts w:ascii="Simplified Arabic" w:hAnsi="Simplified Arabic" w:cs="Simplified Arabic"/>
          <w:sz w:val="28"/>
          <w:szCs w:val="28"/>
          <w:rtl/>
        </w:rPr>
        <w:t xml:space="preserve"> </w:t>
      </w:r>
      <w:r w:rsidRPr="00E55E82">
        <w:rPr>
          <w:rFonts w:ascii="Simplified Arabic" w:hAnsi="Simplified Arabic" w:cs="Simplified Arabic" w:hint="cs"/>
          <w:sz w:val="28"/>
          <w:szCs w:val="28"/>
          <w:rtl/>
        </w:rPr>
        <w:t>تقار</w:t>
      </w:r>
      <w:r w:rsidR="00665127">
        <w:rPr>
          <w:rFonts w:ascii="Simplified Arabic" w:hAnsi="Simplified Arabic" w:cs="Simplified Arabic" w:hint="cs"/>
          <w:sz w:val="28"/>
          <w:szCs w:val="28"/>
          <w:rtl/>
        </w:rPr>
        <w:t>ب 5</w:t>
      </w:r>
      <w:r w:rsidRPr="00E55E82">
        <w:rPr>
          <w:rFonts w:ascii="Simplified Arabic" w:hAnsi="Simplified Arabic" w:cs="Simplified Arabic"/>
          <w:sz w:val="28"/>
          <w:szCs w:val="28"/>
          <w:rtl/>
        </w:rPr>
        <w:t>0</w:t>
      </w:r>
      <w:r w:rsidR="00665127">
        <w:rPr>
          <w:rFonts w:ascii="Simplified Arabic" w:hAnsi="Simplified Arabic" w:cs="Simplified Arabic" w:hint="cs"/>
          <w:sz w:val="28"/>
          <w:szCs w:val="28"/>
          <w:rtl/>
        </w:rPr>
        <w:t>%</w:t>
      </w:r>
      <w:r w:rsidRPr="00E55E82">
        <w:rPr>
          <w:rFonts w:ascii="Simplified Arabic" w:hAnsi="Simplified Arabic" w:cs="Simplified Arabic"/>
          <w:sz w:val="28"/>
          <w:szCs w:val="28"/>
          <w:rtl/>
        </w:rPr>
        <w:t xml:space="preserve">  عن السنوات السابقة. </w:t>
      </w:r>
    </w:p>
    <w:p w14:paraId="492F2B30" w14:textId="77777777" w:rsidR="004D4DE1" w:rsidRPr="00E55E82" w:rsidRDefault="00F62C8E" w:rsidP="00C82D86">
      <w:pPr>
        <w:pStyle w:val="BodyText"/>
        <w:bidi/>
        <w:spacing w:line="249" w:lineRule="auto"/>
        <w:ind w:right="402"/>
        <w:jc w:val="left"/>
        <w:rPr>
          <w:rFonts w:ascii="Simplified Arabic" w:hAnsi="Simplified Arabic" w:cs="Simplified Arabic"/>
          <w:sz w:val="28"/>
          <w:szCs w:val="28"/>
        </w:rPr>
      </w:pPr>
      <w:r w:rsidRPr="00E55E82">
        <w:rPr>
          <w:rFonts w:ascii="Simplified Arabic" w:hAnsi="Simplified Arabic" w:cs="Simplified Arabic"/>
          <w:sz w:val="28"/>
          <w:szCs w:val="28"/>
          <w:rtl/>
        </w:rPr>
        <w:t>بلغ إجمالي الاستثمار الأجنبي المباشر 25 مليار دولار بين عامي 1962 و 1997 وبصفة عامة، لم تكن الحكومة مهتمة بإزالة العوائق التي تحول دون تشجيع الاستثمار الأجنبي المباشر، وظل موقفها الأساسي تجاه الاستثمار الأجنبي المباشر سلبيًا. تختلف ه</w:t>
      </w:r>
      <w:r w:rsidRPr="00E55E82">
        <w:rPr>
          <w:rFonts w:ascii="Simplified Arabic" w:hAnsi="Simplified Arabic" w:cs="Simplified Arabic"/>
          <w:sz w:val="28"/>
          <w:szCs w:val="28"/>
          <w:rtl/>
        </w:rPr>
        <w:t xml:space="preserve">ذه السياسة عن السعي النشط للاستثمار الأجنبي المباشر من قبل الصين والعديد من دول جنوب شرق آسيا. </w:t>
      </w:r>
    </w:p>
    <w:p w14:paraId="3198AA47" w14:textId="77777777" w:rsidR="004D4DE1" w:rsidRPr="00E55E82" w:rsidRDefault="00F62C8E" w:rsidP="00C82D86">
      <w:pPr>
        <w:pStyle w:val="BodyText"/>
        <w:bidi/>
        <w:spacing w:line="249" w:lineRule="auto"/>
        <w:ind w:right="402"/>
        <w:jc w:val="left"/>
        <w:rPr>
          <w:rFonts w:ascii="Simplified Arabic" w:hAnsi="Simplified Arabic" w:cs="Simplified Arabic"/>
          <w:sz w:val="28"/>
          <w:szCs w:val="28"/>
        </w:rPr>
      </w:pPr>
      <w:r w:rsidRPr="00E55E82">
        <w:rPr>
          <w:rFonts w:ascii="Simplified Arabic" w:hAnsi="Simplified Arabic" w:cs="Simplified Arabic"/>
          <w:sz w:val="28"/>
          <w:szCs w:val="28"/>
          <w:rtl/>
        </w:rPr>
        <w:t>لم ينطلق الاستثمار الأجنبي المباشر فعلاً حتى الأزمة المالية في عام 1997 التي أحدثت تغييرًا جذريًا في موقف حكومة كوريا الجنوبية تجاه الاستثمار الأجنبي المباشر. س</w:t>
      </w:r>
      <w:r w:rsidRPr="00E55E82">
        <w:rPr>
          <w:rFonts w:ascii="Simplified Arabic" w:hAnsi="Simplified Arabic" w:cs="Simplified Arabic"/>
          <w:sz w:val="28"/>
          <w:szCs w:val="28"/>
          <w:rtl/>
        </w:rPr>
        <w:t xml:space="preserve">ارعت السلطات </w:t>
      </w:r>
      <w:r>
        <w:rPr>
          <w:rFonts w:ascii="Simplified Arabic" w:hAnsi="Simplified Arabic" w:cs="Simplified Arabic" w:hint="cs"/>
          <w:sz w:val="28"/>
          <w:szCs w:val="28"/>
          <w:rtl/>
        </w:rPr>
        <w:t>آنذاك</w:t>
      </w:r>
      <w:r w:rsidRPr="00E55E82">
        <w:rPr>
          <w:rFonts w:ascii="Simplified Arabic" w:hAnsi="Simplified Arabic" w:cs="Simplified Arabic"/>
          <w:sz w:val="28"/>
          <w:szCs w:val="28"/>
          <w:rtl/>
        </w:rPr>
        <w:t xml:space="preserve"> إلى تشجيع الاستثمار الأجنبي المباشر لجذب رأس المال الأجنبي إلى السوق المحلية. أطلقت سلسلة من الإصلاحات لقوانين وسياسات الاستثمار الأجنبي لجعل كوريا الجنوبية ، على حد تعبير الرئيس الأسبق ، داي جونغ كيم ، "أفضل مكان للاستثمار في العالم". ح</w:t>
      </w:r>
      <w:r w:rsidRPr="00E55E82">
        <w:rPr>
          <w:rFonts w:ascii="Simplified Arabic" w:hAnsi="Simplified Arabic" w:cs="Simplified Arabic"/>
          <w:sz w:val="28"/>
          <w:szCs w:val="28"/>
          <w:rtl/>
        </w:rPr>
        <w:t>ددت الحكومة هدفًا للاستثمار الأجنبي المباشر 20 % من الناتج المحلي الإجمالي بحلول عام 2010 ، وهو هدف طموح</w:t>
      </w:r>
      <w:r>
        <w:rPr>
          <w:rFonts w:ascii="Simplified Arabic" w:hAnsi="Simplified Arabic" w:cs="Simplified Arabic" w:hint="cs"/>
          <w:sz w:val="28"/>
          <w:szCs w:val="28"/>
          <w:rtl/>
        </w:rPr>
        <w:t xml:space="preserve"> </w:t>
      </w:r>
      <w:r>
        <w:rPr>
          <w:rFonts w:ascii="Simplified Arabic" w:hAnsi="Simplified Arabic" w:cs="Simplified Arabic" w:hint="cs"/>
          <w:sz w:val="28"/>
          <w:szCs w:val="28"/>
          <w:rtl/>
          <w:lang w:bidi="ar-EG"/>
        </w:rPr>
        <w:t>لم يتحقق إلى الآن</w:t>
      </w:r>
      <w:r w:rsidRPr="00E55E82">
        <w:rPr>
          <w:rFonts w:ascii="Simplified Arabic" w:hAnsi="Simplified Arabic" w:cs="Simplified Arabic"/>
          <w:sz w:val="28"/>
          <w:szCs w:val="28"/>
          <w:rtl/>
        </w:rPr>
        <w:t xml:space="preserve">. قامت </w:t>
      </w:r>
      <w:r>
        <w:rPr>
          <w:rFonts w:ascii="Simplified Arabic" w:hAnsi="Simplified Arabic" w:cs="Simplified Arabic" w:hint="cs"/>
          <w:sz w:val="28"/>
          <w:szCs w:val="28"/>
          <w:rtl/>
        </w:rPr>
        <w:t xml:space="preserve">الحكومة الكورية </w:t>
      </w:r>
      <w:r w:rsidRPr="00E55E82">
        <w:rPr>
          <w:rFonts w:ascii="Simplified Arabic" w:hAnsi="Simplified Arabic" w:cs="Simplified Arabic"/>
          <w:sz w:val="28"/>
          <w:szCs w:val="28"/>
          <w:rtl/>
        </w:rPr>
        <w:t xml:space="preserve">بزيادة الإعفاءات ، والتخفيضات الضريبية ، وتخفيضات الإيجار في مواقع المصانع ، فضلاً عن </w:t>
      </w:r>
      <w:r w:rsidRPr="00E55E82">
        <w:rPr>
          <w:rFonts w:ascii="Simplified Arabic" w:hAnsi="Simplified Arabic" w:cs="Simplified Arabic"/>
          <w:sz w:val="28"/>
          <w:szCs w:val="28"/>
          <w:rtl/>
        </w:rPr>
        <w:lastRenderedPageBreak/>
        <w:t>تقديم أشكال مختلفة من الد</w:t>
      </w:r>
      <w:r>
        <w:rPr>
          <w:rFonts w:ascii="Simplified Arabic" w:hAnsi="Simplified Arabic" w:cs="Simplified Arabic" w:hint="cs"/>
          <w:sz w:val="28"/>
          <w:szCs w:val="28"/>
          <w:rtl/>
        </w:rPr>
        <w:t xml:space="preserve">عم، </w:t>
      </w:r>
      <w:r w:rsidRPr="00E55E82">
        <w:rPr>
          <w:rFonts w:ascii="Simplified Arabic" w:hAnsi="Simplified Arabic" w:cs="Simplified Arabic"/>
          <w:sz w:val="28"/>
          <w:szCs w:val="28"/>
          <w:rtl/>
        </w:rPr>
        <w:t>بالإضافة إلى القيام بتحرير كامل في مجال الاندماج والاستحواذ العدائي عبر الحدود وملكية الأراضي الأجنبية</w:t>
      </w:r>
      <w:r>
        <w:rPr>
          <w:rFonts w:ascii="Simplified Arabic" w:hAnsi="Simplified Arabic" w:cs="Simplified Arabic" w:hint="cs"/>
          <w:sz w:val="28"/>
          <w:szCs w:val="28"/>
          <w:rtl/>
        </w:rPr>
        <w:t>.</w:t>
      </w:r>
    </w:p>
    <w:p w14:paraId="48C93777" w14:textId="77777777" w:rsidR="004D4DE1" w:rsidRPr="00E55E82" w:rsidRDefault="00F62C8E" w:rsidP="00C82D86">
      <w:pPr>
        <w:pStyle w:val="BodyText"/>
        <w:bidi/>
        <w:spacing w:line="249" w:lineRule="auto"/>
        <w:ind w:right="397"/>
        <w:jc w:val="left"/>
        <w:rPr>
          <w:rFonts w:ascii="Simplified Arabic" w:hAnsi="Simplified Arabic" w:cs="Simplified Arabic"/>
          <w:sz w:val="28"/>
          <w:szCs w:val="28"/>
        </w:rPr>
      </w:pPr>
      <w:r w:rsidRPr="00E55E82">
        <w:rPr>
          <w:rFonts w:ascii="Simplified Arabic" w:hAnsi="Simplified Arabic" w:cs="Simplified Arabic"/>
          <w:sz w:val="28"/>
          <w:szCs w:val="28"/>
          <w:rtl/>
        </w:rPr>
        <w:t>ونتيجة لهذه التغييرات في السياسة ، ازدادت تدفقات الاستثمار الأجنبي المباشر بشكل كبير بعد عام 1998. وخلال عامي 1998 و 1999 ، اجتذبت كوريا الجنوبية اس</w:t>
      </w:r>
      <w:r w:rsidRPr="00E55E82">
        <w:rPr>
          <w:rFonts w:ascii="Simplified Arabic" w:hAnsi="Simplified Arabic" w:cs="Simplified Arabic"/>
          <w:sz w:val="28"/>
          <w:szCs w:val="28"/>
          <w:rtl/>
        </w:rPr>
        <w:t xml:space="preserve">تثمارات أكثر مما كانت عليه خلال السنوات الأربعين السابقة مجتمعة. </w:t>
      </w:r>
      <w:r>
        <w:rPr>
          <w:rFonts w:ascii="Simplified Arabic" w:hAnsi="Simplified Arabic" w:cs="Simplified Arabic" w:hint="cs"/>
          <w:sz w:val="28"/>
          <w:szCs w:val="28"/>
          <w:rtl/>
        </w:rPr>
        <w:t>و</w:t>
      </w:r>
      <w:r w:rsidRPr="00E55E82">
        <w:rPr>
          <w:rFonts w:ascii="Simplified Arabic" w:hAnsi="Simplified Arabic" w:cs="Simplified Arabic"/>
          <w:sz w:val="28"/>
          <w:szCs w:val="28"/>
          <w:rtl/>
        </w:rPr>
        <w:t xml:space="preserve">في وقت كانت فيه بعض الدول الآسيوية (ولا سيما الصين) تعاني من انكماش الاستثمار الأجنبي المباشر ، ظهرت كوريا الجنوبية كواحدة من أفضل الوجهات للاستثمار الأجنبي المباشر في المنطقة. </w:t>
      </w:r>
    </w:p>
    <w:p w14:paraId="6A61A99E" w14:textId="77777777" w:rsidR="00C82D86" w:rsidRDefault="00F62C8E" w:rsidP="00F62C8E">
      <w:pPr>
        <w:pStyle w:val="ListParagraph"/>
        <w:numPr>
          <w:ilvl w:val="0"/>
          <w:numId w:val="21"/>
        </w:numPr>
        <w:bidi/>
        <w:ind w:right="-9"/>
        <w:rPr>
          <w:rFonts w:ascii="Simplified Arabic" w:hAnsi="Simplified Arabic" w:cs="Simplified Arabic"/>
          <w:b/>
          <w:bCs/>
          <w:sz w:val="28"/>
          <w:szCs w:val="28"/>
        </w:rPr>
      </w:pPr>
      <w:r>
        <w:rPr>
          <w:rFonts w:ascii="Simplified Arabic" w:hAnsi="Simplified Arabic" w:cs="Simplified Arabic" w:hint="cs"/>
          <w:b/>
          <w:bCs/>
          <w:sz w:val="28"/>
          <w:szCs w:val="28"/>
          <w:rtl/>
        </w:rPr>
        <w:t>المنح و</w:t>
      </w:r>
      <w:r w:rsidRPr="00E55E82">
        <w:rPr>
          <w:rFonts w:ascii="Simplified Arabic" w:hAnsi="Simplified Arabic" w:cs="Simplified Arabic"/>
          <w:b/>
          <w:bCs/>
          <w:sz w:val="28"/>
          <w:szCs w:val="28"/>
          <w:rtl/>
        </w:rPr>
        <w:t>المسا</w:t>
      </w:r>
      <w:r w:rsidRPr="00E55E82">
        <w:rPr>
          <w:rFonts w:ascii="Simplified Arabic" w:hAnsi="Simplified Arabic" w:cs="Simplified Arabic"/>
          <w:b/>
          <w:bCs/>
          <w:sz w:val="28"/>
          <w:szCs w:val="28"/>
          <w:rtl/>
        </w:rPr>
        <w:t xml:space="preserve">عدات </w:t>
      </w:r>
      <w:r>
        <w:rPr>
          <w:rFonts w:ascii="Simplified Arabic" w:hAnsi="Simplified Arabic" w:cs="Simplified Arabic" w:hint="cs"/>
          <w:b/>
          <w:bCs/>
          <w:sz w:val="28"/>
          <w:szCs w:val="28"/>
          <w:rtl/>
        </w:rPr>
        <w:t>ال</w:t>
      </w:r>
      <w:r w:rsidRPr="00E55E82">
        <w:rPr>
          <w:rFonts w:ascii="Simplified Arabic" w:hAnsi="Simplified Arabic" w:cs="Simplified Arabic"/>
          <w:b/>
          <w:bCs/>
          <w:sz w:val="28"/>
          <w:szCs w:val="28"/>
          <w:rtl/>
        </w:rPr>
        <w:t>أجنبية</w:t>
      </w:r>
    </w:p>
    <w:p w14:paraId="3FB506FD" w14:textId="77777777" w:rsidR="004D4DE1" w:rsidRPr="00C82D86" w:rsidRDefault="00F62C8E" w:rsidP="00C82D86">
      <w:pPr>
        <w:bidi/>
        <w:ind w:left="-8" w:right="-9"/>
        <w:rPr>
          <w:rFonts w:ascii="Simplified Arabic" w:hAnsi="Simplified Arabic" w:cs="Simplified Arabic"/>
          <w:b/>
          <w:bCs/>
          <w:sz w:val="28"/>
          <w:szCs w:val="28"/>
          <w:rtl/>
        </w:rPr>
      </w:pPr>
      <w:r w:rsidRPr="00C82D86">
        <w:rPr>
          <w:rFonts w:ascii="Simplified Arabic" w:hAnsi="Simplified Arabic" w:cs="Simplified Arabic" w:hint="cs"/>
          <w:sz w:val="28"/>
          <w:szCs w:val="28"/>
          <w:rtl/>
        </w:rPr>
        <w:t>أنهت</w:t>
      </w:r>
      <w:r w:rsidRPr="00C82D86">
        <w:rPr>
          <w:rFonts w:ascii="Simplified Arabic" w:hAnsi="Simplified Arabic" w:cs="Simplified Arabic"/>
          <w:sz w:val="28"/>
          <w:szCs w:val="28"/>
          <w:rtl/>
        </w:rPr>
        <w:t xml:space="preserve"> </w:t>
      </w:r>
      <w:r w:rsidRPr="00C82D86">
        <w:rPr>
          <w:rFonts w:ascii="Simplified Arabic" w:hAnsi="Simplified Arabic" w:cs="Simplified Arabic" w:hint="cs"/>
          <w:sz w:val="28"/>
          <w:szCs w:val="28"/>
          <w:rtl/>
        </w:rPr>
        <w:t>كوريا</w:t>
      </w:r>
      <w:r w:rsidRPr="00C82D86">
        <w:rPr>
          <w:rFonts w:ascii="Simplified Arabic" w:hAnsi="Simplified Arabic" w:cs="Simplified Arabic"/>
          <w:sz w:val="28"/>
          <w:szCs w:val="28"/>
          <w:rtl/>
        </w:rPr>
        <w:t xml:space="preserve"> </w:t>
      </w:r>
      <w:r w:rsidRPr="00C82D86">
        <w:rPr>
          <w:rFonts w:ascii="Simplified Arabic" w:hAnsi="Simplified Arabic" w:cs="Simplified Arabic" w:hint="cs"/>
          <w:sz w:val="28"/>
          <w:szCs w:val="28"/>
          <w:rtl/>
        </w:rPr>
        <w:t>اعتمادها</w:t>
      </w:r>
      <w:r w:rsidRPr="00C82D86">
        <w:rPr>
          <w:rFonts w:ascii="Simplified Arabic" w:hAnsi="Simplified Arabic" w:cs="Simplified Arabic"/>
          <w:sz w:val="28"/>
          <w:szCs w:val="28"/>
          <w:rtl/>
        </w:rPr>
        <w:t xml:space="preserve"> </w:t>
      </w:r>
      <w:r w:rsidRPr="00C82D86">
        <w:rPr>
          <w:rFonts w:ascii="Simplified Arabic" w:hAnsi="Simplified Arabic" w:cs="Simplified Arabic" w:hint="cs"/>
          <w:sz w:val="28"/>
          <w:szCs w:val="28"/>
          <w:rtl/>
        </w:rPr>
        <w:t>على</w:t>
      </w:r>
      <w:r w:rsidRPr="00C82D86">
        <w:rPr>
          <w:rFonts w:ascii="Simplified Arabic" w:hAnsi="Simplified Arabic" w:cs="Simplified Arabic"/>
          <w:sz w:val="28"/>
          <w:szCs w:val="28"/>
          <w:rtl/>
        </w:rPr>
        <w:t xml:space="preserve"> </w:t>
      </w:r>
      <w:r w:rsidRPr="00C82D86">
        <w:rPr>
          <w:rFonts w:ascii="Simplified Arabic" w:hAnsi="Simplified Arabic" w:cs="Simplified Arabic" w:hint="cs"/>
          <w:sz w:val="28"/>
          <w:szCs w:val="28"/>
          <w:rtl/>
        </w:rPr>
        <w:t>مساعدة</w:t>
      </w:r>
      <w:r w:rsidRPr="00C82D86">
        <w:rPr>
          <w:rFonts w:ascii="Simplified Arabic" w:hAnsi="Simplified Arabic" w:cs="Simplified Arabic"/>
          <w:sz w:val="28"/>
          <w:szCs w:val="28"/>
          <w:rtl/>
        </w:rPr>
        <w:t xml:space="preserve"> </w:t>
      </w:r>
      <w:r w:rsidRPr="00C82D86">
        <w:rPr>
          <w:rFonts w:ascii="Simplified Arabic" w:hAnsi="Simplified Arabic" w:cs="Simplified Arabic" w:hint="cs"/>
          <w:sz w:val="28"/>
          <w:szCs w:val="28"/>
          <w:rtl/>
        </w:rPr>
        <w:t>البنك</w:t>
      </w:r>
      <w:r w:rsidRPr="00C82D86">
        <w:rPr>
          <w:rFonts w:ascii="Simplified Arabic" w:hAnsi="Simplified Arabic" w:cs="Simplified Arabic"/>
          <w:sz w:val="28"/>
          <w:szCs w:val="28"/>
          <w:rtl/>
        </w:rPr>
        <w:t xml:space="preserve"> </w:t>
      </w:r>
      <w:r w:rsidRPr="00C82D86">
        <w:rPr>
          <w:rFonts w:ascii="Simplified Arabic" w:hAnsi="Simplified Arabic" w:cs="Simplified Arabic" w:hint="cs"/>
          <w:sz w:val="28"/>
          <w:szCs w:val="28"/>
          <w:rtl/>
        </w:rPr>
        <w:t>الدولي</w:t>
      </w:r>
      <w:r w:rsidRPr="00C82D86">
        <w:rPr>
          <w:rFonts w:ascii="Simplified Arabic" w:hAnsi="Simplified Arabic" w:cs="Simplified Arabic"/>
          <w:sz w:val="28"/>
          <w:szCs w:val="28"/>
          <w:rtl/>
        </w:rPr>
        <w:t xml:space="preserve"> </w:t>
      </w:r>
      <w:r w:rsidRPr="00C82D86">
        <w:rPr>
          <w:rFonts w:ascii="Simplified Arabic" w:hAnsi="Simplified Arabic" w:cs="Simplified Arabic" w:hint="cs"/>
          <w:sz w:val="28"/>
          <w:szCs w:val="28"/>
          <w:rtl/>
        </w:rPr>
        <w:t>في</w:t>
      </w:r>
      <w:r w:rsidRPr="00C82D86">
        <w:rPr>
          <w:rFonts w:ascii="Simplified Arabic" w:hAnsi="Simplified Arabic" w:cs="Simplified Arabic"/>
          <w:sz w:val="28"/>
          <w:szCs w:val="28"/>
          <w:rtl/>
        </w:rPr>
        <w:t xml:space="preserve"> </w:t>
      </w:r>
      <w:r w:rsidRPr="00C82D86">
        <w:rPr>
          <w:rFonts w:ascii="Simplified Arabic" w:hAnsi="Simplified Arabic" w:cs="Simplified Arabic" w:hint="cs"/>
          <w:sz w:val="28"/>
          <w:szCs w:val="28"/>
          <w:rtl/>
        </w:rPr>
        <w:t>عام</w:t>
      </w:r>
      <w:r w:rsidRPr="00C82D86">
        <w:rPr>
          <w:rFonts w:ascii="Simplified Arabic" w:hAnsi="Simplified Arabic" w:cs="Simplified Arabic"/>
          <w:sz w:val="28"/>
          <w:szCs w:val="28"/>
          <w:rtl/>
        </w:rPr>
        <w:t xml:space="preserve"> 1995 </w:t>
      </w:r>
      <w:r w:rsidRPr="00C82D86">
        <w:rPr>
          <w:rFonts w:ascii="Simplified Arabic" w:hAnsi="Simplified Arabic" w:cs="Simplified Arabic" w:hint="cs"/>
          <w:sz w:val="28"/>
          <w:szCs w:val="28"/>
          <w:rtl/>
        </w:rPr>
        <w:t>واستُبعدت</w:t>
      </w:r>
      <w:r w:rsidRPr="00C82D86">
        <w:rPr>
          <w:rFonts w:ascii="Simplified Arabic" w:hAnsi="Simplified Arabic" w:cs="Simplified Arabic"/>
          <w:sz w:val="28"/>
          <w:szCs w:val="28"/>
          <w:rtl/>
        </w:rPr>
        <w:t xml:space="preserve"> </w:t>
      </w:r>
      <w:r w:rsidRPr="00C82D86">
        <w:rPr>
          <w:rFonts w:ascii="Simplified Arabic" w:hAnsi="Simplified Arabic" w:cs="Simplified Arabic" w:hint="cs"/>
          <w:sz w:val="28"/>
          <w:szCs w:val="28"/>
          <w:rtl/>
        </w:rPr>
        <w:t>من</w:t>
      </w:r>
      <w:r w:rsidRPr="00C82D86">
        <w:rPr>
          <w:rFonts w:ascii="Simplified Arabic" w:hAnsi="Simplified Arabic" w:cs="Simplified Arabic"/>
          <w:sz w:val="28"/>
          <w:szCs w:val="28"/>
          <w:rtl/>
        </w:rPr>
        <w:t xml:space="preserve"> </w:t>
      </w:r>
      <w:r w:rsidRPr="00C82D86">
        <w:rPr>
          <w:rFonts w:ascii="Simplified Arabic" w:hAnsi="Simplified Arabic" w:cs="Simplified Arabic" w:hint="cs"/>
          <w:sz w:val="28"/>
          <w:szCs w:val="28"/>
          <w:rtl/>
        </w:rPr>
        <w:t>قائمة</w:t>
      </w:r>
      <w:r w:rsidRPr="00C82D86">
        <w:rPr>
          <w:rFonts w:ascii="Simplified Arabic" w:hAnsi="Simplified Arabic" w:cs="Simplified Arabic"/>
          <w:sz w:val="28"/>
          <w:szCs w:val="28"/>
          <w:rtl/>
        </w:rPr>
        <w:t xml:space="preserve"> </w:t>
      </w:r>
      <w:r w:rsidRPr="00C82D86">
        <w:rPr>
          <w:rFonts w:ascii="Simplified Arabic" w:hAnsi="Simplified Arabic" w:cs="Simplified Arabic" w:hint="cs"/>
          <w:sz w:val="28"/>
          <w:szCs w:val="28"/>
          <w:rtl/>
        </w:rPr>
        <w:t>لجنة</w:t>
      </w:r>
      <w:r w:rsidRPr="00C82D86">
        <w:rPr>
          <w:rFonts w:ascii="Simplified Arabic" w:hAnsi="Simplified Arabic" w:cs="Simplified Arabic"/>
          <w:sz w:val="28"/>
          <w:szCs w:val="28"/>
          <w:rtl/>
        </w:rPr>
        <w:t xml:space="preserve"> </w:t>
      </w:r>
      <w:r w:rsidRPr="00C82D86">
        <w:rPr>
          <w:rFonts w:ascii="Simplified Arabic" w:hAnsi="Simplified Arabic" w:cs="Simplified Arabic" w:hint="cs"/>
          <w:sz w:val="28"/>
          <w:szCs w:val="28"/>
          <w:rtl/>
        </w:rPr>
        <w:t>المساعدة</w:t>
      </w:r>
      <w:r w:rsidRPr="00C82D86">
        <w:rPr>
          <w:rFonts w:ascii="Simplified Arabic" w:hAnsi="Simplified Arabic" w:cs="Simplified Arabic"/>
          <w:sz w:val="28"/>
          <w:szCs w:val="28"/>
          <w:rtl/>
        </w:rPr>
        <w:t xml:space="preserve"> </w:t>
      </w:r>
      <w:r w:rsidRPr="00C82D86">
        <w:rPr>
          <w:rFonts w:ascii="Simplified Arabic" w:hAnsi="Simplified Arabic" w:cs="Simplified Arabic" w:hint="cs"/>
          <w:sz w:val="28"/>
          <w:szCs w:val="28"/>
          <w:rtl/>
        </w:rPr>
        <w:t>الإنمائية</w:t>
      </w:r>
      <w:r w:rsidRPr="00C82D86">
        <w:rPr>
          <w:rFonts w:ascii="Simplified Arabic" w:hAnsi="Simplified Arabic" w:cs="Simplified Arabic"/>
          <w:sz w:val="28"/>
          <w:szCs w:val="28"/>
          <w:rtl/>
        </w:rPr>
        <w:t xml:space="preserve"> </w:t>
      </w:r>
      <w:r w:rsidRPr="00C82D86">
        <w:rPr>
          <w:rFonts w:ascii="Simplified Arabic" w:hAnsi="Simplified Arabic" w:cs="Simplified Arabic" w:hint="cs"/>
          <w:sz w:val="28"/>
          <w:szCs w:val="28"/>
          <w:rtl/>
        </w:rPr>
        <w:t>للدول المتلقية</w:t>
      </w:r>
      <w:r w:rsidRPr="00C82D86">
        <w:rPr>
          <w:rFonts w:ascii="Simplified Arabic" w:hAnsi="Simplified Arabic" w:cs="Simplified Arabic"/>
          <w:sz w:val="28"/>
          <w:szCs w:val="28"/>
          <w:rtl/>
        </w:rPr>
        <w:t xml:space="preserve"> </w:t>
      </w:r>
      <w:r w:rsidRPr="00C82D86">
        <w:rPr>
          <w:rFonts w:ascii="Simplified Arabic" w:hAnsi="Simplified Arabic" w:cs="Simplified Arabic" w:hint="cs"/>
          <w:sz w:val="28"/>
          <w:szCs w:val="28"/>
          <w:rtl/>
        </w:rPr>
        <w:t>المساعدة</w:t>
      </w:r>
      <w:r w:rsidRPr="00C82D86">
        <w:rPr>
          <w:rFonts w:ascii="Simplified Arabic" w:hAnsi="Simplified Arabic" w:cs="Simplified Arabic"/>
          <w:sz w:val="28"/>
          <w:szCs w:val="28"/>
          <w:rtl/>
        </w:rPr>
        <w:t xml:space="preserve"> </w:t>
      </w:r>
      <w:r w:rsidRPr="00C82D86">
        <w:rPr>
          <w:rFonts w:ascii="Simplified Arabic" w:hAnsi="Simplified Arabic" w:cs="Simplified Arabic" w:hint="cs"/>
          <w:sz w:val="28"/>
          <w:szCs w:val="28"/>
          <w:rtl/>
        </w:rPr>
        <w:t>الإنمائية</w:t>
      </w:r>
      <w:r w:rsidRPr="00C82D86">
        <w:rPr>
          <w:rFonts w:ascii="Simplified Arabic" w:hAnsi="Simplified Arabic" w:cs="Simplified Arabic"/>
          <w:sz w:val="28"/>
          <w:szCs w:val="28"/>
          <w:rtl/>
        </w:rPr>
        <w:t xml:space="preserve"> </w:t>
      </w:r>
      <w:r w:rsidRPr="00C82D86">
        <w:rPr>
          <w:rFonts w:ascii="Simplified Arabic" w:hAnsi="Simplified Arabic" w:cs="Simplified Arabic" w:hint="cs"/>
          <w:sz w:val="28"/>
          <w:szCs w:val="28"/>
          <w:rtl/>
        </w:rPr>
        <w:t>الرسمية</w:t>
      </w:r>
      <w:r w:rsidRPr="00C82D86">
        <w:rPr>
          <w:rFonts w:ascii="Simplified Arabic" w:hAnsi="Simplified Arabic" w:cs="Simplified Arabic"/>
          <w:sz w:val="28"/>
          <w:szCs w:val="28"/>
          <w:rtl/>
        </w:rPr>
        <w:t xml:space="preserve"> </w:t>
      </w:r>
      <w:r w:rsidRPr="00C82D86">
        <w:rPr>
          <w:rFonts w:ascii="Simplified Arabic" w:hAnsi="Simplified Arabic" w:cs="Simplified Arabic" w:hint="cs"/>
          <w:sz w:val="28"/>
          <w:szCs w:val="28"/>
          <w:rtl/>
        </w:rPr>
        <w:t>في</w:t>
      </w:r>
      <w:r w:rsidRPr="00C82D86">
        <w:rPr>
          <w:rFonts w:ascii="Simplified Arabic" w:hAnsi="Simplified Arabic" w:cs="Simplified Arabic"/>
          <w:sz w:val="28"/>
          <w:szCs w:val="28"/>
          <w:rtl/>
        </w:rPr>
        <w:t xml:space="preserve"> </w:t>
      </w:r>
      <w:r w:rsidRPr="00C82D86">
        <w:rPr>
          <w:rFonts w:ascii="Simplified Arabic" w:hAnsi="Simplified Arabic" w:cs="Simplified Arabic" w:hint="cs"/>
          <w:sz w:val="28"/>
          <w:szCs w:val="28"/>
          <w:rtl/>
        </w:rPr>
        <w:t>عام</w:t>
      </w:r>
      <w:r w:rsidRPr="00C82D86">
        <w:rPr>
          <w:rFonts w:ascii="Simplified Arabic" w:hAnsi="Simplified Arabic" w:cs="Simplified Arabic"/>
          <w:sz w:val="28"/>
          <w:szCs w:val="28"/>
          <w:rtl/>
        </w:rPr>
        <w:t xml:space="preserve"> 2000</w:t>
      </w:r>
      <w:r w:rsidRPr="00C82D86">
        <w:rPr>
          <w:rFonts w:ascii="Simplified Arabic" w:hAnsi="Simplified Arabic" w:cs="Simplified Arabic" w:hint="cs"/>
          <w:sz w:val="28"/>
          <w:szCs w:val="28"/>
          <w:rtl/>
        </w:rPr>
        <w:t>.</w:t>
      </w:r>
      <w:r w:rsidRPr="00C82D86">
        <w:rPr>
          <w:rFonts w:ascii="Simplified Arabic" w:hAnsi="Simplified Arabic" w:cs="Simplified Arabic" w:hint="cs"/>
          <w:b/>
          <w:bCs/>
          <w:sz w:val="28"/>
          <w:szCs w:val="28"/>
          <w:rtl/>
        </w:rPr>
        <w:t xml:space="preserve"> و</w:t>
      </w:r>
      <w:r w:rsidRPr="00C82D86">
        <w:rPr>
          <w:rFonts w:ascii="Simplified Arabic" w:hAnsi="Simplified Arabic" w:cs="Simplified Arabic" w:hint="cs"/>
          <w:sz w:val="28"/>
          <w:szCs w:val="28"/>
          <w:rtl/>
        </w:rPr>
        <w:t>كوريا الآن دولة مانحة للمساعدات ووصلت مساعداتها المنصرفة 2 مليار دولار عام 2015</w:t>
      </w:r>
      <w:r w:rsidRPr="00C82D86">
        <w:rPr>
          <w:rFonts w:ascii="Simplified Arabic" w:hAnsi="Simplified Arabic" w:cs="Simplified Arabic" w:hint="cs"/>
          <w:sz w:val="28"/>
          <w:szCs w:val="28"/>
          <w:rtl/>
          <w:lang w:bidi="ar-EG"/>
        </w:rPr>
        <w:t xml:space="preserve"> </w:t>
      </w:r>
      <w:r w:rsidRPr="00C82D86">
        <w:rPr>
          <w:rFonts w:ascii="Simplified Arabic" w:hAnsi="Simplified Arabic" w:cs="Simplified Arabic"/>
          <w:sz w:val="28"/>
          <w:szCs w:val="28"/>
        </w:rPr>
        <w:t xml:space="preserve"> (ODA Korea,n.d.)</w:t>
      </w:r>
      <w:r>
        <w:rPr>
          <w:vertAlign w:val="superscript"/>
          <w:rtl/>
        </w:rPr>
        <w:footnoteReference w:id="66"/>
      </w:r>
    </w:p>
    <w:p w14:paraId="1ED9E3AA" w14:textId="77777777" w:rsidR="004D4DE1" w:rsidRPr="00C82D86" w:rsidRDefault="00F62C8E" w:rsidP="00C82D86">
      <w:pPr>
        <w:bidi/>
        <w:spacing w:after="0" w:line="240" w:lineRule="auto"/>
        <w:ind w:right="-11"/>
        <w:rPr>
          <w:rFonts w:ascii="Simplified Arabic" w:hAnsi="Simplified Arabic" w:cs="Simplified Arabic"/>
          <w:sz w:val="28"/>
          <w:szCs w:val="28"/>
          <w:rtl/>
        </w:rPr>
      </w:pPr>
      <w:r w:rsidRPr="00C82D86">
        <w:rPr>
          <w:rFonts w:ascii="Simplified Arabic" w:hAnsi="Simplified Arabic" w:cs="Simplified Arabic" w:hint="cs"/>
          <w:sz w:val="28"/>
          <w:szCs w:val="28"/>
          <w:rtl/>
        </w:rPr>
        <w:t>حصلت كوريا الجنوبية على مساعدات إجماليها 12 مليار دولار كان لها أثر</w:t>
      </w:r>
      <w:r w:rsidRPr="00C82D86">
        <w:rPr>
          <w:rFonts w:ascii="Simplified Arabic" w:hAnsi="Simplified Arabic" w:cs="Simplified Arabic" w:hint="cs"/>
          <w:sz w:val="28"/>
          <w:szCs w:val="28"/>
          <w:rtl/>
          <w:lang w:bidi="ar-EG"/>
        </w:rPr>
        <w:t>ملحوظ على الاقتصاد الكوري</w:t>
      </w:r>
      <w:r w:rsidRPr="00C82D86">
        <w:rPr>
          <w:rFonts w:ascii="Simplified Arabic" w:hAnsi="Simplified Arabic" w:cs="Simplified Arabic" w:hint="cs"/>
          <w:sz w:val="28"/>
          <w:szCs w:val="28"/>
          <w:rtl/>
        </w:rPr>
        <w:t xml:space="preserve">، وقد </w:t>
      </w:r>
      <w:r w:rsidRPr="00C82D86">
        <w:rPr>
          <w:rFonts w:ascii="Simplified Arabic" w:hAnsi="Simplified Arabic" w:cs="Simplified Arabic"/>
          <w:sz w:val="28"/>
          <w:szCs w:val="28"/>
          <w:rtl/>
        </w:rPr>
        <w:t>تطورت المساعدات الخارجية</w:t>
      </w:r>
      <w:r w:rsidRPr="00C82D86">
        <w:rPr>
          <w:rFonts w:ascii="Simplified Arabic" w:hAnsi="Simplified Arabic" w:cs="Simplified Arabic" w:hint="cs"/>
          <w:sz w:val="28"/>
          <w:szCs w:val="28"/>
          <w:rtl/>
        </w:rPr>
        <w:t xml:space="preserve"> التي تلقتها</w:t>
      </w:r>
      <w:r w:rsidRPr="00C82D86">
        <w:rPr>
          <w:rFonts w:ascii="Simplified Arabic" w:hAnsi="Simplified Arabic" w:cs="Simplified Arabic"/>
          <w:sz w:val="28"/>
          <w:szCs w:val="28"/>
          <w:rtl/>
        </w:rPr>
        <w:t xml:space="preserve"> كوريا الجنوبية على </w:t>
      </w:r>
      <w:r w:rsidRPr="00C82D86">
        <w:rPr>
          <w:rFonts w:ascii="Simplified Arabic" w:hAnsi="Simplified Arabic" w:cs="Simplified Arabic" w:hint="cs"/>
          <w:sz w:val="28"/>
          <w:szCs w:val="28"/>
          <w:rtl/>
        </w:rPr>
        <w:t>أربعة</w:t>
      </w:r>
      <w:r w:rsidRPr="00C82D86">
        <w:rPr>
          <w:rFonts w:ascii="Simplified Arabic" w:hAnsi="Simplified Arabic" w:cs="Simplified Arabic"/>
          <w:sz w:val="28"/>
          <w:szCs w:val="28"/>
          <w:rtl/>
        </w:rPr>
        <w:t xml:space="preserve"> مراحل رئيسية: </w:t>
      </w:r>
    </w:p>
    <w:p w14:paraId="27FFBCBD" w14:textId="77777777" w:rsidR="004D4DE1" w:rsidRPr="00B90C26" w:rsidRDefault="004D4DE1" w:rsidP="00C82D86">
      <w:pPr>
        <w:pStyle w:val="ListParagraph"/>
        <w:bidi/>
        <w:spacing w:after="0" w:line="240" w:lineRule="auto"/>
        <w:ind w:left="352" w:right="-11"/>
        <w:rPr>
          <w:rFonts w:ascii="Simplified Arabic" w:hAnsi="Simplified Arabic" w:cs="Simplified Arabic"/>
          <w:sz w:val="16"/>
          <w:szCs w:val="16"/>
          <w:rtl/>
        </w:rPr>
      </w:pPr>
    </w:p>
    <w:p w14:paraId="18F8592F" w14:textId="77777777" w:rsidR="004D4DE1" w:rsidRPr="00F011FD" w:rsidRDefault="00F62C8E" w:rsidP="00F62C8E">
      <w:pPr>
        <w:pStyle w:val="ListParagraph"/>
        <w:numPr>
          <w:ilvl w:val="0"/>
          <w:numId w:val="23"/>
        </w:numPr>
        <w:bidi/>
        <w:spacing w:after="0" w:line="240" w:lineRule="auto"/>
        <w:ind w:right="-7"/>
        <w:rPr>
          <w:rFonts w:ascii="Simplified Arabic" w:hAnsi="Simplified Arabic" w:cs="Simplified Arabic"/>
          <w:b/>
          <w:bCs/>
          <w:sz w:val="28"/>
          <w:szCs w:val="28"/>
        </w:rPr>
      </w:pPr>
      <w:r w:rsidRPr="00F011FD">
        <w:rPr>
          <w:rFonts w:ascii="Simplified Arabic" w:hAnsi="Simplified Arabic" w:cs="Simplified Arabic"/>
          <w:b/>
          <w:bCs/>
          <w:sz w:val="28"/>
          <w:szCs w:val="28"/>
          <w:rtl/>
        </w:rPr>
        <w:t>مساعدات الإغاثة: 1945-1952</w:t>
      </w:r>
    </w:p>
    <w:p w14:paraId="0A820E3C" w14:textId="77777777" w:rsidR="004D4DE1" w:rsidRPr="00E55E82" w:rsidRDefault="00F62C8E" w:rsidP="00C82D86">
      <w:pPr>
        <w:bidi/>
        <w:spacing w:after="0" w:line="240" w:lineRule="auto"/>
        <w:ind w:left="-9" w:right="-7"/>
        <w:rPr>
          <w:rFonts w:ascii="Simplified Arabic" w:hAnsi="Simplified Arabic" w:cs="Simplified Arabic"/>
          <w:sz w:val="28"/>
          <w:szCs w:val="28"/>
        </w:rPr>
      </w:pPr>
      <w:r w:rsidRPr="00E55E82">
        <w:rPr>
          <w:rFonts w:ascii="Simplified Arabic" w:hAnsi="Simplified Arabic" w:cs="Simplified Arabic"/>
          <w:sz w:val="28"/>
          <w:szCs w:val="28"/>
          <w:rtl/>
        </w:rPr>
        <w:t>لمساعدة الشعب الكوري الجنوبي على التعافي من الدمار الاقتصادي والاضطرابات الناجمة عن الحرب العالمية الثانية ، بدأت الولايات المتحدة برنامجًا للإغاثة وتسهيل الاحتلال العسكري الأمريكي من خلال منع الأمراض والاضطرابات في كوريا الجنوبية . إجمالي المساعدة الاقتصا</w:t>
      </w:r>
      <w:r w:rsidRPr="00E55E82">
        <w:rPr>
          <w:rFonts w:ascii="Simplified Arabic" w:hAnsi="Simplified Arabic" w:cs="Simplified Arabic"/>
          <w:sz w:val="28"/>
          <w:szCs w:val="28"/>
          <w:rtl/>
        </w:rPr>
        <w:t xml:space="preserve">دية التي تلقتها كوريا الجنوبية بين عامي 1945 و 1952 مسجلة رسمياً عند 852 مليون دولار. بلغ متوسطها 5.50 دولارًا للفرد سنويًا. كانت في الغالب على شكل طعام وملابس ومواد إغاثة أخرى كلها تقريبًا من الولايات المتحدة. </w:t>
      </w:r>
    </w:p>
    <w:p w14:paraId="3A68C314" w14:textId="77777777" w:rsidR="004D4DE1" w:rsidRPr="00E55E82" w:rsidRDefault="00F62C8E" w:rsidP="00F62C8E">
      <w:pPr>
        <w:pStyle w:val="ListParagraph"/>
        <w:numPr>
          <w:ilvl w:val="0"/>
          <w:numId w:val="23"/>
        </w:numPr>
        <w:bidi/>
        <w:spacing w:after="0"/>
        <w:ind w:right="-6"/>
        <w:rPr>
          <w:rFonts w:ascii="Simplified Arabic" w:hAnsi="Simplified Arabic" w:cs="Simplified Arabic"/>
          <w:b/>
          <w:bCs/>
          <w:sz w:val="28"/>
          <w:szCs w:val="28"/>
        </w:rPr>
      </w:pPr>
      <w:r w:rsidRPr="00E55E82">
        <w:rPr>
          <w:rFonts w:ascii="Simplified Arabic" w:hAnsi="Simplified Arabic" w:cs="Simplified Arabic"/>
          <w:b/>
          <w:bCs/>
          <w:sz w:val="28"/>
          <w:szCs w:val="28"/>
          <w:rtl/>
        </w:rPr>
        <w:t>مساعدات إعادة الإعمار: 1953-1961</w:t>
      </w:r>
    </w:p>
    <w:p w14:paraId="6010A158" w14:textId="77777777" w:rsidR="004D4DE1" w:rsidRPr="00E55E82" w:rsidRDefault="00F62C8E" w:rsidP="00C82D86">
      <w:pPr>
        <w:bidi/>
        <w:spacing w:after="0"/>
        <w:ind w:left="-9" w:right="-6"/>
        <w:rPr>
          <w:rFonts w:ascii="Simplified Arabic" w:hAnsi="Simplified Arabic" w:cs="Simplified Arabic"/>
          <w:sz w:val="28"/>
          <w:szCs w:val="28"/>
        </w:rPr>
      </w:pPr>
      <w:r w:rsidRPr="00E55E82">
        <w:rPr>
          <w:rFonts w:ascii="Simplified Arabic" w:hAnsi="Simplified Arabic" w:cs="Simplified Arabic"/>
          <w:sz w:val="28"/>
          <w:szCs w:val="28"/>
          <w:rtl/>
        </w:rPr>
        <w:t>تطلب التدمي</w:t>
      </w:r>
      <w:r w:rsidRPr="00E55E82">
        <w:rPr>
          <w:rFonts w:ascii="Simplified Arabic" w:hAnsi="Simplified Arabic" w:cs="Simplified Arabic"/>
          <w:sz w:val="28"/>
          <w:szCs w:val="28"/>
          <w:rtl/>
        </w:rPr>
        <w:t xml:space="preserve">ر الهائل للحرب الكورية برامج واسعة النطاق للإغاثة وإعادة الإعمار.  كان إجمالي المساعدة الاقتصادية الخارجية بين عامي 1953 و 1963 كبيرًا بشكل استثنائي ، 2،282.5 </w:t>
      </w:r>
      <w:r w:rsidRPr="00E55E82">
        <w:rPr>
          <w:rFonts w:ascii="Simplified Arabic" w:hAnsi="Simplified Arabic" w:cs="Simplified Arabic"/>
          <w:sz w:val="28"/>
          <w:szCs w:val="28"/>
          <w:rtl/>
        </w:rPr>
        <w:lastRenderedPageBreak/>
        <w:t xml:space="preserve">مليون دولار. وبلغ متوسط </w:t>
      </w:r>
      <w:r w:rsidRPr="00E55E82">
        <w:rPr>
          <w:rFonts w:ascii="Times New Roman" w:hAnsi="Times New Roman" w:cs="Times New Roman" w:hint="cs"/>
          <w:sz w:val="28"/>
          <w:szCs w:val="28"/>
          <w:rtl/>
        </w:rPr>
        <w:t>​​</w:t>
      </w:r>
      <w:r w:rsidRPr="00E55E82">
        <w:rPr>
          <w:rFonts w:ascii="Simplified Arabic" w:hAnsi="Simplified Arabic" w:cs="Simplified Arabic" w:hint="cs"/>
          <w:sz w:val="28"/>
          <w:szCs w:val="28"/>
          <w:rtl/>
        </w:rPr>
        <w:t>نصيب</w:t>
      </w:r>
      <w:r w:rsidRPr="00E55E82">
        <w:rPr>
          <w:rFonts w:ascii="Simplified Arabic" w:hAnsi="Simplified Arabic" w:cs="Simplified Arabic"/>
          <w:sz w:val="28"/>
          <w:szCs w:val="28"/>
          <w:rtl/>
        </w:rPr>
        <w:t xml:space="preserve"> </w:t>
      </w:r>
      <w:r w:rsidRPr="00E55E82">
        <w:rPr>
          <w:rFonts w:ascii="Simplified Arabic" w:hAnsi="Simplified Arabic" w:cs="Simplified Arabic" w:hint="cs"/>
          <w:sz w:val="28"/>
          <w:szCs w:val="28"/>
          <w:rtl/>
        </w:rPr>
        <w:t>الفرد</w:t>
      </w:r>
      <w:r w:rsidRPr="00E55E82">
        <w:rPr>
          <w:rFonts w:ascii="Simplified Arabic" w:hAnsi="Simplified Arabic" w:cs="Simplified Arabic"/>
          <w:sz w:val="28"/>
          <w:szCs w:val="28"/>
          <w:rtl/>
        </w:rPr>
        <w:t xml:space="preserve"> </w:t>
      </w:r>
      <w:r w:rsidRPr="00E55E82">
        <w:rPr>
          <w:rFonts w:ascii="Simplified Arabic" w:hAnsi="Simplified Arabic" w:cs="Simplified Arabic" w:hint="cs"/>
          <w:sz w:val="28"/>
          <w:szCs w:val="28"/>
          <w:rtl/>
        </w:rPr>
        <w:t>من</w:t>
      </w:r>
      <w:r w:rsidRPr="00E55E82">
        <w:rPr>
          <w:rFonts w:ascii="Simplified Arabic" w:hAnsi="Simplified Arabic" w:cs="Simplified Arabic"/>
          <w:sz w:val="28"/>
          <w:szCs w:val="28"/>
          <w:rtl/>
        </w:rPr>
        <w:t xml:space="preserve"> </w:t>
      </w:r>
      <w:r w:rsidRPr="00E55E82">
        <w:rPr>
          <w:rFonts w:ascii="Simplified Arabic" w:hAnsi="Simplified Arabic" w:cs="Simplified Arabic" w:hint="cs"/>
          <w:sz w:val="28"/>
          <w:szCs w:val="28"/>
          <w:rtl/>
        </w:rPr>
        <w:t>المساعدة</w:t>
      </w:r>
      <w:r w:rsidRPr="00E55E82">
        <w:rPr>
          <w:rFonts w:ascii="Simplified Arabic" w:hAnsi="Simplified Arabic" w:cs="Simplified Arabic"/>
          <w:sz w:val="28"/>
          <w:szCs w:val="28"/>
          <w:rtl/>
        </w:rPr>
        <w:t xml:space="preserve"> 11 </w:t>
      </w:r>
      <w:r w:rsidRPr="00E55E82">
        <w:rPr>
          <w:rFonts w:ascii="Simplified Arabic" w:hAnsi="Simplified Arabic" w:cs="Simplified Arabic" w:hint="cs"/>
          <w:sz w:val="28"/>
          <w:szCs w:val="28"/>
          <w:rtl/>
        </w:rPr>
        <w:t>دولارًا</w:t>
      </w:r>
      <w:r w:rsidRPr="00E55E82">
        <w:rPr>
          <w:rFonts w:ascii="Simplified Arabic" w:hAnsi="Simplified Arabic" w:cs="Simplified Arabic"/>
          <w:sz w:val="28"/>
          <w:szCs w:val="28"/>
          <w:rtl/>
        </w:rPr>
        <w:t xml:space="preserve"> </w:t>
      </w:r>
      <w:r w:rsidRPr="00E55E82">
        <w:rPr>
          <w:rFonts w:ascii="Simplified Arabic" w:hAnsi="Simplified Arabic" w:cs="Simplified Arabic" w:hint="cs"/>
          <w:sz w:val="28"/>
          <w:szCs w:val="28"/>
          <w:rtl/>
        </w:rPr>
        <w:t>سنويًا</w:t>
      </w:r>
      <w:r w:rsidRPr="00E55E82">
        <w:rPr>
          <w:rFonts w:ascii="Simplified Arabic" w:hAnsi="Simplified Arabic" w:cs="Simplified Arabic"/>
          <w:sz w:val="28"/>
          <w:szCs w:val="28"/>
          <w:rtl/>
        </w:rPr>
        <w:t xml:space="preserve">. جاءت جميع المساعدات الخارجية </w:t>
      </w:r>
      <w:r w:rsidRPr="00E55E82">
        <w:rPr>
          <w:rFonts w:ascii="Simplified Arabic" w:hAnsi="Simplified Arabic" w:cs="Simplified Arabic"/>
          <w:sz w:val="28"/>
          <w:szCs w:val="28"/>
          <w:rtl/>
        </w:rPr>
        <w:t xml:space="preserve">خلال هذه الفترة تقريبا من الولايات </w:t>
      </w:r>
      <w:r w:rsidRPr="00E55E82">
        <w:rPr>
          <w:rFonts w:ascii="Simplified Arabic" w:hAnsi="Simplified Arabic" w:cs="Simplified Arabic" w:hint="cs"/>
          <w:sz w:val="28"/>
          <w:szCs w:val="28"/>
          <w:rtl/>
        </w:rPr>
        <w:t>المتحدة. شكلت</w:t>
      </w:r>
      <w:r w:rsidRPr="00E55E82">
        <w:rPr>
          <w:rFonts w:ascii="Simplified Arabic" w:hAnsi="Simplified Arabic" w:cs="Simplified Arabic"/>
          <w:sz w:val="28"/>
          <w:szCs w:val="28"/>
          <w:rtl/>
        </w:rPr>
        <w:t xml:space="preserve"> واردات </w:t>
      </w:r>
      <w:r w:rsidRPr="00E55E82">
        <w:rPr>
          <w:rFonts w:ascii="Simplified Arabic" w:hAnsi="Simplified Arabic" w:cs="Simplified Arabic" w:hint="cs"/>
          <w:sz w:val="28"/>
          <w:szCs w:val="28"/>
          <w:rtl/>
        </w:rPr>
        <w:t>السلع،</w:t>
      </w:r>
      <w:r w:rsidRPr="00E55E82">
        <w:rPr>
          <w:rFonts w:ascii="Simplified Arabic" w:hAnsi="Simplified Arabic" w:cs="Simplified Arabic"/>
          <w:sz w:val="28"/>
          <w:szCs w:val="28"/>
          <w:rtl/>
        </w:rPr>
        <w:t xml:space="preserve"> حوالي ثلاثة أرباع </w:t>
      </w:r>
      <w:r w:rsidRPr="00E55E82">
        <w:rPr>
          <w:rFonts w:ascii="Simplified Arabic" w:hAnsi="Simplified Arabic" w:cs="Simplified Arabic" w:hint="cs"/>
          <w:sz w:val="28"/>
          <w:szCs w:val="28"/>
          <w:rtl/>
        </w:rPr>
        <w:t>المساعدات،</w:t>
      </w:r>
      <w:r w:rsidRPr="00E55E82">
        <w:rPr>
          <w:rFonts w:ascii="Simplified Arabic" w:hAnsi="Simplified Arabic" w:cs="Simplified Arabic"/>
          <w:sz w:val="28"/>
          <w:szCs w:val="28"/>
          <w:rtl/>
        </w:rPr>
        <w:t xml:space="preserve"> نصفها كان سلع</w:t>
      </w:r>
      <w:r>
        <w:rPr>
          <w:rFonts w:ascii="Simplified Arabic" w:hAnsi="Simplified Arabic" w:cs="Simplified Arabic" w:hint="cs"/>
          <w:sz w:val="28"/>
          <w:szCs w:val="28"/>
          <w:rtl/>
        </w:rPr>
        <w:t>ا</w:t>
      </w:r>
      <w:r w:rsidRPr="00E55E82">
        <w:rPr>
          <w:rFonts w:ascii="Simplified Arabic" w:hAnsi="Simplified Arabic" w:cs="Simplified Arabic"/>
          <w:sz w:val="28"/>
          <w:szCs w:val="28"/>
          <w:rtl/>
        </w:rPr>
        <w:t xml:space="preserve"> زراعية ، والباقي في شكل أسمدة ومنتجات بترولية. </w:t>
      </w:r>
    </w:p>
    <w:p w14:paraId="790A86F4" w14:textId="77777777" w:rsidR="004D4DE1" w:rsidRPr="00E55E82" w:rsidRDefault="00F62C8E" w:rsidP="004D4DE1">
      <w:pPr>
        <w:bidi/>
        <w:ind w:left="-9" w:right="-7"/>
        <w:rPr>
          <w:rFonts w:ascii="Simplified Arabic" w:hAnsi="Simplified Arabic" w:cs="Simplified Arabic"/>
          <w:sz w:val="28"/>
          <w:szCs w:val="28"/>
        </w:rPr>
      </w:pPr>
      <w:r w:rsidRPr="00E55E82">
        <w:rPr>
          <w:rFonts w:ascii="Simplified Arabic" w:hAnsi="Simplified Arabic" w:cs="Simplified Arabic"/>
          <w:sz w:val="28"/>
          <w:szCs w:val="28"/>
          <w:rtl/>
        </w:rPr>
        <w:t xml:space="preserve">مكنت </w:t>
      </w:r>
      <w:r>
        <w:rPr>
          <w:rFonts w:ascii="Simplified Arabic" w:hAnsi="Simplified Arabic" w:cs="Simplified Arabic" w:hint="cs"/>
          <w:sz w:val="28"/>
          <w:szCs w:val="28"/>
          <w:rtl/>
        </w:rPr>
        <w:t>هذه المساعدات كوريا</w:t>
      </w:r>
      <w:r w:rsidRPr="00E55E82">
        <w:rPr>
          <w:rFonts w:ascii="Simplified Arabic" w:hAnsi="Simplified Arabic" w:cs="Simplified Arabic"/>
          <w:sz w:val="28"/>
          <w:szCs w:val="28"/>
          <w:rtl/>
        </w:rPr>
        <w:t xml:space="preserve"> من زيادة الاستهلاك المحلي ، و رفع مستوى المعيشة. ارتفع استهلاك الفرد بمتوسط </w:t>
      </w:r>
      <w:r w:rsidRPr="00E55E82">
        <w:rPr>
          <w:rFonts w:ascii="Times New Roman" w:hAnsi="Times New Roman" w:cs="Times New Roman" w:hint="cs"/>
          <w:sz w:val="28"/>
          <w:szCs w:val="28"/>
          <w:rtl/>
        </w:rPr>
        <w:t>​​</w:t>
      </w:r>
      <w:r w:rsidRPr="00E55E82">
        <w:rPr>
          <w:rFonts w:ascii="Simplified Arabic" w:hAnsi="Simplified Arabic" w:cs="Simplified Arabic" w:hint="cs"/>
          <w:sz w:val="28"/>
          <w:szCs w:val="28"/>
          <w:rtl/>
        </w:rPr>
        <w:t>سنوي</w:t>
      </w:r>
      <w:r w:rsidRPr="00E55E82">
        <w:rPr>
          <w:rFonts w:ascii="Simplified Arabic" w:hAnsi="Simplified Arabic" w:cs="Simplified Arabic"/>
          <w:sz w:val="28"/>
          <w:szCs w:val="28"/>
          <w:rtl/>
        </w:rPr>
        <w:t xml:space="preserve"> </w:t>
      </w:r>
      <w:r w:rsidRPr="00E55E82">
        <w:rPr>
          <w:rFonts w:ascii="Simplified Arabic" w:hAnsi="Simplified Arabic" w:cs="Simplified Arabic" w:hint="cs"/>
          <w:sz w:val="28"/>
          <w:szCs w:val="28"/>
          <w:rtl/>
        </w:rPr>
        <w:t>قدر</w:t>
      </w:r>
      <w:r>
        <w:rPr>
          <w:rFonts w:ascii="Simplified Arabic" w:hAnsi="Simplified Arabic" w:cs="Simplified Arabic" w:hint="cs"/>
          <w:sz w:val="28"/>
          <w:szCs w:val="28"/>
          <w:rtl/>
        </w:rPr>
        <w:t>ه 26%</w:t>
      </w:r>
      <w:r w:rsidRPr="00E55E82">
        <w:rPr>
          <w:rFonts w:ascii="Simplified Arabic" w:hAnsi="Simplified Arabic" w:cs="Simplified Arabic"/>
          <w:sz w:val="28"/>
          <w:szCs w:val="28"/>
        </w:rPr>
        <w:t xml:space="preserve"> </w:t>
      </w:r>
      <w:r w:rsidRPr="00E55E82">
        <w:rPr>
          <w:rFonts w:ascii="Simplified Arabic" w:hAnsi="Simplified Arabic" w:cs="Simplified Arabic"/>
          <w:sz w:val="28"/>
          <w:szCs w:val="28"/>
          <w:rtl/>
        </w:rPr>
        <w:t xml:space="preserve">مما مكن البلاد من تجنب كارثة المجاعة. </w:t>
      </w:r>
    </w:p>
    <w:p w14:paraId="23E8449D" w14:textId="77777777" w:rsidR="004D4DE1" w:rsidRPr="00E55E82" w:rsidRDefault="00F62C8E" w:rsidP="004D4DE1">
      <w:pPr>
        <w:bidi/>
        <w:ind w:left="-9" w:right="-7"/>
        <w:rPr>
          <w:rFonts w:ascii="Simplified Arabic" w:hAnsi="Simplified Arabic" w:cs="Simplified Arabic"/>
          <w:sz w:val="28"/>
          <w:szCs w:val="28"/>
        </w:rPr>
      </w:pPr>
      <w:r w:rsidRPr="00E55E82">
        <w:rPr>
          <w:rFonts w:ascii="Simplified Arabic" w:hAnsi="Simplified Arabic" w:cs="Simplified Arabic"/>
          <w:sz w:val="28"/>
          <w:szCs w:val="28"/>
          <w:rtl/>
        </w:rPr>
        <w:t xml:space="preserve">في عام 1961 </w:t>
      </w:r>
      <w:r>
        <w:rPr>
          <w:rFonts w:ascii="Simplified Arabic" w:hAnsi="Simplified Arabic" w:cs="Simplified Arabic" w:hint="cs"/>
          <w:sz w:val="28"/>
          <w:szCs w:val="28"/>
          <w:rtl/>
        </w:rPr>
        <w:t>بدأت</w:t>
      </w:r>
      <w:r w:rsidRPr="00E55E82">
        <w:rPr>
          <w:rFonts w:ascii="Simplified Arabic" w:hAnsi="Simplified Arabic" w:cs="Simplified Arabic"/>
          <w:sz w:val="28"/>
          <w:szCs w:val="28"/>
        </w:rPr>
        <w:t xml:space="preserve"> </w:t>
      </w:r>
      <w:r w:rsidRPr="00E55E82">
        <w:rPr>
          <w:rFonts w:ascii="Simplified Arabic" w:hAnsi="Simplified Arabic" w:cs="Simplified Arabic"/>
          <w:sz w:val="28"/>
          <w:szCs w:val="28"/>
          <w:rtl/>
        </w:rPr>
        <w:t>قروض التنمية طويلة الأجل. بلغ مجموع القروض بين عامي 1958 و 1961 ما يقرب من 2 مليار دولار، 80 % منه</w:t>
      </w:r>
      <w:r>
        <w:rPr>
          <w:rFonts w:ascii="Simplified Arabic" w:hAnsi="Simplified Arabic" w:cs="Simplified Arabic" w:hint="cs"/>
          <w:sz w:val="28"/>
          <w:szCs w:val="28"/>
          <w:rtl/>
        </w:rPr>
        <w:t xml:space="preserve">ا </w:t>
      </w:r>
      <w:r w:rsidRPr="00E55E82">
        <w:rPr>
          <w:rFonts w:ascii="Simplified Arabic" w:hAnsi="Simplified Arabic" w:cs="Simplified Arabic"/>
          <w:sz w:val="28"/>
          <w:szCs w:val="28"/>
          <w:rtl/>
        </w:rPr>
        <w:t>قروض مي</w:t>
      </w:r>
      <w:r w:rsidRPr="00E55E82">
        <w:rPr>
          <w:rFonts w:ascii="Simplified Arabic" w:hAnsi="Simplified Arabic" w:cs="Simplified Arabic"/>
          <w:sz w:val="28"/>
          <w:szCs w:val="28"/>
          <w:rtl/>
        </w:rPr>
        <w:t>سرة قابلة للسداد بالعملة المحلية. تم استيراد المواد الخام والحبوب والنفط والمعدات</w:t>
      </w:r>
      <w:r>
        <w:rPr>
          <w:rFonts w:ascii="Simplified Arabic" w:hAnsi="Simplified Arabic" w:cs="Simplified Arabic" w:hint="cs"/>
          <w:sz w:val="28"/>
          <w:szCs w:val="28"/>
          <w:rtl/>
        </w:rPr>
        <w:t>.</w:t>
      </w:r>
    </w:p>
    <w:p w14:paraId="209D0C2F" w14:textId="77777777" w:rsidR="004D4DE1" w:rsidRPr="00E55E82" w:rsidRDefault="00F62C8E" w:rsidP="00F62C8E">
      <w:pPr>
        <w:pStyle w:val="ListParagraph"/>
        <w:numPr>
          <w:ilvl w:val="0"/>
          <w:numId w:val="23"/>
        </w:numPr>
        <w:bidi/>
        <w:spacing w:after="352"/>
        <w:ind w:right="-7"/>
        <w:rPr>
          <w:rFonts w:ascii="Simplified Arabic" w:hAnsi="Simplified Arabic" w:cs="Simplified Arabic"/>
          <w:b/>
          <w:bCs/>
          <w:sz w:val="28"/>
          <w:szCs w:val="28"/>
        </w:rPr>
      </w:pPr>
      <w:r w:rsidRPr="00E55E82">
        <w:rPr>
          <w:rFonts w:ascii="Simplified Arabic" w:hAnsi="Simplified Arabic" w:cs="Simplified Arabic"/>
          <w:b/>
          <w:bCs/>
          <w:sz w:val="28"/>
          <w:szCs w:val="28"/>
          <w:rtl/>
        </w:rPr>
        <w:t>مساعدات التنمية: 1962-1971</w:t>
      </w:r>
    </w:p>
    <w:p w14:paraId="43E9360C" w14:textId="77777777" w:rsidR="004D4DE1" w:rsidRPr="00E55E82" w:rsidRDefault="00F62C8E" w:rsidP="004D4DE1">
      <w:pPr>
        <w:bidi/>
        <w:ind w:left="-9" w:right="-7"/>
        <w:rPr>
          <w:rFonts w:ascii="Simplified Arabic" w:hAnsi="Simplified Arabic" w:cs="Simplified Arabic"/>
          <w:sz w:val="28"/>
          <w:szCs w:val="28"/>
        </w:rPr>
      </w:pPr>
      <w:r w:rsidRPr="00E55E82">
        <w:rPr>
          <w:rFonts w:ascii="Simplified Arabic" w:hAnsi="Simplified Arabic" w:cs="Simplified Arabic"/>
          <w:sz w:val="28"/>
          <w:szCs w:val="28"/>
          <w:rtl/>
        </w:rPr>
        <w:t>خلال منتصف الستينيات ، نما اقتصاد كوريا الجنوبية بسرعة كبيرة لدرجة أن المانحين والكوريين خلصوا إلى أن كوريا الجنوبية في هذه المرحلة بحاجة إلى مساع</w:t>
      </w:r>
      <w:r w:rsidRPr="00E55E82">
        <w:rPr>
          <w:rFonts w:ascii="Simplified Arabic" w:hAnsi="Simplified Arabic" w:cs="Simplified Arabic"/>
          <w:sz w:val="28"/>
          <w:szCs w:val="28"/>
          <w:rtl/>
        </w:rPr>
        <w:t>دات تنمية اقتصادية أكثر من الإغاثة وهكذا ، تم تحويل المساعدة لتمويل واردات المواد الخام والسلع الوسيطة التي تتطلبها المنشآت الصناعية والتي حصلت على احتياجاتها بأسعار صرف مواتية. خفضت الولايات المتحدة ببطء مساعدتها للبلاد من 232.3 مليون دولار في عام 1962 إل</w:t>
      </w:r>
      <w:r w:rsidRPr="00E55E82">
        <w:rPr>
          <w:rFonts w:ascii="Simplified Arabic" w:hAnsi="Simplified Arabic" w:cs="Simplified Arabic"/>
          <w:sz w:val="28"/>
          <w:szCs w:val="28"/>
          <w:rtl/>
        </w:rPr>
        <w:t xml:space="preserve">ى 51.2 مليون دولار في عام 1971 ، عندما انتهت منح المساعدات الأمريكية رسميًا </w:t>
      </w:r>
      <w:r>
        <w:rPr>
          <w:rFonts w:ascii="Simplified Arabic" w:hAnsi="Simplified Arabic" w:cs="Simplified Arabic" w:hint="cs"/>
          <w:sz w:val="28"/>
          <w:szCs w:val="28"/>
          <w:rtl/>
        </w:rPr>
        <w:t>وقت أن</w:t>
      </w:r>
      <w:r w:rsidRPr="00E55E82">
        <w:rPr>
          <w:rFonts w:ascii="Simplified Arabic" w:hAnsi="Simplified Arabic" w:cs="Simplified Arabic"/>
          <w:sz w:val="28"/>
          <w:szCs w:val="28"/>
          <w:rtl/>
        </w:rPr>
        <w:t xml:space="preserve"> أصبحت كوريا أكثر اكتفاءً ذاتيًا</w:t>
      </w:r>
      <w:r>
        <w:rPr>
          <w:rFonts w:ascii="Simplified Arabic" w:hAnsi="Simplified Arabic" w:cs="Simplified Arabic" w:hint="cs"/>
          <w:sz w:val="28"/>
          <w:szCs w:val="28"/>
          <w:rtl/>
        </w:rPr>
        <w:t>.</w:t>
      </w:r>
    </w:p>
    <w:p w14:paraId="64CB556E" w14:textId="77777777" w:rsidR="004D4DE1" w:rsidRPr="00E55E82" w:rsidRDefault="00F62C8E" w:rsidP="004D4DE1">
      <w:pPr>
        <w:bidi/>
        <w:spacing w:after="351"/>
        <w:ind w:left="-9" w:right="-7"/>
        <w:rPr>
          <w:rFonts w:ascii="Simplified Arabic" w:hAnsi="Simplified Arabic" w:cs="Simplified Arabic"/>
          <w:sz w:val="28"/>
          <w:szCs w:val="28"/>
        </w:rPr>
      </w:pPr>
      <w:r w:rsidRPr="00E55E82">
        <w:rPr>
          <w:rFonts w:ascii="Simplified Arabic" w:hAnsi="Simplified Arabic" w:cs="Simplified Arabic"/>
          <w:sz w:val="28"/>
          <w:szCs w:val="28"/>
          <w:rtl/>
        </w:rPr>
        <w:t xml:space="preserve">كان حوالي 80 % من إجمالي المساعدة في شكل منح وقروض ميسرة ، بينما كان جزء صغير فقط من القروض </w:t>
      </w:r>
      <w:r>
        <w:rPr>
          <w:rFonts w:ascii="Simplified Arabic" w:hAnsi="Simplified Arabic" w:cs="Simplified Arabic" w:hint="cs"/>
          <w:sz w:val="28"/>
          <w:szCs w:val="28"/>
          <w:rtl/>
        </w:rPr>
        <w:t>ص</w:t>
      </w:r>
      <w:r w:rsidRPr="00E55E82">
        <w:rPr>
          <w:rFonts w:ascii="Simplified Arabic" w:hAnsi="Simplified Arabic" w:cs="Simplified Arabic"/>
          <w:sz w:val="28"/>
          <w:szCs w:val="28"/>
          <w:rtl/>
        </w:rPr>
        <w:t>عبة نسبيًا</w:t>
      </w:r>
      <w:r w:rsidRPr="00E55E82">
        <w:rPr>
          <w:rFonts w:ascii="Simplified Arabic" w:hAnsi="Simplified Arabic" w:cs="Simplified Arabic"/>
          <w:sz w:val="28"/>
          <w:szCs w:val="28"/>
        </w:rPr>
        <w:t>.</w:t>
      </w:r>
      <w:r w:rsidRPr="00E55E82">
        <w:rPr>
          <w:rFonts w:ascii="Simplified Arabic" w:hAnsi="Simplified Arabic" w:cs="Simplified Arabic"/>
          <w:sz w:val="28"/>
          <w:szCs w:val="28"/>
          <w:rtl/>
        </w:rPr>
        <w:t xml:space="preserve"> كانت المساعدات الخارجية عمليا المورد الوحيد المتاح للاستثمار في الوقت الذي ابتعد فيه المستثمرون الأجانب والمقرضون عن كوريا.</w:t>
      </w:r>
    </w:p>
    <w:p w14:paraId="67994C74" w14:textId="77777777" w:rsidR="004D4DE1" w:rsidRPr="00E55E82" w:rsidRDefault="00F62C8E" w:rsidP="004D4DE1">
      <w:pPr>
        <w:bidi/>
        <w:spacing w:after="351"/>
        <w:ind w:left="-9" w:right="-7"/>
        <w:rPr>
          <w:rFonts w:ascii="Simplified Arabic" w:hAnsi="Simplified Arabic" w:cs="Simplified Arabic"/>
          <w:sz w:val="28"/>
          <w:szCs w:val="28"/>
        </w:rPr>
      </w:pPr>
      <w:r w:rsidRPr="00E55E82">
        <w:rPr>
          <w:rFonts w:ascii="Simplified Arabic" w:hAnsi="Simplified Arabic" w:cs="Simplified Arabic"/>
          <w:sz w:val="28"/>
          <w:szCs w:val="28"/>
          <w:rtl/>
        </w:rPr>
        <w:t>لا يمكن تجاهل المساعدة التق</w:t>
      </w:r>
      <w:r w:rsidRPr="00E55E82">
        <w:rPr>
          <w:rFonts w:ascii="Simplified Arabic" w:hAnsi="Simplified Arabic" w:cs="Simplified Arabic"/>
          <w:sz w:val="28"/>
          <w:szCs w:val="28"/>
          <w:rtl/>
        </w:rPr>
        <w:t xml:space="preserve">نية التي قدمتها الولايات المتحدة على المستوى الثنائي وبشكل متعدد الأطراف من خلال برامج التعليم والتدريب في الخارج التي تديرها </w:t>
      </w:r>
      <w:r w:rsidRPr="00224D88">
        <w:rPr>
          <w:rFonts w:ascii="Simplified Arabic" w:hAnsi="Simplified Arabic" w:cs="Simplified Arabic" w:hint="cs"/>
          <w:sz w:val="28"/>
          <w:szCs w:val="28"/>
          <w:rtl/>
        </w:rPr>
        <w:t>الوكالة</w:t>
      </w:r>
      <w:r w:rsidRPr="00224D88">
        <w:rPr>
          <w:rFonts w:ascii="Simplified Arabic" w:hAnsi="Simplified Arabic" w:cs="Simplified Arabic"/>
          <w:sz w:val="28"/>
          <w:szCs w:val="28"/>
          <w:rtl/>
        </w:rPr>
        <w:t xml:space="preserve"> </w:t>
      </w:r>
      <w:r w:rsidRPr="00224D88">
        <w:rPr>
          <w:rFonts w:ascii="Simplified Arabic" w:hAnsi="Simplified Arabic" w:cs="Simplified Arabic" w:hint="cs"/>
          <w:sz w:val="28"/>
          <w:szCs w:val="28"/>
          <w:rtl/>
        </w:rPr>
        <w:t>الأمريكية</w:t>
      </w:r>
      <w:r w:rsidRPr="00224D88">
        <w:rPr>
          <w:rFonts w:ascii="Simplified Arabic" w:hAnsi="Simplified Arabic" w:cs="Simplified Arabic"/>
          <w:sz w:val="28"/>
          <w:szCs w:val="28"/>
          <w:rtl/>
        </w:rPr>
        <w:t xml:space="preserve"> </w:t>
      </w:r>
      <w:r w:rsidRPr="00224D88">
        <w:rPr>
          <w:rFonts w:ascii="Simplified Arabic" w:hAnsi="Simplified Arabic" w:cs="Simplified Arabic" w:hint="cs"/>
          <w:sz w:val="28"/>
          <w:szCs w:val="28"/>
          <w:rtl/>
        </w:rPr>
        <w:t>للتنمية</w:t>
      </w:r>
      <w:r w:rsidRPr="00224D88">
        <w:rPr>
          <w:rFonts w:ascii="Simplified Arabic" w:hAnsi="Simplified Arabic" w:cs="Simplified Arabic"/>
          <w:sz w:val="28"/>
          <w:szCs w:val="28"/>
          <w:rtl/>
        </w:rPr>
        <w:t xml:space="preserve"> </w:t>
      </w:r>
      <w:r w:rsidRPr="00224D88">
        <w:rPr>
          <w:rFonts w:ascii="Simplified Arabic" w:hAnsi="Simplified Arabic" w:cs="Simplified Arabic" w:hint="cs"/>
          <w:sz w:val="28"/>
          <w:szCs w:val="28"/>
          <w:rtl/>
        </w:rPr>
        <w:t>الدولية</w:t>
      </w:r>
      <w:r w:rsidRPr="00E55E82">
        <w:rPr>
          <w:rFonts w:ascii="Simplified Arabic" w:hAnsi="Simplified Arabic" w:cs="Simplified Arabic"/>
          <w:sz w:val="28"/>
          <w:szCs w:val="28"/>
          <w:rtl/>
        </w:rPr>
        <w:t xml:space="preserve">. من عام 1951 إلى عام 1982 ، تم إرسال ما يقرب من 2300 خبير أجنبي إلى كوريا ، بينما شارك </w:t>
      </w:r>
      <w:r w:rsidRPr="00E55E82">
        <w:rPr>
          <w:rFonts w:ascii="Simplified Arabic" w:hAnsi="Simplified Arabic" w:cs="Simplified Arabic"/>
          <w:sz w:val="28"/>
          <w:szCs w:val="28"/>
          <w:rtl/>
        </w:rPr>
        <w:t>حوالي 15000 كوري في التدريب من خلال هذه المنظمات. تم تصميم بعض البرامج ، مثل برنامج الأمم المتحدة الإنمائي ، على وجه التحديد لبناء الخبرة لصياغة السياسات الاجتماعية والاقتصادية في كوريا</w:t>
      </w:r>
      <w:r w:rsidRPr="00E55E82">
        <w:rPr>
          <w:rFonts w:ascii="Simplified Arabic" w:hAnsi="Simplified Arabic" w:cs="Simplified Arabic"/>
          <w:sz w:val="28"/>
          <w:szCs w:val="28"/>
        </w:rPr>
        <w:t>.</w:t>
      </w:r>
    </w:p>
    <w:p w14:paraId="7F16E2C4" w14:textId="77777777" w:rsidR="004D4DE1" w:rsidRPr="00E55E82" w:rsidRDefault="00F62C8E" w:rsidP="004D4DE1">
      <w:pPr>
        <w:bidi/>
        <w:spacing w:after="351"/>
        <w:ind w:left="-9" w:right="-7"/>
        <w:rPr>
          <w:rFonts w:ascii="Simplified Arabic" w:hAnsi="Simplified Arabic" w:cs="Simplified Arabic"/>
          <w:sz w:val="28"/>
          <w:szCs w:val="28"/>
        </w:rPr>
      </w:pPr>
      <w:r w:rsidRPr="00E55E82">
        <w:rPr>
          <w:rFonts w:ascii="Simplified Arabic" w:hAnsi="Simplified Arabic" w:cs="Simplified Arabic"/>
          <w:sz w:val="28"/>
          <w:szCs w:val="28"/>
          <w:rtl/>
        </w:rPr>
        <w:lastRenderedPageBreak/>
        <w:t>بالإضافة إلى المساعدة الاقتصادية ، كانت هناك مساعدة عسكرية أمريكية لك</w:t>
      </w:r>
      <w:r w:rsidRPr="00E55E82">
        <w:rPr>
          <w:rFonts w:ascii="Simplified Arabic" w:hAnsi="Simplified Arabic" w:cs="Simplified Arabic"/>
          <w:sz w:val="28"/>
          <w:szCs w:val="28"/>
          <w:rtl/>
        </w:rPr>
        <w:t>وريا الجنوبية. وإجمالا ، قدمت الولايات المتحدة وحدها حوالي 12.6 مليار دولار من المساعدات الاقتصادية والعسكرية بين عامي 1946 و 1976 ، إلى جانب 1.9 مليار دولار إضافية من المؤسسات المالية الدولية وحوالي مليار دولار من اليابان. مكنت هذه المساعدات من التدريب ال</w:t>
      </w:r>
      <w:r w:rsidRPr="00E55E82">
        <w:rPr>
          <w:rFonts w:ascii="Simplified Arabic" w:hAnsi="Simplified Arabic" w:cs="Simplified Arabic"/>
          <w:sz w:val="28"/>
          <w:szCs w:val="28"/>
          <w:rtl/>
        </w:rPr>
        <w:t>مستمر لأكثر من نصف مليون من الأفراد العسكريين الكوريين على المهارات التنظيمية والإدارية والفنية ضد تهديدات كوريا الشمالية</w:t>
      </w:r>
      <w:r w:rsidRPr="00E55E82">
        <w:rPr>
          <w:rFonts w:ascii="Simplified Arabic" w:hAnsi="Simplified Arabic" w:cs="Simplified Arabic"/>
          <w:sz w:val="28"/>
          <w:szCs w:val="28"/>
        </w:rPr>
        <w:t>.</w:t>
      </w:r>
    </w:p>
    <w:p w14:paraId="2C06773C" w14:textId="77777777" w:rsidR="004D4DE1" w:rsidRPr="00E55E82" w:rsidRDefault="00F62C8E" w:rsidP="00F62C8E">
      <w:pPr>
        <w:pStyle w:val="ListParagraph"/>
        <w:numPr>
          <w:ilvl w:val="0"/>
          <w:numId w:val="23"/>
        </w:numPr>
        <w:bidi/>
        <w:spacing w:after="352"/>
        <w:ind w:right="-7"/>
        <w:rPr>
          <w:rFonts w:ascii="Simplified Arabic" w:hAnsi="Simplified Arabic" w:cs="Simplified Arabic"/>
          <w:b/>
          <w:bCs/>
          <w:sz w:val="28"/>
          <w:szCs w:val="28"/>
        </w:rPr>
      </w:pPr>
      <w:r w:rsidRPr="00224D88">
        <w:rPr>
          <w:rFonts w:ascii="Simplified Arabic" w:hAnsi="Simplified Arabic" w:cs="Simplified Arabic"/>
          <w:b/>
          <w:bCs/>
          <w:sz w:val="28"/>
          <w:szCs w:val="28"/>
          <w:rtl/>
        </w:rPr>
        <w:t>ا</w:t>
      </w:r>
      <w:r w:rsidRPr="00E55E82">
        <w:rPr>
          <w:rFonts w:ascii="Simplified Arabic" w:hAnsi="Simplified Arabic" w:cs="Simplified Arabic"/>
          <w:b/>
          <w:bCs/>
          <w:sz w:val="28"/>
          <w:szCs w:val="28"/>
          <w:rtl/>
        </w:rPr>
        <w:t>لتعويضات والمعونة اليابانية</w:t>
      </w:r>
    </w:p>
    <w:p w14:paraId="0F19005B" w14:textId="77777777" w:rsidR="004D4DE1" w:rsidRDefault="00F62C8E" w:rsidP="004D4DE1">
      <w:pPr>
        <w:bidi/>
        <w:spacing w:after="469"/>
        <w:ind w:left="-9" w:right="-7"/>
        <w:rPr>
          <w:rFonts w:ascii="Simplified Arabic" w:hAnsi="Simplified Arabic" w:cs="Simplified Arabic"/>
          <w:sz w:val="28"/>
          <w:szCs w:val="28"/>
          <w:rtl/>
        </w:rPr>
      </w:pPr>
      <w:r>
        <w:rPr>
          <w:rFonts w:ascii="Simplified Arabic" w:hAnsi="Simplified Arabic" w:cs="Simplified Arabic" w:hint="cs"/>
          <w:sz w:val="28"/>
          <w:szCs w:val="28"/>
          <w:rtl/>
        </w:rPr>
        <w:t xml:space="preserve">كانت </w:t>
      </w:r>
      <w:r w:rsidRPr="00E55E82">
        <w:rPr>
          <w:rFonts w:ascii="Simplified Arabic" w:hAnsi="Simplified Arabic" w:cs="Simplified Arabic"/>
          <w:sz w:val="28"/>
          <w:szCs w:val="28"/>
          <w:rtl/>
        </w:rPr>
        <w:t>مدفوعات التعويضات اليابانية مصدر</w:t>
      </w:r>
      <w:r>
        <w:rPr>
          <w:rFonts w:ascii="Simplified Arabic" w:hAnsi="Simplified Arabic" w:cs="Simplified Arabic" w:hint="cs"/>
          <w:sz w:val="28"/>
          <w:szCs w:val="28"/>
          <w:rtl/>
        </w:rPr>
        <w:t>ا</w:t>
      </w:r>
      <w:r w:rsidRPr="00E55E82">
        <w:rPr>
          <w:rFonts w:ascii="Simplified Arabic" w:hAnsi="Simplified Arabic" w:cs="Simplified Arabic"/>
          <w:sz w:val="28"/>
          <w:szCs w:val="28"/>
          <w:rtl/>
        </w:rPr>
        <w:t xml:space="preserve"> آخر </w:t>
      </w:r>
      <w:r>
        <w:rPr>
          <w:rFonts w:ascii="Simplified Arabic" w:hAnsi="Simplified Arabic" w:cs="Simplified Arabic" w:hint="cs"/>
          <w:sz w:val="28"/>
          <w:szCs w:val="28"/>
          <w:rtl/>
        </w:rPr>
        <w:t>للتمويل</w:t>
      </w:r>
      <w:r w:rsidRPr="00E55E82">
        <w:rPr>
          <w:rFonts w:ascii="Simplified Arabic" w:hAnsi="Simplified Arabic" w:cs="Simplified Arabic"/>
          <w:sz w:val="28"/>
          <w:szCs w:val="28"/>
          <w:rtl/>
        </w:rPr>
        <w:t xml:space="preserve"> الأجنبي بعد الحرب الكورية</w:t>
      </w:r>
      <w:r w:rsidRPr="0037392D">
        <w:rPr>
          <w:rFonts w:ascii="Simplified Arabic" w:hAnsi="Simplified Arabic" w:cs="Simplified Arabic"/>
          <w:sz w:val="28"/>
          <w:szCs w:val="28"/>
          <w:rtl/>
          <w:lang w:bidi="ar-EG"/>
        </w:rPr>
        <w:t xml:space="preserve"> </w:t>
      </w:r>
      <w:r w:rsidRPr="00E55E82">
        <w:rPr>
          <w:rFonts w:ascii="Simplified Arabic" w:hAnsi="Simplified Arabic" w:cs="Simplified Arabic"/>
          <w:sz w:val="28"/>
          <w:szCs w:val="28"/>
          <w:rtl/>
          <w:lang w:bidi="ar-EG"/>
        </w:rPr>
        <w:t>عوضت جزئيا</w:t>
      </w:r>
      <w:r w:rsidRPr="00E55E82">
        <w:rPr>
          <w:rFonts w:ascii="Simplified Arabic" w:hAnsi="Simplified Arabic" w:cs="Simplified Arabic"/>
          <w:sz w:val="28"/>
          <w:szCs w:val="28"/>
          <w:rtl/>
        </w:rPr>
        <w:t xml:space="preserve"> الانخفاض الحاد ف</w:t>
      </w:r>
      <w:r w:rsidRPr="00E55E82">
        <w:rPr>
          <w:rFonts w:ascii="Simplified Arabic" w:hAnsi="Simplified Arabic" w:cs="Simplified Arabic"/>
          <w:sz w:val="28"/>
          <w:szCs w:val="28"/>
          <w:rtl/>
        </w:rPr>
        <w:t>ي المساعدات الخارجية الأمريكية بعد منتصف الستينيات</w:t>
      </w:r>
      <w:r>
        <w:rPr>
          <w:rFonts w:ascii="Simplified Arabic" w:hAnsi="Simplified Arabic" w:cs="Simplified Arabic" w:hint="cs"/>
          <w:sz w:val="28"/>
          <w:szCs w:val="28"/>
          <w:rtl/>
        </w:rPr>
        <w:t xml:space="preserve"> وكان</w:t>
      </w:r>
      <w:r w:rsidRPr="00E55E82">
        <w:rPr>
          <w:rFonts w:ascii="Simplified Arabic" w:hAnsi="Simplified Arabic" w:cs="Simplified Arabic"/>
          <w:sz w:val="28"/>
          <w:szCs w:val="28"/>
          <w:rtl/>
        </w:rPr>
        <w:t xml:space="preserve"> له</w:t>
      </w:r>
      <w:r>
        <w:rPr>
          <w:rFonts w:ascii="Simplified Arabic" w:hAnsi="Simplified Arabic" w:cs="Simplified Arabic" w:hint="cs"/>
          <w:sz w:val="28"/>
          <w:szCs w:val="28"/>
          <w:rtl/>
        </w:rPr>
        <w:t>ا</w:t>
      </w:r>
      <w:r w:rsidRPr="00E55E82">
        <w:rPr>
          <w:rFonts w:ascii="Simplified Arabic" w:hAnsi="Simplified Arabic" w:cs="Simplified Arabic"/>
          <w:sz w:val="28"/>
          <w:szCs w:val="28"/>
          <w:rtl/>
        </w:rPr>
        <w:t xml:space="preserve"> تأثير ملحوظ على الاقتصاد الكوري. بعد التوقيع على "معاهدة السلام" في عام 1965 وعقب إبرام اتفاقية تعويضات "الاحتلال" بين البلدين ، قدمت اليابان لكوريا ما قيمته 300 مليون دولار من السلع والخدمات على أساس المنح لمدة 10 سنوات تبدأ عام 1966 كما وافقت اليابان أي</w:t>
      </w:r>
      <w:r w:rsidRPr="00E55E82">
        <w:rPr>
          <w:rFonts w:ascii="Simplified Arabic" w:hAnsi="Simplified Arabic" w:cs="Simplified Arabic"/>
          <w:sz w:val="28"/>
          <w:szCs w:val="28"/>
          <w:rtl/>
        </w:rPr>
        <w:t>ضًا على تزويد كوريا بقروض بقيمة 300 مليون دولار. تم استخدام منحة اليابان بشكل أساسي في الزراعة والغابات وتنمية مصايد الأسماك</w:t>
      </w:r>
      <w:r w:rsidRPr="00E55E82">
        <w:rPr>
          <w:rFonts w:ascii="Simplified Arabic" w:hAnsi="Simplified Arabic" w:cs="Simplified Arabic"/>
          <w:sz w:val="28"/>
          <w:szCs w:val="28"/>
        </w:rPr>
        <w:t>.</w:t>
      </w:r>
    </w:p>
    <w:p w14:paraId="4D2F6871" w14:textId="77777777" w:rsidR="004D4DE1" w:rsidRPr="00F011FD" w:rsidRDefault="00F62C8E" w:rsidP="00F62C8E">
      <w:pPr>
        <w:pStyle w:val="ListParagraph"/>
        <w:numPr>
          <w:ilvl w:val="0"/>
          <w:numId w:val="23"/>
        </w:numPr>
        <w:bidi/>
        <w:spacing w:after="352"/>
        <w:ind w:right="-7"/>
        <w:rPr>
          <w:rFonts w:ascii="Simplified Arabic" w:hAnsi="Simplified Arabic" w:cs="Simplified Arabic"/>
          <w:b/>
          <w:bCs/>
          <w:sz w:val="28"/>
          <w:szCs w:val="28"/>
          <w:rtl/>
        </w:rPr>
      </w:pPr>
      <w:r w:rsidRPr="00F011FD">
        <w:rPr>
          <w:rFonts w:ascii="Simplified Arabic" w:hAnsi="Simplified Arabic" w:cs="Simplified Arabic" w:hint="cs"/>
          <w:b/>
          <w:bCs/>
          <w:sz w:val="28"/>
          <w:szCs w:val="28"/>
          <w:rtl/>
        </w:rPr>
        <w:t>حزم</w:t>
      </w:r>
      <w:r w:rsidRPr="00F011FD">
        <w:rPr>
          <w:rFonts w:ascii="Simplified Arabic" w:hAnsi="Simplified Arabic" w:cs="Simplified Arabic"/>
          <w:b/>
          <w:bCs/>
          <w:sz w:val="28"/>
          <w:szCs w:val="28"/>
          <w:rtl/>
        </w:rPr>
        <w:t xml:space="preserve"> </w:t>
      </w:r>
      <w:r w:rsidRPr="00F011FD">
        <w:rPr>
          <w:rFonts w:ascii="Simplified Arabic" w:hAnsi="Simplified Arabic" w:cs="Simplified Arabic" w:hint="cs"/>
          <w:b/>
          <w:bCs/>
          <w:sz w:val="28"/>
          <w:szCs w:val="28"/>
          <w:rtl/>
        </w:rPr>
        <w:t>الإنقاذ</w:t>
      </w:r>
      <w:r w:rsidRPr="00F011FD">
        <w:rPr>
          <w:rFonts w:ascii="Simplified Arabic" w:hAnsi="Simplified Arabic" w:cs="Simplified Arabic"/>
          <w:b/>
          <w:bCs/>
          <w:sz w:val="28"/>
          <w:szCs w:val="28"/>
          <w:rtl/>
        </w:rPr>
        <w:t xml:space="preserve"> </w:t>
      </w:r>
      <w:r w:rsidRPr="00F011FD">
        <w:rPr>
          <w:rFonts w:ascii="Simplified Arabic" w:hAnsi="Simplified Arabic" w:cs="Simplified Arabic" w:hint="cs"/>
          <w:b/>
          <w:bCs/>
          <w:sz w:val="28"/>
          <w:szCs w:val="28"/>
          <w:rtl/>
        </w:rPr>
        <w:t>من</w:t>
      </w:r>
      <w:r w:rsidRPr="00F011FD">
        <w:rPr>
          <w:rFonts w:ascii="Simplified Arabic" w:hAnsi="Simplified Arabic" w:cs="Simplified Arabic"/>
          <w:b/>
          <w:bCs/>
          <w:sz w:val="28"/>
          <w:szCs w:val="28"/>
          <w:rtl/>
        </w:rPr>
        <w:t xml:space="preserve"> </w:t>
      </w:r>
      <w:r w:rsidRPr="00F011FD">
        <w:rPr>
          <w:rFonts w:ascii="Simplified Arabic" w:hAnsi="Simplified Arabic" w:cs="Simplified Arabic" w:hint="cs"/>
          <w:b/>
          <w:bCs/>
          <w:sz w:val="28"/>
          <w:szCs w:val="28"/>
          <w:rtl/>
        </w:rPr>
        <w:t>صندوق</w:t>
      </w:r>
      <w:r w:rsidRPr="00F011FD">
        <w:rPr>
          <w:rFonts w:ascii="Simplified Arabic" w:hAnsi="Simplified Arabic" w:cs="Simplified Arabic"/>
          <w:b/>
          <w:bCs/>
          <w:sz w:val="28"/>
          <w:szCs w:val="28"/>
          <w:rtl/>
        </w:rPr>
        <w:t xml:space="preserve"> </w:t>
      </w:r>
      <w:r w:rsidRPr="00F011FD">
        <w:rPr>
          <w:rFonts w:ascii="Simplified Arabic" w:hAnsi="Simplified Arabic" w:cs="Simplified Arabic" w:hint="cs"/>
          <w:b/>
          <w:bCs/>
          <w:sz w:val="28"/>
          <w:szCs w:val="28"/>
          <w:rtl/>
        </w:rPr>
        <w:t>النقد</w:t>
      </w:r>
      <w:r w:rsidRPr="00F011FD">
        <w:rPr>
          <w:rFonts w:ascii="Simplified Arabic" w:hAnsi="Simplified Arabic" w:cs="Simplified Arabic"/>
          <w:b/>
          <w:bCs/>
          <w:sz w:val="28"/>
          <w:szCs w:val="28"/>
          <w:rtl/>
        </w:rPr>
        <w:t xml:space="preserve"> </w:t>
      </w:r>
      <w:r w:rsidRPr="00F011FD">
        <w:rPr>
          <w:rFonts w:ascii="Simplified Arabic" w:hAnsi="Simplified Arabic" w:cs="Simplified Arabic" w:hint="cs"/>
          <w:b/>
          <w:bCs/>
          <w:sz w:val="28"/>
          <w:szCs w:val="28"/>
          <w:rtl/>
        </w:rPr>
        <w:t>الدولي (1997-2000)</w:t>
      </w:r>
    </w:p>
    <w:p w14:paraId="2EC69889" w14:textId="77777777" w:rsidR="004D4DE1" w:rsidRDefault="00F62C8E" w:rsidP="004D4DE1">
      <w:pPr>
        <w:bidi/>
        <w:spacing w:after="469"/>
        <w:ind w:left="-9" w:right="-7"/>
        <w:rPr>
          <w:rFonts w:ascii="Simplified Arabic" w:hAnsi="Simplified Arabic" w:cs="Simplified Arabic"/>
          <w:sz w:val="28"/>
          <w:szCs w:val="28"/>
        </w:rPr>
      </w:pPr>
      <w:r>
        <w:rPr>
          <w:rFonts w:ascii="Simplified Arabic" w:hAnsi="Simplified Arabic" w:cs="Simplified Arabic" w:hint="cs"/>
          <w:sz w:val="28"/>
          <w:szCs w:val="28"/>
          <w:rtl/>
        </w:rPr>
        <w:t>لمساعدة كوريا الجنوبية على الخروج من ضائقتها بعد الأزمة المالية الآسيوية وكانت مقترن</w:t>
      </w:r>
      <w:r>
        <w:rPr>
          <w:rFonts w:ascii="Simplified Arabic" w:hAnsi="Simplified Arabic" w:cs="Simplified Arabic" w:hint="cs"/>
          <w:sz w:val="28"/>
          <w:szCs w:val="28"/>
          <w:rtl/>
        </w:rPr>
        <w:t>ة ببرامج التكيف الهيكلي.</w:t>
      </w:r>
    </w:p>
    <w:p w14:paraId="13D67F50" w14:textId="77777777" w:rsidR="004D4DE1" w:rsidRPr="00E55E82" w:rsidRDefault="00F62C8E" w:rsidP="00F62C8E">
      <w:pPr>
        <w:pStyle w:val="ListParagraph"/>
        <w:numPr>
          <w:ilvl w:val="0"/>
          <w:numId w:val="21"/>
        </w:numPr>
        <w:bidi/>
        <w:ind w:right="-9"/>
        <w:rPr>
          <w:rFonts w:ascii="Simplified Arabic" w:hAnsi="Simplified Arabic" w:cs="Simplified Arabic"/>
          <w:b/>
          <w:bCs/>
          <w:sz w:val="28"/>
          <w:szCs w:val="28"/>
        </w:rPr>
      </w:pPr>
      <w:r w:rsidRPr="00E55E82">
        <w:rPr>
          <w:rFonts w:ascii="Simplified Arabic" w:hAnsi="Simplified Arabic" w:cs="Simplified Arabic"/>
          <w:b/>
          <w:bCs/>
          <w:sz w:val="28"/>
          <w:szCs w:val="28"/>
          <w:rtl/>
        </w:rPr>
        <w:t>القروض الأجنبية</w:t>
      </w:r>
    </w:p>
    <w:p w14:paraId="26DED4BD" w14:textId="77777777" w:rsidR="004D4DE1" w:rsidRPr="00E55E82" w:rsidRDefault="00F62C8E" w:rsidP="004D4DE1">
      <w:pPr>
        <w:bidi/>
        <w:ind w:left="-9" w:right="-7"/>
        <w:rPr>
          <w:rFonts w:ascii="Simplified Arabic" w:hAnsi="Simplified Arabic" w:cs="Simplified Arabic"/>
          <w:sz w:val="28"/>
          <w:szCs w:val="28"/>
        </w:rPr>
      </w:pPr>
      <w:r w:rsidRPr="00E55E82">
        <w:rPr>
          <w:rFonts w:ascii="Simplified Arabic" w:hAnsi="Simplified Arabic" w:cs="Simplified Arabic"/>
          <w:sz w:val="28"/>
          <w:szCs w:val="28"/>
          <w:rtl/>
        </w:rPr>
        <w:t>مع انخفاض المساعدة الأجنبية وندرة الاستثمار الأجنبي المباشر والحاجة المتزايدة للاستثمار ، تم البحث عن وسائل تمويل أخر</w:t>
      </w:r>
      <w:r>
        <w:rPr>
          <w:rFonts w:ascii="Simplified Arabic" w:hAnsi="Simplified Arabic" w:cs="Simplified Arabic" w:hint="cs"/>
          <w:sz w:val="28"/>
          <w:szCs w:val="28"/>
          <w:rtl/>
        </w:rPr>
        <w:t xml:space="preserve">ى. </w:t>
      </w:r>
      <w:r w:rsidRPr="009A546A">
        <w:rPr>
          <w:rFonts w:ascii="Simplified Arabic" w:hAnsi="Simplified Arabic" w:cs="Simplified Arabic"/>
          <w:sz w:val="28"/>
          <w:szCs w:val="28"/>
          <w:rtl/>
        </w:rPr>
        <w:t>بالنسبة للمقترضين الكوريين ، كان</w:t>
      </w:r>
      <w:r w:rsidRPr="009A546A">
        <w:rPr>
          <w:rFonts w:ascii="Simplified Arabic" w:hAnsi="Simplified Arabic" w:cs="Simplified Arabic" w:hint="cs"/>
          <w:sz w:val="28"/>
          <w:szCs w:val="28"/>
          <w:rtl/>
        </w:rPr>
        <w:t xml:space="preserve"> الائتمان</w:t>
      </w:r>
      <w:r w:rsidRPr="009A546A">
        <w:rPr>
          <w:rFonts w:ascii="Simplified Arabic" w:hAnsi="Simplified Arabic" w:cs="Simplified Arabic"/>
          <w:sz w:val="28"/>
          <w:szCs w:val="28"/>
          <w:rtl/>
        </w:rPr>
        <w:t xml:space="preserve"> الأجنب</w:t>
      </w:r>
      <w:r w:rsidRPr="009A546A">
        <w:rPr>
          <w:rFonts w:ascii="Simplified Arabic" w:hAnsi="Simplified Arabic" w:cs="Simplified Arabic" w:hint="cs"/>
          <w:sz w:val="28"/>
          <w:szCs w:val="28"/>
          <w:rtl/>
        </w:rPr>
        <w:t>ي</w:t>
      </w:r>
      <w:r w:rsidRPr="009A546A">
        <w:rPr>
          <w:rFonts w:ascii="Simplified Arabic" w:hAnsi="Simplified Arabic" w:cs="Simplified Arabic"/>
          <w:sz w:val="28"/>
          <w:szCs w:val="28"/>
          <w:rtl/>
        </w:rPr>
        <w:t xml:space="preserve"> جذاب</w:t>
      </w:r>
      <w:r w:rsidRPr="009A546A">
        <w:rPr>
          <w:rFonts w:ascii="Simplified Arabic" w:hAnsi="Simplified Arabic" w:cs="Simplified Arabic" w:hint="cs"/>
          <w:sz w:val="28"/>
          <w:szCs w:val="28"/>
          <w:rtl/>
        </w:rPr>
        <w:t>ا</w:t>
      </w:r>
      <w:r w:rsidRPr="009A546A">
        <w:rPr>
          <w:rFonts w:ascii="Simplified Arabic" w:hAnsi="Simplified Arabic" w:cs="Simplified Arabic"/>
          <w:sz w:val="28"/>
          <w:szCs w:val="28"/>
          <w:rtl/>
        </w:rPr>
        <w:t xml:space="preserve"> ومفضل</w:t>
      </w:r>
      <w:r w:rsidRPr="009A546A">
        <w:rPr>
          <w:rFonts w:ascii="Simplified Arabic" w:hAnsi="Simplified Arabic" w:cs="Simplified Arabic" w:hint="cs"/>
          <w:sz w:val="28"/>
          <w:szCs w:val="28"/>
          <w:rtl/>
        </w:rPr>
        <w:t>ا</w:t>
      </w:r>
      <w:r w:rsidRPr="009A546A">
        <w:rPr>
          <w:rFonts w:ascii="Simplified Arabic" w:hAnsi="Simplified Arabic" w:cs="Simplified Arabic"/>
          <w:sz w:val="28"/>
          <w:szCs w:val="28"/>
          <w:rtl/>
        </w:rPr>
        <w:t xml:space="preserve"> على القروض المصرفية المحلية ، والتي لم تكن باهظة الثمن فحسب ، بل كانت قليلة العرض ، وبالتالي كان من الصعب الحصول عل</w:t>
      </w:r>
      <w:r w:rsidRPr="00E55E82">
        <w:rPr>
          <w:rFonts w:ascii="Simplified Arabic" w:hAnsi="Simplified Arabic" w:cs="Simplified Arabic"/>
          <w:sz w:val="28"/>
          <w:szCs w:val="28"/>
          <w:rtl/>
        </w:rPr>
        <w:t xml:space="preserve">يها. </w:t>
      </w:r>
    </w:p>
    <w:p w14:paraId="4D9424BC" w14:textId="77777777" w:rsidR="004D4DE1" w:rsidRPr="00E55E82" w:rsidRDefault="00F62C8E" w:rsidP="004D4DE1">
      <w:pPr>
        <w:bidi/>
        <w:ind w:left="-9" w:right="-7"/>
        <w:rPr>
          <w:rFonts w:ascii="Simplified Arabic" w:hAnsi="Simplified Arabic" w:cs="Simplified Arabic"/>
          <w:sz w:val="28"/>
          <w:szCs w:val="28"/>
        </w:rPr>
      </w:pPr>
      <w:r w:rsidRPr="00E55E82">
        <w:rPr>
          <w:rFonts w:ascii="Simplified Arabic" w:hAnsi="Simplified Arabic" w:cs="Simplified Arabic"/>
          <w:sz w:val="28"/>
          <w:szCs w:val="28"/>
          <w:rtl/>
        </w:rPr>
        <w:lastRenderedPageBreak/>
        <w:t xml:space="preserve">نتيجة للقروض الخارجية ، </w:t>
      </w:r>
      <w:r>
        <w:rPr>
          <w:rFonts w:ascii="Simplified Arabic" w:hAnsi="Simplified Arabic" w:cs="Simplified Arabic" w:hint="cs"/>
          <w:sz w:val="28"/>
          <w:szCs w:val="28"/>
          <w:rtl/>
        </w:rPr>
        <w:t>ارتفع</w:t>
      </w:r>
      <w:r w:rsidRPr="00E55E82">
        <w:rPr>
          <w:rFonts w:ascii="Simplified Arabic" w:hAnsi="Simplified Arabic" w:cs="Simplified Arabic"/>
          <w:sz w:val="28"/>
          <w:szCs w:val="28"/>
          <w:rtl/>
        </w:rPr>
        <w:t xml:space="preserve"> الدين</w:t>
      </w:r>
      <w:r>
        <w:rPr>
          <w:rFonts w:ascii="Simplified Arabic" w:hAnsi="Simplified Arabic" w:cs="Simplified Arabic" w:hint="cs"/>
          <w:sz w:val="28"/>
          <w:szCs w:val="28"/>
          <w:rtl/>
        </w:rPr>
        <w:t xml:space="preserve"> الخارجي</w:t>
      </w:r>
      <w:r w:rsidRPr="00E55E82">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 باطراد حتى وصل </w:t>
      </w:r>
      <w:r w:rsidRPr="00991435">
        <w:rPr>
          <w:rFonts w:ascii="Simplified Arabic" w:hAnsi="Simplified Arabic" w:cs="Simplified Arabic"/>
          <w:sz w:val="28"/>
          <w:szCs w:val="28"/>
          <w:rtl/>
        </w:rPr>
        <w:t>542</w:t>
      </w:r>
      <w:r>
        <w:rPr>
          <w:rFonts w:ascii="Simplified Arabic" w:hAnsi="Simplified Arabic" w:cs="Simplified Arabic" w:hint="cs"/>
          <w:sz w:val="28"/>
          <w:szCs w:val="28"/>
          <w:rtl/>
        </w:rPr>
        <w:t xml:space="preserve"> مليار دولار في 2020.</w:t>
      </w:r>
      <w:r w:rsidRPr="00E55E82">
        <w:rPr>
          <w:rFonts w:ascii="Simplified Arabic" w:hAnsi="Simplified Arabic" w:cs="Simplified Arabic"/>
          <w:sz w:val="28"/>
          <w:szCs w:val="28"/>
          <w:rtl/>
        </w:rPr>
        <w:t xml:space="preserve"> </w:t>
      </w:r>
    </w:p>
    <w:p w14:paraId="4752247A" w14:textId="77777777" w:rsidR="00425B0E" w:rsidRDefault="00F62C8E" w:rsidP="00425B0E">
      <w:pPr>
        <w:bidi/>
        <w:ind w:left="-9" w:right="-7"/>
        <w:rPr>
          <w:rFonts w:ascii="Simplified Arabic" w:hAnsi="Simplified Arabic" w:cs="Simplified Arabic"/>
          <w:sz w:val="28"/>
          <w:szCs w:val="28"/>
          <w:rtl/>
        </w:rPr>
      </w:pPr>
      <w:r w:rsidRPr="00E55E82">
        <w:rPr>
          <w:rFonts w:ascii="Simplified Arabic" w:hAnsi="Simplified Arabic" w:cs="Simplified Arabic"/>
          <w:sz w:val="28"/>
          <w:szCs w:val="28"/>
          <w:rtl/>
        </w:rPr>
        <w:t>شكلت القروض طويلة الأجل أكثر من ثلاثة أخماس إجما</w:t>
      </w:r>
      <w:r w:rsidRPr="00E55E82">
        <w:rPr>
          <w:rFonts w:ascii="Simplified Arabic" w:hAnsi="Simplified Arabic" w:cs="Simplified Arabic"/>
          <w:sz w:val="28"/>
          <w:szCs w:val="28"/>
          <w:rtl/>
        </w:rPr>
        <w:t xml:space="preserve">لي القروض </w:t>
      </w:r>
      <w:r>
        <w:rPr>
          <w:rFonts w:ascii="Simplified Arabic" w:hAnsi="Simplified Arabic" w:cs="Simplified Arabic" w:hint="cs"/>
          <w:sz w:val="28"/>
          <w:szCs w:val="28"/>
          <w:rtl/>
        </w:rPr>
        <w:t>و</w:t>
      </w:r>
      <w:r w:rsidRPr="00E55E82">
        <w:rPr>
          <w:rFonts w:ascii="Simplified Arabic" w:hAnsi="Simplified Arabic" w:cs="Simplified Arabic"/>
          <w:sz w:val="28"/>
          <w:szCs w:val="28"/>
          <w:rtl/>
        </w:rPr>
        <w:t>جاءت حتى أوائل الثمانينيات من الولايات المتحدة واليابان ومؤسسات الإقراض الدولية. مثل مجلس التعاون الاقتصادي الدولي لكوريا ، والبنك الدولي ، وبنك التنمية الآسيوي</w:t>
      </w:r>
      <w:r w:rsidRPr="00E55E82">
        <w:rPr>
          <w:rFonts w:ascii="Simplified Arabic" w:hAnsi="Simplified Arabic" w:cs="Simplified Arabic"/>
          <w:sz w:val="28"/>
          <w:szCs w:val="28"/>
        </w:rPr>
        <w:t xml:space="preserve"> (ADB) </w:t>
      </w:r>
      <w:r w:rsidRPr="009A546A">
        <w:rPr>
          <w:rFonts w:ascii="Simplified Arabic" w:hAnsi="Simplified Arabic" w:cs="Simplified Arabic"/>
          <w:sz w:val="28"/>
          <w:szCs w:val="28"/>
          <w:rtl/>
        </w:rPr>
        <w:t>ومؤسسة التنمية الدولية</w:t>
      </w:r>
      <w:r w:rsidRPr="00E55E82">
        <w:rPr>
          <w:rFonts w:ascii="Simplified Arabic" w:hAnsi="Simplified Arabic" w:cs="Simplified Arabic"/>
          <w:sz w:val="28"/>
          <w:szCs w:val="28"/>
        </w:rPr>
        <w:t>.</w:t>
      </w:r>
      <w:r>
        <w:rPr>
          <w:rFonts w:ascii="Simplified Arabic" w:hAnsi="Simplified Arabic" w:cs="Simplified Arabic" w:hint="cs"/>
          <w:sz w:val="28"/>
          <w:szCs w:val="28"/>
          <w:rtl/>
        </w:rPr>
        <w:t xml:space="preserve"> </w:t>
      </w:r>
      <w:r w:rsidRPr="00E55E82">
        <w:rPr>
          <w:rFonts w:ascii="Simplified Arabic" w:hAnsi="Simplified Arabic" w:cs="Simplified Arabic"/>
          <w:sz w:val="28"/>
          <w:szCs w:val="28"/>
          <w:rtl/>
        </w:rPr>
        <w:t xml:space="preserve">في السنوات الأولى جاءت القروض العامة في الغالب في شكل </w:t>
      </w:r>
      <w:r w:rsidRPr="00E55E82">
        <w:rPr>
          <w:rFonts w:ascii="Simplified Arabic" w:hAnsi="Simplified Arabic" w:cs="Simplified Arabic"/>
          <w:sz w:val="28"/>
          <w:szCs w:val="28"/>
          <w:rtl/>
        </w:rPr>
        <w:t xml:space="preserve">قروض ميسرة. بلغت مدة القروض في أفضل الحالات ، 40 سنة مع فترة سماح مدتها 10 سنوات ، مع عدم وجود فائدة سنوية أو رسوم خدمة (0 إلى 2 % ، قابلة للسداد بالعملة الكورية) </w:t>
      </w:r>
    </w:p>
    <w:p w14:paraId="354E308A" w14:textId="77777777" w:rsidR="004D4DE1" w:rsidRPr="00E55E82" w:rsidRDefault="00F62C8E" w:rsidP="00425B0E">
      <w:pPr>
        <w:bidi/>
        <w:ind w:left="-9" w:right="-7"/>
        <w:rPr>
          <w:rFonts w:ascii="Simplified Arabic" w:hAnsi="Simplified Arabic" w:cs="Simplified Arabic"/>
          <w:sz w:val="28"/>
          <w:szCs w:val="28"/>
        </w:rPr>
      </w:pPr>
      <w:r w:rsidRPr="009A546A">
        <w:rPr>
          <w:rFonts w:ascii="Simplified Arabic" w:hAnsi="Simplified Arabic" w:cs="Simplified Arabic"/>
          <w:sz w:val="28"/>
          <w:szCs w:val="28"/>
          <w:rtl/>
        </w:rPr>
        <w:t>جاءت القروض العامة الصعبة ، التي يمكن مقارنتها بالقروض التجارية ، إلى كوريا الجنوبية بعد عام</w:t>
      </w:r>
      <w:r w:rsidRPr="009A546A">
        <w:rPr>
          <w:rFonts w:ascii="Simplified Arabic" w:hAnsi="Simplified Arabic" w:cs="Simplified Arabic"/>
          <w:sz w:val="28"/>
          <w:szCs w:val="28"/>
          <w:rtl/>
        </w:rPr>
        <w:t xml:space="preserve"> 1975</w:t>
      </w:r>
      <w:r w:rsidRPr="00E55E82">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ارتفعت </w:t>
      </w:r>
      <w:r w:rsidRPr="00E55E82">
        <w:rPr>
          <w:rFonts w:ascii="Simplified Arabic" w:hAnsi="Simplified Arabic" w:cs="Simplified Arabic"/>
          <w:sz w:val="28"/>
          <w:szCs w:val="28"/>
          <w:rtl/>
        </w:rPr>
        <w:t xml:space="preserve">أسعار الفائدة إلى 9 % عام 1976. وانخفض متوسط </w:t>
      </w:r>
      <w:r w:rsidRPr="009A546A">
        <w:rPr>
          <w:rFonts w:ascii="Times New Roman" w:hAnsi="Times New Roman" w:cs="Times New Roman" w:hint="cs"/>
          <w:sz w:val="28"/>
          <w:szCs w:val="28"/>
          <w:rtl/>
        </w:rPr>
        <w:t>​​</w:t>
      </w:r>
      <w:r w:rsidRPr="00E55E82">
        <w:rPr>
          <w:rFonts w:ascii="Simplified Arabic" w:hAnsi="Simplified Arabic" w:cs="Simplified Arabic" w:hint="cs"/>
          <w:sz w:val="28"/>
          <w:szCs w:val="28"/>
          <w:rtl/>
        </w:rPr>
        <w:t>عنصر</w:t>
      </w:r>
      <w:r w:rsidRPr="00E55E82">
        <w:rPr>
          <w:rFonts w:ascii="Simplified Arabic" w:hAnsi="Simplified Arabic" w:cs="Simplified Arabic"/>
          <w:sz w:val="28"/>
          <w:szCs w:val="28"/>
          <w:rtl/>
        </w:rPr>
        <w:t xml:space="preserve"> </w:t>
      </w:r>
      <w:r w:rsidRPr="00E55E82">
        <w:rPr>
          <w:rFonts w:ascii="Simplified Arabic" w:hAnsi="Simplified Arabic" w:cs="Simplified Arabic" w:hint="cs"/>
          <w:sz w:val="28"/>
          <w:szCs w:val="28"/>
          <w:rtl/>
        </w:rPr>
        <w:t>المنح</w:t>
      </w:r>
      <w:r w:rsidRPr="00E55E82">
        <w:rPr>
          <w:rFonts w:ascii="Simplified Arabic" w:hAnsi="Simplified Arabic" w:cs="Simplified Arabic"/>
          <w:sz w:val="28"/>
          <w:szCs w:val="28"/>
          <w:rtl/>
        </w:rPr>
        <w:t xml:space="preserve"> </w:t>
      </w:r>
      <w:r w:rsidRPr="00E55E82">
        <w:rPr>
          <w:rFonts w:ascii="Simplified Arabic" w:hAnsi="Simplified Arabic" w:cs="Simplified Arabic" w:hint="cs"/>
          <w:sz w:val="28"/>
          <w:szCs w:val="28"/>
          <w:rtl/>
        </w:rPr>
        <w:t>من</w:t>
      </w:r>
      <w:r w:rsidRPr="00E55E82">
        <w:rPr>
          <w:rFonts w:ascii="Simplified Arabic" w:hAnsi="Simplified Arabic" w:cs="Simplified Arabic"/>
          <w:sz w:val="28"/>
          <w:szCs w:val="28"/>
          <w:rtl/>
        </w:rPr>
        <w:t xml:space="preserve"> 30 % إلى  </w:t>
      </w:r>
      <w:r>
        <w:rPr>
          <w:rFonts w:ascii="Simplified Arabic" w:hAnsi="Simplified Arabic" w:cs="Simplified Arabic" w:hint="cs"/>
          <w:sz w:val="28"/>
          <w:szCs w:val="28"/>
          <w:rtl/>
        </w:rPr>
        <w:t>11</w:t>
      </w:r>
      <w:r w:rsidRPr="00E55E82">
        <w:rPr>
          <w:rFonts w:ascii="Simplified Arabic" w:hAnsi="Simplified Arabic" w:cs="Simplified Arabic"/>
          <w:sz w:val="28"/>
          <w:szCs w:val="28"/>
          <w:rtl/>
        </w:rPr>
        <w:t>% عام 1975. انخفض استحقاق القرض إلى أقل من 10 سنوات</w:t>
      </w:r>
      <w:r>
        <w:rPr>
          <w:rFonts w:ascii="Simplified Arabic" w:hAnsi="Simplified Arabic" w:cs="Simplified Arabic" w:hint="cs"/>
          <w:sz w:val="28"/>
          <w:szCs w:val="28"/>
          <w:rtl/>
        </w:rPr>
        <w:t>.</w:t>
      </w:r>
    </w:p>
    <w:p w14:paraId="13A8FE45" w14:textId="77777777" w:rsidR="004D4DE1" w:rsidRPr="00E55E82" w:rsidRDefault="00F62C8E" w:rsidP="004D4DE1">
      <w:pPr>
        <w:bidi/>
        <w:ind w:left="-9" w:right="-7"/>
        <w:rPr>
          <w:rFonts w:ascii="Simplified Arabic" w:hAnsi="Simplified Arabic" w:cs="Simplified Arabic"/>
          <w:sz w:val="28"/>
          <w:szCs w:val="28"/>
        </w:rPr>
      </w:pPr>
      <w:r w:rsidRPr="009A546A">
        <w:rPr>
          <w:rFonts w:ascii="Simplified Arabic" w:hAnsi="Simplified Arabic" w:cs="Simplified Arabic"/>
          <w:sz w:val="28"/>
          <w:szCs w:val="28"/>
          <w:rtl/>
        </w:rPr>
        <w:t>كان الغرض من الحصول على قروض عامة أجنبية هو تمويل مشاريع رأس المال الاجتماعي والتصنيع.</w:t>
      </w:r>
      <w:r w:rsidRPr="00E55E82">
        <w:rPr>
          <w:rFonts w:ascii="Simplified Arabic" w:hAnsi="Simplified Arabic" w:cs="Simplified Arabic"/>
          <w:sz w:val="28"/>
          <w:szCs w:val="28"/>
          <w:rtl/>
        </w:rPr>
        <w:t xml:space="preserve"> </w:t>
      </w:r>
    </w:p>
    <w:p w14:paraId="552F5244" w14:textId="77777777" w:rsidR="004D4DE1" w:rsidRPr="00991435" w:rsidRDefault="00F62C8E" w:rsidP="004D4DE1">
      <w:pPr>
        <w:bidi/>
        <w:ind w:left="-9" w:right="-7"/>
        <w:rPr>
          <w:rFonts w:ascii="Simplified Arabic" w:hAnsi="Simplified Arabic" w:cs="Simplified Arabic"/>
          <w:sz w:val="28"/>
          <w:szCs w:val="28"/>
          <w:shd w:val="clear" w:color="auto" w:fill="FFFF00"/>
        </w:rPr>
      </w:pPr>
      <w:r w:rsidRPr="009A546A">
        <w:rPr>
          <w:rFonts w:ascii="Simplified Arabic" w:hAnsi="Simplified Arabic" w:cs="Simplified Arabic"/>
          <w:sz w:val="28"/>
          <w:szCs w:val="28"/>
          <w:rtl/>
        </w:rPr>
        <w:t xml:space="preserve">سمحت الحكومة الكورية </w:t>
      </w:r>
      <w:r w:rsidRPr="009A546A">
        <w:rPr>
          <w:rFonts w:ascii="Simplified Arabic" w:hAnsi="Simplified Arabic" w:cs="Simplified Arabic"/>
          <w:sz w:val="28"/>
          <w:szCs w:val="28"/>
          <w:rtl/>
        </w:rPr>
        <w:t>للشركات الخاصة باقتراض الأموال من مصادر خاصة أجنبية. تم سن قانون تعزيز تحفيز رأس المال الأجنبي</w:t>
      </w:r>
      <w:r>
        <w:rPr>
          <w:rFonts w:ascii="Simplified Arabic" w:hAnsi="Simplified Arabic" w:cs="Simplified Arabic" w:hint="cs"/>
          <w:sz w:val="28"/>
          <w:szCs w:val="28"/>
          <w:rtl/>
        </w:rPr>
        <w:t xml:space="preserve"> </w:t>
      </w:r>
      <w:r w:rsidRPr="00E55E82">
        <w:rPr>
          <w:rFonts w:ascii="Simplified Arabic" w:hAnsi="Simplified Arabic" w:cs="Simplified Arabic"/>
          <w:sz w:val="28"/>
          <w:szCs w:val="28"/>
        </w:rPr>
        <w:t>Foreign Capital Inducement Promotion Act</w:t>
      </w:r>
      <w:r w:rsidRPr="009A546A">
        <w:rPr>
          <w:rFonts w:ascii="Simplified Arabic" w:hAnsi="Simplified Arabic" w:cs="Simplified Arabic"/>
          <w:sz w:val="28"/>
          <w:szCs w:val="28"/>
          <w:rtl/>
        </w:rPr>
        <w:t>، لأول مرة في يناير 1960 - لتنظيم القروض التجارية الأجنبية ، وكذلك الاستثمار الأجنبي المباشر. ومن بين أحكام القانون أنه ي</w:t>
      </w:r>
      <w:r w:rsidRPr="009A546A">
        <w:rPr>
          <w:rFonts w:ascii="Simplified Arabic" w:hAnsi="Simplified Arabic" w:cs="Simplified Arabic"/>
          <w:sz w:val="28"/>
          <w:szCs w:val="28"/>
          <w:rtl/>
        </w:rPr>
        <w:t>تعين على المقترض التجاري الحصول على إذن حكومي للحصول على قروض أجنبية.</w:t>
      </w:r>
      <w:r w:rsidRPr="00E55E82">
        <w:rPr>
          <w:rFonts w:ascii="Simplified Arabic" w:hAnsi="Simplified Arabic" w:cs="Simplified Arabic"/>
          <w:sz w:val="28"/>
          <w:szCs w:val="28"/>
          <w:rtl/>
        </w:rPr>
        <w:t xml:space="preserve"> تمت مراقبة الاقتراض الخارجي بشكل صارم للتأكد من استخدام الأموال المقترضة للأغراض المعتمدة و</w:t>
      </w:r>
      <w:r>
        <w:rPr>
          <w:rFonts w:ascii="Simplified Arabic" w:hAnsi="Simplified Arabic" w:cs="Simplified Arabic" w:hint="cs"/>
          <w:sz w:val="28"/>
          <w:szCs w:val="28"/>
          <w:rtl/>
        </w:rPr>
        <w:t xml:space="preserve">في </w:t>
      </w:r>
      <w:r w:rsidRPr="009A546A">
        <w:rPr>
          <w:rFonts w:ascii="Simplified Arabic" w:hAnsi="Simplified Arabic" w:cs="Simplified Arabic"/>
          <w:sz w:val="28"/>
          <w:szCs w:val="28"/>
          <w:rtl/>
        </w:rPr>
        <w:t>المشاريع المؤهلة التي من شأنها أن تسهم في سياستها الاقتصادية</w:t>
      </w:r>
      <w:r w:rsidRPr="00623B96">
        <w:rPr>
          <w:rFonts w:ascii="Simplified Arabic" w:hAnsi="Simplified Arabic" w:cs="Simplified Arabic"/>
          <w:sz w:val="28"/>
          <w:szCs w:val="28"/>
          <w:rtl/>
        </w:rPr>
        <w:t xml:space="preserve"> </w:t>
      </w:r>
      <w:r w:rsidRPr="00E55E82">
        <w:rPr>
          <w:rFonts w:ascii="Simplified Arabic" w:hAnsi="Simplified Arabic" w:cs="Simplified Arabic"/>
          <w:sz w:val="28"/>
          <w:szCs w:val="28"/>
          <w:rtl/>
        </w:rPr>
        <w:t>و</w:t>
      </w:r>
      <w:r>
        <w:rPr>
          <w:rFonts w:ascii="Simplified Arabic" w:hAnsi="Simplified Arabic" w:cs="Simplified Arabic" w:hint="cs"/>
          <w:sz w:val="28"/>
          <w:szCs w:val="28"/>
          <w:rtl/>
        </w:rPr>
        <w:t>ل</w:t>
      </w:r>
      <w:r w:rsidRPr="00E55E82">
        <w:rPr>
          <w:rFonts w:ascii="Simplified Arabic" w:hAnsi="Simplified Arabic" w:cs="Simplified Arabic"/>
          <w:sz w:val="28"/>
          <w:szCs w:val="28"/>
          <w:rtl/>
        </w:rPr>
        <w:t>منع الاقتراض الأجنبي "غير الض</w:t>
      </w:r>
      <w:r w:rsidRPr="00E55E82">
        <w:rPr>
          <w:rFonts w:ascii="Simplified Arabic" w:hAnsi="Simplified Arabic" w:cs="Simplified Arabic"/>
          <w:sz w:val="28"/>
          <w:szCs w:val="28"/>
          <w:rtl/>
        </w:rPr>
        <w:t xml:space="preserve">روري". بموجب القانون ، فإن الحكومة ، بالعمل مع البنوك ، تضمن سداد القرض الأجنبي في حالة عدم قدرة شركة مدينة كورية على سداده. كانت النتيجة زيادة في ائتمانات الموردين </w:t>
      </w:r>
      <w:r>
        <w:rPr>
          <w:rFonts w:ascii="Simplified Arabic" w:hAnsi="Simplified Arabic" w:cs="Simplified Arabic" w:hint="cs"/>
          <w:sz w:val="28"/>
          <w:szCs w:val="28"/>
          <w:rtl/>
        </w:rPr>
        <w:t xml:space="preserve">وقد </w:t>
      </w:r>
      <w:r w:rsidRPr="00E55E82">
        <w:rPr>
          <w:rFonts w:ascii="Simplified Arabic" w:hAnsi="Simplified Arabic" w:cs="Simplified Arabic"/>
          <w:sz w:val="28"/>
          <w:szCs w:val="28"/>
          <w:rtl/>
        </w:rPr>
        <w:t>تحملت البنوك والحكومة بالفعل بعض القروض المتعثرة التي تم ضمانها والتي يقع عبأها في النه</w:t>
      </w:r>
      <w:r w:rsidRPr="00E55E82">
        <w:rPr>
          <w:rFonts w:ascii="Simplified Arabic" w:hAnsi="Simplified Arabic" w:cs="Simplified Arabic"/>
          <w:sz w:val="28"/>
          <w:szCs w:val="28"/>
          <w:rtl/>
        </w:rPr>
        <w:t>اية على دافعي الضرائب الكوري</w:t>
      </w:r>
      <w:r>
        <w:rPr>
          <w:rFonts w:ascii="Simplified Arabic" w:hAnsi="Simplified Arabic" w:cs="Simplified Arabic" w:hint="cs"/>
          <w:sz w:val="28"/>
          <w:szCs w:val="28"/>
          <w:rtl/>
        </w:rPr>
        <w:t>ي</w:t>
      </w:r>
      <w:r w:rsidRPr="00E55E82">
        <w:rPr>
          <w:rFonts w:ascii="Simplified Arabic" w:hAnsi="Simplified Arabic" w:cs="Simplified Arabic"/>
          <w:sz w:val="28"/>
          <w:szCs w:val="28"/>
          <w:rtl/>
        </w:rPr>
        <w:t>ن الجنوبي</w:t>
      </w:r>
      <w:r>
        <w:rPr>
          <w:rFonts w:ascii="Simplified Arabic" w:hAnsi="Simplified Arabic" w:cs="Simplified Arabic" w:hint="cs"/>
          <w:sz w:val="28"/>
          <w:szCs w:val="28"/>
          <w:rtl/>
        </w:rPr>
        <w:t>ي</w:t>
      </w:r>
      <w:r w:rsidRPr="00E55E82">
        <w:rPr>
          <w:rFonts w:ascii="Simplified Arabic" w:hAnsi="Simplified Arabic" w:cs="Simplified Arabic"/>
          <w:sz w:val="28"/>
          <w:szCs w:val="28"/>
          <w:rtl/>
        </w:rPr>
        <w:t>ن</w:t>
      </w:r>
      <w:r w:rsidRPr="00E55E82">
        <w:rPr>
          <w:rFonts w:ascii="Simplified Arabic" w:hAnsi="Simplified Arabic" w:cs="Simplified Arabic"/>
          <w:sz w:val="28"/>
          <w:szCs w:val="28"/>
        </w:rPr>
        <w:t>.</w:t>
      </w:r>
      <w:r w:rsidRPr="00E55E82">
        <w:rPr>
          <w:rFonts w:ascii="Simplified Arabic" w:hAnsi="Simplified Arabic" w:cs="Simplified Arabic"/>
          <w:sz w:val="28"/>
          <w:szCs w:val="28"/>
          <w:rtl/>
        </w:rPr>
        <w:t xml:space="preserve"> </w:t>
      </w:r>
      <w:r w:rsidRPr="00E55E82">
        <w:rPr>
          <w:rFonts w:ascii="Simplified Arabic" w:hAnsi="Simplified Arabic" w:cs="Simplified Arabic"/>
          <w:sz w:val="28"/>
          <w:szCs w:val="28"/>
          <w:shd w:val="clear" w:color="auto" w:fill="FFFF00"/>
          <w:rtl/>
        </w:rPr>
        <w:t xml:space="preserve"> </w:t>
      </w:r>
    </w:p>
    <w:p w14:paraId="1373D332" w14:textId="77777777" w:rsidR="004D4DE1" w:rsidRDefault="00F62C8E" w:rsidP="004D4DE1">
      <w:pPr>
        <w:bidi/>
        <w:ind w:left="-9" w:right="-7"/>
        <w:rPr>
          <w:rFonts w:ascii="Simplified Arabic" w:hAnsi="Simplified Arabic" w:cs="Simplified Arabic"/>
          <w:sz w:val="28"/>
          <w:szCs w:val="28"/>
          <w:rtl/>
        </w:rPr>
      </w:pPr>
      <w:r w:rsidRPr="00E55E82">
        <w:rPr>
          <w:rFonts w:ascii="Simplified Arabic" w:hAnsi="Simplified Arabic" w:cs="Simplified Arabic"/>
          <w:sz w:val="28"/>
          <w:szCs w:val="28"/>
          <w:rtl/>
        </w:rPr>
        <w:t>في عام 1986 ، حظرت الحكومة القروض التجارية على أساس أنها ستؤدي إلى زيادة المعروض النقدي وتجعل السيطرة النقدية أكثر صعوبة. عندما تم رفع الحظر المفروض على القروض التجارية الأجنبية التي تستحق لمدة ثلاث سنوات أو أكثر</w:t>
      </w:r>
      <w:r w:rsidRPr="00E55E82">
        <w:rPr>
          <w:rFonts w:ascii="Simplified Arabic" w:hAnsi="Simplified Arabic" w:cs="Simplified Arabic"/>
          <w:sz w:val="28"/>
          <w:szCs w:val="28"/>
          <w:rtl/>
        </w:rPr>
        <w:t xml:space="preserve"> في عام 1997 ، تدفقت </w:t>
      </w:r>
      <w:r>
        <w:rPr>
          <w:rFonts w:ascii="Simplified Arabic" w:hAnsi="Simplified Arabic" w:cs="Simplified Arabic" w:hint="cs"/>
          <w:sz w:val="28"/>
          <w:szCs w:val="28"/>
          <w:rtl/>
        </w:rPr>
        <w:t xml:space="preserve">ووصلت </w:t>
      </w:r>
      <w:r w:rsidRPr="00E55E82">
        <w:rPr>
          <w:rFonts w:ascii="Simplified Arabic" w:hAnsi="Simplified Arabic" w:cs="Simplified Arabic"/>
          <w:sz w:val="28"/>
          <w:szCs w:val="28"/>
          <w:rtl/>
        </w:rPr>
        <w:t xml:space="preserve">إلى ما </w:t>
      </w:r>
      <w:r w:rsidRPr="00E55E82">
        <w:rPr>
          <w:rFonts w:ascii="Simplified Arabic" w:hAnsi="Simplified Arabic" w:cs="Simplified Arabic"/>
          <w:sz w:val="28"/>
          <w:szCs w:val="28"/>
          <w:rtl/>
        </w:rPr>
        <w:lastRenderedPageBreak/>
        <w:t xml:space="preserve">يقرب من 22 مليار </w:t>
      </w:r>
      <w:r>
        <w:rPr>
          <w:rFonts w:ascii="Simplified Arabic" w:hAnsi="Simplified Arabic" w:cs="Simplified Arabic" w:hint="cs"/>
          <w:sz w:val="28"/>
          <w:szCs w:val="28"/>
          <w:rtl/>
        </w:rPr>
        <w:t xml:space="preserve">دولار </w:t>
      </w:r>
      <w:r w:rsidRPr="00E55E82">
        <w:rPr>
          <w:rFonts w:ascii="Simplified Arabic" w:hAnsi="Simplified Arabic" w:cs="Simplified Arabic"/>
          <w:sz w:val="28"/>
          <w:szCs w:val="28"/>
          <w:rtl/>
        </w:rPr>
        <w:t>في عام 1998</w:t>
      </w:r>
      <w:r w:rsidRPr="00E55E82">
        <w:rPr>
          <w:rFonts w:ascii="Simplified Arabic" w:hAnsi="Simplified Arabic" w:cs="Simplified Arabic"/>
          <w:sz w:val="28"/>
          <w:szCs w:val="28"/>
        </w:rPr>
        <w:t>.</w:t>
      </w:r>
      <w:r w:rsidRPr="00E55E82">
        <w:rPr>
          <w:rFonts w:ascii="Simplified Arabic" w:hAnsi="Simplified Arabic" w:cs="Simplified Arabic"/>
          <w:sz w:val="28"/>
          <w:szCs w:val="28"/>
          <w:rtl/>
        </w:rPr>
        <w:t xml:space="preserve">أعلنت حكومة كوريا الجنوبية في أبريل 2003 عن نيتها لرفع قيودها بالكامل على اقتراض الشركات </w:t>
      </w:r>
      <w:r>
        <w:rPr>
          <w:rFonts w:ascii="Simplified Arabic" w:hAnsi="Simplified Arabic" w:cs="Simplified Arabic" w:hint="cs"/>
          <w:sz w:val="28"/>
          <w:szCs w:val="28"/>
          <w:rtl/>
        </w:rPr>
        <w:t>من</w:t>
      </w:r>
      <w:r w:rsidRPr="00E55E82">
        <w:rPr>
          <w:rFonts w:ascii="Simplified Arabic" w:hAnsi="Simplified Arabic" w:cs="Simplified Arabic"/>
          <w:sz w:val="28"/>
          <w:szCs w:val="28"/>
          <w:rtl/>
        </w:rPr>
        <w:t xml:space="preserve"> الخارج</w:t>
      </w:r>
      <w:r>
        <w:rPr>
          <w:rFonts w:ascii="Simplified Arabic" w:hAnsi="Simplified Arabic" w:cs="Simplified Arabic" w:hint="cs"/>
          <w:sz w:val="28"/>
          <w:szCs w:val="28"/>
          <w:rtl/>
        </w:rPr>
        <w:t>.</w:t>
      </w:r>
    </w:p>
    <w:p w14:paraId="5D79EC7F" w14:textId="77777777" w:rsidR="004D4DE1" w:rsidRDefault="00F62C8E" w:rsidP="004D4DE1">
      <w:pPr>
        <w:bidi/>
        <w:ind w:left="-9" w:right="-7"/>
        <w:rPr>
          <w:rFonts w:ascii="Simplified Arabic" w:hAnsi="Simplified Arabic" w:cs="Simplified Arabic"/>
          <w:sz w:val="28"/>
          <w:szCs w:val="28"/>
          <w:rtl/>
        </w:rPr>
      </w:pPr>
      <w:r w:rsidRPr="00E55E82">
        <w:rPr>
          <w:rFonts w:ascii="Simplified Arabic" w:hAnsi="Simplified Arabic" w:cs="Simplified Arabic"/>
          <w:sz w:val="28"/>
          <w:szCs w:val="28"/>
          <w:rtl/>
        </w:rPr>
        <w:t>لم يتم استخدام بعض القروض الأجنبية في القطاع الخاص على النحو الأمثل ، كما كشفت في الأزم</w:t>
      </w:r>
      <w:r w:rsidRPr="00E55E82">
        <w:rPr>
          <w:rFonts w:ascii="Simplified Arabic" w:hAnsi="Simplified Arabic" w:cs="Simplified Arabic"/>
          <w:sz w:val="28"/>
          <w:szCs w:val="28"/>
          <w:rtl/>
        </w:rPr>
        <w:t>ة المالية لعام 1997، حيث تم اعتماد القروض الأجنبية من قبل الحكومة لمشاريع غير سليمة ماليًا وتقنيًا نفذتها شركات جيبول</w:t>
      </w:r>
      <w:r w:rsidRPr="00E55E82">
        <w:rPr>
          <w:rFonts w:ascii="Simplified Arabic" w:hAnsi="Simplified Arabic" w:cs="Simplified Arabic"/>
          <w:sz w:val="28"/>
          <w:szCs w:val="28"/>
        </w:rPr>
        <w:t xml:space="preserve"> </w:t>
      </w:r>
      <w:r w:rsidRPr="00E55E82">
        <w:rPr>
          <w:rFonts w:ascii="Simplified Arabic" w:hAnsi="Simplified Arabic" w:cs="Simplified Arabic"/>
          <w:sz w:val="28"/>
          <w:szCs w:val="28"/>
          <w:rtl/>
        </w:rPr>
        <w:t xml:space="preserve">في الصناعات المحمية بشكل مفرط . غالبًا ما أدت إلى مزيج من التكاليف المرتفعة والأسعار الاحتكارية ، مما أدى بدوره إلى تقليل القدرة على </w:t>
      </w:r>
      <w:r w:rsidRPr="00E55E82">
        <w:rPr>
          <w:rFonts w:ascii="Simplified Arabic" w:hAnsi="Simplified Arabic" w:cs="Simplified Arabic"/>
          <w:sz w:val="28"/>
          <w:szCs w:val="28"/>
          <w:rtl/>
        </w:rPr>
        <w:t>المنافسة في كل</w:t>
      </w:r>
      <w:r>
        <w:rPr>
          <w:rFonts w:ascii="Simplified Arabic" w:hAnsi="Simplified Arabic" w:cs="Simplified Arabic" w:hint="cs"/>
          <w:sz w:val="28"/>
          <w:szCs w:val="28"/>
          <w:rtl/>
        </w:rPr>
        <w:t xml:space="preserve"> من أسواق</w:t>
      </w:r>
      <w:r w:rsidRPr="00E55E82">
        <w:rPr>
          <w:rFonts w:ascii="Simplified Arabic" w:hAnsi="Simplified Arabic" w:cs="Simplified Arabic"/>
          <w:sz w:val="28"/>
          <w:szCs w:val="28"/>
          <w:rtl/>
        </w:rPr>
        <w:t xml:space="preserve"> الصادرات و</w:t>
      </w:r>
      <w:r w:rsidRPr="00991435">
        <w:rPr>
          <w:rFonts w:ascii="Simplified Arabic" w:hAnsi="Simplified Arabic" w:cs="Simplified Arabic"/>
          <w:sz w:val="28"/>
          <w:szCs w:val="28"/>
          <w:rtl/>
        </w:rPr>
        <w:t xml:space="preserve"> </w:t>
      </w:r>
      <w:r w:rsidRPr="00E55E82">
        <w:rPr>
          <w:rFonts w:ascii="Simplified Arabic" w:hAnsi="Simplified Arabic" w:cs="Simplified Arabic"/>
          <w:sz w:val="28"/>
          <w:szCs w:val="28"/>
          <w:rtl/>
        </w:rPr>
        <w:t xml:space="preserve">الأسواق المحلية. سمح حصول الشركات الكبيرة على القروض الأجنبية بتوسيع استثماراتها وساهمت في النمو السريع للجيبيول، لكن الشركات الصغيرة والمتوسطة الحجم التي ليس لها وضع ائتماني راسخ لم تكن قادرة على الحصول على قروض أجنبية. </w:t>
      </w:r>
      <w:r w:rsidRPr="00E55E82">
        <w:rPr>
          <w:rFonts w:ascii="Simplified Arabic" w:hAnsi="Simplified Arabic" w:cs="Simplified Arabic"/>
          <w:sz w:val="28"/>
          <w:szCs w:val="28"/>
          <w:rtl/>
        </w:rPr>
        <w:t xml:space="preserve">كان الملاذ الوحيد هو الاقتراض من السوق المحلية بأسعار فائدة أعلى بكثير ، </w:t>
      </w:r>
      <w:r>
        <w:rPr>
          <w:rFonts w:ascii="Simplified Arabic" w:hAnsi="Simplified Arabic" w:cs="Simplified Arabic" w:hint="cs"/>
          <w:sz w:val="28"/>
          <w:szCs w:val="28"/>
          <w:rtl/>
        </w:rPr>
        <w:t>إن</w:t>
      </w:r>
      <w:r w:rsidRPr="00E55E82">
        <w:rPr>
          <w:rFonts w:ascii="Simplified Arabic" w:hAnsi="Simplified Arabic" w:cs="Simplified Arabic"/>
          <w:sz w:val="28"/>
          <w:szCs w:val="28"/>
          <w:rtl/>
        </w:rPr>
        <w:t xml:space="preserve"> استطاعوا ، وبالتالي </w:t>
      </w:r>
      <w:r>
        <w:rPr>
          <w:rFonts w:ascii="Simplified Arabic" w:hAnsi="Simplified Arabic" w:cs="Simplified Arabic" w:hint="cs"/>
          <w:sz w:val="28"/>
          <w:szCs w:val="28"/>
          <w:rtl/>
        </w:rPr>
        <w:t>زادت</w:t>
      </w:r>
      <w:r w:rsidRPr="00E55E82">
        <w:rPr>
          <w:rFonts w:ascii="Simplified Arabic" w:hAnsi="Simplified Arabic" w:cs="Simplified Arabic"/>
          <w:sz w:val="28"/>
          <w:szCs w:val="28"/>
          <w:rtl/>
        </w:rPr>
        <w:t xml:space="preserve"> تكلفة القروض</w:t>
      </w:r>
      <w:r w:rsidRPr="00E55E82">
        <w:rPr>
          <w:rFonts w:ascii="Simplified Arabic" w:hAnsi="Simplified Arabic" w:cs="Simplified Arabic"/>
          <w:sz w:val="28"/>
          <w:szCs w:val="28"/>
        </w:rPr>
        <w:t>.</w:t>
      </w:r>
      <w:r>
        <w:rPr>
          <w:rFonts w:ascii="Simplified Arabic" w:hAnsi="Simplified Arabic" w:cs="Simplified Arabic" w:hint="cs"/>
          <w:sz w:val="28"/>
          <w:szCs w:val="28"/>
          <w:rtl/>
        </w:rPr>
        <w:t xml:space="preserve"> </w:t>
      </w:r>
    </w:p>
    <w:p w14:paraId="29729AFB" w14:textId="77777777" w:rsidR="004D4DE1" w:rsidRPr="00E55E82" w:rsidRDefault="00F62C8E" w:rsidP="00F62C8E">
      <w:pPr>
        <w:pStyle w:val="ListParagraph"/>
        <w:numPr>
          <w:ilvl w:val="0"/>
          <w:numId w:val="21"/>
        </w:numPr>
        <w:bidi/>
        <w:ind w:right="-9"/>
        <w:rPr>
          <w:rFonts w:ascii="Simplified Arabic" w:hAnsi="Simplified Arabic" w:cs="Simplified Arabic"/>
          <w:b/>
          <w:bCs/>
          <w:sz w:val="28"/>
          <w:szCs w:val="28"/>
        </w:rPr>
      </w:pPr>
      <w:r w:rsidRPr="00E55E82">
        <w:rPr>
          <w:rFonts w:ascii="Simplified Arabic" w:hAnsi="Simplified Arabic" w:cs="Simplified Arabic"/>
          <w:b/>
          <w:bCs/>
          <w:sz w:val="28"/>
          <w:szCs w:val="28"/>
          <w:rtl/>
        </w:rPr>
        <w:t xml:space="preserve">مصادر أخرى </w:t>
      </w:r>
      <w:r>
        <w:rPr>
          <w:rFonts w:ascii="Simplified Arabic" w:hAnsi="Simplified Arabic" w:cs="Simplified Arabic" w:hint="cs"/>
          <w:b/>
          <w:bCs/>
          <w:sz w:val="28"/>
          <w:szCs w:val="28"/>
          <w:rtl/>
        </w:rPr>
        <w:t>لتمويل التنمية</w:t>
      </w:r>
    </w:p>
    <w:p w14:paraId="2CB056AB" w14:textId="77777777" w:rsidR="004D4DE1" w:rsidRDefault="00F62C8E" w:rsidP="004D4DE1">
      <w:pPr>
        <w:bidi/>
        <w:ind w:left="-9" w:right="-7"/>
        <w:rPr>
          <w:rFonts w:ascii="Simplified Arabic" w:hAnsi="Simplified Arabic" w:cs="Simplified Arabic"/>
          <w:sz w:val="28"/>
          <w:szCs w:val="28"/>
          <w:rtl/>
        </w:rPr>
      </w:pPr>
      <w:r w:rsidRPr="00E55E82">
        <w:rPr>
          <w:rFonts w:ascii="Simplified Arabic" w:hAnsi="Simplified Arabic" w:cs="Simplified Arabic"/>
          <w:sz w:val="28"/>
          <w:szCs w:val="28"/>
          <w:rtl/>
        </w:rPr>
        <w:t xml:space="preserve">في كوريا الجنوبية، لم يتم استخدام السندات الأجنبية كوسيلة لتمويل استثماراتها حتى منتصف السبعينيات تقريبًا. </w:t>
      </w:r>
      <w:r>
        <w:rPr>
          <w:rFonts w:ascii="Simplified Arabic" w:hAnsi="Simplified Arabic" w:cs="Simplified Arabic" w:hint="cs"/>
          <w:sz w:val="28"/>
          <w:szCs w:val="28"/>
          <w:rtl/>
        </w:rPr>
        <w:t>و</w:t>
      </w:r>
      <w:r w:rsidRPr="00E55E82">
        <w:rPr>
          <w:rFonts w:ascii="Simplified Arabic" w:hAnsi="Simplified Arabic" w:cs="Simplified Arabic"/>
          <w:sz w:val="28"/>
          <w:szCs w:val="28"/>
          <w:rtl/>
        </w:rPr>
        <w:t>عندما حظرت الحكومة القروض التجارية الأجنبية من 1986 إلى 1997 ، ازدادت أهمية الاستثمار الأجنبي في المحفظة و أصبحت الشروط التي تم بموجبها الحصول على ا</w:t>
      </w:r>
      <w:r w:rsidRPr="00E55E82">
        <w:rPr>
          <w:rFonts w:ascii="Simplified Arabic" w:hAnsi="Simplified Arabic" w:cs="Simplified Arabic"/>
          <w:sz w:val="28"/>
          <w:szCs w:val="28"/>
          <w:rtl/>
        </w:rPr>
        <w:t>لأموال من استثمارات المحافظ الأجنبية أكثر ملاءمة من تلك الخاصة بالقروض التجارية. وبلغت ذروتها عند 21.2 مليار دولار في عام 1996. وشكلت حافظة الأوراق المالية الأجنبية في عام 2005 ما نسبته 40 % من سوق الأوراق المالية المحلي</w:t>
      </w:r>
      <w:r w:rsidRPr="00E55E82">
        <w:rPr>
          <w:rFonts w:ascii="Simplified Arabic" w:hAnsi="Simplified Arabic" w:cs="Simplified Arabic"/>
          <w:sz w:val="28"/>
          <w:szCs w:val="28"/>
        </w:rPr>
        <w:t>.</w:t>
      </w:r>
      <w:r>
        <w:rPr>
          <w:rFonts w:ascii="Simplified Arabic" w:hAnsi="Simplified Arabic" w:cs="Simplified Arabic" w:hint="cs"/>
          <w:sz w:val="28"/>
          <w:szCs w:val="28"/>
          <w:rtl/>
        </w:rPr>
        <w:t xml:space="preserve"> </w:t>
      </w:r>
      <w:r w:rsidRPr="00E55E82">
        <w:rPr>
          <w:rFonts w:ascii="Simplified Arabic" w:hAnsi="Simplified Arabic" w:cs="Simplified Arabic"/>
          <w:sz w:val="28"/>
          <w:szCs w:val="28"/>
          <w:rtl/>
        </w:rPr>
        <w:t xml:space="preserve">تم </w:t>
      </w:r>
      <w:r>
        <w:rPr>
          <w:rFonts w:ascii="Simplified Arabic" w:hAnsi="Simplified Arabic" w:cs="Simplified Arabic" w:hint="cs"/>
          <w:sz w:val="28"/>
          <w:szCs w:val="28"/>
          <w:rtl/>
        </w:rPr>
        <w:t xml:space="preserve">أغلب </w:t>
      </w:r>
      <w:r w:rsidRPr="00E55E82">
        <w:rPr>
          <w:rFonts w:ascii="Simplified Arabic" w:hAnsi="Simplified Arabic" w:cs="Simplified Arabic"/>
          <w:sz w:val="28"/>
          <w:szCs w:val="28"/>
          <w:rtl/>
        </w:rPr>
        <w:t>الاستثمار في المحافظ الأجن</w:t>
      </w:r>
      <w:r w:rsidRPr="00E55E82">
        <w:rPr>
          <w:rFonts w:ascii="Simplified Arabic" w:hAnsi="Simplified Arabic" w:cs="Simplified Arabic"/>
          <w:sz w:val="28"/>
          <w:szCs w:val="28"/>
          <w:rtl/>
        </w:rPr>
        <w:t>بية في كوريا الجنوبية في التكتلات الكبيرة. سيطر خمسة</w:t>
      </w:r>
      <w:r w:rsidRPr="00E55E82">
        <w:rPr>
          <w:rFonts w:ascii="Simplified Arabic" w:hAnsi="Simplified Arabic" w:cs="Simplified Arabic"/>
          <w:sz w:val="28"/>
          <w:szCs w:val="28"/>
        </w:rPr>
        <w:t xml:space="preserve"> </w:t>
      </w:r>
      <w:r w:rsidRPr="00E55E82">
        <w:rPr>
          <w:rFonts w:ascii="Simplified Arabic" w:hAnsi="Simplified Arabic" w:cs="Simplified Arabic"/>
          <w:sz w:val="28"/>
          <w:szCs w:val="28"/>
          <w:rtl/>
        </w:rPr>
        <w:t>جيبول على سوق سندات الشركات بنسبة 95 % من الإصدار. هذا لأنه كان يُنظر إليهم على أنهم مصدرو السندات الأكثر أمانً</w:t>
      </w:r>
      <w:r>
        <w:rPr>
          <w:rFonts w:ascii="Simplified Arabic" w:hAnsi="Simplified Arabic" w:cs="Simplified Arabic" w:hint="cs"/>
          <w:sz w:val="28"/>
          <w:szCs w:val="28"/>
          <w:rtl/>
        </w:rPr>
        <w:t>ا</w:t>
      </w:r>
      <w:r w:rsidRPr="00E55E82">
        <w:rPr>
          <w:rFonts w:ascii="Simplified Arabic" w:hAnsi="Simplified Arabic" w:cs="Simplified Arabic"/>
          <w:sz w:val="28"/>
          <w:szCs w:val="28"/>
          <w:rtl/>
        </w:rPr>
        <w:t xml:space="preserve"> ، حيث كان يُنظر إليه</w:t>
      </w:r>
      <w:r>
        <w:rPr>
          <w:rFonts w:ascii="Simplified Arabic" w:hAnsi="Simplified Arabic" w:cs="Simplified Arabic" w:hint="cs"/>
          <w:sz w:val="28"/>
          <w:szCs w:val="28"/>
          <w:rtl/>
        </w:rPr>
        <w:t>م</w:t>
      </w:r>
      <w:r w:rsidRPr="00E55E82">
        <w:rPr>
          <w:rFonts w:ascii="Simplified Arabic" w:hAnsi="Simplified Arabic" w:cs="Simplified Arabic"/>
          <w:sz w:val="28"/>
          <w:szCs w:val="28"/>
          <w:rtl/>
        </w:rPr>
        <w:t xml:space="preserve"> على أنه</w:t>
      </w:r>
      <w:r>
        <w:rPr>
          <w:rFonts w:ascii="Simplified Arabic" w:hAnsi="Simplified Arabic" w:cs="Simplified Arabic" w:hint="cs"/>
          <w:sz w:val="28"/>
          <w:szCs w:val="28"/>
          <w:rtl/>
        </w:rPr>
        <w:t>م</w:t>
      </w:r>
      <w:r w:rsidRPr="00E55E82">
        <w:rPr>
          <w:rFonts w:ascii="Simplified Arabic" w:hAnsi="Simplified Arabic" w:cs="Simplified Arabic"/>
          <w:sz w:val="28"/>
          <w:szCs w:val="28"/>
          <w:rtl/>
        </w:rPr>
        <w:t xml:space="preserve"> أكبر من </w:t>
      </w:r>
      <w:r>
        <w:rPr>
          <w:rFonts w:ascii="Simplified Arabic" w:hAnsi="Simplified Arabic" w:cs="Simplified Arabic" w:hint="cs"/>
          <w:sz w:val="28"/>
          <w:szCs w:val="28"/>
          <w:rtl/>
        </w:rPr>
        <w:t>ال</w:t>
      </w:r>
      <w:r w:rsidRPr="00E55E82">
        <w:rPr>
          <w:rFonts w:ascii="Simplified Arabic" w:hAnsi="Simplified Arabic" w:cs="Simplified Arabic"/>
          <w:sz w:val="28"/>
          <w:szCs w:val="28"/>
          <w:rtl/>
        </w:rPr>
        <w:t xml:space="preserve">فشل. يكشف ذلك عن أن الاستثمار الأجنبي في المحافظ </w:t>
      </w:r>
      <w:r w:rsidRPr="00E55E82">
        <w:rPr>
          <w:rFonts w:ascii="Simplified Arabic" w:hAnsi="Simplified Arabic" w:cs="Simplified Arabic"/>
          <w:sz w:val="28"/>
          <w:szCs w:val="28"/>
          <w:rtl/>
        </w:rPr>
        <w:t xml:space="preserve">الاستثمارية بشكل عام يمثل جزءًا صغيرًا من </w:t>
      </w:r>
      <w:r>
        <w:rPr>
          <w:rFonts w:ascii="Simplified Arabic" w:hAnsi="Simplified Arabic" w:cs="Simplified Arabic" w:hint="cs"/>
          <w:sz w:val="28"/>
          <w:szCs w:val="28"/>
          <w:rtl/>
        </w:rPr>
        <w:t>التمويل</w:t>
      </w:r>
      <w:r w:rsidRPr="00E55E82">
        <w:rPr>
          <w:rFonts w:ascii="Simplified Arabic" w:hAnsi="Simplified Arabic" w:cs="Simplified Arabic"/>
          <w:sz w:val="28"/>
          <w:szCs w:val="28"/>
          <w:rtl/>
        </w:rPr>
        <w:t xml:space="preserve"> الأجنبي </w:t>
      </w:r>
      <w:r>
        <w:rPr>
          <w:rFonts w:ascii="Simplified Arabic" w:hAnsi="Simplified Arabic" w:cs="Simplified Arabic" w:hint="cs"/>
          <w:sz w:val="28"/>
          <w:szCs w:val="28"/>
          <w:rtl/>
        </w:rPr>
        <w:t>الذي</w:t>
      </w:r>
      <w:r w:rsidRPr="00E55E82">
        <w:rPr>
          <w:rFonts w:ascii="Simplified Arabic" w:hAnsi="Simplified Arabic" w:cs="Simplified Arabic"/>
          <w:sz w:val="28"/>
          <w:szCs w:val="28"/>
          <w:rtl/>
        </w:rPr>
        <w:t xml:space="preserve"> مول استثمارات جديدة في القطاع الخاص.</w:t>
      </w:r>
    </w:p>
    <w:p w14:paraId="03F99C8A" w14:textId="77777777" w:rsidR="004D4DE1" w:rsidRDefault="00F62C8E" w:rsidP="004D4DE1">
      <w:pPr>
        <w:rPr>
          <w:rFonts w:ascii="Simplified Arabic" w:hAnsi="Simplified Arabic" w:cs="Simplified Arabic"/>
          <w:sz w:val="28"/>
          <w:szCs w:val="28"/>
          <w:rtl/>
        </w:rPr>
      </w:pPr>
      <w:r>
        <w:rPr>
          <w:rFonts w:ascii="Simplified Arabic" w:hAnsi="Simplified Arabic" w:cs="Simplified Arabic"/>
          <w:sz w:val="28"/>
          <w:szCs w:val="28"/>
          <w:rtl/>
        </w:rPr>
        <w:br w:type="page"/>
      </w:r>
    </w:p>
    <w:p w14:paraId="19F71960" w14:textId="77777777" w:rsidR="00665127" w:rsidRPr="00EF24EB" w:rsidRDefault="00F62C8E" w:rsidP="00665127">
      <w:pPr>
        <w:pStyle w:val="Heading1"/>
        <w:jc w:val="center"/>
        <w:rPr>
          <w:rtl/>
          <w:lang w:bidi="ar-SA"/>
        </w:rPr>
      </w:pPr>
      <w:r>
        <w:rPr>
          <w:rFonts w:hint="cs"/>
          <w:rtl/>
        </w:rPr>
        <w:lastRenderedPageBreak/>
        <w:t xml:space="preserve">المبحث الثاني: </w:t>
      </w:r>
      <w:r w:rsidRPr="00EF24EB">
        <w:rPr>
          <w:rtl/>
          <w:lang w:bidi="ar-SA"/>
        </w:rPr>
        <w:t>تجربة</w:t>
      </w:r>
      <w:r>
        <w:rPr>
          <w:rFonts w:hint="cs"/>
          <w:rtl/>
        </w:rPr>
        <w:t xml:space="preserve"> تايوان في </w:t>
      </w:r>
      <w:r w:rsidRPr="00EF24EB">
        <w:rPr>
          <w:rtl/>
          <w:lang w:bidi="ar-SA"/>
        </w:rPr>
        <w:t>تمويل التنمية</w:t>
      </w:r>
    </w:p>
    <w:p w14:paraId="3795370A" w14:textId="77777777" w:rsidR="00EF24EB" w:rsidRPr="00EF24EB" w:rsidRDefault="00F62C8E" w:rsidP="002C1DDE">
      <w:pPr>
        <w:pStyle w:val="Heading1"/>
        <w:rPr>
          <w:rtl/>
        </w:rPr>
      </w:pPr>
      <w:r w:rsidRPr="00EF24EB">
        <w:rPr>
          <w:rtl/>
        </w:rPr>
        <w:t>مقدمة</w:t>
      </w:r>
    </w:p>
    <w:p w14:paraId="726D5931" w14:textId="77777777" w:rsidR="00EF24EB" w:rsidRPr="00EF24EB" w:rsidRDefault="00F62C8E" w:rsidP="00EF24EB">
      <w:pPr>
        <w:bidi/>
        <w:rPr>
          <w:rFonts w:ascii="Simplified Arabic" w:hAnsi="Simplified Arabic" w:cs="Simplified Arabic"/>
          <w:sz w:val="28"/>
          <w:szCs w:val="28"/>
          <w:rtl/>
        </w:rPr>
      </w:pPr>
      <w:r w:rsidRPr="00EF24EB">
        <w:rPr>
          <w:rFonts w:ascii="Simplified Arabic" w:hAnsi="Simplified Arabic" w:cs="Simplified Arabic"/>
          <w:sz w:val="28"/>
          <w:szCs w:val="28"/>
          <w:rtl/>
        </w:rPr>
        <w:t xml:space="preserve">تايوان جزيرة كبيرة تعرف رسميًا باسم جمهورية </w:t>
      </w:r>
      <w:bookmarkStart w:id="185" w:name="_Hlk56815083"/>
      <w:r w:rsidRPr="00EF24EB">
        <w:rPr>
          <w:rFonts w:ascii="Simplified Arabic" w:hAnsi="Simplified Arabic" w:cs="Simplified Arabic"/>
          <w:sz w:val="28"/>
          <w:szCs w:val="28"/>
          <w:rtl/>
        </w:rPr>
        <w:t xml:space="preserve">الصين </w:t>
      </w:r>
      <w:r w:rsidRPr="00EF24EB">
        <w:rPr>
          <w:rFonts w:ascii="Simplified Arabic" w:hAnsi="Simplified Arabic" w:cs="Simplified Arabic"/>
          <w:sz w:val="28"/>
          <w:szCs w:val="28"/>
        </w:rPr>
        <w:t>(ROC</w:t>
      </w:r>
      <w:bookmarkEnd w:id="185"/>
      <w:r w:rsidRPr="00EF24EB">
        <w:rPr>
          <w:rFonts w:ascii="Simplified Arabic" w:hAnsi="Simplified Arabic" w:cs="Simplified Arabic"/>
          <w:sz w:val="28"/>
          <w:szCs w:val="28"/>
        </w:rPr>
        <w:t>)</w:t>
      </w:r>
      <w:r w:rsidRPr="00EF24EB">
        <w:rPr>
          <w:rFonts w:ascii="Simplified Arabic" w:hAnsi="Simplified Arabic" w:cs="Simplified Arabic"/>
          <w:sz w:val="28"/>
          <w:szCs w:val="28"/>
          <w:rtl/>
        </w:rPr>
        <w:t xml:space="preserve"> </w:t>
      </w:r>
      <w:bookmarkStart w:id="186" w:name="_Hlk56815016"/>
      <w:r w:rsidRPr="00EF24EB">
        <w:rPr>
          <w:rFonts w:ascii="Simplified Arabic" w:hAnsi="Simplified Arabic" w:cs="Simplified Arabic"/>
          <w:sz w:val="28"/>
          <w:szCs w:val="28"/>
        </w:rPr>
        <w:t>Republic of China</w:t>
      </w:r>
      <w:r w:rsidRPr="00EF24EB">
        <w:rPr>
          <w:rFonts w:ascii="Simplified Arabic" w:hAnsi="Simplified Arabic" w:cs="Simplified Arabic"/>
          <w:sz w:val="28"/>
          <w:szCs w:val="28"/>
          <w:rtl/>
        </w:rPr>
        <w:t xml:space="preserve">  </w:t>
      </w:r>
      <w:bookmarkEnd w:id="186"/>
      <w:r w:rsidRPr="00EF24EB">
        <w:rPr>
          <w:rFonts w:ascii="Simplified Arabic" w:hAnsi="Simplified Arabic" w:cs="Simplified Arabic"/>
          <w:sz w:val="28"/>
          <w:szCs w:val="28"/>
          <w:rtl/>
        </w:rPr>
        <w:t>تبعد بنحو</w:t>
      </w:r>
      <w:r w:rsidR="00835892">
        <w:rPr>
          <w:rFonts w:ascii="Simplified Arabic" w:hAnsi="Simplified Arabic" w:cs="Simplified Arabic" w:hint="cs"/>
          <w:sz w:val="28"/>
          <w:szCs w:val="28"/>
          <w:rtl/>
        </w:rPr>
        <w:t xml:space="preserve"> 260 كم</w:t>
      </w:r>
      <w:r w:rsidRPr="00EF24EB">
        <w:rPr>
          <w:rFonts w:ascii="Simplified Arabic" w:hAnsi="Simplified Arabic" w:cs="Simplified Arabic"/>
          <w:sz w:val="28"/>
          <w:szCs w:val="28"/>
          <w:rtl/>
        </w:rPr>
        <w:t xml:space="preserve"> عن الشاطئ الجنوبي الشرقي لجمهورية الصين الشعبية </w:t>
      </w:r>
      <w:r w:rsidRPr="00EF24EB">
        <w:rPr>
          <w:rFonts w:ascii="Simplified Arabic" w:hAnsi="Simplified Arabic" w:cs="Simplified Arabic"/>
          <w:sz w:val="28"/>
          <w:szCs w:val="28"/>
        </w:rPr>
        <w:t>People's Republic of China (PRC)</w:t>
      </w:r>
      <w:r w:rsidRPr="00EF24EB">
        <w:rPr>
          <w:rFonts w:ascii="Simplified Arabic" w:hAnsi="Simplified Arabic" w:cs="Simplified Arabic"/>
          <w:sz w:val="28"/>
          <w:szCs w:val="28"/>
          <w:rtl/>
        </w:rPr>
        <w:t xml:space="preserve"> ، تبلغ مساحتها 36 ألف كيلو مترا مربعا، أي حوالي 3.6% من مساحة مصر، ويقدر عدد سكانها في 2020</w:t>
      </w:r>
      <w:r w:rsidR="00835892">
        <w:rPr>
          <w:rFonts w:ascii="Simplified Arabic" w:hAnsi="Simplified Arabic" w:cs="Simplified Arabic" w:hint="cs"/>
          <w:sz w:val="28"/>
          <w:szCs w:val="28"/>
          <w:rtl/>
        </w:rPr>
        <w:t xml:space="preserve"> </w:t>
      </w:r>
      <w:r w:rsidRPr="00EF24EB">
        <w:rPr>
          <w:rFonts w:ascii="Simplified Arabic" w:hAnsi="Simplified Arabic" w:cs="Simplified Arabic"/>
          <w:sz w:val="28"/>
          <w:szCs w:val="28"/>
          <w:rtl/>
        </w:rPr>
        <w:t>بنحو 23.6 مليون نسمه، حظها من الموارد الطبيعية ليس بالوفير لذلك فهي تعتمد على استي</w:t>
      </w:r>
      <w:r w:rsidRPr="00EF24EB">
        <w:rPr>
          <w:rFonts w:ascii="Simplified Arabic" w:hAnsi="Simplified Arabic" w:cs="Simplified Arabic"/>
          <w:sz w:val="28"/>
          <w:szCs w:val="28"/>
          <w:rtl/>
        </w:rPr>
        <w:t>راد ما تحتاجه صناعاتها المزدهرة من مواد خام ومعادن ومصادر للطاقة.</w:t>
      </w:r>
    </w:p>
    <w:p w14:paraId="68038F7B" w14:textId="77777777" w:rsidR="00EF24EB" w:rsidRPr="00EF24EB" w:rsidRDefault="00F62C8E" w:rsidP="00EF24EB">
      <w:pPr>
        <w:bidi/>
        <w:rPr>
          <w:rFonts w:ascii="Simplified Arabic" w:hAnsi="Simplified Arabic" w:cs="Simplified Arabic"/>
          <w:sz w:val="28"/>
          <w:szCs w:val="28"/>
          <w:rtl/>
        </w:rPr>
      </w:pPr>
      <w:r w:rsidRPr="00EF24EB">
        <w:rPr>
          <w:rFonts w:ascii="Simplified Arabic" w:hAnsi="Simplified Arabic" w:cs="Simplified Arabic"/>
          <w:sz w:val="28"/>
          <w:szCs w:val="28"/>
          <w:rtl/>
        </w:rPr>
        <w:t xml:space="preserve"> كانت تايوان جزء</w:t>
      </w:r>
      <w:r w:rsidR="00383F76">
        <w:rPr>
          <w:rFonts w:ascii="Simplified Arabic" w:hAnsi="Simplified Arabic" w:cs="Simplified Arabic" w:hint="cs"/>
          <w:sz w:val="28"/>
          <w:szCs w:val="28"/>
          <w:rtl/>
        </w:rPr>
        <w:t>ا</w:t>
      </w:r>
      <w:r w:rsidRPr="00EF24EB">
        <w:rPr>
          <w:rFonts w:ascii="Simplified Arabic" w:hAnsi="Simplified Arabic" w:cs="Simplified Arabic"/>
          <w:sz w:val="28"/>
          <w:szCs w:val="28"/>
          <w:rtl/>
        </w:rPr>
        <w:t xml:space="preserve"> من امبراطورية الصين القديمة حتى استولت عليها اليابان عام 1895 في أعقاب الحرب الصينية اليابانية. وظلت خاضعة للاحتلال الياباني حتى هزيمة اليابان في الحرب العالمية الثانية عام</w:t>
      </w:r>
      <w:r w:rsidRPr="00EF24EB">
        <w:rPr>
          <w:rFonts w:ascii="Simplified Arabic" w:hAnsi="Simplified Arabic" w:cs="Simplified Arabic"/>
          <w:sz w:val="28"/>
          <w:szCs w:val="28"/>
          <w:rtl/>
        </w:rPr>
        <w:t xml:space="preserve"> 1945 لتعود مرة أخرى إلى الصين. </w:t>
      </w:r>
      <w:r w:rsidR="00835892">
        <w:rPr>
          <w:rFonts w:ascii="Simplified Arabic" w:hAnsi="Simplified Arabic" w:cs="Simplified Arabic" w:hint="cs"/>
          <w:sz w:val="28"/>
          <w:szCs w:val="28"/>
          <w:rtl/>
        </w:rPr>
        <w:t>و</w:t>
      </w:r>
      <w:r w:rsidRPr="00EF24EB">
        <w:rPr>
          <w:rFonts w:ascii="Simplified Arabic" w:hAnsi="Simplified Arabic" w:cs="Simplified Arabic"/>
          <w:sz w:val="28"/>
          <w:szCs w:val="28"/>
          <w:rtl/>
        </w:rPr>
        <w:t xml:space="preserve">مع تنامي قوة الشيوعيين بقيادة ماو تسي تونج نقل الرئيس الصيني </w:t>
      </w:r>
      <w:bookmarkStart w:id="187" w:name="_Hlk56883045"/>
      <w:r w:rsidRPr="00EF24EB">
        <w:rPr>
          <w:rFonts w:ascii="Simplified Arabic" w:hAnsi="Simplified Arabic" w:cs="Simplified Arabic"/>
          <w:sz w:val="28"/>
          <w:szCs w:val="28"/>
          <w:rtl/>
        </w:rPr>
        <w:t xml:space="preserve">شيانج كاي شيك </w:t>
      </w:r>
      <w:bookmarkEnd w:id="187"/>
      <w:r w:rsidRPr="00EF24EB">
        <w:rPr>
          <w:rFonts w:ascii="Simplified Arabic" w:hAnsi="Simplified Arabic" w:cs="Simplified Arabic"/>
          <w:sz w:val="28"/>
          <w:szCs w:val="28"/>
          <w:rtl/>
        </w:rPr>
        <w:t>حكومته التي كانت على شفا الانهيار وقواته إلى الجزيرة التايوانية تحت حماية الأسطول السابع الأمريكي</w:t>
      </w:r>
      <w:r w:rsidR="00383F76">
        <w:rPr>
          <w:rFonts w:ascii="Simplified Arabic" w:hAnsi="Simplified Arabic" w:cs="Simplified Arabic" w:hint="cs"/>
          <w:sz w:val="28"/>
          <w:szCs w:val="28"/>
          <w:rtl/>
        </w:rPr>
        <w:t xml:space="preserve"> </w:t>
      </w:r>
      <w:r w:rsidR="00383F76" w:rsidRPr="00EF24EB">
        <w:rPr>
          <w:rFonts w:ascii="Simplified Arabic" w:hAnsi="Simplified Arabic" w:cs="Simplified Arabic"/>
          <w:sz w:val="28"/>
          <w:szCs w:val="28"/>
          <w:rtl/>
        </w:rPr>
        <w:t>عام 1949</w:t>
      </w:r>
      <w:r w:rsidRPr="00EF24EB">
        <w:rPr>
          <w:rFonts w:ascii="Simplified Arabic" w:hAnsi="Simplified Arabic" w:cs="Simplified Arabic"/>
          <w:sz w:val="28"/>
          <w:szCs w:val="28"/>
          <w:rtl/>
        </w:rPr>
        <w:t>. وظلت حكومة الصين الوطنية في تايوان وحكوم</w:t>
      </w:r>
      <w:r w:rsidRPr="00EF24EB">
        <w:rPr>
          <w:rFonts w:ascii="Simplified Arabic" w:hAnsi="Simplified Arabic" w:cs="Simplified Arabic"/>
          <w:sz w:val="28"/>
          <w:szCs w:val="28"/>
          <w:rtl/>
        </w:rPr>
        <w:t xml:space="preserve">ة الصين الشعبية تتنازعان السيادة والشرعية الدولية على كامل الصين. تلقى شيانج دعما ماليا وفنيا وعسكريا من الولايات المتحدة الأمريكية قل أن </w:t>
      </w:r>
      <w:r w:rsidR="00383F76">
        <w:rPr>
          <w:rFonts w:ascii="Simplified Arabic" w:hAnsi="Simplified Arabic" w:cs="Simplified Arabic" w:hint="cs"/>
          <w:sz w:val="28"/>
          <w:szCs w:val="28"/>
          <w:rtl/>
        </w:rPr>
        <w:t>ن</w:t>
      </w:r>
      <w:r w:rsidRPr="00EF24EB">
        <w:rPr>
          <w:rFonts w:ascii="Simplified Arabic" w:hAnsi="Simplified Arabic" w:cs="Simplified Arabic"/>
          <w:sz w:val="28"/>
          <w:szCs w:val="28"/>
          <w:rtl/>
        </w:rPr>
        <w:t>جد له نظيرا، مما ساعده على تطوير الجزيرة وتحويلها إلى قوة اقتصادية آسيوية بارزة.</w:t>
      </w:r>
    </w:p>
    <w:p w14:paraId="6BA44410" w14:textId="77777777" w:rsidR="00EF24EB" w:rsidRDefault="00F62C8E" w:rsidP="00EF24EB">
      <w:pPr>
        <w:bidi/>
        <w:rPr>
          <w:rFonts w:ascii="Simplified Arabic" w:hAnsi="Simplified Arabic" w:cs="Simplified Arabic"/>
          <w:sz w:val="28"/>
          <w:szCs w:val="28"/>
          <w:rtl/>
        </w:rPr>
      </w:pPr>
      <w:r w:rsidRPr="00EF24EB">
        <w:rPr>
          <w:rFonts w:ascii="Simplified Arabic" w:hAnsi="Simplified Arabic" w:cs="Simplified Arabic"/>
          <w:sz w:val="28"/>
          <w:szCs w:val="28"/>
          <w:rtl/>
        </w:rPr>
        <w:t>لقد تجلى تطور الاقتصاد التايواني منذ</w:t>
      </w:r>
      <w:r w:rsidRPr="00EF24EB">
        <w:rPr>
          <w:rFonts w:ascii="Simplified Arabic" w:hAnsi="Simplified Arabic" w:cs="Simplified Arabic"/>
          <w:sz w:val="28"/>
          <w:szCs w:val="28"/>
          <w:rtl/>
        </w:rPr>
        <w:t xml:space="preserve"> أوائل ستينيات القرن المنصرم في النمو السريع </w:t>
      </w:r>
      <w:r w:rsidR="00383F76">
        <w:rPr>
          <w:rFonts w:ascii="Simplified Arabic" w:hAnsi="Simplified Arabic" w:cs="Simplified Arabic" w:hint="cs"/>
          <w:sz w:val="28"/>
          <w:szCs w:val="28"/>
          <w:rtl/>
        </w:rPr>
        <w:t>ل</w:t>
      </w:r>
      <w:r w:rsidRPr="00EF24EB">
        <w:rPr>
          <w:rFonts w:ascii="Simplified Arabic" w:hAnsi="Simplified Arabic" w:cs="Simplified Arabic"/>
          <w:sz w:val="28"/>
          <w:szCs w:val="28"/>
          <w:rtl/>
        </w:rPr>
        <w:t xml:space="preserve">لصادرات واستقرار الأسعار </w:t>
      </w:r>
      <w:bookmarkStart w:id="188" w:name="_Hlk48854363"/>
      <w:r w:rsidR="00835892" w:rsidRPr="00EF24EB">
        <w:rPr>
          <w:rFonts w:ascii="Simplified Arabic" w:hAnsi="Simplified Arabic" w:cs="Simplified Arabic" w:hint="cs"/>
          <w:sz w:val="28"/>
          <w:szCs w:val="28"/>
          <w:rtl/>
        </w:rPr>
        <w:t>والتوظيف</w:t>
      </w:r>
      <w:r w:rsidRPr="00EF24EB">
        <w:rPr>
          <w:rFonts w:ascii="Simplified Arabic" w:hAnsi="Simplified Arabic" w:cs="Simplified Arabic"/>
          <w:sz w:val="28"/>
          <w:szCs w:val="28"/>
          <w:rtl/>
        </w:rPr>
        <w:t xml:space="preserve"> الكامل </w:t>
      </w:r>
      <w:bookmarkEnd w:id="188"/>
      <w:r w:rsidRPr="00EF24EB">
        <w:rPr>
          <w:rFonts w:ascii="Simplified Arabic" w:hAnsi="Simplified Arabic" w:cs="Simplified Arabic"/>
          <w:sz w:val="28"/>
          <w:szCs w:val="28"/>
          <w:rtl/>
        </w:rPr>
        <w:t xml:space="preserve">وارتفاع المدخرات المحلية والاحتياطيات الأجنبية والتوزيع العادل نسبيًا للدخل. لعبت الحكومة دورًا مهمًا في تطوير ما يسمى بـ "المعجزة الاقتصادية لتايوان" </w:t>
      </w:r>
      <w:r w:rsidR="000E3E37">
        <w:rPr>
          <w:rFonts w:ascii="Simplified Arabic" w:hAnsi="Simplified Arabic" w:cs="Simplified Arabic" w:hint="cs"/>
          <w:sz w:val="28"/>
          <w:szCs w:val="28"/>
          <w:rtl/>
        </w:rPr>
        <w:t>و</w:t>
      </w:r>
      <w:r w:rsidRPr="00EF24EB">
        <w:rPr>
          <w:rFonts w:ascii="Simplified Arabic" w:hAnsi="Simplified Arabic" w:cs="Simplified Arabic"/>
          <w:sz w:val="28"/>
          <w:szCs w:val="28"/>
          <w:rtl/>
        </w:rPr>
        <w:t xml:space="preserve"> لم </w:t>
      </w:r>
      <w:r w:rsidR="00835892">
        <w:rPr>
          <w:rFonts w:ascii="Simplified Arabic" w:hAnsi="Simplified Arabic" w:cs="Simplified Arabic" w:hint="cs"/>
          <w:sz w:val="28"/>
          <w:szCs w:val="28"/>
          <w:rtl/>
        </w:rPr>
        <w:t>يخلو سبيلها من</w:t>
      </w:r>
      <w:r w:rsidRPr="00EF24EB">
        <w:rPr>
          <w:rFonts w:ascii="Simplified Arabic" w:hAnsi="Simplified Arabic" w:cs="Simplified Arabic"/>
          <w:sz w:val="28"/>
          <w:szCs w:val="28"/>
          <w:rtl/>
        </w:rPr>
        <w:t xml:space="preserve"> </w:t>
      </w:r>
      <w:bookmarkStart w:id="189" w:name="_Hlk56815917"/>
      <w:r w:rsidRPr="00EF24EB">
        <w:rPr>
          <w:rFonts w:ascii="Simplified Arabic" w:hAnsi="Simplified Arabic" w:cs="Simplified Arabic"/>
          <w:sz w:val="28"/>
          <w:szCs w:val="28"/>
          <w:rtl/>
        </w:rPr>
        <w:t xml:space="preserve">المصاعب </w:t>
      </w:r>
      <w:bookmarkEnd w:id="189"/>
      <w:r w:rsidRPr="00EF24EB">
        <w:rPr>
          <w:rFonts w:ascii="Simplified Arabic" w:hAnsi="Simplified Arabic" w:cs="Simplified Arabic"/>
          <w:sz w:val="28"/>
          <w:szCs w:val="28"/>
          <w:rtl/>
        </w:rPr>
        <w:t xml:space="preserve">الكبيرة والهيمنة الخارجية. </w:t>
      </w:r>
    </w:p>
    <w:p w14:paraId="17D4069C" w14:textId="77777777" w:rsidR="00EF24EB" w:rsidRPr="00EF24EB" w:rsidRDefault="00F62C8E" w:rsidP="00137795">
      <w:pPr>
        <w:pStyle w:val="Heading1"/>
        <w:rPr>
          <w:rtl/>
        </w:rPr>
      </w:pPr>
      <w:bookmarkStart w:id="190" w:name="_تمويل_التنمية_باستغلال"/>
      <w:bookmarkEnd w:id="190"/>
      <w:r>
        <w:rPr>
          <w:rFonts w:hint="cs"/>
          <w:rtl/>
        </w:rPr>
        <w:t>تمويل التنمية باستغلال الفائض الزراعي</w:t>
      </w:r>
      <w:r w:rsidRPr="00EF24EB">
        <w:rPr>
          <w:rtl/>
        </w:rPr>
        <w:t xml:space="preserve"> خلال حقبة ا</w:t>
      </w:r>
      <w:r w:rsidRPr="00EF24EB">
        <w:rPr>
          <w:rtl/>
        </w:rPr>
        <w:t>لاستعمار الياباني</w:t>
      </w:r>
    </w:p>
    <w:p w14:paraId="3C0E5E9F" w14:textId="77777777" w:rsidR="00EF24EB" w:rsidRPr="00EF24EB" w:rsidRDefault="00F62C8E" w:rsidP="00EF24EB">
      <w:pPr>
        <w:bidi/>
        <w:ind w:left="38" w:right="38"/>
        <w:rPr>
          <w:rFonts w:ascii="Simplified Arabic" w:hAnsi="Simplified Arabic" w:cs="Simplified Arabic"/>
          <w:sz w:val="28"/>
          <w:szCs w:val="28"/>
          <w:rtl/>
        </w:rPr>
      </w:pPr>
      <w:bookmarkStart w:id="191" w:name="_Hlk56356434"/>
      <w:r w:rsidRPr="00EF24EB">
        <w:rPr>
          <w:rFonts w:ascii="Simplified Arabic" w:hAnsi="Simplified Arabic" w:cs="Simplified Arabic"/>
          <w:sz w:val="28"/>
          <w:szCs w:val="28"/>
          <w:rtl/>
        </w:rPr>
        <w:t>لعب التراكم الأولي</w:t>
      </w:r>
      <w:r w:rsidR="0027023E">
        <w:rPr>
          <w:rFonts w:ascii="Simplified Arabic" w:hAnsi="Simplified Arabic" w:cs="Simplified Arabic"/>
          <w:sz w:val="28"/>
          <w:szCs w:val="28"/>
        </w:rPr>
        <w:t xml:space="preserve"> </w:t>
      </w:r>
      <w:r w:rsidRPr="00EF24EB">
        <w:rPr>
          <w:rFonts w:ascii="Simplified Arabic" w:hAnsi="Simplified Arabic" w:cs="Simplified Arabic"/>
          <w:sz w:val="28"/>
          <w:szCs w:val="28"/>
          <w:rtl/>
        </w:rPr>
        <w:t xml:space="preserve">دورًا حاسمًا في التنمية التايوانية الشاملة. </w:t>
      </w:r>
      <w:r w:rsidR="0027023E">
        <w:rPr>
          <w:rFonts w:ascii="Simplified Arabic" w:hAnsi="Simplified Arabic" w:cs="Simplified Arabic" w:hint="cs"/>
          <w:sz w:val="28"/>
          <w:szCs w:val="28"/>
          <w:rtl/>
          <w:lang w:bidi="ar-EG"/>
        </w:rPr>
        <w:t>ويقصد بذلك</w:t>
      </w:r>
      <w:r w:rsidRPr="00EF24EB">
        <w:rPr>
          <w:rFonts w:ascii="Simplified Arabic" w:hAnsi="Simplified Arabic" w:cs="Simplified Arabic"/>
          <w:sz w:val="28"/>
          <w:szCs w:val="28"/>
          <w:rtl/>
        </w:rPr>
        <w:t xml:space="preserve"> أنه تم استخراج الفائض من الزراعة واستخدامه في الاستثمار الصناعي ، كما تم استخدام الفائض لتمويل الاستثمارات في البنية التحتية والتي كانت شرطا أساسيا للتوسع الصناعي</w:t>
      </w:r>
      <w:r w:rsidRPr="00EF24EB">
        <w:rPr>
          <w:rFonts w:ascii="Simplified Arabic" w:hAnsi="Simplified Arabic" w:cs="Simplified Arabic"/>
          <w:sz w:val="28"/>
          <w:szCs w:val="28"/>
        </w:rPr>
        <w:t>.</w:t>
      </w:r>
    </w:p>
    <w:p w14:paraId="0E50CC56" w14:textId="77777777" w:rsidR="00425B0E" w:rsidRDefault="00F62C8E" w:rsidP="00425B0E">
      <w:pPr>
        <w:bidi/>
        <w:ind w:left="38" w:right="38"/>
        <w:rPr>
          <w:rFonts w:ascii="Simplified Arabic" w:hAnsi="Simplified Arabic" w:cs="Simplified Arabic"/>
          <w:sz w:val="28"/>
          <w:szCs w:val="28"/>
          <w:rtl/>
        </w:rPr>
      </w:pPr>
      <w:r w:rsidRPr="00EF24EB">
        <w:rPr>
          <w:rFonts w:ascii="Simplified Arabic" w:hAnsi="Simplified Arabic" w:cs="Simplified Arabic"/>
          <w:sz w:val="28"/>
          <w:szCs w:val="28"/>
          <w:rtl/>
        </w:rPr>
        <w:lastRenderedPageBreak/>
        <w:t>عندما سيطر اليابانيون على تايوان في عام 1895 كان اقتصاد الجزيرة زراعيًا بطبيعته. اهتم اليابانيون بتايوان باعتبارها "سلة خبز" توفر الغذاء اللازم لإطعام القوة العاملة الصناعية المتنامية في اليابان. وهكذا سعت إلى تعزيز النمو والإنتاجية في السلع التي تتمتع فيه</w:t>
      </w:r>
      <w:r w:rsidRPr="00EF24EB">
        <w:rPr>
          <w:rFonts w:ascii="Simplified Arabic" w:hAnsi="Simplified Arabic" w:cs="Simplified Arabic"/>
          <w:sz w:val="28"/>
          <w:szCs w:val="28"/>
          <w:rtl/>
        </w:rPr>
        <w:t xml:space="preserve">ا تايوان بميزة نسبية، مثل الأرز والسكر ، والتي </w:t>
      </w:r>
      <w:r w:rsidR="0027023E">
        <w:rPr>
          <w:rFonts w:ascii="Simplified Arabic" w:hAnsi="Simplified Arabic" w:cs="Simplified Arabic" w:hint="cs"/>
          <w:sz w:val="28"/>
          <w:szCs w:val="28"/>
          <w:rtl/>
        </w:rPr>
        <w:t>تم</w:t>
      </w:r>
      <w:r w:rsidRPr="00EF24EB">
        <w:rPr>
          <w:rFonts w:ascii="Simplified Arabic" w:hAnsi="Simplified Arabic" w:cs="Simplified Arabic"/>
          <w:sz w:val="28"/>
          <w:szCs w:val="28"/>
          <w:rtl/>
        </w:rPr>
        <w:t xml:space="preserve"> تصديرها إلى اليابان فيما تقوم الأخيرة بتصدير السلع الاستهلاكية المصنعة إلى تايوان. </w:t>
      </w:r>
    </w:p>
    <w:p w14:paraId="4CBBB929" w14:textId="77777777" w:rsidR="00EF24EB" w:rsidRPr="00EF24EB" w:rsidRDefault="00F62C8E" w:rsidP="00425B0E">
      <w:pPr>
        <w:bidi/>
        <w:ind w:left="38" w:right="38"/>
        <w:rPr>
          <w:rFonts w:ascii="Simplified Arabic" w:hAnsi="Simplified Arabic" w:cs="Simplified Arabic"/>
          <w:sz w:val="28"/>
          <w:szCs w:val="28"/>
        </w:rPr>
      </w:pPr>
      <w:r w:rsidRPr="00EF24EB">
        <w:rPr>
          <w:rFonts w:ascii="Simplified Arabic" w:hAnsi="Simplified Arabic" w:cs="Simplified Arabic"/>
          <w:sz w:val="28"/>
          <w:szCs w:val="28"/>
          <w:rtl/>
        </w:rPr>
        <w:t xml:space="preserve">كانت إحدى العقبات الرئيسية أمام تعزيز النمو الزراعي السريع هي نظام حيازة الأراضي </w:t>
      </w:r>
      <w:r w:rsidR="007E1E8B">
        <w:rPr>
          <w:rFonts w:ascii="Simplified Arabic" w:hAnsi="Simplified Arabic" w:cs="Simplified Arabic" w:hint="cs"/>
          <w:sz w:val="28"/>
          <w:szCs w:val="28"/>
          <w:rtl/>
        </w:rPr>
        <w:t>الذي</w:t>
      </w:r>
      <w:r w:rsidRPr="00EF24EB">
        <w:rPr>
          <w:rFonts w:ascii="Simplified Arabic" w:hAnsi="Simplified Arabic" w:cs="Simplified Arabic"/>
          <w:sz w:val="28"/>
          <w:szCs w:val="28"/>
          <w:rtl/>
        </w:rPr>
        <w:t xml:space="preserve"> نشأ في القرن الثامن عشر الميلادي عندما منح المسؤولون الصينيون حقوق الملكية المؤقتة في تايوان للأفراد الأثرياء إذا </w:t>
      </w:r>
      <w:r w:rsidR="00E55AEE">
        <w:rPr>
          <w:rFonts w:ascii="Simplified Arabic" w:hAnsi="Simplified Arabic" w:cs="Simplified Arabic" w:hint="cs"/>
          <w:sz w:val="28"/>
          <w:szCs w:val="28"/>
          <w:rtl/>
        </w:rPr>
        <w:t>حولوا</w:t>
      </w:r>
      <w:r w:rsidRPr="00EF24EB">
        <w:rPr>
          <w:rFonts w:ascii="Simplified Arabic" w:hAnsi="Simplified Arabic" w:cs="Simplified Arabic"/>
          <w:sz w:val="28"/>
          <w:szCs w:val="28"/>
          <w:rtl/>
        </w:rPr>
        <w:t xml:space="preserve"> أراض جديدة للزراعة. أصبحت هذه الطبقة في نهاية المطاف ملاك غائبين </w:t>
      </w:r>
      <w:r w:rsidR="00E55AEE">
        <w:rPr>
          <w:rFonts w:ascii="Simplified Arabic" w:hAnsi="Simplified Arabic" w:cs="Simplified Arabic" w:hint="cs"/>
          <w:sz w:val="28"/>
          <w:szCs w:val="28"/>
          <w:rtl/>
        </w:rPr>
        <w:t>و</w:t>
      </w:r>
      <w:r w:rsidRPr="00EF24EB">
        <w:rPr>
          <w:rFonts w:ascii="Simplified Arabic" w:hAnsi="Simplified Arabic" w:cs="Simplified Arabic"/>
          <w:sz w:val="28"/>
          <w:szCs w:val="28"/>
          <w:rtl/>
        </w:rPr>
        <w:t>مؤج</w:t>
      </w:r>
      <w:r w:rsidR="00E55AEE">
        <w:rPr>
          <w:rFonts w:ascii="Simplified Arabic" w:hAnsi="Simplified Arabic" w:cs="Simplified Arabic" w:hint="cs"/>
          <w:sz w:val="28"/>
          <w:szCs w:val="28"/>
          <w:rtl/>
        </w:rPr>
        <w:t>ري</w:t>
      </w:r>
      <w:r w:rsidRPr="00EF24EB">
        <w:rPr>
          <w:rFonts w:ascii="Simplified Arabic" w:hAnsi="Simplified Arabic" w:cs="Simplified Arabic"/>
          <w:sz w:val="28"/>
          <w:szCs w:val="28"/>
          <w:rtl/>
        </w:rPr>
        <w:t xml:space="preserve">ن للأرض ، ومع تحسن وضع المستأجرين الاقتصادي ، قاموا </w:t>
      </w:r>
      <w:r w:rsidR="00E55AEE">
        <w:rPr>
          <w:rFonts w:ascii="Simplified Arabic" w:hAnsi="Simplified Arabic" w:cs="Simplified Arabic" w:hint="cs"/>
          <w:sz w:val="28"/>
          <w:szCs w:val="28"/>
          <w:rtl/>
        </w:rPr>
        <w:t xml:space="preserve">هم </w:t>
      </w:r>
      <w:r w:rsidRPr="00EF24EB">
        <w:rPr>
          <w:rFonts w:ascii="Simplified Arabic" w:hAnsi="Simplified Arabic" w:cs="Simplified Arabic"/>
          <w:sz w:val="28"/>
          <w:szCs w:val="28"/>
          <w:rtl/>
        </w:rPr>
        <w:t>أيضًا بتأ</w:t>
      </w:r>
      <w:r w:rsidRPr="00EF24EB">
        <w:rPr>
          <w:rFonts w:ascii="Simplified Arabic" w:hAnsi="Simplified Arabic" w:cs="Simplified Arabic"/>
          <w:sz w:val="28"/>
          <w:szCs w:val="28"/>
          <w:rtl/>
        </w:rPr>
        <w:t xml:space="preserve">جير الأراضي للمهاجرين الآخرين. كل هذا أدى إلى </w:t>
      </w:r>
      <w:bookmarkStart w:id="192" w:name="_Hlk56827036"/>
      <w:r w:rsidRPr="00EF24EB">
        <w:rPr>
          <w:rFonts w:ascii="Simplified Arabic" w:hAnsi="Simplified Arabic" w:cs="Simplified Arabic"/>
          <w:sz w:val="28"/>
          <w:szCs w:val="28"/>
          <w:rtl/>
        </w:rPr>
        <w:t xml:space="preserve">ترتيب معقد للحقوق والالتزامات </w:t>
      </w:r>
      <w:bookmarkEnd w:id="192"/>
      <w:r w:rsidRPr="00EF24EB">
        <w:rPr>
          <w:rFonts w:ascii="Simplified Arabic" w:hAnsi="Simplified Arabic" w:cs="Simplified Arabic"/>
          <w:sz w:val="28"/>
          <w:szCs w:val="28"/>
          <w:rtl/>
        </w:rPr>
        <w:t xml:space="preserve">وصعوبة الاحتفاظ بسجل دقيق لحيازات الأراضي وبالتالي ، تحصيل ضريبة الأرض. </w:t>
      </w:r>
      <w:r w:rsidR="00E55AEE">
        <w:rPr>
          <w:rFonts w:ascii="Simplified Arabic" w:hAnsi="Simplified Arabic" w:cs="Simplified Arabic" w:hint="cs"/>
          <w:sz w:val="28"/>
          <w:szCs w:val="28"/>
          <w:rtl/>
        </w:rPr>
        <w:t xml:space="preserve">أدرك اليابانيون أنه </w:t>
      </w:r>
      <w:r w:rsidRPr="00EF24EB">
        <w:rPr>
          <w:rFonts w:ascii="Simplified Arabic" w:hAnsi="Simplified Arabic" w:cs="Simplified Arabic"/>
          <w:sz w:val="28"/>
          <w:szCs w:val="28"/>
          <w:rtl/>
        </w:rPr>
        <w:t>إذا كان من المقرر زيادة إنتاجية الزراعة واستخراج فائض من الزراعة ، فيجب إصلاح نظام حيازة</w:t>
      </w:r>
      <w:r w:rsidRPr="00EF24EB">
        <w:rPr>
          <w:rFonts w:ascii="Simplified Arabic" w:hAnsi="Simplified Arabic" w:cs="Simplified Arabic"/>
          <w:sz w:val="28"/>
          <w:szCs w:val="28"/>
          <w:rtl/>
        </w:rPr>
        <w:t xml:space="preserve"> الأراضي. حدد مسح للأراضي بين عامي 1898 و 1903 الملكية ووفر أساسًا لتقدير قيمة الأرض. و أجبر اليابانيون ملاك الأراضي على استبدال إيجاراتهم الوراثية بالسندات ذات </w:t>
      </w:r>
      <w:r w:rsidR="00E55AEE">
        <w:rPr>
          <w:rFonts w:ascii="Simplified Arabic" w:hAnsi="Simplified Arabic" w:cs="Simplified Arabic" w:hint="cs"/>
          <w:sz w:val="28"/>
          <w:szCs w:val="28"/>
          <w:rtl/>
        </w:rPr>
        <w:t>العائد</w:t>
      </w:r>
      <w:r w:rsidRPr="00EF24EB">
        <w:rPr>
          <w:rFonts w:ascii="Simplified Arabic" w:hAnsi="Simplified Arabic" w:cs="Simplified Arabic"/>
          <w:sz w:val="28"/>
          <w:szCs w:val="28"/>
          <w:rtl/>
        </w:rPr>
        <w:t xml:space="preserve">. قام العديد من </w:t>
      </w:r>
      <w:r w:rsidR="00E55AEE">
        <w:rPr>
          <w:rFonts w:ascii="Simplified Arabic" w:hAnsi="Simplified Arabic" w:cs="Simplified Arabic" w:hint="cs"/>
          <w:sz w:val="28"/>
          <w:szCs w:val="28"/>
          <w:rtl/>
        </w:rPr>
        <w:t>ملاك الأراضي هؤلاء</w:t>
      </w:r>
      <w:r w:rsidRPr="00EF24EB">
        <w:rPr>
          <w:rFonts w:ascii="Simplified Arabic" w:hAnsi="Simplified Arabic" w:cs="Simplified Arabic"/>
          <w:sz w:val="28"/>
          <w:szCs w:val="28"/>
          <w:rtl/>
        </w:rPr>
        <w:t xml:space="preserve"> ، إما بسبب الجهل أو الضائقة المالية ، ببيع سنداتهم بأق</w:t>
      </w:r>
      <w:r w:rsidRPr="00EF24EB">
        <w:rPr>
          <w:rFonts w:ascii="Simplified Arabic" w:hAnsi="Simplified Arabic" w:cs="Simplified Arabic"/>
          <w:sz w:val="28"/>
          <w:szCs w:val="28"/>
          <w:rtl/>
        </w:rPr>
        <w:t>ل من القيمة الاسمية. انتقلت ملكية الأرض إلى</w:t>
      </w:r>
      <w:r w:rsidRPr="00EF24EB">
        <w:rPr>
          <w:rFonts w:ascii="Simplified Arabic" w:hAnsi="Simplified Arabic" w:cs="Simplified Arabic"/>
          <w:sz w:val="28"/>
          <w:szCs w:val="28"/>
        </w:rPr>
        <w:t xml:space="preserve"> </w:t>
      </w:r>
      <w:r w:rsidRPr="00EF24EB">
        <w:rPr>
          <w:rFonts w:ascii="Simplified Arabic" w:hAnsi="Simplified Arabic" w:cs="Simplified Arabic"/>
          <w:sz w:val="28"/>
          <w:szCs w:val="28"/>
          <w:rtl/>
        </w:rPr>
        <w:t xml:space="preserve"> المستأجرين  وطُلب منهم ، في المقابل ، دفع ضريبة الأرض</w:t>
      </w:r>
      <w:r w:rsidRPr="00EF24EB">
        <w:rPr>
          <w:rFonts w:ascii="Simplified Arabic" w:hAnsi="Simplified Arabic" w:cs="Simplified Arabic"/>
          <w:sz w:val="28"/>
          <w:szCs w:val="28"/>
        </w:rPr>
        <w:t xml:space="preserve"> . </w:t>
      </w:r>
      <w:r w:rsidRPr="00EF24EB">
        <w:rPr>
          <w:rFonts w:ascii="Simplified Arabic" w:hAnsi="Simplified Arabic" w:cs="Simplified Arabic"/>
          <w:sz w:val="28"/>
          <w:szCs w:val="28"/>
          <w:rtl/>
        </w:rPr>
        <w:t>وهكذا تم إصلاح نظام الحيازة</w:t>
      </w:r>
      <w:r w:rsidR="00E55AEE">
        <w:rPr>
          <w:rFonts w:ascii="Simplified Arabic" w:hAnsi="Simplified Arabic" w:cs="Simplified Arabic" w:hint="cs"/>
          <w:sz w:val="28"/>
          <w:szCs w:val="28"/>
          <w:rtl/>
        </w:rPr>
        <w:t>،</w:t>
      </w:r>
      <w:r w:rsidRPr="00EF24EB">
        <w:rPr>
          <w:rFonts w:ascii="Simplified Arabic" w:hAnsi="Simplified Arabic" w:cs="Simplified Arabic"/>
          <w:sz w:val="28"/>
          <w:szCs w:val="28"/>
          <w:rtl/>
        </w:rPr>
        <w:t xml:space="preserve"> وأصبحت إحدى آليات تحويل الفائض الزراعي ، وهي ضريبة الأرض ، تحت السيطرة اليابانية. باستخدام عائدات ضريبة الأراضي بالإضافة إلى ا</w:t>
      </w:r>
      <w:r w:rsidRPr="00EF24EB">
        <w:rPr>
          <w:rFonts w:ascii="Simplified Arabic" w:hAnsi="Simplified Arabic" w:cs="Simplified Arabic"/>
          <w:sz w:val="28"/>
          <w:szCs w:val="28"/>
          <w:rtl/>
        </w:rPr>
        <w:t>لإعانات التي قدمتها اليابان في البداية ، تم إجراء استثمارات لتوسيع نظام الري في تايوان حيث تم بناء سدود كبيرة لتقليل حالات الجفاف والفيضانات الشائعة في الماضي ، كما تم تطوير أصناف بذور أكثر إنتاجية. تم تخصيص 40 إلى 60</w:t>
      </w:r>
      <w:r w:rsidR="005D16DA">
        <w:rPr>
          <w:rFonts w:ascii="Simplified Arabic" w:hAnsi="Simplified Arabic" w:cs="Simplified Arabic"/>
          <w:sz w:val="28"/>
          <w:szCs w:val="28"/>
          <w:rtl/>
        </w:rPr>
        <w:t>%</w:t>
      </w:r>
      <w:r w:rsidRPr="00EF24EB">
        <w:rPr>
          <w:rFonts w:ascii="Simplified Arabic" w:hAnsi="Simplified Arabic" w:cs="Simplified Arabic"/>
          <w:sz w:val="28"/>
          <w:szCs w:val="28"/>
          <w:rtl/>
        </w:rPr>
        <w:t xml:space="preserve"> من إنفاق الحكومة على التنمية </w:t>
      </w:r>
      <w:r w:rsidR="0047768F">
        <w:rPr>
          <w:rFonts w:ascii="Simplified Arabic" w:hAnsi="Simplified Arabic" w:cs="Simplified Arabic" w:hint="cs"/>
          <w:sz w:val="28"/>
          <w:szCs w:val="28"/>
          <w:rtl/>
        </w:rPr>
        <w:t>و</w:t>
      </w:r>
      <w:r w:rsidRPr="00EF24EB">
        <w:rPr>
          <w:rFonts w:ascii="Simplified Arabic" w:hAnsi="Simplified Arabic" w:cs="Simplified Arabic"/>
          <w:sz w:val="28"/>
          <w:szCs w:val="28"/>
          <w:rtl/>
        </w:rPr>
        <w:t xml:space="preserve">تطوير </w:t>
      </w:r>
      <w:r w:rsidR="0047768F">
        <w:rPr>
          <w:rFonts w:ascii="Simplified Arabic" w:hAnsi="Simplified Arabic" w:cs="Simplified Arabic" w:hint="cs"/>
          <w:sz w:val="28"/>
          <w:szCs w:val="28"/>
          <w:rtl/>
        </w:rPr>
        <w:t xml:space="preserve">قطاع </w:t>
      </w:r>
      <w:r w:rsidRPr="00EF24EB">
        <w:rPr>
          <w:rFonts w:ascii="Simplified Arabic" w:hAnsi="Simplified Arabic" w:cs="Simplified Arabic"/>
          <w:sz w:val="28"/>
          <w:szCs w:val="28"/>
          <w:rtl/>
        </w:rPr>
        <w:t xml:space="preserve">النقل </w:t>
      </w:r>
      <w:r w:rsidR="0047768F">
        <w:rPr>
          <w:rFonts w:ascii="Simplified Arabic" w:hAnsi="Simplified Arabic" w:cs="Simplified Arabic" w:hint="cs"/>
          <w:sz w:val="28"/>
          <w:szCs w:val="28"/>
          <w:rtl/>
        </w:rPr>
        <w:t>والمواصلات</w:t>
      </w:r>
      <w:r w:rsidRPr="00EF24EB">
        <w:rPr>
          <w:rFonts w:ascii="Simplified Arabic" w:hAnsi="Simplified Arabic" w:cs="Simplified Arabic"/>
          <w:sz w:val="28"/>
          <w:szCs w:val="28"/>
          <w:rtl/>
        </w:rPr>
        <w:t xml:space="preserve"> </w:t>
      </w:r>
      <w:r w:rsidR="00E55AEE">
        <w:rPr>
          <w:rFonts w:ascii="Simplified Arabic" w:hAnsi="Simplified Arabic" w:cs="Simplified Arabic" w:hint="cs"/>
          <w:sz w:val="28"/>
          <w:szCs w:val="28"/>
          <w:rtl/>
        </w:rPr>
        <w:t>إذ</w:t>
      </w:r>
      <w:r w:rsidRPr="00EF24EB">
        <w:rPr>
          <w:rFonts w:ascii="Simplified Arabic" w:hAnsi="Simplified Arabic" w:cs="Simplified Arabic"/>
          <w:sz w:val="28"/>
          <w:szCs w:val="28"/>
          <w:rtl/>
        </w:rPr>
        <w:t xml:space="preserve"> لم يكن لتايوان أي طرق أو سكك حديدية تقريبًا قبل الاستعمار الياباني، لكن بحلول عام 1940 كان لديها 907 كم من السكك الحديدية العامة و 12076 كم من الطرق ، وتم بناء أول محطات لتوليد الطاقة الكهرومائية. و</w:t>
      </w:r>
      <w:r w:rsidR="00383F76">
        <w:rPr>
          <w:rFonts w:ascii="Simplified Arabic" w:hAnsi="Simplified Arabic" w:cs="Simplified Arabic" w:hint="cs"/>
          <w:sz w:val="28"/>
          <w:szCs w:val="28"/>
          <w:rtl/>
        </w:rPr>
        <w:t>كانت</w:t>
      </w:r>
      <w:r w:rsidR="00383F76" w:rsidRPr="00383F76">
        <w:rPr>
          <w:rFonts w:ascii="Simplified Arabic" w:hAnsi="Simplified Arabic" w:cs="Simplified Arabic"/>
          <w:sz w:val="28"/>
          <w:szCs w:val="28"/>
          <w:rtl/>
        </w:rPr>
        <w:t xml:space="preserve"> </w:t>
      </w:r>
      <w:r w:rsidR="00383F76" w:rsidRPr="00EF24EB">
        <w:rPr>
          <w:rFonts w:ascii="Simplified Arabic" w:hAnsi="Simplified Arabic" w:cs="Simplified Arabic"/>
          <w:sz w:val="28"/>
          <w:szCs w:val="28"/>
          <w:rtl/>
        </w:rPr>
        <w:t>الموارد البشرية</w:t>
      </w:r>
      <w:r w:rsidR="00383F76">
        <w:rPr>
          <w:rFonts w:ascii="Simplified Arabic" w:hAnsi="Simplified Arabic" w:cs="Simplified Arabic" w:hint="cs"/>
          <w:sz w:val="28"/>
          <w:szCs w:val="28"/>
          <w:rtl/>
        </w:rPr>
        <w:t xml:space="preserve"> </w:t>
      </w:r>
      <w:r w:rsidRPr="00EF24EB">
        <w:rPr>
          <w:rFonts w:ascii="Simplified Arabic" w:hAnsi="Simplified Arabic" w:cs="Simplified Arabic"/>
          <w:sz w:val="28"/>
          <w:szCs w:val="28"/>
          <w:rtl/>
        </w:rPr>
        <w:t>من المجالات ا</w:t>
      </w:r>
      <w:r w:rsidRPr="00EF24EB">
        <w:rPr>
          <w:rFonts w:ascii="Simplified Arabic" w:hAnsi="Simplified Arabic" w:cs="Simplified Arabic"/>
          <w:sz w:val="28"/>
          <w:szCs w:val="28"/>
          <w:rtl/>
        </w:rPr>
        <w:t xml:space="preserve">لتي حظيت بقدر كبير من الاهتمام ولا سيما الصحة والتعليم. تم نشر التعليم الابتدائي مجانا وإنشاء المدارس الثانوية </w:t>
      </w:r>
      <w:bookmarkStart w:id="193" w:name="_Hlk56893224"/>
      <w:r w:rsidRPr="00EF24EB">
        <w:rPr>
          <w:rFonts w:ascii="Simplified Arabic" w:hAnsi="Simplified Arabic" w:cs="Simplified Arabic"/>
          <w:sz w:val="28"/>
          <w:szCs w:val="28"/>
          <w:rtl/>
        </w:rPr>
        <w:t xml:space="preserve">والمهنية ، </w:t>
      </w:r>
      <w:bookmarkEnd w:id="193"/>
      <w:r w:rsidRPr="00EF24EB">
        <w:rPr>
          <w:rFonts w:ascii="Simplified Arabic" w:hAnsi="Simplified Arabic" w:cs="Simplified Arabic"/>
          <w:sz w:val="28"/>
          <w:szCs w:val="28"/>
          <w:rtl/>
        </w:rPr>
        <w:t>وتأسيس جامعة تايبيه الإمبراطورية عام 1928</w:t>
      </w:r>
      <w:r w:rsidR="00E55AEE">
        <w:rPr>
          <w:rFonts w:ascii="Simplified Arabic" w:hAnsi="Simplified Arabic" w:cs="Simplified Arabic" w:hint="cs"/>
          <w:sz w:val="28"/>
          <w:szCs w:val="28"/>
          <w:rtl/>
        </w:rPr>
        <w:t>،</w:t>
      </w:r>
      <w:r w:rsidRPr="00EF24EB">
        <w:rPr>
          <w:rFonts w:ascii="Simplified Arabic" w:hAnsi="Simplified Arabic" w:cs="Simplified Arabic"/>
          <w:sz w:val="28"/>
          <w:szCs w:val="28"/>
          <w:rtl/>
        </w:rPr>
        <w:t xml:space="preserve"> وارتفع </w:t>
      </w:r>
      <w:r w:rsidRPr="00EF24EB">
        <w:rPr>
          <w:rFonts w:ascii="Simplified Arabic" w:hAnsi="Simplified Arabic" w:cs="Simplified Arabic"/>
          <w:sz w:val="28"/>
          <w:szCs w:val="28"/>
          <w:rtl/>
        </w:rPr>
        <w:lastRenderedPageBreak/>
        <w:t>معدل الإلمام بالقراءة والكتابة من 1</w:t>
      </w:r>
      <w:r w:rsidR="005D16DA">
        <w:rPr>
          <w:rFonts w:ascii="Simplified Arabic" w:hAnsi="Simplified Arabic" w:cs="Simplified Arabic"/>
          <w:sz w:val="28"/>
          <w:szCs w:val="28"/>
          <w:rtl/>
        </w:rPr>
        <w:t>%</w:t>
      </w:r>
      <w:r w:rsidRPr="00EF24EB">
        <w:rPr>
          <w:rFonts w:ascii="Simplified Arabic" w:hAnsi="Simplified Arabic" w:cs="Simplified Arabic"/>
          <w:sz w:val="28"/>
          <w:szCs w:val="28"/>
          <w:rtl/>
        </w:rPr>
        <w:t xml:space="preserve"> في عام 1905 إلى 27</w:t>
      </w:r>
      <w:r w:rsidR="005D16DA">
        <w:rPr>
          <w:rFonts w:ascii="Simplified Arabic" w:hAnsi="Simplified Arabic" w:cs="Simplified Arabic"/>
          <w:sz w:val="28"/>
          <w:szCs w:val="28"/>
          <w:rtl/>
        </w:rPr>
        <w:t>%</w:t>
      </w:r>
      <w:r w:rsidRPr="00EF24EB">
        <w:rPr>
          <w:rFonts w:ascii="Simplified Arabic" w:hAnsi="Simplified Arabic" w:cs="Simplified Arabic"/>
          <w:sz w:val="28"/>
          <w:szCs w:val="28"/>
          <w:rtl/>
        </w:rPr>
        <w:t xml:space="preserve"> في عام </w:t>
      </w:r>
      <w:bookmarkStart w:id="194" w:name="_Hlk56893491"/>
      <w:r w:rsidRPr="00EF24EB">
        <w:rPr>
          <w:rFonts w:ascii="Simplified Arabic" w:hAnsi="Simplified Arabic" w:cs="Simplified Arabic"/>
          <w:sz w:val="28"/>
          <w:szCs w:val="28"/>
          <w:rtl/>
        </w:rPr>
        <w:t>1940</w:t>
      </w:r>
      <w:bookmarkEnd w:id="194"/>
      <w:r w:rsidRPr="00EF24EB">
        <w:rPr>
          <w:rFonts w:ascii="Simplified Arabic" w:hAnsi="Simplified Arabic" w:cs="Simplified Arabic"/>
          <w:sz w:val="28"/>
          <w:szCs w:val="28"/>
          <w:rtl/>
        </w:rPr>
        <w:t xml:space="preserve">. زاد متوسط </w:t>
      </w:r>
      <w:r w:rsidRPr="00EF24EB">
        <w:rPr>
          <w:rFonts w:ascii="Times New Roman" w:hAnsi="Times New Roman" w:cs="Times New Roman" w:hint="cs"/>
          <w:sz w:val="28"/>
          <w:szCs w:val="28"/>
          <w:rtl/>
        </w:rPr>
        <w:t>​​</w:t>
      </w:r>
      <w:r w:rsidRPr="00EF24EB">
        <w:rPr>
          <w:rFonts w:ascii="Simplified Arabic" w:hAnsi="Simplified Arabic" w:cs="Simplified Arabic" w:hint="cs"/>
          <w:sz w:val="28"/>
          <w:szCs w:val="28"/>
          <w:rtl/>
        </w:rPr>
        <w:t>عمر</w:t>
      </w:r>
      <w:r w:rsidRPr="00EF24EB">
        <w:rPr>
          <w:rFonts w:ascii="Simplified Arabic" w:hAnsi="Simplified Arabic" w:cs="Simplified Arabic"/>
          <w:sz w:val="28"/>
          <w:szCs w:val="28"/>
          <w:rtl/>
        </w:rPr>
        <w:t xml:space="preserve"> </w:t>
      </w:r>
      <w:r w:rsidRPr="00EF24EB">
        <w:rPr>
          <w:rFonts w:ascii="Simplified Arabic" w:hAnsi="Simplified Arabic" w:cs="Simplified Arabic" w:hint="cs"/>
          <w:sz w:val="28"/>
          <w:szCs w:val="28"/>
          <w:rtl/>
        </w:rPr>
        <w:t>التايوانيين</w:t>
      </w:r>
      <w:r w:rsidRPr="00EF24EB">
        <w:rPr>
          <w:rFonts w:ascii="Simplified Arabic" w:hAnsi="Simplified Arabic" w:cs="Simplified Arabic"/>
          <w:sz w:val="28"/>
          <w:szCs w:val="28"/>
          <w:rtl/>
        </w:rPr>
        <w:t xml:space="preserve"> </w:t>
      </w:r>
      <w:r w:rsidRPr="00EF24EB">
        <w:rPr>
          <w:rFonts w:ascii="Simplified Arabic" w:hAnsi="Simplified Arabic" w:cs="Simplified Arabic" w:hint="cs"/>
          <w:sz w:val="28"/>
          <w:szCs w:val="28"/>
          <w:rtl/>
        </w:rPr>
        <w:t>بشكل</w:t>
      </w:r>
      <w:r w:rsidRPr="00EF24EB">
        <w:rPr>
          <w:rFonts w:ascii="Simplified Arabic" w:hAnsi="Simplified Arabic" w:cs="Simplified Arabic"/>
          <w:sz w:val="28"/>
          <w:szCs w:val="28"/>
          <w:rtl/>
        </w:rPr>
        <w:t xml:space="preserve"> </w:t>
      </w:r>
      <w:r w:rsidRPr="00EF24EB">
        <w:rPr>
          <w:rFonts w:ascii="Simplified Arabic" w:hAnsi="Simplified Arabic" w:cs="Simplified Arabic" w:hint="cs"/>
          <w:sz w:val="28"/>
          <w:szCs w:val="28"/>
          <w:rtl/>
        </w:rPr>
        <w:t>كبير</w:t>
      </w:r>
      <w:r w:rsidRPr="00EF24EB">
        <w:rPr>
          <w:rFonts w:ascii="Simplified Arabic" w:hAnsi="Simplified Arabic" w:cs="Simplified Arabic"/>
          <w:sz w:val="28"/>
          <w:szCs w:val="28"/>
          <w:rtl/>
        </w:rPr>
        <w:t xml:space="preserve"> بعد توسيع خدمات الصحة العامة </w:t>
      </w:r>
      <w:r w:rsidR="00E55AEE">
        <w:rPr>
          <w:rFonts w:ascii="Simplified Arabic" w:hAnsi="Simplified Arabic" w:cs="Simplified Arabic" w:hint="cs"/>
          <w:sz w:val="28"/>
          <w:szCs w:val="28"/>
          <w:rtl/>
        </w:rPr>
        <w:t xml:space="preserve"> والمستشفيات وكليات الطب</w:t>
      </w:r>
      <w:r w:rsidRPr="00EF24EB">
        <w:rPr>
          <w:rFonts w:ascii="Simplified Arabic" w:hAnsi="Simplified Arabic" w:cs="Simplified Arabic"/>
          <w:sz w:val="28"/>
          <w:szCs w:val="28"/>
          <w:rtl/>
        </w:rPr>
        <w:t xml:space="preserve">، التي تم إنشاؤها في </w:t>
      </w:r>
      <w:bookmarkStart w:id="195" w:name="_Hlk56893298"/>
      <w:r w:rsidRPr="00EF24EB">
        <w:rPr>
          <w:rFonts w:ascii="Simplified Arabic" w:hAnsi="Simplified Arabic" w:cs="Simplified Arabic"/>
          <w:sz w:val="28"/>
          <w:szCs w:val="28"/>
          <w:rtl/>
        </w:rPr>
        <w:t xml:space="preserve">البداية </w:t>
      </w:r>
      <w:bookmarkEnd w:id="195"/>
      <w:r w:rsidRPr="00EF24EB">
        <w:rPr>
          <w:rFonts w:ascii="Simplified Arabic" w:hAnsi="Simplified Arabic" w:cs="Simplified Arabic"/>
          <w:sz w:val="28"/>
          <w:szCs w:val="28"/>
          <w:rtl/>
        </w:rPr>
        <w:t xml:space="preserve">لصالح المهاجرين </w:t>
      </w:r>
      <w:r w:rsidR="007F3122">
        <w:rPr>
          <w:rFonts w:ascii="Simplified Arabic" w:hAnsi="Simplified Arabic" w:cs="Simplified Arabic" w:hint="cs"/>
          <w:sz w:val="28"/>
          <w:szCs w:val="28"/>
          <w:rtl/>
        </w:rPr>
        <w:t>ا</w:t>
      </w:r>
      <w:r w:rsidRPr="00EF24EB">
        <w:rPr>
          <w:rFonts w:ascii="Simplified Arabic" w:hAnsi="Simplified Arabic" w:cs="Simplified Arabic"/>
          <w:sz w:val="28"/>
          <w:szCs w:val="28"/>
          <w:rtl/>
        </w:rPr>
        <w:t>ليابانيين</w:t>
      </w:r>
      <w:r w:rsidR="007F3122">
        <w:rPr>
          <w:rFonts w:ascii="Simplified Arabic" w:hAnsi="Simplified Arabic" w:cs="Simplified Arabic"/>
          <w:sz w:val="28"/>
          <w:szCs w:val="28"/>
        </w:rPr>
        <w:t>.</w:t>
      </w:r>
      <w:r>
        <w:rPr>
          <w:rStyle w:val="FootnoteReference"/>
          <w:rFonts w:ascii="Simplified Arabic" w:hAnsi="Simplified Arabic" w:cs="Simplified Arabic"/>
          <w:sz w:val="28"/>
          <w:szCs w:val="28"/>
        </w:rPr>
        <w:footnoteReference w:id="67"/>
      </w:r>
      <w:r w:rsidR="007F3122">
        <w:rPr>
          <w:rFonts w:ascii="Simplified Arabic" w:hAnsi="Simplified Arabic" w:cs="Simplified Arabic"/>
          <w:sz w:val="28"/>
          <w:szCs w:val="28"/>
        </w:rPr>
        <w:t>(</w:t>
      </w:r>
      <w:r w:rsidR="007F3122" w:rsidRPr="007F3122">
        <w:rPr>
          <w:sz w:val="28"/>
          <w:szCs w:val="28"/>
        </w:rPr>
        <w:t>Grabowski, 1988</w:t>
      </w:r>
      <w:r w:rsidR="007F3122">
        <w:rPr>
          <w:rFonts w:ascii="Simplified Arabic" w:hAnsi="Simplified Arabic" w:cs="Simplified Arabic"/>
          <w:sz w:val="28"/>
          <w:szCs w:val="28"/>
        </w:rPr>
        <w:t>)</w:t>
      </w:r>
      <w:r w:rsidR="007F3122">
        <w:rPr>
          <w:rFonts w:ascii="Simplified Arabic" w:hAnsi="Simplified Arabic" w:cs="Simplified Arabic" w:hint="cs"/>
          <w:sz w:val="28"/>
          <w:szCs w:val="28"/>
          <w:rtl/>
        </w:rPr>
        <w:t xml:space="preserve"> </w:t>
      </w:r>
    </w:p>
    <w:p w14:paraId="58BB4364" w14:textId="77777777" w:rsidR="00EF24EB" w:rsidRPr="00EF24EB" w:rsidRDefault="00F62C8E" w:rsidP="00EF24EB">
      <w:pPr>
        <w:bidi/>
        <w:ind w:left="38" w:right="38"/>
        <w:rPr>
          <w:rFonts w:ascii="Simplified Arabic" w:hAnsi="Simplified Arabic" w:cs="Simplified Arabic"/>
          <w:sz w:val="28"/>
          <w:szCs w:val="28"/>
          <w:rtl/>
        </w:rPr>
      </w:pPr>
      <w:r w:rsidRPr="00EF24EB">
        <w:rPr>
          <w:rFonts w:ascii="Simplified Arabic" w:hAnsi="Simplified Arabic" w:cs="Simplified Arabic"/>
          <w:sz w:val="28"/>
          <w:szCs w:val="28"/>
          <w:rtl/>
        </w:rPr>
        <w:t xml:space="preserve"> أدت هذه الأنشطة بلا شك إلى زيادة </w:t>
      </w:r>
      <w:r w:rsidR="00FF67D5">
        <w:rPr>
          <w:rFonts w:ascii="Simplified Arabic" w:hAnsi="Simplified Arabic" w:cs="Simplified Arabic" w:hint="cs"/>
          <w:sz w:val="28"/>
          <w:szCs w:val="28"/>
          <w:rtl/>
        </w:rPr>
        <w:t>ال</w:t>
      </w:r>
      <w:r w:rsidRPr="00EF24EB">
        <w:rPr>
          <w:rFonts w:ascii="Simplified Arabic" w:hAnsi="Simplified Arabic" w:cs="Simplified Arabic"/>
          <w:sz w:val="28"/>
          <w:szCs w:val="28"/>
          <w:rtl/>
        </w:rPr>
        <w:t>إنتاجية ووفرت شرطًا أساسيًا ضروريًا للنمو السريع ف</w:t>
      </w:r>
      <w:r w:rsidRPr="00EF24EB">
        <w:rPr>
          <w:rFonts w:ascii="Simplified Arabic" w:hAnsi="Simplified Arabic" w:cs="Simplified Arabic"/>
          <w:sz w:val="28"/>
          <w:szCs w:val="28"/>
          <w:rtl/>
        </w:rPr>
        <w:t xml:space="preserve">ي المستقبل. تم التخلص من الحاجة إلى الإعانات من اليابان في وقت مبكر جدًا مع توفر مصادر جديدة للإيرادات الحكومية. </w:t>
      </w:r>
    </w:p>
    <w:p w14:paraId="231549F1" w14:textId="77777777" w:rsidR="00EF24EB" w:rsidRPr="00EF24EB" w:rsidRDefault="00F62C8E" w:rsidP="00EF24EB">
      <w:pPr>
        <w:bidi/>
        <w:ind w:left="38" w:right="38"/>
        <w:rPr>
          <w:rFonts w:ascii="Simplified Arabic" w:hAnsi="Simplified Arabic" w:cs="Simplified Arabic"/>
          <w:sz w:val="28"/>
          <w:szCs w:val="28"/>
          <w:rtl/>
        </w:rPr>
      </w:pPr>
      <w:r w:rsidRPr="00EF24EB">
        <w:rPr>
          <w:rFonts w:ascii="Simplified Arabic" w:hAnsi="Simplified Arabic" w:cs="Simplified Arabic"/>
          <w:sz w:val="28"/>
          <w:szCs w:val="28"/>
          <w:rtl/>
        </w:rPr>
        <w:t xml:space="preserve">كان السبيل الرئيسي الآخر الذي تم من خلاله نقل الفائض الزراعي هو السلوك الاحتكاري للشركات اليابانية. </w:t>
      </w:r>
      <w:r w:rsidR="0047768F">
        <w:rPr>
          <w:rFonts w:ascii="Simplified Arabic" w:hAnsi="Simplified Arabic" w:cs="Simplified Arabic" w:hint="cs"/>
          <w:sz w:val="28"/>
          <w:szCs w:val="28"/>
          <w:rtl/>
        </w:rPr>
        <w:t xml:space="preserve">حيث </w:t>
      </w:r>
      <w:r w:rsidRPr="00EF24EB">
        <w:rPr>
          <w:rFonts w:ascii="Simplified Arabic" w:hAnsi="Simplified Arabic" w:cs="Simplified Arabic"/>
          <w:sz w:val="28"/>
          <w:szCs w:val="28"/>
          <w:rtl/>
        </w:rPr>
        <w:t xml:space="preserve">واجه المزارعون التايوانيون عددًا صغيرًا من شركات التصدير والتجهيز التي كانت تشتري محاصيلهم </w:t>
      </w:r>
      <w:r w:rsidR="00C31F88">
        <w:rPr>
          <w:rFonts w:ascii="Simplified Arabic" w:hAnsi="Simplified Arabic" w:cs="Simplified Arabic" w:hint="cs"/>
          <w:sz w:val="28"/>
          <w:szCs w:val="28"/>
          <w:rtl/>
        </w:rPr>
        <w:t>و</w:t>
      </w:r>
      <w:r w:rsidRPr="00EF24EB">
        <w:rPr>
          <w:rFonts w:ascii="Simplified Arabic" w:hAnsi="Simplified Arabic" w:cs="Simplified Arabic"/>
          <w:sz w:val="28"/>
          <w:szCs w:val="28"/>
          <w:rtl/>
        </w:rPr>
        <w:t>تحتكر الشراء</w:t>
      </w:r>
      <w:r w:rsidR="00C31F88">
        <w:rPr>
          <w:rFonts w:ascii="Simplified Arabic" w:hAnsi="Simplified Arabic" w:cs="Simplified Arabic" w:hint="cs"/>
          <w:sz w:val="28"/>
          <w:szCs w:val="28"/>
          <w:rtl/>
        </w:rPr>
        <w:t>،</w:t>
      </w:r>
      <w:r w:rsidRPr="00EF24EB">
        <w:rPr>
          <w:rFonts w:ascii="Simplified Arabic" w:hAnsi="Simplified Arabic" w:cs="Simplified Arabic"/>
          <w:sz w:val="28"/>
          <w:szCs w:val="28"/>
          <w:rtl/>
        </w:rPr>
        <w:t xml:space="preserve"> ومكنه</w:t>
      </w:r>
      <w:r w:rsidR="0047768F">
        <w:rPr>
          <w:rFonts w:ascii="Simplified Arabic" w:hAnsi="Simplified Arabic" w:cs="Simplified Arabic" w:hint="cs"/>
          <w:sz w:val="28"/>
          <w:szCs w:val="28"/>
          <w:rtl/>
        </w:rPr>
        <w:t>م</w:t>
      </w:r>
      <w:r w:rsidRPr="00EF24EB">
        <w:rPr>
          <w:rFonts w:ascii="Simplified Arabic" w:hAnsi="Simplified Arabic" w:cs="Simplified Arabic"/>
          <w:sz w:val="28"/>
          <w:szCs w:val="28"/>
          <w:rtl/>
        </w:rPr>
        <w:t xml:space="preserve"> ذلك من تحقيق أرباح ضخمة على حساب الفلاحين</w:t>
      </w:r>
      <w:r w:rsidR="0047768F">
        <w:rPr>
          <w:rFonts w:ascii="Simplified Arabic" w:hAnsi="Simplified Arabic" w:cs="Simplified Arabic" w:hint="cs"/>
          <w:sz w:val="28"/>
          <w:szCs w:val="28"/>
          <w:rtl/>
        </w:rPr>
        <w:t>.</w:t>
      </w:r>
      <w:r w:rsidRPr="00EF24EB">
        <w:rPr>
          <w:rFonts w:ascii="Simplified Arabic" w:hAnsi="Simplified Arabic" w:cs="Simplified Arabic"/>
          <w:sz w:val="28"/>
          <w:szCs w:val="28"/>
          <w:rtl/>
        </w:rPr>
        <w:t xml:space="preserve"> ربما تم إعادة استثمار بعض أرباح احتكار الشراء في تايوان ، ولكن تم تحويل جزء كبير منها إلى اليابان </w:t>
      </w:r>
      <w:r w:rsidR="00C31F88">
        <w:rPr>
          <w:rFonts w:ascii="Simplified Arabic" w:hAnsi="Simplified Arabic" w:cs="Simplified Arabic" w:hint="cs"/>
          <w:sz w:val="28"/>
          <w:szCs w:val="28"/>
          <w:rtl/>
        </w:rPr>
        <w:t>واستخدم</w:t>
      </w:r>
      <w:r w:rsidRPr="00EF24EB">
        <w:rPr>
          <w:rFonts w:ascii="Simplified Arabic" w:hAnsi="Simplified Arabic" w:cs="Simplified Arabic"/>
          <w:sz w:val="28"/>
          <w:szCs w:val="28"/>
          <w:rtl/>
        </w:rPr>
        <w:t xml:space="preserve"> الفائض الزراع</w:t>
      </w:r>
      <w:r w:rsidR="00FF67D5">
        <w:rPr>
          <w:rFonts w:ascii="Simplified Arabic" w:hAnsi="Simplified Arabic" w:cs="Simplified Arabic" w:hint="cs"/>
          <w:sz w:val="28"/>
          <w:szCs w:val="28"/>
          <w:rtl/>
        </w:rPr>
        <w:t>ي</w:t>
      </w:r>
      <w:r w:rsidRPr="00EF24EB">
        <w:rPr>
          <w:rFonts w:ascii="Simplified Arabic" w:hAnsi="Simplified Arabic" w:cs="Simplified Arabic"/>
          <w:sz w:val="28"/>
          <w:szCs w:val="28"/>
          <w:rtl/>
        </w:rPr>
        <w:t xml:space="preserve"> لتمويل التوسع الصناعي ، لكنه كان توسع الصناعة اليابانية ، وليس التايوانية.</w:t>
      </w:r>
    </w:p>
    <w:p w14:paraId="02C26AA3" w14:textId="77777777" w:rsidR="00EF24EB" w:rsidRPr="00EF24EB" w:rsidRDefault="00F62C8E" w:rsidP="00EF24EB">
      <w:pPr>
        <w:bidi/>
        <w:spacing w:after="4" w:line="231" w:lineRule="auto"/>
        <w:ind w:left="38" w:right="38" w:firstLine="201"/>
        <w:jc w:val="both"/>
        <w:rPr>
          <w:rFonts w:ascii="Simplified Arabic" w:hAnsi="Simplified Arabic" w:cs="Simplified Arabic"/>
          <w:sz w:val="28"/>
          <w:szCs w:val="28"/>
          <w:rtl/>
        </w:rPr>
      </w:pPr>
      <w:r w:rsidRPr="00EF24EB">
        <w:rPr>
          <w:rFonts w:ascii="Simplified Arabic" w:hAnsi="Simplified Arabic" w:cs="Simplified Arabic"/>
          <w:sz w:val="28"/>
          <w:szCs w:val="28"/>
          <w:rtl/>
        </w:rPr>
        <w:t>استخدم جانب من الفائض المحول من الزراعة لإحداث تطور صناعي في تايوان. من</w:t>
      </w:r>
      <w:r w:rsidR="00097EC6">
        <w:rPr>
          <w:rFonts w:ascii="Simplified Arabic" w:hAnsi="Simplified Arabic" w:cs="Simplified Arabic" w:hint="cs"/>
          <w:sz w:val="28"/>
          <w:szCs w:val="28"/>
          <w:rtl/>
        </w:rPr>
        <w:t>ذ</w:t>
      </w:r>
      <w:r w:rsidRPr="00EF24EB">
        <w:rPr>
          <w:rFonts w:ascii="Simplified Arabic" w:hAnsi="Simplified Arabic" w:cs="Simplified Arabic"/>
          <w:sz w:val="28"/>
          <w:szCs w:val="28"/>
          <w:rtl/>
        </w:rPr>
        <w:t xml:space="preserve"> عام 1915 إلى عام 1940 ، تضاعف عدد المصانع الخاصة سبعة أضعاف. وارتفع معدل التوظيف في الم</w:t>
      </w:r>
      <w:r w:rsidRPr="00EF24EB">
        <w:rPr>
          <w:rFonts w:ascii="Simplified Arabic" w:hAnsi="Simplified Arabic" w:cs="Simplified Arabic"/>
          <w:sz w:val="28"/>
          <w:szCs w:val="28"/>
          <w:rtl/>
        </w:rPr>
        <w:t xml:space="preserve">صانع من 21800 إلى </w:t>
      </w:r>
      <w:r w:rsidR="00097EC6">
        <w:rPr>
          <w:rFonts w:ascii="Simplified Arabic" w:hAnsi="Simplified Arabic" w:cs="Simplified Arabic" w:hint="cs"/>
          <w:sz w:val="28"/>
          <w:szCs w:val="28"/>
          <w:rtl/>
        </w:rPr>
        <w:t xml:space="preserve"> </w:t>
      </w:r>
      <w:r w:rsidRPr="00EF24EB">
        <w:rPr>
          <w:rFonts w:ascii="Simplified Arabic" w:hAnsi="Simplified Arabic" w:cs="Simplified Arabic"/>
          <w:sz w:val="28"/>
          <w:szCs w:val="28"/>
          <w:rtl/>
        </w:rPr>
        <w:t>127700</w:t>
      </w:r>
      <w:r w:rsidR="00097EC6">
        <w:rPr>
          <w:rFonts w:ascii="Simplified Arabic" w:hAnsi="Simplified Arabic" w:cs="Simplified Arabic" w:hint="cs"/>
          <w:sz w:val="28"/>
          <w:szCs w:val="28"/>
          <w:rtl/>
        </w:rPr>
        <w:t xml:space="preserve"> عامل</w:t>
      </w:r>
      <w:r w:rsidRPr="00EF24EB">
        <w:rPr>
          <w:rFonts w:ascii="Simplified Arabic" w:hAnsi="Simplified Arabic" w:cs="Simplified Arabic"/>
          <w:sz w:val="28"/>
          <w:szCs w:val="28"/>
          <w:rtl/>
        </w:rPr>
        <w:t xml:space="preserve">. ومع ذلك، كان معظم هذا النمو في صناعة تجهيز الأغذية التي </w:t>
      </w:r>
      <w:r w:rsidR="00097EC6">
        <w:rPr>
          <w:rFonts w:ascii="Simplified Arabic" w:hAnsi="Simplified Arabic" w:cs="Simplified Arabic" w:hint="cs"/>
          <w:sz w:val="28"/>
          <w:szCs w:val="28"/>
          <w:rtl/>
        </w:rPr>
        <w:t>مثلت</w:t>
      </w:r>
      <w:r w:rsidRPr="00EF24EB">
        <w:rPr>
          <w:rFonts w:ascii="Simplified Arabic" w:hAnsi="Simplified Arabic" w:cs="Simplified Arabic"/>
          <w:sz w:val="28"/>
          <w:szCs w:val="28"/>
          <w:rtl/>
        </w:rPr>
        <w:t xml:space="preserve"> </w:t>
      </w:r>
      <w:r w:rsidR="007F3122">
        <w:rPr>
          <w:rFonts w:ascii="Simplified Arabic" w:hAnsi="Simplified Arabic" w:cs="Simplified Arabic" w:hint="cs"/>
          <w:sz w:val="28"/>
          <w:szCs w:val="28"/>
          <w:rtl/>
        </w:rPr>
        <w:t xml:space="preserve">في </w:t>
      </w:r>
      <w:r w:rsidR="007F3122" w:rsidRPr="00EF24EB">
        <w:rPr>
          <w:rFonts w:ascii="Simplified Arabic" w:hAnsi="Simplified Arabic" w:cs="Simplified Arabic"/>
          <w:sz w:val="28"/>
          <w:szCs w:val="28"/>
          <w:rtl/>
        </w:rPr>
        <w:t>عام 1930</w:t>
      </w:r>
      <w:r w:rsidR="007F3122">
        <w:rPr>
          <w:rFonts w:ascii="Simplified Arabic" w:hAnsi="Simplified Arabic" w:cs="Simplified Arabic" w:hint="cs"/>
          <w:sz w:val="28"/>
          <w:szCs w:val="28"/>
          <w:rtl/>
        </w:rPr>
        <w:t xml:space="preserve"> </w:t>
      </w:r>
      <w:r w:rsidR="00097EC6">
        <w:rPr>
          <w:rFonts w:ascii="Simplified Arabic" w:hAnsi="Simplified Arabic" w:cs="Simplified Arabic" w:hint="cs"/>
          <w:sz w:val="28"/>
          <w:szCs w:val="28"/>
          <w:rtl/>
        </w:rPr>
        <w:t>حوالي</w:t>
      </w:r>
      <w:r w:rsidRPr="00EF24EB">
        <w:rPr>
          <w:rFonts w:ascii="Simplified Arabic" w:hAnsi="Simplified Arabic" w:cs="Simplified Arabic"/>
          <w:sz w:val="28"/>
          <w:szCs w:val="28"/>
          <w:rtl/>
        </w:rPr>
        <w:t xml:space="preserve"> 64</w:t>
      </w:r>
      <w:r w:rsidR="005D16DA">
        <w:rPr>
          <w:rFonts w:ascii="Simplified Arabic" w:hAnsi="Simplified Arabic" w:cs="Simplified Arabic"/>
          <w:sz w:val="28"/>
          <w:szCs w:val="28"/>
          <w:rtl/>
        </w:rPr>
        <w:t>%</w:t>
      </w:r>
      <w:r w:rsidRPr="00EF24EB">
        <w:rPr>
          <w:rFonts w:ascii="Simplified Arabic" w:hAnsi="Simplified Arabic" w:cs="Simplified Arabic"/>
          <w:sz w:val="28"/>
          <w:szCs w:val="28"/>
          <w:rtl/>
        </w:rPr>
        <w:t xml:space="preserve"> من جميع المصانع المسجلة ، و 55</w:t>
      </w:r>
      <w:r w:rsidR="005D16DA">
        <w:rPr>
          <w:rFonts w:ascii="Simplified Arabic" w:hAnsi="Simplified Arabic" w:cs="Simplified Arabic"/>
          <w:sz w:val="28"/>
          <w:szCs w:val="28"/>
          <w:rtl/>
        </w:rPr>
        <w:t>%</w:t>
      </w:r>
      <w:r w:rsidRPr="00EF24EB">
        <w:rPr>
          <w:rFonts w:ascii="Simplified Arabic" w:hAnsi="Simplified Arabic" w:cs="Simplified Arabic"/>
          <w:sz w:val="28"/>
          <w:szCs w:val="28"/>
          <w:rtl/>
        </w:rPr>
        <w:t xml:space="preserve"> من العمالة في المصانع ، و 76</w:t>
      </w:r>
      <w:r w:rsidR="005D16DA">
        <w:rPr>
          <w:rFonts w:ascii="Simplified Arabic" w:hAnsi="Simplified Arabic" w:cs="Simplified Arabic"/>
          <w:sz w:val="28"/>
          <w:szCs w:val="28"/>
          <w:rtl/>
        </w:rPr>
        <w:t>%</w:t>
      </w:r>
      <w:r w:rsidRPr="00EF24EB">
        <w:rPr>
          <w:rFonts w:ascii="Simplified Arabic" w:hAnsi="Simplified Arabic" w:cs="Simplified Arabic"/>
          <w:sz w:val="28"/>
          <w:szCs w:val="28"/>
          <w:rtl/>
        </w:rPr>
        <w:t xml:space="preserve"> من القيمة الإجمالية لإنتاج المصانع. كانت السيطرة اليابانية على </w:t>
      </w:r>
      <w:r w:rsidR="007F3122">
        <w:rPr>
          <w:rFonts w:ascii="Simplified Arabic" w:hAnsi="Simplified Arabic" w:cs="Simplified Arabic" w:hint="cs"/>
          <w:sz w:val="28"/>
          <w:szCs w:val="28"/>
          <w:rtl/>
        </w:rPr>
        <w:t>قطاع</w:t>
      </w:r>
      <w:r w:rsidRPr="00EF24EB">
        <w:rPr>
          <w:rFonts w:ascii="Simplified Arabic" w:hAnsi="Simplified Arabic" w:cs="Simplified Arabic"/>
          <w:sz w:val="28"/>
          <w:szCs w:val="28"/>
          <w:rtl/>
        </w:rPr>
        <w:t xml:space="preserve"> التصنيع شبه</w:t>
      </w:r>
      <w:r w:rsidRPr="00EF24EB">
        <w:rPr>
          <w:rFonts w:ascii="Simplified Arabic" w:hAnsi="Simplified Arabic" w:cs="Simplified Arabic"/>
          <w:sz w:val="28"/>
          <w:szCs w:val="28"/>
          <w:rtl/>
        </w:rPr>
        <w:t xml:space="preserve"> </w:t>
      </w:r>
      <w:bookmarkStart w:id="197" w:name="_Hlk56829099"/>
      <w:r w:rsidRPr="00EF24EB">
        <w:rPr>
          <w:rFonts w:ascii="Simplified Arabic" w:hAnsi="Simplified Arabic" w:cs="Simplified Arabic"/>
          <w:sz w:val="28"/>
          <w:szCs w:val="28"/>
          <w:rtl/>
        </w:rPr>
        <w:t xml:space="preserve">كاملة </w:t>
      </w:r>
      <w:bookmarkEnd w:id="197"/>
      <w:r w:rsidRPr="00EF24EB">
        <w:rPr>
          <w:rFonts w:ascii="Simplified Arabic" w:hAnsi="Simplified Arabic" w:cs="Simplified Arabic"/>
          <w:sz w:val="28"/>
          <w:szCs w:val="28"/>
        </w:rPr>
        <w:t>.</w:t>
      </w:r>
    </w:p>
    <w:p w14:paraId="778198A6" w14:textId="77777777" w:rsidR="00EF24EB" w:rsidRPr="00097EC6" w:rsidRDefault="00F62C8E" w:rsidP="00097EC6">
      <w:pPr>
        <w:pStyle w:val="Heading1"/>
        <w:rPr>
          <w:rtl/>
        </w:rPr>
      </w:pPr>
      <w:bookmarkStart w:id="198" w:name="_تمويل_التنمية_باستغلال_1"/>
      <w:bookmarkEnd w:id="198"/>
      <w:r>
        <w:rPr>
          <w:rFonts w:hint="cs"/>
          <w:rtl/>
        </w:rPr>
        <w:t>تمويل التنمية باستغلال الفائض الزراعي بعد الاستقلال</w:t>
      </w:r>
      <w:r w:rsidRPr="00097EC6">
        <w:rPr>
          <w:rtl/>
        </w:rPr>
        <w:t xml:space="preserve"> </w:t>
      </w:r>
    </w:p>
    <w:p w14:paraId="41CA034E" w14:textId="77777777" w:rsidR="00EF24EB" w:rsidRPr="00EF24EB" w:rsidRDefault="00F62C8E" w:rsidP="00EF24EB">
      <w:pPr>
        <w:bidi/>
        <w:rPr>
          <w:rFonts w:ascii="Simplified Arabic" w:hAnsi="Simplified Arabic" w:cs="Simplified Arabic"/>
          <w:sz w:val="28"/>
          <w:szCs w:val="28"/>
          <w:rtl/>
        </w:rPr>
      </w:pPr>
      <w:r w:rsidRPr="00EF24EB">
        <w:rPr>
          <w:rFonts w:ascii="Simplified Arabic" w:hAnsi="Simplified Arabic" w:cs="Simplified Arabic"/>
          <w:sz w:val="28"/>
          <w:szCs w:val="28"/>
          <w:rtl/>
        </w:rPr>
        <w:t>عانت تايوان خلال فترة الحرب العالمية الثانية من تدمير جسيم و</w:t>
      </w:r>
      <w:r w:rsidR="00097EC6">
        <w:rPr>
          <w:rFonts w:ascii="Simplified Arabic" w:hAnsi="Simplified Arabic" w:cs="Simplified Arabic" w:hint="cs"/>
          <w:sz w:val="28"/>
          <w:szCs w:val="28"/>
          <w:rtl/>
        </w:rPr>
        <w:t xml:space="preserve"> عانت بعد الحرب من </w:t>
      </w:r>
      <w:r w:rsidRPr="00EF24EB">
        <w:rPr>
          <w:rFonts w:ascii="Simplified Arabic" w:hAnsi="Simplified Arabic" w:cs="Simplified Arabic"/>
          <w:sz w:val="28"/>
          <w:szCs w:val="28"/>
          <w:rtl/>
        </w:rPr>
        <w:t xml:space="preserve">انخفاض </w:t>
      </w:r>
      <w:r w:rsidR="00097EC6">
        <w:rPr>
          <w:rFonts w:ascii="Simplified Arabic" w:hAnsi="Simplified Arabic" w:cs="Simplified Arabic" w:hint="cs"/>
          <w:sz w:val="28"/>
          <w:szCs w:val="28"/>
          <w:rtl/>
        </w:rPr>
        <w:t>ا</w:t>
      </w:r>
      <w:r w:rsidRPr="00EF24EB">
        <w:rPr>
          <w:rFonts w:ascii="Simplified Arabic" w:hAnsi="Simplified Arabic" w:cs="Simplified Arabic"/>
          <w:sz w:val="28"/>
          <w:szCs w:val="28"/>
          <w:rtl/>
        </w:rPr>
        <w:t xml:space="preserve">لتجارة وخسارة كاملة للتصدير إلى السوق </w:t>
      </w:r>
      <w:r w:rsidR="00097EC6" w:rsidRPr="00EF24EB">
        <w:rPr>
          <w:rFonts w:ascii="Simplified Arabic" w:hAnsi="Simplified Arabic" w:cs="Simplified Arabic" w:hint="cs"/>
          <w:sz w:val="28"/>
          <w:szCs w:val="28"/>
          <w:rtl/>
        </w:rPr>
        <w:t>الياباني</w:t>
      </w:r>
      <w:r w:rsidR="00097EC6" w:rsidRPr="00EF24EB">
        <w:rPr>
          <w:rFonts w:ascii="Simplified Arabic" w:hAnsi="Simplified Arabic" w:cs="Simplified Arabic" w:hint="eastAsia"/>
          <w:sz w:val="28"/>
          <w:szCs w:val="28"/>
          <w:rtl/>
        </w:rPr>
        <w:t>ة</w:t>
      </w:r>
      <w:r w:rsidR="00097EC6">
        <w:rPr>
          <w:rFonts w:ascii="Simplified Arabic" w:hAnsi="Simplified Arabic" w:cs="Simplified Arabic" w:hint="cs"/>
          <w:sz w:val="28"/>
          <w:szCs w:val="28"/>
          <w:rtl/>
        </w:rPr>
        <w:t xml:space="preserve">. </w:t>
      </w:r>
      <w:r w:rsidRPr="00EF24EB">
        <w:rPr>
          <w:rFonts w:ascii="Simplified Arabic" w:hAnsi="Simplified Arabic" w:cs="Simplified Arabic"/>
          <w:sz w:val="28"/>
          <w:szCs w:val="28"/>
          <w:rtl/>
        </w:rPr>
        <w:t xml:space="preserve">نقص الإنتاج الزراعي خلال سنوات الحرب العالمية الثانية (1935-1945) بمعدل 12.3% سنويا حتى تحول الفائض الغذائي إلى عجز.  وبرجوع تايوان إلى الصين في 1945 بدأت </w:t>
      </w:r>
      <w:r w:rsidR="00097EC6">
        <w:rPr>
          <w:rFonts w:ascii="Simplified Arabic" w:hAnsi="Simplified Arabic" w:cs="Simplified Arabic" w:hint="cs"/>
          <w:sz w:val="28"/>
          <w:szCs w:val="28"/>
          <w:rtl/>
        </w:rPr>
        <w:t>حقبة</w:t>
      </w:r>
      <w:r w:rsidRPr="00EF24EB">
        <w:rPr>
          <w:rFonts w:ascii="Simplified Arabic" w:hAnsi="Simplified Arabic" w:cs="Simplified Arabic"/>
          <w:sz w:val="28"/>
          <w:szCs w:val="28"/>
          <w:rtl/>
        </w:rPr>
        <w:t xml:space="preserve"> من التدهور السريع. تم تفكيك المصانع وشحنها </w:t>
      </w:r>
      <w:r w:rsidRPr="00EF24EB">
        <w:rPr>
          <w:rFonts w:ascii="Simplified Arabic" w:hAnsi="Simplified Arabic" w:cs="Simplified Arabic"/>
          <w:sz w:val="28"/>
          <w:szCs w:val="28"/>
          <w:rtl/>
        </w:rPr>
        <w:lastRenderedPageBreak/>
        <w:t>إلى الصين مع المواد الخام. و بدأ الصينيون في البر الر</w:t>
      </w:r>
      <w:r w:rsidRPr="00EF24EB">
        <w:rPr>
          <w:rFonts w:ascii="Simplified Arabic" w:hAnsi="Simplified Arabic" w:cs="Simplified Arabic"/>
          <w:sz w:val="28"/>
          <w:szCs w:val="28"/>
          <w:rtl/>
        </w:rPr>
        <w:t xml:space="preserve">ئيسي برنامجًا للقمع السياسي على مستوى البلاد موجه ضد التايوانيين بصفة عامة ولتصفية النخبة الفكرية والاجتماعية التايوانية على وجه الخصوص </w:t>
      </w:r>
      <w:r w:rsidR="004E3082">
        <w:rPr>
          <w:rFonts w:ascii="Simplified Arabic" w:hAnsi="Simplified Arabic" w:cs="Simplified Arabic" w:hint="cs"/>
          <w:sz w:val="28"/>
          <w:szCs w:val="28"/>
          <w:rtl/>
        </w:rPr>
        <w:t>و</w:t>
      </w:r>
      <w:r w:rsidRPr="00EF24EB">
        <w:rPr>
          <w:rFonts w:ascii="Simplified Arabic" w:hAnsi="Simplified Arabic" w:cs="Simplified Arabic"/>
          <w:sz w:val="28"/>
          <w:szCs w:val="28"/>
          <w:rtl/>
        </w:rPr>
        <w:t xml:space="preserve">استبعادها من مواقع النفوذ. ومع ذلك ، </w:t>
      </w:r>
      <w:r w:rsidR="004E3082">
        <w:rPr>
          <w:rFonts w:ascii="Simplified Arabic" w:hAnsi="Simplified Arabic" w:cs="Simplified Arabic" w:hint="cs"/>
          <w:sz w:val="28"/>
          <w:szCs w:val="28"/>
          <w:rtl/>
        </w:rPr>
        <w:t>كان</w:t>
      </w:r>
      <w:r w:rsidRPr="00EF24EB">
        <w:rPr>
          <w:rFonts w:ascii="Simplified Arabic" w:hAnsi="Simplified Arabic" w:cs="Simplified Arabic"/>
          <w:sz w:val="28"/>
          <w:szCs w:val="28"/>
          <w:rtl/>
        </w:rPr>
        <w:t xml:space="preserve"> الكثير من التراجع </w:t>
      </w:r>
      <w:r w:rsidR="004E3082">
        <w:rPr>
          <w:rFonts w:ascii="Simplified Arabic" w:hAnsi="Simplified Arabic" w:cs="Simplified Arabic" w:hint="cs"/>
          <w:sz w:val="28"/>
          <w:szCs w:val="28"/>
          <w:rtl/>
        </w:rPr>
        <w:t>أيضا</w:t>
      </w:r>
      <w:r w:rsidRPr="00EF24EB">
        <w:rPr>
          <w:rFonts w:ascii="Simplified Arabic" w:hAnsi="Simplified Arabic" w:cs="Simplified Arabic"/>
          <w:sz w:val="28"/>
          <w:szCs w:val="28"/>
          <w:rtl/>
        </w:rPr>
        <w:t xml:space="preserve"> بسبب الفساد وعدم كفاءة الحكومة العسكرية الصينية</w:t>
      </w:r>
      <w:bookmarkStart w:id="199" w:name="_Hlk56881915"/>
      <w:r w:rsidRPr="00EF24EB">
        <w:rPr>
          <w:rFonts w:ascii="Simplified Arabic" w:hAnsi="Simplified Arabic" w:cs="Simplified Arabic"/>
          <w:sz w:val="28"/>
          <w:szCs w:val="28"/>
          <w:rtl/>
        </w:rPr>
        <w:t xml:space="preserve">. </w:t>
      </w:r>
      <w:bookmarkEnd w:id="199"/>
    </w:p>
    <w:p w14:paraId="7DEDA092" w14:textId="77777777" w:rsidR="00EF24EB" w:rsidRPr="00EF24EB" w:rsidRDefault="00F62C8E" w:rsidP="00EF24EB">
      <w:pPr>
        <w:bidi/>
        <w:rPr>
          <w:rFonts w:ascii="Simplified Arabic" w:hAnsi="Simplified Arabic" w:cs="Simplified Arabic"/>
          <w:sz w:val="28"/>
          <w:szCs w:val="28"/>
        </w:rPr>
      </w:pPr>
      <w:r w:rsidRPr="00EF24EB">
        <w:rPr>
          <w:rFonts w:ascii="Simplified Arabic" w:hAnsi="Simplified Arabic" w:cs="Simplified Arabic"/>
          <w:sz w:val="28"/>
          <w:szCs w:val="28"/>
          <w:rtl/>
        </w:rPr>
        <w:t xml:space="preserve"> ثبت </w:t>
      </w:r>
      <w:r w:rsidRPr="00EF24EB">
        <w:rPr>
          <w:rFonts w:ascii="Simplified Arabic" w:hAnsi="Simplified Arabic" w:cs="Simplified Arabic"/>
          <w:sz w:val="28"/>
          <w:szCs w:val="28"/>
          <w:rtl/>
        </w:rPr>
        <w:t>أن خسارة الأسواق اليابانية الكبيرة للصادرات الزراعية كانت بمثابة ضربة قاسية. بالإضافة إلى ذلك ، تسبب رحيل القيادة الفنية والمهنية اليابانية في حالة من الفوضى</w:t>
      </w:r>
      <w:r w:rsidR="004E3082">
        <w:rPr>
          <w:rFonts w:ascii="Simplified Arabic" w:hAnsi="Simplified Arabic" w:cs="Simplified Arabic" w:hint="cs"/>
          <w:sz w:val="28"/>
          <w:szCs w:val="28"/>
          <w:rtl/>
        </w:rPr>
        <w:t>.</w:t>
      </w:r>
      <w:r w:rsidRPr="00EF24EB">
        <w:rPr>
          <w:rFonts w:ascii="Simplified Arabic" w:hAnsi="Simplified Arabic" w:cs="Simplified Arabic"/>
          <w:sz w:val="28"/>
          <w:szCs w:val="28"/>
          <w:rtl/>
        </w:rPr>
        <w:t xml:space="preserve"> كانت الشركات الكبرى التي تم الاستيلاء عليها من اليابانيين بعد الحرب تدار من قبل قطاع عام قليل الخ</w:t>
      </w:r>
      <w:r w:rsidRPr="00EF24EB">
        <w:rPr>
          <w:rFonts w:ascii="Simplified Arabic" w:hAnsi="Simplified Arabic" w:cs="Simplified Arabic"/>
          <w:sz w:val="28"/>
          <w:szCs w:val="28"/>
          <w:rtl/>
        </w:rPr>
        <w:t>برة والذي استخدم أيضًا معظم رأس المال المحدود المتاح، وعندما انسحبت حكومة شيانج كاي شيك إلى تايوان هربا</w:t>
      </w:r>
      <w:r w:rsidR="00575C9B">
        <w:rPr>
          <w:rFonts w:ascii="Simplified Arabic" w:hAnsi="Simplified Arabic" w:cs="Simplified Arabic" w:hint="cs"/>
          <w:sz w:val="28"/>
          <w:szCs w:val="28"/>
          <w:rtl/>
        </w:rPr>
        <w:t xml:space="preserve"> من</w:t>
      </w:r>
      <w:r w:rsidRPr="00EF24EB">
        <w:rPr>
          <w:rFonts w:ascii="Simplified Arabic" w:hAnsi="Simplified Arabic" w:cs="Simplified Arabic"/>
          <w:sz w:val="28"/>
          <w:szCs w:val="28"/>
          <w:rtl/>
        </w:rPr>
        <w:t xml:space="preserve"> النظام الشيوعي في الصين الأم خسرت تايوان السوق الصينية أيضا، وارتفع الإنفاق العسكري، وبلغ التضخم المفرط ذروته عند 37٪ شهريًا في عام 1949 نتيجة النقص </w:t>
      </w:r>
      <w:r w:rsidRPr="00EF24EB">
        <w:rPr>
          <w:rFonts w:ascii="Simplified Arabic" w:hAnsi="Simplified Arabic" w:cs="Simplified Arabic"/>
          <w:sz w:val="28"/>
          <w:szCs w:val="28"/>
          <w:rtl/>
        </w:rPr>
        <w:t>في المواد التي تفاقمت</w:t>
      </w:r>
      <w:r w:rsidR="00CC40D4">
        <w:rPr>
          <w:rFonts w:ascii="Simplified Arabic" w:hAnsi="Simplified Arabic" w:cs="Simplified Arabic" w:hint="cs"/>
          <w:sz w:val="28"/>
          <w:szCs w:val="28"/>
          <w:rtl/>
        </w:rPr>
        <w:t xml:space="preserve"> أيضا</w:t>
      </w:r>
      <w:r w:rsidRPr="00EF24EB">
        <w:rPr>
          <w:rFonts w:ascii="Simplified Arabic" w:hAnsi="Simplified Arabic" w:cs="Simplified Arabic"/>
          <w:sz w:val="28"/>
          <w:szCs w:val="28"/>
          <w:rtl/>
        </w:rPr>
        <w:t xml:space="preserve"> بسبب تدفق مليوني مهاجر من </w:t>
      </w:r>
      <w:bookmarkStart w:id="200" w:name="_Hlk56895520"/>
      <w:r w:rsidRPr="00EF24EB">
        <w:rPr>
          <w:rFonts w:ascii="Simplified Arabic" w:hAnsi="Simplified Arabic" w:cs="Simplified Arabic"/>
          <w:sz w:val="28"/>
          <w:szCs w:val="28"/>
          <w:rtl/>
        </w:rPr>
        <w:t xml:space="preserve">البر الرئيسي </w:t>
      </w:r>
      <w:bookmarkEnd w:id="200"/>
      <w:r w:rsidRPr="00EF24EB">
        <w:rPr>
          <w:rFonts w:ascii="Simplified Arabic" w:hAnsi="Simplified Arabic" w:cs="Simplified Arabic"/>
          <w:sz w:val="28"/>
          <w:szCs w:val="28"/>
          <w:rtl/>
        </w:rPr>
        <w:t>للصين في 1948/1949  وزيادة المعروض النقدي بنسبة 200٪ سنويًا من عام 1943 إلى عام 1945 تحت الحكم الياباني</w:t>
      </w:r>
      <w:r w:rsidR="004E3082">
        <w:rPr>
          <w:rFonts w:ascii="Simplified Arabic" w:hAnsi="Simplified Arabic" w:cs="Simplified Arabic" w:hint="cs"/>
          <w:sz w:val="28"/>
          <w:szCs w:val="28"/>
          <w:rtl/>
        </w:rPr>
        <w:t xml:space="preserve"> إبان الحرب</w:t>
      </w:r>
      <w:r w:rsidRPr="00EF24EB">
        <w:rPr>
          <w:rFonts w:ascii="Simplified Arabic" w:hAnsi="Simplified Arabic" w:cs="Simplified Arabic"/>
          <w:sz w:val="28"/>
          <w:szCs w:val="28"/>
          <w:rtl/>
        </w:rPr>
        <w:t xml:space="preserve"> تل</w:t>
      </w:r>
      <w:r w:rsidR="00E86760">
        <w:rPr>
          <w:rFonts w:ascii="Simplified Arabic" w:hAnsi="Simplified Arabic" w:cs="Simplified Arabic" w:hint="cs"/>
          <w:sz w:val="28"/>
          <w:szCs w:val="28"/>
          <w:rtl/>
        </w:rPr>
        <w:t>ت</w:t>
      </w:r>
      <w:r w:rsidRPr="00EF24EB">
        <w:rPr>
          <w:rFonts w:ascii="Simplified Arabic" w:hAnsi="Simplified Arabic" w:cs="Simplified Arabic"/>
          <w:sz w:val="28"/>
          <w:szCs w:val="28"/>
          <w:rtl/>
        </w:rPr>
        <w:t xml:space="preserve">ها زيادة 480٪ سنويًا من عام 1946 إلى عام 1949 بعد تولي الحكومة الصينية زمام الأمور. لم يتباطأ التضخم حتى </w:t>
      </w:r>
      <w:r w:rsidR="00E86760">
        <w:rPr>
          <w:rFonts w:ascii="Simplified Arabic" w:hAnsi="Simplified Arabic" w:cs="Simplified Arabic" w:hint="cs"/>
          <w:sz w:val="28"/>
          <w:szCs w:val="28"/>
          <w:rtl/>
        </w:rPr>
        <w:t>تم استبدال</w:t>
      </w:r>
      <w:r w:rsidRPr="00EF24EB">
        <w:rPr>
          <w:rFonts w:ascii="Simplified Arabic" w:hAnsi="Simplified Arabic" w:cs="Simplified Arabic"/>
          <w:sz w:val="28"/>
          <w:szCs w:val="28"/>
          <w:rtl/>
        </w:rPr>
        <w:t xml:space="preserve"> الدولار التايواني "القديم" </w:t>
      </w:r>
      <w:r w:rsidR="00E86760">
        <w:rPr>
          <w:rFonts w:ascii="Simplified Arabic" w:hAnsi="Simplified Arabic" w:cs="Simplified Arabic" w:hint="cs"/>
          <w:sz w:val="28"/>
          <w:szCs w:val="28"/>
          <w:rtl/>
        </w:rPr>
        <w:t>بـ</w:t>
      </w:r>
      <w:r w:rsidRPr="00EF24EB">
        <w:rPr>
          <w:rFonts w:ascii="Simplified Arabic" w:hAnsi="Simplified Arabic" w:cs="Simplified Arabic"/>
          <w:sz w:val="28"/>
          <w:szCs w:val="28"/>
          <w:rtl/>
        </w:rPr>
        <w:t xml:space="preserve"> "الجديد" في يونيو 1949 بمعدل تحويل 40000 إلى</w:t>
      </w:r>
      <w:r w:rsidR="0062147E">
        <w:rPr>
          <w:rFonts w:ascii="Simplified Arabic" w:hAnsi="Simplified Arabic" w:cs="Simplified Arabic" w:hint="cs"/>
          <w:sz w:val="28"/>
          <w:szCs w:val="28"/>
          <w:rtl/>
          <w:lang w:bidi="ar-EG"/>
        </w:rPr>
        <w:t xml:space="preserve"> 1</w:t>
      </w:r>
      <w:r w:rsidR="0062147E">
        <w:rPr>
          <w:rFonts w:hint="cs"/>
          <w:rtl/>
        </w:rPr>
        <w:t xml:space="preserve"> </w:t>
      </w:r>
      <w:r w:rsidR="0062147E" w:rsidRPr="0062147E">
        <w:rPr>
          <w:sz w:val="24"/>
          <w:szCs w:val="24"/>
        </w:rPr>
        <w:t>(Lin, Leung, , Chen, 1998</w:t>
      </w:r>
      <w:r w:rsidR="0062147E" w:rsidRPr="0062147E">
        <w:rPr>
          <w:rFonts w:ascii="Simplified Arabic" w:hAnsi="Simplified Arabic" w:cs="Simplified Arabic"/>
          <w:sz w:val="24"/>
          <w:szCs w:val="24"/>
        </w:rPr>
        <w:t>)</w:t>
      </w:r>
      <w:r w:rsidRPr="00EF24EB">
        <w:rPr>
          <w:rFonts w:ascii="Simplified Arabic" w:hAnsi="Simplified Arabic" w:cs="Simplified Arabic"/>
          <w:sz w:val="28"/>
          <w:szCs w:val="28"/>
          <w:rtl/>
        </w:rPr>
        <w:t xml:space="preserve"> </w:t>
      </w:r>
      <w:r>
        <w:rPr>
          <w:sz w:val="28"/>
          <w:vertAlign w:val="superscript"/>
          <w:rtl/>
        </w:rPr>
        <w:footnoteReference w:id="68"/>
      </w:r>
      <w:r w:rsidR="00E86760">
        <w:rPr>
          <w:rFonts w:ascii="Simplified Arabic" w:hAnsi="Simplified Arabic" w:cs="Simplified Arabic" w:hint="cs"/>
          <w:sz w:val="28"/>
          <w:szCs w:val="28"/>
          <w:rtl/>
        </w:rPr>
        <w:t>.</w:t>
      </w:r>
      <w:r w:rsidRPr="00EF24EB">
        <w:rPr>
          <w:rFonts w:ascii="Simplified Arabic" w:hAnsi="Simplified Arabic" w:cs="Simplified Arabic"/>
          <w:sz w:val="28"/>
          <w:szCs w:val="28"/>
          <w:rtl/>
        </w:rPr>
        <w:t xml:space="preserve"> كان معدل النمو السكاني مرتفعًا ب</w:t>
      </w:r>
      <w:r w:rsidRPr="00EF24EB">
        <w:rPr>
          <w:rFonts w:ascii="Simplified Arabic" w:hAnsi="Simplified Arabic" w:cs="Simplified Arabic"/>
          <w:sz w:val="28"/>
          <w:szCs w:val="28"/>
          <w:rtl/>
        </w:rPr>
        <w:t>نسبة 3.5 ٪ سنويًا، و</w:t>
      </w:r>
      <w:r w:rsidR="00E86760">
        <w:rPr>
          <w:rFonts w:ascii="Simplified Arabic" w:hAnsi="Simplified Arabic" w:cs="Simplified Arabic" w:hint="cs"/>
          <w:sz w:val="28"/>
          <w:szCs w:val="28"/>
          <w:rtl/>
        </w:rPr>
        <w:t xml:space="preserve">جعلت </w:t>
      </w:r>
      <w:r w:rsidRPr="00EF24EB">
        <w:rPr>
          <w:rFonts w:ascii="Simplified Arabic" w:hAnsi="Simplified Arabic" w:cs="Simplified Arabic"/>
          <w:sz w:val="28"/>
          <w:szCs w:val="28"/>
          <w:rtl/>
        </w:rPr>
        <w:t>الحاجة إلى الدفاع الوطني عجز الميزانية أمرًا لا مفر منه تقريبًا. لقد شكل ذلك تهديدًا خطيرًا لاستقرار اقتصاد تايوان بل وبقاءه.</w:t>
      </w:r>
    </w:p>
    <w:p w14:paraId="20360E0E" w14:textId="77777777" w:rsidR="00EF24EB" w:rsidRPr="00EF24EB" w:rsidRDefault="00F62C8E" w:rsidP="00EF24EB">
      <w:pPr>
        <w:bidi/>
        <w:ind w:left="38" w:right="38"/>
        <w:rPr>
          <w:rFonts w:ascii="Simplified Arabic" w:hAnsi="Simplified Arabic" w:cs="Simplified Arabic"/>
          <w:sz w:val="28"/>
          <w:szCs w:val="28"/>
          <w:rtl/>
        </w:rPr>
      </w:pPr>
      <w:r w:rsidRPr="00EF24EB">
        <w:rPr>
          <w:rFonts w:ascii="Simplified Arabic" w:hAnsi="Simplified Arabic" w:cs="Simplified Arabic"/>
          <w:sz w:val="28"/>
          <w:szCs w:val="28"/>
          <w:rtl/>
        </w:rPr>
        <w:t xml:space="preserve">ولكنها عوضت ذلك وتجاوزت هذا العصر المظلم بفضل ما ورد إليها من رجال أعمال ذوي خبرة </w:t>
      </w:r>
      <w:r w:rsidR="004C037F">
        <w:rPr>
          <w:rFonts w:ascii="Simplified Arabic" w:hAnsi="Simplified Arabic" w:cs="Simplified Arabic" w:hint="cs"/>
          <w:sz w:val="28"/>
          <w:szCs w:val="28"/>
          <w:rtl/>
          <w:lang w:bidi="ar-EG"/>
        </w:rPr>
        <w:t>و</w:t>
      </w:r>
      <w:r w:rsidRPr="00EF24EB">
        <w:rPr>
          <w:rFonts w:ascii="Simplified Arabic" w:hAnsi="Simplified Arabic" w:cs="Simplified Arabic"/>
          <w:sz w:val="28"/>
          <w:szCs w:val="28"/>
          <w:rtl/>
        </w:rPr>
        <w:t>إداريين وفنيين وعمال م</w:t>
      </w:r>
      <w:r w:rsidRPr="00EF24EB">
        <w:rPr>
          <w:rFonts w:ascii="Simplified Arabic" w:hAnsi="Simplified Arabic" w:cs="Simplified Arabic"/>
          <w:sz w:val="28"/>
          <w:szCs w:val="28"/>
          <w:rtl/>
        </w:rPr>
        <w:t>هرة فارين من الصين الأم وبفضل المساعدات الأمريكية السخية.</w:t>
      </w:r>
    </w:p>
    <w:p w14:paraId="54C6033B" w14:textId="77777777" w:rsidR="00EF24EB" w:rsidRPr="00EF24EB" w:rsidRDefault="00F62C8E" w:rsidP="00EF24EB">
      <w:pPr>
        <w:bidi/>
        <w:ind w:left="38" w:right="38"/>
        <w:rPr>
          <w:rFonts w:ascii="Simplified Arabic" w:hAnsi="Simplified Arabic" w:cs="Simplified Arabic"/>
          <w:sz w:val="28"/>
          <w:szCs w:val="28"/>
          <w:rtl/>
        </w:rPr>
      </w:pPr>
      <w:r w:rsidRPr="00EF24EB">
        <w:rPr>
          <w:rFonts w:ascii="Simplified Arabic" w:hAnsi="Simplified Arabic" w:cs="Simplified Arabic"/>
          <w:sz w:val="28"/>
          <w:szCs w:val="28"/>
          <w:rtl/>
        </w:rPr>
        <w:t xml:space="preserve">بعد استعادة </w:t>
      </w:r>
      <w:r w:rsidR="004C037F" w:rsidRPr="00EF24EB">
        <w:rPr>
          <w:rFonts w:ascii="Simplified Arabic" w:hAnsi="Simplified Arabic" w:cs="Simplified Arabic" w:hint="cs"/>
          <w:sz w:val="28"/>
          <w:szCs w:val="28"/>
          <w:rtl/>
        </w:rPr>
        <w:t>النظام،</w:t>
      </w:r>
      <w:r w:rsidRPr="00EF24EB">
        <w:rPr>
          <w:rFonts w:ascii="Simplified Arabic" w:hAnsi="Simplified Arabic" w:cs="Simplified Arabic"/>
          <w:sz w:val="28"/>
          <w:szCs w:val="28"/>
          <w:rtl/>
        </w:rPr>
        <w:t xml:space="preserve"> انخرطت حكومة تايوان الجديدة في إصلاح زراعي كبير دفعتها إليه اعتبارات سياسية واقتصادية. سياسيا، كان من الواضح أن قيام الشيوعيين بتنفيذ اصلاح زراعي في الصين الأم قد أكسبهم شعبية كب</w:t>
      </w:r>
      <w:r w:rsidRPr="00EF24EB">
        <w:rPr>
          <w:rFonts w:ascii="Simplified Arabic" w:hAnsi="Simplified Arabic" w:cs="Simplified Arabic"/>
          <w:sz w:val="28"/>
          <w:szCs w:val="28"/>
          <w:rtl/>
        </w:rPr>
        <w:t xml:space="preserve">يرة </w:t>
      </w:r>
      <w:r w:rsidR="004C037F">
        <w:rPr>
          <w:rFonts w:ascii="Simplified Arabic" w:hAnsi="Simplified Arabic" w:cs="Simplified Arabic" w:hint="cs"/>
          <w:sz w:val="28"/>
          <w:szCs w:val="28"/>
          <w:rtl/>
        </w:rPr>
        <w:t>بعد أن تسبب الفقر في</w:t>
      </w:r>
      <w:r w:rsidRPr="00EF24EB">
        <w:rPr>
          <w:rFonts w:ascii="Simplified Arabic" w:hAnsi="Simplified Arabic" w:cs="Simplified Arabic"/>
          <w:sz w:val="28"/>
          <w:szCs w:val="28"/>
          <w:rtl/>
        </w:rPr>
        <w:t xml:space="preserve"> سقوط الحكومة الوطنية هناك. لذلك </w:t>
      </w:r>
      <w:r w:rsidR="007E3C65">
        <w:rPr>
          <w:rFonts w:ascii="Simplified Arabic" w:hAnsi="Simplified Arabic" w:cs="Simplified Arabic" w:hint="cs"/>
          <w:sz w:val="28"/>
          <w:szCs w:val="28"/>
          <w:rtl/>
        </w:rPr>
        <w:t>و</w:t>
      </w:r>
      <w:r w:rsidRPr="00EF24EB">
        <w:rPr>
          <w:rFonts w:ascii="Simplified Arabic" w:hAnsi="Simplified Arabic" w:cs="Simplified Arabic"/>
          <w:sz w:val="28"/>
          <w:szCs w:val="28"/>
          <w:rtl/>
        </w:rPr>
        <w:t xml:space="preserve">ضع الإصلاح الزراعي في تايوان أساسا متينا لشرعية الحكومة الوطنية الوافدة والتي لم تكن قد شكلت بعد مصالح خاصة مع طبقة ملاك الأراضي. ومن الناحية الاقتصادية اتضح أن استعادة النمو </w:t>
      </w:r>
      <w:r w:rsidRPr="00EF24EB">
        <w:rPr>
          <w:rFonts w:ascii="Simplified Arabic" w:hAnsi="Simplified Arabic" w:cs="Simplified Arabic"/>
          <w:sz w:val="28"/>
          <w:szCs w:val="28"/>
          <w:rtl/>
        </w:rPr>
        <w:lastRenderedPageBreak/>
        <w:t>الزراعي يتطلب تغيير نظام ملكية الأراضي السائد. كان الايجار يكلف المزارع نصف أو 70</w:t>
      </w:r>
      <w:r w:rsidRPr="00EF24EB">
        <w:rPr>
          <w:rFonts w:ascii="Simplified Arabic" w:hAnsi="Simplified Arabic" w:cs="Simplified Arabic"/>
          <w:sz w:val="28"/>
          <w:szCs w:val="28"/>
          <w:rtl/>
        </w:rPr>
        <w:t>% من انتاجه السنوي وكان عليه دفع اتاوة لتجديد عقد الإيجار،</w:t>
      </w:r>
      <w:r w:rsidR="004C037F">
        <w:rPr>
          <w:rFonts w:ascii="Simplified Arabic" w:hAnsi="Simplified Arabic" w:cs="Simplified Arabic" w:hint="cs"/>
          <w:sz w:val="28"/>
          <w:szCs w:val="28"/>
          <w:rtl/>
        </w:rPr>
        <w:t xml:space="preserve"> </w:t>
      </w:r>
      <w:r w:rsidRPr="00EF24EB">
        <w:rPr>
          <w:rFonts w:ascii="Simplified Arabic" w:hAnsi="Simplified Arabic" w:cs="Simplified Arabic"/>
          <w:sz w:val="28"/>
          <w:szCs w:val="28"/>
          <w:rtl/>
        </w:rPr>
        <w:t>مما جعل المزارعين يعيشون على حد الكفاف وكان باعثا على كثير من الاضطرابات والقلاقل في الريف.</w:t>
      </w:r>
      <w:r w:rsidR="004C037F">
        <w:rPr>
          <w:rFonts w:ascii="Simplified Arabic" w:hAnsi="Simplified Arabic" w:cs="Simplified Arabic" w:hint="cs"/>
          <w:sz w:val="28"/>
          <w:szCs w:val="28"/>
          <w:rtl/>
        </w:rPr>
        <w:t xml:space="preserve"> </w:t>
      </w:r>
      <w:r w:rsidRPr="00EF24EB">
        <w:rPr>
          <w:rFonts w:ascii="Simplified Arabic" w:hAnsi="Simplified Arabic" w:cs="Simplified Arabic"/>
          <w:sz w:val="28"/>
          <w:szCs w:val="28"/>
          <w:rtl/>
        </w:rPr>
        <w:t>صاحب تنفيذ الإصلاح الزراعي العنف والقهر والقسر</w:t>
      </w:r>
      <w:r w:rsidR="00401E76">
        <w:rPr>
          <w:rFonts w:ascii="Simplified Arabic" w:hAnsi="Simplified Arabic" w:cs="Simplified Arabic" w:hint="cs"/>
          <w:sz w:val="28"/>
          <w:szCs w:val="28"/>
          <w:rtl/>
        </w:rPr>
        <w:t xml:space="preserve"> </w:t>
      </w:r>
      <w:r w:rsidR="004C037F">
        <w:rPr>
          <w:rFonts w:ascii="Simplified Arabic" w:hAnsi="Simplified Arabic" w:cs="Simplified Arabic" w:hint="cs"/>
          <w:sz w:val="28"/>
          <w:szCs w:val="28"/>
          <w:rtl/>
        </w:rPr>
        <w:t>تجاه ملاك الأراضي</w:t>
      </w:r>
      <w:r w:rsidRPr="00EF24EB">
        <w:rPr>
          <w:rFonts w:ascii="Simplified Arabic" w:hAnsi="Simplified Arabic" w:cs="Simplified Arabic"/>
          <w:sz w:val="28"/>
          <w:szCs w:val="28"/>
          <w:rtl/>
        </w:rPr>
        <w:t xml:space="preserve"> السابقين.</w:t>
      </w:r>
      <w:r w:rsidR="00401E76">
        <w:rPr>
          <w:rFonts w:ascii="Simplified Arabic" w:hAnsi="Simplified Arabic" w:cs="Simplified Arabic" w:hint="cs"/>
          <w:sz w:val="28"/>
          <w:szCs w:val="28"/>
          <w:rtl/>
        </w:rPr>
        <w:t xml:space="preserve"> وقد </w:t>
      </w:r>
      <w:r w:rsidRPr="00EF24EB">
        <w:rPr>
          <w:rFonts w:ascii="Simplified Arabic" w:hAnsi="Simplified Arabic" w:cs="Simplified Arabic"/>
          <w:sz w:val="28"/>
          <w:szCs w:val="28"/>
          <w:rtl/>
        </w:rPr>
        <w:t>تم الإصلاح الزراعي على ثلا</w:t>
      </w:r>
      <w:r w:rsidRPr="00EF24EB">
        <w:rPr>
          <w:rFonts w:ascii="Simplified Arabic" w:hAnsi="Simplified Arabic" w:cs="Simplified Arabic"/>
          <w:sz w:val="28"/>
          <w:szCs w:val="28"/>
          <w:rtl/>
        </w:rPr>
        <w:t>ثة مراحل:</w:t>
      </w:r>
    </w:p>
    <w:p w14:paraId="4B76C799" w14:textId="77777777" w:rsidR="00EF24EB" w:rsidRPr="00EF24EB" w:rsidRDefault="00F62C8E" w:rsidP="00F62C8E">
      <w:pPr>
        <w:pStyle w:val="ListParagraph"/>
        <w:numPr>
          <w:ilvl w:val="0"/>
          <w:numId w:val="24"/>
        </w:numPr>
        <w:bidi/>
        <w:ind w:right="38"/>
        <w:rPr>
          <w:rFonts w:ascii="Simplified Arabic" w:hAnsi="Simplified Arabic" w:cs="Simplified Arabic"/>
          <w:sz w:val="28"/>
          <w:szCs w:val="28"/>
        </w:rPr>
      </w:pPr>
      <w:r w:rsidRPr="00EF24EB">
        <w:rPr>
          <w:rFonts w:ascii="Simplified Arabic" w:hAnsi="Simplified Arabic" w:cs="Simplified Arabic"/>
          <w:sz w:val="28"/>
          <w:szCs w:val="28"/>
          <w:rtl/>
        </w:rPr>
        <w:t>مرحلة تخفيض ايجارات المزارع عام 1949 ومد فترة الإيجار لست سنوات وإلغاء الاتاوة وتقييد حق المالك في استرداد أرضه أو بيعها</w:t>
      </w:r>
      <w:r w:rsidR="00401E76">
        <w:rPr>
          <w:rFonts w:ascii="Simplified Arabic" w:hAnsi="Simplified Arabic" w:cs="Simplified Arabic" w:hint="cs"/>
          <w:sz w:val="28"/>
          <w:szCs w:val="28"/>
          <w:rtl/>
        </w:rPr>
        <w:t>.</w:t>
      </w:r>
    </w:p>
    <w:p w14:paraId="26D41844" w14:textId="77777777" w:rsidR="00EF24EB" w:rsidRPr="00EF24EB" w:rsidRDefault="00F62C8E" w:rsidP="00F62C8E">
      <w:pPr>
        <w:pStyle w:val="ListParagraph"/>
        <w:numPr>
          <w:ilvl w:val="0"/>
          <w:numId w:val="24"/>
        </w:numPr>
        <w:bidi/>
        <w:ind w:right="38"/>
        <w:rPr>
          <w:rFonts w:ascii="Simplified Arabic" w:hAnsi="Simplified Arabic" w:cs="Simplified Arabic"/>
          <w:sz w:val="28"/>
          <w:szCs w:val="28"/>
        </w:rPr>
      </w:pPr>
      <w:r w:rsidRPr="00EF24EB">
        <w:rPr>
          <w:rFonts w:ascii="Simplified Arabic" w:hAnsi="Simplified Arabic" w:cs="Simplified Arabic"/>
          <w:sz w:val="28"/>
          <w:szCs w:val="28"/>
          <w:rtl/>
        </w:rPr>
        <w:t>مرحلة بيع الأراضي المملوكة للحكومة إلى المزارعين والتي شكلت 20% من الأراضي الزراعية وكانت مملوكة سابقا لليابانيين. استمرت هذ</w:t>
      </w:r>
      <w:r w:rsidRPr="00EF24EB">
        <w:rPr>
          <w:rFonts w:ascii="Simplified Arabic" w:hAnsi="Simplified Arabic" w:cs="Simplified Arabic"/>
          <w:sz w:val="28"/>
          <w:szCs w:val="28"/>
          <w:rtl/>
        </w:rPr>
        <w:t>ه المرحلة حتى عام 1952</w:t>
      </w:r>
      <w:r w:rsidR="006B78FA">
        <w:rPr>
          <w:rFonts w:ascii="Simplified Arabic" w:hAnsi="Simplified Arabic" w:cs="Simplified Arabic"/>
          <w:sz w:val="28"/>
          <w:szCs w:val="28"/>
        </w:rPr>
        <w:t>.</w:t>
      </w:r>
    </w:p>
    <w:p w14:paraId="31B3C0D2" w14:textId="77777777" w:rsidR="00EF24EB" w:rsidRPr="00EF24EB" w:rsidRDefault="00F62C8E" w:rsidP="00F62C8E">
      <w:pPr>
        <w:pStyle w:val="ListParagraph"/>
        <w:numPr>
          <w:ilvl w:val="0"/>
          <w:numId w:val="24"/>
        </w:numPr>
        <w:bidi/>
        <w:ind w:right="38"/>
        <w:rPr>
          <w:rFonts w:ascii="Simplified Arabic" w:hAnsi="Simplified Arabic" w:cs="Simplified Arabic"/>
          <w:sz w:val="28"/>
          <w:szCs w:val="28"/>
        </w:rPr>
      </w:pPr>
      <w:r w:rsidRPr="00EF24EB">
        <w:rPr>
          <w:rFonts w:ascii="Simplified Arabic" w:hAnsi="Simplified Arabic" w:cs="Simplified Arabic"/>
          <w:sz w:val="28"/>
          <w:szCs w:val="28"/>
          <w:rtl/>
        </w:rPr>
        <w:t>مرحلة تطبيق برنامج الأرض لمن يزرعها في عام</w:t>
      </w:r>
      <w:r w:rsidR="006B78FA">
        <w:rPr>
          <w:rFonts w:ascii="Simplified Arabic" w:hAnsi="Simplified Arabic" w:cs="Simplified Arabic" w:hint="cs"/>
          <w:sz w:val="28"/>
          <w:szCs w:val="28"/>
          <w:rtl/>
          <w:lang w:bidi="ar-EG"/>
        </w:rPr>
        <w:t xml:space="preserve"> </w:t>
      </w:r>
      <w:r w:rsidRPr="00EF24EB">
        <w:rPr>
          <w:rFonts w:ascii="Simplified Arabic" w:hAnsi="Simplified Arabic" w:cs="Simplified Arabic"/>
          <w:sz w:val="28"/>
          <w:szCs w:val="28"/>
          <w:rtl/>
        </w:rPr>
        <w:t>1953، حيث اشترت الدولة إجباريا المساحات التي تزيد عن الحد الأقصى للحيازة وهو 3 هكتار(7.5 فدان) من الأراضي المزروعة أرز أو 6 هكتارات من الأراضي الجافة. اشترت الحكومة 60% من الأراضي المستأجرة</w:t>
      </w:r>
      <w:r w:rsidRPr="00EF24EB">
        <w:rPr>
          <w:rFonts w:ascii="Simplified Arabic" w:hAnsi="Simplified Arabic" w:cs="Simplified Arabic"/>
          <w:sz w:val="28"/>
          <w:szCs w:val="28"/>
          <w:rtl/>
        </w:rPr>
        <w:t xml:space="preserve"> وأعادت بيعها لنحو مائتي ألف أسرة ريفية.</w:t>
      </w:r>
    </w:p>
    <w:p w14:paraId="57F90324" w14:textId="77777777" w:rsidR="00EF24EB" w:rsidRPr="00EF24EB" w:rsidRDefault="00F62C8E" w:rsidP="00EF24EB">
      <w:pPr>
        <w:bidi/>
        <w:ind w:left="38" w:right="38"/>
        <w:rPr>
          <w:rFonts w:ascii="Simplified Arabic" w:hAnsi="Simplified Arabic" w:cs="Simplified Arabic"/>
          <w:sz w:val="28"/>
          <w:szCs w:val="28"/>
          <w:rtl/>
        </w:rPr>
      </w:pPr>
      <w:r w:rsidRPr="00EF24EB">
        <w:rPr>
          <w:rFonts w:ascii="Simplified Arabic" w:hAnsi="Simplified Arabic" w:cs="Simplified Arabic"/>
          <w:sz w:val="28"/>
          <w:szCs w:val="28"/>
          <w:rtl/>
        </w:rPr>
        <w:t>قضى الإصلاح الزراعي على طبقة كبار ملاك</w:t>
      </w:r>
      <w:r w:rsidR="00401E76">
        <w:rPr>
          <w:rFonts w:ascii="Simplified Arabic" w:hAnsi="Simplified Arabic" w:cs="Simplified Arabic" w:hint="cs"/>
          <w:sz w:val="28"/>
          <w:szCs w:val="28"/>
          <w:rtl/>
        </w:rPr>
        <w:t xml:space="preserve"> الأراضي</w:t>
      </w:r>
      <w:r w:rsidRPr="00EF24EB">
        <w:rPr>
          <w:rFonts w:ascii="Simplified Arabic" w:hAnsi="Simplified Arabic" w:cs="Simplified Arabic"/>
          <w:sz w:val="28"/>
          <w:szCs w:val="28"/>
          <w:rtl/>
        </w:rPr>
        <w:t xml:space="preserve">، و </w:t>
      </w:r>
      <w:r w:rsidR="00401E76">
        <w:rPr>
          <w:rFonts w:ascii="Simplified Arabic" w:hAnsi="Simplified Arabic" w:cs="Simplified Arabic" w:hint="cs"/>
          <w:sz w:val="28"/>
          <w:szCs w:val="28"/>
          <w:rtl/>
        </w:rPr>
        <w:t>ضيق</w:t>
      </w:r>
      <w:r w:rsidRPr="00EF24EB">
        <w:rPr>
          <w:rFonts w:ascii="Simplified Arabic" w:hAnsi="Simplified Arabic" w:cs="Simplified Arabic"/>
          <w:sz w:val="28"/>
          <w:szCs w:val="28"/>
          <w:rtl/>
        </w:rPr>
        <w:t xml:space="preserve"> الفوارق في توزيع الدخل مما عزز الاستقرار الاجتماعي، ومنح المزارعين حافزا لتحسين انتاجيتهم.</w:t>
      </w:r>
    </w:p>
    <w:p w14:paraId="06FA6787" w14:textId="77777777" w:rsidR="00EF24EB" w:rsidRPr="00EF24EB" w:rsidRDefault="00F62C8E" w:rsidP="00EF24EB">
      <w:pPr>
        <w:bidi/>
        <w:ind w:left="38" w:right="38"/>
        <w:rPr>
          <w:rFonts w:ascii="Simplified Arabic" w:hAnsi="Simplified Arabic" w:cs="Simplified Arabic"/>
          <w:sz w:val="28"/>
          <w:szCs w:val="28"/>
          <w:rtl/>
        </w:rPr>
      </w:pPr>
      <w:r w:rsidRPr="00EF24EB">
        <w:rPr>
          <w:rFonts w:ascii="Simplified Arabic" w:hAnsi="Simplified Arabic" w:cs="Simplified Arabic"/>
          <w:sz w:val="28"/>
          <w:szCs w:val="28"/>
          <w:rtl/>
        </w:rPr>
        <w:t>سمح الإصلاح الزراعي للحكومة بشراء الأرض بأسعار أقل بكثير من القيمة الس</w:t>
      </w:r>
      <w:r w:rsidRPr="00EF24EB">
        <w:rPr>
          <w:rFonts w:ascii="Simplified Arabic" w:hAnsi="Simplified Arabic" w:cs="Simplified Arabic"/>
          <w:sz w:val="28"/>
          <w:szCs w:val="28"/>
          <w:rtl/>
        </w:rPr>
        <w:t>وقية</w:t>
      </w:r>
      <w:r w:rsidR="00401E76">
        <w:rPr>
          <w:rFonts w:ascii="Simplified Arabic" w:hAnsi="Simplified Arabic" w:cs="Simplified Arabic" w:hint="cs"/>
          <w:sz w:val="28"/>
          <w:szCs w:val="28"/>
          <w:rtl/>
        </w:rPr>
        <w:t xml:space="preserve"> وبالتالي الاستحواذ على</w:t>
      </w:r>
      <w:r w:rsidRPr="00EF24EB">
        <w:rPr>
          <w:rFonts w:ascii="Simplified Arabic" w:hAnsi="Simplified Arabic" w:cs="Simplified Arabic"/>
          <w:sz w:val="28"/>
          <w:szCs w:val="28"/>
          <w:rtl/>
        </w:rPr>
        <w:t xml:space="preserve"> فائض كبير </w:t>
      </w:r>
      <w:r w:rsidR="00BC6EE8">
        <w:rPr>
          <w:rFonts w:ascii="Simplified Arabic" w:hAnsi="Simplified Arabic" w:cs="Simplified Arabic" w:hint="cs"/>
          <w:sz w:val="28"/>
          <w:szCs w:val="28"/>
          <w:rtl/>
        </w:rPr>
        <w:t>تم</w:t>
      </w:r>
      <w:r w:rsidRPr="00EF24EB">
        <w:rPr>
          <w:rFonts w:ascii="Simplified Arabic" w:hAnsi="Simplified Arabic" w:cs="Simplified Arabic"/>
          <w:sz w:val="28"/>
          <w:szCs w:val="28"/>
          <w:rtl/>
        </w:rPr>
        <w:t xml:space="preserve"> </w:t>
      </w:r>
      <w:r w:rsidR="00BC6EE8">
        <w:rPr>
          <w:rFonts w:ascii="Simplified Arabic" w:hAnsi="Simplified Arabic" w:cs="Simplified Arabic" w:hint="cs"/>
          <w:sz w:val="28"/>
          <w:szCs w:val="28"/>
          <w:rtl/>
        </w:rPr>
        <w:t>تحويله</w:t>
      </w:r>
      <w:r w:rsidRPr="00EF24EB">
        <w:rPr>
          <w:rFonts w:ascii="Simplified Arabic" w:hAnsi="Simplified Arabic" w:cs="Simplified Arabic"/>
          <w:sz w:val="28"/>
          <w:szCs w:val="28"/>
          <w:rtl/>
        </w:rPr>
        <w:t xml:space="preserve"> للاستثمار في القطاع الصناعي</w:t>
      </w:r>
      <w:r w:rsidRPr="00EF24EB">
        <w:rPr>
          <w:rFonts w:ascii="Simplified Arabic" w:hAnsi="Simplified Arabic" w:cs="Simplified Arabic"/>
          <w:sz w:val="28"/>
          <w:szCs w:val="28"/>
        </w:rPr>
        <w:t>.</w:t>
      </w:r>
      <w:r w:rsidRPr="00EF24EB">
        <w:rPr>
          <w:rFonts w:ascii="Simplified Arabic" w:hAnsi="Simplified Arabic" w:cs="Simplified Arabic"/>
          <w:sz w:val="28"/>
          <w:szCs w:val="28"/>
          <w:rtl/>
        </w:rPr>
        <w:t xml:space="preserve"> خلال المرحلة الأولى من الإصلاح، أدت التخفيضات المطلوبة في الإيجارات إلى انخفاض كبير في سعر الأراضي المستأجرة</w:t>
      </w:r>
      <w:bookmarkStart w:id="202" w:name="_Hlk56707935"/>
      <w:r w:rsidRPr="00EF24EB">
        <w:rPr>
          <w:rFonts w:ascii="Simplified Arabic" w:hAnsi="Simplified Arabic" w:cs="Simplified Arabic"/>
          <w:sz w:val="28"/>
          <w:szCs w:val="28"/>
          <w:rtl/>
        </w:rPr>
        <w:t xml:space="preserve">، كان متوسط </w:t>
      </w:r>
      <w:r w:rsidRPr="00EF24EB">
        <w:rPr>
          <w:rFonts w:ascii="Times New Roman" w:hAnsi="Times New Roman" w:cs="Times New Roman" w:hint="cs"/>
          <w:sz w:val="28"/>
          <w:szCs w:val="28"/>
          <w:rtl/>
        </w:rPr>
        <w:t>​​</w:t>
      </w:r>
      <w:r w:rsidRPr="00EF24EB">
        <w:rPr>
          <w:rFonts w:ascii="Simplified Arabic" w:hAnsi="Simplified Arabic" w:cs="Simplified Arabic" w:hint="cs"/>
          <w:sz w:val="28"/>
          <w:szCs w:val="28"/>
          <w:rtl/>
        </w:rPr>
        <w:t>سعر</w:t>
      </w:r>
      <w:r w:rsidRPr="00EF24EB">
        <w:rPr>
          <w:rFonts w:ascii="Simplified Arabic" w:hAnsi="Simplified Arabic" w:cs="Simplified Arabic"/>
          <w:sz w:val="28"/>
          <w:szCs w:val="28"/>
          <w:rtl/>
        </w:rPr>
        <w:t xml:space="preserve"> </w:t>
      </w:r>
      <w:r w:rsidRPr="00EF24EB">
        <w:rPr>
          <w:rFonts w:ascii="Simplified Arabic" w:hAnsi="Simplified Arabic" w:cs="Simplified Arabic" w:hint="cs"/>
          <w:sz w:val="28"/>
          <w:szCs w:val="28"/>
          <w:rtl/>
        </w:rPr>
        <w:t>السوق</w:t>
      </w:r>
      <w:r w:rsidRPr="00EF24EB">
        <w:rPr>
          <w:rFonts w:ascii="Simplified Arabic" w:hAnsi="Simplified Arabic" w:cs="Simplified Arabic"/>
          <w:sz w:val="28"/>
          <w:szCs w:val="28"/>
          <w:rtl/>
        </w:rPr>
        <w:t xml:space="preserve"> </w:t>
      </w:r>
      <w:r w:rsidR="00BC6EE8">
        <w:rPr>
          <w:rFonts w:ascii="Simplified Arabic" w:hAnsi="Simplified Arabic" w:cs="Simplified Arabic" w:hint="cs"/>
          <w:sz w:val="28"/>
          <w:szCs w:val="28"/>
          <w:rtl/>
        </w:rPr>
        <w:t>لحقول</w:t>
      </w:r>
      <w:r w:rsidRPr="00EF24EB">
        <w:rPr>
          <w:rFonts w:ascii="Simplified Arabic" w:hAnsi="Simplified Arabic" w:cs="Simplified Arabic"/>
          <w:sz w:val="28"/>
          <w:szCs w:val="28"/>
          <w:rtl/>
        </w:rPr>
        <w:t xml:space="preserve"> </w:t>
      </w:r>
      <w:r w:rsidRPr="00EF24EB">
        <w:rPr>
          <w:rFonts w:ascii="Simplified Arabic" w:hAnsi="Simplified Arabic" w:cs="Simplified Arabic" w:hint="cs"/>
          <w:sz w:val="28"/>
          <w:szCs w:val="28"/>
          <w:rtl/>
        </w:rPr>
        <w:t>الأرز</w:t>
      </w:r>
      <w:r w:rsidRPr="00EF24EB">
        <w:rPr>
          <w:rFonts w:ascii="Simplified Arabic" w:hAnsi="Simplified Arabic" w:cs="Simplified Arabic"/>
          <w:sz w:val="28"/>
          <w:szCs w:val="28"/>
          <w:rtl/>
        </w:rPr>
        <w:t xml:space="preserve"> </w:t>
      </w:r>
      <w:r w:rsidRPr="00EF24EB">
        <w:rPr>
          <w:rFonts w:ascii="Simplified Arabic" w:hAnsi="Simplified Arabic" w:cs="Simplified Arabic" w:hint="cs"/>
          <w:sz w:val="28"/>
          <w:szCs w:val="28"/>
          <w:rtl/>
        </w:rPr>
        <w:t>حوالي</w:t>
      </w:r>
      <w:r w:rsidRPr="00EF24EB">
        <w:rPr>
          <w:rFonts w:ascii="Simplified Arabic" w:hAnsi="Simplified Arabic" w:cs="Simplified Arabic"/>
          <w:sz w:val="28"/>
          <w:szCs w:val="28"/>
          <w:rtl/>
        </w:rPr>
        <w:t xml:space="preserve"> </w:t>
      </w:r>
      <w:r w:rsidRPr="00EF24EB">
        <w:rPr>
          <w:rFonts w:ascii="Simplified Arabic" w:hAnsi="Simplified Arabic" w:cs="Simplified Arabic" w:hint="cs"/>
          <w:sz w:val="28"/>
          <w:szCs w:val="28"/>
          <w:rtl/>
        </w:rPr>
        <w:t>أربعة</w:t>
      </w:r>
      <w:r w:rsidRPr="00EF24EB">
        <w:rPr>
          <w:rFonts w:ascii="Simplified Arabic" w:hAnsi="Simplified Arabic" w:cs="Simplified Arabic"/>
          <w:sz w:val="28"/>
          <w:szCs w:val="28"/>
          <w:rtl/>
        </w:rPr>
        <w:t xml:space="preserve"> </w:t>
      </w:r>
      <w:r w:rsidRPr="00EF24EB">
        <w:rPr>
          <w:rFonts w:ascii="Simplified Arabic" w:hAnsi="Simplified Arabic" w:cs="Simplified Arabic" w:hint="cs"/>
          <w:sz w:val="28"/>
          <w:szCs w:val="28"/>
          <w:rtl/>
        </w:rPr>
        <w:t>أضعاف</w:t>
      </w:r>
      <w:r w:rsidRPr="00EF24EB">
        <w:rPr>
          <w:rFonts w:ascii="Simplified Arabic" w:hAnsi="Simplified Arabic" w:cs="Simplified Arabic"/>
          <w:sz w:val="28"/>
          <w:szCs w:val="28"/>
          <w:rtl/>
        </w:rPr>
        <w:t xml:space="preserve"> </w:t>
      </w:r>
      <w:r w:rsidRPr="00EF24EB">
        <w:rPr>
          <w:rFonts w:ascii="Simplified Arabic" w:hAnsi="Simplified Arabic" w:cs="Simplified Arabic" w:hint="cs"/>
          <w:sz w:val="28"/>
          <w:szCs w:val="28"/>
          <w:rtl/>
        </w:rPr>
        <w:t>العائد</w:t>
      </w:r>
      <w:r w:rsidRPr="00EF24EB">
        <w:rPr>
          <w:rFonts w:ascii="Simplified Arabic" w:hAnsi="Simplified Arabic" w:cs="Simplified Arabic"/>
          <w:sz w:val="28"/>
          <w:szCs w:val="28"/>
          <w:rtl/>
        </w:rPr>
        <w:t xml:space="preserve"> </w:t>
      </w:r>
      <w:r w:rsidRPr="00EF24EB">
        <w:rPr>
          <w:rFonts w:ascii="Simplified Arabic" w:hAnsi="Simplified Arabic" w:cs="Simplified Arabic" w:hint="cs"/>
          <w:sz w:val="28"/>
          <w:szCs w:val="28"/>
          <w:rtl/>
        </w:rPr>
        <w:t>السنوي</w:t>
      </w:r>
      <w:r w:rsidRPr="00EF24EB">
        <w:rPr>
          <w:rFonts w:ascii="Simplified Arabic" w:hAnsi="Simplified Arabic" w:cs="Simplified Arabic"/>
          <w:sz w:val="28"/>
          <w:szCs w:val="28"/>
          <w:rtl/>
        </w:rPr>
        <w:t>، في حين اشترتها الدولة خلال المرحلة الثالثة للإصلاح الزراعي بما</w:t>
      </w:r>
      <w:r w:rsidR="00BC6EE8">
        <w:rPr>
          <w:rFonts w:ascii="Simplified Arabic" w:hAnsi="Simplified Arabic" w:cs="Simplified Arabic" w:hint="cs"/>
          <w:sz w:val="28"/>
          <w:szCs w:val="28"/>
          <w:rtl/>
        </w:rPr>
        <w:t xml:space="preserve"> </w:t>
      </w:r>
      <w:r w:rsidRPr="00EF24EB">
        <w:rPr>
          <w:rFonts w:ascii="Simplified Arabic" w:hAnsi="Simplified Arabic" w:cs="Simplified Arabic"/>
          <w:sz w:val="28"/>
          <w:szCs w:val="28"/>
          <w:rtl/>
        </w:rPr>
        <w:t>يعادل 2.5 ضعف قيمة العائد السنوي</w:t>
      </w:r>
      <w:r w:rsidR="00BC6EE8">
        <w:rPr>
          <w:rFonts w:ascii="Simplified Arabic" w:hAnsi="Simplified Arabic" w:cs="Simplified Arabic" w:hint="cs"/>
          <w:sz w:val="28"/>
          <w:szCs w:val="28"/>
          <w:rtl/>
        </w:rPr>
        <w:t>.</w:t>
      </w:r>
      <w:r w:rsidRPr="00EF24EB">
        <w:rPr>
          <w:rFonts w:ascii="Simplified Arabic" w:hAnsi="Simplified Arabic" w:cs="Simplified Arabic"/>
          <w:sz w:val="28"/>
          <w:szCs w:val="28"/>
          <w:rtl/>
        </w:rPr>
        <w:t xml:space="preserve"> </w:t>
      </w:r>
      <w:bookmarkStart w:id="203" w:name="_Hlk56887354"/>
      <w:r w:rsidR="00BC6EE8">
        <w:rPr>
          <w:rFonts w:ascii="Simplified Arabic" w:hAnsi="Simplified Arabic" w:cs="Simplified Arabic" w:hint="cs"/>
          <w:sz w:val="28"/>
          <w:szCs w:val="28"/>
          <w:rtl/>
        </w:rPr>
        <w:t xml:space="preserve">سددت الحكومة ثمن الأراضي التي اشترتها من الاقطاعيين السابقين في صورة </w:t>
      </w:r>
      <w:r w:rsidRPr="00EF24EB">
        <w:rPr>
          <w:rFonts w:ascii="Simplified Arabic" w:hAnsi="Simplified Arabic" w:cs="Simplified Arabic"/>
          <w:sz w:val="28"/>
          <w:szCs w:val="28"/>
          <w:rtl/>
        </w:rPr>
        <w:t xml:space="preserve"> </w:t>
      </w:r>
      <w:bookmarkEnd w:id="203"/>
      <w:r w:rsidRPr="00EF24EB">
        <w:rPr>
          <w:rFonts w:ascii="Simplified Arabic" w:hAnsi="Simplified Arabic" w:cs="Simplified Arabic"/>
          <w:sz w:val="28"/>
          <w:szCs w:val="28"/>
          <w:rtl/>
        </w:rPr>
        <w:t xml:space="preserve">سندات السلع </w:t>
      </w:r>
      <w:r w:rsidR="00BC6EE8">
        <w:rPr>
          <w:rFonts w:ascii="Simplified Arabic" w:hAnsi="Simplified Arabic" w:cs="Simplified Arabic" w:hint="cs"/>
          <w:sz w:val="28"/>
          <w:szCs w:val="28"/>
          <w:rtl/>
        </w:rPr>
        <w:t>(</w:t>
      </w:r>
      <w:r w:rsidR="00BC6EE8" w:rsidRPr="00EF24EB">
        <w:rPr>
          <w:rFonts w:ascii="Simplified Arabic" w:hAnsi="Simplified Arabic" w:cs="Simplified Arabic"/>
          <w:sz w:val="28"/>
          <w:szCs w:val="28"/>
          <w:rtl/>
        </w:rPr>
        <w:t>70%</w:t>
      </w:r>
      <w:r w:rsidR="00BC6EE8">
        <w:rPr>
          <w:rFonts w:ascii="Simplified Arabic" w:hAnsi="Simplified Arabic" w:cs="Simplified Arabic" w:hint="cs"/>
          <w:sz w:val="28"/>
          <w:szCs w:val="28"/>
          <w:rtl/>
        </w:rPr>
        <w:t xml:space="preserve">) </w:t>
      </w:r>
      <w:r w:rsidRPr="00EF24EB">
        <w:rPr>
          <w:rFonts w:ascii="Simplified Arabic" w:hAnsi="Simplified Arabic" w:cs="Simplified Arabic"/>
          <w:sz w:val="28"/>
          <w:szCs w:val="28"/>
          <w:rtl/>
        </w:rPr>
        <w:t>و أسهم أربع مؤسسات حكومية</w:t>
      </w:r>
      <w:r w:rsidR="00BC6EE8">
        <w:rPr>
          <w:rFonts w:ascii="Simplified Arabic" w:hAnsi="Simplified Arabic" w:cs="Simplified Arabic" w:hint="cs"/>
          <w:sz w:val="28"/>
          <w:szCs w:val="28"/>
          <w:rtl/>
        </w:rPr>
        <w:t xml:space="preserve"> (</w:t>
      </w:r>
      <w:r w:rsidR="00BC6EE8" w:rsidRPr="00EF24EB">
        <w:rPr>
          <w:rFonts w:ascii="Simplified Arabic" w:hAnsi="Simplified Arabic" w:cs="Simplified Arabic"/>
          <w:sz w:val="28"/>
          <w:szCs w:val="28"/>
          <w:rtl/>
        </w:rPr>
        <w:t>30 %</w:t>
      </w:r>
      <w:r w:rsidR="00BC6EE8">
        <w:rPr>
          <w:rFonts w:ascii="Simplified Arabic" w:hAnsi="Simplified Arabic" w:cs="Simplified Arabic" w:hint="cs"/>
          <w:sz w:val="28"/>
          <w:szCs w:val="28"/>
          <w:rtl/>
        </w:rPr>
        <w:t>)</w:t>
      </w:r>
      <w:r w:rsidRPr="00EF24EB">
        <w:rPr>
          <w:rFonts w:ascii="Simplified Arabic" w:hAnsi="Simplified Arabic" w:cs="Simplified Arabic"/>
          <w:sz w:val="28"/>
          <w:szCs w:val="28"/>
          <w:rtl/>
        </w:rPr>
        <w:t xml:space="preserve">. </w:t>
      </w:r>
      <w:bookmarkEnd w:id="202"/>
      <w:r w:rsidRPr="00EF24EB">
        <w:rPr>
          <w:rFonts w:ascii="Simplified Arabic" w:hAnsi="Simplified Arabic" w:cs="Simplified Arabic"/>
          <w:sz w:val="28"/>
          <w:szCs w:val="28"/>
          <w:rtl/>
        </w:rPr>
        <w:t>منحت سندات الأراضي معدل فائدة</w:t>
      </w:r>
      <w:r w:rsidRPr="00EF24EB">
        <w:rPr>
          <w:rFonts w:ascii="Simplified Arabic" w:hAnsi="Simplified Arabic" w:cs="Simplified Arabic"/>
          <w:sz w:val="28"/>
          <w:szCs w:val="28"/>
          <w:rtl/>
        </w:rPr>
        <w:t xml:space="preserve"> 4% عندما كانت أسعار البنوك 16% في السنة. وبالتالي ، فإن أسعار الفائدة المنخفضة تعني ضمناً مدخرات قسرية. وأخيراً، انخفضت القيمة السوقية لأسهم الشركات الحكومية إلى أقل من القيمة الاسمية ولم تمنح أي عائد للأسهم طوال الفترة من 1957 حتى 1962، باستثناء شركة تاي</w:t>
      </w:r>
      <w:r w:rsidRPr="00EF24EB">
        <w:rPr>
          <w:rFonts w:ascii="Simplified Arabic" w:hAnsi="Simplified Arabic" w:cs="Simplified Arabic"/>
          <w:sz w:val="28"/>
          <w:szCs w:val="28"/>
          <w:rtl/>
        </w:rPr>
        <w:t>وان للأسمنت.</w:t>
      </w:r>
    </w:p>
    <w:p w14:paraId="4F626BA7" w14:textId="77777777" w:rsidR="00EF24EB" w:rsidRDefault="00F62C8E" w:rsidP="00EF24EB">
      <w:pPr>
        <w:bidi/>
        <w:ind w:left="38" w:right="38"/>
        <w:rPr>
          <w:rFonts w:ascii="Simplified Arabic" w:hAnsi="Simplified Arabic" w:cs="Simplified Arabic"/>
          <w:sz w:val="28"/>
          <w:szCs w:val="28"/>
          <w:rtl/>
        </w:rPr>
      </w:pPr>
      <w:bookmarkStart w:id="204" w:name="_Hlk56887819"/>
      <w:r w:rsidRPr="00EF24EB">
        <w:rPr>
          <w:rFonts w:ascii="Simplified Arabic" w:hAnsi="Simplified Arabic" w:cs="Simplified Arabic"/>
          <w:sz w:val="28"/>
          <w:szCs w:val="28"/>
          <w:rtl/>
        </w:rPr>
        <w:lastRenderedPageBreak/>
        <w:t xml:space="preserve">تكمن أهمية الإصلاح في أنه سمح للحكومة بالحصول على سيطرة حازمة على الفائض الزراعي لتكون قادرة على استخدامه في التوسع الصناعي. وبعبارة أخرى ، حلت الحكومة الجديدة محل </w:t>
      </w:r>
      <w:bookmarkStart w:id="205" w:name="_Hlk56889389"/>
      <w:r w:rsidRPr="00EF24EB">
        <w:rPr>
          <w:rFonts w:ascii="Simplified Arabic" w:hAnsi="Simplified Arabic" w:cs="Simplified Arabic"/>
          <w:sz w:val="28"/>
          <w:szCs w:val="28"/>
          <w:rtl/>
        </w:rPr>
        <w:t xml:space="preserve">لليابانيين </w:t>
      </w:r>
      <w:bookmarkEnd w:id="205"/>
      <w:r w:rsidRPr="00EF24EB">
        <w:rPr>
          <w:rFonts w:ascii="Simplified Arabic" w:hAnsi="Simplified Arabic" w:cs="Simplified Arabic"/>
          <w:sz w:val="28"/>
          <w:szCs w:val="28"/>
          <w:rtl/>
        </w:rPr>
        <w:t>وبدلاً من تحويل الفائض الزراعي لتمويل التصنيع الياباني ، فقد تم استخ</w:t>
      </w:r>
      <w:r w:rsidRPr="00EF24EB">
        <w:rPr>
          <w:rFonts w:ascii="Simplified Arabic" w:hAnsi="Simplified Arabic" w:cs="Simplified Arabic"/>
          <w:sz w:val="28"/>
          <w:szCs w:val="28"/>
          <w:rtl/>
        </w:rPr>
        <w:t xml:space="preserve">دامه لتمويل النمو الصناعي في تايوان. وحلت </w:t>
      </w:r>
      <w:r w:rsidR="00347C97">
        <w:rPr>
          <w:rFonts w:ascii="Simplified Arabic" w:hAnsi="Simplified Arabic" w:cs="Simplified Arabic" w:hint="cs"/>
          <w:sz w:val="28"/>
          <w:szCs w:val="28"/>
          <w:rtl/>
        </w:rPr>
        <w:t xml:space="preserve">الحكومة </w:t>
      </w:r>
      <w:r w:rsidRPr="00EF24EB">
        <w:rPr>
          <w:rFonts w:ascii="Simplified Arabic" w:hAnsi="Simplified Arabic" w:cs="Simplified Arabic"/>
          <w:sz w:val="28"/>
          <w:szCs w:val="28"/>
          <w:rtl/>
        </w:rPr>
        <w:t>محل طبقة ملاك الأراضي في الحصول على نصيب ضخم من انتاج الأرز (حوالي 30%)، وتشير التقديرات إلى أن صافي تدفق رأس المال الخارج من الزراعة خلال هذه الفترة الزمنية قد موَّل ما يقرب من 34 % من إجمالي الاستثمار الم</w:t>
      </w:r>
      <w:r w:rsidRPr="00EF24EB">
        <w:rPr>
          <w:rFonts w:ascii="Simplified Arabic" w:hAnsi="Simplified Arabic" w:cs="Simplified Arabic"/>
          <w:sz w:val="28"/>
          <w:szCs w:val="28"/>
          <w:rtl/>
        </w:rPr>
        <w:t>حلي</w:t>
      </w:r>
      <w:r w:rsidRPr="00EF24EB">
        <w:rPr>
          <w:rFonts w:ascii="Simplified Arabic" w:hAnsi="Simplified Arabic" w:cs="Simplified Arabic"/>
          <w:sz w:val="28"/>
          <w:szCs w:val="28"/>
        </w:rPr>
        <w:t>.</w:t>
      </w:r>
      <w:bookmarkEnd w:id="204"/>
    </w:p>
    <w:p w14:paraId="0DC8B5B2" w14:textId="77777777" w:rsidR="00EF24EB" w:rsidRPr="00EF24EB" w:rsidRDefault="00F62C8E" w:rsidP="00EF24EB">
      <w:pPr>
        <w:bidi/>
        <w:ind w:left="38" w:right="38"/>
        <w:rPr>
          <w:rFonts w:ascii="Simplified Arabic" w:hAnsi="Simplified Arabic" w:cs="Simplified Arabic"/>
          <w:sz w:val="28"/>
          <w:szCs w:val="28"/>
          <w:rtl/>
        </w:rPr>
      </w:pPr>
      <w:r w:rsidRPr="00EF24EB">
        <w:rPr>
          <w:rFonts w:ascii="Simplified Arabic" w:hAnsi="Simplified Arabic" w:cs="Simplified Arabic"/>
          <w:sz w:val="28"/>
          <w:szCs w:val="28"/>
          <w:rtl/>
        </w:rPr>
        <w:t xml:space="preserve">وبإمعان النظر في سبل انتزاع الفائض الزراعي وتوجيهه لتمويل التصنيع نلاحظ أنه وبينما لجأ اليابانيون إلى الوسائل المباشرة لنزح الفائض مثل ضريبة الأرض والرسوم الإنتاجية ونحو ذلك، جمعت حكومة تايوان عددا من </w:t>
      </w:r>
      <w:bookmarkStart w:id="206" w:name="_Hlk56889553"/>
      <w:r w:rsidRPr="00EF24EB">
        <w:rPr>
          <w:rFonts w:ascii="Simplified Arabic" w:hAnsi="Simplified Arabic" w:cs="Simplified Arabic"/>
          <w:sz w:val="28"/>
          <w:szCs w:val="28"/>
          <w:rtl/>
        </w:rPr>
        <w:t xml:space="preserve">الطرق </w:t>
      </w:r>
      <w:bookmarkEnd w:id="206"/>
      <w:r w:rsidRPr="00EF24EB">
        <w:rPr>
          <w:rFonts w:ascii="Simplified Arabic" w:hAnsi="Simplified Arabic" w:cs="Simplified Arabic"/>
          <w:sz w:val="28"/>
          <w:szCs w:val="28"/>
          <w:rtl/>
        </w:rPr>
        <w:t xml:space="preserve">الظاهرة وغير الظاهرة لتحقيق ذات الغاية. كان </w:t>
      </w:r>
      <w:r w:rsidRPr="00EF24EB">
        <w:rPr>
          <w:rFonts w:ascii="Simplified Arabic" w:hAnsi="Simplified Arabic" w:cs="Simplified Arabic"/>
          <w:sz w:val="28"/>
          <w:szCs w:val="28"/>
          <w:rtl/>
        </w:rPr>
        <w:t>من الوسائل الظاهرة تحصيل ايجار الأراضي المملوكة للدولة في شكل عيني، والضريبة العينية على الأراضي والتي أسهمت بنحو 12% إلى 16% من حصيلة الحكومة من الأرز خلال الفترة من 1952-1960، والتوريد الاجباري للمحاصيل</w:t>
      </w:r>
      <w:r w:rsidR="00347C97">
        <w:rPr>
          <w:rFonts w:ascii="Simplified Arabic" w:hAnsi="Simplified Arabic" w:cs="Simplified Arabic" w:hint="cs"/>
          <w:sz w:val="28"/>
          <w:szCs w:val="28"/>
          <w:rtl/>
        </w:rPr>
        <w:t xml:space="preserve"> الذي أسهم</w:t>
      </w:r>
      <w:r w:rsidRPr="00EF24EB">
        <w:rPr>
          <w:rFonts w:ascii="Simplified Arabic" w:hAnsi="Simplified Arabic" w:cs="Simplified Arabic"/>
          <w:sz w:val="28"/>
          <w:szCs w:val="28"/>
          <w:rtl/>
        </w:rPr>
        <w:t xml:space="preserve"> بنسبة 12%من حصيلة الحكومة من الأرز بسعر يقل عن نصف سعر الجملة السوقي. أما الطرق غير الظاهرة </w:t>
      </w:r>
      <w:bookmarkStart w:id="207" w:name="_Hlk56888926"/>
      <w:r w:rsidR="00347C97">
        <w:rPr>
          <w:rFonts w:ascii="Simplified Arabic" w:hAnsi="Simplified Arabic" w:cs="Simplified Arabic" w:hint="cs"/>
          <w:sz w:val="28"/>
          <w:szCs w:val="28"/>
          <w:rtl/>
        </w:rPr>
        <w:t>فهي تحويل</w:t>
      </w:r>
      <w:r w:rsidRPr="00EF24EB">
        <w:rPr>
          <w:rFonts w:ascii="Simplified Arabic" w:hAnsi="Simplified Arabic" w:cs="Simplified Arabic"/>
          <w:sz w:val="28"/>
          <w:szCs w:val="28"/>
          <w:rtl/>
        </w:rPr>
        <w:t xml:space="preserve"> شروط التجارة المحلية ضد القطاع الزراعي. حدث هذا بشكل رئيسي كنتيجة لتفعيل نظام مقايضة سماد الأرز. في ظل هذا النظام كانت الحكومة هي المصدر الوحيد للأسمدة ا</w:t>
      </w:r>
      <w:r w:rsidRPr="00EF24EB">
        <w:rPr>
          <w:rFonts w:ascii="Simplified Arabic" w:hAnsi="Simplified Arabic" w:cs="Simplified Arabic"/>
          <w:sz w:val="28"/>
          <w:szCs w:val="28"/>
          <w:rtl/>
        </w:rPr>
        <w:t>لكيماوية. دفع المزارعون ثمن الأسمدة (التي تم المغالاة في سعرها بما يتراوح بين 1.7 إلى 2.9 ضعف سعر استيرادها) من خلال توريد كميات من الأرز أو الحبوب الأخرى للحكومة (التي تم بخس أسعارها بما لا يتجاوز نصف السعر السوقي) وقد أسهمت بنحو 60% من حصيلة الحكومة من ا</w:t>
      </w:r>
      <w:r w:rsidRPr="00EF24EB">
        <w:rPr>
          <w:rFonts w:ascii="Simplified Arabic" w:hAnsi="Simplified Arabic" w:cs="Simplified Arabic"/>
          <w:sz w:val="28"/>
          <w:szCs w:val="28"/>
          <w:rtl/>
        </w:rPr>
        <w:t xml:space="preserve">لأرز. وهكذا اضطر المزارعون إلى </w:t>
      </w:r>
      <w:bookmarkStart w:id="208" w:name="_Hlk56891093"/>
      <w:r w:rsidRPr="00EF24EB">
        <w:rPr>
          <w:rFonts w:ascii="Simplified Arabic" w:hAnsi="Simplified Arabic" w:cs="Simplified Arabic"/>
          <w:sz w:val="28"/>
          <w:szCs w:val="28"/>
          <w:rtl/>
        </w:rPr>
        <w:t xml:space="preserve">دفع ثمن باهظ للغاية مقابل الأسمدة </w:t>
      </w:r>
      <w:bookmarkEnd w:id="208"/>
      <w:r w:rsidRPr="00EF24EB">
        <w:rPr>
          <w:rFonts w:ascii="Simplified Arabic" w:hAnsi="Simplified Arabic" w:cs="Simplified Arabic"/>
          <w:sz w:val="28"/>
          <w:szCs w:val="28"/>
          <w:rtl/>
        </w:rPr>
        <w:t xml:space="preserve">مما سمح للحكومة باستخراج رأس المال من القطاع الزراعي. </w:t>
      </w:r>
      <w:bookmarkEnd w:id="207"/>
    </w:p>
    <w:p w14:paraId="67EF20D7" w14:textId="77777777" w:rsidR="00EF24EB" w:rsidRDefault="00F62C8E" w:rsidP="00EF24EB">
      <w:pPr>
        <w:bidi/>
        <w:ind w:left="38" w:right="38"/>
        <w:rPr>
          <w:rFonts w:ascii="Simplified Arabic" w:hAnsi="Simplified Arabic" w:cs="Simplified Arabic"/>
          <w:sz w:val="28"/>
          <w:szCs w:val="28"/>
          <w:rtl/>
        </w:rPr>
      </w:pPr>
      <w:r w:rsidRPr="00EF24EB">
        <w:rPr>
          <w:rFonts w:ascii="Simplified Arabic" w:hAnsi="Simplified Arabic" w:cs="Simplified Arabic"/>
          <w:sz w:val="28"/>
          <w:szCs w:val="28"/>
          <w:rtl/>
        </w:rPr>
        <w:t>استمرت سياسات انتزاع الفائض الزراعي قائمة خلال عقدي الخمسينيات والستينيات حتى توفرت مصادر أخرى لتمويل التنمية مثل المساعدات الأجنبية. وب</w:t>
      </w:r>
      <w:r w:rsidRPr="00EF24EB">
        <w:rPr>
          <w:rFonts w:ascii="Simplified Arabic" w:hAnsi="Simplified Arabic" w:cs="Simplified Arabic"/>
          <w:sz w:val="28"/>
          <w:szCs w:val="28"/>
          <w:rtl/>
        </w:rPr>
        <w:t>صفة عامة لم تتمادى الحكومة في حرمان المزارعين من ثمرة جهدهم ولم تحد بشكل كبير من مستوى معيشة المزارعين كما حدث في بلدان أخرى، بل إنها قد أضافت للقاعدة الزراعية المتقدمة نسبيا التي تركها اليابانيون من خلال استثمارات وبحوث الزراعية وتقديم قروض ميسرة للمزارعي</w:t>
      </w:r>
      <w:r w:rsidRPr="00EF24EB">
        <w:rPr>
          <w:rFonts w:ascii="Simplified Arabic" w:hAnsi="Simplified Arabic" w:cs="Simplified Arabic"/>
          <w:sz w:val="28"/>
          <w:szCs w:val="28"/>
          <w:rtl/>
        </w:rPr>
        <w:t>ن.</w:t>
      </w:r>
    </w:p>
    <w:p w14:paraId="5BCBB444" w14:textId="77777777" w:rsidR="007F61A9" w:rsidRDefault="00F62C8E" w:rsidP="007F61A9">
      <w:pPr>
        <w:pStyle w:val="Heading1"/>
        <w:rPr>
          <w:rtl/>
        </w:rPr>
      </w:pPr>
      <w:bookmarkStart w:id="209" w:name="_التوجه_نحو_التصنيع"/>
      <w:bookmarkEnd w:id="209"/>
      <w:r>
        <w:rPr>
          <w:rFonts w:hint="cs"/>
          <w:rtl/>
        </w:rPr>
        <w:lastRenderedPageBreak/>
        <w:t>التوجه نحو التصنيع والتصدير</w:t>
      </w:r>
      <w:r w:rsidR="00C51158">
        <w:rPr>
          <w:rFonts w:hint="cs"/>
          <w:rtl/>
        </w:rPr>
        <w:t xml:space="preserve"> والتكنولوجيا العالية</w:t>
      </w:r>
    </w:p>
    <w:p w14:paraId="30CF7E94" w14:textId="77777777" w:rsidR="007F61A9" w:rsidRPr="00425B0E" w:rsidRDefault="00F62C8E" w:rsidP="00425B0E">
      <w:pPr>
        <w:bidi/>
        <w:ind w:right="-9"/>
        <w:rPr>
          <w:rFonts w:ascii="Simplified Arabic" w:hAnsi="Simplified Arabic" w:cs="Simplified Arabic"/>
          <w:sz w:val="28"/>
          <w:szCs w:val="28"/>
          <w:rtl/>
        </w:rPr>
      </w:pPr>
      <w:r w:rsidRPr="00425B0E">
        <w:rPr>
          <w:rFonts w:ascii="Simplified Arabic" w:hAnsi="Simplified Arabic" w:cs="Simplified Arabic"/>
          <w:sz w:val="28"/>
          <w:szCs w:val="28"/>
          <w:rtl/>
        </w:rPr>
        <w:t xml:space="preserve">يعتبر علماء المعونة الذين درسوا المساعدات الأمريكية أن المساعدة المقدمة إلى جمهورية </w:t>
      </w:r>
      <w:bookmarkStart w:id="210" w:name="_Hlk56904857"/>
      <w:r w:rsidRPr="00425B0E">
        <w:rPr>
          <w:rFonts w:ascii="Simplified Arabic" w:hAnsi="Simplified Arabic" w:cs="Simplified Arabic"/>
          <w:sz w:val="28"/>
          <w:szCs w:val="28"/>
          <w:rtl/>
        </w:rPr>
        <w:t xml:space="preserve">الصين </w:t>
      </w:r>
      <w:bookmarkEnd w:id="210"/>
      <w:r w:rsidRPr="00425B0E">
        <w:rPr>
          <w:rFonts w:ascii="Simplified Arabic" w:hAnsi="Simplified Arabic" w:cs="Simplified Arabic"/>
          <w:sz w:val="28"/>
          <w:szCs w:val="28"/>
          <w:rtl/>
        </w:rPr>
        <w:t>مثال ناجح لاستخدام المساعدات . بدأت المساعدات الأمريكية في عام 1951 وانتهت في عام 1965. وبلغ المبلغ السنوي الذي تم</w:t>
      </w:r>
      <w:r w:rsidRPr="00425B0E">
        <w:rPr>
          <w:rFonts w:ascii="Simplified Arabic" w:hAnsi="Simplified Arabic" w:cs="Simplified Arabic"/>
          <w:sz w:val="28"/>
          <w:szCs w:val="28"/>
          <w:rtl/>
        </w:rPr>
        <w:t xml:space="preserve"> استلامه خلال هذه الفترة ، في المجموع ، 372 مليون دولار أمريكي</w:t>
      </w:r>
      <w:r w:rsidRPr="00425B0E">
        <w:rPr>
          <w:rFonts w:ascii="Simplified Arabic" w:hAnsi="Simplified Arabic" w:cs="Simplified Arabic"/>
          <w:sz w:val="28"/>
          <w:szCs w:val="28"/>
        </w:rPr>
        <w:t>.</w:t>
      </w:r>
      <w:bookmarkStart w:id="211" w:name="_Hlk56931848"/>
      <w:r w:rsidRPr="00425B0E">
        <w:rPr>
          <w:rFonts w:ascii="Simplified Arabic" w:hAnsi="Simplified Arabic" w:cs="Simplified Arabic" w:hint="cs"/>
          <w:sz w:val="28"/>
          <w:szCs w:val="28"/>
          <w:rtl/>
        </w:rPr>
        <w:t xml:space="preserve"> </w:t>
      </w:r>
      <w:r w:rsidRPr="00425B0E">
        <w:rPr>
          <w:rFonts w:ascii="Simplified Arabic" w:hAnsi="Simplified Arabic" w:cs="Simplified Arabic"/>
          <w:sz w:val="28"/>
          <w:szCs w:val="28"/>
          <w:rtl/>
        </w:rPr>
        <w:t>أنقذت المنعونة الأمريكية تايوان من الوقوع في شرك القروض الخارجية في المراحل الأولى من تنميتها، وفي المراحل اللاحقة ساعدها التوجه للتصدير على تفادي هذا الشرك</w:t>
      </w:r>
      <w:bookmarkEnd w:id="211"/>
      <w:r w:rsidRPr="00425B0E">
        <w:rPr>
          <w:rFonts w:ascii="Simplified Arabic" w:hAnsi="Simplified Arabic" w:cs="Simplified Arabic" w:hint="cs"/>
          <w:sz w:val="28"/>
          <w:szCs w:val="28"/>
          <w:rtl/>
        </w:rPr>
        <w:t>.</w:t>
      </w:r>
      <w:r w:rsidRPr="00425B0E">
        <w:rPr>
          <w:rFonts w:ascii="Simplified Arabic" w:hAnsi="Simplified Arabic" w:cs="Simplified Arabic"/>
          <w:sz w:val="28"/>
          <w:szCs w:val="28"/>
          <w:rtl/>
        </w:rPr>
        <w:t xml:space="preserve"> استُخدمت</w:t>
      </w:r>
      <w:r w:rsidR="002262D8" w:rsidRPr="00425B0E">
        <w:rPr>
          <w:rFonts w:ascii="Simplified Arabic" w:hAnsi="Simplified Arabic" w:cs="Simplified Arabic" w:hint="cs"/>
          <w:sz w:val="28"/>
          <w:szCs w:val="28"/>
          <w:rtl/>
        </w:rPr>
        <w:t xml:space="preserve"> </w:t>
      </w:r>
      <w:r w:rsidRPr="00425B0E">
        <w:rPr>
          <w:rFonts w:ascii="Simplified Arabic" w:hAnsi="Simplified Arabic" w:cs="Simplified Arabic"/>
          <w:sz w:val="28"/>
          <w:szCs w:val="28"/>
          <w:rtl/>
        </w:rPr>
        <w:t xml:space="preserve">المساعدات الأمريكية بشكل </w:t>
      </w:r>
      <w:r w:rsidRPr="00425B0E">
        <w:rPr>
          <w:rFonts w:ascii="Simplified Arabic" w:hAnsi="Simplified Arabic" w:cs="Simplified Arabic"/>
          <w:sz w:val="28"/>
          <w:szCs w:val="28"/>
          <w:rtl/>
        </w:rPr>
        <w:t>أساسي لتوسيع البنية التحتية ، بما في ذلك الكهرباء والنقل والاتصالات.</w:t>
      </w:r>
      <w:r w:rsidRPr="00425B0E">
        <w:rPr>
          <w:rFonts w:ascii="Simplified Arabic" w:hAnsi="Simplified Arabic" w:cs="Simplified Arabic" w:hint="cs"/>
          <w:sz w:val="28"/>
          <w:szCs w:val="28"/>
          <w:rtl/>
        </w:rPr>
        <w:t xml:space="preserve"> وتم تقديم مساعدات للقطاع الخاص </w:t>
      </w:r>
      <w:r w:rsidRPr="00425B0E">
        <w:rPr>
          <w:rFonts w:ascii="Simplified Arabic" w:hAnsi="Simplified Arabic" w:cs="Simplified Arabic"/>
          <w:sz w:val="28"/>
          <w:szCs w:val="28"/>
          <w:rtl/>
        </w:rPr>
        <w:t xml:space="preserve">بالعملة المحلية </w:t>
      </w:r>
      <w:r w:rsidRPr="00425B0E">
        <w:rPr>
          <w:rFonts w:ascii="Simplified Arabic" w:hAnsi="Simplified Arabic" w:cs="Simplified Arabic" w:hint="cs"/>
          <w:sz w:val="28"/>
          <w:szCs w:val="28"/>
          <w:rtl/>
        </w:rPr>
        <w:t>للاستثمار في ا</w:t>
      </w:r>
      <w:r w:rsidRPr="00425B0E">
        <w:rPr>
          <w:rFonts w:ascii="Simplified Arabic" w:hAnsi="Simplified Arabic" w:cs="Simplified Arabic"/>
          <w:sz w:val="28"/>
          <w:szCs w:val="28"/>
          <w:rtl/>
        </w:rPr>
        <w:t>لصناع</w:t>
      </w:r>
      <w:r w:rsidRPr="00425B0E">
        <w:rPr>
          <w:rFonts w:ascii="Simplified Arabic" w:hAnsi="Simplified Arabic" w:cs="Simplified Arabic" w:hint="cs"/>
          <w:sz w:val="28"/>
          <w:szCs w:val="28"/>
          <w:rtl/>
        </w:rPr>
        <w:t>ات</w:t>
      </w:r>
      <w:r w:rsidRPr="00425B0E">
        <w:rPr>
          <w:rFonts w:ascii="Simplified Arabic" w:hAnsi="Simplified Arabic" w:cs="Simplified Arabic"/>
          <w:sz w:val="28"/>
          <w:szCs w:val="28"/>
          <w:rtl/>
        </w:rPr>
        <w:t xml:space="preserve"> التحويلية</w:t>
      </w:r>
      <w:r w:rsidRPr="00425B0E">
        <w:rPr>
          <w:rFonts w:ascii="Simplified Arabic" w:hAnsi="Simplified Arabic" w:cs="Simplified Arabic" w:hint="cs"/>
          <w:sz w:val="28"/>
          <w:szCs w:val="28"/>
          <w:rtl/>
        </w:rPr>
        <w:t>.</w:t>
      </w:r>
    </w:p>
    <w:p w14:paraId="2337C07F" w14:textId="77777777" w:rsidR="00AC0747" w:rsidRDefault="00F62C8E" w:rsidP="00501364">
      <w:pPr>
        <w:bidi/>
        <w:ind w:left="38" w:right="38"/>
        <w:rPr>
          <w:rFonts w:ascii="Simplified Arabic" w:hAnsi="Simplified Arabic" w:cs="Simplified Arabic"/>
          <w:sz w:val="28"/>
          <w:szCs w:val="28"/>
          <w:rtl/>
        </w:rPr>
      </w:pPr>
      <w:r>
        <w:rPr>
          <w:rFonts w:ascii="Simplified Arabic" w:hAnsi="Simplified Arabic" w:cs="Simplified Arabic" w:hint="cs"/>
          <w:sz w:val="28"/>
          <w:szCs w:val="28"/>
          <w:rtl/>
        </w:rPr>
        <w:t xml:space="preserve">في البداية تبنت </w:t>
      </w:r>
      <w:r w:rsidR="00501364" w:rsidRPr="00501364">
        <w:rPr>
          <w:rFonts w:ascii="Simplified Arabic" w:hAnsi="Simplified Arabic" w:cs="Simplified Arabic"/>
          <w:sz w:val="28"/>
          <w:szCs w:val="28"/>
          <w:rtl/>
        </w:rPr>
        <w:t xml:space="preserve">الحكومة سياسة </w:t>
      </w:r>
      <w:r>
        <w:rPr>
          <w:rFonts w:ascii="Simplified Arabic" w:hAnsi="Simplified Arabic" w:cs="Simplified Arabic" w:hint="cs"/>
          <w:sz w:val="28"/>
          <w:szCs w:val="28"/>
          <w:rtl/>
        </w:rPr>
        <w:t>إنتاج بدائل</w:t>
      </w:r>
      <w:r w:rsidR="00501364" w:rsidRPr="00501364">
        <w:rPr>
          <w:rFonts w:ascii="Simplified Arabic" w:hAnsi="Simplified Arabic" w:cs="Simplified Arabic"/>
          <w:sz w:val="28"/>
          <w:szCs w:val="28"/>
          <w:rtl/>
        </w:rPr>
        <w:t xml:space="preserve"> الواردات ، حيث </w:t>
      </w:r>
      <w:r w:rsidR="007F61A9">
        <w:rPr>
          <w:rFonts w:ascii="Simplified Arabic" w:hAnsi="Simplified Arabic" w:cs="Simplified Arabic" w:hint="cs"/>
          <w:sz w:val="28"/>
          <w:szCs w:val="28"/>
          <w:rtl/>
        </w:rPr>
        <w:t>استغلت الفائض الزراعي</w:t>
      </w:r>
      <w:r w:rsidR="00501364" w:rsidRPr="00501364">
        <w:rPr>
          <w:rFonts w:ascii="Simplified Arabic" w:hAnsi="Simplified Arabic" w:cs="Simplified Arabic"/>
          <w:sz w:val="28"/>
          <w:szCs w:val="28"/>
          <w:rtl/>
        </w:rPr>
        <w:t xml:space="preserve"> لدعم القطاع الصناعي ، </w:t>
      </w:r>
      <w:r w:rsidR="007F61A9">
        <w:rPr>
          <w:rFonts w:ascii="Simplified Arabic" w:hAnsi="Simplified Arabic" w:cs="Simplified Arabic" w:hint="cs"/>
          <w:sz w:val="28"/>
          <w:szCs w:val="28"/>
          <w:rtl/>
        </w:rPr>
        <w:t>واستخدمت حصيلة صادراتها من</w:t>
      </w:r>
      <w:r w:rsidR="00501364" w:rsidRPr="00501364">
        <w:rPr>
          <w:rFonts w:ascii="Simplified Arabic" w:hAnsi="Simplified Arabic" w:cs="Simplified Arabic"/>
          <w:sz w:val="28"/>
          <w:szCs w:val="28"/>
          <w:rtl/>
        </w:rPr>
        <w:t xml:space="preserve"> المنتجات الزراعية بالعملة الأجنبية لاستيراد الآلات الصناعية ، وبالتالي تطوير القطاع الصناعي. رفعت الحكومة التعريفات الجمركية ، وضبطت النقد الأجنبي وقيدت الواردات من أجل حماية الصناعة المحلية</w:t>
      </w:r>
      <w:r w:rsidRPr="00AC0747">
        <w:rPr>
          <w:rtl/>
        </w:rPr>
        <w:t xml:space="preserve"> </w:t>
      </w:r>
      <w:r w:rsidRPr="00AC0747">
        <w:rPr>
          <w:rFonts w:ascii="Simplified Arabic" w:hAnsi="Simplified Arabic" w:cs="Simplified Arabic"/>
          <w:sz w:val="28"/>
          <w:szCs w:val="28"/>
          <w:rtl/>
        </w:rPr>
        <w:t xml:space="preserve">وخلق </w:t>
      </w:r>
      <w:r>
        <w:rPr>
          <w:rFonts w:ascii="Simplified Arabic" w:hAnsi="Simplified Arabic" w:cs="Simplified Arabic" w:hint="cs"/>
          <w:sz w:val="28"/>
          <w:szCs w:val="28"/>
          <w:rtl/>
        </w:rPr>
        <w:t>نواة لل</w:t>
      </w:r>
      <w:r w:rsidRPr="00AC0747">
        <w:rPr>
          <w:rFonts w:ascii="Simplified Arabic" w:hAnsi="Simplified Arabic" w:cs="Simplified Arabic"/>
          <w:sz w:val="28"/>
          <w:szCs w:val="28"/>
          <w:rtl/>
        </w:rPr>
        <w:t>رأس</w:t>
      </w:r>
      <w:r w:rsidRPr="00AC0747">
        <w:rPr>
          <w:rFonts w:ascii="Simplified Arabic" w:hAnsi="Simplified Arabic" w:cs="Simplified Arabic"/>
          <w:sz w:val="28"/>
          <w:szCs w:val="28"/>
          <w:rtl/>
        </w:rPr>
        <w:t xml:space="preserve">مالية في سوق محمية بالكامل. </w:t>
      </w:r>
      <w:r w:rsidR="00347C97">
        <w:rPr>
          <w:rFonts w:ascii="Simplified Arabic" w:hAnsi="Simplified Arabic" w:cs="Simplified Arabic" w:hint="cs"/>
          <w:sz w:val="28"/>
          <w:szCs w:val="28"/>
          <w:rtl/>
        </w:rPr>
        <w:t>و</w:t>
      </w:r>
      <w:r w:rsidRPr="00AC0747">
        <w:rPr>
          <w:rFonts w:ascii="Simplified Arabic" w:hAnsi="Simplified Arabic" w:cs="Simplified Arabic"/>
          <w:sz w:val="28"/>
          <w:szCs w:val="28"/>
          <w:rtl/>
        </w:rPr>
        <w:t xml:space="preserve">بمساعدة الوكالة الأمريكية للتنمية الدولية ، </w:t>
      </w:r>
      <w:r>
        <w:rPr>
          <w:rFonts w:ascii="Simplified Arabic" w:hAnsi="Simplified Arabic" w:cs="Simplified Arabic" w:hint="cs"/>
          <w:sz w:val="28"/>
          <w:szCs w:val="28"/>
          <w:rtl/>
        </w:rPr>
        <w:t>تم انشاء</w:t>
      </w:r>
      <w:r w:rsidRPr="00AC0747">
        <w:rPr>
          <w:rFonts w:ascii="Simplified Arabic" w:hAnsi="Simplified Arabic" w:cs="Simplified Arabic"/>
          <w:sz w:val="28"/>
          <w:szCs w:val="28"/>
          <w:rtl/>
        </w:rPr>
        <w:t xml:space="preserve"> بنية تحتية صناعية ضخمة </w:t>
      </w:r>
      <w:r>
        <w:rPr>
          <w:rFonts w:ascii="Simplified Arabic" w:hAnsi="Simplified Arabic" w:cs="Simplified Arabic" w:hint="cs"/>
          <w:sz w:val="28"/>
          <w:szCs w:val="28"/>
          <w:rtl/>
        </w:rPr>
        <w:t>وتم تطوير</w:t>
      </w:r>
      <w:r w:rsidRPr="00AC0747">
        <w:rPr>
          <w:rFonts w:ascii="Simplified Arabic" w:hAnsi="Simplified Arabic" w:cs="Simplified Arabic"/>
          <w:sz w:val="28"/>
          <w:szCs w:val="28"/>
          <w:rtl/>
        </w:rPr>
        <w:t xml:space="preserve"> النظام التعليمي</w:t>
      </w:r>
      <w:r w:rsidR="00501364" w:rsidRPr="00501364">
        <w:rPr>
          <w:rFonts w:ascii="Simplified Arabic" w:hAnsi="Simplified Arabic" w:cs="Simplified Arabic"/>
          <w:sz w:val="28"/>
          <w:szCs w:val="28"/>
          <w:rtl/>
        </w:rPr>
        <w:t>.</w:t>
      </w:r>
      <w:r w:rsidRPr="00AC0747">
        <w:rPr>
          <w:rtl/>
        </w:rPr>
        <w:t xml:space="preserve"> </w:t>
      </w:r>
      <w:r w:rsidRPr="00AC0747">
        <w:rPr>
          <w:rFonts w:ascii="Simplified Arabic" w:hAnsi="Simplified Arabic" w:cs="Simplified Arabic"/>
          <w:sz w:val="28"/>
          <w:szCs w:val="28"/>
          <w:rtl/>
        </w:rPr>
        <w:t>كما تحسنت الرعاية الصحية ونوعية الحياة</w:t>
      </w:r>
      <w:r>
        <w:rPr>
          <w:rFonts w:ascii="Simplified Arabic" w:hAnsi="Simplified Arabic" w:cs="Simplified Arabic" w:hint="cs"/>
          <w:sz w:val="28"/>
          <w:szCs w:val="28"/>
          <w:rtl/>
        </w:rPr>
        <w:t>.</w:t>
      </w:r>
      <w:r w:rsidR="00501364" w:rsidRPr="00501364">
        <w:rPr>
          <w:rFonts w:ascii="Simplified Arabic" w:hAnsi="Simplified Arabic" w:cs="Simplified Arabic"/>
          <w:sz w:val="28"/>
          <w:szCs w:val="28"/>
          <w:rtl/>
        </w:rPr>
        <w:t xml:space="preserve"> بحلول الستينيات ، واجهت </w:t>
      </w:r>
      <w:r>
        <w:rPr>
          <w:rFonts w:ascii="Simplified Arabic" w:hAnsi="Simplified Arabic" w:cs="Simplified Arabic" w:hint="cs"/>
          <w:sz w:val="28"/>
          <w:szCs w:val="28"/>
          <w:rtl/>
        </w:rPr>
        <w:t>سياسة انتاج بدائل الواردات</w:t>
      </w:r>
      <w:r w:rsidR="00501364" w:rsidRPr="00501364">
        <w:rPr>
          <w:rFonts w:ascii="Simplified Arabic" w:hAnsi="Simplified Arabic" w:cs="Simplified Arabic"/>
          <w:sz w:val="28"/>
          <w:szCs w:val="28"/>
          <w:rtl/>
        </w:rPr>
        <w:t xml:space="preserve"> في تايوان مشكلة تشبع السوق المحلية. في الوقت نفسه ، انتقلت مصانع بعض الدول الصناعية ، بسبب ارتفاع الأجور وأسباب أخرى ، ببطء إلى </w:t>
      </w:r>
      <w:r w:rsidR="007F61A9">
        <w:rPr>
          <w:rFonts w:ascii="Simplified Arabic" w:hAnsi="Simplified Arabic" w:cs="Simplified Arabic" w:hint="cs"/>
          <w:sz w:val="28"/>
          <w:szCs w:val="28"/>
          <w:rtl/>
        </w:rPr>
        <w:t>ال</w:t>
      </w:r>
      <w:r w:rsidR="00501364" w:rsidRPr="00501364">
        <w:rPr>
          <w:rFonts w:ascii="Simplified Arabic" w:hAnsi="Simplified Arabic" w:cs="Simplified Arabic"/>
          <w:sz w:val="28"/>
          <w:szCs w:val="28"/>
          <w:rtl/>
        </w:rPr>
        <w:t xml:space="preserve">مناطق </w:t>
      </w:r>
      <w:r w:rsidR="007F61A9">
        <w:rPr>
          <w:rFonts w:ascii="Simplified Arabic" w:hAnsi="Simplified Arabic" w:cs="Simplified Arabic" w:hint="cs"/>
          <w:sz w:val="28"/>
          <w:szCs w:val="28"/>
          <w:rtl/>
        </w:rPr>
        <w:t>التي تتميز بوجود قاعدة</w:t>
      </w:r>
      <w:r w:rsidR="00501364" w:rsidRPr="00501364">
        <w:rPr>
          <w:rFonts w:ascii="Simplified Arabic" w:hAnsi="Simplified Arabic" w:cs="Simplified Arabic"/>
          <w:sz w:val="28"/>
          <w:szCs w:val="28"/>
          <w:rtl/>
        </w:rPr>
        <w:t xml:space="preserve"> صناعة أساسية وتكاليف عمالة منخفضة</w:t>
      </w:r>
      <w:r w:rsidR="007F61A9">
        <w:rPr>
          <w:rFonts w:ascii="Simplified Arabic" w:hAnsi="Simplified Arabic" w:cs="Simplified Arabic" w:hint="cs"/>
          <w:sz w:val="28"/>
          <w:szCs w:val="28"/>
          <w:rtl/>
        </w:rPr>
        <w:t xml:space="preserve"> ومنها تايوان</w:t>
      </w:r>
      <w:r w:rsidR="00501364" w:rsidRPr="00501364">
        <w:rPr>
          <w:rFonts w:ascii="Simplified Arabic" w:hAnsi="Simplified Arabic" w:cs="Simplified Arabic"/>
          <w:sz w:val="28"/>
          <w:szCs w:val="28"/>
          <w:rtl/>
        </w:rPr>
        <w:t xml:space="preserve">. </w:t>
      </w:r>
      <w:r w:rsidRPr="00AC0747">
        <w:rPr>
          <w:rFonts w:ascii="Simplified Arabic" w:hAnsi="Simplified Arabic" w:cs="Simplified Arabic"/>
          <w:sz w:val="28"/>
          <w:szCs w:val="28"/>
          <w:rtl/>
        </w:rPr>
        <w:t xml:space="preserve">انتقلت الشركات اليابانية إلى </w:t>
      </w:r>
      <w:r w:rsidR="00DF757A">
        <w:rPr>
          <w:rFonts w:ascii="Simplified Arabic" w:hAnsi="Simplified Arabic" w:cs="Simplified Arabic" w:hint="cs"/>
          <w:sz w:val="28"/>
          <w:szCs w:val="28"/>
          <w:rtl/>
        </w:rPr>
        <w:t>تايوان</w:t>
      </w:r>
      <w:r w:rsidRPr="00AC0747">
        <w:rPr>
          <w:rFonts w:ascii="Simplified Arabic" w:hAnsi="Simplified Arabic" w:cs="Simplified Arabic"/>
          <w:sz w:val="28"/>
          <w:szCs w:val="28"/>
          <w:rtl/>
        </w:rPr>
        <w:t xml:space="preserve"> </w:t>
      </w:r>
      <w:r>
        <w:rPr>
          <w:rFonts w:ascii="Simplified Arabic" w:hAnsi="Simplified Arabic" w:cs="Simplified Arabic" w:hint="cs"/>
          <w:sz w:val="28"/>
          <w:szCs w:val="28"/>
          <w:rtl/>
        </w:rPr>
        <w:t>واستفادت من الأجور والرواتب</w:t>
      </w:r>
      <w:r w:rsidRPr="00AC0747">
        <w:rPr>
          <w:rFonts w:ascii="Simplified Arabic" w:hAnsi="Simplified Arabic" w:cs="Simplified Arabic"/>
          <w:sz w:val="28"/>
          <w:szCs w:val="28"/>
          <w:rtl/>
        </w:rPr>
        <w:t xml:space="preserve"> المنخفضة </w:t>
      </w:r>
      <w:r>
        <w:rPr>
          <w:rFonts w:ascii="Simplified Arabic" w:hAnsi="Simplified Arabic" w:cs="Simplified Arabic" w:hint="cs"/>
          <w:sz w:val="28"/>
          <w:szCs w:val="28"/>
          <w:rtl/>
        </w:rPr>
        <w:t>ونقص وتسا</w:t>
      </w:r>
      <w:r>
        <w:rPr>
          <w:rFonts w:ascii="Simplified Arabic" w:hAnsi="Simplified Arabic" w:cs="Simplified Arabic" w:hint="cs"/>
          <w:sz w:val="28"/>
          <w:szCs w:val="28"/>
          <w:rtl/>
        </w:rPr>
        <w:t>هل</w:t>
      </w:r>
      <w:r w:rsidRPr="00AC0747">
        <w:rPr>
          <w:rFonts w:ascii="Simplified Arabic" w:hAnsi="Simplified Arabic" w:cs="Simplified Arabic"/>
          <w:sz w:val="28"/>
          <w:szCs w:val="28"/>
          <w:rtl/>
        </w:rPr>
        <w:t xml:space="preserve"> القوانين والضوابط البيئية ، والقوى العاملة </w:t>
      </w:r>
      <w:r w:rsidR="00DF757A">
        <w:rPr>
          <w:rFonts w:ascii="Simplified Arabic" w:hAnsi="Simplified Arabic" w:cs="Simplified Arabic" w:hint="cs"/>
          <w:sz w:val="28"/>
          <w:szCs w:val="28"/>
          <w:rtl/>
        </w:rPr>
        <w:t>الماهرة و</w:t>
      </w:r>
      <w:r w:rsidRPr="00AC0747">
        <w:rPr>
          <w:rFonts w:ascii="Simplified Arabic" w:hAnsi="Simplified Arabic" w:cs="Simplified Arabic"/>
          <w:sz w:val="28"/>
          <w:szCs w:val="28"/>
          <w:rtl/>
        </w:rPr>
        <w:t>المثقفة ، ودعم الحكومة. لكن نواة الهيكل الصناعي كانت وطنية ، وتتألف من عدد كبير من الشركات الصغيرة والمتوسطة الحجم</w:t>
      </w:r>
      <w:r>
        <w:rPr>
          <w:rFonts w:ascii="Simplified Arabic" w:hAnsi="Simplified Arabic" w:cs="Simplified Arabic" w:hint="cs"/>
          <w:sz w:val="28"/>
          <w:szCs w:val="28"/>
          <w:rtl/>
        </w:rPr>
        <w:t>.</w:t>
      </w:r>
    </w:p>
    <w:p w14:paraId="2CE07B9D" w14:textId="77777777" w:rsidR="00140688" w:rsidRPr="00A33864" w:rsidRDefault="00F62C8E" w:rsidP="002262D8">
      <w:pPr>
        <w:pStyle w:val="ListParagraph"/>
        <w:bidi/>
        <w:spacing w:after="251"/>
        <w:ind w:left="38" w:right="38"/>
        <w:rPr>
          <w:rFonts w:ascii="Simplified Arabic" w:hAnsi="Simplified Arabic" w:cs="Simplified Arabic"/>
          <w:sz w:val="28"/>
          <w:szCs w:val="28"/>
          <w:rtl/>
        </w:rPr>
      </w:pPr>
      <w:r w:rsidRPr="00A33864">
        <w:rPr>
          <w:rFonts w:ascii="Simplified Arabic" w:hAnsi="Simplified Arabic" w:cs="Simplified Arabic" w:hint="cs"/>
          <w:sz w:val="28"/>
          <w:szCs w:val="28"/>
          <w:rtl/>
        </w:rPr>
        <w:t xml:space="preserve"> </w:t>
      </w:r>
      <w:r w:rsidR="00501364" w:rsidRPr="00A33864">
        <w:rPr>
          <w:rFonts w:ascii="Simplified Arabic" w:hAnsi="Simplified Arabic" w:cs="Simplified Arabic"/>
          <w:sz w:val="28"/>
          <w:szCs w:val="28"/>
          <w:rtl/>
        </w:rPr>
        <w:t xml:space="preserve">ونتيجة لذلك ، تغيرت السياسة الاقتصادية لتايوان </w:t>
      </w:r>
      <w:r w:rsidR="007F61A9" w:rsidRPr="00A33864">
        <w:rPr>
          <w:rFonts w:ascii="Simplified Arabic" w:hAnsi="Simplified Arabic" w:cs="Simplified Arabic" w:hint="cs"/>
          <w:sz w:val="28"/>
          <w:szCs w:val="28"/>
          <w:rtl/>
        </w:rPr>
        <w:t>وتوجهت</w:t>
      </w:r>
      <w:r w:rsidR="009F7D46" w:rsidRPr="00A33864">
        <w:rPr>
          <w:rFonts w:ascii="Simplified Arabic" w:hAnsi="Simplified Arabic" w:cs="Simplified Arabic" w:hint="cs"/>
          <w:sz w:val="28"/>
          <w:szCs w:val="28"/>
          <w:rtl/>
        </w:rPr>
        <w:t xml:space="preserve"> نحو</w:t>
      </w:r>
      <w:r w:rsidR="00501364" w:rsidRPr="00A33864">
        <w:rPr>
          <w:rFonts w:ascii="Simplified Arabic" w:hAnsi="Simplified Arabic" w:cs="Simplified Arabic"/>
          <w:sz w:val="28"/>
          <w:szCs w:val="28"/>
          <w:rtl/>
        </w:rPr>
        <w:t xml:space="preserve"> التوسع في الصادرات</w:t>
      </w:r>
      <w:r w:rsidR="009F7D46" w:rsidRPr="00A33864">
        <w:rPr>
          <w:rFonts w:ascii="Simplified Arabic" w:hAnsi="Simplified Arabic" w:cs="Simplified Arabic" w:hint="cs"/>
          <w:sz w:val="28"/>
          <w:szCs w:val="28"/>
          <w:rtl/>
        </w:rPr>
        <w:t xml:space="preserve"> لا سيما وأن </w:t>
      </w:r>
      <w:r w:rsidR="009F7D46" w:rsidRPr="00A33864">
        <w:rPr>
          <w:rFonts w:ascii="Simplified Arabic" w:hAnsi="Simplified Arabic" w:cs="Simplified Arabic"/>
          <w:sz w:val="28"/>
          <w:szCs w:val="28"/>
          <w:rtl/>
        </w:rPr>
        <w:t xml:space="preserve">حجم السوق المحلية كان صغيرًا جدًا بحيث لا يمكن الاعتماد عليه كمصدر للنمو المستدام </w:t>
      </w:r>
      <w:r w:rsidR="006B1CE6" w:rsidRPr="00A33864">
        <w:rPr>
          <w:rFonts w:ascii="Simplified Arabic" w:hAnsi="Simplified Arabic" w:cs="Simplified Arabic" w:hint="cs"/>
          <w:sz w:val="28"/>
          <w:szCs w:val="28"/>
          <w:rtl/>
        </w:rPr>
        <w:t xml:space="preserve"> بالإضافة إلى </w:t>
      </w:r>
      <w:r w:rsidR="009F7D46" w:rsidRPr="00A33864">
        <w:rPr>
          <w:rFonts w:ascii="Simplified Arabic" w:hAnsi="Simplified Arabic" w:cs="Simplified Arabic"/>
          <w:sz w:val="28"/>
          <w:szCs w:val="28"/>
          <w:rtl/>
        </w:rPr>
        <w:t>الحاجة الملحة لعائدات النقد الأجنبي</w:t>
      </w:r>
      <w:r w:rsidR="00501364" w:rsidRPr="00A33864">
        <w:rPr>
          <w:rFonts w:ascii="Simplified Arabic" w:hAnsi="Simplified Arabic" w:cs="Simplified Arabic"/>
          <w:sz w:val="28"/>
          <w:szCs w:val="28"/>
          <w:rtl/>
        </w:rPr>
        <w:t xml:space="preserve">. في عام 1960 ، سنت الحكومة "لوائح تشجيع الاستثمار" </w:t>
      </w:r>
      <w:r w:rsidR="007F61A9" w:rsidRPr="00A33864">
        <w:rPr>
          <w:rFonts w:ascii="Simplified Arabic" w:hAnsi="Simplified Arabic" w:cs="Simplified Arabic" w:hint="cs"/>
          <w:sz w:val="28"/>
          <w:szCs w:val="28"/>
          <w:rtl/>
        </w:rPr>
        <w:t>للمنافسة على</w:t>
      </w:r>
      <w:r w:rsidR="00501364" w:rsidRPr="00A33864">
        <w:rPr>
          <w:rFonts w:ascii="Simplified Arabic" w:hAnsi="Simplified Arabic" w:cs="Simplified Arabic"/>
          <w:sz w:val="28"/>
          <w:szCs w:val="28"/>
          <w:rtl/>
        </w:rPr>
        <w:t xml:space="preserve"> الاستثمار الأجنبي في تايوان.</w:t>
      </w:r>
      <w:r w:rsidR="00A33864" w:rsidRPr="00A33864">
        <w:rPr>
          <w:rFonts w:ascii="Simplified Arabic" w:hAnsi="Simplified Arabic" w:cs="Simplified Arabic"/>
          <w:sz w:val="28"/>
          <w:szCs w:val="28"/>
          <w:rtl/>
        </w:rPr>
        <w:t xml:space="preserve"> </w:t>
      </w:r>
      <w:r w:rsidR="00A33864" w:rsidRPr="00EF24EB">
        <w:rPr>
          <w:rFonts w:ascii="Simplified Arabic" w:hAnsi="Simplified Arabic" w:cs="Simplified Arabic"/>
          <w:sz w:val="28"/>
          <w:szCs w:val="28"/>
          <w:rtl/>
        </w:rPr>
        <w:t xml:space="preserve">كان أقوى حافز هو "الإعفاء </w:t>
      </w:r>
      <w:r w:rsidR="00A33864" w:rsidRPr="00EF24EB">
        <w:rPr>
          <w:rFonts w:ascii="Simplified Arabic" w:hAnsi="Simplified Arabic" w:cs="Simplified Arabic"/>
          <w:sz w:val="28"/>
          <w:szCs w:val="28"/>
          <w:rtl/>
        </w:rPr>
        <w:lastRenderedPageBreak/>
        <w:t xml:space="preserve">الضريبي لمدة خمس سنوات" </w:t>
      </w:r>
      <w:r w:rsidR="002262D8">
        <w:rPr>
          <w:rFonts w:ascii="Simplified Arabic" w:hAnsi="Simplified Arabic" w:cs="Simplified Arabic" w:hint="cs"/>
          <w:sz w:val="28"/>
          <w:szCs w:val="28"/>
          <w:rtl/>
        </w:rPr>
        <w:t>ل</w:t>
      </w:r>
      <w:r w:rsidR="00A33864" w:rsidRPr="00EF24EB">
        <w:rPr>
          <w:rFonts w:ascii="Simplified Arabic" w:hAnsi="Simplified Arabic" w:cs="Simplified Arabic"/>
          <w:sz w:val="28"/>
          <w:szCs w:val="28"/>
          <w:rtl/>
        </w:rPr>
        <w:t>لمؤسس</w:t>
      </w:r>
      <w:r w:rsidR="002262D8">
        <w:rPr>
          <w:rFonts w:ascii="Simplified Arabic" w:hAnsi="Simplified Arabic" w:cs="Simplified Arabic" w:hint="cs"/>
          <w:sz w:val="28"/>
          <w:szCs w:val="28"/>
          <w:rtl/>
        </w:rPr>
        <w:t>ات</w:t>
      </w:r>
      <w:r w:rsidR="00A33864" w:rsidRPr="00EF24EB">
        <w:rPr>
          <w:rFonts w:ascii="Simplified Arabic" w:hAnsi="Simplified Arabic" w:cs="Simplified Arabic"/>
          <w:sz w:val="28"/>
          <w:szCs w:val="28"/>
          <w:rtl/>
        </w:rPr>
        <w:t xml:space="preserve"> الإنتاجية </w:t>
      </w:r>
      <w:r w:rsidR="002262D8">
        <w:rPr>
          <w:rFonts w:ascii="Simplified Arabic" w:hAnsi="Simplified Arabic" w:cs="Simplified Arabic" w:hint="cs"/>
          <w:sz w:val="28"/>
          <w:szCs w:val="28"/>
          <w:rtl/>
        </w:rPr>
        <w:t>، و</w:t>
      </w:r>
      <w:r w:rsidR="00A33864" w:rsidRPr="00A33864">
        <w:rPr>
          <w:rFonts w:ascii="Simplified Arabic" w:hAnsi="Simplified Arabic" w:cs="Simplified Arabic"/>
          <w:sz w:val="28"/>
          <w:szCs w:val="28"/>
          <w:rtl/>
        </w:rPr>
        <w:t>خصم نسبة 2% من عائدات التصدير السنوي من الدخل الخاضع للضريبة</w:t>
      </w:r>
      <w:r w:rsidR="00A33864" w:rsidRPr="00A33864">
        <w:rPr>
          <w:rFonts w:ascii="Simplified Arabic" w:hAnsi="Simplified Arabic" w:cs="Simplified Arabic" w:hint="cs"/>
          <w:sz w:val="28"/>
          <w:szCs w:val="28"/>
          <w:rtl/>
        </w:rPr>
        <w:t xml:space="preserve"> و</w:t>
      </w:r>
      <w:r w:rsidR="00A33864" w:rsidRPr="00A33864">
        <w:rPr>
          <w:rFonts w:ascii="Simplified Arabic" w:hAnsi="Simplified Arabic" w:cs="Simplified Arabic"/>
          <w:sz w:val="28"/>
          <w:szCs w:val="28"/>
          <w:rtl/>
        </w:rPr>
        <w:t xml:space="preserve"> </w:t>
      </w:r>
      <w:r w:rsidR="00A33864" w:rsidRPr="00A33864">
        <w:rPr>
          <w:rFonts w:ascii="Simplified Arabic" w:hAnsi="Simplified Arabic" w:cs="Simplified Arabic" w:hint="cs"/>
          <w:sz w:val="28"/>
          <w:szCs w:val="28"/>
          <w:rtl/>
        </w:rPr>
        <w:t xml:space="preserve">منح </w:t>
      </w:r>
      <w:r w:rsidR="00A33864" w:rsidRPr="00A33864">
        <w:rPr>
          <w:rFonts w:ascii="Simplified Arabic" w:hAnsi="Simplified Arabic" w:cs="Simplified Arabic"/>
          <w:sz w:val="28"/>
          <w:szCs w:val="28"/>
          <w:rtl/>
        </w:rPr>
        <w:t>اعفاء ضريبي للربح غير الموزع</w:t>
      </w:r>
      <w:r w:rsidR="00A33864" w:rsidRPr="00A33864">
        <w:rPr>
          <w:rFonts w:ascii="Simplified Arabic" w:hAnsi="Simplified Arabic" w:cs="Simplified Arabic" w:hint="cs"/>
          <w:sz w:val="28"/>
          <w:szCs w:val="28"/>
          <w:rtl/>
        </w:rPr>
        <w:t xml:space="preserve"> </w:t>
      </w:r>
      <w:r w:rsidR="00A33864" w:rsidRPr="00A33864">
        <w:rPr>
          <w:rFonts w:ascii="Simplified Arabic" w:hAnsi="Simplified Arabic" w:cs="Simplified Arabic"/>
          <w:sz w:val="28"/>
          <w:szCs w:val="28"/>
          <w:rtl/>
        </w:rPr>
        <w:t>المعاد استثماره لأغراض إنتاجية</w:t>
      </w:r>
      <w:r w:rsidR="002262D8">
        <w:rPr>
          <w:rFonts w:ascii="Simplified Arabic" w:hAnsi="Simplified Arabic" w:cs="Simplified Arabic" w:hint="cs"/>
          <w:sz w:val="28"/>
          <w:szCs w:val="28"/>
          <w:rtl/>
        </w:rPr>
        <w:t xml:space="preserve">، كما </w:t>
      </w:r>
      <w:r w:rsidR="00A33864" w:rsidRPr="00A33864">
        <w:rPr>
          <w:rFonts w:ascii="Simplified Arabic" w:hAnsi="Simplified Arabic" w:cs="Simplified Arabic"/>
          <w:sz w:val="28"/>
          <w:szCs w:val="28"/>
          <w:rtl/>
        </w:rPr>
        <w:t>تم تخفيض الرسوم الجمركية و</w:t>
      </w:r>
      <w:r w:rsidR="00A33864" w:rsidRPr="00A33864">
        <w:rPr>
          <w:rFonts w:ascii="Simplified Arabic" w:hAnsi="Simplified Arabic" w:cs="Simplified Arabic" w:hint="cs"/>
          <w:sz w:val="28"/>
          <w:szCs w:val="28"/>
          <w:rtl/>
        </w:rPr>
        <w:t>ال</w:t>
      </w:r>
      <w:r w:rsidR="00A33864" w:rsidRPr="00A33864">
        <w:rPr>
          <w:rFonts w:ascii="Simplified Arabic" w:hAnsi="Simplified Arabic" w:cs="Simplified Arabic"/>
          <w:sz w:val="28"/>
          <w:szCs w:val="28"/>
          <w:rtl/>
        </w:rPr>
        <w:t>ضرائب على الصادرات</w:t>
      </w:r>
      <w:r w:rsidR="002262D8">
        <w:rPr>
          <w:rFonts w:ascii="Simplified Arabic" w:hAnsi="Simplified Arabic" w:cs="Simplified Arabic" w:hint="cs"/>
          <w:sz w:val="28"/>
          <w:szCs w:val="28"/>
          <w:rtl/>
        </w:rPr>
        <w:t>.</w:t>
      </w:r>
      <w:r w:rsidR="00A33864" w:rsidRPr="00A33864">
        <w:rPr>
          <w:rFonts w:ascii="Simplified Arabic" w:hAnsi="Simplified Arabic" w:cs="Simplified Arabic"/>
          <w:sz w:val="28"/>
          <w:szCs w:val="28"/>
          <w:rtl/>
        </w:rPr>
        <w:t xml:space="preserve"> </w:t>
      </w:r>
      <w:r w:rsidR="002262D8">
        <w:rPr>
          <w:rFonts w:ascii="Simplified Arabic" w:hAnsi="Simplified Arabic" w:cs="Simplified Arabic" w:hint="cs"/>
          <w:sz w:val="28"/>
          <w:szCs w:val="28"/>
          <w:rtl/>
        </w:rPr>
        <w:t>و</w:t>
      </w:r>
      <w:r w:rsidR="00501364" w:rsidRPr="00A33864">
        <w:rPr>
          <w:rFonts w:ascii="Simplified Arabic" w:hAnsi="Simplified Arabic" w:cs="Simplified Arabic"/>
          <w:sz w:val="28"/>
          <w:szCs w:val="28"/>
          <w:rtl/>
        </w:rPr>
        <w:t xml:space="preserve">في عام 1966 ، أنشأت الحكومة منطقة معالجة الصادرات في كاوشيونغ ، وهي أول منطقة لمعالجة الصادرات في آسيا ، لتوسيع إنتاج </w:t>
      </w:r>
      <w:r w:rsidR="006B1CE6" w:rsidRPr="00A33864">
        <w:rPr>
          <w:rFonts w:ascii="Simplified Arabic" w:hAnsi="Simplified Arabic" w:cs="Simplified Arabic" w:hint="cs"/>
          <w:sz w:val="28"/>
          <w:szCs w:val="28"/>
          <w:rtl/>
        </w:rPr>
        <w:t xml:space="preserve">(تجميع) </w:t>
      </w:r>
      <w:r w:rsidR="007F61A9" w:rsidRPr="00A33864">
        <w:rPr>
          <w:rFonts w:ascii="Simplified Arabic" w:hAnsi="Simplified Arabic" w:cs="Simplified Arabic" w:hint="cs"/>
          <w:sz w:val="28"/>
          <w:szCs w:val="28"/>
          <w:rtl/>
        </w:rPr>
        <w:t>السلع الصناعية</w:t>
      </w:r>
      <w:r w:rsidR="00501364" w:rsidRPr="00A33864">
        <w:rPr>
          <w:rFonts w:ascii="Simplified Arabic" w:hAnsi="Simplified Arabic" w:cs="Simplified Arabic"/>
          <w:sz w:val="28"/>
          <w:szCs w:val="28"/>
          <w:rtl/>
        </w:rPr>
        <w:t>.</w:t>
      </w:r>
      <w:r w:rsidRPr="00A33864">
        <w:rPr>
          <w:rFonts w:ascii="Simplified Arabic" w:hAnsi="Simplified Arabic" w:cs="Simplified Arabic" w:hint="cs"/>
          <w:sz w:val="28"/>
          <w:szCs w:val="28"/>
          <w:rtl/>
        </w:rPr>
        <w:t xml:space="preserve"> وهكذا</w:t>
      </w:r>
      <w:r w:rsidR="00501364" w:rsidRPr="00A33864">
        <w:rPr>
          <w:rFonts w:ascii="Simplified Arabic" w:hAnsi="Simplified Arabic" w:cs="Simplified Arabic"/>
          <w:sz w:val="28"/>
          <w:szCs w:val="28"/>
          <w:rtl/>
        </w:rPr>
        <w:t xml:space="preserve"> أصبحت تايوان حلقة وصل في النظام الدولي لتقسيم العمل.</w:t>
      </w:r>
      <w:r w:rsidRPr="00A33864">
        <w:rPr>
          <w:rFonts w:ascii="Simplified Arabic" w:hAnsi="Simplified Arabic" w:cs="Simplified Arabic"/>
          <w:sz w:val="28"/>
          <w:szCs w:val="28"/>
          <w:rtl/>
        </w:rPr>
        <w:t xml:space="preserve"> لم تكن مساهمات الاستثمار الأجنبي مالية فحسب ، بل مالت أيضًا إلى معرفة فنية أفضل. من خلال الاتصالات المكثفة مع الشركات الأجنبية ، تمكنت الشركات المحلية من توسيع فرصها لاستيراد مواد وأجزاء ومعدات أكثر كفا</w:t>
      </w:r>
      <w:r w:rsidRPr="00A33864">
        <w:rPr>
          <w:rFonts w:ascii="Simplified Arabic" w:hAnsi="Simplified Arabic" w:cs="Simplified Arabic"/>
          <w:sz w:val="28"/>
          <w:szCs w:val="28"/>
          <w:rtl/>
        </w:rPr>
        <w:t>ءة ، وفي الوقت نفسه ، اكتساب أسواق دولية أوسع لصادراتها. وبالتالي ، وجد ارتباط كبير بين النمو المرتفع للصناعة وحصة عالية من الاستثمار الأجنبي المباشر</w:t>
      </w:r>
      <w:r w:rsidRPr="00A33864">
        <w:rPr>
          <w:rFonts w:ascii="Simplified Arabic" w:hAnsi="Simplified Arabic" w:cs="Simplified Arabic" w:hint="cs"/>
          <w:sz w:val="28"/>
          <w:szCs w:val="28"/>
          <w:rtl/>
        </w:rPr>
        <w:t>.</w:t>
      </w:r>
    </w:p>
    <w:p w14:paraId="3AF307B5" w14:textId="77777777" w:rsidR="00501364" w:rsidRDefault="00F62C8E" w:rsidP="00C51158">
      <w:pPr>
        <w:bidi/>
        <w:ind w:left="38" w:right="38"/>
        <w:rPr>
          <w:rFonts w:ascii="Simplified Arabic" w:hAnsi="Simplified Arabic" w:cs="Simplified Arabic"/>
          <w:sz w:val="28"/>
          <w:szCs w:val="28"/>
          <w:rtl/>
        </w:rPr>
      </w:pPr>
      <w:r w:rsidRPr="00501364">
        <w:rPr>
          <w:rFonts w:ascii="Simplified Arabic" w:hAnsi="Simplified Arabic" w:cs="Simplified Arabic"/>
          <w:sz w:val="28"/>
          <w:szCs w:val="28"/>
          <w:rtl/>
        </w:rPr>
        <w:t xml:space="preserve"> من</w:t>
      </w:r>
      <w:r w:rsidR="00AC0747">
        <w:rPr>
          <w:rFonts w:ascii="Simplified Arabic" w:hAnsi="Simplified Arabic" w:cs="Simplified Arabic" w:hint="cs"/>
          <w:sz w:val="28"/>
          <w:szCs w:val="28"/>
          <w:rtl/>
        </w:rPr>
        <w:t xml:space="preserve">ذ </w:t>
      </w:r>
      <w:r w:rsidRPr="00501364">
        <w:rPr>
          <w:rFonts w:ascii="Simplified Arabic" w:hAnsi="Simplified Arabic" w:cs="Simplified Arabic"/>
          <w:sz w:val="28"/>
          <w:szCs w:val="28"/>
          <w:rtl/>
        </w:rPr>
        <w:t xml:space="preserve">عام 1968 ، حافظت تايوان على متوسط </w:t>
      </w:r>
      <w:r w:rsidRPr="00501364">
        <w:rPr>
          <w:rFonts w:ascii="Times New Roman" w:hAnsi="Times New Roman" w:cs="Times New Roman" w:hint="cs"/>
          <w:sz w:val="28"/>
          <w:szCs w:val="28"/>
          <w:rtl/>
        </w:rPr>
        <w:t>​​</w:t>
      </w:r>
      <w:r w:rsidRPr="00501364">
        <w:rPr>
          <w:rFonts w:ascii="Simplified Arabic" w:hAnsi="Simplified Arabic" w:cs="Simplified Arabic" w:hint="cs"/>
          <w:sz w:val="28"/>
          <w:szCs w:val="28"/>
          <w:rtl/>
        </w:rPr>
        <w:t>نمو</w:t>
      </w:r>
      <w:r w:rsidRPr="00501364">
        <w:rPr>
          <w:rFonts w:ascii="Simplified Arabic" w:hAnsi="Simplified Arabic" w:cs="Simplified Arabic"/>
          <w:sz w:val="28"/>
          <w:szCs w:val="28"/>
          <w:rtl/>
        </w:rPr>
        <w:t xml:space="preserve"> </w:t>
      </w:r>
      <w:r w:rsidRPr="00501364">
        <w:rPr>
          <w:rFonts w:ascii="Simplified Arabic" w:hAnsi="Simplified Arabic" w:cs="Simplified Arabic" w:hint="cs"/>
          <w:sz w:val="28"/>
          <w:szCs w:val="28"/>
          <w:rtl/>
        </w:rPr>
        <w:t>اقتصادي</w:t>
      </w:r>
      <w:r w:rsidRPr="00501364">
        <w:rPr>
          <w:rFonts w:ascii="Simplified Arabic" w:hAnsi="Simplified Arabic" w:cs="Simplified Arabic"/>
          <w:sz w:val="28"/>
          <w:szCs w:val="28"/>
          <w:rtl/>
        </w:rPr>
        <w:t xml:space="preserve"> </w:t>
      </w:r>
      <w:r w:rsidRPr="00501364">
        <w:rPr>
          <w:rFonts w:ascii="Simplified Arabic" w:hAnsi="Simplified Arabic" w:cs="Simplified Arabic" w:hint="cs"/>
          <w:sz w:val="28"/>
          <w:szCs w:val="28"/>
          <w:rtl/>
        </w:rPr>
        <w:t>سنوي</w:t>
      </w:r>
      <w:r w:rsidRPr="00501364">
        <w:rPr>
          <w:rFonts w:ascii="Simplified Arabic" w:hAnsi="Simplified Arabic" w:cs="Simplified Arabic"/>
          <w:sz w:val="28"/>
          <w:szCs w:val="28"/>
          <w:rtl/>
        </w:rPr>
        <w:t xml:space="preserve"> </w:t>
      </w:r>
      <w:r w:rsidRPr="00501364">
        <w:rPr>
          <w:rFonts w:ascii="Simplified Arabic" w:hAnsi="Simplified Arabic" w:cs="Simplified Arabic" w:hint="cs"/>
          <w:sz w:val="28"/>
          <w:szCs w:val="28"/>
          <w:rtl/>
        </w:rPr>
        <w:t>طويل</w:t>
      </w:r>
      <w:r w:rsidRPr="00501364">
        <w:rPr>
          <w:rFonts w:ascii="Simplified Arabic" w:hAnsi="Simplified Arabic" w:cs="Simplified Arabic"/>
          <w:sz w:val="28"/>
          <w:szCs w:val="28"/>
          <w:rtl/>
        </w:rPr>
        <w:t xml:space="preserve"> </w:t>
      </w:r>
      <w:r w:rsidRPr="00501364">
        <w:rPr>
          <w:rFonts w:ascii="Simplified Arabic" w:hAnsi="Simplified Arabic" w:cs="Simplified Arabic" w:hint="cs"/>
          <w:sz w:val="28"/>
          <w:szCs w:val="28"/>
          <w:rtl/>
        </w:rPr>
        <w:t>الأجل</w:t>
      </w:r>
      <w:r w:rsidRPr="00501364">
        <w:rPr>
          <w:rFonts w:ascii="Simplified Arabic" w:hAnsi="Simplified Arabic" w:cs="Simplified Arabic"/>
          <w:sz w:val="28"/>
          <w:szCs w:val="28"/>
          <w:rtl/>
        </w:rPr>
        <w:t xml:space="preserve"> </w:t>
      </w:r>
      <w:r w:rsidRPr="00501364">
        <w:rPr>
          <w:rFonts w:ascii="Simplified Arabic" w:hAnsi="Simplified Arabic" w:cs="Simplified Arabic" w:hint="cs"/>
          <w:sz w:val="28"/>
          <w:szCs w:val="28"/>
          <w:rtl/>
        </w:rPr>
        <w:t>مكون</w:t>
      </w:r>
      <w:r w:rsidRPr="00501364">
        <w:rPr>
          <w:rFonts w:ascii="Simplified Arabic" w:hAnsi="Simplified Arabic" w:cs="Simplified Arabic"/>
          <w:sz w:val="28"/>
          <w:szCs w:val="28"/>
          <w:rtl/>
        </w:rPr>
        <w:t xml:space="preserve"> </w:t>
      </w:r>
      <w:r w:rsidRPr="00501364">
        <w:rPr>
          <w:rFonts w:ascii="Simplified Arabic" w:hAnsi="Simplified Arabic" w:cs="Simplified Arabic" w:hint="cs"/>
          <w:sz w:val="28"/>
          <w:szCs w:val="28"/>
          <w:rtl/>
        </w:rPr>
        <w:t>من</w:t>
      </w:r>
      <w:r w:rsidRPr="00501364">
        <w:rPr>
          <w:rFonts w:ascii="Simplified Arabic" w:hAnsi="Simplified Arabic" w:cs="Simplified Arabic"/>
          <w:sz w:val="28"/>
          <w:szCs w:val="28"/>
          <w:rtl/>
        </w:rPr>
        <w:t xml:space="preserve"> </w:t>
      </w:r>
      <w:r w:rsidRPr="00501364">
        <w:rPr>
          <w:rFonts w:ascii="Simplified Arabic" w:hAnsi="Simplified Arabic" w:cs="Simplified Arabic" w:hint="cs"/>
          <w:sz w:val="28"/>
          <w:szCs w:val="28"/>
          <w:rtl/>
        </w:rPr>
        <w:t>رقمين</w:t>
      </w:r>
      <w:r w:rsidRPr="00501364">
        <w:rPr>
          <w:rFonts w:ascii="Simplified Arabic" w:hAnsi="Simplified Arabic" w:cs="Simplified Arabic"/>
          <w:sz w:val="28"/>
          <w:szCs w:val="28"/>
          <w:rtl/>
        </w:rPr>
        <w:t xml:space="preserve"> </w:t>
      </w:r>
      <w:r w:rsidRPr="00501364">
        <w:rPr>
          <w:rFonts w:ascii="Simplified Arabic" w:hAnsi="Simplified Arabic" w:cs="Simplified Arabic" w:hint="cs"/>
          <w:sz w:val="28"/>
          <w:szCs w:val="28"/>
          <w:rtl/>
        </w:rPr>
        <w:t>حتى</w:t>
      </w:r>
      <w:r w:rsidRPr="00501364">
        <w:rPr>
          <w:rFonts w:ascii="Simplified Arabic" w:hAnsi="Simplified Arabic" w:cs="Simplified Arabic"/>
          <w:sz w:val="28"/>
          <w:szCs w:val="28"/>
          <w:rtl/>
        </w:rPr>
        <w:t xml:space="preserve"> </w:t>
      </w:r>
      <w:r w:rsidRPr="00501364">
        <w:rPr>
          <w:rFonts w:ascii="Simplified Arabic" w:hAnsi="Simplified Arabic" w:cs="Simplified Arabic" w:hint="cs"/>
          <w:sz w:val="28"/>
          <w:szCs w:val="28"/>
          <w:rtl/>
        </w:rPr>
        <w:t>أزمة</w:t>
      </w:r>
      <w:r w:rsidRPr="00501364">
        <w:rPr>
          <w:rFonts w:ascii="Simplified Arabic" w:hAnsi="Simplified Arabic" w:cs="Simplified Arabic"/>
          <w:sz w:val="28"/>
          <w:szCs w:val="28"/>
          <w:rtl/>
        </w:rPr>
        <w:t xml:space="preserve"> </w:t>
      </w:r>
      <w:r w:rsidRPr="00501364">
        <w:rPr>
          <w:rFonts w:ascii="Simplified Arabic" w:hAnsi="Simplified Arabic" w:cs="Simplified Arabic" w:hint="cs"/>
          <w:sz w:val="28"/>
          <w:szCs w:val="28"/>
          <w:rtl/>
        </w:rPr>
        <w:t>النفط</w:t>
      </w:r>
      <w:r w:rsidRPr="00501364">
        <w:rPr>
          <w:rFonts w:ascii="Simplified Arabic" w:hAnsi="Simplified Arabic" w:cs="Simplified Arabic"/>
          <w:sz w:val="28"/>
          <w:szCs w:val="28"/>
          <w:rtl/>
        </w:rPr>
        <w:t xml:space="preserve"> </w:t>
      </w:r>
      <w:r w:rsidRPr="00501364">
        <w:rPr>
          <w:rFonts w:ascii="Simplified Arabic" w:hAnsi="Simplified Arabic" w:cs="Simplified Arabic" w:hint="cs"/>
          <w:sz w:val="28"/>
          <w:szCs w:val="28"/>
          <w:rtl/>
        </w:rPr>
        <w:t>عام</w:t>
      </w:r>
      <w:r w:rsidRPr="00501364">
        <w:rPr>
          <w:rFonts w:ascii="Simplified Arabic" w:hAnsi="Simplified Arabic" w:cs="Simplified Arabic"/>
          <w:sz w:val="28"/>
          <w:szCs w:val="28"/>
          <w:rtl/>
        </w:rPr>
        <w:t xml:space="preserve"> 1973. </w:t>
      </w:r>
      <w:r w:rsidRPr="00501364">
        <w:rPr>
          <w:rFonts w:ascii="Simplified Arabic" w:hAnsi="Simplified Arabic" w:cs="Simplified Arabic" w:hint="cs"/>
          <w:sz w:val="28"/>
          <w:szCs w:val="28"/>
          <w:rtl/>
        </w:rPr>
        <w:t>في</w:t>
      </w:r>
      <w:r w:rsidRPr="00501364">
        <w:rPr>
          <w:rFonts w:ascii="Simplified Arabic" w:hAnsi="Simplified Arabic" w:cs="Simplified Arabic"/>
          <w:sz w:val="28"/>
          <w:szCs w:val="28"/>
          <w:rtl/>
        </w:rPr>
        <w:t xml:space="preserve"> </w:t>
      </w:r>
      <w:r w:rsidRPr="00501364">
        <w:rPr>
          <w:rFonts w:ascii="Simplified Arabic" w:hAnsi="Simplified Arabic" w:cs="Simplified Arabic" w:hint="cs"/>
          <w:sz w:val="28"/>
          <w:szCs w:val="28"/>
          <w:rtl/>
        </w:rPr>
        <w:t>عام</w:t>
      </w:r>
      <w:r w:rsidRPr="00501364">
        <w:rPr>
          <w:rFonts w:ascii="Simplified Arabic" w:hAnsi="Simplified Arabic" w:cs="Simplified Arabic"/>
          <w:sz w:val="28"/>
          <w:szCs w:val="28"/>
          <w:rtl/>
        </w:rPr>
        <w:t xml:space="preserve"> 1971 </w:t>
      </w:r>
      <w:r w:rsidRPr="00501364">
        <w:rPr>
          <w:rFonts w:ascii="Simplified Arabic" w:hAnsi="Simplified Arabic" w:cs="Simplified Arabic" w:hint="cs"/>
          <w:sz w:val="28"/>
          <w:szCs w:val="28"/>
          <w:rtl/>
        </w:rPr>
        <w:t>،</w:t>
      </w:r>
      <w:r w:rsidRPr="00501364">
        <w:rPr>
          <w:rFonts w:ascii="Simplified Arabic" w:hAnsi="Simplified Arabic" w:cs="Simplified Arabic"/>
          <w:sz w:val="28"/>
          <w:szCs w:val="28"/>
          <w:rtl/>
        </w:rPr>
        <w:t xml:space="preserve"> </w:t>
      </w:r>
      <w:r w:rsidRPr="00501364">
        <w:rPr>
          <w:rFonts w:ascii="Simplified Arabic" w:hAnsi="Simplified Arabic" w:cs="Simplified Arabic" w:hint="cs"/>
          <w:sz w:val="28"/>
          <w:szCs w:val="28"/>
          <w:rtl/>
        </w:rPr>
        <w:t>كان</w:t>
      </w:r>
      <w:r w:rsidRPr="00501364">
        <w:rPr>
          <w:rFonts w:ascii="Simplified Arabic" w:hAnsi="Simplified Arabic" w:cs="Simplified Arabic"/>
          <w:sz w:val="28"/>
          <w:szCs w:val="28"/>
          <w:rtl/>
        </w:rPr>
        <w:t xml:space="preserve"> </w:t>
      </w:r>
      <w:r w:rsidRPr="00501364">
        <w:rPr>
          <w:rFonts w:ascii="Simplified Arabic" w:hAnsi="Simplified Arabic" w:cs="Simplified Arabic" w:hint="cs"/>
          <w:sz w:val="28"/>
          <w:szCs w:val="28"/>
          <w:rtl/>
        </w:rPr>
        <w:t>لدى</w:t>
      </w:r>
      <w:r w:rsidRPr="00501364">
        <w:rPr>
          <w:rFonts w:ascii="Simplified Arabic" w:hAnsi="Simplified Arabic" w:cs="Simplified Arabic"/>
          <w:sz w:val="28"/>
          <w:szCs w:val="28"/>
          <w:rtl/>
        </w:rPr>
        <w:t xml:space="preserve"> </w:t>
      </w:r>
      <w:r w:rsidRPr="00501364">
        <w:rPr>
          <w:rFonts w:ascii="Simplified Arabic" w:hAnsi="Simplified Arabic" w:cs="Simplified Arabic" w:hint="cs"/>
          <w:sz w:val="28"/>
          <w:szCs w:val="28"/>
          <w:rtl/>
        </w:rPr>
        <w:t>تايوا</w:t>
      </w:r>
      <w:r w:rsidRPr="00501364">
        <w:rPr>
          <w:rFonts w:ascii="Simplified Arabic" w:hAnsi="Simplified Arabic" w:cs="Simplified Arabic"/>
          <w:sz w:val="28"/>
          <w:szCs w:val="28"/>
          <w:rtl/>
        </w:rPr>
        <w:t>ن فائض في التجارة الخارجية واستمرت منذ ذلك الحين دولة تصدير ومنتج رئيسي</w:t>
      </w:r>
      <w:r w:rsidR="009F7D46">
        <w:rPr>
          <w:rFonts w:ascii="Simplified Arabic" w:hAnsi="Simplified Arabic" w:cs="Simplified Arabic" w:hint="cs"/>
          <w:sz w:val="28"/>
          <w:szCs w:val="28"/>
          <w:rtl/>
        </w:rPr>
        <w:t xml:space="preserve"> للآلات الكهربائية وا</w:t>
      </w:r>
      <w:r w:rsidRPr="00501364">
        <w:rPr>
          <w:rFonts w:ascii="Simplified Arabic" w:hAnsi="Simplified Arabic" w:cs="Simplified Arabic"/>
          <w:sz w:val="28"/>
          <w:szCs w:val="28"/>
          <w:rtl/>
        </w:rPr>
        <w:t>لسلع الإلكترونية.</w:t>
      </w:r>
    </w:p>
    <w:p w14:paraId="187B8425" w14:textId="77777777" w:rsidR="00F41ED0" w:rsidRDefault="00F62C8E" w:rsidP="00F41ED0">
      <w:pPr>
        <w:bidi/>
        <w:ind w:left="38" w:right="38"/>
        <w:rPr>
          <w:rFonts w:ascii="Simplified Arabic" w:hAnsi="Simplified Arabic" w:cs="Simplified Arabic"/>
          <w:sz w:val="28"/>
          <w:szCs w:val="28"/>
          <w:rtl/>
        </w:rPr>
      </w:pPr>
      <w:r>
        <w:rPr>
          <w:rFonts w:ascii="Simplified Arabic" w:hAnsi="Simplified Arabic" w:cs="Simplified Arabic" w:hint="cs"/>
          <w:sz w:val="28"/>
          <w:szCs w:val="28"/>
          <w:rtl/>
        </w:rPr>
        <w:t>أ</w:t>
      </w:r>
      <w:r w:rsidRPr="00F41ED0">
        <w:rPr>
          <w:rFonts w:ascii="Simplified Arabic" w:hAnsi="Simplified Arabic" w:cs="Simplified Arabic"/>
          <w:sz w:val="28"/>
          <w:szCs w:val="28"/>
          <w:rtl/>
        </w:rPr>
        <w:t xml:space="preserve">صبح النمو الاقتصادي أكثر تواضعا منذ أواخر التسعينيات. أحد العوامل الرئيسية </w:t>
      </w:r>
      <w:r w:rsidR="006B1CE6">
        <w:rPr>
          <w:rFonts w:ascii="Simplified Arabic" w:hAnsi="Simplified Arabic" w:cs="Simplified Arabic" w:hint="cs"/>
          <w:sz w:val="28"/>
          <w:szCs w:val="28"/>
          <w:rtl/>
        </w:rPr>
        <w:t>المسببة لذلك</w:t>
      </w:r>
      <w:r w:rsidRPr="00F41ED0">
        <w:rPr>
          <w:rFonts w:ascii="Simplified Arabic" w:hAnsi="Simplified Arabic" w:cs="Simplified Arabic"/>
          <w:sz w:val="28"/>
          <w:szCs w:val="28"/>
          <w:rtl/>
        </w:rPr>
        <w:t xml:space="preserve"> هو صعود الصين</w:t>
      </w:r>
      <w:r w:rsidR="009D0916">
        <w:rPr>
          <w:rFonts w:ascii="Simplified Arabic" w:hAnsi="Simplified Arabic" w:cs="Simplified Arabic" w:hint="cs"/>
          <w:sz w:val="28"/>
          <w:szCs w:val="28"/>
          <w:rtl/>
        </w:rPr>
        <w:t xml:space="preserve">. قدمت الصين </w:t>
      </w:r>
      <w:r w:rsidRPr="00F41ED0">
        <w:rPr>
          <w:rFonts w:ascii="Simplified Arabic" w:hAnsi="Simplified Arabic" w:cs="Simplified Arabic"/>
          <w:sz w:val="28"/>
          <w:szCs w:val="28"/>
          <w:rtl/>
        </w:rPr>
        <w:t xml:space="preserve">نفس الظروف التي أتاحت ، قبل 40 عامًا ، معجزة تايوان (بيئة سياسية واجتماعية هادئة ، عمال رخيصون ومتعلمون ، غياب النقابات العمالية المستقلة). للاستمرار في النمو ، </w:t>
      </w:r>
      <w:r w:rsidR="006B1CE6">
        <w:rPr>
          <w:rFonts w:ascii="Simplified Arabic" w:hAnsi="Simplified Arabic" w:cs="Simplified Arabic" w:hint="cs"/>
          <w:sz w:val="28"/>
          <w:szCs w:val="28"/>
          <w:rtl/>
        </w:rPr>
        <w:t>تحتم</w:t>
      </w:r>
      <w:r w:rsidRPr="00F41ED0">
        <w:rPr>
          <w:rFonts w:ascii="Simplified Arabic" w:hAnsi="Simplified Arabic" w:cs="Simplified Arabic"/>
          <w:sz w:val="28"/>
          <w:szCs w:val="28"/>
          <w:rtl/>
        </w:rPr>
        <w:t xml:space="preserve"> على الاقتصاد التايواني أن</w:t>
      </w:r>
      <w:r w:rsidR="00140688" w:rsidRPr="00140688">
        <w:rPr>
          <w:rFonts w:ascii="Simplified Arabic" w:hAnsi="Simplified Arabic" w:cs="Simplified Arabic"/>
          <w:sz w:val="28"/>
          <w:szCs w:val="28"/>
          <w:rtl/>
        </w:rPr>
        <w:t xml:space="preserve"> </w:t>
      </w:r>
      <w:r w:rsidR="00140688">
        <w:rPr>
          <w:rFonts w:ascii="Simplified Arabic" w:hAnsi="Simplified Arabic" w:cs="Simplified Arabic" w:hint="cs"/>
          <w:sz w:val="28"/>
          <w:szCs w:val="28"/>
          <w:rtl/>
        </w:rPr>
        <w:t>يواصل</w:t>
      </w:r>
      <w:r w:rsidR="00140688" w:rsidRPr="00F41ED0">
        <w:rPr>
          <w:rFonts w:ascii="Simplified Arabic" w:hAnsi="Simplified Arabic" w:cs="Simplified Arabic"/>
          <w:sz w:val="28"/>
          <w:szCs w:val="28"/>
          <w:rtl/>
        </w:rPr>
        <w:t xml:space="preserve"> الابتكار والاستثمار في تكنولوجيا المعلومات</w:t>
      </w:r>
      <w:r w:rsidR="00140688">
        <w:rPr>
          <w:rFonts w:ascii="Simplified Arabic" w:hAnsi="Simplified Arabic" w:cs="Simplified Arabic" w:hint="cs"/>
          <w:sz w:val="28"/>
          <w:szCs w:val="28"/>
          <w:rtl/>
        </w:rPr>
        <w:t xml:space="preserve"> وأن</w:t>
      </w:r>
      <w:r w:rsidRPr="00F41ED0">
        <w:rPr>
          <w:rFonts w:ascii="Simplified Arabic" w:hAnsi="Simplified Arabic" w:cs="Simplified Arabic"/>
          <w:sz w:val="28"/>
          <w:szCs w:val="28"/>
          <w:rtl/>
        </w:rPr>
        <w:t xml:space="preserve"> يتخلى عن الصناعات كثيفة العمالة التي لا يمكنه منافسة الصين أو فيتنام أو غيرها من البلدان النامية </w:t>
      </w:r>
      <w:r w:rsidR="006B1CE6">
        <w:rPr>
          <w:rFonts w:ascii="Simplified Arabic" w:hAnsi="Simplified Arabic" w:cs="Simplified Arabic" w:hint="cs"/>
          <w:sz w:val="28"/>
          <w:szCs w:val="28"/>
          <w:rtl/>
        </w:rPr>
        <w:t>فيها</w:t>
      </w:r>
      <w:r w:rsidR="00140688">
        <w:rPr>
          <w:rFonts w:ascii="Simplified Arabic" w:hAnsi="Simplified Arabic" w:cs="Simplified Arabic" w:hint="cs"/>
          <w:sz w:val="28"/>
          <w:szCs w:val="28"/>
          <w:rtl/>
        </w:rPr>
        <w:t>.</w:t>
      </w:r>
      <w:r w:rsidRPr="00F41ED0">
        <w:rPr>
          <w:rFonts w:ascii="Simplified Arabic" w:hAnsi="Simplified Arabic" w:cs="Simplified Arabic"/>
          <w:sz w:val="28"/>
          <w:szCs w:val="28"/>
          <w:rtl/>
        </w:rPr>
        <w:t xml:space="preserve"> </w:t>
      </w:r>
    </w:p>
    <w:p w14:paraId="55894DAA" w14:textId="77777777" w:rsidR="007F61A9" w:rsidRDefault="00F62C8E" w:rsidP="00E03C6B">
      <w:pPr>
        <w:bidi/>
        <w:spacing w:after="0"/>
        <w:ind w:left="43" w:right="43"/>
        <w:rPr>
          <w:rFonts w:ascii="Simplified Arabic" w:hAnsi="Simplified Arabic" w:cs="Simplified Arabic"/>
          <w:sz w:val="28"/>
          <w:szCs w:val="28"/>
          <w:rtl/>
        </w:rPr>
      </w:pPr>
      <w:r w:rsidRPr="00C51158">
        <w:rPr>
          <w:rFonts w:ascii="Simplified Arabic" w:hAnsi="Simplified Arabic" w:cs="Simplified Arabic"/>
          <w:sz w:val="28"/>
          <w:szCs w:val="28"/>
          <w:rtl/>
        </w:rPr>
        <w:t>تواصل اعتماد</w:t>
      </w:r>
      <w:r w:rsidR="002262D8">
        <w:rPr>
          <w:rFonts w:ascii="Simplified Arabic" w:hAnsi="Simplified Arabic" w:cs="Simplified Arabic" w:hint="cs"/>
          <w:sz w:val="28"/>
          <w:szCs w:val="28"/>
          <w:rtl/>
        </w:rPr>
        <w:t xml:space="preserve"> تايوان</w:t>
      </w:r>
      <w:r w:rsidRPr="00C51158">
        <w:rPr>
          <w:rFonts w:ascii="Simplified Arabic" w:hAnsi="Simplified Arabic" w:cs="Simplified Arabic"/>
          <w:sz w:val="28"/>
          <w:szCs w:val="28"/>
          <w:rtl/>
        </w:rPr>
        <w:t xml:space="preserve"> بشكل كبير على قطاع التكنولوجيا </w:t>
      </w:r>
      <w:r>
        <w:rPr>
          <w:rFonts w:ascii="Simplified Arabic" w:hAnsi="Simplified Arabic" w:cs="Simplified Arabic" w:hint="cs"/>
          <w:sz w:val="28"/>
          <w:szCs w:val="28"/>
          <w:rtl/>
        </w:rPr>
        <w:t>و</w:t>
      </w:r>
      <w:r w:rsidRPr="00C51158">
        <w:rPr>
          <w:rFonts w:ascii="Simplified Arabic" w:hAnsi="Simplified Arabic" w:cs="Simplified Arabic"/>
          <w:sz w:val="28"/>
          <w:szCs w:val="28"/>
          <w:rtl/>
        </w:rPr>
        <w:t xml:space="preserve">بحلول عام 2015 ، </w:t>
      </w:r>
      <w:r>
        <w:rPr>
          <w:rFonts w:ascii="Simplified Arabic" w:hAnsi="Simplified Arabic" w:cs="Simplified Arabic" w:hint="cs"/>
          <w:sz w:val="28"/>
          <w:szCs w:val="28"/>
          <w:rtl/>
        </w:rPr>
        <w:t xml:space="preserve">استحوذت على </w:t>
      </w:r>
      <w:r w:rsidRPr="00C51158">
        <w:rPr>
          <w:rFonts w:ascii="Simplified Arabic" w:hAnsi="Simplified Arabic" w:cs="Simplified Arabic"/>
          <w:sz w:val="28"/>
          <w:szCs w:val="28"/>
          <w:rtl/>
        </w:rPr>
        <w:t xml:space="preserve">الجزء الأكبر من حصة السوق العالمية من اللوحات الأم (89.9 </w:t>
      </w:r>
      <w:r w:rsidR="002262D8">
        <w:rPr>
          <w:rFonts w:ascii="Simplified Arabic" w:hAnsi="Simplified Arabic" w:cs="Simplified Arabic" w:hint="cs"/>
          <w:sz w:val="28"/>
          <w:szCs w:val="28"/>
          <w:rtl/>
        </w:rPr>
        <w:t>%</w:t>
      </w:r>
      <w:r w:rsidRPr="00C51158">
        <w:rPr>
          <w:rFonts w:ascii="Simplified Arabic" w:hAnsi="Simplified Arabic" w:cs="Simplified Arabic"/>
          <w:sz w:val="28"/>
          <w:szCs w:val="28"/>
          <w:rtl/>
        </w:rPr>
        <w:t>) ، والكابلا</w:t>
      </w:r>
      <w:r w:rsidRPr="00C51158">
        <w:rPr>
          <w:rFonts w:ascii="Simplified Arabic" w:hAnsi="Simplified Arabic" w:cs="Simplified Arabic"/>
          <w:sz w:val="28"/>
          <w:szCs w:val="28"/>
          <w:rtl/>
        </w:rPr>
        <w:t xml:space="preserve">ت </w:t>
      </w:r>
      <w:r w:rsidRPr="00C51158">
        <w:rPr>
          <w:rFonts w:ascii="Simplified Arabic" w:hAnsi="Simplified Arabic" w:cs="Simplified Arabic"/>
          <w:sz w:val="28"/>
          <w:szCs w:val="28"/>
        </w:rPr>
        <w:t>CPE</w:t>
      </w:r>
      <w:r w:rsidRPr="00C51158">
        <w:rPr>
          <w:rFonts w:ascii="Simplified Arabic" w:hAnsi="Simplified Arabic" w:cs="Simplified Arabic"/>
          <w:sz w:val="28"/>
          <w:szCs w:val="28"/>
          <w:rtl/>
        </w:rPr>
        <w:t xml:space="preserve"> (84.5 </w:t>
      </w:r>
      <w:r w:rsidR="008D1175">
        <w:rPr>
          <w:rFonts w:ascii="Simplified Arabic" w:hAnsi="Simplified Arabic" w:cs="Simplified Arabic" w:hint="cs"/>
          <w:sz w:val="28"/>
          <w:szCs w:val="28"/>
          <w:rtl/>
        </w:rPr>
        <w:t>%</w:t>
      </w:r>
      <w:r w:rsidRPr="00C51158">
        <w:rPr>
          <w:rFonts w:ascii="Simplified Arabic" w:hAnsi="Simplified Arabic" w:cs="Simplified Arabic"/>
          <w:sz w:val="28"/>
          <w:szCs w:val="28"/>
          <w:rtl/>
        </w:rPr>
        <w:t xml:space="preserve">) ، وأجهزة الكمبيوتر المحمولة (83.5 </w:t>
      </w:r>
      <w:r w:rsidR="008D1175">
        <w:rPr>
          <w:rFonts w:ascii="Simplified Arabic" w:hAnsi="Simplified Arabic" w:cs="Simplified Arabic" w:hint="cs"/>
          <w:sz w:val="28"/>
          <w:szCs w:val="28"/>
          <w:rtl/>
        </w:rPr>
        <w:t>%</w:t>
      </w:r>
      <w:r w:rsidRPr="00C51158">
        <w:rPr>
          <w:rFonts w:ascii="Simplified Arabic" w:hAnsi="Simplified Arabic" w:cs="Simplified Arabic"/>
          <w:sz w:val="28"/>
          <w:szCs w:val="28"/>
          <w:rtl/>
        </w:rPr>
        <w:t>)</w:t>
      </w:r>
      <w:r>
        <w:rPr>
          <w:rFonts w:ascii="Simplified Arabic" w:hAnsi="Simplified Arabic" w:cs="Simplified Arabic" w:hint="cs"/>
          <w:sz w:val="28"/>
          <w:szCs w:val="28"/>
          <w:rtl/>
        </w:rPr>
        <w:t>، و</w:t>
      </w:r>
      <w:r w:rsidRPr="00C51158">
        <w:rPr>
          <w:rFonts w:ascii="Simplified Arabic" w:hAnsi="Simplified Arabic" w:cs="Simplified Arabic"/>
          <w:sz w:val="28"/>
          <w:szCs w:val="28"/>
          <w:rtl/>
        </w:rPr>
        <w:t xml:space="preserve">احتلت المرتبة الثانية في إنتاج شاشات الكريستال السائل الترانزستور (لوحات </w:t>
      </w:r>
      <w:r w:rsidRPr="00C51158">
        <w:rPr>
          <w:rFonts w:ascii="Simplified Arabic" w:hAnsi="Simplified Arabic" w:cs="Simplified Arabic"/>
          <w:sz w:val="28"/>
          <w:szCs w:val="28"/>
        </w:rPr>
        <w:t>TFT-LCD</w:t>
      </w:r>
      <w:r w:rsidRPr="00C51158">
        <w:rPr>
          <w:rFonts w:ascii="Simplified Arabic" w:hAnsi="Simplified Arabic" w:cs="Simplified Arabic"/>
          <w:sz w:val="28"/>
          <w:szCs w:val="28"/>
          <w:rtl/>
        </w:rPr>
        <w:t xml:space="preserve">) (41.4 </w:t>
      </w:r>
      <w:r w:rsidR="008D1175">
        <w:rPr>
          <w:rFonts w:ascii="Simplified Arabic" w:hAnsi="Simplified Arabic" w:cs="Simplified Arabic" w:hint="cs"/>
          <w:sz w:val="28"/>
          <w:szCs w:val="28"/>
          <w:rtl/>
        </w:rPr>
        <w:t>%</w:t>
      </w:r>
      <w:r w:rsidRPr="00C51158">
        <w:rPr>
          <w:rFonts w:ascii="Simplified Arabic" w:hAnsi="Simplified Arabic" w:cs="Simplified Arabic"/>
          <w:sz w:val="28"/>
          <w:szCs w:val="28"/>
          <w:rtl/>
        </w:rPr>
        <w:t>)</w:t>
      </w:r>
      <w:r w:rsidR="009D0916">
        <w:rPr>
          <w:rFonts w:ascii="Simplified Arabic" w:hAnsi="Simplified Arabic" w:cs="Simplified Arabic" w:hint="cs"/>
          <w:sz w:val="28"/>
          <w:szCs w:val="28"/>
          <w:rtl/>
        </w:rPr>
        <w:t>،</w:t>
      </w:r>
      <w:r w:rsidRPr="00C51158">
        <w:rPr>
          <w:rFonts w:ascii="Simplified Arabic" w:hAnsi="Simplified Arabic" w:cs="Simplified Arabic"/>
          <w:sz w:val="28"/>
          <w:szCs w:val="28"/>
          <w:rtl/>
        </w:rPr>
        <w:t xml:space="preserve"> والثالثة لشاشات </w:t>
      </w:r>
      <w:r w:rsidRPr="00C51158">
        <w:rPr>
          <w:rFonts w:ascii="Simplified Arabic" w:hAnsi="Simplified Arabic" w:cs="Simplified Arabic"/>
          <w:sz w:val="28"/>
          <w:szCs w:val="28"/>
        </w:rPr>
        <w:t>LCD</w:t>
      </w:r>
      <w:r w:rsidRPr="00C51158">
        <w:rPr>
          <w:rFonts w:ascii="Simplified Arabic" w:hAnsi="Simplified Arabic" w:cs="Simplified Arabic"/>
          <w:sz w:val="28"/>
          <w:szCs w:val="28"/>
          <w:rtl/>
        </w:rPr>
        <w:t xml:space="preserve"> (27 </w:t>
      </w:r>
      <w:r w:rsidR="008D1175">
        <w:rPr>
          <w:rFonts w:ascii="Simplified Arabic" w:hAnsi="Simplified Arabic" w:cs="Simplified Arabic" w:hint="cs"/>
          <w:sz w:val="28"/>
          <w:szCs w:val="28"/>
          <w:rtl/>
        </w:rPr>
        <w:t>%</w:t>
      </w:r>
      <w:r w:rsidRPr="00C51158">
        <w:rPr>
          <w:rFonts w:ascii="Simplified Arabic" w:hAnsi="Simplified Arabic" w:cs="Simplified Arabic"/>
          <w:sz w:val="28"/>
          <w:szCs w:val="28"/>
          <w:rtl/>
        </w:rPr>
        <w:t xml:space="preserve">) و </w:t>
      </w:r>
      <w:r w:rsidRPr="00C51158">
        <w:rPr>
          <w:rFonts w:ascii="Times New Roman" w:hAnsi="Times New Roman" w:cs="Times New Roman"/>
          <w:sz w:val="28"/>
          <w:szCs w:val="28"/>
        </w:rPr>
        <w:t>​​</w:t>
      </w:r>
      <w:r w:rsidRPr="00C51158">
        <w:rPr>
          <w:rFonts w:ascii="Simplified Arabic" w:hAnsi="Simplified Arabic" w:cs="Simplified Arabic"/>
          <w:sz w:val="28"/>
          <w:szCs w:val="28"/>
        </w:rPr>
        <w:t>LED</w:t>
      </w:r>
      <w:r w:rsidRPr="00C51158">
        <w:rPr>
          <w:rFonts w:ascii="Simplified Arabic" w:hAnsi="Simplified Arabic" w:cs="Simplified Arabic"/>
          <w:sz w:val="28"/>
          <w:szCs w:val="28"/>
          <w:rtl/>
        </w:rPr>
        <w:t xml:space="preserve"> (19 </w:t>
      </w:r>
      <w:r w:rsidR="008D1175">
        <w:rPr>
          <w:rFonts w:ascii="Simplified Arabic" w:hAnsi="Simplified Arabic" w:cs="Simplified Arabic" w:hint="cs"/>
          <w:sz w:val="28"/>
          <w:szCs w:val="28"/>
          <w:rtl/>
        </w:rPr>
        <w:t>%</w:t>
      </w:r>
      <w:r w:rsidRPr="00C51158">
        <w:rPr>
          <w:rFonts w:ascii="Simplified Arabic" w:hAnsi="Simplified Arabic" w:cs="Simplified Arabic"/>
          <w:sz w:val="28"/>
          <w:szCs w:val="28"/>
          <w:rtl/>
        </w:rPr>
        <w:t xml:space="preserve">). </w:t>
      </w:r>
      <w:r>
        <w:rPr>
          <w:rFonts w:ascii="Simplified Arabic" w:hAnsi="Simplified Arabic" w:cs="Simplified Arabic" w:hint="cs"/>
          <w:sz w:val="28"/>
          <w:szCs w:val="28"/>
          <w:rtl/>
        </w:rPr>
        <w:t>ت</w:t>
      </w:r>
      <w:r w:rsidRPr="00C51158">
        <w:rPr>
          <w:rFonts w:ascii="Simplified Arabic" w:hAnsi="Simplified Arabic" w:cs="Simplified Arabic"/>
          <w:sz w:val="28"/>
          <w:szCs w:val="28"/>
          <w:rtl/>
        </w:rPr>
        <w:t>زايدت نفقات البحث والتطوير تدريجياً</w:t>
      </w:r>
      <w:r>
        <w:rPr>
          <w:rFonts w:ascii="Simplified Arabic" w:hAnsi="Simplified Arabic" w:cs="Simplified Arabic" w:hint="cs"/>
          <w:sz w:val="28"/>
          <w:szCs w:val="28"/>
          <w:rtl/>
        </w:rPr>
        <w:t>، ف</w:t>
      </w:r>
      <w:r w:rsidRPr="00C51158">
        <w:rPr>
          <w:rFonts w:ascii="Simplified Arabic" w:hAnsi="Simplified Arabic" w:cs="Simplified Arabic"/>
          <w:sz w:val="28"/>
          <w:szCs w:val="28"/>
          <w:rtl/>
        </w:rPr>
        <w:t xml:space="preserve">في عام 2006 ، بلغت 307 مليار دولار تايواني جديد ، لكنها ارتفعت إلى 483.5 مليار دولار تايواني جديد (16 مليار دولار </w:t>
      </w:r>
      <w:r w:rsidRPr="00C51158">
        <w:rPr>
          <w:rFonts w:ascii="Simplified Arabic" w:hAnsi="Simplified Arabic" w:cs="Simplified Arabic"/>
          <w:sz w:val="28"/>
          <w:szCs w:val="28"/>
          <w:rtl/>
        </w:rPr>
        <w:lastRenderedPageBreak/>
        <w:t>أمريكي) في عام 2014 ، أي ما يقرب من 3</w:t>
      </w:r>
      <w:r w:rsidR="009D0916">
        <w:rPr>
          <w:rFonts w:ascii="Simplified Arabic" w:hAnsi="Simplified Arabic" w:cs="Simplified Arabic" w:hint="cs"/>
          <w:sz w:val="28"/>
          <w:szCs w:val="28"/>
          <w:rtl/>
        </w:rPr>
        <w:t>%</w:t>
      </w:r>
      <w:r w:rsidRPr="00C51158">
        <w:rPr>
          <w:rFonts w:ascii="Simplified Arabic" w:hAnsi="Simplified Arabic" w:cs="Simplified Arabic"/>
          <w:sz w:val="28"/>
          <w:szCs w:val="28"/>
          <w:rtl/>
        </w:rPr>
        <w:t xml:space="preserve"> من الناتج المحلي الإجمالي.  </w:t>
      </w:r>
      <w:r>
        <w:rPr>
          <w:rFonts w:ascii="Simplified Arabic" w:hAnsi="Simplified Arabic" w:cs="Simplified Arabic" w:hint="cs"/>
          <w:sz w:val="28"/>
          <w:szCs w:val="28"/>
          <w:rtl/>
        </w:rPr>
        <w:t>أدرج</w:t>
      </w:r>
      <w:r w:rsidRPr="00C51158">
        <w:rPr>
          <w:rFonts w:ascii="Simplified Arabic" w:hAnsi="Simplified Arabic" w:cs="Simplified Arabic"/>
          <w:sz w:val="28"/>
          <w:szCs w:val="28"/>
          <w:rtl/>
        </w:rPr>
        <w:t xml:space="preserve"> تقرير التنافسية العالمية الصادر عن المنتدى الاقتصادي العالمي 2017-2018</w:t>
      </w:r>
      <w:r w:rsidRPr="00C51158">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 </w:t>
      </w:r>
      <w:r w:rsidRPr="00C51158">
        <w:rPr>
          <w:rFonts w:ascii="Simplified Arabic" w:hAnsi="Simplified Arabic" w:cs="Simplified Arabic"/>
          <w:sz w:val="28"/>
          <w:szCs w:val="28"/>
          <w:rtl/>
        </w:rPr>
        <w:t xml:space="preserve">تايوان في المرتبة </w:t>
      </w:r>
      <w:r>
        <w:rPr>
          <w:rFonts w:ascii="Simplified Arabic" w:hAnsi="Simplified Arabic" w:cs="Simplified Arabic" w:hint="cs"/>
          <w:sz w:val="28"/>
          <w:szCs w:val="28"/>
          <w:rtl/>
        </w:rPr>
        <w:t xml:space="preserve"> 16 عالميا </w:t>
      </w:r>
      <w:r w:rsidRPr="00C51158">
        <w:rPr>
          <w:rFonts w:ascii="Simplified Arabic" w:hAnsi="Simplified Arabic" w:cs="Simplified Arabic"/>
          <w:sz w:val="28"/>
          <w:szCs w:val="28"/>
          <w:rtl/>
        </w:rPr>
        <w:t xml:space="preserve">في التعاون بين الجامعة والصناعة في مجال البحث والتطوير ، والمركز العاشر في إنفاق الشركات على البحث والتطوير ، والمركز الثاني والعشرين في مجال القدرة على الابتكار. </w:t>
      </w:r>
    </w:p>
    <w:p w14:paraId="0F7564E0" w14:textId="77777777" w:rsidR="002D4FD5" w:rsidRPr="00BB07D6" w:rsidRDefault="00F62C8E" w:rsidP="00BB07D6">
      <w:pPr>
        <w:pStyle w:val="Heading1"/>
        <w:rPr>
          <w:rtl/>
        </w:rPr>
      </w:pPr>
      <w:bookmarkStart w:id="212" w:name="_التحول_الهيكلي_في"/>
      <w:bookmarkEnd w:id="212"/>
      <w:r w:rsidRPr="00BB07D6">
        <w:rPr>
          <w:rFonts w:hint="cs"/>
          <w:rtl/>
        </w:rPr>
        <w:t>التحول الهيكلي في تايوان</w:t>
      </w:r>
    </w:p>
    <w:p w14:paraId="25ABB15B" w14:textId="77777777" w:rsidR="00BB07D6" w:rsidRPr="00EF24EB" w:rsidRDefault="00F62C8E" w:rsidP="00BB07D6">
      <w:pPr>
        <w:bidi/>
        <w:rPr>
          <w:rFonts w:ascii="Simplified Arabic" w:hAnsi="Simplified Arabic" w:cs="Simplified Arabic"/>
          <w:sz w:val="28"/>
          <w:szCs w:val="28"/>
          <w:rtl/>
          <w:lang w:bidi="ar-EG"/>
        </w:rPr>
      </w:pPr>
      <w:r w:rsidRPr="00EF24EB">
        <w:rPr>
          <w:rFonts w:ascii="Simplified Arabic" w:hAnsi="Simplified Arabic" w:cs="Simplified Arabic"/>
          <w:sz w:val="28"/>
          <w:szCs w:val="28"/>
          <w:rtl/>
        </w:rPr>
        <w:t xml:space="preserve">ترافق النمو الاقتصادي </w:t>
      </w:r>
      <w:r w:rsidR="00217FE3">
        <w:rPr>
          <w:rFonts w:ascii="Simplified Arabic" w:hAnsi="Simplified Arabic" w:cs="Simplified Arabic" w:hint="cs"/>
          <w:sz w:val="28"/>
          <w:szCs w:val="28"/>
          <w:rtl/>
        </w:rPr>
        <w:t>الحثيث</w:t>
      </w:r>
      <w:r w:rsidRPr="00EF24EB">
        <w:rPr>
          <w:rFonts w:ascii="Simplified Arabic" w:hAnsi="Simplified Arabic" w:cs="Simplified Arabic"/>
          <w:sz w:val="28"/>
          <w:szCs w:val="28"/>
          <w:rtl/>
        </w:rPr>
        <w:t xml:space="preserve"> مع التص</w:t>
      </w:r>
      <w:r w:rsidRPr="00EF24EB">
        <w:rPr>
          <w:rFonts w:ascii="Simplified Arabic" w:hAnsi="Simplified Arabic" w:cs="Simplified Arabic"/>
          <w:sz w:val="28"/>
          <w:szCs w:val="28"/>
          <w:rtl/>
        </w:rPr>
        <w:t xml:space="preserve">نيع السريع ، </w:t>
      </w:r>
      <w:r>
        <w:rPr>
          <w:rFonts w:ascii="Simplified Arabic" w:hAnsi="Simplified Arabic" w:cs="Simplified Arabic" w:hint="cs"/>
          <w:sz w:val="28"/>
          <w:szCs w:val="28"/>
          <w:rtl/>
        </w:rPr>
        <w:t>و</w:t>
      </w:r>
      <w:r w:rsidRPr="00EF24EB">
        <w:rPr>
          <w:rFonts w:ascii="Simplified Arabic" w:hAnsi="Simplified Arabic" w:cs="Simplified Arabic"/>
          <w:sz w:val="28"/>
          <w:szCs w:val="28"/>
          <w:rtl/>
        </w:rPr>
        <w:t>خضوع الهيكل الاقتصادي لتايوان لتغييرات ملموسة</w:t>
      </w:r>
      <w:r>
        <w:rPr>
          <w:rFonts w:ascii="Simplified Arabic" w:hAnsi="Simplified Arabic" w:cs="Simplified Arabic" w:hint="cs"/>
          <w:sz w:val="28"/>
          <w:szCs w:val="28"/>
          <w:rtl/>
        </w:rPr>
        <w:t xml:space="preserve">. </w:t>
      </w:r>
      <w:r w:rsidRPr="00EF24EB">
        <w:rPr>
          <w:rFonts w:ascii="Simplified Arabic" w:hAnsi="Simplified Arabic" w:cs="Simplified Arabic"/>
          <w:sz w:val="28"/>
          <w:szCs w:val="28"/>
          <w:rtl/>
        </w:rPr>
        <w:t xml:space="preserve">خلال الفترة 1961-1997 ، انخفضت حصة الزراعة في الناتج المحلي الإجمالي من </w:t>
      </w:r>
      <w:r>
        <w:rPr>
          <w:rFonts w:ascii="Simplified Arabic" w:hAnsi="Simplified Arabic" w:cs="Simplified Arabic" w:hint="cs"/>
          <w:sz w:val="28"/>
          <w:szCs w:val="28"/>
          <w:rtl/>
        </w:rPr>
        <w:t>28%</w:t>
      </w:r>
      <w:r w:rsidRPr="00EF24EB">
        <w:rPr>
          <w:rFonts w:ascii="Simplified Arabic" w:hAnsi="Simplified Arabic" w:cs="Simplified Arabic"/>
          <w:sz w:val="28"/>
          <w:szCs w:val="28"/>
          <w:rtl/>
        </w:rPr>
        <w:t xml:space="preserve"> إلى 3</w:t>
      </w:r>
      <w:r>
        <w:rPr>
          <w:rFonts w:ascii="Simplified Arabic" w:hAnsi="Simplified Arabic" w:cs="Simplified Arabic" w:hint="cs"/>
          <w:sz w:val="28"/>
          <w:szCs w:val="28"/>
          <w:rtl/>
        </w:rPr>
        <w:t>%</w:t>
      </w:r>
      <w:r w:rsidRPr="00EF24EB">
        <w:rPr>
          <w:rFonts w:ascii="Simplified Arabic" w:hAnsi="Simplified Arabic" w:cs="Simplified Arabic"/>
          <w:sz w:val="28"/>
          <w:szCs w:val="28"/>
          <w:rtl/>
        </w:rPr>
        <w:t xml:space="preserve"> ، في حين ارتفعت حصة القطاع الصناعي من 27</w:t>
      </w:r>
      <w:r>
        <w:rPr>
          <w:rFonts w:ascii="Simplified Arabic" w:hAnsi="Simplified Arabic" w:cs="Simplified Arabic" w:hint="cs"/>
          <w:sz w:val="28"/>
          <w:szCs w:val="28"/>
          <w:rtl/>
        </w:rPr>
        <w:t xml:space="preserve">% </w:t>
      </w:r>
      <w:r w:rsidRPr="00EF24EB">
        <w:rPr>
          <w:rFonts w:ascii="Simplified Arabic" w:hAnsi="Simplified Arabic" w:cs="Simplified Arabic"/>
          <w:sz w:val="28"/>
          <w:szCs w:val="28"/>
          <w:rtl/>
        </w:rPr>
        <w:t>إلى 35</w:t>
      </w:r>
      <w:r>
        <w:rPr>
          <w:rFonts w:ascii="Simplified Arabic" w:hAnsi="Simplified Arabic" w:cs="Simplified Arabic" w:hint="cs"/>
          <w:sz w:val="28"/>
          <w:szCs w:val="28"/>
          <w:rtl/>
        </w:rPr>
        <w:t>%</w:t>
      </w:r>
      <w:r w:rsidRPr="00EF24EB">
        <w:rPr>
          <w:rFonts w:ascii="Simplified Arabic" w:hAnsi="Simplified Arabic" w:cs="Simplified Arabic"/>
          <w:sz w:val="28"/>
          <w:szCs w:val="28"/>
        </w:rPr>
        <w:t>.</w:t>
      </w:r>
      <w:r>
        <w:rPr>
          <w:rFonts w:ascii="Simplified Arabic" w:hAnsi="Simplified Arabic" w:cs="Simplified Arabic" w:hint="cs"/>
          <w:sz w:val="28"/>
          <w:szCs w:val="28"/>
          <w:rtl/>
        </w:rPr>
        <w:t xml:space="preserve"> وفي عام 2020 بلغت حصة الزراعة 1.7% من الناتج المحلي الإجمالي، وبلغت حصة القطاع الصناعي 36.8% والخدمي 61.5%.</w:t>
      </w:r>
      <w:r w:rsidR="00217FE3">
        <w:rPr>
          <w:rFonts w:ascii="Simplified Arabic" w:hAnsi="Simplified Arabic" w:cs="Simplified Arabic"/>
          <w:sz w:val="28"/>
          <w:szCs w:val="28"/>
        </w:rPr>
        <w:t>(National Statistics of Taiwan 2021)</w:t>
      </w:r>
      <w:r>
        <w:rPr>
          <w:rFonts w:ascii="Simplified Arabic" w:hAnsi="Simplified Arabic" w:cs="Simplified Arabic"/>
          <w:sz w:val="28"/>
          <w:szCs w:val="28"/>
          <w:vertAlign w:val="superscript"/>
          <w:rtl/>
        </w:rPr>
        <w:footnoteReference w:id="69"/>
      </w:r>
    </w:p>
    <w:p w14:paraId="46BFAA94" w14:textId="77777777" w:rsidR="00BB07D6" w:rsidRPr="00EF24EB" w:rsidRDefault="00F62C8E" w:rsidP="00BB07D6">
      <w:pPr>
        <w:bidi/>
        <w:rPr>
          <w:rFonts w:ascii="Simplified Arabic" w:hAnsi="Simplified Arabic" w:cs="Simplified Arabic"/>
          <w:sz w:val="28"/>
          <w:szCs w:val="28"/>
          <w:rtl/>
        </w:rPr>
      </w:pPr>
      <w:r w:rsidRPr="00EF24EB">
        <w:rPr>
          <w:rFonts w:ascii="Simplified Arabic" w:hAnsi="Simplified Arabic" w:cs="Simplified Arabic"/>
          <w:sz w:val="28"/>
          <w:szCs w:val="28"/>
          <w:rtl/>
        </w:rPr>
        <w:t>حتى عام 1970 ، تميز التصنيع في تايوان بالتوسع السريع في التصنيع الخفيف كثيف العمالة</w:t>
      </w:r>
      <w:r>
        <w:rPr>
          <w:rFonts w:ascii="Simplified Arabic" w:hAnsi="Simplified Arabic" w:cs="Simplified Arabic" w:hint="cs"/>
          <w:sz w:val="28"/>
          <w:szCs w:val="28"/>
          <w:rtl/>
        </w:rPr>
        <w:t xml:space="preserve">، أما </w:t>
      </w:r>
      <w:r w:rsidRPr="00EF24EB">
        <w:rPr>
          <w:rFonts w:ascii="Simplified Arabic" w:hAnsi="Simplified Arabic" w:cs="Simplified Arabic"/>
          <w:sz w:val="28"/>
          <w:szCs w:val="28"/>
          <w:rtl/>
        </w:rPr>
        <w:t xml:space="preserve">بعد عام 1971 ، تغير </w:t>
      </w:r>
      <w:r w:rsidRPr="00EF24EB">
        <w:rPr>
          <w:rFonts w:ascii="Simplified Arabic" w:hAnsi="Simplified Arabic" w:cs="Simplified Arabic"/>
          <w:sz w:val="28"/>
          <w:szCs w:val="28"/>
          <w:rtl/>
        </w:rPr>
        <w:t>هذا الاتجاه.</w:t>
      </w:r>
      <w:r>
        <w:rPr>
          <w:rFonts w:ascii="Simplified Arabic" w:hAnsi="Simplified Arabic" w:cs="Simplified Arabic" w:hint="cs"/>
          <w:sz w:val="28"/>
          <w:szCs w:val="28"/>
          <w:rtl/>
        </w:rPr>
        <w:t xml:space="preserve"> حيث</w:t>
      </w:r>
      <w:r w:rsidRPr="00EF24EB">
        <w:rPr>
          <w:rFonts w:ascii="Simplified Arabic" w:hAnsi="Simplified Arabic" w:cs="Simplified Arabic"/>
          <w:sz w:val="28"/>
          <w:szCs w:val="28"/>
          <w:rtl/>
        </w:rPr>
        <w:t xml:space="preserve"> بدأت حصة الصناعات الخفيفة في الانخفاض ، </w:t>
      </w:r>
      <w:r>
        <w:rPr>
          <w:rFonts w:ascii="Simplified Arabic" w:hAnsi="Simplified Arabic" w:cs="Simplified Arabic" w:hint="cs"/>
          <w:sz w:val="28"/>
          <w:szCs w:val="28"/>
          <w:rtl/>
        </w:rPr>
        <w:t>خاصة الصناعات الغذائية والمنسوجات</w:t>
      </w:r>
      <w:r w:rsidRPr="00EF24EB">
        <w:rPr>
          <w:rFonts w:ascii="Simplified Arabic" w:hAnsi="Simplified Arabic" w:cs="Simplified Arabic"/>
          <w:sz w:val="28"/>
          <w:szCs w:val="28"/>
          <w:rtl/>
        </w:rPr>
        <w:t>. وبدلاً من ذلك ، لوحظت زيادة نسبية في المزيد من الصناعات التي تتطلب الكثير من رأس المال والمهارات مثل البتروكيماويات والمعادن والآلات والآلات الكهربائية ، فضلاً عن ا</w:t>
      </w:r>
      <w:r w:rsidRPr="00EF24EB">
        <w:rPr>
          <w:rFonts w:ascii="Simplified Arabic" w:hAnsi="Simplified Arabic" w:cs="Simplified Arabic"/>
          <w:sz w:val="28"/>
          <w:szCs w:val="28"/>
          <w:rtl/>
        </w:rPr>
        <w:t>لصناعات عالية التقنية. من الواضح أن التصنيع السريع تسبب في تحول مركز الثقل من الزراعة إلى الصناعة، وداخل الصناعة ، من التصنيع كثيف العمالة إلى التصنيع كثيف رأس المال والمعرفة</w:t>
      </w:r>
      <w:r w:rsidRPr="00EF24EB">
        <w:rPr>
          <w:rFonts w:ascii="Simplified Arabic" w:hAnsi="Simplified Arabic" w:cs="Simplified Arabic"/>
          <w:sz w:val="28"/>
          <w:szCs w:val="28"/>
        </w:rPr>
        <w:t>.</w:t>
      </w:r>
    </w:p>
    <w:p w14:paraId="41FFC449" w14:textId="77777777" w:rsidR="00BB07D6" w:rsidRPr="00EF24EB" w:rsidRDefault="00F62C8E" w:rsidP="00BB07D6">
      <w:pPr>
        <w:bidi/>
        <w:rPr>
          <w:rFonts w:ascii="Simplified Arabic" w:hAnsi="Simplified Arabic" w:cs="Simplified Arabic"/>
          <w:sz w:val="28"/>
          <w:szCs w:val="28"/>
          <w:rtl/>
        </w:rPr>
      </w:pPr>
      <w:r w:rsidRPr="00EF24EB">
        <w:rPr>
          <w:rFonts w:ascii="Simplified Arabic" w:hAnsi="Simplified Arabic" w:cs="Simplified Arabic"/>
          <w:sz w:val="28"/>
          <w:szCs w:val="28"/>
          <w:rtl/>
        </w:rPr>
        <w:t xml:space="preserve">لقد كان تطوير قطاع التصنيع في التسعينيات كبيرًا. وانخفضت حصة الصناعات التقليدية </w:t>
      </w:r>
      <w:r w:rsidRPr="00EF24EB">
        <w:rPr>
          <w:rFonts w:ascii="Simplified Arabic" w:hAnsi="Simplified Arabic" w:cs="Simplified Arabic"/>
          <w:sz w:val="28"/>
          <w:szCs w:val="28"/>
          <w:rtl/>
        </w:rPr>
        <w:t>في الإنتاج الصناعي من 43</w:t>
      </w:r>
      <w:r>
        <w:rPr>
          <w:rFonts w:ascii="Simplified Arabic" w:hAnsi="Simplified Arabic" w:cs="Simplified Arabic" w:hint="cs"/>
          <w:sz w:val="28"/>
          <w:szCs w:val="28"/>
          <w:rtl/>
        </w:rPr>
        <w:t>%</w:t>
      </w:r>
      <w:r w:rsidRPr="00EF24EB">
        <w:rPr>
          <w:rFonts w:ascii="Simplified Arabic" w:hAnsi="Simplified Arabic" w:cs="Simplified Arabic"/>
          <w:sz w:val="28"/>
          <w:szCs w:val="28"/>
          <w:rtl/>
        </w:rPr>
        <w:t xml:space="preserve"> من الإجمالي إلى 27</w:t>
      </w:r>
      <w:r>
        <w:rPr>
          <w:rFonts w:ascii="Simplified Arabic" w:hAnsi="Simplified Arabic" w:cs="Simplified Arabic" w:hint="cs"/>
          <w:sz w:val="28"/>
          <w:szCs w:val="28"/>
          <w:rtl/>
        </w:rPr>
        <w:t>%</w:t>
      </w:r>
      <w:r w:rsidRPr="00EF24EB">
        <w:rPr>
          <w:rFonts w:ascii="Simplified Arabic" w:hAnsi="Simplified Arabic" w:cs="Simplified Arabic"/>
          <w:sz w:val="28"/>
          <w:szCs w:val="28"/>
          <w:rtl/>
        </w:rPr>
        <w:t xml:space="preserve"> بين عامي 1981 و 1996 ، بينما زادت حصة الصناعات كثيفة التكنولوجيا من </w:t>
      </w:r>
      <w:r>
        <w:rPr>
          <w:rFonts w:ascii="Simplified Arabic" w:hAnsi="Simplified Arabic" w:cs="Simplified Arabic" w:hint="cs"/>
          <w:sz w:val="28"/>
          <w:szCs w:val="28"/>
          <w:rtl/>
        </w:rPr>
        <w:t>20%</w:t>
      </w:r>
      <w:r w:rsidRPr="00EF24EB">
        <w:rPr>
          <w:rFonts w:ascii="Simplified Arabic" w:hAnsi="Simplified Arabic" w:cs="Simplified Arabic"/>
          <w:sz w:val="28"/>
          <w:szCs w:val="28"/>
          <w:rtl/>
        </w:rPr>
        <w:t xml:space="preserve"> إلى 38</w:t>
      </w:r>
      <w:r>
        <w:rPr>
          <w:rFonts w:ascii="Simplified Arabic" w:hAnsi="Simplified Arabic" w:cs="Simplified Arabic" w:hint="cs"/>
          <w:sz w:val="28"/>
          <w:szCs w:val="28"/>
          <w:rtl/>
        </w:rPr>
        <w:t xml:space="preserve">%. </w:t>
      </w:r>
      <w:r w:rsidRPr="00EF24EB">
        <w:rPr>
          <w:rFonts w:ascii="Simplified Arabic" w:hAnsi="Simplified Arabic" w:cs="Simplified Arabic"/>
          <w:sz w:val="28"/>
          <w:szCs w:val="28"/>
          <w:rtl/>
        </w:rPr>
        <w:t>بالإضافة إلى ذلك ، هيمن</w:t>
      </w:r>
      <w:r>
        <w:rPr>
          <w:rFonts w:ascii="Simplified Arabic" w:hAnsi="Simplified Arabic" w:cs="Simplified Arabic" w:hint="cs"/>
          <w:sz w:val="28"/>
          <w:szCs w:val="28"/>
          <w:rtl/>
        </w:rPr>
        <w:t>ت</w:t>
      </w:r>
      <w:r w:rsidRPr="00EF24EB">
        <w:rPr>
          <w:rFonts w:ascii="Simplified Arabic" w:hAnsi="Simplified Arabic" w:cs="Simplified Arabic"/>
          <w:sz w:val="28"/>
          <w:szCs w:val="28"/>
          <w:rtl/>
        </w:rPr>
        <w:t xml:space="preserve"> على الهيكل الاقتصادي في تايوان إلى حد كبير المؤسسات الصغيرة والمتوسطة الحجم التي يمكنها التكيف بسرعة مع </w:t>
      </w:r>
      <w:r w:rsidRPr="00EF24EB">
        <w:rPr>
          <w:rFonts w:ascii="Simplified Arabic" w:hAnsi="Simplified Arabic" w:cs="Simplified Arabic"/>
          <w:sz w:val="28"/>
          <w:szCs w:val="28"/>
          <w:rtl/>
        </w:rPr>
        <w:t>البيئة المتغيرة، مما يضيف المرونة إلى الاقتصاد</w:t>
      </w:r>
      <w:r w:rsidRPr="00EF24EB">
        <w:rPr>
          <w:rFonts w:ascii="Simplified Arabic" w:hAnsi="Simplified Arabic" w:cs="Simplified Arabic"/>
          <w:sz w:val="28"/>
          <w:szCs w:val="28"/>
        </w:rPr>
        <w:t>.</w:t>
      </w:r>
    </w:p>
    <w:p w14:paraId="0C19FA2B" w14:textId="77777777" w:rsidR="00BB07D6" w:rsidRDefault="00F62C8E" w:rsidP="00BB07D6">
      <w:pPr>
        <w:bidi/>
        <w:rPr>
          <w:rFonts w:ascii="Simplified Arabic" w:hAnsi="Simplified Arabic" w:cs="Simplified Arabic"/>
          <w:sz w:val="28"/>
          <w:szCs w:val="28"/>
          <w:rtl/>
        </w:rPr>
      </w:pPr>
      <w:r w:rsidRPr="00EF24EB">
        <w:rPr>
          <w:rFonts w:ascii="Simplified Arabic" w:hAnsi="Simplified Arabic" w:cs="Simplified Arabic"/>
          <w:sz w:val="28"/>
          <w:szCs w:val="28"/>
          <w:rtl/>
        </w:rPr>
        <w:lastRenderedPageBreak/>
        <w:t xml:space="preserve">رافق التغيير الهيكلي للإنتاج تغير هيكلي في التوظيف. وانخفضت العمالة في الزراعة من </w:t>
      </w:r>
      <w:r>
        <w:rPr>
          <w:rFonts w:ascii="Simplified Arabic" w:hAnsi="Simplified Arabic" w:cs="Simplified Arabic" w:hint="cs"/>
          <w:sz w:val="28"/>
          <w:szCs w:val="28"/>
          <w:rtl/>
        </w:rPr>
        <w:t>56%</w:t>
      </w:r>
      <w:r w:rsidRPr="00EF24EB">
        <w:rPr>
          <w:rFonts w:ascii="Simplified Arabic" w:hAnsi="Simplified Arabic" w:cs="Simplified Arabic"/>
          <w:sz w:val="28"/>
          <w:szCs w:val="28"/>
          <w:rtl/>
        </w:rPr>
        <w:t xml:space="preserve"> من إجمالي العمالة في عام 1952 إلى 10</w:t>
      </w:r>
      <w:r>
        <w:rPr>
          <w:rFonts w:ascii="Simplified Arabic" w:hAnsi="Simplified Arabic" w:cs="Simplified Arabic" w:hint="cs"/>
          <w:sz w:val="28"/>
          <w:szCs w:val="28"/>
          <w:rtl/>
        </w:rPr>
        <w:t>%</w:t>
      </w:r>
      <w:r w:rsidRPr="00EF24EB">
        <w:rPr>
          <w:rFonts w:ascii="Simplified Arabic" w:hAnsi="Simplified Arabic" w:cs="Simplified Arabic"/>
          <w:sz w:val="28"/>
          <w:szCs w:val="28"/>
          <w:rtl/>
        </w:rPr>
        <w:t xml:space="preserve"> في عام 1997 </w:t>
      </w:r>
      <w:r>
        <w:rPr>
          <w:rFonts w:ascii="Simplified Arabic" w:hAnsi="Simplified Arabic" w:cs="Simplified Arabic" w:hint="cs"/>
          <w:sz w:val="28"/>
          <w:szCs w:val="28"/>
          <w:rtl/>
        </w:rPr>
        <w:t>وإلى 4.8% عام 2020</w:t>
      </w:r>
      <w:r w:rsidRPr="00EF24EB">
        <w:rPr>
          <w:rFonts w:ascii="Simplified Arabic" w:hAnsi="Simplified Arabic" w:cs="Simplified Arabic"/>
          <w:sz w:val="28"/>
          <w:szCs w:val="28"/>
          <w:rtl/>
        </w:rPr>
        <w:t>، بينما ارتفعت العمالة في القطاع الصناعي من 17</w:t>
      </w:r>
      <w:r>
        <w:rPr>
          <w:rFonts w:ascii="Simplified Arabic" w:hAnsi="Simplified Arabic" w:cs="Simplified Arabic" w:hint="cs"/>
          <w:sz w:val="28"/>
          <w:szCs w:val="28"/>
          <w:rtl/>
        </w:rPr>
        <w:t>%</w:t>
      </w:r>
      <w:r w:rsidRPr="00EF24EB">
        <w:rPr>
          <w:rFonts w:ascii="Simplified Arabic" w:hAnsi="Simplified Arabic" w:cs="Simplified Arabic"/>
          <w:sz w:val="28"/>
          <w:szCs w:val="28"/>
          <w:rtl/>
        </w:rPr>
        <w:t xml:space="preserve"> في عام</w:t>
      </w:r>
      <w:r w:rsidRPr="00EF24EB">
        <w:rPr>
          <w:rFonts w:ascii="Simplified Arabic" w:hAnsi="Simplified Arabic" w:cs="Simplified Arabic"/>
          <w:sz w:val="28"/>
          <w:szCs w:val="28"/>
          <w:rtl/>
        </w:rPr>
        <w:t xml:space="preserve"> 1952 إلى 38</w:t>
      </w:r>
      <w:r>
        <w:rPr>
          <w:rFonts w:ascii="Simplified Arabic" w:hAnsi="Simplified Arabic" w:cs="Simplified Arabic"/>
          <w:sz w:val="28"/>
          <w:szCs w:val="28"/>
          <w:rtl/>
        </w:rPr>
        <w:t>%</w:t>
      </w:r>
      <w:r w:rsidRPr="009136FA">
        <w:rPr>
          <w:rFonts w:ascii="Simplified Arabic" w:hAnsi="Simplified Arabic" w:cs="Simplified Arabic"/>
          <w:sz w:val="28"/>
          <w:szCs w:val="28"/>
          <w:rtl/>
        </w:rPr>
        <w:t xml:space="preserve"> </w:t>
      </w:r>
      <w:r w:rsidRPr="00EF24EB">
        <w:rPr>
          <w:rFonts w:ascii="Simplified Arabic" w:hAnsi="Simplified Arabic" w:cs="Simplified Arabic"/>
          <w:sz w:val="28"/>
          <w:szCs w:val="28"/>
          <w:rtl/>
        </w:rPr>
        <w:t xml:space="preserve">في عام 1997. تم استيعاب نمو القوى العاملة </w:t>
      </w:r>
      <w:r>
        <w:rPr>
          <w:rFonts w:ascii="Simplified Arabic" w:hAnsi="Simplified Arabic" w:cs="Simplified Arabic" w:hint="cs"/>
          <w:sz w:val="28"/>
          <w:szCs w:val="28"/>
          <w:rtl/>
        </w:rPr>
        <w:t>و</w:t>
      </w:r>
      <w:r w:rsidRPr="00EF24EB">
        <w:rPr>
          <w:rFonts w:ascii="Simplified Arabic" w:hAnsi="Simplified Arabic" w:cs="Simplified Arabic"/>
          <w:sz w:val="28"/>
          <w:szCs w:val="28"/>
          <w:rtl/>
        </w:rPr>
        <w:t>انخفض معدل البطالة من 4.4</w:t>
      </w:r>
      <w:r>
        <w:rPr>
          <w:rFonts w:ascii="Simplified Arabic" w:hAnsi="Simplified Arabic" w:cs="Simplified Arabic"/>
          <w:sz w:val="28"/>
          <w:szCs w:val="28"/>
          <w:rtl/>
        </w:rPr>
        <w:t>%</w:t>
      </w:r>
      <w:r w:rsidRPr="00EF24EB">
        <w:rPr>
          <w:rFonts w:ascii="Simplified Arabic" w:hAnsi="Simplified Arabic" w:cs="Simplified Arabic"/>
          <w:sz w:val="28"/>
          <w:szCs w:val="28"/>
          <w:rtl/>
        </w:rPr>
        <w:t xml:space="preserve"> في عام 1952 إلى أقل من 3</w:t>
      </w:r>
      <w:r>
        <w:rPr>
          <w:rFonts w:ascii="Simplified Arabic" w:hAnsi="Simplified Arabic" w:cs="Simplified Arabic"/>
          <w:sz w:val="28"/>
          <w:szCs w:val="28"/>
          <w:rtl/>
        </w:rPr>
        <w:t>%</w:t>
      </w:r>
      <w:r w:rsidRPr="00EF24EB">
        <w:rPr>
          <w:rFonts w:ascii="Simplified Arabic" w:hAnsi="Simplified Arabic" w:cs="Simplified Arabic"/>
          <w:sz w:val="28"/>
          <w:szCs w:val="28"/>
          <w:rtl/>
        </w:rPr>
        <w:t xml:space="preserve"> في عام 1971. وقد تم الحفاظ عليه عند أقل من 3</w:t>
      </w:r>
      <w:r>
        <w:rPr>
          <w:rFonts w:ascii="Simplified Arabic" w:hAnsi="Simplified Arabic" w:cs="Simplified Arabic"/>
          <w:sz w:val="28"/>
          <w:szCs w:val="28"/>
          <w:rtl/>
        </w:rPr>
        <w:t>%</w:t>
      </w:r>
      <w:r w:rsidRPr="00EF24EB">
        <w:rPr>
          <w:rFonts w:ascii="Simplified Arabic" w:hAnsi="Simplified Arabic" w:cs="Simplified Arabic"/>
          <w:sz w:val="28"/>
          <w:szCs w:val="28"/>
          <w:rtl/>
        </w:rPr>
        <w:t xml:space="preserve"> منذ ذلك الحين</w:t>
      </w:r>
      <w:r>
        <w:rPr>
          <w:rFonts w:ascii="Simplified Arabic" w:hAnsi="Simplified Arabic" w:cs="Simplified Arabic" w:hint="cs"/>
          <w:sz w:val="28"/>
          <w:szCs w:val="28"/>
          <w:rtl/>
        </w:rPr>
        <w:t>.</w:t>
      </w:r>
      <w:r>
        <w:rPr>
          <w:rFonts w:ascii="Simplified Arabic" w:hAnsi="Simplified Arabic" w:cs="Simplified Arabic"/>
          <w:sz w:val="28"/>
          <w:szCs w:val="28"/>
        </w:rPr>
        <w:t xml:space="preserve"> </w:t>
      </w:r>
      <w:r>
        <w:rPr>
          <w:rFonts w:ascii="Simplified Arabic" w:hAnsi="Simplified Arabic" w:cs="Simplified Arabic" w:hint="cs"/>
          <w:sz w:val="28"/>
          <w:szCs w:val="28"/>
          <w:rtl/>
        </w:rPr>
        <w:t xml:space="preserve">وبلغ معدل البطالة </w:t>
      </w:r>
      <w:r w:rsidRPr="00BB2823">
        <w:rPr>
          <w:rFonts w:ascii="Simplified Arabic" w:hAnsi="Simplified Arabic" w:cs="Simplified Arabic"/>
          <w:sz w:val="28"/>
          <w:szCs w:val="28"/>
        </w:rPr>
        <w:t>3.85</w:t>
      </w:r>
      <w:r w:rsidRPr="00BB2823">
        <w:rPr>
          <w:rFonts w:ascii="Simplified Arabic" w:hAnsi="Simplified Arabic" w:cs="Simplified Arabic" w:hint="cs"/>
          <w:sz w:val="28"/>
          <w:szCs w:val="28"/>
          <w:rtl/>
        </w:rPr>
        <w:t>% في 2020 رغم مرور تايوان والعالم بجائحة فيروس كورونا</w:t>
      </w:r>
      <w:r w:rsidR="00D97813">
        <w:rPr>
          <w:rFonts w:ascii="Simplified Arabic" w:hAnsi="Simplified Arabic" w:cs="Simplified Arabic"/>
          <w:sz w:val="28"/>
          <w:szCs w:val="28"/>
        </w:rPr>
        <w:t>.</w:t>
      </w:r>
    </w:p>
    <w:p w14:paraId="5B9EE856" w14:textId="77777777" w:rsidR="00CE7D1F" w:rsidRPr="00EF24EB" w:rsidRDefault="00F62C8E" w:rsidP="00CE7D1F">
      <w:pPr>
        <w:bidi/>
        <w:rPr>
          <w:rFonts w:ascii="Simplified Arabic" w:hAnsi="Simplified Arabic" w:cs="Simplified Arabic"/>
          <w:sz w:val="28"/>
          <w:szCs w:val="28"/>
          <w:rtl/>
        </w:rPr>
      </w:pPr>
      <w:r w:rsidRPr="00EF24EB">
        <w:rPr>
          <w:rFonts w:ascii="Simplified Arabic" w:hAnsi="Simplified Arabic" w:cs="Simplified Arabic"/>
          <w:sz w:val="28"/>
          <w:szCs w:val="28"/>
          <w:rtl/>
        </w:rPr>
        <w:t xml:space="preserve">تغيرت تركيبة الصادرات بشكل ملحوظ. زادت صادرات المنتجات الصناعية </w:t>
      </w:r>
      <w:bookmarkStart w:id="214" w:name="_Hlk56920634"/>
      <w:r w:rsidRPr="00EF24EB">
        <w:rPr>
          <w:rFonts w:ascii="Simplified Arabic" w:hAnsi="Simplified Arabic" w:cs="Simplified Arabic"/>
          <w:sz w:val="28"/>
          <w:szCs w:val="28"/>
          <w:rtl/>
        </w:rPr>
        <w:t>من 8</w:t>
      </w:r>
      <w:r>
        <w:rPr>
          <w:rFonts w:ascii="Simplified Arabic" w:hAnsi="Simplified Arabic" w:cs="Simplified Arabic"/>
          <w:sz w:val="28"/>
          <w:szCs w:val="28"/>
          <w:rtl/>
        </w:rPr>
        <w:t>%</w:t>
      </w:r>
      <w:r w:rsidRPr="00EF24EB">
        <w:rPr>
          <w:rFonts w:ascii="Simplified Arabic" w:hAnsi="Simplified Arabic" w:cs="Simplified Arabic"/>
          <w:sz w:val="28"/>
          <w:szCs w:val="28"/>
          <w:rtl/>
        </w:rPr>
        <w:t xml:space="preserve"> عام 1952 إلى 98</w:t>
      </w:r>
      <w:r>
        <w:rPr>
          <w:rFonts w:ascii="Simplified Arabic" w:hAnsi="Simplified Arabic" w:cs="Simplified Arabic"/>
          <w:sz w:val="28"/>
          <w:szCs w:val="28"/>
          <w:rtl/>
        </w:rPr>
        <w:t>%</w:t>
      </w:r>
      <w:r>
        <w:rPr>
          <w:rFonts w:ascii="Simplified Arabic" w:hAnsi="Simplified Arabic" w:cs="Simplified Arabic" w:hint="cs"/>
          <w:sz w:val="28"/>
          <w:szCs w:val="28"/>
          <w:rtl/>
        </w:rPr>
        <w:t xml:space="preserve"> </w:t>
      </w:r>
      <w:r w:rsidRPr="00EF24EB">
        <w:rPr>
          <w:rFonts w:ascii="Simplified Arabic" w:hAnsi="Simplified Arabic" w:cs="Simplified Arabic"/>
          <w:sz w:val="28"/>
          <w:szCs w:val="28"/>
          <w:rtl/>
        </w:rPr>
        <w:t>عام 1997</w:t>
      </w:r>
      <w:bookmarkStart w:id="215" w:name="_Hlk56920658"/>
      <w:bookmarkEnd w:id="214"/>
      <w:r>
        <w:rPr>
          <w:rFonts w:ascii="Simplified Arabic" w:hAnsi="Simplified Arabic" w:cs="Simplified Arabic" w:hint="cs"/>
          <w:sz w:val="28"/>
          <w:szCs w:val="28"/>
          <w:rtl/>
        </w:rPr>
        <w:t xml:space="preserve"> ، منها 38% </w:t>
      </w:r>
      <w:r w:rsidRPr="00EF24EB">
        <w:rPr>
          <w:rFonts w:ascii="Simplified Arabic" w:hAnsi="Simplified Arabic" w:cs="Simplified Arabic"/>
          <w:sz w:val="28"/>
          <w:szCs w:val="28"/>
          <w:rtl/>
        </w:rPr>
        <w:t>منتجات كثيفة ا</w:t>
      </w:r>
      <w:bookmarkEnd w:id="215"/>
      <w:r w:rsidRPr="00EF24EB">
        <w:rPr>
          <w:rFonts w:ascii="Simplified Arabic" w:hAnsi="Simplified Arabic" w:cs="Simplified Arabic"/>
          <w:sz w:val="28"/>
          <w:szCs w:val="28"/>
          <w:rtl/>
        </w:rPr>
        <w:t>لتكنولوجيا</w:t>
      </w:r>
      <w:r w:rsidR="0098246A">
        <w:rPr>
          <w:rFonts w:ascii="Simplified Arabic" w:hAnsi="Simplified Arabic" w:cs="Simplified Arabic" w:hint="cs"/>
          <w:sz w:val="28"/>
          <w:szCs w:val="28"/>
          <w:rtl/>
        </w:rPr>
        <w:t>.</w:t>
      </w:r>
    </w:p>
    <w:p w14:paraId="7A44053A" w14:textId="77777777" w:rsidR="00BB07D6" w:rsidRPr="00EF24EB" w:rsidRDefault="00F62C8E" w:rsidP="00BB07D6">
      <w:pPr>
        <w:bidi/>
        <w:rPr>
          <w:rFonts w:ascii="Simplified Arabic" w:hAnsi="Simplified Arabic" w:cs="Simplified Arabic"/>
          <w:sz w:val="28"/>
          <w:szCs w:val="28"/>
        </w:rPr>
      </w:pPr>
      <w:r>
        <w:rPr>
          <w:rFonts w:ascii="Simplified Arabic" w:hAnsi="Simplified Arabic" w:cs="Simplified Arabic" w:hint="cs"/>
          <w:sz w:val="28"/>
          <w:szCs w:val="28"/>
          <w:rtl/>
          <w:lang w:bidi="ar-EG"/>
        </w:rPr>
        <w:t xml:space="preserve">خلال الفترة من 1976-2019 انخفضت </w:t>
      </w:r>
      <w:r w:rsidR="00632A06">
        <w:rPr>
          <w:rFonts w:ascii="Simplified Arabic" w:hAnsi="Simplified Arabic" w:cs="Simplified Arabic" w:hint="cs"/>
          <w:sz w:val="28"/>
          <w:szCs w:val="28"/>
          <w:rtl/>
          <w:lang w:bidi="ar-EG"/>
        </w:rPr>
        <w:t>حصة ربح ريادة الأعمال من إجمالي الدخل القومي</w:t>
      </w:r>
      <w:r w:rsidR="00D97813">
        <w:rPr>
          <w:rFonts w:ascii="Simplified Arabic" w:hAnsi="Simplified Arabic" w:cs="Simplified Arabic"/>
          <w:sz w:val="28"/>
          <w:szCs w:val="28"/>
          <w:lang w:bidi="ar-EG"/>
        </w:rPr>
        <w:t xml:space="preserve"> </w:t>
      </w:r>
      <w:r>
        <w:rPr>
          <w:rFonts w:ascii="Simplified Arabic" w:hAnsi="Simplified Arabic" w:cs="Simplified Arabic" w:hint="cs"/>
          <w:sz w:val="28"/>
          <w:szCs w:val="28"/>
          <w:rtl/>
          <w:lang w:bidi="ar-EG"/>
        </w:rPr>
        <w:t>من 25% إلى 12%،</w:t>
      </w:r>
      <w:r w:rsidR="00632A06">
        <w:rPr>
          <w:rFonts w:ascii="Simplified Arabic" w:hAnsi="Simplified Arabic" w:cs="Simplified Arabic" w:hint="cs"/>
          <w:sz w:val="28"/>
          <w:szCs w:val="28"/>
          <w:rtl/>
          <w:lang w:bidi="ar-EG"/>
        </w:rPr>
        <w:t xml:space="preserve"> وخلال هذه الفترة لم تتغير </w:t>
      </w:r>
      <w:r w:rsidRPr="00EF24EB">
        <w:rPr>
          <w:rFonts w:ascii="Simplified Arabic" w:hAnsi="Simplified Arabic" w:cs="Simplified Arabic"/>
          <w:sz w:val="28"/>
          <w:szCs w:val="28"/>
          <w:rtl/>
        </w:rPr>
        <w:t>حصة</w:t>
      </w:r>
      <w:r w:rsidRPr="00EF24EB">
        <w:rPr>
          <w:rFonts w:ascii="Simplified Arabic" w:hAnsi="Simplified Arabic" w:cs="Simplified Arabic"/>
          <w:sz w:val="28"/>
          <w:szCs w:val="28"/>
          <w:rtl/>
        </w:rPr>
        <w:t xml:space="preserve"> الدخل من الأجور</w:t>
      </w:r>
      <w:r w:rsidR="00632A06">
        <w:rPr>
          <w:rFonts w:ascii="Simplified Arabic" w:hAnsi="Simplified Arabic" w:cs="Simplified Arabic" w:hint="cs"/>
          <w:sz w:val="28"/>
          <w:szCs w:val="28"/>
          <w:rtl/>
        </w:rPr>
        <w:t xml:space="preserve"> كثيرا </w:t>
      </w:r>
      <w:r w:rsidR="00D97813">
        <w:rPr>
          <w:rFonts w:ascii="Simplified Arabic" w:hAnsi="Simplified Arabic" w:cs="Simplified Arabic" w:hint="cs"/>
          <w:sz w:val="28"/>
          <w:szCs w:val="28"/>
          <w:rtl/>
          <w:lang w:bidi="ar-EG"/>
        </w:rPr>
        <w:t xml:space="preserve">حيث </w:t>
      </w:r>
      <w:r w:rsidR="00632A06">
        <w:rPr>
          <w:rFonts w:ascii="Simplified Arabic" w:hAnsi="Simplified Arabic" w:cs="Simplified Arabic" w:hint="cs"/>
          <w:sz w:val="28"/>
          <w:szCs w:val="28"/>
          <w:rtl/>
        </w:rPr>
        <w:t>انخفضت من 60% إلى 54% وارتفعت حصة الدخل من الممتلكات من9% إلى 15% وزاد الدخل من التحويلات بنسبة ملحوظة من 6% إلى 19%</w:t>
      </w:r>
      <w:r w:rsidR="00A66271">
        <w:rPr>
          <w:rFonts w:ascii="Simplified Arabic" w:hAnsi="Simplified Arabic" w:cs="Simplified Arabic"/>
          <w:sz w:val="28"/>
          <w:szCs w:val="28"/>
        </w:rPr>
        <w:t xml:space="preserve">(National Statistics of Taiwan 2021) </w:t>
      </w:r>
      <w:r>
        <w:rPr>
          <w:rFonts w:ascii="Simplified Arabic" w:hAnsi="Simplified Arabic" w:cs="Simplified Arabic"/>
          <w:sz w:val="28"/>
          <w:szCs w:val="28"/>
          <w:vertAlign w:val="superscript"/>
          <w:rtl/>
        </w:rPr>
        <w:footnoteReference w:id="70"/>
      </w:r>
      <w:r w:rsidRPr="00A66271">
        <w:rPr>
          <w:rFonts w:ascii="Simplified Arabic" w:hAnsi="Simplified Arabic" w:cs="Simplified Arabic" w:hint="cs"/>
          <w:sz w:val="28"/>
          <w:szCs w:val="28"/>
          <w:rtl/>
        </w:rPr>
        <w:t>.</w:t>
      </w:r>
      <w:r>
        <w:rPr>
          <w:rFonts w:ascii="Simplified Arabic" w:hAnsi="Simplified Arabic" w:cs="Simplified Arabic" w:hint="cs"/>
          <w:sz w:val="28"/>
          <w:szCs w:val="28"/>
          <w:rtl/>
        </w:rPr>
        <w:t xml:space="preserve"> تشير هذه اتجاهات هذه الفترة والفترات</w:t>
      </w:r>
      <w:r w:rsidR="00D97813">
        <w:rPr>
          <w:rFonts w:ascii="Simplified Arabic" w:hAnsi="Simplified Arabic" w:cs="Simplified Arabic" w:hint="cs"/>
          <w:sz w:val="28"/>
          <w:szCs w:val="28"/>
          <w:rtl/>
        </w:rPr>
        <w:t xml:space="preserve"> السابقة</w:t>
      </w:r>
      <w:r>
        <w:rPr>
          <w:rFonts w:ascii="Simplified Arabic" w:hAnsi="Simplified Arabic" w:cs="Simplified Arabic" w:hint="cs"/>
          <w:sz w:val="28"/>
          <w:szCs w:val="28"/>
          <w:rtl/>
        </w:rPr>
        <w:t xml:space="preserve"> إلى أن</w:t>
      </w:r>
      <w:r w:rsidRPr="00EF24EB">
        <w:rPr>
          <w:rFonts w:ascii="Simplified Arabic" w:hAnsi="Simplified Arabic" w:cs="Simplified Arabic"/>
          <w:sz w:val="28"/>
          <w:szCs w:val="28"/>
          <w:rtl/>
        </w:rPr>
        <w:t xml:space="preserve"> النمو المتوازن </w:t>
      </w:r>
      <w:r>
        <w:rPr>
          <w:rFonts w:ascii="Simplified Arabic" w:hAnsi="Simplified Arabic" w:cs="Simplified Arabic" w:hint="cs"/>
          <w:sz w:val="28"/>
          <w:szCs w:val="28"/>
          <w:rtl/>
        </w:rPr>
        <w:t>كان و</w:t>
      </w:r>
      <w:r>
        <w:rPr>
          <w:rFonts w:ascii="Simplified Arabic" w:hAnsi="Simplified Arabic" w:cs="Simplified Arabic" w:hint="cs"/>
          <w:sz w:val="28"/>
          <w:szCs w:val="28"/>
          <w:rtl/>
        </w:rPr>
        <w:t xml:space="preserve">لا يزال </w:t>
      </w:r>
      <w:r w:rsidRPr="00EF24EB">
        <w:rPr>
          <w:rFonts w:ascii="Simplified Arabic" w:hAnsi="Simplified Arabic" w:cs="Simplified Arabic"/>
          <w:sz w:val="28"/>
          <w:szCs w:val="28"/>
          <w:rtl/>
        </w:rPr>
        <w:t xml:space="preserve">أحد المعالم الرئيسية لسياسة الحكومة. كانت الشعارات المفضلة التي استخدمتها الحكومة هي "النمو مع العدالة" و "النمو مع الاستقرار" ، وفي الأيام الأولى ، "تطوير الزراعة عن طريق الصناعة وتعزيز الصناعة بالزراعة". </w:t>
      </w:r>
    </w:p>
    <w:p w14:paraId="1E89880B" w14:textId="77777777" w:rsidR="00BB07D6" w:rsidRDefault="00F62C8E" w:rsidP="00BB07D6">
      <w:pPr>
        <w:pStyle w:val="Heading1"/>
        <w:rPr>
          <w:rtl/>
        </w:rPr>
      </w:pPr>
      <w:bookmarkStart w:id="216" w:name="_تعبئة_المدخرات_في_1"/>
      <w:bookmarkEnd w:id="216"/>
      <w:r>
        <w:rPr>
          <w:rFonts w:hint="cs"/>
          <w:rtl/>
        </w:rPr>
        <w:t>تعبئة المدخرات في تايوان</w:t>
      </w:r>
    </w:p>
    <w:p w14:paraId="1D34DF25" w14:textId="77777777" w:rsidR="00EF24EB" w:rsidRDefault="00F62C8E" w:rsidP="00EF24EB">
      <w:pPr>
        <w:bidi/>
        <w:ind w:left="38" w:right="38"/>
        <w:rPr>
          <w:rFonts w:ascii="Simplified Arabic" w:hAnsi="Simplified Arabic" w:cs="Simplified Arabic"/>
          <w:sz w:val="28"/>
          <w:szCs w:val="28"/>
        </w:rPr>
      </w:pPr>
      <w:r w:rsidRPr="00EF24EB">
        <w:rPr>
          <w:rFonts w:ascii="Simplified Arabic" w:hAnsi="Simplified Arabic" w:cs="Simplified Arabic"/>
          <w:sz w:val="28"/>
          <w:szCs w:val="28"/>
          <w:rtl/>
        </w:rPr>
        <w:t>كان تحقيق معدل ا</w:t>
      </w:r>
      <w:r w:rsidRPr="00EF24EB">
        <w:rPr>
          <w:rFonts w:ascii="Simplified Arabic" w:hAnsi="Simplified Arabic" w:cs="Simplified Arabic"/>
          <w:sz w:val="28"/>
          <w:szCs w:val="28"/>
          <w:rtl/>
        </w:rPr>
        <w:t>دخار مرتفع في الفترة المبكرة عاملا حاسما في التنمية الناجحة لتايوان</w:t>
      </w:r>
      <w:bookmarkStart w:id="217" w:name="_Hlk56896616"/>
      <w:r w:rsidRPr="00EF24EB">
        <w:rPr>
          <w:rFonts w:ascii="Simplified Arabic" w:hAnsi="Simplified Arabic" w:cs="Simplified Arabic"/>
          <w:sz w:val="28"/>
          <w:szCs w:val="28"/>
          <w:rtl/>
        </w:rPr>
        <w:t xml:space="preserve">. </w:t>
      </w:r>
      <w:bookmarkEnd w:id="217"/>
      <w:r w:rsidRPr="00EF24EB">
        <w:rPr>
          <w:rFonts w:ascii="Simplified Arabic" w:hAnsi="Simplified Arabic" w:cs="Simplified Arabic"/>
          <w:sz w:val="28"/>
          <w:szCs w:val="28"/>
          <w:rtl/>
        </w:rPr>
        <w:t xml:space="preserve">وفقًا للبروفيسور </w:t>
      </w:r>
      <w:r w:rsidR="00573A73">
        <w:rPr>
          <w:rFonts w:ascii="Simplified Arabic" w:hAnsi="Simplified Arabic" w:cs="Simplified Arabic" w:hint="cs"/>
          <w:sz w:val="28"/>
          <w:szCs w:val="28"/>
          <w:rtl/>
        </w:rPr>
        <w:t>والت</w:t>
      </w:r>
      <w:r w:rsidRPr="00EF24EB">
        <w:rPr>
          <w:rFonts w:ascii="Simplified Arabic" w:hAnsi="Simplified Arabic" w:cs="Simplified Arabic"/>
          <w:sz w:val="28"/>
          <w:szCs w:val="28"/>
          <w:rtl/>
        </w:rPr>
        <w:t xml:space="preserve"> </w:t>
      </w:r>
      <w:r w:rsidR="00573A73">
        <w:rPr>
          <w:rFonts w:ascii="Simplified Arabic" w:hAnsi="Simplified Arabic" w:cs="Simplified Arabic" w:hint="cs"/>
          <w:sz w:val="28"/>
          <w:szCs w:val="28"/>
          <w:rtl/>
        </w:rPr>
        <w:t>وايتمان</w:t>
      </w:r>
      <w:r w:rsidRPr="00EF24EB">
        <w:rPr>
          <w:rFonts w:ascii="Simplified Arabic" w:hAnsi="Simplified Arabic" w:cs="Simplified Arabic"/>
          <w:sz w:val="28"/>
          <w:szCs w:val="28"/>
          <w:rtl/>
        </w:rPr>
        <w:t xml:space="preserve"> روستو، بعد أن يشكل صافي الاستثمار لبلد ما أكثر من 10</w:t>
      </w:r>
      <w:r w:rsidR="005D16DA">
        <w:rPr>
          <w:rFonts w:ascii="Simplified Arabic" w:hAnsi="Simplified Arabic" w:cs="Simplified Arabic"/>
          <w:sz w:val="28"/>
          <w:szCs w:val="28"/>
          <w:rtl/>
        </w:rPr>
        <w:t>%</w:t>
      </w:r>
      <w:r w:rsidRPr="00EF24EB">
        <w:rPr>
          <w:rFonts w:ascii="Simplified Arabic" w:hAnsi="Simplified Arabic" w:cs="Simplified Arabic"/>
          <w:sz w:val="28"/>
          <w:szCs w:val="28"/>
          <w:rtl/>
        </w:rPr>
        <w:t xml:space="preserve"> من الدخل القومي ، يمكن اعتبار الدولة على أنها استوفت الشرط الضروري "للانطلاق". لم يستوف الاقتصاد التايواني </w:t>
      </w:r>
      <w:r w:rsidR="00AF724A">
        <w:rPr>
          <w:rFonts w:ascii="Simplified Arabic" w:hAnsi="Simplified Arabic" w:cs="Simplified Arabic" w:hint="cs"/>
          <w:sz w:val="28"/>
          <w:szCs w:val="28"/>
          <w:rtl/>
        </w:rPr>
        <w:t xml:space="preserve">شروط الإقلاع </w:t>
      </w:r>
      <w:r w:rsidRPr="00EF24EB">
        <w:rPr>
          <w:rFonts w:ascii="Simplified Arabic" w:hAnsi="Simplified Arabic" w:cs="Simplified Arabic"/>
          <w:sz w:val="28"/>
          <w:szCs w:val="28"/>
          <w:rtl/>
        </w:rPr>
        <w:t>قبل عام 196</w:t>
      </w:r>
      <w:r w:rsidR="00AF724A">
        <w:rPr>
          <w:rFonts w:ascii="Simplified Arabic" w:hAnsi="Simplified Arabic" w:cs="Simplified Arabic" w:hint="cs"/>
          <w:sz w:val="28"/>
          <w:szCs w:val="28"/>
          <w:rtl/>
        </w:rPr>
        <w:t>3.</w:t>
      </w:r>
      <w:r w:rsidRPr="00EF24EB">
        <w:rPr>
          <w:rFonts w:ascii="Simplified Arabic" w:hAnsi="Simplified Arabic" w:cs="Simplified Arabic"/>
          <w:sz w:val="28"/>
          <w:szCs w:val="28"/>
          <w:rtl/>
        </w:rPr>
        <w:t xml:space="preserve"> أدى الاستثمار المرتفع إلى نمو الاقتصاد بسرعة ، مما أدى بدوره إلى ارتفاع معدل الادخار إلى مستوى مرتفع</w:t>
      </w:r>
      <w:r w:rsidR="00A66271">
        <w:rPr>
          <w:rFonts w:ascii="Simplified Arabic" w:hAnsi="Simplified Arabic" w:cs="Simplified Arabic"/>
          <w:sz w:val="28"/>
          <w:szCs w:val="28"/>
        </w:rPr>
        <w:t>(</w:t>
      </w:r>
      <w:r w:rsidR="00A66271">
        <w:rPr>
          <w:rFonts w:ascii="Arial" w:hAnsi="Arial" w:cs="Arial"/>
          <w:color w:val="222222"/>
          <w:sz w:val="20"/>
          <w:szCs w:val="20"/>
          <w:shd w:val="clear" w:color="auto" w:fill="FFFFFF"/>
        </w:rPr>
        <w:t>Kuo &amp; Ranis, 2020</w:t>
      </w:r>
      <w:r w:rsidR="00A66271">
        <w:rPr>
          <w:rFonts w:ascii="Simplified Arabic" w:hAnsi="Simplified Arabic" w:cs="Simplified Arabic"/>
          <w:sz w:val="28"/>
          <w:szCs w:val="28"/>
        </w:rPr>
        <w:t>)</w:t>
      </w:r>
      <w:r>
        <w:rPr>
          <w:sz w:val="28"/>
          <w:vertAlign w:val="superscript"/>
          <w:rtl/>
        </w:rPr>
        <w:footnoteReference w:id="71"/>
      </w:r>
      <w:r w:rsidR="00A66271" w:rsidRPr="000066EC">
        <w:rPr>
          <w:rFonts w:ascii="Simplified Arabic" w:hAnsi="Simplified Arabic"/>
          <w:sz w:val="28"/>
          <w:szCs w:val="28"/>
          <w:vertAlign w:val="superscript"/>
          <w:rtl/>
        </w:rPr>
        <w:t xml:space="preserve"> </w:t>
      </w:r>
      <w:r w:rsidR="00A66271" w:rsidRPr="00A66271">
        <w:rPr>
          <w:rFonts w:ascii="Simplified Arabic" w:hAnsi="Simplified Arabic" w:cs="Simplified Arabic"/>
          <w:sz w:val="28"/>
          <w:szCs w:val="28"/>
        </w:rPr>
        <w:t>.</w:t>
      </w:r>
      <w:r w:rsidR="00AF724A">
        <w:rPr>
          <w:rFonts w:ascii="Simplified Arabic" w:hAnsi="Simplified Arabic" w:cs="Simplified Arabic" w:hint="cs"/>
          <w:sz w:val="28"/>
          <w:szCs w:val="28"/>
          <w:rtl/>
        </w:rPr>
        <w:t xml:space="preserve"> </w:t>
      </w:r>
      <w:r w:rsidR="00AF724A">
        <w:rPr>
          <w:rFonts w:ascii="Simplified Arabic" w:hAnsi="Simplified Arabic" w:cs="Simplified Arabic" w:hint="cs"/>
          <w:sz w:val="28"/>
          <w:szCs w:val="28"/>
          <w:rtl/>
        </w:rPr>
        <w:lastRenderedPageBreak/>
        <w:t xml:space="preserve">وصل نسبة إجمالي المدخرات إلى معدلها القياسي عام 1986 بنسبة 40.3% من إجمالي الدخل القومي (انظر الشكل (2-2). </w:t>
      </w:r>
      <w:r w:rsidR="003D6BD3">
        <w:rPr>
          <w:rFonts w:ascii="Simplified Arabic" w:hAnsi="Simplified Arabic" w:cs="Simplified Arabic" w:hint="cs"/>
          <w:sz w:val="28"/>
          <w:szCs w:val="28"/>
          <w:rtl/>
        </w:rPr>
        <w:t>بلغ إجمالي الادخار في عام 2020 معدل 37.9%، وكان أكثر من كاف لتمويل الاستثمار المحلي الذي بلغ معدله في نفس العام 23%، مما يعني أن هناك فائضا في المدخرات بلغ 14.9% خلال عام 2020.</w:t>
      </w:r>
    </w:p>
    <w:p w14:paraId="10615D6B" w14:textId="77777777" w:rsidR="003D6BD3" w:rsidRPr="003D6BD3" w:rsidRDefault="00F62C8E" w:rsidP="003D6BD3">
      <w:pPr>
        <w:bidi/>
        <w:ind w:left="38" w:right="38"/>
        <w:jc w:val="center"/>
        <w:rPr>
          <w:rFonts w:ascii="Simplified Arabic" w:hAnsi="Simplified Arabic" w:cs="Simplified Arabic"/>
          <w:b/>
          <w:bCs/>
          <w:sz w:val="30"/>
          <w:szCs w:val="30"/>
          <w:rtl/>
        </w:rPr>
      </w:pPr>
      <w:r w:rsidRPr="003D6BD3">
        <w:rPr>
          <w:rFonts w:ascii="Simplified Arabic" w:hAnsi="Simplified Arabic" w:cs="Simplified Arabic" w:hint="cs"/>
          <w:b/>
          <w:bCs/>
          <w:sz w:val="30"/>
          <w:szCs w:val="30"/>
          <w:rtl/>
        </w:rPr>
        <w:t>شكل (2-2): إجمالي الادخار والاستثمار في تايوان كنسبة من إجمالي الدخل القومي (1951-2020)</w:t>
      </w:r>
    </w:p>
    <w:p w14:paraId="02499696" w14:textId="77777777" w:rsidR="00EF24EB" w:rsidRPr="00EF24EB" w:rsidRDefault="00F62C8E" w:rsidP="00EF24EB">
      <w:pPr>
        <w:bidi/>
        <w:ind w:left="38" w:right="38"/>
        <w:rPr>
          <w:rFonts w:ascii="Simplified Arabic" w:hAnsi="Simplified Arabic" w:cs="Simplified Arabic"/>
          <w:sz w:val="28"/>
          <w:szCs w:val="28"/>
          <w:rtl/>
        </w:rPr>
      </w:pPr>
      <w:r>
        <w:rPr>
          <w:noProof/>
        </w:rPr>
        <w:drawing>
          <wp:inline distT="0" distB="0" distL="0" distR="0" wp14:anchorId="4C015580" wp14:editId="6A39FAB8">
            <wp:extent cx="6111339" cy="4667250"/>
            <wp:effectExtent l="0" t="0" r="3810" b="0"/>
            <wp:docPr id="28" name="Chart 28">
              <a:extLst xmlns:a="http://schemas.openxmlformats.org/drawingml/2006/main">
                <a:ext uri="{FF2B5EF4-FFF2-40B4-BE49-F238E27FC236}">
                  <a16:creationId xmlns:a16="http://schemas.microsoft.com/office/drawing/2014/main" id="{11F05D0C-C037-4B30-B629-D5B65FF08DD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5C229B42" w14:textId="77777777" w:rsidR="00EF24EB" w:rsidRPr="003D6BD3" w:rsidRDefault="00F62C8E" w:rsidP="00EF24EB">
      <w:pPr>
        <w:bidi/>
        <w:ind w:left="38" w:right="38"/>
        <w:rPr>
          <w:rFonts w:ascii="Simplified Arabic" w:hAnsi="Simplified Arabic" w:cs="Simplified Arabic"/>
          <w:b/>
          <w:bCs/>
          <w:rtl/>
        </w:rPr>
      </w:pPr>
      <w:r w:rsidRPr="003D6BD3">
        <w:rPr>
          <w:rFonts w:ascii="Simplified Arabic" w:hAnsi="Simplified Arabic" w:cs="Simplified Arabic" w:hint="cs"/>
          <w:b/>
          <w:bCs/>
          <w:rtl/>
        </w:rPr>
        <w:t>المصدر: إعداد الباحث من بيانات الإحصاءات القومية لتايوان</w:t>
      </w:r>
      <w:r w:rsidR="00886A82">
        <w:rPr>
          <w:rFonts w:ascii="Simplified Arabic" w:hAnsi="Simplified Arabic" w:cs="Simplified Arabic" w:hint="cs"/>
          <w:b/>
          <w:bCs/>
          <w:rtl/>
        </w:rPr>
        <w:t xml:space="preserve"> </w:t>
      </w:r>
      <w:r w:rsidRPr="003D6BD3">
        <w:rPr>
          <w:rFonts w:ascii="Simplified Arabic" w:hAnsi="Simplified Arabic" w:cs="Simplified Arabic"/>
          <w:b/>
          <w:bCs/>
        </w:rPr>
        <w:t>http://statdb.dgbas.gov.tw</w:t>
      </w:r>
    </w:p>
    <w:p w14:paraId="36AB179C" w14:textId="77777777" w:rsidR="00EF24EB" w:rsidRDefault="00F62C8E" w:rsidP="00425B0E">
      <w:pPr>
        <w:bidi/>
        <w:rPr>
          <w:rFonts w:ascii="Simplified Arabic" w:hAnsi="Simplified Arabic" w:cs="Simplified Arabic"/>
          <w:sz w:val="28"/>
          <w:szCs w:val="28"/>
          <w:rtl/>
        </w:rPr>
      </w:pPr>
      <w:r>
        <w:rPr>
          <w:rFonts w:ascii="Simplified Arabic" w:hAnsi="Simplified Arabic" w:cs="Simplified Arabic" w:hint="cs"/>
          <w:sz w:val="28"/>
          <w:szCs w:val="28"/>
          <w:rtl/>
        </w:rPr>
        <w:t>و</w:t>
      </w:r>
      <w:r w:rsidRPr="00EF24EB">
        <w:rPr>
          <w:rFonts w:ascii="Simplified Arabic" w:hAnsi="Simplified Arabic" w:cs="Simplified Arabic"/>
          <w:sz w:val="28"/>
          <w:szCs w:val="28"/>
          <w:rtl/>
        </w:rPr>
        <w:t>بتقسيم</w:t>
      </w:r>
      <w:r>
        <w:rPr>
          <w:rFonts w:ascii="Simplified Arabic" w:hAnsi="Simplified Arabic" w:cs="Simplified Arabic" w:hint="cs"/>
          <w:sz w:val="28"/>
          <w:szCs w:val="28"/>
          <w:rtl/>
        </w:rPr>
        <w:t xml:space="preserve"> مصدر</w:t>
      </w:r>
      <w:r w:rsidRPr="00EF24EB">
        <w:rPr>
          <w:rFonts w:ascii="Simplified Arabic" w:hAnsi="Simplified Arabic" w:cs="Simplified Arabic"/>
          <w:sz w:val="28"/>
          <w:szCs w:val="28"/>
          <w:rtl/>
        </w:rPr>
        <w:t xml:space="preserve"> المدخرات المحلية </w:t>
      </w:r>
      <w:r w:rsidR="00731CBF">
        <w:rPr>
          <w:rFonts w:ascii="Simplified Arabic" w:hAnsi="Simplified Arabic" w:cs="Simplified Arabic" w:hint="cs"/>
          <w:sz w:val="28"/>
          <w:szCs w:val="28"/>
          <w:rtl/>
          <w:lang w:bidi="ar-EG"/>
        </w:rPr>
        <w:t xml:space="preserve">إلى </w:t>
      </w:r>
      <w:r w:rsidRPr="00EF24EB">
        <w:rPr>
          <w:rFonts w:ascii="Simplified Arabic" w:hAnsi="Simplified Arabic" w:cs="Simplified Arabic"/>
          <w:sz w:val="28"/>
          <w:szCs w:val="28"/>
          <w:rtl/>
        </w:rPr>
        <w:t xml:space="preserve">مدخرات </w:t>
      </w:r>
      <w:bookmarkStart w:id="218" w:name="_Hlk56897523"/>
      <w:r>
        <w:rPr>
          <w:rFonts w:ascii="Simplified Arabic" w:hAnsi="Simplified Arabic" w:cs="Simplified Arabic" w:hint="cs"/>
          <w:sz w:val="28"/>
          <w:szCs w:val="28"/>
          <w:rtl/>
        </w:rPr>
        <w:t>القطاع العائلي</w:t>
      </w:r>
      <w:r w:rsidRPr="00EF24EB">
        <w:rPr>
          <w:rFonts w:ascii="Simplified Arabic" w:hAnsi="Simplified Arabic" w:cs="Simplified Arabic"/>
          <w:sz w:val="28"/>
          <w:szCs w:val="28"/>
          <w:rtl/>
        </w:rPr>
        <w:t xml:space="preserve"> </w:t>
      </w:r>
      <w:bookmarkEnd w:id="218"/>
      <w:r w:rsidRPr="00EF24EB">
        <w:rPr>
          <w:rFonts w:ascii="Simplified Arabic" w:hAnsi="Simplified Arabic" w:cs="Simplified Arabic"/>
          <w:sz w:val="28"/>
          <w:szCs w:val="28"/>
          <w:rtl/>
        </w:rPr>
        <w:t xml:space="preserve">ومدخرات </w:t>
      </w:r>
      <w:r>
        <w:rPr>
          <w:rFonts w:ascii="Simplified Arabic" w:hAnsi="Simplified Arabic" w:cs="Simplified Arabic" w:hint="cs"/>
          <w:sz w:val="28"/>
          <w:szCs w:val="28"/>
          <w:rtl/>
        </w:rPr>
        <w:t>قطاع الأعمال الخاص،</w:t>
      </w:r>
      <w:r w:rsidRPr="00EF24EB">
        <w:rPr>
          <w:rFonts w:ascii="Simplified Arabic" w:hAnsi="Simplified Arabic" w:cs="Simplified Arabic"/>
          <w:sz w:val="28"/>
          <w:szCs w:val="28"/>
          <w:rtl/>
        </w:rPr>
        <w:t xml:space="preserve"> والمدخرات الحكومية  نجد أن </w:t>
      </w:r>
      <w:r>
        <w:rPr>
          <w:rFonts w:ascii="Simplified Arabic" w:hAnsi="Simplified Arabic" w:cs="Simplified Arabic" w:hint="cs"/>
          <w:sz w:val="28"/>
          <w:szCs w:val="28"/>
          <w:rtl/>
        </w:rPr>
        <w:t>مدخرات جميع</w:t>
      </w:r>
      <w:r w:rsidRPr="00EF24EB">
        <w:rPr>
          <w:rFonts w:ascii="Simplified Arabic" w:hAnsi="Simplified Arabic" w:cs="Simplified Arabic"/>
          <w:sz w:val="28"/>
          <w:szCs w:val="28"/>
          <w:rtl/>
        </w:rPr>
        <w:t xml:space="preserve"> هذه </w:t>
      </w:r>
      <w:r>
        <w:rPr>
          <w:rFonts w:ascii="Simplified Arabic" w:hAnsi="Simplified Arabic" w:cs="Simplified Arabic" w:hint="cs"/>
          <w:sz w:val="28"/>
          <w:szCs w:val="28"/>
          <w:rtl/>
        </w:rPr>
        <w:t xml:space="preserve">الفئات </w:t>
      </w:r>
      <w:r w:rsidRPr="00EF24EB">
        <w:rPr>
          <w:rFonts w:ascii="Simplified Arabic" w:hAnsi="Simplified Arabic" w:cs="Simplified Arabic"/>
          <w:sz w:val="28"/>
          <w:szCs w:val="28"/>
          <w:rtl/>
        </w:rPr>
        <w:t>كانت بأرقام إيجابية</w:t>
      </w:r>
      <w:r w:rsidR="00731CBF">
        <w:rPr>
          <w:rFonts w:ascii="Simplified Arabic" w:hAnsi="Simplified Arabic" w:cs="Simplified Arabic"/>
          <w:sz w:val="28"/>
          <w:szCs w:val="28"/>
        </w:rPr>
        <w:t xml:space="preserve">(Kuo, 2019) </w:t>
      </w:r>
      <w:r>
        <w:rPr>
          <w:sz w:val="28"/>
          <w:vertAlign w:val="superscript"/>
          <w:rtl/>
        </w:rPr>
        <w:footnoteReference w:id="72"/>
      </w:r>
      <w:r w:rsidRPr="00EF24EB">
        <w:rPr>
          <w:rFonts w:ascii="Simplified Arabic" w:hAnsi="Simplified Arabic" w:cs="Simplified Arabic"/>
          <w:sz w:val="28"/>
          <w:szCs w:val="28"/>
          <w:rtl/>
        </w:rPr>
        <w:t>.</w:t>
      </w:r>
    </w:p>
    <w:p w14:paraId="5CB583FA" w14:textId="77777777" w:rsidR="00EF24EB" w:rsidRPr="004024FD" w:rsidRDefault="00F62C8E" w:rsidP="00EF24EB">
      <w:pPr>
        <w:bidi/>
        <w:ind w:left="360"/>
        <w:rPr>
          <w:rFonts w:ascii="Simplified Arabic" w:hAnsi="Simplified Arabic" w:cs="Simplified Arabic"/>
          <w:b/>
          <w:bCs/>
          <w:sz w:val="28"/>
          <w:szCs w:val="28"/>
          <w:rtl/>
        </w:rPr>
      </w:pPr>
      <w:r w:rsidRPr="004024FD">
        <w:rPr>
          <w:rFonts w:ascii="Simplified Arabic" w:hAnsi="Simplified Arabic" w:cs="Simplified Arabic" w:hint="cs"/>
          <w:b/>
          <w:bCs/>
          <w:sz w:val="28"/>
          <w:szCs w:val="28"/>
          <w:rtl/>
        </w:rPr>
        <w:lastRenderedPageBreak/>
        <w:t xml:space="preserve">أولا: </w:t>
      </w:r>
      <w:r w:rsidRPr="004024FD">
        <w:rPr>
          <w:rFonts w:ascii="Simplified Arabic" w:hAnsi="Simplified Arabic" w:cs="Simplified Arabic"/>
          <w:b/>
          <w:bCs/>
          <w:sz w:val="28"/>
          <w:szCs w:val="28"/>
          <w:rtl/>
        </w:rPr>
        <w:t>المدخرات الحكومية</w:t>
      </w:r>
    </w:p>
    <w:p w14:paraId="3A94F286" w14:textId="77777777" w:rsidR="002604D8" w:rsidRPr="00EF24EB" w:rsidRDefault="00F62C8E" w:rsidP="00425B0E">
      <w:pPr>
        <w:bidi/>
        <w:rPr>
          <w:rFonts w:ascii="Simplified Arabic" w:hAnsi="Simplified Arabic" w:cs="Simplified Arabic"/>
          <w:sz w:val="28"/>
          <w:szCs w:val="28"/>
          <w:rtl/>
        </w:rPr>
      </w:pPr>
      <w:bookmarkStart w:id="219" w:name="_Hlk66885789"/>
      <w:r w:rsidRPr="00EF24EB">
        <w:rPr>
          <w:rFonts w:ascii="Simplified Arabic" w:hAnsi="Simplified Arabic" w:cs="Simplified Arabic"/>
          <w:sz w:val="28"/>
          <w:szCs w:val="28"/>
          <w:rtl/>
        </w:rPr>
        <w:t xml:space="preserve">كانت المدخرات الحكومية إيجابية طوال </w:t>
      </w:r>
      <w:r w:rsidR="004024FD">
        <w:rPr>
          <w:rFonts w:ascii="Simplified Arabic" w:hAnsi="Simplified Arabic" w:cs="Simplified Arabic" w:hint="cs"/>
          <w:sz w:val="28"/>
          <w:szCs w:val="28"/>
          <w:rtl/>
        </w:rPr>
        <w:t>الوقت</w:t>
      </w:r>
      <w:r w:rsidRPr="00EF24EB">
        <w:rPr>
          <w:rFonts w:ascii="Simplified Arabic" w:hAnsi="Simplified Arabic" w:cs="Simplified Arabic"/>
          <w:sz w:val="28"/>
          <w:szCs w:val="28"/>
          <w:rtl/>
        </w:rPr>
        <w:t xml:space="preserve"> </w:t>
      </w:r>
      <w:r w:rsidR="004024FD">
        <w:rPr>
          <w:rFonts w:ascii="Simplified Arabic" w:hAnsi="Simplified Arabic" w:cs="Simplified Arabic" w:hint="cs"/>
          <w:sz w:val="28"/>
          <w:szCs w:val="28"/>
          <w:rtl/>
        </w:rPr>
        <w:t>ل</w:t>
      </w:r>
      <w:r w:rsidRPr="00EF24EB">
        <w:rPr>
          <w:rFonts w:ascii="Simplified Arabic" w:hAnsi="Simplified Arabic" w:cs="Simplified Arabic"/>
          <w:sz w:val="28"/>
          <w:szCs w:val="28"/>
          <w:rtl/>
        </w:rPr>
        <w:t xml:space="preserve">أنها تلقت قدرًا كبيرًا من مدفوعات التحويل من الخارج في شكل </w:t>
      </w:r>
      <w:r w:rsidRPr="00EF24EB">
        <w:rPr>
          <w:rFonts w:ascii="Simplified Arabic" w:hAnsi="Simplified Arabic" w:cs="Simplified Arabic"/>
          <w:sz w:val="28"/>
          <w:szCs w:val="28"/>
          <w:rtl/>
        </w:rPr>
        <w:t>مساعدات أمريكية. عندما يتم طرح هذه التحويلات ، تصبح المدخرات الحكومية قبل عام 1964 سلبية ، مما يدل على أن الحكومة كانت تعاني من عجز قبل عام 1964.</w:t>
      </w:r>
      <w:r>
        <w:rPr>
          <w:rFonts w:ascii="Simplified Arabic" w:hAnsi="Simplified Arabic" w:cs="Simplified Arabic"/>
          <w:sz w:val="28"/>
          <w:szCs w:val="28"/>
        </w:rPr>
        <w:t xml:space="preserve"> </w:t>
      </w:r>
      <w:r>
        <w:rPr>
          <w:rFonts w:ascii="Simplified Arabic" w:hAnsi="Simplified Arabic" w:cs="Simplified Arabic" w:hint="cs"/>
          <w:sz w:val="28"/>
          <w:szCs w:val="28"/>
          <w:rtl/>
        </w:rPr>
        <w:t>خلال سني تنميتها الأولى، كان</w:t>
      </w:r>
      <w:r w:rsidRPr="00EF24EB">
        <w:rPr>
          <w:rFonts w:ascii="Simplified Arabic" w:hAnsi="Simplified Arabic" w:cs="Simplified Arabic"/>
          <w:sz w:val="28"/>
          <w:szCs w:val="28"/>
          <w:rtl/>
        </w:rPr>
        <w:t xml:space="preserve"> جزء كبير من الفائض الزراعي المتراكم للحكومة يعزى إلى "ضريبة الأرز الخفية" من خلال</w:t>
      </w:r>
      <w:r w:rsidRPr="00EF24EB">
        <w:rPr>
          <w:rFonts w:ascii="Simplified Arabic" w:hAnsi="Simplified Arabic" w:cs="Simplified Arabic"/>
          <w:sz w:val="28"/>
          <w:szCs w:val="28"/>
          <w:rtl/>
        </w:rPr>
        <w:t xml:space="preserve"> المشتريات الحكومية بسعر </w:t>
      </w:r>
      <w:r>
        <w:rPr>
          <w:rFonts w:ascii="Simplified Arabic" w:hAnsi="Simplified Arabic" w:cs="Simplified Arabic" w:hint="cs"/>
          <w:sz w:val="28"/>
          <w:szCs w:val="28"/>
          <w:rtl/>
        </w:rPr>
        <w:t>رسمي</w:t>
      </w:r>
      <w:r w:rsidRPr="00EF24EB">
        <w:rPr>
          <w:rFonts w:ascii="Simplified Arabic" w:hAnsi="Simplified Arabic" w:cs="Simplified Arabic"/>
          <w:sz w:val="28"/>
          <w:szCs w:val="28"/>
          <w:rtl/>
        </w:rPr>
        <w:t xml:space="preserve"> أقل بكثير من سعر السوق. تجاوزت ضريبة الأرز الخفية إجمالي ضريبة الدخل للاقتصاد بأكمله كل عام تقريبًا قبل عام 1963 </w:t>
      </w:r>
      <w:r w:rsidRPr="00EF24EB">
        <w:rPr>
          <w:rFonts w:ascii="Simplified Arabic" w:hAnsi="Simplified Arabic" w:cs="Simplified Arabic"/>
          <w:sz w:val="28"/>
          <w:szCs w:val="28"/>
        </w:rPr>
        <w:t>.</w:t>
      </w:r>
      <w:r w:rsidRPr="00EF24EB">
        <w:rPr>
          <w:rFonts w:ascii="Simplified Arabic" w:hAnsi="Simplified Arabic" w:cs="Simplified Arabic"/>
          <w:sz w:val="28"/>
          <w:szCs w:val="28"/>
          <w:rtl/>
        </w:rPr>
        <w:t xml:space="preserve"> سمح ذلك بفرض ضرائب خفيفة على القطاع الصناعي ومكنه من الاحتفاظ بجزء كبير من أرباحه لمزيد من الاستثمار. ومع ذلك ،</w:t>
      </w:r>
      <w:r w:rsidRPr="00EF24EB">
        <w:rPr>
          <w:rFonts w:ascii="Simplified Arabic" w:hAnsi="Simplified Arabic" w:cs="Simplified Arabic"/>
          <w:sz w:val="28"/>
          <w:szCs w:val="28"/>
          <w:rtl/>
        </w:rPr>
        <w:t xml:space="preserve"> كان الاستهلاك الحكومي المقيد هو الذي جعل من الممكن فرض ضرائب خفيفة. كان ارتفاع معدل المدخرات الحكومية ممكنًا بسبب السياسات المالية السليمة  التي تم تنفيذها بتصميم </w:t>
      </w:r>
      <w:r>
        <w:rPr>
          <w:rFonts w:ascii="Simplified Arabic" w:hAnsi="Simplified Arabic" w:cs="Simplified Arabic" w:hint="cs"/>
          <w:sz w:val="28"/>
          <w:szCs w:val="28"/>
          <w:rtl/>
        </w:rPr>
        <w:t>وحزم</w:t>
      </w:r>
      <w:r w:rsidRPr="00EF24EB">
        <w:rPr>
          <w:rFonts w:ascii="Simplified Arabic" w:hAnsi="Simplified Arabic" w:cs="Simplified Arabic"/>
          <w:sz w:val="28"/>
          <w:szCs w:val="28"/>
          <w:rtl/>
        </w:rPr>
        <w:t xml:space="preserve">. </w:t>
      </w:r>
      <w:bookmarkStart w:id="220" w:name="_Hlk56898657"/>
      <w:r w:rsidRPr="00EF24EB">
        <w:rPr>
          <w:rFonts w:ascii="Simplified Arabic" w:hAnsi="Simplified Arabic" w:cs="Simplified Arabic"/>
          <w:sz w:val="28"/>
          <w:szCs w:val="28"/>
          <w:rtl/>
        </w:rPr>
        <w:t>و</w:t>
      </w:r>
      <w:bookmarkEnd w:id="220"/>
      <w:r w:rsidRPr="00EF24EB">
        <w:rPr>
          <w:rFonts w:ascii="Simplified Arabic" w:hAnsi="Simplified Arabic" w:cs="Simplified Arabic"/>
          <w:sz w:val="28"/>
          <w:szCs w:val="28"/>
          <w:rtl/>
        </w:rPr>
        <w:t>بما أن الحكومة قد استوعبت الدرس المرير للتضخم ، فقد كان إصدار العملة الورقية يخضع لرق</w:t>
      </w:r>
      <w:r w:rsidRPr="00EF24EB">
        <w:rPr>
          <w:rFonts w:ascii="Simplified Arabic" w:hAnsi="Simplified Arabic" w:cs="Simplified Arabic"/>
          <w:sz w:val="28"/>
          <w:szCs w:val="28"/>
          <w:rtl/>
        </w:rPr>
        <w:t xml:space="preserve">ابة صارمة. تم إعداد الميزانية السنوية وتنفيذها بعناية. تم تنفيذ العديد من الإجراءات الهامة من قبل الحكومة لمواجهة مشاكل زيادة الإنفاق العام. وشمل ذلك إطلاق برنامج الإصلاح الضريبي </w:t>
      </w:r>
      <w:r>
        <w:rPr>
          <w:rFonts w:ascii="Simplified Arabic" w:hAnsi="Simplified Arabic" w:cs="Simplified Arabic"/>
          <w:sz w:val="28"/>
          <w:szCs w:val="28"/>
          <w:rtl/>
        </w:rPr>
        <w:t>،</w:t>
      </w:r>
      <w:r w:rsidRPr="00EF24EB">
        <w:rPr>
          <w:rFonts w:ascii="Simplified Arabic" w:hAnsi="Simplified Arabic" w:cs="Simplified Arabic"/>
          <w:sz w:val="28"/>
          <w:szCs w:val="28"/>
          <w:rtl/>
        </w:rPr>
        <w:t xml:space="preserve"> زيادة في الأرباح الاحتكارية </w:t>
      </w:r>
      <w:r>
        <w:rPr>
          <w:rFonts w:ascii="Simplified Arabic" w:hAnsi="Simplified Arabic" w:cs="Simplified Arabic"/>
          <w:sz w:val="28"/>
          <w:szCs w:val="28"/>
          <w:rtl/>
        </w:rPr>
        <w:t>،</w:t>
      </w:r>
      <w:r w:rsidRPr="00EF24EB">
        <w:rPr>
          <w:rFonts w:ascii="Simplified Arabic" w:hAnsi="Simplified Arabic" w:cs="Simplified Arabic"/>
          <w:sz w:val="28"/>
          <w:szCs w:val="28"/>
          <w:rtl/>
        </w:rPr>
        <w:t xml:space="preserve"> تسريع التخلص من الممتلكات </w:t>
      </w:r>
      <w:r>
        <w:rPr>
          <w:rFonts w:ascii="Simplified Arabic" w:hAnsi="Simplified Arabic" w:cs="Simplified Arabic" w:hint="cs"/>
          <w:sz w:val="28"/>
          <w:szCs w:val="28"/>
          <w:rtl/>
        </w:rPr>
        <w:t>المتوارثة</w:t>
      </w:r>
      <w:r w:rsidRPr="00EF24EB">
        <w:rPr>
          <w:rFonts w:ascii="Simplified Arabic" w:hAnsi="Simplified Arabic" w:cs="Simplified Arabic"/>
          <w:sz w:val="28"/>
          <w:szCs w:val="28"/>
          <w:rtl/>
        </w:rPr>
        <w:t xml:space="preserve"> من اليابا</w:t>
      </w:r>
      <w:r w:rsidRPr="00EF24EB">
        <w:rPr>
          <w:rFonts w:ascii="Simplified Arabic" w:hAnsi="Simplified Arabic" w:cs="Simplified Arabic"/>
          <w:sz w:val="28"/>
          <w:szCs w:val="28"/>
          <w:rtl/>
        </w:rPr>
        <w:t xml:space="preserve">نيين </w:t>
      </w:r>
      <w:r>
        <w:rPr>
          <w:rFonts w:ascii="Simplified Arabic" w:hAnsi="Simplified Arabic" w:cs="Simplified Arabic"/>
          <w:sz w:val="28"/>
          <w:szCs w:val="28"/>
          <w:rtl/>
        </w:rPr>
        <w:t>،</w:t>
      </w:r>
      <w:r w:rsidRPr="00EF24EB">
        <w:rPr>
          <w:rFonts w:ascii="Simplified Arabic" w:hAnsi="Simplified Arabic" w:cs="Simplified Arabic"/>
          <w:sz w:val="28"/>
          <w:szCs w:val="28"/>
          <w:rtl/>
        </w:rPr>
        <w:t xml:space="preserve"> زيادة الإنفاق للأغراض الإيجابية وتخفيض الإنفاق للأغراض السلبية </w:t>
      </w:r>
      <w:r>
        <w:rPr>
          <w:rFonts w:ascii="Simplified Arabic" w:hAnsi="Simplified Arabic" w:cs="Simplified Arabic"/>
          <w:sz w:val="28"/>
          <w:szCs w:val="28"/>
          <w:rtl/>
        </w:rPr>
        <w:t>،</w:t>
      </w:r>
      <w:r w:rsidRPr="00EF24EB">
        <w:rPr>
          <w:rFonts w:ascii="Simplified Arabic" w:hAnsi="Simplified Arabic" w:cs="Simplified Arabic"/>
          <w:sz w:val="28"/>
          <w:szCs w:val="28"/>
          <w:rtl/>
        </w:rPr>
        <w:t xml:space="preserve"> الحفاظ على ميزانية متوازنة </w:t>
      </w:r>
      <w:r>
        <w:rPr>
          <w:rFonts w:ascii="Simplified Arabic" w:hAnsi="Simplified Arabic" w:cs="Simplified Arabic"/>
          <w:sz w:val="28"/>
          <w:szCs w:val="28"/>
          <w:rtl/>
        </w:rPr>
        <w:t>،</w:t>
      </w:r>
      <w:r w:rsidRPr="00EF24EB">
        <w:rPr>
          <w:rFonts w:ascii="Simplified Arabic" w:hAnsi="Simplified Arabic" w:cs="Simplified Arabic"/>
          <w:sz w:val="28"/>
          <w:szCs w:val="28"/>
          <w:rtl/>
        </w:rPr>
        <w:t xml:space="preserve"> وإنشاء نظام موازنة سليم يذكر مينغ</w:t>
      </w:r>
      <w:r w:rsidRPr="00EF24EB">
        <w:rPr>
          <w:rFonts w:ascii="Simplified Arabic" w:hAnsi="Simplified Arabic" w:cs="Simplified Arabic"/>
          <w:sz w:val="28"/>
          <w:szCs w:val="28"/>
        </w:rPr>
        <w:t xml:space="preserve"> - </w:t>
      </w:r>
      <w:r w:rsidRPr="00EF24EB">
        <w:rPr>
          <w:rFonts w:ascii="Simplified Arabic" w:hAnsi="Simplified Arabic" w:cs="Simplified Arabic"/>
          <w:sz w:val="28"/>
          <w:szCs w:val="28"/>
          <w:rtl/>
        </w:rPr>
        <w:t>ييه</w:t>
      </w:r>
      <w:r w:rsidRPr="00EF24EB">
        <w:rPr>
          <w:rFonts w:ascii="Simplified Arabic" w:hAnsi="Simplified Arabic" w:cs="Simplified Arabic"/>
          <w:sz w:val="28"/>
          <w:szCs w:val="28"/>
        </w:rPr>
        <w:t xml:space="preserve"> </w:t>
      </w:r>
      <w:r w:rsidRPr="00EF24EB">
        <w:rPr>
          <w:rFonts w:ascii="Simplified Arabic" w:hAnsi="Simplified Arabic" w:cs="Simplified Arabic"/>
          <w:sz w:val="28"/>
          <w:szCs w:val="28"/>
          <w:rtl/>
        </w:rPr>
        <w:t>ليانغ</w:t>
      </w:r>
      <w:r>
        <w:rPr>
          <w:rtl/>
        </w:rPr>
        <w:footnoteReference w:id="73"/>
      </w:r>
      <w:r w:rsidRPr="00EF24EB">
        <w:rPr>
          <w:rFonts w:ascii="Simplified Arabic" w:hAnsi="Simplified Arabic" w:cs="Simplified Arabic"/>
          <w:sz w:val="28"/>
          <w:szCs w:val="28"/>
          <w:rtl/>
        </w:rPr>
        <w:t xml:space="preserve"> أن المدخرات الحكومية </w:t>
      </w:r>
      <w:r w:rsidR="00731CBF">
        <w:rPr>
          <w:rFonts w:ascii="Simplified Arabic" w:hAnsi="Simplified Arabic" w:cs="Simplified Arabic" w:hint="cs"/>
          <w:sz w:val="28"/>
          <w:szCs w:val="28"/>
          <w:rtl/>
        </w:rPr>
        <w:t>مثلت</w:t>
      </w:r>
      <w:r w:rsidRPr="00EF24EB">
        <w:rPr>
          <w:rFonts w:ascii="Simplified Arabic" w:hAnsi="Simplified Arabic" w:cs="Simplified Arabic"/>
          <w:sz w:val="28"/>
          <w:szCs w:val="28"/>
          <w:rtl/>
        </w:rPr>
        <w:t xml:space="preserve"> جزءا كبيرا من إجمالي المدخرات، </w:t>
      </w:r>
      <w:r w:rsidR="004024FD">
        <w:rPr>
          <w:rFonts w:ascii="Simplified Arabic" w:hAnsi="Simplified Arabic" w:cs="Simplified Arabic" w:hint="cs"/>
          <w:sz w:val="28"/>
          <w:szCs w:val="28"/>
          <w:rtl/>
        </w:rPr>
        <w:t>يزيد</w:t>
      </w:r>
      <w:r w:rsidRPr="00EF24EB">
        <w:rPr>
          <w:rFonts w:ascii="Simplified Arabic" w:hAnsi="Simplified Arabic" w:cs="Simplified Arabic"/>
          <w:sz w:val="28"/>
          <w:szCs w:val="28"/>
          <w:rtl/>
        </w:rPr>
        <w:t xml:space="preserve"> دائما عن 30</w:t>
      </w:r>
      <w:r w:rsidR="005D16DA">
        <w:rPr>
          <w:rFonts w:ascii="Simplified Arabic" w:hAnsi="Simplified Arabic" w:cs="Simplified Arabic"/>
          <w:sz w:val="28"/>
          <w:szCs w:val="28"/>
          <w:rtl/>
        </w:rPr>
        <w:t>%</w:t>
      </w:r>
      <w:r w:rsidRPr="00EF24EB">
        <w:rPr>
          <w:rFonts w:ascii="Simplified Arabic" w:hAnsi="Simplified Arabic" w:cs="Simplified Arabic"/>
          <w:sz w:val="28"/>
          <w:szCs w:val="28"/>
          <w:rtl/>
        </w:rPr>
        <w:t xml:space="preserve">، بل </w:t>
      </w:r>
      <w:r w:rsidR="004024FD">
        <w:rPr>
          <w:rFonts w:ascii="Simplified Arabic" w:hAnsi="Simplified Arabic" w:cs="Simplified Arabic" w:hint="cs"/>
          <w:sz w:val="28"/>
          <w:szCs w:val="28"/>
          <w:rtl/>
        </w:rPr>
        <w:t>ي</w:t>
      </w:r>
      <w:r w:rsidRPr="00EF24EB">
        <w:rPr>
          <w:rFonts w:ascii="Simplified Arabic" w:hAnsi="Simplified Arabic" w:cs="Simplified Arabic"/>
          <w:sz w:val="28"/>
          <w:szCs w:val="28"/>
          <w:rtl/>
        </w:rPr>
        <w:t>تجاوز 50</w:t>
      </w:r>
      <w:r w:rsidR="005D16DA">
        <w:rPr>
          <w:rFonts w:ascii="Simplified Arabic" w:hAnsi="Simplified Arabic" w:cs="Simplified Arabic"/>
          <w:sz w:val="28"/>
          <w:szCs w:val="28"/>
          <w:rtl/>
        </w:rPr>
        <w:t>%</w:t>
      </w:r>
      <w:r w:rsidRPr="00EF24EB">
        <w:rPr>
          <w:rFonts w:ascii="Simplified Arabic" w:hAnsi="Simplified Arabic" w:cs="Simplified Arabic"/>
          <w:sz w:val="28"/>
          <w:szCs w:val="28"/>
          <w:rtl/>
        </w:rPr>
        <w:t xml:space="preserve"> في بعض الحالات</w:t>
      </w:r>
      <w:r w:rsidR="00731CBF">
        <w:rPr>
          <w:rFonts w:ascii="Simplified Arabic" w:hAnsi="Simplified Arabic" w:cs="Simplified Arabic"/>
          <w:sz w:val="28"/>
          <w:szCs w:val="28"/>
        </w:rPr>
        <w:t xml:space="preserve">(Liang,1982) </w:t>
      </w:r>
      <w:r w:rsidRPr="00EF24EB">
        <w:rPr>
          <w:rFonts w:ascii="Simplified Arabic" w:hAnsi="Simplified Arabic" w:cs="Simplified Arabic"/>
          <w:sz w:val="28"/>
          <w:szCs w:val="28"/>
          <w:rtl/>
        </w:rPr>
        <w:t>.</w:t>
      </w:r>
      <w:r>
        <w:rPr>
          <w:rFonts w:ascii="Simplified Arabic" w:hAnsi="Simplified Arabic" w:cs="Simplified Arabic"/>
          <w:sz w:val="28"/>
          <w:szCs w:val="28"/>
        </w:rPr>
        <w:t xml:space="preserve"> </w:t>
      </w:r>
      <w:r w:rsidRPr="00EF24EB">
        <w:rPr>
          <w:rFonts w:ascii="Simplified Arabic" w:hAnsi="Simplified Arabic" w:cs="Simplified Arabic"/>
          <w:sz w:val="28"/>
          <w:szCs w:val="28"/>
          <w:rtl/>
        </w:rPr>
        <w:t xml:space="preserve">كانت المساعدات الأمريكية حقًا عاملاً أساسيًا لا غنى عنه في التنمية الاقتصادية لتايوان ولكنه غير كافٍ لتحقيق مثل هذه الإنجازات الهائلة في تايوان ، لولا الطابع الدؤوب </w:t>
      </w:r>
      <w:r>
        <w:rPr>
          <w:rFonts w:ascii="Simplified Arabic" w:hAnsi="Simplified Arabic" w:cs="Simplified Arabic" w:hint="cs"/>
          <w:sz w:val="28"/>
          <w:szCs w:val="28"/>
          <w:rtl/>
        </w:rPr>
        <w:t>والحريص</w:t>
      </w:r>
      <w:r w:rsidRPr="00EF24EB">
        <w:rPr>
          <w:rFonts w:ascii="Simplified Arabic" w:hAnsi="Simplified Arabic" w:cs="Simplified Arabic"/>
          <w:sz w:val="28"/>
          <w:szCs w:val="28"/>
          <w:rtl/>
        </w:rPr>
        <w:t xml:space="preserve"> لتايوان ، والاستقرار السياسي ، والسياسات الفعالة التي</w:t>
      </w:r>
      <w:r w:rsidRPr="00EF24EB">
        <w:rPr>
          <w:rFonts w:ascii="Simplified Arabic" w:hAnsi="Simplified Arabic" w:cs="Simplified Arabic"/>
          <w:sz w:val="28"/>
          <w:szCs w:val="28"/>
          <w:rtl/>
        </w:rPr>
        <w:t xml:space="preserve"> تنفذها الحكومة</w:t>
      </w:r>
      <w:r w:rsidRPr="00EF24EB">
        <w:rPr>
          <w:rFonts w:ascii="Simplified Arabic" w:hAnsi="Simplified Arabic" w:cs="Simplified Arabic"/>
          <w:sz w:val="28"/>
          <w:szCs w:val="28"/>
        </w:rPr>
        <w:t>.</w:t>
      </w:r>
    </w:p>
    <w:p w14:paraId="7F28DD50" w14:textId="77777777" w:rsidR="00EF24EB" w:rsidRPr="00886A82" w:rsidRDefault="00F62C8E" w:rsidP="00425B0E">
      <w:pPr>
        <w:bidi/>
        <w:rPr>
          <w:rFonts w:ascii="Simplified Arabic" w:hAnsi="Simplified Arabic" w:cs="Simplified Arabic"/>
          <w:b/>
          <w:bCs/>
          <w:sz w:val="30"/>
          <w:szCs w:val="30"/>
          <w:rtl/>
        </w:rPr>
      </w:pPr>
      <w:r w:rsidRPr="00EF24EB">
        <w:rPr>
          <w:rFonts w:ascii="Simplified Arabic" w:hAnsi="Simplified Arabic" w:cs="Simplified Arabic"/>
          <w:sz w:val="28"/>
          <w:szCs w:val="28"/>
          <w:rtl/>
        </w:rPr>
        <w:t xml:space="preserve"> </w:t>
      </w:r>
      <w:bookmarkStart w:id="221" w:name="_Hlk56935739"/>
      <w:r w:rsidRPr="00EF24EB">
        <w:rPr>
          <w:rFonts w:ascii="Simplified Arabic" w:hAnsi="Simplified Arabic" w:cs="Simplified Arabic"/>
          <w:sz w:val="28"/>
          <w:szCs w:val="28"/>
          <w:rtl/>
        </w:rPr>
        <w:t xml:space="preserve">وهكذا </w:t>
      </w:r>
      <w:bookmarkEnd w:id="221"/>
      <w:r w:rsidRPr="00EF24EB">
        <w:rPr>
          <w:rFonts w:ascii="Simplified Arabic" w:hAnsi="Simplified Arabic" w:cs="Simplified Arabic"/>
          <w:sz w:val="28"/>
          <w:szCs w:val="28"/>
          <w:rtl/>
        </w:rPr>
        <w:t xml:space="preserve">فإن قدرا كبيرا من المدخرات في تايوان كان في الواقع نتيجة لقرارات السياسة العامة </w:t>
      </w:r>
      <w:r w:rsidR="004024FD">
        <w:rPr>
          <w:rFonts w:ascii="Simplified Arabic" w:hAnsi="Simplified Arabic" w:cs="Simplified Arabic" w:hint="cs"/>
          <w:sz w:val="28"/>
          <w:szCs w:val="28"/>
          <w:rtl/>
        </w:rPr>
        <w:t>التي</w:t>
      </w:r>
      <w:r w:rsidRPr="00EF24EB">
        <w:rPr>
          <w:rFonts w:ascii="Simplified Arabic" w:hAnsi="Simplified Arabic" w:cs="Simplified Arabic"/>
          <w:sz w:val="28"/>
          <w:szCs w:val="28"/>
          <w:rtl/>
        </w:rPr>
        <w:t xml:space="preserve"> لعبت دورا هاما في تحقيق هذا المستوى العالي من المدخرات الحكومية وكانت مصدرا ماليا رئيسيا للاستثمار العام.</w:t>
      </w:r>
      <w:r w:rsidR="00AD3042">
        <w:rPr>
          <w:rFonts w:ascii="Simplified Arabic" w:hAnsi="Simplified Arabic" w:cs="Simplified Arabic" w:hint="cs"/>
          <w:sz w:val="28"/>
          <w:szCs w:val="28"/>
          <w:rtl/>
        </w:rPr>
        <w:t xml:space="preserve">  </w:t>
      </w:r>
      <w:r w:rsidR="00AD3042" w:rsidRPr="00EF24EB">
        <w:rPr>
          <w:rFonts w:ascii="Simplified Arabic" w:hAnsi="Simplified Arabic" w:cs="Simplified Arabic"/>
          <w:sz w:val="28"/>
          <w:szCs w:val="28"/>
          <w:rtl/>
        </w:rPr>
        <w:t xml:space="preserve">بعد عام 1975 ، كثفت الحكومة بشكل كبير بناء البنية التحتية والصناعات </w:t>
      </w:r>
      <w:r w:rsidR="00AD3042" w:rsidRPr="00EF24EB">
        <w:rPr>
          <w:rFonts w:ascii="Simplified Arabic" w:hAnsi="Simplified Arabic" w:cs="Simplified Arabic"/>
          <w:sz w:val="28"/>
          <w:szCs w:val="28"/>
          <w:rtl/>
        </w:rPr>
        <w:lastRenderedPageBreak/>
        <w:t xml:space="preserve">الثقيلة ، مثل النقل ، وتوليد الطاقة النووية ، والبتروكيماويات ، </w:t>
      </w:r>
      <w:r w:rsidR="00AD3042" w:rsidRPr="007E5739">
        <w:rPr>
          <w:rFonts w:ascii="Simplified Arabic" w:hAnsi="Simplified Arabic" w:cs="Simplified Arabic"/>
          <w:sz w:val="28"/>
          <w:szCs w:val="28"/>
          <w:rtl/>
        </w:rPr>
        <w:t>والصلب</w:t>
      </w:r>
      <w:r w:rsidR="00AD3042" w:rsidRPr="00886A82">
        <w:rPr>
          <w:rFonts w:ascii="Simplified Arabic" w:hAnsi="Simplified Arabic" w:cs="Simplified Arabic"/>
          <w:b/>
          <w:bCs/>
          <w:sz w:val="30"/>
          <w:szCs w:val="30"/>
          <w:rtl/>
        </w:rPr>
        <w:t xml:space="preserve">. </w:t>
      </w:r>
      <w:r w:rsidRPr="00EF24EB">
        <w:rPr>
          <w:rFonts w:ascii="Simplified Arabic" w:hAnsi="Simplified Arabic" w:cs="Simplified Arabic"/>
          <w:sz w:val="28"/>
          <w:szCs w:val="28"/>
        </w:rPr>
        <w:t xml:space="preserve"> </w:t>
      </w:r>
      <w:r w:rsidR="00572EEC">
        <w:rPr>
          <w:rFonts w:ascii="Simplified Arabic" w:hAnsi="Simplified Arabic" w:cs="Simplified Arabic" w:hint="cs"/>
          <w:sz w:val="28"/>
          <w:szCs w:val="28"/>
          <w:rtl/>
        </w:rPr>
        <w:t xml:space="preserve">كانت الاستثمارات العامة والخاصة تتنازعان النسبة الأكبر في إجمالي تكوين رأس المال الثابت حتى عام 1991 (انظر الشكل 2-3) قبل أن تتخذ الاستثمارات الخاصة اتجاها صعوديا، والاستثمارات العامة اتجاها هبوطيا بشقيها الحكومي وشركات القطاع العام. وقد بلغ إجمالي تكوين رأس المال الثابت 82.6% من إجمالي تكوين رأس المال الثابت عام 2019، </w:t>
      </w:r>
      <w:r w:rsidR="003762CA">
        <w:rPr>
          <w:rFonts w:ascii="Simplified Arabic" w:hAnsi="Simplified Arabic" w:cs="Simplified Arabic" w:hint="cs"/>
          <w:sz w:val="28"/>
          <w:szCs w:val="28"/>
          <w:rtl/>
        </w:rPr>
        <w:t>في حين بلغ في الحكومة وشركات القطاع العام نسب 12.5% و 4.9% على التوالي</w:t>
      </w:r>
      <w:bookmarkEnd w:id="219"/>
      <w:r w:rsidRPr="00886A82">
        <w:rPr>
          <w:rFonts w:ascii="Simplified Arabic" w:hAnsi="Simplified Arabic" w:cs="Simplified Arabic"/>
          <w:b/>
          <w:bCs/>
          <w:sz w:val="30"/>
          <w:szCs w:val="30"/>
          <w:rtl/>
        </w:rPr>
        <w:t xml:space="preserve"> </w:t>
      </w:r>
    </w:p>
    <w:p w14:paraId="5DBF2FB6" w14:textId="77777777" w:rsidR="00886A82" w:rsidRPr="002604D8" w:rsidRDefault="00F62C8E" w:rsidP="002604D8">
      <w:pPr>
        <w:bidi/>
        <w:ind w:left="360"/>
        <w:jc w:val="center"/>
        <w:rPr>
          <w:rFonts w:ascii="Simplified Arabic" w:hAnsi="Simplified Arabic" w:cs="Simplified Arabic"/>
          <w:b/>
          <w:bCs/>
          <w:sz w:val="30"/>
          <w:szCs w:val="30"/>
          <w:rtl/>
          <w:lang w:bidi="ar-EG"/>
        </w:rPr>
      </w:pPr>
      <w:r>
        <w:rPr>
          <w:noProof/>
        </w:rPr>
        <w:drawing>
          <wp:anchor distT="0" distB="0" distL="114300" distR="114300" simplePos="0" relativeHeight="251671552" behindDoc="0" locked="0" layoutInCell="1" allowOverlap="1" wp14:anchorId="4D546246" wp14:editId="394AF3D1">
            <wp:simplePos x="0" y="0"/>
            <wp:positionH relativeFrom="column">
              <wp:posOffset>-147907</wp:posOffset>
            </wp:positionH>
            <wp:positionV relativeFrom="paragraph">
              <wp:posOffset>895098</wp:posOffset>
            </wp:positionV>
            <wp:extent cx="5731510" cy="3350859"/>
            <wp:effectExtent l="0" t="0" r="2540" b="2540"/>
            <wp:wrapSquare wrapText="bothSides"/>
            <wp:docPr id="30" name="Chart 30">
              <a:extLst xmlns:a="http://schemas.openxmlformats.org/drawingml/2006/main">
                <a:ext uri="{FF2B5EF4-FFF2-40B4-BE49-F238E27FC236}">
                  <a16:creationId xmlns:a16="http://schemas.microsoft.com/office/drawing/2014/main" id="{CADDC19A-FD30-4886-8CD5-4E12D943E98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anchor>
        </w:drawing>
      </w:r>
      <w:r w:rsidRPr="002604D8">
        <w:rPr>
          <w:rFonts w:ascii="Simplified Arabic" w:hAnsi="Simplified Arabic" w:cs="Simplified Arabic" w:hint="cs"/>
          <w:b/>
          <w:bCs/>
          <w:sz w:val="30"/>
          <w:szCs w:val="30"/>
          <w:rtl/>
        </w:rPr>
        <w:t>شكل (2-3)</w:t>
      </w:r>
      <w:r w:rsidR="00AD3042" w:rsidRPr="002604D8">
        <w:rPr>
          <w:rFonts w:ascii="Simplified Arabic" w:hAnsi="Simplified Arabic" w:cs="Simplified Arabic" w:hint="cs"/>
          <w:b/>
          <w:bCs/>
          <w:sz w:val="30"/>
          <w:szCs w:val="30"/>
          <w:rtl/>
        </w:rPr>
        <w:t>:</w:t>
      </w:r>
      <w:r w:rsidRPr="002604D8">
        <w:rPr>
          <w:rFonts w:ascii="Simplified Arabic" w:hAnsi="Simplified Arabic" w:cs="Simplified Arabic" w:hint="cs"/>
          <w:b/>
          <w:bCs/>
          <w:sz w:val="30"/>
          <w:szCs w:val="30"/>
          <w:rtl/>
        </w:rPr>
        <w:t xml:space="preserve"> إجمالي تكوين رأس المال الثابت في تايوان وفقا لمالك الاستثمار</w:t>
      </w:r>
      <w:r w:rsidR="00AD3042" w:rsidRPr="002604D8">
        <w:rPr>
          <w:rFonts w:ascii="Simplified Arabic" w:hAnsi="Simplified Arabic" w:cs="Simplified Arabic" w:hint="cs"/>
          <w:b/>
          <w:bCs/>
          <w:sz w:val="30"/>
          <w:szCs w:val="30"/>
          <w:rtl/>
        </w:rPr>
        <w:t>ات</w:t>
      </w:r>
      <w:r w:rsidR="00AD3042" w:rsidRPr="002604D8">
        <w:rPr>
          <w:rFonts w:ascii="Simplified Arabic" w:hAnsi="Simplified Arabic" w:cs="Simplified Arabic" w:hint="cs"/>
          <w:b/>
          <w:bCs/>
          <w:sz w:val="30"/>
          <w:szCs w:val="30"/>
          <w:rtl/>
          <w:lang w:bidi="ar-EG"/>
        </w:rPr>
        <w:t xml:space="preserve"> (1951-2019)</w:t>
      </w:r>
    </w:p>
    <w:p w14:paraId="0A963775" w14:textId="77777777" w:rsidR="00886A82" w:rsidRPr="003D6BD3" w:rsidRDefault="00F62C8E" w:rsidP="00886A82">
      <w:pPr>
        <w:bidi/>
        <w:ind w:left="38" w:right="38"/>
        <w:rPr>
          <w:rFonts w:ascii="Simplified Arabic" w:hAnsi="Simplified Arabic" w:cs="Simplified Arabic"/>
          <w:b/>
          <w:bCs/>
          <w:rtl/>
        </w:rPr>
      </w:pPr>
      <w:bookmarkStart w:id="222" w:name="_Hlk65880387"/>
      <w:r w:rsidRPr="003D6BD3">
        <w:rPr>
          <w:rFonts w:ascii="Simplified Arabic" w:hAnsi="Simplified Arabic" w:cs="Simplified Arabic" w:hint="cs"/>
          <w:b/>
          <w:bCs/>
          <w:rtl/>
        </w:rPr>
        <w:t>المصدر: إعداد الباحث من بيانات ا</w:t>
      </w:r>
      <w:r w:rsidRPr="003D6BD3">
        <w:rPr>
          <w:rFonts w:ascii="Simplified Arabic" w:hAnsi="Simplified Arabic" w:cs="Simplified Arabic" w:hint="cs"/>
          <w:b/>
          <w:bCs/>
          <w:rtl/>
        </w:rPr>
        <w:t>لإحصاءات القومية لتايوان</w:t>
      </w:r>
      <w:r>
        <w:rPr>
          <w:rFonts w:ascii="Simplified Arabic" w:hAnsi="Simplified Arabic" w:cs="Simplified Arabic" w:hint="cs"/>
          <w:b/>
          <w:bCs/>
          <w:rtl/>
        </w:rPr>
        <w:t xml:space="preserve"> </w:t>
      </w:r>
      <w:r w:rsidRPr="003D6BD3">
        <w:rPr>
          <w:rFonts w:ascii="Simplified Arabic" w:hAnsi="Simplified Arabic" w:cs="Simplified Arabic"/>
          <w:b/>
          <w:bCs/>
        </w:rPr>
        <w:t>http://statdb.dgbas.gov.tw</w:t>
      </w:r>
    </w:p>
    <w:p w14:paraId="3FDA2AEB" w14:textId="77777777" w:rsidR="00AD3042" w:rsidRDefault="00F62C8E" w:rsidP="00425B0E">
      <w:pPr>
        <w:bidi/>
        <w:spacing w:line="240" w:lineRule="auto"/>
        <w:rPr>
          <w:rFonts w:ascii="Simplified Arabic" w:hAnsi="Simplified Arabic" w:cs="Simplified Arabic"/>
          <w:sz w:val="28"/>
          <w:szCs w:val="28"/>
          <w:lang w:bidi="ar-EG"/>
        </w:rPr>
      </w:pPr>
      <w:r w:rsidRPr="00EF24EB">
        <w:rPr>
          <w:rFonts w:ascii="Simplified Arabic" w:hAnsi="Simplified Arabic" w:cs="Simplified Arabic"/>
          <w:sz w:val="28"/>
          <w:szCs w:val="28"/>
          <w:rtl/>
        </w:rPr>
        <w:t>من المثير للإعجاب أن المدخرات الحكومية (إيرادات الحساب الجاري للحكومة مطروحًا منها نفقات الحساب الجاري) سجلت مثل هذا المبلغ الكبير. لم يكن ارتفاع معدل المدخرات الحكومية ناتجًا عن الضرائب الباهظة ، ولكن بسبب الاستهلاك الحكومي المقيِّد للغاية. بالنسبة للإيرا</w:t>
      </w:r>
      <w:r w:rsidRPr="00EF24EB">
        <w:rPr>
          <w:rFonts w:ascii="Simplified Arabic" w:hAnsi="Simplified Arabic" w:cs="Simplified Arabic"/>
          <w:sz w:val="28"/>
          <w:szCs w:val="28"/>
          <w:rtl/>
        </w:rPr>
        <w:t xml:space="preserve">دات الضريبية ، كانت نسبة مئوية منخفضة للغاية من الناتج القومي الإجمالي: 10.0٪ في 1951-55 ، 11.7٪ في 1956-60 ، و 10.1٪ في 1961-1965. كانت ضريبة الدخل منخفضة بشكل خاص </w:t>
      </w:r>
      <w:r w:rsidR="002B442D">
        <w:rPr>
          <w:rFonts w:ascii="Simplified Arabic" w:hAnsi="Simplified Arabic" w:cs="Simplified Arabic"/>
          <w:sz w:val="28"/>
          <w:szCs w:val="28"/>
          <w:rtl/>
        </w:rPr>
        <w:t>،</w:t>
      </w:r>
      <w:r w:rsidRPr="00EF24EB">
        <w:rPr>
          <w:rFonts w:ascii="Simplified Arabic" w:hAnsi="Simplified Arabic" w:cs="Simplified Arabic"/>
          <w:sz w:val="28"/>
          <w:szCs w:val="28"/>
          <w:rtl/>
        </w:rPr>
        <w:t xml:space="preserve"> شكلت ضريبة دخل الأعمال وضريبة الدخل الفردي مجتمعين 1.53٪ و 1.56٪ </w:t>
      </w:r>
      <w:r w:rsidRPr="00EF24EB">
        <w:rPr>
          <w:rFonts w:ascii="Simplified Arabic" w:hAnsi="Simplified Arabic" w:cs="Simplified Arabic"/>
          <w:sz w:val="28"/>
          <w:szCs w:val="28"/>
          <w:rtl/>
        </w:rPr>
        <w:lastRenderedPageBreak/>
        <w:t>و 1.17٪ على التوالي من ا</w:t>
      </w:r>
      <w:r w:rsidRPr="00EF24EB">
        <w:rPr>
          <w:rFonts w:ascii="Simplified Arabic" w:hAnsi="Simplified Arabic" w:cs="Simplified Arabic"/>
          <w:sz w:val="28"/>
          <w:szCs w:val="28"/>
          <w:rtl/>
        </w:rPr>
        <w:t>لناتج القومي الإجمالي في تلك الفترات.</w:t>
      </w:r>
      <w:r w:rsidR="00E90422">
        <w:rPr>
          <w:rFonts w:ascii="Simplified Arabic" w:hAnsi="Simplified Arabic" w:cs="Simplified Arabic"/>
          <w:sz w:val="28"/>
          <w:szCs w:val="28"/>
        </w:rPr>
        <w:t xml:space="preserve"> </w:t>
      </w:r>
      <w:r w:rsidR="007B63ED">
        <w:rPr>
          <w:rFonts w:ascii="Simplified Arabic" w:hAnsi="Simplified Arabic" w:cs="Simplified Arabic" w:hint="cs"/>
          <w:sz w:val="28"/>
          <w:szCs w:val="28"/>
          <w:rtl/>
          <w:lang w:bidi="ar-EG"/>
        </w:rPr>
        <w:t xml:space="preserve">وفق أحدث الاحصائيات لعام 2020 </w:t>
      </w:r>
      <w:r w:rsidR="00E90422">
        <w:rPr>
          <w:rFonts w:ascii="Simplified Arabic" w:hAnsi="Simplified Arabic" w:cs="Simplified Arabic" w:hint="cs"/>
          <w:sz w:val="28"/>
          <w:szCs w:val="28"/>
          <w:rtl/>
          <w:lang w:bidi="ar-EG"/>
        </w:rPr>
        <w:t>بلغ إجمالي نسبة الدخل الضريبي 12.3% فقط من الناتج المحلي الإجمالي</w:t>
      </w:r>
      <w:r w:rsidR="00E90422">
        <w:rPr>
          <w:rFonts w:ascii="Simplified Arabic" w:hAnsi="Simplified Arabic" w:cs="Simplified Arabic"/>
          <w:sz w:val="28"/>
          <w:szCs w:val="28"/>
          <w:lang w:bidi="ar-EG"/>
        </w:rPr>
        <w:t xml:space="preserve"> </w:t>
      </w:r>
      <w:r w:rsidR="00E90422">
        <w:rPr>
          <w:rFonts w:ascii="Simplified Arabic" w:hAnsi="Simplified Arabic" w:cs="Simplified Arabic" w:hint="cs"/>
          <w:sz w:val="28"/>
          <w:szCs w:val="28"/>
          <w:rtl/>
          <w:lang w:bidi="ar-EG"/>
        </w:rPr>
        <w:t>وهي نسبة ضئيلة جدا إذا قورنت بالمتوسط في دول منظمة التعاون الاقتصادي والتنمية البالغ 3</w:t>
      </w:r>
      <w:r w:rsidR="00475782">
        <w:rPr>
          <w:rFonts w:ascii="Simplified Arabic" w:hAnsi="Simplified Arabic" w:cs="Simplified Arabic" w:hint="cs"/>
          <w:sz w:val="28"/>
          <w:szCs w:val="28"/>
          <w:rtl/>
          <w:lang w:bidi="ar-EG"/>
        </w:rPr>
        <w:t>3</w:t>
      </w:r>
      <w:r w:rsidR="00E90422">
        <w:rPr>
          <w:rFonts w:ascii="Simplified Arabic" w:hAnsi="Simplified Arabic" w:cs="Simplified Arabic" w:hint="cs"/>
          <w:sz w:val="28"/>
          <w:szCs w:val="28"/>
          <w:rtl/>
          <w:lang w:bidi="ar-EG"/>
        </w:rPr>
        <w:t>.</w:t>
      </w:r>
      <w:r w:rsidR="00475782">
        <w:rPr>
          <w:rFonts w:ascii="Simplified Arabic" w:hAnsi="Simplified Arabic" w:cs="Simplified Arabic" w:hint="cs"/>
          <w:sz w:val="28"/>
          <w:szCs w:val="28"/>
          <w:rtl/>
          <w:lang w:bidi="ar-EG"/>
        </w:rPr>
        <w:t>8</w:t>
      </w:r>
      <w:r w:rsidR="00E90422">
        <w:rPr>
          <w:rFonts w:ascii="Simplified Arabic" w:hAnsi="Simplified Arabic" w:cs="Simplified Arabic" w:hint="cs"/>
          <w:sz w:val="28"/>
          <w:szCs w:val="28"/>
          <w:rtl/>
          <w:lang w:bidi="ar-EG"/>
        </w:rPr>
        <w:t xml:space="preserve">% خلال عام </w:t>
      </w:r>
      <w:r>
        <w:rPr>
          <w:rFonts w:ascii="Simplified Arabic" w:hAnsi="Simplified Arabic" w:cs="Simplified Arabic"/>
          <w:sz w:val="28"/>
          <w:szCs w:val="28"/>
          <w:lang w:bidi="ar-EG"/>
        </w:rPr>
        <w:t>2019</w:t>
      </w:r>
    </w:p>
    <w:p w14:paraId="2FAD41AE" w14:textId="77777777" w:rsidR="00EF24EB" w:rsidRPr="00EF24EB" w:rsidRDefault="00F62C8E" w:rsidP="00AD3042">
      <w:pPr>
        <w:bidi/>
        <w:ind w:left="360"/>
        <w:rPr>
          <w:rFonts w:ascii="Simplified Arabic" w:hAnsi="Simplified Arabic" w:cs="Simplified Arabic"/>
          <w:sz w:val="28"/>
          <w:szCs w:val="28"/>
          <w:rtl/>
          <w:lang w:bidi="ar-EG"/>
        </w:rPr>
      </w:pPr>
      <w:r>
        <w:rPr>
          <w:rFonts w:ascii="Simplified Arabic" w:hAnsi="Simplified Arabic" w:cs="Simplified Arabic"/>
          <w:sz w:val="28"/>
          <w:szCs w:val="28"/>
          <w:lang w:bidi="ar-EG"/>
        </w:rPr>
        <w:t>(</w:t>
      </w:r>
      <w:r w:rsidRPr="00AD3042">
        <w:rPr>
          <w:rFonts w:ascii="Simplified Arabic" w:hAnsi="Simplified Arabic" w:cs="Simplified Arabic"/>
          <w:sz w:val="28"/>
          <w:szCs w:val="28"/>
          <w:lang w:bidi="ar-EG"/>
        </w:rPr>
        <w:t>OECD Data</w:t>
      </w:r>
      <w:r>
        <w:rPr>
          <w:rFonts w:ascii="Simplified Arabic" w:hAnsi="Simplified Arabic" w:cs="Simplified Arabic"/>
          <w:sz w:val="28"/>
          <w:szCs w:val="28"/>
          <w:lang w:bidi="ar-EG"/>
        </w:rPr>
        <w:t xml:space="preserve">, </w:t>
      </w:r>
      <w:r>
        <w:rPr>
          <w:rFonts w:ascii="Simplified Arabic" w:hAnsi="Simplified Arabic" w:cs="Simplified Arabic"/>
          <w:sz w:val="28"/>
          <w:szCs w:val="28"/>
          <w:lang w:bidi="ar-EG"/>
        </w:rPr>
        <w:t>2020)</w:t>
      </w:r>
      <w:bookmarkEnd w:id="222"/>
      <w:r>
        <w:rPr>
          <w:rFonts w:ascii="Simplified Arabic" w:hAnsi="Simplified Arabic" w:cs="Simplified Arabic"/>
          <w:sz w:val="28"/>
          <w:szCs w:val="28"/>
          <w:vertAlign w:val="superscript"/>
          <w:rtl/>
          <w:lang w:bidi="ar-EG"/>
        </w:rPr>
        <w:footnoteReference w:id="74"/>
      </w:r>
      <w:r w:rsidR="00E90422" w:rsidRPr="00AD3042">
        <w:rPr>
          <w:rFonts w:ascii="Simplified Arabic" w:hAnsi="Simplified Arabic" w:cs="Simplified Arabic" w:hint="cs"/>
          <w:sz w:val="28"/>
          <w:szCs w:val="28"/>
          <w:rtl/>
          <w:lang w:bidi="ar-EG"/>
        </w:rPr>
        <w:t>.</w:t>
      </w:r>
      <w:r w:rsidR="00E90422" w:rsidRPr="000066EC">
        <w:rPr>
          <w:rFonts w:ascii="Simplified Arabic" w:hAnsi="Simplified Arabic" w:cs="Simplified Arabic" w:hint="cs"/>
          <w:sz w:val="28"/>
          <w:szCs w:val="28"/>
          <w:vertAlign w:val="superscript"/>
          <w:rtl/>
          <w:lang w:bidi="ar-EG"/>
        </w:rPr>
        <w:t xml:space="preserve"> </w:t>
      </w:r>
    </w:p>
    <w:p w14:paraId="24BD6E8E" w14:textId="77777777" w:rsidR="00EF24EB" w:rsidRPr="00886A82" w:rsidRDefault="00F62C8E" w:rsidP="00EF24EB">
      <w:pPr>
        <w:bidi/>
        <w:ind w:left="360"/>
        <w:rPr>
          <w:rFonts w:ascii="Simplified Arabic" w:hAnsi="Simplified Arabic" w:cs="Simplified Arabic"/>
          <w:b/>
          <w:bCs/>
          <w:sz w:val="28"/>
          <w:szCs w:val="28"/>
          <w:rtl/>
        </w:rPr>
      </w:pPr>
      <w:r>
        <w:rPr>
          <w:rFonts w:ascii="Simplified Arabic" w:hAnsi="Simplified Arabic" w:cs="Simplified Arabic" w:hint="cs"/>
          <w:b/>
          <w:bCs/>
          <w:sz w:val="28"/>
          <w:szCs w:val="28"/>
          <w:rtl/>
        </w:rPr>
        <w:t xml:space="preserve">ثانيا: </w:t>
      </w:r>
      <w:r w:rsidRPr="00886A82">
        <w:rPr>
          <w:rFonts w:ascii="Simplified Arabic" w:hAnsi="Simplified Arabic" w:cs="Simplified Arabic"/>
          <w:b/>
          <w:bCs/>
          <w:sz w:val="28"/>
          <w:szCs w:val="28"/>
          <w:rtl/>
        </w:rPr>
        <w:t>مدخرات القطاع العائلي</w:t>
      </w:r>
    </w:p>
    <w:p w14:paraId="1246F5DC" w14:textId="77777777" w:rsidR="00EF24EB" w:rsidRPr="00EF24EB" w:rsidRDefault="00F62C8E" w:rsidP="00425B0E">
      <w:pPr>
        <w:bidi/>
        <w:rPr>
          <w:rFonts w:ascii="Simplified Arabic" w:hAnsi="Simplified Arabic" w:cs="Simplified Arabic"/>
          <w:sz w:val="28"/>
          <w:szCs w:val="28"/>
          <w:rtl/>
        </w:rPr>
      </w:pPr>
      <w:r w:rsidRPr="00EF24EB">
        <w:rPr>
          <w:rFonts w:ascii="Simplified Arabic" w:hAnsi="Simplified Arabic" w:cs="Simplified Arabic"/>
          <w:sz w:val="28"/>
          <w:szCs w:val="28"/>
          <w:rtl/>
        </w:rPr>
        <w:t xml:space="preserve">يشار إلى وجود علاقة عكسية بين المدخرات الحكومية والخاصة لأن جني الضرائب لتعزيز المدخرات الحكومية على سبيل المثال، يقتطع جزءا من المدخرات الخاصة وقد قدر </w:t>
      </w:r>
      <w:r w:rsidR="00C039ED">
        <w:rPr>
          <w:rFonts w:ascii="Simplified Arabic" w:hAnsi="Simplified Arabic" w:cs="Simplified Arabic"/>
          <w:sz w:val="28"/>
          <w:szCs w:val="28"/>
        </w:rPr>
        <w:t>(</w:t>
      </w:r>
      <w:r w:rsidR="00C039ED" w:rsidRPr="00EF24EB">
        <w:rPr>
          <w:rFonts w:ascii="Simplified Arabic" w:hAnsi="Simplified Arabic" w:cs="Simplified Arabic"/>
          <w:sz w:val="28"/>
          <w:szCs w:val="28"/>
        </w:rPr>
        <w:t>Singh</w:t>
      </w:r>
      <w:r w:rsidR="00C039ED">
        <w:rPr>
          <w:rFonts w:ascii="Simplified Arabic" w:hAnsi="Simplified Arabic" w:cs="Simplified Arabic"/>
          <w:sz w:val="28"/>
          <w:szCs w:val="28"/>
        </w:rPr>
        <w:t>, 1972)</w:t>
      </w:r>
      <w:r w:rsidRPr="00EF24EB">
        <w:rPr>
          <w:rFonts w:ascii="Simplified Arabic" w:hAnsi="Simplified Arabic" w:cs="Simplified Arabic"/>
          <w:sz w:val="28"/>
          <w:szCs w:val="28"/>
          <w:rtl/>
        </w:rPr>
        <w:t xml:space="preserve"> </w:t>
      </w:r>
      <w:r>
        <w:rPr>
          <w:rStyle w:val="FootnoteReference"/>
          <w:rFonts w:ascii="Simplified Arabic" w:hAnsi="Simplified Arabic" w:cs="Simplified Arabic"/>
          <w:sz w:val="28"/>
          <w:szCs w:val="28"/>
          <w:rtl/>
        </w:rPr>
        <w:footnoteReference w:id="75"/>
      </w:r>
      <w:r w:rsidR="00C039ED">
        <w:rPr>
          <w:rFonts w:ascii="Simplified Arabic" w:hAnsi="Simplified Arabic" w:cs="Simplified Arabic"/>
          <w:sz w:val="28"/>
          <w:szCs w:val="28"/>
        </w:rPr>
        <w:t xml:space="preserve"> </w:t>
      </w:r>
      <w:r w:rsidRPr="00EF24EB">
        <w:rPr>
          <w:rFonts w:ascii="Simplified Arabic" w:hAnsi="Simplified Arabic" w:cs="Simplified Arabic"/>
          <w:sz w:val="28"/>
          <w:szCs w:val="28"/>
          <w:rtl/>
        </w:rPr>
        <w:t xml:space="preserve">معامل الاستبدال بين هذين النوعين من المدخرات بـ 0.57. وبعبارة أخرى، فإن الدولار </w:t>
      </w:r>
      <w:r w:rsidRPr="00EF24EB">
        <w:rPr>
          <w:rFonts w:ascii="Simplified Arabic" w:hAnsi="Simplified Arabic" w:cs="Simplified Arabic"/>
          <w:sz w:val="28"/>
          <w:szCs w:val="28"/>
          <w:rtl/>
        </w:rPr>
        <w:t>الإضافي من المدخرات الحكومية يعني ضمناً تخفيضاً قدره 57 سنتاً في المدخرات الخاصة.</w:t>
      </w:r>
      <w:r w:rsidR="00714865">
        <w:rPr>
          <w:rFonts w:ascii="Simplified Arabic" w:hAnsi="Simplified Arabic" w:cs="Simplified Arabic" w:hint="cs"/>
          <w:sz w:val="28"/>
          <w:szCs w:val="28"/>
          <w:rtl/>
        </w:rPr>
        <w:t xml:space="preserve"> </w:t>
      </w:r>
      <w:r w:rsidRPr="00EF24EB">
        <w:rPr>
          <w:rFonts w:ascii="Simplified Arabic" w:hAnsi="Simplified Arabic" w:cs="Simplified Arabic"/>
          <w:sz w:val="28"/>
          <w:szCs w:val="28"/>
          <w:rtl/>
        </w:rPr>
        <w:t>و بالرغم من ذلك شهدت تايوان ارتفاع نوعي المدخرات الحكومية والخاصة على السواء، ويعود ذلك للأسباب التالية:</w:t>
      </w:r>
    </w:p>
    <w:p w14:paraId="4752BC35" w14:textId="77777777" w:rsidR="00EF24EB" w:rsidRPr="00EF24EB" w:rsidRDefault="00F62C8E" w:rsidP="00F62C8E">
      <w:pPr>
        <w:pStyle w:val="ListParagraph"/>
        <w:numPr>
          <w:ilvl w:val="0"/>
          <w:numId w:val="25"/>
        </w:numPr>
        <w:bidi/>
        <w:rPr>
          <w:rFonts w:ascii="Simplified Arabic" w:hAnsi="Simplified Arabic" w:cs="Simplified Arabic"/>
          <w:sz w:val="28"/>
          <w:szCs w:val="28"/>
        </w:rPr>
      </w:pPr>
      <w:r w:rsidRPr="00EF24EB">
        <w:rPr>
          <w:rFonts w:ascii="Simplified Arabic" w:hAnsi="Simplified Arabic" w:cs="Simplified Arabic"/>
          <w:sz w:val="28"/>
          <w:szCs w:val="28"/>
          <w:rtl/>
        </w:rPr>
        <w:t>النمو السريع للناتج القومي الإجمالي</w:t>
      </w:r>
    </w:p>
    <w:p w14:paraId="4C0B1B70" w14:textId="77777777" w:rsidR="00EF24EB" w:rsidRPr="00EF24EB" w:rsidRDefault="00F62C8E" w:rsidP="00425B0E">
      <w:pPr>
        <w:bidi/>
        <w:rPr>
          <w:rFonts w:ascii="Simplified Arabic" w:hAnsi="Simplified Arabic" w:cs="Simplified Arabic"/>
          <w:sz w:val="28"/>
          <w:szCs w:val="28"/>
        </w:rPr>
      </w:pPr>
      <w:r w:rsidRPr="00EF24EB">
        <w:rPr>
          <w:rFonts w:ascii="Simplified Arabic" w:hAnsi="Simplified Arabic" w:cs="Simplified Arabic"/>
          <w:sz w:val="28"/>
          <w:szCs w:val="28"/>
          <w:rtl/>
        </w:rPr>
        <w:t xml:space="preserve"> عاد الاقتصاد التايواني إلى مستوا</w:t>
      </w:r>
      <w:r w:rsidRPr="00EF24EB">
        <w:rPr>
          <w:rFonts w:ascii="Simplified Arabic" w:hAnsi="Simplified Arabic" w:cs="Simplified Arabic"/>
          <w:sz w:val="28"/>
          <w:szCs w:val="28"/>
          <w:rtl/>
        </w:rPr>
        <w:t xml:space="preserve">ه الذي كان عليه قبل الحرب بحلول عام 1951 ، وبعد ذلك نما الاقتصاد بسرعة عالية. </w:t>
      </w:r>
      <w:r w:rsidR="00C039ED">
        <w:rPr>
          <w:rFonts w:ascii="Simplified Arabic" w:hAnsi="Simplified Arabic" w:cs="Simplified Arabic" w:hint="cs"/>
          <w:sz w:val="28"/>
          <w:szCs w:val="28"/>
          <w:rtl/>
          <w:lang w:bidi="ar-EG"/>
        </w:rPr>
        <w:t>تخبر الإحصاءات القومية لتايوان أن</w:t>
      </w:r>
      <w:r w:rsidRPr="00EF24EB">
        <w:rPr>
          <w:rFonts w:ascii="Simplified Arabic" w:hAnsi="Simplified Arabic" w:cs="Simplified Arabic"/>
          <w:sz w:val="28"/>
          <w:szCs w:val="28"/>
          <w:rtl/>
        </w:rPr>
        <w:t xml:space="preserve"> متوسط </w:t>
      </w:r>
      <w:r w:rsidRPr="00EF24EB">
        <w:rPr>
          <w:rFonts w:ascii="Times New Roman" w:hAnsi="Times New Roman" w:cs="Times New Roman" w:hint="cs"/>
          <w:sz w:val="28"/>
          <w:szCs w:val="28"/>
          <w:rtl/>
        </w:rPr>
        <w:t>​​</w:t>
      </w:r>
      <w:r w:rsidRPr="00EF24EB">
        <w:rPr>
          <w:rFonts w:ascii="Simplified Arabic" w:hAnsi="Simplified Arabic" w:cs="Simplified Arabic" w:hint="cs"/>
          <w:sz w:val="28"/>
          <w:szCs w:val="28"/>
          <w:rtl/>
        </w:rPr>
        <w:t>معدل</w:t>
      </w:r>
      <w:r w:rsidRPr="00EF24EB">
        <w:rPr>
          <w:rFonts w:ascii="Simplified Arabic" w:hAnsi="Simplified Arabic" w:cs="Simplified Arabic"/>
          <w:sz w:val="28"/>
          <w:szCs w:val="28"/>
          <w:rtl/>
        </w:rPr>
        <w:t xml:space="preserve"> </w:t>
      </w:r>
      <w:r w:rsidRPr="00EF24EB">
        <w:rPr>
          <w:rFonts w:ascii="Simplified Arabic" w:hAnsi="Simplified Arabic" w:cs="Simplified Arabic" w:hint="cs"/>
          <w:sz w:val="28"/>
          <w:szCs w:val="28"/>
          <w:rtl/>
        </w:rPr>
        <w:t>النمو</w:t>
      </w:r>
      <w:r w:rsidRPr="00EF24EB">
        <w:rPr>
          <w:rFonts w:ascii="Simplified Arabic" w:hAnsi="Simplified Arabic" w:cs="Simplified Arabic"/>
          <w:sz w:val="28"/>
          <w:szCs w:val="28"/>
          <w:rtl/>
        </w:rPr>
        <w:t xml:space="preserve"> </w:t>
      </w:r>
      <w:r w:rsidRPr="00EF24EB">
        <w:rPr>
          <w:rFonts w:ascii="Simplified Arabic" w:hAnsi="Simplified Arabic" w:cs="Simplified Arabic" w:hint="cs"/>
          <w:sz w:val="28"/>
          <w:szCs w:val="28"/>
          <w:rtl/>
        </w:rPr>
        <w:t>السنوي</w:t>
      </w:r>
      <w:r w:rsidRPr="00EF24EB">
        <w:rPr>
          <w:rFonts w:ascii="Simplified Arabic" w:hAnsi="Simplified Arabic" w:cs="Simplified Arabic"/>
          <w:sz w:val="28"/>
          <w:szCs w:val="28"/>
          <w:rtl/>
        </w:rPr>
        <w:t xml:space="preserve"> </w:t>
      </w:r>
      <w:r w:rsidRPr="00EF24EB">
        <w:rPr>
          <w:rFonts w:ascii="Simplified Arabic" w:hAnsi="Simplified Arabic" w:cs="Simplified Arabic" w:hint="cs"/>
          <w:sz w:val="28"/>
          <w:szCs w:val="28"/>
          <w:rtl/>
        </w:rPr>
        <w:t>للناتج</w:t>
      </w:r>
      <w:r w:rsidRPr="00EF24EB">
        <w:rPr>
          <w:rFonts w:ascii="Simplified Arabic" w:hAnsi="Simplified Arabic" w:cs="Simplified Arabic"/>
          <w:sz w:val="28"/>
          <w:szCs w:val="28"/>
          <w:rtl/>
        </w:rPr>
        <w:t xml:space="preserve"> </w:t>
      </w:r>
      <w:r w:rsidRPr="00EF24EB">
        <w:rPr>
          <w:rFonts w:ascii="Simplified Arabic" w:hAnsi="Simplified Arabic" w:cs="Simplified Arabic" w:hint="cs"/>
          <w:sz w:val="28"/>
          <w:szCs w:val="28"/>
          <w:rtl/>
        </w:rPr>
        <w:t>القومي</w:t>
      </w:r>
      <w:r w:rsidRPr="00EF24EB">
        <w:rPr>
          <w:rFonts w:ascii="Simplified Arabic" w:hAnsi="Simplified Arabic" w:cs="Simplified Arabic"/>
          <w:sz w:val="28"/>
          <w:szCs w:val="28"/>
          <w:rtl/>
        </w:rPr>
        <w:t xml:space="preserve"> </w:t>
      </w:r>
      <w:r w:rsidRPr="00EF24EB">
        <w:rPr>
          <w:rFonts w:ascii="Simplified Arabic" w:hAnsi="Simplified Arabic" w:cs="Simplified Arabic" w:hint="cs"/>
          <w:sz w:val="28"/>
          <w:szCs w:val="28"/>
          <w:rtl/>
        </w:rPr>
        <w:t>الإجمالي</w:t>
      </w:r>
      <w:r w:rsidR="00C039ED">
        <w:rPr>
          <w:rFonts w:ascii="Simplified Arabic" w:hAnsi="Simplified Arabic" w:cs="Simplified Arabic" w:hint="cs"/>
          <w:sz w:val="28"/>
          <w:szCs w:val="28"/>
          <w:rtl/>
        </w:rPr>
        <w:t xml:space="preserve"> بلغ</w:t>
      </w:r>
      <w:r w:rsidRPr="00EF24EB">
        <w:rPr>
          <w:rFonts w:ascii="Simplified Arabic" w:hAnsi="Simplified Arabic" w:cs="Simplified Arabic"/>
          <w:sz w:val="28"/>
          <w:szCs w:val="28"/>
          <w:rtl/>
        </w:rPr>
        <w:t xml:space="preserve"> </w:t>
      </w:r>
      <w:r w:rsidR="00E83477">
        <w:rPr>
          <w:rFonts w:ascii="Simplified Arabic" w:hAnsi="Simplified Arabic" w:cs="Simplified Arabic" w:hint="cs"/>
          <w:sz w:val="28"/>
          <w:szCs w:val="28"/>
          <w:rtl/>
        </w:rPr>
        <w:t>8.5% خلال خمسينيات القرن المنصرم، و10.3% خلال الستينيات، و10.5% خلال السبعينيات، و8.2% خلال الثمانينيات، و6.7% خلال التسعينيات، و3.6% خلال عقدي الألفية الجديدة</w:t>
      </w:r>
      <w:r w:rsidR="00F87AF4">
        <w:rPr>
          <w:rFonts w:ascii="Simplified Arabic" w:hAnsi="Simplified Arabic" w:cs="Simplified Arabic" w:hint="cs"/>
          <w:sz w:val="28"/>
          <w:szCs w:val="28"/>
          <w:rtl/>
        </w:rPr>
        <w:t xml:space="preserve">. ونلاحظ تباطؤ معدل النمو مؤخرا وهي سمة مصاحبة لانتقال الدول من مصاف الدول الصناعية الكبيرة إلى مصاف الدول المتقدمة، ويعزى ذلك جزئيا </w:t>
      </w:r>
      <w:r w:rsidR="00F87AF4">
        <w:rPr>
          <w:rFonts w:ascii="Simplified Arabic" w:hAnsi="Simplified Arabic" w:cs="Simplified Arabic"/>
          <w:sz w:val="28"/>
          <w:szCs w:val="28"/>
          <w:rtl/>
        </w:rPr>
        <w:t>–</w:t>
      </w:r>
      <w:r w:rsidR="00F87AF4">
        <w:rPr>
          <w:rFonts w:ascii="Simplified Arabic" w:hAnsi="Simplified Arabic" w:cs="Simplified Arabic" w:hint="cs"/>
          <w:sz w:val="28"/>
          <w:szCs w:val="28"/>
          <w:rtl/>
        </w:rPr>
        <w:t xml:space="preserve"> من ناحية أخرى- إلى الأزمة المالية العالمية وتباطؤ الاقتصاد العالمي. وبسبب تحول تايوان إلى اقتصاد متقدم </w:t>
      </w:r>
      <w:r w:rsidRPr="00EF24EB">
        <w:rPr>
          <w:rFonts w:ascii="Simplified Arabic" w:hAnsi="Simplified Arabic" w:cs="Simplified Arabic" w:hint="cs"/>
          <w:sz w:val="28"/>
          <w:szCs w:val="28"/>
          <w:rtl/>
        </w:rPr>
        <w:t>أدى</w:t>
      </w:r>
      <w:r w:rsidRPr="00EF24EB">
        <w:rPr>
          <w:rFonts w:ascii="Simplified Arabic" w:hAnsi="Simplified Arabic" w:cs="Simplified Arabic"/>
          <w:sz w:val="28"/>
          <w:szCs w:val="28"/>
          <w:rtl/>
        </w:rPr>
        <w:t xml:space="preserve"> </w:t>
      </w:r>
      <w:r w:rsidRPr="00EF24EB">
        <w:rPr>
          <w:rFonts w:ascii="Simplified Arabic" w:hAnsi="Simplified Arabic" w:cs="Simplified Arabic" w:hint="cs"/>
          <w:sz w:val="28"/>
          <w:szCs w:val="28"/>
          <w:rtl/>
        </w:rPr>
        <w:t>معدل</w:t>
      </w:r>
      <w:r w:rsidRPr="00EF24EB">
        <w:rPr>
          <w:rFonts w:ascii="Simplified Arabic" w:hAnsi="Simplified Arabic" w:cs="Simplified Arabic"/>
          <w:sz w:val="28"/>
          <w:szCs w:val="28"/>
          <w:rtl/>
        </w:rPr>
        <w:t xml:space="preserve"> </w:t>
      </w:r>
      <w:r w:rsidRPr="00EF24EB">
        <w:rPr>
          <w:rFonts w:ascii="Simplified Arabic" w:hAnsi="Simplified Arabic" w:cs="Simplified Arabic" w:hint="cs"/>
          <w:sz w:val="28"/>
          <w:szCs w:val="28"/>
          <w:rtl/>
        </w:rPr>
        <w:t>الن</w:t>
      </w:r>
      <w:r w:rsidRPr="00EF24EB">
        <w:rPr>
          <w:rFonts w:ascii="Simplified Arabic" w:hAnsi="Simplified Arabic" w:cs="Simplified Arabic"/>
          <w:sz w:val="28"/>
          <w:szCs w:val="28"/>
          <w:rtl/>
        </w:rPr>
        <w:t>مو المرتفع للناتج القومي الإجمالي إلى زيادة الدخل، مما زاد بشكل طبيعي من الميل للادخار.</w:t>
      </w:r>
    </w:p>
    <w:p w14:paraId="61287DE3" w14:textId="77777777" w:rsidR="00EF24EB" w:rsidRPr="00EF24EB" w:rsidRDefault="00F62C8E" w:rsidP="00F62C8E">
      <w:pPr>
        <w:pStyle w:val="ListParagraph"/>
        <w:numPr>
          <w:ilvl w:val="0"/>
          <w:numId w:val="25"/>
        </w:numPr>
        <w:bidi/>
        <w:rPr>
          <w:rFonts w:ascii="Simplified Arabic" w:hAnsi="Simplified Arabic" w:cs="Simplified Arabic"/>
          <w:sz w:val="28"/>
          <w:szCs w:val="28"/>
        </w:rPr>
      </w:pPr>
      <w:r w:rsidRPr="00EF24EB">
        <w:rPr>
          <w:rFonts w:ascii="Simplified Arabic" w:hAnsi="Simplified Arabic" w:cs="Simplified Arabic"/>
          <w:sz w:val="28"/>
          <w:szCs w:val="28"/>
          <w:rtl/>
        </w:rPr>
        <w:lastRenderedPageBreak/>
        <w:t>أسعار الفائدة الحقيقية المرتفعة</w:t>
      </w:r>
    </w:p>
    <w:p w14:paraId="69726460" w14:textId="77777777" w:rsidR="00EF24EB" w:rsidRPr="00EF24EB" w:rsidRDefault="00F62C8E" w:rsidP="00425B0E">
      <w:pPr>
        <w:bidi/>
        <w:rPr>
          <w:rFonts w:ascii="Simplified Arabic" w:hAnsi="Simplified Arabic" w:cs="Simplified Arabic"/>
          <w:sz w:val="28"/>
          <w:szCs w:val="28"/>
          <w:rtl/>
        </w:rPr>
      </w:pPr>
      <w:r w:rsidRPr="00EF24EB">
        <w:rPr>
          <w:rFonts w:ascii="Simplified Arabic" w:hAnsi="Simplified Arabic" w:cs="Simplified Arabic"/>
          <w:sz w:val="28"/>
          <w:szCs w:val="28"/>
          <w:rtl/>
        </w:rPr>
        <w:t>أظهرت تجربة تايوان س</w:t>
      </w:r>
      <w:r w:rsidRPr="00EF24EB">
        <w:rPr>
          <w:rFonts w:ascii="Simplified Arabic" w:hAnsi="Simplified Arabic" w:cs="Simplified Arabic"/>
          <w:sz w:val="28"/>
          <w:szCs w:val="28"/>
          <w:rtl/>
        </w:rPr>
        <w:t xml:space="preserve">ياسة مناهضة للتضخم </w:t>
      </w:r>
      <w:bookmarkStart w:id="225" w:name="_Hlk56900394"/>
      <w:r w:rsidRPr="00EF24EB">
        <w:rPr>
          <w:rFonts w:ascii="Simplified Arabic" w:hAnsi="Simplified Arabic" w:cs="Simplified Arabic"/>
          <w:sz w:val="28"/>
          <w:szCs w:val="28"/>
          <w:rtl/>
        </w:rPr>
        <w:t xml:space="preserve">تم تنفيذها </w:t>
      </w:r>
      <w:bookmarkEnd w:id="225"/>
      <w:r w:rsidRPr="00EF24EB">
        <w:rPr>
          <w:rFonts w:ascii="Simplified Arabic" w:hAnsi="Simplified Arabic" w:cs="Simplified Arabic"/>
          <w:sz w:val="28"/>
          <w:szCs w:val="28"/>
          <w:rtl/>
        </w:rPr>
        <w:t xml:space="preserve">من خلال تنفيذ الإصلاح النقدي و امتصاص المعروض النقدي عن طريق </w:t>
      </w:r>
      <w:r w:rsidR="00FF6753">
        <w:rPr>
          <w:rFonts w:ascii="Simplified Arabic" w:hAnsi="Simplified Arabic" w:cs="Simplified Arabic" w:hint="cs"/>
          <w:sz w:val="28"/>
          <w:szCs w:val="28"/>
          <w:rtl/>
        </w:rPr>
        <w:t>تغيير</w:t>
      </w:r>
      <w:r w:rsidRPr="00EF24EB">
        <w:rPr>
          <w:rFonts w:ascii="Simplified Arabic" w:hAnsi="Simplified Arabic" w:cs="Simplified Arabic"/>
          <w:sz w:val="28"/>
          <w:szCs w:val="28"/>
          <w:rtl/>
        </w:rPr>
        <w:t xml:space="preserve"> سعر الفائدة والحفاظ على موازنة حكومية متوازنة</w:t>
      </w:r>
      <w:bookmarkStart w:id="226" w:name="_Hlk56900452"/>
      <w:r w:rsidRPr="00EF24EB">
        <w:rPr>
          <w:rFonts w:ascii="Simplified Arabic" w:hAnsi="Simplified Arabic" w:cs="Simplified Arabic"/>
          <w:sz w:val="28"/>
          <w:szCs w:val="28"/>
          <w:rtl/>
        </w:rPr>
        <w:t xml:space="preserve">. </w:t>
      </w:r>
      <w:bookmarkEnd w:id="226"/>
      <w:r w:rsidRPr="00EF24EB">
        <w:rPr>
          <w:rFonts w:ascii="Simplified Arabic" w:hAnsi="Simplified Arabic" w:cs="Simplified Arabic"/>
          <w:sz w:val="28"/>
          <w:szCs w:val="28"/>
          <w:rtl/>
        </w:rPr>
        <w:t xml:space="preserve">تم </w:t>
      </w:r>
      <w:r w:rsidR="00CF1ADE">
        <w:rPr>
          <w:rFonts w:ascii="Simplified Arabic" w:hAnsi="Simplified Arabic" w:cs="Simplified Arabic" w:hint="cs"/>
          <w:sz w:val="28"/>
          <w:szCs w:val="28"/>
          <w:rtl/>
          <w:lang w:bidi="ar-EG"/>
        </w:rPr>
        <w:t>منح</w:t>
      </w:r>
      <w:r w:rsidRPr="00EF24EB">
        <w:rPr>
          <w:rFonts w:ascii="Simplified Arabic" w:hAnsi="Simplified Arabic" w:cs="Simplified Arabic"/>
          <w:sz w:val="28"/>
          <w:szCs w:val="28"/>
          <w:rtl/>
        </w:rPr>
        <w:t xml:space="preserve"> معدل </w:t>
      </w:r>
      <w:bookmarkStart w:id="227" w:name="_Hlk56901433"/>
      <w:r w:rsidRPr="00EF24EB">
        <w:rPr>
          <w:rFonts w:ascii="Simplified Arabic" w:hAnsi="Simplified Arabic" w:cs="Simplified Arabic"/>
          <w:sz w:val="28"/>
          <w:szCs w:val="28"/>
          <w:rtl/>
        </w:rPr>
        <w:t xml:space="preserve">فائدة </w:t>
      </w:r>
      <w:bookmarkEnd w:id="227"/>
      <w:r w:rsidRPr="00EF24EB">
        <w:rPr>
          <w:rFonts w:ascii="Simplified Arabic" w:hAnsi="Simplified Arabic" w:cs="Simplified Arabic"/>
          <w:sz w:val="28"/>
          <w:szCs w:val="28"/>
          <w:rtl/>
        </w:rPr>
        <w:t>حقيقي مرتفع بسبب عاملين: ارتفاع معدل الفائدة الاسمي وانخفاض معدل التضخم</w:t>
      </w:r>
      <w:r w:rsidR="00CF1ADE">
        <w:rPr>
          <w:rFonts w:ascii="Simplified Arabic" w:hAnsi="Simplified Arabic" w:cs="Simplified Arabic" w:hint="cs"/>
          <w:sz w:val="28"/>
          <w:szCs w:val="28"/>
          <w:rtl/>
        </w:rPr>
        <w:t>،</w:t>
      </w:r>
      <w:r w:rsidRPr="00EF24EB">
        <w:rPr>
          <w:rFonts w:ascii="Simplified Arabic" w:hAnsi="Simplified Arabic" w:cs="Simplified Arabic"/>
          <w:sz w:val="28"/>
          <w:szCs w:val="28"/>
          <w:rtl/>
        </w:rPr>
        <w:t xml:space="preserve"> وبالتالي ، ساهم النجا</w:t>
      </w:r>
      <w:r w:rsidRPr="00EF24EB">
        <w:rPr>
          <w:rFonts w:ascii="Simplified Arabic" w:hAnsi="Simplified Arabic" w:cs="Simplified Arabic"/>
          <w:sz w:val="28"/>
          <w:szCs w:val="28"/>
          <w:rtl/>
        </w:rPr>
        <w:t>ح في استقرار الأسعار بشكل كبير في زيادة المدخرات</w:t>
      </w:r>
      <w:r w:rsidR="00CF1ADE">
        <w:rPr>
          <w:rFonts w:ascii="Simplified Arabic" w:hAnsi="Simplified Arabic" w:cs="Simplified Arabic" w:hint="cs"/>
          <w:sz w:val="28"/>
          <w:szCs w:val="28"/>
          <w:rtl/>
        </w:rPr>
        <w:t>. على سبيل المثال، في مارس 1951 عندما كان التضخم جامحا بمعدل 66% كان معدل الفائدة الاسمي 69.6%، مما يعني سعر فائدة حقيقي موجب قدره 3.6%، و</w:t>
      </w:r>
      <w:r w:rsidR="00451940">
        <w:rPr>
          <w:rFonts w:ascii="Simplified Arabic" w:hAnsi="Simplified Arabic" w:cs="Simplified Arabic" w:hint="cs"/>
          <w:sz w:val="28"/>
          <w:szCs w:val="28"/>
          <w:rtl/>
        </w:rPr>
        <w:t xml:space="preserve">في </w:t>
      </w:r>
      <w:r w:rsidR="00CF1ADE">
        <w:rPr>
          <w:rFonts w:ascii="Simplified Arabic" w:hAnsi="Simplified Arabic" w:cs="Simplified Arabic" w:hint="cs"/>
          <w:sz w:val="28"/>
          <w:szCs w:val="28"/>
          <w:rtl/>
        </w:rPr>
        <w:t>عام 1958 كان معدل التضخم 1.4%</w:t>
      </w:r>
      <w:r w:rsidRPr="00EF24EB">
        <w:rPr>
          <w:rFonts w:ascii="Simplified Arabic" w:hAnsi="Simplified Arabic" w:cs="Simplified Arabic"/>
          <w:sz w:val="28"/>
          <w:szCs w:val="28"/>
          <w:rtl/>
        </w:rPr>
        <w:t xml:space="preserve"> </w:t>
      </w:r>
      <w:r w:rsidR="00FF6753">
        <w:rPr>
          <w:rFonts w:ascii="Simplified Arabic" w:hAnsi="Simplified Arabic" w:cs="Simplified Arabic" w:hint="cs"/>
          <w:sz w:val="28"/>
          <w:szCs w:val="28"/>
          <w:rtl/>
        </w:rPr>
        <w:t xml:space="preserve">كان </w:t>
      </w:r>
      <w:r w:rsidR="00CF1ADE">
        <w:rPr>
          <w:rFonts w:ascii="Simplified Arabic" w:hAnsi="Simplified Arabic" w:cs="Simplified Arabic" w:hint="cs"/>
          <w:sz w:val="28"/>
          <w:szCs w:val="28"/>
          <w:rtl/>
        </w:rPr>
        <w:t>سعر الفائدة الاسمي 21%</w:t>
      </w:r>
      <w:r w:rsidR="00791DFB">
        <w:rPr>
          <w:rFonts w:ascii="Simplified Arabic" w:hAnsi="Simplified Arabic" w:cs="Simplified Arabic" w:hint="cs"/>
          <w:sz w:val="28"/>
          <w:szCs w:val="28"/>
          <w:rtl/>
        </w:rPr>
        <w:t>. وخلال عام 2020 كان معدل التضخم (التغير في مؤشر أسعار المستهلكين) سالبا(-0.23%)</w:t>
      </w:r>
      <w:r w:rsidR="009409E2">
        <w:rPr>
          <w:rFonts w:ascii="Simplified Arabic" w:hAnsi="Simplified Arabic" w:cs="Simplified Arabic" w:hint="cs"/>
          <w:sz w:val="28"/>
          <w:szCs w:val="28"/>
          <w:rtl/>
          <w:lang w:bidi="ar-EG"/>
        </w:rPr>
        <w:t xml:space="preserve"> </w:t>
      </w:r>
      <w:r w:rsidR="009409E2" w:rsidRPr="009409E2">
        <w:rPr>
          <w:rFonts w:ascii="Simplified Arabic" w:hAnsi="Simplified Arabic" w:cs="Simplified Arabic"/>
          <w:sz w:val="24"/>
          <w:szCs w:val="24"/>
        </w:rPr>
        <w:t>(National Statistics of Taiwan, 2021)</w:t>
      </w:r>
      <w:r>
        <w:rPr>
          <w:rFonts w:ascii="Simplified Arabic" w:hAnsi="Simplified Arabic" w:cs="Simplified Arabic"/>
          <w:sz w:val="28"/>
          <w:szCs w:val="28"/>
          <w:vertAlign w:val="superscript"/>
          <w:rtl/>
        </w:rPr>
        <w:footnoteReference w:id="76"/>
      </w:r>
      <w:r w:rsidR="00791DFB">
        <w:rPr>
          <w:rFonts w:ascii="Simplified Arabic" w:hAnsi="Simplified Arabic" w:cs="Simplified Arabic" w:hint="cs"/>
          <w:sz w:val="28"/>
          <w:szCs w:val="28"/>
          <w:rtl/>
        </w:rPr>
        <w:t xml:space="preserve"> واقترن </w:t>
      </w:r>
      <w:r w:rsidR="009409E2">
        <w:rPr>
          <w:rFonts w:ascii="Simplified Arabic" w:hAnsi="Simplified Arabic" w:cs="Simplified Arabic" w:hint="cs"/>
          <w:sz w:val="28"/>
          <w:szCs w:val="28"/>
          <w:rtl/>
        </w:rPr>
        <w:t xml:space="preserve">هذا المعدل </w:t>
      </w:r>
      <w:r w:rsidR="00791DFB">
        <w:rPr>
          <w:rFonts w:ascii="Simplified Arabic" w:hAnsi="Simplified Arabic" w:cs="Simplified Arabic" w:hint="cs"/>
          <w:sz w:val="28"/>
          <w:szCs w:val="28"/>
          <w:rtl/>
        </w:rPr>
        <w:t>بأقل فائدة ممنوحة في تاريخ تايوان (1.125%) ولكنها لا تزال تشكل معدلا إيجابيا لسعر الفائدة الحقيقي</w:t>
      </w:r>
      <w:r w:rsidR="00FF6753">
        <w:rPr>
          <w:rFonts w:ascii="Simplified Arabic" w:hAnsi="Simplified Arabic" w:cs="Simplified Arabic" w:hint="cs"/>
          <w:sz w:val="28"/>
          <w:szCs w:val="28"/>
          <w:rtl/>
        </w:rPr>
        <w:t xml:space="preserve">  </w:t>
      </w:r>
      <w:r w:rsidR="00467A12">
        <w:rPr>
          <w:rFonts w:ascii="Simplified Arabic" w:hAnsi="Simplified Arabic" w:cs="Simplified Arabic"/>
          <w:sz w:val="28"/>
          <w:szCs w:val="28"/>
        </w:rPr>
        <w:t>(</w:t>
      </w:r>
      <w:r w:rsidR="00467A12" w:rsidRPr="00467A12">
        <w:rPr>
          <w:rFonts w:ascii="Simplified Arabic" w:hAnsi="Simplified Arabic" w:cs="Simplified Arabic"/>
          <w:sz w:val="28"/>
          <w:szCs w:val="28"/>
        </w:rPr>
        <w:t xml:space="preserve">Central Bank of </w:t>
      </w:r>
      <w:r w:rsidR="00467A12">
        <w:rPr>
          <w:rFonts w:ascii="Simplified Arabic" w:hAnsi="Simplified Arabic" w:cs="Simplified Arabic"/>
          <w:sz w:val="28"/>
          <w:szCs w:val="28"/>
        </w:rPr>
        <w:t>Taiwan, 2021)</w:t>
      </w:r>
      <w:r>
        <w:rPr>
          <w:rFonts w:ascii="Simplified Arabic" w:hAnsi="Simplified Arabic" w:cs="Simplified Arabic"/>
          <w:sz w:val="28"/>
          <w:szCs w:val="28"/>
          <w:vertAlign w:val="superscript"/>
          <w:rtl/>
        </w:rPr>
        <w:footnoteReference w:id="77"/>
      </w:r>
      <w:r w:rsidR="00791DFB">
        <w:rPr>
          <w:rFonts w:ascii="Simplified Arabic" w:hAnsi="Simplified Arabic" w:cs="Simplified Arabic" w:hint="cs"/>
          <w:sz w:val="28"/>
          <w:szCs w:val="28"/>
          <w:rtl/>
        </w:rPr>
        <w:t>.</w:t>
      </w:r>
    </w:p>
    <w:p w14:paraId="64819AD4" w14:textId="77777777" w:rsidR="00EF24EB" w:rsidRPr="00EF24EB" w:rsidRDefault="00F62C8E" w:rsidP="00F62C8E">
      <w:pPr>
        <w:pStyle w:val="ListParagraph"/>
        <w:numPr>
          <w:ilvl w:val="0"/>
          <w:numId w:val="25"/>
        </w:numPr>
        <w:bidi/>
        <w:spacing w:after="162"/>
        <w:ind w:right="150"/>
        <w:rPr>
          <w:rFonts w:ascii="Simplified Arabic" w:hAnsi="Simplified Arabic" w:cs="Simplified Arabic"/>
          <w:sz w:val="28"/>
          <w:szCs w:val="28"/>
        </w:rPr>
      </w:pPr>
      <w:r w:rsidRPr="00EF24EB">
        <w:rPr>
          <w:rFonts w:ascii="Simplified Arabic" w:hAnsi="Simplified Arabic" w:cs="Simplified Arabic"/>
          <w:sz w:val="28"/>
          <w:szCs w:val="28"/>
          <w:rtl/>
        </w:rPr>
        <w:t xml:space="preserve">نظام الضمان الاجتماعي </w:t>
      </w:r>
    </w:p>
    <w:p w14:paraId="5B1D9CB1" w14:textId="77777777" w:rsidR="00F94410" w:rsidRDefault="00F62C8E" w:rsidP="00425B0E">
      <w:pPr>
        <w:bidi/>
        <w:rPr>
          <w:rFonts w:ascii="Simplified Arabic" w:hAnsi="Simplified Arabic" w:cs="Simplified Arabic"/>
          <w:sz w:val="28"/>
          <w:szCs w:val="28"/>
          <w:rtl/>
        </w:rPr>
      </w:pPr>
      <w:bookmarkStart w:id="230" w:name="_Hlk56902110"/>
      <w:r w:rsidRPr="00EF24EB">
        <w:rPr>
          <w:rFonts w:ascii="Simplified Arabic" w:hAnsi="Simplified Arabic" w:cs="Simplified Arabic"/>
          <w:sz w:val="28"/>
          <w:szCs w:val="28"/>
          <w:rtl/>
        </w:rPr>
        <w:t xml:space="preserve">نظام الضمان الاجتماعي الأقل تطوراً نسبياً هو سمة تميز تايوان (واليابان أيضاً) عن معظم البلدان الغربية. يجب على معظم الناس هنا الاعتماد على مدخراتهم الخاصة أو على أبنائهم للحصول على الدعم بعد التقاعد. </w:t>
      </w:r>
      <w:r w:rsidRPr="00EF24EB">
        <w:rPr>
          <w:rFonts w:ascii="Simplified Arabic" w:hAnsi="Simplified Arabic" w:cs="Simplified Arabic"/>
          <w:sz w:val="28"/>
          <w:szCs w:val="28"/>
          <w:rtl/>
        </w:rPr>
        <w:t>في الولايات المتحدة، تبلغ نسبة ضرائب التأمين الاجتماعي إلى صافي الناتج القومي عام 1983 نسبة  6.9%، بينما هي أقل من 1% في تايوان</w:t>
      </w:r>
      <w:r w:rsidRPr="00EF24EB">
        <w:rPr>
          <w:rFonts w:ascii="Simplified Arabic" w:hAnsi="Simplified Arabic" w:cs="Simplified Arabic"/>
          <w:sz w:val="28"/>
          <w:szCs w:val="28"/>
        </w:rPr>
        <w:t xml:space="preserve"> </w:t>
      </w:r>
      <w:bookmarkEnd w:id="230"/>
      <w:r>
        <w:rPr>
          <w:rFonts w:ascii="Simplified Arabic" w:hAnsi="Simplified Arabic" w:cs="Simplified Arabic"/>
          <w:sz w:val="28"/>
          <w:szCs w:val="28"/>
        </w:rPr>
        <w:t>.</w:t>
      </w:r>
      <w:r>
        <w:rPr>
          <w:rFonts w:ascii="Simplified Arabic" w:hAnsi="Simplified Arabic" w:cs="Simplified Arabic" w:hint="cs"/>
          <w:sz w:val="28"/>
          <w:szCs w:val="28"/>
          <w:rtl/>
        </w:rPr>
        <w:t>وفقا لقانون معاش العمل</w:t>
      </w:r>
      <w:r w:rsidR="00687B82" w:rsidRPr="00687B82">
        <w:rPr>
          <w:rFonts w:ascii="Simplified Arabic" w:hAnsi="Simplified Arabic" w:cs="Simplified Arabic" w:hint="cs"/>
          <w:sz w:val="28"/>
          <w:szCs w:val="28"/>
          <w:rtl/>
        </w:rPr>
        <w:t xml:space="preserve"> </w:t>
      </w:r>
      <w:r w:rsidR="00687B82">
        <w:rPr>
          <w:rFonts w:ascii="Simplified Arabic" w:hAnsi="Simplified Arabic" w:cs="Simplified Arabic" w:hint="cs"/>
          <w:sz w:val="28"/>
          <w:szCs w:val="28"/>
          <w:rtl/>
        </w:rPr>
        <w:t>الجديد</w:t>
      </w:r>
      <w:r>
        <w:rPr>
          <w:rFonts w:ascii="Simplified Arabic" w:hAnsi="Simplified Arabic" w:cs="Simplified Arabic" w:hint="cs"/>
          <w:sz w:val="28"/>
          <w:szCs w:val="28"/>
          <w:rtl/>
        </w:rPr>
        <w:t xml:space="preserve"> </w:t>
      </w:r>
      <w:r w:rsidR="00687B82">
        <w:rPr>
          <w:rFonts w:ascii="Simplified Arabic" w:hAnsi="Simplified Arabic" w:cs="Simplified Arabic" w:hint="cs"/>
          <w:sz w:val="28"/>
          <w:szCs w:val="28"/>
          <w:rtl/>
        </w:rPr>
        <w:t xml:space="preserve">المعدل عام 2019 </w:t>
      </w:r>
      <w:r>
        <w:rPr>
          <w:rFonts w:ascii="Simplified Arabic" w:hAnsi="Simplified Arabic" w:cs="Simplified Arabic" w:hint="cs"/>
          <w:sz w:val="28"/>
          <w:szCs w:val="28"/>
          <w:rtl/>
        </w:rPr>
        <w:t xml:space="preserve">في تايوان، </w:t>
      </w:r>
      <w:r w:rsidRPr="00F94410">
        <w:rPr>
          <w:rFonts w:ascii="Simplified Arabic" w:hAnsi="Simplified Arabic" w:cs="Simplified Arabic"/>
          <w:sz w:val="28"/>
          <w:szCs w:val="28"/>
          <w:rtl/>
        </w:rPr>
        <w:t xml:space="preserve">يجب أن يساهم صاحب العمل بما لا يقل عن 6٪ من الأجر الشهري للعامل </w:t>
      </w:r>
      <w:r w:rsidR="002B442D">
        <w:rPr>
          <w:rFonts w:ascii="Simplified Arabic" w:hAnsi="Simplified Arabic" w:cs="Simplified Arabic"/>
          <w:sz w:val="28"/>
          <w:szCs w:val="28"/>
          <w:rtl/>
        </w:rPr>
        <w:t>،</w:t>
      </w:r>
      <w:r w:rsidRPr="00F94410">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في حين </w:t>
      </w:r>
      <w:r w:rsidRPr="00F94410">
        <w:rPr>
          <w:rFonts w:ascii="Simplified Arabic" w:hAnsi="Simplified Arabic" w:cs="Simplified Arabic"/>
          <w:sz w:val="28"/>
          <w:szCs w:val="28"/>
          <w:rtl/>
        </w:rPr>
        <w:t xml:space="preserve">يساهم العاملون </w:t>
      </w:r>
      <w:r>
        <w:rPr>
          <w:rFonts w:ascii="Simplified Arabic" w:hAnsi="Simplified Arabic" w:cs="Simplified Arabic" w:hint="cs"/>
          <w:sz w:val="28"/>
          <w:szCs w:val="28"/>
          <w:rtl/>
        </w:rPr>
        <w:t>طوعيا</w:t>
      </w:r>
      <w:r w:rsidRPr="00F94410">
        <w:rPr>
          <w:rFonts w:ascii="Simplified Arabic" w:hAnsi="Simplified Arabic" w:cs="Simplified Arabic"/>
          <w:sz w:val="28"/>
          <w:szCs w:val="28"/>
          <w:rtl/>
        </w:rPr>
        <w:t xml:space="preserve"> بنسبة 6٪ كحد أقصى في حسابات معاشاتهم التقاعدية</w:t>
      </w:r>
      <w:r w:rsidR="00467A12">
        <w:rPr>
          <w:rFonts w:ascii="Simplified Arabic" w:hAnsi="Simplified Arabic" w:cs="Simplified Arabic" w:hint="cs"/>
          <w:sz w:val="28"/>
          <w:szCs w:val="28"/>
          <w:rtl/>
          <w:lang w:bidi="ar-EG"/>
        </w:rPr>
        <w:t xml:space="preserve"> </w:t>
      </w:r>
      <w:r w:rsidR="00467A12">
        <w:rPr>
          <w:rFonts w:ascii="Simplified Arabic" w:hAnsi="Simplified Arabic" w:cs="Simplified Arabic"/>
          <w:sz w:val="28"/>
          <w:szCs w:val="28"/>
        </w:rPr>
        <w:t>(</w:t>
      </w:r>
      <w:r w:rsidR="00467A12" w:rsidRPr="00467A12">
        <w:rPr>
          <w:rFonts w:ascii="Microsoft JhengHei" w:eastAsia="Microsoft JhengHei" w:hAnsi="Microsoft JhengHei" w:hint="eastAsia"/>
          <w:color w:val="272727"/>
          <w:shd w:val="clear" w:color="auto" w:fill="FFFFFF"/>
        </w:rPr>
        <w:t xml:space="preserve"> </w:t>
      </w:r>
      <w:r w:rsidR="00467A12">
        <w:rPr>
          <w:rFonts w:ascii="Microsoft JhengHei" w:eastAsia="Microsoft JhengHei" w:hAnsi="Microsoft JhengHei" w:hint="eastAsia"/>
          <w:color w:val="272727"/>
          <w:shd w:val="clear" w:color="auto" w:fill="FFFFFF"/>
        </w:rPr>
        <w:t>Bureau of Labor Insurance</w:t>
      </w:r>
      <w:r w:rsidR="00467A12">
        <w:rPr>
          <w:rFonts w:ascii="Microsoft JhengHei" w:eastAsia="Microsoft JhengHei" w:hAnsi="Microsoft JhengHei"/>
          <w:color w:val="272727"/>
          <w:shd w:val="clear" w:color="auto" w:fill="FFFFFF"/>
        </w:rPr>
        <w:t>, 2021</w:t>
      </w:r>
      <w:r w:rsidR="00467A12">
        <w:rPr>
          <w:rFonts w:ascii="Simplified Arabic" w:hAnsi="Simplified Arabic" w:cs="Simplified Arabic"/>
          <w:sz w:val="28"/>
          <w:szCs w:val="28"/>
        </w:rPr>
        <w:t>)</w:t>
      </w:r>
      <w:r>
        <w:rPr>
          <w:rFonts w:ascii="Simplified Arabic" w:hAnsi="Simplified Arabic" w:cs="Simplified Arabic"/>
          <w:sz w:val="28"/>
          <w:szCs w:val="28"/>
          <w:vertAlign w:val="superscript"/>
          <w:rtl/>
        </w:rPr>
        <w:footnoteReference w:id="78"/>
      </w:r>
      <w:r>
        <w:rPr>
          <w:rFonts w:ascii="Simplified Arabic" w:hAnsi="Simplified Arabic" w:cs="Simplified Arabic" w:hint="cs"/>
          <w:sz w:val="28"/>
          <w:szCs w:val="28"/>
          <w:rtl/>
          <w:lang w:bidi="ar-EG"/>
        </w:rPr>
        <w:t xml:space="preserve"> وهي نسب </w:t>
      </w:r>
      <w:r w:rsidR="00F279FD">
        <w:rPr>
          <w:rFonts w:ascii="Simplified Arabic" w:hAnsi="Simplified Arabic" w:cs="Simplified Arabic" w:hint="cs"/>
          <w:sz w:val="28"/>
          <w:szCs w:val="28"/>
          <w:rtl/>
          <w:lang w:bidi="ar-EG"/>
        </w:rPr>
        <w:t>منخفضة</w:t>
      </w:r>
      <w:r>
        <w:rPr>
          <w:rFonts w:ascii="Simplified Arabic" w:hAnsi="Simplified Arabic" w:cs="Simplified Arabic" w:hint="cs"/>
          <w:sz w:val="28"/>
          <w:szCs w:val="28"/>
          <w:rtl/>
          <w:lang w:bidi="ar-EG"/>
        </w:rPr>
        <w:t xml:space="preserve"> حتى بالمقارنة بالنسب المستقطعة في مصر</w:t>
      </w:r>
      <w:r w:rsidR="00F279FD">
        <w:rPr>
          <w:rFonts w:ascii="Simplified Arabic" w:hAnsi="Simplified Arabic" w:cs="Simplified Arabic" w:hint="cs"/>
          <w:sz w:val="28"/>
          <w:szCs w:val="28"/>
          <w:rtl/>
          <w:lang w:bidi="ar-EG"/>
        </w:rPr>
        <w:t>،</w:t>
      </w:r>
      <w:r>
        <w:rPr>
          <w:rFonts w:ascii="Simplified Arabic" w:hAnsi="Simplified Arabic" w:cs="Simplified Arabic" w:hint="cs"/>
          <w:sz w:val="28"/>
          <w:szCs w:val="28"/>
          <w:rtl/>
          <w:lang w:bidi="ar-EG"/>
        </w:rPr>
        <w:t xml:space="preserve"> وبالتالي لا يعول عليها لمعاش تقاعدي </w:t>
      </w:r>
      <w:r>
        <w:rPr>
          <w:rFonts w:ascii="Simplified Arabic" w:hAnsi="Simplified Arabic" w:cs="Simplified Arabic" w:hint="cs"/>
          <w:sz w:val="28"/>
          <w:szCs w:val="28"/>
          <w:rtl/>
        </w:rPr>
        <w:t xml:space="preserve"> كا</w:t>
      </w:r>
      <w:r w:rsidR="00397620">
        <w:rPr>
          <w:rFonts w:ascii="Simplified Arabic" w:hAnsi="Simplified Arabic" w:cs="Simplified Arabic" w:hint="cs"/>
          <w:sz w:val="28"/>
          <w:szCs w:val="28"/>
          <w:rtl/>
        </w:rPr>
        <w:t>ف</w:t>
      </w:r>
      <w:r>
        <w:rPr>
          <w:rFonts w:ascii="Simplified Arabic" w:hAnsi="Simplified Arabic" w:cs="Simplified Arabic" w:hint="cs"/>
          <w:sz w:val="28"/>
          <w:szCs w:val="28"/>
          <w:rtl/>
        </w:rPr>
        <w:t xml:space="preserve">، ومن ثم تفرض على العاملين </w:t>
      </w:r>
      <w:r w:rsidR="00F279FD">
        <w:rPr>
          <w:rFonts w:ascii="Simplified Arabic" w:hAnsi="Simplified Arabic" w:cs="Simplified Arabic" w:hint="cs"/>
          <w:sz w:val="28"/>
          <w:szCs w:val="28"/>
          <w:rtl/>
        </w:rPr>
        <w:t>مزيدا من الادخار لتأمين أنفسهم.</w:t>
      </w:r>
    </w:p>
    <w:p w14:paraId="1A111ECD" w14:textId="77777777" w:rsidR="00425B0E" w:rsidRDefault="00425B0E" w:rsidP="00425B0E">
      <w:pPr>
        <w:bidi/>
        <w:rPr>
          <w:rFonts w:ascii="Simplified Arabic" w:hAnsi="Simplified Arabic" w:cs="Simplified Arabic"/>
          <w:sz w:val="28"/>
          <w:szCs w:val="28"/>
          <w:rtl/>
          <w:lang w:bidi="ar-EG"/>
        </w:rPr>
      </w:pPr>
    </w:p>
    <w:p w14:paraId="1DD7528D" w14:textId="77777777" w:rsidR="00425B0E" w:rsidRDefault="00F62C8E" w:rsidP="00F62C8E">
      <w:pPr>
        <w:pStyle w:val="ListParagraph"/>
        <w:numPr>
          <w:ilvl w:val="0"/>
          <w:numId w:val="25"/>
        </w:numPr>
        <w:bidi/>
        <w:spacing w:after="162"/>
        <w:ind w:right="150"/>
        <w:rPr>
          <w:rFonts w:ascii="Simplified Arabic" w:hAnsi="Simplified Arabic" w:cs="Simplified Arabic"/>
          <w:sz w:val="28"/>
          <w:szCs w:val="28"/>
        </w:rPr>
      </w:pPr>
      <w:r w:rsidRPr="00F279FD">
        <w:rPr>
          <w:rFonts w:ascii="Simplified Arabic" w:hAnsi="Simplified Arabic" w:cs="Simplified Arabic"/>
          <w:sz w:val="28"/>
          <w:szCs w:val="28"/>
          <w:rtl/>
        </w:rPr>
        <w:lastRenderedPageBreak/>
        <w:t>الثقافة الصينية</w:t>
      </w:r>
    </w:p>
    <w:p w14:paraId="6886A7EA" w14:textId="77777777" w:rsidR="00EF24EB" w:rsidRPr="00425B0E" w:rsidRDefault="00F62C8E" w:rsidP="00425B0E">
      <w:pPr>
        <w:bidi/>
        <w:spacing w:after="162"/>
        <w:ind w:right="150"/>
        <w:rPr>
          <w:rFonts w:ascii="Simplified Arabic" w:hAnsi="Simplified Arabic" w:cs="Simplified Arabic"/>
          <w:sz w:val="28"/>
          <w:szCs w:val="28"/>
        </w:rPr>
      </w:pPr>
      <w:r w:rsidRPr="00425B0E">
        <w:rPr>
          <w:rFonts w:ascii="Simplified Arabic" w:hAnsi="Simplified Arabic" w:cs="Simplified Arabic"/>
          <w:sz w:val="28"/>
          <w:szCs w:val="28"/>
          <w:rtl/>
        </w:rPr>
        <w:t xml:space="preserve">تؤكد التقاليد الصينية على التوفير، بل يعتبرونها سمة وطنية وفضيلة يتحلى بها </w:t>
      </w:r>
      <w:r w:rsidR="00687B82" w:rsidRPr="00425B0E">
        <w:rPr>
          <w:rFonts w:ascii="Simplified Arabic" w:hAnsi="Simplified Arabic" w:cs="Simplified Arabic" w:hint="cs"/>
          <w:sz w:val="28"/>
          <w:szCs w:val="28"/>
          <w:rtl/>
        </w:rPr>
        <w:t xml:space="preserve">المواطن </w:t>
      </w:r>
      <w:r w:rsidRPr="00425B0E">
        <w:rPr>
          <w:rFonts w:ascii="Simplified Arabic" w:hAnsi="Simplified Arabic" w:cs="Simplified Arabic"/>
          <w:sz w:val="28"/>
          <w:szCs w:val="28"/>
          <w:rtl/>
        </w:rPr>
        <w:t>الصيني. من جهة أخ</w:t>
      </w:r>
      <w:r w:rsidRPr="00425B0E">
        <w:rPr>
          <w:rFonts w:ascii="Simplified Arabic" w:hAnsi="Simplified Arabic" w:cs="Simplified Arabic"/>
          <w:sz w:val="28"/>
          <w:szCs w:val="28"/>
          <w:rtl/>
        </w:rPr>
        <w:t>رى وبينما يرى الاقتصاديون أن</w:t>
      </w:r>
      <w:r w:rsidRPr="00425B0E">
        <w:rPr>
          <w:rFonts w:ascii="Simplified Arabic" w:hAnsi="Simplified Arabic" w:cs="Simplified Arabic"/>
          <w:sz w:val="28"/>
          <w:szCs w:val="28"/>
        </w:rPr>
        <w:t xml:space="preserve"> </w:t>
      </w:r>
      <w:r w:rsidRPr="00425B0E">
        <w:rPr>
          <w:rFonts w:ascii="Simplified Arabic" w:hAnsi="Simplified Arabic" w:cs="Simplified Arabic"/>
          <w:sz w:val="28"/>
          <w:szCs w:val="28"/>
          <w:rtl/>
        </w:rPr>
        <w:t>نسبة</w:t>
      </w:r>
      <w:r w:rsidRPr="00425B0E">
        <w:rPr>
          <w:rFonts w:ascii="Simplified Arabic" w:hAnsi="Simplified Arabic" w:cs="Simplified Arabic"/>
          <w:sz w:val="28"/>
          <w:szCs w:val="28"/>
        </w:rPr>
        <w:t xml:space="preserve"> </w:t>
      </w:r>
      <w:r w:rsidRPr="00425B0E">
        <w:rPr>
          <w:rFonts w:ascii="Simplified Arabic" w:hAnsi="Simplified Arabic" w:cs="Simplified Arabic"/>
          <w:sz w:val="28"/>
          <w:szCs w:val="28"/>
          <w:rtl/>
        </w:rPr>
        <w:t>الإعالة</w:t>
      </w:r>
      <w:r w:rsidRPr="00425B0E">
        <w:rPr>
          <w:rFonts w:ascii="Simplified Arabic" w:hAnsi="Simplified Arabic" w:cs="Simplified Arabic"/>
          <w:sz w:val="28"/>
          <w:szCs w:val="28"/>
        </w:rPr>
        <w:t xml:space="preserve"> </w:t>
      </w:r>
      <w:r w:rsidRPr="00425B0E">
        <w:rPr>
          <w:rFonts w:ascii="Simplified Arabic" w:hAnsi="Simplified Arabic" w:cs="Simplified Arabic"/>
          <w:sz w:val="28"/>
          <w:szCs w:val="28"/>
          <w:rtl/>
        </w:rPr>
        <w:t>المرتفعة</w:t>
      </w:r>
      <w:r w:rsidRPr="00425B0E">
        <w:rPr>
          <w:rFonts w:ascii="Simplified Arabic" w:hAnsi="Simplified Arabic" w:cs="Simplified Arabic"/>
          <w:sz w:val="28"/>
          <w:szCs w:val="28"/>
        </w:rPr>
        <w:t xml:space="preserve"> </w:t>
      </w:r>
      <w:r w:rsidRPr="00425B0E">
        <w:rPr>
          <w:rFonts w:ascii="Simplified Arabic" w:hAnsi="Simplified Arabic" w:cs="Simplified Arabic"/>
          <w:sz w:val="28"/>
          <w:szCs w:val="28"/>
          <w:rtl/>
        </w:rPr>
        <w:t>وارتفاع معدلات المواليد تميل</w:t>
      </w:r>
      <w:r w:rsidRPr="00425B0E">
        <w:rPr>
          <w:rFonts w:ascii="Simplified Arabic" w:hAnsi="Simplified Arabic" w:cs="Simplified Arabic"/>
          <w:sz w:val="28"/>
          <w:szCs w:val="28"/>
        </w:rPr>
        <w:t xml:space="preserve"> </w:t>
      </w:r>
      <w:r w:rsidRPr="00425B0E">
        <w:rPr>
          <w:rFonts w:ascii="Simplified Arabic" w:hAnsi="Simplified Arabic" w:cs="Simplified Arabic"/>
          <w:sz w:val="28"/>
          <w:szCs w:val="28"/>
          <w:rtl/>
        </w:rPr>
        <w:t>إلى</w:t>
      </w:r>
      <w:r w:rsidRPr="00425B0E">
        <w:rPr>
          <w:rFonts w:ascii="Simplified Arabic" w:hAnsi="Simplified Arabic" w:cs="Simplified Arabic"/>
          <w:sz w:val="28"/>
          <w:szCs w:val="28"/>
        </w:rPr>
        <w:t xml:space="preserve"> </w:t>
      </w:r>
      <w:r w:rsidRPr="00425B0E">
        <w:rPr>
          <w:rFonts w:ascii="Simplified Arabic" w:hAnsi="Simplified Arabic" w:cs="Simplified Arabic"/>
          <w:sz w:val="28"/>
          <w:szCs w:val="28"/>
          <w:rtl/>
        </w:rPr>
        <w:t>خفض</w:t>
      </w:r>
      <w:r w:rsidRPr="00425B0E">
        <w:rPr>
          <w:rFonts w:ascii="Simplified Arabic" w:hAnsi="Simplified Arabic" w:cs="Simplified Arabic"/>
          <w:sz w:val="28"/>
          <w:szCs w:val="28"/>
        </w:rPr>
        <w:t xml:space="preserve"> </w:t>
      </w:r>
      <w:r w:rsidRPr="00425B0E">
        <w:rPr>
          <w:rFonts w:ascii="Simplified Arabic" w:hAnsi="Simplified Arabic" w:cs="Simplified Arabic"/>
          <w:sz w:val="28"/>
          <w:szCs w:val="28"/>
          <w:rtl/>
        </w:rPr>
        <w:t>المدخرات</w:t>
      </w:r>
      <w:r w:rsidR="0065312B" w:rsidRPr="00425B0E">
        <w:rPr>
          <w:rFonts w:ascii="Simplified Arabic" w:hAnsi="Simplified Arabic" w:cs="Simplified Arabic" w:hint="cs"/>
          <w:sz w:val="28"/>
          <w:szCs w:val="28"/>
          <w:rtl/>
        </w:rPr>
        <w:t>،</w:t>
      </w:r>
      <w:r w:rsidRPr="00425B0E">
        <w:rPr>
          <w:rFonts w:ascii="Simplified Arabic" w:hAnsi="Simplified Arabic" w:cs="Simplified Arabic"/>
          <w:sz w:val="28"/>
          <w:szCs w:val="28"/>
          <w:rtl/>
        </w:rPr>
        <w:t xml:space="preserve"> بل و</w:t>
      </w:r>
      <w:r w:rsidRPr="00425B0E">
        <w:rPr>
          <w:rFonts w:ascii="Simplified Arabic" w:hAnsi="Simplified Arabic" w:cs="Simplified Arabic"/>
          <w:sz w:val="28"/>
          <w:szCs w:val="28"/>
        </w:rPr>
        <w:t xml:space="preserve"> </w:t>
      </w:r>
      <w:r w:rsidRPr="00425B0E">
        <w:rPr>
          <w:rFonts w:ascii="Simplified Arabic" w:hAnsi="Simplified Arabic" w:cs="Simplified Arabic"/>
          <w:sz w:val="28"/>
          <w:szCs w:val="28"/>
          <w:rtl/>
        </w:rPr>
        <w:t>من</w:t>
      </w:r>
      <w:r w:rsidRPr="00425B0E">
        <w:rPr>
          <w:rFonts w:ascii="Simplified Arabic" w:hAnsi="Simplified Arabic" w:cs="Simplified Arabic"/>
          <w:sz w:val="28"/>
          <w:szCs w:val="28"/>
        </w:rPr>
        <w:t xml:space="preserve"> </w:t>
      </w:r>
      <w:r w:rsidRPr="00425B0E">
        <w:rPr>
          <w:rFonts w:ascii="Simplified Arabic" w:hAnsi="Simplified Arabic" w:cs="Simplified Arabic"/>
          <w:sz w:val="28"/>
          <w:szCs w:val="28"/>
          <w:rtl/>
        </w:rPr>
        <w:t>بين</w:t>
      </w:r>
      <w:r w:rsidRPr="00425B0E">
        <w:rPr>
          <w:rFonts w:ascii="Simplified Arabic" w:hAnsi="Simplified Arabic" w:cs="Simplified Arabic"/>
          <w:sz w:val="28"/>
          <w:szCs w:val="28"/>
        </w:rPr>
        <w:t xml:space="preserve"> </w:t>
      </w:r>
      <w:r w:rsidRPr="00425B0E">
        <w:rPr>
          <w:rFonts w:ascii="Simplified Arabic" w:hAnsi="Simplified Arabic" w:cs="Simplified Arabic"/>
          <w:sz w:val="28"/>
          <w:szCs w:val="28"/>
          <w:rtl/>
        </w:rPr>
        <w:t>العوامل</w:t>
      </w:r>
      <w:r w:rsidRPr="00425B0E">
        <w:rPr>
          <w:rFonts w:ascii="Simplified Arabic" w:hAnsi="Simplified Arabic" w:cs="Simplified Arabic"/>
          <w:sz w:val="28"/>
          <w:szCs w:val="28"/>
        </w:rPr>
        <w:t xml:space="preserve"> </w:t>
      </w:r>
      <w:r w:rsidRPr="00425B0E">
        <w:rPr>
          <w:rFonts w:ascii="Simplified Arabic" w:hAnsi="Simplified Arabic" w:cs="Simplified Arabic"/>
          <w:sz w:val="28"/>
          <w:szCs w:val="28"/>
          <w:rtl/>
        </w:rPr>
        <w:t>الهامة</w:t>
      </w:r>
      <w:r w:rsidRPr="00425B0E">
        <w:rPr>
          <w:rFonts w:ascii="Simplified Arabic" w:hAnsi="Simplified Arabic" w:cs="Simplified Arabic"/>
          <w:sz w:val="28"/>
          <w:szCs w:val="28"/>
        </w:rPr>
        <w:t xml:space="preserve"> </w:t>
      </w:r>
      <w:r w:rsidRPr="00425B0E">
        <w:rPr>
          <w:rFonts w:ascii="Simplified Arabic" w:hAnsi="Simplified Arabic" w:cs="Simplified Arabic"/>
          <w:sz w:val="28"/>
          <w:szCs w:val="28"/>
          <w:rtl/>
        </w:rPr>
        <w:t>التي</w:t>
      </w:r>
      <w:r w:rsidRPr="00425B0E">
        <w:rPr>
          <w:rFonts w:ascii="Simplified Arabic" w:hAnsi="Simplified Arabic" w:cs="Simplified Arabic"/>
          <w:sz w:val="28"/>
          <w:szCs w:val="28"/>
        </w:rPr>
        <w:t xml:space="preserve"> </w:t>
      </w:r>
      <w:r w:rsidRPr="00425B0E">
        <w:rPr>
          <w:rFonts w:ascii="Simplified Arabic" w:hAnsi="Simplified Arabic" w:cs="Simplified Arabic"/>
          <w:sz w:val="28"/>
          <w:szCs w:val="28"/>
          <w:rtl/>
        </w:rPr>
        <w:t>يعزى إليها</w:t>
      </w:r>
      <w:r w:rsidRPr="00425B0E">
        <w:rPr>
          <w:rFonts w:ascii="Simplified Arabic" w:hAnsi="Simplified Arabic" w:cs="Simplified Arabic"/>
          <w:sz w:val="28"/>
          <w:szCs w:val="28"/>
        </w:rPr>
        <w:t xml:space="preserve"> </w:t>
      </w:r>
      <w:r w:rsidRPr="00425B0E">
        <w:rPr>
          <w:rFonts w:ascii="Simplified Arabic" w:hAnsi="Simplified Arabic" w:cs="Simplified Arabic"/>
          <w:sz w:val="28"/>
          <w:szCs w:val="28"/>
          <w:rtl/>
        </w:rPr>
        <w:t>الفرق</w:t>
      </w:r>
      <w:r w:rsidRPr="00425B0E">
        <w:rPr>
          <w:rFonts w:ascii="Simplified Arabic" w:hAnsi="Simplified Arabic" w:cs="Simplified Arabic"/>
          <w:sz w:val="28"/>
          <w:szCs w:val="28"/>
        </w:rPr>
        <w:t xml:space="preserve"> </w:t>
      </w:r>
      <w:r w:rsidRPr="00425B0E">
        <w:rPr>
          <w:rFonts w:ascii="Simplified Arabic" w:hAnsi="Simplified Arabic" w:cs="Simplified Arabic"/>
          <w:sz w:val="28"/>
          <w:szCs w:val="28"/>
          <w:rtl/>
        </w:rPr>
        <w:t>الكبير</w:t>
      </w:r>
      <w:r w:rsidRPr="00425B0E">
        <w:rPr>
          <w:rFonts w:ascii="Simplified Arabic" w:hAnsi="Simplified Arabic" w:cs="Simplified Arabic"/>
          <w:sz w:val="28"/>
          <w:szCs w:val="28"/>
        </w:rPr>
        <w:t xml:space="preserve"> </w:t>
      </w:r>
      <w:r w:rsidRPr="00425B0E">
        <w:rPr>
          <w:rFonts w:ascii="Simplified Arabic" w:hAnsi="Simplified Arabic" w:cs="Simplified Arabic"/>
          <w:sz w:val="28"/>
          <w:szCs w:val="28"/>
          <w:rtl/>
        </w:rPr>
        <w:t>في</w:t>
      </w:r>
      <w:r w:rsidRPr="00425B0E">
        <w:rPr>
          <w:rFonts w:ascii="Simplified Arabic" w:hAnsi="Simplified Arabic" w:cs="Simplified Arabic"/>
          <w:sz w:val="28"/>
          <w:szCs w:val="28"/>
        </w:rPr>
        <w:t xml:space="preserve"> </w:t>
      </w:r>
      <w:r w:rsidRPr="00425B0E">
        <w:rPr>
          <w:rFonts w:ascii="Simplified Arabic" w:hAnsi="Simplified Arabic" w:cs="Simplified Arabic"/>
          <w:sz w:val="28"/>
          <w:szCs w:val="28"/>
          <w:rtl/>
        </w:rPr>
        <w:t>معدلات</w:t>
      </w:r>
      <w:r w:rsidRPr="00425B0E">
        <w:rPr>
          <w:rFonts w:ascii="Simplified Arabic" w:hAnsi="Simplified Arabic" w:cs="Simplified Arabic"/>
          <w:sz w:val="28"/>
          <w:szCs w:val="28"/>
        </w:rPr>
        <w:t xml:space="preserve"> </w:t>
      </w:r>
      <w:r w:rsidRPr="00425B0E">
        <w:rPr>
          <w:rFonts w:ascii="Simplified Arabic" w:hAnsi="Simplified Arabic" w:cs="Simplified Arabic"/>
          <w:sz w:val="28"/>
          <w:szCs w:val="28"/>
          <w:rtl/>
        </w:rPr>
        <w:t>الادخار</w:t>
      </w:r>
      <w:r w:rsidRPr="00425B0E">
        <w:rPr>
          <w:rFonts w:ascii="Simplified Arabic" w:hAnsi="Simplified Arabic" w:cs="Simplified Arabic"/>
          <w:sz w:val="28"/>
          <w:szCs w:val="28"/>
        </w:rPr>
        <w:t xml:space="preserve"> </w:t>
      </w:r>
      <w:r w:rsidRPr="00425B0E">
        <w:rPr>
          <w:rFonts w:ascii="Simplified Arabic" w:hAnsi="Simplified Arabic" w:cs="Simplified Arabic"/>
          <w:sz w:val="28"/>
          <w:szCs w:val="28"/>
          <w:rtl/>
        </w:rPr>
        <w:t>بين</w:t>
      </w:r>
      <w:r w:rsidRPr="00425B0E">
        <w:rPr>
          <w:rFonts w:ascii="Simplified Arabic" w:hAnsi="Simplified Arabic" w:cs="Simplified Arabic"/>
          <w:sz w:val="28"/>
          <w:szCs w:val="28"/>
        </w:rPr>
        <w:t xml:space="preserve"> </w:t>
      </w:r>
      <w:r w:rsidRPr="00425B0E">
        <w:rPr>
          <w:rFonts w:ascii="Simplified Arabic" w:hAnsi="Simplified Arabic" w:cs="Simplified Arabic"/>
          <w:sz w:val="28"/>
          <w:szCs w:val="28"/>
          <w:rtl/>
        </w:rPr>
        <w:t>البلدان</w:t>
      </w:r>
      <w:r w:rsidRPr="00425B0E">
        <w:rPr>
          <w:rFonts w:ascii="Simplified Arabic" w:hAnsi="Simplified Arabic" w:cs="Simplified Arabic"/>
          <w:sz w:val="28"/>
          <w:szCs w:val="28"/>
        </w:rPr>
        <w:t xml:space="preserve"> </w:t>
      </w:r>
      <w:r w:rsidRPr="00425B0E">
        <w:rPr>
          <w:rFonts w:ascii="Simplified Arabic" w:hAnsi="Simplified Arabic" w:cs="Simplified Arabic"/>
          <w:sz w:val="28"/>
          <w:szCs w:val="28"/>
          <w:rtl/>
        </w:rPr>
        <w:t>المتقدمة</w:t>
      </w:r>
      <w:r w:rsidRPr="00425B0E">
        <w:rPr>
          <w:rFonts w:ascii="Simplified Arabic" w:hAnsi="Simplified Arabic" w:cs="Simplified Arabic"/>
          <w:sz w:val="28"/>
          <w:szCs w:val="28"/>
        </w:rPr>
        <w:t xml:space="preserve"> </w:t>
      </w:r>
      <w:r w:rsidRPr="00425B0E">
        <w:rPr>
          <w:rFonts w:ascii="Simplified Arabic" w:hAnsi="Simplified Arabic" w:cs="Simplified Arabic"/>
          <w:sz w:val="28"/>
          <w:szCs w:val="28"/>
          <w:rtl/>
        </w:rPr>
        <w:t>النمو</w:t>
      </w:r>
      <w:r w:rsidRPr="00425B0E">
        <w:rPr>
          <w:rFonts w:ascii="Simplified Arabic" w:hAnsi="Simplified Arabic" w:cs="Simplified Arabic"/>
          <w:sz w:val="28"/>
          <w:szCs w:val="28"/>
        </w:rPr>
        <w:t xml:space="preserve"> </w:t>
      </w:r>
      <w:r w:rsidRPr="00425B0E">
        <w:rPr>
          <w:rFonts w:ascii="Simplified Arabic" w:hAnsi="Simplified Arabic" w:cs="Simplified Arabic"/>
          <w:sz w:val="28"/>
          <w:szCs w:val="28"/>
          <w:rtl/>
        </w:rPr>
        <w:t>والبلدان</w:t>
      </w:r>
      <w:r w:rsidRPr="00425B0E">
        <w:rPr>
          <w:rFonts w:ascii="Simplified Arabic" w:hAnsi="Simplified Arabic" w:cs="Simplified Arabic"/>
          <w:sz w:val="28"/>
          <w:szCs w:val="28"/>
        </w:rPr>
        <w:t xml:space="preserve"> </w:t>
      </w:r>
      <w:r w:rsidRPr="00425B0E">
        <w:rPr>
          <w:rFonts w:ascii="Simplified Arabic" w:hAnsi="Simplified Arabic" w:cs="Simplified Arabic"/>
          <w:sz w:val="28"/>
          <w:szCs w:val="28"/>
          <w:rtl/>
        </w:rPr>
        <w:t xml:space="preserve">النامية، كانت العلاقة إيجابية بين نسب الإعالة ومعدلات الادخار في تايوان.  </w:t>
      </w:r>
      <w:r w:rsidR="0065312B" w:rsidRPr="00425B0E">
        <w:rPr>
          <w:rFonts w:ascii="Simplified Arabic" w:hAnsi="Simplified Arabic" w:cs="Simplified Arabic" w:hint="cs"/>
          <w:sz w:val="28"/>
          <w:szCs w:val="28"/>
          <w:rtl/>
        </w:rPr>
        <w:t>بفضل</w:t>
      </w:r>
      <w:r w:rsidRPr="00425B0E">
        <w:rPr>
          <w:rFonts w:ascii="Simplified Arabic" w:hAnsi="Simplified Arabic" w:cs="Simplified Arabic"/>
          <w:sz w:val="28"/>
          <w:szCs w:val="28"/>
          <w:rtl/>
        </w:rPr>
        <w:t xml:space="preserve"> الروابط الأسرية الصينية</w:t>
      </w:r>
      <w:r w:rsidR="0065312B" w:rsidRPr="00425B0E">
        <w:rPr>
          <w:rFonts w:ascii="Simplified Arabic" w:hAnsi="Simplified Arabic" w:cs="Simplified Arabic" w:hint="cs"/>
          <w:sz w:val="28"/>
          <w:szCs w:val="28"/>
          <w:rtl/>
        </w:rPr>
        <w:t xml:space="preserve"> البالغة القوة</w:t>
      </w:r>
      <w:r w:rsidRPr="00425B0E">
        <w:rPr>
          <w:rFonts w:ascii="Simplified Arabic" w:hAnsi="Simplified Arabic" w:cs="Simplified Arabic"/>
          <w:sz w:val="28"/>
          <w:szCs w:val="28"/>
          <w:rtl/>
        </w:rPr>
        <w:t xml:space="preserve">، معظم الآباء والأمهات في تايوان يشعرون بأن من واجبات الوالدين ليس فقط تربية أطفالهم ودفع تكاليف تعليمهم، ولكن أيضا مساعدتهم على بدء حياتهم </w:t>
      </w:r>
      <w:r w:rsidRPr="00425B0E">
        <w:rPr>
          <w:rFonts w:ascii="Simplified Arabic" w:hAnsi="Simplified Arabic" w:cs="Simplified Arabic"/>
          <w:sz w:val="28"/>
          <w:szCs w:val="28"/>
          <w:rtl/>
        </w:rPr>
        <w:t>المهنية و</w:t>
      </w:r>
      <w:r w:rsidR="0065312B" w:rsidRPr="00425B0E">
        <w:rPr>
          <w:rFonts w:ascii="Simplified Arabic" w:hAnsi="Simplified Arabic" w:cs="Simplified Arabic" w:hint="cs"/>
          <w:sz w:val="28"/>
          <w:szCs w:val="28"/>
          <w:rtl/>
        </w:rPr>
        <w:t>منحهم</w:t>
      </w:r>
      <w:r w:rsidRPr="00425B0E">
        <w:rPr>
          <w:rFonts w:ascii="Simplified Arabic" w:hAnsi="Simplified Arabic" w:cs="Simplified Arabic"/>
          <w:sz w:val="28"/>
          <w:szCs w:val="28"/>
          <w:rtl/>
        </w:rPr>
        <w:t xml:space="preserve"> بعض الممتلكات. وإذا كان الطفل صبياً، فمن المعتاد أن </w:t>
      </w:r>
      <w:r w:rsidR="00DC38AB" w:rsidRPr="00425B0E">
        <w:rPr>
          <w:rFonts w:ascii="Simplified Arabic" w:hAnsi="Simplified Arabic" w:cs="Simplified Arabic" w:hint="cs"/>
          <w:sz w:val="28"/>
          <w:szCs w:val="28"/>
          <w:rtl/>
          <w:lang w:bidi="ar-EG"/>
        </w:rPr>
        <w:t>يدخر</w:t>
      </w:r>
      <w:r w:rsidRPr="00425B0E">
        <w:rPr>
          <w:rFonts w:ascii="Simplified Arabic" w:hAnsi="Simplified Arabic" w:cs="Simplified Arabic"/>
          <w:sz w:val="28"/>
          <w:szCs w:val="28"/>
          <w:rtl/>
        </w:rPr>
        <w:t xml:space="preserve"> الوالدان المال لشراء منزل له</w:t>
      </w:r>
      <w:r w:rsidR="002B442D" w:rsidRPr="00425B0E">
        <w:rPr>
          <w:rFonts w:ascii="Simplified Arabic" w:hAnsi="Simplified Arabic" w:cs="Simplified Arabic"/>
          <w:sz w:val="28"/>
          <w:szCs w:val="28"/>
          <w:rtl/>
        </w:rPr>
        <w:t>،</w:t>
      </w:r>
      <w:r w:rsidRPr="00425B0E">
        <w:rPr>
          <w:rFonts w:ascii="Simplified Arabic" w:hAnsi="Simplified Arabic" w:cs="Simplified Arabic"/>
          <w:sz w:val="28"/>
          <w:szCs w:val="28"/>
          <w:rtl/>
        </w:rPr>
        <w:t xml:space="preserve"> أما إن كانت فتاة، يشعر الآباء بالتزامهم بتوفير المال لحفل زفافها. وبطبيعة الحال، يمكن العثور على هذا النوع من السلوك في الثقافات الأخرى أيضا، ولكن ليس بنف</w:t>
      </w:r>
      <w:r w:rsidRPr="00425B0E">
        <w:rPr>
          <w:rFonts w:ascii="Simplified Arabic" w:hAnsi="Simplified Arabic" w:cs="Simplified Arabic"/>
          <w:sz w:val="28"/>
          <w:szCs w:val="28"/>
          <w:rtl/>
        </w:rPr>
        <w:t>س القد</w:t>
      </w:r>
      <w:r w:rsidR="0065312B" w:rsidRPr="00425B0E">
        <w:rPr>
          <w:rFonts w:ascii="Simplified Arabic" w:hAnsi="Simplified Arabic" w:cs="Simplified Arabic" w:hint="cs"/>
          <w:sz w:val="28"/>
          <w:szCs w:val="28"/>
          <w:rtl/>
        </w:rPr>
        <w:t>ر</w:t>
      </w:r>
      <w:r w:rsidRPr="00425B0E">
        <w:rPr>
          <w:rFonts w:ascii="Simplified Arabic" w:hAnsi="Simplified Arabic" w:cs="Simplified Arabic"/>
          <w:sz w:val="28"/>
          <w:szCs w:val="28"/>
          <w:rtl/>
        </w:rPr>
        <w:t xml:space="preserve">. </w:t>
      </w:r>
    </w:p>
    <w:p w14:paraId="10E49ACC" w14:textId="77777777" w:rsidR="00EF24EB" w:rsidRPr="00425B0E" w:rsidRDefault="00F62C8E" w:rsidP="00F62C8E">
      <w:pPr>
        <w:pStyle w:val="ListParagraph"/>
        <w:numPr>
          <w:ilvl w:val="0"/>
          <w:numId w:val="25"/>
        </w:numPr>
        <w:bidi/>
        <w:rPr>
          <w:rFonts w:ascii="Simplified Arabic" w:hAnsi="Simplified Arabic" w:cs="Simplified Arabic"/>
          <w:sz w:val="28"/>
          <w:szCs w:val="28"/>
        </w:rPr>
      </w:pPr>
      <w:r w:rsidRPr="00425B0E">
        <w:rPr>
          <w:rFonts w:ascii="Simplified Arabic" w:hAnsi="Simplified Arabic" w:cs="Simplified Arabic"/>
          <w:sz w:val="28"/>
          <w:szCs w:val="28"/>
          <w:rtl/>
        </w:rPr>
        <w:t>وأخيرا فقد أنشأت الحكومة مؤسسات داعمة للادخار</w:t>
      </w:r>
      <w:r w:rsidR="007A376C" w:rsidRPr="00425B0E">
        <w:rPr>
          <w:rFonts w:ascii="Simplified Arabic" w:hAnsi="Simplified Arabic" w:cs="Simplified Arabic" w:hint="cs"/>
          <w:sz w:val="28"/>
          <w:szCs w:val="28"/>
          <w:rtl/>
        </w:rPr>
        <w:t xml:space="preserve"> </w:t>
      </w:r>
      <w:r w:rsidRPr="00425B0E">
        <w:rPr>
          <w:rFonts w:ascii="Simplified Arabic" w:hAnsi="Simplified Arabic" w:cs="Simplified Arabic"/>
          <w:sz w:val="28"/>
          <w:szCs w:val="28"/>
          <w:rtl/>
        </w:rPr>
        <w:t>في طول الجزيرة وعرضها، حيث فتحت فروع ادخارية بالبنوك التجارية ومكاتب البريد التي تناسب صغار المدخرين وأع</w:t>
      </w:r>
      <w:r w:rsidR="0065312B" w:rsidRPr="00425B0E">
        <w:rPr>
          <w:rFonts w:ascii="Simplified Arabic" w:hAnsi="Simplified Arabic" w:cs="Simplified Arabic" w:hint="cs"/>
          <w:sz w:val="28"/>
          <w:szCs w:val="28"/>
          <w:rtl/>
        </w:rPr>
        <w:t>ف</w:t>
      </w:r>
      <w:r w:rsidRPr="00425B0E">
        <w:rPr>
          <w:rFonts w:ascii="Simplified Arabic" w:hAnsi="Simplified Arabic" w:cs="Simplified Arabic"/>
          <w:sz w:val="28"/>
          <w:szCs w:val="28"/>
          <w:rtl/>
        </w:rPr>
        <w:t>ت المدخرات من الضرائب</w:t>
      </w:r>
      <w:r w:rsidR="0065312B" w:rsidRPr="00425B0E">
        <w:rPr>
          <w:rFonts w:ascii="Simplified Arabic" w:hAnsi="Simplified Arabic" w:cs="Simplified Arabic" w:hint="cs"/>
          <w:sz w:val="28"/>
          <w:szCs w:val="28"/>
          <w:rtl/>
        </w:rPr>
        <w:t>.</w:t>
      </w:r>
      <w:r w:rsidRPr="00425B0E">
        <w:rPr>
          <w:rFonts w:ascii="Simplified Arabic" w:hAnsi="Simplified Arabic" w:cs="Simplified Arabic"/>
          <w:sz w:val="28"/>
          <w:szCs w:val="28"/>
          <w:rtl/>
        </w:rPr>
        <w:t xml:space="preserve"> </w:t>
      </w:r>
      <w:r w:rsidR="0065312B" w:rsidRPr="00425B0E">
        <w:rPr>
          <w:rFonts w:ascii="Simplified Arabic" w:hAnsi="Simplified Arabic" w:cs="Simplified Arabic" w:hint="cs"/>
          <w:sz w:val="28"/>
          <w:szCs w:val="28"/>
          <w:rtl/>
        </w:rPr>
        <w:t xml:space="preserve">وقد </w:t>
      </w:r>
      <w:r w:rsidRPr="00425B0E">
        <w:rPr>
          <w:rFonts w:ascii="Simplified Arabic" w:hAnsi="Simplified Arabic" w:cs="Simplified Arabic"/>
          <w:sz w:val="28"/>
          <w:szCs w:val="28"/>
          <w:rtl/>
        </w:rPr>
        <w:t xml:space="preserve">ترتب على ذلك ارتفاع حجم المدخرات وزيادة شريحة الطبقة الوسطى داخل </w:t>
      </w:r>
      <w:r w:rsidRPr="00425B0E">
        <w:rPr>
          <w:rFonts w:ascii="Simplified Arabic" w:hAnsi="Simplified Arabic" w:cs="Simplified Arabic"/>
          <w:sz w:val="28"/>
          <w:szCs w:val="28"/>
          <w:rtl/>
        </w:rPr>
        <w:t>المجتمع</w:t>
      </w:r>
      <w:r w:rsidR="00DC38AB" w:rsidRPr="00425B0E">
        <w:rPr>
          <w:rFonts w:ascii="Simplified Arabic" w:hAnsi="Simplified Arabic" w:cs="Simplified Arabic" w:hint="cs"/>
          <w:sz w:val="28"/>
          <w:szCs w:val="28"/>
          <w:rtl/>
        </w:rPr>
        <w:t xml:space="preserve"> </w:t>
      </w:r>
      <w:r w:rsidR="00DC38AB" w:rsidRPr="00425B0E">
        <w:rPr>
          <w:rFonts w:ascii="Simplified Arabic" w:hAnsi="Simplified Arabic" w:cs="Simplified Arabic"/>
          <w:sz w:val="28"/>
          <w:szCs w:val="28"/>
        </w:rPr>
        <w:t>(</w:t>
      </w:r>
      <w:r w:rsidR="00DC38AB" w:rsidRPr="00425B0E">
        <w:rPr>
          <w:rFonts w:ascii="Helvetica" w:hAnsi="Helvetica"/>
          <w:color w:val="000000"/>
          <w:spacing w:val="-5"/>
          <w:shd w:val="clear" w:color="auto" w:fill="FFFFFF"/>
        </w:rPr>
        <w:t>Chu, 1992)</w:t>
      </w:r>
      <w:r w:rsidR="00DC38AB" w:rsidRPr="00425B0E">
        <w:rPr>
          <w:rFonts w:ascii="Simplified Arabic" w:hAnsi="Simplified Arabic" w:cs="Simplified Arabic" w:hint="cs"/>
          <w:sz w:val="28"/>
          <w:szCs w:val="28"/>
          <w:rtl/>
        </w:rPr>
        <w:t xml:space="preserve"> </w:t>
      </w:r>
      <w:r>
        <w:rPr>
          <w:vertAlign w:val="superscript"/>
          <w:rtl/>
        </w:rPr>
        <w:footnoteReference w:id="79"/>
      </w:r>
      <w:r w:rsidR="00DC38AB" w:rsidRPr="00425B0E">
        <w:rPr>
          <w:rFonts w:ascii="Simplified Arabic" w:hAnsi="Simplified Arabic" w:cs="Simplified Arabic"/>
          <w:sz w:val="28"/>
          <w:szCs w:val="28"/>
          <w:rtl/>
        </w:rPr>
        <w:t xml:space="preserve"> </w:t>
      </w:r>
    </w:p>
    <w:p w14:paraId="2D132EF8" w14:textId="77777777" w:rsidR="00AE469A" w:rsidRDefault="00F62C8E" w:rsidP="00DC38AB">
      <w:pPr>
        <w:pStyle w:val="Heading1"/>
        <w:jc w:val="center"/>
        <w:rPr>
          <w:rtl/>
        </w:rPr>
      </w:pPr>
      <w:bookmarkStart w:id="233" w:name="_المشهد_التمويلي_في_1"/>
      <w:bookmarkEnd w:id="233"/>
      <w:r w:rsidRPr="00105722">
        <w:rPr>
          <w:rFonts w:hint="cs"/>
          <w:rtl/>
        </w:rPr>
        <w:t xml:space="preserve">المشهد التمويلي في </w:t>
      </w:r>
      <w:r>
        <w:rPr>
          <w:rFonts w:hint="cs"/>
          <w:rtl/>
        </w:rPr>
        <w:t>تا</w:t>
      </w:r>
      <w:r w:rsidR="008C0678">
        <w:rPr>
          <w:rFonts w:hint="cs"/>
          <w:rtl/>
        </w:rPr>
        <w:t>يوان</w:t>
      </w:r>
      <w:r w:rsidRPr="00105722">
        <w:rPr>
          <w:rFonts w:hint="cs"/>
          <w:rtl/>
        </w:rPr>
        <w:t xml:space="preserve"> وفق </w:t>
      </w:r>
      <w:r w:rsidR="00DE0D22">
        <w:rPr>
          <w:rFonts w:hint="cs"/>
          <w:rtl/>
        </w:rPr>
        <w:t>إطار التمويل الوطني المتكامل</w:t>
      </w:r>
    </w:p>
    <w:p w14:paraId="53FDB609" w14:textId="77777777" w:rsidR="00F603BD" w:rsidRDefault="00F62C8E" w:rsidP="00F603BD">
      <w:pPr>
        <w:bidi/>
        <w:rPr>
          <w:rFonts w:ascii="Simplified Arabic" w:hAnsi="Simplified Arabic" w:cs="Simplified Arabic"/>
          <w:sz w:val="28"/>
          <w:szCs w:val="28"/>
          <w:rtl/>
        </w:rPr>
      </w:pPr>
      <w:r w:rsidRPr="00FC77DE">
        <w:rPr>
          <w:rFonts w:ascii="Simplified Arabic" w:hAnsi="Simplified Arabic" w:cs="Simplified Arabic" w:hint="cs"/>
          <w:sz w:val="28"/>
          <w:szCs w:val="28"/>
          <w:rtl/>
        </w:rPr>
        <w:t>بالنظر إلى الشكل (2-</w:t>
      </w:r>
      <w:r>
        <w:rPr>
          <w:rFonts w:ascii="Simplified Arabic" w:hAnsi="Simplified Arabic" w:cs="Simplified Arabic" w:hint="cs"/>
          <w:sz w:val="28"/>
          <w:szCs w:val="28"/>
          <w:rtl/>
        </w:rPr>
        <w:t>4</w:t>
      </w:r>
      <w:r w:rsidRPr="00FC77DE">
        <w:rPr>
          <w:rFonts w:ascii="Simplified Arabic" w:hAnsi="Simplified Arabic" w:cs="Simplified Arabic" w:hint="cs"/>
          <w:sz w:val="28"/>
          <w:szCs w:val="28"/>
          <w:rtl/>
        </w:rPr>
        <w:t xml:space="preserve">) يمكن ملاحظة بعض الاتجاهات العامة لتمويل التنمية في </w:t>
      </w:r>
      <w:r>
        <w:rPr>
          <w:rFonts w:ascii="Simplified Arabic" w:hAnsi="Simplified Arabic" w:cs="Simplified Arabic" w:hint="cs"/>
          <w:sz w:val="28"/>
          <w:szCs w:val="28"/>
          <w:rtl/>
        </w:rPr>
        <w:t>تايوان:</w:t>
      </w:r>
    </w:p>
    <w:p w14:paraId="473D5E39" w14:textId="77777777" w:rsidR="00F603BD" w:rsidRDefault="00F62C8E" w:rsidP="00F62C8E">
      <w:pPr>
        <w:pStyle w:val="ListParagraph"/>
        <w:numPr>
          <w:ilvl w:val="0"/>
          <w:numId w:val="20"/>
        </w:numPr>
        <w:bidi/>
        <w:rPr>
          <w:rFonts w:ascii="Simplified Arabic" w:hAnsi="Simplified Arabic" w:cs="Simplified Arabic"/>
          <w:sz w:val="28"/>
          <w:szCs w:val="28"/>
        </w:rPr>
      </w:pPr>
      <w:r w:rsidRPr="00FC77DE">
        <w:rPr>
          <w:rFonts w:ascii="Simplified Arabic" w:hAnsi="Simplified Arabic" w:cs="Simplified Arabic" w:hint="cs"/>
          <w:sz w:val="28"/>
          <w:szCs w:val="28"/>
          <w:rtl/>
        </w:rPr>
        <w:t xml:space="preserve">بداية تشكل الإيرادات الحكومية (بحلاف المنح) مصدرا </w:t>
      </w:r>
      <w:r>
        <w:rPr>
          <w:rFonts w:ascii="Simplified Arabic" w:hAnsi="Simplified Arabic" w:cs="Simplified Arabic" w:hint="cs"/>
          <w:sz w:val="28"/>
          <w:szCs w:val="28"/>
          <w:rtl/>
        </w:rPr>
        <w:t>مستقرا</w:t>
      </w:r>
      <w:r w:rsidRPr="00FC77DE">
        <w:rPr>
          <w:rFonts w:ascii="Simplified Arabic" w:hAnsi="Simplified Arabic" w:cs="Simplified Arabic" w:hint="cs"/>
          <w:sz w:val="28"/>
          <w:szCs w:val="28"/>
          <w:rtl/>
        </w:rPr>
        <w:t xml:space="preserve"> لتمويل التنمية</w:t>
      </w:r>
      <w:r>
        <w:rPr>
          <w:rFonts w:ascii="Simplified Arabic" w:hAnsi="Simplified Arabic" w:cs="Simplified Arabic" w:hint="cs"/>
          <w:sz w:val="28"/>
          <w:szCs w:val="28"/>
          <w:rtl/>
        </w:rPr>
        <w:t xml:space="preserve">. ولكنه مستقر عند حدود منخفضة. حيث بلغت الإيرادات الحكومية </w:t>
      </w:r>
      <w:r>
        <w:rPr>
          <w:rFonts w:ascii="Simplified Arabic" w:hAnsi="Simplified Arabic" w:cs="Simplified Arabic" w:hint="cs"/>
          <w:sz w:val="28"/>
          <w:szCs w:val="28"/>
          <w:rtl/>
          <w:lang w:bidi="ar-EG"/>
        </w:rPr>
        <w:t>94.8 مليار دولار خلال عام 2019 بنسبة 15.5% فقط من الناتج المحلي الإجمالي</w:t>
      </w:r>
      <w:r>
        <w:rPr>
          <w:rFonts w:ascii="Simplified Arabic" w:hAnsi="Simplified Arabic" w:cs="Simplified Arabic"/>
          <w:sz w:val="28"/>
          <w:szCs w:val="28"/>
          <w:lang w:bidi="ar-EG"/>
        </w:rPr>
        <w:t xml:space="preserve"> </w:t>
      </w:r>
      <w:r>
        <w:rPr>
          <w:rFonts w:ascii="Simplified Arabic" w:hAnsi="Simplified Arabic" w:cs="Simplified Arabic" w:hint="cs"/>
          <w:sz w:val="28"/>
          <w:szCs w:val="28"/>
          <w:rtl/>
          <w:lang w:bidi="ar-EG"/>
        </w:rPr>
        <w:t>، منها12.3% إيرادات ضريبة وهي نسبة ضئيلة إذا قورنت با</w:t>
      </w:r>
      <w:r>
        <w:rPr>
          <w:rFonts w:ascii="Simplified Arabic" w:hAnsi="Simplified Arabic" w:cs="Simplified Arabic" w:hint="cs"/>
          <w:sz w:val="28"/>
          <w:szCs w:val="28"/>
          <w:rtl/>
          <w:lang w:bidi="ar-EG"/>
        </w:rPr>
        <w:t>لأرقا</w:t>
      </w:r>
      <w:r>
        <w:rPr>
          <w:rFonts w:ascii="Simplified Arabic" w:hAnsi="Simplified Arabic" w:cs="Simplified Arabic" w:hint="eastAsia"/>
          <w:sz w:val="28"/>
          <w:szCs w:val="28"/>
          <w:rtl/>
          <w:lang w:bidi="ar-EG"/>
        </w:rPr>
        <w:t>م</w:t>
      </w:r>
      <w:r>
        <w:rPr>
          <w:rFonts w:ascii="Simplified Arabic" w:hAnsi="Simplified Arabic" w:cs="Simplified Arabic" w:hint="cs"/>
          <w:sz w:val="28"/>
          <w:szCs w:val="28"/>
          <w:rtl/>
          <w:lang w:bidi="ar-EG"/>
        </w:rPr>
        <w:t xml:space="preserve"> المناظرة في دول منظمة التعاون الاقتصادي والتنمية حيث بلغت نسبة العائد الضريبي 33.8% من الناتج المحلي الإجمالي خلال عام 2019</w:t>
      </w:r>
      <w:r>
        <w:rPr>
          <w:rFonts w:ascii="Simplified Arabic" w:hAnsi="Simplified Arabic" w:cs="Simplified Arabic" w:hint="cs"/>
          <w:sz w:val="28"/>
          <w:szCs w:val="28"/>
          <w:rtl/>
        </w:rPr>
        <w:t>، ناهيك عن الإيرادات غير الضريبية.</w:t>
      </w:r>
    </w:p>
    <w:p w14:paraId="18547A37" w14:textId="77777777" w:rsidR="00F603BD" w:rsidRDefault="00F62C8E" w:rsidP="00F62C8E">
      <w:pPr>
        <w:pStyle w:val="ListParagraph"/>
        <w:numPr>
          <w:ilvl w:val="0"/>
          <w:numId w:val="20"/>
        </w:numPr>
        <w:bidi/>
        <w:rPr>
          <w:rFonts w:ascii="Simplified Arabic" w:hAnsi="Simplified Arabic" w:cs="Simplified Arabic"/>
          <w:sz w:val="28"/>
          <w:szCs w:val="28"/>
        </w:rPr>
      </w:pPr>
      <w:r w:rsidRPr="00FC77DE">
        <w:rPr>
          <w:rFonts w:ascii="Simplified Arabic" w:hAnsi="Simplified Arabic" w:cs="Simplified Arabic" w:hint="cs"/>
          <w:sz w:val="28"/>
          <w:szCs w:val="28"/>
          <w:rtl/>
        </w:rPr>
        <w:lastRenderedPageBreak/>
        <w:t xml:space="preserve">الاستثمار المحلي الخاص </w:t>
      </w:r>
      <w:r>
        <w:rPr>
          <w:rFonts w:ascii="Simplified Arabic" w:hAnsi="Simplified Arabic" w:cs="Simplified Arabic" w:hint="cs"/>
          <w:sz w:val="28"/>
          <w:szCs w:val="28"/>
          <w:rtl/>
        </w:rPr>
        <w:t xml:space="preserve">مستقر هو الآخر، وبلغ 111.6 مليار دولار خلال عام 2019 بنسبة 18.2% من </w:t>
      </w:r>
      <w:r>
        <w:rPr>
          <w:rFonts w:ascii="Simplified Arabic" w:hAnsi="Simplified Arabic" w:cs="Simplified Arabic" w:hint="cs"/>
          <w:sz w:val="28"/>
          <w:szCs w:val="28"/>
          <w:rtl/>
        </w:rPr>
        <w:t>الناتج المحلي الإجمالي.</w:t>
      </w:r>
    </w:p>
    <w:p w14:paraId="7BE14AB9" w14:textId="77777777" w:rsidR="00F603BD" w:rsidRPr="00F603BD" w:rsidRDefault="00F62C8E" w:rsidP="00E03548">
      <w:pPr>
        <w:bidi/>
        <w:jc w:val="center"/>
        <w:rPr>
          <w:rtl/>
        </w:rPr>
      </w:pPr>
      <w:r w:rsidRPr="00C45381">
        <w:rPr>
          <w:rFonts w:ascii="Simplified Arabic" w:hAnsi="Simplified Arabic" w:cs="Simplified Arabic" w:hint="cs"/>
          <w:b/>
          <w:bCs/>
          <w:sz w:val="30"/>
          <w:szCs w:val="30"/>
          <w:rtl/>
        </w:rPr>
        <w:t>شكل (2-4) المشهد التمويلي في تايوان (2000-2019)</w:t>
      </w:r>
    </w:p>
    <w:p w14:paraId="0CFC84A2" w14:textId="77777777" w:rsidR="007E0930" w:rsidRPr="00C45381" w:rsidRDefault="00F62C8E" w:rsidP="007E0930">
      <w:pPr>
        <w:bidi/>
        <w:ind w:left="720"/>
        <w:jc w:val="center"/>
        <w:rPr>
          <w:rFonts w:ascii="Simplified Arabic" w:hAnsi="Simplified Arabic" w:cs="Simplified Arabic"/>
          <w:b/>
          <w:bCs/>
          <w:sz w:val="30"/>
          <w:szCs w:val="30"/>
          <w:rtl/>
        </w:rPr>
      </w:pPr>
      <w:r>
        <w:rPr>
          <w:noProof/>
        </w:rPr>
        <w:drawing>
          <wp:anchor distT="0" distB="0" distL="114300" distR="114300" simplePos="0" relativeHeight="251662336" behindDoc="0" locked="0" layoutInCell="1" allowOverlap="1" wp14:anchorId="0B787158" wp14:editId="26A0FD56">
            <wp:simplePos x="0" y="0"/>
            <wp:positionH relativeFrom="margin">
              <wp:align>right</wp:align>
            </wp:positionH>
            <wp:positionV relativeFrom="paragraph">
              <wp:posOffset>366651</wp:posOffset>
            </wp:positionV>
            <wp:extent cx="5901690" cy="4298315"/>
            <wp:effectExtent l="0" t="0" r="3810" b="6985"/>
            <wp:wrapSquare wrapText="bothSides"/>
            <wp:docPr id="31" name="Chart 31">
              <a:extLst xmlns:a="http://schemas.openxmlformats.org/drawingml/2006/main">
                <a:ext uri="{FF2B5EF4-FFF2-40B4-BE49-F238E27FC236}">
                  <a16:creationId xmlns:a16="http://schemas.microsoft.com/office/drawing/2014/main" id="{38B6D37D-3B9E-4E7C-9B06-AB9811B3675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anchor>
        </w:drawing>
      </w:r>
    </w:p>
    <w:p w14:paraId="4E790435" w14:textId="77777777" w:rsidR="007E0930" w:rsidRPr="007E0930" w:rsidRDefault="00F62C8E" w:rsidP="007E0930">
      <w:pPr>
        <w:bidi/>
        <w:rPr>
          <w:rFonts w:ascii="Simplified Arabic" w:hAnsi="Simplified Arabic" w:cs="Simplified Arabic"/>
          <w:b/>
          <w:bCs/>
          <w:rtl/>
        </w:rPr>
      </w:pPr>
      <w:r w:rsidRPr="00733193">
        <w:rPr>
          <w:rFonts w:ascii="Simplified Arabic" w:hAnsi="Simplified Arabic" w:cs="Simplified Arabic" w:hint="cs"/>
          <w:b/>
          <w:bCs/>
          <w:rtl/>
        </w:rPr>
        <w:t>المصدر: إعداد الباحث وفق إطار التمويل الوطني المتكامل</w:t>
      </w:r>
      <w:r>
        <w:rPr>
          <w:rFonts w:ascii="Simplified Arabic" w:hAnsi="Simplified Arabic" w:cs="Simplified Arabic" w:hint="cs"/>
          <w:b/>
          <w:bCs/>
          <w:rtl/>
        </w:rPr>
        <w:t xml:space="preserve">، الدين الخارجي العام والخاص والاستثمارات الأجنبية المباشرة وأسهم الحافظة من إحصاءات البنك المركزي التايواني </w:t>
      </w:r>
      <w:r w:rsidRPr="003238B9">
        <w:rPr>
          <w:rFonts w:ascii="Simplified Arabic" w:hAnsi="Simplified Arabic" w:cs="Simplified Arabic"/>
          <w:b/>
          <w:bCs/>
        </w:rPr>
        <w:t>https://www.cbc.gov.tw</w:t>
      </w:r>
      <w:r w:rsidRPr="003238B9">
        <w:rPr>
          <w:rFonts w:ascii="Simplified Arabic" w:hAnsi="Simplified Arabic" w:cs="Simplified Arabic" w:hint="cs"/>
          <w:b/>
          <w:bCs/>
          <w:rtl/>
        </w:rPr>
        <w:t>ا</w:t>
      </w:r>
      <w:r>
        <w:rPr>
          <w:rFonts w:ascii="Simplified Arabic" w:hAnsi="Simplified Arabic" w:cs="Simplified Arabic" w:hint="cs"/>
          <w:b/>
          <w:bCs/>
          <w:rtl/>
        </w:rPr>
        <w:t xml:space="preserve"> الإيرادات الحكومية والدين الحكومي المحلي من إحصاءات وزارة المالية التايوانية </w:t>
      </w:r>
      <w:r w:rsidRPr="003238B9">
        <w:rPr>
          <w:rFonts w:ascii="Simplified Arabic" w:hAnsi="Simplified Arabic" w:cs="Simplified Arabic"/>
          <w:b/>
          <w:bCs/>
        </w:rPr>
        <w:t>http://service.mof.gov.tw</w:t>
      </w:r>
      <w:r>
        <w:rPr>
          <w:rFonts w:ascii="Simplified Arabic" w:hAnsi="Simplified Arabic" w:cs="Simplified Arabic" w:hint="cs"/>
          <w:b/>
          <w:bCs/>
          <w:rtl/>
        </w:rPr>
        <w:t xml:space="preserve"> الاستثمار الخاص من الإحصاءات القومية لتايوان </w:t>
      </w:r>
      <w:r w:rsidRPr="003238B9">
        <w:rPr>
          <w:rFonts w:ascii="Simplified Arabic" w:hAnsi="Simplified Arabic" w:cs="Simplified Arabic"/>
          <w:b/>
          <w:bCs/>
        </w:rPr>
        <w:t>http://statdb.dgbas.gov.tw</w:t>
      </w:r>
      <w:r>
        <w:rPr>
          <w:rFonts w:ascii="Simplified Arabic" w:hAnsi="Simplified Arabic" w:cs="Simplified Arabic" w:hint="cs"/>
          <w:b/>
          <w:bCs/>
          <w:rtl/>
        </w:rPr>
        <w:t xml:space="preserve"> لتحويلات من إحصاءات الاونكتاد </w:t>
      </w:r>
      <w:r w:rsidRPr="003238B9">
        <w:rPr>
          <w:rFonts w:ascii="Simplified Arabic" w:hAnsi="Simplified Arabic" w:cs="Simplified Arabic"/>
          <w:b/>
          <w:bCs/>
        </w:rPr>
        <w:t>https://unctadstat.unctad.o</w:t>
      </w:r>
      <w:r w:rsidRPr="003238B9">
        <w:rPr>
          <w:rFonts w:ascii="Simplified Arabic" w:hAnsi="Simplified Arabic" w:cs="Simplified Arabic"/>
          <w:b/>
          <w:bCs/>
        </w:rPr>
        <w:t>rg</w:t>
      </w:r>
      <w:r>
        <w:rPr>
          <w:rFonts w:ascii="Simplified Arabic" w:hAnsi="Simplified Arabic" w:cs="Simplified Arabic" w:hint="cs"/>
          <w:b/>
          <w:bCs/>
          <w:rtl/>
        </w:rPr>
        <w:t xml:space="preserve">  </w:t>
      </w:r>
    </w:p>
    <w:p w14:paraId="13A3386D" w14:textId="77777777" w:rsidR="00AE469A" w:rsidRDefault="00F62C8E" w:rsidP="00F62C8E">
      <w:pPr>
        <w:pStyle w:val="ListParagraph"/>
        <w:numPr>
          <w:ilvl w:val="0"/>
          <w:numId w:val="20"/>
        </w:numPr>
        <w:bidi/>
        <w:rPr>
          <w:rFonts w:ascii="Simplified Arabic" w:hAnsi="Simplified Arabic" w:cs="Simplified Arabic"/>
          <w:sz w:val="28"/>
          <w:szCs w:val="28"/>
        </w:rPr>
      </w:pPr>
      <w:r w:rsidRPr="00FC77DE">
        <w:rPr>
          <w:rFonts w:ascii="Simplified Arabic" w:hAnsi="Simplified Arabic" w:cs="Simplified Arabic" w:hint="cs"/>
          <w:sz w:val="28"/>
          <w:szCs w:val="28"/>
          <w:rtl/>
        </w:rPr>
        <w:t xml:space="preserve">نلاحظ من الشكل أيضا </w:t>
      </w:r>
      <w:r w:rsidR="00845CD7">
        <w:rPr>
          <w:rFonts w:ascii="Simplified Arabic" w:hAnsi="Simplified Arabic" w:cs="Simplified Arabic" w:hint="cs"/>
          <w:sz w:val="28"/>
          <w:szCs w:val="28"/>
          <w:rtl/>
        </w:rPr>
        <w:t>تراجع حجم الدين الحكومي المحلي من ذروته البالغة 39.2% من الناتج المحلي الإجمالي عام 2012 إلى 32.7% عام 2019</w:t>
      </w:r>
      <w:r w:rsidRPr="00FC77DE">
        <w:rPr>
          <w:rFonts w:ascii="Simplified Arabic" w:hAnsi="Simplified Arabic" w:cs="Simplified Arabic" w:hint="cs"/>
          <w:sz w:val="28"/>
          <w:szCs w:val="28"/>
          <w:rtl/>
        </w:rPr>
        <w:t>.</w:t>
      </w:r>
      <w:r w:rsidR="00845CD7">
        <w:rPr>
          <w:rFonts w:ascii="Simplified Arabic" w:hAnsi="Simplified Arabic" w:cs="Simplified Arabic" w:hint="cs"/>
          <w:sz w:val="28"/>
          <w:szCs w:val="28"/>
          <w:rtl/>
        </w:rPr>
        <w:t xml:space="preserve"> في الواقع، لم تصدر </w:t>
      </w:r>
      <w:r w:rsidR="00EA6818">
        <w:rPr>
          <w:rFonts w:ascii="Simplified Arabic" w:hAnsi="Simplified Arabic" w:cs="Simplified Arabic" w:hint="cs"/>
          <w:sz w:val="28"/>
          <w:szCs w:val="28"/>
          <w:rtl/>
        </w:rPr>
        <w:lastRenderedPageBreak/>
        <w:t xml:space="preserve">الحكومة التايوانية أي أدوات جديدة للمديونية خلال العامين الأخيرين 2018،2019 بسبب </w:t>
      </w:r>
      <w:r w:rsidR="00BC093E">
        <w:rPr>
          <w:rFonts w:ascii="Simplified Arabic" w:hAnsi="Simplified Arabic" w:cs="Simplified Arabic" w:hint="cs"/>
          <w:sz w:val="28"/>
          <w:szCs w:val="28"/>
          <w:rtl/>
        </w:rPr>
        <w:t>تميز الايرادات</w:t>
      </w:r>
      <w:r w:rsidR="00EA6818" w:rsidRPr="00EA6818">
        <w:rPr>
          <w:rFonts w:ascii="Simplified Arabic" w:hAnsi="Simplified Arabic" w:cs="Simplified Arabic"/>
          <w:sz w:val="28"/>
          <w:szCs w:val="28"/>
          <w:rtl/>
        </w:rPr>
        <w:t xml:space="preserve"> </w:t>
      </w:r>
      <w:r w:rsidR="00EA6818">
        <w:rPr>
          <w:rFonts w:ascii="Simplified Arabic" w:hAnsi="Simplified Arabic" w:cs="Simplified Arabic" w:hint="cs"/>
          <w:sz w:val="28"/>
          <w:szCs w:val="28"/>
          <w:rtl/>
          <w:lang w:bidi="ar-EG"/>
        </w:rPr>
        <w:t>وتخفيض</w:t>
      </w:r>
      <w:r w:rsidR="00EA6818" w:rsidRPr="00EA6818">
        <w:rPr>
          <w:rFonts w:ascii="Simplified Arabic" w:hAnsi="Simplified Arabic" w:cs="Simplified Arabic"/>
          <w:sz w:val="28"/>
          <w:szCs w:val="28"/>
          <w:rtl/>
        </w:rPr>
        <w:t xml:space="preserve"> النفقات السنوية</w:t>
      </w:r>
      <w:r w:rsidR="00A1105C">
        <w:rPr>
          <w:rFonts w:ascii="Simplified Arabic" w:hAnsi="Simplified Arabic" w:cs="Simplified Arabic"/>
          <w:sz w:val="28"/>
          <w:szCs w:val="28"/>
        </w:rPr>
        <w:t xml:space="preserve"> (</w:t>
      </w:r>
      <w:bookmarkStart w:id="234" w:name="_Hlk67933213"/>
      <w:r w:rsidR="00A1105C" w:rsidRPr="00A1105C">
        <w:rPr>
          <w:sz w:val="24"/>
          <w:szCs w:val="24"/>
        </w:rPr>
        <w:t>Ministry Of Finance, 2020</w:t>
      </w:r>
      <w:bookmarkEnd w:id="234"/>
      <w:r w:rsidR="00A1105C">
        <w:rPr>
          <w:rFonts w:ascii="Simplified Arabic" w:hAnsi="Simplified Arabic" w:cs="Simplified Arabic"/>
          <w:sz w:val="28"/>
          <w:szCs w:val="28"/>
        </w:rPr>
        <w:t>)</w:t>
      </w:r>
      <w:r>
        <w:rPr>
          <w:rFonts w:ascii="Simplified Arabic" w:hAnsi="Simplified Arabic" w:cs="Simplified Arabic"/>
          <w:sz w:val="28"/>
          <w:szCs w:val="28"/>
          <w:rtl/>
        </w:rPr>
        <w:footnoteReference w:id="80"/>
      </w:r>
      <w:r w:rsidR="00EA6818" w:rsidRPr="00EA6818">
        <w:rPr>
          <w:rFonts w:ascii="Simplified Arabic" w:hAnsi="Simplified Arabic" w:cs="Simplified Arabic"/>
          <w:sz w:val="28"/>
          <w:szCs w:val="28"/>
          <w:rtl/>
        </w:rPr>
        <w:t>.</w:t>
      </w:r>
      <w:r w:rsidR="00EA6818">
        <w:rPr>
          <w:rFonts w:ascii="Simplified Arabic" w:hAnsi="Simplified Arabic" w:cs="Simplified Arabic" w:hint="cs"/>
          <w:sz w:val="28"/>
          <w:szCs w:val="28"/>
          <w:rtl/>
        </w:rPr>
        <w:t xml:space="preserve">  </w:t>
      </w:r>
    </w:p>
    <w:p w14:paraId="77B878E6" w14:textId="77777777" w:rsidR="00590DE3" w:rsidRDefault="00F62C8E" w:rsidP="00F62C8E">
      <w:pPr>
        <w:pStyle w:val="ListParagraph"/>
        <w:numPr>
          <w:ilvl w:val="0"/>
          <w:numId w:val="20"/>
        </w:numPr>
        <w:bidi/>
        <w:rPr>
          <w:rFonts w:ascii="Simplified Arabic" w:hAnsi="Simplified Arabic" w:cs="Simplified Arabic"/>
          <w:sz w:val="28"/>
          <w:szCs w:val="28"/>
        </w:rPr>
      </w:pPr>
      <w:r>
        <w:rPr>
          <w:rFonts w:ascii="Simplified Arabic" w:hAnsi="Simplified Arabic" w:cs="Simplified Arabic" w:hint="cs"/>
          <w:sz w:val="28"/>
          <w:szCs w:val="28"/>
          <w:rtl/>
        </w:rPr>
        <w:t xml:space="preserve">نلاحظ ارتفاع الدين الخارجي الخاص الذي وصل إلى 184 مليار دولار خلال عام 2019 بنسبة 30.1% من الناتج المحلي الإجمالي. ويظهر ارتفاعه إذا قورن بالدين الحكومي الخارجي البالغ 630 مليون دولار فقط، مما يوضح عدم اعتماد الحكومة التايوانية على القروض الخارجية، وقد </w:t>
      </w:r>
      <w:r w:rsidR="00A5581A">
        <w:rPr>
          <w:rFonts w:ascii="Simplified Arabic" w:hAnsi="Simplified Arabic" w:cs="Simplified Arabic" w:hint="cs"/>
          <w:sz w:val="28"/>
          <w:szCs w:val="28"/>
          <w:rtl/>
        </w:rPr>
        <w:t>يعود الفضل في</w:t>
      </w:r>
      <w:r>
        <w:rPr>
          <w:rFonts w:ascii="Simplified Arabic" w:hAnsi="Simplified Arabic" w:cs="Simplified Arabic" w:hint="cs"/>
          <w:sz w:val="28"/>
          <w:szCs w:val="28"/>
          <w:rtl/>
        </w:rPr>
        <w:t xml:space="preserve"> ذلك </w:t>
      </w:r>
      <w:r w:rsidR="00A5581A">
        <w:rPr>
          <w:rFonts w:ascii="Simplified Arabic" w:hAnsi="Simplified Arabic" w:cs="Simplified Arabic" w:hint="cs"/>
          <w:sz w:val="28"/>
          <w:szCs w:val="28"/>
          <w:rtl/>
          <w:lang w:bidi="ar-EG"/>
        </w:rPr>
        <w:t>إلى فائض الحساب التجاري الذي لم يقل عن لم يقل عن 10 مليار دولار سنويا خلال الألفية الجديدة ووصل إل</w:t>
      </w:r>
      <w:r w:rsidR="00F603BD">
        <w:rPr>
          <w:rFonts w:ascii="Simplified Arabic" w:hAnsi="Simplified Arabic" w:cs="Simplified Arabic" w:hint="cs"/>
          <w:sz w:val="28"/>
          <w:szCs w:val="28"/>
          <w:rtl/>
          <w:lang w:bidi="ar-EG"/>
        </w:rPr>
        <w:t>ى</w:t>
      </w:r>
      <w:r w:rsidR="00CE7D1F">
        <w:rPr>
          <w:rFonts w:ascii="Simplified Arabic" w:hAnsi="Simplified Arabic" w:cs="Simplified Arabic" w:hint="cs"/>
          <w:sz w:val="28"/>
          <w:szCs w:val="28"/>
          <w:rtl/>
          <w:lang w:bidi="ar-EG"/>
        </w:rPr>
        <w:t>58 ملي</w:t>
      </w:r>
      <w:r w:rsidR="00A5581A">
        <w:rPr>
          <w:rFonts w:ascii="Simplified Arabic" w:hAnsi="Simplified Arabic" w:cs="Simplified Arabic" w:hint="cs"/>
          <w:sz w:val="28"/>
          <w:szCs w:val="28"/>
          <w:rtl/>
          <w:lang w:bidi="ar-EG"/>
        </w:rPr>
        <w:t xml:space="preserve">ار دولار عام 2017 </w:t>
      </w:r>
      <w:r w:rsidR="00CE7D1F">
        <w:rPr>
          <w:rFonts w:ascii="Simplified Arabic" w:hAnsi="Simplified Arabic" w:cs="Simplified Arabic" w:hint="cs"/>
          <w:sz w:val="28"/>
          <w:szCs w:val="28"/>
          <w:rtl/>
          <w:lang w:bidi="ar-EG"/>
        </w:rPr>
        <w:t xml:space="preserve">مثلت 9.8% من  الناتج المحلي الإجمالي </w:t>
      </w:r>
      <w:r w:rsidR="00A5581A">
        <w:rPr>
          <w:rFonts w:ascii="Simplified Arabic" w:hAnsi="Simplified Arabic" w:cs="Simplified Arabic" w:hint="cs"/>
          <w:sz w:val="28"/>
          <w:szCs w:val="28"/>
          <w:rtl/>
          <w:lang w:bidi="ar-EG"/>
        </w:rPr>
        <w:t xml:space="preserve">وإلى 38.8 مليار دولار في عام </w:t>
      </w:r>
      <w:r w:rsidR="00CE7D1F">
        <w:rPr>
          <w:rFonts w:ascii="Simplified Arabic" w:hAnsi="Simplified Arabic" w:cs="Simplified Arabic" w:hint="cs"/>
          <w:sz w:val="28"/>
          <w:szCs w:val="28"/>
          <w:rtl/>
          <w:lang w:bidi="ar-EG"/>
        </w:rPr>
        <w:t xml:space="preserve"> 2019 تعادل 7.11% من الناتج المحلي الاجمالي</w:t>
      </w:r>
      <w:r w:rsidR="00A5581A">
        <w:rPr>
          <w:rFonts w:ascii="Simplified Arabic" w:hAnsi="Simplified Arabic" w:cs="Simplified Arabic" w:hint="cs"/>
          <w:sz w:val="28"/>
          <w:szCs w:val="28"/>
          <w:rtl/>
          <w:lang w:bidi="ar-EG"/>
        </w:rPr>
        <w:t xml:space="preserve">. </w:t>
      </w:r>
    </w:p>
    <w:p w14:paraId="7B02FE72" w14:textId="77777777" w:rsidR="00AE469A" w:rsidRDefault="00F62C8E" w:rsidP="00F62C8E">
      <w:pPr>
        <w:pStyle w:val="ListParagraph"/>
        <w:numPr>
          <w:ilvl w:val="0"/>
          <w:numId w:val="20"/>
        </w:numPr>
        <w:bidi/>
        <w:rPr>
          <w:rFonts w:ascii="Simplified Arabic" w:hAnsi="Simplified Arabic" w:cs="Simplified Arabic"/>
          <w:sz w:val="28"/>
          <w:szCs w:val="28"/>
        </w:rPr>
      </w:pPr>
      <w:r w:rsidRPr="00FC77DE">
        <w:rPr>
          <w:rFonts w:ascii="Simplified Arabic" w:hAnsi="Simplified Arabic" w:cs="Simplified Arabic" w:hint="cs"/>
          <w:sz w:val="28"/>
          <w:szCs w:val="28"/>
          <w:rtl/>
        </w:rPr>
        <w:t>أما ال</w:t>
      </w:r>
      <w:r w:rsidRPr="00FC77DE">
        <w:rPr>
          <w:rFonts w:ascii="Simplified Arabic" w:hAnsi="Simplified Arabic" w:cs="Simplified Arabic" w:hint="cs"/>
          <w:sz w:val="28"/>
          <w:szCs w:val="28"/>
          <w:rtl/>
        </w:rPr>
        <w:t xml:space="preserve">استثمار الأجنبي المباشر وأسهم الحافظة والتحويلات فهي مصادر ضئيلة </w:t>
      </w:r>
      <w:r w:rsidR="00590DE3">
        <w:rPr>
          <w:rFonts w:ascii="Simplified Arabic" w:hAnsi="Simplified Arabic" w:cs="Simplified Arabic" w:hint="cs"/>
          <w:sz w:val="28"/>
          <w:szCs w:val="28"/>
          <w:rtl/>
        </w:rPr>
        <w:t>لتمويل التنمية في تايوان، بلغت قيم هذه المصادر</w:t>
      </w:r>
      <w:r w:rsidR="001F110E">
        <w:rPr>
          <w:rFonts w:ascii="Simplified Arabic" w:hAnsi="Simplified Arabic" w:cs="Simplified Arabic" w:hint="cs"/>
          <w:sz w:val="28"/>
          <w:szCs w:val="28"/>
          <w:rtl/>
        </w:rPr>
        <w:t xml:space="preserve"> </w:t>
      </w:r>
      <w:r w:rsidR="00590DE3">
        <w:rPr>
          <w:rFonts w:ascii="Simplified Arabic" w:hAnsi="Simplified Arabic" w:cs="Simplified Arabic" w:hint="cs"/>
          <w:sz w:val="28"/>
          <w:szCs w:val="28"/>
          <w:rtl/>
        </w:rPr>
        <w:t xml:space="preserve"> 8.24 مليار دولار و 8.11 مليار دولار و 412 مليون دولار على التوالي </w:t>
      </w:r>
      <w:r w:rsidR="001F110E">
        <w:rPr>
          <w:rFonts w:ascii="Simplified Arabic" w:hAnsi="Simplified Arabic" w:cs="Simplified Arabic" w:hint="cs"/>
          <w:sz w:val="28"/>
          <w:szCs w:val="28"/>
          <w:rtl/>
        </w:rPr>
        <w:t>خلال عام 2019، بنسب 1.3% و1.3% و 0.1% من الناتج المحلي الإجمالي.</w:t>
      </w:r>
    </w:p>
    <w:p w14:paraId="3CE85506" w14:textId="77777777" w:rsidR="00EF24EB" w:rsidRPr="00B90C26" w:rsidRDefault="00F62C8E" w:rsidP="00F62C8E">
      <w:pPr>
        <w:pStyle w:val="ListParagraph"/>
        <w:numPr>
          <w:ilvl w:val="0"/>
          <w:numId w:val="20"/>
        </w:numPr>
        <w:bidi/>
        <w:spacing w:after="479"/>
        <w:ind w:left="14" w:right="62" w:firstLine="370"/>
        <w:rPr>
          <w:rFonts w:ascii="Simplified Arabic" w:hAnsi="Simplified Arabic" w:cs="Simplified Arabic"/>
          <w:sz w:val="28"/>
          <w:szCs w:val="28"/>
        </w:rPr>
      </w:pPr>
      <w:r w:rsidRPr="00B90C26">
        <w:rPr>
          <w:rFonts w:ascii="Simplified Arabic" w:hAnsi="Simplified Arabic" w:cs="Simplified Arabic" w:hint="cs"/>
          <w:sz w:val="28"/>
          <w:szCs w:val="28"/>
          <w:rtl/>
        </w:rPr>
        <w:t xml:space="preserve"> وبالطبع كانت قيم المساعدات الإنمائية الرسمية والتدفقات الرسمية الأخرى</w:t>
      </w:r>
      <w:r w:rsidR="00425B0E">
        <w:rPr>
          <w:rFonts w:ascii="Simplified Arabic" w:hAnsi="Simplified Arabic" w:cs="Simplified Arabic" w:hint="cs"/>
          <w:sz w:val="28"/>
          <w:szCs w:val="28"/>
          <w:rtl/>
        </w:rPr>
        <w:t xml:space="preserve">  </w:t>
      </w:r>
      <w:r w:rsidRPr="00B90C26">
        <w:rPr>
          <w:rFonts w:ascii="Simplified Arabic" w:hAnsi="Simplified Arabic" w:cs="Simplified Arabic" w:hint="cs"/>
          <w:sz w:val="28"/>
          <w:szCs w:val="28"/>
          <w:rtl/>
        </w:rPr>
        <w:t>منعدمة(صفر</w:t>
      </w:r>
      <w:r w:rsidR="00D474C0" w:rsidRPr="00B90C26">
        <w:rPr>
          <w:rFonts w:ascii="Simplified Arabic" w:hAnsi="Simplified Arabic" w:cs="Simplified Arabic" w:hint="cs"/>
          <w:sz w:val="28"/>
          <w:szCs w:val="28"/>
          <w:rtl/>
        </w:rPr>
        <w:t>)،</w:t>
      </w:r>
      <w:r w:rsidRPr="00B90C26">
        <w:rPr>
          <w:rFonts w:ascii="Simplified Arabic" w:hAnsi="Simplified Arabic" w:cs="Simplified Arabic" w:hint="cs"/>
          <w:sz w:val="28"/>
          <w:szCs w:val="28"/>
          <w:rtl/>
        </w:rPr>
        <w:t xml:space="preserve"> </w:t>
      </w:r>
      <w:r w:rsidR="00D474C0" w:rsidRPr="00B90C26">
        <w:rPr>
          <w:rFonts w:ascii="Simplified Arabic" w:hAnsi="Simplified Arabic" w:cs="Simplified Arabic" w:hint="cs"/>
          <w:sz w:val="28"/>
          <w:szCs w:val="28"/>
          <w:rtl/>
        </w:rPr>
        <w:t xml:space="preserve">فتايوان </w:t>
      </w:r>
      <w:r w:rsidRPr="00B90C26">
        <w:rPr>
          <w:rFonts w:ascii="Simplified Arabic" w:hAnsi="Simplified Arabic" w:cs="Simplified Arabic" w:hint="cs"/>
          <w:sz w:val="28"/>
          <w:szCs w:val="28"/>
          <w:rtl/>
        </w:rPr>
        <w:t>الآن دولة مانحة للمعونات وليست متلقية لها.</w:t>
      </w:r>
      <w:r w:rsidR="007D4E9A" w:rsidRPr="00B90C26">
        <w:rPr>
          <w:rFonts w:ascii="Simplified Arabic" w:hAnsi="Simplified Arabic" w:cs="Simplified Arabic" w:hint="cs"/>
          <w:sz w:val="28"/>
          <w:szCs w:val="28"/>
          <w:rtl/>
        </w:rPr>
        <w:t xml:space="preserve"> </w:t>
      </w:r>
      <w:r w:rsidR="0001274F" w:rsidRPr="00B90C26">
        <w:rPr>
          <w:rFonts w:ascii="Simplified Arabic" w:hAnsi="Simplified Arabic" w:cs="Simplified Arabic" w:hint="cs"/>
          <w:sz w:val="28"/>
          <w:szCs w:val="28"/>
          <w:rtl/>
        </w:rPr>
        <w:t>تظهر إحصاءات منظمة التعاون الاقتصادي والتنمية أن عام 1996 كان آخر عام يشهد حصول تايوان على مساعدة إنمائية رسمية أو تدفقات رسمية أخرى</w:t>
      </w:r>
      <w:r w:rsidR="006B08E0" w:rsidRPr="00B90C26">
        <w:rPr>
          <w:rFonts w:ascii="Simplified Arabic" w:hAnsi="Simplified Arabic" w:cs="Simplified Arabic" w:hint="cs"/>
          <w:sz w:val="28"/>
          <w:szCs w:val="28"/>
          <w:rtl/>
        </w:rPr>
        <w:t>)</w:t>
      </w:r>
      <w:r>
        <w:rPr>
          <w:rFonts w:ascii="Simplified Arabic" w:hAnsi="Simplified Arabic" w:cs="Simplified Arabic"/>
          <w:sz w:val="28"/>
          <w:szCs w:val="28"/>
          <w:rtl/>
        </w:rPr>
        <w:footnoteReference w:id="81"/>
      </w:r>
      <w:r w:rsidR="0001274F" w:rsidRPr="00B90C26">
        <w:rPr>
          <w:rFonts w:ascii="Simplified Arabic" w:hAnsi="Simplified Arabic" w:cs="Simplified Arabic" w:hint="cs"/>
          <w:sz w:val="28"/>
          <w:szCs w:val="28"/>
          <w:rtl/>
        </w:rPr>
        <w:t xml:space="preserve">. </w:t>
      </w:r>
      <w:r w:rsidR="007D4E9A" w:rsidRPr="00B90C26">
        <w:rPr>
          <w:rFonts w:ascii="Simplified Arabic" w:hAnsi="Simplified Arabic" w:cs="Simplified Arabic" w:hint="cs"/>
          <w:sz w:val="28"/>
          <w:szCs w:val="28"/>
          <w:rtl/>
        </w:rPr>
        <w:t xml:space="preserve">في الواقع </w:t>
      </w:r>
      <w:r w:rsidR="007D4E9A" w:rsidRPr="00B90C26">
        <w:rPr>
          <w:rFonts w:ascii="Simplified Arabic" w:hAnsi="Simplified Arabic" w:cs="Simplified Arabic"/>
          <w:sz w:val="28"/>
          <w:szCs w:val="28"/>
          <w:rtl/>
        </w:rPr>
        <w:t xml:space="preserve">استخدمت تايوان والصين المساعدات الخارجية كأداة للسياسة الخارجية </w:t>
      </w:r>
      <w:r w:rsidR="007D4E9A" w:rsidRPr="00B90C26">
        <w:rPr>
          <w:rFonts w:ascii="Simplified Arabic" w:hAnsi="Simplified Arabic" w:cs="Simplified Arabic" w:hint="cs"/>
          <w:sz w:val="28"/>
          <w:szCs w:val="28"/>
          <w:rtl/>
        </w:rPr>
        <w:t>م</w:t>
      </w:r>
      <w:r w:rsidR="007D4E9A" w:rsidRPr="00B90C26">
        <w:rPr>
          <w:rFonts w:ascii="Simplified Arabic" w:hAnsi="Simplified Arabic" w:cs="Simplified Arabic"/>
          <w:sz w:val="28"/>
          <w:szCs w:val="28"/>
          <w:rtl/>
        </w:rPr>
        <w:t>نذ الخمسينيات من القرن الماضي ،</w:t>
      </w:r>
      <w:r w:rsidR="007D4E9A" w:rsidRPr="00B90C26">
        <w:rPr>
          <w:rFonts w:ascii="Simplified Arabic" w:hAnsi="Simplified Arabic" w:cs="Simplified Arabic" w:hint="cs"/>
          <w:sz w:val="28"/>
          <w:szCs w:val="28"/>
          <w:rtl/>
        </w:rPr>
        <w:t xml:space="preserve"> و</w:t>
      </w:r>
      <w:r w:rsidR="007D4E9A" w:rsidRPr="00B90C26">
        <w:rPr>
          <w:rFonts w:ascii="Simplified Arabic" w:hAnsi="Simplified Arabic" w:cs="Simplified Arabic"/>
          <w:sz w:val="28"/>
          <w:szCs w:val="28"/>
          <w:rtl/>
        </w:rPr>
        <w:t>بعد الانسحاب الإجباري لتايوان من الأمم المتحدة في عام 1971 ، أصبحت المنافسة الدبلوماسية ومنافسة تقديم المساعدات مع الصين أكثر حدة</w:t>
      </w:r>
      <w:r w:rsidR="007D4E9A" w:rsidRPr="00B90C26">
        <w:rPr>
          <w:rFonts w:ascii="Simplified Arabic" w:hAnsi="Simplified Arabic" w:cs="Simplified Arabic" w:hint="cs"/>
          <w:sz w:val="28"/>
          <w:szCs w:val="28"/>
          <w:rtl/>
        </w:rPr>
        <w:t xml:space="preserve"> وتم</w:t>
      </w:r>
      <w:r w:rsidR="007D4E9A" w:rsidRPr="00B90C26">
        <w:rPr>
          <w:rFonts w:ascii="Simplified Arabic" w:hAnsi="Simplified Arabic" w:cs="Simplified Arabic"/>
          <w:sz w:val="28"/>
          <w:szCs w:val="28"/>
          <w:rtl/>
        </w:rPr>
        <w:t xml:space="preserve"> استخدام المساعدة للحصول على الدعم الدبلوماسي من البلدان المتلقية </w:t>
      </w:r>
      <w:r w:rsidR="006B08E0" w:rsidRPr="00B90C26">
        <w:rPr>
          <w:rFonts w:ascii="Simplified Arabic" w:hAnsi="Simplified Arabic" w:cs="Simplified Arabic"/>
          <w:sz w:val="28"/>
          <w:szCs w:val="28"/>
        </w:rPr>
        <w:t>(OECD stat., 2020)</w:t>
      </w:r>
      <w:r>
        <w:rPr>
          <w:rFonts w:ascii="Simplified Arabic" w:hAnsi="Simplified Arabic" w:cs="Simplified Arabic"/>
          <w:sz w:val="28"/>
          <w:szCs w:val="28"/>
          <w:vertAlign w:val="superscript"/>
          <w:rtl/>
        </w:rPr>
        <w:footnoteReference w:id="82"/>
      </w:r>
      <w:r w:rsidR="007D4E9A" w:rsidRPr="00B90C26">
        <w:rPr>
          <w:rFonts w:ascii="Simplified Arabic" w:hAnsi="Simplified Arabic" w:cs="Simplified Arabic" w:hint="cs"/>
          <w:sz w:val="28"/>
          <w:szCs w:val="28"/>
          <w:rtl/>
        </w:rPr>
        <w:t>.</w:t>
      </w:r>
    </w:p>
    <w:bookmarkEnd w:id="191"/>
    <w:p w14:paraId="38129987" w14:textId="77777777" w:rsidR="005A7E51" w:rsidRPr="00EF24EB" w:rsidRDefault="00F62C8E" w:rsidP="00D916F1">
      <w:pPr>
        <w:pStyle w:val="Heading1"/>
        <w:jc w:val="center"/>
        <w:rPr>
          <w:rtl/>
        </w:rPr>
      </w:pPr>
      <w:r>
        <w:rPr>
          <w:sz w:val="28"/>
          <w:szCs w:val="28"/>
          <w:rtl/>
        </w:rPr>
        <w:br w:type="page"/>
      </w:r>
      <w:bookmarkStart w:id="237" w:name="_المبحث_الثالث:_تجربة"/>
      <w:bookmarkEnd w:id="237"/>
      <w:r>
        <w:rPr>
          <w:rFonts w:hint="cs"/>
          <w:rtl/>
        </w:rPr>
        <w:lastRenderedPageBreak/>
        <w:t xml:space="preserve">المبحث الثالث: </w:t>
      </w:r>
      <w:r w:rsidRPr="00EF24EB">
        <w:rPr>
          <w:rtl/>
        </w:rPr>
        <w:t>تجربة</w:t>
      </w:r>
      <w:r>
        <w:rPr>
          <w:rFonts w:hint="cs"/>
          <w:rtl/>
        </w:rPr>
        <w:t xml:space="preserve"> ماليزيا في </w:t>
      </w:r>
      <w:r w:rsidRPr="00EF24EB">
        <w:rPr>
          <w:rtl/>
        </w:rPr>
        <w:t>تمويل التنمية</w:t>
      </w:r>
    </w:p>
    <w:p w14:paraId="3C989B6C" w14:textId="77777777" w:rsidR="005A7E51" w:rsidRPr="005A7E51" w:rsidRDefault="00F62C8E" w:rsidP="005A7E51">
      <w:pPr>
        <w:pStyle w:val="Heading1"/>
      </w:pPr>
      <w:bookmarkStart w:id="238" w:name="_مقدمة_4"/>
      <w:bookmarkEnd w:id="238"/>
      <w:r w:rsidRPr="005A7E51">
        <w:rPr>
          <w:rtl/>
        </w:rPr>
        <w:t>مقدمة</w:t>
      </w:r>
    </w:p>
    <w:p w14:paraId="458F4DBC" w14:textId="77777777" w:rsidR="00945153" w:rsidRPr="004A5E82" w:rsidRDefault="00F62C8E" w:rsidP="00945153">
      <w:pPr>
        <w:pStyle w:val="NormalWeb"/>
        <w:shd w:val="clear" w:color="auto" w:fill="FFFFFF"/>
        <w:bidi/>
        <w:spacing w:before="120" w:beforeAutospacing="0" w:after="120" w:afterAutospacing="0" w:line="384" w:lineRule="atLeast"/>
        <w:rPr>
          <w:rFonts w:ascii="Simplified Arabic" w:hAnsi="Simplified Arabic" w:cs="Simplified Arabic"/>
          <w:color w:val="202122"/>
          <w:sz w:val="28"/>
          <w:szCs w:val="28"/>
        </w:rPr>
      </w:pPr>
      <w:bookmarkStart w:id="239" w:name="_Hlk66026826"/>
      <w:r w:rsidRPr="004A5E82">
        <w:rPr>
          <w:rFonts w:ascii="Simplified Arabic" w:hAnsi="Simplified Arabic" w:cs="Simplified Arabic"/>
          <w:color w:val="202122"/>
          <w:sz w:val="28"/>
          <w:szCs w:val="28"/>
          <w:rtl/>
        </w:rPr>
        <w:t>ماليزيا هي </w:t>
      </w:r>
      <w:r w:rsidRPr="003238B9">
        <w:rPr>
          <w:rFonts w:ascii="Simplified Arabic" w:hAnsi="Simplified Arabic" w:cs="Simplified Arabic"/>
          <w:sz w:val="28"/>
          <w:szCs w:val="28"/>
          <w:rtl/>
        </w:rPr>
        <w:t>دولة اتحادية</w:t>
      </w:r>
      <w:r w:rsidRPr="004A5E82">
        <w:rPr>
          <w:rFonts w:ascii="Simplified Arabic" w:hAnsi="Simplified Arabic" w:cs="Simplified Arabic"/>
          <w:color w:val="202122"/>
          <w:sz w:val="28"/>
          <w:szCs w:val="28"/>
        </w:rPr>
        <w:t> </w:t>
      </w:r>
      <w:r w:rsidRPr="003238B9">
        <w:rPr>
          <w:rFonts w:ascii="Simplified Arabic" w:hAnsi="Simplified Arabic" w:cs="Simplified Arabic"/>
          <w:sz w:val="28"/>
          <w:szCs w:val="28"/>
          <w:rtl/>
        </w:rPr>
        <w:t>ملكية دستورية</w:t>
      </w:r>
      <w:r w:rsidRPr="004A5E82">
        <w:rPr>
          <w:rFonts w:ascii="Simplified Arabic" w:hAnsi="Simplified Arabic" w:cs="Simplified Arabic"/>
          <w:color w:val="202122"/>
          <w:sz w:val="28"/>
          <w:szCs w:val="28"/>
        </w:rPr>
        <w:t> </w:t>
      </w:r>
      <w:r w:rsidRPr="004A5E82">
        <w:rPr>
          <w:rFonts w:ascii="Simplified Arabic" w:hAnsi="Simplified Arabic" w:cs="Simplified Arabic"/>
          <w:color w:val="202122"/>
          <w:sz w:val="28"/>
          <w:szCs w:val="28"/>
          <w:rtl/>
        </w:rPr>
        <w:t>تقع في </w:t>
      </w:r>
      <w:r w:rsidRPr="003238B9">
        <w:rPr>
          <w:rFonts w:ascii="Simplified Arabic" w:hAnsi="Simplified Arabic" w:cs="Simplified Arabic"/>
          <w:sz w:val="28"/>
          <w:szCs w:val="28"/>
          <w:rtl/>
        </w:rPr>
        <w:t>جنوب شرق آسيا</w:t>
      </w:r>
      <w:r w:rsidRPr="004A5E82">
        <w:rPr>
          <w:rFonts w:ascii="Simplified Arabic" w:hAnsi="Simplified Arabic" w:cs="Simplified Arabic"/>
          <w:color w:val="202122"/>
          <w:sz w:val="28"/>
          <w:szCs w:val="28"/>
        </w:rPr>
        <w:t> </w:t>
      </w:r>
      <w:r w:rsidRPr="004A5E82">
        <w:rPr>
          <w:rFonts w:ascii="Simplified Arabic" w:hAnsi="Simplified Arabic" w:cs="Simplified Arabic"/>
          <w:color w:val="202122"/>
          <w:sz w:val="28"/>
          <w:szCs w:val="28"/>
          <w:rtl/>
        </w:rPr>
        <w:t xml:space="preserve">لذلك هي عضو في رابطة دول جنوب شرق آسيا الآسيان </w:t>
      </w:r>
      <w:r w:rsidRPr="004A5E82">
        <w:rPr>
          <w:rFonts w:ascii="Simplified Arabic" w:hAnsi="Simplified Arabic" w:cs="Simplified Arabic"/>
          <w:color w:val="202122"/>
          <w:sz w:val="28"/>
          <w:szCs w:val="28"/>
        </w:rPr>
        <w:t> ASEAN</w:t>
      </w:r>
      <w:r w:rsidRPr="004A5E82">
        <w:rPr>
          <w:rFonts w:ascii="Simplified Arabic" w:hAnsi="Simplified Arabic" w:cs="Simplified Arabic"/>
          <w:color w:val="202122"/>
          <w:sz w:val="28"/>
          <w:szCs w:val="28"/>
          <w:rtl/>
        </w:rPr>
        <w:t>كما أنها من دول منظمة التعاون الإسلامي</w:t>
      </w:r>
      <w:r w:rsidRPr="004A5E82">
        <w:rPr>
          <w:rFonts w:ascii="Simplified Arabic" w:hAnsi="Simplified Arabic" w:cs="Simplified Arabic"/>
          <w:color w:val="202122"/>
          <w:sz w:val="28"/>
          <w:szCs w:val="28"/>
          <w:cs/>
        </w:rPr>
        <w:t>‎</w:t>
      </w:r>
      <w:r w:rsidRPr="004A5E82">
        <w:rPr>
          <w:rFonts w:ascii="Simplified Arabic" w:hAnsi="Simplified Arabic" w:cs="Simplified Arabic"/>
          <w:color w:val="202122"/>
          <w:sz w:val="28"/>
          <w:szCs w:val="28"/>
          <w:rtl/>
        </w:rPr>
        <w:t xml:space="preserve">، ورغم أن ماليزيا متعددة الأعراق والثقافات إلا أن الإسلام هو الدين الرسمي ويمنح الدستور حرية الدين لغير المسلمين. تتكون من </w:t>
      </w:r>
      <w:r w:rsidRPr="003238B9">
        <w:rPr>
          <w:rFonts w:ascii="Simplified Arabic" w:hAnsi="Simplified Arabic" w:cs="Simplified Arabic"/>
          <w:sz w:val="28"/>
          <w:szCs w:val="28"/>
        </w:rPr>
        <w:t>13</w:t>
      </w:r>
      <w:r w:rsidRPr="004A5E82">
        <w:rPr>
          <w:rFonts w:ascii="Simplified Arabic" w:hAnsi="Simplified Arabic" w:cs="Simplified Arabic"/>
          <w:color w:val="202122"/>
          <w:sz w:val="28"/>
          <w:szCs w:val="28"/>
          <w:rtl/>
        </w:rPr>
        <w:t xml:space="preserve"> </w:t>
      </w:r>
      <w:r w:rsidRPr="004A5E82">
        <w:rPr>
          <w:rFonts w:ascii="Simplified Arabic" w:hAnsi="Simplified Arabic" w:cs="Simplified Arabic"/>
          <w:color w:val="202122"/>
          <w:sz w:val="28"/>
          <w:szCs w:val="28"/>
        </w:rPr>
        <w:t> </w:t>
      </w:r>
      <w:r w:rsidRPr="004A5E82">
        <w:rPr>
          <w:rFonts w:ascii="Simplified Arabic" w:hAnsi="Simplified Arabic" w:cs="Simplified Arabic"/>
          <w:color w:val="202122"/>
          <w:sz w:val="28"/>
          <w:szCs w:val="28"/>
          <w:rtl/>
        </w:rPr>
        <w:t xml:space="preserve">ولاية </w:t>
      </w:r>
      <w:r w:rsidRPr="004A5E82">
        <w:rPr>
          <w:rFonts w:ascii="Simplified Arabic" w:hAnsi="Simplified Arabic" w:cs="Simplified Arabic"/>
          <w:color w:val="202122"/>
          <w:sz w:val="28"/>
          <w:szCs w:val="28"/>
        </w:rPr>
        <w:t xml:space="preserve">State </w:t>
      </w:r>
      <w:r w:rsidRPr="004A5E82">
        <w:rPr>
          <w:rFonts w:ascii="Simplified Arabic" w:hAnsi="Simplified Arabic" w:cs="Simplified Arabic"/>
          <w:color w:val="202122"/>
          <w:sz w:val="28"/>
          <w:szCs w:val="28"/>
          <w:rtl/>
        </w:rPr>
        <w:t xml:space="preserve"> وثلاثة أقاليم اتحادية </w:t>
      </w:r>
      <w:r w:rsidRPr="003238B9">
        <w:rPr>
          <w:rFonts w:ascii="Simplified Arabic" w:hAnsi="Simplified Arabic" w:cs="Simplified Arabic"/>
          <w:sz w:val="28"/>
          <w:szCs w:val="28"/>
        </w:rPr>
        <w:t>federal territories</w:t>
      </w:r>
      <w:r w:rsidRPr="004A5E82">
        <w:rPr>
          <w:rFonts w:ascii="Simplified Arabic" w:hAnsi="Simplified Arabic" w:cs="Simplified Arabic"/>
          <w:color w:val="202122"/>
          <w:sz w:val="28"/>
          <w:szCs w:val="28"/>
          <w:rtl/>
        </w:rPr>
        <w:t>، بمساحة كلية</w:t>
      </w:r>
      <w:r w:rsidR="00366B87">
        <w:rPr>
          <w:rFonts w:ascii="Simplified Arabic" w:hAnsi="Simplified Arabic" w:cs="Simplified Arabic" w:hint="cs"/>
          <w:color w:val="202122"/>
          <w:sz w:val="28"/>
          <w:szCs w:val="28"/>
          <w:rtl/>
        </w:rPr>
        <w:t xml:space="preserve"> </w:t>
      </w:r>
      <w:r w:rsidRPr="004A5E82">
        <w:rPr>
          <w:rFonts w:ascii="Simplified Arabic" w:hAnsi="Simplified Arabic" w:cs="Simplified Arabic"/>
          <w:color w:val="202122"/>
          <w:sz w:val="28"/>
          <w:szCs w:val="28"/>
          <w:rtl/>
        </w:rPr>
        <w:t>تبلغ </w:t>
      </w:r>
      <w:r w:rsidRPr="004A5E82">
        <w:rPr>
          <w:rFonts w:ascii="Simplified Arabic" w:hAnsi="Simplified Arabic" w:cs="Simplified Arabic"/>
          <w:color w:val="202122"/>
          <w:sz w:val="28"/>
          <w:szCs w:val="28"/>
        </w:rPr>
        <w:t>329 845</w:t>
      </w:r>
      <w:r w:rsidRPr="004A5E82">
        <w:rPr>
          <w:rFonts w:ascii="Simplified Arabic" w:hAnsi="Simplified Arabic" w:cs="Simplified Arabic"/>
          <w:color w:val="202122"/>
          <w:sz w:val="28"/>
          <w:szCs w:val="28"/>
          <w:rtl/>
        </w:rPr>
        <w:t>كم</w:t>
      </w:r>
      <w:r w:rsidRPr="000066EC">
        <w:rPr>
          <w:rFonts w:ascii="Simplified Arabic" w:hAnsi="Simplified Arabic" w:cs="Simplified Arabic"/>
          <w:color w:val="202122"/>
          <w:sz w:val="28"/>
          <w:szCs w:val="28"/>
          <w:vertAlign w:val="superscript"/>
        </w:rPr>
        <w:t>2</w:t>
      </w:r>
      <w:r w:rsidRPr="004A5E82">
        <w:rPr>
          <w:rFonts w:ascii="Simplified Arabic" w:hAnsi="Simplified Arabic" w:cs="Simplified Arabic"/>
          <w:color w:val="202122"/>
          <w:sz w:val="28"/>
          <w:szCs w:val="28"/>
          <w:rtl/>
        </w:rPr>
        <w:t>. تنقسم ماليزيا إلى قسمين يفصل بينهما </w:t>
      </w:r>
      <w:r w:rsidRPr="003238B9">
        <w:rPr>
          <w:rFonts w:ascii="Simplified Arabic" w:hAnsi="Simplified Arabic" w:cs="Simplified Arabic"/>
          <w:sz w:val="28"/>
          <w:szCs w:val="28"/>
          <w:rtl/>
        </w:rPr>
        <w:t>بحر الصي</w:t>
      </w:r>
      <w:r w:rsidRPr="003238B9">
        <w:rPr>
          <w:rFonts w:ascii="Simplified Arabic" w:hAnsi="Simplified Arabic" w:cs="Simplified Arabic"/>
          <w:sz w:val="28"/>
          <w:szCs w:val="28"/>
          <w:rtl/>
        </w:rPr>
        <w:t>ن الجنوبي</w:t>
      </w:r>
      <w:r w:rsidRPr="004A5E82">
        <w:rPr>
          <w:rFonts w:ascii="Simplified Arabic" w:hAnsi="Simplified Arabic" w:cs="Simplified Arabic"/>
          <w:color w:val="202122"/>
          <w:sz w:val="28"/>
          <w:szCs w:val="28"/>
          <w:rtl/>
        </w:rPr>
        <w:t>، في الجزء الشرقي تتواجد ولايتي صباح وسراواك ومنطقة لابوان وفي الجزء الغربي شبه جزيرة الماليزية التي تضم باقي الولايات والمناطق. العاصمة هي </w:t>
      </w:r>
      <w:r w:rsidRPr="003238B9">
        <w:rPr>
          <w:rFonts w:ascii="Simplified Arabic" w:hAnsi="Simplified Arabic" w:cs="Simplified Arabic"/>
          <w:sz w:val="28"/>
          <w:szCs w:val="28"/>
          <w:rtl/>
        </w:rPr>
        <w:t>كوالالمبور</w:t>
      </w:r>
      <w:r w:rsidRPr="004A5E82">
        <w:rPr>
          <w:rFonts w:ascii="Simplified Arabic" w:hAnsi="Simplified Arabic" w:cs="Simplified Arabic"/>
          <w:color w:val="202122"/>
          <w:sz w:val="28"/>
          <w:szCs w:val="28"/>
          <w:rtl/>
        </w:rPr>
        <w:t>. يصل تعداد السكان إلى أكثر من 32 مليون نسمة سنة 2019</w:t>
      </w:r>
      <w:r w:rsidRPr="004A5E82">
        <w:rPr>
          <w:rFonts w:ascii="Simplified Arabic" w:hAnsi="Simplified Arabic" w:cs="Simplified Arabic"/>
          <w:color w:val="202122"/>
          <w:sz w:val="28"/>
          <w:szCs w:val="28"/>
        </w:rPr>
        <w:t xml:space="preserve"> </w:t>
      </w:r>
      <w:r w:rsidRPr="004A5E82">
        <w:rPr>
          <w:rFonts w:ascii="Simplified Arabic" w:hAnsi="Simplified Arabic" w:cs="Simplified Arabic"/>
          <w:color w:val="202122"/>
          <w:sz w:val="28"/>
          <w:szCs w:val="28"/>
          <w:rtl/>
        </w:rPr>
        <w:t xml:space="preserve"> منهم 69% من الملايو وهم السكان الأصليين وي</w:t>
      </w:r>
      <w:r w:rsidRPr="004A5E82">
        <w:rPr>
          <w:rFonts w:ascii="Simplified Arabic" w:hAnsi="Simplified Arabic" w:cs="Simplified Arabic"/>
          <w:color w:val="202122"/>
          <w:sz w:val="28"/>
          <w:szCs w:val="28"/>
          <w:rtl/>
        </w:rPr>
        <w:t xml:space="preserve">دين غالبيتهم بالإسلام و23% من الصينيين و 7% من الهنود و1% أعراق أخرى. </w:t>
      </w:r>
    </w:p>
    <w:p w14:paraId="25A5F46C" w14:textId="77777777" w:rsidR="00945153" w:rsidRDefault="00F62C8E" w:rsidP="00945153">
      <w:pPr>
        <w:bidi/>
        <w:spacing w:after="284"/>
        <w:ind w:left="-2" w:right="3"/>
        <w:rPr>
          <w:rFonts w:ascii="Simplified Arabic" w:hAnsi="Simplified Arabic" w:cs="Simplified Arabic"/>
          <w:sz w:val="28"/>
          <w:szCs w:val="28"/>
          <w:rtl/>
        </w:rPr>
      </w:pPr>
      <w:r>
        <w:rPr>
          <w:rFonts w:ascii="Simplified Arabic" w:hAnsi="Simplified Arabic" w:cs="Simplified Arabic"/>
          <w:sz w:val="28"/>
          <w:szCs w:val="28"/>
          <w:rtl/>
        </w:rPr>
        <w:t>وماليزيا دولة ذات دخل متوسط (شريحة عليا) ولها تاريخ من النمو الاقتصادي المستدام ، فهي واحدة من 13 دولة  فقط شهدت نموًا اقتصاديًا مرتفعًا ومستدامًا منذ الستينيات</w:t>
      </w:r>
      <w:r w:rsidR="00366B87">
        <w:rPr>
          <w:rFonts w:ascii="Simplified Arabic" w:hAnsi="Simplified Arabic" w:cs="Simplified Arabic" w:hint="cs"/>
          <w:sz w:val="28"/>
          <w:szCs w:val="28"/>
          <w:rtl/>
        </w:rPr>
        <w:t>(</w:t>
      </w:r>
      <w:r w:rsidR="00366B87">
        <w:rPr>
          <w:rFonts w:ascii="Simplified Arabic" w:hAnsi="Simplified Arabic" w:cs="Simplified Arabic"/>
          <w:sz w:val="28"/>
          <w:szCs w:val="28"/>
        </w:rPr>
        <w:t>World Bank, 2008</w:t>
      </w:r>
      <w:r w:rsidR="00366B87">
        <w:rPr>
          <w:rFonts w:ascii="Simplified Arabic" w:hAnsi="Simplified Arabic" w:cs="Simplified Arabic" w:hint="cs"/>
          <w:sz w:val="28"/>
          <w:szCs w:val="28"/>
          <w:rtl/>
        </w:rPr>
        <w:t>)</w:t>
      </w:r>
      <w:r>
        <w:rPr>
          <w:rFonts w:ascii="Simplified Arabic" w:hAnsi="Simplified Arabic" w:cs="Simplified Arabic"/>
          <w:sz w:val="28"/>
          <w:szCs w:val="28"/>
          <w:vertAlign w:val="superscript"/>
          <w:rtl/>
        </w:rPr>
        <w:footnoteReference w:id="83"/>
      </w:r>
      <w:r>
        <w:rPr>
          <w:rFonts w:ascii="Simplified Arabic" w:hAnsi="Simplified Arabic" w:cs="Simplified Arabic"/>
          <w:sz w:val="28"/>
          <w:szCs w:val="28"/>
          <w:rtl/>
        </w:rPr>
        <w:t xml:space="preserve">. تطور اقتصادها من اقتصاد تهيمن عليه الزراعة وإنتاج الموارد الطبيعية الخام إلى اقتصاد مختلط متنوع يشمل التصنيع وتقديم الخدمات الحديثة. ساهم النمو الاقتصادي الكبير والتركيز على الشمولية في خفض معدل الفقر المدقع إلى </w:t>
      </w:r>
      <w:r>
        <w:rPr>
          <w:rFonts w:ascii="Simplified Arabic" w:hAnsi="Simplified Arabic" w:cs="Simplified Arabic"/>
          <w:sz w:val="28"/>
          <w:szCs w:val="28"/>
        </w:rPr>
        <w:t>0.1</w:t>
      </w:r>
      <w:r>
        <w:rPr>
          <w:rFonts w:ascii="Simplified Arabic" w:hAnsi="Simplified Arabic" w:cs="Simplified Arabic"/>
          <w:sz w:val="28"/>
          <w:szCs w:val="28"/>
          <w:rtl/>
        </w:rPr>
        <w:t xml:space="preserve"> </w:t>
      </w:r>
      <w:r>
        <w:rPr>
          <w:rFonts w:ascii="Simplified Arabic" w:hAnsi="Simplified Arabic" w:cs="Simplified Arabic" w:hint="cs"/>
          <w:sz w:val="28"/>
          <w:szCs w:val="28"/>
          <w:rtl/>
        </w:rPr>
        <w:t>% فقط من السكان</w:t>
      </w:r>
      <w:r>
        <w:rPr>
          <w:rFonts w:ascii="Simplified Arabic" w:hAnsi="Simplified Arabic" w:cs="Simplified Arabic"/>
          <w:sz w:val="28"/>
          <w:szCs w:val="28"/>
        </w:rPr>
        <w:t>)</w:t>
      </w:r>
      <w:r>
        <w:rPr>
          <w:rtl/>
        </w:rPr>
        <w:t xml:space="preserve"> </w:t>
      </w:r>
      <w:r>
        <w:rPr>
          <w:rFonts w:ascii="Simplified Arabic" w:hAnsi="Simplified Arabic" w:cs="Simplified Arabic"/>
          <w:sz w:val="28"/>
          <w:szCs w:val="28"/>
          <w:rtl/>
        </w:rPr>
        <w:t>النقص في الدخل أو الا</w:t>
      </w:r>
      <w:r>
        <w:rPr>
          <w:rFonts w:ascii="Simplified Arabic" w:hAnsi="Simplified Arabic" w:cs="Simplified Arabic"/>
          <w:sz w:val="28"/>
          <w:szCs w:val="28"/>
          <w:rtl/>
        </w:rPr>
        <w:t xml:space="preserve">ستهلاك </w:t>
      </w:r>
      <w:r w:rsidR="00366B87">
        <w:rPr>
          <w:rFonts w:ascii="Simplified Arabic" w:hAnsi="Simplified Arabic" w:cs="Simplified Arabic" w:hint="cs"/>
          <w:sz w:val="28"/>
          <w:szCs w:val="28"/>
          <w:rtl/>
        </w:rPr>
        <w:t>ع</w:t>
      </w:r>
      <w:r>
        <w:rPr>
          <w:rFonts w:ascii="Simplified Arabic" w:hAnsi="Simplified Arabic" w:cs="Simplified Arabic"/>
          <w:sz w:val="28"/>
          <w:szCs w:val="28"/>
          <w:rtl/>
        </w:rPr>
        <w:t>ن خط الفقر</w:t>
      </w:r>
      <w:r w:rsidR="00D303E6">
        <w:rPr>
          <w:rFonts w:ascii="Simplified Arabic" w:hAnsi="Simplified Arabic" w:cs="Simplified Arabic"/>
          <w:sz w:val="28"/>
          <w:szCs w:val="28"/>
        </w:rPr>
        <w:t xml:space="preserve"> </w:t>
      </w:r>
      <w:r w:rsidR="00D303E6">
        <w:rPr>
          <w:rFonts w:ascii="Simplified Arabic" w:hAnsi="Simplified Arabic" w:cs="Simplified Arabic" w:hint="cs"/>
          <w:sz w:val="28"/>
          <w:szCs w:val="28"/>
          <w:rtl/>
          <w:lang w:bidi="ar-EG"/>
        </w:rPr>
        <w:t>البالغ</w:t>
      </w:r>
      <w:r>
        <w:rPr>
          <w:rFonts w:ascii="Simplified Arabic" w:hAnsi="Simplified Arabic" w:cs="Simplified Arabic"/>
          <w:sz w:val="28"/>
          <w:szCs w:val="28"/>
          <w:rtl/>
        </w:rPr>
        <w:t xml:space="preserve"> 3.20</w:t>
      </w:r>
      <w:r w:rsidR="00366B87">
        <w:rPr>
          <w:rFonts w:ascii="Simplified Arabic" w:hAnsi="Simplified Arabic" w:cs="Simplified Arabic"/>
          <w:sz w:val="28"/>
          <w:szCs w:val="28"/>
        </w:rPr>
        <w:t xml:space="preserve"> </w:t>
      </w:r>
      <w:r>
        <w:rPr>
          <w:rFonts w:ascii="Simplified Arabic" w:hAnsi="Simplified Arabic" w:cs="Simplified Arabic"/>
          <w:sz w:val="28"/>
          <w:szCs w:val="28"/>
          <w:rtl/>
        </w:rPr>
        <w:t>دولار في اليوم</w:t>
      </w:r>
      <w:r>
        <w:rPr>
          <w:rFonts w:ascii="Simplified Arabic" w:hAnsi="Simplified Arabic" w:cs="Simplified Arabic"/>
          <w:sz w:val="28"/>
          <w:szCs w:val="28"/>
        </w:rPr>
        <w:t>(</w:t>
      </w:r>
      <w:r>
        <w:rPr>
          <w:rFonts w:ascii="Simplified Arabic" w:hAnsi="Simplified Arabic" w:cs="Simplified Arabic"/>
          <w:sz w:val="28"/>
          <w:szCs w:val="28"/>
          <w:rtl/>
        </w:rPr>
        <w:t xml:space="preserve"> </w:t>
      </w:r>
      <w:r w:rsidR="00D303E6">
        <w:rPr>
          <w:rFonts w:ascii="Simplified Arabic" w:hAnsi="Simplified Arabic" w:cs="Simplified Arabic"/>
          <w:sz w:val="28"/>
          <w:szCs w:val="28"/>
        </w:rPr>
        <w:t>(</w:t>
      </w:r>
      <w:r w:rsidR="00D303E6">
        <w:rPr>
          <w:rFonts w:ascii="Helvetica" w:hAnsi="Helvetica" w:cs="Helvetica"/>
          <w:color w:val="545454"/>
          <w:shd w:val="clear" w:color="auto" w:fill="FFFFFF"/>
        </w:rPr>
        <w:t xml:space="preserve">World Bank </w:t>
      </w:r>
      <w:r w:rsidR="00D303E6" w:rsidRPr="00D303E6">
        <w:rPr>
          <w:rFonts w:ascii="Helvetica" w:hAnsi="Helvetica" w:cs="Helvetica"/>
          <w:color w:val="545454"/>
          <w:shd w:val="clear" w:color="auto" w:fill="FFFFFF"/>
        </w:rPr>
        <w:t>Malaysia</w:t>
      </w:r>
      <w:r w:rsidR="00D303E6">
        <w:rPr>
          <w:rFonts w:ascii="Helvetica" w:hAnsi="Helvetica" w:cs="Helvetica"/>
          <w:i/>
          <w:iCs/>
          <w:color w:val="545454"/>
          <w:shd w:val="clear" w:color="auto" w:fill="FFFFFF"/>
        </w:rPr>
        <w:t xml:space="preserve"> </w:t>
      </w:r>
      <w:r w:rsidR="00D303E6">
        <w:rPr>
          <w:rFonts w:ascii="Helvetica" w:hAnsi="Helvetica" w:cs="Helvetica"/>
          <w:color w:val="545454"/>
          <w:shd w:val="clear" w:color="auto" w:fill="FFFFFF"/>
        </w:rPr>
        <w:t>Indicators, 2020)</w:t>
      </w:r>
      <w:r w:rsidR="00D303E6" w:rsidRPr="00D303E6">
        <w:rPr>
          <w:rFonts w:ascii="Simplified Arabic" w:hAnsi="Simplified Arabic" w:cs="Simplified Arabic"/>
          <w:sz w:val="28"/>
          <w:szCs w:val="28"/>
          <w:rtl/>
        </w:rPr>
        <w:t xml:space="preserve"> </w:t>
      </w:r>
      <w:r>
        <w:rPr>
          <w:rFonts w:ascii="Simplified Arabic" w:hAnsi="Simplified Arabic" w:cs="Simplified Arabic"/>
          <w:sz w:val="28"/>
          <w:szCs w:val="28"/>
          <w:vertAlign w:val="superscript"/>
          <w:rtl/>
        </w:rPr>
        <w:footnoteReference w:id="84"/>
      </w:r>
      <w:r>
        <w:rPr>
          <w:rFonts w:ascii="Simplified Arabic" w:hAnsi="Simplified Arabic" w:cs="Simplified Arabic"/>
          <w:sz w:val="28"/>
          <w:szCs w:val="28"/>
          <w:rtl/>
        </w:rPr>
        <w:t>، وقد دعم هذا النمو التحسينات الرئيسية في مستويات المعيشة والرعاية الصحية والتعليم والتقدم التنموي في عدد من المجالات</w:t>
      </w:r>
      <w:r>
        <w:rPr>
          <w:rFonts w:ascii="Simplified Arabic" w:hAnsi="Simplified Arabic" w:cs="Simplified Arabic"/>
          <w:sz w:val="28"/>
          <w:szCs w:val="28"/>
        </w:rPr>
        <w:t>.</w:t>
      </w:r>
      <w:r>
        <w:rPr>
          <w:rFonts w:ascii="Simplified Arabic" w:hAnsi="Simplified Arabic" w:cs="Simplified Arabic"/>
          <w:sz w:val="28"/>
          <w:szCs w:val="28"/>
          <w:rtl/>
        </w:rPr>
        <w:t xml:space="preserve"> </w:t>
      </w:r>
      <w:r>
        <w:rPr>
          <w:rFonts w:ascii="Simplified Arabic" w:hAnsi="Simplified Arabic" w:cs="Simplified Arabic" w:hint="cs"/>
          <w:sz w:val="28"/>
          <w:szCs w:val="28"/>
          <w:rtl/>
        </w:rPr>
        <w:t>استهدف برنامج التحول الوطني</w:t>
      </w:r>
      <w:r>
        <w:rPr>
          <w:rFonts w:ascii="Simplified Arabic" w:hAnsi="Simplified Arabic" w:cs="Simplified Arabic"/>
          <w:sz w:val="28"/>
          <w:szCs w:val="28"/>
        </w:rPr>
        <w:t xml:space="preserve"> (NTP) </w:t>
      </w:r>
      <w:r>
        <w:rPr>
          <w:rFonts w:ascii="Simplified Arabic" w:hAnsi="Simplified Arabic" w:cs="Simplified Arabic"/>
          <w:sz w:val="28"/>
          <w:szCs w:val="28"/>
          <w:rtl/>
        </w:rPr>
        <w:t xml:space="preserve">، الذي أطلقه رئيس الوزراء في عام 2010 رفع ماليزيا إلى مرتبة الدولة المتقدمة عالية الدخل بحلول عام 2020 ، مع استهداف نصيب </w:t>
      </w:r>
      <w:r w:rsidR="00D303E6">
        <w:rPr>
          <w:rFonts w:ascii="Simplified Arabic" w:hAnsi="Simplified Arabic" w:cs="Simplified Arabic" w:hint="cs"/>
          <w:sz w:val="28"/>
          <w:szCs w:val="28"/>
          <w:rtl/>
        </w:rPr>
        <w:t>لل</w:t>
      </w:r>
      <w:r>
        <w:rPr>
          <w:rFonts w:ascii="Simplified Arabic" w:hAnsi="Simplified Arabic" w:cs="Simplified Arabic"/>
          <w:sz w:val="28"/>
          <w:szCs w:val="28"/>
          <w:rtl/>
        </w:rPr>
        <w:t>فرد من إجمالي الدخل القومي</w:t>
      </w:r>
      <w:r w:rsidR="00D303E6">
        <w:rPr>
          <w:rFonts w:ascii="Simplified Arabic" w:hAnsi="Simplified Arabic" w:cs="Simplified Arabic" w:hint="cs"/>
          <w:sz w:val="28"/>
          <w:szCs w:val="28"/>
          <w:rtl/>
        </w:rPr>
        <w:t xml:space="preserve"> يبلغ</w:t>
      </w:r>
      <w:r>
        <w:rPr>
          <w:rFonts w:ascii="Simplified Arabic" w:hAnsi="Simplified Arabic" w:cs="Simplified Arabic"/>
          <w:sz w:val="28"/>
          <w:szCs w:val="28"/>
          <w:rtl/>
        </w:rPr>
        <w:t xml:space="preserve"> 15000 دولار وتحسين </w:t>
      </w:r>
      <w:r>
        <w:rPr>
          <w:rFonts w:ascii="Simplified Arabic" w:hAnsi="Simplified Arabic" w:cs="Simplified Arabic"/>
          <w:sz w:val="28"/>
          <w:szCs w:val="28"/>
          <w:rtl/>
        </w:rPr>
        <w:lastRenderedPageBreak/>
        <w:t>معامل جيني ليبلغ</w:t>
      </w:r>
      <w:r w:rsidR="00D303E6">
        <w:rPr>
          <w:rFonts w:ascii="Simplified Arabic" w:hAnsi="Simplified Arabic" w:cs="Simplified Arabic" w:hint="cs"/>
          <w:sz w:val="28"/>
          <w:szCs w:val="28"/>
          <w:rtl/>
        </w:rPr>
        <w:t xml:space="preserve"> </w:t>
      </w:r>
      <w:r>
        <w:rPr>
          <w:rFonts w:ascii="Simplified Arabic" w:hAnsi="Simplified Arabic" w:cs="Simplified Arabic"/>
          <w:sz w:val="28"/>
          <w:szCs w:val="28"/>
          <w:rtl/>
        </w:rPr>
        <w:t>0.385</w:t>
      </w:r>
      <w:r>
        <w:rPr>
          <w:rFonts w:ascii="Simplified Arabic" w:hAnsi="Simplified Arabic" w:cs="Simplified Arabic"/>
          <w:sz w:val="28"/>
          <w:szCs w:val="28"/>
        </w:rPr>
        <w:t>.</w:t>
      </w:r>
      <w:r>
        <w:rPr>
          <w:rFonts w:ascii="Simplified Arabic" w:hAnsi="Simplified Arabic" w:cs="Simplified Arabic"/>
          <w:sz w:val="28"/>
          <w:szCs w:val="28"/>
          <w:rtl/>
        </w:rPr>
        <w:t xml:space="preserve"> </w:t>
      </w:r>
      <w:r>
        <w:rPr>
          <w:rFonts w:ascii="Simplified Arabic" w:hAnsi="Simplified Arabic" w:cs="Simplified Arabic" w:hint="cs"/>
          <w:sz w:val="28"/>
          <w:szCs w:val="28"/>
          <w:rtl/>
        </w:rPr>
        <w:t>ورغم عدم تحقيق هذا الهدف، يشير المسار الاقتصادي الحالي إلى</w:t>
      </w:r>
      <w:r>
        <w:rPr>
          <w:rFonts w:ascii="Simplified Arabic" w:hAnsi="Simplified Arabic" w:cs="Simplified Arabic" w:hint="cs"/>
          <w:sz w:val="28"/>
          <w:szCs w:val="28"/>
          <w:rtl/>
        </w:rPr>
        <w:t xml:space="preserve"> أن هذا الهدف سيتم تحقيقه في المدى المتوسط</w:t>
      </w:r>
      <w:r>
        <w:rPr>
          <w:rFonts w:ascii="Simplified Arabic" w:hAnsi="Simplified Arabic" w:cs="Simplified Arabic"/>
          <w:sz w:val="28"/>
          <w:szCs w:val="28"/>
        </w:rPr>
        <w:t>.</w:t>
      </w:r>
    </w:p>
    <w:bookmarkEnd w:id="239"/>
    <w:p w14:paraId="6A9EA5E1" w14:textId="77777777" w:rsidR="00945153" w:rsidRDefault="00F62C8E" w:rsidP="00945153">
      <w:pPr>
        <w:pStyle w:val="NormalWeb"/>
        <w:shd w:val="clear" w:color="auto" w:fill="FFFFFF"/>
        <w:bidi/>
        <w:spacing w:before="120" w:beforeAutospacing="0" w:after="120" w:afterAutospacing="0" w:line="384" w:lineRule="atLeast"/>
        <w:rPr>
          <w:rFonts w:ascii="Simplified Arabic" w:hAnsi="Simplified Arabic" w:cs="Simplified Arabic"/>
          <w:color w:val="202122"/>
          <w:sz w:val="28"/>
          <w:szCs w:val="28"/>
        </w:rPr>
      </w:pPr>
      <w:r>
        <w:rPr>
          <w:rFonts w:ascii="Simplified Arabic" w:hAnsi="Simplified Arabic" w:cs="Simplified Arabic"/>
          <w:color w:val="202122"/>
          <w:sz w:val="28"/>
          <w:szCs w:val="28"/>
          <w:rtl/>
        </w:rPr>
        <w:t xml:space="preserve">تعود أصول ماليزيا إلى ممالك الملايو التي أصبحت ، منذ القرن الثامن عشر ، خاضعة للإمبراطورية البريطانية . احتلت الملايو تدريجيًا من قبل اليابانيين منذ 8 ديسمبر 1941 وظل اليابانيون في الاحتلال حتى استسلامهم للحلفاء </w:t>
      </w:r>
      <w:r>
        <w:rPr>
          <w:rFonts w:ascii="Simplified Arabic" w:hAnsi="Simplified Arabic" w:cs="Simplified Arabic"/>
          <w:color w:val="202122"/>
          <w:sz w:val="28"/>
          <w:szCs w:val="28"/>
          <w:rtl/>
        </w:rPr>
        <w:t xml:space="preserve">في عام 1945 لتعود الملايو للاحتلال البريطاني من جديد. تم توحيد شبه جزيرة ماليزيا تحت اسم اتحاد الملايو </w:t>
      </w:r>
      <w:r>
        <w:rPr>
          <w:rFonts w:ascii="Simplified Arabic" w:hAnsi="Simplified Arabic" w:cs="Simplified Arabic"/>
          <w:color w:val="202122"/>
          <w:sz w:val="28"/>
          <w:szCs w:val="28"/>
        </w:rPr>
        <w:t>Malayan Union</w:t>
      </w:r>
      <w:r>
        <w:rPr>
          <w:rFonts w:ascii="Simplified Arabic" w:hAnsi="Simplified Arabic" w:cs="Simplified Arabic"/>
          <w:color w:val="202122"/>
          <w:sz w:val="28"/>
          <w:szCs w:val="28"/>
          <w:rtl/>
        </w:rPr>
        <w:t xml:space="preserve"> </w:t>
      </w:r>
      <w:r>
        <w:rPr>
          <w:rFonts w:ascii="Simplified Arabic" w:hAnsi="Simplified Arabic" w:cs="Simplified Arabic" w:hint="cs"/>
          <w:color w:val="202122"/>
          <w:sz w:val="28"/>
          <w:szCs w:val="28"/>
          <w:rtl/>
        </w:rPr>
        <w:t xml:space="preserve">في عام 1946. تمت إعادة هيكلة مالايا باسم فيدرالية مالايا </w:t>
      </w:r>
      <w:r>
        <w:rPr>
          <w:rFonts w:ascii="Simplified Arabic" w:hAnsi="Simplified Arabic" w:cs="Simplified Arabic"/>
          <w:color w:val="202122"/>
          <w:sz w:val="28"/>
          <w:szCs w:val="28"/>
        </w:rPr>
        <w:t>Federation of Malaya</w:t>
      </w:r>
      <w:r>
        <w:rPr>
          <w:rFonts w:ascii="Simplified Arabic" w:hAnsi="Simplified Arabic" w:cs="Simplified Arabic"/>
          <w:color w:val="202122"/>
          <w:sz w:val="28"/>
          <w:szCs w:val="28"/>
          <w:rtl/>
        </w:rPr>
        <w:t xml:space="preserve"> في عام 1948 وحصلت على الاستقلال في 31 أغسطس 1957. اتحدت مالاي</w:t>
      </w:r>
      <w:r>
        <w:rPr>
          <w:rFonts w:ascii="Simplified Arabic" w:hAnsi="Simplified Arabic" w:cs="Simplified Arabic"/>
          <w:color w:val="202122"/>
          <w:sz w:val="28"/>
          <w:szCs w:val="28"/>
          <w:rtl/>
        </w:rPr>
        <w:t xml:space="preserve">ا مع ولايتي صباح وساراواك وسنغافورة في 16 سبتمبر 1963 لتتأسس دولة ماليزيا. في عام 1965 ، تم </w:t>
      </w:r>
      <w:r>
        <w:rPr>
          <w:rFonts w:ascii="Simplified Arabic" w:hAnsi="Simplified Arabic" w:cs="Simplified Arabic"/>
          <w:color w:val="202122"/>
          <w:sz w:val="28"/>
          <w:szCs w:val="28"/>
          <w:rtl/>
          <w:lang w:bidi="ar-EG"/>
        </w:rPr>
        <w:t>إخراج</w:t>
      </w:r>
      <w:r>
        <w:rPr>
          <w:rFonts w:ascii="Simplified Arabic" w:hAnsi="Simplified Arabic" w:cs="Simplified Arabic"/>
          <w:color w:val="202122"/>
          <w:sz w:val="28"/>
          <w:szCs w:val="28"/>
          <w:rtl/>
        </w:rPr>
        <w:t xml:space="preserve"> سنغافورة من الاتحاد.</w:t>
      </w:r>
    </w:p>
    <w:p w14:paraId="634E8FFD" w14:textId="77777777" w:rsidR="00945153" w:rsidRDefault="00F62C8E" w:rsidP="00945153">
      <w:pPr>
        <w:pStyle w:val="NormalWeb"/>
        <w:shd w:val="clear" w:color="auto" w:fill="FFFFFF"/>
        <w:bidi/>
        <w:spacing w:before="120" w:beforeAutospacing="0" w:after="120" w:afterAutospacing="0" w:line="384" w:lineRule="atLeast"/>
        <w:rPr>
          <w:rFonts w:ascii="Simplified Arabic" w:hAnsi="Simplified Arabic" w:cs="Simplified Arabic"/>
          <w:sz w:val="28"/>
          <w:szCs w:val="28"/>
          <w:rtl/>
        </w:rPr>
      </w:pPr>
      <w:r>
        <w:rPr>
          <w:rFonts w:ascii="Simplified Arabic" w:hAnsi="Simplified Arabic" w:cs="Simplified Arabic"/>
          <w:sz w:val="28"/>
          <w:szCs w:val="28"/>
          <w:rtl/>
        </w:rPr>
        <w:t xml:space="preserve">إن التنمية الاقتصادية المثيرة للإعجاب في ماليزيا في فترة ما بعد الاستعمار ترجع إلى حد كبير إلى التدخلات والإصلاحات الحكومية </w:t>
      </w:r>
      <w:r>
        <w:rPr>
          <w:rFonts w:ascii="Simplified Arabic" w:hAnsi="Simplified Arabic" w:cs="Simplified Arabic"/>
          <w:sz w:val="28"/>
          <w:szCs w:val="28"/>
          <w:rtl/>
        </w:rPr>
        <w:t>المناسبة ، بدلاً من الاعتماد البسيط على قوى السوق.</w:t>
      </w:r>
    </w:p>
    <w:p w14:paraId="57F6C249" w14:textId="77777777" w:rsidR="00945153" w:rsidRPr="00DD4B28" w:rsidRDefault="00F62C8E" w:rsidP="00DD4B28">
      <w:pPr>
        <w:pStyle w:val="Heading1"/>
        <w:rPr>
          <w:rtl/>
        </w:rPr>
      </w:pPr>
      <w:bookmarkStart w:id="242" w:name="_التعدد_العرقي_ومرحلة"/>
      <w:bookmarkEnd w:id="242"/>
      <w:r w:rsidRPr="00DD4B28">
        <w:rPr>
          <w:rtl/>
        </w:rPr>
        <w:t>التعدد العرقي ومرحلة ما قبل الاستقلال</w:t>
      </w:r>
    </w:p>
    <w:p w14:paraId="30886182" w14:textId="77777777" w:rsidR="00945153" w:rsidRDefault="00F62C8E" w:rsidP="00945153">
      <w:pPr>
        <w:bidi/>
        <w:ind w:left="-15" w:right="4"/>
        <w:rPr>
          <w:rFonts w:ascii="Simplified Arabic" w:hAnsi="Simplified Arabic" w:cs="Simplified Arabic"/>
          <w:sz w:val="28"/>
          <w:szCs w:val="28"/>
          <w:rtl/>
        </w:rPr>
      </w:pPr>
      <w:r>
        <w:rPr>
          <w:rFonts w:ascii="Simplified Arabic" w:hAnsi="Simplified Arabic" w:cs="Simplified Arabic"/>
          <w:color w:val="202122"/>
          <w:sz w:val="28"/>
          <w:szCs w:val="28"/>
          <w:rtl/>
        </w:rPr>
        <w:t>لم تقم الحكومة الاستعمارية بأداء أي شكل من أشكال التخطيط الاقتصادي</w:t>
      </w:r>
      <w:r>
        <w:rPr>
          <w:rFonts w:ascii="Simplified Arabic" w:hAnsi="Simplified Arabic" w:cs="Simplified Arabic"/>
          <w:sz w:val="28"/>
          <w:szCs w:val="28"/>
          <w:rtl/>
        </w:rPr>
        <w:t xml:space="preserve">. </w:t>
      </w:r>
      <w:r>
        <w:rPr>
          <w:rFonts w:ascii="Simplified Arabic" w:hAnsi="Simplified Arabic" w:cs="Simplified Arabic"/>
          <w:color w:val="202122"/>
          <w:sz w:val="28"/>
          <w:szCs w:val="28"/>
          <w:rtl/>
        </w:rPr>
        <w:t>عملت حكومة الاحتلال البريطاني على جذب رأس المال الأجنبي من بريطانيا وتشجيع الاستثمار في القطاعات ال</w:t>
      </w:r>
      <w:r>
        <w:rPr>
          <w:rFonts w:ascii="Simplified Arabic" w:hAnsi="Simplified Arabic" w:cs="Simplified Arabic"/>
          <w:color w:val="202122"/>
          <w:sz w:val="28"/>
          <w:szCs w:val="28"/>
          <w:rtl/>
        </w:rPr>
        <w:t>أولية والتي تركزت بالأساس في قطاعي الزراعة والتعدين مع تمييز المستثمرين الريطانيين.</w:t>
      </w:r>
      <w:r>
        <w:rPr>
          <w:rFonts w:ascii="Simplified Arabic" w:hAnsi="Simplified Arabic" w:cs="Simplified Arabic"/>
          <w:sz w:val="28"/>
          <w:szCs w:val="28"/>
          <w:rtl/>
        </w:rPr>
        <w:t xml:space="preserve"> خفضت القوة الاستعمارية البريطانية ضرائب التصدير على القصدير والمطاط ، التي هيمنت عليها مصالح الشركات البريطانية. وبدلاً من ذلك ، برزت ضرائب "الخطيئة" على الأفيون والكحول وا</w:t>
      </w:r>
      <w:r>
        <w:rPr>
          <w:rFonts w:ascii="Simplified Arabic" w:hAnsi="Simplified Arabic" w:cs="Simplified Arabic"/>
          <w:sz w:val="28"/>
          <w:szCs w:val="28"/>
          <w:rtl/>
        </w:rPr>
        <w:t>لقمار والدعارة. كان التفضيل الإمبراطوري يعني أيضا ضرائب أقل على الواردات من بريطانيا مقارنة بالواردات من خارج الإمبراطورية.</w:t>
      </w:r>
      <w:r>
        <w:rPr>
          <w:rFonts w:ascii="Simplified Arabic" w:hAnsi="Simplified Arabic" w:cs="Simplified Arabic"/>
          <w:color w:val="202122"/>
          <w:sz w:val="28"/>
          <w:szCs w:val="28"/>
          <w:rtl/>
        </w:rPr>
        <w:t xml:space="preserve"> لم يكن للحكومة البريطانية بطبيعة الحال ثمة مصلحة في تنمية قطاع الصناعة في </w:t>
      </w:r>
      <w:r w:rsidR="00260BF2">
        <w:rPr>
          <w:rFonts w:ascii="Simplified Arabic" w:hAnsi="Simplified Arabic" w:cs="Simplified Arabic" w:hint="cs"/>
          <w:color w:val="202122"/>
          <w:sz w:val="28"/>
          <w:szCs w:val="28"/>
          <w:rtl/>
        </w:rPr>
        <w:t>ماليزيا.</w:t>
      </w:r>
      <w:r w:rsidR="00260BF2">
        <w:rPr>
          <w:rFonts w:ascii="Simplified Arabic" w:hAnsi="Simplified Arabic" w:cs="Simplified Arabic" w:hint="cs"/>
          <w:sz w:val="28"/>
          <w:szCs w:val="28"/>
          <w:rtl/>
        </w:rPr>
        <w:t xml:space="preserve"> لذل</w:t>
      </w:r>
      <w:r w:rsidR="00260BF2">
        <w:rPr>
          <w:rFonts w:ascii="Simplified Arabic" w:hAnsi="Simplified Arabic" w:cs="Simplified Arabic" w:hint="eastAsia"/>
          <w:sz w:val="28"/>
          <w:szCs w:val="28"/>
          <w:rtl/>
        </w:rPr>
        <w:t>ك</w:t>
      </w:r>
      <w:r>
        <w:rPr>
          <w:rFonts w:ascii="Simplified Arabic" w:hAnsi="Simplified Arabic" w:cs="Simplified Arabic"/>
          <w:sz w:val="28"/>
          <w:szCs w:val="28"/>
          <w:rtl/>
        </w:rPr>
        <w:t xml:space="preserve"> منحت أولوية الإنفاق العام للتنمية الريفية وا</w:t>
      </w:r>
      <w:r>
        <w:rPr>
          <w:rFonts w:ascii="Simplified Arabic" w:hAnsi="Simplified Arabic" w:cs="Simplified Arabic"/>
          <w:sz w:val="28"/>
          <w:szCs w:val="28"/>
          <w:rtl/>
        </w:rPr>
        <w:t>لبنية التحتية التي تخدم المصالح الاستعمارية في تصدير السلع الأولية وضمان الاستقرار الاجتماعي والسياسي.</w:t>
      </w:r>
    </w:p>
    <w:p w14:paraId="7B117CC8" w14:textId="77777777" w:rsidR="00945153" w:rsidRDefault="00F62C8E" w:rsidP="00945153">
      <w:pPr>
        <w:bidi/>
        <w:ind w:left="-15" w:right="4"/>
        <w:rPr>
          <w:rFonts w:ascii="Simplified Arabic" w:hAnsi="Simplified Arabic" w:cs="Simplified Arabic"/>
          <w:color w:val="202122"/>
          <w:sz w:val="28"/>
          <w:szCs w:val="28"/>
          <w:rtl/>
        </w:rPr>
      </w:pPr>
      <w:r>
        <w:rPr>
          <w:rFonts w:ascii="Simplified Arabic" w:hAnsi="Simplified Arabic" w:cs="Simplified Arabic"/>
          <w:sz w:val="28"/>
          <w:szCs w:val="28"/>
          <w:rtl/>
        </w:rPr>
        <w:t xml:space="preserve"> </w:t>
      </w:r>
      <w:r>
        <w:rPr>
          <w:rFonts w:ascii="Simplified Arabic" w:hAnsi="Simplified Arabic" w:cs="Simplified Arabic"/>
          <w:color w:val="202122"/>
          <w:sz w:val="28"/>
          <w:szCs w:val="28"/>
          <w:rtl/>
        </w:rPr>
        <w:t>هناك تفسيرات متعددة لتجذر المشكلة العرقية في ماليزيا. فمن الناحية التاريخية رغم حقيقة أن الملايو هم سكان البلاد الأصليين إلا أن طبيعة الأرض الغنية بالمي</w:t>
      </w:r>
      <w:r>
        <w:rPr>
          <w:rFonts w:ascii="Simplified Arabic" w:hAnsi="Simplified Arabic" w:cs="Simplified Arabic"/>
          <w:color w:val="202122"/>
          <w:sz w:val="28"/>
          <w:szCs w:val="28"/>
          <w:rtl/>
        </w:rPr>
        <w:t xml:space="preserve">اه والمحاصيل وإمكانيات الزراعة والصيد </w:t>
      </w:r>
      <w:r w:rsidR="005770AF">
        <w:rPr>
          <w:rFonts w:ascii="Simplified Arabic" w:hAnsi="Simplified Arabic" w:cs="Simplified Arabic" w:hint="cs"/>
          <w:color w:val="202122"/>
          <w:sz w:val="28"/>
          <w:szCs w:val="28"/>
          <w:rtl/>
        </w:rPr>
        <w:t xml:space="preserve">كانت </w:t>
      </w:r>
      <w:r>
        <w:rPr>
          <w:rFonts w:ascii="Simplified Arabic" w:hAnsi="Simplified Arabic" w:cs="Simplified Arabic"/>
          <w:color w:val="202122"/>
          <w:sz w:val="28"/>
          <w:szCs w:val="28"/>
          <w:rtl/>
        </w:rPr>
        <w:t xml:space="preserve">سببا في جذب موجات من الهجرة خاصة من الصين والهند المكتظتين </w:t>
      </w:r>
      <w:r>
        <w:rPr>
          <w:rFonts w:ascii="Simplified Arabic" w:hAnsi="Simplified Arabic" w:cs="Simplified Arabic"/>
          <w:color w:val="202122"/>
          <w:sz w:val="28"/>
          <w:szCs w:val="28"/>
          <w:rtl/>
        </w:rPr>
        <w:lastRenderedPageBreak/>
        <w:t xml:space="preserve">بالسكان. كانت العلاقة بين السكان الأصليين والأعراق والأقليات الأخرى المبعثرة في شبه جزيرة الملايو ودية ،  لكن السياسة البريطانية في القرن التاسع عشر حصرت </w:t>
      </w:r>
      <w:r>
        <w:rPr>
          <w:rFonts w:ascii="Simplified Arabic" w:hAnsi="Simplified Arabic" w:cs="Simplified Arabic"/>
          <w:color w:val="202122"/>
          <w:sz w:val="28"/>
          <w:szCs w:val="28"/>
          <w:rtl/>
        </w:rPr>
        <w:t>المالايو في الاقتصاد الزراعي التقليدي بينما فتح</w:t>
      </w:r>
      <w:r w:rsidR="005770AF">
        <w:rPr>
          <w:rFonts w:ascii="Simplified Arabic" w:hAnsi="Simplified Arabic" w:cs="Simplified Arabic" w:hint="cs"/>
          <w:color w:val="202122"/>
          <w:sz w:val="28"/>
          <w:szCs w:val="28"/>
          <w:rtl/>
        </w:rPr>
        <w:t>ت</w:t>
      </w:r>
      <w:r>
        <w:rPr>
          <w:rFonts w:ascii="Simplified Arabic" w:hAnsi="Simplified Arabic" w:cs="Simplified Arabic"/>
          <w:color w:val="202122"/>
          <w:sz w:val="28"/>
          <w:szCs w:val="28"/>
          <w:rtl/>
        </w:rPr>
        <w:t xml:space="preserve"> الباب واسعا أمام الجماعات المهاجرة -وخاصة الصيني</w:t>
      </w:r>
      <w:r w:rsidR="00260BF2">
        <w:rPr>
          <w:rFonts w:ascii="Simplified Arabic" w:hAnsi="Simplified Arabic" w:cs="Simplified Arabic" w:hint="cs"/>
          <w:color w:val="202122"/>
          <w:sz w:val="28"/>
          <w:szCs w:val="28"/>
          <w:rtl/>
        </w:rPr>
        <w:t>ي</w:t>
      </w:r>
      <w:r>
        <w:rPr>
          <w:rFonts w:ascii="Simplified Arabic" w:hAnsi="Simplified Arabic" w:cs="Simplified Arabic"/>
          <w:color w:val="202122"/>
          <w:sz w:val="28"/>
          <w:szCs w:val="28"/>
          <w:rtl/>
        </w:rPr>
        <w:t>ن- للانخراط في القطاعات التجارية الأكثر ربحية وخدمة مصالح البريطانيين الخاصة في مناجم القصدير ومزارع المطاط، مما أدى إلى تحطم الطبقة التجارية الملاوية وحدوث ت</w:t>
      </w:r>
      <w:r>
        <w:rPr>
          <w:rFonts w:ascii="Simplified Arabic" w:hAnsi="Simplified Arabic" w:cs="Simplified Arabic"/>
          <w:color w:val="202122"/>
          <w:sz w:val="28"/>
          <w:szCs w:val="28"/>
          <w:rtl/>
        </w:rPr>
        <w:t>مايز اقتصادي بين العرقين . الجدير بالذكر أن الملايو والهنود لم تنشب بينهما أي توترات إثنية إذ أن كلا العرقين يحتلان قاع السلم الاقتصادي</w:t>
      </w:r>
      <w:r w:rsidR="005F7796">
        <w:rPr>
          <w:rFonts w:ascii="Simplified Arabic" w:hAnsi="Simplified Arabic" w:cs="Simplified Arabic" w:hint="cs"/>
          <w:color w:val="202122"/>
          <w:sz w:val="28"/>
          <w:szCs w:val="28"/>
          <w:rtl/>
        </w:rPr>
        <w:t>(المنوفي وعوض،2005)</w:t>
      </w:r>
      <w:r>
        <w:rPr>
          <w:rStyle w:val="FootnoteReference"/>
          <w:rFonts w:ascii="Simplified Arabic" w:hAnsi="Simplified Arabic" w:cs="Simplified Arabic"/>
          <w:color w:val="202122"/>
          <w:sz w:val="28"/>
          <w:szCs w:val="28"/>
          <w:rtl/>
        </w:rPr>
        <w:footnoteReference w:id="85"/>
      </w:r>
      <w:r>
        <w:rPr>
          <w:rFonts w:ascii="Simplified Arabic" w:hAnsi="Simplified Arabic" w:cs="Simplified Arabic"/>
          <w:color w:val="202122"/>
          <w:sz w:val="28"/>
          <w:szCs w:val="28"/>
          <w:rtl/>
        </w:rPr>
        <w:t xml:space="preserve">. </w:t>
      </w:r>
    </w:p>
    <w:p w14:paraId="68ED0C93" w14:textId="77777777" w:rsidR="005A7E51" w:rsidRPr="005A7E51" w:rsidRDefault="00F62C8E" w:rsidP="001A1BC2">
      <w:pPr>
        <w:pStyle w:val="Heading1"/>
      </w:pPr>
      <w:bookmarkStart w:id="244" w:name="_عصر_التحالف_(1957-1969)"/>
      <w:bookmarkEnd w:id="244"/>
      <w:r w:rsidRPr="005A7E51">
        <w:rPr>
          <w:rtl/>
        </w:rPr>
        <w:t>عصر التحالف</w:t>
      </w:r>
      <w:r w:rsidR="001A1BC2">
        <w:rPr>
          <w:rFonts w:hint="cs"/>
          <w:rtl/>
        </w:rPr>
        <w:t xml:space="preserve"> (1957-1969)</w:t>
      </w:r>
    </w:p>
    <w:p w14:paraId="6908506C" w14:textId="77777777" w:rsidR="005A7E51" w:rsidRPr="005A7E51" w:rsidRDefault="00F62C8E" w:rsidP="005A7E51">
      <w:pPr>
        <w:bidi/>
        <w:ind w:left="-15" w:right="4"/>
        <w:rPr>
          <w:rFonts w:ascii="Simplified Arabic" w:hAnsi="Simplified Arabic" w:cs="Simplified Arabic"/>
          <w:sz w:val="28"/>
          <w:szCs w:val="28"/>
          <w:rtl/>
        </w:rPr>
      </w:pPr>
      <w:r w:rsidRPr="005A7E51">
        <w:rPr>
          <w:rFonts w:ascii="Simplified Arabic" w:hAnsi="Simplified Arabic" w:cs="Simplified Arabic"/>
          <w:sz w:val="28"/>
          <w:szCs w:val="28"/>
          <w:rtl/>
        </w:rPr>
        <w:t xml:space="preserve">حرص البريطانيون على </w:t>
      </w:r>
      <w:r w:rsidR="004171EE">
        <w:rPr>
          <w:rFonts w:ascii="Simplified Arabic" w:hAnsi="Simplified Arabic" w:cs="Simplified Arabic" w:hint="cs"/>
          <w:sz w:val="28"/>
          <w:szCs w:val="28"/>
          <w:rtl/>
        </w:rPr>
        <w:t>إ</w:t>
      </w:r>
      <w:r w:rsidRPr="005A7E51">
        <w:rPr>
          <w:rFonts w:ascii="Simplified Arabic" w:hAnsi="Simplified Arabic" w:cs="Simplified Arabic"/>
          <w:sz w:val="28"/>
          <w:szCs w:val="28"/>
          <w:rtl/>
        </w:rPr>
        <w:t>عداد النخب العرقية الملتزمة بحماية مصالحها</w:t>
      </w:r>
      <w:r w:rsidR="004171EE">
        <w:rPr>
          <w:rFonts w:ascii="Simplified Arabic" w:hAnsi="Simplified Arabic" w:cs="Simplified Arabic" w:hint="cs"/>
          <w:sz w:val="28"/>
          <w:szCs w:val="28"/>
          <w:rtl/>
        </w:rPr>
        <w:t>.</w:t>
      </w:r>
      <w:r w:rsidRPr="005A7E51">
        <w:rPr>
          <w:rFonts w:ascii="Simplified Arabic" w:hAnsi="Simplified Arabic" w:cs="Simplified Arabic"/>
          <w:sz w:val="28"/>
          <w:szCs w:val="28"/>
          <w:rtl/>
        </w:rPr>
        <w:t xml:space="preserve"> </w:t>
      </w:r>
      <w:r w:rsidR="004171EE">
        <w:rPr>
          <w:rFonts w:ascii="Simplified Arabic" w:hAnsi="Simplified Arabic" w:cs="Simplified Arabic" w:hint="cs"/>
          <w:sz w:val="28"/>
          <w:szCs w:val="28"/>
          <w:rtl/>
        </w:rPr>
        <w:t>و</w:t>
      </w:r>
      <w:r w:rsidRPr="005A7E51">
        <w:rPr>
          <w:rFonts w:ascii="Simplified Arabic" w:hAnsi="Simplified Arabic" w:cs="Simplified Arabic"/>
          <w:sz w:val="28"/>
          <w:szCs w:val="28"/>
          <w:rtl/>
        </w:rPr>
        <w:t xml:space="preserve">مع </w:t>
      </w:r>
      <w:r w:rsidRPr="005A7E51">
        <w:rPr>
          <w:rFonts w:ascii="Simplified Arabic" w:hAnsi="Simplified Arabic" w:cs="Simplified Arabic"/>
          <w:sz w:val="28"/>
          <w:szCs w:val="28"/>
          <w:rtl/>
        </w:rPr>
        <w:t>تحقيق الاستقلال تولى السلطة السياسية رسميا تحالف من</w:t>
      </w:r>
      <w:r w:rsidR="004171EE">
        <w:rPr>
          <w:rFonts w:ascii="Simplified Arabic" w:hAnsi="Simplified Arabic" w:cs="Simplified Arabic" w:hint="cs"/>
          <w:sz w:val="28"/>
          <w:szCs w:val="28"/>
          <w:rtl/>
        </w:rPr>
        <w:t xml:space="preserve"> هذه</w:t>
      </w:r>
      <w:r w:rsidRPr="005A7E51">
        <w:rPr>
          <w:rFonts w:ascii="Simplified Arabic" w:hAnsi="Simplified Arabic" w:cs="Simplified Arabic"/>
          <w:sz w:val="28"/>
          <w:szCs w:val="28"/>
          <w:rtl/>
        </w:rPr>
        <w:t xml:space="preserve"> النخب السياسية من المجموعات العرقية الرئيسية الثلاث.</w:t>
      </w:r>
    </w:p>
    <w:p w14:paraId="7F022416" w14:textId="77777777" w:rsidR="005A7E51" w:rsidRPr="005A7E51" w:rsidRDefault="00F62C8E" w:rsidP="005A7E51">
      <w:pPr>
        <w:bidi/>
        <w:ind w:left="-15" w:right="4"/>
        <w:rPr>
          <w:rFonts w:ascii="Simplified Arabic" w:hAnsi="Simplified Arabic" w:cs="Simplified Arabic"/>
          <w:sz w:val="28"/>
          <w:szCs w:val="28"/>
          <w:rtl/>
        </w:rPr>
      </w:pPr>
      <w:r w:rsidRPr="005A7E51">
        <w:rPr>
          <w:rFonts w:ascii="Simplified Arabic" w:hAnsi="Simplified Arabic" w:cs="Simplified Arabic"/>
          <w:sz w:val="28"/>
          <w:szCs w:val="28"/>
          <w:rtl/>
        </w:rPr>
        <w:t>كان الاقتصاد موجها للخارج</w:t>
      </w:r>
      <w:r w:rsidR="005F7796">
        <w:rPr>
          <w:rFonts w:ascii="Simplified Arabic" w:hAnsi="Simplified Arabic" w:cs="Simplified Arabic" w:hint="cs"/>
          <w:sz w:val="28"/>
          <w:szCs w:val="28"/>
          <w:rtl/>
        </w:rPr>
        <w:t>،</w:t>
      </w:r>
      <w:r w:rsidR="004171EE">
        <w:rPr>
          <w:rFonts w:ascii="Simplified Arabic" w:hAnsi="Simplified Arabic" w:cs="Simplified Arabic" w:hint="cs"/>
          <w:sz w:val="28"/>
          <w:szCs w:val="28"/>
          <w:rtl/>
        </w:rPr>
        <w:t xml:space="preserve"> حيث كانت عوائد الصادرات</w:t>
      </w:r>
      <w:r w:rsidRPr="005A7E51">
        <w:rPr>
          <w:rFonts w:ascii="Simplified Arabic" w:hAnsi="Simplified Arabic" w:cs="Simplified Arabic"/>
          <w:sz w:val="28"/>
          <w:szCs w:val="28"/>
          <w:rtl/>
        </w:rPr>
        <w:t xml:space="preserve"> في عام 1960 تعادل 55٪ من الناتج المحلي الإجمالي. مما يعني أن ماليزيا كانت عرضة لصدمات معدلات الت</w:t>
      </w:r>
      <w:r w:rsidRPr="005A7E51">
        <w:rPr>
          <w:rFonts w:ascii="Simplified Arabic" w:hAnsi="Simplified Arabic" w:cs="Simplified Arabic"/>
          <w:sz w:val="28"/>
          <w:szCs w:val="28"/>
          <w:rtl/>
        </w:rPr>
        <w:t>بادل التجاري</w:t>
      </w:r>
      <w:r w:rsidRPr="005A7E51">
        <w:rPr>
          <w:rFonts w:ascii="Simplified Arabic" w:hAnsi="Simplified Arabic" w:cs="Simplified Arabic"/>
          <w:sz w:val="28"/>
          <w:szCs w:val="28"/>
        </w:rPr>
        <w:t>.</w:t>
      </w:r>
      <w:r w:rsidRPr="005A7E51">
        <w:rPr>
          <w:rFonts w:ascii="Simplified Arabic" w:hAnsi="Simplified Arabic" w:cs="Simplified Arabic"/>
          <w:sz w:val="28"/>
          <w:szCs w:val="28"/>
          <w:rtl/>
        </w:rPr>
        <w:t xml:space="preserve"> لهذا السبب شرعت حكومة ما بعد الا</w:t>
      </w:r>
      <w:r w:rsidR="005F7796">
        <w:rPr>
          <w:rFonts w:ascii="Simplified Arabic" w:hAnsi="Simplified Arabic" w:cs="Simplified Arabic" w:hint="cs"/>
          <w:sz w:val="28"/>
          <w:szCs w:val="28"/>
          <w:rtl/>
        </w:rPr>
        <w:t>ستقلال</w:t>
      </w:r>
      <w:r w:rsidRPr="005A7E51">
        <w:rPr>
          <w:rFonts w:ascii="Simplified Arabic" w:hAnsi="Simplified Arabic" w:cs="Simplified Arabic"/>
          <w:sz w:val="28"/>
          <w:szCs w:val="28"/>
          <w:rtl/>
        </w:rPr>
        <w:t xml:space="preserve"> في برنامج للتنمية الاقتصادية يركز على التنويع الاقتصادي والتصنيع. </w:t>
      </w:r>
      <w:r w:rsidR="004171EE">
        <w:rPr>
          <w:rFonts w:ascii="Simplified Arabic" w:hAnsi="Simplified Arabic" w:cs="Simplified Arabic" w:hint="cs"/>
          <w:sz w:val="28"/>
          <w:szCs w:val="28"/>
          <w:rtl/>
        </w:rPr>
        <w:t>و</w:t>
      </w:r>
      <w:r w:rsidRPr="005A7E51">
        <w:rPr>
          <w:rFonts w:ascii="Simplified Arabic" w:hAnsi="Simplified Arabic" w:cs="Simplified Arabic"/>
          <w:sz w:val="28"/>
          <w:szCs w:val="28"/>
          <w:rtl/>
        </w:rPr>
        <w:t>لتقليل اعتماد مالايا المفرط على القصدير والمطاط، تم تشجيع المزارع على زراعة محاصيل أخرى ، لا سيما نخيل الزيت</w:t>
      </w:r>
      <w:r w:rsidR="004171EE">
        <w:rPr>
          <w:rFonts w:ascii="Simplified Arabic" w:hAnsi="Simplified Arabic" w:cs="Simplified Arabic" w:hint="cs"/>
          <w:sz w:val="28"/>
          <w:szCs w:val="28"/>
          <w:rtl/>
        </w:rPr>
        <w:t xml:space="preserve">. </w:t>
      </w:r>
      <w:r w:rsidRPr="005A7E51">
        <w:rPr>
          <w:rFonts w:ascii="Simplified Arabic" w:hAnsi="Simplified Arabic" w:cs="Simplified Arabic"/>
          <w:sz w:val="28"/>
          <w:szCs w:val="28"/>
          <w:rtl/>
        </w:rPr>
        <w:t>شجعت الدولة التصنيع من خلا</w:t>
      </w:r>
      <w:r w:rsidRPr="005A7E51">
        <w:rPr>
          <w:rFonts w:ascii="Simplified Arabic" w:hAnsi="Simplified Arabic" w:cs="Simplified Arabic"/>
          <w:sz w:val="28"/>
          <w:szCs w:val="28"/>
          <w:rtl/>
        </w:rPr>
        <w:t>ل تقديم الحوافز، وتوفير البنية التحتية وغيرها من الإجراءات الاقتصادية الداعمة ، مما أدى إلى تسريع نمو الصناعة. أصدرت الحكومة قانون الصناعات الرائدة وعززت تصنيع بدائل الواردات وفرضت الحماية الجمركية، إلا أنها لم تنتهج سياسة حمائية قوية من شأنها أن تعزز التص</w:t>
      </w:r>
      <w:r w:rsidRPr="005A7E51">
        <w:rPr>
          <w:rFonts w:ascii="Simplified Arabic" w:hAnsi="Simplified Arabic" w:cs="Simplified Arabic"/>
          <w:sz w:val="28"/>
          <w:szCs w:val="28"/>
          <w:rtl/>
        </w:rPr>
        <w:t>نيع على حساب الزراعة. يعود هذا الموقف السياسي جزئيًا إلى التأثير السياسي المستمر للمزارع الكبيرة</w:t>
      </w:r>
      <w:r w:rsidR="004171EE">
        <w:rPr>
          <w:rFonts w:ascii="Simplified Arabic" w:hAnsi="Simplified Arabic" w:cs="Simplified Arabic" w:hint="cs"/>
          <w:sz w:val="28"/>
          <w:szCs w:val="28"/>
          <w:rtl/>
        </w:rPr>
        <w:t xml:space="preserve"> و</w:t>
      </w:r>
      <w:r w:rsidR="004171EE" w:rsidRPr="005A7E51">
        <w:rPr>
          <w:rFonts w:ascii="Simplified Arabic" w:hAnsi="Simplified Arabic" w:cs="Simplified Arabic"/>
          <w:sz w:val="28"/>
          <w:szCs w:val="28"/>
          <w:rtl/>
        </w:rPr>
        <w:t>المصالح الاقتصادية للقوة الاستعمارية السابقة</w:t>
      </w:r>
      <w:r w:rsidRPr="005A7E51">
        <w:rPr>
          <w:rFonts w:ascii="Simplified Arabic" w:hAnsi="Simplified Arabic" w:cs="Simplified Arabic"/>
          <w:sz w:val="28"/>
          <w:szCs w:val="28"/>
          <w:rtl/>
        </w:rPr>
        <w:t>.</w:t>
      </w:r>
    </w:p>
    <w:p w14:paraId="102F4C91" w14:textId="77777777" w:rsidR="005A7E51" w:rsidRPr="005A7E51" w:rsidRDefault="00F62C8E" w:rsidP="00CC056E">
      <w:pPr>
        <w:pStyle w:val="NormalWeb"/>
        <w:shd w:val="clear" w:color="auto" w:fill="FFFFFF"/>
        <w:bidi/>
        <w:spacing w:before="120" w:beforeAutospacing="0" w:after="120" w:afterAutospacing="0" w:line="384" w:lineRule="atLeast"/>
        <w:rPr>
          <w:rFonts w:ascii="Simplified Arabic" w:hAnsi="Simplified Arabic" w:cs="Simplified Arabic"/>
          <w:color w:val="202122"/>
          <w:sz w:val="28"/>
          <w:szCs w:val="28"/>
          <w:rtl/>
        </w:rPr>
      </w:pPr>
      <w:r w:rsidRPr="00CC056E">
        <w:rPr>
          <w:rFonts w:ascii="Simplified Arabic" w:eastAsiaTheme="minorHAnsi" w:hAnsi="Simplified Arabic" w:cs="Simplified Arabic"/>
          <w:sz w:val="28"/>
          <w:szCs w:val="28"/>
          <w:rtl/>
        </w:rPr>
        <w:t>كان لدى الملايا آمال عريضة في تصحيح أوضاعهم الاقتصادية المتردية</w:t>
      </w:r>
      <w:r w:rsidR="00472DE5" w:rsidRPr="00CC056E">
        <w:rPr>
          <w:rFonts w:ascii="Simplified Arabic" w:eastAsiaTheme="minorHAnsi" w:hAnsi="Simplified Arabic" w:cs="Simplified Arabic" w:hint="cs"/>
          <w:sz w:val="28"/>
          <w:szCs w:val="28"/>
          <w:rtl/>
        </w:rPr>
        <w:t xml:space="preserve"> بعد الاستقلال</w:t>
      </w:r>
      <w:r w:rsidRPr="00CC056E">
        <w:rPr>
          <w:rFonts w:ascii="Simplified Arabic" w:eastAsiaTheme="minorHAnsi" w:hAnsi="Simplified Arabic" w:cs="Simplified Arabic"/>
          <w:sz w:val="28"/>
          <w:szCs w:val="28"/>
          <w:rtl/>
        </w:rPr>
        <w:t xml:space="preserve">، لكنهم عجزوا عن تحقيق أي تقدم يذكر. يبدو أن تفاهما قد تم بين قيادة القوة السياسية المهيمنة للملايا والقوة الاقتصادية للصينيين على تبني الحرية الاقتصادية بالمفهوم </w:t>
      </w:r>
      <w:r w:rsidR="0045732B" w:rsidRPr="00CC056E">
        <w:rPr>
          <w:rFonts w:ascii="Simplified Arabic" w:eastAsiaTheme="minorHAnsi" w:hAnsi="Simplified Arabic" w:cs="Simplified Arabic" w:hint="cs"/>
          <w:sz w:val="28"/>
          <w:szCs w:val="28"/>
          <w:rtl/>
        </w:rPr>
        <w:t>(</w:t>
      </w:r>
      <w:r w:rsidRPr="00CC056E">
        <w:rPr>
          <w:rFonts w:ascii="Simplified Arabic" w:eastAsiaTheme="minorHAnsi" w:hAnsi="Simplified Arabic" w:cs="Simplified Arabic"/>
          <w:sz w:val="28"/>
          <w:szCs w:val="28"/>
          <w:rtl/>
        </w:rPr>
        <w:t>الليبرالي</w:t>
      </w:r>
      <w:r w:rsidR="0045732B" w:rsidRPr="00CC056E">
        <w:rPr>
          <w:rFonts w:ascii="Simplified Arabic" w:eastAsiaTheme="minorHAnsi" w:hAnsi="Simplified Arabic" w:cs="Simplified Arabic" w:hint="cs"/>
          <w:sz w:val="28"/>
          <w:szCs w:val="28"/>
          <w:rtl/>
        </w:rPr>
        <w:t>)</w:t>
      </w:r>
      <w:r w:rsidRPr="00CC056E">
        <w:rPr>
          <w:rFonts w:ascii="Simplified Arabic" w:eastAsiaTheme="minorHAnsi" w:hAnsi="Simplified Arabic" w:cs="Simplified Arabic"/>
          <w:sz w:val="28"/>
          <w:szCs w:val="28"/>
          <w:rtl/>
        </w:rPr>
        <w:t xml:space="preserve"> </w:t>
      </w:r>
      <w:r w:rsidRPr="00CC056E">
        <w:rPr>
          <w:rFonts w:ascii="Simplified Arabic" w:eastAsiaTheme="minorHAnsi" w:hAnsi="Simplified Arabic" w:cs="Simplified Arabic"/>
          <w:sz w:val="28"/>
          <w:szCs w:val="28"/>
        </w:rPr>
        <w:t>Laissez Faire</w:t>
      </w:r>
      <w:r w:rsidRPr="00CC056E">
        <w:rPr>
          <w:rFonts w:ascii="Simplified Arabic" w:eastAsiaTheme="minorHAnsi" w:hAnsi="Simplified Arabic" w:cs="Simplified Arabic"/>
          <w:sz w:val="28"/>
          <w:szCs w:val="28"/>
          <w:rtl/>
        </w:rPr>
        <w:t xml:space="preserve"> </w:t>
      </w:r>
      <w:r w:rsidRPr="00CC056E">
        <w:rPr>
          <w:rFonts w:ascii="Simplified Arabic" w:eastAsiaTheme="minorHAnsi" w:hAnsi="Simplified Arabic" w:cs="Simplified Arabic"/>
          <w:sz w:val="28"/>
          <w:szCs w:val="28"/>
          <w:rtl/>
        </w:rPr>
        <w:lastRenderedPageBreak/>
        <w:t>واعتبار الصينيين قاطرة للتنمية</w:t>
      </w:r>
      <w:r w:rsidR="00472DE5" w:rsidRPr="00CC056E">
        <w:rPr>
          <w:rFonts w:ascii="Simplified Arabic" w:eastAsiaTheme="minorHAnsi" w:hAnsi="Simplified Arabic" w:cs="Simplified Arabic" w:hint="cs"/>
          <w:sz w:val="28"/>
          <w:szCs w:val="28"/>
          <w:rtl/>
        </w:rPr>
        <w:t>،</w:t>
      </w:r>
      <w:r w:rsidRPr="00CC056E">
        <w:rPr>
          <w:rFonts w:ascii="Simplified Arabic" w:eastAsiaTheme="minorHAnsi" w:hAnsi="Simplified Arabic" w:cs="Simplified Arabic"/>
          <w:sz w:val="28"/>
          <w:szCs w:val="28"/>
          <w:rtl/>
        </w:rPr>
        <w:t xml:space="preserve"> على </w:t>
      </w:r>
      <w:r w:rsidR="005F7796">
        <w:rPr>
          <w:rFonts w:ascii="Simplified Arabic" w:eastAsiaTheme="minorHAnsi" w:hAnsi="Simplified Arabic" w:cs="Simplified Arabic" w:hint="cs"/>
          <w:sz w:val="28"/>
          <w:szCs w:val="28"/>
          <w:rtl/>
        </w:rPr>
        <w:t>أمل</w:t>
      </w:r>
      <w:r w:rsidRPr="00CC056E">
        <w:rPr>
          <w:rFonts w:ascii="Simplified Arabic" w:eastAsiaTheme="minorHAnsi" w:hAnsi="Simplified Arabic" w:cs="Simplified Arabic"/>
          <w:sz w:val="28"/>
          <w:szCs w:val="28"/>
          <w:rtl/>
        </w:rPr>
        <w:t xml:space="preserve"> أن </w:t>
      </w:r>
      <w:r w:rsidR="00472DE5" w:rsidRPr="00CC056E">
        <w:rPr>
          <w:rFonts w:ascii="Simplified Arabic" w:eastAsiaTheme="minorHAnsi" w:hAnsi="Simplified Arabic" w:cs="Simplified Arabic" w:hint="cs"/>
          <w:sz w:val="28"/>
          <w:szCs w:val="28"/>
          <w:rtl/>
        </w:rPr>
        <w:t>عوائد النمو</w:t>
      </w:r>
      <w:r w:rsidRPr="00CC056E">
        <w:rPr>
          <w:rFonts w:ascii="Simplified Arabic" w:eastAsiaTheme="minorHAnsi" w:hAnsi="Simplified Arabic" w:cs="Simplified Arabic"/>
          <w:sz w:val="28"/>
          <w:szCs w:val="28"/>
          <w:rtl/>
        </w:rPr>
        <w:t xml:space="preserve"> ستنساب إلى ا</w:t>
      </w:r>
      <w:r w:rsidRPr="00CC056E">
        <w:rPr>
          <w:rFonts w:ascii="Simplified Arabic" w:eastAsiaTheme="minorHAnsi" w:hAnsi="Simplified Arabic" w:cs="Simplified Arabic"/>
          <w:sz w:val="28"/>
          <w:szCs w:val="28"/>
          <w:rtl/>
        </w:rPr>
        <w:t>لطبقات الدنيا</w:t>
      </w:r>
      <w:r w:rsidR="00472DE5" w:rsidRPr="00CC056E">
        <w:rPr>
          <w:rFonts w:ascii="Simplified Arabic" w:eastAsiaTheme="minorHAnsi" w:hAnsi="Simplified Arabic" w:cs="Simplified Arabic" w:hint="cs"/>
          <w:sz w:val="28"/>
          <w:szCs w:val="28"/>
          <w:rtl/>
        </w:rPr>
        <w:t>.</w:t>
      </w:r>
      <w:r w:rsidRPr="00CC056E">
        <w:rPr>
          <w:rFonts w:ascii="Simplified Arabic" w:eastAsiaTheme="minorHAnsi" w:hAnsi="Simplified Arabic" w:cs="Simplified Arabic"/>
          <w:sz w:val="28"/>
          <w:szCs w:val="28"/>
          <w:rtl/>
        </w:rPr>
        <w:t xml:space="preserve"> وبذلك استمرت سيطرة الصينيين على مقاليد الحركة الصناعية والتجارية الكبرى في البلاد وأعمال المقاولات والتعدين بل وحتى الأعمال المهنية</w:t>
      </w:r>
      <w:r w:rsidR="00CC056E">
        <w:rPr>
          <w:rFonts w:ascii="Simplified Arabic" w:eastAsiaTheme="minorHAnsi" w:hAnsi="Simplified Arabic" w:cs="Simplified Arabic" w:hint="cs"/>
          <w:sz w:val="28"/>
          <w:szCs w:val="28"/>
          <w:rtl/>
        </w:rPr>
        <w:t xml:space="preserve">. </w:t>
      </w:r>
      <w:r w:rsidRPr="005A7E51">
        <w:rPr>
          <w:rFonts w:ascii="Simplified Arabic" w:hAnsi="Simplified Arabic" w:cs="Simplified Arabic"/>
          <w:color w:val="202122"/>
          <w:sz w:val="28"/>
          <w:szCs w:val="28"/>
          <w:rtl/>
        </w:rPr>
        <w:t>شجعت</w:t>
      </w:r>
      <w:r w:rsidR="00472DE5" w:rsidRPr="00472DE5">
        <w:rPr>
          <w:rFonts w:ascii="Simplified Arabic" w:hAnsi="Simplified Arabic" w:cs="Simplified Arabic"/>
          <w:color w:val="202122"/>
          <w:sz w:val="28"/>
          <w:szCs w:val="28"/>
          <w:rtl/>
        </w:rPr>
        <w:t xml:space="preserve"> </w:t>
      </w:r>
      <w:r w:rsidR="00472DE5" w:rsidRPr="005A7E51">
        <w:rPr>
          <w:rFonts w:ascii="Simplified Arabic" w:hAnsi="Simplified Arabic" w:cs="Simplified Arabic"/>
          <w:color w:val="202122"/>
          <w:sz w:val="28"/>
          <w:szCs w:val="28"/>
          <w:rtl/>
        </w:rPr>
        <w:t xml:space="preserve">السياسات </w:t>
      </w:r>
      <w:r w:rsidR="0045732B">
        <w:rPr>
          <w:rFonts w:ascii="Simplified Arabic" w:hAnsi="Simplified Arabic" w:cs="Simplified Arabic" w:hint="cs"/>
          <w:color w:val="202122"/>
          <w:sz w:val="28"/>
          <w:szCs w:val="28"/>
          <w:rtl/>
        </w:rPr>
        <w:t>(</w:t>
      </w:r>
      <w:r w:rsidR="00472DE5" w:rsidRPr="005A7E51">
        <w:rPr>
          <w:rFonts w:ascii="Simplified Arabic" w:hAnsi="Simplified Arabic" w:cs="Simplified Arabic"/>
          <w:color w:val="202122"/>
          <w:sz w:val="28"/>
          <w:szCs w:val="28"/>
          <w:rtl/>
        </w:rPr>
        <w:t>الليبرالية</w:t>
      </w:r>
      <w:r w:rsidR="0045732B">
        <w:rPr>
          <w:rFonts w:ascii="Simplified Arabic" w:hAnsi="Simplified Arabic" w:cs="Simplified Arabic" w:hint="cs"/>
          <w:color w:val="202122"/>
          <w:sz w:val="28"/>
          <w:szCs w:val="28"/>
          <w:rtl/>
        </w:rPr>
        <w:t>)</w:t>
      </w:r>
      <w:r w:rsidR="00472DE5" w:rsidRPr="005A7E51">
        <w:rPr>
          <w:rFonts w:ascii="Simplified Arabic" w:hAnsi="Simplified Arabic" w:cs="Simplified Arabic"/>
          <w:color w:val="202122"/>
          <w:sz w:val="28"/>
          <w:szCs w:val="28"/>
          <w:rtl/>
        </w:rPr>
        <w:t xml:space="preserve"> للحكومة</w:t>
      </w:r>
      <w:r w:rsidRPr="005A7E51">
        <w:rPr>
          <w:rFonts w:ascii="Simplified Arabic" w:hAnsi="Simplified Arabic" w:cs="Simplified Arabic"/>
          <w:color w:val="202122"/>
          <w:sz w:val="28"/>
          <w:szCs w:val="28"/>
          <w:rtl/>
        </w:rPr>
        <w:t xml:space="preserve"> </w:t>
      </w:r>
      <w:r w:rsidRPr="005A7E51">
        <w:rPr>
          <w:rFonts w:ascii="Simplified Arabic" w:hAnsi="Simplified Arabic" w:cs="Simplified Arabic"/>
          <w:sz w:val="28"/>
          <w:szCs w:val="28"/>
          <w:rtl/>
        </w:rPr>
        <w:t>تدفقات الاستثمارات الأجنبية</w:t>
      </w:r>
      <w:r w:rsidR="00472DE5">
        <w:rPr>
          <w:rFonts w:ascii="Simplified Arabic" w:hAnsi="Simplified Arabic" w:cs="Simplified Arabic" w:hint="cs"/>
          <w:sz w:val="28"/>
          <w:szCs w:val="28"/>
          <w:rtl/>
        </w:rPr>
        <w:t xml:space="preserve"> والتي تركزت </w:t>
      </w:r>
      <w:r w:rsidRPr="005A7E51">
        <w:rPr>
          <w:rFonts w:ascii="Simplified Arabic" w:hAnsi="Simplified Arabic" w:cs="Simplified Arabic"/>
          <w:color w:val="202122"/>
          <w:sz w:val="28"/>
          <w:szCs w:val="28"/>
          <w:rtl/>
        </w:rPr>
        <w:t xml:space="preserve">في قطاعي التعدين وزراعة </w:t>
      </w:r>
      <w:r w:rsidRPr="005A7E51">
        <w:rPr>
          <w:rFonts w:ascii="Simplified Arabic" w:hAnsi="Simplified Arabic" w:cs="Simplified Arabic"/>
          <w:color w:val="202122"/>
          <w:sz w:val="28"/>
          <w:szCs w:val="28"/>
          <w:rtl/>
        </w:rPr>
        <w:t>أشجار المطاط، وقد مثلت الاستثمارات في هذين القطاعين</w:t>
      </w:r>
      <w:r w:rsidR="00472DE5">
        <w:rPr>
          <w:rFonts w:ascii="Simplified Arabic" w:hAnsi="Simplified Arabic" w:cs="Simplified Arabic" w:hint="cs"/>
          <w:color w:val="202122"/>
          <w:sz w:val="28"/>
          <w:szCs w:val="28"/>
          <w:rtl/>
        </w:rPr>
        <w:t xml:space="preserve"> مصدر</w:t>
      </w:r>
      <w:r w:rsidRPr="005A7E51">
        <w:rPr>
          <w:rFonts w:ascii="Simplified Arabic" w:hAnsi="Simplified Arabic" w:cs="Simplified Arabic"/>
          <w:color w:val="202122"/>
          <w:sz w:val="28"/>
          <w:szCs w:val="28"/>
          <w:rtl/>
        </w:rPr>
        <w:t xml:space="preserve"> الدخل الرئيسي للبلاد من العملات الأجنبية.</w:t>
      </w:r>
    </w:p>
    <w:p w14:paraId="019911CC" w14:textId="77777777" w:rsidR="005A7E51" w:rsidRPr="005A7E51" w:rsidRDefault="00F62C8E" w:rsidP="005A7E51">
      <w:pPr>
        <w:bidi/>
        <w:ind w:left="-15" w:right="4"/>
        <w:rPr>
          <w:rFonts w:ascii="Simplified Arabic" w:hAnsi="Simplified Arabic" w:cs="Simplified Arabic"/>
          <w:sz w:val="28"/>
          <w:szCs w:val="28"/>
          <w:rtl/>
        </w:rPr>
      </w:pPr>
      <w:r w:rsidRPr="005A7E51">
        <w:rPr>
          <w:rFonts w:ascii="Simplified Arabic" w:hAnsi="Simplified Arabic" w:cs="Simplified Arabic"/>
          <w:sz w:val="28"/>
          <w:szCs w:val="28"/>
          <w:rtl/>
        </w:rPr>
        <w:t>بذلت الحكومة بعض المحاولات لتعزيز مصالح مجتمع الأعمال الماليزي الناشئ.</w:t>
      </w:r>
      <w:r w:rsidR="0045732B">
        <w:rPr>
          <w:rFonts w:ascii="Simplified Arabic" w:hAnsi="Simplified Arabic" w:cs="Simplified Arabic" w:hint="cs"/>
          <w:sz w:val="28"/>
          <w:szCs w:val="28"/>
          <w:rtl/>
        </w:rPr>
        <w:t xml:space="preserve"> </w:t>
      </w:r>
      <w:r w:rsidRPr="005A7E51">
        <w:rPr>
          <w:rFonts w:ascii="Simplified Arabic" w:hAnsi="Simplified Arabic" w:cs="Simplified Arabic"/>
          <w:sz w:val="28"/>
          <w:szCs w:val="28"/>
          <w:rtl/>
        </w:rPr>
        <w:t>حظيت هذه المحاولات  بدعاية كبيرة مع تنفيذ برامج التنمية الريفية وتخفيض الضرائب على أصح</w:t>
      </w:r>
      <w:r w:rsidRPr="005A7E51">
        <w:rPr>
          <w:rFonts w:ascii="Simplified Arabic" w:hAnsi="Simplified Arabic" w:cs="Simplified Arabic"/>
          <w:sz w:val="28"/>
          <w:szCs w:val="28"/>
          <w:rtl/>
        </w:rPr>
        <w:t xml:space="preserve">اب الحيازات الصغيرة لتأمين الدعم الانتخابي الريفي الذي يغلب عليه الملايو، ولكنها مع ذلك </w:t>
      </w:r>
      <w:r w:rsidR="0045732B">
        <w:rPr>
          <w:rFonts w:ascii="Simplified Arabic" w:hAnsi="Simplified Arabic" w:cs="Simplified Arabic" w:hint="cs"/>
          <w:sz w:val="28"/>
          <w:szCs w:val="28"/>
          <w:rtl/>
        </w:rPr>
        <w:t xml:space="preserve">كانت </w:t>
      </w:r>
      <w:r w:rsidRPr="005A7E51">
        <w:rPr>
          <w:rFonts w:ascii="Simplified Arabic" w:hAnsi="Simplified Arabic" w:cs="Simplified Arabic"/>
          <w:sz w:val="28"/>
          <w:szCs w:val="28"/>
          <w:rtl/>
        </w:rPr>
        <w:t xml:space="preserve">محاولات ضعيفة </w:t>
      </w:r>
      <w:r w:rsidR="0045732B">
        <w:rPr>
          <w:rFonts w:ascii="Simplified Arabic" w:hAnsi="Simplified Arabic" w:cs="Simplified Arabic" w:hint="cs"/>
          <w:sz w:val="28"/>
          <w:szCs w:val="28"/>
          <w:rtl/>
        </w:rPr>
        <w:t xml:space="preserve">ومقيدة </w:t>
      </w:r>
      <w:r w:rsidRPr="005A7E51">
        <w:rPr>
          <w:rFonts w:ascii="Simplified Arabic" w:hAnsi="Simplified Arabic" w:cs="Simplified Arabic"/>
          <w:sz w:val="28"/>
          <w:szCs w:val="28"/>
          <w:rtl/>
        </w:rPr>
        <w:t>بسبب إحجام الحكومة عن العمل ضد المصالح السياسية والتجارية والمالية ذات التأثير السياسي. بدأ الاهتمام بالتعليم في هذه المرحلة المبكرة من أجل رف</w:t>
      </w:r>
      <w:r w:rsidRPr="005A7E51">
        <w:rPr>
          <w:rFonts w:ascii="Simplified Arabic" w:hAnsi="Simplified Arabic" w:cs="Simplified Arabic"/>
          <w:sz w:val="28"/>
          <w:szCs w:val="28"/>
          <w:rtl/>
        </w:rPr>
        <w:t>ع الإنتاجية بل إنه صار الشغل الشاغل لخطط ماليزيا المبكرة في الستينيات ، كان  التعليم ثالث أكبر بند في ميزانية التنمية بعد تطوير الأراضي والنقل.</w:t>
      </w:r>
    </w:p>
    <w:p w14:paraId="684C7EA5" w14:textId="77777777" w:rsidR="005A7E51" w:rsidRPr="005A7E51" w:rsidRDefault="00F62C8E" w:rsidP="005A7E51">
      <w:pPr>
        <w:bidi/>
        <w:ind w:left="-15" w:right="4"/>
        <w:rPr>
          <w:rFonts w:ascii="Simplified Arabic" w:hAnsi="Simplified Arabic" w:cs="Simplified Arabic"/>
          <w:sz w:val="28"/>
          <w:szCs w:val="28"/>
          <w:rtl/>
        </w:rPr>
      </w:pPr>
      <w:r w:rsidRPr="005A7E51">
        <w:rPr>
          <w:rFonts w:ascii="Simplified Arabic" w:hAnsi="Simplified Arabic" w:cs="Simplified Arabic"/>
          <w:sz w:val="28"/>
          <w:szCs w:val="28"/>
          <w:rtl/>
        </w:rPr>
        <w:t>كان وزراء التحالف وكبار موظفي الخدمة المدنية الملايو يرسمون السياسات</w:t>
      </w:r>
      <w:r w:rsidR="00CC056E" w:rsidRPr="00CC056E">
        <w:rPr>
          <w:rFonts w:ascii="Simplified Arabic" w:hAnsi="Simplified Arabic" w:cs="Simplified Arabic"/>
          <w:sz w:val="28"/>
          <w:szCs w:val="28"/>
          <w:rtl/>
        </w:rPr>
        <w:t xml:space="preserve"> </w:t>
      </w:r>
      <w:r w:rsidR="00CC056E" w:rsidRPr="005A7E51">
        <w:rPr>
          <w:rFonts w:ascii="Simplified Arabic" w:hAnsi="Simplified Arabic" w:cs="Simplified Arabic"/>
          <w:sz w:val="28"/>
          <w:szCs w:val="28"/>
          <w:rtl/>
        </w:rPr>
        <w:t>ويتولون عملية التخطيط المعقدة</w:t>
      </w:r>
      <w:r w:rsidR="00CC056E">
        <w:rPr>
          <w:rFonts w:ascii="Simplified Arabic" w:hAnsi="Simplified Arabic" w:cs="Simplified Arabic" w:hint="cs"/>
          <w:sz w:val="28"/>
          <w:szCs w:val="28"/>
          <w:rtl/>
        </w:rPr>
        <w:t xml:space="preserve"> بالاستعان</w:t>
      </w:r>
      <w:r w:rsidR="007C2688">
        <w:rPr>
          <w:rFonts w:ascii="Simplified Arabic" w:hAnsi="Simplified Arabic" w:cs="Simplified Arabic" w:hint="cs"/>
          <w:sz w:val="28"/>
          <w:szCs w:val="28"/>
          <w:rtl/>
        </w:rPr>
        <w:t>ة</w:t>
      </w:r>
      <w:r w:rsidR="00CC056E">
        <w:rPr>
          <w:rFonts w:ascii="Simplified Arabic" w:hAnsi="Simplified Arabic" w:cs="Simplified Arabic" w:hint="cs"/>
          <w:sz w:val="28"/>
          <w:szCs w:val="28"/>
          <w:rtl/>
        </w:rPr>
        <w:t xml:space="preserve"> ب</w:t>
      </w:r>
      <w:r w:rsidR="00CC056E" w:rsidRPr="005A7E51">
        <w:rPr>
          <w:rFonts w:ascii="Simplified Arabic" w:hAnsi="Simplified Arabic" w:cs="Simplified Arabic"/>
          <w:sz w:val="28"/>
          <w:szCs w:val="28"/>
          <w:rtl/>
        </w:rPr>
        <w:t>المستشار</w:t>
      </w:r>
      <w:r w:rsidR="00CC056E">
        <w:rPr>
          <w:rFonts w:ascii="Simplified Arabic" w:hAnsi="Simplified Arabic" w:cs="Simplified Arabic" w:hint="cs"/>
          <w:sz w:val="28"/>
          <w:szCs w:val="28"/>
          <w:rtl/>
        </w:rPr>
        <w:t>ي</w:t>
      </w:r>
      <w:r w:rsidR="00CC056E" w:rsidRPr="005A7E51">
        <w:rPr>
          <w:rFonts w:ascii="Simplified Arabic" w:hAnsi="Simplified Arabic" w:cs="Simplified Arabic"/>
          <w:sz w:val="28"/>
          <w:szCs w:val="28"/>
          <w:rtl/>
        </w:rPr>
        <w:t>ن الأمريك</w:t>
      </w:r>
      <w:r w:rsidR="00CC056E">
        <w:rPr>
          <w:rFonts w:ascii="Simplified Arabic" w:hAnsi="Simplified Arabic" w:cs="Simplified Arabic" w:hint="cs"/>
          <w:sz w:val="28"/>
          <w:szCs w:val="28"/>
          <w:rtl/>
        </w:rPr>
        <w:t>يي</w:t>
      </w:r>
      <w:r w:rsidR="00CC056E" w:rsidRPr="005A7E51">
        <w:rPr>
          <w:rFonts w:ascii="Simplified Arabic" w:hAnsi="Simplified Arabic" w:cs="Simplified Arabic"/>
          <w:sz w:val="28"/>
          <w:szCs w:val="28"/>
          <w:rtl/>
        </w:rPr>
        <w:t>ن</w:t>
      </w:r>
      <w:r w:rsidRPr="005A7E51">
        <w:rPr>
          <w:rFonts w:ascii="Simplified Arabic" w:hAnsi="Simplified Arabic" w:cs="Simplified Arabic"/>
          <w:sz w:val="28"/>
          <w:szCs w:val="28"/>
          <w:rtl/>
        </w:rPr>
        <w:t xml:space="preserve"> ، </w:t>
      </w:r>
      <w:r w:rsidR="00CC056E">
        <w:rPr>
          <w:rFonts w:ascii="Simplified Arabic" w:hAnsi="Simplified Arabic" w:cs="Simplified Arabic" w:hint="cs"/>
          <w:sz w:val="28"/>
          <w:szCs w:val="28"/>
          <w:rtl/>
        </w:rPr>
        <w:t>و</w:t>
      </w:r>
      <w:r w:rsidRPr="005A7E51">
        <w:rPr>
          <w:rFonts w:ascii="Simplified Arabic" w:hAnsi="Simplified Arabic" w:cs="Simplified Arabic"/>
          <w:sz w:val="28"/>
          <w:szCs w:val="28"/>
          <w:rtl/>
        </w:rPr>
        <w:t xml:space="preserve">تم تبني تقنيات </w:t>
      </w:r>
      <w:r w:rsidR="00CC056E">
        <w:rPr>
          <w:rFonts w:ascii="Simplified Arabic" w:hAnsi="Simplified Arabic" w:cs="Simplified Arabic" w:hint="cs"/>
          <w:sz w:val="28"/>
          <w:szCs w:val="28"/>
          <w:rtl/>
        </w:rPr>
        <w:t>ال</w:t>
      </w:r>
      <w:r w:rsidRPr="005A7E51">
        <w:rPr>
          <w:rFonts w:ascii="Simplified Arabic" w:hAnsi="Simplified Arabic" w:cs="Simplified Arabic"/>
          <w:sz w:val="28"/>
          <w:szCs w:val="28"/>
          <w:rtl/>
        </w:rPr>
        <w:t xml:space="preserve">تخطيط </w:t>
      </w:r>
      <w:r w:rsidR="00CC056E">
        <w:rPr>
          <w:rFonts w:ascii="Simplified Arabic" w:hAnsi="Simplified Arabic" w:cs="Simplified Arabic" w:hint="cs"/>
          <w:sz w:val="28"/>
          <w:szCs w:val="28"/>
          <w:rtl/>
        </w:rPr>
        <w:t>الحديثة والمتطورة في ذلك ا</w:t>
      </w:r>
      <w:r w:rsidR="007C2688">
        <w:rPr>
          <w:rFonts w:ascii="Simplified Arabic" w:hAnsi="Simplified Arabic" w:cs="Simplified Arabic" w:hint="cs"/>
          <w:sz w:val="28"/>
          <w:szCs w:val="28"/>
          <w:rtl/>
        </w:rPr>
        <w:t>ل</w:t>
      </w:r>
      <w:r w:rsidR="00CC056E">
        <w:rPr>
          <w:rFonts w:ascii="Simplified Arabic" w:hAnsi="Simplified Arabic" w:cs="Simplified Arabic" w:hint="cs"/>
          <w:sz w:val="28"/>
          <w:szCs w:val="28"/>
          <w:rtl/>
        </w:rPr>
        <w:t>وقت</w:t>
      </w:r>
      <w:r w:rsidRPr="005A7E51">
        <w:rPr>
          <w:rFonts w:ascii="Simplified Arabic" w:hAnsi="Simplified Arabic" w:cs="Simplified Arabic"/>
          <w:sz w:val="28"/>
          <w:szCs w:val="28"/>
          <w:rtl/>
        </w:rPr>
        <w:t xml:space="preserve"> ، </w:t>
      </w:r>
      <w:r w:rsidR="00CC056E">
        <w:rPr>
          <w:rFonts w:ascii="Simplified Arabic" w:hAnsi="Simplified Arabic" w:cs="Simplified Arabic" w:hint="cs"/>
          <w:sz w:val="28"/>
          <w:szCs w:val="28"/>
          <w:rtl/>
        </w:rPr>
        <w:t>و</w:t>
      </w:r>
      <w:r w:rsidRPr="005A7E51">
        <w:rPr>
          <w:rFonts w:ascii="Simplified Arabic" w:hAnsi="Simplified Arabic" w:cs="Simplified Arabic"/>
          <w:sz w:val="28"/>
          <w:szCs w:val="28"/>
          <w:rtl/>
        </w:rPr>
        <w:t xml:space="preserve">على سبيل المثال تم استخدام نموذج نمو هارود-دومار  </w:t>
      </w:r>
      <w:r w:rsidRPr="005A7E51">
        <w:rPr>
          <w:rFonts w:ascii="Simplified Arabic" w:hAnsi="Simplified Arabic" w:cs="Simplified Arabic"/>
          <w:sz w:val="28"/>
          <w:szCs w:val="28"/>
        </w:rPr>
        <w:t>Harrod- Domar</w:t>
      </w:r>
      <w:r w:rsidRPr="005A7E51">
        <w:rPr>
          <w:rFonts w:ascii="Simplified Arabic" w:hAnsi="Simplified Arabic" w:cs="Simplified Arabic"/>
          <w:sz w:val="28"/>
          <w:szCs w:val="28"/>
          <w:rtl/>
        </w:rPr>
        <w:t xml:space="preserve"> لتقدير معدل الاستثمار المطلوب لتحقيق معدلات نمو الدخل والعمالة المستهدفة.</w:t>
      </w:r>
    </w:p>
    <w:p w14:paraId="59A38158" w14:textId="77777777" w:rsidR="005A7E51" w:rsidRPr="00383509" w:rsidRDefault="00F62C8E" w:rsidP="005A7E51">
      <w:pPr>
        <w:bidi/>
        <w:ind w:left="-15" w:right="4"/>
        <w:rPr>
          <w:rFonts w:ascii="Simplified Arabic" w:hAnsi="Simplified Arabic" w:cs="Simplified Arabic"/>
          <w:sz w:val="28"/>
          <w:szCs w:val="28"/>
          <w:rtl/>
        </w:rPr>
      </w:pPr>
      <w:r w:rsidRPr="005A7E51">
        <w:rPr>
          <w:rFonts w:ascii="Simplified Arabic" w:hAnsi="Simplified Arabic" w:cs="Simplified Arabic"/>
          <w:sz w:val="28"/>
          <w:szCs w:val="28"/>
          <w:rtl/>
        </w:rPr>
        <w:t xml:space="preserve">كانت الدولة على استعداد لتحمل عجز </w:t>
      </w:r>
      <w:r w:rsidRPr="005A7E51">
        <w:rPr>
          <w:rFonts w:ascii="Simplified Arabic" w:hAnsi="Simplified Arabic" w:cs="Simplified Arabic"/>
          <w:sz w:val="28"/>
          <w:szCs w:val="28"/>
          <w:rtl/>
        </w:rPr>
        <w:t xml:space="preserve">محدود في </w:t>
      </w:r>
      <w:r w:rsidRPr="00383509">
        <w:rPr>
          <w:rFonts w:ascii="Simplified Arabic" w:hAnsi="Simplified Arabic" w:cs="Simplified Arabic"/>
          <w:sz w:val="28"/>
          <w:szCs w:val="28"/>
          <w:rtl/>
        </w:rPr>
        <w:t>الميزانية والاقتراض  من المصادر المحلية والأجنبية لتمويل الإنفاق التنموي المتزايد للقطاع العام.  ورغم ذلك، كان للبلاد ميزانية متوازنة نسبيا</w:t>
      </w:r>
      <w:r w:rsidR="007C2688">
        <w:rPr>
          <w:rFonts w:ascii="Simplified Arabic" w:hAnsi="Simplified Arabic" w:cs="Simplified Arabic" w:hint="cs"/>
          <w:sz w:val="28"/>
          <w:szCs w:val="28"/>
          <w:rtl/>
        </w:rPr>
        <w:t>.</w:t>
      </w:r>
      <w:r w:rsidRPr="00383509">
        <w:rPr>
          <w:rFonts w:ascii="Simplified Arabic" w:hAnsi="Simplified Arabic" w:cs="Simplified Arabic"/>
          <w:sz w:val="28"/>
          <w:szCs w:val="28"/>
          <w:rtl/>
        </w:rPr>
        <w:t xml:space="preserve"> توازن الحساب الجاري الخارجي، وكانت ديون</w:t>
      </w:r>
      <w:r w:rsidR="007C2688">
        <w:rPr>
          <w:rFonts w:ascii="Simplified Arabic" w:hAnsi="Simplified Arabic" w:cs="Simplified Arabic" w:hint="cs"/>
          <w:sz w:val="28"/>
          <w:szCs w:val="28"/>
          <w:rtl/>
        </w:rPr>
        <w:t xml:space="preserve"> ماليزيا</w:t>
      </w:r>
      <w:r w:rsidRPr="00383509">
        <w:rPr>
          <w:rFonts w:ascii="Simplified Arabic" w:hAnsi="Simplified Arabic" w:cs="Simplified Arabic"/>
          <w:sz w:val="28"/>
          <w:szCs w:val="28"/>
          <w:rtl/>
        </w:rPr>
        <w:t xml:space="preserve"> بالعملة الأجنبية حوالي 10</w:t>
      </w:r>
      <w:r w:rsidR="007C2688">
        <w:rPr>
          <w:rFonts w:ascii="Simplified Arabic" w:hAnsi="Simplified Arabic" w:cs="Simplified Arabic" w:hint="cs"/>
          <w:sz w:val="28"/>
          <w:szCs w:val="28"/>
          <w:rtl/>
        </w:rPr>
        <w:t xml:space="preserve">% </w:t>
      </w:r>
      <w:r w:rsidRPr="00383509">
        <w:rPr>
          <w:rFonts w:ascii="Simplified Arabic" w:hAnsi="Simplified Arabic" w:cs="Simplified Arabic"/>
          <w:sz w:val="28"/>
          <w:szCs w:val="28"/>
          <w:rtl/>
        </w:rPr>
        <w:t>من الصادرات السنوية.</w:t>
      </w:r>
    </w:p>
    <w:p w14:paraId="70A5E681" w14:textId="77777777" w:rsidR="005A7E51" w:rsidRPr="00383509" w:rsidRDefault="00F62C8E" w:rsidP="005A7E51">
      <w:pPr>
        <w:bidi/>
        <w:ind w:left="-15" w:right="4"/>
        <w:rPr>
          <w:rFonts w:ascii="Simplified Arabic" w:hAnsi="Simplified Arabic" w:cs="Simplified Arabic"/>
          <w:sz w:val="28"/>
          <w:szCs w:val="28"/>
        </w:rPr>
      </w:pPr>
      <w:r w:rsidRPr="00383509">
        <w:rPr>
          <w:rFonts w:ascii="Simplified Arabic" w:hAnsi="Simplified Arabic" w:cs="Simplified Arabic"/>
          <w:sz w:val="28"/>
          <w:szCs w:val="28"/>
          <w:rtl/>
        </w:rPr>
        <w:t xml:space="preserve">عند أواخر </w:t>
      </w:r>
      <w:r w:rsidRPr="00383509">
        <w:rPr>
          <w:rFonts w:ascii="Simplified Arabic" w:hAnsi="Simplified Arabic" w:cs="Simplified Arabic"/>
          <w:sz w:val="28"/>
          <w:szCs w:val="28"/>
          <w:rtl/>
        </w:rPr>
        <w:t>الستينيات، تحولت الحكومة تدريجياً من تصنيع بدائل الواردات إلى التصنيع الموجه للتصدير بسبب الحجم المحدود للسوق المحلي، والروابط المحلية المحدودة، والبطالة المتزايدة وغيرها من المشاكل. تم إنشاء هيئة التنمية الصناعية الماليزية</w:t>
      </w:r>
      <w:r w:rsidRPr="00383509">
        <w:rPr>
          <w:rFonts w:ascii="Simplified Arabic" w:hAnsi="Simplified Arabic" w:cs="Simplified Arabic"/>
          <w:sz w:val="28"/>
          <w:szCs w:val="28"/>
        </w:rPr>
        <w:t xml:space="preserve"> </w:t>
      </w:r>
      <w:r w:rsidRPr="00383509">
        <w:rPr>
          <w:rFonts w:ascii="Simplified Arabic" w:hAnsi="Simplified Arabic" w:cs="Simplified Arabic"/>
          <w:sz w:val="28"/>
          <w:szCs w:val="28"/>
          <w:rtl/>
        </w:rPr>
        <w:t>لتشجيع الاستثمار الصناعي</w:t>
      </w:r>
      <w:r w:rsidR="00CC056E" w:rsidRPr="00383509">
        <w:rPr>
          <w:rFonts w:ascii="Simplified Arabic" w:hAnsi="Simplified Arabic" w:cs="Simplified Arabic" w:hint="cs"/>
          <w:sz w:val="28"/>
          <w:szCs w:val="28"/>
          <w:rtl/>
        </w:rPr>
        <w:t xml:space="preserve"> و</w:t>
      </w:r>
      <w:r w:rsidRPr="00383509">
        <w:rPr>
          <w:rFonts w:ascii="Simplified Arabic" w:hAnsi="Simplified Arabic" w:cs="Simplified Arabic"/>
          <w:sz w:val="28"/>
          <w:szCs w:val="28"/>
          <w:rtl/>
        </w:rPr>
        <w:t xml:space="preserve">تم سن </w:t>
      </w:r>
      <w:r w:rsidRPr="00383509">
        <w:rPr>
          <w:rFonts w:ascii="Simplified Arabic" w:hAnsi="Simplified Arabic" w:cs="Simplified Arabic"/>
          <w:sz w:val="28"/>
          <w:szCs w:val="28"/>
          <w:rtl/>
        </w:rPr>
        <w:t xml:space="preserve">قانون الحوافز الصناعية لعام 1968، والذي قدم حوافز لجذب المزيد من </w:t>
      </w:r>
      <w:r w:rsidR="00CC056E" w:rsidRPr="00383509">
        <w:rPr>
          <w:rFonts w:ascii="Simplified Arabic" w:hAnsi="Simplified Arabic" w:cs="Simplified Arabic" w:hint="cs"/>
          <w:sz w:val="28"/>
          <w:szCs w:val="28"/>
          <w:rtl/>
        </w:rPr>
        <w:t>ال</w:t>
      </w:r>
      <w:r w:rsidRPr="00383509">
        <w:rPr>
          <w:rFonts w:ascii="Simplified Arabic" w:hAnsi="Simplified Arabic" w:cs="Simplified Arabic"/>
          <w:sz w:val="28"/>
          <w:szCs w:val="28"/>
          <w:rtl/>
        </w:rPr>
        <w:t>صناعات</w:t>
      </w:r>
      <w:r w:rsidR="007C2688" w:rsidRPr="007C2688">
        <w:rPr>
          <w:rFonts w:ascii="Simplified Arabic" w:hAnsi="Simplified Arabic" w:cs="Simplified Arabic"/>
          <w:sz w:val="28"/>
          <w:szCs w:val="28"/>
          <w:rtl/>
        </w:rPr>
        <w:t xml:space="preserve"> </w:t>
      </w:r>
      <w:r w:rsidR="007C2688" w:rsidRPr="00383509">
        <w:rPr>
          <w:rFonts w:ascii="Simplified Arabic" w:hAnsi="Simplified Arabic" w:cs="Simplified Arabic"/>
          <w:sz w:val="28"/>
          <w:szCs w:val="28"/>
          <w:rtl/>
        </w:rPr>
        <w:t>كثيفة العمالة</w:t>
      </w:r>
      <w:r w:rsidRPr="00383509">
        <w:rPr>
          <w:rFonts w:ascii="Simplified Arabic" w:hAnsi="Simplified Arabic" w:cs="Simplified Arabic"/>
          <w:sz w:val="28"/>
          <w:szCs w:val="28"/>
        </w:rPr>
        <w:t xml:space="preserve"> </w:t>
      </w:r>
      <w:r w:rsidRPr="00383509">
        <w:rPr>
          <w:rFonts w:ascii="Simplified Arabic" w:hAnsi="Simplified Arabic" w:cs="Simplified Arabic"/>
          <w:sz w:val="28"/>
          <w:szCs w:val="28"/>
          <w:rtl/>
        </w:rPr>
        <w:t>الموجهة للتصدير</w:t>
      </w:r>
      <w:r w:rsidRPr="00383509">
        <w:rPr>
          <w:rFonts w:ascii="Simplified Arabic" w:hAnsi="Simplified Arabic" w:cs="Simplified Arabic"/>
          <w:sz w:val="28"/>
          <w:szCs w:val="28"/>
        </w:rPr>
        <w:t>.</w:t>
      </w:r>
      <w:r w:rsidRPr="00383509">
        <w:rPr>
          <w:rFonts w:ascii="Simplified Arabic" w:hAnsi="Simplified Arabic" w:cs="Simplified Arabic"/>
          <w:sz w:val="28"/>
          <w:szCs w:val="28"/>
          <w:rtl/>
        </w:rPr>
        <w:t xml:space="preserve"> </w:t>
      </w:r>
    </w:p>
    <w:p w14:paraId="2788E564" w14:textId="77777777" w:rsidR="0038285E" w:rsidRDefault="0038285E" w:rsidP="0038285E">
      <w:pPr>
        <w:bidi/>
        <w:ind w:right="4"/>
        <w:rPr>
          <w:rFonts w:ascii="Simplified Arabic" w:hAnsi="Simplified Arabic" w:cs="Simplified Arabic"/>
          <w:sz w:val="28"/>
          <w:szCs w:val="28"/>
          <w:rtl/>
        </w:rPr>
      </w:pPr>
    </w:p>
    <w:p w14:paraId="49D4F0FD" w14:textId="77777777" w:rsidR="00FC75E5" w:rsidRPr="005A7E51" w:rsidRDefault="00F62C8E" w:rsidP="0038285E">
      <w:pPr>
        <w:bidi/>
        <w:ind w:right="4"/>
        <w:rPr>
          <w:rFonts w:ascii="Simplified Arabic" w:hAnsi="Simplified Arabic" w:cs="Simplified Arabic"/>
          <w:sz w:val="28"/>
          <w:szCs w:val="28"/>
        </w:rPr>
      </w:pPr>
      <w:r w:rsidRPr="00383509">
        <w:rPr>
          <w:rFonts w:ascii="Simplified Arabic" w:hAnsi="Simplified Arabic" w:cs="Simplified Arabic"/>
          <w:sz w:val="28"/>
          <w:szCs w:val="28"/>
          <w:rtl/>
        </w:rPr>
        <w:lastRenderedPageBreak/>
        <w:t xml:space="preserve">حققت ماليزيا في الستينات نموا </w:t>
      </w:r>
      <w:r w:rsidR="00CC056E" w:rsidRPr="00383509">
        <w:rPr>
          <w:rFonts w:ascii="Simplified Arabic" w:hAnsi="Simplified Arabic" w:cs="Simplified Arabic" w:hint="cs"/>
          <w:sz w:val="28"/>
          <w:szCs w:val="28"/>
          <w:rtl/>
        </w:rPr>
        <w:t>مرتفعا</w:t>
      </w:r>
      <w:r w:rsidRPr="00383509">
        <w:rPr>
          <w:rFonts w:ascii="Simplified Arabic" w:hAnsi="Simplified Arabic" w:cs="Simplified Arabic"/>
          <w:sz w:val="28"/>
          <w:szCs w:val="28"/>
          <w:rtl/>
        </w:rPr>
        <w:t xml:space="preserve"> مع تطور كبير في البنية التحتية وانخفاض لمعدل التضخم. ساعد على ذلك أسعار السلع المواتية وبعض النجاح المبكر في التصنيع البديل للواردات. ورغم ذلك تدهور توزيع الدخل وتزايدت الفجوة بين المدينة والريف</w:t>
      </w:r>
      <w:bookmarkStart w:id="245" w:name="_Hlk57921389"/>
      <w:r w:rsidR="009960A9" w:rsidRPr="00383509">
        <w:rPr>
          <w:rFonts w:ascii="Simplified Arabic" w:hAnsi="Simplified Arabic" w:cs="Simplified Arabic" w:hint="cs"/>
          <w:sz w:val="28"/>
          <w:szCs w:val="28"/>
          <w:rtl/>
        </w:rPr>
        <w:t>، مما</w:t>
      </w:r>
      <w:r w:rsidR="007C2688">
        <w:rPr>
          <w:rFonts w:ascii="Simplified Arabic" w:hAnsi="Simplified Arabic" w:cs="Simplified Arabic" w:hint="cs"/>
          <w:sz w:val="28"/>
          <w:szCs w:val="28"/>
          <w:rtl/>
        </w:rPr>
        <w:t xml:space="preserve"> </w:t>
      </w:r>
      <w:r w:rsidR="009960A9" w:rsidRPr="00383509">
        <w:rPr>
          <w:rFonts w:ascii="Simplified Arabic" w:hAnsi="Simplified Arabic" w:cs="Simplified Arabic" w:hint="cs"/>
          <w:sz w:val="28"/>
          <w:szCs w:val="28"/>
          <w:rtl/>
        </w:rPr>
        <w:t>أدى</w:t>
      </w:r>
      <w:r w:rsidRPr="00383509">
        <w:rPr>
          <w:rFonts w:ascii="Simplified Arabic" w:hAnsi="Simplified Arabic" w:cs="Simplified Arabic"/>
          <w:sz w:val="28"/>
          <w:szCs w:val="28"/>
          <w:rtl/>
        </w:rPr>
        <w:t xml:space="preserve"> إلى توترات عرقية بين الطبقات في ظل تعبئة سياسية واس</w:t>
      </w:r>
      <w:r w:rsidRPr="00383509">
        <w:rPr>
          <w:rFonts w:ascii="Simplified Arabic" w:hAnsi="Simplified Arabic" w:cs="Simplified Arabic"/>
          <w:sz w:val="28"/>
          <w:szCs w:val="28"/>
          <w:rtl/>
        </w:rPr>
        <w:t xml:space="preserve">عة النطاق. استاء الملايو من هيمنة رأس المال ورجال الأعمال الصينيين. وفي المقابل، كانت ثمة إحباطات من </w:t>
      </w:r>
      <w:r w:rsidR="009960A9" w:rsidRPr="00383509">
        <w:rPr>
          <w:rFonts w:ascii="Simplified Arabic" w:hAnsi="Simplified Arabic" w:cs="Simplified Arabic" w:hint="cs"/>
          <w:sz w:val="28"/>
          <w:szCs w:val="28"/>
          <w:rtl/>
        </w:rPr>
        <w:t xml:space="preserve">بعض </w:t>
      </w:r>
      <w:r w:rsidRPr="00383509">
        <w:rPr>
          <w:rFonts w:ascii="Simplified Arabic" w:hAnsi="Simplified Arabic" w:cs="Simplified Arabic"/>
          <w:sz w:val="28"/>
          <w:szCs w:val="28"/>
          <w:rtl/>
        </w:rPr>
        <w:t xml:space="preserve">الجماعات غير المالاوية </w:t>
      </w:r>
      <w:r w:rsidR="009960A9" w:rsidRPr="00383509">
        <w:rPr>
          <w:rFonts w:ascii="Simplified Arabic" w:hAnsi="Simplified Arabic" w:cs="Simplified Arabic" w:hint="cs"/>
          <w:sz w:val="28"/>
          <w:szCs w:val="28"/>
          <w:rtl/>
        </w:rPr>
        <w:t xml:space="preserve">لهيمنة </w:t>
      </w:r>
      <w:r w:rsidRPr="00383509">
        <w:rPr>
          <w:rFonts w:ascii="Simplified Arabic" w:hAnsi="Simplified Arabic" w:cs="Simplified Arabic"/>
          <w:sz w:val="28"/>
          <w:szCs w:val="28"/>
          <w:rtl/>
        </w:rPr>
        <w:t xml:space="preserve">الملايو سياسيا </w:t>
      </w:r>
      <w:r w:rsidR="009960A9" w:rsidRPr="00383509">
        <w:rPr>
          <w:rFonts w:ascii="Simplified Arabic" w:hAnsi="Simplified Arabic" w:cs="Simplified Arabic" w:hint="cs"/>
          <w:sz w:val="28"/>
          <w:szCs w:val="28"/>
          <w:rtl/>
        </w:rPr>
        <w:t xml:space="preserve">على الدولة </w:t>
      </w:r>
      <w:r w:rsidRPr="00383509">
        <w:rPr>
          <w:rFonts w:ascii="Simplified Arabic" w:hAnsi="Simplified Arabic" w:cs="Simplified Arabic"/>
          <w:sz w:val="28"/>
          <w:szCs w:val="28"/>
          <w:rtl/>
        </w:rPr>
        <w:t>عبر المنظمة الوطنية الماليزية المتحدة (</w:t>
      </w:r>
      <w:r w:rsidRPr="00383509">
        <w:rPr>
          <w:rFonts w:ascii="Simplified Arabic" w:hAnsi="Simplified Arabic" w:cs="Simplified Arabic"/>
          <w:sz w:val="28"/>
          <w:szCs w:val="28"/>
        </w:rPr>
        <w:t>UMNO</w:t>
      </w:r>
      <w:r w:rsidRPr="00383509">
        <w:rPr>
          <w:rFonts w:ascii="Simplified Arabic" w:hAnsi="Simplified Arabic" w:cs="Simplified Arabic"/>
          <w:sz w:val="28"/>
          <w:szCs w:val="28"/>
          <w:rtl/>
        </w:rPr>
        <w:t xml:space="preserve">)، الشريك المهيمن في الائتلاف الحاكم. </w:t>
      </w:r>
      <w:bookmarkStart w:id="246" w:name="_Hlk57923050"/>
      <w:bookmarkEnd w:id="245"/>
      <w:r w:rsidRPr="00383509">
        <w:rPr>
          <w:rFonts w:ascii="Simplified Arabic" w:hAnsi="Simplified Arabic" w:cs="Simplified Arabic"/>
          <w:sz w:val="28"/>
          <w:szCs w:val="28"/>
          <w:rtl/>
        </w:rPr>
        <w:t>منذ وقت الاستق</w:t>
      </w:r>
      <w:r w:rsidRPr="00383509">
        <w:rPr>
          <w:rFonts w:ascii="Simplified Arabic" w:hAnsi="Simplified Arabic" w:cs="Simplified Arabic"/>
          <w:sz w:val="28"/>
          <w:szCs w:val="28"/>
          <w:rtl/>
        </w:rPr>
        <w:t>لال وحتى أواخر الستينيات ، كان القطاع الخاص مقصورًا إلى حد كبير على الرأسماليين الصينيين المحليين والمستثمرين الأجانب الأكثر قوة. كان الصينيون يعملون بشكل أساسي في تجارة التجزئة والجملة ، وممتلكات المطاط ، وتعدين القصدير ، والنقل المحلي ، والتصنيع على نطاق</w:t>
      </w:r>
      <w:r w:rsidRPr="00383509">
        <w:rPr>
          <w:rFonts w:ascii="Simplified Arabic" w:hAnsi="Simplified Arabic" w:cs="Simplified Arabic"/>
          <w:sz w:val="28"/>
          <w:szCs w:val="28"/>
          <w:rtl/>
        </w:rPr>
        <w:t xml:space="preserve"> صغير وبعض الأعمال المصرفية ، بينما هيمنت المشروعات الأجنبية على الاقتصاد الرسمي ، مثل المزارع الكبيرة ، والوكالات التجارية ، ومناجم القصدير ، والبنوك الأكبر والمؤسسات المالية </w:t>
      </w:r>
      <w:r w:rsidRPr="00383509">
        <w:rPr>
          <w:rFonts w:ascii="Simplified Arabic" w:hAnsi="Simplified Arabic" w:cs="Simplified Arabic" w:hint="cs"/>
          <w:sz w:val="28"/>
          <w:szCs w:val="28"/>
          <w:rtl/>
        </w:rPr>
        <w:t xml:space="preserve">وشركات </w:t>
      </w:r>
      <w:r w:rsidRPr="00383509">
        <w:rPr>
          <w:rFonts w:ascii="Simplified Arabic" w:hAnsi="Simplified Arabic" w:cs="Simplified Arabic"/>
          <w:sz w:val="28"/>
          <w:szCs w:val="28"/>
          <w:rtl/>
        </w:rPr>
        <w:t>التأمين</w:t>
      </w:r>
      <w:r w:rsidRPr="00383509">
        <w:rPr>
          <w:rFonts w:ascii="Simplified Arabic" w:hAnsi="Simplified Arabic" w:cs="Simplified Arabic" w:hint="cs"/>
          <w:sz w:val="28"/>
          <w:szCs w:val="28"/>
          <w:rtl/>
        </w:rPr>
        <w:t xml:space="preserve"> </w:t>
      </w:r>
      <w:r w:rsidRPr="00383509">
        <w:rPr>
          <w:rFonts w:ascii="Simplified Arabic" w:hAnsi="Simplified Arabic" w:cs="Simplified Arabic"/>
          <w:sz w:val="28"/>
          <w:szCs w:val="28"/>
          <w:rtl/>
        </w:rPr>
        <w:t>والتصنيع</w:t>
      </w:r>
      <w:bookmarkEnd w:id="246"/>
      <w:r w:rsidRPr="00383509">
        <w:rPr>
          <w:rFonts w:ascii="Simplified Arabic" w:hAnsi="Simplified Arabic" w:cs="Simplified Arabic"/>
          <w:sz w:val="28"/>
          <w:szCs w:val="28"/>
          <w:rtl/>
        </w:rPr>
        <w:t>.</w:t>
      </w:r>
      <w:r w:rsidRPr="00383509">
        <w:rPr>
          <w:rFonts w:ascii="Simplified Arabic" w:hAnsi="Simplified Arabic" w:cs="Simplified Arabic"/>
          <w:color w:val="202122"/>
          <w:sz w:val="28"/>
          <w:szCs w:val="28"/>
          <w:rtl/>
        </w:rPr>
        <w:t xml:space="preserve"> أظهرت إحصاءات عام 1970 أن 65% من الملايا يعيشون تحت خط </w:t>
      </w:r>
      <w:r w:rsidRPr="00383509">
        <w:rPr>
          <w:rFonts w:ascii="Simplified Arabic" w:hAnsi="Simplified Arabic" w:cs="Simplified Arabic"/>
          <w:color w:val="202122"/>
          <w:sz w:val="28"/>
          <w:szCs w:val="28"/>
          <w:rtl/>
        </w:rPr>
        <w:t xml:space="preserve">الفقر وأن غير الملايا </w:t>
      </w:r>
      <w:r w:rsidRPr="00383509">
        <w:rPr>
          <w:rFonts w:ascii="Simplified Arabic" w:hAnsi="Simplified Arabic" w:cs="Simplified Arabic" w:hint="cs"/>
          <w:color w:val="202122"/>
          <w:sz w:val="28"/>
          <w:szCs w:val="28"/>
          <w:rtl/>
        </w:rPr>
        <w:t>(</w:t>
      </w:r>
      <w:r w:rsidR="007C2688">
        <w:rPr>
          <w:rFonts w:ascii="Simplified Arabic" w:hAnsi="Simplified Arabic" w:cs="Simplified Arabic" w:hint="cs"/>
          <w:color w:val="202122"/>
          <w:sz w:val="28"/>
          <w:szCs w:val="28"/>
          <w:rtl/>
        </w:rPr>
        <w:t>خ</w:t>
      </w:r>
      <w:r w:rsidRPr="00383509">
        <w:rPr>
          <w:rFonts w:ascii="Simplified Arabic" w:hAnsi="Simplified Arabic" w:cs="Simplified Arabic" w:hint="cs"/>
          <w:color w:val="202122"/>
          <w:sz w:val="28"/>
          <w:szCs w:val="28"/>
          <w:rtl/>
        </w:rPr>
        <w:t xml:space="preserve">اصة الصينيين) </w:t>
      </w:r>
      <w:r w:rsidRPr="00383509">
        <w:rPr>
          <w:rFonts w:ascii="Simplified Arabic" w:hAnsi="Simplified Arabic" w:cs="Simplified Arabic"/>
          <w:color w:val="202122"/>
          <w:sz w:val="28"/>
          <w:szCs w:val="28"/>
          <w:rtl/>
        </w:rPr>
        <w:t>قد استحوذوا</w:t>
      </w:r>
      <w:r w:rsidRPr="005A7E51">
        <w:rPr>
          <w:rFonts w:ascii="Simplified Arabic" w:hAnsi="Simplified Arabic" w:cs="Simplified Arabic"/>
          <w:color w:val="202122"/>
          <w:sz w:val="28"/>
          <w:szCs w:val="28"/>
          <w:rtl/>
        </w:rPr>
        <w:t xml:space="preserve"> على الوظائف المهنية بنسبة 90% في مجال الطب و 84% في مجال الأعمال الهندسية </w:t>
      </w:r>
      <w:r w:rsidRPr="005A7E51">
        <w:rPr>
          <w:rFonts w:ascii="Simplified Arabic" w:hAnsi="Simplified Arabic" w:cs="Simplified Arabic"/>
          <w:sz w:val="28"/>
          <w:szCs w:val="28"/>
          <w:rtl/>
        </w:rPr>
        <w:t>و68</w:t>
      </w:r>
      <w:r w:rsidRPr="005A7E51">
        <w:rPr>
          <w:rFonts w:ascii="Simplified Arabic" w:hAnsi="Simplified Arabic" w:cs="Simplified Arabic"/>
          <w:color w:val="202122"/>
          <w:sz w:val="28"/>
          <w:szCs w:val="28"/>
          <w:rtl/>
        </w:rPr>
        <w:t xml:space="preserve">% في حقل التعليم. </w:t>
      </w:r>
      <w:r>
        <w:rPr>
          <w:rFonts w:ascii="Simplified Arabic" w:hAnsi="Simplified Arabic" w:cs="Simplified Arabic" w:hint="cs"/>
          <w:color w:val="202122"/>
          <w:sz w:val="28"/>
          <w:szCs w:val="28"/>
          <w:rtl/>
        </w:rPr>
        <w:t>نتيجة لذلك اندلعت</w:t>
      </w:r>
      <w:r w:rsidRPr="005A7E51">
        <w:rPr>
          <w:rFonts w:ascii="Simplified Arabic" w:hAnsi="Simplified Arabic" w:cs="Simplified Arabic"/>
          <w:color w:val="202122"/>
          <w:sz w:val="28"/>
          <w:szCs w:val="28"/>
          <w:rtl/>
        </w:rPr>
        <w:t xml:space="preserve"> اضطرابات عرقية دموية عام</w:t>
      </w:r>
      <w:r>
        <w:rPr>
          <w:rFonts w:ascii="Simplified Arabic" w:hAnsi="Simplified Arabic" w:cs="Simplified Arabic" w:hint="cs"/>
          <w:color w:val="202122"/>
          <w:sz w:val="28"/>
          <w:szCs w:val="28"/>
          <w:rtl/>
        </w:rPr>
        <w:t xml:space="preserve"> </w:t>
      </w:r>
      <w:r w:rsidRPr="005A7E51">
        <w:rPr>
          <w:rFonts w:ascii="Simplified Arabic" w:hAnsi="Simplified Arabic" w:cs="Simplified Arabic"/>
          <w:color w:val="202122"/>
          <w:sz w:val="28"/>
          <w:szCs w:val="28"/>
          <w:rtl/>
        </w:rPr>
        <w:t>1969</w:t>
      </w:r>
      <w:r>
        <w:rPr>
          <w:rFonts w:ascii="Simplified Arabic" w:hAnsi="Simplified Arabic" w:cs="Simplified Arabic" w:hint="cs"/>
          <w:color w:val="202122"/>
          <w:sz w:val="28"/>
          <w:szCs w:val="28"/>
          <w:rtl/>
        </w:rPr>
        <w:t xml:space="preserve"> واضطرت </w:t>
      </w:r>
      <w:r w:rsidRPr="005A7E51">
        <w:rPr>
          <w:rFonts w:ascii="Simplified Arabic" w:hAnsi="Simplified Arabic" w:cs="Simplified Arabic"/>
          <w:color w:val="202122"/>
          <w:sz w:val="28"/>
          <w:szCs w:val="28"/>
          <w:rtl/>
        </w:rPr>
        <w:t xml:space="preserve">الحكومة إلى إعلان الأحكام العرفية </w:t>
      </w:r>
      <w:r>
        <w:rPr>
          <w:rFonts w:ascii="Simplified Arabic" w:hAnsi="Simplified Arabic" w:cs="Simplified Arabic" w:hint="cs"/>
          <w:color w:val="202122"/>
          <w:sz w:val="28"/>
          <w:szCs w:val="28"/>
          <w:rtl/>
        </w:rPr>
        <w:t xml:space="preserve">وإقالة </w:t>
      </w:r>
      <w:r w:rsidRPr="005A7E51">
        <w:rPr>
          <w:rFonts w:ascii="Simplified Arabic" w:hAnsi="Simplified Arabic" w:cs="Simplified Arabic"/>
          <w:sz w:val="28"/>
          <w:szCs w:val="28"/>
          <w:rtl/>
        </w:rPr>
        <w:t>رئيس الوزراء داخل الحزب الحاكم وصعد نائبه في "انقلاب القصر"، مما مهد الطريق لنظام جديد</w:t>
      </w:r>
      <w:r w:rsidRPr="005A7E51">
        <w:rPr>
          <w:rFonts w:ascii="Simplified Arabic" w:hAnsi="Simplified Arabic" w:cs="Simplified Arabic"/>
          <w:sz w:val="28"/>
          <w:szCs w:val="28"/>
        </w:rPr>
        <w:t>.</w:t>
      </w:r>
    </w:p>
    <w:p w14:paraId="092DF494" w14:textId="77777777" w:rsidR="005A7E51" w:rsidRPr="005A7E51" w:rsidRDefault="00F62C8E" w:rsidP="001A1BC2">
      <w:pPr>
        <w:pStyle w:val="Heading1"/>
        <w:rPr>
          <w:rtl/>
        </w:rPr>
      </w:pPr>
      <w:bookmarkStart w:id="247" w:name="_العقد_الأول_للسياسة"/>
      <w:bookmarkEnd w:id="247"/>
      <w:r w:rsidRPr="005A7E51">
        <w:rPr>
          <w:rtl/>
        </w:rPr>
        <w:t>العقد الأول للسياسة الاقتصادية الجديدة</w:t>
      </w:r>
      <w:r w:rsidRPr="005A7E51">
        <w:t xml:space="preserve"> (1970-1980)</w:t>
      </w:r>
    </w:p>
    <w:p w14:paraId="430C7D00" w14:textId="77777777" w:rsidR="005A7E51" w:rsidRPr="005A7E51" w:rsidRDefault="00F62C8E" w:rsidP="005A7E51">
      <w:pPr>
        <w:bidi/>
        <w:ind w:left="-15" w:right="4"/>
        <w:rPr>
          <w:rFonts w:ascii="Simplified Arabic" w:hAnsi="Simplified Arabic" w:cs="Simplified Arabic"/>
          <w:color w:val="202122"/>
          <w:sz w:val="28"/>
          <w:szCs w:val="28"/>
          <w:rtl/>
        </w:rPr>
      </w:pPr>
      <w:r w:rsidRPr="005A7E51">
        <w:rPr>
          <w:rFonts w:ascii="Simplified Arabic" w:hAnsi="Simplified Arabic" w:cs="Simplified Arabic"/>
          <w:sz w:val="28"/>
          <w:szCs w:val="28"/>
          <w:rtl/>
        </w:rPr>
        <w:t xml:space="preserve">تم الإعلان عن السياسة الاقتصادية الجديدة </w:t>
      </w:r>
      <w:r w:rsidRPr="005A7E51">
        <w:rPr>
          <w:rFonts w:ascii="Simplified Arabic" w:hAnsi="Simplified Arabic" w:cs="Simplified Arabic"/>
          <w:sz w:val="28"/>
          <w:szCs w:val="28"/>
        </w:rPr>
        <w:t xml:space="preserve">(NEP) </w:t>
      </w:r>
      <w:r w:rsidRPr="005A7E51">
        <w:rPr>
          <w:rFonts w:ascii="Simplified Arabic" w:hAnsi="Simplified Arabic" w:cs="Simplified Arabic"/>
          <w:sz w:val="28"/>
          <w:szCs w:val="28"/>
          <w:rtl/>
        </w:rPr>
        <w:t xml:space="preserve"> </w:t>
      </w:r>
      <w:r w:rsidRPr="005A7E51">
        <w:rPr>
          <w:rFonts w:ascii="Simplified Arabic" w:hAnsi="Simplified Arabic" w:cs="Simplified Arabic"/>
          <w:sz w:val="28"/>
          <w:szCs w:val="28"/>
        </w:rPr>
        <w:t>New Economic Policy</w:t>
      </w:r>
      <w:r w:rsidRPr="005A7E51">
        <w:rPr>
          <w:rFonts w:ascii="Simplified Arabic" w:hAnsi="Simplified Arabic" w:cs="Simplified Arabic"/>
          <w:sz w:val="28"/>
          <w:szCs w:val="28"/>
          <w:rtl/>
        </w:rPr>
        <w:t xml:space="preserve"> </w:t>
      </w:r>
      <w:r w:rsidRPr="005A7E51">
        <w:rPr>
          <w:rFonts w:ascii="Simplified Arabic" w:hAnsi="Simplified Arabic" w:cs="Simplified Arabic"/>
          <w:sz w:val="28"/>
          <w:szCs w:val="28"/>
        </w:rPr>
        <w:t xml:space="preserve"> </w:t>
      </w:r>
      <w:r w:rsidRPr="005A7E51">
        <w:rPr>
          <w:rFonts w:ascii="Simplified Arabic" w:hAnsi="Simplified Arabic" w:cs="Simplified Arabic"/>
          <w:sz w:val="28"/>
          <w:szCs w:val="28"/>
          <w:rtl/>
        </w:rPr>
        <w:t xml:space="preserve">في عام </w:t>
      </w:r>
      <w:r w:rsidRPr="005A7E51">
        <w:rPr>
          <w:rFonts w:ascii="Simplified Arabic" w:hAnsi="Simplified Arabic" w:cs="Simplified Arabic"/>
          <w:sz w:val="28"/>
          <w:szCs w:val="28"/>
          <w:rtl/>
        </w:rPr>
        <w:t>1970 لتعبر عن ميثاق سياسي جديد ي</w:t>
      </w:r>
      <w:r w:rsidRPr="005A7E51">
        <w:rPr>
          <w:rFonts w:ascii="Simplified Arabic" w:hAnsi="Simplified Arabic" w:cs="Simplified Arabic"/>
          <w:color w:val="202122"/>
          <w:sz w:val="28"/>
          <w:szCs w:val="28"/>
          <w:rtl/>
        </w:rPr>
        <w:t>هدف إلى تحسين الوضع الاقتصادي للملايو وفتح المجال أمامهم للترقي في الوظائف الحكومية وتمكينهم من اكتساب المهارات الفنية المتميزة مع الحرص الشديد على عدم الاضرار بكافة الأعراق الأخرى، لتكون العدالة الاقتصادية والثقافية والتعلي</w:t>
      </w:r>
      <w:r w:rsidRPr="005A7E51">
        <w:rPr>
          <w:rFonts w:ascii="Simplified Arabic" w:hAnsi="Simplified Arabic" w:cs="Simplified Arabic"/>
          <w:color w:val="202122"/>
          <w:sz w:val="28"/>
          <w:szCs w:val="28"/>
          <w:rtl/>
        </w:rPr>
        <w:t xml:space="preserve">مية </w:t>
      </w:r>
      <w:r w:rsidRPr="005A7E51">
        <w:rPr>
          <w:rFonts w:ascii="Simplified Arabic" w:hAnsi="Simplified Arabic" w:cs="Simplified Arabic"/>
          <w:sz w:val="28"/>
          <w:szCs w:val="28"/>
          <w:rtl/>
        </w:rPr>
        <w:t>بين</w:t>
      </w:r>
      <w:r w:rsidRPr="005A7E51">
        <w:rPr>
          <w:rFonts w:ascii="Simplified Arabic" w:hAnsi="Simplified Arabic" w:cs="Simplified Arabic"/>
          <w:color w:val="202122"/>
          <w:sz w:val="28"/>
          <w:szCs w:val="28"/>
          <w:rtl/>
        </w:rPr>
        <w:t xml:space="preserve"> الأعراق أساسا للسلم الاجتماعي، ولن يتأتى ذلك إلا بمنح الملايا معاملة تفضيلية ونصيبا أكبر من جهود التنمية وعوائدها </w:t>
      </w:r>
      <w:r w:rsidR="009E1F0E">
        <w:rPr>
          <w:rFonts w:ascii="Simplified Arabic" w:hAnsi="Simplified Arabic" w:cs="Simplified Arabic" w:hint="cs"/>
          <w:color w:val="202122"/>
          <w:sz w:val="28"/>
          <w:szCs w:val="28"/>
          <w:rtl/>
        </w:rPr>
        <w:t xml:space="preserve">لتقليل </w:t>
      </w:r>
      <w:r w:rsidRPr="005A7E51">
        <w:rPr>
          <w:rFonts w:ascii="Simplified Arabic" w:hAnsi="Simplified Arabic" w:cs="Simplified Arabic"/>
          <w:color w:val="202122"/>
          <w:sz w:val="28"/>
          <w:szCs w:val="28"/>
          <w:rtl/>
        </w:rPr>
        <w:t>الفوارق بين الأعراق. وبذلك تحولت أولوية الحكومة من التنمية الاقتصادية في حد ذاتها إلى نمو اقتصادي مع إعادة توزيع الثروة.</w:t>
      </w:r>
    </w:p>
    <w:p w14:paraId="51243B6C" w14:textId="77777777" w:rsidR="005A7E51" w:rsidRPr="005A7E51" w:rsidRDefault="00F62C8E" w:rsidP="005A7E51">
      <w:pPr>
        <w:bidi/>
        <w:ind w:left="-15" w:right="4"/>
        <w:rPr>
          <w:rFonts w:ascii="Simplified Arabic" w:hAnsi="Simplified Arabic" w:cs="Simplified Arabic"/>
          <w:sz w:val="28"/>
          <w:szCs w:val="28"/>
          <w:rtl/>
        </w:rPr>
      </w:pPr>
      <w:r>
        <w:rPr>
          <w:rFonts w:ascii="Simplified Arabic" w:hAnsi="Simplified Arabic" w:cs="Simplified Arabic" w:hint="cs"/>
          <w:sz w:val="28"/>
          <w:szCs w:val="28"/>
          <w:rtl/>
        </w:rPr>
        <w:lastRenderedPageBreak/>
        <w:t>استهدفت الحكومة</w:t>
      </w:r>
      <w:r w:rsidRPr="005A7E51">
        <w:rPr>
          <w:rFonts w:ascii="Simplified Arabic" w:hAnsi="Simplified Arabic" w:cs="Simplified Arabic"/>
          <w:sz w:val="28"/>
          <w:szCs w:val="28"/>
          <w:rtl/>
        </w:rPr>
        <w:t xml:space="preserve"> من خلال صناديق </w:t>
      </w:r>
      <w:r>
        <w:rPr>
          <w:rFonts w:ascii="Simplified Arabic" w:hAnsi="Simplified Arabic" w:cs="Simplified Arabic" w:hint="cs"/>
          <w:sz w:val="28"/>
          <w:szCs w:val="28"/>
          <w:rtl/>
        </w:rPr>
        <w:t>الملا</w:t>
      </w:r>
      <w:r w:rsidR="00E1079B">
        <w:rPr>
          <w:rFonts w:ascii="Simplified Arabic" w:hAnsi="Simplified Arabic" w:cs="Simplified Arabic" w:hint="cs"/>
          <w:sz w:val="28"/>
          <w:szCs w:val="28"/>
          <w:rtl/>
        </w:rPr>
        <w:t>يا</w:t>
      </w:r>
      <w:r w:rsidRPr="005A7E51">
        <w:rPr>
          <w:rFonts w:ascii="Simplified Arabic" w:hAnsi="Simplified Arabic" w:cs="Simplified Arabic"/>
          <w:sz w:val="28"/>
          <w:szCs w:val="28"/>
        </w:rPr>
        <w:t xml:space="preserve">Bumiputera Trust  </w:t>
      </w:r>
      <w:r w:rsidRPr="005A7E51">
        <w:rPr>
          <w:rFonts w:ascii="Simplified Arabic" w:hAnsi="Simplified Arabic" w:cs="Simplified Arabic"/>
          <w:sz w:val="28"/>
          <w:szCs w:val="28"/>
          <w:rtl/>
        </w:rPr>
        <w:t xml:space="preserve"> رفع </w:t>
      </w:r>
      <w:r w:rsidR="00E1079B">
        <w:rPr>
          <w:rFonts w:ascii="Simplified Arabic" w:hAnsi="Simplified Arabic" w:cs="Simplified Arabic" w:hint="cs"/>
          <w:sz w:val="28"/>
          <w:szCs w:val="28"/>
          <w:rtl/>
        </w:rPr>
        <w:t>حصة الملايا</w:t>
      </w:r>
      <w:r w:rsidRPr="005A7E51">
        <w:rPr>
          <w:rFonts w:ascii="Simplified Arabic" w:hAnsi="Simplified Arabic" w:cs="Simplified Arabic"/>
          <w:sz w:val="28"/>
          <w:szCs w:val="28"/>
        </w:rPr>
        <w:t xml:space="preserve"> </w:t>
      </w:r>
      <w:r w:rsidRPr="005A7E51">
        <w:rPr>
          <w:rFonts w:ascii="Simplified Arabic" w:hAnsi="Simplified Arabic" w:cs="Simplified Arabic"/>
          <w:sz w:val="28"/>
          <w:szCs w:val="28"/>
          <w:rtl/>
        </w:rPr>
        <w:t>من أسهم الشركات من 2.4</w:t>
      </w:r>
      <w:r w:rsidR="00E1079B">
        <w:rPr>
          <w:rFonts w:ascii="Simplified Arabic" w:hAnsi="Simplified Arabic" w:cs="Simplified Arabic" w:hint="cs"/>
          <w:sz w:val="28"/>
          <w:szCs w:val="28"/>
          <w:rtl/>
        </w:rPr>
        <w:t>%</w:t>
      </w:r>
      <w:r w:rsidRPr="005A7E51">
        <w:rPr>
          <w:rFonts w:ascii="Simplified Arabic" w:hAnsi="Simplified Arabic" w:cs="Simplified Arabic"/>
          <w:sz w:val="28"/>
          <w:szCs w:val="28"/>
          <w:rtl/>
        </w:rPr>
        <w:t xml:space="preserve"> إلى 30</w:t>
      </w:r>
      <w:r w:rsidR="00E1079B">
        <w:rPr>
          <w:rFonts w:ascii="Simplified Arabic" w:hAnsi="Simplified Arabic" w:cs="Simplified Arabic" w:hint="cs"/>
          <w:sz w:val="28"/>
          <w:szCs w:val="28"/>
          <w:rtl/>
        </w:rPr>
        <w:t xml:space="preserve">% </w:t>
      </w:r>
      <w:r w:rsidRPr="005A7E51">
        <w:rPr>
          <w:rFonts w:ascii="Simplified Arabic" w:hAnsi="Simplified Arabic" w:cs="Simplified Arabic"/>
          <w:sz w:val="28"/>
          <w:szCs w:val="28"/>
          <w:rtl/>
        </w:rPr>
        <w:t>بحلول عام</w:t>
      </w:r>
      <w:r w:rsidR="00E1079B">
        <w:rPr>
          <w:rFonts w:ascii="Simplified Arabic" w:hAnsi="Simplified Arabic" w:cs="Simplified Arabic" w:hint="cs"/>
          <w:sz w:val="28"/>
          <w:szCs w:val="28"/>
          <w:rtl/>
        </w:rPr>
        <w:t xml:space="preserve"> 1990</w:t>
      </w:r>
      <w:r w:rsidR="007C2688">
        <w:rPr>
          <w:rFonts w:ascii="Simplified Arabic" w:hAnsi="Simplified Arabic" w:cs="Simplified Arabic" w:hint="cs"/>
          <w:sz w:val="28"/>
          <w:szCs w:val="28"/>
          <w:rtl/>
        </w:rPr>
        <w:t>. لا يزال هذا الهدف غير متحقق بالكامل ولا زال مستهدفا في الخطة الماليزية الحادية عشر 2016-2020</w:t>
      </w:r>
      <w:r w:rsidRPr="005A7E51">
        <w:rPr>
          <w:rFonts w:ascii="Simplified Arabic" w:hAnsi="Simplified Arabic" w:cs="Simplified Arabic"/>
          <w:sz w:val="28"/>
          <w:szCs w:val="28"/>
          <w:rtl/>
        </w:rPr>
        <w:t xml:space="preserve"> </w:t>
      </w:r>
      <w:r w:rsidR="00464259">
        <w:rPr>
          <w:rFonts w:ascii="Simplified Arabic" w:hAnsi="Simplified Arabic" w:cs="Simplified Arabic"/>
          <w:sz w:val="28"/>
          <w:szCs w:val="28"/>
        </w:rPr>
        <w:t>(</w:t>
      </w:r>
      <w:r w:rsidR="00464259" w:rsidRPr="00464259">
        <w:rPr>
          <w:rFonts w:ascii="Simplified Arabic" w:hAnsi="Simplified Arabic" w:cs="Simplified Arabic"/>
          <w:sz w:val="24"/>
          <w:szCs w:val="24"/>
        </w:rPr>
        <w:t>Malaysian Government Documents Archive, 2020)</w:t>
      </w:r>
      <w:r>
        <w:rPr>
          <w:rFonts w:ascii="Simplified Arabic" w:hAnsi="Simplified Arabic" w:cs="Simplified Arabic"/>
          <w:sz w:val="28"/>
          <w:szCs w:val="28"/>
          <w:vertAlign w:val="superscript"/>
          <w:rtl/>
        </w:rPr>
        <w:footnoteReference w:id="86"/>
      </w:r>
      <w:r w:rsidR="00E1079B">
        <w:rPr>
          <w:rFonts w:ascii="Simplified Arabic" w:hAnsi="Simplified Arabic" w:cs="Simplified Arabic" w:hint="cs"/>
          <w:sz w:val="28"/>
          <w:szCs w:val="28"/>
          <w:rtl/>
        </w:rPr>
        <w:t>.</w:t>
      </w:r>
      <w:r w:rsidRPr="005A7E51">
        <w:rPr>
          <w:rFonts w:ascii="Simplified Arabic" w:hAnsi="Simplified Arabic" w:cs="Simplified Arabic"/>
          <w:sz w:val="28"/>
          <w:szCs w:val="28"/>
          <w:rtl/>
        </w:rPr>
        <w:t xml:space="preserve"> زاد الإنفاق على التعليم بشكل كبير لتمويل التعليم الثانوي والعالي مع منح الملايا تخصيص تفضيلي للمنح الدراسية للالتحاق بالجامعات في ماليزيا والخارج. تم تفضيل</w:t>
      </w:r>
      <w:r w:rsidR="00464259">
        <w:rPr>
          <w:rFonts w:ascii="Simplified Arabic" w:hAnsi="Simplified Arabic" w:cs="Simplified Arabic" w:hint="cs"/>
          <w:sz w:val="28"/>
          <w:szCs w:val="28"/>
          <w:rtl/>
        </w:rPr>
        <w:t>هم</w:t>
      </w:r>
      <w:r w:rsidRPr="005A7E51">
        <w:rPr>
          <w:rFonts w:ascii="Simplified Arabic" w:hAnsi="Simplified Arabic" w:cs="Simplified Arabic"/>
          <w:sz w:val="28"/>
          <w:szCs w:val="28"/>
        </w:rPr>
        <w:t xml:space="preserve"> </w:t>
      </w:r>
      <w:r w:rsidR="00E1079B">
        <w:rPr>
          <w:rFonts w:ascii="Simplified Arabic" w:hAnsi="Simplified Arabic" w:cs="Simplified Arabic" w:hint="cs"/>
          <w:sz w:val="28"/>
          <w:szCs w:val="28"/>
          <w:rtl/>
        </w:rPr>
        <w:t>أيضا في</w:t>
      </w:r>
      <w:r w:rsidRPr="005A7E51">
        <w:rPr>
          <w:rFonts w:ascii="Simplified Arabic" w:hAnsi="Simplified Arabic" w:cs="Simplified Arabic"/>
          <w:sz w:val="28"/>
          <w:szCs w:val="28"/>
          <w:rtl/>
        </w:rPr>
        <w:t xml:space="preserve"> فرص العمل والترقية ، ليس فقط في الحكومة والشركات المملوكة للدولة ، ولكن أيضًا في القطاع الخاص، وخاصة المؤسسات التي تتطلب موافقة حكومية من نوع أو آخر</w:t>
      </w:r>
      <w:r w:rsidRPr="005A7E51">
        <w:rPr>
          <w:rFonts w:ascii="Simplified Arabic" w:hAnsi="Simplified Arabic" w:cs="Simplified Arabic"/>
          <w:sz w:val="28"/>
          <w:szCs w:val="28"/>
        </w:rPr>
        <w:t>.</w:t>
      </w:r>
      <w:r w:rsidRPr="005A7E51">
        <w:rPr>
          <w:rFonts w:ascii="Simplified Arabic" w:hAnsi="Simplified Arabic" w:cs="Simplified Arabic"/>
          <w:sz w:val="28"/>
          <w:szCs w:val="28"/>
          <w:rtl/>
        </w:rPr>
        <w:t xml:space="preserve"> </w:t>
      </w:r>
    </w:p>
    <w:p w14:paraId="76087094" w14:textId="77777777" w:rsidR="00094193" w:rsidRDefault="00F62C8E" w:rsidP="00094193">
      <w:pPr>
        <w:bidi/>
        <w:ind w:left="-15" w:right="4"/>
        <w:rPr>
          <w:rFonts w:ascii="Simplified Arabic" w:hAnsi="Simplified Arabic" w:cs="Simplified Arabic"/>
          <w:sz w:val="28"/>
          <w:szCs w:val="28"/>
          <w:rtl/>
        </w:rPr>
      </w:pPr>
      <w:r w:rsidRPr="005A7E51">
        <w:rPr>
          <w:rFonts w:ascii="Simplified Arabic" w:hAnsi="Simplified Arabic" w:cs="Simplified Arabic"/>
          <w:sz w:val="28"/>
          <w:szCs w:val="28"/>
          <w:rtl/>
        </w:rPr>
        <w:t xml:space="preserve">وهكذا شهدت سياسة التنمية في السبعينيات رجوعا متزايدًا عن سياسات </w:t>
      </w:r>
      <w:r w:rsidR="00E1079B">
        <w:rPr>
          <w:rFonts w:ascii="Simplified Arabic" w:hAnsi="Simplified Arabic" w:cs="Simplified Arabic" w:hint="cs"/>
          <w:sz w:val="28"/>
          <w:szCs w:val="28"/>
          <w:rtl/>
        </w:rPr>
        <w:t>(</w:t>
      </w:r>
      <w:r w:rsidRPr="005A7E51">
        <w:rPr>
          <w:rFonts w:ascii="Simplified Arabic" w:hAnsi="Simplified Arabic" w:cs="Simplified Arabic"/>
          <w:sz w:val="28"/>
          <w:szCs w:val="28"/>
          <w:rtl/>
        </w:rPr>
        <w:t>عدم التدخل</w:t>
      </w:r>
      <w:r w:rsidR="00E1079B">
        <w:rPr>
          <w:rFonts w:ascii="Simplified Arabic" w:hAnsi="Simplified Arabic" w:cs="Simplified Arabic" w:hint="cs"/>
          <w:sz w:val="28"/>
          <w:szCs w:val="28"/>
          <w:rtl/>
        </w:rPr>
        <w:t>)</w:t>
      </w:r>
      <w:r w:rsidRPr="005A7E51">
        <w:rPr>
          <w:rFonts w:ascii="Simplified Arabic" w:hAnsi="Simplified Arabic" w:cs="Simplified Arabic"/>
          <w:sz w:val="28"/>
          <w:szCs w:val="28"/>
          <w:rtl/>
        </w:rPr>
        <w:t xml:space="preserve"> من خلال تدخل أكبر من الدولة</w:t>
      </w:r>
      <w:r w:rsidRPr="005A7E51">
        <w:rPr>
          <w:rFonts w:ascii="Simplified Arabic" w:hAnsi="Simplified Arabic" w:cs="Simplified Arabic"/>
          <w:sz w:val="28"/>
          <w:szCs w:val="28"/>
          <w:rtl/>
        </w:rPr>
        <w:t xml:space="preserve"> في </w:t>
      </w:r>
      <w:r w:rsidRPr="005A7E51">
        <w:rPr>
          <w:rFonts w:ascii="Simplified Arabic" w:hAnsi="Simplified Arabic" w:cs="Simplified Arabic"/>
          <w:sz w:val="28"/>
          <w:szCs w:val="28"/>
          <w:rtl/>
          <w:lang w:bidi="ar-EG"/>
        </w:rPr>
        <w:t xml:space="preserve">تخصيص </w:t>
      </w:r>
      <w:r w:rsidRPr="005A7E51">
        <w:rPr>
          <w:rFonts w:ascii="Simplified Arabic" w:hAnsi="Simplified Arabic" w:cs="Simplified Arabic"/>
          <w:sz w:val="28"/>
          <w:szCs w:val="28"/>
          <w:rtl/>
        </w:rPr>
        <w:t xml:space="preserve">الموارد العامة وكذلك ملكية القطاع العام والسيطرة على مؤسسات الأعمال. تم تمويل جميع مشاريع البنية التحتية التي تم تطويرها منذ الاستقلال </w:t>
      </w:r>
      <w:r w:rsidR="00931B00">
        <w:rPr>
          <w:rFonts w:ascii="Simplified Arabic" w:hAnsi="Simplified Arabic" w:cs="Simplified Arabic" w:hint="cs"/>
          <w:sz w:val="28"/>
          <w:szCs w:val="28"/>
          <w:rtl/>
        </w:rPr>
        <w:t>وحتى</w:t>
      </w:r>
      <w:r w:rsidRPr="005A7E51">
        <w:rPr>
          <w:rFonts w:ascii="Simplified Arabic" w:hAnsi="Simplified Arabic" w:cs="Simplified Arabic"/>
          <w:sz w:val="28"/>
          <w:szCs w:val="28"/>
          <w:rtl/>
        </w:rPr>
        <w:t xml:space="preserve"> أواخر الثمانينيات تقريبًا من قبل الحكومة </w:t>
      </w:r>
      <w:r w:rsidR="00E1079B">
        <w:rPr>
          <w:rFonts w:ascii="Simplified Arabic" w:hAnsi="Simplified Arabic" w:cs="Simplified Arabic" w:hint="cs"/>
          <w:sz w:val="28"/>
          <w:szCs w:val="28"/>
          <w:rtl/>
        </w:rPr>
        <w:t>و</w:t>
      </w:r>
      <w:r w:rsidRPr="005A7E51">
        <w:rPr>
          <w:rFonts w:ascii="Simplified Arabic" w:hAnsi="Simplified Arabic" w:cs="Simplified Arabic"/>
          <w:sz w:val="28"/>
          <w:szCs w:val="28"/>
          <w:rtl/>
        </w:rPr>
        <w:t>كانت مشاركة القطاع الخاص في البنية التحتية كمقد</w:t>
      </w:r>
      <w:r w:rsidR="00E1079B">
        <w:rPr>
          <w:rFonts w:ascii="Simplified Arabic" w:hAnsi="Simplified Arabic" w:cs="Simplified Arabic" w:hint="cs"/>
          <w:sz w:val="28"/>
          <w:szCs w:val="28"/>
          <w:rtl/>
        </w:rPr>
        <w:t>م</w:t>
      </w:r>
      <w:r w:rsidRPr="005A7E51">
        <w:rPr>
          <w:rFonts w:ascii="Simplified Arabic" w:hAnsi="Simplified Arabic" w:cs="Simplified Arabic"/>
          <w:sz w:val="28"/>
          <w:szCs w:val="28"/>
          <w:rtl/>
        </w:rPr>
        <w:t xml:space="preserve"> خدمة </w:t>
      </w:r>
      <w:r w:rsidR="00E1079B">
        <w:rPr>
          <w:rFonts w:ascii="Simplified Arabic" w:hAnsi="Simplified Arabic" w:cs="Simplified Arabic"/>
          <w:sz w:val="28"/>
          <w:szCs w:val="28"/>
        </w:rPr>
        <w:t>Provider</w:t>
      </w:r>
      <w:r w:rsidR="00E1079B">
        <w:rPr>
          <w:rFonts w:ascii="Simplified Arabic" w:hAnsi="Simplified Arabic" w:cs="Simplified Arabic" w:hint="cs"/>
          <w:sz w:val="28"/>
          <w:szCs w:val="28"/>
          <w:rtl/>
          <w:lang w:bidi="ar-EG"/>
        </w:rPr>
        <w:t xml:space="preserve"> </w:t>
      </w:r>
      <w:r w:rsidRPr="005A7E51">
        <w:rPr>
          <w:rFonts w:ascii="Simplified Arabic" w:hAnsi="Simplified Arabic" w:cs="Simplified Arabic"/>
          <w:sz w:val="28"/>
          <w:szCs w:val="28"/>
          <w:rtl/>
        </w:rPr>
        <w:t>و</w:t>
      </w:r>
      <w:r w:rsidRPr="005A7E51">
        <w:rPr>
          <w:rFonts w:ascii="Simplified Arabic" w:hAnsi="Simplified Arabic" w:cs="Simplified Arabic"/>
          <w:sz w:val="28"/>
          <w:szCs w:val="28"/>
          <w:rtl/>
        </w:rPr>
        <w:t>لم تتضمن الكثير من التمويل أو تحصيل الإيرادات من هذه المشروعات</w:t>
      </w:r>
      <w:r w:rsidRPr="005A7E51">
        <w:rPr>
          <w:rFonts w:ascii="Simplified Arabic" w:hAnsi="Simplified Arabic" w:cs="Simplified Arabic"/>
          <w:sz w:val="28"/>
          <w:szCs w:val="28"/>
        </w:rPr>
        <w:t>.</w:t>
      </w:r>
      <w:r w:rsidRPr="005A7E51">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وقد </w:t>
      </w:r>
      <w:r w:rsidR="00E1079B">
        <w:rPr>
          <w:rFonts w:ascii="Simplified Arabic" w:hAnsi="Simplified Arabic" w:cs="Simplified Arabic" w:hint="cs"/>
          <w:sz w:val="28"/>
          <w:szCs w:val="28"/>
          <w:rtl/>
        </w:rPr>
        <w:t>أدت</w:t>
      </w:r>
      <w:r w:rsidRPr="005A7E51">
        <w:rPr>
          <w:rFonts w:ascii="Simplified Arabic" w:hAnsi="Simplified Arabic" w:cs="Simplified Arabic"/>
          <w:sz w:val="28"/>
          <w:szCs w:val="28"/>
          <w:rtl/>
        </w:rPr>
        <w:t xml:space="preserve"> زيادة الإنفاق </w:t>
      </w:r>
      <w:r w:rsidR="00E1079B">
        <w:rPr>
          <w:rFonts w:ascii="Simplified Arabic" w:hAnsi="Simplified Arabic" w:cs="Simplified Arabic" w:hint="cs"/>
          <w:sz w:val="28"/>
          <w:szCs w:val="28"/>
          <w:rtl/>
        </w:rPr>
        <w:t xml:space="preserve">إلى </w:t>
      </w:r>
      <w:r w:rsidRPr="005A7E51">
        <w:rPr>
          <w:rFonts w:ascii="Simplified Arabic" w:hAnsi="Simplified Arabic" w:cs="Simplified Arabic"/>
          <w:sz w:val="28"/>
          <w:szCs w:val="28"/>
          <w:rtl/>
        </w:rPr>
        <w:t>زيادة سريعة في الدين العام المحلي منذ أوائل السبعينيات ، تلاها ارتفاع في الاقتراض الخارجي السيادي منذ أواخر العقد.</w:t>
      </w:r>
    </w:p>
    <w:p w14:paraId="3CD3CF82" w14:textId="77777777" w:rsidR="005A7E51" w:rsidRPr="005A7E51" w:rsidRDefault="00F62C8E" w:rsidP="00094193">
      <w:pPr>
        <w:bidi/>
        <w:ind w:left="-15" w:right="4"/>
        <w:rPr>
          <w:rFonts w:ascii="Simplified Arabic" w:hAnsi="Simplified Arabic" w:cs="Simplified Arabic"/>
          <w:sz w:val="28"/>
          <w:szCs w:val="28"/>
          <w:rtl/>
        </w:rPr>
      </w:pPr>
      <w:r w:rsidRPr="005A7E51">
        <w:rPr>
          <w:rFonts w:ascii="Simplified Arabic" w:hAnsi="Simplified Arabic" w:cs="Simplified Arabic"/>
          <w:sz w:val="28"/>
          <w:szCs w:val="28"/>
          <w:rtl/>
        </w:rPr>
        <w:t xml:space="preserve">على الرغم من أن هذه السياسات التدخلية بدأت تؤثر </w:t>
      </w:r>
      <w:r w:rsidRPr="005A7E51">
        <w:rPr>
          <w:rFonts w:ascii="Simplified Arabic" w:hAnsi="Simplified Arabic" w:cs="Simplified Arabic"/>
          <w:sz w:val="28"/>
          <w:szCs w:val="28"/>
          <w:rtl/>
        </w:rPr>
        <w:t>سلبًا على الاستثمارات الخاصة وتتسبب في هروب رأس المال، فقد تم تعويض ذلك من خلال الاستثمارات العامة المتزايدة وكذلك الاستثمار الأجنبي المباشر في الصناعات الموجهة للتصدير</w:t>
      </w:r>
      <w:r w:rsidR="00094193">
        <w:rPr>
          <w:rFonts w:ascii="Simplified Arabic" w:hAnsi="Simplified Arabic" w:cs="Simplified Arabic" w:hint="cs"/>
          <w:sz w:val="28"/>
          <w:szCs w:val="28"/>
          <w:rtl/>
        </w:rPr>
        <w:t xml:space="preserve"> </w:t>
      </w:r>
      <w:r w:rsidRPr="005A7E51">
        <w:rPr>
          <w:rFonts w:ascii="Simplified Arabic" w:hAnsi="Simplified Arabic" w:cs="Simplified Arabic"/>
          <w:sz w:val="28"/>
          <w:szCs w:val="28"/>
          <w:rtl/>
        </w:rPr>
        <w:t xml:space="preserve">من قبل الشركات </w:t>
      </w:r>
      <w:r w:rsidR="00094193">
        <w:rPr>
          <w:rFonts w:ascii="Simplified Arabic" w:hAnsi="Simplified Arabic" w:cs="Simplified Arabic" w:hint="cs"/>
          <w:sz w:val="28"/>
          <w:szCs w:val="28"/>
          <w:rtl/>
        </w:rPr>
        <w:t>عابرة</w:t>
      </w:r>
      <w:r w:rsidRPr="005A7E51">
        <w:rPr>
          <w:rFonts w:ascii="Simplified Arabic" w:hAnsi="Simplified Arabic" w:cs="Simplified Arabic"/>
          <w:sz w:val="28"/>
          <w:szCs w:val="28"/>
          <w:rtl/>
        </w:rPr>
        <w:t xml:space="preserve"> الجنسيات</w:t>
      </w:r>
      <w:r w:rsidRPr="005A7E51">
        <w:rPr>
          <w:rFonts w:ascii="Simplified Arabic" w:hAnsi="Simplified Arabic" w:cs="Simplified Arabic"/>
          <w:sz w:val="28"/>
          <w:szCs w:val="28"/>
        </w:rPr>
        <w:t xml:space="preserve"> </w:t>
      </w:r>
      <w:r w:rsidRPr="005A7E51">
        <w:rPr>
          <w:rFonts w:ascii="Simplified Arabic" w:hAnsi="Simplified Arabic" w:cs="Simplified Arabic"/>
          <w:sz w:val="28"/>
          <w:szCs w:val="28"/>
          <w:rtl/>
        </w:rPr>
        <w:t xml:space="preserve"> والتي تم تشجيعها لتعويض </w:t>
      </w:r>
      <w:r w:rsidR="00931B00">
        <w:rPr>
          <w:rFonts w:ascii="Simplified Arabic" w:hAnsi="Simplified Arabic" w:cs="Simplified Arabic" w:hint="cs"/>
          <w:sz w:val="28"/>
          <w:szCs w:val="28"/>
          <w:rtl/>
        </w:rPr>
        <w:t>الانسحاب</w:t>
      </w:r>
      <w:r w:rsidRPr="005A7E51">
        <w:rPr>
          <w:rFonts w:ascii="Simplified Arabic" w:hAnsi="Simplified Arabic" w:cs="Simplified Arabic"/>
          <w:sz w:val="28"/>
          <w:szCs w:val="28"/>
          <w:rtl/>
        </w:rPr>
        <w:t xml:space="preserve"> التجاري الصيني ولتأمين </w:t>
      </w:r>
      <w:r w:rsidRPr="005A7E51">
        <w:rPr>
          <w:rFonts w:ascii="Simplified Arabic" w:hAnsi="Simplified Arabic" w:cs="Simplified Arabic"/>
          <w:sz w:val="28"/>
          <w:szCs w:val="28"/>
          <w:rtl/>
        </w:rPr>
        <w:t>التكنولوجيا المتقدمة والوصول إلى الأسواق الأجنبية و</w:t>
      </w:r>
      <w:r w:rsidR="00094193">
        <w:rPr>
          <w:rFonts w:ascii="Simplified Arabic" w:hAnsi="Simplified Arabic" w:cs="Simplified Arabic" w:hint="cs"/>
          <w:sz w:val="28"/>
          <w:szCs w:val="28"/>
          <w:rtl/>
        </w:rPr>
        <w:t xml:space="preserve">الاستفادة من </w:t>
      </w:r>
      <w:r w:rsidRPr="005A7E51">
        <w:rPr>
          <w:rFonts w:ascii="Simplified Arabic" w:hAnsi="Simplified Arabic" w:cs="Simplified Arabic"/>
          <w:sz w:val="28"/>
          <w:szCs w:val="28"/>
          <w:rtl/>
        </w:rPr>
        <w:t>خبرات الشركات الأجنبية.</w:t>
      </w:r>
    </w:p>
    <w:p w14:paraId="24CC7DE1" w14:textId="77777777" w:rsidR="005A7E51" w:rsidRPr="005A7E51" w:rsidRDefault="00F62C8E" w:rsidP="005A7E51">
      <w:pPr>
        <w:bidi/>
        <w:ind w:left="-15" w:right="4"/>
        <w:rPr>
          <w:rFonts w:ascii="Simplified Arabic" w:hAnsi="Simplified Arabic" w:cs="Simplified Arabic"/>
          <w:sz w:val="28"/>
          <w:szCs w:val="28"/>
        </w:rPr>
      </w:pPr>
      <w:r w:rsidRPr="005A7E51">
        <w:rPr>
          <w:rFonts w:ascii="Simplified Arabic" w:hAnsi="Simplified Arabic" w:cs="Simplified Arabic"/>
          <w:sz w:val="28"/>
          <w:szCs w:val="28"/>
          <w:rtl/>
        </w:rPr>
        <w:t>اقتصر التصنيع الموجه للتصدير في ماليزيا في السبعينيات إلى حد كبير على جوانب الإنتاج التي تتطلب مهارات منخفضة نسبيًا وكثيفة العمالة ، مثل تجميع المكونات الإلكترونية. رغم</w:t>
      </w:r>
      <w:r w:rsidRPr="005A7E51">
        <w:rPr>
          <w:rFonts w:ascii="Simplified Arabic" w:hAnsi="Simplified Arabic" w:cs="Simplified Arabic"/>
          <w:sz w:val="28"/>
          <w:szCs w:val="28"/>
          <w:rtl/>
        </w:rPr>
        <w:t xml:space="preserve"> تسجيل </w:t>
      </w:r>
      <w:r w:rsidRPr="005A7E51">
        <w:rPr>
          <w:rFonts w:ascii="Simplified Arabic" w:hAnsi="Simplified Arabic" w:cs="Simplified Arabic"/>
          <w:sz w:val="28"/>
          <w:szCs w:val="28"/>
          <w:rtl/>
        </w:rPr>
        <w:lastRenderedPageBreak/>
        <w:t xml:space="preserve">ماليزيا لمؤشرات أداء مثيرة للإعجاب إلا أنها تخلفت عن جارتها سنغافورة </w:t>
      </w:r>
      <w:r w:rsidR="00094193">
        <w:rPr>
          <w:rFonts w:ascii="Simplified Arabic" w:hAnsi="Simplified Arabic" w:cs="Simplified Arabic" w:hint="cs"/>
          <w:sz w:val="28"/>
          <w:szCs w:val="28"/>
          <w:rtl/>
        </w:rPr>
        <w:t>التي برزت فيها</w:t>
      </w:r>
      <w:r w:rsidRPr="005A7E51">
        <w:rPr>
          <w:rFonts w:ascii="Simplified Arabic" w:hAnsi="Simplified Arabic" w:cs="Simplified Arabic"/>
          <w:sz w:val="28"/>
          <w:szCs w:val="28"/>
          <w:rtl/>
        </w:rPr>
        <w:t xml:space="preserve"> عمليات الإنتاج والتدريب الأكثر مهارة وتعقيدًا. ورغم أن التصنيع الموجه للتصدير يتمتع بإمكانيات كبيرة إلا أن مصادر النمو الذي تقوده الصادرات ليست متكاملة أو مستدامة وت</w:t>
      </w:r>
      <w:r w:rsidRPr="005A7E51">
        <w:rPr>
          <w:rFonts w:ascii="Simplified Arabic" w:hAnsi="Simplified Arabic" w:cs="Simplified Arabic"/>
          <w:sz w:val="28"/>
          <w:szCs w:val="28"/>
          <w:rtl/>
        </w:rPr>
        <w:t xml:space="preserve">عتمد على التكنولوجيا والأسواق الخارجية. </w:t>
      </w:r>
      <w:r w:rsidR="00094193">
        <w:rPr>
          <w:rFonts w:ascii="Simplified Arabic" w:hAnsi="Simplified Arabic" w:cs="Simplified Arabic" w:hint="cs"/>
          <w:sz w:val="28"/>
          <w:szCs w:val="28"/>
          <w:rtl/>
        </w:rPr>
        <w:t>و</w:t>
      </w:r>
      <w:r w:rsidRPr="005A7E51">
        <w:rPr>
          <w:rFonts w:ascii="Simplified Arabic" w:hAnsi="Simplified Arabic" w:cs="Simplified Arabic"/>
          <w:sz w:val="28"/>
          <w:szCs w:val="28"/>
          <w:rtl/>
        </w:rPr>
        <w:t xml:space="preserve"> ربما أدى النجاح الكبير للنمو الذي تقوده الصادرات آنذاك إلى تثبيط المزيد من الجهود الجادة لتطوير اقتصاد وطني أكثر توازناً وتكاملاً</w:t>
      </w:r>
      <w:r w:rsidRPr="005A7E51">
        <w:rPr>
          <w:rFonts w:ascii="Simplified Arabic" w:hAnsi="Simplified Arabic" w:cs="Simplified Arabic"/>
          <w:sz w:val="28"/>
          <w:szCs w:val="28"/>
        </w:rPr>
        <w:t>.</w:t>
      </w:r>
    </w:p>
    <w:p w14:paraId="5405D76F" w14:textId="77777777" w:rsidR="005A7E51" w:rsidRPr="00760098" w:rsidRDefault="00F62C8E" w:rsidP="00C6260A">
      <w:pPr>
        <w:bidi/>
        <w:rPr>
          <w:rFonts w:ascii="Simplified Arabic" w:hAnsi="Simplified Arabic" w:cs="Simplified Arabic"/>
          <w:sz w:val="28"/>
          <w:szCs w:val="28"/>
          <w:rtl/>
        </w:rPr>
      </w:pPr>
      <w:r w:rsidRPr="005A7E51">
        <w:rPr>
          <w:rFonts w:ascii="Simplified Arabic" w:hAnsi="Simplified Arabic" w:cs="Simplified Arabic"/>
          <w:sz w:val="28"/>
          <w:szCs w:val="28"/>
          <w:rtl/>
        </w:rPr>
        <w:t xml:space="preserve">في أوائل السبعينيات ، أنشأت مناطق جديدة </w:t>
      </w:r>
      <w:r>
        <w:rPr>
          <w:rFonts w:ascii="Simplified Arabic" w:hAnsi="Simplified Arabic" w:cs="Simplified Arabic" w:hint="cs"/>
          <w:sz w:val="28"/>
          <w:szCs w:val="28"/>
          <w:rtl/>
        </w:rPr>
        <w:t>ل</w:t>
      </w:r>
      <w:r w:rsidRPr="005A7E51">
        <w:rPr>
          <w:rFonts w:ascii="Simplified Arabic" w:hAnsi="Simplified Arabic" w:cs="Simplified Arabic"/>
          <w:sz w:val="28"/>
          <w:szCs w:val="28"/>
          <w:rtl/>
        </w:rPr>
        <w:t>تجهيز الصادرات خالية من الجمارك بموجب قانو</w:t>
      </w:r>
      <w:r w:rsidRPr="005A7E51">
        <w:rPr>
          <w:rFonts w:ascii="Simplified Arabic" w:hAnsi="Simplified Arabic" w:cs="Simplified Arabic"/>
          <w:sz w:val="28"/>
          <w:szCs w:val="28"/>
          <w:rtl/>
        </w:rPr>
        <w:t>ن مناطق التجارة الحرة. نجح الترويج للصناعات كثيفة العمالة التي تسعى إلى العمالة الرخيصة من أواخر الستينيات وأوائل السبعينيات في الحد من البطالة.</w:t>
      </w:r>
      <w:r w:rsidRPr="005A7E51">
        <w:rPr>
          <w:rFonts w:ascii="Simplified Arabic" w:hAnsi="Simplified Arabic" w:cs="Simplified Arabic"/>
          <w:sz w:val="28"/>
          <w:szCs w:val="28"/>
          <w:rtl/>
          <w:lang w:bidi="ar-EG"/>
        </w:rPr>
        <w:t xml:space="preserve"> </w:t>
      </w:r>
      <w:r w:rsidRPr="005A7E51">
        <w:rPr>
          <w:rFonts w:ascii="Simplified Arabic" w:hAnsi="Simplified Arabic" w:cs="Simplified Arabic"/>
          <w:sz w:val="28"/>
          <w:szCs w:val="28"/>
          <w:rtl/>
        </w:rPr>
        <w:t>شهدت ماليزيا تحولًا هيكليًا جذريًا في اقتصادها من حيث النمو السريع للتصنيع والخدمات بينما استمرت الزراعة في الت</w:t>
      </w:r>
      <w:r w:rsidRPr="005A7E51">
        <w:rPr>
          <w:rFonts w:ascii="Simplified Arabic" w:hAnsi="Simplified Arabic" w:cs="Simplified Arabic"/>
          <w:sz w:val="28"/>
          <w:szCs w:val="28"/>
          <w:rtl/>
        </w:rPr>
        <w:t>وسع (</w:t>
      </w:r>
      <w:r w:rsidRPr="005A7E51">
        <w:rPr>
          <w:rFonts w:ascii="Simplified Arabic" w:hAnsi="Simplified Arabic" w:cs="Simplified Arabic"/>
          <w:sz w:val="28"/>
          <w:szCs w:val="28"/>
          <w:rtl/>
          <w:lang w:bidi="ar-EG"/>
        </w:rPr>
        <w:t>ارتفعت ا</w:t>
      </w:r>
      <w:r w:rsidRPr="005A7E51">
        <w:rPr>
          <w:rFonts w:ascii="Simplified Arabic" w:hAnsi="Simplified Arabic" w:cs="Simplified Arabic"/>
          <w:sz w:val="28"/>
          <w:szCs w:val="28"/>
          <w:rtl/>
        </w:rPr>
        <w:t xml:space="preserve">لقيمة المضافة من قبل قطاع </w:t>
      </w:r>
      <w:r>
        <w:rPr>
          <w:rFonts w:ascii="Simplified Arabic" w:hAnsi="Simplified Arabic" w:cs="Simplified Arabic" w:hint="cs"/>
          <w:sz w:val="28"/>
          <w:szCs w:val="28"/>
          <w:rtl/>
        </w:rPr>
        <w:t>الصناعة التحويلية</w:t>
      </w:r>
      <w:r w:rsidRPr="005A7E51">
        <w:rPr>
          <w:rFonts w:ascii="Simplified Arabic" w:hAnsi="Simplified Arabic" w:cs="Simplified Arabic"/>
          <w:sz w:val="28"/>
          <w:szCs w:val="28"/>
          <w:rtl/>
        </w:rPr>
        <w:t xml:space="preserve"> كنسبة مئوية من </w:t>
      </w:r>
      <w:r w:rsidRPr="00760098">
        <w:rPr>
          <w:rFonts w:ascii="Simplified Arabic" w:hAnsi="Simplified Arabic" w:cs="Simplified Arabic"/>
          <w:sz w:val="28"/>
          <w:szCs w:val="28"/>
          <w:rtl/>
        </w:rPr>
        <w:t xml:space="preserve">الناتج المحلي الإجمالي من 13.67% في عام 1970 عند بدء السياسة الاقتصادية الجديدة وبلغت ذروتها بنسبة 30.94% في عام 1999 وفي عام 2019 بلغت </w:t>
      </w:r>
      <w:r w:rsidRPr="00760098">
        <w:rPr>
          <w:rFonts w:ascii="Simplified Arabic" w:hAnsi="Simplified Arabic" w:cs="Simplified Arabic" w:hint="cs"/>
          <w:sz w:val="28"/>
          <w:szCs w:val="28"/>
          <w:rtl/>
        </w:rPr>
        <w:t>ال</w:t>
      </w:r>
      <w:r w:rsidRPr="00760098">
        <w:rPr>
          <w:rFonts w:ascii="Simplified Arabic" w:hAnsi="Simplified Arabic" w:cs="Simplified Arabic"/>
          <w:sz w:val="28"/>
          <w:szCs w:val="28"/>
          <w:rtl/>
        </w:rPr>
        <w:t>نسبة 21.46%</w:t>
      </w:r>
      <w:r w:rsidR="00EB6397">
        <w:rPr>
          <w:rFonts w:ascii="Simplified Arabic" w:hAnsi="Simplified Arabic" w:cs="Simplified Arabic" w:hint="cs"/>
          <w:sz w:val="28"/>
          <w:szCs w:val="28"/>
          <w:rtl/>
        </w:rPr>
        <w:t>(</w:t>
      </w:r>
      <w:r w:rsidR="00EB6397" w:rsidRPr="00EB6397">
        <w:t xml:space="preserve"> </w:t>
      </w:r>
      <w:r w:rsidR="00EB6397" w:rsidRPr="00EB6397">
        <w:rPr>
          <w:rFonts w:ascii="Simplified Arabic" w:hAnsi="Simplified Arabic" w:cs="Simplified Arabic"/>
          <w:sz w:val="28"/>
          <w:szCs w:val="28"/>
        </w:rPr>
        <w:t>global</w:t>
      </w:r>
      <w:r w:rsidR="00EB6397">
        <w:rPr>
          <w:rFonts w:ascii="Simplified Arabic" w:hAnsi="Simplified Arabic" w:cs="Simplified Arabic"/>
          <w:sz w:val="28"/>
          <w:szCs w:val="28"/>
        </w:rPr>
        <w:t xml:space="preserve"> </w:t>
      </w:r>
      <w:r w:rsidR="00EB6397" w:rsidRPr="00EB6397">
        <w:rPr>
          <w:rFonts w:ascii="Simplified Arabic" w:hAnsi="Simplified Arabic" w:cs="Simplified Arabic"/>
          <w:sz w:val="28"/>
          <w:szCs w:val="28"/>
        </w:rPr>
        <w:t>econom</w:t>
      </w:r>
      <w:r w:rsidR="00EB6397">
        <w:rPr>
          <w:rFonts w:ascii="Simplified Arabic" w:hAnsi="Simplified Arabic" w:cs="Simplified Arabic"/>
          <w:sz w:val="28"/>
          <w:szCs w:val="28"/>
        </w:rPr>
        <w:t>y,2020</w:t>
      </w:r>
      <w:r w:rsidR="00EB6397">
        <w:rPr>
          <w:rFonts w:ascii="Simplified Arabic" w:hAnsi="Simplified Arabic" w:cs="Simplified Arabic" w:hint="cs"/>
          <w:sz w:val="28"/>
          <w:szCs w:val="28"/>
          <w:rtl/>
        </w:rPr>
        <w:t>)</w:t>
      </w:r>
      <w:r>
        <w:rPr>
          <w:rFonts w:ascii="Simplified Arabic" w:hAnsi="Simplified Arabic" w:cs="Simplified Arabic"/>
          <w:sz w:val="28"/>
          <w:szCs w:val="28"/>
          <w:vertAlign w:val="superscript"/>
          <w:rtl/>
        </w:rPr>
        <w:footnoteReference w:id="87"/>
      </w:r>
      <w:r w:rsidRPr="00760098">
        <w:rPr>
          <w:rFonts w:ascii="Simplified Arabic" w:hAnsi="Simplified Arabic" w:cs="Simplified Arabic"/>
          <w:sz w:val="28"/>
          <w:szCs w:val="28"/>
          <w:rtl/>
        </w:rPr>
        <w:t xml:space="preserve">. </w:t>
      </w:r>
    </w:p>
    <w:p w14:paraId="7F26AE16" w14:textId="77777777" w:rsidR="005A7E51" w:rsidRPr="005A7E51" w:rsidRDefault="00F62C8E" w:rsidP="00C6260A">
      <w:pPr>
        <w:bidi/>
        <w:ind w:left="-15" w:right="4"/>
        <w:rPr>
          <w:rFonts w:ascii="Simplified Arabic" w:hAnsi="Simplified Arabic" w:cs="Simplified Arabic"/>
          <w:sz w:val="28"/>
          <w:szCs w:val="28"/>
          <w:rtl/>
        </w:rPr>
      </w:pPr>
      <w:r w:rsidRPr="00760098">
        <w:rPr>
          <w:rFonts w:ascii="Simplified Arabic" w:hAnsi="Simplified Arabic" w:cs="Simplified Arabic"/>
          <w:sz w:val="28"/>
          <w:szCs w:val="28"/>
          <w:rtl/>
        </w:rPr>
        <w:t xml:space="preserve">في البداية ، تحقق الحد من البطالة على حساب الأجور الحقيقية ، إلى أن أدى انخفاض البطالة وهجرة العمالة الماليزية إلى سنغافورة ودول أخرى إلى ارتفاع الأجور مرة أخرى </w:t>
      </w:r>
      <w:r w:rsidR="00EB6397">
        <w:rPr>
          <w:rFonts w:ascii="Simplified Arabic" w:hAnsi="Simplified Arabic" w:cs="Simplified Arabic" w:hint="cs"/>
          <w:sz w:val="28"/>
          <w:szCs w:val="28"/>
          <w:rtl/>
          <w:lang w:bidi="ar-EG"/>
        </w:rPr>
        <w:t>في</w:t>
      </w:r>
      <w:r w:rsidRPr="00760098">
        <w:rPr>
          <w:rFonts w:ascii="Simplified Arabic" w:hAnsi="Simplified Arabic" w:cs="Simplified Arabic"/>
          <w:sz w:val="28"/>
          <w:szCs w:val="28"/>
          <w:rtl/>
        </w:rPr>
        <w:t xml:space="preserve"> منتصف السبعينيات.</w:t>
      </w:r>
      <w:r w:rsidR="001A4D20" w:rsidRPr="001A4D20">
        <w:rPr>
          <w:rFonts w:ascii="Simplified Arabic" w:hAnsi="Simplified Arabic" w:cs="Simplified Arabic"/>
          <w:sz w:val="28"/>
          <w:szCs w:val="28"/>
          <w:rtl/>
        </w:rPr>
        <w:t xml:space="preserve"> ظهرت جيوب من نقص العمالة ، عادة في الأنشطة التي توفر أجوراً منخفضة وظروف عمل سيئة </w:t>
      </w:r>
      <w:r w:rsidR="00EB6397">
        <w:rPr>
          <w:rFonts w:ascii="Simplified Arabic" w:hAnsi="Simplified Arabic" w:cs="Simplified Arabic" w:hint="cs"/>
          <w:sz w:val="28"/>
          <w:szCs w:val="28"/>
          <w:rtl/>
        </w:rPr>
        <w:t>و</w:t>
      </w:r>
      <w:r w:rsidR="001A4D20" w:rsidRPr="001A4D20">
        <w:rPr>
          <w:rFonts w:ascii="Simplified Arabic" w:hAnsi="Simplified Arabic" w:cs="Simplified Arabic"/>
          <w:sz w:val="28"/>
          <w:szCs w:val="28"/>
          <w:rtl/>
        </w:rPr>
        <w:t xml:space="preserve">آفاق مستقبلية محدودة. لذلك وافقت الحكومة على استقدام مئات الآلاف من العمالة المهاجرة من إندونيسيا وجنوب تايلاند وجنوب الفلبين ولاحقًا من بنغلاديش(يقدر عددهم بـ 3.85 مليون في 2018 ). </w:t>
      </w:r>
      <w:r w:rsidRPr="00760098">
        <w:rPr>
          <w:rFonts w:ascii="Simplified Arabic" w:hAnsi="Simplified Arabic" w:cs="Simplified Arabic"/>
          <w:sz w:val="28"/>
          <w:szCs w:val="28"/>
          <w:rtl/>
        </w:rPr>
        <w:t>أثناء حالة الطوارئ بعد مايو 1969 ، تم تعديل تشريعات العمل للحد من</w:t>
      </w:r>
      <w:r w:rsidRPr="00760098">
        <w:rPr>
          <w:rFonts w:ascii="Simplified Arabic" w:hAnsi="Simplified Arabic" w:cs="Simplified Arabic"/>
          <w:sz w:val="28"/>
          <w:szCs w:val="28"/>
          <w:rtl/>
        </w:rPr>
        <w:t xml:space="preserve"> تنظيم النقابات ونشاطها وللسماح للمرأة بالعمل على مدار الساعة كما هو مطلوب من قبل بعض الصناعات الجديدة (الإلكترونية بشكل أساسي). </w:t>
      </w:r>
      <w:r w:rsidR="00C6260A" w:rsidRPr="00760098">
        <w:rPr>
          <w:rFonts w:ascii="Simplified Arabic" w:hAnsi="Simplified Arabic" w:cs="Simplified Arabic" w:hint="cs"/>
          <w:sz w:val="28"/>
          <w:szCs w:val="28"/>
          <w:rtl/>
        </w:rPr>
        <w:t>و</w:t>
      </w:r>
      <w:r w:rsidR="00C6260A" w:rsidRPr="00760098">
        <w:rPr>
          <w:rFonts w:ascii="Simplified Arabic" w:hAnsi="Simplified Arabic" w:cs="Simplified Arabic"/>
          <w:sz w:val="28"/>
          <w:szCs w:val="28"/>
          <w:rtl/>
        </w:rPr>
        <w:t>في عام 1980</w:t>
      </w:r>
      <w:r w:rsidR="00C6260A" w:rsidRPr="00760098">
        <w:rPr>
          <w:rFonts w:ascii="Simplified Arabic" w:hAnsi="Simplified Arabic" w:cs="Simplified Arabic" w:hint="cs"/>
          <w:sz w:val="28"/>
          <w:szCs w:val="28"/>
          <w:rtl/>
        </w:rPr>
        <w:t xml:space="preserve"> </w:t>
      </w:r>
      <w:r w:rsidRPr="00760098">
        <w:rPr>
          <w:rFonts w:ascii="Simplified Arabic" w:hAnsi="Simplified Arabic" w:cs="Simplified Arabic"/>
          <w:sz w:val="28"/>
          <w:szCs w:val="28"/>
          <w:rtl/>
        </w:rPr>
        <w:t>تم تشديد قوانين العمل مرة أخرى</w:t>
      </w:r>
      <w:r w:rsidRPr="005A7E51">
        <w:rPr>
          <w:rFonts w:ascii="Simplified Arabic" w:hAnsi="Simplified Arabic" w:cs="Simplified Arabic"/>
          <w:sz w:val="28"/>
          <w:szCs w:val="28"/>
          <w:rtl/>
        </w:rPr>
        <w:t xml:space="preserve">، لتحد من حقوق النقابات واعتبرت هذه السياسات ضرورية لجذب المزيد من </w:t>
      </w:r>
      <w:r w:rsidRPr="005A7E51">
        <w:rPr>
          <w:rFonts w:ascii="Simplified Arabic" w:hAnsi="Simplified Arabic" w:cs="Simplified Arabic"/>
          <w:sz w:val="28"/>
          <w:szCs w:val="28"/>
          <w:rtl/>
        </w:rPr>
        <w:t>الاستثمارات الخاصة من أجل النمو السريع والتصنيع.</w:t>
      </w:r>
    </w:p>
    <w:p w14:paraId="09F1905C" w14:textId="77777777" w:rsidR="005A7E51" w:rsidRPr="005A7E51" w:rsidRDefault="00F62C8E" w:rsidP="005A7E51">
      <w:pPr>
        <w:bidi/>
        <w:rPr>
          <w:rFonts w:ascii="Simplified Arabic" w:hAnsi="Simplified Arabic" w:cs="Simplified Arabic"/>
          <w:sz w:val="28"/>
          <w:szCs w:val="28"/>
          <w:rtl/>
        </w:rPr>
      </w:pPr>
      <w:r w:rsidRPr="005A7E51">
        <w:rPr>
          <w:rFonts w:ascii="Simplified Arabic" w:hAnsi="Simplified Arabic" w:cs="Simplified Arabic"/>
          <w:sz w:val="28"/>
          <w:szCs w:val="28"/>
          <w:rtl/>
        </w:rPr>
        <w:lastRenderedPageBreak/>
        <w:t xml:space="preserve">في منتصف </w:t>
      </w:r>
      <w:r w:rsidR="00C6260A" w:rsidRPr="005A7E51">
        <w:rPr>
          <w:rFonts w:ascii="Simplified Arabic" w:hAnsi="Simplified Arabic" w:cs="Simplified Arabic" w:hint="cs"/>
          <w:sz w:val="28"/>
          <w:szCs w:val="28"/>
          <w:rtl/>
        </w:rPr>
        <w:t>السبعينيات،</w:t>
      </w:r>
      <w:r w:rsidRPr="005A7E51">
        <w:rPr>
          <w:rFonts w:ascii="Simplified Arabic" w:hAnsi="Simplified Arabic" w:cs="Simplified Arabic"/>
          <w:sz w:val="28"/>
          <w:szCs w:val="28"/>
          <w:rtl/>
        </w:rPr>
        <w:t xml:space="preserve"> بدأ إنتاج النفط قبالة الساحل الشرقي لشبه جزيرة ماليزيا وتحولت ماليزيا من مستورد صاف للنفط إلى دولة </w:t>
      </w:r>
      <w:r w:rsidR="00C6260A" w:rsidRPr="005A7E51">
        <w:rPr>
          <w:rFonts w:ascii="Simplified Arabic" w:hAnsi="Simplified Arabic" w:cs="Simplified Arabic" w:hint="cs"/>
          <w:sz w:val="28"/>
          <w:szCs w:val="28"/>
          <w:rtl/>
        </w:rPr>
        <w:t>مُصدرة.</w:t>
      </w:r>
      <w:r w:rsidR="00C6260A">
        <w:rPr>
          <w:rFonts w:ascii="Simplified Arabic" w:hAnsi="Simplified Arabic" w:cs="Simplified Arabic" w:hint="cs"/>
          <w:sz w:val="28"/>
          <w:szCs w:val="28"/>
          <w:rtl/>
        </w:rPr>
        <w:t xml:space="preserve"> </w:t>
      </w:r>
      <w:r w:rsidRPr="005A7E51">
        <w:rPr>
          <w:rFonts w:ascii="Simplified Arabic" w:hAnsi="Simplified Arabic" w:cs="Simplified Arabic"/>
          <w:sz w:val="28"/>
          <w:szCs w:val="28"/>
          <w:rtl/>
        </w:rPr>
        <w:t xml:space="preserve">سمح ارتفاع أسعار النفط بشكل حاد للحكومة بالتوسع في الإنفاق والاقتراض من الخارج </w:t>
      </w:r>
      <w:r w:rsidRPr="005A7E51">
        <w:rPr>
          <w:rFonts w:ascii="Simplified Arabic" w:hAnsi="Simplified Arabic" w:cs="Simplified Arabic"/>
          <w:sz w:val="28"/>
          <w:szCs w:val="28"/>
          <w:rtl/>
        </w:rPr>
        <w:t xml:space="preserve">بتكلفة منخفضة. لعبت عائدات البترول دورًا مهمًا في تنمية البلاد منذ ذلك </w:t>
      </w:r>
      <w:r w:rsidR="00C6260A" w:rsidRPr="005A7E51">
        <w:rPr>
          <w:rFonts w:ascii="Simplified Arabic" w:hAnsi="Simplified Arabic" w:cs="Simplified Arabic" w:hint="cs"/>
          <w:sz w:val="28"/>
          <w:szCs w:val="28"/>
          <w:rtl/>
        </w:rPr>
        <w:t>الحين</w:t>
      </w:r>
      <w:r w:rsidRPr="005A7E51">
        <w:rPr>
          <w:rFonts w:ascii="Simplified Arabic" w:hAnsi="Simplified Arabic" w:cs="Simplified Arabic"/>
          <w:sz w:val="28"/>
          <w:szCs w:val="28"/>
          <w:rtl/>
        </w:rPr>
        <w:t>.</w:t>
      </w:r>
    </w:p>
    <w:p w14:paraId="133BD165" w14:textId="77777777" w:rsidR="005A7E51" w:rsidRPr="005A7E51" w:rsidRDefault="00F62C8E" w:rsidP="001A1BC2">
      <w:pPr>
        <w:pStyle w:val="Heading1"/>
      </w:pPr>
      <w:bookmarkStart w:id="251" w:name="_أنظمة_مهاتير_الثلاثة"/>
      <w:bookmarkEnd w:id="251"/>
      <w:r w:rsidRPr="005A7E51">
        <w:rPr>
          <w:rtl/>
        </w:rPr>
        <w:t>أنظمة مهاتير الثلاثة</w:t>
      </w:r>
    </w:p>
    <w:p w14:paraId="78DCDD77" w14:textId="77777777" w:rsidR="005A7E51" w:rsidRPr="005A7E51" w:rsidRDefault="00F62C8E" w:rsidP="005A7E51">
      <w:pPr>
        <w:pStyle w:val="NormalWeb"/>
        <w:shd w:val="clear" w:color="auto" w:fill="FFFFFF"/>
        <w:bidi/>
        <w:spacing w:before="120" w:beforeAutospacing="0" w:after="120" w:afterAutospacing="0" w:line="384" w:lineRule="atLeast"/>
        <w:rPr>
          <w:rFonts w:ascii="Simplified Arabic" w:hAnsi="Simplified Arabic" w:cs="Simplified Arabic"/>
          <w:sz w:val="28"/>
          <w:szCs w:val="28"/>
        </w:rPr>
      </w:pPr>
      <w:r w:rsidRPr="005A7E51">
        <w:rPr>
          <w:rFonts w:ascii="Simplified Arabic" w:hAnsi="Simplified Arabic" w:cs="Simplified Arabic"/>
          <w:sz w:val="28"/>
          <w:szCs w:val="28"/>
          <w:rtl/>
        </w:rPr>
        <w:t>في منتصف عام 1981 ، تولى مهاتير محمد منصب رئيس وزراء ماليزيا.</w:t>
      </w:r>
      <w:r w:rsidRPr="005A7E51">
        <w:rPr>
          <w:rFonts w:ascii="Simplified Arabic" w:hAnsi="Simplified Arabic" w:cs="Simplified Arabic"/>
          <w:color w:val="202122"/>
          <w:sz w:val="28"/>
          <w:szCs w:val="28"/>
          <w:rtl/>
        </w:rPr>
        <w:t xml:space="preserve"> تعد فترة حكم</w:t>
      </w:r>
      <w:r w:rsidRPr="005A7E51">
        <w:rPr>
          <w:rFonts w:ascii="Simplified Arabic" w:hAnsi="Simplified Arabic" w:cs="Simplified Arabic"/>
          <w:color w:val="202122"/>
          <w:sz w:val="28"/>
          <w:szCs w:val="28"/>
        </w:rPr>
        <w:t xml:space="preserve"> </w:t>
      </w:r>
      <w:r w:rsidRPr="005A7E51">
        <w:rPr>
          <w:rFonts w:ascii="Simplified Arabic" w:hAnsi="Simplified Arabic" w:cs="Simplified Arabic"/>
          <w:color w:val="202122"/>
          <w:sz w:val="28"/>
          <w:szCs w:val="28"/>
          <w:rtl/>
        </w:rPr>
        <w:t>مها</w:t>
      </w:r>
      <w:r w:rsidRPr="005A7E51">
        <w:rPr>
          <w:rFonts w:ascii="Simplified Arabic" w:hAnsi="Simplified Arabic" w:cs="Simplified Arabic"/>
          <w:color w:val="202122"/>
          <w:sz w:val="28"/>
          <w:szCs w:val="28"/>
          <w:rtl/>
          <w:lang w:bidi="ar-EG"/>
        </w:rPr>
        <w:t>ت</w:t>
      </w:r>
      <w:r w:rsidRPr="005A7E51">
        <w:rPr>
          <w:rFonts w:ascii="Simplified Arabic" w:hAnsi="Simplified Arabic" w:cs="Simplified Arabic"/>
          <w:color w:val="202122"/>
          <w:sz w:val="28"/>
          <w:szCs w:val="28"/>
          <w:rtl/>
        </w:rPr>
        <w:t>ير محمد هي الفترة التي شهدت بحق انطلاق النموذج الماليزي للتنمية. فقد تضاعف متو</w:t>
      </w:r>
      <w:r w:rsidRPr="005A7E51">
        <w:rPr>
          <w:rFonts w:ascii="Simplified Arabic" w:hAnsi="Simplified Arabic" w:cs="Simplified Arabic"/>
          <w:color w:val="202122"/>
          <w:sz w:val="28"/>
          <w:szCs w:val="28"/>
          <w:rtl/>
        </w:rPr>
        <w:t>سط دخل الفرد الماليزي 17 مرة من 600 دولار أمريكي عام 1980 إلى ما يزيد عن 7000 دولار أمريكي عام 2001. وخلال  الفترة ذاتها ارتفعت قيمة الصادرات من 5 مليار دولار أمريكي إلى 100 مليار دولار ونما الحجم التراكمي للاستثمارات الأجنبية من حوالي 5 مليار دولار أمريكي</w:t>
      </w:r>
      <w:r w:rsidRPr="005A7E51">
        <w:rPr>
          <w:rFonts w:ascii="Simplified Arabic" w:hAnsi="Simplified Arabic" w:cs="Simplified Arabic"/>
          <w:color w:val="202122"/>
          <w:sz w:val="28"/>
          <w:szCs w:val="28"/>
          <w:rtl/>
        </w:rPr>
        <w:t xml:space="preserve"> إلى ما يقارب 57 مليار دولار.</w:t>
      </w:r>
      <w:r w:rsidR="00760098">
        <w:rPr>
          <w:rFonts w:ascii="Simplified Arabic" w:hAnsi="Simplified Arabic" w:cs="Simplified Arabic" w:hint="cs"/>
          <w:color w:val="202122"/>
          <w:sz w:val="28"/>
          <w:szCs w:val="28"/>
          <w:rtl/>
        </w:rPr>
        <w:t xml:space="preserve"> </w:t>
      </w:r>
      <w:r w:rsidRPr="005A7E51">
        <w:rPr>
          <w:rFonts w:ascii="Simplified Arabic" w:hAnsi="Simplified Arabic" w:cs="Simplified Arabic"/>
          <w:sz w:val="28"/>
          <w:szCs w:val="28"/>
          <w:rtl/>
        </w:rPr>
        <w:t>أراد مهاتير ، أكثر من أي رئيس وزراء آخر لماليزيا ، تحويل ماليزيا إلى دولة صناعية جديدة (</w:t>
      </w:r>
      <w:r w:rsidRPr="005A7E51">
        <w:rPr>
          <w:rFonts w:ascii="Simplified Arabic" w:hAnsi="Simplified Arabic" w:cs="Simplified Arabic"/>
          <w:sz w:val="28"/>
          <w:szCs w:val="28"/>
        </w:rPr>
        <w:t>NIC</w:t>
      </w:r>
      <w:r w:rsidRPr="005A7E51">
        <w:rPr>
          <w:rFonts w:ascii="Simplified Arabic" w:hAnsi="Simplified Arabic" w:cs="Simplified Arabic"/>
          <w:sz w:val="28"/>
          <w:szCs w:val="28"/>
          <w:rtl/>
        </w:rPr>
        <w:t xml:space="preserve">) تحت قيادة رجال الأعمال الملايا. لم </w:t>
      </w:r>
      <w:r w:rsidR="00EB6397">
        <w:rPr>
          <w:rFonts w:ascii="Simplified Arabic" w:hAnsi="Simplified Arabic" w:cs="Simplified Arabic" w:hint="cs"/>
          <w:sz w:val="28"/>
          <w:szCs w:val="28"/>
          <w:rtl/>
        </w:rPr>
        <w:t>تقتصر</w:t>
      </w:r>
      <w:r w:rsidRPr="005A7E51">
        <w:rPr>
          <w:rFonts w:ascii="Simplified Arabic" w:hAnsi="Simplified Arabic" w:cs="Simplified Arabic"/>
          <w:sz w:val="28"/>
          <w:szCs w:val="28"/>
          <w:rtl/>
        </w:rPr>
        <w:t xml:space="preserve"> استراتيجية مهاتير التنموية </w:t>
      </w:r>
      <w:r w:rsidR="00EB6397">
        <w:rPr>
          <w:rFonts w:ascii="Simplified Arabic" w:hAnsi="Simplified Arabic" w:cs="Simplified Arabic" w:hint="cs"/>
          <w:sz w:val="28"/>
          <w:szCs w:val="28"/>
          <w:rtl/>
        </w:rPr>
        <w:t>على ال</w:t>
      </w:r>
      <w:r w:rsidRPr="005A7E51">
        <w:rPr>
          <w:rFonts w:ascii="Simplified Arabic" w:hAnsi="Simplified Arabic" w:cs="Simplified Arabic"/>
          <w:sz w:val="28"/>
          <w:szCs w:val="28"/>
          <w:rtl/>
        </w:rPr>
        <w:t>تقليد و</w:t>
      </w:r>
      <w:r w:rsidR="00EB6397">
        <w:rPr>
          <w:rFonts w:ascii="Simplified Arabic" w:hAnsi="Simplified Arabic" w:cs="Simplified Arabic" w:hint="cs"/>
          <w:sz w:val="28"/>
          <w:szCs w:val="28"/>
          <w:rtl/>
        </w:rPr>
        <w:t>ال</w:t>
      </w:r>
      <w:r w:rsidRPr="005A7E51">
        <w:rPr>
          <w:rFonts w:ascii="Simplified Arabic" w:hAnsi="Simplified Arabic" w:cs="Simplified Arabic"/>
          <w:sz w:val="28"/>
          <w:szCs w:val="28"/>
          <w:rtl/>
        </w:rPr>
        <w:t xml:space="preserve">محاكاة بل  يُنسب إليه الفضل في ابتكار سياسات </w:t>
      </w:r>
      <w:r w:rsidRPr="005A7E51">
        <w:rPr>
          <w:rFonts w:ascii="Simplified Arabic" w:hAnsi="Simplified Arabic" w:cs="Simplified Arabic"/>
          <w:sz w:val="28"/>
          <w:szCs w:val="28"/>
          <w:rtl/>
        </w:rPr>
        <w:t>التنمية الرئيسية منذ عام 1981 حتى تقاعده في أواخر عام 2003</w:t>
      </w:r>
      <w:r w:rsidR="00D61312">
        <w:rPr>
          <w:rFonts w:ascii="Simplified Arabic" w:hAnsi="Simplified Arabic" w:cs="Simplified Arabic" w:hint="cs"/>
          <w:sz w:val="28"/>
          <w:szCs w:val="28"/>
          <w:rtl/>
        </w:rPr>
        <w:t xml:space="preserve">، قبل أن يعود </w:t>
      </w:r>
      <w:r w:rsidR="00EB6397">
        <w:rPr>
          <w:rFonts w:ascii="Simplified Arabic" w:hAnsi="Simplified Arabic" w:cs="Simplified Arabic" w:hint="cs"/>
          <w:sz w:val="28"/>
          <w:szCs w:val="28"/>
          <w:rtl/>
        </w:rPr>
        <w:t xml:space="preserve">لرئاسة الوزراء في </w:t>
      </w:r>
      <w:r w:rsidR="00D61312">
        <w:rPr>
          <w:rFonts w:ascii="Simplified Arabic" w:hAnsi="Simplified Arabic" w:cs="Simplified Arabic" w:hint="cs"/>
          <w:sz w:val="28"/>
          <w:szCs w:val="28"/>
          <w:rtl/>
        </w:rPr>
        <w:t>فترة قصيرة (2018-2020)</w:t>
      </w:r>
      <w:r w:rsidRPr="005A7E51">
        <w:rPr>
          <w:rFonts w:ascii="Simplified Arabic" w:hAnsi="Simplified Arabic" w:cs="Simplified Arabic"/>
          <w:sz w:val="28"/>
          <w:szCs w:val="28"/>
          <w:rtl/>
        </w:rPr>
        <w:t>. وبقدر ما بدت سياساته للبعض غير مترابطة، فقد مثلت جهودًا لتحويل ماليزيا إلى دولة صناعية جديدة في ظروف ليست من اختياره. من سياسات مهاتير التي يش</w:t>
      </w:r>
      <w:r w:rsidRPr="005A7E51">
        <w:rPr>
          <w:rFonts w:ascii="Simplified Arabic" w:hAnsi="Simplified Arabic" w:cs="Simplified Arabic"/>
          <w:sz w:val="28"/>
          <w:szCs w:val="28"/>
          <w:rtl/>
        </w:rPr>
        <w:t xml:space="preserve">ار إليها سياسة "التطلع إلى الشرق" </w:t>
      </w:r>
      <w:r w:rsidRPr="005A7E51">
        <w:rPr>
          <w:rFonts w:ascii="Simplified Arabic" w:hAnsi="Simplified Arabic" w:cs="Simplified Arabic"/>
          <w:sz w:val="28"/>
          <w:szCs w:val="28"/>
        </w:rPr>
        <w:t xml:space="preserve">‘Look East’ </w:t>
      </w:r>
      <w:r w:rsidRPr="005A7E51">
        <w:rPr>
          <w:rFonts w:ascii="Simplified Arabic" w:hAnsi="Simplified Arabic" w:cs="Simplified Arabic"/>
          <w:sz w:val="28"/>
          <w:szCs w:val="28"/>
          <w:rtl/>
        </w:rPr>
        <w:t xml:space="preserve"> وسياستة العمالية </w:t>
      </w:r>
      <w:r w:rsidRPr="005A7E51">
        <w:rPr>
          <w:rFonts w:ascii="Simplified Arabic" w:hAnsi="Simplified Arabic" w:cs="Simplified Arabic"/>
          <w:sz w:val="28"/>
          <w:szCs w:val="28"/>
          <w:rtl/>
          <w:lang w:bidi="ar-EG"/>
        </w:rPr>
        <w:t>وسياسة "تحويل ماليزيا إلى شركة</w:t>
      </w:r>
      <w:r w:rsidR="0044688F">
        <w:rPr>
          <w:rFonts w:ascii="Simplified Arabic" w:hAnsi="Simplified Arabic" w:cs="Simplified Arabic" w:hint="cs"/>
          <w:sz w:val="28"/>
          <w:szCs w:val="28"/>
          <w:rtl/>
          <w:lang w:bidi="ar-EG"/>
        </w:rPr>
        <w:t>"</w:t>
      </w:r>
      <w:r w:rsidRPr="005A7E51">
        <w:rPr>
          <w:rFonts w:ascii="Simplified Arabic" w:hAnsi="Simplified Arabic" w:cs="Simplified Arabic"/>
          <w:sz w:val="28"/>
          <w:szCs w:val="28"/>
          <w:rtl/>
          <w:lang w:bidi="ar-EG"/>
        </w:rPr>
        <w:t xml:space="preserve"> </w:t>
      </w:r>
      <w:r w:rsidRPr="005A7E51">
        <w:rPr>
          <w:rFonts w:ascii="Simplified Arabic" w:hAnsi="Simplified Arabic" w:cs="Simplified Arabic"/>
          <w:sz w:val="28"/>
          <w:szCs w:val="28"/>
        </w:rPr>
        <w:t xml:space="preserve">‘Malaysia Incorporated’ </w:t>
      </w:r>
      <w:r w:rsidRPr="005A7E51">
        <w:rPr>
          <w:rFonts w:ascii="Simplified Arabic" w:hAnsi="Simplified Arabic" w:cs="Simplified Arabic"/>
          <w:sz w:val="28"/>
          <w:szCs w:val="28"/>
          <w:rtl/>
        </w:rPr>
        <w:t xml:space="preserve"> ، وسياسة الخصخصة ورؤية 2020 واستجابته لأزمة 1997-1998 . </w:t>
      </w:r>
      <w:r w:rsidR="004E50B1">
        <w:rPr>
          <w:rFonts w:ascii="Simplified Arabic" w:hAnsi="Simplified Arabic" w:cs="Simplified Arabic" w:hint="cs"/>
          <w:sz w:val="28"/>
          <w:szCs w:val="28"/>
          <w:rtl/>
        </w:rPr>
        <w:t xml:space="preserve">وفقا لـ </w:t>
      </w:r>
      <w:r w:rsidR="004E50B1">
        <w:rPr>
          <w:rFonts w:ascii="Simplified Arabic" w:hAnsi="Simplified Arabic" w:cs="Simplified Arabic"/>
          <w:sz w:val="28"/>
          <w:szCs w:val="28"/>
        </w:rPr>
        <w:t>(</w:t>
      </w:r>
      <w:r w:rsidR="004E50B1">
        <w:rPr>
          <w:rFonts w:ascii="Arial" w:hAnsi="Arial" w:cs="Arial"/>
          <w:color w:val="222222"/>
          <w:sz w:val="20"/>
          <w:szCs w:val="20"/>
          <w:shd w:val="clear" w:color="auto" w:fill="FFFFFF"/>
        </w:rPr>
        <w:t>Sundaram &amp; Wee, 2013</w:t>
      </w:r>
      <w:r w:rsidR="004E50B1">
        <w:rPr>
          <w:rFonts w:ascii="Simplified Arabic" w:hAnsi="Simplified Arabic" w:cs="Simplified Arabic"/>
          <w:sz w:val="28"/>
          <w:szCs w:val="28"/>
        </w:rPr>
        <w:t>)</w:t>
      </w:r>
      <w:r w:rsidR="004E50B1">
        <w:rPr>
          <w:rFonts w:ascii="Simplified Arabic" w:hAnsi="Simplified Arabic" w:cs="Simplified Arabic" w:hint="cs"/>
          <w:sz w:val="28"/>
          <w:szCs w:val="28"/>
          <w:rtl/>
        </w:rPr>
        <w:t xml:space="preserve"> </w:t>
      </w:r>
      <w:r>
        <w:rPr>
          <w:rStyle w:val="FootnoteReference"/>
          <w:rFonts w:ascii="Simplified Arabic" w:hAnsi="Simplified Arabic" w:cs="Simplified Arabic"/>
          <w:sz w:val="28"/>
          <w:szCs w:val="28"/>
        </w:rPr>
        <w:footnoteReference w:id="88"/>
      </w:r>
      <w:r w:rsidR="004E50B1">
        <w:rPr>
          <w:rFonts w:ascii="Simplified Arabic" w:hAnsi="Simplified Arabic" w:cs="Simplified Arabic" w:hint="cs"/>
          <w:sz w:val="28"/>
          <w:szCs w:val="28"/>
          <w:rtl/>
        </w:rPr>
        <w:t xml:space="preserve"> ي</w:t>
      </w:r>
      <w:r w:rsidRPr="005A7E51">
        <w:rPr>
          <w:rFonts w:ascii="Simplified Arabic" w:hAnsi="Simplified Arabic" w:cs="Simplified Arabic"/>
          <w:sz w:val="28"/>
          <w:szCs w:val="28"/>
          <w:rtl/>
        </w:rPr>
        <w:t>مكن عرض مبادراته السياسية الرئيسية في سياق ث</w:t>
      </w:r>
      <w:r w:rsidRPr="005A7E51">
        <w:rPr>
          <w:rFonts w:ascii="Simplified Arabic" w:hAnsi="Simplified Arabic" w:cs="Simplified Arabic"/>
          <w:sz w:val="28"/>
          <w:szCs w:val="28"/>
          <w:rtl/>
        </w:rPr>
        <w:t>لاثة أنظمة سياسية اقتصادية مميزة ، والتي استمرت لأكثر من عقدين من منتصف عام 1981.</w:t>
      </w:r>
    </w:p>
    <w:p w14:paraId="4C290CE6" w14:textId="77777777" w:rsidR="005A7E51" w:rsidRPr="005A7E51" w:rsidRDefault="00F62C8E" w:rsidP="001A1BC2">
      <w:pPr>
        <w:pStyle w:val="Heading2"/>
        <w:numPr>
          <w:ilvl w:val="0"/>
          <w:numId w:val="0"/>
        </w:numPr>
        <w:ind w:left="1170"/>
      </w:pPr>
      <w:bookmarkStart w:id="252" w:name="_نظام_مهاتير_الأول:"/>
      <w:bookmarkEnd w:id="252"/>
      <w:r w:rsidRPr="005A7E51">
        <w:rPr>
          <w:rtl/>
        </w:rPr>
        <w:t>نظام مهاتير الأول: أدوار جديدة للدولة (1981-1985)</w:t>
      </w:r>
    </w:p>
    <w:p w14:paraId="5DE0B855" w14:textId="77777777" w:rsidR="005A7E51" w:rsidRPr="005A7E51" w:rsidRDefault="00F62C8E" w:rsidP="005A7E51">
      <w:pPr>
        <w:bidi/>
        <w:ind w:left="-15" w:right="4"/>
        <w:rPr>
          <w:rFonts w:ascii="Simplified Arabic" w:hAnsi="Simplified Arabic" w:cs="Simplified Arabic"/>
          <w:sz w:val="28"/>
          <w:szCs w:val="28"/>
          <w:rtl/>
        </w:rPr>
      </w:pPr>
      <w:r w:rsidRPr="005A7E51">
        <w:rPr>
          <w:rFonts w:ascii="Simplified Arabic" w:hAnsi="Simplified Arabic" w:cs="Simplified Arabic"/>
          <w:sz w:val="28"/>
          <w:szCs w:val="28"/>
          <w:rtl/>
        </w:rPr>
        <w:t xml:space="preserve">بعد أن تولى مهاتير منصب رئيس الوزراء ، قدم جولة ثانية من سياسة إنتاج بدائل الواردات في صورة بناء الصناعات الثقيلة ، على غرار حملة التصنيع الثقيلة والكيماويات في كوريا الجنوبية تحت قيادة الجنرال بارك تشونغ هي في السبعينيات. </w:t>
      </w:r>
    </w:p>
    <w:p w14:paraId="110C7A7C" w14:textId="77777777" w:rsidR="005A7E51" w:rsidRPr="005A7E51" w:rsidRDefault="00F62C8E" w:rsidP="005A7E51">
      <w:pPr>
        <w:bidi/>
        <w:ind w:left="-15" w:right="4"/>
        <w:rPr>
          <w:rFonts w:ascii="Simplified Arabic" w:hAnsi="Simplified Arabic" w:cs="Simplified Arabic"/>
          <w:sz w:val="28"/>
          <w:szCs w:val="28"/>
          <w:rtl/>
        </w:rPr>
      </w:pPr>
      <w:r w:rsidRPr="005A7E51">
        <w:rPr>
          <w:rFonts w:ascii="Simplified Arabic" w:hAnsi="Simplified Arabic" w:cs="Simplified Arabic"/>
          <w:sz w:val="28"/>
          <w:szCs w:val="28"/>
          <w:rtl/>
        </w:rPr>
        <w:lastRenderedPageBreak/>
        <w:t>في أوائل الثمانينيات ، أصبح العج</w:t>
      </w:r>
      <w:r w:rsidRPr="005A7E51">
        <w:rPr>
          <w:rFonts w:ascii="Simplified Arabic" w:hAnsi="Simplified Arabic" w:cs="Simplified Arabic"/>
          <w:sz w:val="28"/>
          <w:szCs w:val="28"/>
          <w:rtl/>
        </w:rPr>
        <w:t>ز المتزايد في الحساب الجاري أكثر إلحاحًا بسبب انخفاض أسعار تصدير السلع وضعف الطلب على الصادرات المصنعة (خاصة الإلكترونيات)</w:t>
      </w:r>
      <w:r w:rsidR="007224E2">
        <w:rPr>
          <w:rFonts w:ascii="Simplified Arabic" w:hAnsi="Simplified Arabic" w:cs="Simplified Arabic" w:hint="cs"/>
          <w:sz w:val="28"/>
          <w:szCs w:val="28"/>
          <w:rtl/>
        </w:rPr>
        <w:t xml:space="preserve"> وانخفاض </w:t>
      </w:r>
      <w:r w:rsidRPr="005A7E51">
        <w:rPr>
          <w:rFonts w:ascii="Simplified Arabic" w:hAnsi="Simplified Arabic" w:cs="Simplified Arabic"/>
          <w:sz w:val="28"/>
          <w:szCs w:val="28"/>
          <w:rtl/>
        </w:rPr>
        <w:t xml:space="preserve">الاستثمارات </w:t>
      </w:r>
      <w:r w:rsidR="008806D6">
        <w:rPr>
          <w:rFonts w:ascii="Simplified Arabic" w:hAnsi="Simplified Arabic" w:cs="Simplified Arabic" w:hint="cs"/>
          <w:sz w:val="28"/>
          <w:szCs w:val="28"/>
          <w:rtl/>
        </w:rPr>
        <w:t>الأجنبية</w:t>
      </w:r>
      <w:r w:rsidRPr="005A7E51">
        <w:rPr>
          <w:rFonts w:ascii="Simplified Arabic" w:hAnsi="Simplified Arabic" w:cs="Simplified Arabic"/>
          <w:sz w:val="28"/>
          <w:szCs w:val="28"/>
          <w:rtl/>
        </w:rPr>
        <w:t xml:space="preserve"> خارج قطاع النفط والغاز بشكل حاد. </w:t>
      </w:r>
      <w:r w:rsidR="007224E2">
        <w:rPr>
          <w:rFonts w:ascii="Simplified Arabic" w:hAnsi="Simplified Arabic" w:cs="Simplified Arabic" w:hint="cs"/>
          <w:sz w:val="28"/>
          <w:szCs w:val="28"/>
          <w:rtl/>
        </w:rPr>
        <w:t>في الوقت الذي</w:t>
      </w:r>
      <w:r w:rsidRPr="005A7E51">
        <w:rPr>
          <w:rFonts w:ascii="Simplified Arabic" w:hAnsi="Simplified Arabic" w:cs="Simplified Arabic"/>
          <w:sz w:val="28"/>
          <w:szCs w:val="28"/>
          <w:rtl/>
        </w:rPr>
        <w:t xml:space="preserve"> تراجعت </w:t>
      </w:r>
      <w:r w:rsidR="007224E2">
        <w:rPr>
          <w:rFonts w:ascii="Simplified Arabic" w:hAnsi="Simplified Arabic" w:cs="Simplified Arabic" w:hint="cs"/>
          <w:sz w:val="28"/>
          <w:szCs w:val="28"/>
          <w:rtl/>
        </w:rPr>
        <w:t xml:space="preserve">فيه </w:t>
      </w:r>
      <w:r w:rsidRPr="005A7E51">
        <w:rPr>
          <w:rFonts w:ascii="Simplified Arabic" w:hAnsi="Simplified Arabic" w:cs="Simplified Arabic"/>
          <w:sz w:val="28"/>
          <w:szCs w:val="28"/>
          <w:rtl/>
        </w:rPr>
        <w:t xml:space="preserve">الاستثمارات الخاصة المحلية </w:t>
      </w:r>
      <w:r w:rsidR="007224E2">
        <w:rPr>
          <w:rFonts w:ascii="Simplified Arabic" w:hAnsi="Simplified Arabic" w:cs="Simplified Arabic" w:hint="cs"/>
          <w:sz w:val="28"/>
          <w:szCs w:val="28"/>
          <w:rtl/>
        </w:rPr>
        <w:t>كنتيجة ل</w:t>
      </w:r>
      <w:r w:rsidRPr="005A7E51">
        <w:rPr>
          <w:rFonts w:ascii="Simplified Arabic" w:hAnsi="Simplified Arabic" w:cs="Simplified Arabic"/>
          <w:sz w:val="28"/>
          <w:szCs w:val="28"/>
          <w:rtl/>
        </w:rPr>
        <w:t>سياسات التم</w:t>
      </w:r>
      <w:r w:rsidRPr="005A7E51">
        <w:rPr>
          <w:rFonts w:ascii="Simplified Arabic" w:hAnsi="Simplified Arabic" w:cs="Simplified Arabic"/>
          <w:sz w:val="28"/>
          <w:szCs w:val="28"/>
          <w:rtl/>
        </w:rPr>
        <w:t>ييز العرقي ضد المصالح التجارية الصينية</w:t>
      </w:r>
      <w:r w:rsidR="008806D6">
        <w:rPr>
          <w:rFonts w:ascii="Simplified Arabic" w:hAnsi="Simplified Arabic" w:cs="Simplified Arabic" w:hint="cs"/>
          <w:sz w:val="28"/>
          <w:szCs w:val="28"/>
          <w:rtl/>
        </w:rPr>
        <w:t>.</w:t>
      </w:r>
    </w:p>
    <w:p w14:paraId="26C3A637" w14:textId="77777777" w:rsidR="005A7E51" w:rsidRPr="005A7E51" w:rsidRDefault="00F62C8E" w:rsidP="005A7E51">
      <w:pPr>
        <w:bidi/>
        <w:ind w:left="-15" w:right="4"/>
        <w:rPr>
          <w:rFonts w:ascii="Simplified Arabic" w:hAnsi="Simplified Arabic" w:cs="Simplified Arabic"/>
          <w:sz w:val="28"/>
          <w:szCs w:val="28"/>
          <w:rtl/>
        </w:rPr>
      </w:pPr>
      <w:r w:rsidRPr="005A7E51">
        <w:rPr>
          <w:rFonts w:ascii="Simplified Arabic" w:hAnsi="Simplified Arabic" w:cs="Simplified Arabic"/>
          <w:sz w:val="28"/>
          <w:szCs w:val="28"/>
          <w:rtl/>
        </w:rPr>
        <w:t xml:space="preserve"> لمدة عام ، ومنذ منتصف 1981 استمرت إدارة مهاتير في زيادة الاستثمار والاستهلاك والتوظيف في القطاع العام لمواجهة الركود العالمي. ربما كان الهدف هو أيضا تأمين تفويض انتخابي قوي من خلال هذا الإنفاق بالعجز. إذ أن الحكومة </w:t>
      </w:r>
      <w:r w:rsidRPr="005A7E51">
        <w:rPr>
          <w:rFonts w:ascii="Simplified Arabic" w:hAnsi="Simplified Arabic" w:cs="Simplified Arabic"/>
          <w:sz w:val="28"/>
          <w:szCs w:val="28"/>
          <w:rtl/>
        </w:rPr>
        <w:t>بعد فترة وجيزة من فوزها في الانتخابات العامة في أبريل 1982 ، أعلنت عن حملة تقشف ، وخفض الإنفاق العام وتقليص الالتزامات السابقة بخلق الوظائف بعد أن تضاعف الدين الخارجي أكثر من ثلاثة أضعاف بين عامي 1980 و 1985 ، أغلبه في شكل دين خارجي تضمن به الحكومة شركاتها</w:t>
      </w:r>
      <w:r w:rsidRPr="005A7E51">
        <w:rPr>
          <w:rFonts w:ascii="Simplified Arabic" w:hAnsi="Simplified Arabic" w:cs="Simplified Arabic"/>
          <w:sz w:val="28"/>
          <w:szCs w:val="28"/>
          <w:rtl/>
        </w:rPr>
        <w:t xml:space="preserve"> غير الربحية. قبل الثمانينيات ، كان العجز المالي يتم تمويله من خلال الاقتراض الحكومي من المدخرات </w:t>
      </w:r>
      <w:r w:rsidR="008806D6">
        <w:rPr>
          <w:rFonts w:ascii="Simplified Arabic" w:hAnsi="Simplified Arabic" w:cs="Simplified Arabic" w:hint="cs"/>
          <w:sz w:val="28"/>
          <w:szCs w:val="28"/>
          <w:rtl/>
        </w:rPr>
        <w:t>الاجبارية</w:t>
      </w:r>
      <w:r w:rsidRPr="005A7E51">
        <w:rPr>
          <w:rFonts w:ascii="Simplified Arabic" w:hAnsi="Simplified Arabic" w:cs="Simplified Arabic"/>
          <w:sz w:val="28"/>
          <w:szCs w:val="28"/>
          <w:rtl/>
        </w:rPr>
        <w:t xml:space="preserve"> في صندوق ادخار الموظفين (</w:t>
      </w:r>
      <w:r w:rsidRPr="005A7E51">
        <w:rPr>
          <w:rFonts w:ascii="Simplified Arabic" w:hAnsi="Simplified Arabic" w:cs="Simplified Arabic"/>
          <w:sz w:val="28"/>
          <w:szCs w:val="28"/>
        </w:rPr>
        <w:t>EPF</w:t>
      </w:r>
      <w:r w:rsidRPr="005A7E51">
        <w:rPr>
          <w:rFonts w:ascii="Simplified Arabic" w:hAnsi="Simplified Arabic" w:cs="Simplified Arabic"/>
          <w:sz w:val="28"/>
          <w:szCs w:val="28"/>
          <w:rtl/>
        </w:rPr>
        <w:t>)</w:t>
      </w:r>
      <w:r w:rsidRPr="005A7E51">
        <w:rPr>
          <w:rFonts w:ascii="Simplified Arabic" w:hAnsi="Simplified Arabic" w:cs="Simplified Arabic"/>
          <w:sz w:val="28"/>
          <w:szCs w:val="28"/>
        </w:rPr>
        <w:t xml:space="preserve"> Employees Provident Fund</w:t>
      </w:r>
      <w:r w:rsidRPr="005A7E51">
        <w:rPr>
          <w:rFonts w:ascii="Simplified Arabic" w:hAnsi="Simplified Arabic" w:cs="Simplified Arabic"/>
          <w:sz w:val="28"/>
          <w:szCs w:val="28"/>
          <w:rtl/>
        </w:rPr>
        <w:t xml:space="preserve">. أعطى ظهور عائدات النفط الكبيرة من منتصف السبعينيات حيزًا ماليًا أكبر للسلطات. لمجموعة متنوعة </w:t>
      </w:r>
      <w:r w:rsidRPr="005A7E51">
        <w:rPr>
          <w:rFonts w:ascii="Simplified Arabic" w:hAnsi="Simplified Arabic" w:cs="Simplified Arabic"/>
          <w:sz w:val="28"/>
          <w:szCs w:val="28"/>
          <w:rtl/>
        </w:rPr>
        <w:t xml:space="preserve">من الأسباب - بما في ذلك التغيير في الهيكل الضريبي بعد عام 1984 والذي تم تبريره على أنه تحفيز المزيد من الاستثمار الخاص - كان هناك حيز مالي أقل بكثير متاح منذ الثمانينيات. بدأت الحكومة في الاقتراض بكثافة من الخارج </w:t>
      </w:r>
      <w:r w:rsidR="008806D6">
        <w:rPr>
          <w:rFonts w:ascii="Simplified Arabic" w:hAnsi="Simplified Arabic" w:cs="Simplified Arabic" w:hint="cs"/>
          <w:sz w:val="28"/>
          <w:szCs w:val="28"/>
          <w:rtl/>
        </w:rPr>
        <w:t xml:space="preserve">ولكن في ظل ارتفاع </w:t>
      </w:r>
      <w:r w:rsidRPr="005A7E51">
        <w:rPr>
          <w:rFonts w:ascii="Simplified Arabic" w:hAnsi="Simplified Arabic" w:cs="Simplified Arabic"/>
          <w:sz w:val="28"/>
          <w:szCs w:val="28"/>
          <w:rtl/>
        </w:rPr>
        <w:t>أسعار الفائدة الحقيقية بش</w:t>
      </w:r>
      <w:r w:rsidRPr="005A7E51">
        <w:rPr>
          <w:rFonts w:ascii="Simplified Arabic" w:hAnsi="Simplified Arabic" w:cs="Simplified Arabic"/>
          <w:sz w:val="28"/>
          <w:szCs w:val="28"/>
          <w:rtl/>
        </w:rPr>
        <w:t>كل حاد منذ عام 1981</w:t>
      </w:r>
      <w:r w:rsidRPr="00383509">
        <w:rPr>
          <w:rFonts w:ascii="Simplified Arabic" w:hAnsi="Simplified Arabic" w:cs="Simplified Arabic"/>
          <w:sz w:val="28"/>
          <w:szCs w:val="28"/>
          <w:rtl/>
        </w:rPr>
        <w:t>. بعد فترة وجيزة من بدء ماليزيا في الاقتراض بكثافة من اليابان ، والتي استمرت في تقديم أسعار فائدة منخفضة نسبيًا ، تضاعفت قيمة الين تقريبًا مقابل الرنجيت</w:t>
      </w:r>
      <w:r w:rsidR="008806D6" w:rsidRPr="00383509">
        <w:rPr>
          <w:rFonts w:ascii="Simplified Arabic" w:hAnsi="Simplified Arabic" w:cs="Simplified Arabic" w:hint="cs"/>
          <w:sz w:val="28"/>
          <w:szCs w:val="28"/>
          <w:rtl/>
        </w:rPr>
        <w:t xml:space="preserve"> (العملة المحلية لماليزيا)</w:t>
      </w:r>
      <w:r w:rsidRPr="00383509">
        <w:rPr>
          <w:rFonts w:ascii="Simplified Arabic" w:hAnsi="Simplified Arabic" w:cs="Simplified Arabic"/>
          <w:sz w:val="28"/>
          <w:szCs w:val="28"/>
          <w:rtl/>
        </w:rPr>
        <w:t xml:space="preserve"> بين عامي 1984 و 1987. ونتيجة لذلك ، لم تتمكن السلطات الحكو</w:t>
      </w:r>
      <w:r w:rsidRPr="00383509">
        <w:rPr>
          <w:rFonts w:ascii="Simplified Arabic" w:hAnsi="Simplified Arabic" w:cs="Simplified Arabic"/>
          <w:sz w:val="28"/>
          <w:szCs w:val="28"/>
          <w:rtl/>
        </w:rPr>
        <w:t xml:space="preserve">مية من فعل الكثير وبدأت حملة التقشف. قدمت أزمة الديون في أوائل الثمانينيات لاقتصادات منظمة التعاون الاقتصادي والتنمية ، ولا سيما الولايات المتحدة ، فرصة غير مسبوقة لفرض إصلاحات </w:t>
      </w:r>
      <w:r w:rsidR="008806D6" w:rsidRPr="00383509">
        <w:rPr>
          <w:rFonts w:ascii="Simplified Arabic" w:hAnsi="Simplified Arabic" w:cs="Simplified Arabic" w:hint="cs"/>
          <w:sz w:val="28"/>
          <w:szCs w:val="28"/>
          <w:rtl/>
        </w:rPr>
        <w:t>هيكلية وفق رؤية صندوق النقد الدولي</w:t>
      </w:r>
      <w:r w:rsidRPr="00383509">
        <w:rPr>
          <w:rFonts w:ascii="Simplified Arabic" w:hAnsi="Simplified Arabic" w:cs="Simplified Arabic"/>
          <w:sz w:val="28"/>
          <w:szCs w:val="28"/>
          <w:rtl/>
        </w:rPr>
        <w:t xml:space="preserve"> على </w:t>
      </w:r>
      <w:r w:rsidR="008806D6" w:rsidRPr="00383509">
        <w:rPr>
          <w:rFonts w:ascii="Simplified Arabic" w:hAnsi="Simplified Arabic" w:cs="Simplified Arabic" w:hint="cs"/>
          <w:sz w:val="28"/>
          <w:szCs w:val="28"/>
          <w:rtl/>
        </w:rPr>
        <w:t>الدول النامية</w:t>
      </w:r>
      <w:r w:rsidRPr="00383509">
        <w:rPr>
          <w:rFonts w:ascii="Simplified Arabic" w:hAnsi="Simplified Arabic" w:cs="Simplified Arabic"/>
          <w:sz w:val="28"/>
          <w:szCs w:val="28"/>
          <w:rtl/>
        </w:rPr>
        <w:t xml:space="preserve"> المثقل</w:t>
      </w:r>
      <w:r w:rsidR="008806D6" w:rsidRPr="00383509">
        <w:rPr>
          <w:rFonts w:ascii="Simplified Arabic" w:hAnsi="Simplified Arabic" w:cs="Simplified Arabic" w:hint="cs"/>
          <w:sz w:val="28"/>
          <w:szCs w:val="28"/>
          <w:rtl/>
        </w:rPr>
        <w:t>ة</w:t>
      </w:r>
      <w:r w:rsidRPr="00383509">
        <w:rPr>
          <w:rFonts w:ascii="Simplified Arabic" w:hAnsi="Simplified Arabic" w:cs="Simplified Arabic"/>
          <w:sz w:val="28"/>
          <w:szCs w:val="28"/>
          <w:rtl/>
        </w:rPr>
        <w:t xml:space="preserve"> بالديون بعد محاولا</w:t>
      </w:r>
      <w:r w:rsidRPr="00383509">
        <w:rPr>
          <w:rFonts w:ascii="Simplified Arabic" w:hAnsi="Simplified Arabic" w:cs="Simplified Arabic"/>
          <w:sz w:val="28"/>
          <w:szCs w:val="28"/>
          <w:rtl/>
        </w:rPr>
        <w:t xml:space="preserve">ت سبعينيات القرن الماضي القوية لإقامة نظام اقتصادي دولي جديد. ومع ذلك ، لم تواجه ماليزيا العديد من المشاكل الاقتصادية المؤلمة التي عانت منها اقتصادات </w:t>
      </w:r>
      <w:r w:rsidR="008806D6" w:rsidRPr="00383509">
        <w:rPr>
          <w:rFonts w:ascii="Simplified Arabic" w:hAnsi="Simplified Arabic" w:cs="Simplified Arabic" w:hint="cs"/>
          <w:sz w:val="28"/>
          <w:szCs w:val="28"/>
          <w:rtl/>
        </w:rPr>
        <w:t>(</w:t>
      </w:r>
      <w:r w:rsidRPr="00383509">
        <w:rPr>
          <w:rFonts w:ascii="Simplified Arabic" w:hAnsi="Simplified Arabic" w:cs="Simplified Arabic"/>
          <w:sz w:val="28"/>
          <w:szCs w:val="28"/>
          <w:rtl/>
        </w:rPr>
        <w:t>الجنوب</w:t>
      </w:r>
      <w:r w:rsidR="008806D6" w:rsidRPr="00383509">
        <w:rPr>
          <w:rFonts w:ascii="Simplified Arabic" w:hAnsi="Simplified Arabic" w:cs="Simplified Arabic" w:hint="cs"/>
          <w:sz w:val="28"/>
          <w:szCs w:val="28"/>
          <w:rtl/>
        </w:rPr>
        <w:t>)</w:t>
      </w:r>
      <w:r w:rsidRPr="00383509">
        <w:rPr>
          <w:rFonts w:ascii="Simplified Arabic" w:hAnsi="Simplified Arabic" w:cs="Simplified Arabic"/>
          <w:sz w:val="28"/>
          <w:szCs w:val="28"/>
          <w:rtl/>
        </w:rPr>
        <w:t xml:space="preserve"> الأقل حظًا في الثمانينيات. على سبيل المثال ، لم تعاني ماليزيا حقًا من نقص في رأس المال ، ولم تقتر</w:t>
      </w:r>
      <w:r w:rsidRPr="00383509">
        <w:rPr>
          <w:rFonts w:ascii="Simplified Arabic" w:hAnsi="Simplified Arabic" w:cs="Simplified Arabic"/>
          <w:sz w:val="28"/>
          <w:szCs w:val="28"/>
          <w:rtl/>
        </w:rPr>
        <w:t xml:space="preserve">ض كثيرًا من الخارج حتى أوائل الثمانينيات. ومن المفارقات </w:t>
      </w:r>
      <w:r w:rsidRPr="00383509">
        <w:rPr>
          <w:rFonts w:ascii="Simplified Arabic" w:hAnsi="Simplified Arabic" w:cs="Simplified Arabic"/>
          <w:sz w:val="28"/>
          <w:szCs w:val="28"/>
          <w:rtl/>
        </w:rPr>
        <w:lastRenderedPageBreak/>
        <w:t>أنها اقترضت عندما كانت السيولة الدولية أكثر إحكامًا وأسعار الفائدة الحقيقية أعلى. ومع ذلك ، سرعان ما انته</w:t>
      </w:r>
      <w:r w:rsidRPr="005A7E51">
        <w:rPr>
          <w:rFonts w:ascii="Simplified Arabic" w:hAnsi="Simplified Arabic" w:cs="Simplified Arabic"/>
          <w:sz w:val="28"/>
          <w:szCs w:val="28"/>
          <w:rtl/>
        </w:rPr>
        <w:t xml:space="preserve">ت </w:t>
      </w:r>
      <w:r w:rsidR="00DD69AA">
        <w:rPr>
          <w:rFonts w:ascii="Simplified Arabic" w:hAnsi="Simplified Arabic" w:cs="Simplified Arabic" w:hint="cs"/>
          <w:sz w:val="28"/>
          <w:szCs w:val="28"/>
          <w:rtl/>
        </w:rPr>
        <w:t>حملة</w:t>
      </w:r>
      <w:r w:rsidRPr="005A7E51">
        <w:rPr>
          <w:rFonts w:ascii="Simplified Arabic" w:hAnsi="Simplified Arabic" w:cs="Simplified Arabic"/>
          <w:sz w:val="28"/>
          <w:szCs w:val="28"/>
          <w:rtl/>
        </w:rPr>
        <w:t xml:space="preserve"> الاقتراض منذ منتصف الثمانينيات.</w:t>
      </w:r>
    </w:p>
    <w:p w14:paraId="3ACC442D" w14:textId="77777777" w:rsidR="005A7E51" w:rsidRPr="005A7E51" w:rsidRDefault="00F62C8E" w:rsidP="00A26C83">
      <w:pPr>
        <w:bidi/>
        <w:ind w:left="-15" w:right="4"/>
        <w:rPr>
          <w:rFonts w:ascii="Simplified Arabic" w:hAnsi="Simplified Arabic" w:cs="Simplified Arabic"/>
          <w:sz w:val="28"/>
          <w:szCs w:val="28"/>
        </w:rPr>
      </w:pPr>
      <w:r w:rsidRPr="005A7E51">
        <w:rPr>
          <w:rFonts w:ascii="Simplified Arabic" w:hAnsi="Simplified Arabic" w:cs="Simplified Arabic"/>
          <w:sz w:val="28"/>
          <w:szCs w:val="28"/>
          <w:rtl/>
        </w:rPr>
        <w:t xml:space="preserve"> سرعان ما حدث ما لا مفر منه ، وانكمش الاقتصاد في 1985-1986 نتيجة للعديد من العوامل منها استمرار التباطؤ الاقتصادي العالمي واستمرار انخفاض أسعار تصدير السلع الأساسية مثل النفط و زيت النخيل والقصدير ، وانخفاض الطلب على الصادرات المصنعة ، وانخفاض تدفقات الاست</w:t>
      </w:r>
      <w:r w:rsidRPr="005A7E51">
        <w:rPr>
          <w:rFonts w:ascii="Simplified Arabic" w:hAnsi="Simplified Arabic" w:cs="Simplified Arabic"/>
          <w:sz w:val="28"/>
          <w:szCs w:val="28"/>
          <w:rtl/>
        </w:rPr>
        <w:t xml:space="preserve">ثمار الخاص الأجنبي ، وتراجع الاستثمارات الخاصة المحلية بحيث أصبح النمو الاقتصادي المستمر أكثر اعتمادًا على الاستثمار العام - وليس الخاص ، والسياسات المالية والنقدية الانكماشية (باستثناء أولويات إنفاق معينة مثل الصناعات الثقيلة </w:t>
      </w:r>
      <w:r w:rsidR="006E6657">
        <w:rPr>
          <w:rFonts w:ascii="Simplified Arabic" w:hAnsi="Simplified Arabic" w:cs="Simplified Arabic" w:hint="cs"/>
          <w:sz w:val="28"/>
          <w:szCs w:val="28"/>
          <w:rtl/>
        </w:rPr>
        <w:t>و</w:t>
      </w:r>
      <w:r w:rsidRPr="005A7E51">
        <w:rPr>
          <w:rFonts w:ascii="Simplified Arabic" w:hAnsi="Simplified Arabic" w:cs="Simplified Arabic"/>
          <w:sz w:val="28"/>
          <w:szCs w:val="28"/>
          <w:rtl/>
        </w:rPr>
        <w:t>التي تتميز بانخفاض إنتاجية ر</w:t>
      </w:r>
      <w:r w:rsidRPr="005A7E51">
        <w:rPr>
          <w:rFonts w:ascii="Simplified Arabic" w:hAnsi="Simplified Arabic" w:cs="Simplified Arabic"/>
          <w:sz w:val="28"/>
          <w:szCs w:val="28"/>
          <w:rtl/>
        </w:rPr>
        <w:t xml:space="preserve">أس المال) ، وضيق السيولة الدولية وارتفاع معدلات الفائدة الحقيقية. ربما تكون الحكومة قد استهانت بأسباب وخطورة الركود ، وافترضت أنها قد شقت طريقها للخروج منه. </w:t>
      </w:r>
    </w:p>
    <w:p w14:paraId="49605507" w14:textId="77777777" w:rsidR="005A7E51" w:rsidRDefault="00F62C8E" w:rsidP="005A7E51">
      <w:pPr>
        <w:bidi/>
        <w:ind w:left="-15" w:right="4"/>
        <w:rPr>
          <w:rFonts w:ascii="Simplified Arabic" w:hAnsi="Simplified Arabic" w:cs="Simplified Arabic"/>
          <w:sz w:val="28"/>
          <w:szCs w:val="28"/>
          <w:rtl/>
        </w:rPr>
      </w:pPr>
      <w:r w:rsidRPr="005A7E51">
        <w:rPr>
          <w:rFonts w:ascii="Simplified Arabic" w:hAnsi="Simplified Arabic" w:cs="Simplified Arabic"/>
          <w:sz w:val="28"/>
          <w:szCs w:val="28"/>
          <w:rtl/>
        </w:rPr>
        <w:t>أدى الركود في منتصف الثمانينيات والسياسات الانكماشية و استخدام المهاجرين إلى زيادة البطالة و إضعاف</w:t>
      </w:r>
      <w:r w:rsidRPr="005A7E51">
        <w:rPr>
          <w:rFonts w:ascii="Simplified Arabic" w:hAnsi="Simplified Arabic" w:cs="Simplified Arabic"/>
          <w:sz w:val="28"/>
          <w:szCs w:val="28"/>
          <w:rtl/>
        </w:rPr>
        <w:t xml:space="preserve"> العمالة وانخفاض الأجور الحقيقية ، خاصة بالنسبة للعمال</w:t>
      </w:r>
      <w:r w:rsidR="00DD69AA" w:rsidRPr="00DD69AA">
        <w:rPr>
          <w:rFonts w:ascii="Simplified Arabic" w:hAnsi="Simplified Arabic" w:cs="Simplified Arabic"/>
          <w:sz w:val="28"/>
          <w:szCs w:val="28"/>
          <w:rtl/>
        </w:rPr>
        <w:t xml:space="preserve"> </w:t>
      </w:r>
      <w:r w:rsidR="00DD69AA" w:rsidRPr="005A7E51">
        <w:rPr>
          <w:rFonts w:ascii="Simplified Arabic" w:hAnsi="Simplified Arabic" w:cs="Simplified Arabic"/>
          <w:sz w:val="28"/>
          <w:szCs w:val="28"/>
          <w:rtl/>
        </w:rPr>
        <w:t>ذوي المهارات الضعيفة</w:t>
      </w:r>
      <w:r w:rsidR="00DD69AA">
        <w:rPr>
          <w:rFonts w:ascii="Simplified Arabic" w:hAnsi="Simplified Arabic" w:cs="Simplified Arabic" w:hint="cs"/>
          <w:sz w:val="28"/>
          <w:szCs w:val="28"/>
          <w:rtl/>
        </w:rPr>
        <w:t xml:space="preserve"> والعمال</w:t>
      </w:r>
      <w:r w:rsidRPr="005A7E51">
        <w:rPr>
          <w:rFonts w:ascii="Simplified Arabic" w:hAnsi="Simplified Arabic" w:cs="Simplified Arabic"/>
          <w:sz w:val="28"/>
          <w:szCs w:val="28"/>
          <w:rtl/>
        </w:rPr>
        <w:t xml:space="preserve"> المهرة من الملايو والهنود. </w:t>
      </w:r>
      <w:r w:rsidR="0012787F" w:rsidRPr="005A7E51">
        <w:rPr>
          <w:rFonts w:ascii="Simplified Arabic" w:hAnsi="Simplified Arabic" w:cs="Simplified Arabic"/>
          <w:sz w:val="28"/>
          <w:szCs w:val="28"/>
          <w:rtl/>
        </w:rPr>
        <w:t>نجحت الحكومة في الاستفادة من الفساد والخصومات بين أعضاء الحركة النقابية آخذة بمبدأ "فرق تسد" ، مما قوض قدرتهم على خدمة نقاباتهم بفاعلية وتحقيق مصالح العمال بشكل عام</w:t>
      </w:r>
      <w:r w:rsidR="0012787F">
        <w:rPr>
          <w:rFonts w:ascii="Simplified Arabic" w:hAnsi="Simplified Arabic" w:cs="Simplified Arabic" w:hint="cs"/>
          <w:sz w:val="28"/>
          <w:szCs w:val="28"/>
          <w:rtl/>
        </w:rPr>
        <w:t xml:space="preserve">، كما </w:t>
      </w:r>
      <w:r w:rsidRPr="005A7E51">
        <w:rPr>
          <w:rFonts w:ascii="Simplified Arabic" w:hAnsi="Simplified Arabic" w:cs="Simplified Arabic"/>
          <w:sz w:val="28"/>
          <w:szCs w:val="28"/>
          <w:rtl/>
        </w:rPr>
        <w:t xml:space="preserve">فرضت الحكومة عقوبات شديدة لتثبيط أي تشدد عمالي. كانت سياسة العمل السابقة أكثر تسامحًا مع مجموعة أكبر من النقابات العمالية طالما أنها لا تتماشى مع المعارضة السياسية أو تشجع التشدد العمالي. شجعت الحكومة </w:t>
      </w:r>
      <w:r w:rsidR="0012787F">
        <w:rPr>
          <w:rFonts w:ascii="Simplified Arabic" w:hAnsi="Simplified Arabic" w:cs="Simplified Arabic" w:hint="cs"/>
          <w:sz w:val="28"/>
          <w:szCs w:val="28"/>
          <w:rtl/>
        </w:rPr>
        <w:t>ا</w:t>
      </w:r>
      <w:r w:rsidRPr="005A7E51">
        <w:rPr>
          <w:rFonts w:ascii="Simplified Arabic" w:hAnsi="Simplified Arabic" w:cs="Simplified Arabic"/>
          <w:sz w:val="28"/>
          <w:szCs w:val="28"/>
          <w:rtl/>
        </w:rPr>
        <w:t>لنقابات الداخلية للقطاع الخاص</w:t>
      </w:r>
      <w:r w:rsidRPr="005A7E51">
        <w:rPr>
          <w:rFonts w:ascii="Simplified Arabic" w:hAnsi="Simplified Arabic" w:cs="Simplified Arabic"/>
          <w:sz w:val="28"/>
          <w:szCs w:val="28"/>
          <w:rtl/>
        </w:rPr>
        <w:t xml:space="preserve"> لتحل محل النقابات "المزعجة" الموجودة بالفعل مما أدى إلى زيادة إضعاف الحركة النقابية في البلاد. الجدير بالذكر أن الأجور الحقيقية عاودت الارتفاع مع </w:t>
      </w:r>
      <w:r w:rsidR="0012787F">
        <w:rPr>
          <w:rFonts w:ascii="Simplified Arabic" w:hAnsi="Simplified Arabic" w:cs="Simplified Arabic" w:hint="cs"/>
          <w:sz w:val="28"/>
          <w:szCs w:val="28"/>
          <w:rtl/>
        </w:rPr>
        <w:t>ال</w:t>
      </w:r>
      <w:r w:rsidRPr="005A7E51">
        <w:rPr>
          <w:rFonts w:ascii="Simplified Arabic" w:hAnsi="Simplified Arabic" w:cs="Simplified Arabic"/>
          <w:sz w:val="28"/>
          <w:szCs w:val="28"/>
          <w:rtl/>
        </w:rPr>
        <w:t xml:space="preserve">اقتراب </w:t>
      </w:r>
      <w:r w:rsidR="0012787F">
        <w:rPr>
          <w:rFonts w:ascii="Simplified Arabic" w:hAnsi="Simplified Arabic" w:cs="Simplified Arabic" w:hint="cs"/>
          <w:sz w:val="28"/>
          <w:szCs w:val="28"/>
          <w:rtl/>
        </w:rPr>
        <w:t xml:space="preserve">من حالة </w:t>
      </w:r>
      <w:r w:rsidRPr="005A7E51">
        <w:rPr>
          <w:rFonts w:ascii="Simplified Arabic" w:hAnsi="Simplified Arabic" w:cs="Simplified Arabic"/>
          <w:sz w:val="28"/>
          <w:szCs w:val="28"/>
          <w:rtl/>
        </w:rPr>
        <w:t>العمالة الكاملة في أوائل ومنتصف التسعينيات. وفي حين أن تخفيض الرينجت 1997-1998 أدى إلى خفض ت</w:t>
      </w:r>
      <w:r w:rsidRPr="005A7E51">
        <w:rPr>
          <w:rFonts w:ascii="Simplified Arabic" w:hAnsi="Simplified Arabic" w:cs="Simplified Arabic"/>
          <w:sz w:val="28"/>
          <w:szCs w:val="28"/>
          <w:rtl/>
        </w:rPr>
        <w:t>كاليف العمالة للأجانب ، فقد أدى طرد العمال المهاجرين إلى استمرار الضغط  لرفع الأجور.</w:t>
      </w:r>
    </w:p>
    <w:p w14:paraId="0FAACFDA" w14:textId="77777777" w:rsidR="0012787F" w:rsidRPr="005A7E51" w:rsidRDefault="00F62C8E" w:rsidP="0012787F">
      <w:pPr>
        <w:bidi/>
        <w:ind w:left="-15" w:right="4"/>
        <w:rPr>
          <w:rFonts w:ascii="Simplified Arabic" w:hAnsi="Simplified Arabic" w:cs="Simplified Arabic"/>
          <w:sz w:val="28"/>
          <w:szCs w:val="28"/>
          <w:rtl/>
        </w:rPr>
      </w:pPr>
      <w:r w:rsidRPr="005A7E51">
        <w:rPr>
          <w:rFonts w:ascii="Simplified Arabic" w:hAnsi="Simplified Arabic" w:cs="Simplified Arabic"/>
          <w:sz w:val="28"/>
          <w:szCs w:val="28"/>
          <w:rtl/>
        </w:rPr>
        <w:t xml:space="preserve">على الفور، استجابت الحكومة للركود </w:t>
      </w:r>
      <w:r>
        <w:rPr>
          <w:rFonts w:ascii="Simplified Arabic" w:hAnsi="Simplified Arabic" w:cs="Simplified Arabic" w:hint="cs"/>
          <w:sz w:val="28"/>
          <w:szCs w:val="28"/>
          <w:rtl/>
        </w:rPr>
        <w:t>وقدمت</w:t>
      </w:r>
      <w:r w:rsidRPr="005A7E51">
        <w:rPr>
          <w:rFonts w:ascii="Simplified Arabic" w:hAnsi="Simplified Arabic" w:cs="Simplified Arabic"/>
          <w:sz w:val="28"/>
          <w:szCs w:val="28"/>
          <w:rtl/>
        </w:rPr>
        <w:t xml:space="preserve"> الحوافز لتشجيع الاستثمار الخاص. كان الإنفاق ، وخاصة من قبل الحكومة ، مقيدًا بالانخفاض الحاد في أسعار السلع الأولية الرئيسية - بما ف</w:t>
      </w:r>
      <w:r w:rsidRPr="005A7E51">
        <w:rPr>
          <w:rFonts w:ascii="Simplified Arabic" w:hAnsi="Simplified Arabic" w:cs="Simplified Arabic"/>
          <w:sz w:val="28"/>
          <w:szCs w:val="28"/>
          <w:rtl/>
        </w:rPr>
        <w:t>ي ذلك</w:t>
      </w:r>
      <w:r w:rsidR="003C7BE8" w:rsidRPr="003C7BE8">
        <w:rPr>
          <w:rFonts w:ascii="Simplified Arabic" w:hAnsi="Simplified Arabic" w:cs="Simplified Arabic"/>
          <w:sz w:val="28"/>
          <w:szCs w:val="28"/>
          <w:rtl/>
        </w:rPr>
        <w:t xml:space="preserve"> </w:t>
      </w:r>
      <w:r w:rsidR="003C7BE8" w:rsidRPr="005A7E51">
        <w:rPr>
          <w:rFonts w:ascii="Simplified Arabic" w:hAnsi="Simplified Arabic" w:cs="Simplified Arabic"/>
          <w:sz w:val="28"/>
          <w:szCs w:val="28"/>
          <w:rtl/>
        </w:rPr>
        <w:t>النفط</w:t>
      </w:r>
      <w:r w:rsidRPr="005A7E51">
        <w:rPr>
          <w:rFonts w:ascii="Simplified Arabic" w:hAnsi="Simplified Arabic" w:cs="Simplified Arabic"/>
          <w:sz w:val="28"/>
          <w:szCs w:val="28"/>
          <w:rtl/>
        </w:rPr>
        <w:t xml:space="preserve"> </w:t>
      </w:r>
      <w:r w:rsidR="003C7BE8">
        <w:rPr>
          <w:rFonts w:ascii="Simplified Arabic" w:hAnsi="Simplified Arabic" w:cs="Simplified Arabic" w:hint="cs"/>
          <w:sz w:val="28"/>
          <w:szCs w:val="28"/>
          <w:rtl/>
        </w:rPr>
        <w:t>و</w:t>
      </w:r>
      <w:r w:rsidRPr="005A7E51">
        <w:rPr>
          <w:rFonts w:ascii="Simplified Arabic" w:hAnsi="Simplified Arabic" w:cs="Simplified Arabic"/>
          <w:sz w:val="28"/>
          <w:szCs w:val="28"/>
          <w:rtl/>
        </w:rPr>
        <w:t xml:space="preserve">زيت النخيل والقصدير والمطاط. ولم يبدأ الطلب الخارجي على الصادرات الماليزية  </w:t>
      </w:r>
      <w:r w:rsidRPr="005A7E51">
        <w:rPr>
          <w:rFonts w:ascii="Simplified Arabic" w:hAnsi="Simplified Arabic" w:cs="Simplified Arabic"/>
          <w:sz w:val="28"/>
          <w:szCs w:val="28"/>
          <w:rtl/>
        </w:rPr>
        <w:lastRenderedPageBreak/>
        <w:t>من السلع الأساسية  بالتعافي إلا بعد أن انخفض سعر النفط إلى أدنى مستوى له في يناير1986  حيث وصل إلى أقل من 10 دولارات أمريكية للبرميل</w:t>
      </w:r>
      <w:r w:rsidRPr="005A7E51">
        <w:rPr>
          <w:rFonts w:ascii="Simplified Arabic" w:hAnsi="Simplified Arabic" w:cs="Simplified Arabic"/>
          <w:sz w:val="28"/>
          <w:szCs w:val="28"/>
        </w:rPr>
        <w:t>.</w:t>
      </w:r>
    </w:p>
    <w:p w14:paraId="26F49DA9" w14:textId="77777777" w:rsidR="005A7E51" w:rsidRPr="005A7E51" w:rsidRDefault="00F62C8E" w:rsidP="005A7E51">
      <w:pPr>
        <w:bidi/>
        <w:ind w:left="-15" w:right="4"/>
        <w:rPr>
          <w:rFonts w:ascii="Simplified Arabic" w:hAnsi="Simplified Arabic" w:cs="Simplified Arabic"/>
          <w:sz w:val="28"/>
          <w:szCs w:val="28"/>
        </w:rPr>
      </w:pPr>
      <w:r w:rsidRPr="005A7E51">
        <w:rPr>
          <w:rFonts w:ascii="Simplified Arabic" w:hAnsi="Simplified Arabic" w:cs="Simplified Arabic"/>
          <w:sz w:val="28"/>
          <w:szCs w:val="28"/>
          <w:rtl/>
        </w:rPr>
        <w:t xml:space="preserve">شارك مهاتير شخصيًا في صياغة أول سياسة زراعية وطنية (1984) ، والتي سعت إلى تعزيز </w:t>
      </w:r>
      <w:r w:rsidR="003C7BE8">
        <w:rPr>
          <w:rFonts w:ascii="Simplified Arabic" w:hAnsi="Simplified Arabic" w:cs="Simplified Arabic" w:hint="cs"/>
          <w:sz w:val="28"/>
          <w:szCs w:val="28"/>
          <w:rtl/>
        </w:rPr>
        <w:t>ال</w:t>
      </w:r>
      <w:r w:rsidRPr="005A7E51">
        <w:rPr>
          <w:rFonts w:ascii="Simplified Arabic" w:hAnsi="Simplified Arabic" w:cs="Simplified Arabic"/>
          <w:sz w:val="28"/>
          <w:szCs w:val="28"/>
          <w:rtl/>
        </w:rPr>
        <w:t xml:space="preserve">زراعة </w:t>
      </w:r>
      <w:r w:rsidR="003C7BE8" w:rsidRPr="005A7E51">
        <w:rPr>
          <w:rFonts w:ascii="Simplified Arabic" w:hAnsi="Simplified Arabic" w:cs="Simplified Arabic"/>
          <w:sz w:val="28"/>
          <w:szCs w:val="28"/>
          <w:rtl/>
        </w:rPr>
        <w:t>المجدية تجاريًا</w:t>
      </w:r>
      <w:r w:rsidR="003C7BE8">
        <w:rPr>
          <w:rFonts w:ascii="Simplified Arabic" w:hAnsi="Simplified Arabic" w:cs="Simplified Arabic" w:hint="cs"/>
          <w:sz w:val="28"/>
          <w:szCs w:val="28"/>
          <w:rtl/>
        </w:rPr>
        <w:t xml:space="preserve"> لدى </w:t>
      </w:r>
      <w:r w:rsidRPr="005A7E51">
        <w:rPr>
          <w:rFonts w:ascii="Simplified Arabic" w:hAnsi="Simplified Arabic" w:cs="Simplified Arabic"/>
          <w:sz w:val="28"/>
          <w:szCs w:val="28"/>
          <w:rtl/>
        </w:rPr>
        <w:t xml:space="preserve">أصحاب الحيازات الصغيرة. زادت إنتاجية المحاصيل </w:t>
      </w:r>
      <w:bookmarkStart w:id="253" w:name="_Hlk57928406"/>
      <w:r w:rsidRPr="005A7E51">
        <w:rPr>
          <w:rFonts w:ascii="Simplified Arabic" w:hAnsi="Simplified Arabic" w:cs="Simplified Arabic"/>
          <w:sz w:val="28"/>
          <w:szCs w:val="28"/>
          <w:rtl/>
        </w:rPr>
        <w:t xml:space="preserve">التجارية إلى حد كبير نتيجة استخدام العمالة الأجنبية ذات الأجور المنخفضة. استمرت الهجرة </w:t>
      </w:r>
      <w:bookmarkEnd w:id="253"/>
      <w:r w:rsidRPr="005A7E51">
        <w:rPr>
          <w:rFonts w:ascii="Simplified Arabic" w:hAnsi="Simplified Arabic" w:cs="Simplified Arabic"/>
          <w:sz w:val="28"/>
          <w:szCs w:val="28"/>
          <w:rtl/>
        </w:rPr>
        <w:t>المحلية من الري</w:t>
      </w:r>
      <w:r w:rsidRPr="005A7E51">
        <w:rPr>
          <w:rFonts w:ascii="Simplified Arabic" w:hAnsi="Simplified Arabic" w:cs="Simplified Arabic"/>
          <w:sz w:val="28"/>
          <w:szCs w:val="28"/>
          <w:rtl/>
        </w:rPr>
        <w:t>ف إلى الحضر استجابةً لعدم المساواة المكانية ، مع البطء النسبي للتوسع الزراعي بالمقارنة بنمو التصنيع. تم إيلاء اهتمام رسمي أيضا لتشجيع  المزارع الكبيرة التي تستخدم أساليب إدارة حديثة أكثر انتاجية وربحية لأسواق التصدير. واصلت سلطات التنمية الإقليمية تطهير من</w:t>
      </w:r>
      <w:r w:rsidRPr="005A7E51">
        <w:rPr>
          <w:rFonts w:ascii="Simplified Arabic" w:hAnsi="Simplified Arabic" w:cs="Simplified Arabic"/>
          <w:sz w:val="28"/>
          <w:szCs w:val="28"/>
          <w:rtl/>
        </w:rPr>
        <w:t xml:space="preserve">اطق الغابات من أجل الزراعة بشكل متزايد في صباح وساراواك. استمر التنويع الزراعي ، وأصبحت زراعة الكاكاو أملا جديدا في  ولاية صباح في الثمانينيات بينما استمر نجاح زيت النخيل منذ سبعينيات القرن الماضي في </w:t>
      </w:r>
      <w:r w:rsidR="003C7BE8">
        <w:rPr>
          <w:rFonts w:ascii="Simplified Arabic" w:hAnsi="Simplified Arabic" w:cs="Simplified Arabic" w:hint="cs"/>
          <w:sz w:val="28"/>
          <w:szCs w:val="28"/>
          <w:rtl/>
        </w:rPr>
        <w:t>باقي</w:t>
      </w:r>
      <w:r w:rsidRPr="005A7E51">
        <w:rPr>
          <w:rFonts w:ascii="Simplified Arabic" w:hAnsi="Simplified Arabic" w:cs="Simplified Arabic"/>
          <w:sz w:val="28"/>
          <w:szCs w:val="28"/>
          <w:rtl/>
        </w:rPr>
        <w:t xml:space="preserve"> أنحاء البلاد الأخرى</w:t>
      </w:r>
      <w:r w:rsidRPr="005A7E51">
        <w:rPr>
          <w:rFonts w:ascii="Simplified Arabic" w:hAnsi="Simplified Arabic" w:cs="Simplified Arabic"/>
          <w:sz w:val="28"/>
          <w:szCs w:val="28"/>
        </w:rPr>
        <w:t>.</w:t>
      </w:r>
    </w:p>
    <w:p w14:paraId="11513078" w14:textId="77777777" w:rsidR="005A7E51" w:rsidRPr="005A7E51" w:rsidRDefault="00F62C8E" w:rsidP="005A7E51">
      <w:pPr>
        <w:bidi/>
        <w:ind w:left="-15" w:right="4"/>
        <w:rPr>
          <w:rFonts w:ascii="Simplified Arabic" w:hAnsi="Simplified Arabic" w:cs="Simplified Arabic"/>
          <w:b/>
          <w:bCs/>
          <w:sz w:val="28"/>
          <w:szCs w:val="28"/>
          <w:rtl/>
        </w:rPr>
      </w:pPr>
      <w:r w:rsidRPr="005A7E51">
        <w:rPr>
          <w:rFonts w:ascii="Simplified Arabic" w:hAnsi="Simplified Arabic" w:cs="Simplified Arabic"/>
          <w:b/>
          <w:bCs/>
          <w:sz w:val="28"/>
          <w:szCs w:val="28"/>
          <w:rtl/>
        </w:rPr>
        <w:t xml:space="preserve">سياسة "التطلع إلى الشرق" </w:t>
      </w:r>
      <w:r w:rsidRPr="005A7E51">
        <w:rPr>
          <w:rFonts w:ascii="Simplified Arabic" w:hAnsi="Simplified Arabic" w:cs="Simplified Arabic"/>
          <w:b/>
          <w:bCs/>
          <w:sz w:val="28"/>
          <w:szCs w:val="28"/>
        </w:rPr>
        <w:t>“Look</w:t>
      </w:r>
      <w:r w:rsidRPr="005A7E51">
        <w:rPr>
          <w:rFonts w:ascii="Simplified Arabic" w:hAnsi="Simplified Arabic" w:cs="Simplified Arabic"/>
          <w:b/>
          <w:bCs/>
          <w:sz w:val="28"/>
          <w:szCs w:val="28"/>
        </w:rPr>
        <w:t xml:space="preserve"> East” Policy</w:t>
      </w:r>
    </w:p>
    <w:p w14:paraId="72BD176D" w14:textId="77777777" w:rsidR="005A7E51" w:rsidRPr="005A7E51" w:rsidRDefault="00F62C8E" w:rsidP="005A7E51">
      <w:pPr>
        <w:bidi/>
        <w:ind w:left="-15" w:right="4"/>
        <w:rPr>
          <w:rFonts w:ascii="Simplified Arabic" w:hAnsi="Simplified Arabic" w:cs="Simplified Arabic"/>
          <w:sz w:val="28"/>
          <w:szCs w:val="28"/>
          <w:rtl/>
        </w:rPr>
      </w:pPr>
      <w:r w:rsidRPr="005A7E51">
        <w:rPr>
          <w:rFonts w:ascii="Simplified Arabic" w:hAnsi="Simplified Arabic" w:cs="Simplified Arabic"/>
          <w:sz w:val="28"/>
          <w:szCs w:val="28"/>
          <w:rtl/>
        </w:rPr>
        <w:t xml:space="preserve">في منتصف عام 1981 ، أعلن مهاتير عن سياسة التطلع إلى الشرق لتحويل ماليزيا إلى </w:t>
      </w:r>
      <w:r w:rsidR="00973850">
        <w:rPr>
          <w:rFonts w:ascii="Simplified Arabic" w:hAnsi="Simplified Arabic" w:cs="Simplified Arabic" w:hint="cs"/>
          <w:sz w:val="28"/>
          <w:szCs w:val="28"/>
          <w:rtl/>
        </w:rPr>
        <w:t>"</w:t>
      </w:r>
      <w:r w:rsidRPr="005A7E51">
        <w:rPr>
          <w:rFonts w:ascii="Simplified Arabic" w:hAnsi="Simplified Arabic" w:cs="Simplified Arabic"/>
          <w:sz w:val="28"/>
          <w:szCs w:val="28"/>
          <w:rtl/>
        </w:rPr>
        <w:t>دولة صناعية جديدة</w:t>
      </w:r>
      <w:r w:rsidR="00973850">
        <w:rPr>
          <w:rFonts w:ascii="Simplified Arabic" w:hAnsi="Simplified Arabic" w:cs="Simplified Arabic" w:hint="cs"/>
          <w:sz w:val="28"/>
          <w:szCs w:val="28"/>
          <w:rtl/>
        </w:rPr>
        <w:t>"</w:t>
      </w:r>
      <w:r w:rsidRPr="005A7E51">
        <w:rPr>
          <w:rFonts w:ascii="Simplified Arabic" w:hAnsi="Simplified Arabic" w:cs="Simplified Arabic"/>
          <w:sz w:val="28"/>
          <w:szCs w:val="28"/>
          <w:rtl/>
        </w:rPr>
        <w:t xml:space="preserve"> من خلال محاكاة المعجزات الاقتصادية اليابانية والكورية الجنوبية. من بين بلدان شرق آسيا الأربعة ، تم استبعاد هونغ كونغ وسنغافورة بسبب السمات المختلفة بوضوح لاقتصاداتها. وبالتالي ، فإن الخيارات الحقيقية الوحيدة في شرق آسيا كنماذج للمحاكاة كانت تايوان وكوريا </w:t>
      </w:r>
      <w:r w:rsidRPr="005A7E51">
        <w:rPr>
          <w:rFonts w:ascii="Simplified Arabic" w:hAnsi="Simplified Arabic" w:cs="Simplified Arabic"/>
          <w:sz w:val="28"/>
          <w:szCs w:val="28"/>
          <w:rtl/>
        </w:rPr>
        <w:t xml:space="preserve">الجنوبية. كان اختيار تايوان ، بالطبع ، معقدًا بسبب الاعتبارات الدبلوماسية والعرقية. ومع ذلك ، بحلول أوائل عام 1988 ، بدأ مهاتير وبعض وزرائه أيضًا في الترويج لتايوان بشكل صريح لمحاكاتها. </w:t>
      </w:r>
      <w:bookmarkStart w:id="254" w:name="_Hlk57929703"/>
      <w:r w:rsidRPr="005A7E51">
        <w:rPr>
          <w:rFonts w:ascii="Simplified Arabic" w:hAnsi="Simplified Arabic" w:cs="Simplified Arabic"/>
          <w:sz w:val="28"/>
          <w:szCs w:val="28"/>
          <w:rtl/>
        </w:rPr>
        <w:t xml:space="preserve">في أوائل التسعينيات ، نجحت ماليزيا </w:t>
      </w:r>
      <w:r w:rsidRPr="005A7E51">
        <w:rPr>
          <w:rFonts w:ascii="Simplified Arabic" w:hAnsi="Simplified Arabic" w:cs="Simplified Arabic"/>
          <w:sz w:val="28"/>
          <w:szCs w:val="28"/>
          <w:rtl/>
          <w:lang w:bidi="ar-EG"/>
        </w:rPr>
        <w:t xml:space="preserve">أيضا </w:t>
      </w:r>
      <w:r w:rsidRPr="005A7E51">
        <w:rPr>
          <w:rFonts w:ascii="Simplified Arabic" w:hAnsi="Simplified Arabic" w:cs="Simplified Arabic"/>
          <w:sz w:val="28"/>
          <w:szCs w:val="28"/>
          <w:rtl/>
        </w:rPr>
        <w:t xml:space="preserve">في جذب استثمارات تايوانية كبيرة عندما تبنت تايوان سياسة </w:t>
      </w:r>
      <w:bookmarkEnd w:id="254"/>
      <w:r w:rsidRPr="005A7E51">
        <w:rPr>
          <w:rFonts w:ascii="Simplified Arabic" w:hAnsi="Simplified Arabic" w:cs="Simplified Arabic"/>
          <w:sz w:val="28"/>
          <w:szCs w:val="28"/>
          <w:rtl/>
        </w:rPr>
        <w:t xml:space="preserve"> "نحو الجنوب" للاستثمار في جنوب شرق آسيا ، بدلاً من الصين.</w:t>
      </w:r>
    </w:p>
    <w:p w14:paraId="5B389467" w14:textId="77777777" w:rsidR="005A7E51" w:rsidRPr="005A7E51" w:rsidRDefault="00F62C8E" w:rsidP="005A7E51">
      <w:pPr>
        <w:bidi/>
        <w:ind w:left="-15" w:right="4"/>
        <w:rPr>
          <w:rFonts w:ascii="Simplified Arabic" w:hAnsi="Simplified Arabic" w:cs="Simplified Arabic"/>
          <w:sz w:val="28"/>
          <w:szCs w:val="28"/>
        </w:rPr>
      </w:pPr>
      <w:r w:rsidRPr="005A7E51">
        <w:rPr>
          <w:rFonts w:ascii="Simplified Arabic" w:hAnsi="Simplified Arabic" w:cs="Simplified Arabic"/>
          <w:sz w:val="28"/>
          <w:szCs w:val="28"/>
          <w:rtl/>
        </w:rPr>
        <w:t xml:space="preserve">تطلع مهاتير محمد إلى أخلاقيات وممارسات العمل اليابانية، مثل العمل بجد والولاء للشركة والابتكارات </w:t>
      </w:r>
      <w:r w:rsidR="00973850">
        <w:rPr>
          <w:rFonts w:ascii="Simplified Arabic" w:hAnsi="Simplified Arabic" w:cs="Simplified Arabic" w:hint="cs"/>
          <w:sz w:val="28"/>
          <w:szCs w:val="28"/>
          <w:rtl/>
        </w:rPr>
        <w:t xml:space="preserve">الإدارية </w:t>
      </w:r>
      <w:r w:rsidRPr="005A7E51">
        <w:rPr>
          <w:rFonts w:ascii="Simplified Arabic" w:hAnsi="Simplified Arabic" w:cs="Simplified Arabic"/>
          <w:sz w:val="28"/>
          <w:szCs w:val="28"/>
          <w:rtl/>
        </w:rPr>
        <w:t>ذات الصلة مثل مراكز مراقبة الجودة ا</w:t>
      </w:r>
      <w:r w:rsidRPr="005A7E51">
        <w:rPr>
          <w:rFonts w:ascii="Simplified Arabic" w:hAnsi="Simplified Arabic" w:cs="Simplified Arabic"/>
          <w:sz w:val="28"/>
          <w:szCs w:val="28"/>
          <w:rtl/>
        </w:rPr>
        <w:t>لتي تعزز إنتاجية العمالة بأقل تكلفة للإدارة، وأكد أن هذه القيم والممارسات ليست متناقضة ، بل متوافقة مع الإسلام، كما أطلق حملة متزامنة من أجل "استيعاب القيم الإسلامية"، حيث تم إنشاء بنك إسلامي والجامعة الإسلامية العالمية.</w:t>
      </w:r>
    </w:p>
    <w:p w14:paraId="24A20B29" w14:textId="77777777" w:rsidR="005A7E51" w:rsidRPr="005A7E51" w:rsidRDefault="00F62C8E" w:rsidP="005A7E51">
      <w:pPr>
        <w:bidi/>
        <w:ind w:left="-15" w:right="4"/>
        <w:rPr>
          <w:rFonts w:ascii="Simplified Arabic" w:hAnsi="Simplified Arabic" w:cs="Simplified Arabic"/>
          <w:sz w:val="28"/>
          <w:szCs w:val="28"/>
          <w:rtl/>
        </w:rPr>
      </w:pPr>
      <w:r w:rsidRPr="005A7E51">
        <w:rPr>
          <w:rFonts w:ascii="Simplified Arabic" w:hAnsi="Simplified Arabic" w:cs="Simplified Arabic"/>
          <w:sz w:val="28"/>
          <w:szCs w:val="28"/>
          <w:rtl/>
        </w:rPr>
        <w:lastRenderedPageBreak/>
        <w:t>تشمل مجموعة مبادرات مهاتير السياسية</w:t>
      </w:r>
      <w:r w:rsidRPr="005A7E51">
        <w:rPr>
          <w:rFonts w:ascii="Simplified Arabic" w:hAnsi="Simplified Arabic" w:cs="Simplified Arabic"/>
          <w:sz w:val="28"/>
          <w:szCs w:val="28"/>
          <w:rtl/>
        </w:rPr>
        <w:t xml:space="preserve"> التي يُنظر إليها على أنها مرتبطة بـ "التطلع إلى الشرق" التصنيع الثقيل ، وتفضيل ترتيبات "المشروع تسليم المفتاح" ، ومشروع بروتون (السيارة الماليزية) ، وتشجيع المزيد من العلاقات التعاونية والتكميلية بين الحكومة والقطاع الخاص المرتبطة بشعار</w:t>
      </w:r>
      <w:r w:rsidRPr="005A7E51">
        <w:rPr>
          <w:rFonts w:ascii="Simplified Arabic" w:hAnsi="Simplified Arabic" w:cs="Simplified Arabic"/>
          <w:sz w:val="28"/>
          <w:szCs w:val="28"/>
          <w:rtl/>
          <w:lang w:bidi="ar-EG"/>
        </w:rPr>
        <w:t xml:space="preserve">"تحويل ماليزيا إلى </w:t>
      </w:r>
      <w:r w:rsidRPr="005A7E51">
        <w:rPr>
          <w:rFonts w:ascii="Simplified Arabic" w:hAnsi="Simplified Arabic" w:cs="Simplified Arabic"/>
          <w:sz w:val="28"/>
          <w:szCs w:val="28"/>
          <w:rtl/>
          <w:lang w:bidi="ar-EG"/>
        </w:rPr>
        <w:t xml:space="preserve">شركة" </w:t>
      </w:r>
      <w:r w:rsidRPr="005A7E51">
        <w:rPr>
          <w:rFonts w:ascii="Simplified Arabic" w:hAnsi="Simplified Arabic" w:cs="Simplified Arabic"/>
          <w:sz w:val="28"/>
          <w:szCs w:val="28"/>
        </w:rPr>
        <w:t xml:space="preserve">‘Malaysia Incorporated’ </w:t>
      </w:r>
      <w:r w:rsidRPr="005A7E51">
        <w:rPr>
          <w:rFonts w:ascii="Simplified Arabic" w:hAnsi="Simplified Arabic" w:cs="Simplified Arabic"/>
          <w:sz w:val="28"/>
          <w:szCs w:val="28"/>
          <w:rtl/>
        </w:rPr>
        <w:t xml:space="preserve">  و الخصخصة أو إلغاء التأميم للأنشطة الاقتصادية التي يحتمل أن تكون مربحة والتي كانت تقوم بها الحكومة في السابق. </w:t>
      </w:r>
    </w:p>
    <w:p w14:paraId="7792F244" w14:textId="77777777" w:rsidR="005A7E51" w:rsidRPr="005A7E51" w:rsidRDefault="00F62C8E" w:rsidP="005A7E51">
      <w:pPr>
        <w:bidi/>
        <w:ind w:left="-15" w:right="4"/>
        <w:rPr>
          <w:rFonts w:ascii="Simplified Arabic" w:hAnsi="Simplified Arabic" w:cs="Simplified Arabic"/>
          <w:b/>
          <w:bCs/>
          <w:sz w:val="28"/>
          <w:szCs w:val="28"/>
        </w:rPr>
      </w:pPr>
      <w:bookmarkStart w:id="255" w:name="_Hlk57840300"/>
      <w:r w:rsidRPr="005A7E51">
        <w:rPr>
          <w:rFonts w:ascii="Simplified Arabic" w:hAnsi="Simplified Arabic" w:cs="Simplified Arabic"/>
          <w:b/>
          <w:bCs/>
          <w:sz w:val="28"/>
          <w:szCs w:val="28"/>
          <w:rtl/>
        </w:rPr>
        <w:t>التصنيع الثقيل</w:t>
      </w:r>
    </w:p>
    <w:p w14:paraId="5B651AC1" w14:textId="77777777" w:rsidR="005A7E51" w:rsidRPr="005A7E51" w:rsidRDefault="00F62C8E" w:rsidP="005A7E51">
      <w:pPr>
        <w:bidi/>
        <w:ind w:right="4"/>
        <w:rPr>
          <w:rFonts w:ascii="Simplified Arabic" w:hAnsi="Simplified Arabic" w:cs="Simplified Arabic"/>
          <w:sz w:val="28"/>
          <w:szCs w:val="28"/>
          <w:rtl/>
        </w:rPr>
      </w:pPr>
      <w:r w:rsidRPr="005A7E51">
        <w:rPr>
          <w:rFonts w:ascii="Simplified Arabic" w:hAnsi="Simplified Arabic" w:cs="Simplified Arabic"/>
          <w:sz w:val="28"/>
          <w:szCs w:val="28"/>
          <w:rtl/>
          <w:lang w:bidi="ar-EG"/>
        </w:rPr>
        <w:t xml:space="preserve">يشير التعميق الصناعي إلى تكوين روابط محلية وإنشاء قاعدة قوية من الموردين المحليين. </w:t>
      </w:r>
      <w:r w:rsidRPr="005A7E51">
        <w:rPr>
          <w:rFonts w:ascii="Simplified Arabic" w:hAnsi="Simplified Arabic" w:cs="Simplified Arabic"/>
          <w:sz w:val="28"/>
          <w:szCs w:val="28"/>
          <w:rtl/>
        </w:rPr>
        <w:t xml:space="preserve">قبل </w:t>
      </w:r>
      <w:r w:rsidR="00E15824" w:rsidRPr="005A7E51">
        <w:rPr>
          <w:rFonts w:ascii="Simplified Arabic" w:hAnsi="Simplified Arabic" w:cs="Simplified Arabic" w:hint="cs"/>
          <w:sz w:val="28"/>
          <w:szCs w:val="28"/>
          <w:rtl/>
        </w:rPr>
        <w:t>الثمانينيات،</w:t>
      </w:r>
      <w:r w:rsidRPr="005A7E51">
        <w:rPr>
          <w:rFonts w:ascii="Simplified Arabic" w:hAnsi="Simplified Arabic" w:cs="Simplified Arabic"/>
          <w:sz w:val="28"/>
          <w:szCs w:val="28"/>
          <w:rtl/>
        </w:rPr>
        <w:t xml:space="preserve"> كان هناك القليل من التعم</w:t>
      </w:r>
      <w:r w:rsidRPr="005A7E51">
        <w:rPr>
          <w:rFonts w:ascii="Simplified Arabic" w:hAnsi="Simplified Arabic" w:cs="Simplified Arabic"/>
          <w:sz w:val="28"/>
          <w:szCs w:val="28"/>
          <w:rtl/>
          <w:lang w:bidi="ar-EG"/>
        </w:rPr>
        <w:t>ي</w:t>
      </w:r>
      <w:r w:rsidRPr="005A7E51">
        <w:rPr>
          <w:rFonts w:ascii="Simplified Arabic" w:hAnsi="Simplified Arabic" w:cs="Simplified Arabic"/>
          <w:sz w:val="28"/>
          <w:szCs w:val="28"/>
          <w:rtl/>
        </w:rPr>
        <w:t xml:space="preserve">ق </w:t>
      </w:r>
      <w:r w:rsidR="00E15824">
        <w:rPr>
          <w:rFonts w:ascii="Simplified Arabic" w:hAnsi="Simplified Arabic" w:cs="Simplified Arabic" w:hint="cs"/>
          <w:sz w:val="28"/>
          <w:szCs w:val="28"/>
          <w:rtl/>
        </w:rPr>
        <w:t>لصناعات</w:t>
      </w:r>
      <w:r w:rsidRPr="005A7E51">
        <w:rPr>
          <w:rFonts w:ascii="Simplified Arabic" w:hAnsi="Simplified Arabic" w:cs="Simplified Arabic"/>
          <w:sz w:val="28"/>
          <w:szCs w:val="28"/>
          <w:rtl/>
        </w:rPr>
        <w:t xml:space="preserve"> بدائل الواردات لعدة أسباب: </w:t>
      </w:r>
      <w:r w:rsidR="00E15824">
        <w:rPr>
          <w:rFonts w:ascii="Simplified Arabic" w:hAnsi="Simplified Arabic" w:cs="Simplified Arabic" w:hint="cs"/>
          <w:sz w:val="28"/>
          <w:szCs w:val="28"/>
          <w:rtl/>
        </w:rPr>
        <w:t>الصغر النسبي</w:t>
      </w:r>
      <w:r w:rsidRPr="005A7E51">
        <w:rPr>
          <w:rFonts w:ascii="Simplified Arabic" w:hAnsi="Simplified Arabic" w:cs="Simplified Arabic"/>
          <w:sz w:val="28"/>
          <w:szCs w:val="28"/>
          <w:rtl/>
        </w:rPr>
        <w:t xml:space="preserve"> </w:t>
      </w:r>
      <w:r w:rsidR="00E15824">
        <w:rPr>
          <w:rFonts w:ascii="Simplified Arabic" w:hAnsi="Simplified Arabic" w:cs="Simplified Arabic" w:hint="cs"/>
          <w:sz w:val="28"/>
          <w:szCs w:val="28"/>
          <w:rtl/>
        </w:rPr>
        <w:t>ل</w:t>
      </w:r>
      <w:r w:rsidRPr="005A7E51">
        <w:rPr>
          <w:rFonts w:ascii="Simplified Arabic" w:hAnsi="Simplified Arabic" w:cs="Simplified Arabic"/>
          <w:sz w:val="28"/>
          <w:szCs w:val="28"/>
          <w:rtl/>
        </w:rPr>
        <w:t>لسوق المحلي ، و</w:t>
      </w:r>
      <w:r w:rsidR="00E15824">
        <w:rPr>
          <w:rFonts w:ascii="Simplified Arabic" w:hAnsi="Simplified Arabic" w:cs="Simplified Arabic" w:hint="cs"/>
          <w:sz w:val="28"/>
          <w:szCs w:val="28"/>
          <w:rtl/>
        </w:rPr>
        <w:t xml:space="preserve">انخفاض </w:t>
      </w:r>
      <w:r w:rsidRPr="005A7E51">
        <w:rPr>
          <w:rFonts w:ascii="Simplified Arabic" w:hAnsi="Simplified Arabic" w:cs="Simplified Arabic"/>
          <w:sz w:val="28"/>
          <w:szCs w:val="28"/>
          <w:rtl/>
        </w:rPr>
        <w:t>مستوى القدرات التكنولوجية المحلية، وحماية الصناعة المحلية</w:t>
      </w:r>
      <w:r w:rsidR="00E15824">
        <w:rPr>
          <w:rFonts w:ascii="Simplified Arabic" w:hAnsi="Simplified Arabic" w:cs="Simplified Arabic" w:hint="cs"/>
          <w:sz w:val="28"/>
          <w:szCs w:val="28"/>
          <w:rtl/>
        </w:rPr>
        <w:t>.</w:t>
      </w:r>
      <w:r w:rsidRPr="005A7E51">
        <w:rPr>
          <w:rFonts w:ascii="Simplified Arabic" w:hAnsi="Simplified Arabic" w:cs="Simplified Arabic"/>
          <w:sz w:val="28"/>
          <w:szCs w:val="28"/>
          <w:rtl/>
        </w:rPr>
        <w:t xml:space="preserve"> كذلك لم تضغط الحكومة كثيرا </w:t>
      </w:r>
      <w:r w:rsidR="00E15824">
        <w:rPr>
          <w:rFonts w:ascii="Simplified Arabic" w:hAnsi="Simplified Arabic" w:cs="Simplified Arabic" w:hint="cs"/>
          <w:sz w:val="28"/>
          <w:szCs w:val="28"/>
          <w:rtl/>
        </w:rPr>
        <w:t xml:space="preserve">من أجل </w:t>
      </w:r>
      <w:r w:rsidRPr="005A7E51">
        <w:rPr>
          <w:rFonts w:ascii="Simplified Arabic" w:hAnsi="Simplified Arabic" w:cs="Simplified Arabic"/>
          <w:sz w:val="28"/>
          <w:szCs w:val="28"/>
          <w:rtl/>
        </w:rPr>
        <w:t>تعميق الروابط الصناعية أو</w:t>
      </w:r>
      <w:r w:rsidR="00E15824">
        <w:rPr>
          <w:rFonts w:ascii="Simplified Arabic" w:hAnsi="Simplified Arabic" w:cs="Simplified Arabic" w:hint="cs"/>
          <w:sz w:val="28"/>
          <w:szCs w:val="28"/>
          <w:rtl/>
        </w:rPr>
        <w:t xml:space="preserve"> تشجع </w:t>
      </w:r>
      <w:r w:rsidRPr="005A7E51">
        <w:rPr>
          <w:rFonts w:ascii="Simplified Arabic" w:hAnsi="Simplified Arabic" w:cs="Simplified Arabic"/>
          <w:sz w:val="28"/>
          <w:szCs w:val="28"/>
          <w:rtl/>
        </w:rPr>
        <w:t xml:space="preserve">الصناعات </w:t>
      </w:r>
      <w:r w:rsidR="00E15824">
        <w:rPr>
          <w:rFonts w:ascii="Simplified Arabic" w:hAnsi="Simplified Arabic" w:cs="Simplified Arabic" w:hint="cs"/>
          <w:sz w:val="28"/>
          <w:szCs w:val="28"/>
          <w:rtl/>
        </w:rPr>
        <w:t xml:space="preserve">لتصبح </w:t>
      </w:r>
      <w:r w:rsidRPr="005A7E51">
        <w:rPr>
          <w:rFonts w:ascii="Simplified Arabic" w:hAnsi="Simplified Arabic" w:cs="Simplified Arabic"/>
          <w:sz w:val="28"/>
          <w:szCs w:val="28"/>
          <w:rtl/>
        </w:rPr>
        <w:t xml:space="preserve">قادرة على </w:t>
      </w:r>
      <w:r w:rsidRPr="005A7E51">
        <w:rPr>
          <w:rFonts w:ascii="Simplified Arabic" w:hAnsi="Simplified Arabic" w:cs="Simplified Arabic"/>
          <w:sz w:val="28"/>
          <w:szCs w:val="28"/>
          <w:rtl/>
        </w:rPr>
        <w:t>المنافسة دوليًا. كما أدت التوترات بين الحكومة التي يهيمن عليها عرقية الملايو والأعمال التجارية الصينية إلى الحد من الجهود الرسمية لتعزيز القطاع الخاص الماليزي، مع اقتصار الكثير من الجهود الحكومية على تشجيع نمو الأعمال الملاوية منذ السبعينيات.</w:t>
      </w:r>
    </w:p>
    <w:bookmarkEnd w:id="255"/>
    <w:p w14:paraId="50C04849" w14:textId="77777777" w:rsidR="005A7E51" w:rsidRPr="005A7E51" w:rsidRDefault="00F62C8E" w:rsidP="005A7E51">
      <w:pPr>
        <w:bidi/>
        <w:ind w:left="-15" w:right="4"/>
        <w:rPr>
          <w:rFonts w:ascii="Simplified Arabic" w:hAnsi="Simplified Arabic" w:cs="Simplified Arabic"/>
          <w:sz w:val="28"/>
          <w:szCs w:val="28"/>
        </w:rPr>
      </w:pPr>
      <w:r w:rsidRPr="005A7E51">
        <w:rPr>
          <w:rFonts w:ascii="Simplified Arabic" w:hAnsi="Simplified Arabic" w:cs="Simplified Arabic"/>
          <w:sz w:val="28"/>
          <w:szCs w:val="28"/>
          <w:rtl/>
        </w:rPr>
        <w:t xml:space="preserve">بحلول </w:t>
      </w:r>
      <w:r w:rsidR="00E15824">
        <w:rPr>
          <w:rFonts w:ascii="Simplified Arabic" w:hAnsi="Simplified Arabic" w:cs="Simplified Arabic" w:hint="cs"/>
          <w:sz w:val="28"/>
          <w:szCs w:val="28"/>
          <w:rtl/>
        </w:rPr>
        <w:t>عقد</w:t>
      </w:r>
      <w:r w:rsidRPr="005A7E51">
        <w:rPr>
          <w:rFonts w:ascii="Simplified Arabic" w:hAnsi="Simplified Arabic" w:cs="Simplified Arabic"/>
          <w:sz w:val="28"/>
          <w:szCs w:val="28"/>
          <w:rtl/>
        </w:rPr>
        <w:t xml:space="preserve"> الث</w:t>
      </w:r>
      <w:r w:rsidRPr="005A7E51">
        <w:rPr>
          <w:rFonts w:ascii="Simplified Arabic" w:hAnsi="Simplified Arabic" w:cs="Simplified Arabic"/>
          <w:sz w:val="28"/>
          <w:szCs w:val="28"/>
          <w:rtl/>
        </w:rPr>
        <w:t xml:space="preserve">مانينيات ، كان قطاع التصنيع الموجه للتصدير قد تطور </w:t>
      </w:r>
      <w:r w:rsidR="00E15824">
        <w:rPr>
          <w:rFonts w:ascii="Simplified Arabic" w:hAnsi="Simplified Arabic" w:cs="Simplified Arabic" w:hint="cs"/>
          <w:sz w:val="28"/>
          <w:szCs w:val="28"/>
          <w:rtl/>
        </w:rPr>
        <w:t>وفاق</w:t>
      </w:r>
      <w:r w:rsidRPr="005A7E51">
        <w:rPr>
          <w:rFonts w:ascii="Simplified Arabic" w:hAnsi="Simplified Arabic" w:cs="Simplified Arabic"/>
          <w:sz w:val="28"/>
          <w:szCs w:val="28"/>
          <w:rtl/>
        </w:rPr>
        <w:t xml:space="preserve"> قطاع تصنيع بدائل الواردات الذي تم الترويج له خلال الستينيات. كان هذا هو السياق الذي أطلقت فيه حكومة مهاتير الجديدة برنامج التصنيع الثقيل في أوائل الثمانينيات كجولة ثانية وعودة إلى سياسة تصنيع بدائل ال</w:t>
      </w:r>
      <w:r w:rsidRPr="005A7E51">
        <w:rPr>
          <w:rFonts w:ascii="Simplified Arabic" w:hAnsi="Simplified Arabic" w:cs="Simplified Arabic"/>
          <w:sz w:val="28"/>
          <w:szCs w:val="28"/>
          <w:rtl/>
        </w:rPr>
        <w:t>واردات مع استلهام تجربة كوريا الجنوبية ، التي عززت بقوة الصناعات الثقيلة بين عام 1972 وعام 1979</w:t>
      </w:r>
      <w:r w:rsidRPr="005A7E51">
        <w:rPr>
          <w:rFonts w:ascii="Simplified Arabic" w:hAnsi="Simplified Arabic" w:cs="Simplified Arabic"/>
          <w:sz w:val="28"/>
          <w:szCs w:val="28"/>
        </w:rPr>
        <w:t>.</w:t>
      </w:r>
    </w:p>
    <w:p w14:paraId="7BA2011E" w14:textId="77777777" w:rsidR="005A7E51" w:rsidRPr="005A7E51" w:rsidRDefault="00F62C8E" w:rsidP="005A7E51">
      <w:pPr>
        <w:bidi/>
        <w:ind w:left="-15" w:right="4"/>
        <w:rPr>
          <w:rFonts w:ascii="Simplified Arabic" w:hAnsi="Simplified Arabic" w:cs="Simplified Arabic"/>
          <w:sz w:val="28"/>
          <w:szCs w:val="28"/>
          <w:rtl/>
        </w:rPr>
      </w:pPr>
      <w:r w:rsidRPr="005A7E51">
        <w:rPr>
          <w:rFonts w:ascii="Simplified Arabic" w:hAnsi="Simplified Arabic" w:cs="Simplified Arabic"/>
          <w:sz w:val="28"/>
          <w:szCs w:val="28"/>
          <w:rtl/>
        </w:rPr>
        <w:t xml:space="preserve">في عام 1980 أنشأت الحكومة شركة الصناعات الثقيلة في ماليزيا </w:t>
      </w:r>
      <w:r w:rsidRPr="005A7E51">
        <w:rPr>
          <w:rFonts w:ascii="Simplified Arabic" w:hAnsi="Simplified Arabic" w:cs="Simplified Arabic"/>
          <w:sz w:val="28"/>
          <w:szCs w:val="28"/>
        </w:rPr>
        <w:t>HICOM</w:t>
      </w:r>
      <w:r w:rsidRPr="005A7E51">
        <w:rPr>
          <w:rFonts w:ascii="Simplified Arabic" w:hAnsi="Simplified Arabic" w:cs="Simplified Arabic"/>
          <w:sz w:val="28"/>
          <w:szCs w:val="28"/>
          <w:rtl/>
        </w:rPr>
        <w:t xml:space="preserve"> لتنفيذ برنامج التصنيع الثقيل </w:t>
      </w:r>
      <w:r w:rsidR="00E15824">
        <w:rPr>
          <w:rFonts w:ascii="Simplified Arabic" w:hAnsi="Simplified Arabic" w:cs="Simplified Arabic" w:hint="cs"/>
          <w:sz w:val="28"/>
          <w:szCs w:val="28"/>
          <w:rtl/>
        </w:rPr>
        <w:t>و</w:t>
      </w:r>
      <w:r w:rsidRPr="005A7E51">
        <w:rPr>
          <w:rFonts w:ascii="Simplified Arabic" w:hAnsi="Simplified Arabic" w:cs="Simplified Arabic"/>
          <w:sz w:val="28"/>
          <w:szCs w:val="28"/>
          <w:rtl/>
        </w:rPr>
        <w:t xml:space="preserve">تنويع </w:t>
      </w:r>
      <w:r w:rsidR="00E15824">
        <w:rPr>
          <w:rFonts w:ascii="Simplified Arabic" w:hAnsi="Simplified Arabic" w:cs="Simplified Arabic" w:hint="cs"/>
          <w:sz w:val="28"/>
          <w:szCs w:val="28"/>
          <w:rtl/>
        </w:rPr>
        <w:t>الصناعات</w:t>
      </w:r>
      <w:r w:rsidRPr="005A7E51">
        <w:rPr>
          <w:rFonts w:ascii="Simplified Arabic" w:hAnsi="Simplified Arabic" w:cs="Simplified Arabic"/>
          <w:sz w:val="28"/>
          <w:szCs w:val="28"/>
          <w:rtl/>
        </w:rPr>
        <w:t>، ولتطوير المزيد من الروابط المحلية التي فشلت صناع</w:t>
      </w:r>
      <w:r w:rsidRPr="005A7E51">
        <w:rPr>
          <w:rFonts w:ascii="Simplified Arabic" w:hAnsi="Simplified Arabic" w:cs="Simplified Arabic"/>
          <w:sz w:val="28"/>
          <w:szCs w:val="28"/>
          <w:rtl/>
        </w:rPr>
        <w:t xml:space="preserve">ات بدائل الواردات السابقة والصناعات الموجهة للتصدير على خلقها، ولرفع القيمة المضافة المحلية وتعزيز الشركات الملاوية الصغيرة والمتوسطة ولقيادة التطور التكنولوجي من خلال التعاون مع الشركات الأجنبية والاستثمار في البحث والتطوير المحلي. تم تنفيذ مشاريع مشتركة </w:t>
      </w:r>
      <w:r w:rsidRPr="005A7E51">
        <w:rPr>
          <w:rFonts w:ascii="Simplified Arabic" w:hAnsi="Simplified Arabic" w:cs="Simplified Arabic"/>
          <w:sz w:val="28"/>
          <w:szCs w:val="28"/>
          <w:rtl/>
        </w:rPr>
        <w:t xml:space="preserve">مع الشركات اليابانية. تم إنشاء مصنع لقضبان الحديد والصلب المقولب ، ومصنعين آخرين للأسمنت ، ومشروع بروتون الوطني للسيارات ، وثلاثة مصانع لمحركات الدراجات النارية ، ومشروع لتكرير البترول </w:t>
      </w:r>
      <w:r w:rsidRPr="005A7E51">
        <w:rPr>
          <w:rFonts w:ascii="Simplified Arabic" w:hAnsi="Simplified Arabic" w:cs="Simplified Arabic"/>
          <w:sz w:val="28"/>
          <w:szCs w:val="28"/>
          <w:rtl/>
        </w:rPr>
        <w:lastRenderedPageBreak/>
        <w:t>والبتروكيماويات ، ومصنع لب الورق والورق</w:t>
      </w:r>
      <w:r w:rsidRPr="005A7E51">
        <w:rPr>
          <w:rFonts w:ascii="Simplified Arabic" w:hAnsi="Simplified Arabic" w:cs="Simplified Arabic"/>
          <w:sz w:val="28"/>
          <w:szCs w:val="28"/>
        </w:rPr>
        <w:t xml:space="preserve">. </w:t>
      </w:r>
      <w:r w:rsidRPr="005A7E51">
        <w:rPr>
          <w:rFonts w:ascii="Simplified Arabic" w:hAnsi="Simplified Arabic" w:cs="Simplified Arabic"/>
          <w:sz w:val="28"/>
          <w:szCs w:val="28"/>
          <w:rtl/>
        </w:rPr>
        <w:t xml:space="preserve"> كانت ملكية هذه الصناعات تسيطر</w:t>
      </w:r>
      <w:r w:rsidRPr="005A7E51">
        <w:rPr>
          <w:rFonts w:ascii="Simplified Arabic" w:hAnsi="Simplified Arabic" w:cs="Simplified Arabic"/>
          <w:sz w:val="28"/>
          <w:szCs w:val="28"/>
          <w:rtl/>
        </w:rPr>
        <w:t xml:space="preserve"> عليها الحكومة قبل بيع الأسهم للجمهور وخصخصتها في منتصف التسعينيات. بلغت التكاليف الاستثمارية لهذه المصانع والمنطقة الصناعية في سيلانغور لشركة </w:t>
      </w:r>
      <w:r w:rsidRPr="005A7E51">
        <w:rPr>
          <w:rFonts w:ascii="Simplified Arabic" w:hAnsi="Simplified Arabic" w:cs="Simplified Arabic"/>
          <w:sz w:val="28"/>
          <w:szCs w:val="28"/>
        </w:rPr>
        <w:t>HICOM</w:t>
      </w:r>
      <w:r w:rsidRPr="005A7E51">
        <w:rPr>
          <w:rFonts w:ascii="Simplified Arabic" w:hAnsi="Simplified Arabic" w:cs="Simplified Arabic"/>
          <w:sz w:val="28"/>
          <w:szCs w:val="28"/>
          <w:rtl/>
        </w:rPr>
        <w:t xml:space="preserve"> </w:t>
      </w:r>
      <w:r w:rsidRPr="005A7E51">
        <w:rPr>
          <w:rFonts w:ascii="Simplified Arabic" w:hAnsi="Simplified Arabic" w:cs="Simplified Arabic"/>
          <w:sz w:val="28"/>
          <w:szCs w:val="28"/>
        </w:rPr>
        <w:t>3.8</w:t>
      </w:r>
      <w:r w:rsidRPr="005A7E51">
        <w:rPr>
          <w:rFonts w:ascii="Simplified Arabic" w:hAnsi="Simplified Arabic" w:cs="Simplified Arabic"/>
          <w:sz w:val="28"/>
          <w:szCs w:val="28"/>
          <w:rtl/>
        </w:rPr>
        <w:t xml:space="preserve"> </w:t>
      </w:r>
      <w:r w:rsidRPr="005A7E51">
        <w:rPr>
          <w:rFonts w:ascii="Simplified Arabic" w:hAnsi="Simplified Arabic" w:cs="Simplified Arabic"/>
          <w:sz w:val="28"/>
          <w:szCs w:val="28"/>
        </w:rPr>
        <w:t xml:space="preserve"> </w:t>
      </w:r>
      <w:r w:rsidRPr="005A7E51">
        <w:rPr>
          <w:rFonts w:ascii="Simplified Arabic" w:hAnsi="Simplified Arabic" w:cs="Simplified Arabic"/>
          <w:sz w:val="28"/>
          <w:szCs w:val="28"/>
          <w:rtl/>
        </w:rPr>
        <w:t>مليار رينغيت ماليزي.</w:t>
      </w:r>
    </w:p>
    <w:p w14:paraId="1111CB9F" w14:textId="77777777" w:rsidR="005A7E51" w:rsidRPr="005A7E51" w:rsidRDefault="00F62C8E" w:rsidP="005A7E51">
      <w:pPr>
        <w:bidi/>
        <w:ind w:left="-15" w:right="4"/>
        <w:rPr>
          <w:rFonts w:ascii="Simplified Arabic" w:hAnsi="Simplified Arabic" w:cs="Simplified Arabic"/>
          <w:sz w:val="28"/>
          <w:szCs w:val="28"/>
          <w:rtl/>
        </w:rPr>
      </w:pPr>
      <w:r w:rsidRPr="005A7E51">
        <w:rPr>
          <w:rFonts w:ascii="Simplified Arabic" w:hAnsi="Simplified Arabic" w:cs="Simplified Arabic"/>
          <w:sz w:val="28"/>
          <w:szCs w:val="28"/>
          <w:rtl/>
        </w:rPr>
        <w:t>كان من المتوقع أن تتطلب الصناعات الثقيلة فترات استرداد طويلة نظرًا لكونها كثيفة ر</w:t>
      </w:r>
      <w:r w:rsidRPr="005A7E51">
        <w:rPr>
          <w:rFonts w:ascii="Simplified Arabic" w:hAnsi="Simplified Arabic" w:cs="Simplified Arabic"/>
          <w:sz w:val="28"/>
          <w:szCs w:val="28"/>
          <w:rtl/>
        </w:rPr>
        <w:t xml:space="preserve">أس المال، ولكن من المسلم به الآن أن أدائها أيضا كان مخيبا للآمال وتعرض عدد من هذه المشاريع لخسائر مالية فادحة بسبب تباطؤ السوق المحلية </w:t>
      </w:r>
      <w:r w:rsidR="006745E0" w:rsidRPr="005A7E51">
        <w:rPr>
          <w:rFonts w:ascii="Simplified Arabic" w:hAnsi="Simplified Arabic" w:cs="Simplified Arabic"/>
          <w:sz w:val="28"/>
          <w:szCs w:val="28"/>
          <w:rtl/>
        </w:rPr>
        <w:t xml:space="preserve">وتخمة الأسواق الخارجية </w:t>
      </w:r>
      <w:r w:rsidR="006745E0">
        <w:rPr>
          <w:rFonts w:ascii="Simplified Arabic" w:hAnsi="Simplified Arabic" w:cs="Simplified Arabic" w:hint="cs"/>
          <w:sz w:val="28"/>
          <w:szCs w:val="28"/>
          <w:rtl/>
        </w:rPr>
        <w:t xml:space="preserve">واحتدام </w:t>
      </w:r>
      <w:r w:rsidRPr="005A7E51">
        <w:rPr>
          <w:rFonts w:ascii="Simplified Arabic" w:hAnsi="Simplified Arabic" w:cs="Simplified Arabic"/>
          <w:sz w:val="28"/>
          <w:szCs w:val="28"/>
          <w:rtl/>
        </w:rPr>
        <w:t xml:space="preserve">المنافسة </w:t>
      </w:r>
      <w:r w:rsidR="006745E0">
        <w:rPr>
          <w:rFonts w:ascii="Simplified Arabic" w:hAnsi="Simplified Arabic" w:cs="Simplified Arabic" w:hint="cs"/>
          <w:sz w:val="28"/>
          <w:szCs w:val="28"/>
          <w:rtl/>
        </w:rPr>
        <w:t>بها</w:t>
      </w:r>
      <w:r w:rsidRPr="005A7E51">
        <w:rPr>
          <w:rFonts w:ascii="Simplified Arabic" w:hAnsi="Simplified Arabic" w:cs="Simplified Arabic"/>
          <w:sz w:val="28"/>
          <w:szCs w:val="28"/>
          <w:rtl/>
        </w:rPr>
        <w:t>. كانت تكاليف الإنتاج والإدارة مرتفعة بالمعايير الدولية ، و قد تفاقم الوضع بسب</w:t>
      </w:r>
      <w:r w:rsidRPr="005A7E51">
        <w:rPr>
          <w:rFonts w:ascii="Simplified Arabic" w:hAnsi="Simplified Arabic" w:cs="Simplified Arabic"/>
          <w:sz w:val="28"/>
          <w:szCs w:val="28"/>
          <w:rtl/>
        </w:rPr>
        <w:t xml:space="preserve">ب الاستخدام المنخفض للطاقة في المصانع. تطلبت هذه الصناعات حماية شديدة منذ ذلك الحين، لا سيما صناعات الصلب والأسمنت والبتروكيماويات وبناء واصلاح السفن.  ارتفعت معدلات الحماية الفعالة للحديد والصلب من 28 % في عام 1969 إلى 131 </w:t>
      </w:r>
      <w:r w:rsidR="008432CA">
        <w:rPr>
          <w:rFonts w:ascii="Simplified Arabic" w:hAnsi="Simplified Arabic" w:cs="Simplified Arabic" w:hint="cs"/>
          <w:sz w:val="28"/>
          <w:szCs w:val="28"/>
          <w:rtl/>
        </w:rPr>
        <w:t>%</w:t>
      </w:r>
      <w:r w:rsidRPr="005A7E51">
        <w:rPr>
          <w:rFonts w:ascii="Simplified Arabic" w:hAnsi="Simplified Arabic" w:cs="Simplified Arabic"/>
          <w:sz w:val="28"/>
          <w:szCs w:val="28"/>
          <w:rtl/>
        </w:rPr>
        <w:t xml:space="preserve"> في عام 1987. لم تكن الصناعات ا</w:t>
      </w:r>
      <w:r w:rsidRPr="005A7E51">
        <w:rPr>
          <w:rFonts w:ascii="Simplified Arabic" w:hAnsi="Simplified Arabic" w:cs="Simplified Arabic"/>
          <w:sz w:val="28"/>
          <w:szCs w:val="28"/>
          <w:rtl/>
        </w:rPr>
        <w:t>لثقيلة الجديدة مرتبطة استراتيجيًا ببقية الاقتصاد ، وبالتالي لم يكن لديها الكثير من الإمكانات لدفع التصنيع في ماليزيا بشكل كبير.</w:t>
      </w:r>
    </w:p>
    <w:p w14:paraId="72BD3FA4" w14:textId="77777777" w:rsidR="005A7E51" w:rsidRPr="005A7E51" w:rsidRDefault="00F62C8E" w:rsidP="005A7E51">
      <w:pPr>
        <w:bidi/>
        <w:ind w:left="-15" w:right="4"/>
        <w:rPr>
          <w:rFonts w:ascii="Simplified Arabic" w:hAnsi="Simplified Arabic" w:cs="Simplified Arabic"/>
          <w:sz w:val="28"/>
          <w:szCs w:val="28"/>
          <w:rtl/>
        </w:rPr>
      </w:pPr>
      <w:r w:rsidRPr="005A7E51">
        <w:rPr>
          <w:rFonts w:ascii="Simplified Arabic" w:hAnsi="Simplified Arabic" w:cs="Simplified Arabic"/>
          <w:sz w:val="28"/>
          <w:szCs w:val="28"/>
          <w:rtl/>
        </w:rPr>
        <w:t>أثناء حملة التصدير في أواخر الثمانينيات ، تم استخدام "</w:t>
      </w:r>
      <w:r w:rsidRPr="005A7E51">
        <w:rPr>
          <w:rFonts w:ascii="Simplified Arabic" w:hAnsi="Simplified Arabic" w:cs="Simplified Arabic"/>
          <w:sz w:val="28"/>
          <w:szCs w:val="28"/>
          <w:rtl/>
          <w:lang w:bidi="ar-EG"/>
        </w:rPr>
        <w:t xml:space="preserve">الريع </w:t>
      </w:r>
      <w:r w:rsidRPr="005A7E51">
        <w:rPr>
          <w:rFonts w:ascii="Simplified Arabic" w:hAnsi="Simplified Arabic" w:cs="Simplified Arabic"/>
          <w:sz w:val="28"/>
          <w:szCs w:val="28"/>
          <w:rtl/>
        </w:rPr>
        <w:t>الاحتكاري</w:t>
      </w:r>
      <w:r>
        <w:rPr>
          <w:rStyle w:val="FootnoteReference"/>
          <w:rFonts w:ascii="Simplified Arabic" w:hAnsi="Simplified Arabic" w:cs="Simplified Arabic"/>
          <w:sz w:val="28"/>
          <w:szCs w:val="28"/>
          <w:rtl/>
        </w:rPr>
        <w:footnoteReference w:customMarkFollows="1" w:id="89"/>
        <w:t>*</w:t>
      </w:r>
      <w:r w:rsidRPr="005A7E51">
        <w:rPr>
          <w:rFonts w:ascii="Simplified Arabic" w:hAnsi="Simplified Arabic" w:cs="Simplified Arabic"/>
          <w:sz w:val="28"/>
          <w:szCs w:val="28"/>
          <w:rtl/>
        </w:rPr>
        <w:t xml:space="preserve">" </w:t>
      </w:r>
      <w:r w:rsidRPr="005A7E51">
        <w:rPr>
          <w:rFonts w:ascii="Simplified Arabic" w:hAnsi="Simplified Arabic" w:cs="Simplified Arabic"/>
          <w:sz w:val="28"/>
          <w:szCs w:val="28"/>
        </w:rPr>
        <w:t xml:space="preserve">‘monopoly rents’ </w:t>
      </w:r>
      <w:r w:rsidRPr="005A7E51">
        <w:rPr>
          <w:rFonts w:ascii="Simplified Arabic" w:hAnsi="Simplified Arabic" w:cs="Simplified Arabic"/>
          <w:sz w:val="28"/>
          <w:szCs w:val="28"/>
          <w:rtl/>
        </w:rPr>
        <w:t xml:space="preserve">لسيارة بروتون من السوق المحلية </w:t>
      </w:r>
      <w:r w:rsidRPr="005A7E51">
        <w:rPr>
          <w:rFonts w:ascii="Simplified Arabic" w:hAnsi="Simplified Arabic" w:cs="Simplified Arabic"/>
          <w:sz w:val="28"/>
          <w:szCs w:val="28"/>
          <w:rtl/>
        </w:rPr>
        <w:t>شديدة الحماية لدعم الصادرات. بحلول عام 1993 ، قامت شركة بروتون بتوريد 80% من مكونات السيارات محليًا ، وأجبرت الشركات الموردة للمكونات على زيادة حصة الملايا من أسهمها.</w:t>
      </w:r>
    </w:p>
    <w:p w14:paraId="613F6F36" w14:textId="77777777" w:rsidR="005A7E51" w:rsidRPr="005A7E51" w:rsidRDefault="00F62C8E" w:rsidP="001A1BC2">
      <w:pPr>
        <w:pStyle w:val="Heading2"/>
        <w:numPr>
          <w:ilvl w:val="0"/>
          <w:numId w:val="0"/>
        </w:numPr>
        <w:ind w:left="810"/>
        <w:rPr>
          <w:rtl/>
        </w:rPr>
      </w:pPr>
      <w:bookmarkStart w:id="256" w:name="_نظام_مهاتير_الثاني:"/>
      <w:bookmarkEnd w:id="256"/>
      <w:r w:rsidRPr="005A7E51">
        <w:rPr>
          <w:rtl/>
        </w:rPr>
        <w:t>نظام مهاتير الثاني: تحفيز الاستثمارات الخاصة (1986-1997)</w:t>
      </w:r>
    </w:p>
    <w:p w14:paraId="599A558A" w14:textId="77777777" w:rsidR="005A7E51" w:rsidRPr="005A7E51" w:rsidRDefault="00F62C8E" w:rsidP="005A7E51">
      <w:pPr>
        <w:bidi/>
        <w:rPr>
          <w:rFonts w:ascii="Simplified Arabic" w:hAnsi="Simplified Arabic" w:cs="Simplified Arabic"/>
          <w:sz w:val="28"/>
          <w:szCs w:val="28"/>
        </w:rPr>
      </w:pPr>
      <w:r w:rsidRPr="005A7E51">
        <w:rPr>
          <w:rFonts w:ascii="Simplified Arabic" w:hAnsi="Simplified Arabic" w:cs="Simplified Arabic"/>
          <w:sz w:val="28"/>
          <w:szCs w:val="28"/>
          <w:rtl/>
        </w:rPr>
        <w:t xml:space="preserve"> في حوالي عام 1985 حدثت نقطة الت</w:t>
      </w:r>
      <w:r w:rsidRPr="005A7E51">
        <w:rPr>
          <w:rFonts w:ascii="Simplified Arabic" w:hAnsi="Simplified Arabic" w:cs="Simplified Arabic"/>
          <w:sz w:val="28"/>
          <w:szCs w:val="28"/>
          <w:rtl/>
        </w:rPr>
        <w:t xml:space="preserve">حول الرئيسية لسياسة الحكومة </w:t>
      </w:r>
      <w:r>
        <w:rPr>
          <w:rFonts w:ascii="Simplified Arabic" w:hAnsi="Simplified Arabic" w:cs="Simplified Arabic" w:hint="cs"/>
          <w:sz w:val="28"/>
          <w:szCs w:val="28"/>
          <w:rtl/>
        </w:rPr>
        <w:t>صوب</w:t>
      </w:r>
      <w:r w:rsidRPr="005A7E51">
        <w:rPr>
          <w:rFonts w:ascii="Simplified Arabic" w:hAnsi="Simplified Arabic" w:cs="Simplified Arabic"/>
          <w:sz w:val="28"/>
          <w:szCs w:val="28"/>
          <w:rtl/>
        </w:rPr>
        <w:t xml:space="preserve"> التحرير الاقتصادي</w:t>
      </w:r>
      <w:r>
        <w:rPr>
          <w:rFonts w:ascii="Simplified Arabic" w:hAnsi="Simplified Arabic" w:cs="Simplified Arabic" w:hint="cs"/>
          <w:sz w:val="28"/>
          <w:szCs w:val="28"/>
          <w:rtl/>
        </w:rPr>
        <w:t>.</w:t>
      </w:r>
      <w:r w:rsidRPr="005A7E51">
        <w:rPr>
          <w:rFonts w:ascii="Simplified Arabic" w:hAnsi="Simplified Arabic" w:cs="Simplified Arabic"/>
          <w:sz w:val="28"/>
          <w:szCs w:val="28"/>
          <w:rtl/>
        </w:rPr>
        <w:t xml:space="preserve"> كان هناك استياء متزايد من الحكومة بين </w:t>
      </w:r>
      <w:r w:rsidRPr="005A7E51">
        <w:rPr>
          <w:rFonts w:ascii="Simplified Arabic" w:hAnsi="Simplified Arabic" w:cs="Simplified Arabic" w:hint="cs"/>
          <w:sz w:val="28"/>
          <w:szCs w:val="28"/>
          <w:rtl/>
        </w:rPr>
        <w:t>الكثيرين،</w:t>
      </w:r>
      <w:r w:rsidRPr="005A7E51">
        <w:rPr>
          <w:rFonts w:ascii="Simplified Arabic" w:hAnsi="Simplified Arabic" w:cs="Simplified Arabic"/>
          <w:sz w:val="28"/>
          <w:szCs w:val="28"/>
          <w:rtl/>
        </w:rPr>
        <w:t xml:space="preserve"> بما في ذلك </w:t>
      </w:r>
      <w:r w:rsidRPr="005A7E51">
        <w:rPr>
          <w:rFonts w:ascii="Simplified Arabic" w:hAnsi="Simplified Arabic" w:cs="Simplified Arabic" w:hint="cs"/>
          <w:sz w:val="28"/>
          <w:szCs w:val="28"/>
          <w:rtl/>
        </w:rPr>
        <w:t>الملايا،</w:t>
      </w:r>
      <w:r w:rsidRPr="005A7E51">
        <w:rPr>
          <w:rFonts w:ascii="Simplified Arabic" w:hAnsi="Simplified Arabic" w:cs="Simplified Arabic"/>
          <w:sz w:val="28"/>
          <w:szCs w:val="28"/>
          <w:rtl/>
        </w:rPr>
        <w:t xml:space="preserve"> في كل من القطاعين العام </w:t>
      </w:r>
      <w:r w:rsidRPr="005A7E51">
        <w:rPr>
          <w:rFonts w:ascii="Simplified Arabic" w:hAnsi="Simplified Arabic" w:cs="Simplified Arabic" w:hint="cs"/>
          <w:sz w:val="28"/>
          <w:szCs w:val="28"/>
          <w:rtl/>
        </w:rPr>
        <w:t>والخاص،</w:t>
      </w:r>
      <w:r w:rsidRPr="005A7E51">
        <w:rPr>
          <w:rFonts w:ascii="Simplified Arabic" w:hAnsi="Simplified Arabic" w:cs="Simplified Arabic"/>
          <w:sz w:val="28"/>
          <w:szCs w:val="28"/>
          <w:rtl/>
        </w:rPr>
        <w:t xml:space="preserve"> حيث انتقد البعض ما اعتبروه تدخلًا حكوميًا مفرطا في عالم الأعمال أدى إلى إبطاء النمو الاقتصادي وتقويض المص</w:t>
      </w:r>
      <w:r w:rsidRPr="005A7E51">
        <w:rPr>
          <w:rFonts w:ascii="Simplified Arabic" w:hAnsi="Simplified Arabic" w:cs="Simplified Arabic"/>
          <w:sz w:val="28"/>
          <w:szCs w:val="28"/>
          <w:rtl/>
        </w:rPr>
        <w:t xml:space="preserve">الح التجارية الخاصة. </w:t>
      </w:r>
    </w:p>
    <w:p w14:paraId="10D070B1" w14:textId="77777777" w:rsidR="005A7E51" w:rsidRPr="005A7E51" w:rsidRDefault="00F62C8E" w:rsidP="005A7E51">
      <w:pPr>
        <w:bidi/>
        <w:ind w:left="-15" w:right="4"/>
        <w:rPr>
          <w:rFonts w:ascii="Simplified Arabic" w:hAnsi="Simplified Arabic" w:cs="Simplified Arabic"/>
          <w:sz w:val="28"/>
          <w:szCs w:val="28"/>
          <w:rtl/>
        </w:rPr>
      </w:pPr>
      <w:r w:rsidRPr="005A7E51">
        <w:rPr>
          <w:rFonts w:ascii="Simplified Arabic" w:hAnsi="Simplified Arabic" w:cs="Simplified Arabic"/>
          <w:b/>
          <w:bCs/>
          <w:sz w:val="28"/>
          <w:szCs w:val="28"/>
        </w:rPr>
        <w:tab/>
      </w:r>
      <w:r w:rsidRPr="005A7E51">
        <w:rPr>
          <w:rFonts w:ascii="Simplified Arabic" w:hAnsi="Simplified Arabic" w:cs="Simplified Arabic"/>
          <w:sz w:val="28"/>
          <w:szCs w:val="28"/>
          <w:rtl/>
        </w:rPr>
        <w:t>اقتبس مهاتير شعار" تحويل ماليزيا إلى شركة"  "</w:t>
      </w:r>
      <w:r w:rsidRPr="005A7E51">
        <w:rPr>
          <w:rFonts w:ascii="Simplified Arabic" w:hAnsi="Simplified Arabic" w:cs="Simplified Arabic"/>
          <w:sz w:val="28"/>
          <w:szCs w:val="28"/>
        </w:rPr>
        <w:t>Malaysia Incorporated</w:t>
      </w:r>
      <w:r w:rsidRPr="005A7E51">
        <w:rPr>
          <w:rFonts w:ascii="Simplified Arabic" w:hAnsi="Simplified Arabic" w:cs="Simplified Arabic"/>
          <w:sz w:val="28"/>
          <w:szCs w:val="28"/>
          <w:rtl/>
        </w:rPr>
        <w:t>"  من شعار"</w:t>
      </w:r>
      <w:r w:rsidRPr="005A7E51">
        <w:rPr>
          <w:rFonts w:ascii="Simplified Arabic" w:hAnsi="Simplified Arabic" w:cs="Simplified Arabic"/>
          <w:sz w:val="28"/>
          <w:szCs w:val="28"/>
        </w:rPr>
        <w:t>Japan Incorporated</w:t>
      </w:r>
      <w:r w:rsidRPr="005A7E51">
        <w:rPr>
          <w:rFonts w:ascii="Simplified Arabic" w:hAnsi="Simplified Arabic" w:cs="Simplified Arabic"/>
          <w:sz w:val="28"/>
          <w:szCs w:val="28"/>
          <w:rtl/>
        </w:rPr>
        <w:t xml:space="preserve">"  وقدمه في عام 1983  لتحسين العلاقات بين الحكومة والقطاع </w:t>
      </w:r>
      <w:r w:rsidRPr="005A7E51">
        <w:rPr>
          <w:rFonts w:ascii="Simplified Arabic" w:hAnsi="Simplified Arabic" w:cs="Simplified Arabic"/>
          <w:sz w:val="28"/>
          <w:szCs w:val="28"/>
          <w:rtl/>
        </w:rPr>
        <w:lastRenderedPageBreak/>
        <w:t>الخاص. تم تشجيع المسؤولين الحكوميين على إيجاد طرق لخدمة القطاع الخاص وإنشاء لجان</w:t>
      </w:r>
      <w:r w:rsidRPr="005A7E51">
        <w:rPr>
          <w:rFonts w:ascii="Simplified Arabic" w:hAnsi="Simplified Arabic" w:cs="Simplified Arabic"/>
          <w:sz w:val="28"/>
          <w:szCs w:val="28"/>
          <w:rtl/>
        </w:rPr>
        <w:t xml:space="preserve"> للاستماع إليه بشكل أفضل بدلاً من معاملته كخصم</w:t>
      </w:r>
      <w:r w:rsidR="00B3054D">
        <w:rPr>
          <w:rFonts w:ascii="Simplified Arabic" w:hAnsi="Simplified Arabic" w:cs="Simplified Arabic" w:hint="cs"/>
          <w:sz w:val="28"/>
          <w:szCs w:val="28"/>
          <w:rtl/>
        </w:rPr>
        <w:t>،</w:t>
      </w:r>
      <w:r w:rsidRPr="005A7E51">
        <w:rPr>
          <w:rFonts w:ascii="Simplified Arabic" w:hAnsi="Simplified Arabic" w:cs="Simplified Arabic"/>
          <w:sz w:val="28"/>
          <w:szCs w:val="28"/>
          <w:rtl/>
        </w:rPr>
        <w:t xml:space="preserve"> وتصحيح "التجاوزات" المرتبطة بالتنفيذ مفرط الحماس للسياسة الاقتصادية الجديدة من قبل المسؤولين الملاويين ، والتي أدت إلى استياء المصالح التجارية الصينية العرقية.</w:t>
      </w:r>
    </w:p>
    <w:p w14:paraId="277FFCCF" w14:textId="77777777" w:rsidR="005A7E51" w:rsidRPr="005A7E51" w:rsidRDefault="00F62C8E" w:rsidP="005A7E51">
      <w:pPr>
        <w:bidi/>
        <w:ind w:left="-15" w:right="4"/>
        <w:rPr>
          <w:rFonts w:ascii="Simplified Arabic" w:hAnsi="Simplified Arabic" w:cs="Simplified Arabic"/>
          <w:sz w:val="28"/>
          <w:szCs w:val="28"/>
        </w:rPr>
      </w:pPr>
      <w:r w:rsidRPr="005A7E51">
        <w:rPr>
          <w:rFonts w:ascii="Simplified Arabic" w:hAnsi="Simplified Arabic" w:cs="Simplified Arabic"/>
          <w:sz w:val="28"/>
          <w:szCs w:val="28"/>
          <w:rtl/>
        </w:rPr>
        <w:t>أدخلت الحكومة بعض إجراءات التحرير الاقتصادي. أدت</w:t>
      </w:r>
      <w:r w:rsidRPr="005A7E51">
        <w:rPr>
          <w:rFonts w:ascii="Simplified Arabic" w:hAnsi="Simplified Arabic" w:cs="Simplified Arabic"/>
          <w:sz w:val="28"/>
          <w:szCs w:val="28"/>
          <w:rtl/>
        </w:rPr>
        <w:t xml:space="preserve"> خسائر الشركات المملوكة للدولة إلى إهدار موارد الاستثمار الثمينة ، وزادت من العبء المالي للحكومة ، وزُعم أنها أدت إلى تباطؤ النمو الاقتصادي. اكتسبت الخصخصة ، التي تم الإعلان عنها رسميًا في عام 1983 ، زخما </w:t>
      </w:r>
      <w:r w:rsidR="00B3054D">
        <w:rPr>
          <w:rFonts w:ascii="Simplified Arabic" w:hAnsi="Simplified Arabic" w:cs="Simplified Arabic" w:hint="cs"/>
          <w:sz w:val="28"/>
          <w:szCs w:val="28"/>
          <w:rtl/>
        </w:rPr>
        <w:t>و</w:t>
      </w:r>
      <w:r w:rsidRPr="005A7E51">
        <w:rPr>
          <w:rFonts w:ascii="Simplified Arabic" w:hAnsi="Simplified Arabic" w:cs="Simplified Arabic"/>
          <w:sz w:val="28"/>
          <w:szCs w:val="28"/>
          <w:rtl/>
        </w:rPr>
        <w:t>نشاط</w:t>
      </w:r>
      <w:r w:rsidR="00B3054D">
        <w:rPr>
          <w:rFonts w:ascii="Simplified Arabic" w:hAnsi="Simplified Arabic" w:cs="Simplified Arabic" w:hint="cs"/>
          <w:sz w:val="28"/>
          <w:szCs w:val="28"/>
          <w:rtl/>
        </w:rPr>
        <w:t>ا</w:t>
      </w:r>
      <w:r w:rsidRPr="005A7E51">
        <w:rPr>
          <w:rFonts w:ascii="Simplified Arabic" w:hAnsi="Simplified Arabic" w:cs="Simplified Arabic"/>
          <w:sz w:val="28"/>
          <w:szCs w:val="28"/>
          <w:rtl/>
        </w:rPr>
        <w:t xml:space="preserve"> وبلغ المشروعات التي يجري خصخصتها بحلول منتصف</w:t>
      </w:r>
      <w:r w:rsidRPr="005A7E51">
        <w:rPr>
          <w:rFonts w:ascii="Simplified Arabic" w:hAnsi="Simplified Arabic" w:cs="Simplified Arabic"/>
          <w:sz w:val="28"/>
          <w:szCs w:val="28"/>
          <w:rtl/>
        </w:rPr>
        <w:t xml:space="preserve"> التسعينيات حوالي 200 مشروع.</w:t>
      </w:r>
    </w:p>
    <w:p w14:paraId="7412681D" w14:textId="77777777" w:rsidR="005A7E51" w:rsidRPr="005A7E51" w:rsidRDefault="00F62C8E" w:rsidP="005A7E51">
      <w:pPr>
        <w:pStyle w:val="NormalWeb"/>
        <w:shd w:val="clear" w:color="auto" w:fill="FFFFFF"/>
        <w:bidi/>
        <w:spacing w:before="120" w:beforeAutospacing="0" w:after="120" w:afterAutospacing="0" w:line="384" w:lineRule="atLeast"/>
        <w:rPr>
          <w:rFonts w:ascii="Simplified Arabic" w:hAnsi="Simplified Arabic" w:cs="Simplified Arabic"/>
          <w:sz w:val="28"/>
          <w:szCs w:val="28"/>
        </w:rPr>
      </w:pPr>
      <w:r w:rsidRPr="005A7E51">
        <w:rPr>
          <w:rFonts w:ascii="Simplified Arabic" w:hAnsi="Simplified Arabic" w:cs="Simplified Arabic"/>
          <w:sz w:val="28"/>
          <w:szCs w:val="28"/>
          <w:rtl/>
        </w:rPr>
        <w:t>سعت الحكومة أيضًا إلى جذب استثمارات جديدة ، وخاصة الأجنبية ، مع قانون تشجيع الاستثمار لعام 1986.على سبيل المثال، تمت زيادة حد الإعفاء للترخيص من مليون دولار من أموال المساهمين أو 50 موظفًا بدوام كامل في عام 1984 إلى 2.5 مليون د</w:t>
      </w:r>
      <w:r w:rsidRPr="005A7E51">
        <w:rPr>
          <w:rFonts w:ascii="Simplified Arabic" w:hAnsi="Simplified Arabic" w:cs="Simplified Arabic"/>
          <w:sz w:val="28"/>
          <w:szCs w:val="28"/>
          <w:rtl/>
        </w:rPr>
        <w:t>ولار أو 75 موظفًا بدوام كامل.</w:t>
      </w:r>
      <w:r w:rsidR="00B3054D">
        <w:rPr>
          <w:rFonts w:ascii="Simplified Arabic" w:hAnsi="Simplified Arabic" w:cs="Simplified Arabic" w:hint="cs"/>
          <w:sz w:val="28"/>
          <w:szCs w:val="28"/>
          <w:rtl/>
        </w:rPr>
        <w:t xml:space="preserve"> </w:t>
      </w:r>
      <w:r w:rsidRPr="005A7E51">
        <w:rPr>
          <w:rFonts w:ascii="Simplified Arabic" w:hAnsi="Simplified Arabic" w:cs="Simplified Arabic"/>
          <w:sz w:val="28"/>
          <w:szCs w:val="28"/>
          <w:rtl/>
        </w:rPr>
        <w:t>كان التوقيت مثاليًا ، حيث قام المصنعون من شمال شرق آسيا (خاصة اليابان وبعد ذلك ، تايوان) بنقل صناعاتهم للاستفادة من الحوافز والبنية التحتية الجيدة نسبيًا واللوائح البيئية وغير البيئية المتساهلة ، فضلاً عن تكاليف الإنتاج المنخف</w:t>
      </w:r>
      <w:r w:rsidRPr="005A7E51">
        <w:rPr>
          <w:rFonts w:ascii="Simplified Arabic" w:hAnsi="Simplified Arabic" w:cs="Simplified Arabic"/>
          <w:sz w:val="28"/>
          <w:szCs w:val="28"/>
          <w:rtl/>
        </w:rPr>
        <w:t>ضة نسبيًا بسبب انخفاض الأجور وانخفاض أسعار الصرف.</w:t>
      </w:r>
      <w:r w:rsidR="002A51C4">
        <w:rPr>
          <w:rFonts w:ascii="Simplified Arabic" w:hAnsi="Simplified Arabic" w:cs="Simplified Arabic" w:hint="cs"/>
          <w:sz w:val="28"/>
          <w:szCs w:val="28"/>
          <w:rtl/>
        </w:rPr>
        <w:t xml:space="preserve"> و</w:t>
      </w:r>
      <w:r w:rsidRPr="005A7E51">
        <w:rPr>
          <w:rFonts w:ascii="Simplified Arabic" w:hAnsi="Simplified Arabic" w:cs="Simplified Arabic"/>
          <w:sz w:val="28"/>
          <w:szCs w:val="28"/>
          <w:rtl/>
        </w:rPr>
        <w:t xml:space="preserve">كما هو الحال مع إندونيسيا وتايلاند ، يمكن أن يُعزى النمو المرتفع الذي حققته ماليزيا بعد منتصف الثمانينيات إلى التخفيض العمدي لأسعار الصرف في منتصف الثمانينيات. خلال هذه الفترة ، انخفض الرينجت </w:t>
      </w:r>
      <w:r w:rsidRPr="005A7E51">
        <w:rPr>
          <w:rFonts w:ascii="Simplified Arabic" w:hAnsi="Simplified Arabic" w:cs="Simplified Arabic"/>
          <w:sz w:val="28"/>
          <w:szCs w:val="28"/>
          <w:rtl/>
        </w:rPr>
        <w:t>الماليزي بشكل طفيف مقابل الدولار الأمريكي خلال</w:t>
      </w:r>
      <w:r w:rsidR="00E75E8B">
        <w:rPr>
          <w:rFonts w:ascii="Simplified Arabic" w:hAnsi="Simplified Arabic" w:cs="Simplified Arabic" w:hint="cs"/>
          <w:sz w:val="28"/>
          <w:szCs w:val="28"/>
          <w:rtl/>
        </w:rPr>
        <w:t xml:space="preserve"> الفترة</w:t>
      </w:r>
      <w:r w:rsidRPr="005A7E51">
        <w:rPr>
          <w:rFonts w:ascii="Simplified Arabic" w:hAnsi="Simplified Arabic" w:cs="Simplified Arabic"/>
          <w:sz w:val="28"/>
          <w:szCs w:val="28"/>
          <w:rtl/>
        </w:rPr>
        <w:t xml:space="preserve"> 1984-1987 ، من 2.4 رينغيت ماليزي إلى 2.7 رينغيت ماليزي مقابل الدولار الأمريكي</w:t>
      </w:r>
      <w:r w:rsidR="002A51C4">
        <w:rPr>
          <w:rFonts w:ascii="Simplified Arabic" w:hAnsi="Simplified Arabic" w:cs="Simplified Arabic" w:hint="cs"/>
          <w:sz w:val="28"/>
          <w:szCs w:val="28"/>
          <w:rtl/>
        </w:rPr>
        <w:t xml:space="preserve"> الواحد</w:t>
      </w:r>
      <w:r w:rsidRPr="005A7E51">
        <w:rPr>
          <w:rFonts w:ascii="Simplified Arabic" w:hAnsi="Simplified Arabic" w:cs="Simplified Arabic"/>
          <w:sz w:val="28"/>
          <w:szCs w:val="28"/>
          <w:rtl/>
        </w:rPr>
        <w:t>. كما نمت قوة الين في فترة "الين المرتفع" من عام 1985 إلى عام 1995 ، خاصة بعد اتفاقية بلازا في سبتمبر 1985. وبالتالي ،</w:t>
      </w:r>
      <w:r w:rsidRPr="005A7E51">
        <w:rPr>
          <w:rFonts w:ascii="Simplified Arabic" w:hAnsi="Simplified Arabic" w:cs="Simplified Arabic"/>
          <w:sz w:val="28"/>
          <w:szCs w:val="28"/>
          <w:rtl/>
        </w:rPr>
        <w:t xml:space="preserve"> فإن الانخفاض المتواضع لقيمة الرينجت مقابل الدولار الأمريكي يعني انخفاضًا أكبر أمام الين ، وكذلك الوون الكوري ، والدولار التايواني الجديد ، والدولار السنغافوري ، </w:t>
      </w:r>
      <w:r w:rsidR="002A51C4">
        <w:rPr>
          <w:rFonts w:ascii="Simplified Arabic" w:hAnsi="Simplified Arabic" w:cs="Simplified Arabic" w:hint="cs"/>
          <w:sz w:val="28"/>
          <w:szCs w:val="28"/>
          <w:rtl/>
        </w:rPr>
        <w:t>و</w:t>
      </w:r>
      <w:r w:rsidRPr="005A7E51">
        <w:rPr>
          <w:rFonts w:ascii="Simplified Arabic" w:hAnsi="Simplified Arabic" w:cs="Simplified Arabic"/>
          <w:sz w:val="28"/>
          <w:szCs w:val="28"/>
          <w:rtl/>
        </w:rPr>
        <w:t>المارك الألماني وغيرها</w:t>
      </w:r>
      <w:r w:rsidR="00E75E8B">
        <w:rPr>
          <w:rFonts w:ascii="Simplified Arabic" w:hAnsi="Simplified Arabic" w:cs="Simplified Arabic" w:hint="cs"/>
          <w:sz w:val="28"/>
          <w:szCs w:val="28"/>
          <w:rtl/>
        </w:rPr>
        <w:t xml:space="preserve"> من العملات</w:t>
      </w:r>
      <w:r w:rsidRPr="005A7E51">
        <w:rPr>
          <w:rFonts w:ascii="Simplified Arabic" w:hAnsi="Simplified Arabic" w:cs="Simplified Arabic"/>
          <w:sz w:val="28"/>
          <w:szCs w:val="28"/>
          <w:rtl/>
        </w:rPr>
        <w:t>. وبالتالي أدى انخفاض قيمة الرينجت إلى خفض تكاليف الإنتاج في</w:t>
      </w:r>
      <w:r w:rsidRPr="005A7E51">
        <w:rPr>
          <w:rFonts w:ascii="Simplified Arabic" w:hAnsi="Simplified Arabic" w:cs="Simplified Arabic"/>
          <w:sz w:val="28"/>
          <w:szCs w:val="28"/>
          <w:rtl/>
        </w:rPr>
        <w:t xml:space="preserve"> ماليزيا للمستثمرين الأجانب المحتملين. وهكذا كانت البلاد قادرة على جذب الاستثمار الأجنبي ، ليس فقط من اليابان ، ولكن أيضًا من</w:t>
      </w:r>
      <w:r w:rsidR="002A51C4">
        <w:rPr>
          <w:rFonts w:ascii="Simplified Arabic" w:hAnsi="Simplified Arabic" w:cs="Simplified Arabic" w:hint="cs"/>
          <w:sz w:val="28"/>
          <w:szCs w:val="28"/>
          <w:rtl/>
        </w:rPr>
        <w:t xml:space="preserve"> دول</w:t>
      </w:r>
      <w:r w:rsidRPr="005A7E51">
        <w:rPr>
          <w:rFonts w:ascii="Simplified Arabic" w:hAnsi="Simplified Arabic" w:cs="Simplified Arabic"/>
          <w:sz w:val="28"/>
          <w:szCs w:val="28"/>
          <w:rtl/>
        </w:rPr>
        <w:t xml:space="preserve"> الجيل الأول من اقتصادات شرق آسيا الصناعية الحديثة. ارتفع الاستثمار الياباني وحده من أقل من 500 مليون رينجيت ماليزي في عام 1980</w:t>
      </w:r>
      <w:r w:rsidRPr="005A7E51">
        <w:rPr>
          <w:rFonts w:ascii="Simplified Arabic" w:hAnsi="Simplified Arabic" w:cs="Simplified Arabic"/>
          <w:sz w:val="28"/>
          <w:szCs w:val="28"/>
          <w:rtl/>
        </w:rPr>
        <w:t xml:space="preserve"> إلى 4.2 مليار رينجيت ماليزي في عام 1990. في عام 1989 ، كانت اليابان أكبر مستثمر أجنبي في ماليزيا ، حيث ساهمت بنسبة 31.1 % من إجمالي </w:t>
      </w:r>
      <w:r w:rsidRPr="005A7E51">
        <w:rPr>
          <w:rFonts w:ascii="Simplified Arabic" w:hAnsi="Simplified Arabic" w:cs="Simplified Arabic"/>
          <w:sz w:val="28"/>
          <w:szCs w:val="28"/>
          <w:rtl/>
        </w:rPr>
        <w:lastRenderedPageBreak/>
        <w:t>الاستثمار الأجنبي ، تليها تايوان 24.7 % وسنغافورة 10.6 %</w:t>
      </w:r>
      <w:r w:rsidR="00275482">
        <w:rPr>
          <w:rFonts w:ascii="Simplified Arabic" w:hAnsi="Simplified Arabic" w:cs="Simplified Arabic"/>
          <w:sz w:val="28"/>
          <w:szCs w:val="28"/>
        </w:rPr>
        <w:t>(</w:t>
      </w:r>
      <w:r w:rsidR="00275482" w:rsidRPr="00275482">
        <w:rPr>
          <w:rFonts w:ascii="Arial" w:hAnsi="Arial" w:cs="Arial"/>
          <w:color w:val="222222"/>
          <w:sz w:val="20"/>
          <w:szCs w:val="20"/>
          <w:shd w:val="clear" w:color="auto" w:fill="FFFFFF"/>
        </w:rPr>
        <w:t xml:space="preserve"> </w:t>
      </w:r>
      <w:r w:rsidR="00275482">
        <w:rPr>
          <w:rFonts w:ascii="Arial" w:hAnsi="Arial" w:cs="Arial"/>
          <w:color w:val="222222"/>
          <w:sz w:val="20"/>
          <w:szCs w:val="20"/>
          <w:shd w:val="clear" w:color="auto" w:fill="FFFFFF"/>
        </w:rPr>
        <w:t>Mansur, Mamalakis &amp; Idris, 2003</w:t>
      </w:r>
      <w:r w:rsidR="00275482">
        <w:rPr>
          <w:rFonts w:ascii="Simplified Arabic" w:hAnsi="Simplified Arabic" w:cs="Simplified Arabic"/>
          <w:sz w:val="28"/>
          <w:szCs w:val="28"/>
        </w:rPr>
        <w:t>)</w:t>
      </w:r>
      <w:r>
        <w:rPr>
          <w:rFonts w:ascii="Simplified Arabic" w:eastAsiaTheme="minorEastAsia" w:hAnsi="Simplified Arabic" w:cs="Simplified Arabic"/>
          <w:sz w:val="28"/>
          <w:szCs w:val="28"/>
          <w:vertAlign w:val="superscript"/>
          <w:rtl/>
        </w:rPr>
        <w:footnoteReference w:id="90"/>
      </w:r>
    </w:p>
    <w:p w14:paraId="0131155A" w14:textId="77777777" w:rsidR="005A7E51" w:rsidRPr="005A7E51" w:rsidRDefault="00F62C8E" w:rsidP="005A7E51">
      <w:pPr>
        <w:pStyle w:val="NormalWeb"/>
        <w:shd w:val="clear" w:color="auto" w:fill="FFFFFF"/>
        <w:bidi/>
        <w:spacing w:before="120" w:beforeAutospacing="0" w:after="120" w:afterAutospacing="0" w:line="384" w:lineRule="atLeast"/>
        <w:rPr>
          <w:rFonts w:ascii="Simplified Arabic" w:hAnsi="Simplified Arabic" w:cs="Simplified Arabic"/>
          <w:sz w:val="28"/>
          <w:szCs w:val="28"/>
        </w:rPr>
      </w:pPr>
      <w:r w:rsidRPr="005A7E51">
        <w:rPr>
          <w:rFonts w:ascii="Simplified Arabic" w:hAnsi="Simplified Arabic" w:cs="Simplified Arabic"/>
          <w:sz w:val="28"/>
          <w:szCs w:val="28"/>
          <w:rtl/>
        </w:rPr>
        <w:t>إن ازدهار دول جنوب شرق آسيا من</w:t>
      </w:r>
      <w:r w:rsidRPr="005A7E51">
        <w:rPr>
          <w:rFonts w:ascii="Simplified Arabic" w:hAnsi="Simplified Arabic" w:cs="Simplified Arabic"/>
          <w:sz w:val="28"/>
          <w:szCs w:val="28"/>
          <w:rtl/>
        </w:rPr>
        <w:t>ذ أواخر الثمانينيات يرجع بشكل كبير إلى تدفق استثمارات الجيل الأول من الدول الصناعية الجديدة التي عانت اقتصاداتها من ارتفاع تكاليف الإنتاج (بسبب تشديد أسواق العمل ونقص العمالة) ، وتعزيز حقوق الملكية الفكرية فضلاً عن اللوائح البيئية الأكثر صرامة وسحب الامتيا</w:t>
      </w:r>
      <w:r w:rsidRPr="005A7E51">
        <w:rPr>
          <w:rFonts w:ascii="Simplified Arabic" w:hAnsi="Simplified Arabic" w:cs="Simplified Arabic"/>
          <w:sz w:val="28"/>
          <w:szCs w:val="28"/>
          <w:rtl/>
        </w:rPr>
        <w:t>زات. فنقلت هذه النمور الآسيوية  منشآت الإنتاج إلى الخارج، إلى بلدان جنوب شرق آسيا والصين  بحثا عن التكلفة المنخفضة والحوافز الجديدة. بالإضافة إلى ذلك ارتفع الين الياباني ثم الوون الكوري ، والدولار التايواني الجديد والدولار السنغافوري مقابل الدولار الأمريكي</w:t>
      </w:r>
      <w:r w:rsidRPr="005A7E51">
        <w:rPr>
          <w:rFonts w:ascii="Simplified Arabic" w:hAnsi="Simplified Arabic" w:cs="Simplified Arabic"/>
          <w:sz w:val="28"/>
          <w:szCs w:val="28"/>
          <w:rtl/>
        </w:rPr>
        <w:t xml:space="preserve"> منذ أواخر عام 1985 ،  وارتفعوا أكثر مقابل الرينجت ، مما عزز جاذبية ماليزيا للمستثمرين الأجانب ، لا سيما من شرق آسيا . </w:t>
      </w:r>
    </w:p>
    <w:p w14:paraId="530CD810" w14:textId="77777777" w:rsidR="005A7E51" w:rsidRPr="005A7E51" w:rsidRDefault="00F62C8E" w:rsidP="005A7E51">
      <w:pPr>
        <w:pStyle w:val="NormalWeb"/>
        <w:shd w:val="clear" w:color="auto" w:fill="FFFFFF"/>
        <w:bidi/>
        <w:spacing w:before="120" w:beforeAutospacing="0" w:after="120" w:afterAutospacing="0" w:line="384" w:lineRule="atLeast"/>
        <w:rPr>
          <w:rFonts w:ascii="Simplified Arabic" w:hAnsi="Simplified Arabic" w:cs="Simplified Arabic"/>
          <w:color w:val="202122"/>
          <w:sz w:val="28"/>
          <w:szCs w:val="28"/>
          <w:rtl/>
        </w:rPr>
      </w:pPr>
      <w:r w:rsidRPr="005A7E51">
        <w:rPr>
          <w:rFonts w:ascii="Simplified Arabic" w:hAnsi="Simplified Arabic" w:cs="Simplified Arabic"/>
          <w:sz w:val="28"/>
          <w:szCs w:val="28"/>
          <w:rtl/>
        </w:rPr>
        <w:t xml:space="preserve">وهكذا ، بدت التغييرات السياسية في منتصف وأواخر الثمانينيات ناجحة في إنعاش النمو والتصنيع وحافظ الاقتصاد على معدلات نمو تزيد عن </w:t>
      </w:r>
      <w:r w:rsidR="00275482">
        <w:rPr>
          <w:rFonts w:ascii="Simplified Arabic" w:hAnsi="Simplified Arabic" w:cs="Simplified Arabic" w:hint="cs"/>
          <w:sz w:val="28"/>
          <w:szCs w:val="28"/>
          <w:rtl/>
          <w:lang w:bidi="ar-EG"/>
        </w:rPr>
        <w:t>8%</w:t>
      </w:r>
      <w:r w:rsidRPr="005A7E51">
        <w:rPr>
          <w:rFonts w:ascii="Simplified Arabic" w:hAnsi="Simplified Arabic" w:cs="Simplified Arabic"/>
          <w:sz w:val="28"/>
          <w:szCs w:val="28"/>
          <w:rtl/>
        </w:rPr>
        <w:t xml:space="preserve"> سنويًا</w:t>
      </w:r>
      <w:r w:rsidRPr="005A7E51">
        <w:rPr>
          <w:rFonts w:ascii="Simplified Arabic" w:hAnsi="Simplified Arabic" w:cs="Simplified Arabic"/>
          <w:sz w:val="28"/>
          <w:szCs w:val="28"/>
          <w:rtl/>
        </w:rPr>
        <w:t xml:space="preserve"> لمدة عقد منذ عام 1988. تأكدت هذه السياسات مع إعلان عام 1991 ل</w:t>
      </w:r>
      <w:r w:rsidR="002A51C4">
        <w:rPr>
          <w:rFonts w:ascii="Simplified Arabic" w:hAnsi="Simplified Arabic" w:cs="Simplified Arabic" w:hint="cs"/>
          <w:sz w:val="28"/>
          <w:szCs w:val="28"/>
          <w:rtl/>
        </w:rPr>
        <w:t>ـ "</w:t>
      </w:r>
      <w:r w:rsidRPr="005A7E51">
        <w:rPr>
          <w:rFonts w:ascii="Simplified Arabic" w:hAnsi="Simplified Arabic" w:cs="Simplified Arabic"/>
          <w:sz w:val="28"/>
          <w:szCs w:val="28"/>
          <w:rtl/>
        </w:rPr>
        <w:t xml:space="preserve">رؤية 2020 </w:t>
      </w:r>
      <w:r w:rsidR="002A51C4">
        <w:rPr>
          <w:rFonts w:ascii="Simplified Arabic" w:hAnsi="Simplified Arabic" w:cs="Simplified Arabic" w:hint="cs"/>
          <w:sz w:val="28"/>
          <w:szCs w:val="28"/>
          <w:rtl/>
        </w:rPr>
        <w:t>"</w:t>
      </w:r>
      <w:r w:rsidRPr="005A7E51">
        <w:rPr>
          <w:rFonts w:ascii="Simplified Arabic" w:hAnsi="Simplified Arabic" w:cs="Simplified Arabic"/>
          <w:sz w:val="28"/>
          <w:szCs w:val="28"/>
          <w:rtl/>
        </w:rPr>
        <w:t xml:space="preserve"> التي يُنظر إليها على أنها تدعم النمو والتحديث والتصنيع ، بدلاً من تركيز السياسة الاقتصادية الجديدة على إعادة التوزيع بين الأعراق. وللحق فقد </w:t>
      </w:r>
      <w:r w:rsidRPr="005A7E51">
        <w:rPr>
          <w:rFonts w:ascii="Simplified Arabic" w:hAnsi="Simplified Arabic" w:cs="Simplified Arabic"/>
          <w:color w:val="202122"/>
          <w:sz w:val="28"/>
          <w:szCs w:val="28"/>
          <w:rtl/>
        </w:rPr>
        <w:t>نجحت السياسة الاقتصادية الجديدة في زيادة نصيب الملايا من ملكية الشركات من 2% عام 1970 إلى 20.3% عام 1990 ومن الناتج</w:t>
      </w:r>
      <w:r w:rsidRPr="005A7E51">
        <w:rPr>
          <w:rFonts w:ascii="Simplified Arabic" w:hAnsi="Simplified Arabic" w:cs="Simplified Arabic"/>
          <w:color w:val="202122"/>
          <w:sz w:val="28"/>
          <w:szCs w:val="28"/>
          <w:rtl/>
        </w:rPr>
        <w:t xml:space="preserve"> القومي من 24% إلى 30% وارتفعت نسبة العمالة المهنية المتخصصة من مهندسين وأطباء ومحاسبين من 5% إلى 29% خلال نفس الفترة وصارت ماليزيا نموذجا للسلام العرقي في مجتمع متعدد الأعراق.</w:t>
      </w:r>
    </w:p>
    <w:p w14:paraId="2EC9CAC3" w14:textId="77777777" w:rsidR="005A7E51" w:rsidRPr="005A7E51" w:rsidRDefault="00F62C8E" w:rsidP="005A7E51">
      <w:pPr>
        <w:pStyle w:val="NormalWeb"/>
        <w:shd w:val="clear" w:color="auto" w:fill="FFFFFF"/>
        <w:bidi/>
        <w:spacing w:before="120" w:beforeAutospacing="0" w:after="120" w:afterAutospacing="0" w:line="384" w:lineRule="atLeast"/>
        <w:rPr>
          <w:rFonts w:ascii="Simplified Arabic" w:hAnsi="Simplified Arabic" w:cs="Simplified Arabic"/>
          <w:sz w:val="28"/>
          <w:szCs w:val="28"/>
          <w:rtl/>
        </w:rPr>
      </w:pPr>
      <w:r w:rsidRPr="005A7E51">
        <w:rPr>
          <w:rFonts w:ascii="Simplified Arabic" w:hAnsi="Simplified Arabic" w:cs="Simplified Arabic"/>
          <w:sz w:val="28"/>
          <w:szCs w:val="28"/>
          <w:rtl/>
        </w:rPr>
        <w:t xml:space="preserve"> خفضت الحكومة القيود المفروضة على رأس مال</w:t>
      </w:r>
      <w:r w:rsidR="002A51C4">
        <w:rPr>
          <w:rFonts w:ascii="Simplified Arabic" w:hAnsi="Simplified Arabic" w:cs="Simplified Arabic" w:hint="cs"/>
          <w:sz w:val="28"/>
          <w:szCs w:val="28"/>
          <w:rtl/>
        </w:rPr>
        <w:t xml:space="preserve"> ال</w:t>
      </w:r>
      <w:r w:rsidR="002D3190">
        <w:rPr>
          <w:rFonts w:ascii="Simplified Arabic" w:hAnsi="Simplified Arabic" w:cs="Simplified Arabic" w:hint="cs"/>
          <w:sz w:val="28"/>
          <w:szCs w:val="28"/>
          <w:rtl/>
        </w:rPr>
        <w:t>ع</w:t>
      </w:r>
      <w:r w:rsidR="002A51C4">
        <w:rPr>
          <w:rFonts w:ascii="Simplified Arabic" w:hAnsi="Simplified Arabic" w:cs="Simplified Arabic" w:hint="cs"/>
          <w:sz w:val="28"/>
          <w:szCs w:val="28"/>
          <w:rtl/>
        </w:rPr>
        <w:t>رق</w:t>
      </w:r>
      <w:r w:rsidRPr="005A7E51">
        <w:rPr>
          <w:rFonts w:ascii="Simplified Arabic" w:hAnsi="Simplified Arabic" w:cs="Simplified Arabic"/>
          <w:sz w:val="28"/>
          <w:szCs w:val="28"/>
          <w:rtl/>
        </w:rPr>
        <w:t xml:space="preserve"> الصيني وأدرجت العديد من الشركات</w:t>
      </w:r>
      <w:r w:rsidRPr="005A7E51">
        <w:rPr>
          <w:rFonts w:ascii="Simplified Arabic" w:hAnsi="Simplified Arabic" w:cs="Simplified Arabic"/>
          <w:sz w:val="28"/>
          <w:szCs w:val="28"/>
          <w:rtl/>
        </w:rPr>
        <w:t xml:space="preserve"> المملوكة للعرق الصيني في سوق الأوراق المالية وتمكنت هذه الشركات من الاستفادة من سوق رأس المال المحلي للحصول على تمويل. استمر جذب المستثمرين الأجانب من اليابان وسنغافورة وتايوان وبدأ الاستثمار الأجنبي المباشر في الاستقرار في منتصف التسعينيات ، أدى ذلك إلى </w:t>
      </w:r>
      <w:r w:rsidRPr="005A7E51">
        <w:rPr>
          <w:rFonts w:ascii="Simplified Arabic" w:hAnsi="Simplified Arabic" w:cs="Simplified Arabic"/>
          <w:sz w:val="28"/>
          <w:szCs w:val="28"/>
          <w:rtl/>
        </w:rPr>
        <w:t>زيادة ثقة المستثمرين المحليين  وتزايد الاستثمارات المحلية التي حافظت على زخم النمو الاقتصادي السريع حتى الأزمة الإقليمية 1997-1998.</w:t>
      </w:r>
    </w:p>
    <w:p w14:paraId="0E745DD4" w14:textId="77777777" w:rsidR="005A7E51" w:rsidRPr="005A7E51" w:rsidRDefault="00F62C8E" w:rsidP="002D3190">
      <w:pPr>
        <w:bidi/>
        <w:spacing w:after="120"/>
        <w:ind w:left="-15" w:right="4"/>
        <w:rPr>
          <w:rFonts w:ascii="Simplified Arabic" w:hAnsi="Simplified Arabic" w:cs="Simplified Arabic"/>
          <w:sz w:val="28"/>
          <w:szCs w:val="28"/>
        </w:rPr>
      </w:pPr>
      <w:r w:rsidRPr="005A7E51">
        <w:rPr>
          <w:rFonts w:ascii="Simplified Arabic" w:hAnsi="Simplified Arabic" w:cs="Simplified Arabic"/>
          <w:sz w:val="28"/>
          <w:szCs w:val="28"/>
          <w:rtl/>
        </w:rPr>
        <w:lastRenderedPageBreak/>
        <w:t>في أوائل ومنتصف التسعينيات ، شجعت ماليزيا الشركات</w:t>
      </w:r>
      <w:r w:rsidR="00804002">
        <w:rPr>
          <w:rFonts w:ascii="Simplified Arabic" w:hAnsi="Simplified Arabic" w:cs="Simplified Arabic" w:hint="cs"/>
          <w:sz w:val="28"/>
          <w:szCs w:val="28"/>
          <w:rtl/>
        </w:rPr>
        <w:t xml:space="preserve"> الماليزية</w:t>
      </w:r>
      <w:r w:rsidRPr="005A7E51">
        <w:rPr>
          <w:rFonts w:ascii="Simplified Arabic" w:hAnsi="Simplified Arabic" w:cs="Simplified Arabic"/>
          <w:sz w:val="28"/>
          <w:szCs w:val="28"/>
          <w:rtl/>
        </w:rPr>
        <w:t xml:space="preserve"> الكبيرة على الاستثمار في دول نامية أخرى في جنوب شرق آسيا وإفريقيا وجنوب المحيط الهادئ وجمهوريات الاتحاد السوفيتي السابق في آسيا الوسطى ، وحتى في أوروبا والولايات المتحدة من خلال إنشاء وكالات لتسهيل التجارة وائتمان الصادرات والتأمين ، وتوقيع اتفاقيات الازد</w:t>
      </w:r>
      <w:r w:rsidRPr="005A7E51">
        <w:rPr>
          <w:rFonts w:ascii="Simplified Arabic" w:hAnsi="Simplified Arabic" w:cs="Simplified Arabic"/>
          <w:sz w:val="28"/>
          <w:szCs w:val="28"/>
          <w:rtl/>
        </w:rPr>
        <w:t>واج الضريبي مع مختلف البلدان ، وتنظيم العديد من البعثات التجارية والاستثمارية بقيادة وزراء الحكومة. وفي الوقت نفسه ، فضلت أيضًا تحرير التجارة الإقليمية والمتعددة الأطراف مع بعض الاستثناءات. تم تعليق هذه السياسة في أعقاب أزمة 1997-1998 في محاولة لإحياء الاس</w:t>
      </w:r>
      <w:r w:rsidRPr="005A7E51">
        <w:rPr>
          <w:rFonts w:ascii="Simplified Arabic" w:hAnsi="Simplified Arabic" w:cs="Simplified Arabic"/>
          <w:sz w:val="28"/>
          <w:szCs w:val="28"/>
          <w:rtl/>
        </w:rPr>
        <w:t>تثمارات المحلية حتى تقاعد مهاتير في عام 2003 ، مما أدى إلى تحرير التجارة والاستثمار الثنائي من جديد.</w:t>
      </w:r>
    </w:p>
    <w:p w14:paraId="21405054" w14:textId="77777777" w:rsidR="005A7E51" w:rsidRPr="005A7E51" w:rsidRDefault="00F62C8E" w:rsidP="002D3190">
      <w:pPr>
        <w:bidi/>
        <w:spacing w:after="120"/>
        <w:rPr>
          <w:rFonts w:ascii="Simplified Arabic" w:hAnsi="Simplified Arabic" w:cs="Simplified Arabic"/>
          <w:sz w:val="28"/>
          <w:szCs w:val="28"/>
          <w:rtl/>
        </w:rPr>
      </w:pPr>
      <w:r w:rsidRPr="005A7E51">
        <w:rPr>
          <w:rFonts w:ascii="Simplified Arabic" w:hAnsi="Simplified Arabic" w:cs="Simplified Arabic"/>
          <w:sz w:val="28"/>
          <w:szCs w:val="28"/>
          <w:rtl/>
        </w:rPr>
        <w:t xml:space="preserve">في </w:t>
      </w:r>
      <w:r w:rsidR="00227979">
        <w:rPr>
          <w:rFonts w:ascii="Simplified Arabic" w:hAnsi="Simplified Arabic" w:cs="Simplified Arabic" w:hint="cs"/>
          <w:sz w:val="28"/>
          <w:szCs w:val="28"/>
          <w:rtl/>
        </w:rPr>
        <w:t>عام</w:t>
      </w:r>
      <w:r w:rsidRPr="005A7E51">
        <w:rPr>
          <w:rFonts w:ascii="Simplified Arabic" w:hAnsi="Simplified Arabic" w:cs="Simplified Arabic"/>
          <w:sz w:val="28"/>
          <w:szCs w:val="28"/>
          <w:rtl/>
        </w:rPr>
        <w:t xml:space="preserve"> 1996 ، قامت الحكومة بإنشاء </w:t>
      </w:r>
      <w:r w:rsidR="00804002">
        <w:rPr>
          <w:rFonts w:ascii="Simplified Arabic" w:hAnsi="Simplified Arabic" w:cs="Simplified Arabic" w:hint="cs"/>
          <w:sz w:val="28"/>
          <w:szCs w:val="28"/>
          <w:rtl/>
        </w:rPr>
        <w:t>"</w:t>
      </w:r>
      <w:r w:rsidRPr="005A7E51">
        <w:rPr>
          <w:rFonts w:ascii="Simplified Arabic" w:hAnsi="Simplified Arabic" w:cs="Simplified Arabic"/>
          <w:sz w:val="28"/>
          <w:szCs w:val="28"/>
          <w:rtl/>
        </w:rPr>
        <w:t>الممر الفائق للوسائط المتعددة</w:t>
      </w:r>
      <w:r w:rsidR="00804002">
        <w:rPr>
          <w:rFonts w:ascii="Simplified Arabic" w:hAnsi="Simplified Arabic" w:cs="Simplified Arabic" w:hint="cs"/>
          <w:sz w:val="28"/>
          <w:szCs w:val="28"/>
          <w:rtl/>
        </w:rPr>
        <w:t>"</w:t>
      </w:r>
      <w:r w:rsidR="00227979">
        <w:rPr>
          <w:rFonts w:ascii="Simplified Arabic" w:hAnsi="Simplified Arabic" w:cs="Simplified Arabic" w:hint="cs"/>
          <w:sz w:val="28"/>
          <w:szCs w:val="28"/>
          <w:rtl/>
        </w:rPr>
        <w:t xml:space="preserve"> </w:t>
      </w:r>
      <w:r w:rsidR="00227979" w:rsidRPr="005A7E51">
        <w:rPr>
          <w:rFonts w:ascii="Simplified Arabic" w:hAnsi="Simplified Arabic" w:cs="Simplified Arabic"/>
          <w:sz w:val="28"/>
          <w:szCs w:val="28"/>
          <w:rtl/>
        </w:rPr>
        <w:t xml:space="preserve">سوبر كوريدور </w:t>
      </w:r>
      <w:r w:rsidR="00227979" w:rsidRPr="005A7E51">
        <w:rPr>
          <w:rFonts w:ascii="Simplified Arabic" w:hAnsi="Simplified Arabic" w:cs="Simplified Arabic"/>
          <w:sz w:val="28"/>
          <w:szCs w:val="28"/>
        </w:rPr>
        <w:t xml:space="preserve">Multimedia Super Corridor (MSC) </w:t>
      </w:r>
      <w:r w:rsidR="00227979">
        <w:rPr>
          <w:rFonts w:ascii="Simplified Arabic" w:hAnsi="Simplified Arabic" w:cs="Simplified Arabic" w:hint="cs"/>
          <w:sz w:val="28"/>
          <w:szCs w:val="28"/>
          <w:rtl/>
        </w:rPr>
        <w:t xml:space="preserve"> وسمحت</w:t>
      </w:r>
      <w:r w:rsidR="00227979" w:rsidRPr="005A7E51">
        <w:rPr>
          <w:rFonts w:ascii="Simplified Arabic" w:hAnsi="Simplified Arabic" w:cs="Simplified Arabic"/>
          <w:sz w:val="28"/>
          <w:szCs w:val="28"/>
          <w:rtl/>
        </w:rPr>
        <w:t xml:space="preserve"> للشركات الأجنبية التي تم منحها </w:t>
      </w:r>
      <w:r w:rsidR="00227979" w:rsidRPr="005A7E51">
        <w:rPr>
          <w:rFonts w:ascii="Simplified Arabic" w:hAnsi="Simplified Arabic" w:cs="Simplified Arabic"/>
          <w:sz w:val="28"/>
          <w:szCs w:val="28"/>
        </w:rPr>
        <w:t>(MSC)</w:t>
      </w:r>
      <w:r w:rsidR="002D3190">
        <w:rPr>
          <w:rFonts w:ascii="Simplified Arabic" w:hAnsi="Simplified Arabic" w:cs="Simplified Arabic" w:hint="cs"/>
          <w:sz w:val="28"/>
          <w:szCs w:val="28"/>
          <w:rtl/>
        </w:rPr>
        <w:t xml:space="preserve"> </w:t>
      </w:r>
      <w:r w:rsidR="00227979" w:rsidRPr="005A7E51">
        <w:rPr>
          <w:rFonts w:ascii="Simplified Arabic" w:hAnsi="Simplified Arabic" w:cs="Simplified Arabic"/>
          <w:sz w:val="28"/>
          <w:szCs w:val="28"/>
        </w:rPr>
        <w:t xml:space="preserve"> </w:t>
      </w:r>
      <w:r w:rsidR="00227979" w:rsidRPr="005A7E51">
        <w:rPr>
          <w:rFonts w:ascii="Simplified Arabic" w:hAnsi="Simplified Arabic" w:cs="Simplified Arabic"/>
          <w:sz w:val="28"/>
          <w:szCs w:val="28"/>
          <w:rtl/>
        </w:rPr>
        <w:t>ب</w:t>
      </w:r>
      <w:r w:rsidR="002D3190">
        <w:rPr>
          <w:rFonts w:ascii="Simplified Arabic" w:hAnsi="Simplified Arabic" w:cs="Simplified Arabic" w:hint="cs"/>
          <w:sz w:val="28"/>
          <w:szCs w:val="28"/>
          <w:rtl/>
        </w:rPr>
        <w:t xml:space="preserve">حصة </w:t>
      </w:r>
      <w:r w:rsidR="00227979" w:rsidRPr="005A7E51">
        <w:rPr>
          <w:rFonts w:ascii="Simplified Arabic" w:hAnsi="Simplified Arabic" w:cs="Simplified Arabic"/>
          <w:sz w:val="28"/>
          <w:szCs w:val="28"/>
          <w:rtl/>
        </w:rPr>
        <w:t>ملكية 100٪</w:t>
      </w:r>
      <w:r w:rsidR="00227979" w:rsidRPr="005A7E51">
        <w:rPr>
          <w:rFonts w:ascii="Simplified Arabic" w:hAnsi="Simplified Arabic" w:cs="Simplified Arabic"/>
          <w:sz w:val="28"/>
          <w:szCs w:val="28"/>
        </w:rPr>
        <w:t>.</w:t>
      </w:r>
      <w:r w:rsidRPr="005A7E51">
        <w:rPr>
          <w:rFonts w:ascii="Simplified Arabic" w:hAnsi="Simplified Arabic" w:cs="Simplified Arabic"/>
          <w:sz w:val="28"/>
          <w:szCs w:val="28"/>
          <w:rtl/>
        </w:rPr>
        <w:t xml:space="preserve"> لتشجيع بعض استثمارات تكنولوجيا المعلومات في الدولة خصصت الحكومة أكثر من 50 مليار رينجيت ماليزي لتطوير البنية التحتية. وفي الوقت نفسه ، عززت الحكومة قوانين الملكية الفكرية لطمأنة المستثمرين وقدمت حوافز أكثر سخاء للاستثمارات الجديدة في هذا المجال.</w:t>
      </w:r>
    </w:p>
    <w:p w14:paraId="3B5676D7" w14:textId="77777777" w:rsidR="005A7E51" w:rsidRPr="005A7E51" w:rsidRDefault="00F62C8E" w:rsidP="005A7E51">
      <w:pPr>
        <w:bidi/>
        <w:ind w:left="-15" w:right="4"/>
        <w:rPr>
          <w:rFonts w:ascii="Simplified Arabic" w:hAnsi="Simplified Arabic" w:cs="Simplified Arabic"/>
          <w:sz w:val="28"/>
          <w:szCs w:val="28"/>
          <w:rtl/>
        </w:rPr>
      </w:pPr>
      <w:r w:rsidRPr="005A7E51">
        <w:rPr>
          <w:rFonts w:ascii="Simplified Arabic" w:hAnsi="Simplified Arabic" w:cs="Simplified Arabic"/>
          <w:sz w:val="28"/>
          <w:szCs w:val="28"/>
          <w:rtl/>
        </w:rPr>
        <w:t>انخفضت مع</w:t>
      </w:r>
      <w:r w:rsidRPr="005A7E51">
        <w:rPr>
          <w:rFonts w:ascii="Simplified Arabic" w:hAnsi="Simplified Arabic" w:cs="Simplified Arabic"/>
          <w:sz w:val="28"/>
          <w:szCs w:val="28"/>
          <w:rtl/>
        </w:rPr>
        <w:t xml:space="preserve">دلات البطالة انخفاضًا </w:t>
      </w:r>
      <w:r w:rsidR="00804002">
        <w:rPr>
          <w:rFonts w:ascii="Simplified Arabic" w:hAnsi="Simplified Arabic" w:cs="Simplified Arabic" w:hint="cs"/>
          <w:sz w:val="28"/>
          <w:szCs w:val="28"/>
          <w:rtl/>
        </w:rPr>
        <w:t>ملحوظا</w:t>
      </w:r>
      <w:r w:rsidRPr="005A7E51">
        <w:rPr>
          <w:rFonts w:ascii="Simplified Arabic" w:hAnsi="Simplified Arabic" w:cs="Simplified Arabic"/>
          <w:sz w:val="28"/>
          <w:szCs w:val="28"/>
          <w:rtl/>
        </w:rPr>
        <w:t xml:space="preserve"> منذ أواخر الثمانينيات</w:t>
      </w:r>
      <w:r w:rsidR="00330743">
        <w:rPr>
          <w:rFonts w:ascii="Simplified Arabic" w:hAnsi="Simplified Arabic" w:cs="Simplified Arabic" w:hint="cs"/>
          <w:sz w:val="28"/>
          <w:szCs w:val="28"/>
          <w:rtl/>
        </w:rPr>
        <w:t>، و</w:t>
      </w:r>
      <w:r w:rsidRPr="005A7E51">
        <w:rPr>
          <w:rFonts w:ascii="Simplified Arabic" w:hAnsi="Simplified Arabic" w:cs="Simplified Arabic"/>
          <w:sz w:val="28"/>
          <w:szCs w:val="28"/>
          <w:rtl/>
        </w:rPr>
        <w:t>مع التطور المتزايد للاقتصاد، ظهر نقص في الوظائف الخدمية واليدوية. ارتفعت معدلات الأجور</w:t>
      </w:r>
      <w:r w:rsidR="00330743" w:rsidRPr="00330743">
        <w:rPr>
          <w:rFonts w:ascii="Simplified Arabic" w:hAnsi="Simplified Arabic" w:cs="Simplified Arabic" w:hint="cs"/>
          <w:sz w:val="28"/>
          <w:szCs w:val="28"/>
          <w:rtl/>
        </w:rPr>
        <w:t xml:space="preserve"> </w:t>
      </w:r>
      <w:r w:rsidR="00330743" w:rsidRPr="005A7E51">
        <w:rPr>
          <w:rFonts w:ascii="Simplified Arabic" w:hAnsi="Simplified Arabic" w:cs="Simplified Arabic" w:hint="cs"/>
          <w:sz w:val="28"/>
          <w:szCs w:val="28"/>
          <w:rtl/>
        </w:rPr>
        <w:t>في</w:t>
      </w:r>
      <w:r w:rsidR="00330743" w:rsidRPr="005A7E51">
        <w:rPr>
          <w:rFonts w:ascii="Simplified Arabic" w:hAnsi="Simplified Arabic" w:cs="Simplified Arabic"/>
          <w:sz w:val="28"/>
          <w:szCs w:val="28"/>
          <w:rtl/>
        </w:rPr>
        <w:t xml:space="preserve"> </w:t>
      </w:r>
      <w:r w:rsidR="00330743" w:rsidRPr="005A7E51">
        <w:rPr>
          <w:rFonts w:ascii="Simplified Arabic" w:hAnsi="Simplified Arabic" w:cs="Simplified Arabic" w:hint="cs"/>
          <w:sz w:val="28"/>
          <w:szCs w:val="28"/>
          <w:rtl/>
        </w:rPr>
        <w:t>جميع</w:t>
      </w:r>
      <w:r w:rsidR="00330743" w:rsidRPr="005A7E51">
        <w:rPr>
          <w:rFonts w:ascii="Simplified Arabic" w:hAnsi="Simplified Arabic" w:cs="Simplified Arabic"/>
          <w:sz w:val="28"/>
          <w:szCs w:val="28"/>
          <w:rtl/>
        </w:rPr>
        <w:t xml:space="preserve"> </w:t>
      </w:r>
      <w:r w:rsidR="00330743" w:rsidRPr="005A7E51">
        <w:rPr>
          <w:rFonts w:ascii="Simplified Arabic" w:hAnsi="Simplified Arabic" w:cs="Simplified Arabic" w:hint="cs"/>
          <w:sz w:val="28"/>
          <w:szCs w:val="28"/>
          <w:rtl/>
        </w:rPr>
        <w:t>المستويات</w:t>
      </w:r>
      <w:r w:rsidR="00330743" w:rsidRPr="005A7E51">
        <w:rPr>
          <w:rFonts w:ascii="Simplified Arabic" w:hAnsi="Simplified Arabic" w:cs="Simplified Arabic"/>
          <w:sz w:val="28"/>
          <w:szCs w:val="28"/>
          <w:rtl/>
        </w:rPr>
        <w:t xml:space="preserve"> </w:t>
      </w:r>
      <w:r w:rsidR="00330743" w:rsidRPr="005A7E51">
        <w:rPr>
          <w:rFonts w:ascii="Simplified Arabic" w:hAnsi="Simplified Arabic" w:cs="Simplified Arabic" w:hint="cs"/>
          <w:sz w:val="28"/>
          <w:szCs w:val="28"/>
          <w:rtl/>
        </w:rPr>
        <w:t>المهارية</w:t>
      </w:r>
      <w:r w:rsidRPr="005A7E51">
        <w:rPr>
          <w:rFonts w:ascii="Simplified Arabic" w:hAnsi="Simplified Arabic" w:cs="Simplified Arabic"/>
          <w:sz w:val="28"/>
          <w:szCs w:val="28"/>
          <w:rtl/>
        </w:rPr>
        <w:t xml:space="preserve"> بشكل حاد بما يزيد عن 50</w:t>
      </w:r>
      <w:r w:rsidR="002D3190">
        <w:rPr>
          <w:rFonts w:ascii="Simplified Arabic" w:hAnsi="Simplified Arabic" w:cs="Simplified Arabic" w:hint="cs"/>
          <w:sz w:val="28"/>
          <w:szCs w:val="28"/>
          <w:rtl/>
        </w:rPr>
        <w:t xml:space="preserve">% </w:t>
      </w:r>
      <w:r w:rsidRPr="005A7E51">
        <w:rPr>
          <w:rFonts w:ascii="Simplified Arabic" w:hAnsi="Simplified Arabic" w:cs="Simplified Arabic"/>
          <w:sz w:val="28"/>
          <w:szCs w:val="28"/>
          <w:rtl/>
        </w:rPr>
        <w:t xml:space="preserve">في المتوسط </w:t>
      </w:r>
      <w:r w:rsidRPr="005A7E51">
        <w:rPr>
          <w:rFonts w:ascii="Times New Roman" w:hAnsi="Times New Roman" w:cs="Times New Roman" w:hint="cs"/>
          <w:sz w:val="28"/>
          <w:szCs w:val="28"/>
          <w:rtl/>
        </w:rPr>
        <w:t>​​</w:t>
      </w:r>
      <w:r w:rsidRPr="005A7E51">
        <w:rPr>
          <w:rFonts w:ascii="Simplified Arabic" w:hAnsi="Simplified Arabic" w:cs="Simplified Arabic" w:hint="cs"/>
          <w:sz w:val="28"/>
          <w:szCs w:val="28"/>
          <w:rtl/>
        </w:rPr>
        <w:t>خلال</w:t>
      </w:r>
      <w:r w:rsidRPr="005A7E51">
        <w:rPr>
          <w:rFonts w:ascii="Simplified Arabic" w:hAnsi="Simplified Arabic" w:cs="Simplified Arabic"/>
          <w:sz w:val="28"/>
          <w:szCs w:val="28"/>
          <w:rtl/>
        </w:rPr>
        <w:t xml:space="preserve"> </w:t>
      </w:r>
      <w:r w:rsidRPr="005A7E51">
        <w:rPr>
          <w:rFonts w:ascii="Simplified Arabic" w:hAnsi="Simplified Arabic" w:cs="Simplified Arabic" w:hint="cs"/>
          <w:sz w:val="28"/>
          <w:szCs w:val="28"/>
          <w:rtl/>
        </w:rPr>
        <w:t>الفترة</w:t>
      </w:r>
      <w:r w:rsidRPr="005A7E51">
        <w:rPr>
          <w:rFonts w:ascii="Simplified Arabic" w:hAnsi="Simplified Arabic" w:cs="Simplified Arabic"/>
          <w:sz w:val="28"/>
          <w:szCs w:val="28"/>
          <w:rtl/>
        </w:rPr>
        <w:t xml:space="preserve"> 1990-1997. </w:t>
      </w:r>
      <w:r w:rsidR="00330743">
        <w:rPr>
          <w:rFonts w:ascii="Simplified Arabic" w:hAnsi="Simplified Arabic" w:cs="Simplified Arabic" w:hint="cs"/>
          <w:sz w:val="28"/>
          <w:szCs w:val="28"/>
          <w:rtl/>
        </w:rPr>
        <w:t>و</w:t>
      </w:r>
      <w:r w:rsidRPr="005A7E51">
        <w:rPr>
          <w:rFonts w:ascii="Simplified Arabic" w:hAnsi="Simplified Arabic" w:cs="Simplified Arabic" w:hint="cs"/>
          <w:sz w:val="28"/>
          <w:szCs w:val="28"/>
          <w:rtl/>
        </w:rPr>
        <w:t>بجانب</w:t>
      </w:r>
      <w:r w:rsidRPr="005A7E51">
        <w:rPr>
          <w:rFonts w:ascii="Simplified Arabic" w:hAnsi="Simplified Arabic" w:cs="Simplified Arabic"/>
          <w:sz w:val="28"/>
          <w:szCs w:val="28"/>
          <w:rtl/>
        </w:rPr>
        <w:t xml:space="preserve"> </w:t>
      </w:r>
      <w:r w:rsidRPr="005A7E51">
        <w:rPr>
          <w:rFonts w:ascii="Simplified Arabic" w:hAnsi="Simplified Arabic" w:cs="Simplified Arabic" w:hint="cs"/>
          <w:sz w:val="28"/>
          <w:szCs w:val="28"/>
          <w:rtl/>
        </w:rPr>
        <w:t>العمالة</w:t>
      </w:r>
      <w:r w:rsidRPr="005A7E51">
        <w:rPr>
          <w:rFonts w:ascii="Simplified Arabic" w:hAnsi="Simplified Arabic" w:cs="Simplified Arabic"/>
          <w:sz w:val="28"/>
          <w:szCs w:val="28"/>
          <w:rtl/>
        </w:rPr>
        <w:t xml:space="preserve"> </w:t>
      </w:r>
      <w:r w:rsidRPr="005A7E51">
        <w:rPr>
          <w:rFonts w:ascii="Simplified Arabic" w:hAnsi="Simplified Arabic" w:cs="Simplified Arabic" w:hint="cs"/>
          <w:sz w:val="28"/>
          <w:szCs w:val="28"/>
          <w:rtl/>
        </w:rPr>
        <w:t>غير</w:t>
      </w:r>
      <w:r w:rsidRPr="005A7E51">
        <w:rPr>
          <w:rFonts w:ascii="Simplified Arabic" w:hAnsi="Simplified Arabic" w:cs="Simplified Arabic"/>
          <w:sz w:val="28"/>
          <w:szCs w:val="28"/>
          <w:rtl/>
        </w:rPr>
        <w:t xml:space="preserve"> </w:t>
      </w:r>
      <w:r w:rsidRPr="005A7E51">
        <w:rPr>
          <w:rFonts w:ascii="Simplified Arabic" w:hAnsi="Simplified Arabic" w:cs="Simplified Arabic" w:hint="cs"/>
          <w:sz w:val="28"/>
          <w:szCs w:val="28"/>
          <w:rtl/>
        </w:rPr>
        <w:t>الماهرة</w:t>
      </w:r>
      <w:r w:rsidRPr="005A7E51">
        <w:rPr>
          <w:rFonts w:ascii="Simplified Arabic" w:hAnsi="Simplified Arabic" w:cs="Simplified Arabic"/>
          <w:sz w:val="28"/>
          <w:szCs w:val="28"/>
          <w:rtl/>
        </w:rPr>
        <w:t xml:space="preserve"> </w:t>
      </w:r>
      <w:r w:rsidRPr="005A7E51">
        <w:rPr>
          <w:rFonts w:ascii="Simplified Arabic" w:hAnsi="Simplified Arabic" w:cs="Simplified Arabic" w:hint="cs"/>
          <w:sz w:val="28"/>
          <w:szCs w:val="28"/>
          <w:rtl/>
        </w:rPr>
        <w:t>الرخيصة،</w:t>
      </w:r>
      <w:r w:rsidRPr="005A7E51">
        <w:rPr>
          <w:rFonts w:ascii="Simplified Arabic" w:hAnsi="Simplified Arabic" w:cs="Simplified Arabic"/>
          <w:sz w:val="28"/>
          <w:szCs w:val="28"/>
          <w:rtl/>
        </w:rPr>
        <w:t xml:space="preserve"> </w:t>
      </w:r>
      <w:r w:rsidRPr="005A7E51">
        <w:rPr>
          <w:rFonts w:ascii="Simplified Arabic" w:hAnsi="Simplified Arabic" w:cs="Simplified Arabic" w:hint="cs"/>
          <w:sz w:val="28"/>
          <w:szCs w:val="28"/>
          <w:rtl/>
        </w:rPr>
        <w:t>اس</w:t>
      </w:r>
      <w:r w:rsidRPr="005A7E51">
        <w:rPr>
          <w:rFonts w:ascii="Simplified Arabic" w:hAnsi="Simplified Arabic" w:cs="Simplified Arabic"/>
          <w:sz w:val="28"/>
          <w:szCs w:val="28"/>
          <w:rtl/>
        </w:rPr>
        <w:t xml:space="preserve">تقدمت ماليزيا أيضًا المهنيين الأجانب في الطب والهندسة وغيرها من التخصصات من بلدان أخرى. </w:t>
      </w:r>
    </w:p>
    <w:p w14:paraId="7F19E527" w14:textId="77777777" w:rsidR="005A7E51" w:rsidRPr="005A7E51" w:rsidRDefault="00F62C8E" w:rsidP="002D3190">
      <w:pPr>
        <w:bidi/>
        <w:ind w:left="-15" w:right="4"/>
        <w:rPr>
          <w:rFonts w:ascii="Simplified Arabic" w:hAnsi="Simplified Arabic" w:cs="Simplified Arabic"/>
          <w:b/>
          <w:bCs/>
          <w:sz w:val="28"/>
          <w:szCs w:val="28"/>
        </w:rPr>
      </w:pPr>
      <w:r w:rsidRPr="005A7E51">
        <w:rPr>
          <w:rFonts w:ascii="Simplified Arabic" w:hAnsi="Simplified Arabic" w:cs="Simplified Arabic"/>
          <w:b/>
          <w:bCs/>
          <w:sz w:val="28"/>
          <w:szCs w:val="28"/>
          <w:rtl/>
        </w:rPr>
        <w:t>الخصخصة</w:t>
      </w:r>
    </w:p>
    <w:p w14:paraId="1F78FB36" w14:textId="77777777" w:rsidR="005A7E51" w:rsidRPr="005A7E51" w:rsidRDefault="00F62C8E" w:rsidP="005A7E51">
      <w:pPr>
        <w:bidi/>
        <w:ind w:left="-15" w:right="4"/>
        <w:rPr>
          <w:rFonts w:ascii="Simplified Arabic" w:hAnsi="Simplified Arabic" w:cs="Simplified Arabic"/>
          <w:sz w:val="28"/>
          <w:szCs w:val="28"/>
        </w:rPr>
      </w:pPr>
      <w:r w:rsidRPr="005A7E51">
        <w:rPr>
          <w:rFonts w:ascii="Simplified Arabic" w:hAnsi="Simplified Arabic" w:cs="Simplified Arabic"/>
          <w:sz w:val="28"/>
          <w:szCs w:val="28"/>
          <w:rtl/>
        </w:rPr>
        <w:t>نمت الشركات المملوكة للدولة بشكل متواضع من منتصف الستينيات وأسرع بكثير في السبعينيات ، بعد الإعلان الأول عن السياسة الاقتصادية الجديدة في عا</w:t>
      </w:r>
      <w:r w:rsidRPr="005A7E51">
        <w:rPr>
          <w:rFonts w:ascii="Simplified Arabic" w:hAnsi="Simplified Arabic" w:cs="Simplified Arabic"/>
          <w:sz w:val="28"/>
          <w:szCs w:val="28"/>
          <w:rtl/>
        </w:rPr>
        <w:t>م 1970، وفي أوائل الثمانينيات ، قادت الشركات المملوكة للدولة تنويع الاقتصاد في الصناعات الثقيلة الذي ارتفعت حصته من 4.2</w:t>
      </w:r>
      <w:r w:rsidR="00DD548C">
        <w:rPr>
          <w:rFonts w:ascii="Simplified Arabic" w:hAnsi="Simplified Arabic" w:cs="Simplified Arabic" w:hint="cs"/>
          <w:sz w:val="28"/>
          <w:szCs w:val="28"/>
          <w:rtl/>
        </w:rPr>
        <w:t>%</w:t>
      </w:r>
      <w:r w:rsidRPr="005A7E51">
        <w:rPr>
          <w:rFonts w:ascii="Simplified Arabic" w:hAnsi="Simplified Arabic" w:cs="Simplified Arabic"/>
          <w:sz w:val="28"/>
          <w:szCs w:val="28"/>
          <w:rtl/>
        </w:rPr>
        <w:t xml:space="preserve"> من الناتج المحلي الإجمالي في عام 1981 إلى حوالي 10</w:t>
      </w:r>
      <w:r w:rsidR="00DD548C">
        <w:rPr>
          <w:rFonts w:ascii="Simplified Arabic" w:hAnsi="Simplified Arabic" w:cs="Simplified Arabic" w:hint="cs"/>
          <w:sz w:val="28"/>
          <w:szCs w:val="28"/>
          <w:rtl/>
        </w:rPr>
        <w:t xml:space="preserve">% </w:t>
      </w:r>
      <w:r w:rsidRPr="005A7E51">
        <w:rPr>
          <w:rFonts w:ascii="Simplified Arabic" w:hAnsi="Simplified Arabic" w:cs="Simplified Arabic"/>
          <w:sz w:val="28"/>
          <w:szCs w:val="28"/>
          <w:rtl/>
        </w:rPr>
        <w:t>في عام 1984 وكانت الزيادة في الإنفاق الرأسمالي للقطاع العام - خلال السنوات الثلاث 1</w:t>
      </w:r>
      <w:r w:rsidRPr="005A7E51">
        <w:rPr>
          <w:rFonts w:ascii="Simplified Arabic" w:hAnsi="Simplified Arabic" w:cs="Simplified Arabic"/>
          <w:sz w:val="28"/>
          <w:szCs w:val="28"/>
          <w:rtl/>
        </w:rPr>
        <w:t>981-1983 - تتجاوز باستمرار 25</w:t>
      </w:r>
      <w:r w:rsidR="00DD548C">
        <w:rPr>
          <w:rFonts w:ascii="Simplified Arabic" w:hAnsi="Simplified Arabic" w:cs="Simplified Arabic" w:hint="cs"/>
          <w:sz w:val="28"/>
          <w:szCs w:val="28"/>
          <w:rtl/>
        </w:rPr>
        <w:t xml:space="preserve">% </w:t>
      </w:r>
      <w:r w:rsidRPr="005A7E51">
        <w:rPr>
          <w:rFonts w:ascii="Simplified Arabic" w:hAnsi="Simplified Arabic" w:cs="Simplified Arabic"/>
          <w:sz w:val="28"/>
          <w:szCs w:val="28"/>
          <w:rtl/>
        </w:rPr>
        <w:t>من الناتج المحلي الإجمالي.</w:t>
      </w:r>
    </w:p>
    <w:p w14:paraId="7F4A0BC6" w14:textId="77777777" w:rsidR="005A7E51" w:rsidRPr="005A7E51" w:rsidRDefault="00F62C8E" w:rsidP="005A7E51">
      <w:pPr>
        <w:bidi/>
        <w:ind w:left="-15" w:right="4"/>
        <w:rPr>
          <w:rFonts w:ascii="Simplified Arabic" w:hAnsi="Simplified Arabic" w:cs="Simplified Arabic"/>
          <w:sz w:val="28"/>
          <w:szCs w:val="28"/>
        </w:rPr>
      </w:pPr>
      <w:r w:rsidRPr="005A7E51">
        <w:rPr>
          <w:rFonts w:ascii="Simplified Arabic" w:hAnsi="Simplified Arabic" w:cs="Simplified Arabic"/>
          <w:sz w:val="28"/>
          <w:szCs w:val="28"/>
          <w:rtl/>
        </w:rPr>
        <w:lastRenderedPageBreak/>
        <w:t>ارتفع عدد المؤسسات العامة من 10 في عام 1957 و 22 في عام 1960 ، إلى 109 في عام 1970 ، و 656 في عام 1980 و 1014 في عام 1985 ، قبل أن تتوقف عن النمو تقريبًا وتتقيد بسبب انخفاض الموارد وزيادة تكلفة تدبي</w:t>
      </w:r>
      <w:r w:rsidRPr="005A7E51">
        <w:rPr>
          <w:rFonts w:ascii="Simplified Arabic" w:hAnsi="Simplified Arabic" w:cs="Simplified Arabic"/>
          <w:sz w:val="28"/>
          <w:szCs w:val="28"/>
          <w:rtl/>
        </w:rPr>
        <w:t xml:space="preserve">رها ، باستثناء انشاء عدد قليل من مشاريع الصناعات الثقيلة المفضلة. </w:t>
      </w:r>
    </w:p>
    <w:p w14:paraId="56B29DDE" w14:textId="77777777" w:rsidR="005A7E51" w:rsidRPr="005A7E51" w:rsidRDefault="00F62C8E" w:rsidP="005A7E51">
      <w:pPr>
        <w:bidi/>
        <w:rPr>
          <w:rFonts w:ascii="Simplified Arabic" w:hAnsi="Simplified Arabic" w:cs="Simplified Arabic"/>
          <w:sz w:val="28"/>
          <w:szCs w:val="28"/>
        </w:rPr>
      </w:pPr>
      <w:r w:rsidRPr="005A7E51">
        <w:rPr>
          <w:rFonts w:ascii="Simplified Arabic" w:hAnsi="Simplified Arabic" w:cs="Simplified Arabic"/>
          <w:sz w:val="28"/>
          <w:szCs w:val="28"/>
          <w:rtl/>
        </w:rPr>
        <w:t>أصبح ضعف التنسيق والمساءلة في الشركات المملوكة للدولة أكثر وضوحًا في الثمانينيات. على سبيل المثال ، من بين أكثر من 900 شركة مملوكة للدولة في عام 1984 ، أمكن لوزارة المؤسسات العامة الإبلاغ ع</w:t>
      </w:r>
      <w:r w:rsidRPr="005A7E51">
        <w:rPr>
          <w:rFonts w:ascii="Simplified Arabic" w:hAnsi="Simplified Arabic" w:cs="Simplified Arabic"/>
          <w:sz w:val="28"/>
          <w:szCs w:val="28"/>
          <w:rtl/>
        </w:rPr>
        <w:t>ن نتائج الأعمال السنوية لـعدد 269 شركة فقط، والتي سجلت خسائر متراكمة بلغت 137.3 مليون رينجيت ماليزي.</w:t>
      </w:r>
      <w:r w:rsidR="00DD548C">
        <w:rPr>
          <w:rFonts w:ascii="Simplified Arabic" w:hAnsi="Simplified Arabic" w:cs="Simplified Arabic" w:hint="cs"/>
          <w:sz w:val="28"/>
          <w:szCs w:val="28"/>
          <w:rtl/>
        </w:rPr>
        <w:t xml:space="preserve"> </w:t>
      </w:r>
      <w:r w:rsidRPr="005A7E51">
        <w:rPr>
          <w:rFonts w:ascii="Simplified Arabic" w:hAnsi="Simplified Arabic" w:cs="Simplified Arabic"/>
          <w:sz w:val="28"/>
          <w:szCs w:val="28"/>
          <w:rtl/>
        </w:rPr>
        <w:t xml:space="preserve">بدا أن تدخل الدولة لإعادة توزيع الثروة بين الأعراق مفتقرا لضمانات المساءلة والكفاءة. تم تصوير المؤسسات العامة على أنها مؤسسات تستنزف موارد الدولة ولا تقدم </w:t>
      </w:r>
      <w:r w:rsidRPr="005A7E51">
        <w:rPr>
          <w:rFonts w:ascii="Simplified Arabic" w:hAnsi="Simplified Arabic" w:cs="Simplified Arabic"/>
          <w:sz w:val="28"/>
          <w:szCs w:val="28"/>
          <w:rtl/>
        </w:rPr>
        <w:t>سوى القليل من الفوائد الاجتماعية باستثناء عدد قليل من المستفيدين المباشرين أصحاب النفوذ السياسي ، بدلاً من رواد الأعمال الحقيقيين.</w:t>
      </w:r>
    </w:p>
    <w:p w14:paraId="1D5F4011" w14:textId="77777777" w:rsidR="0038285E" w:rsidRDefault="00F62C8E" w:rsidP="0038285E">
      <w:pPr>
        <w:bidi/>
        <w:rPr>
          <w:rFonts w:ascii="Simplified Arabic" w:hAnsi="Simplified Arabic" w:cs="Simplified Arabic"/>
          <w:sz w:val="28"/>
          <w:szCs w:val="28"/>
          <w:rtl/>
        </w:rPr>
      </w:pPr>
      <w:r w:rsidRPr="005A7E51">
        <w:rPr>
          <w:rFonts w:ascii="Simplified Arabic" w:hAnsi="Simplified Arabic" w:cs="Simplified Arabic"/>
          <w:sz w:val="28"/>
          <w:szCs w:val="28"/>
          <w:rtl/>
        </w:rPr>
        <w:t xml:space="preserve">تم الإعلان رسميًا عن سياسة الخصخصة في ماليزيا في عام 1983. </w:t>
      </w:r>
      <w:r w:rsidR="00DD548C">
        <w:rPr>
          <w:rFonts w:ascii="Simplified Arabic" w:hAnsi="Simplified Arabic" w:cs="Simplified Arabic" w:hint="cs"/>
          <w:sz w:val="28"/>
          <w:szCs w:val="28"/>
          <w:rtl/>
        </w:rPr>
        <w:t>و</w:t>
      </w:r>
      <w:r w:rsidRPr="005A7E51">
        <w:rPr>
          <w:rFonts w:ascii="Simplified Arabic" w:hAnsi="Simplified Arabic" w:cs="Simplified Arabic"/>
          <w:sz w:val="28"/>
          <w:szCs w:val="28"/>
          <w:rtl/>
        </w:rPr>
        <w:t>تم توجيه العديد من الانتقادات ل</w:t>
      </w:r>
      <w:r w:rsidR="00DD548C">
        <w:rPr>
          <w:rFonts w:ascii="Simplified Arabic" w:hAnsi="Simplified Arabic" w:cs="Simplified Arabic" w:hint="cs"/>
          <w:sz w:val="28"/>
          <w:szCs w:val="28"/>
          <w:rtl/>
        </w:rPr>
        <w:t>هذه السياسة</w:t>
      </w:r>
      <w:r w:rsidRPr="005A7E51">
        <w:rPr>
          <w:rFonts w:ascii="Simplified Arabic" w:hAnsi="Simplified Arabic" w:cs="Simplified Arabic"/>
          <w:sz w:val="28"/>
          <w:szCs w:val="28"/>
          <w:rtl/>
        </w:rPr>
        <w:t>، فعلى الرغم من أن الخص</w:t>
      </w:r>
      <w:r w:rsidRPr="005A7E51">
        <w:rPr>
          <w:rFonts w:ascii="Simplified Arabic" w:hAnsi="Simplified Arabic" w:cs="Simplified Arabic"/>
          <w:sz w:val="28"/>
          <w:szCs w:val="28"/>
          <w:rtl/>
        </w:rPr>
        <w:t>خصة قد تزيد ربحية القطاع الخاص ، فإن مثل هذه التغييرات لن تفيد بالضرورة الجمهور أو المستهلكين ككل. قامت الحكومة بتبرير دعم المستفيدين من القطاع الخاص من الخصخصة بالقول إن الشركات المخصخصة ستدفع ضرائب على أرباحها للحكومة ، على الرغم من أن هذا الادعاء تناقضه</w:t>
      </w:r>
      <w:r w:rsidRPr="005A7E51">
        <w:rPr>
          <w:rFonts w:ascii="Simplified Arabic" w:hAnsi="Simplified Arabic" w:cs="Simplified Arabic"/>
          <w:sz w:val="28"/>
          <w:szCs w:val="28"/>
          <w:rtl/>
        </w:rPr>
        <w:t xml:space="preserve"> بوضوح الإعفاءات الضريبية السخية وضمانات الإيرادات التي قدمتها الحكومة. فرضت سياسة الخصخصة ضغوطًا متزايدة على من يعتمدون على الخدمات العامة كالخدمات الصحية، حيث تم تقديم </w:t>
      </w:r>
      <w:r w:rsidR="00DD548C">
        <w:rPr>
          <w:rFonts w:ascii="Simplified Arabic" w:hAnsi="Simplified Arabic" w:cs="Simplified Arabic" w:hint="cs"/>
          <w:sz w:val="28"/>
          <w:szCs w:val="28"/>
          <w:rtl/>
        </w:rPr>
        <w:t>ال</w:t>
      </w:r>
      <w:r w:rsidRPr="005A7E51">
        <w:rPr>
          <w:rFonts w:ascii="Simplified Arabic" w:hAnsi="Simplified Arabic" w:cs="Simplified Arabic"/>
          <w:sz w:val="28"/>
          <w:szCs w:val="28"/>
          <w:rtl/>
        </w:rPr>
        <w:t xml:space="preserve">خدمات </w:t>
      </w:r>
      <w:r w:rsidR="00DD548C">
        <w:rPr>
          <w:rFonts w:ascii="Simplified Arabic" w:hAnsi="Simplified Arabic" w:cs="Simplified Arabic" w:hint="cs"/>
          <w:sz w:val="28"/>
          <w:szCs w:val="28"/>
          <w:rtl/>
        </w:rPr>
        <w:t>ال</w:t>
      </w:r>
      <w:r w:rsidRPr="005A7E51">
        <w:rPr>
          <w:rFonts w:ascii="Simplified Arabic" w:hAnsi="Simplified Arabic" w:cs="Simplified Arabic"/>
          <w:sz w:val="28"/>
          <w:szCs w:val="28"/>
          <w:rtl/>
        </w:rPr>
        <w:t>مربحة بدلاً من الخدمات التي يحتاجها المواطنون ، لا سيما الفقراء ، ما لم تتطل</w:t>
      </w:r>
      <w:r w:rsidRPr="005A7E51">
        <w:rPr>
          <w:rFonts w:ascii="Simplified Arabic" w:hAnsi="Simplified Arabic" w:cs="Simplified Arabic"/>
          <w:sz w:val="28"/>
          <w:szCs w:val="28"/>
          <w:rtl/>
        </w:rPr>
        <w:t>ب شروط الخصخصة</w:t>
      </w:r>
      <w:r w:rsidR="009409E5">
        <w:rPr>
          <w:rFonts w:ascii="Simplified Arabic" w:hAnsi="Simplified Arabic" w:cs="Simplified Arabic" w:hint="cs"/>
          <w:sz w:val="28"/>
          <w:szCs w:val="28"/>
          <w:rtl/>
        </w:rPr>
        <w:t xml:space="preserve"> غير</w:t>
      </w:r>
      <w:r w:rsidRPr="005A7E51">
        <w:rPr>
          <w:rFonts w:ascii="Simplified Arabic" w:hAnsi="Simplified Arabic" w:cs="Simplified Arabic"/>
          <w:sz w:val="28"/>
          <w:szCs w:val="28"/>
          <w:rtl/>
        </w:rPr>
        <w:t xml:space="preserve"> ذلك</w:t>
      </w:r>
      <w:r w:rsidR="00DD548C">
        <w:rPr>
          <w:rFonts w:ascii="Simplified Arabic" w:hAnsi="Simplified Arabic" w:cs="Simplified Arabic" w:hint="cs"/>
          <w:sz w:val="28"/>
          <w:szCs w:val="28"/>
          <w:rtl/>
        </w:rPr>
        <w:t>.</w:t>
      </w:r>
      <w:r w:rsidRPr="005A7E51">
        <w:rPr>
          <w:rFonts w:ascii="Simplified Arabic" w:hAnsi="Simplified Arabic" w:cs="Simplified Arabic"/>
          <w:sz w:val="28"/>
          <w:szCs w:val="28"/>
          <w:rtl/>
        </w:rPr>
        <w:t xml:space="preserve"> على سبيل المثال،</w:t>
      </w:r>
      <w:r w:rsidR="00DD548C">
        <w:rPr>
          <w:rFonts w:ascii="Simplified Arabic" w:hAnsi="Simplified Arabic" w:cs="Simplified Arabic" w:hint="cs"/>
          <w:sz w:val="28"/>
          <w:szCs w:val="28"/>
          <w:rtl/>
        </w:rPr>
        <w:t xml:space="preserve"> </w:t>
      </w:r>
      <w:r w:rsidRPr="005A7E51">
        <w:rPr>
          <w:rFonts w:ascii="Simplified Arabic" w:hAnsi="Simplified Arabic" w:cs="Simplified Arabic"/>
          <w:sz w:val="28"/>
          <w:szCs w:val="28"/>
          <w:rtl/>
        </w:rPr>
        <w:t xml:space="preserve">على الرغم من أن الخصخصة كانت تدار بشكل جيد من قبل الحكومة لضمان المشاركة الشعبية والحماس (بشكل رئيسي من خلال إصدارات الأسهم المخفضة) ، فقد نما الغضب الشعبي ضد الخصخصة مع ارتفاع الرسوم بعد منح أنظمة الصرف الصحي البلدية بالمحسوبية لشركة </w:t>
      </w:r>
      <w:r w:rsidRPr="005A7E51">
        <w:rPr>
          <w:rFonts w:ascii="Simplified Arabic" w:hAnsi="Simplified Arabic" w:cs="Simplified Arabic"/>
          <w:sz w:val="28"/>
          <w:szCs w:val="28"/>
        </w:rPr>
        <w:t>Indah Water Konsortiu</w:t>
      </w:r>
      <w:r w:rsidRPr="005A7E51">
        <w:rPr>
          <w:rFonts w:ascii="Simplified Arabic" w:hAnsi="Simplified Arabic" w:cs="Simplified Arabic"/>
          <w:sz w:val="28"/>
          <w:szCs w:val="28"/>
        </w:rPr>
        <w:t>m (IWK)</w:t>
      </w:r>
      <w:r w:rsidRPr="005A7E51">
        <w:rPr>
          <w:rFonts w:ascii="Simplified Arabic" w:hAnsi="Simplified Arabic" w:cs="Simplified Arabic"/>
          <w:sz w:val="28"/>
          <w:szCs w:val="28"/>
          <w:rtl/>
        </w:rPr>
        <w:t xml:space="preserve"> في عام 1993.  كذلك فإن تحويل رأس المال الخاص من الاستثمارات الجديدة المنتجة إلى شراء أصول القطاع العام الحالية ، يمكنه إعاقة معدلات الاستثمار والنمو الاقتصادي بدلاً من زيادتها. </w:t>
      </w:r>
      <w:r w:rsidR="00DD548C">
        <w:rPr>
          <w:rFonts w:ascii="Simplified Arabic" w:hAnsi="Simplified Arabic" w:cs="Simplified Arabic" w:hint="cs"/>
          <w:sz w:val="28"/>
          <w:szCs w:val="28"/>
          <w:rtl/>
        </w:rPr>
        <w:t>و</w:t>
      </w:r>
      <w:r w:rsidRPr="005A7E51">
        <w:rPr>
          <w:rFonts w:ascii="Simplified Arabic" w:hAnsi="Simplified Arabic" w:cs="Simplified Arabic"/>
          <w:sz w:val="28"/>
          <w:szCs w:val="28"/>
          <w:rtl/>
        </w:rPr>
        <w:t>في كثير من الأحيان ، لم تتضمن الخصخصة في ماليزيا نظام العطاءات</w:t>
      </w:r>
      <w:r w:rsidR="00DD548C">
        <w:rPr>
          <w:rFonts w:ascii="Simplified Arabic" w:hAnsi="Simplified Arabic" w:cs="Simplified Arabic" w:hint="cs"/>
          <w:sz w:val="28"/>
          <w:szCs w:val="28"/>
          <w:rtl/>
        </w:rPr>
        <w:t xml:space="preserve">، حيث </w:t>
      </w:r>
      <w:r w:rsidRPr="005A7E51">
        <w:rPr>
          <w:rFonts w:ascii="Simplified Arabic" w:hAnsi="Simplified Arabic" w:cs="Simplified Arabic"/>
          <w:sz w:val="28"/>
          <w:szCs w:val="28"/>
          <w:rtl/>
        </w:rPr>
        <w:t>تم</w:t>
      </w:r>
      <w:r w:rsidRPr="005A7E51">
        <w:rPr>
          <w:rFonts w:ascii="Simplified Arabic" w:hAnsi="Simplified Arabic" w:cs="Simplified Arabic"/>
          <w:sz w:val="28"/>
          <w:szCs w:val="28"/>
          <w:rtl/>
        </w:rPr>
        <w:t xml:space="preserve"> اختيار العديد من المستفيدين على أساس </w:t>
      </w:r>
      <w:r w:rsidRPr="005A7E51">
        <w:rPr>
          <w:rFonts w:ascii="Simplified Arabic" w:hAnsi="Simplified Arabic" w:cs="Simplified Arabic"/>
          <w:sz w:val="28"/>
          <w:szCs w:val="28"/>
          <w:rtl/>
        </w:rPr>
        <w:lastRenderedPageBreak/>
        <w:t xml:space="preserve">العلاقات السياسية والشخصية. تم إضفاء الشرعية على هذه الممارسات من قبل السلطات، التي ادعت </w:t>
      </w:r>
      <w:r w:rsidR="00DD548C">
        <w:rPr>
          <w:rFonts w:ascii="Simplified Arabic" w:hAnsi="Simplified Arabic" w:cs="Simplified Arabic" w:hint="cs"/>
          <w:sz w:val="28"/>
          <w:szCs w:val="28"/>
          <w:rtl/>
        </w:rPr>
        <w:t>اتباعها س</w:t>
      </w:r>
      <w:r w:rsidRPr="005A7E51">
        <w:rPr>
          <w:rFonts w:ascii="Simplified Arabic" w:hAnsi="Simplified Arabic" w:cs="Simplified Arabic"/>
          <w:sz w:val="28"/>
          <w:szCs w:val="28"/>
          <w:rtl/>
        </w:rPr>
        <w:t>ياسة "من يأتي أولاً ، يخدم أولاً" لمكافأة أولئك الذين قدموا قبل غيرهم مقترحات خصخصة "قابلة للتطبيق" للحكومة. تسبب هذا ال</w:t>
      </w:r>
      <w:r w:rsidRPr="005A7E51">
        <w:rPr>
          <w:rFonts w:ascii="Simplified Arabic" w:hAnsi="Simplified Arabic" w:cs="Simplified Arabic"/>
          <w:sz w:val="28"/>
          <w:szCs w:val="28"/>
          <w:rtl/>
        </w:rPr>
        <w:t>تواطؤ الرسمي وغير الرسمي في العطاءات الخاصة بالعقود في قلق واسع النطاق.</w:t>
      </w:r>
      <w:r w:rsidR="00DD548C">
        <w:rPr>
          <w:rFonts w:ascii="Simplified Arabic" w:hAnsi="Simplified Arabic" w:cs="Simplified Arabic" w:hint="cs"/>
          <w:sz w:val="28"/>
          <w:szCs w:val="28"/>
          <w:rtl/>
        </w:rPr>
        <w:t xml:space="preserve"> </w:t>
      </w:r>
      <w:r w:rsidR="005C4D58">
        <w:rPr>
          <w:rFonts w:ascii="Simplified Arabic" w:hAnsi="Simplified Arabic" w:cs="Simplified Arabic" w:hint="cs"/>
          <w:sz w:val="28"/>
          <w:szCs w:val="28"/>
          <w:rtl/>
        </w:rPr>
        <w:t xml:space="preserve">علاوة على ذلك، </w:t>
      </w:r>
      <w:r w:rsidRPr="005A7E51">
        <w:rPr>
          <w:rFonts w:ascii="Simplified Arabic" w:hAnsi="Simplified Arabic" w:cs="Simplified Arabic"/>
          <w:sz w:val="28"/>
          <w:szCs w:val="28"/>
          <w:rtl/>
        </w:rPr>
        <w:t>كانت الحكومة قادرة فقط على خصخصة المشاريع والأنشطة المربحة أو التي يحتمل أن تكون مربحة لأن القطاع الخاص كان مهتمًا بها، وبذلك لم تحل الخصخصة مشكلة المالية العامة على الم</w:t>
      </w:r>
      <w:r w:rsidRPr="005A7E51">
        <w:rPr>
          <w:rFonts w:ascii="Simplified Arabic" w:hAnsi="Simplified Arabic" w:cs="Simplified Arabic"/>
          <w:sz w:val="28"/>
          <w:szCs w:val="28"/>
          <w:rtl/>
        </w:rPr>
        <w:t xml:space="preserve">دى المتوسط </w:t>
      </w:r>
      <w:r w:rsidRPr="005A7E51">
        <w:rPr>
          <w:rFonts w:ascii="Times New Roman" w:hAnsi="Times New Roman" w:cs="Times New Roman" w:hint="cs"/>
          <w:sz w:val="28"/>
          <w:szCs w:val="28"/>
          <w:rtl/>
        </w:rPr>
        <w:t>​​</w:t>
      </w:r>
      <w:r w:rsidRPr="005A7E51">
        <w:rPr>
          <w:rFonts w:ascii="Simplified Arabic" w:hAnsi="Simplified Arabic" w:cs="Simplified Arabic" w:hint="cs"/>
          <w:sz w:val="28"/>
          <w:szCs w:val="28"/>
          <w:rtl/>
        </w:rPr>
        <w:t>،</w:t>
      </w:r>
      <w:r w:rsidRPr="005A7E51">
        <w:rPr>
          <w:rFonts w:ascii="Simplified Arabic" w:hAnsi="Simplified Arabic" w:cs="Simplified Arabic"/>
          <w:sz w:val="28"/>
          <w:szCs w:val="28"/>
          <w:rtl/>
        </w:rPr>
        <w:t xml:space="preserve"> </w:t>
      </w:r>
      <w:r w:rsidRPr="005A7E51">
        <w:rPr>
          <w:rFonts w:ascii="Simplified Arabic" w:hAnsi="Simplified Arabic" w:cs="Simplified Arabic" w:hint="cs"/>
          <w:sz w:val="28"/>
          <w:szCs w:val="28"/>
          <w:rtl/>
        </w:rPr>
        <w:t>حيث</w:t>
      </w:r>
      <w:r w:rsidRPr="005A7E51">
        <w:rPr>
          <w:rFonts w:ascii="Simplified Arabic" w:hAnsi="Simplified Arabic" w:cs="Simplified Arabic"/>
          <w:sz w:val="28"/>
          <w:szCs w:val="28"/>
          <w:rtl/>
        </w:rPr>
        <w:t xml:space="preserve"> </w:t>
      </w:r>
      <w:r w:rsidRPr="005A7E51">
        <w:rPr>
          <w:rFonts w:ascii="Simplified Arabic" w:hAnsi="Simplified Arabic" w:cs="Simplified Arabic" w:hint="cs"/>
          <w:sz w:val="28"/>
          <w:szCs w:val="28"/>
          <w:rtl/>
        </w:rPr>
        <w:t>خسرت</w:t>
      </w:r>
      <w:r w:rsidRPr="005A7E51">
        <w:rPr>
          <w:rFonts w:ascii="Simplified Arabic" w:hAnsi="Simplified Arabic" w:cs="Simplified Arabic"/>
          <w:sz w:val="28"/>
          <w:szCs w:val="28"/>
          <w:rtl/>
        </w:rPr>
        <w:t xml:space="preserve"> </w:t>
      </w:r>
      <w:r w:rsidRPr="005A7E51">
        <w:rPr>
          <w:rFonts w:ascii="Simplified Arabic" w:hAnsi="Simplified Arabic" w:cs="Simplified Arabic" w:hint="cs"/>
          <w:sz w:val="28"/>
          <w:szCs w:val="28"/>
          <w:rtl/>
        </w:rPr>
        <w:t>الحكومة</w:t>
      </w:r>
      <w:r w:rsidRPr="005A7E51">
        <w:rPr>
          <w:rFonts w:ascii="Simplified Arabic" w:hAnsi="Simplified Arabic" w:cs="Simplified Arabic"/>
          <w:sz w:val="28"/>
          <w:szCs w:val="28"/>
          <w:rtl/>
        </w:rPr>
        <w:t xml:space="preserve"> </w:t>
      </w:r>
      <w:r w:rsidRPr="005A7E51">
        <w:rPr>
          <w:rFonts w:ascii="Simplified Arabic" w:hAnsi="Simplified Arabic" w:cs="Simplified Arabic" w:hint="cs"/>
          <w:sz w:val="28"/>
          <w:szCs w:val="28"/>
          <w:rtl/>
        </w:rPr>
        <w:t>الدخل</w:t>
      </w:r>
      <w:r w:rsidRPr="005A7E51">
        <w:rPr>
          <w:rFonts w:ascii="Simplified Arabic" w:hAnsi="Simplified Arabic" w:cs="Simplified Arabic"/>
          <w:sz w:val="28"/>
          <w:szCs w:val="28"/>
          <w:rtl/>
        </w:rPr>
        <w:t xml:space="preserve"> </w:t>
      </w:r>
      <w:r w:rsidRPr="005A7E51">
        <w:rPr>
          <w:rFonts w:ascii="Simplified Arabic" w:hAnsi="Simplified Arabic" w:cs="Simplified Arabic" w:hint="cs"/>
          <w:sz w:val="28"/>
          <w:szCs w:val="28"/>
          <w:rtl/>
        </w:rPr>
        <w:t>من</w:t>
      </w:r>
      <w:r w:rsidRPr="005A7E51">
        <w:rPr>
          <w:rFonts w:ascii="Simplified Arabic" w:hAnsi="Simplified Arabic" w:cs="Simplified Arabic"/>
          <w:sz w:val="28"/>
          <w:szCs w:val="28"/>
          <w:rtl/>
        </w:rPr>
        <w:t xml:space="preserve"> </w:t>
      </w:r>
      <w:r w:rsidRPr="005A7E51">
        <w:rPr>
          <w:rFonts w:ascii="Simplified Arabic" w:hAnsi="Simplified Arabic" w:cs="Simplified Arabic" w:hint="cs"/>
          <w:sz w:val="28"/>
          <w:szCs w:val="28"/>
          <w:rtl/>
        </w:rPr>
        <w:t>أنشطة</w:t>
      </w:r>
      <w:r w:rsidRPr="005A7E51">
        <w:rPr>
          <w:rFonts w:ascii="Simplified Arabic" w:hAnsi="Simplified Arabic" w:cs="Simplified Arabic"/>
          <w:sz w:val="28"/>
          <w:szCs w:val="28"/>
          <w:rtl/>
        </w:rPr>
        <w:t xml:space="preserve"> </w:t>
      </w:r>
      <w:r w:rsidRPr="005A7E51">
        <w:rPr>
          <w:rFonts w:ascii="Simplified Arabic" w:hAnsi="Simplified Arabic" w:cs="Simplified Arabic" w:hint="cs"/>
          <w:sz w:val="28"/>
          <w:szCs w:val="28"/>
          <w:rtl/>
        </w:rPr>
        <w:t>القطاع</w:t>
      </w:r>
      <w:r w:rsidRPr="005A7E51">
        <w:rPr>
          <w:rFonts w:ascii="Simplified Arabic" w:hAnsi="Simplified Arabic" w:cs="Simplified Arabic"/>
          <w:sz w:val="28"/>
          <w:szCs w:val="28"/>
          <w:rtl/>
        </w:rPr>
        <w:t xml:space="preserve"> </w:t>
      </w:r>
      <w:r w:rsidRPr="005A7E51">
        <w:rPr>
          <w:rFonts w:ascii="Simplified Arabic" w:hAnsi="Simplified Arabic" w:cs="Simplified Arabic" w:hint="cs"/>
          <w:sz w:val="28"/>
          <w:szCs w:val="28"/>
          <w:rtl/>
        </w:rPr>
        <w:t>العام</w:t>
      </w:r>
      <w:r w:rsidRPr="005A7E51">
        <w:rPr>
          <w:rFonts w:ascii="Simplified Arabic" w:hAnsi="Simplified Arabic" w:cs="Simplified Arabic"/>
          <w:sz w:val="28"/>
          <w:szCs w:val="28"/>
          <w:rtl/>
        </w:rPr>
        <w:t xml:space="preserve"> </w:t>
      </w:r>
      <w:r w:rsidRPr="005A7E51">
        <w:rPr>
          <w:rFonts w:ascii="Simplified Arabic" w:hAnsi="Simplified Arabic" w:cs="Simplified Arabic" w:hint="cs"/>
          <w:sz w:val="28"/>
          <w:szCs w:val="28"/>
          <w:rtl/>
        </w:rPr>
        <w:t>المربحة</w:t>
      </w:r>
      <w:r w:rsidRPr="005A7E51">
        <w:rPr>
          <w:rFonts w:ascii="Simplified Arabic" w:hAnsi="Simplified Arabic" w:cs="Simplified Arabic"/>
          <w:sz w:val="28"/>
          <w:szCs w:val="28"/>
          <w:rtl/>
        </w:rPr>
        <w:t xml:space="preserve"> </w:t>
      </w:r>
      <w:r w:rsidRPr="005A7E51">
        <w:rPr>
          <w:rFonts w:ascii="Simplified Arabic" w:hAnsi="Simplified Arabic" w:cs="Simplified Arabic" w:hint="cs"/>
          <w:sz w:val="28"/>
          <w:szCs w:val="28"/>
          <w:rtl/>
        </w:rPr>
        <w:t>وعلقت</w:t>
      </w:r>
      <w:r w:rsidRPr="005A7E51">
        <w:rPr>
          <w:rFonts w:ascii="Simplified Arabic" w:hAnsi="Simplified Arabic" w:cs="Simplified Arabic"/>
          <w:sz w:val="28"/>
          <w:szCs w:val="28"/>
          <w:rtl/>
        </w:rPr>
        <w:t xml:space="preserve"> </w:t>
      </w:r>
      <w:r w:rsidRPr="005A7E51">
        <w:rPr>
          <w:rFonts w:ascii="Simplified Arabic" w:hAnsi="Simplified Arabic" w:cs="Simplified Arabic" w:hint="cs"/>
          <w:sz w:val="28"/>
          <w:szCs w:val="28"/>
          <w:rtl/>
        </w:rPr>
        <w:t>بتمويل</w:t>
      </w:r>
      <w:r w:rsidRPr="005A7E51">
        <w:rPr>
          <w:rFonts w:ascii="Simplified Arabic" w:hAnsi="Simplified Arabic" w:cs="Simplified Arabic"/>
          <w:sz w:val="28"/>
          <w:szCs w:val="28"/>
          <w:rtl/>
        </w:rPr>
        <w:t xml:space="preserve"> </w:t>
      </w:r>
      <w:r w:rsidRPr="005A7E51">
        <w:rPr>
          <w:rFonts w:ascii="Simplified Arabic" w:hAnsi="Simplified Arabic" w:cs="Simplified Arabic" w:hint="cs"/>
          <w:sz w:val="28"/>
          <w:szCs w:val="28"/>
          <w:rtl/>
        </w:rPr>
        <w:t>أنشطة</w:t>
      </w:r>
      <w:r w:rsidRPr="005A7E51">
        <w:rPr>
          <w:rFonts w:ascii="Simplified Arabic" w:hAnsi="Simplified Arabic" w:cs="Simplified Arabic"/>
          <w:sz w:val="28"/>
          <w:szCs w:val="28"/>
          <w:rtl/>
        </w:rPr>
        <w:t xml:space="preserve"> </w:t>
      </w:r>
      <w:r w:rsidRPr="005A7E51">
        <w:rPr>
          <w:rFonts w:ascii="Simplified Arabic" w:hAnsi="Simplified Arabic" w:cs="Simplified Arabic" w:hint="cs"/>
          <w:sz w:val="28"/>
          <w:szCs w:val="28"/>
          <w:rtl/>
        </w:rPr>
        <w:t>غير</w:t>
      </w:r>
      <w:r w:rsidRPr="005A7E51">
        <w:rPr>
          <w:rFonts w:ascii="Simplified Arabic" w:hAnsi="Simplified Arabic" w:cs="Simplified Arabic"/>
          <w:sz w:val="28"/>
          <w:szCs w:val="28"/>
          <w:rtl/>
        </w:rPr>
        <w:t xml:space="preserve"> </w:t>
      </w:r>
      <w:r w:rsidRPr="005A7E51">
        <w:rPr>
          <w:rFonts w:ascii="Simplified Arabic" w:hAnsi="Simplified Arabic" w:cs="Simplified Arabic" w:hint="cs"/>
          <w:sz w:val="28"/>
          <w:szCs w:val="28"/>
          <w:rtl/>
        </w:rPr>
        <w:t>مربحة</w:t>
      </w:r>
      <w:r w:rsidRPr="005A7E51">
        <w:rPr>
          <w:rFonts w:ascii="Simplified Arabic" w:hAnsi="Simplified Arabic" w:cs="Simplified Arabic"/>
          <w:sz w:val="28"/>
          <w:szCs w:val="28"/>
          <w:rtl/>
        </w:rPr>
        <w:t xml:space="preserve">. </w:t>
      </w:r>
      <w:r w:rsidRPr="005A7E51">
        <w:rPr>
          <w:rFonts w:ascii="Simplified Arabic" w:hAnsi="Simplified Arabic" w:cs="Simplified Arabic" w:hint="cs"/>
          <w:sz w:val="28"/>
          <w:szCs w:val="28"/>
          <w:rtl/>
        </w:rPr>
        <w:t>وفي</w:t>
      </w:r>
      <w:r w:rsidRPr="005A7E51">
        <w:rPr>
          <w:rFonts w:ascii="Simplified Arabic" w:hAnsi="Simplified Arabic" w:cs="Simplified Arabic"/>
          <w:sz w:val="28"/>
          <w:szCs w:val="28"/>
          <w:rtl/>
        </w:rPr>
        <w:t xml:space="preserve"> </w:t>
      </w:r>
      <w:r w:rsidRPr="005A7E51">
        <w:rPr>
          <w:rFonts w:ascii="Simplified Arabic" w:hAnsi="Simplified Arabic" w:cs="Simplified Arabic" w:hint="cs"/>
          <w:sz w:val="28"/>
          <w:szCs w:val="28"/>
          <w:rtl/>
        </w:rPr>
        <w:t>حين</w:t>
      </w:r>
      <w:r w:rsidRPr="005A7E51">
        <w:rPr>
          <w:rFonts w:ascii="Simplified Arabic" w:hAnsi="Simplified Arabic" w:cs="Simplified Arabic"/>
          <w:sz w:val="28"/>
          <w:szCs w:val="28"/>
          <w:rtl/>
        </w:rPr>
        <w:t xml:space="preserve"> </w:t>
      </w:r>
      <w:r w:rsidRPr="005A7E51">
        <w:rPr>
          <w:rFonts w:ascii="Simplified Arabic" w:hAnsi="Simplified Arabic" w:cs="Simplified Arabic" w:hint="cs"/>
          <w:sz w:val="28"/>
          <w:szCs w:val="28"/>
          <w:rtl/>
        </w:rPr>
        <w:t>شعر</w:t>
      </w:r>
      <w:r w:rsidRPr="005A7E51">
        <w:rPr>
          <w:rFonts w:ascii="Simplified Arabic" w:hAnsi="Simplified Arabic" w:cs="Simplified Arabic"/>
          <w:sz w:val="28"/>
          <w:szCs w:val="28"/>
          <w:rtl/>
        </w:rPr>
        <w:t xml:space="preserve"> </w:t>
      </w:r>
      <w:r w:rsidRPr="005A7E51">
        <w:rPr>
          <w:rFonts w:ascii="Simplified Arabic" w:hAnsi="Simplified Arabic" w:cs="Simplified Arabic" w:hint="cs"/>
          <w:sz w:val="28"/>
          <w:szCs w:val="28"/>
          <w:rtl/>
        </w:rPr>
        <w:t>معظم</w:t>
      </w:r>
      <w:r w:rsidRPr="005A7E51">
        <w:rPr>
          <w:rFonts w:ascii="Simplified Arabic" w:hAnsi="Simplified Arabic" w:cs="Simplified Arabic"/>
          <w:sz w:val="28"/>
          <w:szCs w:val="28"/>
          <w:rtl/>
        </w:rPr>
        <w:t xml:space="preserve"> </w:t>
      </w:r>
      <w:r w:rsidRPr="005A7E51">
        <w:rPr>
          <w:rFonts w:ascii="Simplified Arabic" w:hAnsi="Simplified Arabic" w:cs="Simplified Arabic" w:hint="cs"/>
          <w:sz w:val="28"/>
          <w:szCs w:val="28"/>
          <w:rtl/>
        </w:rPr>
        <w:t>موظفي</w:t>
      </w:r>
      <w:r w:rsidRPr="005A7E51">
        <w:rPr>
          <w:rFonts w:ascii="Simplified Arabic" w:hAnsi="Simplified Arabic" w:cs="Simplified Arabic"/>
          <w:sz w:val="28"/>
          <w:szCs w:val="28"/>
          <w:rtl/>
        </w:rPr>
        <w:t xml:space="preserve"> </w:t>
      </w:r>
      <w:r w:rsidRPr="005A7E51">
        <w:rPr>
          <w:rFonts w:ascii="Simplified Arabic" w:hAnsi="Simplified Arabic" w:cs="Simplified Arabic" w:hint="cs"/>
          <w:sz w:val="28"/>
          <w:szCs w:val="28"/>
          <w:rtl/>
        </w:rPr>
        <w:t>القطاع</w:t>
      </w:r>
      <w:r w:rsidRPr="005A7E51">
        <w:rPr>
          <w:rFonts w:ascii="Simplified Arabic" w:hAnsi="Simplified Arabic" w:cs="Simplified Arabic"/>
          <w:sz w:val="28"/>
          <w:szCs w:val="28"/>
          <w:rtl/>
        </w:rPr>
        <w:t xml:space="preserve"> </w:t>
      </w:r>
      <w:r w:rsidRPr="005A7E51">
        <w:rPr>
          <w:rFonts w:ascii="Simplified Arabic" w:hAnsi="Simplified Arabic" w:cs="Simplified Arabic" w:hint="cs"/>
          <w:sz w:val="28"/>
          <w:szCs w:val="28"/>
          <w:rtl/>
        </w:rPr>
        <w:t>العام</w:t>
      </w:r>
      <w:r w:rsidRPr="005A7E51">
        <w:rPr>
          <w:rFonts w:ascii="Simplified Arabic" w:hAnsi="Simplified Arabic" w:cs="Simplified Arabic"/>
          <w:sz w:val="28"/>
          <w:szCs w:val="28"/>
          <w:rtl/>
        </w:rPr>
        <w:t xml:space="preserve"> </w:t>
      </w:r>
      <w:r w:rsidRPr="005A7E51">
        <w:rPr>
          <w:rFonts w:ascii="Simplified Arabic" w:hAnsi="Simplified Arabic" w:cs="Simplified Arabic" w:hint="cs"/>
          <w:sz w:val="28"/>
          <w:szCs w:val="28"/>
          <w:rtl/>
        </w:rPr>
        <w:t>المحتمل</w:t>
      </w:r>
      <w:r w:rsidRPr="005A7E51">
        <w:rPr>
          <w:rFonts w:ascii="Simplified Arabic" w:hAnsi="Simplified Arabic" w:cs="Simplified Arabic"/>
          <w:sz w:val="28"/>
          <w:szCs w:val="28"/>
          <w:rtl/>
        </w:rPr>
        <w:t xml:space="preserve"> </w:t>
      </w:r>
      <w:r w:rsidRPr="005A7E51">
        <w:rPr>
          <w:rFonts w:ascii="Simplified Arabic" w:hAnsi="Simplified Arabic" w:cs="Simplified Arabic" w:hint="cs"/>
          <w:sz w:val="28"/>
          <w:szCs w:val="28"/>
          <w:rtl/>
        </w:rPr>
        <w:t>تأثرهم</w:t>
      </w:r>
      <w:r w:rsidRPr="005A7E51">
        <w:rPr>
          <w:rFonts w:ascii="Simplified Arabic" w:hAnsi="Simplified Arabic" w:cs="Simplified Arabic"/>
          <w:sz w:val="28"/>
          <w:szCs w:val="28"/>
          <w:rtl/>
        </w:rPr>
        <w:t xml:space="preserve"> </w:t>
      </w:r>
      <w:r w:rsidRPr="005A7E51">
        <w:rPr>
          <w:rFonts w:ascii="Simplified Arabic" w:hAnsi="Simplified Arabic" w:cs="Simplified Arabic" w:hint="cs"/>
          <w:sz w:val="28"/>
          <w:szCs w:val="28"/>
          <w:rtl/>
        </w:rPr>
        <w:t>في</w:t>
      </w:r>
      <w:r w:rsidRPr="005A7E51">
        <w:rPr>
          <w:rFonts w:ascii="Simplified Arabic" w:hAnsi="Simplified Arabic" w:cs="Simplified Arabic"/>
          <w:sz w:val="28"/>
          <w:szCs w:val="28"/>
          <w:rtl/>
        </w:rPr>
        <w:t xml:space="preserve"> </w:t>
      </w:r>
      <w:r w:rsidRPr="005A7E51">
        <w:rPr>
          <w:rFonts w:ascii="Simplified Arabic" w:hAnsi="Simplified Arabic" w:cs="Simplified Arabic" w:hint="cs"/>
          <w:sz w:val="28"/>
          <w:szCs w:val="28"/>
          <w:rtl/>
        </w:rPr>
        <w:t>البداي</w:t>
      </w:r>
      <w:r w:rsidRPr="005A7E51">
        <w:rPr>
          <w:rFonts w:ascii="Simplified Arabic" w:hAnsi="Simplified Arabic" w:cs="Simplified Arabic"/>
          <w:sz w:val="28"/>
          <w:szCs w:val="28"/>
          <w:rtl/>
        </w:rPr>
        <w:t xml:space="preserve">ة بالتهديد من الخصخصة ، فإن العديد من الماليزيين الآخرين - الذين سئموا من الهدر وعدم الكفاءة والفساد المرتبط عادةً بالقطاع العام - كانوا غير مبالين ، إن لم يكونوا داعمين للسياسة. </w:t>
      </w:r>
      <w:r w:rsidR="005C4D58">
        <w:rPr>
          <w:rFonts w:ascii="Simplified Arabic" w:hAnsi="Simplified Arabic" w:cs="Simplified Arabic" w:hint="cs"/>
          <w:sz w:val="28"/>
          <w:szCs w:val="28"/>
          <w:rtl/>
        </w:rPr>
        <w:t>و</w:t>
      </w:r>
      <w:r w:rsidRPr="005A7E51">
        <w:rPr>
          <w:rFonts w:ascii="Simplified Arabic" w:hAnsi="Simplified Arabic" w:cs="Simplified Arabic"/>
          <w:sz w:val="28"/>
          <w:szCs w:val="28"/>
          <w:rtl/>
        </w:rPr>
        <w:t>لطمأنة</w:t>
      </w:r>
      <w:r w:rsidRPr="005A7E51">
        <w:rPr>
          <w:rFonts w:ascii="Simplified Arabic" w:hAnsi="Simplified Arabic" w:cs="Simplified Arabic"/>
          <w:sz w:val="28"/>
          <w:szCs w:val="28"/>
        </w:rPr>
        <w:t xml:space="preserve"> </w:t>
      </w:r>
      <w:r w:rsidRPr="005A7E51">
        <w:rPr>
          <w:rFonts w:ascii="Simplified Arabic" w:hAnsi="Simplified Arabic" w:cs="Simplified Arabic"/>
          <w:sz w:val="28"/>
          <w:szCs w:val="28"/>
          <w:rtl/>
        </w:rPr>
        <w:t xml:space="preserve">موظفي الشركات المخصخصة تم منحهم خيار الانضمام إلى المؤسسة الجديدة أو </w:t>
      </w:r>
      <w:r w:rsidRPr="005A7E51">
        <w:rPr>
          <w:rFonts w:ascii="Simplified Arabic" w:hAnsi="Simplified Arabic" w:cs="Simplified Arabic"/>
          <w:sz w:val="28"/>
          <w:szCs w:val="28"/>
          <w:rtl/>
        </w:rPr>
        <w:t>التقاعد أو البقاء في القطاع العام، وقد أثارت هذه السياسة مخاوف من أن الكفاءة التي تهدف الخصخصة إلى تعزيزها يتم إعاقتها بسبب الإفراط في الموظفين.</w:t>
      </w:r>
    </w:p>
    <w:p w14:paraId="6A298DA9" w14:textId="77777777" w:rsidR="005A7E51" w:rsidRPr="005A7E51" w:rsidRDefault="00F62C8E" w:rsidP="0038285E">
      <w:pPr>
        <w:bidi/>
        <w:rPr>
          <w:rFonts w:ascii="Simplified Arabic" w:hAnsi="Simplified Arabic" w:cs="Simplified Arabic"/>
          <w:sz w:val="28"/>
          <w:szCs w:val="28"/>
        </w:rPr>
      </w:pPr>
      <w:r w:rsidRPr="005A7E51">
        <w:rPr>
          <w:rFonts w:ascii="Simplified Arabic" w:hAnsi="Simplified Arabic" w:cs="Simplified Arabic"/>
          <w:sz w:val="28"/>
          <w:szCs w:val="28"/>
          <w:rtl/>
        </w:rPr>
        <w:t xml:space="preserve">أدت أزمة 1997-1998 </w:t>
      </w:r>
      <w:r w:rsidR="005C4D58">
        <w:rPr>
          <w:rFonts w:ascii="Simplified Arabic" w:hAnsi="Simplified Arabic" w:cs="Simplified Arabic" w:hint="cs"/>
          <w:sz w:val="28"/>
          <w:szCs w:val="28"/>
          <w:rtl/>
        </w:rPr>
        <w:t xml:space="preserve">المالية </w:t>
      </w:r>
      <w:r w:rsidRPr="005A7E51">
        <w:rPr>
          <w:rFonts w:ascii="Simplified Arabic" w:hAnsi="Simplified Arabic" w:cs="Simplified Arabic"/>
          <w:sz w:val="28"/>
          <w:szCs w:val="28"/>
          <w:rtl/>
        </w:rPr>
        <w:t>إلى تعليق برنامج الخصخصة وبدء عمليات الإنقاذ ، بما في ذلك إعادة تأميم بعض الكيانات ا</w:t>
      </w:r>
      <w:r w:rsidRPr="005A7E51">
        <w:rPr>
          <w:rFonts w:ascii="Simplified Arabic" w:hAnsi="Simplified Arabic" w:cs="Simplified Arabic"/>
          <w:sz w:val="28"/>
          <w:szCs w:val="28"/>
          <w:rtl/>
        </w:rPr>
        <w:t xml:space="preserve">لرئيسية السابق خصخصتها بتكلفة عامة كبيرة و برزت الخزانة كشركة حكومية قابضة للمؤسسات التي تمت خصخصتها سابقًا. أدت الخصخصة في ماليزيا إلى إثراء قلة من ذوي العلاقات السياسية القوية. لقد حصلوا على بعض أكثر الفرص ربحية ، </w:t>
      </w:r>
      <w:r w:rsidR="009409E5">
        <w:rPr>
          <w:rFonts w:ascii="Simplified Arabic" w:hAnsi="Simplified Arabic" w:cs="Simplified Arabic" w:hint="cs"/>
          <w:sz w:val="28"/>
          <w:szCs w:val="28"/>
          <w:rtl/>
        </w:rPr>
        <w:t>لكن</w:t>
      </w:r>
      <w:r w:rsidRPr="005A7E51">
        <w:rPr>
          <w:rFonts w:ascii="Simplified Arabic" w:hAnsi="Simplified Arabic" w:cs="Simplified Arabic"/>
          <w:sz w:val="28"/>
          <w:szCs w:val="28"/>
          <w:rtl/>
        </w:rPr>
        <w:t xml:space="preserve"> أصبحت الرفاهية العامة خاضعة بشكل متز</w:t>
      </w:r>
      <w:r w:rsidRPr="005A7E51">
        <w:rPr>
          <w:rFonts w:ascii="Simplified Arabic" w:hAnsi="Simplified Arabic" w:cs="Simplified Arabic"/>
          <w:sz w:val="28"/>
          <w:szCs w:val="28"/>
          <w:rtl/>
        </w:rPr>
        <w:t>ايد لسلطة ومصالح الشركات الخاصة.</w:t>
      </w:r>
    </w:p>
    <w:p w14:paraId="572C8328" w14:textId="77777777" w:rsidR="005A7E51" w:rsidRPr="005A7E51" w:rsidRDefault="00F62C8E" w:rsidP="001A1BC2">
      <w:pPr>
        <w:pStyle w:val="Heading2"/>
        <w:numPr>
          <w:ilvl w:val="0"/>
          <w:numId w:val="0"/>
        </w:numPr>
        <w:ind w:left="810"/>
      </w:pPr>
      <w:bookmarkStart w:id="258" w:name="_نظام_مهاتير_الثالث:"/>
      <w:bookmarkEnd w:id="258"/>
      <w:r w:rsidRPr="005A7E51">
        <w:rPr>
          <w:rtl/>
        </w:rPr>
        <w:t xml:space="preserve">نظام مهاتير الثالث: إدارة الأزمات  </w:t>
      </w:r>
      <w:r w:rsidR="001A1BC2">
        <w:rPr>
          <w:rFonts w:hint="cs"/>
          <w:rtl/>
        </w:rPr>
        <w:t>(</w:t>
      </w:r>
      <w:r w:rsidRPr="005A7E51">
        <w:rPr>
          <w:rtl/>
        </w:rPr>
        <w:t>1997-2003</w:t>
      </w:r>
      <w:r w:rsidR="001A1BC2">
        <w:rPr>
          <w:rFonts w:hint="cs"/>
          <w:rtl/>
        </w:rPr>
        <w:t>)</w:t>
      </w:r>
    </w:p>
    <w:p w14:paraId="61B06B8C" w14:textId="77777777" w:rsidR="005A7E51" w:rsidRPr="005A7E51" w:rsidRDefault="00F62C8E" w:rsidP="005A7E51">
      <w:pPr>
        <w:bidi/>
        <w:ind w:left="-15" w:right="4"/>
        <w:rPr>
          <w:rFonts w:ascii="Simplified Arabic" w:hAnsi="Simplified Arabic" w:cs="Simplified Arabic"/>
          <w:sz w:val="28"/>
          <w:szCs w:val="28"/>
          <w:rtl/>
        </w:rPr>
      </w:pPr>
      <w:r w:rsidRPr="005A7E51">
        <w:rPr>
          <w:rFonts w:ascii="Simplified Arabic" w:hAnsi="Simplified Arabic" w:cs="Simplified Arabic"/>
          <w:sz w:val="28"/>
          <w:szCs w:val="28"/>
          <w:rtl/>
        </w:rPr>
        <w:t>كان الرينجت مرتبطًا بالدولار الأمريكي لعقود من منتصف السبعينيات ، وإن كان بمعدلات مختلفة. قدم هذا مزايا استقرار سعر الصرف والعملة والتضخم المنخفض. كانت هذه المزايا مرغوبة من قب</w:t>
      </w:r>
      <w:r w:rsidRPr="005A7E51">
        <w:rPr>
          <w:rFonts w:ascii="Simplified Arabic" w:hAnsi="Simplified Arabic" w:cs="Simplified Arabic"/>
          <w:sz w:val="28"/>
          <w:szCs w:val="28"/>
          <w:rtl/>
        </w:rPr>
        <w:t xml:space="preserve">ل القطاع المالي المؤثر سياسياً ، الذي تهيمن عليه الشركات الأجنبية متعددة الجنسيات والعرقية الصينية. ولكن منذ الثمانينيات </w:t>
      </w:r>
      <w:bookmarkStart w:id="259" w:name="_Hlk58728321"/>
      <w:r w:rsidRPr="005A7E51">
        <w:rPr>
          <w:rFonts w:ascii="Simplified Arabic" w:hAnsi="Simplified Arabic" w:cs="Simplified Arabic"/>
          <w:sz w:val="28"/>
          <w:szCs w:val="28"/>
          <w:rtl/>
        </w:rPr>
        <w:t>اجتذبت قواعد التحرير الحكومية في القطاع المصرفي والمالي الاستثمار الأجنبي المباشر إلى البلاد. تتيح هذه القواعد سهولة إدارة الأموال من ق</w:t>
      </w:r>
      <w:r w:rsidRPr="005A7E51">
        <w:rPr>
          <w:rFonts w:ascii="Simplified Arabic" w:hAnsi="Simplified Arabic" w:cs="Simplified Arabic"/>
          <w:sz w:val="28"/>
          <w:szCs w:val="28"/>
          <w:rtl/>
        </w:rPr>
        <w:t>بل المستثمرين خاصة فيما يتعلق بحرية الصرف وتحويلات الأموال لإدارة المخاطر عند الاستيراد أو التصدير</w:t>
      </w:r>
      <w:bookmarkEnd w:id="259"/>
      <w:r w:rsidRPr="005A7E51">
        <w:rPr>
          <w:rFonts w:ascii="Simplified Arabic" w:hAnsi="Simplified Arabic" w:cs="Simplified Arabic"/>
          <w:sz w:val="28"/>
          <w:szCs w:val="28"/>
          <w:rtl/>
        </w:rPr>
        <w:t xml:space="preserve">. كما نمى التمويل بالأسهم وتسهيل الوصول إلى الأموال الأجنبية وزادت المنافسة بين مقدمي </w:t>
      </w:r>
      <w:r w:rsidRPr="005A7E51">
        <w:rPr>
          <w:rFonts w:ascii="Simplified Arabic" w:hAnsi="Simplified Arabic" w:cs="Simplified Arabic"/>
          <w:sz w:val="28"/>
          <w:szCs w:val="28"/>
          <w:rtl/>
        </w:rPr>
        <w:lastRenderedPageBreak/>
        <w:t>الديون. تراجعت أهمية الوساطة المصرفية بشكل عام وتقلصت سلطات واختصاصات بن</w:t>
      </w:r>
      <w:r w:rsidRPr="005A7E51">
        <w:rPr>
          <w:rFonts w:ascii="Simplified Arabic" w:hAnsi="Simplified Arabic" w:cs="Simplified Arabic"/>
          <w:sz w:val="28"/>
          <w:szCs w:val="28"/>
          <w:rtl/>
        </w:rPr>
        <w:t>ك نيغارا ماليزيا (البنك المركزي) وضعف نطاق وفعالية اللوائح التنظيمية الاحترازية الوطنية. تم تمويل العجز الضخم في الحساب الجاري في ماليزيا وبعض البلدان الأخرى عن طريق تدفقات رأس المال الخارجية قصيرة الأجل إلى سوق الأوراق المالية والقروض. تم "تعقيم" هذه التد</w:t>
      </w:r>
      <w:r w:rsidRPr="005A7E51">
        <w:rPr>
          <w:rFonts w:ascii="Simplified Arabic" w:hAnsi="Simplified Arabic" w:cs="Simplified Arabic"/>
          <w:sz w:val="28"/>
          <w:szCs w:val="28"/>
          <w:rtl/>
        </w:rPr>
        <w:t>فقات ظاهريًا لتقليل تضخم أسعار المستهلك إلى أدنى حد كما هو مطلوب من قبل المجتمع المالي ، ولكن بدلاً من ذلك  تضخمت أسعار الأصول من العقارات والأسهم ونشأت فقاعة تضخمية. أضعفت رأسمالية المحسوبية من استجابات السياسة الرسمية الحكومية وفاقمت الأزمة وقوضت الثقة ،</w:t>
      </w:r>
      <w:r w:rsidRPr="005A7E51">
        <w:rPr>
          <w:rFonts w:ascii="Simplified Arabic" w:hAnsi="Simplified Arabic" w:cs="Simplified Arabic"/>
          <w:sz w:val="28"/>
          <w:szCs w:val="28"/>
          <w:rtl/>
        </w:rPr>
        <w:t xml:space="preserve"> وبالتالي أخرت التعافي. أصبحت أزمتا العملة والأزمة المالية أزمة "الاقتصاد الحقيقي" في ماليزيا.</w:t>
      </w:r>
    </w:p>
    <w:p w14:paraId="481AC7C7" w14:textId="77777777" w:rsidR="005A7E51" w:rsidRPr="005A7E51" w:rsidRDefault="00F62C8E" w:rsidP="005A7E51">
      <w:pPr>
        <w:bidi/>
        <w:rPr>
          <w:rFonts w:ascii="Simplified Arabic" w:hAnsi="Simplified Arabic" w:cs="Simplified Arabic"/>
          <w:sz w:val="28"/>
          <w:szCs w:val="28"/>
        </w:rPr>
      </w:pPr>
      <w:r w:rsidRPr="005A7E51">
        <w:rPr>
          <w:rFonts w:ascii="Simplified Arabic" w:hAnsi="Simplified Arabic" w:cs="Simplified Arabic"/>
          <w:sz w:val="28"/>
          <w:szCs w:val="28"/>
          <w:rtl/>
        </w:rPr>
        <w:t>أدت المضاربات الدولية الشديدة إلى انخفاض سعر صرف الرينجيت الماليزي من 2.42 رينجيت ماليزي إلى 4.88 رينجيت ماليزي للدولار الأمريكي بحلول يناير 1998. أوصى صندوق الن</w:t>
      </w:r>
      <w:r w:rsidRPr="005A7E51">
        <w:rPr>
          <w:rFonts w:ascii="Simplified Arabic" w:hAnsi="Simplified Arabic" w:cs="Simplified Arabic"/>
          <w:sz w:val="28"/>
          <w:szCs w:val="28"/>
          <w:rtl/>
        </w:rPr>
        <w:t>قد الدولي (</w:t>
      </w:r>
      <w:r w:rsidRPr="005A7E51">
        <w:rPr>
          <w:rFonts w:ascii="Simplified Arabic" w:hAnsi="Simplified Arabic" w:cs="Simplified Arabic"/>
          <w:sz w:val="28"/>
          <w:szCs w:val="28"/>
        </w:rPr>
        <w:t>IMF</w:t>
      </w:r>
      <w:r w:rsidRPr="005A7E51">
        <w:rPr>
          <w:rFonts w:ascii="Simplified Arabic" w:hAnsi="Simplified Arabic" w:cs="Simplified Arabic"/>
          <w:sz w:val="28"/>
          <w:szCs w:val="28"/>
          <w:rtl/>
        </w:rPr>
        <w:t xml:space="preserve">) بإجراء </w:t>
      </w:r>
      <w:r w:rsidR="005C4D58">
        <w:rPr>
          <w:rFonts w:ascii="Simplified Arabic" w:hAnsi="Simplified Arabic" w:cs="Simplified Arabic" w:hint="cs"/>
          <w:sz w:val="28"/>
          <w:szCs w:val="28"/>
          <w:rtl/>
        </w:rPr>
        <w:t>إصلاحات</w:t>
      </w:r>
      <w:r w:rsidRPr="005A7E51">
        <w:rPr>
          <w:rFonts w:ascii="Simplified Arabic" w:hAnsi="Simplified Arabic" w:cs="Simplified Arabic"/>
          <w:sz w:val="28"/>
          <w:szCs w:val="28"/>
          <w:rtl/>
        </w:rPr>
        <w:t xml:space="preserve"> تقشفية في السياسات المالية والنقدية. بعض الدول (تايلاند وكوريا الجنوبية وإندونيسيا) تبنت هذه التوصيات على مضض. رفضت الحكومة الماليزية توجيهات الصندوق </w:t>
      </w:r>
      <w:r w:rsidR="009B04D8">
        <w:rPr>
          <w:rFonts w:ascii="Simplified Arabic" w:hAnsi="Simplified Arabic" w:cs="Simplified Arabic"/>
          <w:sz w:val="28"/>
          <w:szCs w:val="28"/>
        </w:rPr>
        <w:t>,</w:t>
      </w:r>
      <w:r w:rsidR="009B04D8">
        <w:rPr>
          <w:rFonts w:ascii="Simplified Arabic" w:hAnsi="Simplified Arabic" w:cs="Simplified Arabic" w:hint="cs"/>
          <w:sz w:val="28"/>
          <w:szCs w:val="28"/>
          <w:rtl/>
          <w:lang w:bidi="ar-EG"/>
        </w:rPr>
        <w:t xml:space="preserve">ومساعداته </w:t>
      </w:r>
      <w:r w:rsidRPr="005A7E51">
        <w:rPr>
          <w:rFonts w:ascii="Simplified Arabic" w:hAnsi="Simplified Arabic" w:cs="Simplified Arabic"/>
          <w:sz w:val="28"/>
          <w:szCs w:val="28"/>
          <w:rtl/>
        </w:rPr>
        <w:t>ونفذت إجراءات مستقلة</w:t>
      </w:r>
      <w:r w:rsidR="005C4D58">
        <w:rPr>
          <w:rFonts w:ascii="Simplified Arabic" w:hAnsi="Simplified Arabic" w:cs="Simplified Arabic" w:hint="cs"/>
          <w:sz w:val="28"/>
          <w:szCs w:val="28"/>
          <w:rtl/>
        </w:rPr>
        <w:t>.</w:t>
      </w:r>
      <w:r w:rsidRPr="005A7E51">
        <w:rPr>
          <w:rFonts w:ascii="Simplified Arabic" w:hAnsi="Simplified Arabic" w:cs="Simplified Arabic"/>
          <w:sz w:val="28"/>
          <w:szCs w:val="28"/>
          <w:rtl/>
        </w:rPr>
        <w:t xml:space="preserve"> أصبح </w:t>
      </w:r>
      <w:r w:rsidR="009409E5">
        <w:rPr>
          <w:rFonts w:ascii="Simplified Arabic" w:hAnsi="Simplified Arabic" w:cs="Simplified Arabic" w:hint="cs"/>
          <w:sz w:val="28"/>
          <w:szCs w:val="28"/>
          <w:rtl/>
        </w:rPr>
        <w:t>ال</w:t>
      </w:r>
      <w:r w:rsidRPr="005A7E51">
        <w:rPr>
          <w:rFonts w:ascii="Simplified Arabic" w:hAnsi="Simplified Arabic" w:cs="Simplified Arabic"/>
          <w:sz w:val="28"/>
          <w:szCs w:val="28"/>
          <w:rtl/>
        </w:rPr>
        <w:t xml:space="preserve">رينجيت غير قابل للتحويل خارجيًا وتم ربطه بسعر 3.80 رينجيت ماليزي للدولار الأمريكي مما ساعد على ضمان استقرار التنمية </w:t>
      </w:r>
      <w:r w:rsidR="003752BA">
        <w:rPr>
          <w:rFonts w:ascii="Simplified Arabic" w:hAnsi="Simplified Arabic" w:cs="Simplified Arabic" w:hint="cs"/>
          <w:sz w:val="28"/>
          <w:szCs w:val="28"/>
          <w:rtl/>
        </w:rPr>
        <w:t>وموثوقية</w:t>
      </w:r>
      <w:r w:rsidRPr="005A7E51">
        <w:rPr>
          <w:rFonts w:ascii="Simplified Arabic" w:hAnsi="Simplified Arabic" w:cs="Simplified Arabic"/>
          <w:sz w:val="28"/>
          <w:szCs w:val="28"/>
          <w:rtl/>
        </w:rPr>
        <w:t xml:space="preserve"> الخطط </w:t>
      </w:r>
      <w:r w:rsidR="003752BA">
        <w:rPr>
          <w:rFonts w:ascii="Simplified Arabic" w:hAnsi="Simplified Arabic" w:cs="Simplified Arabic" w:hint="cs"/>
          <w:sz w:val="28"/>
          <w:szCs w:val="28"/>
          <w:rtl/>
        </w:rPr>
        <w:t xml:space="preserve">الاقتصادية </w:t>
      </w:r>
      <w:r w:rsidRPr="005A7E51">
        <w:rPr>
          <w:rFonts w:ascii="Simplified Arabic" w:hAnsi="Simplified Arabic" w:cs="Simplified Arabic"/>
          <w:sz w:val="28"/>
          <w:szCs w:val="28"/>
          <w:rtl/>
        </w:rPr>
        <w:t>و</w:t>
      </w:r>
      <w:r w:rsidR="003752BA">
        <w:rPr>
          <w:rFonts w:ascii="Simplified Arabic" w:hAnsi="Simplified Arabic" w:cs="Simplified Arabic" w:hint="cs"/>
          <w:sz w:val="28"/>
          <w:szCs w:val="28"/>
          <w:rtl/>
        </w:rPr>
        <w:t>قرارات</w:t>
      </w:r>
      <w:r w:rsidRPr="005A7E51">
        <w:rPr>
          <w:rFonts w:ascii="Simplified Arabic" w:hAnsi="Simplified Arabic" w:cs="Simplified Arabic"/>
          <w:sz w:val="28"/>
          <w:szCs w:val="28"/>
          <w:rtl/>
        </w:rPr>
        <w:t xml:space="preserve"> الاستثمار في ماليزيا . كذلك تم فرض رسوم كبيرة على رأس المال الأجنبي الذي يعاد إلى الوطن قبل البقاء لمدة اث</w:t>
      </w:r>
      <w:r w:rsidRPr="005A7E51">
        <w:rPr>
          <w:rFonts w:ascii="Simplified Arabic" w:hAnsi="Simplified Arabic" w:cs="Simplified Arabic"/>
          <w:sz w:val="28"/>
          <w:szCs w:val="28"/>
          <w:rtl/>
        </w:rPr>
        <w:t>ني عشر شهرًا على الأقل في ماليزيا. على الرغم من الانتقادات الدولية ، أدت هذه الإجراءات إلى استقرار الوضع المحلي بشكل فعال للغاية ، واستعادة النمو الصافي خاصةً بالمقارنة مع إندونيسيا المجاورة. أجبرت عديد من البنوك المحلية على الاندماج لمنحها فرصة أفضل للبقا</w:t>
      </w:r>
      <w:r w:rsidRPr="005A7E51">
        <w:rPr>
          <w:rFonts w:ascii="Simplified Arabic" w:hAnsi="Simplified Arabic" w:cs="Simplified Arabic"/>
          <w:sz w:val="28"/>
          <w:szCs w:val="28"/>
          <w:rtl/>
        </w:rPr>
        <w:t>ء مع انفتاح الصناعة على المشاركة الدولية . على إثر هذه الأزمة تحولت نظرة مهاتير محمد والسياسة الماليزية من تقبل العولمة والتفاعل الإيجابي معها إلى الحذر منها للخطر الذي تمثله السوق المفتوحة كقوة غير مشروطة، ولغياب العدالة والمساواة التي يتسم بها النظام الر</w:t>
      </w:r>
      <w:r w:rsidRPr="005A7E51">
        <w:rPr>
          <w:rFonts w:ascii="Simplified Arabic" w:hAnsi="Simplified Arabic" w:cs="Simplified Arabic"/>
          <w:sz w:val="28"/>
          <w:szCs w:val="28"/>
          <w:rtl/>
        </w:rPr>
        <w:t>أسمالي ومحاولة الغرب وعلى رأسه الولايات المتحدة فرض هيمنتها على الآخرين.</w:t>
      </w:r>
    </w:p>
    <w:p w14:paraId="466F090A" w14:textId="77777777" w:rsidR="005A7E51" w:rsidRPr="005A7E51" w:rsidRDefault="00F62C8E" w:rsidP="005A7E51">
      <w:pPr>
        <w:bidi/>
        <w:ind w:left="-15" w:right="4"/>
        <w:rPr>
          <w:rFonts w:ascii="Simplified Arabic" w:hAnsi="Simplified Arabic" w:cs="Simplified Arabic"/>
          <w:sz w:val="28"/>
          <w:szCs w:val="28"/>
        </w:rPr>
      </w:pPr>
      <w:r w:rsidRPr="005A7E51">
        <w:rPr>
          <w:rFonts w:ascii="Simplified Arabic" w:hAnsi="Simplified Arabic" w:cs="Simplified Arabic"/>
          <w:sz w:val="28"/>
          <w:szCs w:val="28"/>
          <w:rtl/>
        </w:rPr>
        <w:t>تشير أزمات العملة والأزمة المالية إلى أن الازدهار الاقتصادي الذي شهدته ماليزيا على مدى عقد من الزمان حتى عام 1997 كان مبنيًا على بعض الأسس الهشة وغير المستدامة. إن المستويات العالية م</w:t>
      </w:r>
      <w:r w:rsidRPr="005A7E51">
        <w:rPr>
          <w:rFonts w:ascii="Simplified Arabic" w:hAnsi="Simplified Arabic" w:cs="Simplified Arabic"/>
          <w:sz w:val="28"/>
          <w:szCs w:val="28"/>
          <w:rtl/>
        </w:rPr>
        <w:t xml:space="preserve">ن الاستثمار الأجنبي المباشر تعني أساسًا محدودية القدرات التصنيعية واعتماد عملية </w:t>
      </w:r>
      <w:r w:rsidRPr="005A7E51">
        <w:rPr>
          <w:rFonts w:ascii="Simplified Arabic" w:hAnsi="Simplified Arabic" w:cs="Simplified Arabic"/>
          <w:sz w:val="28"/>
          <w:szCs w:val="28"/>
          <w:rtl/>
        </w:rPr>
        <w:lastRenderedPageBreak/>
        <w:t>التصنيع بشكل كبير على رأس المال الأجنبي والأسواق والتكنولوجيا والإدارة ، وبالتالي استدامة أقل. ليس من المستغرب إذن أن يكون لدى ماليزيا طبقة صناعية ضعيفة. في غياب طبقة صناعية قو</w:t>
      </w:r>
      <w:r w:rsidRPr="005A7E51">
        <w:rPr>
          <w:rFonts w:ascii="Simplified Arabic" w:hAnsi="Simplified Arabic" w:cs="Simplified Arabic"/>
          <w:sz w:val="28"/>
          <w:szCs w:val="28"/>
          <w:rtl/>
        </w:rPr>
        <w:t xml:space="preserve">ية ، أصبح أصحاب الدخل المالي كما </w:t>
      </w:r>
      <w:r w:rsidR="00827E22">
        <w:rPr>
          <w:rFonts w:ascii="Simplified Arabic" w:hAnsi="Simplified Arabic" w:cs="Simplified Arabic" w:hint="cs"/>
          <w:sz w:val="28"/>
          <w:szCs w:val="28"/>
          <w:rtl/>
        </w:rPr>
        <w:t>أشار</w:t>
      </w:r>
      <w:r w:rsidRPr="005A7E51">
        <w:rPr>
          <w:rFonts w:ascii="Simplified Arabic" w:hAnsi="Simplified Arabic" w:cs="Simplified Arabic"/>
          <w:sz w:val="28"/>
          <w:szCs w:val="28"/>
          <w:rtl/>
        </w:rPr>
        <w:t xml:space="preserve"> كينز أكثر تأثيرا وسيطرة على صنع السياسات والأولويات في الدولة . ينطبق هذا أيضًا على العديد من دول جنوب شرق آسيا المجاورة. علاوة على ذلك، أدت الاستثمارات العامة المحدودة وغير الملائمة في الموارد البشرية إلى إعاقة القدرا</w:t>
      </w:r>
      <w:r w:rsidRPr="005A7E51">
        <w:rPr>
          <w:rFonts w:ascii="Simplified Arabic" w:hAnsi="Simplified Arabic" w:cs="Simplified Arabic"/>
          <w:sz w:val="28"/>
          <w:szCs w:val="28"/>
          <w:rtl/>
        </w:rPr>
        <w:t xml:space="preserve">ت التكنولوجية والتنمية الصناعية الكبرى . تعتمد ماليزيا أيضا على العمالة المهاجرة، لا يمكن ضمان التقدم الاقتصادي المستقبلي بالاعتماد على العمالة الرخيصة وحدها. </w:t>
      </w:r>
    </w:p>
    <w:p w14:paraId="2CBAA61E" w14:textId="77777777" w:rsidR="005A7E51" w:rsidRPr="005A7E51" w:rsidRDefault="00F62C8E" w:rsidP="005A7E51">
      <w:pPr>
        <w:bidi/>
        <w:ind w:left="-15" w:right="4"/>
        <w:rPr>
          <w:rFonts w:ascii="Simplified Arabic" w:hAnsi="Simplified Arabic" w:cs="Simplified Arabic"/>
          <w:sz w:val="28"/>
          <w:szCs w:val="28"/>
        </w:rPr>
      </w:pPr>
      <w:r w:rsidRPr="00383509">
        <w:rPr>
          <w:rFonts w:ascii="Simplified Arabic" w:hAnsi="Simplified Arabic" w:cs="Simplified Arabic" w:hint="cs"/>
          <w:sz w:val="28"/>
          <w:szCs w:val="28"/>
          <w:rtl/>
        </w:rPr>
        <w:t>و</w:t>
      </w:r>
      <w:r w:rsidRPr="00383509">
        <w:rPr>
          <w:rFonts w:ascii="Simplified Arabic" w:hAnsi="Simplified Arabic" w:cs="Simplified Arabic"/>
          <w:sz w:val="28"/>
          <w:szCs w:val="28"/>
          <w:rtl/>
        </w:rPr>
        <w:t>على الرغم من أن النمو الاقتصادي الماليزي كان قوياً لنحو عقد من الزمن قبل أزمة شرق آسيا 1997-199</w:t>
      </w:r>
      <w:r w:rsidRPr="00383509">
        <w:rPr>
          <w:rFonts w:ascii="Simplified Arabic" w:hAnsi="Simplified Arabic" w:cs="Simplified Arabic"/>
          <w:sz w:val="28"/>
          <w:szCs w:val="28"/>
          <w:rtl/>
        </w:rPr>
        <w:t xml:space="preserve">8 ، إلا أنه لم يتعافى تمامًا منذ الأزمة. مقارنة بمتوسط </w:t>
      </w:r>
      <w:r w:rsidRPr="00383509">
        <w:rPr>
          <w:rFonts w:ascii="Times New Roman" w:hAnsi="Times New Roman" w:cs="Times New Roman" w:hint="cs"/>
          <w:sz w:val="28"/>
          <w:szCs w:val="28"/>
          <w:rtl/>
        </w:rPr>
        <w:t>​​</w:t>
      </w:r>
      <w:r w:rsidRPr="00383509">
        <w:rPr>
          <w:rFonts w:ascii="Simplified Arabic" w:hAnsi="Simplified Arabic" w:cs="Simplified Arabic"/>
          <w:sz w:val="28"/>
          <w:szCs w:val="28"/>
          <w:rtl/>
        </w:rPr>
        <w:t>9.2 %</w:t>
      </w:r>
      <w:r w:rsidRPr="00383509">
        <w:rPr>
          <w:rFonts w:ascii="Simplified Arabic" w:hAnsi="Simplified Arabic" w:cs="Simplified Arabic" w:hint="cs"/>
          <w:sz w:val="28"/>
          <w:szCs w:val="28"/>
          <w:rtl/>
        </w:rPr>
        <w:t>خلال</w:t>
      </w:r>
      <w:r w:rsidRPr="00383509">
        <w:rPr>
          <w:rFonts w:ascii="Simplified Arabic" w:hAnsi="Simplified Arabic" w:cs="Simplified Arabic"/>
          <w:sz w:val="28"/>
          <w:szCs w:val="28"/>
          <w:rtl/>
        </w:rPr>
        <w:t xml:space="preserve"> </w:t>
      </w:r>
      <w:r w:rsidRPr="00383509">
        <w:rPr>
          <w:rFonts w:ascii="Simplified Arabic" w:hAnsi="Simplified Arabic" w:cs="Simplified Arabic" w:hint="cs"/>
          <w:sz w:val="28"/>
          <w:szCs w:val="28"/>
          <w:rtl/>
        </w:rPr>
        <w:t>الفترة</w:t>
      </w:r>
      <w:r w:rsidRPr="00383509">
        <w:rPr>
          <w:rFonts w:ascii="Simplified Arabic" w:hAnsi="Simplified Arabic" w:cs="Simplified Arabic"/>
          <w:sz w:val="28"/>
          <w:szCs w:val="28"/>
          <w:rtl/>
        </w:rPr>
        <w:t xml:space="preserve"> 1991-1997 </w:t>
      </w:r>
      <w:r w:rsidRPr="00383509">
        <w:rPr>
          <w:rFonts w:ascii="Simplified Arabic" w:hAnsi="Simplified Arabic" w:cs="Simplified Arabic" w:hint="cs"/>
          <w:sz w:val="28"/>
          <w:szCs w:val="28"/>
          <w:rtl/>
        </w:rPr>
        <w:t>،</w:t>
      </w:r>
      <w:r w:rsidRPr="00383509">
        <w:rPr>
          <w:rFonts w:ascii="Simplified Arabic" w:hAnsi="Simplified Arabic" w:cs="Simplified Arabic"/>
          <w:sz w:val="28"/>
          <w:szCs w:val="28"/>
          <w:rtl/>
        </w:rPr>
        <w:t xml:space="preserve"> </w:t>
      </w:r>
      <w:r w:rsidRPr="00383509">
        <w:rPr>
          <w:rFonts w:ascii="Simplified Arabic" w:hAnsi="Simplified Arabic" w:cs="Simplified Arabic" w:hint="cs"/>
          <w:sz w:val="28"/>
          <w:szCs w:val="28"/>
          <w:rtl/>
        </w:rPr>
        <w:t>بلغ</w:t>
      </w:r>
      <w:r w:rsidRPr="00383509">
        <w:rPr>
          <w:rFonts w:ascii="Simplified Arabic" w:hAnsi="Simplified Arabic" w:cs="Simplified Arabic"/>
          <w:sz w:val="28"/>
          <w:szCs w:val="28"/>
          <w:rtl/>
        </w:rPr>
        <w:t xml:space="preserve"> </w:t>
      </w:r>
      <w:r w:rsidRPr="00383509">
        <w:rPr>
          <w:rFonts w:ascii="Simplified Arabic" w:hAnsi="Simplified Arabic" w:cs="Simplified Arabic" w:hint="cs"/>
          <w:sz w:val="28"/>
          <w:szCs w:val="28"/>
          <w:rtl/>
        </w:rPr>
        <w:t>متوسط</w:t>
      </w:r>
      <w:r w:rsidRPr="00383509">
        <w:rPr>
          <w:rFonts w:ascii="Simplified Arabic" w:hAnsi="Simplified Arabic" w:cs="Simplified Arabic"/>
          <w:sz w:val="28"/>
          <w:szCs w:val="28"/>
          <w:rtl/>
        </w:rPr>
        <w:t xml:space="preserve"> </w:t>
      </w:r>
      <w:r w:rsidRPr="00383509">
        <w:rPr>
          <w:rFonts w:ascii="Times New Roman" w:hAnsi="Times New Roman" w:cs="Times New Roman" w:hint="cs"/>
          <w:sz w:val="28"/>
          <w:szCs w:val="28"/>
          <w:rtl/>
        </w:rPr>
        <w:t>​​</w:t>
      </w:r>
      <w:r w:rsidRPr="00383509">
        <w:rPr>
          <w:rFonts w:ascii="Simplified Arabic" w:hAnsi="Simplified Arabic" w:cs="Simplified Arabic" w:hint="cs"/>
          <w:sz w:val="28"/>
          <w:szCs w:val="28"/>
          <w:rtl/>
        </w:rPr>
        <w:t>النمو</w:t>
      </w:r>
      <w:r w:rsidRPr="00383509">
        <w:rPr>
          <w:rFonts w:ascii="Simplified Arabic" w:hAnsi="Simplified Arabic" w:cs="Simplified Arabic"/>
          <w:sz w:val="28"/>
          <w:szCs w:val="28"/>
          <w:rtl/>
        </w:rPr>
        <w:t xml:space="preserve"> </w:t>
      </w:r>
      <w:r w:rsidRPr="00383509">
        <w:rPr>
          <w:rFonts w:ascii="Simplified Arabic" w:hAnsi="Simplified Arabic" w:cs="Simplified Arabic" w:hint="cs"/>
          <w:sz w:val="28"/>
          <w:szCs w:val="28"/>
          <w:rtl/>
        </w:rPr>
        <w:t>الاقتصادي</w:t>
      </w:r>
      <w:r w:rsidRPr="00383509">
        <w:rPr>
          <w:rFonts w:ascii="Simplified Arabic" w:hAnsi="Simplified Arabic" w:cs="Simplified Arabic"/>
          <w:sz w:val="28"/>
          <w:szCs w:val="28"/>
          <w:rtl/>
        </w:rPr>
        <w:t xml:space="preserve"> </w:t>
      </w:r>
      <w:r w:rsidRPr="00383509">
        <w:rPr>
          <w:rFonts w:ascii="Simplified Arabic" w:hAnsi="Simplified Arabic" w:cs="Simplified Arabic" w:hint="cs"/>
          <w:sz w:val="28"/>
          <w:szCs w:val="28"/>
          <w:rtl/>
        </w:rPr>
        <w:t>الماليزي</w:t>
      </w:r>
      <w:r w:rsidRPr="00383509">
        <w:rPr>
          <w:rFonts w:ascii="Simplified Arabic" w:hAnsi="Simplified Arabic" w:cs="Simplified Arabic"/>
          <w:sz w:val="28"/>
          <w:szCs w:val="28"/>
          <w:rtl/>
        </w:rPr>
        <w:t xml:space="preserve"> 5.11% </w:t>
      </w:r>
      <w:r w:rsidRPr="00383509">
        <w:rPr>
          <w:rFonts w:ascii="Simplified Arabic" w:hAnsi="Simplified Arabic" w:cs="Simplified Arabic" w:hint="cs"/>
          <w:sz w:val="28"/>
          <w:szCs w:val="28"/>
          <w:rtl/>
        </w:rPr>
        <w:t>خلال</w:t>
      </w:r>
      <w:r w:rsidRPr="00383509">
        <w:rPr>
          <w:rFonts w:ascii="Simplified Arabic" w:hAnsi="Simplified Arabic" w:cs="Simplified Arabic"/>
          <w:sz w:val="28"/>
          <w:szCs w:val="28"/>
          <w:rtl/>
        </w:rPr>
        <w:t xml:space="preserve"> </w:t>
      </w:r>
      <w:r w:rsidRPr="00383509">
        <w:rPr>
          <w:rFonts w:ascii="Simplified Arabic" w:hAnsi="Simplified Arabic" w:cs="Simplified Arabic" w:hint="cs"/>
          <w:sz w:val="28"/>
          <w:szCs w:val="28"/>
          <w:rtl/>
        </w:rPr>
        <w:t>الفترة</w:t>
      </w:r>
      <w:r w:rsidRPr="00383509">
        <w:rPr>
          <w:rFonts w:ascii="Simplified Arabic" w:hAnsi="Simplified Arabic" w:cs="Simplified Arabic"/>
          <w:sz w:val="28"/>
          <w:szCs w:val="28"/>
          <w:rtl/>
        </w:rPr>
        <w:t xml:space="preserve"> 1998-2019 </w:t>
      </w:r>
      <w:r w:rsidRPr="00383509">
        <w:rPr>
          <w:rFonts w:ascii="Simplified Arabic" w:hAnsi="Simplified Arabic" w:cs="Simplified Arabic" w:hint="cs"/>
          <w:sz w:val="28"/>
          <w:szCs w:val="28"/>
          <w:rtl/>
        </w:rPr>
        <w:t>ويمكن</w:t>
      </w:r>
      <w:r w:rsidRPr="00383509">
        <w:rPr>
          <w:rFonts w:ascii="Simplified Arabic" w:hAnsi="Simplified Arabic" w:cs="Simplified Arabic"/>
          <w:sz w:val="28"/>
          <w:szCs w:val="28"/>
          <w:rtl/>
        </w:rPr>
        <w:t xml:space="preserve"> </w:t>
      </w:r>
      <w:r w:rsidRPr="00383509">
        <w:rPr>
          <w:rFonts w:ascii="Simplified Arabic" w:hAnsi="Simplified Arabic" w:cs="Simplified Arabic" w:hint="cs"/>
          <w:sz w:val="28"/>
          <w:szCs w:val="28"/>
          <w:rtl/>
        </w:rPr>
        <w:t>أن</w:t>
      </w:r>
      <w:r w:rsidRPr="00383509">
        <w:rPr>
          <w:rFonts w:ascii="Simplified Arabic" w:hAnsi="Simplified Arabic" w:cs="Simplified Arabic"/>
          <w:sz w:val="28"/>
          <w:szCs w:val="28"/>
          <w:rtl/>
        </w:rPr>
        <w:t xml:space="preserve"> </w:t>
      </w:r>
      <w:r w:rsidRPr="00383509">
        <w:rPr>
          <w:rFonts w:ascii="Simplified Arabic" w:hAnsi="Simplified Arabic" w:cs="Simplified Arabic" w:hint="cs"/>
          <w:sz w:val="28"/>
          <w:szCs w:val="28"/>
          <w:rtl/>
        </w:rPr>
        <w:t>يُعزى</w:t>
      </w:r>
      <w:r w:rsidRPr="00383509">
        <w:rPr>
          <w:rFonts w:ascii="Simplified Arabic" w:hAnsi="Simplified Arabic" w:cs="Simplified Arabic"/>
          <w:sz w:val="28"/>
          <w:szCs w:val="28"/>
          <w:rtl/>
        </w:rPr>
        <w:t xml:space="preserve"> </w:t>
      </w:r>
      <w:r w:rsidRPr="00383509">
        <w:rPr>
          <w:rFonts w:ascii="Simplified Arabic" w:hAnsi="Simplified Arabic" w:cs="Simplified Arabic" w:hint="cs"/>
          <w:sz w:val="28"/>
          <w:szCs w:val="28"/>
          <w:rtl/>
        </w:rPr>
        <w:t>ذلك</w:t>
      </w:r>
      <w:r w:rsidRPr="00383509">
        <w:rPr>
          <w:rFonts w:ascii="Simplified Arabic" w:hAnsi="Simplified Arabic" w:cs="Simplified Arabic"/>
          <w:sz w:val="28"/>
          <w:szCs w:val="28"/>
          <w:rtl/>
        </w:rPr>
        <w:t xml:space="preserve"> </w:t>
      </w:r>
      <w:r w:rsidRPr="00383509">
        <w:rPr>
          <w:rFonts w:ascii="Simplified Arabic" w:hAnsi="Simplified Arabic" w:cs="Simplified Arabic" w:hint="cs"/>
          <w:sz w:val="28"/>
          <w:szCs w:val="28"/>
          <w:rtl/>
        </w:rPr>
        <w:t>إلى</w:t>
      </w:r>
      <w:r w:rsidRPr="00383509">
        <w:rPr>
          <w:rFonts w:ascii="Simplified Arabic" w:hAnsi="Simplified Arabic" w:cs="Simplified Arabic"/>
          <w:sz w:val="28"/>
          <w:szCs w:val="28"/>
          <w:rtl/>
        </w:rPr>
        <w:t xml:space="preserve"> </w:t>
      </w:r>
      <w:r w:rsidRPr="00383509">
        <w:rPr>
          <w:rFonts w:ascii="Simplified Arabic" w:hAnsi="Simplified Arabic" w:cs="Simplified Arabic" w:hint="cs"/>
          <w:sz w:val="28"/>
          <w:szCs w:val="28"/>
          <w:rtl/>
        </w:rPr>
        <w:t>الانخفاض</w:t>
      </w:r>
      <w:r w:rsidRPr="00383509">
        <w:rPr>
          <w:rFonts w:ascii="Simplified Arabic" w:hAnsi="Simplified Arabic" w:cs="Simplified Arabic"/>
          <w:sz w:val="28"/>
          <w:szCs w:val="28"/>
          <w:rtl/>
        </w:rPr>
        <w:t xml:space="preserve"> </w:t>
      </w:r>
      <w:r w:rsidRPr="00383509">
        <w:rPr>
          <w:rFonts w:ascii="Simplified Arabic" w:hAnsi="Simplified Arabic" w:cs="Simplified Arabic" w:hint="cs"/>
          <w:sz w:val="28"/>
          <w:szCs w:val="28"/>
          <w:rtl/>
        </w:rPr>
        <w:t>في</w:t>
      </w:r>
      <w:r w:rsidRPr="00383509">
        <w:rPr>
          <w:rFonts w:ascii="Simplified Arabic" w:hAnsi="Simplified Arabic" w:cs="Simplified Arabic"/>
          <w:sz w:val="28"/>
          <w:szCs w:val="28"/>
          <w:rtl/>
        </w:rPr>
        <w:t xml:space="preserve"> </w:t>
      </w:r>
      <w:r w:rsidRPr="00383509">
        <w:rPr>
          <w:rFonts w:ascii="Simplified Arabic" w:hAnsi="Simplified Arabic" w:cs="Simplified Arabic" w:hint="cs"/>
          <w:sz w:val="28"/>
          <w:szCs w:val="28"/>
          <w:rtl/>
        </w:rPr>
        <w:t>الاستثمار</w:t>
      </w:r>
      <w:r w:rsidRPr="00383509">
        <w:rPr>
          <w:rFonts w:ascii="Simplified Arabic" w:hAnsi="Simplified Arabic" w:cs="Simplified Arabic"/>
          <w:sz w:val="28"/>
          <w:szCs w:val="28"/>
          <w:rtl/>
        </w:rPr>
        <w:t xml:space="preserve"> </w:t>
      </w:r>
      <w:r w:rsidRPr="00383509">
        <w:rPr>
          <w:rFonts w:ascii="Simplified Arabic" w:hAnsi="Simplified Arabic" w:cs="Simplified Arabic" w:hint="cs"/>
          <w:sz w:val="28"/>
          <w:szCs w:val="28"/>
          <w:rtl/>
        </w:rPr>
        <w:t>الخاص</w:t>
      </w:r>
      <w:r w:rsidRPr="00383509">
        <w:rPr>
          <w:rFonts w:ascii="Simplified Arabic" w:hAnsi="Simplified Arabic" w:cs="Simplified Arabic"/>
          <w:sz w:val="28"/>
          <w:szCs w:val="28"/>
          <w:rtl/>
        </w:rPr>
        <w:t xml:space="preserve"> </w:t>
      </w:r>
      <w:r w:rsidRPr="00383509">
        <w:rPr>
          <w:rFonts w:ascii="Simplified Arabic" w:hAnsi="Simplified Arabic" w:cs="Simplified Arabic" w:hint="cs"/>
          <w:sz w:val="28"/>
          <w:szCs w:val="28"/>
          <w:rtl/>
        </w:rPr>
        <w:t>الذي</w:t>
      </w:r>
      <w:r w:rsidRPr="00383509">
        <w:rPr>
          <w:rFonts w:ascii="Simplified Arabic" w:hAnsi="Simplified Arabic" w:cs="Simplified Arabic"/>
          <w:sz w:val="28"/>
          <w:szCs w:val="28"/>
          <w:rtl/>
        </w:rPr>
        <w:t xml:space="preserve"> </w:t>
      </w:r>
      <w:r w:rsidRPr="00383509">
        <w:rPr>
          <w:rFonts w:ascii="Simplified Arabic" w:hAnsi="Simplified Arabic" w:cs="Simplified Arabic" w:hint="cs"/>
          <w:sz w:val="28"/>
          <w:szCs w:val="28"/>
          <w:rtl/>
        </w:rPr>
        <w:t>انخفض</w:t>
      </w:r>
      <w:r w:rsidRPr="00383509">
        <w:rPr>
          <w:rFonts w:ascii="Simplified Arabic" w:hAnsi="Simplified Arabic" w:cs="Simplified Arabic"/>
          <w:sz w:val="28"/>
          <w:szCs w:val="28"/>
          <w:rtl/>
        </w:rPr>
        <w:t xml:space="preserve"> </w:t>
      </w:r>
      <w:r w:rsidRPr="00383509">
        <w:rPr>
          <w:rFonts w:ascii="Simplified Arabic" w:hAnsi="Simplified Arabic" w:cs="Simplified Arabic" w:hint="cs"/>
          <w:sz w:val="28"/>
          <w:szCs w:val="28"/>
          <w:rtl/>
        </w:rPr>
        <w:t>بشكل</w:t>
      </w:r>
      <w:r w:rsidRPr="00383509">
        <w:rPr>
          <w:rFonts w:ascii="Simplified Arabic" w:hAnsi="Simplified Arabic" w:cs="Simplified Arabic"/>
          <w:sz w:val="28"/>
          <w:szCs w:val="28"/>
          <w:rtl/>
        </w:rPr>
        <w:t xml:space="preserve"> </w:t>
      </w:r>
      <w:r w:rsidRPr="00383509">
        <w:rPr>
          <w:rFonts w:ascii="Simplified Arabic" w:hAnsi="Simplified Arabic" w:cs="Simplified Arabic" w:hint="cs"/>
          <w:sz w:val="28"/>
          <w:szCs w:val="28"/>
          <w:rtl/>
        </w:rPr>
        <w:t>كبير</w:t>
      </w:r>
      <w:r w:rsidRPr="00383509">
        <w:rPr>
          <w:rFonts w:ascii="Simplified Arabic" w:hAnsi="Simplified Arabic" w:cs="Simplified Arabic"/>
          <w:sz w:val="28"/>
          <w:szCs w:val="28"/>
          <w:rtl/>
        </w:rPr>
        <w:t xml:space="preserve"> </w:t>
      </w:r>
      <w:r w:rsidRPr="00383509">
        <w:rPr>
          <w:rFonts w:ascii="Simplified Arabic" w:hAnsi="Simplified Arabic" w:cs="Simplified Arabic" w:hint="cs"/>
          <w:sz w:val="28"/>
          <w:szCs w:val="28"/>
          <w:rtl/>
        </w:rPr>
        <w:t>مع</w:t>
      </w:r>
      <w:r w:rsidRPr="00383509">
        <w:rPr>
          <w:rFonts w:ascii="Simplified Arabic" w:hAnsi="Simplified Arabic" w:cs="Simplified Arabic"/>
          <w:sz w:val="28"/>
          <w:szCs w:val="28"/>
          <w:rtl/>
        </w:rPr>
        <w:t xml:space="preserve"> </w:t>
      </w:r>
      <w:r w:rsidRPr="00383509">
        <w:rPr>
          <w:rFonts w:ascii="Simplified Arabic" w:hAnsi="Simplified Arabic" w:cs="Simplified Arabic" w:hint="cs"/>
          <w:sz w:val="28"/>
          <w:szCs w:val="28"/>
          <w:rtl/>
        </w:rPr>
        <w:t>أزمة</w:t>
      </w:r>
      <w:r w:rsidRPr="00383509">
        <w:rPr>
          <w:rFonts w:ascii="Simplified Arabic" w:hAnsi="Simplified Arabic" w:cs="Simplified Arabic"/>
          <w:sz w:val="28"/>
          <w:szCs w:val="28"/>
          <w:rtl/>
        </w:rPr>
        <w:t xml:space="preserve"> 1997-1998. </w:t>
      </w:r>
      <w:r w:rsidRPr="00383509">
        <w:rPr>
          <w:rFonts w:ascii="Simplified Arabic" w:hAnsi="Simplified Arabic" w:cs="Simplified Arabic" w:hint="cs"/>
          <w:sz w:val="28"/>
          <w:szCs w:val="28"/>
          <w:rtl/>
        </w:rPr>
        <w:t>تم</w:t>
      </w:r>
      <w:r w:rsidRPr="00383509">
        <w:rPr>
          <w:rFonts w:ascii="Simplified Arabic" w:hAnsi="Simplified Arabic" w:cs="Simplified Arabic"/>
          <w:sz w:val="28"/>
          <w:szCs w:val="28"/>
          <w:rtl/>
        </w:rPr>
        <w:t xml:space="preserve"> </w:t>
      </w:r>
      <w:r w:rsidRPr="00383509">
        <w:rPr>
          <w:rFonts w:ascii="Simplified Arabic" w:hAnsi="Simplified Arabic" w:cs="Simplified Arabic" w:hint="cs"/>
          <w:sz w:val="28"/>
          <w:szCs w:val="28"/>
          <w:rtl/>
        </w:rPr>
        <w:t>تعويض</w:t>
      </w:r>
      <w:r w:rsidRPr="00383509">
        <w:rPr>
          <w:rFonts w:ascii="Simplified Arabic" w:hAnsi="Simplified Arabic" w:cs="Simplified Arabic"/>
          <w:sz w:val="28"/>
          <w:szCs w:val="28"/>
          <w:rtl/>
        </w:rPr>
        <w:t xml:space="preserve"> </w:t>
      </w:r>
      <w:r w:rsidRPr="00383509">
        <w:rPr>
          <w:rFonts w:ascii="Simplified Arabic" w:hAnsi="Simplified Arabic" w:cs="Simplified Arabic" w:hint="cs"/>
          <w:sz w:val="28"/>
          <w:szCs w:val="28"/>
          <w:rtl/>
        </w:rPr>
        <w:t>الانهيار</w:t>
      </w:r>
      <w:r w:rsidRPr="00383509">
        <w:rPr>
          <w:rFonts w:ascii="Simplified Arabic" w:hAnsi="Simplified Arabic" w:cs="Simplified Arabic"/>
          <w:sz w:val="28"/>
          <w:szCs w:val="28"/>
          <w:rtl/>
        </w:rPr>
        <w:t xml:space="preserve"> </w:t>
      </w:r>
      <w:r w:rsidRPr="00383509">
        <w:rPr>
          <w:rFonts w:ascii="Simplified Arabic" w:hAnsi="Simplified Arabic" w:cs="Simplified Arabic" w:hint="cs"/>
          <w:sz w:val="28"/>
          <w:szCs w:val="28"/>
          <w:rtl/>
        </w:rPr>
        <w:t>في</w:t>
      </w:r>
      <w:r w:rsidRPr="00383509">
        <w:rPr>
          <w:rFonts w:ascii="Simplified Arabic" w:hAnsi="Simplified Arabic" w:cs="Simplified Arabic"/>
          <w:sz w:val="28"/>
          <w:szCs w:val="28"/>
          <w:rtl/>
        </w:rPr>
        <w:t xml:space="preserve"> </w:t>
      </w:r>
      <w:r w:rsidRPr="00383509">
        <w:rPr>
          <w:rFonts w:ascii="Simplified Arabic" w:hAnsi="Simplified Arabic" w:cs="Simplified Arabic" w:hint="cs"/>
          <w:sz w:val="28"/>
          <w:szCs w:val="28"/>
          <w:rtl/>
        </w:rPr>
        <w:t>الاستث</w:t>
      </w:r>
      <w:r w:rsidRPr="00383509">
        <w:rPr>
          <w:rFonts w:ascii="Simplified Arabic" w:hAnsi="Simplified Arabic" w:cs="Simplified Arabic"/>
          <w:sz w:val="28"/>
          <w:szCs w:val="28"/>
          <w:rtl/>
        </w:rPr>
        <w:t>مار الخاص جزئيًا من خلال زيادة الإنفاق الحكومي ، سواء للاستهلاك أو الاستثمار مما سبب عجزًا ماليًا كبيرًا منذ عام 1998</w:t>
      </w:r>
      <w:r w:rsidRPr="005A7E51">
        <w:rPr>
          <w:rFonts w:ascii="Simplified Arabic" w:hAnsi="Simplified Arabic" w:cs="Simplified Arabic"/>
          <w:sz w:val="28"/>
          <w:szCs w:val="28"/>
          <w:rtl/>
        </w:rPr>
        <w:t xml:space="preserve"> .إن الزيادة المؤقتة في الإنفاق الحكومي خلال فترة الانكماش أمر مرغوب فيه من وجهة نظر معاكسة </w:t>
      </w:r>
      <w:r w:rsidR="002D6C8A">
        <w:rPr>
          <w:rFonts w:ascii="Simplified Arabic" w:hAnsi="Simplified Arabic" w:cs="Simplified Arabic" w:hint="cs"/>
          <w:sz w:val="28"/>
          <w:szCs w:val="28"/>
          <w:rtl/>
        </w:rPr>
        <w:t>ا</w:t>
      </w:r>
      <w:r w:rsidRPr="005A7E51">
        <w:rPr>
          <w:rFonts w:ascii="Simplified Arabic" w:hAnsi="Simplified Arabic" w:cs="Simplified Arabic"/>
          <w:sz w:val="28"/>
          <w:szCs w:val="28"/>
          <w:rtl/>
        </w:rPr>
        <w:t>لتقلبات الدورية ، ولكن هذا ا</w:t>
      </w:r>
      <w:r w:rsidRPr="005A7E51">
        <w:rPr>
          <w:rFonts w:ascii="Simplified Arabic" w:hAnsi="Simplified Arabic" w:cs="Simplified Arabic"/>
          <w:sz w:val="28"/>
          <w:szCs w:val="28"/>
          <w:rtl/>
        </w:rPr>
        <w:t>لموقف منذ عام 1998 لمدة تزيد عن عقدين لا يمكن وصفه بأنه معاكسة للدورة الاقتصادية ، حيث استمر</w:t>
      </w:r>
      <w:r>
        <w:rPr>
          <w:rFonts w:ascii="Simplified Arabic" w:hAnsi="Simplified Arabic" w:cs="Simplified Arabic" w:hint="cs"/>
          <w:sz w:val="28"/>
          <w:szCs w:val="28"/>
          <w:rtl/>
        </w:rPr>
        <w:t xml:space="preserve"> </w:t>
      </w:r>
      <w:r w:rsidRPr="005A7E51">
        <w:rPr>
          <w:rFonts w:ascii="Simplified Arabic" w:hAnsi="Simplified Arabic" w:cs="Simplified Arabic"/>
          <w:sz w:val="28"/>
          <w:szCs w:val="28"/>
          <w:rtl/>
        </w:rPr>
        <w:t>الإنفاق خلال الازدهار الاقتصادي العالمي عند منتصف العقد التالي للأزمة. بالطبع ، يمكن تبرير نفقات التنمية الممولة بالعجز ، لكن الإنفاق الاستهلاكي الحكومي فاق الإنفا</w:t>
      </w:r>
      <w:r w:rsidRPr="005A7E51">
        <w:rPr>
          <w:rFonts w:ascii="Simplified Arabic" w:hAnsi="Simplified Arabic" w:cs="Simplified Arabic"/>
          <w:sz w:val="28"/>
          <w:szCs w:val="28"/>
          <w:rtl/>
        </w:rPr>
        <w:t>ق الاستثماري الحكومي بشكل متزايد منذ عام 2004 ، أي بعد خروج مهاتير</w:t>
      </w:r>
      <w:r>
        <w:rPr>
          <w:rFonts w:ascii="Simplified Arabic" w:hAnsi="Simplified Arabic" w:cs="Simplified Arabic" w:hint="cs"/>
          <w:sz w:val="28"/>
          <w:szCs w:val="28"/>
          <w:rtl/>
        </w:rPr>
        <w:t xml:space="preserve">. </w:t>
      </w:r>
      <w:r w:rsidRPr="005A7E51">
        <w:rPr>
          <w:rFonts w:ascii="Simplified Arabic" w:hAnsi="Simplified Arabic" w:cs="Simplified Arabic"/>
          <w:sz w:val="28"/>
          <w:szCs w:val="28"/>
          <w:rtl/>
        </w:rPr>
        <w:t>لم يكن هذا الدعم الحكومي المتسق للنمو من خلال العجز المالي ممكنًا إلا بسبب تدفقات الإيرادات المرتبطة بالثروة النفطية.</w:t>
      </w:r>
    </w:p>
    <w:p w14:paraId="0F838C71" w14:textId="77777777" w:rsidR="005A7E51" w:rsidRDefault="00F62C8E" w:rsidP="005A7E51">
      <w:pPr>
        <w:bidi/>
        <w:ind w:left="-15" w:right="4"/>
        <w:rPr>
          <w:rFonts w:ascii="Simplified Arabic" w:hAnsi="Simplified Arabic" w:cs="Simplified Arabic"/>
          <w:sz w:val="28"/>
          <w:szCs w:val="28"/>
          <w:rtl/>
        </w:rPr>
      </w:pPr>
      <w:r w:rsidRPr="005A7E51">
        <w:rPr>
          <w:rFonts w:ascii="Simplified Arabic" w:hAnsi="Simplified Arabic" w:cs="Simplified Arabic"/>
          <w:sz w:val="28"/>
          <w:szCs w:val="28"/>
          <w:rtl/>
        </w:rPr>
        <w:t>من الواضح أن ثقة المستثمرين المحليين انخفضت بشكل ملحوظ بعد أزمة 1997-1</w:t>
      </w:r>
      <w:r w:rsidRPr="005A7E51">
        <w:rPr>
          <w:rFonts w:ascii="Simplified Arabic" w:hAnsi="Simplified Arabic" w:cs="Simplified Arabic"/>
          <w:sz w:val="28"/>
          <w:szCs w:val="28"/>
          <w:rtl/>
        </w:rPr>
        <w:t xml:space="preserve">998. يعزو العديد من المراقبين تراجع الاستثمار </w:t>
      </w:r>
      <w:r w:rsidR="00CC12BB" w:rsidRPr="005A7E51">
        <w:rPr>
          <w:rFonts w:ascii="Simplified Arabic" w:hAnsi="Simplified Arabic" w:cs="Simplified Arabic"/>
          <w:sz w:val="28"/>
          <w:szCs w:val="28"/>
          <w:rtl/>
        </w:rPr>
        <w:t xml:space="preserve">الأجنبي </w:t>
      </w:r>
      <w:r w:rsidRPr="005A7E51">
        <w:rPr>
          <w:rFonts w:ascii="Simplified Arabic" w:hAnsi="Simplified Arabic" w:cs="Simplified Arabic"/>
          <w:sz w:val="28"/>
          <w:szCs w:val="28"/>
          <w:rtl/>
        </w:rPr>
        <w:t>إلى انهيار الاستثمار</w:t>
      </w:r>
      <w:r w:rsidR="00CC12BB">
        <w:rPr>
          <w:rFonts w:ascii="Simplified Arabic" w:hAnsi="Simplified Arabic" w:cs="Simplified Arabic" w:hint="cs"/>
          <w:sz w:val="28"/>
          <w:szCs w:val="28"/>
          <w:rtl/>
        </w:rPr>
        <w:t xml:space="preserve"> الخاص</w:t>
      </w:r>
      <w:r w:rsidRPr="005A7E51">
        <w:rPr>
          <w:rFonts w:ascii="Simplified Arabic" w:hAnsi="Simplified Arabic" w:cs="Simplified Arabic"/>
          <w:sz w:val="28"/>
          <w:szCs w:val="28"/>
          <w:rtl/>
        </w:rPr>
        <w:t xml:space="preserve">. وهذا انعكاس للحكمة الاقتصادية التقليدية بشأن الدور القيادي </w:t>
      </w:r>
      <w:r w:rsidR="00CC12BB">
        <w:rPr>
          <w:rFonts w:ascii="Simplified Arabic" w:hAnsi="Simplified Arabic" w:cs="Simplified Arabic" w:hint="cs"/>
          <w:sz w:val="28"/>
          <w:szCs w:val="28"/>
          <w:rtl/>
        </w:rPr>
        <w:t>المنسوب</w:t>
      </w:r>
      <w:r w:rsidRPr="005A7E51">
        <w:rPr>
          <w:rFonts w:ascii="Simplified Arabic" w:hAnsi="Simplified Arabic" w:cs="Simplified Arabic"/>
          <w:sz w:val="28"/>
          <w:szCs w:val="28"/>
          <w:rtl/>
        </w:rPr>
        <w:t xml:space="preserve"> للاستثمار الأجنبي المباشر.</w:t>
      </w:r>
    </w:p>
    <w:p w14:paraId="44AF7FBA" w14:textId="77777777" w:rsidR="00AC23C7" w:rsidRDefault="00AC23C7" w:rsidP="00AC23C7">
      <w:pPr>
        <w:bidi/>
        <w:ind w:left="-15" w:right="4"/>
        <w:rPr>
          <w:rFonts w:ascii="Simplified Arabic" w:hAnsi="Simplified Arabic" w:cs="Simplified Arabic"/>
          <w:sz w:val="28"/>
          <w:szCs w:val="28"/>
          <w:rtl/>
        </w:rPr>
      </w:pPr>
    </w:p>
    <w:p w14:paraId="1BC3D0A6" w14:textId="77777777" w:rsidR="00AC23C7" w:rsidRPr="005A7E51" w:rsidRDefault="00AC23C7" w:rsidP="00AC23C7">
      <w:pPr>
        <w:bidi/>
        <w:ind w:left="-15" w:right="4"/>
        <w:rPr>
          <w:rFonts w:ascii="Simplified Arabic" w:hAnsi="Simplified Arabic" w:cs="Simplified Arabic"/>
          <w:sz w:val="28"/>
          <w:szCs w:val="28"/>
        </w:rPr>
      </w:pPr>
    </w:p>
    <w:p w14:paraId="42282E1F" w14:textId="77777777" w:rsidR="005A7E51" w:rsidRPr="005A7E51" w:rsidRDefault="00F62C8E" w:rsidP="001A1BC2">
      <w:pPr>
        <w:pStyle w:val="Heading2"/>
        <w:numPr>
          <w:ilvl w:val="0"/>
          <w:numId w:val="0"/>
        </w:numPr>
        <w:ind w:left="810"/>
      </w:pPr>
      <w:bookmarkStart w:id="260" w:name="_بعد_مهاتير_(منذ"/>
      <w:bookmarkEnd w:id="260"/>
      <w:r w:rsidRPr="005A7E51">
        <w:rPr>
          <w:rtl/>
        </w:rPr>
        <w:lastRenderedPageBreak/>
        <w:t>بعد مهاتير</w:t>
      </w:r>
      <w:r w:rsidR="006C6550">
        <w:rPr>
          <w:rFonts w:hint="cs"/>
          <w:rtl/>
        </w:rPr>
        <w:t xml:space="preserve"> (</w:t>
      </w:r>
      <w:r w:rsidR="009C6D90">
        <w:t>2020-2003</w:t>
      </w:r>
      <w:r w:rsidR="006C6550">
        <w:rPr>
          <w:rFonts w:hint="cs"/>
          <w:rtl/>
        </w:rPr>
        <w:t>)</w:t>
      </w:r>
    </w:p>
    <w:p w14:paraId="1A7E2F7C" w14:textId="77777777" w:rsidR="005A7E51" w:rsidRPr="005A7E51" w:rsidRDefault="00F62C8E" w:rsidP="006C6550">
      <w:pPr>
        <w:bidi/>
        <w:ind w:left="-15" w:right="4"/>
        <w:rPr>
          <w:rFonts w:ascii="Simplified Arabic" w:hAnsi="Simplified Arabic" w:cs="Simplified Arabic"/>
          <w:sz w:val="28"/>
          <w:szCs w:val="28"/>
        </w:rPr>
      </w:pPr>
      <w:r w:rsidRPr="005A7E51">
        <w:rPr>
          <w:rFonts w:ascii="Simplified Arabic" w:hAnsi="Simplified Arabic" w:cs="Simplified Arabic"/>
          <w:sz w:val="28"/>
          <w:szCs w:val="28"/>
          <w:rtl/>
        </w:rPr>
        <w:t>لم تحدث تغييرات أساسية في السياسة منذ ذلك الحين. توقع أنصار رئيس الوزراء التالي ، عبد الله أحمد بدوي ، منه أن يعود إلى التأكيد على إعادة التوزيع الاقتصادي لصالح عرقية الملايو. ومع ذلك ، فقد خيب آمالهم. أكد عبد الله على زيادة الاهتمام بالزراعة ، والتي أقر م</w:t>
      </w:r>
      <w:r w:rsidRPr="005A7E51">
        <w:rPr>
          <w:rFonts w:ascii="Simplified Arabic" w:hAnsi="Simplified Arabic" w:cs="Simplified Arabic"/>
          <w:sz w:val="28"/>
          <w:szCs w:val="28"/>
          <w:rtl/>
        </w:rPr>
        <w:t>عظم المراقبين بأن مهاتير أهملها إلى حد كبير على الرغم من نموها المستمر خلال فترة ولايته الطويلة. يُنظر الآن إلى فترة حكم عبد الله لمدة خمس سنوات على أنها لم تحقق سوى القليل بخلاف العودة البلاغية إلى الزراعة. تعرض عبد الله لضغوط شديدة من حزبه ومعارضة داخلية</w:t>
      </w:r>
      <w:r w:rsidRPr="005A7E51">
        <w:rPr>
          <w:rFonts w:ascii="Simplified Arabic" w:hAnsi="Simplified Arabic" w:cs="Simplified Arabic"/>
          <w:sz w:val="28"/>
          <w:szCs w:val="28"/>
          <w:rtl/>
        </w:rPr>
        <w:t xml:space="preserve"> للحزب بقيادة مهاتير </w:t>
      </w:r>
      <w:r w:rsidR="006C6550" w:rsidRPr="005A7E51">
        <w:rPr>
          <w:rFonts w:ascii="Simplified Arabic" w:hAnsi="Simplified Arabic" w:cs="Simplified Arabic"/>
          <w:sz w:val="28"/>
          <w:szCs w:val="28"/>
          <w:rtl/>
        </w:rPr>
        <w:t>إلى جانب تحالف المعارضة</w:t>
      </w:r>
      <w:r w:rsidRPr="005A7E51">
        <w:rPr>
          <w:rFonts w:ascii="Simplified Arabic" w:hAnsi="Simplified Arabic" w:cs="Simplified Arabic"/>
          <w:sz w:val="28"/>
          <w:szCs w:val="28"/>
          <w:rtl/>
        </w:rPr>
        <w:t xml:space="preserve">. </w:t>
      </w:r>
      <w:r w:rsidR="006C6550" w:rsidRPr="005A7E51">
        <w:rPr>
          <w:rFonts w:ascii="Simplified Arabic" w:hAnsi="Simplified Arabic" w:cs="Simplified Arabic"/>
          <w:sz w:val="28"/>
          <w:szCs w:val="28"/>
          <w:rtl/>
        </w:rPr>
        <w:t>وقد أدى ذلك إلى الإطاحة المبكرة بعبدالله لصالح حزبه ونائبه نجيب عبد الرزاق</w:t>
      </w:r>
      <w:r w:rsidR="006C6550">
        <w:rPr>
          <w:rFonts w:ascii="Simplified Arabic" w:hAnsi="Simplified Arabic" w:cs="Simplified Arabic" w:hint="cs"/>
          <w:sz w:val="28"/>
          <w:szCs w:val="28"/>
          <w:rtl/>
        </w:rPr>
        <w:t>.</w:t>
      </w:r>
      <w:r w:rsidR="006C6550" w:rsidRPr="005A7E51">
        <w:rPr>
          <w:rFonts w:ascii="Simplified Arabic" w:hAnsi="Simplified Arabic" w:cs="Simplified Arabic"/>
          <w:sz w:val="28"/>
          <w:szCs w:val="28"/>
          <w:rtl/>
        </w:rPr>
        <w:t xml:space="preserve"> </w:t>
      </w:r>
      <w:r w:rsidRPr="005A7E51">
        <w:rPr>
          <w:rFonts w:ascii="Simplified Arabic" w:hAnsi="Simplified Arabic" w:cs="Simplified Arabic"/>
          <w:sz w:val="28"/>
          <w:szCs w:val="28"/>
          <w:rtl/>
        </w:rPr>
        <w:t xml:space="preserve">وضع نجيب </w:t>
      </w:r>
      <w:r w:rsidR="006C6550">
        <w:rPr>
          <w:rFonts w:ascii="Simplified Arabic" w:hAnsi="Simplified Arabic" w:cs="Simplified Arabic" w:hint="cs"/>
          <w:sz w:val="28"/>
          <w:szCs w:val="28"/>
          <w:rtl/>
        </w:rPr>
        <w:t xml:space="preserve">الذي تولى رئاسة الوزراء (2009-2018) </w:t>
      </w:r>
      <w:r w:rsidRPr="005A7E51">
        <w:rPr>
          <w:rFonts w:ascii="Simplified Arabic" w:hAnsi="Simplified Arabic" w:cs="Simplified Arabic"/>
          <w:sz w:val="28"/>
          <w:szCs w:val="28"/>
          <w:rtl/>
        </w:rPr>
        <w:t>نفسه في صورة ليبرالية اقتصادية وسياسية حديثة باعتبارها ضرورة لاستعادة القدرة التنافسية ال</w:t>
      </w:r>
      <w:r w:rsidRPr="005A7E51">
        <w:rPr>
          <w:rFonts w:ascii="Simplified Arabic" w:hAnsi="Simplified Arabic" w:cs="Simplified Arabic"/>
          <w:sz w:val="28"/>
          <w:szCs w:val="28"/>
          <w:rtl/>
        </w:rPr>
        <w:t>اقتصادية الماليزية</w:t>
      </w:r>
      <w:r w:rsidR="002C7ADA">
        <w:rPr>
          <w:rFonts w:ascii="Simplified Arabic" w:hAnsi="Simplified Arabic" w:cs="Simplified Arabic" w:hint="cs"/>
          <w:sz w:val="28"/>
          <w:szCs w:val="28"/>
          <w:rtl/>
        </w:rPr>
        <w:t xml:space="preserve"> </w:t>
      </w:r>
      <w:r w:rsidR="002C7ADA" w:rsidRPr="005A7E51">
        <w:rPr>
          <w:rFonts w:ascii="Simplified Arabic" w:hAnsi="Simplified Arabic" w:cs="Simplified Arabic"/>
          <w:sz w:val="28"/>
          <w:szCs w:val="28"/>
          <w:rtl/>
        </w:rPr>
        <w:t>ولجذب استثمارات جديدة</w:t>
      </w:r>
      <w:r w:rsidR="002C7ADA">
        <w:rPr>
          <w:rFonts w:ascii="Simplified Arabic" w:hAnsi="Simplified Arabic" w:cs="Simplified Arabic" w:hint="cs"/>
          <w:sz w:val="28"/>
          <w:szCs w:val="28"/>
          <w:rtl/>
        </w:rPr>
        <w:t>. خفض نجيب</w:t>
      </w:r>
      <w:r w:rsidR="002C7ADA" w:rsidRPr="00D51F9D">
        <w:rPr>
          <w:rFonts w:ascii="Simplified Arabic" w:hAnsi="Simplified Arabic" w:cs="Simplified Arabic"/>
          <w:sz w:val="28"/>
          <w:szCs w:val="28"/>
          <w:rtl/>
        </w:rPr>
        <w:t xml:space="preserve"> الدعم الحكومي، وخفيف القيود على الاستثمار الأجنبي، </w:t>
      </w:r>
      <w:r w:rsidR="002C7ADA" w:rsidRPr="00D51F9D">
        <w:rPr>
          <w:rFonts w:ascii="Simplified Arabic" w:hAnsi="Simplified Arabic" w:cs="Simplified Arabic" w:hint="cs"/>
          <w:sz w:val="28"/>
          <w:szCs w:val="28"/>
          <w:rtl/>
        </w:rPr>
        <w:t>وحد من</w:t>
      </w:r>
      <w:r w:rsidR="002C7ADA" w:rsidRPr="00D51F9D">
        <w:rPr>
          <w:rFonts w:ascii="Simplified Arabic" w:hAnsi="Simplified Arabic" w:cs="Simplified Arabic"/>
          <w:sz w:val="28"/>
          <w:szCs w:val="28"/>
          <w:rtl/>
        </w:rPr>
        <w:t xml:space="preserve"> الإجراءات التمييزية العرقية </w:t>
      </w:r>
      <w:r w:rsidR="00D51F9D">
        <w:rPr>
          <w:rFonts w:ascii="Simplified Arabic" w:hAnsi="Simplified Arabic" w:cs="Simplified Arabic" w:hint="cs"/>
          <w:sz w:val="28"/>
          <w:szCs w:val="28"/>
          <w:rtl/>
        </w:rPr>
        <w:t>لصالح</w:t>
      </w:r>
      <w:r w:rsidR="002C7ADA" w:rsidRPr="00D51F9D">
        <w:rPr>
          <w:rFonts w:ascii="Simplified Arabic" w:hAnsi="Simplified Arabic" w:cs="Simplified Arabic"/>
          <w:sz w:val="28"/>
          <w:szCs w:val="28"/>
          <w:rtl/>
        </w:rPr>
        <w:t xml:space="preserve"> شعب الملايو في مجال الأعمال</w:t>
      </w:r>
      <w:r w:rsidR="002C7ADA" w:rsidRPr="00D51F9D">
        <w:rPr>
          <w:rFonts w:ascii="Simplified Arabic" w:hAnsi="Simplified Arabic" w:cs="Simplified Arabic"/>
          <w:sz w:val="28"/>
          <w:szCs w:val="28"/>
        </w:rPr>
        <w:t>.</w:t>
      </w:r>
      <w:r w:rsidRPr="005A7E51">
        <w:rPr>
          <w:rFonts w:ascii="Simplified Arabic" w:hAnsi="Simplified Arabic" w:cs="Simplified Arabic"/>
          <w:sz w:val="28"/>
          <w:szCs w:val="28"/>
          <w:rtl/>
        </w:rPr>
        <w:t xml:space="preserve"> ولأنه فشل في تهيئة الظروف المواتية لازدهار</w:t>
      </w:r>
      <w:r w:rsidR="00D51F9D">
        <w:rPr>
          <w:rFonts w:ascii="Simplified Arabic" w:hAnsi="Simplified Arabic" w:cs="Simplified Arabic" w:hint="cs"/>
          <w:sz w:val="28"/>
          <w:szCs w:val="28"/>
          <w:rtl/>
        </w:rPr>
        <w:t xml:space="preserve"> قطاع التصنيع</w:t>
      </w:r>
      <w:r w:rsidRPr="005A7E51">
        <w:rPr>
          <w:rFonts w:ascii="Simplified Arabic" w:hAnsi="Simplified Arabic" w:cs="Simplified Arabic"/>
          <w:sz w:val="28"/>
          <w:szCs w:val="28"/>
          <w:rtl/>
        </w:rPr>
        <w:t xml:space="preserve">، فقد أكد بدلاً من ذلك على الخدمات الحديثة ذات القيمة المضافة العالية. ظل متوسط </w:t>
      </w:r>
      <w:r w:rsidRPr="00D51F9D">
        <w:rPr>
          <w:rFonts w:ascii="Times New Roman" w:hAnsi="Times New Roman" w:cs="Times New Roman" w:hint="cs"/>
          <w:sz w:val="28"/>
          <w:szCs w:val="28"/>
          <w:rtl/>
        </w:rPr>
        <w:t>​​</w:t>
      </w:r>
      <w:r w:rsidRPr="005A7E51">
        <w:rPr>
          <w:rFonts w:ascii="Simplified Arabic" w:hAnsi="Simplified Arabic" w:cs="Simplified Arabic" w:hint="cs"/>
          <w:sz w:val="28"/>
          <w:szCs w:val="28"/>
          <w:rtl/>
        </w:rPr>
        <w:t>معدلات</w:t>
      </w:r>
      <w:r w:rsidRPr="005A7E51">
        <w:rPr>
          <w:rFonts w:ascii="Simplified Arabic" w:hAnsi="Simplified Arabic" w:cs="Simplified Arabic"/>
          <w:sz w:val="28"/>
          <w:szCs w:val="28"/>
          <w:rtl/>
        </w:rPr>
        <w:t xml:space="preserve"> </w:t>
      </w:r>
      <w:r w:rsidRPr="005A7E51">
        <w:rPr>
          <w:rFonts w:ascii="Simplified Arabic" w:hAnsi="Simplified Arabic" w:cs="Simplified Arabic" w:hint="cs"/>
          <w:sz w:val="28"/>
          <w:szCs w:val="28"/>
          <w:rtl/>
        </w:rPr>
        <w:t>النمو</w:t>
      </w:r>
      <w:r w:rsidRPr="005A7E51">
        <w:rPr>
          <w:rFonts w:ascii="Simplified Arabic" w:hAnsi="Simplified Arabic" w:cs="Simplified Arabic"/>
          <w:sz w:val="28"/>
          <w:szCs w:val="28"/>
          <w:rtl/>
        </w:rPr>
        <w:t xml:space="preserve"> </w:t>
      </w:r>
      <w:r w:rsidRPr="005A7E51">
        <w:rPr>
          <w:rFonts w:ascii="Simplified Arabic" w:hAnsi="Simplified Arabic" w:cs="Simplified Arabic" w:hint="cs"/>
          <w:sz w:val="28"/>
          <w:szCs w:val="28"/>
          <w:rtl/>
        </w:rPr>
        <w:t>على</w:t>
      </w:r>
      <w:r w:rsidRPr="005A7E51">
        <w:rPr>
          <w:rFonts w:ascii="Simplified Arabic" w:hAnsi="Simplified Arabic" w:cs="Simplified Arabic"/>
          <w:sz w:val="28"/>
          <w:szCs w:val="28"/>
          <w:rtl/>
        </w:rPr>
        <w:t xml:space="preserve"> </w:t>
      </w:r>
      <w:r w:rsidRPr="005A7E51">
        <w:rPr>
          <w:rFonts w:ascii="Simplified Arabic" w:hAnsi="Simplified Arabic" w:cs="Simplified Arabic" w:hint="cs"/>
          <w:sz w:val="28"/>
          <w:szCs w:val="28"/>
          <w:rtl/>
        </w:rPr>
        <w:t>حاله</w:t>
      </w:r>
      <w:r w:rsidRPr="005A7E51">
        <w:rPr>
          <w:rFonts w:ascii="Simplified Arabic" w:hAnsi="Simplified Arabic" w:cs="Simplified Arabic"/>
          <w:sz w:val="28"/>
          <w:szCs w:val="28"/>
          <w:rtl/>
        </w:rPr>
        <w:t xml:space="preserve"> </w:t>
      </w:r>
      <w:r w:rsidRPr="005A7E51">
        <w:rPr>
          <w:rFonts w:ascii="Simplified Arabic" w:hAnsi="Simplified Arabic" w:cs="Simplified Arabic" w:hint="cs"/>
          <w:sz w:val="28"/>
          <w:szCs w:val="28"/>
          <w:rtl/>
        </w:rPr>
        <w:t>إلى</w:t>
      </w:r>
      <w:r w:rsidRPr="005A7E51">
        <w:rPr>
          <w:rFonts w:ascii="Simplified Arabic" w:hAnsi="Simplified Arabic" w:cs="Simplified Arabic"/>
          <w:sz w:val="28"/>
          <w:szCs w:val="28"/>
          <w:rtl/>
        </w:rPr>
        <w:t xml:space="preserve"> </w:t>
      </w:r>
      <w:r w:rsidRPr="005A7E51">
        <w:rPr>
          <w:rFonts w:ascii="Simplified Arabic" w:hAnsi="Simplified Arabic" w:cs="Simplified Arabic" w:hint="cs"/>
          <w:sz w:val="28"/>
          <w:szCs w:val="28"/>
          <w:rtl/>
        </w:rPr>
        <w:t>حد</w:t>
      </w:r>
      <w:r w:rsidRPr="005A7E51">
        <w:rPr>
          <w:rFonts w:ascii="Simplified Arabic" w:hAnsi="Simplified Arabic" w:cs="Simplified Arabic"/>
          <w:sz w:val="28"/>
          <w:szCs w:val="28"/>
          <w:rtl/>
        </w:rPr>
        <w:t xml:space="preserve"> </w:t>
      </w:r>
      <w:r w:rsidRPr="005A7E51">
        <w:rPr>
          <w:rFonts w:ascii="Simplified Arabic" w:hAnsi="Simplified Arabic" w:cs="Simplified Arabic" w:hint="cs"/>
          <w:sz w:val="28"/>
          <w:szCs w:val="28"/>
          <w:rtl/>
        </w:rPr>
        <w:t>كبير</w:t>
      </w:r>
      <w:r w:rsidRPr="005A7E51">
        <w:rPr>
          <w:rFonts w:ascii="Simplified Arabic" w:hAnsi="Simplified Arabic" w:cs="Simplified Arabic"/>
          <w:sz w:val="28"/>
          <w:szCs w:val="28"/>
          <w:rtl/>
        </w:rPr>
        <w:t xml:space="preserve"> </w:t>
      </w:r>
      <w:r w:rsidRPr="005A7E51">
        <w:rPr>
          <w:rFonts w:ascii="Simplified Arabic" w:hAnsi="Simplified Arabic" w:cs="Simplified Arabic" w:hint="cs"/>
          <w:sz w:val="28"/>
          <w:szCs w:val="28"/>
          <w:rtl/>
        </w:rPr>
        <w:t>في</w:t>
      </w:r>
      <w:r w:rsidRPr="005A7E51">
        <w:rPr>
          <w:rFonts w:ascii="Simplified Arabic" w:hAnsi="Simplified Arabic" w:cs="Simplified Arabic"/>
          <w:sz w:val="28"/>
          <w:szCs w:val="28"/>
          <w:rtl/>
        </w:rPr>
        <w:t xml:space="preserve"> </w:t>
      </w:r>
      <w:r w:rsidRPr="005A7E51">
        <w:rPr>
          <w:rFonts w:ascii="Simplified Arabic" w:hAnsi="Simplified Arabic" w:cs="Simplified Arabic" w:hint="cs"/>
          <w:sz w:val="28"/>
          <w:szCs w:val="28"/>
          <w:rtl/>
        </w:rPr>
        <w:t>العقد</w:t>
      </w:r>
      <w:r w:rsidRPr="005A7E51">
        <w:rPr>
          <w:rFonts w:ascii="Simplified Arabic" w:hAnsi="Simplified Arabic" w:cs="Simplified Arabic"/>
          <w:sz w:val="28"/>
          <w:szCs w:val="28"/>
          <w:rtl/>
        </w:rPr>
        <w:t xml:space="preserve"> </w:t>
      </w:r>
      <w:r w:rsidRPr="005A7E51">
        <w:rPr>
          <w:rFonts w:ascii="Simplified Arabic" w:hAnsi="Simplified Arabic" w:cs="Simplified Arabic" w:hint="cs"/>
          <w:sz w:val="28"/>
          <w:szCs w:val="28"/>
          <w:rtl/>
        </w:rPr>
        <w:t>الأخير</w:t>
      </w:r>
      <w:r w:rsidRPr="005A7E51">
        <w:rPr>
          <w:rFonts w:ascii="Simplified Arabic" w:hAnsi="Simplified Arabic" w:cs="Simplified Arabic"/>
          <w:sz w:val="28"/>
          <w:szCs w:val="28"/>
          <w:rtl/>
        </w:rPr>
        <w:t xml:space="preserve"> </w:t>
      </w:r>
      <w:r w:rsidRPr="005A7E51">
        <w:rPr>
          <w:rFonts w:ascii="Simplified Arabic" w:hAnsi="Simplified Arabic" w:cs="Simplified Arabic" w:hint="cs"/>
          <w:sz w:val="28"/>
          <w:szCs w:val="28"/>
          <w:rtl/>
        </w:rPr>
        <w:t>بعد</w:t>
      </w:r>
      <w:r w:rsidRPr="005A7E51">
        <w:rPr>
          <w:rFonts w:ascii="Simplified Arabic" w:hAnsi="Simplified Arabic" w:cs="Simplified Arabic"/>
          <w:sz w:val="28"/>
          <w:szCs w:val="28"/>
          <w:rtl/>
        </w:rPr>
        <w:t xml:space="preserve"> </w:t>
      </w:r>
      <w:r w:rsidRPr="005A7E51">
        <w:rPr>
          <w:rFonts w:ascii="Simplified Arabic" w:hAnsi="Simplified Arabic" w:cs="Simplified Arabic" w:hint="cs"/>
          <w:sz w:val="28"/>
          <w:szCs w:val="28"/>
          <w:rtl/>
        </w:rPr>
        <w:t>مهاتير</w:t>
      </w:r>
      <w:r w:rsidRPr="005A7E51">
        <w:rPr>
          <w:rFonts w:ascii="Simplified Arabic" w:hAnsi="Simplified Arabic" w:cs="Simplified Arabic"/>
          <w:sz w:val="28"/>
          <w:szCs w:val="28"/>
          <w:rtl/>
        </w:rPr>
        <w:t xml:space="preserve"> </w:t>
      </w:r>
      <w:r w:rsidRPr="005A7E51">
        <w:rPr>
          <w:rFonts w:ascii="Simplified Arabic" w:hAnsi="Simplified Arabic" w:cs="Simplified Arabic" w:hint="cs"/>
          <w:sz w:val="28"/>
          <w:szCs w:val="28"/>
          <w:rtl/>
        </w:rPr>
        <w:t>،</w:t>
      </w:r>
      <w:r w:rsidRPr="005A7E51">
        <w:rPr>
          <w:rFonts w:ascii="Simplified Arabic" w:hAnsi="Simplified Arabic" w:cs="Simplified Arabic"/>
          <w:sz w:val="28"/>
          <w:szCs w:val="28"/>
          <w:rtl/>
        </w:rPr>
        <w:t xml:space="preserve"> </w:t>
      </w:r>
      <w:r w:rsidRPr="005A7E51">
        <w:rPr>
          <w:rFonts w:ascii="Simplified Arabic" w:hAnsi="Simplified Arabic" w:cs="Simplified Arabic" w:hint="cs"/>
          <w:sz w:val="28"/>
          <w:szCs w:val="28"/>
          <w:rtl/>
        </w:rPr>
        <w:t>مدعومًا</w:t>
      </w:r>
      <w:r w:rsidRPr="005A7E51">
        <w:rPr>
          <w:rFonts w:ascii="Simplified Arabic" w:hAnsi="Simplified Arabic" w:cs="Simplified Arabic"/>
          <w:sz w:val="28"/>
          <w:szCs w:val="28"/>
          <w:rtl/>
        </w:rPr>
        <w:t xml:space="preserve"> </w:t>
      </w:r>
      <w:r w:rsidRPr="005A7E51">
        <w:rPr>
          <w:rFonts w:ascii="Simplified Arabic" w:hAnsi="Simplified Arabic" w:cs="Simplified Arabic" w:hint="cs"/>
          <w:sz w:val="28"/>
          <w:szCs w:val="28"/>
          <w:rtl/>
        </w:rPr>
        <w:t>بشكل</w:t>
      </w:r>
      <w:r w:rsidRPr="005A7E51">
        <w:rPr>
          <w:rFonts w:ascii="Simplified Arabic" w:hAnsi="Simplified Arabic" w:cs="Simplified Arabic"/>
          <w:sz w:val="28"/>
          <w:szCs w:val="28"/>
          <w:rtl/>
        </w:rPr>
        <w:t xml:space="preserve"> </w:t>
      </w:r>
      <w:r w:rsidRPr="005A7E51">
        <w:rPr>
          <w:rFonts w:ascii="Simplified Arabic" w:hAnsi="Simplified Arabic" w:cs="Simplified Arabic" w:hint="cs"/>
          <w:sz w:val="28"/>
          <w:szCs w:val="28"/>
          <w:rtl/>
        </w:rPr>
        <w:t>أساسي</w:t>
      </w:r>
      <w:r w:rsidRPr="005A7E51">
        <w:rPr>
          <w:rFonts w:ascii="Simplified Arabic" w:hAnsi="Simplified Arabic" w:cs="Simplified Arabic"/>
          <w:sz w:val="28"/>
          <w:szCs w:val="28"/>
          <w:rtl/>
        </w:rPr>
        <w:t xml:space="preserve"> </w:t>
      </w:r>
      <w:r w:rsidRPr="005A7E51">
        <w:rPr>
          <w:rFonts w:ascii="Simplified Arabic" w:hAnsi="Simplified Arabic" w:cs="Simplified Arabic" w:hint="cs"/>
          <w:sz w:val="28"/>
          <w:szCs w:val="28"/>
          <w:rtl/>
        </w:rPr>
        <w:t>بالإنفاق</w:t>
      </w:r>
      <w:r w:rsidRPr="005A7E51">
        <w:rPr>
          <w:rFonts w:ascii="Simplified Arabic" w:hAnsi="Simplified Arabic" w:cs="Simplified Arabic"/>
          <w:sz w:val="28"/>
          <w:szCs w:val="28"/>
          <w:rtl/>
        </w:rPr>
        <w:t xml:space="preserve"> </w:t>
      </w:r>
      <w:r w:rsidRPr="005A7E51">
        <w:rPr>
          <w:rFonts w:ascii="Simplified Arabic" w:hAnsi="Simplified Arabic" w:cs="Simplified Arabic" w:hint="cs"/>
          <w:sz w:val="28"/>
          <w:szCs w:val="28"/>
          <w:rtl/>
        </w:rPr>
        <w:t>الحكومي</w:t>
      </w:r>
      <w:r w:rsidRPr="005A7E51">
        <w:rPr>
          <w:rFonts w:ascii="Simplified Arabic" w:hAnsi="Simplified Arabic" w:cs="Simplified Arabic"/>
          <w:sz w:val="28"/>
          <w:szCs w:val="28"/>
          <w:rtl/>
        </w:rPr>
        <w:t>.</w:t>
      </w:r>
      <w:r w:rsidR="002C7ADA">
        <w:rPr>
          <w:rFonts w:ascii="Simplified Arabic" w:hAnsi="Simplified Arabic" w:cs="Simplified Arabic" w:hint="cs"/>
          <w:sz w:val="28"/>
          <w:szCs w:val="28"/>
          <w:rtl/>
        </w:rPr>
        <w:t xml:space="preserve"> بعد سلسلة من الفضائح السياسية والاقتصادية وخروج مسيرات </w:t>
      </w:r>
      <w:r w:rsidR="00D51F9D">
        <w:rPr>
          <w:rFonts w:ascii="Simplified Arabic" w:hAnsi="Simplified Arabic" w:cs="Simplified Arabic" w:hint="cs"/>
          <w:sz w:val="28"/>
          <w:szCs w:val="28"/>
          <w:rtl/>
        </w:rPr>
        <w:t xml:space="preserve">مطالبة باستقالته ودعوات من مهاتير محمد للإطاحة به،  </w:t>
      </w:r>
      <w:r w:rsidR="002C7ADA">
        <w:rPr>
          <w:rFonts w:ascii="Simplified Arabic" w:hAnsi="Simplified Arabic" w:cs="Simplified Arabic" w:hint="cs"/>
          <w:sz w:val="28"/>
          <w:szCs w:val="28"/>
          <w:rtl/>
        </w:rPr>
        <w:t xml:space="preserve">خسر نجيب الانتخابات </w:t>
      </w:r>
      <w:r w:rsidR="00D51F9D">
        <w:rPr>
          <w:rFonts w:ascii="Simplified Arabic" w:hAnsi="Simplified Arabic" w:cs="Simplified Arabic" w:hint="cs"/>
          <w:sz w:val="28"/>
          <w:szCs w:val="28"/>
          <w:rtl/>
        </w:rPr>
        <w:t>في عام</w:t>
      </w:r>
      <w:r w:rsidR="00913244">
        <w:rPr>
          <w:rFonts w:ascii="Simplified Arabic" w:hAnsi="Simplified Arabic" w:cs="Simplified Arabic" w:hint="cs"/>
          <w:sz w:val="28"/>
          <w:szCs w:val="28"/>
          <w:rtl/>
        </w:rPr>
        <w:t xml:space="preserve"> 2018</w:t>
      </w:r>
      <w:r w:rsidR="00D51F9D">
        <w:rPr>
          <w:rFonts w:ascii="Simplified Arabic" w:hAnsi="Simplified Arabic" w:cs="Simplified Arabic" w:hint="cs"/>
          <w:sz w:val="28"/>
          <w:szCs w:val="28"/>
          <w:rtl/>
        </w:rPr>
        <w:t xml:space="preserve"> </w:t>
      </w:r>
      <w:r w:rsidR="002C7ADA">
        <w:rPr>
          <w:rFonts w:ascii="Simplified Arabic" w:hAnsi="Simplified Arabic" w:cs="Simplified Arabic" w:hint="cs"/>
          <w:sz w:val="28"/>
          <w:szCs w:val="28"/>
          <w:rtl/>
        </w:rPr>
        <w:t>وألقي القبض عليه</w:t>
      </w:r>
      <w:r w:rsidR="00D51F9D" w:rsidRPr="00D51F9D">
        <w:rPr>
          <w:rFonts w:ascii="Simplified Arabic" w:hAnsi="Simplified Arabic" w:cs="Simplified Arabic" w:hint="cs"/>
          <w:sz w:val="28"/>
          <w:szCs w:val="28"/>
          <w:rtl/>
        </w:rPr>
        <w:t xml:space="preserve"> من</w:t>
      </w:r>
      <w:r w:rsidR="00D51F9D" w:rsidRPr="00D51F9D">
        <w:rPr>
          <w:rFonts w:ascii="Simplified Arabic" w:hAnsi="Simplified Arabic" w:cs="Simplified Arabic"/>
          <w:sz w:val="28"/>
          <w:szCs w:val="28"/>
          <w:rtl/>
        </w:rPr>
        <w:t xml:space="preserve"> </w:t>
      </w:r>
      <w:r w:rsidR="00D51F9D" w:rsidRPr="00D51F9D">
        <w:rPr>
          <w:rFonts w:ascii="Simplified Arabic" w:hAnsi="Simplified Arabic" w:cs="Simplified Arabic" w:hint="cs"/>
          <w:sz w:val="28"/>
          <w:szCs w:val="28"/>
          <w:rtl/>
        </w:rPr>
        <w:t>قبل</w:t>
      </w:r>
      <w:r w:rsidR="00D51F9D" w:rsidRPr="00D51F9D">
        <w:rPr>
          <w:rFonts w:ascii="Simplified Arabic" w:hAnsi="Simplified Arabic" w:cs="Simplified Arabic"/>
          <w:sz w:val="28"/>
          <w:szCs w:val="28"/>
          <w:rtl/>
        </w:rPr>
        <w:t xml:space="preserve"> </w:t>
      </w:r>
      <w:r w:rsidR="00D51F9D" w:rsidRPr="00D51F9D">
        <w:rPr>
          <w:rFonts w:ascii="Simplified Arabic" w:hAnsi="Simplified Arabic" w:cs="Simplified Arabic" w:hint="cs"/>
          <w:sz w:val="28"/>
          <w:szCs w:val="28"/>
          <w:rtl/>
        </w:rPr>
        <w:t>هيئة</w:t>
      </w:r>
      <w:r w:rsidR="00D51F9D" w:rsidRPr="00D51F9D">
        <w:rPr>
          <w:rFonts w:ascii="Simplified Arabic" w:hAnsi="Simplified Arabic" w:cs="Simplified Arabic"/>
          <w:sz w:val="28"/>
          <w:szCs w:val="28"/>
          <w:rtl/>
        </w:rPr>
        <w:t xml:space="preserve"> </w:t>
      </w:r>
      <w:r w:rsidR="00D51F9D" w:rsidRPr="00D51F9D">
        <w:rPr>
          <w:rFonts w:ascii="Simplified Arabic" w:hAnsi="Simplified Arabic" w:cs="Simplified Arabic" w:hint="cs"/>
          <w:sz w:val="28"/>
          <w:szCs w:val="28"/>
          <w:rtl/>
        </w:rPr>
        <w:t>مكافحة</w:t>
      </w:r>
      <w:r w:rsidR="00D51F9D" w:rsidRPr="00D51F9D">
        <w:rPr>
          <w:rFonts w:ascii="Simplified Arabic" w:hAnsi="Simplified Arabic" w:cs="Simplified Arabic"/>
          <w:sz w:val="28"/>
          <w:szCs w:val="28"/>
          <w:rtl/>
        </w:rPr>
        <w:t xml:space="preserve"> </w:t>
      </w:r>
      <w:r w:rsidR="00D51F9D" w:rsidRPr="00D51F9D">
        <w:rPr>
          <w:rFonts w:ascii="Simplified Arabic" w:hAnsi="Simplified Arabic" w:cs="Simplified Arabic" w:hint="cs"/>
          <w:sz w:val="28"/>
          <w:szCs w:val="28"/>
          <w:rtl/>
        </w:rPr>
        <w:t>الفساد</w:t>
      </w:r>
      <w:r w:rsidR="00D51F9D" w:rsidRPr="00D51F9D">
        <w:rPr>
          <w:rFonts w:ascii="Simplified Arabic" w:hAnsi="Simplified Arabic" w:cs="Simplified Arabic"/>
          <w:sz w:val="28"/>
          <w:szCs w:val="28"/>
          <w:rtl/>
        </w:rPr>
        <w:t xml:space="preserve"> </w:t>
      </w:r>
      <w:r w:rsidR="00D51F9D" w:rsidRPr="00D51F9D">
        <w:rPr>
          <w:rFonts w:ascii="Simplified Arabic" w:hAnsi="Simplified Arabic" w:cs="Simplified Arabic" w:hint="cs"/>
          <w:sz w:val="28"/>
          <w:szCs w:val="28"/>
          <w:rtl/>
        </w:rPr>
        <w:t>الماليزية</w:t>
      </w:r>
      <w:r w:rsidR="002C7ADA">
        <w:rPr>
          <w:rFonts w:ascii="Simplified Arabic" w:hAnsi="Simplified Arabic" w:cs="Simplified Arabic" w:hint="cs"/>
          <w:sz w:val="28"/>
          <w:szCs w:val="28"/>
          <w:rtl/>
        </w:rPr>
        <w:t xml:space="preserve"> و</w:t>
      </w:r>
      <w:r w:rsidR="002C7ADA" w:rsidRPr="002C7ADA">
        <w:rPr>
          <w:rFonts w:ascii="Simplified Arabic" w:hAnsi="Simplified Arabic" w:cs="Simplified Arabic" w:hint="cs"/>
          <w:sz w:val="28"/>
          <w:szCs w:val="28"/>
          <w:rtl/>
        </w:rPr>
        <w:t>أدانت</w:t>
      </w:r>
      <w:r w:rsidR="002C7ADA">
        <w:rPr>
          <w:rFonts w:ascii="Simplified Arabic" w:hAnsi="Simplified Arabic" w:cs="Simplified Arabic" w:hint="cs"/>
          <w:sz w:val="28"/>
          <w:szCs w:val="28"/>
          <w:rtl/>
        </w:rPr>
        <w:t>ه</w:t>
      </w:r>
      <w:r w:rsidR="002C7ADA" w:rsidRPr="002C7ADA">
        <w:rPr>
          <w:rFonts w:ascii="Simplified Arabic" w:hAnsi="Simplified Arabic" w:cs="Simplified Arabic"/>
          <w:sz w:val="28"/>
          <w:szCs w:val="28"/>
          <w:rtl/>
        </w:rPr>
        <w:t xml:space="preserve"> </w:t>
      </w:r>
      <w:r w:rsidR="002C7ADA" w:rsidRPr="002C7ADA">
        <w:rPr>
          <w:rFonts w:ascii="Simplified Arabic" w:hAnsi="Simplified Arabic" w:cs="Simplified Arabic" w:hint="cs"/>
          <w:sz w:val="28"/>
          <w:szCs w:val="28"/>
          <w:rtl/>
        </w:rPr>
        <w:t>المحكمة</w:t>
      </w:r>
      <w:r w:rsidR="002C7ADA" w:rsidRPr="002C7ADA">
        <w:rPr>
          <w:rFonts w:ascii="Simplified Arabic" w:hAnsi="Simplified Arabic" w:cs="Simplified Arabic"/>
          <w:sz w:val="28"/>
          <w:szCs w:val="28"/>
          <w:rtl/>
        </w:rPr>
        <w:t xml:space="preserve"> </w:t>
      </w:r>
      <w:r w:rsidR="002C7ADA" w:rsidRPr="002C7ADA">
        <w:rPr>
          <w:rFonts w:ascii="Simplified Arabic" w:hAnsi="Simplified Arabic" w:cs="Simplified Arabic" w:hint="cs"/>
          <w:sz w:val="28"/>
          <w:szCs w:val="28"/>
          <w:rtl/>
        </w:rPr>
        <w:t>العليا</w:t>
      </w:r>
      <w:r w:rsidR="002C7ADA" w:rsidRPr="002C7ADA">
        <w:rPr>
          <w:rFonts w:ascii="Simplified Arabic" w:hAnsi="Simplified Arabic" w:cs="Simplified Arabic"/>
          <w:sz w:val="28"/>
          <w:szCs w:val="28"/>
          <w:rtl/>
        </w:rPr>
        <w:t xml:space="preserve"> </w:t>
      </w:r>
      <w:r w:rsidR="002C7ADA" w:rsidRPr="002C7ADA">
        <w:rPr>
          <w:rFonts w:ascii="Simplified Arabic" w:hAnsi="Simplified Arabic" w:cs="Simplified Arabic" w:hint="cs"/>
          <w:sz w:val="28"/>
          <w:szCs w:val="28"/>
          <w:rtl/>
        </w:rPr>
        <w:t>في</w:t>
      </w:r>
      <w:r w:rsidR="002C7ADA" w:rsidRPr="002C7ADA">
        <w:rPr>
          <w:rFonts w:ascii="Simplified Arabic" w:hAnsi="Simplified Arabic" w:cs="Simplified Arabic"/>
          <w:sz w:val="28"/>
          <w:szCs w:val="28"/>
          <w:rtl/>
        </w:rPr>
        <w:t xml:space="preserve"> </w:t>
      </w:r>
      <w:r w:rsidR="002C7ADA">
        <w:rPr>
          <w:rFonts w:ascii="Simplified Arabic" w:hAnsi="Simplified Arabic" w:cs="Simplified Arabic" w:hint="cs"/>
          <w:sz w:val="28"/>
          <w:szCs w:val="28"/>
          <w:rtl/>
        </w:rPr>
        <w:t>سبع</w:t>
      </w:r>
      <w:r w:rsidR="002C7ADA" w:rsidRPr="002C7ADA">
        <w:rPr>
          <w:rFonts w:ascii="Simplified Arabic" w:hAnsi="Simplified Arabic" w:cs="Simplified Arabic"/>
          <w:sz w:val="28"/>
          <w:szCs w:val="28"/>
          <w:rtl/>
        </w:rPr>
        <w:t xml:space="preserve"> </w:t>
      </w:r>
      <w:r w:rsidR="002C7ADA" w:rsidRPr="002C7ADA">
        <w:rPr>
          <w:rFonts w:ascii="Simplified Arabic" w:hAnsi="Simplified Arabic" w:cs="Simplified Arabic" w:hint="cs"/>
          <w:sz w:val="28"/>
          <w:szCs w:val="28"/>
          <w:rtl/>
        </w:rPr>
        <w:t>تهم</w:t>
      </w:r>
      <w:r w:rsidR="002C7ADA" w:rsidRPr="002C7ADA">
        <w:rPr>
          <w:rFonts w:ascii="Simplified Arabic" w:hAnsi="Simplified Arabic" w:cs="Simplified Arabic"/>
          <w:sz w:val="28"/>
          <w:szCs w:val="28"/>
          <w:rtl/>
        </w:rPr>
        <w:t xml:space="preserve"> </w:t>
      </w:r>
      <w:r w:rsidR="002C7ADA" w:rsidRPr="002C7ADA">
        <w:rPr>
          <w:rFonts w:ascii="Simplified Arabic" w:hAnsi="Simplified Arabic" w:cs="Simplified Arabic" w:hint="cs"/>
          <w:sz w:val="28"/>
          <w:szCs w:val="28"/>
          <w:rtl/>
        </w:rPr>
        <w:t>متعلقة</w:t>
      </w:r>
      <w:r w:rsidR="002C7ADA" w:rsidRPr="002C7ADA">
        <w:rPr>
          <w:rFonts w:ascii="Simplified Arabic" w:hAnsi="Simplified Arabic" w:cs="Simplified Arabic"/>
          <w:sz w:val="28"/>
          <w:szCs w:val="28"/>
          <w:rtl/>
        </w:rPr>
        <w:t xml:space="preserve"> </w:t>
      </w:r>
      <w:r w:rsidR="002C7ADA" w:rsidRPr="002C7ADA">
        <w:rPr>
          <w:rFonts w:ascii="Simplified Arabic" w:hAnsi="Simplified Arabic" w:cs="Simplified Arabic" w:hint="cs"/>
          <w:sz w:val="28"/>
          <w:szCs w:val="28"/>
          <w:rtl/>
        </w:rPr>
        <w:t>بإساءة</w:t>
      </w:r>
      <w:r w:rsidR="002C7ADA" w:rsidRPr="002C7ADA">
        <w:rPr>
          <w:rFonts w:ascii="Simplified Arabic" w:hAnsi="Simplified Arabic" w:cs="Simplified Arabic"/>
          <w:sz w:val="28"/>
          <w:szCs w:val="28"/>
          <w:rtl/>
        </w:rPr>
        <w:t xml:space="preserve"> </w:t>
      </w:r>
      <w:r w:rsidR="002C7ADA" w:rsidRPr="002C7ADA">
        <w:rPr>
          <w:rFonts w:ascii="Simplified Arabic" w:hAnsi="Simplified Arabic" w:cs="Simplified Arabic" w:hint="cs"/>
          <w:sz w:val="28"/>
          <w:szCs w:val="28"/>
          <w:rtl/>
        </w:rPr>
        <w:t>استخدام</w:t>
      </w:r>
      <w:r w:rsidR="002C7ADA" w:rsidRPr="002C7ADA">
        <w:rPr>
          <w:rFonts w:ascii="Simplified Arabic" w:hAnsi="Simplified Arabic" w:cs="Simplified Arabic"/>
          <w:sz w:val="28"/>
          <w:szCs w:val="28"/>
          <w:rtl/>
        </w:rPr>
        <w:t xml:space="preserve"> </w:t>
      </w:r>
      <w:r w:rsidR="002C7ADA" w:rsidRPr="002C7ADA">
        <w:rPr>
          <w:rFonts w:ascii="Simplified Arabic" w:hAnsi="Simplified Arabic" w:cs="Simplified Arabic" w:hint="cs"/>
          <w:sz w:val="28"/>
          <w:szCs w:val="28"/>
          <w:rtl/>
        </w:rPr>
        <w:t>السلطة</w:t>
      </w:r>
      <w:r w:rsidR="002C7ADA" w:rsidRPr="002C7ADA">
        <w:rPr>
          <w:rFonts w:ascii="Simplified Arabic" w:hAnsi="Simplified Arabic" w:cs="Simplified Arabic"/>
          <w:sz w:val="28"/>
          <w:szCs w:val="28"/>
          <w:rtl/>
        </w:rPr>
        <w:t xml:space="preserve"> </w:t>
      </w:r>
      <w:r w:rsidR="002C7ADA" w:rsidRPr="002C7ADA">
        <w:rPr>
          <w:rFonts w:ascii="Simplified Arabic" w:hAnsi="Simplified Arabic" w:cs="Simplified Arabic" w:hint="cs"/>
          <w:sz w:val="28"/>
          <w:szCs w:val="28"/>
          <w:rtl/>
        </w:rPr>
        <w:t>وغسيل</w:t>
      </w:r>
      <w:r w:rsidR="002C7ADA" w:rsidRPr="002C7ADA">
        <w:rPr>
          <w:rFonts w:ascii="Simplified Arabic" w:hAnsi="Simplified Arabic" w:cs="Simplified Arabic"/>
          <w:sz w:val="28"/>
          <w:szCs w:val="28"/>
          <w:rtl/>
        </w:rPr>
        <w:t xml:space="preserve"> </w:t>
      </w:r>
      <w:r w:rsidR="002C7ADA" w:rsidRPr="002C7ADA">
        <w:rPr>
          <w:rFonts w:ascii="Simplified Arabic" w:hAnsi="Simplified Arabic" w:cs="Simplified Arabic" w:hint="cs"/>
          <w:sz w:val="28"/>
          <w:szCs w:val="28"/>
          <w:rtl/>
        </w:rPr>
        <w:t>الأموال</w:t>
      </w:r>
      <w:r w:rsidR="002C7ADA" w:rsidRPr="002C7ADA">
        <w:rPr>
          <w:rFonts w:ascii="Simplified Arabic" w:hAnsi="Simplified Arabic" w:cs="Simplified Arabic"/>
          <w:sz w:val="28"/>
          <w:szCs w:val="28"/>
          <w:rtl/>
        </w:rPr>
        <w:t xml:space="preserve"> </w:t>
      </w:r>
      <w:r w:rsidR="002C7ADA" w:rsidRPr="002C7ADA">
        <w:rPr>
          <w:rFonts w:ascii="Simplified Arabic" w:hAnsi="Simplified Arabic" w:cs="Simplified Arabic" w:hint="cs"/>
          <w:sz w:val="28"/>
          <w:szCs w:val="28"/>
          <w:rtl/>
        </w:rPr>
        <w:t>وخيانة</w:t>
      </w:r>
      <w:r w:rsidR="002C7ADA" w:rsidRPr="002C7ADA">
        <w:rPr>
          <w:rFonts w:ascii="Simplified Arabic" w:hAnsi="Simplified Arabic" w:cs="Simplified Arabic"/>
          <w:sz w:val="28"/>
          <w:szCs w:val="28"/>
          <w:rtl/>
        </w:rPr>
        <w:t xml:space="preserve"> </w:t>
      </w:r>
      <w:r w:rsidR="002C7ADA" w:rsidRPr="002C7ADA">
        <w:rPr>
          <w:rFonts w:ascii="Simplified Arabic" w:hAnsi="Simplified Arabic" w:cs="Simplified Arabic" w:hint="cs"/>
          <w:sz w:val="28"/>
          <w:szCs w:val="28"/>
          <w:rtl/>
        </w:rPr>
        <w:t>الأمانة</w:t>
      </w:r>
      <w:r w:rsidR="002C7ADA" w:rsidRPr="002C7ADA">
        <w:rPr>
          <w:rFonts w:ascii="Simplified Arabic" w:hAnsi="Simplified Arabic" w:cs="Simplified Arabic"/>
          <w:sz w:val="28"/>
          <w:szCs w:val="28"/>
          <w:rtl/>
        </w:rPr>
        <w:t xml:space="preserve"> </w:t>
      </w:r>
      <w:r w:rsidR="002C7ADA" w:rsidRPr="002C7ADA">
        <w:rPr>
          <w:rFonts w:ascii="Simplified Arabic" w:hAnsi="Simplified Arabic" w:cs="Simplified Arabic" w:hint="cs"/>
          <w:sz w:val="28"/>
          <w:szCs w:val="28"/>
          <w:rtl/>
        </w:rPr>
        <w:t>،</w:t>
      </w:r>
      <w:r w:rsidR="002C7ADA" w:rsidRPr="002C7ADA">
        <w:rPr>
          <w:rFonts w:ascii="Simplified Arabic" w:hAnsi="Simplified Arabic" w:cs="Simplified Arabic"/>
          <w:sz w:val="28"/>
          <w:szCs w:val="28"/>
          <w:rtl/>
        </w:rPr>
        <w:t xml:space="preserve"> </w:t>
      </w:r>
      <w:r w:rsidR="002C7ADA" w:rsidRPr="002C7ADA">
        <w:rPr>
          <w:rFonts w:ascii="Simplified Arabic" w:hAnsi="Simplified Arabic" w:cs="Simplified Arabic" w:hint="cs"/>
          <w:sz w:val="28"/>
          <w:szCs w:val="28"/>
          <w:rtl/>
        </w:rPr>
        <w:t>ليصبح</w:t>
      </w:r>
      <w:r w:rsidR="002C7ADA" w:rsidRPr="002C7ADA">
        <w:rPr>
          <w:rFonts w:ascii="Simplified Arabic" w:hAnsi="Simplified Arabic" w:cs="Simplified Arabic"/>
          <w:sz w:val="28"/>
          <w:szCs w:val="28"/>
          <w:rtl/>
        </w:rPr>
        <w:t xml:space="preserve"> </w:t>
      </w:r>
      <w:r w:rsidR="002C7ADA" w:rsidRPr="002C7ADA">
        <w:rPr>
          <w:rFonts w:ascii="Simplified Arabic" w:hAnsi="Simplified Arabic" w:cs="Simplified Arabic" w:hint="cs"/>
          <w:sz w:val="28"/>
          <w:szCs w:val="28"/>
          <w:rtl/>
        </w:rPr>
        <w:t>أول</w:t>
      </w:r>
      <w:r w:rsidR="002C7ADA" w:rsidRPr="002C7ADA">
        <w:rPr>
          <w:rFonts w:ascii="Simplified Arabic" w:hAnsi="Simplified Arabic" w:cs="Simplified Arabic"/>
          <w:sz w:val="28"/>
          <w:szCs w:val="28"/>
          <w:rtl/>
        </w:rPr>
        <w:t xml:space="preserve"> </w:t>
      </w:r>
      <w:r w:rsidR="002C7ADA" w:rsidRPr="002C7ADA">
        <w:rPr>
          <w:rFonts w:ascii="Simplified Arabic" w:hAnsi="Simplified Arabic" w:cs="Simplified Arabic" w:hint="cs"/>
          <w:sz w:val="28"/>
          <w:szCs w:val="28"/>
          <w:rtl/>
        </w:rPr>
        <w:t>رئيس</w:t>
      </w:r>
      <w:r w:rsidR="002C7ADA" w:rsidRPr="002C7ADA">
        <w:rPr>
          <w:rFonts w:ascii="Simplified Arabic" w:hAnsi="Simplified Arabic" w:cs="Simplified Arabic"/>
          <w:sz w:val="28"/>
          <w:szCs w:val="28"/>
          <w:rtl/>
        </w:rPr>
        <w:t xml:space="preserve"> </w:t>
      </w:r>
      <w:r w:rsidR="002C7ADA" w:rsidRPr="002C7ADA">
        <w:rPr>
          <w:rFonts w:ascii="Simplified Arabic" w:hAnsi="Simplified Arabic" w:cs="Simplified Arabic" w:hint="cs"/>
          <w:sz w:val="28"/>
          <w:szCs w:val="28"/>
          <w:rtl/>
        </w:rPr>
        <w:t>وزراء</w:t>
      </w:r>
      <w:r w:rsidR="002C7ADA" w:rsidRPr="002C7ADA">
        <w:rPr>
          <w:rFonts w:ascii="Simplified Arabic" w:hAnsi="Simplified Arabic" w:cs="Simplified Arabic"/>
          <w:sz w:val="28"/>
          <w:szCs w:val="28"/>
          <w:rtl/>
        </w:rPr>
        <w:t xml:space="preserve"> </w:t>
      </w:r>
      <w:r w:rsidR="002C7ADA" w:rsidRPr="002C7ADA">
        <w:rPr>
          <w:rFonts w:ascii="Simplified Arabic" w:hAnsi="Simplified Arabic" w:cs="Simplified Arabic" w:hint="cs"/>
          <w:sz w:val="28"/>
          <w:szCs w:val="28"/>
          <w:rtl/>
        </w:rPr>
        <w:t>لماليزيا</w:t>
      </w:r>
      <w:r w:rsidR="002C7ADA" w:rsidRPr="002C7ADA">
        <w:rPr>
          <w:rFonts w:ascii="Simplified Arabic" w:hAnsi="Simplified Arabic" w:cs="Simplified Arabic"/>
          <w:sz w:val="28"/>
          <w:szCs w:val="28"/>
          <w:rtl/>
        </w:rPr>
        <w:t xml:space="preserve"> </w:t>
      </w:r>
      <w:r w:rsidR="002C7ADA" w:rsidRPr="002C7ADA">
        <w:rPr>
          <w:rFonts w:ascii="Simplified Arabic" w:hAnsi="Simplified Arabic" w:cs="Simplified Arabic" w:hint="cs"/>
          <w:sz w:val="28"/>
          <w:szCs w:val="28"/>
          <w:rtl/>
        </w:rPr>
        <w:t>يُدان</w:t>
      </w:r>
      <w:r w:rsidR="002C7ADA" w:rsidRPr="002C7ADA">
        <w:rPr>
          <w:rFonts w:ascii="Simplified Arabic" w:hAnsi="Simplified Arabic" w:cs="Simplified Arabic"/>
          <w:sz w:val="28"/>
          <w:szCs w:val="28"/>
          <w:rtl/>
        </w:rPr>
        <w:t xml:space="preserve"> </w:t>
      </w:r>
      <w:r w:rsidR="002C7ADA" w:rsidRPr="002C7ADA">
        <w:rPr>
          <w:rFonts w:ascii="Simplified Arabic" w:hAnsi="Simplified Arabic" w:cs="Simplified Arabic" w:hint="cs"/>
          <w:sz w:val="28"/>
          <w:szCs w:val="28"/>
          <w:rtl/>
        </w:rPr>
        <w:t>بالفساد</w:t>
      </w:r>
      <w:r w:rsidR="002C7ADA" w:rsidRPr="002C7ADA">
        <w:rPr>
          <w:rFonts w:ascii="Simplified Arabic" w:hAnsi="Simplified Arabic" w:cs="Simplified Arabic"/>
          <w:sz w:val="28"/>
          <w:szCs w:val="28"/>
          <w:rtl/>
        </w:rPr>
        <w:t xml:space="preserve"> </w:t>
      </w:r>
      <w:r w:rsidR="002C7ADA" w:rsidRPr="002C7ADA">
        <w:rPr>
          <w:rFonts w:ascii="Simplified Arabic" w:hAnsi="Simplified Arabic" w:cs="Simplified Arabic" w:hint="cs"/>
          <w:sz w:val="28"/>
          <w:szCs w:val="28"/>
          <w:rtl/>
        </w:rPr>
        <w:t>،</w:t>
      </w:r>
      <w:r w:rsidR="002C7ADA" w:rsidRPr="002C7ADA">
        <w:rPr>
          <w:rFonts w:ascii="Simplified Arabic" w:hAnsi="Simplified Arabic" w:cs="Simplified Arabic"/>
          <w:sz w:val="28"/>
          <w:szCs w:val="28"/>
          <w:rtl/>
        </w:rPr>
        <w:t xml:space="preserve"> </w:t>
      </w:r>
      <w:r w:rsidR="002C7ADA" w:rsidRPr="002C7ADA">
        <w:rPr>
          <w:rFonts w:ascii="Simplified Arabic" w:hAnsi="Simplified Arabic" w:cs="Simplified Arabic" w:hint="cs"/>
          <w:sz w:val="28"/>
          <w:szCs w:val="28"/>
          <w:rtl/>
        </w:rPr>
        <w:t>وحُكم</w:t>
      </w:r>
      <w:r w:rsidR="002C7ADA" w:rsidRPr="002C7ADA">
        <w:rPr>
          <w:rFonts w:ascii="Simplified Arabic" w:hAnsi="Simplified Arabic" w:cs="Simplified Arabic"/>
          <w:sz w:val="28"/>
          <w:szCs w:val="28"/>
          <w:rtl/>
        </w:rPr>
        <w:t xml:space="preserve"> </w:t>
      </w:r>
      <w:r w:rsidR="002C7ADA" w:rsidRPr="002C7ADA">
        <w:rPr>
          <w:rFonts w:ascii="Simplified Arabic" w:hAnsi="Simplified Arabic" w:cs="Simplified Arabic" w:hint="cs"/>
          <w:sz w:val="28"/>
          <w:szCs w:val="28"/>
          <w:rtl/>
        </w:rPr>
        <w:t>عليه</w:t>
      </w:r>
      <w:r w:rsidR="002C7ADA" w:rsidRPr="002C7ADA">
        <w:rPr>
          <w:rFonts w:ascii="Simplified Arabic" w:hAnsi="Simplified Arabic" w:cs="Simplified Arabic"/>
          <w:sz w:val="28"/>
          <w:szCs w:val="28"/>
          <w:rtl/>
        </w:rPr>
        <w:t xml:space="preserve"> </w:t>
      </w:r>
      <w:r w:rsidR="002C7ADA" w:rsidRPr="002C7ADA">
        <w:rPr>
          <w:rFonts w:ascii="Simplified Arabic" w:hAnsi="Simplified Arabic" w:cs="Simplified Arabic" w:hint="cs"/>
          <w:sz w:val="28"/>
          <w:szCs w:val="28"/>
          <w:rtl/>
        </w:rPr>
        <w:t>بـ</w:t>
      </w:r>
      <w:r w:rsidR="002C7ADA" w:rsidRPr="002C7ADA">
        <w:rPr>
          <w:rFonts w:ascii="Simplified Arabic" w:hAnsi="Simplified Arabic" w:cs="Simplified Arabic"/>
          <w:sz w:val="28"/>
          <w:szCs w:val="28"/>
          <w:rtl/>
        </w:rPr>
        <w:t xml:space="preserve"> </w:t>
      </w:r>
      <w:r w:rsidR="002C7ADA" w:rsidRPr="002C7ADA">
        <w:rPr>
          <w:rFonts w:ascii="Simplified Arabic" w:hAnsi="Simplified Arabic" w:cs="Simplified Arabic" w:hint="cs"/>
          <w:sz w:val="28"/>
          <w:szCs w:val="28"/>
          <w:rtl/>
        </w:rPr>
        <w:t>السجن</w:t>
      </w:r>
      <w:r w:rsidR="002C7ADA" w:rsidRPr="002C7ADA">
        <w:rPr>
          <w:rFonts w:ascii="Simplified Arabic" w:hAnsi="Simplified Arabic" w:cs="Simplified Arabic"/>
          <w:sz w:val="28"/>
          <w:szCs w:val="28"/>
          <w:rtl/>
        </w:rPr>
        <w:t xml:space="preserve"> 12 </w:t>
      </w:r>
      <w:r w:rsidR="002C7ADA" w:rsidRPr="002C7ADA">
        <w:rPr>
          <w:rFonts w:ascii="Simplified Arabic" w:hAnsi="Simplified Arabic" w:cs="Simplified Arabic" w:hint="cs"/>
          <w:sz w:val="28"/>
          <w:szCs w:val="28"/>
          <w:rtl/>
        </w:rPr>
        <w:t>سنة</w:t>
      </w:r>
      <w:r w:rsidR="002C7ADA" w:rsidRPr="002C7ADA">
        <w:rPr>
          <w:rFonts w:ascii="Simplified Arabic" w:hAnsi="Simplified Arabic" w:cs="Simplified Arabic"/>
          <w:sz w:val="28"/>
          <w:szCs w:val="28"/>
          <w:rtl/>
        </w:rPr>
        <w:t xml:space="preserve"> </w:t>
      </w:r>
      <w:r w:rsidR="002C7ADA" w:rsidRPr="002C7ADA">
        <w:rPr>
          <w:rFonts w:ascii="Simplified Arabic" w:hAnsi="Simplified Arabic" w:cs="Simplified Arabic" w:hint="cs"/>
          <w:sz w:val="28"/>
          <w:szCs w:val="28"/>
          <w:rtl/>
        </w:rPr>
        <w:t>وغرامة</w:t>
      </w:r>
      <w:r w:rsidR="002C7ADA" w:rsidRPr="002C7ADA">
        <w:rPr>
          <w:rFonts w:ascii="Simplified Arabic" w:hAnsi="Simplified Arabic" w:cs="Simplified Arabic"/>
          <w:sz w:val="28"/>
          <w:szCs w:val="28"/>
          <w:rtl/>
        </w:rPr>
        <w:t xml:space="preserve"> 210 </w:t>
      </w:r>
      <w:r w:rsidR="002C7ADA" w:rsidRPr="002C7ADA">
        <w:rPr>
          <w:rFonts w:ascii="Simplified Arabic" w:hAnsi="Simplified Arabic" w:cs="Simplified Arabic" w:hint="cs"/>
          <w:sz w:val="28"/>
          <w:szCs w:val="28"/>
          <w:rtl/>
        </w:rPr>
        <w:t>ملايين</w:t>
      </w:r>
      <w:r w:rsidR="002C7ADA" w:rsidRPr="002C7ADA">
        <w:rPr>
          <w:rFonts w:ascii="Simplified Arabic" w:hAnsi="Simplified Arabic" w:cs="Simplified Arabic"/>
          <w:sz w:val="28"/>
          <w:szCs w:val="28"/>
          <w:rtl/>
        </w:rPr>
        <w:t xml:space="preserve"> </w:t>
      </w:r>
      <w:r w:rsidR="00D51F9D" w:rsidRPr="002C7ADA">
        <w:rPr>
          <w:rFonts w:ascii="Simplified Arabic" w:hAnsi="Simplified Arabic" w:cs="Simplified Arabic" w:hint="cs"/>
          <w:sz w:val="28"/>
          <w:szCs w:val="28"/>
          <w:rtl/>
        </w:rPr>
        <w:t>رينجيت</w:t>
      </w:r>
      <w:r w:rsidR="002C7ADA" w:rsidRPr="002C7ADA">
        <w:rPr>
          <w:rFonts w:ascii="Simplified Arabic" w:hAnsi="Simplified Arabic" w:cs="Simplified Arabic"/>
          <w:sz w:val="28"/>
          <w:szCs w:val="28"/>
          <w:rtl/>
        </w:rPr>
        <w:t xml:space="preserve"> </w:t>
      </w:r>
      <w:r w:rsidR="002C7ADA" w:rsidRPr="002C7ADA">
        <w:rPr>
          <w:rFonts w:ascii="Simplified Arabic" w:hAnsi="Simplified Arabic" w:cs="Simplified Arabic" w:hint="cs"/>
          <w:sz w:val="28"/>
          <w:szCs w:val="28"/>
          <w:rtl/>
        </w:rPr>
        <w:t>ماليزي</w:t>
      </w:r>
      <w:r w:rsidR="00D51F9D">
        <w:rPr>
          <w:rFonts w:ascii="Simplified Arabic" w:hAnsi="Simplified Arabic" w:cs="Simplified Arabic" w:hint="cs"/>
          <w:sz w:val="28"/>
          <w:szCs w:val="28"/>
          <w:rtl/>
        </w:rPr>
        <w:t>.</w:t>
      </w:r>
      <w:r w:rsidR="00913244" w:rsidRPr="00913244">
        <w:rPr>
          <w:rFonts w:ascii="Simplified Arabic" w:hAnsi="Simplified Arabic" w:cs="Simplified Arabic" w:hint="cs"/>
          <w:sz w:val="28"/>
          <w:szCs w:val="28"/>
          <w:rtl/>
        </w:rPr>
        <w:t xml:space="preserve"> </w:t>
      </w:r>
      <w:r w:rsidR="00913244">
        <w:rPr>
          <w:rFonts w:ascii="Simplified Arabic" w:hAnsi="Simplified Arabic" w:cs="Simplified Arabic" w:hint="cs"/>
          <w:sz w:val="28"/>
          <w:szCs w:val="28"/>
          <w:rtl/>
        </w:rPr>
        <w:t>تولى مهاتير محمد فترة رئاسية قصيرة حتى عام 2020 استقال في نهايتها على إثر بعض الشقاقات السياسية.</w:t>
      </w:r>
    </w:p>
    <w:p w14:paraId="75F061D0" w14:textId="77777777" w:rsidR="00DB1985" w:rsidRPr="005A7E51" w:rsidRDefault="00F62C8E" w:rsidP="00DB1985">
      <w:pPr>
        <w:pStyle w:val="Heading1"/>
        <w:rPr>
          <w:rtl/>
        </w:rPr>
      </w:pPr>
      <w:bookmarkStart w:id="261" w:name="_تعبئة_المدخرات_في_2"/>
      <w:bookmarkStart w:id="262" w:name="_المشهد_التمويلي_في_2"/>
      <w:bookmarkEnd w:id="261"/>
      <w:bookmarkEnd w:id="262"/>
      <w:r w:rsidRPr="005A7E51">
        <w:rPr>
          <w:rtl/>
        </w:rPr>
        <w:t xml:space="preserve">تعبئة </w:t>
      </w:r>
      <w:r w:rsidRPr="005A7E51">
        <w:rPr>
          <w:rtl/>
        </w:rPr>
        <w:t>المدخرات</w:t>
      </w:r>
      <w:r>
        <w:rPr>
          <w:rFonts w:hint="cs"/>
          <w:rtl/>
        </w:rPr>
        <w:t xml:space="preserve"> في ماليزيا</w:t>
      </w:r>
    </w:p>
    <w:p w14:paraId="21E56A7E" w14:textId="77777777" w:rsidR="00DB1985" w:rsidRPr="005A7E51" w:rsidRDefault="00F62C8E" w:rsidP="00DB1985">
      <w:pPr>
        <w:bidi/>
        <w:spacing w:after="100" w:afterAutospacing="1"/>
        <w:ind w:left="-14"/>
        <w:rPr>
          <w:rFonts w:ascii="Simplified Arabic" w:hAnsi="Simplified Arabic" w:cs="Simplified Arabic"/>
          <w:sz w:val="28"/>
          <w:szCs w:val="28"/>
          <w:rtl/>
        </w:rPr>
      </w:pPr>
      <w:r w:rsidRPr="005A7E51">
        <w:rPr>
          <w:rFonts w:ascii="Simplified Arabic" w:hAnsi="Simplified Arabic" w:cs="Simplified Arabic"/>
          <w:sz w:val="28"/>
          <w:szCs w:val="28"/>
          <w:rtl/>
        </w:rPr>
        <w:t xml:space="preserve"> يتفق معظم الاقتصاديين على أن ارتفاع معدلات الادخار والاستثمار </w:t>
      </w:r>
      <w:r>
        <w:rPr>
          <w:rFonts w:ascii="Simplified Arabic" w:hAnsi="Simplified Arabic" w:cs="Simplified Arabic" w:hint="cs"/>
          <w:sz w:val="28"/>
          <w:szCs w:val="28"/>
          <w:rtl/>
        </w:rPr>
        <w:t xml:space="preserve">في </w:t>
      </w:r>
      <w:r w:rsidRPr="005A7E51">
        <w:rPr>
          <w:rFonts w:ascii="Simplified Arabic" w:hAnsi="Simplified Arabic" w:cs="Simplified Arabic"/>
          <w:sz w:val="28"/>
          <w:szCs w:val="28"/>
          <w:rtl/>
        </w:rPr>
        <w:t>ماليزيا كان عاملاً رئيسياً في النجاح الاقتصادي. تتطلب معدلات الادخار المرتفعة بعض الت</w:t>
      </w:r>
      <w:r>
        <w:rPr>
          <w:rFonts w:ascii="Simplified Arabic" w:hAnsi="Simplified Arabic" w:cs="Simplified Arabic" w:hint="cs"/>
          <w:sz w:val="28"/>
          <w:szCs w:val="28"/>
          <w:rtl/>
        </w:rPr>
        <w:t>فسير.</w:t>
      </w:r>
      <w:r w:rsidRPr="005A7E51">
        <w:rPr>
          <w:rFonts w:ascii="Simplified Arabic" w:hAnsi="Simplified Arabic" w:cs="Simplified Arabic"/>
          <w:sz w:val="28"/>
          <w:szCs w:val="28"/>
          <w:rtl/>
        </w:rPr>
        <w:t xml:space="preserve"> أشارت بعض الكتابات الاقتصادية إلى عدد من الأسباب لأداء المدخرات الاستثنائي في م</w:t>
      </w:r>
      <w:r w:rsidRPr="005A7E51">
        <w:rPr>
          <w:rFonts w:ascii="Simplified Arabic" w:hAnsi="Simplified Arabic" w:cs="Simplified Arabic"/>
          <w:sz w:val="28"/>
          <w:szCs w:val="28"/>
          <w:rtl/>
        </w:rPr>
        <w:t xml:space="preserve">اليزيا مثل التوزيع غير المتكافئ للدخل ، والمواقف التقليدية للمجتمع الصيني تجاه الادخار ، ونظام الضمان الاجتماعي المتطور </w:t>
      </w:r>
      <w:r w:rsidRPr="005A7E51">
        <w:rPr>
          <w:rFonts w:ascii="Simplified Arabic" w:hAnsi="Simplified Arabic" w:cs="Simplified Arabic"/>
          <w:sz w:val="28"/>
          <w:szCs w:val="28"/>
          <w:rtl/>
        </w:rPr>
        <w:lastRenderedPageBreak/>
        <w:t>جنبًا إلى جنب مع تقليد تولي وظيفة بعد التقاعد والسجل الطويل لمعدل فائدة حقيقي إيجابي ، والاستقرار السياسي</w:t>
      </w:r>
      <w:r w:rsidRPr="005A7E51">
        <w:rPr>
          <w:rFonts w:ascii="Simplified Arabic" w:hAnsi="Simplified Arabic" w:cs="Simplified Arabic"/>
          <w:sz w:val="28"/>
          <w:szCs w:val="28"/>
        </w:rPr>
        <w:t xml:space="preserve"> </w:t>
      </w:r>
      <w:r w:rsidRPr="005A7E51">
        <w:rPr>
          <w:rFonts w:ascii="Simplified Arabic" w:hAnsi="Simplified Arabic" w:cs="Simplified Arabic"/>
          <w:sz w:val="28"/>
          <w:szCs w:val="28"/>
          <w:rtl/>
        </w:rPr>
        <w:t>واستقرار الاقتصاد الكلي الذي أ</w:t>
      </w:r>
      <w:r w:rsidRPr="005A7E51">
        <w:rPr>
          <w:rFonts w:ascii="Simplified Arabic" w:hAnsi="Simplified Arabic" w:cs="Simplified Arabic"/>
          <w:sz w:val="28"/>
          <w:szCs w:val="28"/>
          <w:rtl/>
        </w:rPr>
        <w:t>دى إلى معدلات تضخم منخفضة نسبيًا</w:t>
      </w:r>
      <w:r>
        <w:rPr>
          <w:rFonts w:ascii="Simplified Arabic" w:hAnsi="Simplified Arabic" w:cs="Simplified Arabic" w:hint="cs"/>
          <w:sz w:val="28"/>
          <w:szCs w:val="28"/>
          <w:rtl/>
        </w:rPr>
        <w:t>.</w:t>
      </w:r>
    </w:p>
    <w:p w14:paraId="7933160C" w14:textId="77777777" w:rsidR="00DB1985" w:rsidRPr="005A7E51" w:rsidRDefault="00F62C8E" w:rsidP="00DB1985">
      <w:pPr>
        <w:bidi/>
        <w:ind w:left="-15" w:right="4"/>
        <w:rPr>
          <w:rFonts w:ascii="Simplified Arabic" w:hAnsi="Simplified Arabic" w:cs="Simplified Arabic"/>
          <w:sz w:val="28"/>
          <w:szCs w:val="28"/>
          <w:rtl/>
        </w:rPr>
      </w:pPr>
      <w:r>
        <w:rPr>
          <w:rFonts w:ascii="Simplified Arabic" w:hAnsi="Simplified Arabic" w:cs="Simplified Arabic" w:hint="cs"/>
          <w:sz w:val="28"/>
          <w:szCs w:val="28"/>
          <w:rtl/>
        </w:rPr>
        <w:t>و</w:t>
      </w:r>
      <w:r w:rsidRPr="005A7E51">
        <w:rPr>
          <w:rFonts w:ascii="Simplified Arabic" w:hAnsi="Simplified Arabic" w:cs="Simplified Arabic"/>
          <w:sz w:val="28"/>
          <w:szCs w:val="28"/>
          <w:rtl/>
        </w:rPr>
        <w:t>من الواضح أن ماليزيا كانت ناجحة للغاية في تعبئة المدخرات المحلية ، كما يتضح من ارتفاع معدل الادخار من 24٪ فقط في عام 1960 إلى 43٪ في عام 1996 ، قبل اندلاع الأزمة المالية الآسيوية. تأثرت معدلات الادخار والاستثمار بشدة في أ</w:t>
      </w:r>
      <w:r w:rsidRPr="005A7E51">
        <w:rPr>
          <w:rFonts w:ascii="Simplified Arabic" w:hAnsi="Simplified Arabic" w:cs="Simplified Arabic"/>
          <w:sz w:val="28"/>
          <w:szCs w:val="28"/>
          <w:rtl/>
        </w:rPr>
        <w:t>عقاب الأزمة المالية الآسيوية في 1997-1998. أدت هذه الأحداث إلى انخفاض مماثل في معدلات نمو الناتج المحلي الإجمالي. على الرغم من هذه النكسات ، ظلت ماليزيا واحدة من أكبر المدخرين في العالم.</w:t>
      </w:r>
    </w:p>
    <w:p w14:paraId="37E1C5FE" w14:textId="77777777" w:rsidR="00DB1985" w:rsidRPr="005A7E51" w:rsidRDefault="00F62C8E" w:rsidP="00DB1985">
      <w:pPr>
        <w:bidi/>
        <w:ind w:left="-15" w:right="4"/>
        <w:rPr>
          <w:rFonts w:ascii="Simplified Arabic" w:hAnsi="Simplified Arabic" w:cs="Simplified Arabic"/>
          <w:sz w:val="28"/>
          <w:szCs w:val="28"/>
          <w:rtl/>
        </w:rPr>
      </w:pPr>
      <w:r w:rsidRPr="005A7E51">
        <w:rPr>
          <w:rFonts w:ascii="Simplified Arabic" w:hAnsi="Simplified Arabic" w:cs="Simplified Arabic"/>
          <w:sz w:val="28"/>
          <w:szCs w:val="28"/>
          <w:rtl/>
        </w:rPr>
        <w:t>تُعرف أكبر مؤسسة ادخار فردية باسم صندوق ادخار الموظفين</w:t>
      </w:r>
      <w:r w:rsidRPr="005A7E51">
        <w:rPr>
          <w:rFonts w:ascii="Simplified Arabic" w:hAnsi="Simplified Arabic" w:cs="Simplified Arabic"/>
          <w:sz w:val="28"/>
          <w:szCs w:val="28"/>
        </w:rPr>
        <w:t xml:space="preserve"> (EPF) </w:t>
      </w:r>
      <w:r w:rsidRPr="005A7E51">
        <w:rPr>
          <w:rFonts w:ascii="Simplified Arabic" w:hAnsi="Simplified Arabic" w:cs="Simplified Arabic"/>
          <w:sz w:val="28"/>
          <w:szCs w:val="28"/>
          <w:rtl/>
        </w:rPr>
        <w:t xml:space="preserve"> </w:t>
      </w:r>
      <w:r w:rsidRPr="005A7E51">
        <w:rPr>
          <w:rFonts w:ascii="Simplified Arabic" w:hAnsi="Simplified Arabic" w:cs="Simplified Arabic"/>
          <w:sz w:val="28"/>
          <w:szCs w:val="28"/>
          <w:rtl/>
          <w:lang w:bidi="ar-EG"/>
        </w:rPr>
        <w:t xml:space="preserve">الذي </w:t>
      </w:r>
      <w:r w:rsidRPr="005A7E51">
        <w:rPr>
          <w:rFonts w:ascii="Simplified Arabic" w:hAnsi="Simplified Arabic" w:cs="Simplified Arabic"/>
          <w:sz w:val="28"/>
          <w:szCs w:val="28"/>
          <w:rtl/>
        </w:rPr>
        <w:t>يد</w:t>
      </w:r>
      <w:r w:rsidRPr="005A7E51">
        <w:rPr>
          <w:rFonts w:ascii="Simplified Arabic" w:hAnsi="Simplified Arabic" w:cs="Simplified Arabic"/>
          <w:sz w:val="28"/>
          <w:szCs w:val="28"/>
          <w:rtl/>
        </w:rPr>
        <w:t xml:space="preserve">ير خطة الادخار الإجبارية وتخطيط التقاعد للعاملين في القطاع الخاص في ماليزيا. العضوية في </w:t>
      </w:r>
      <w:r w:rsidRPr="005A7E51">
        <w:rPr>
          <w:rFonts w:ascii="Simplified Arabic" w:hAnsi="Simplified Arabic" w:cs="Simplified Arabic"/>
          <w:sz w:val="28"/>
          <w:szCs w:val="28"/>
        </w:rPr>
        <w:t>EPF</w:t>
      </w:r>
      <w:r w:rsidRPr="005A7E51">
        <w:rPr>
          <w:rFonts w:ascii="Simplified Arabic" w:hAnsi="Simplified Arabic" w:cs="Simplified Arabic"/>
          <w:sz w:val="28"/>
          <w:szCs w:val="28"/>
          <w:rtl/>
        </w:rPr>
        <w:t xml:space="preserve"> إلزامية للمواطنين الماليزيين العاملين في القطاع الخاص ، وطوعية لغير الماليزيين. وزاد معدل المساهمة تدريجياً من 10٪ في 1952 إلى 13٪ في 1975 ، إلى 20٪ من الأجور بحلول</w:t>
      </w:r>
      <w:r w:rsidRPr="005A7E51">
        <w:rPr>
          <w:rFonts w:ascii="Simplified Arabic" w:hAnsi="Simplified Arabic" w:cs="Simplified Arabic"/>
          <w:sz w:val="28"/>
          <w:szCs w:val="28"/>
          <w:rtl/>
        </w:rPr>
        <w:t xml:space="preserve"> 1980، </w:t>
      </w:r>
      <w:r>
        <w:rPr>
          <w:rFonts w:ascii="Simplified Arabic" w:hAnsi="Simplified Arabic" w:cs="Simplified Arabic" w:hint="cs"/>
          <w:sz w:val="28"/>
          <w:szCs w:val="28"/>
          <w:rtl/>
        </w:rPr>
        <w:t>و</w:t>
      </w:r>
      <w:r w:rsidRPr="005A7E51">
        <w:rPr>
          <w:rFonts w:ascii="Simplified Arabic" w:hAnsi="Simplified Arabic" w:cs="Simplified Arabic"/>
          <w:sz w:val="28"/>
          <w:szCs w:val="28"/>
          <w:rtl/>
        </w:rPr>
        <w:t>اعتبارًا من عام 2012 ، أصبحت النسبة المقتطعة 11٪ من الراتب الشهري لكل موظف تودع في حساب توفير ، بينما يلتزم صاحب العمل العضو بإضافة 12٪ على الأقل من راتب الموظف في نفس الحساب (13٪ إذا كان الراتب أقل من 5000 رينجيت ماليزي) . يسمح للعمال بسحب هذه الم</w:t>
      </w:r>
      <w:r w:rsidRPr="005A7E51">
        <w:rPr>
          <w:rFonts w:ascii="Simplified Arabic" w:hAnsi="Simplified Arabic" w:cs="Simplified Arabic"/>
          <w:sz w:val="28"/>
          <w:szCs w:val="28"/>
          <w:rtl/>
        </w:rPr>
        <w:t>دخرات عند التقاعد أو لأغراض خاصة قبل ذلك. قبل التقاعد، يمكن للعضو استثمار مدخراته بالشركات التي يعتبرها الصندوق مربحة ومسموح بها ، ويتم تحويل أرباح الأسهم منها إلى حسابات الأعضاء المعنيين. كما يمكن للأعضاء ،</w:t>
      </w:r>
      <w:r>
        <w:rPr>
          <w:rFonts w:ascii="Simplified Arabic" w:hAnsi="Simplified Arabic" w:cs="Simplified Arabic" w:hint="cs"/>
          <w:sz w:val="28"/>
          <w:szCs w:val="28"/>
          <w:rtl/>
        </w:rPr>
        <w:t xml:space="preserve"> </w:t>
      </w:r>
      <w:r w:rsidRPr="005A7E51">
        <w:rPr>
          <w:rFonts w:ascii="Simplified Arabic" w:hAnsi="Simplified Arabic" w:cs="Simplified Arabic"/>
          <w:sz w:val="28"/>
          <w:szCs w:val="28"/>
          <w:rtl/>
        </w:rPr>
        <w:t>بشروط معينة وبالتناوب، استخدام مدخراتهم في استثم</w:t>
      </w:r>
      <w:r w:rsidRPr="005A7E51">
        <w:rPr>
          <w:rFonts w:ascii="Simplified Arabic" w:hAnsi="Simplified Arabic" w:cs="Simplified Arabic"/>
          <w:sz w:val="28"/>
          <w:szCs w:val="28"/>
          <w:rtl/>
        </w:rPr>
        <w:t xml:space="preserve">اراتهم الخاصة. </w:t>
      </w:r>
    </w:p>
    <w:p w14:paraId="6B757005" w14:textId="77777777" w:rsidR="00DB1985" w:rsidRPr="005A7E51" w:rsidRDefault="00F62C8E" w:rsidP="00DB1985">
      <w:pPr>
        <w:bidi/>
        <w:ind w:left="-15" w:right="4"/>
        <w:rPr>
          <w:rFonts w:ascii="Simplified Arabic" w:hAnsi="Simplified Arabic" w:cs="Simplified Arabic"/>
          <w:sz w:val="28"/>
          <w:szCs w:val="28"/>
          <w:rtl/>
        </w:rPr>
      </w:pPr>
      <w:bookmarkStart w:id="263" w:name="_Hlk66651245"/>
      <w:r w:rsidRPr="005A7E51">
        <w:rPr>
          <w:rFonts w:ascii="Simplified Arabic" w:hAnsi="Simplified Arabic" w:cs="Simplified Arabic"/>
          <w:sz w:val="28"/>
          <w:szCs w:val="28"/>
          <w:rtl/>
        </w:rPr>
        <w:t>الصندوق هو أكبر حامل للديون الحكومية (60٪ عام 1980) وهو ملزم من الناحية القانونية بتقديم أرباح بنسبة 2.5٪ ولكن الأرباح الموزعة فعليا تتراوح بين 5% و 8%، وهي معدلات ممتازة بالنظر إلى معدلات التضخم المنخفضة (0.7% في عام 2019)</w:t>
      </w:r>
      <w:bookmarkEnd w:id="263"/>
      <w:r w:rsidRPr="005A7E51">
        <w:rPr>
          <w:rFonts w:ascii="Simplified Arabic" w:hAnsi="Simplified Arabic" w:cs="Simplified Arabic"/>
          <w:sz w:val="28"/>
          <w:szCs w:val="28"/>
          <w:rtl/>
        </w:rPr>
        <w:t xml:space="preserve">. رغم اقتطاع تلك </w:t>
      </w:r>
      <w:r w:rsidRPr="005A7E51">
        <w:rPr>
          <w:rFonts w:ascii="Simplified Arabic" w:hAnsi="Simplified Arabic" w:cs="Simplified Arabic"/>
          <w:sz w:val="28"/>
          <w:szCs w:val="28"/>
          <w:rtl/>
        </w:rPr>
        <w:t>ا</w:t>
      </w:r>
      <w:r w:rsidRPr="005A7E51">
        <w:rPr>
          <w:rFonts w:ascii="Simplified Arabic" w:hAnsi="Simplified Arabic" w:cs="Simplified Arabic"/>
          <w:sz w:val="28"/>
          <w:szCs w:val="28"/>
          <w:rtl/>
          <w:lang w:bidi="ar-EG"/>
        </w:rPr>
        <w:t>ل</w:t>
      </w:r>
      <w:r w:rsidRPr="005A7E51">
        <w:rPr>
          <w:rFonts w:ascii="Simplified Arabic" w:hAnsi="Simplified Arabic" w:cs="Simplified Arabic"/>
          <w:sz w:val="28"/>
          <w:szCs w:val="28"/>
          <w:rtl/>
        </w:rPr>
        <w:t xml:space="preserve">مدخرات قسريا، إلا أن مؤسسات الإدخار الطوعية مثل صناديق استثمار </w:t>
      </w:r>
      <w:r w:rsidRPr="005A7E51">
        <w:rPr>
          <w:rFonts w:ascii="Simplified Arabic" w:hAnsi="Simplified Arabic" w:cs="Simplified Arabic"/>
          <w:sz w:val="28"/>
          <w:szCs w:val="28"/>
        </w:rPr>
        <w:t xml:space="preserve">Permodalan National Berhad (PNB) </w:t>
      </w:r>
      <w:r w:rsidRPr="005A7E51">
        <w:rPr>
          <w:rFonts w:ascii="Simplified Arabic" w:hAnsi="Simplified Arabic" w:cs="Simplified Arabic"/>
          <w:sz w:val="28"/>
          <w:szCs w:val="28"/>
          <w:rtl/>
        </w:rPr>
        <w:t xml:space="preserve"> ومؤسسات الادخار الإسلامية تجتذب طواعية نسبة كبيرة أخرى من المدخرات</w:t>
      </w:r>
      <w:r w:rsidRPr="005A7E51">
        <w:rPr>
          <w:rFonts w:ascii="Simplified Arabic" w:hAnsi="Simplified Arabic" w:cs="Simplified Arabic"/>
          <w:sz w:val="28"/>
          <w:szCs w:val="28"/>
        </w:rPr>
        <w:t xml:space="preserve"> </w:t>
      </w:r>
      <w:r w:rsidRPr="005A7E51">
        <w:rPr>
          <w:rFonts w:ascii="Simplified Arabic" w:hAnsi="Simplified Arabic" w:cs="Simplified Arabic"/>
          <w:sz w:val="28"/>
          <w:szCs w:val="28"/>
          <w:rtl/>
        </w:rPr>
        <w:t xml:space="preserve">. </w:t>
      </w:r>
    </w:p>
    <w:p w14:paraId="13576C5A" w14:textId="77777777" w:rsidR="00DB1985" w:rsidRPr="005A7E51" w:rsidRDefault="00F62C8E" w:rsidP="00DB1985">
      <w:pPr>
        <w:bidi/>
        <w:ind w:left="-15" w:right="4"/>
        <w:rPr>
          <w:rFonts w:ascii="Simplified Arabic" w:hAnsi="Simplified Arabic" w:cs="Simplified Arabic"/>
          <w:sz w:val="28"/>
          <w:szCs w:val="28"/>
        </w:rPr>
      </w:pPr>
      <w:r w:rsidRPr="005A7E51">
        <w:rPr>
          <w:rFonts w:ascii="Simplified Arabic" w:hAnsi="Simplified Arabic" w:cs="Simplified Arabic"/>
          <w:sz w:val="28"/>
          <w:szCs w:val="28"/>
        </w:rPr>
        <w:lastRenderedPageBreak/>
        <w:t xml:space="preserve"> </w:t>
      </w:r>
      <w:r w:rsidRPr="005A7E51">
        <w:rPr>
          <w:rFonts w:ascii="Simplified Arabic" w:hAnsi="Simplified Arabic" w:cs="Simplified Arabic"/>
          <w:sz w:val="28"/>
          <w:szCs w:val="28"/>
          <w:rtl/>
        </w:rPr>
        <w:t>تم إنشاء مؤسسة ادخار بريدي لجذب صغار المدخرين وتوف</w:t>
      </w:r>
      <w:r>
        <w:rPr>
          <w:rFonts w:ascii="Simplified Arabic" w:hAnsi="Simplified Arabic" w:cs="Simplified Arabic" w:hint="cs"/>
          <w:sz w:val="28"/>
          <w:szCs w:val="28"/>
          <w:rtl/>
        </w:rPr>
        <w:t>ي</w:t>
      </w:r>
      <w:r w:rsidRPr="005A7E51">
        <w:rPr>
          <w:rFonts w:ascii="Simplified Arabic" w:hAnsi="Simplified Arabic" w:cs="Simplified Arabic"/>
          <w:sz w:val="28"/>
          <w:szCs w:val="28"/>
          <w:rtl/>
        </w:rPr>
        <w:t>ر أمانًا أكبر وتكاليف معاملات أقل م</w:t>
      </w:r>
      <w:r w:rsidRPr="005A7E51">
        <w:rPr>
          <w:rFonts w:ascii="Simplified Arabic" w:hAnsi="Simplified Arabic" w:cs="Simplified Arabic"/>
          <w:sz w:val="28"/>
          <w:szCs w:val="28"/>
          <w:rtl/>
        </w:rPr>
        <w:t>ن القطاع الخاص. لذلك كان هذا النظام فعالاً في جذب مدخرات الأسر ذات الدخل المنخفض والأسر الريفية. كما هو الحال في معظم البلدان الآسيوية ، منحت ماليزيا أيضًا إعفاء</w:t>
      </w:r>
      <w:r>
        <w:rPr>
          <w:rFonts w:ascii="Simplified Arabic" w:hAnsi="Simplified Arabic" w:cs="Simplified Arabic" w:hint="cs"/>
          <w:sz w:val="28"/>
          <w:szCs w:val="28"/>
          <w:rtl/>
        </w:rPr>
        <w:t>ا</w:t>
      </w:r>
      <w:r w:rsidRPr="005A7E51">
        <w:rPr>
          <w:rFonts w:ascii="Simplified Arabic" w:hAnsi="Simplified Arabic" w:cs="Simplified Arabic"/>
          <w:sz w:val="28"/>
          <w:szCs w:val="28"/>
          <w:rtl/>
        </w:rPr>
        <w:t xml:space="preserve"> ضريب</w:t>
      </w:r>
      <w:r>
        <w:rPr>
          <w:rFonts w:ascii="Simplified Arabic" w:hAnsi="Simplified Arabic" w:cs="Simplified Arabic" w:hint="cs"/>
          <w:sz w:val="28"/>
          <w:szCs w:val="28"/>
          <w:rtl/>
        </w:rPr>
        <w:t>ا</w:t>
      </w:r>
      <w:r w:rsidRPr="005A7E51">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على </w:t>
      </w:r>
      <w:r w:rsidRPr="005A7E51">
        <w:rPr>
          <w:rFonts w:ascii="Simplified Arabic" w:hAnsi="Simplified Arabic" w:cs="Simplified Arabic"/>
          <w:sz w:val="28"/>
          <w:szCs w:val="28"/>
          <w:rtl/>
        </w:rPr>
        <w:t>الفوائد المتولد من المدخرات البريدية خلال فترات طويلة</w:t>
      </w:r>
      <w:r w:rsidRPr="005A7E51">
        <w:rPr>
          <w:rFonts w:ascii="Simplified Arabic" w:hAnsi="Simplified Arabic" w:cs="Simplified Arabic"/>
          <w:sz w:val="28"/>
          <w:szCs w:val="28"/>
        </w:rPr>
        <w:t>.</w:t>
      </w:r>
      <w:r w:rsidRPr="005A7E51">
        <w:rPr>
          <w:rFonts w:ascii="Simplified Arabic" w:hAnsi="Simplified Arabic" w:cs="Simplified Arabic"/>
          <w:sz w:val="28"/>
          <w:szCs w:val="28"/>
          <w:rtl/>
        </w:rPr>
        <w:t xml:space="preserve"> في ماليزيا وكذلك في سنغافورة ، شكلت المدخرات البريدية نسبة كبيرة من الودائع المحلية. فصلت الحكومة إدارة نظام الادخار عن مكتب البريد في أوائل السبعينيات عندما انخفضت نسبة المدخرات البريدية في إجمالي المدخرات ، والواضح أن موظفي البريد لم يكونوا من المروجين </w:t>
      </w:r>
      <w:r w:rsidRPr="005A7E51">
        <w:rPr>
          <w:rFonts w:ascii="Simplified Arabic" w:hAnsi="Simplified Arabic" w:cs="Simplified Arabic"/>
          <w:sz w:val="28"/>
          <w:szCs w:val="28"/>
          <w:rtl/>
        </w:rPr>
        <w:t>المتحمسين للادخار.</w:t>
      </w:r>
    </w:p>
    <w:p w14:paraId="1BE467FA" w14:textId="77777777" w:rsidR="00DB1985" w:rsidRPr="005A7E51" w:rsidRDefault="00F62C8E" w:rsidP="00DB1985">
      <w:pPr>
        <w:bidi/>
        <w:ind w:left="-15" w:right="4"/>
        <w:rPr>
          <w:rFonts w:ascii="Simplified Arabic" w:hAnsi="Simplified Arabic" w:cs="Simplified Arabic"/>
          <w:sz w:val="28"/>
          <w:szCs w:val="28"/>
          <w:rtl/>
          <w:lang w:bidi="ar-EG"/>
        </w:rPr>
      </w:pPr>
      <w:r w:rsidRPr="005A7E51">
        <w:rPr>
          <w:rFonts w:ascii="Simplified Arabic" w:hAnsi="Simplified Arabic" w:cs="Simplified Arabic"/>
          <w:sz w:val="28"/>
          <w:szCs w:val="28"/>
          <w:rtl/>
        </w:rPr>
        <w:t>من الضروري أيضًا النظر في تأثير التحول الديموغرافي على الادخار الخاص في ماليزيا. في حين أن نسبة إعالة كبار السن (عدد الأشخاص الذين تزيد أعمارهم عن 64 عامًا كنسبة من السكان في سن العمل ، الذين تتراوح أعمارهم بين 15 و 64 عامًا) ظلت دون تغي</w:t>
      </w:r>
      <w:r w:rsidRPr="005A7E51">
        <w:rPr>
          <w:rFonts w:ascii="Simplified Arabic" w:hAnsi="Simplified Arabic" w:cs="Simplified Arabic"/>
          <w:sz w:val="28"/>
          <w:szCs w:val="28"/>
          <w:rtl/>
        </w:rPr>
        <w:t>ير إلى حد ما خلال العقود القليلة الماضية ، فإن إعالة الأطفال (عدد الأشخاص دون سن 15 كنسبة من السكان في سن العمل ، الذين تتراوح أعمارهم بين 15 و 64 عامًا) قد انخفضت بشكل ملحوظ. وقد أدى ذلك إلى انخفاض كبير في نسبة الإعالة الإجمالية من 95٪ إلى 54٪ خلال الفترة</w:t>
      </w:r>
      <w:r w:rsidRPr="005A7E51">
        <w:rPr>
          <w:rFonts w:ascii="Simplified Arabic" w:hAnsi="Simplified Arabic" w:cs="Simplified Arabic"/>
          <w:sz w:val="28"/>
          <w:szCs w:val="28"/>
          <w:rtl/>
        </w:rPr>
        <w:t xml:space="preserve"> من 1960 إلى 2007. وهذا يعكس انخفاضًا كبيرًا في معدل النمو السكاني ، والذي من المرجح أن يكون له تأثير كبير على الادخار</w:t>
      </w:r>
      <w:r w:rsidRPr="005A7E51">
        <w:rPr>
          <w:rFonts w:ascii="Simplified Arabic" w:hAnsi="Simplified Arabic" w:cs="Simplified Arabic"/>
          <w:sz w:val="28"/>
          <w:szCs w:val="28"/>
        </w:rPr>
        <w:t xml:space="preserve"> </w:t>
      </w:r>
      <w:r w:rsidRPr="005A7E51">
        <w:rPr>
          <w:rFonts w:ascii="Simplified Arabic" w:hAnsi="Simplified Arabic" w:cs="Simplified Arabic"/>
          <w:sz w:val="28"/>
          <w:szCs w:val="28"/>
          <w:rtl/>
          <w:lang w:bidi="ar-EG"/>
        </w:rPr>
        <w:t>الخاص. وبصيغة أخرى ، أدت الزيادة الهائلة في نسبة السكان في سن العمل إلى زيادة المدخرات الخاصة بشكل كبير. من ناحية أخرى ، فإن تطور سوق الت</w:t>
      </w:r>
      <w:r w:rsidRPr="005A7E51">
        <w:rPr>
          <w:rFonts w:ascii="Simplified Arabic" w:hAnsi="Simplified Arabic" w:cs="Simplified Arabic"/>
          <w:sz w:val="28"/>
          <w:szCs w:val="28"/>
          <w:rtl/>
          <w:lang w:bidi="ar-EG"/>
        </w:rPr>
        <w:t>أمين ، الذي يقلل الحاجة إلى الادخار الاحترازي ، يرتبط سلبًا بالادخار الخاص</w:t>
      </w:r>
      <w:r>
        <w:rPr>
          <w:rFonts w:ascii="Simplified Arabic" w:hAnsi="Simplified Arabic" w:cs="Simplified Arabic" w:hint="cs"/>
          <w:sz w:val="28"/>
          <w:szCs w:val="28"/>
          <w:rtl/>
          <w:lang w:bidi="ar-EG"/>
        </w:rPr>
        <w:t>.</w:t>
      </w:r>
    </w:p>
    <w:p w14:paraId="2475ACE7" w14:textId="77777777" w:rsidR="00383509" w:rsidRDefault="00F62C8E" w:rsidP="00383509">
      <w:pPr>
        <w:pStyle w:val="Heading1"/>
        <w:rPr>
          <w:rtl/>
        </w:rPr>
      </w:pPr>
      <w:r w:rsidRPr="00105722">
        <w:rPr>
          <w:rFonts w:hint="cs"/>
          <w:rtl/>
        </w:rPr>
        <w:t xml:space="preserve">المشهد التمويلي في </w:t>
      </w:r>
      <w:r>
        <w:rPr>
          <w:rFonts w:hint="cs"/>
          <w:rtl/>
        </w:rPr>
        <w:t>ماليزيا</w:t>
      </w:r>
      <w:r w:rsidRPr="00105722">
        <w:rPr>
          <w:rFonts w:hint="cs"/>
          <w:rtl/>
        </w:rPr>
        <w:t xml:space="preserve"> وفق </w:t>
      </w:r>
      <w:r>
        <w:rPr>
          <w:rFonts w:hint="cs"/>
          <w:rtl/>
        </w:rPr>
        <w:t>إطار التمويل الوطني المتكامل</w:t>
      </w:r>
    </w:p>
    <w:p w14:paraId="5176CD8B" w14:textId="77777777" w:rsidR="0065595E" w:rsidRDefault="00F62C8E" w:rsidP="0065595E">
      <w:pPr>
        <w:bidi/>
        <w:rPr>
          <w:rFonts w:ascii="Simplified Arabic" w:hAnsi="Simplified Arabic" w:cs="Simplified Arabic"/>
          <w:sz w:val="28"/>
          <w:szCs w:val="28"/>
          <w:rtl/>
        </w:rPr>
      </w:pPr>
      <w:r w:rsidRPr="00FC77DE">
        <w:rPr>
          <w:rFonts w:ascii="Simplified Arabic" w:hAnsi="Simplified Arabic" w:cs="Simplified Arabic" w:hint="cs"/>
          <w:sz w:val="28"/>
          <w:szCs w:val="28"/>
          <w:rtl/>
        </w:rPr>
        <w:t>بالنظر إلى الشكل (2-</w:t>
      </w:r>
      <w:r>
        <w:rPr>
          <w:rFonts w:ascii="Simplified Arabic" w:hAnsi="Simplified Arabic" w:cs="Simplified Arabic" w:hint="cs"/>
          <w:sz w:val="28"/>
          <w:szCs w:val="28"/>
          <w:rtl/>
        </w:rPr>
        <w:t>5)</w:t>
      </w:r>
      <w:r w:rsidRPr="00FC77DE">
        <w:rPr>
          <w:rFonts w:ascii="Simplified Arabic" w:hAnsi="Simplified Arabic" w:cs="Simplified Arabic" w:hint="cs"/>
          <w:sz w:val="28"/>
          <w:szCs w:val="28"/>
          <w:rtl/>
        </w:rPr>
        <w:t xml:space="preserve"> يمكن ملاحظة بعض الاتجاهات العامة لتمويل التنمية في </w:t>
      </w:r>
      <w:r>
        <w:rPr>
          <w:rFonts w:ascii="Simplified Arabic" w:hAnsi="Simplified Arabic" w:cs="Simplified Arabic" w:hint="cs"/>
          <w:sz w:val="28"/>
          <w:szCs w:val="28"/>
          <w:rtl/>
        </w:rPr>
        <w:t>ماليزيا:</w:t>
      </w:r>
    </w:p>
    <w:p w14:paraId="55B82D1B" w14:textId="77777777" w:rsidR="0065595E" w:rsidRDefault="00F62C8E" w:rsidP="00F62C8E">
      <w:pPr>
        <w:pStyle w:val="ListParagraph"/>
        <w:numPr>
          <w:ilvl w:val="0"/>
          <w:numId w:val="26"/>
        </w:numPr>
        <w:bidi/>
        <w:spacing w:after="451"/>
        <w:ind w:right="4"/>
        <w:rPr>
          <w:rFonts w:ascii="Simplified Arabic" w:hAnsi="Simplified Arabic" w:cs="Simplified Arabic"/>
          <w:sz w:val="28"/>
          <w:szCs w:val="28"/>
        </w:rPr>
      </w:pPr>
      <w:r w:rsidRPr="005A7E51">
        <w:rPr>
          <w:rFonts w:ascii="Simplified Arabic" w:hAnsi="Simplified Arabic" w:cs="Simplified Arabic"/>
          <w:sz w:val="28"/>
          <w:szCs w:val="28"/>
          <w:rtl/>
        </w:rPr>
        <w:t xml:space="preserve">بعد الارتفاع الكبير في عام 2008 بسبب </w:t>
      </w:r>
      <w:r w:rsidRPr="005A7E51">
        <w:rPr>
          <w:rFonts w:ascii="Simplified Arabic" w:hAnsi="Simplified Arabic" w:cs="Simplified Arabic"/>
          <w:sz w:val="28"/>
          <w:szCs w:val="28"/>
          <w:rtl/>
        </w:rPr>
        <w:t xml:space="preserve">الأزمة المالية العالمية ، ظلت نسبة الدين </w:t>
      </w:r>
      <w:r>
        <w:rPr>
          <w:rFonts w:ascii="Simplified Arabic" w:hAnsi="Simplified Arabic" w:cs="Simplified Arabic" w:hint="cs"/>
          <w:sz w:val="28"/>
          <w:szCs w:val="28"/>
          <w:rtl/>
        </w:rPr>
        <w:t xml:space="preserve">الداخلي </w:t>
      </w:r>
      <w:r w:rsidRPr="005A7E51">
        <w:rPr>
          <w:rFonts w:ascii="Simplified Arabic" w:hAnsi="Simplified Arabic" w:cs="Simplified Arabic"/>
          <w:sz w:val="28"/>
          <w:szCs w:val="28"/>
          <w:rtl/>
        </w:rPr>
        <w:t>إلى الناتج المحلي الإجمالي في ماليزيا ثابتة نسبيًا منذ عام 2009</w:t>
      </w:r>
      <w:r>
        <w:rPr>
          <w:rFonts w:ascii="Simplified Arabic" w:hAnsi="Simplified Arabic" w:cs="Simplified Arabic" w:hint="cs"/>
          <w:sz w:val="28"/>
          <w:szCs w:val="28"/>
          <w:rtl/>
        </w:rPr>
        <w:t>،</w:t>
      </w:r>
      <w:r w:rsidRPr="005A7E51">
        <w:rPr>
          <w:rFonts w:ascii="Simplified Arabic" w:hAnsi="Simplified Arabic" w:cs="Simplified Arabic"/>
          <w:sz w:val="28"/>
          <w:szCs w:val="28"/>
          <w:rtl/>
        </w:rPr>
        <w:t xml:space="preserve"> </w:t>
      </w:r>
      <w:r>
        <w:rPr>
          <w:rFonts w:ascii="Simplified Arabic" w:hAnsi="Simplified Arabic" w:cs="Simplified Arabic" w:hint="cs"/>
          <w:sz w:val="28"/>
          <w:szCs w:val="28"/>
          <w:rtl/>
        </w:rPr>
        <w:t>وبلغت 764 مليار رينجت ماليزي</w:t>
      </w:r>
      <w:r w:rsidRPr="000D2EB7">
        <w:rPr>
          <w:rFonts w:ascii="Simplified Arabic" w:hAnsi="Simplified Arabic" w:cs="Simplified Arabic" w:hint="cs"/>
          <w:sz w:val="28"/>
          <w:szCs w:val="28"/>
          <w:rtl/>
        </w:rPr>
        <w:t xml:space="preserve"> </w:t>
      </w:r>
      <w:r>
        <w:rPr>
          <w:rFonts w:ascii="Simplified Arabic" w:hAnsi="Simplified Arabic" w:cs="Simplified Arabic" w:hint="cs"/>
          <w:sz w:val="28"/>
          <w:szCs w:val="28"/>
          <w:rtl/>
        </w:rPr>
        <w:t xml:space="preserve">في عام 2019  وهو ما يعادل 184 مليار دولار بنسبة 50.6% من الناتج المحلي الإجمالي </w:t>
      </w:r>
      <w:r w:rsidRPr="005A7E51">
        <w:rPr>
          <w:rFonts w:ascii="Simplified Arabic" w:hAnsi="Simplified Arabic" w:cs="Simplified Arabic"/>
          <w:sz w:val="28"/>
          <w:szCs w:val="28"/>
          <w:rtl/>
        </w:rPr>
        <w:t>و</w:t>
      </w:r>
      <w:r>
        <w:rPr>
          <w:rFonts w:ascii="Simplified Arabic" w:hAnsi="Simplified Arabic" w:cs="Simplified Arabic" w:hint="cs"/>
          <w:sz w:val="28"/>
          <w:szCs w:val="28"/>
          <w:rtl/>
        </w:rPr>
        <w:t xml:space="preserve">هي نسبة </w:t>
      </w:r>
      <w:r w:rsidRPr="005A7E51">
        <w:rPr>
          <w:rFonts w:ascii="Simplified Arabic" w:hAnsi="Simplified Arabic" w:cs="Simplified Arabic"/>
          <w:sz w:val="28"/>
          <w:szCs w:val="28"/>
          <w:rtl/>
        </w:rPr>
        <w:t>أقل من مستوى 55</w:t>
      </w:r>
      <w:r>
        <w:rPr>
          <w:rFonts w:ascii="Simplified Arabic" w:hAnsi="Simplified Arabic" w:cs="Simplified Arabic" w:hint="cs"/>
          <w:sz w:val="28"/>
          <w:szCs w:val="28"/>
          <w:rtl/>
        </w:rPr>
        <w:t>%</w:t>
      </w:r>
      <w:r w:rsidRPr="005A7E51">
        <w:rPr>
          <w:rFonts w:ascii="Simplified Arabic" w:hAnsi="Simplified Arabic" w:cs="Simplified Arabic"/>
          <w:sz w:val="28"/>
          <w:szCs w:val="28"/>
          <w:rtl/>
        </w:rPr>
        <w:t xml:space="preserve"> الذي حددته الحكومة</w:t>
      </w:r>
      <w:r>
        <w:rPr>
          <w:rFonts w:ascii="Simplified Arabic" w:hAnsi="Simplified Arabic" w:cs="Simplified Arabic" w:hint="cs"/>
          <w:sz w:val="28"/>
          <w:szCs w:val="28"/>
          <w:rtl/>
        </w:rPr>
        <w:t xml:space="preserve"> كسقف للدين</w:t>
      </w:r>
      <w:r w:rsidRPr="005A7E51">
        <w:rPr>
          <w:rFonts w:ascii="Simplified Arabic" w:hAnsi="Simplified Arabic" w:cs="Simplified Arabic"/>
          <w:sz w:val="28"/>
          <w:szCs w:val="28"/>
          <w:rtl/>
        </w:rPr>
        <w:t>.</w:t>
      </w:r>
    </w:p>
    <w:p w14:paraId="15A735F5" w14:textId="77777777" w:rsidR="00383509" w:rsidRDefault="00F62C8E" w:rsidP="009D253F">
      <w:pPr>
        <w:bidi/>
        <w:ind w:left="720"/>
        <w:jc w:val="center"/>
        <w:rPr>
          <w:rFonts w:ascii="Simplified Arabic" w:hAnsi="Simplified Arabic" w:cs="Simplified Arabic"/>
          <w:b/>
          <w:bCs/>
          <w:sz w:val="30"/>
          <w:szCs w:val="30"/>
          <w:rtl/>
        </w:rPr>
      </w:pPr>
      <w:r>
        <w:rPr>
          <w:noProof/>
        </w:rPr>
        <w:lastRenderedPageBreak/>
        <w:drawing>
          <wp:anchor distT="0" distB="0" distL="114300" distR="114300" simplePos="0" relativeHeight="251663360" behindDoc="0" locked="0" layoutInCell="1" allowOverlap="1" wp14:anchorId="092380D8" wp14:editId="3212A594">
            <wp:simplePos x="0" y="0"/>
            <wp:positionH relativeFrom="margin">
              <wp:align>right</wp:align>
            </wp:positionH>
            <wp:positionV relativeFrom="paragraph">
              <wp:posOffset>457645</wp:posOffset>
            </wp:positionV>
            <wp:extent cx="5731510" cy="4433570"/>
            <wp:effectExtent l="0" t="0" r="2540" b="5080"/>
            <wp:wrapSquare wrapText="bothSides"/>
            <wp:docPr id="1741211355" name="Chart 6">
              <a:extLst xmlns:a="http://schemas.openxmlformats.org/drawingml/2006/main">
                <a:ext uri="{FF2B5EF4-FFF2-40B4-BE49-F238E27FC236}">
                  <a16:creationId xmlns:a16="http://schemas.microsoft.com/office/drawing/2014/main" id="{D6188E91-64E0-4F19-AAA1-D9E2E8C06AF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anchor>
        </w:drawing>
      </w:r>
      <w:r w:rsidRPr="00C45381">
        <w:rPr>
          <w:rFonts w:ascii="Simplified Arabic" w:hAnsi="Simplified Arabic" w:cs="Simplified Arabic" w:hint="cs"/>
          <w:b/>
          <w:bCs/>
          <w:sz w:val="30"/>
          <w:szCs w:val="30"/>
          <w:rtl/>
        </w:rPr>
        <w:t>شكل (2-</w:t>
      </w:r>
      <w:r w:rsidR="009D253F">
        <w:rPr>
          <w:rFonts w:ascii="Simplified Arabic" w:hAnsi="Simplified Arabic" w:cs="Simplified Arabic" w:hint="cs"/>
          <w:b/>
          <w:bCs/>
          <w:sz w:val="30"/>
          <w:szCs w:val="30"/>
          <w:rtl/>
        </w:rPr>
        <w:t>5</w:t>
      </w:r>
      <w:r w:rsidRPr="00C45381">
        <w:rPr>
          <w:rFonts w:ascii="Simplified Arabic" w:hAnsi="Simplified Arabic" w:cs="Simplified Arabic" w:hint="cs"/>
          <w:b/>
          <w:bCs/>
          <w:sz w:val="30"/>
          <w:szCs w:val="30"/>
          <w:rtl/>
        </w:rPr>
        <w:t xml:space="preserve">) المشهد التمويلي في </w:t>
      </w:r>
      <w:r>
        <w:rPr>
          <w:rFonts w:ascii="Simplified Arabic" w:hAnsi="Simplified Arabic" w:cs="Simplified Arabic" w:hint="cs"/>
          <w:b/>
          <w:bCs/>
          <w:sz w:val="30"/>
          <w:szCs w:val="30"/>
          <w:rtl/>
        </w:rPr>
        <w:t>ماليزيا</w:t>
      </w:r>
      <w:r w:rsidRPr="00C45381">
        <w:rPr>
          <w:rFonts w:ascii="Simplified Arabic" w:hAnsi="Simplified Arabic" w:cs="Simplified Arabic" w:hint="cs"/>
          <w:b/>
          <w:bCs/>
          <w:sz w:val="30"/>
          <w:szCs w:val="30"/>
          <w:rtl/>
        </w:rPr>
        <w:t xml:space="preserve"> (2000-2019)</w:t>
      </w:r>
    </w:p>
    <w:p w14:paraId="4ACDC6FA" w14:textId="77777777" w:rsidR="00364A35" w:rsidRPr="00364A35" w:rsidRDefault="00F62C8E" w:rsidP="00364A35">
      <w:pPr>
        <w:bidi/>
        <w:rPr>
          <w:rFonts w:ascii="Calibri" w:eastAsia="Times New Roman" w:hAnsi="Calibri" w:cs="Calibri"/>
          <w:color w:val="000000"/>
        </w:rPr>
      </w:pPr>
      <w:r w:rsidRPr="00733193">
        <w:rPr>
          <w:rFonts w:ascii="Simplified Arabic" w:hAnsi="Simplified Arabic" w:cs="Simplified Arabic" w:hint="cs"/>
          <w:b/>
          <w:bCs/>
          <w:rtl/>
        </w:rPr>
        <w:t>المصدر: إعداد الباحث وفق إطار التمويل الوطني المتكامل</w:t>
      </w:r>
      <w:r>
        <w:rPr>
          <w:rFonts w:ascii="Simplified Arabic" w:hAnsi="Simplified Arabic" w:cs="Simplified Arabic" w:hint="cs"/>
          <w:b/>
          <w:bCs/>
          <w:rtl/>
        </w:rPr>
        <w:t>، ا</w:t>
      </w:r>
      <w:r>
        <w:rPr>
          <w:rFonts w:ascii="Simplified Arabic" w:hAnsi="Simplified Arabic" w:cs="Simplified Arabic" w:hint="cs"/>
          <w:b/>
          <w:bCs/>
          <w:rtl/>
        </w:rPr>
        <w:t xml:space="preserve">لدين الحكومي الداخلي والخارجي والدين الخاص الخارجي من إحصاءات البنك المركزي الماليزي </w:t>
      </w:r>
      <w:r w:rsidRPr="003238B9">
        <w:rPr>
          <w:rFonts w:ascii="Simplified Arabic" w:hAnsi="Simplified Arabic" w:cs="Simplified Arabic"/>
          <w:b/>
          <w:bCs/>
        </w:rPr>
        <w:t>https://www.bnm.gov.my</w:t>
      </w:r>
      <w:r>
        <w:rPr>
          <w:rFonts w:ascii="Simplified Arabic" w:hAnsi="Simplified Arabic" w:cs="Simplified Arabic" w:hint="cs"/>
          <w:b/>
          <w:bCs/>
          <w:rtl/>
        </w:rPr>
        <w:t xml:space="preserve"> ،</w:t>
      </w:r>
      <w:r w:rsidR="009F261B">
        <w:rPr>
          <w:rFonts w:ascii="Simplified Arabic" w:hAnsi="Simplified Arabic" w:cs="Simplified Arabic" w:hint="cs"/>
          <w:b/>
          <w:bCs/>
          <w:rtl/>
        </w:rPr>
        <w:t>ا</w:t>
      </w:r>
      <w:r>
        <w:rPr>
          <w:rFonts w:ascii="Simplified Arabic" w:hAnsi="Simplified Arabic" w:cs="Simplified Arabic" w:hint="cs"/>
          <w:b/>
          <w:bCs/>
          <w:rtl/>
        </w:rPr>
        <w:t xml:space="preserve">لإيرادات الحكومية (بخلاف المنح) و الاستثمارات الأجنبية وأسهم الحافظة والتحويلات والمساعدة الإنمائية الرسمية من قاعدة بيانات البنك الدولي لماليزيا </w:t>
      </w:r>
      <w:r w:rsidRPr="003238B9">
        <w:rPr>
          <w:rFonts w:ascii="Simplified Arabic" w:hAnsi="Simplified Arabic" w:cs="Simplified Arabic"/>
          <w:b/>
          <w:bCs/>
        </w:rPr>
        <w:t>https://data.worldbank.org/country/malaysia</w:t>
      </w:r>
      <w:r>
        <w:rPr>
          <w:rFonts w:ascii="Simplified Arabic" w:hAnsi="Simplified Arabic" w:cs="Simplified Arabic" w:hint="cs"/>
          <w:b/>
          <w:bCs/>
          <w:rtl/>
        </w:rPr>
        <w:t xml:space="preserve"> ومنها تم حساب الاستثمارات الخاصة، التدفقات الرسمية الأخرى من إحصاءات منظمة التعاون الاقتصادي والتنمية </w:t>
      </w:r>
      <w:r w:rsidRPr="003238B9">
        <w:rPr>
          <w:rFonts w:ascii="Calibri" w:eastAsia="Times New Roman" w:hAnsi="Calibri" w:cs="Calibri"/>
        </w:rPr>
        <w:t>https://stats.oecd.org/</w:t>
      </w:r>
      <w:r>
        <w:rPr>
          <w:rFonts w:ascii="Calibri" w:eastAsia="Times New Roman" w:hAnsi="Calibri" w:cs="Calibri" w:hint="cs"/>
          <w:color w:val="000000"/>
          <w:rtl/>
        </w:rPr>
        <w:t xml:space="preserve"> </w:t>
      </w:r>
    </w:p>
    <w:p w14:paraId="53574FE4" w14:textId="77777777" w:rsidR="00A10115" w:rsidRPr="00BD3905" w:rsidRDefault="00F62C8E" w:rsidP="00F62C8E">
      <w:pPr>
        <w:pStyle w:val="ListParagraph"/>
        <w:numPr>
          <w:ilvl w:val="0"/>
          <w:numId w:val="26"/>
        </w:numPr>
        <w:bidi/>
        <w:spacing w:after="451"/>
        <w:ind w:right="4"/>
        <w:rPr>
          <w:rFonts w:ascii="Simplified Arabic" w:hAnsi="Simplified Arabic" w:cs="Simplified Arabic"/>
          <w:sz w:val="28"/>
          <w:szCs w:val="28"/>
          <w:rtl/>
          <w:lang w:bidi="ar-EG"/>
        </w:rPr>
      </w:pPr>
      <w:r w:rsidRPr="00BD3905">
        <w:rPr>
          <w:rFonts w:ascii="Simplified Arabic" w:hAnsi="Simplified Arabic" w:cs="Simplified Arabic" w:hint="cs"/>
          <w:sz w:val="28"/>
          <w:szCs w:val="28"/>
          <w:rtl/>
          <w:lang w:bidi="ar-EG"/>
        </w:rPr>
        <w:t>نلاحظ من الشكل أيضا ارتفاع الدين الخارجي بشقيه العام والخاص، حيث وصل الدين الخارجي الحكومي في عام 2019 إلى حوالي 120 مليار دولار تمثل 32.8% من الناتج المحلي الإجمالي، في حين وصل الدين الخاص في ذات العام إلى 108 مليار دولار بنسبة 29.7% من الناتج المحلي الإج</w:t>
      </w:r>
      <w:r w:rsidRPr="00BD3905">
        <w:rPr>
          <w:rFonts w:ascii="Simplified Arabic" w:hAnsi="Simplified Arabic" w:cs="Simplified Arabic" w:hint="cs"/>
          <w:sz w:val="28"/>
          <w:szCs w:val="28"/>
          <w:rtl/>
          <w:lang w:bidi="ar-EG"/>
        </w:rPr>
        <w:t xml:space="preserve">مالي. ويرجع الصعود المفاجئ </w:t>
      </w:r>
      <w:r w:rsidRPr="00BD3905">
        <w:rPr>
          <w:rFonts w:ascii="Simplified Arabic" w:hAnsi="Simplified Arabic" w:cs="Simplified Arabic" w:hint="cs"/>
          <w:sz w:val="28"/>
          <w:szCs w:val="28"/>
          <w:rtl/>
        </w:rPr>
        <w:t>للدين</w:t>
      </w:r>
      <w:r w:rsidRPr="00BD3905">
        <w:rPr>
          <w:rFonts w:ascii="Simplified Arabic" w:hAnsi="Simplified Arabic" w:cs="Simplified Arabic" w:hint="cs"/>
          <w:sz w:val="28"/>
          <w:szCs w:val="28"/>
          <w:rtl/>
          <w:lang w:bidi="ar-EG"/>
        </w:rPr>
        <w:t xml:space="preserve"> في عام 2010 إلى إعادة ماليزيا تعريف الدين الخارجي بحيث أصبح يشمل </w:t>
      </w:r>
      <w:r w:rsidR="00832527" w:rsidRPr="00BD3905">
        <w:rPr>
          <w:rFonts w:ascii="Simplified Arabic" w:hAnsi="Simplified Arabic" w:cs="Simplified Arabic" w:hint="cs"/>
          <w:sz w:val="28"/>
          <w:szCs w:val="28"/>
          <w:rtl/>
          <w:lang w:bidi="ar-EG"/>
        </w:rPr>
        <w:t>حيازات غير المقيمين من سندات الدين المصدر بالعملة المحلية. لا</w:t>
      </w:r>
      <w:r w:rsidR="00BD3905">
        <w:rPr>
          <w:rFonts w:ascii="Simplified Arabic" w:hAnsi="Simplified Arabic" w:cs="Simplified Arabic" w:hint="cs"/>
          <w:sz w:val="28"/>
          <w:szCs w:val="28"/>
          <w:rtl/>
          <w:lang w:bidi="ar-EG"/>
        </w:rPr>
        <w:t xml:space="preserve"> </w:t>
      </w:r>
      <w:r w:rsidRPr="00BD3905">
        <w:rPr>
          <w:rFonts w:ascii="Simplified Arabic" w:hAnsi="Simplified Arabic" w:cs="Simplified Arabic" w:hint="cs"/>
          <w:sz w:val="28"/>
          <w:szCs w:val="28"/>
          <w:rtl/>
          <w:lang w:bidi="ar-EG"/>
        </w:rPr>
        <w:t>ي</w:t>
      </w:r>
      <w:r w:rsidR="00832527" w:rsidRPr="00BD3905">
        <w:rPr>
          <w:rFonts w:ascii="Simplified Arabic" w:hAnsi="Simplified Arabic" w:cs="Simplified Arabic" w:hint="cs"/>
          <w:sz w:val="28"/>
          <w:szCs w:val="28"/>
          <w:rtl/>
          <w:lang w:bidi="ar-EG"/>
        </w:rPr>
        <w:t xml:space="preserve">شير ارتفاع المديونية إلى عجز بميزان المدفوعات، فماليزيا -على النقيض- </w:t>
      </w:r>
      <w:r w:rsidRPr="00BD3905">
        <w:rPr>
          <w:rFonts w:ascii="Simplified Arabic" w:hAnsi="Simplified Arabic" w:cs="Simplified Arabic" w:hint="cs"/>
          <w:sz w:val="28"/>
          <w:szCs w:val="28"/>
          <w:rtl/>
          <w:lang w:bidi="ar-EG"/>
        </w:rPr>
        <w:t>ت</w:t>
      </w:r>
      <w:r w:rsidRPr="00BD3905">
        <w:rPr>
          <w:rFonts w:ascii="Simplified Arabic" w:hAnsi="Simplified Arabic" w:cs="Simplified Arabic"/>
          <w:sz w:val="28"/>
          <w:szCs w:val="28"/>
          <w:rtl/>
          <w:lang w:bidi="ar-EG"/>
        </w:rPr>
        <w:t>شتهر بانفتاحها على التجار</w:t>
      </w:r>
      <w:r w:rsidRPr="00BD3905">
        <w:rPr>
          <w:rFonts w:ascii="Simplified Arabic" w:hAnsi="Simplified Arabic" w:cs="Simplified Arabic"/>
          <w:sz w:val="28"/>
          <w:szCs w:val="28"/>
          <w:rtl/>
          <w:lang w:bidi="ar-EG"/>
        </w:rPr>
        <w:t>ة الدولية</w:t>
      </w:r>
      <w:r w:rsidRPr="00BD3905">
        <w:rPr>
          <w:rFonts w:ascii="Simplified Arabic" w:hAnsi="Simplified Arabic" w:cs="Simplified Arabic" w:hint="cs"/>
          <w:sz w:val="28"/>
          <w:szCs w:val="28"/>
          <w:rtl/>
          <w:lang w:bidi="ar-EG"/>
        </w:rPr>
        <w:t xml:space="preserve"> وتحقيق فوائض </w:t>
      </w:r>
      <w:r w:rsidRPr="00BD3905">
        <w:rPr>
          <w:rFonts w:ascii="Simplified Arabic" w:hAnsi="Simplified Arabic" w:cs="Simplified Arabic" w:hint="cs"/>
          <w:sz w:val="28"/>
          <w:szCs w:val="28"/>
          <w:rtl/>
          <w:lang w:bidi="ar-EG"/>
        </w:rPr>
        <w:lastRenderedPageBreak/>
        <w:t>متميزة</w:t>
      </w:r>
      <w:r w:rsidRPr="00BD3905">
        <w:rPr>
          <w:rFonts w:ascii="Simplified Arabic" w:hAnsi="Simplified Arabic" w:cs="Simplified Arabic"/>
          <w:sz w:val="28"/>
          <w:szCs w:val="28"/>
          <w:rtl/>
          <w:lang w:bidi="ar-EG"/>
        </w:rPr>
        <w:t xml:space="preserve">. </w:t>
      </w:r>
      <w:r w:rsidRPr="00BD3905">
        <w:rPr>
          <w:rFonts w:ascii="Simplified Arabic" w:hAnsi="Simplified Arabic" w:cs="Simplified Arabic" w:hint="cs"/>
          <w:sz w:val="28"/>
          <w:szCs w:val="28"/>
          <w:rtl/>
          <w:lang w:bidi="ar-EG"/>
        </w:rPr>
        <w:t>مثلت</w:t>
      </w:r>
      <w:r w:rsidRPr="00BD3905">
        <w:rPr>
          <w:rFonts w:ascii="Simplified Arabic" w:hAnsi="Simplified Arabic" w:cs="Simplified Arabic"/>
          <w:sz w:val="28"/>
          <w:szCs w:val="28"/>
          <w:rtl/>
          <w:lang w:bidi="ar-EG"/>
        </w:rPr>
        <w:t xml:space="preserve"> التجارة الخارجية 130.5٪ من الناتج المحلي الإجمالي للبلاد </w:t>
      </w:r>
      <w:r w:rsidRPr="00BD3905">
        <w:rPr>
          <w:rFonts w:ascii="Simplified Arabic" w:hAnsi="Simplified Arabic" w:cs="Simplified Arabic" w:hint="cs"/>
          <w:sz w:val="28"/>
          <w:szCs w:val="28"/>
          <w:rtl/>
          <w:lang w:bidi="ar-EG"/>
        </w:rPr>
        <w:t>عام 2018، و</w:t>
      </w:r>
      <w:r w:rsidRPr="00BD3905">
        <w:rPr>
          <w:rFonts w:ascii="Simplified Arabic" w:hAnsi="Simplified Arabic" w:cs="Simplified Arabic"/>
          <w:sz w:val="28"/>
          <w:szCs w:val="28"/>
          <w:rtl/>
          <w:lang w:bidi="ar-EG"/>
        </w:rPr>
        <w:t>بحسب بيانات منظمة التجارة العالمية ، بلغت الصادرات السلعية</w:t>
      </w:r>
      <w:r w:rsidRPr="00BD3905">
        <w:rPr>
          <w:rFonts w:ascii="Simplified Arabic" w:hAnsi="Simplified Arabic" w:cs="Simplified Arabic" w:hint="cs"/>
          <w:sz w:val="28"/>
          <w:szCs w:val="28"/>
          <w:rtl/>
          <w:lang w:bidi="ar-EG"/>
        </w:rPr>
        <w:t xml:space="preserve"> في ذلك العام </w:t>
      </w:r>
      <w:r w:rsidRPr="00BD3905">
        <w:rPr>
          <w:rFonts w:ascii="Simplified Arabic" w:hAnsi="Simplified Arabic" w:cs="Simplified Arabic"/>
          <w:sz w:val="28"/>
          <w:szCs w:val="28"/>
          <w:rtl/>
          <w:lang w:bidi="ar-EG"/>
        </w:rPr>
        <w:t xml:space="preserve"> 247.4 مليار دولار أمريكي ، فيما بلغت الواردات 217.6 مليار دولار أمريكي</w:t>
      </w:r>
      <w:r w:rsidRPr="00BD3905">
        <w:rPr>
          <w:rFonts w:ascii="Simplified Arabic" w:hAnsi="Simplified Arabic" w:cs="Simplified Arabic" w:hint="cs"/>
          <w:sz w:val="28"/>
          <w:szCs w:val="28"/>
          <w:rtl/>
          <w:lang w:bidi="ar-EG"/>
        </w:rPr>
        <w:t>.</w:t>
      </w:r>
      <w:r w:rsidR="00BD3905">
        <w:rPr>
          <w:rFonts w:ascii="Simplified Arabic" w:hAnsi="Simplified Arabic" w:cs="Simplified Arabic" w:hint="cs"/>
          <w:sz w:val="28"/>
          <w:szCs w:val="28"/>
          <w:rtl/>
          <w:lang w:bidi="ar-EG"/>
        </w:rPr>
        <w:t xml:space="preserve"> وقد استحوذت المن</w:t>
      </w:r>
      <w:r w:rsidRPr="00BD3905">
        <w:rPr>
          <w:rFonts w:ascii="Simplified Arabic" w:hAnsi="Simplified Arabic" w:cs="Simplified Arabic"/>
          <w:sz w:val="28"/>
          <w:szCs w:val="28"/>
          <w:rtl/>
          <w:lang w:bidi="ar-EG"/>
        </w:rPr>
        <w:t xml:space="preserve">تجات الإلكترونية والإلكترونية </w:t>
      </w:r>
      <w:r w:rsidR="00BD3905">
        <w:rPr>
          <w:rFonts w:ascii="Simplified Arabic" w:hAnsi="Simplified Arabic" w:cs="Simplified Arabic" w:hint="cs"/>
          <w:sz w:val="28"/>
          <w:szCs w:val="28"/>
          <w:rtl/>
          <w:lang w:bidi="ar-EG"/>
        </w:rPr>
        <w:t xml:space="preserve">على نسبة </w:t>
      </w:r>
      <w:r w:rsidRPr="00BD3905">
        <w:rPr>
          <w:rFonts w:ascii="Simplified Arabic" w:hAnsi="Simplified Arabic" w:cs="Simplified Arabic"/>
          <w:sz w:val="28"/>
          <w:szCs w:val="28"/>
          <w:rtl/>
          <w:lang w:bidi="ar-EG"/>
        </w:rPr>
        <w:t>38٪ من إجمالي الصادرات</w:t>
      </w:r>
      <w:r w:rsidR="00BD3905">
        <w:rPr>
          <w:rFonts w:ascii="Simplified Arabic" w:hAnsi="Simplified Arabic" w:cs="Simplified Arabic" w:hint="cs"/>
          <w:sz w:val="28"/>
          <w:szCs w:val="28"/>
          <w:rtl/>
          <w:lang w:bidi="ar-EG"/>
        </w:rPr>
        <w:t>.</w:t>
      </w:r>
    </w:p>
    <w:p w14:paraId="57A0CD52" w14:textId="77777777" w:rsidR="00D66DD5" w:rsidRDefault="00F62C8E" w:rsidP="00F62C8E">
      <w:pPr>
        <w:pStyle w:val="ListParagraph"/>
        <w:numPr>
          <w:ilvl w:val="0"/>
          <w:numId w:val="26"/>
        </w:numPr>
        <w:bidi/>
        <w:spacing w:after="0"/>
        <w:rPr>
          <w:rFonts w:ascii="Simplified Arabic" w:hAnsi="Simplified Arabic" w:cs="Simplified Arabic"/>
          <w:sz w:val="28"/>
          <w:szCs w:val="28"/>
        </w:rPr>
      </w:pPr>
      <w:r w:rsidRPr="00D66DD5">
        <w:rPr>
          <w:rFonts w:ascii="Simplified Arabic" w:hAnsi="Simplified Arabic" w:cs="Simplified Arabic" w:hint="cs"/>
          <w:sz w:val="28"/>
          <w:szCs w:val="28"/>
          <w:rtl/>
        </w:rPr>
        <w:t>بلغت الإيرادات الحكومية(بخلاف المنح) 64 مليار دولار في عام 2019 تمثل 17.5% من الناتج المحلي الإجمالي، نزولا من نسبة 22.7% عام 2001</w:t>
      </w:r>
      <w:r w:rsidR="0093469B" w:rsidRPr="00D66DD5">
        <w:rPr>
          <w:rFonts w:ascii="Simplified Arabic" w:hAnsi="Simplified Arabic" w:cs="Simplified Arabic" w:hint="cs"/>
          <w:sz w:val="28"/>
          <w:szCs w:val="28"/>
          <w:rtl/>
        </w:rPr>
        <w:t>.</w:t>
      </w:r>
      <w:r w:rsidR="0093469B" w:rsidRPr="00D66DD5">
        <w:rPr>
          <w:rFonts w:ascii="Simplified Arabic" w:hAnsi="Simplified Arabic" w:cs="Simplified Arabic"/>
          <w:sz w:val="28"/>
          <w:szCs w:val="28"/>
          <w:rtl/>
        </w:rPr>
        <w:t xml:space="preserve"> </w:t>
      </w:r>
      <w:r w:rsidR="0093469B" w:rsidRPr="00D66DD5">
        <w:rPr>
          <w:rFonts w:ascii="Simplified Arabic" w:hAnsi="Simplified Arabic" w:cs="Simplified Arabic" w:hint="cs"/>
          <w:sz w:val="28"/>
          <w:szCs w:val="28"/>
          <w:rtl/>
        </w:rPr>
        <w:t>رغم ال</w:t>
      </w:r>
      <w:r w:rsidR="0093469B" w:rsidRPr="00D66DD5">
        <w:rPr>
          <w:rFonts w:ascii="Simplified Arabic" w:hAnsi="Simplified Arabic" w:cs="Simplified Arabic"/>
          <w:sz w:val="28"/>
          <w:szCs w:val="28"/>
          <w:rtl/>
        </w:rPr>
        <w:t xml:space="preserve">زيادة </w:t>
      </w:r>
      <w:r w:rsidR="0093469B" w:rsidRPr="00D66DD5">
        <w:rPr>
          <w:rFonts w:ascii="Simplified Arabic" w:hAnsi="Simplified Arabic" w:cs="Simplified Arabic" w:hint="cs"/>
          <w:sz w:val="28"/>
          <w:szCs w:val="28"/>
          <w:rtl/>
        </w:rPr>
        <w:t>ال</w:t>
      </w:r>
      <w:r w:rsidR="0093469B" w:rsidRPr="00D66DD5">
        <w:rPr>
          <w:rFonts w:ascii="Simplified Arabic" w:hAnsi="Simplified Arabic" w:cs="Simplified Arabic"/>
          <w:sz w:val="28"/>
          <w:szCs w:val="28"/>
          <w:rtl/>
        </w:rPr>
        <w:t xml:space="preserve">مطردة في الإيرادات الناتجة عن </w:t>
      </w:r>
      <w:r w:rsidR="00AA5A9E" w:rsidRPr="00D66DD5">
        <w:rPr>
          <w:rFonts w:ascii="Simplified Arabic" w:hAnsi="Simplified Arabic" w:cs="Simplified Arabic" w:hint="cs"/>
          <w:sz w:val="28"/>
          <w:szCs w:val="28"/>
          <w:rtl/>
        </w:rPr>
        <w:t>ال</w:t>
      </w:r>
      <w:r w:rsidR="0093469B" w:rsidRPr="00D66DD5">
        <w:rPr>
          <w:rFonts w:ascii="Simplified Arabic" w:hAnsi="Simplified Arabic" w:cs="Simplified Arabic"/>
          <w:sz w:val="28"/>
          <w:szCs w:val="28"/>
          <w:rtl/>
        </w:rPr>
        <w:t xml:space="preserve">ضرائب </w:t>
      </w:r>
      <w:r w:rsidR="00AA5A9E" w:rsidRPr="00D66DD5">
        <w:rPr>
          <w:rFonts w:ascii="Simplified Arabic" w:hAnsi="Simplified Arabic" w:cs="Simplified Arabic" w:hint="cs"/>
          <w:sz w:val="28"/>
          <w:szCs w:val="28"/>
          <w:rtl/>
        </w:rPr>
        <w:t>ال</w:t>
      </w:r>
      <w:r w:rsidR="0093469B" w:rsidRPr="00D66DD5">
        <w:rPr>
          <w:rFonts w:ascii="Simplified Arabic" w:hAnsi="Simplified Arabic" w:cs="Simplified Arabic"/>
          <w:sz w:val="28"/>
          <w:szCs w:val="28"/>
          <w:rtl/>
        </w:rPr>
        <w:t xml:space="preserve">مباشرة وغير </w:t>
      </w:r>
      <w:r w:rsidR="00AA5A9E" w:rsidRPr="00D66DD5">
        <w:rPr>
          <w:rFonts w:ascii="Simplified Arabic" w:hAnsi="Simplified Arabic" w:cs="Simplified Arabic" w:hint="cs"/>
          <w:sz w:val="28"/>
          <w:szCs w:val="28"/>
          <w:rtl/>
        </w:rPr>
        <w:t>ال</w:t>
      </w:r>
      <w:r w:rsidR="0093469B" w:rsidRPr="00D66DD5">
        <w:rPr>
          <w:rFonts w:ascii="Simplified Arabic" w:hAnsi="Simplified Arabic" w:cs="Simplified Arabic"/>
          <w:sz w:val="28"/>
          <w:szCs w:val="28"/>
          <w:rtl/>
        </w:rPr>
        <w:t>مباشرة</w:t>
      </w:r>
      <w:r w:rsidR="0093469B" w:rsidRPr="00D66DD5">
        <w:rPr>
          <w:rFonts w:ascii="Simplified Arabic" w:hAnsi="Simplified Arabic" w:cs="Simplified Arabic" w:hint="cs"/>
          <w:sz w:val="28"/>
          <w:szCs w:val="28"/>
          <w:rtl/>
        </w:rPr>
        <w:t xml:space="preserve"> لكن </w:t>
      </w:r>
      <w:r w:rsidR="0093469B" w:rsidRPr="00D66DD5">
        <w:rPr>
          <w:rFonts w:ascii="Simplified Arabic" w:hAnsi="Simplified Arabic" w:cs="Simplified Arabic"/>
          <w:sz w:val="28"/>
          <w:szCs w:val="28"/>
          <w:rtl/>
        </w:rPr>
        <w:t>عائدات البترول</w:t>
      </w:r>
      <w:r w:rsidRPr="00D66DD5">
        <w:rPr>
          <w:rFonts w:ascii="Simplified Arabic" w:hAnsi="Simplified Arabic" w:cs="Simplified Arabic" w:hint="cs"/>
          <w:sz w:val="28"/>
          <w:szCs w:val="28"/>
          <w:rtl/>
        </w:rPr>
        <w:t xml:space="preserve"> انخفضت </w:t>
      </w:r>
      <w:r w:rsidR="0093469B" w:rsidRPr="00D66DD5">
        <w:rPr>
          <w:rFonts w:ascii="Simplified Arabic" w:hAnsi="Simplified Arabic" w:cs="Simplified Arabic"/>
          <w:sz w:val="28"/>
          <w:szCs w:val="28"/>
          <w:rtl/>
        </w:rPr>
        <w:t>حصة ضريبة البترول من إجمالي الإيرادات الحكومية من 18.6٪ في عام 2006 إلى 5.7٪ في عام 2016</w:t>
      </w:r>
      <w:r w:rsidRPr="00D66DD5">
        <w:rPr>
          <w:rFonts w:ascii="Simplified Arabic" w:hAnsi="Simplified Arabic" w:cs="Simplified Arabic" w:hint="cs"/>
          <w:sz w:val="28"/>
          <w:szCs w:val="28"/>
          <w:rtl/>
        </w:rPr>
        <w:t>.</w:t>
      </w:r>
      <w:r w:rsidRPr="00D66DD5">
        <w:rPr>
          <w:rFonts w:ascii="Simplified Arabic" w:hAnsi="Simplified Arabic" w:cs="Simplified Arabic"/>
          <w:sz w:val="28"/>
          <w:szCs w:val="28"/>
          <w:rtl/>
        </w:rPr>
        <w:t xml:space="preserve"> </w:t>
      </w:r>
    </w:p>
    <w:p w14:paraId="4EF1A76B" w14:textId="77777777" w:rsidR="00F803B0" w:rsidRPr="00D66DD5" w:rsidRDefault="00F62C8E" w:rsidP="00F62C8E">
      <w:pPr>
        <w:pStyle w:val="ListParagraph"/>
        <w:numPr>
          <w:ilvl w:val="0"/>
          <w:numId w:val="26"/>
        </w:numPr>
        <w:bidi/>
        <w:spacing w:after="0"/>
        <w:rPr>
          <w:rFonts w:ascii="Simplified Arabic" w:hAnsi="Simplified Arabic" w:cs="Simplified Arabic"/>
          <w:sz w:val="28"/>
          <w:szCs w:val="28"/>
          <w:rtl/>
        </w:rPr>
      </w:pPr>
      <w:r>
        <w:rPr>
          <w:rFonts w:ascii="Simplified Arabic" w:hAnsi="Simplified Arabic" w:cs="Simplified Arabic" w:hint="cs"/>
          <w:sz w:val="28"/>
          <w:szCs w:val="28"/>
          <w:rtl/>
        </w:rPr>
        <w:t xml:space="preserve">انخفض الاستثمار الخاص من ذروته البالغة 27% من الناتج المحلي الإجمالي عام 1997 </w:t>
      </w:r>
      <w:r>
        <w:rPr>
          <w:rFonts w:ascii="Simplified Arabic" w:hAnsi="Simplified Arabic" w:cs="Simplified Arabic" w:hint="cs"/>
          <w:sz w:val="28"/>
          <w:szCs w:val="28"/>
          <w:rtl/>
        </w:rPr>
        <w:t xml:space="preserve">إلى 5.5% فقط عام 1999 متأثرا بالأزمة المالية الآسيوية، ومنذ ذلك الحين وهو يرتفع بوتيرة هادئة لكنه لم يصل أبدا إلى سابق عهده، وصل معدله 14.6% خلال عام 2019. </w:t>
      </w:r>
    </w:p>
    <w:p w14:paraId="27B08B8A" w14:textId="77777777" w:rsidR="00DC3317" w:rsidRPr="00DC3317" w:rsidRDefault="00F62C8E" w:rsidP="00F62C8E">
      <w:pPr>
        <w:pStyle w:val="ListParagraph"/>
        <w:numPr>
          <w:ilvl w:val="0"/>
          <w:numId w:val="26"/>
        </w:numPr>
        <w:bidi/>
        <w:ind w:right="3"/>
        <w:rPr>
          <w:rFonts w:ascii="Simplified Arabic" w:hAnsi="Simplified Arabic" w:cs="Simplified Arabic"/>
          <w:sz w:val="28"/>
          <w:szCs w:val="28"/>
        </w:rPr>
      </w:pPr>
      <w:r w:rsidRPr="00DC3317">
        <w:rPr>
          <w:rFonts w:ascii="Simplified Arabic" w:hAnsi="Simplified Arabic" w:cs="Simplified Arabic"/>
          <w:sz w:val="28"/>
          <w:szCs w:val="28"/>
          <w:rtl/>
        </w:rPr>
        <w:t xml:space="preserve">تهدف الحكومة </w:t>
      </w:r>
      <w:r w:rsidR="00E263E3" w:rsidRPr="00DC3317">
        <w:rPr>
          <w:rFonts w:ascii="Simplified Arabic" w:hAnsi="Simplified Arabic" w:cs="Simplified Arabic"/>
          <w:sz w:val="28"/>
          <w:szCs w:val="28"/>
          <w:rtl/>
        </w:rPr>
        <w:t xml:space="preserve">حاليا </w:t>
      </w:r>
      <w:r w:rsidRPr="00DC3317">
        <w:rPr>
          <w:rFonts w:ascii="Simplified Arabic" w:hAnsi="Simplified Arabic" w:cs="Simplified Arabic"/>
          <w:sz w:val="28"/>
          <w:szCs w:val="28"/>
          <w:rtl/>
        </w:rPr>
        <w:t xml:space="preserve">إلى زيادة الاستثمار الأجنبي المباشر </w:t>
      </w:r>
      <w:r w:rsidR="00E263E3">
        <w:rPr>
          <w:rFonts w:ascii="Simplified Arabic" w:hAnsi="Simplified Arabic" w:cs="Simplified Arabic" w:hint="cs"/>
          <w:sz w:val="28"/>
          <w:szCs w:val="28"/>
          <w:rtl/>
        </w:rPr>
        <w:t xml:space="preserve">وتوجيهه </w:t>
      </w:r>
      <w:r w:rsidRPr="00DC3317">
        <w:rPr>
          <w:rFonts w:ascii="Simplified Arabic" w:hAnsi="Simplified Arabic" w:cs="Simplified Arabic"/>
          <w:sz w:val="28"/>
          <w:szCs w:val="28"/>
          <w:rtl/>
        </w:rPr>
        <w:t>نحو أنشطة التوظيف ذات القيمة المضافة</w:t>
      </w:r>
      <w:r w:rsidRPr="00DC3317">
        <w:rPr>
          <w:rFonts w:ascii="Simplified Arabic" w:hAnsi="Simplified Arabic" w:cs="Simplified Arabic"/>
          <w:sz w:val="28"/>
          <w:szCs w:val="28"/>
          <w:rtl/>
        </w:rPr>
        <w:t xml:space="preserve"> الأعلى وكثيفة المعرفة </w:t>
      </w:r>
      <w:r w:rsidR="0084623D">
        <w:rPr>
          <w:rFonts w:ascii="Simplified Arabic" w:hAnsi="Simplified Arabic" w:cs="Simplified Arabic" w:hint="cs"/>
          <w:sz w:val="28"/>
          <w:szCs w:val="28"/>
          <w:rtl/>
        </w:rPr>
        <w:t>و</w:t>
      </w:r>
      <w:r w:rsidR="00293E1D">
        <w:rPr>
          <w:rFonts w:ascii="Simplified Arabic" w:hAnsi="Simplified Arabic" w:cs="Simplified Arabic" w:hint="cs"/>
          <w:sz w:val="28"/>
          <w:szCs w:val="28"/>
          <w:rtl/>
          <w:lang w:bidi="ar-EG"/>
        </w:rPr>
        <w:t xml:space="preserve"> قد </w:t>
      </w:r>
      <w:r w:rsidR="0084623D">
        <w:rPr>
          <w:rFonts w:ascii="Simplified Arabic" w:hAnsi="Simplified Arabic" w:cs="Simplified Arabic" w:hint="cs"/>
          <w:sz w:val="28"/>
          <w:szCs w:val="28"/>
          <w:rtl/>
        </w:rPr>
        <w:t>بل</w:t>
      </w:r>
      <w:r w:rsidR="00293E1D">
        <w:rPr>
          <w:rFonts w:ascii="Simplified Arabic" w:hAnsi="Simplified Arabic" w:cs="Simplified Arabic" w:hint="cs"/>
          <w:sz w:val="28"/>
          <w:szCs w:val="28"/>
          <w:rtl/>
        </w:rPr>
        <w:t>غ</w:t>
      </w:r>
      <w:r w:rsidR="0084623D">
        <w:rPr>
          <w:rFonts w:ascii="Simplified Arabic" w:hAnsi="Simplified Arabic" w:cs="Simplified Arabic" w:hint="cs"/>
          <w:sz w:val="28"/>
          <w:szCs w:val="28"/>
          <w:rtl/>
        </w:rPr>
        <w:t>ت قيمة الاستثمار الأجنبي المباشر 7.7 مليار دولار خلال عام 2019.</w:t>
      </w:r>
    </w:p>
    <w:p w14:paraId="3AE5F48A" w14:textId="77777777" w:rsidR="00F803B0" w:rsidRDefault="00F62C8E" w:rsidP="00F62C8E">
      <w:pPr>
        <w:pStyle w:val="ListParagraph"/>
        <w:numPr>
          <w:ilvl w:val="0"/>
          <w:numId w:val="26"/>
        </w:numPr>
        <w:bidi/>
        <w:ind w:right="3"/>
        <w:rPr>
          <w:rFonts w:ascii="Simplified Arabic" w:hAnsi="Simplified Arabic" w:cs="Simplified Arabic"/>
          <w:sz w:val="28"/>
          <w:szCs w:val="28"/>
        </w:rPr>
      </w:pPr>
      <w:r w:rsidRPr="00DC3317">
        <w:rPr>
          <w:rFonts w:ascii="Simplified Arabic" w:hAnsi="Simplified Arabic" w:cs="Simplified Arabic"/>
          <w:sz w:val="28"/>
          <w:szCs w:val="28"/>
          <w:rtl/>
        </w:rPr>
        <w:t xml:space="preserve">التحويلات منخفضة نسبيًا من حيث الحجم ، سواء فيما يتعلق بالبلدان الأخرى في المنطقة أو بالتدفقات الدولية الخاصة الأخرى في ماليزيا ، </w:t>
      </w:r>
      <w:r w:rsidR="00BA614E">
        <w:rPr>
          <w:rFonts w:ascii="Simplified Arabic" w:hAnsi="Simplified Arabic" w:cs="Simplified Arabic" w:hint="cs"/>
          <w:sz w:val="28"/>
          <w:szCs w:val="28"/>
          <w:rtl/>
          <w:lang w:bidi="ar-EG"/>
        </w:rPr>
        <w:t>وهي ثابتة عند 1.7 مليار دولار في الأعوام 2017 و2018 و2019.</w:t>
      </w:r>
      <w:r w:rsidRPr="00DC3317">
        <w:rPr>
          <w:rFonts w:ascii="Simplified Arabic" w:hAnsi="Simplified Arabic" w:cs="Simplified Arabic"/>
          <w:sz w:val="28"/>
          <w:szCs w:val="28"/>
          <w:rtl/>
        </w:rPr>
        <w:t xml:space="preserve"> </w:t>
      </w:r>
    </w:p>
    <w:p w14:paraId="22E32FF2" w14:textId="77777777" w:rsidR="00DC3317" w:rsidRDefault="00F62C8E" w:rsidP="00F62C8E">
      <w:pPr>
        <w:pStyle w:val="ListParagraph"/>
        <w:numPr>
          <w:ilvl w:val="0"/>
          <w:numId w:val="26"/>
        </w:numPr>
        <w:bidi/>
        <w:ind w:right="3"/>
        <w:rPr>
          <w:rFonts w:ascii="Simplified Arabic" w:hAnsi="Simplified Arabic" w:cs="Simplified Arabic"/>
          <w:sz w:val="28"/>
          <w:szCs w:val="28"/>
        </w:rPr>
      </w:pPr>
      <w:r>
        <w:rPr>
          <w:rFonts w:ascii="Simplified Arabic" w:hAnsi="Simplified Arabic" w:cs="Simplified Arabic" w:hint="cs"/>
          <w:sz w:val="28"/>
          <w:szCs w:val="28"/>
          <w:rtl/>
        </w:rPr>
        <w:t xml:space="preserve">تتميز </w:t>
      </w:r>
      <w:r w:rsidRPr="00DC3317">
        <w:rPr>
          <w:rFonts w:ascii="Simplified Arabic" w:hAnsi="Simplified Arabic" w:cs="Simplified Arabic"/>
          <w:sz w:val="28"/>
          <w:szCs w:val="28"/>
          <w:rtl/>
        </w:rPr>
        <w:t xml:space="preserve">أسهم الحافظة </w:t>
      </w:r>
      <w:r>
        <w:rPr>
          <w:rFonts w:ascii="Simplified Arabic" w:hAnsi="Simplified Arabic" w:cs="Simplified Arabic" w:hint="cs"/>
          <w:sz w:val="28"/>
          <w:szCs w:val="28"/>
          <w:rtl/>
        </w:rPr>
        <w:t>بتذبذب قيمتها، ف</w:t>
      </w:r>
      <w:r w:rsidR="00450FE8">
        <w:rPr>
          <w:rFonts w:ascii="Simplified Arabic" w:hAnsi="Simplified Arabic" w:cs="Simplified Arabic" w:hint="cs"/>
          <w:sz w:val="28"/>
          <w:szCs w:val="28"/>
          <w:rtl/>
        </w:rPr>
        <w:t>ي آخر ثلاث سنوات على سبيل المثال، تدفق 4.5 مليار دولار للداخل في عام 2017 في حين تدفق للخارج 1.2 مليار دولار و 1.6 مليار دولار في أعوام 2018 و 2019 على التوالي. ومن الجدير بالذكر أن الحكومة الماليزية أ</w:t>
      </w:r>
      <w:r w:rsidR="00F803B0" w:rsidRPr="00D66DD5">
        <w:rPr>
          <w:rFonts w:ascii="Simplified Arabic" w:hAnsi="Simplified Arabic" w:cs="Simplified Arabic"/>
          <w:sz w:val="28"/>
          <w:szCs w:val="28"/>
          <w:rtl/>
        </w:rPr>
        <w:t xml:space="preserve">لغت واحدة من أكثر الضوابط إثارة للجدل </w:t>
      </w:r>
      <w:r w:rsidR="00450FE8">
        <w:rPr>
          <w:rFonts w:ascii="Simplified Arabic" w:hAnsi="Simplified Arabic" w:cs="Simplified Arabic" w:hint="cs"/>
          <w:sz w:val="28"/>
          <w:szCs w:val="28"/>
          <w:rtl/>
        </w:rPr>
        <w:t>وهي ال</w:t>
      </w:r>
      <w:r w:rsidR="00F803B0" w:rsidRPr="00D66DD5">
        <w:rPr>
          <w:rFonts w:ascii="Simplified Arabic" w:hAnsi="Simplified Arabic" w:cs="Simplified Arabic"/>
          <w:sz w:val="28"/>
          <w:szCs w:val="28"/>
          <w:rtl/>
        </w:rPr>
        <w:t>ضريبة على أرباح المستثمرين الأجانب على استثمارات المحافظ التي تم إخراجها من البلاد</w:t>
      </w:r>
      <w:r w:rsidR="00450FE8">
        <w:rPr>
          <w:rFonts w:ascii="Simplified Arabic" w:hAnsi="Simplified Arabic" w:cs="Simplified Arabic" w:hint="cs"/>
          <w:sz w:val="28"/>
          <w:szCs w:val="28"/>
          <w:rtl/>
        </w:rPr>
        <w:t xml:space="preserve"> </w:t>
      </w:r>
      <w:r w:rsidR="00450FE8" w:rsidRPr="00D66DD5">
        <w:rPr>
          <w:rFonts w:ascii="Simplified Arabic" w:hAnsi="Simplified Arabic" w:cs="Simplified Arabic"/>
          <w:sz w:val="28"/>
          <w:szCs w:val="28"/>
          <w:rtl/>
        </w:rPr>
        <w:t>بنسبة 10٪</w:t>
      </w:r>
      <w:r w:rsidR="00F803B0" w:rsidRPr="00D66DD5">
        <w:rPr>
          <w:rFonts w:ascii="Simplified Arabic" w:hAnsi="Simplified Arabic" w:cs="Simplified Arabic"/>
          <w:sz w:val="28"/>
          <w:szCs w:val="28"/>
        </w:rPr>
        <w:t>.</w:t>
      </w:r>
    </w:p>
    <w:p w14:paraId="00B31A47" w14:textId="77777777" w:rsidR="00625AFC" w:rsidRPr="00DB1985" w:rsidRDefault="00F62C8E" w:rsidP="00F62C8E">
      <w:pPr>
        <w:pStyle w:val="ListParagraph"/>
        <w:numPr>
          <w:ilvl w:val="0"/>
          <w:numId w:val="26"/>
        </w:numPr>
        <w:bidi/>
        <w:ind w:right="3"/>
        <w:rPr>
          <w:rFonts w:ascii="Simplified Arabic" w:hAnsi="Simplified Arabic" w:cs="Simplified Arabic"/>
          <w:sz w:val="28"/>
          <w:szCs w:val="28"/>
          <w:rtl/>
        </w:rPr>
        <w:sectPr w:rsidR="00625AFC" w:rsidRPr="00DB1985" w:rsidSect="003B522E">
          <w:footnotePr>
            <w:numRestart w:val="eachPage"/>
          </w:footnotePr>
          <w:pgSz w:w="11906" w:h="16838" w:code="9"/>
          <w:pgMar w:top="1134" w:right="1701" w:bottom="1134" w:left="1701" w:header="720" w:footer="720" w:gutter="0"/>
          <w:cols w:space="720"/>
          <w:titlePg/>
          <w:docGrid w:linePitch="360"/>
        </w:sectPr>
      </w:pPr>
      <w:r w:rsidRPr="00DB1985">
        <w:rPr>
          <w:rFonts w:ascii="Simplified Arabic" w:hAnsi="Simplified Arabic" w:cs="Simplified Arabic"/>
          <w:sz w:val="28"/>
          <w:szCs w:val="28"/>
          <w:rtl/>
        </w:rPr>
        <w:t xml:space="preserve">في حين أن المساعدة الإنمائية الرسمية تمثل مصدر تمويل صغير نسبيًا في ماليزيا ، لن تكون الدولة مؤهلة للحصول على تمويل المساعدة الإنمائية الرسمية إذا حققت هدفها الوطني </w:t>
      </w:r>
      <w:r w:rsidRPr="00DB1985">
        <w:rPr>
          <w:rFonts w:ascii="Simplified Arabic" w:hAnsi="Simplified Arabic" w:cs="Simplified Arabic" w:hint="cs"/>
          <w:sz w:val="28"/>
          <w:szCs w:val="28"/>
          <w:rtl/>
        </w:rPr>
        <w:t xml:space="preserve">وأصبحت دولة ذات </w:t>
      </w:r>
      <w:r w:rsidRPr="00DB1985">
        <w:rPr>
          <w:rFonts w:ascii="Simplified Arabic" w:hAnsi="Simplified Arabic" w:cs="Simplified Arabic"/>
          <w:sz w:val="28"/>
          <w:szCs w:val="28"/>
          <w:rtl/>
        </w:rPr>
        <w:t xml:space="preserve">دخل مرتفع مما يؤدي إلى مزيد من انخفاض نطاق المساعدة </w:t>
      </w:r>
      <w:r w:rsidRPr="00DB1985">
        <w:rPr>
          <w:rFonts w:ascii="Simplified Arabic" w:hAnsi="Simplified Arabic" w:cs="Simplified Arabic"/>
          <w:sz w:val="28"/>
          <w:szCs w:val="28"/>
          <w:rtl/>
        </w:rPr>
        <w:lastRenderedPageBreak/>
        <w:t>الإنمائية الرسمية لدعم الأنشطة الإنمائية</w:t>
      </w:r>
      <w:r w:rsidRPr="00DB1985">
        <w:rPr>
          <w:rFonts w:ascii="Simplified Arabic" w:hAnsi="Simplified Arabic" w:cs="Simplified Arabic"/>
          <w:sz w:val="28"/>
          <w:szCs w:val="28"/>
        </w:rPr>
        <w:t>.</w:t>
      </w:r>
      <w:r w:rsidRPr="00DB1985">
        <w:rPr>
          <w:rFonts w:ascii="Simplified Arabic" w:hAnsi="Simplified Arabic" w:cs="Simplified Arabic"/>
          <w:sz w:val="28"/>
          <w:szCs w:val="28"/>
          <w:rtl/>
        </w:rPr>
        <w:t xml:space="preserve"> دعمت المساعدة الإنمائية الرسمية تدخلات محددة في قطاع المياه والصرف الصحي والصحة العامة بقروض ميسرة ، وفي قطاعي التعليم والبيئة</w:t>
      </w:r>
      <w:r w:rsidRPr="00DB1985">
        <w:rPr>
          <w:rFonts w:ascii="Simplified Arabic" w:hAnsi="Simplified Arabic" w:cs="Simplified Arabic" w:hint="cs"/>
          <w:sz w:val="28"/>
          <w:szCs w:val="28"/>
          <w:rtl/>
        </w:rPr>
        <w:t xml:space="preserve"> </w:t>
      </w:r>
      <w:r w:rsidRPr="00DB1985">
        <w:rPr>
          <w:rFonts w:ascii="Simplified Arabic" w:hAnsi="Simplified Arabic" w:cs="Simplified Arabic"/>
          <w:sz w:val="28"/>
          <w:szCs w:val="28"/>
          <w:rtl/>
        </w:rPr>
        <w:t>، إلى حد كبير من خل</w:t>
      </w:r>
      <w:r w:rsidRPr="00DB1985">
        <w:rPr>
          <w:rFonts w:ascii="Simplified Arabic" w:hAnsi="Simplified Arabic" w:cs="Simplified Arabic"/>
          <w:sz w:val="28"/>
          <w:szCs w:val="28"/>
          <w:rtl/>
        </w:rPr>
        <w:t>ال المساعدة التقنية</w:t>
      </w:r>
      <w:r w:rsidR="00AB61FF" w:rsidRPr="00DB1985">
        <w:rPr>
          <w:rFonts w:ascii="Simplified Arabic" w:hAnsi="Simplified Arabic" w:cs="Simplified Arabic"/>
          <w:sz w:val="28"/>
          <w:szCs w:val="28"/>
        </w:rPr>
        <w:t>(UNDP,2016)</w:t>
      </w:r>
      <w:r w:rsidRPr="00DB1985">
        <w:rPr>
          <w:rFonts w:ascii="Simplified Arabic" w:hAnsi="Simplified Arabic" w:cs="Simplified Arabic"/>
          <w:sz w:val="28"/>
          <w:szCs w:val="28"/>
          <w:rtl/>
        </w:rPr>
        <w:t>.</w:t>
      </w:r>
      <w:r>
        <w:rPr>
          <w:rFonts w:ascii="Simplified Arabic" w:hAnsi="Simplified Arabic" w:cs="Simplified Arabic"/>
          <w:sz w:val="28"/>
          <w:szCs w:val="28"/>
          <w:vertAlign w:val="superscript"/>
          <w:rtl/>
          <w:lang w:bidi="ar-EG"/>
        </w:rPr>
        <w:footnoteReference w:id="91"/>
      </w:r>
      <w:bookmarkEnd w:id="167"/>
    </w:p>
    <w:p w14:paraId="7203D495" w14:textId="77777777" w:rsidR="00625AFC" w:rsidRDefault="00625AFC" w:rsidP="00625AFC">
      <w:pPr>
        <w:rPr>
          <w:rFonts w:ascii="Simplified Arabic" w:hAnsi="Simplified Arabic" w:cs="Simplified Arabic"/>
          <w:sz w:val="28"/>
          <w:szCs w:val="28"/>
          <w:rtl/>
        </w:rPr>
      </w:pPr>
    </w:p>
    <w:p w14:paraId="17FF3A37" w14:textId="77777777" w:rsidR="0093469B" w:rsidRPr="00242254" w:rsidRDefault="0093469B" w:rsidP="00242254">
      <w:pPr>
        <w:bidi/>
        <w:jc w:val="center"/>
        <w:rPr>
          <w:rFonts w:ascii="Simplified Arabic" w:hAnsi="Simplified Arabic" w:cs="Simplified Arabic"/>
          <w:color w:val="000000" w:themeColor="text1"/>
          <w:sz w:val="96"/>
          <w:szCs w:val="96"/>
          <w:rtl/>
          <w:lang w:bidi="ar-EG"/>
        </w:rPr>
      </w:pPr>
    </w:p>
    <w:p w14:paraId="35690628" w14:textId="77777777" w:rsidR="00F218D7" w:rsidRDefault="00F62C8E" w:rsidP="00544B4E">
      <w:pPr>
        <w:bidi/>
        <w:jc w:val="center"/>
        <w:rPr>
          <w:rFonts w:ascii="Simplified Arabic" w:hAnsi="Simplified Arabic" w:cs="Simplified Arabic"/>
          <w:color w:val="000000" w:themeColor="text1"/>
          <w:sz w:val="96"/>
          <w:szCs w:val="96"/>
          <w:rtl/>
          <w:lang w:bidi="ar-EG"/>
        </w:rPr>
      </w:pPr>
      <w:bookmarkStart w:id="265" w:name="_Hlk66656561"/>
      <w:r w:rsidRPr="00242254">
        <w:rPr>
          <w:rFonts w:ascii="Simplified Arabic" w:hAnsi="Simplified Arabic" w:cs="Simplified Arabic" w:hint="cs"/>
          <w:color w:val="000000" w:themeColor="text1"/>
          <w:sz w:val="96"/>
          <w:szCs w:val="96"/>
          <w:rtl/>
          <w:lang w:bidi="ar-EG"/>
        </w:rPr>
        <w:t xml:space="preserve">الفصل الثالث: </w:t>
      </w:r>
      <w:r w:rsidR="00112375" w:rsidRPr="00242254">
        <w:rPr>
          <w:rFonts w:ascii="Simplified Arabic" w:hAnsi="Simplified Arabic" w:cs="Simplified Arabic" w:hint="cs"/>
          <w:color w:val="000000" w:themeColor="text1"/>
          <w:sz w:val="96"/>
          <w:szCs w:val="96"/>
          <w:rtl/>
          <w:lang w:bidi="ar-EG"/>
        </w:rPr>
        <w:t xml:space="preserve">مشكلات تمويل التنمية في مصر </w:t>
      </w:r>
    </w:p>
    <w:p w14:paraId="191DEC86" w14:textId="77777777" w:rsidR="00AC23C7" w:rsidRDefault="00AC23C7" w:rsidP="00AC23C7">
      <w:pPr>
        <w:bidi/>
        <w:jc w:val="center"/>
        <w:rPr>
          <w:rFonts w:ascii="Simplified Arabic" w:hAnsi="Simplified Arabic" w:cs="Simplified Arabic"/>
          <w:color w:val="000000" w:themeColor="text1"/>
          <w:sz w:val="96"/>
          <w:szCs w:val="96"/>
          <w:rtl/>
          <w:lang w:bidi="ar-EG"/>
        </w:rPr>
      </w:pPr>
    </w:p>
    <w:p w14:paraId="2C0788CD" w14:textId="77777777" w:rsidR="00AC23C7" w:rsidRDefault="00AC23C7" w:rsidP="00AC23C7">
      <w:pPr>
        <w:bidi/>
        <w:jc w:val="center"/>
        <w:rPr>
          <w:rFonts w:ascii="Simplified Arabic" w:hAnsi="Simplified Arabic" w:cs="Simplified Arabic"/>
          <w:color w:val="000000" w:themeColor="text1"/>
          <w:sz w:val="96"/>
          <w:szCs w:val="96"/>
          <w:rtl/>
          <w:lang w:bidi="ar-EG"/>
        </w:rPr>
      </w:pPr>
    </w:p>
    <w:p w14:paraId="3817FC30" w14:textId="77777777" w:rsidR="00AC23C7" w:rsidRDefault="00AC23C7" w:rsidP="00AC23C7">
      <w:pPr>
        <w:bidi/>
        <w:jc w:val="center"/>
        <w:rPr>
          <w:rFonts w:ascii="Simplified Arabic" w:hAnsi="Simplified Arabic" w:cs="Simplified Arabic"/>
          <w:color w:val="000000" w:themeColor="text1"/>
          <w:sz w:val="96"/>
          <w:szCs w:val="96"/>
          <w:rtl/>
          <w:lang w:bidi="ar-EG"/>
        </w:rPr>
      </w:pPr>
    </w:p>
    <w:p w14:paraId="0B327D81" w14:textId="77777777" w:rsidR="00AC23C7" w:rsidRDefault="00AC23C7" w:rsidP="00AC23C7">
      <w:pPr>
        <w:bidi/>
        <w:jc w:val="center"/>
        <w:rPr>
          <w:rFonts w:ascii="Simplified Arabic" w:hAnsi="Simplified Arabic" w:cs="Simplified Arabic"/>
          <w:color w:val="000000" w:themeColor="text1"/>
          <w:sz w:val="96"/>
          <w:szCs w:val="96"/>
          <w:rtl/>
          <w:lang w:bidi="ar-EG"/>
        </w:rPr>
      </w:pPr>
    </w:p>
    <w:p w14:paraId="2B057CF4" w14:textId="77777777" w:rsidR="00AC23C7" w:rsidRDefault="00AC23C7" w:rsidP="00AC23C7">
      <w:pPr>
        <w:bidi/>
        <w:jc w:val="center"/>
        <w:rPr>
          <w:rFonts w:ascii="Simplified Arabic" w:hAnsi="Simplified Arabic" w:cs="Simplified Arabic"/>
          <w:color w:val="000000" w:themeColor="text1"/>
          <w:sz w:val="96"/>
          <w:szCs w:val="96"/>
          <w:rtl/>
          <w:lang w:bidi="ar-EG"/>
        </w:rPr>
      </w:pPr>
    </w:p>
    <w:p w14:paraId="0C97743C" w14:textId="77777777" w:rsidR="00AC23C7" w:rsidRDefault="00AC23C7" w:rsidP="00AC23C7">
      <w:pPr>
        <w:bidi/>
        <w:jc w:val="center"/>
        <w:rPr>
          <w:rFonts w:ascii="Simplified Arabic" w:hAnsi="Simplified Arabic" w:cs="Simplified Arabic"/>
          <w:color w:val="000000" w:themeColor="text1"/>
          <w:sz w:val="96"/>
          <w:szCs w:val="96"/>
          <w:rtl/>
          <w:lang w:bidi="ar-EG"/>
        </w:rPr>
      </w:pPr>
    </w:p>
    <w:p w14:paraId="2952E23D" w14:textId="77777777" w:rsidR="00AC23C7" w:rsidRDefault="00AC23C7" w:rsidP="00AC23C7">
      <w:pPr>
        <w:bidi/>
        <w:jc w:val="center"/>
        <w:rPr>
          <w:rFonts w:ascii="Simplified Arabic" w:hAnsi="Simplified Arabic" w:cs="Simplified Arabic"/>
          <w:color w:val="000000" w:themeColor="text1"/>
          <w:sz w:val="96"/>
          <w:szCs w:val="96"/>
          <w:rtl/>
          <w:lang w:bidi="ar-EG"/>
        </w:rPr>
      </w:pPr>
    </w:p>
    <w:p w14:paraId="6BBDF9BA" w14:textId="77777777" w:rsidR="00AC23C7" w:rsidRDefault="00AC23C7" w:rsidP="00AC23C7">
      <w:pPr>
        <w:bidi/>
        <w:jc w:val="center"/>
        <w:rPr>
          <w:rFonts w:ascii="Simplified Arabic" w:hAnsi="Simplified Arabic" w:cs="Simplified Arabic"/>
          <w:color w:val="000000" w:themeColor="text1"/>
          <w:sz w:val="96"/>
          <w:szCs w:val="96"/>
          <w:rtl/>
          <w:lang w:bidi="ar-EG"/>
        </w:rPr>
      </w:pPr>
    </w:p>
    <w:p w14:paraId="72223DEB" w14:textId="77777777" w:rsidR="00AC23C7" w:rsidRDefault="00AC23C7" w:rsidP="00AC23C7">
      <w:pPr>
        <w:bidi/>
        <w:jc w:val="center"/>
        <w:rPr>
          <w:rFonts w:ascii="Simplified Arabic" w:hAnsi="Simplified Arabic" w:cs="Simplified Arabic"/>
          <w:color w:val="000000" w:themeColor="text1"/>
          <w:sz w:val="96"/>
          <w:szCs w:val="96"/>
          <w:rtl/>
          <w:lang w:bidi="ar-EG"/>
        </w:rPr>
      </w:pPr>
    </w:p>
    <w:p w14:paraId="26AE4933" w14:textId="77777777" w:rsidR="00AC23C7" w:rsidRPr="00242254" w:rsidRDefault="00AC23C7" w:rsidP="00AC23C7">
      <w:pPr>
        <w:bidi/>
        <w:jc w:val="center"/>
        <w:rPr>
          <w:rFonts w:ascii="Simplified Arabic" w:hAnsi="Simplified Arabic" w:cs="Simplified Arabic"/>
          <w:color w:val="000000" w:themeColor="text1"/>
          <w:sz w:val="96"/>
          <w:szCs w:val="96"/>
          <w:rtl/>
          <w:lang w:bidi="ar-EG"/>
        </w:rPr>
      </w:pPr>
    </w:p>
    <w:bookmarkEnd w:id="265"/>
    <w:p w14:paraId="073AE181" w14:textId="77777777" w:rsidR="00A620AB" w:rsidRPr="00A620AB" w:rsidRDefault="00F62C8E" w:rsidP="00E35A24">
      <w:pPr>
        <w:bidi/>
        <w:jc w:val="center"/>
        <w:rPr>
          <w:rFonts w:ascii="Simplified Arabic" w:eastAsia="Times New Roman" w:hAnsi="Simplified Arabic" w:cs="Simplified Arabic"/>
          <w:b/>
          <w:bCs/>
          <w:color w:val="000000" w:themeColor="text1"/>
          <w:kern w:val="36"/>
          <w:sz w:val="32"/>
          <w:szCs w:val="32"/>
          <w:u w:val="single"/>
          <w:rtl/>
          <w:lang w:bidi="ar-EG"/>
        </w:rPr>
      </w:pPr>
      <w:r>
        <w:rPr>
          <w:rFonts w:ascii="Simplified Arabic" w:hAnsi="Simplified Arabic" w:cs="Simplified Arabic"/>
          <w:color w:val="000000" w:themeColor="text1"/>
          <w:sz w:val="28"/>
          <w:szCs w:val="28"/>
          <w:rtl/>
          <w:lang w:bidi="ar-EG"/>
        </w:rPr>
        <w:br w:type="page"/>
      </w:r>
      <w:r w:rsidRPr="00A620AB">
        <w:rPr>
          <w:rFonts w:ascii="Simplified Arabic" w:eastAsia="Times New Roman" w:hAnsi="Simplified Arabic" w:cs="Simplified Arabic" w:hint="cs"/>
          <w:b/>
          <w:bCs/>
          <w:color w:val="000000" w:themeColor="text1"/>
          <w:kern w:val="36"/>
          <w:sz w:val="32"/>
          <w:szCs w:val="32"/>
          <w:u w:val="single"/>
          <w:rtl/>
          <w:lang w:bidi="ar-EG"/>
        </w:rPr>
        <w:lastRenderedPageBreak/>
        <w:t>الفصل الثالث: مشكلات تمويل التنمية في مصر</w:t>
      </w:r>
    </w:p>
    <w:p w14:paraId="78E9B946" w14:textId="77777777" w:rsidR="008E444B" w:rsidRDefault="00F62C8E" w:rsidP="00A620AB">
      <w:pPr>
        <w:pStyle w:val="Normal8"/>
        <w:bidi/>
        <w:rPr>
          <w:rFonts w:ascii="Simplified Arabic" w:eastAsiaTheme="minorHAnsi" w:hAnsi="Simplified Arabic" w:cs="Simplified Arabic"/>
          <w:sz w:val="28"/>
          <w:szCs w:val="28"/>
          <w:rtl/>
        </w:rPr>
      </w:pPr>
      <w:r w:rsidRPr="00B04EF2">
        <w:rPr>
          <w:rFonts w:ascii="Simplified Arabic" w:eastAsiaTheme="minorHAnsi" w:hAnsi="Simplified Arabic" w:cs="Simplified Arabic" w:hint="cs"/>
          <w:sz w:val="28"/>
          <w:szCs w:val="28"/>
          <w:rtl/>
        </w:rPr>
        <w:t xml:space="preserve">يعرض هذا </w:t>
      </w:r>
      <w:r w:rsidR="00A620AB">
        <w:rPr>
          <w:rFonts w:ascii="Simplified Arabic" w:eastAsiaTheme="minorHAnsi" w:hAnsi="Simplified Arabic" w:cs="Simplified Arabic" w:hint="cs"/>
          <w:sz w:val="28"/>
          <w:szCs w:val="28"/>
          <w:rtl/>
        </w:rPr>
        <w:t>الفصل</w:t>
      </w:r>
      <w:r w:rsidRPr="00B04EF2">
        <w:rPr>
          <w:rFonts w:ascii="Simplified Arabic" w:eastAsiaTheme="minorHAnsi" w:hAnsi="Simplified Arabic" w:cs="Simplified Arabic" w:hint="cs"/>
          <w:sz w:val="28"/>
          <w:szCs w:val="28"/>
          <w:rtl/>
        </w:rPr>
        <w:t xml:space="preserve"> لمشكلات التمويل المحلي للتنمية من المصادر العامة والخاصة، ويتبعه تحليل رباعي لمصادر تمويل التنمية الخار</w:t>
      </w:r>
      <w:r w:rsidR="00B04EF2" w:rsidRPr="00B04EF2">
        <w:rPr>
          <w:rFonts w:ascii="Simplified Arabic" w:eastAsiaTheme="minorHAnsi" w:hAnsi="Simplified Arabic" w:cs="Simplified Arabic" w:hint="cs"/>
          <w:sz w:val="28"/>
          <w:szCs w:val="28"/>
          <w:rtl/>
        </w:rPr>
        <w:t>جية.</w:t>
      </w:r>
    </w:p>
    <w:p w14:paraId="3975A119" w14:textId="77777777" w:rsidR="004F632A" w:rsidRPr="00B83612" w:rsidRDefault="00F62C8E" w:rsidP="004F632A">
      <w:pPr>
        <w:pStyle w:val="Heading1"/>
        <w:rPr>
          <w:rtl/>
        </w:rPr>
      </w:pPr>
      <w:r w:rsidRPr="00B83612">
        <w:rPr>
          <w:rFonts w:hint="cs"/>
          <w:rtl/>
        </w:rPr>
        <w:t>أولا: مشكلات</w:t>
      </w:r>
      <w:r>
        <w:rPr>
          <w:rFonts w:hint="cs"/>
          <w:rtl/>
        </w:rPr>
        <w:t xml:space="preserve"> الإيرادات</w:t>
      </w:r>
      <w:r w:rsidRPr="00B83612">
        <w:rPr>
          <w:rFonts w:hint="cs"/>
          <w:rtl/>
        </w:rPr>
        <w:t xml:space="preserve"> الحكومي</w:t>
      </w:r>
      <w:r>
        <w:rPr>
          <w:rFonts w:hint="cs"/>
          <w:rtl/>
        </w:rPr>
        <w:t>ة</w:t>
      </w:r>
    </w:p>
    <w:p w14:paraId="70B220DC" w14:textId="77777777" w:rsidR="004F632A" w:rsidRDefault="00F62C8E" w:rsidP="004F632A">
      <w:pPr>
        <w:bidi/>
        <w:rPr>
          <w:rFonts w:ascii="Simplified Arabic" w:hAnsi="Simplified Arabic" w:cs="Simplified Arabic"/>
          <w:sz w:val="28"/>
          <w:szCs w:val="28"/>
          <w:rtl/>
        </w:rPr>
      </w:pPr>
      <w:r w:rsidRPr="00B83612">
        <w:rPr>
          <w:rFonts w:ascii="Simplified Arabic" w:hAnsi="Simplified Arabic" w:cs="Simplified Arabic"/>
          <w:sz w:val="28"/>
          <w:szCs w:val="28"/>
          <w:rtl/>
        </w:rPr>
        <w:t xml:space="preserve">بلغ إجمالي الإيرادات 975.4289 مليار جنيه في الحساب الختامي لموازنة عام 2019/2020 ، منها 739.6325 مليار جنيه </w:t>
      </w:r>
      <w:r w:rsidRPr="00B83612">
        <w:rPr>
          <w:rFonts w:ascii="Simplified Arabic" w:hAnsi="Simplified Arabic" w:cs="Simplified Arabic"/>
          <w:sz w:val="28"/>
          <w:szCs w:val="28"/>
          <w:rtl/>
        </w:rPr>
        <w:t>حصيلة ضريبية شكلت 75.8% من إجمالي الإيرادات. هيكل هذه الإيرادات متنوع للغاية (انظر الشكل</w:t>
      </w:r>
      <w:r>
        <w:rPr>
          <w:rFonts w:ascii="Simplified Arabic" w:hAnsi="Simplified Arabic" w:cs="Simplified Arabic" w:hint="cs"/>
          <w:sz w:val="28"/>
          <w:szCs w:val="28"/>
          <w:rtl/>
        </w:rPr>
        <w:t xml:space="preserve"> 3-1</w:t>
      </w:r>
      <w:r w:rsidRPr="00B83612">
        <w:rPr>
          <w:rFonts w:ascii="Simplified Arabic" w:hAnsi="Simplified Arabic" w:cs="Simplified Arabic"/>
          <w:sz w:val="28"/>
          <w:szCs w:val="28"/>
          <w:rtl/>
        </w:rPr>
        <w:t xml:space="preserve">)، وسيتم فيما يلي تناول أبرز </w:t>
      </w:r>
      <w:r>
        <w:rPr>
          <w:rFonts w:ascii="Simplified Arabic" w:hAnsi="Simplified Arabic" w:cs="Simplified Arabic" w:hint="cs"/>
          <w:sz w:val="28"/>
          <w:szCs w:val="28"/>
          <w:rtl/>
        </w:rPr>
        <w:t>مشكلات التمويل العام في مصر</w:t>
      </w:r>
    </w:p>
    <w:p w14:paraId="7CA37D85" w14:textId="77777777" w:rsidR="004F632A" w:rsidRPr="00450AE0" w:rsidRDefault="00F62C8E" w:rsidP="004F632A">
      <w:pPr>
        <w:bidi/>
        <w:rPr>
          <w:sz w:val="30"/>
          <w:szCs w:val="30"/>
          <w:rtl/>
        </w:rPr>
      </w:pPr>
      <w:r>
        <w:rPr>
          <w:rFonts w:ascii="Arial" w:hAnsi="Arial" w:cs="Arial"/>
          <w:noProof/>
          <w:color w:val="343434"/>
          <w:sz w:val="27"/>
          <w:szCs w:val="27"/>
          <w:shd w:val="clear" w:color="auto" w:fill="FFFFFF"/>
          <w:lang w:bidi="ar-EG"/>
        </w:rPr>
        <w:drawing>
          <wp:anchor distT="0" distB="0" distL="114300" distR="114300" simplePos="0" relativeHeight="251670528" behindDoc="0" locked="0" layoutInCell="1" allowOverlap="1" wp14:anchorId="1066E0B5" wp14:editId="55C72D3C">
            <wp:simplePos x="0" y="0"/>
            <wp:positionH relativeFrom="margin">
              <wp:posOffset>-445135</wp:posOffset>
            </wp:positionH>
            <wp:positionV relativeFrom="paragraph">
              <wp:posOffset>363855</wp:posOffset>
            </wp:positionV>
            <wp:extent cx="6577533" cy="4144488"/>
            <wp:effectExtent l="0" t="0" r="0" b="8890"/>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3"/>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bwMode="auto">
                    <a:xfrm>
                      <a:off x="0" y="0"/>
                      <a:ext cx="6577533" cy="4144488"/>
                    </a:xfrm>
                    <a:prstGeom prst="rect">
                      <a:avLst/>
                    </a:prstGeom>
                    <a:noFill/>
                  </pic:spPr>
                </pic:pic>
              </a:graphicData>
            </a:graphic>
            <wp14:sizeRelH relativeFrom="margin">
              <wp14:pctWidth>0</wp14:pctWidth>
            </wp14:sizeRelH>
            <wp14:sizeRelV relativeFrom="margin">
              <wp14:pctHeight>0</wp14:pctHeight>
            </wp14:sizeRelV>
          </wp:anchor>
        </w:drawing>
      </w:r>
      <w:r w:rsidRPr="00450AE0">
        <w:rPr>
          <w:rStyle w:val="Heading2Char"/>
          <w:rFonts w:hint="cs"/>
          <w:u w:val="none"/>
          <w:rtl/>
        </w:rPr>
        <w:t xml:space="preserve">شكل </w:t>
      </w:r>
      <w:r w:rsidRPr="00450AE0">
        <w:rPr>
          <w:rStyle w:val="Heading2Char"/>
          <w:u w:val="none"/>
          <w:rtl/>
        </w:rPr>
        <w:t>(</w:t>
      </w:r>
      <w:r w:rsidRPr="00450AE0">
        <w:rPr>
          <w:rStyle w:val="Heading2Char"/>
          <w:rFonts w:hint="cs"/>
          <w:u w:val="none"/>
          <w:rtl/>
        </w:rPr>
        <w:t xml:space="preserve">3-1): إيرادات الموازنة العامة للدولة </w:t>
      </w:r>
      <w:r w:rsidRPr="00450AE0">
        <w:rPr>
          <w:rStyle w:val="Heading2Char"/>
          <w:u w:val="none"/>
          <w:rtl/>
        </w:rPr>
        <w:t>–</w:t>
      </w:r>
      <w:r w:rsidRPr="00450AE0">
        <w:rPr>
          <w:rStyle w:val="Heading2Char"/>
          <w:rFonts w:hint="cs"/>
          <w:u w:val="none"/>
          <w:rtl/>
        </w:rPr>
        <w:t xml:space="preserve"> الحساب الختامي 2019-</w:t>
      </w:r>
      <w:r w:rsidRPr="00450AE0">
        <w:rPr>
          <w:rFonts w:hint="cs"/>
          <w:b/>
          <w:bCs/>
          <w:sz w:val="30"/>
          <w:szCs w:val="30"/>
          <w:rtl/>
        </w:rPr>
        <w:t>2020</w:t>
      </w:r>
    </w:p>
    <w:p w14:paraId="27136336" w14:textId="77777777" w:rsidR="004F632A" w:rsidRDefault="004F632A" w:rsidP="004F632A">
      <w:pPr>
        <w:bidi/>
        <w:rPr>
          <w:rFonts w:ascii="Simplified Arabic" w:hAnsi="Simplified Arabic" w:cs="Simplified Arabic"/>
          <w:sz w:val="28"/>
          <w:szCs w:val="28"/>
          <w:rtl/>
        </w:rPr>
      </w:pPr>
    </w:p>
    <w:p w14:paraId="2DD1C6E4" w14:textId="77777777" w:rsidR="004F632A" w:rsidRDefault="004F632A" w:rsidP="004F632A">
      <w:pPr>
        <w:bidi/>
        <w:rPr>
          <w:rFonts w:ascii="Simplified Arabic" w:hAnsi="Simplified Arabic" w:cs="Simplified Arabic"/>
          <w:sz w:val="28"/>
          <w:szCs w:val="28"/>
          <w:rtl/>
        </w:rPr>
      </w:pPr>
    </w:p>
    <w:p w14:paraId="63C7DC1D" w14:textId="77777777" w:rsidR="004F632A" w:rsidRDefault="004F632A" w:rsidP="004F632A">
      <w:pPr>
        <w:bidi/>
        <w:rPr>
          <w:rFonts w:ascii="Simplified Arabic" w:hAnsi="Simplified Arabic" w:cs="Simplified Arabic"/>
          <w:sz w:val="28"/>
          <w:szCs w:val="28"/>
          <w:rtl/>
        </w:rPr>
      </w:pPr>
    </w:p>
    <w:p w14:paraId="055422B9" w14:textId="77777777" w:rsidR="004F632A" w:rsidRDefault="004F632A" w:rsidP="004F632A">
      <w:pPr>
        <w:bidi/>
        <w:rPr>
          <w:rFonts w:ascii="Simplified Arabic" w:hAnsi="Simplified Arabic" w:cs="Simplified Arabic"/>
          <w:sz w:val="28"/>
          <w:szCs w:val="28"/>
          <w:rtl/>
        </w:rPr>
      </w:pPr>
    </w:p>
    <w:p w14:paraId="07C4D30D" w14:textId="77777777" w:rsidR="004F632A" w:rsidRDefault="004F632A" w:rsidP="004F632A">
      <w:pPr>
        <w:bidi/>
        <w:rPr>
          <w:rFonts w:ascii="Simplified Arabic" w:hAnsi="Simplified Arabic" w:cs="Simplified Arabic"/>
          <w:sz w:val="28"/>
          <w:szCs w:val="28"/>
          <w:rtl/>
        </w:rPr>
      </w:pPr>
    </w:p>
    <w:p w14:paraId="24E143E9" w14:textId="77777777" w:rsidR="004F632A" w:rsidRDefault="004F632A" w:rsidP="004F632A">
      <w:pPr>
        <w:bidi/>
        <w:rPr>
          <w:rFonts w:ascii="Simplified Arabic" w:hAnsi="Simplified Arabic" w:cs="Simplified Arabic"/>
          <w:sz w:val="28"/>
          <w:szCs w:val="28"/>
          <w:rtl/>
        </w:rPr>
      </w:pPr>
    </w:p>
    <w:p w14:paraId="70F6FF3C" w14:textId="77777777" w:rsidR="004F632A" w:rsidRDefault="004F632A" w:rsidP="004F632A">
      <w:pPr>
        <w:bidi/>
        <w:rPr>
          <w:rFonts w:ascii="Simplified Arabic" w:hAnsi="Simplified Arabic" w:cs="Simplified Arabic"/>
          <w:sz w:val="28"/>
          <w:szCs w:val="28"/>
          <w:rtl/>
        </w:rPr>
      </w:pPr>
    </w:p>
    <w:p w14:paraId="4EAA8679" w14:textId="77777777" w:rsidR="004F632A" w:rsidRDefault="004F632A" w:rsidP="004F632A">
      <w:pPr>
        <w:bidi/>
        <w:rPr>
          <w:rFonts w:ascii="Simplified Arabic" w:hAnsi="Simplified Arabic" w:cs="Simplified Arabic"/>
          <w:sz w:val="28"/>
          <w:szCs w:val="28"/>
          <w:rtl/>
        </w:rPr>
      </w:pPr>
    </w:p>
    <w:p w14:paraId="7EF5BC86" w14:textId="77777777" w:rsidR="004F632A" w:rsidRDefault="004F632A" w:rsidP="004F632A">
      <w:pPr>
        <w:bidi/>
        <w:rPr>
          <w:rFonts w:ascii="Simplified Arabic" w:hAnsi="Simplified Arabic" w:cs="Simplified Arabic"/>
          <w:sz w:val="28"/>
          <w:szCs w:val="28"/>
          <w:rtl/>
        </w:rPr>
      </w:pPr>
    </w:p>
    <w:p w14:paraId="344E6873" w14:textId="77777777" w:rsidR="004F632A" w:rsidRDefault="004F632A" w:rsidP="004F632A">
      <w:pPr>
        <w:bidi/>
        <w:rPr>
          <w:rFonts w:ascii="Simplified Arabic" w:hAnsi="Simplified Arabic" w:cs="Simplified Arabic"/>
          <w:sz w:val="28"/>
          <w:szCs w:val="28"/>
          <w:rtl/>
        </w:rPr>
      </w:pPr>
    </w:p>
    <w:p w14:paraId="3F09E2B6" w14:textId="77777777" w:rsidR="004F632A" w:rsidRPr="00F73239" w:rsidRDefault="00F62C8E" w:rsidP="004F632A">
      <w:pPr>
        <w:bidi/>
        <w:rPr>
          <w:rFonts w:ascii="Simplified Arabic" w:hAnsi="Simplified Arabic" w:cs="Simplified Arabic"/>
          <w:b/>
          <w:bCs/>
          <w:rtl/>
        </w:rPr>
      </w:pPr>
      <w:r w:rsidRPr="00F73239">
        <w:rPr>
          <w:rFonts w:ascii="Simplified Arabic" w:hAnsi="Simplified Arabic" w:cs="Simplified Arabic"/>
          <w:b/>
          <w:bCs/>
          <w:rtl/>
        </w:rPr>
        <w:t xml:space="preserve">المصدر: إعداد الباحث من بيانات </w:t>
      </w:r>
      <w:bookmarkStart w:id="266" w:name="_Hlk67990922"/>
      <w:r w:rsidRPr="00F73239">
        <w:rPr>
          <w:rFonts w:ascii="Simplified Arabic" w:hAnsi="Simplified Arabic" w:cs="Simplified Arabic"/>
          <w:b/>
          <w:bCs/>
          <w:rtl/>
        </w:rPr>
        <w:t xml:space="preserve">الحساب </w:t>
      </w:r>
      <w:r w:rsidRPr="00F73239">
        <w:rPr>
          <w:rFonts w:ascii="Simplified Arabic" w:hAnsi="Simplified Arabic" w:cs="Simplified Arabic" w:hint="cs"/>
          <w:b/>
          <w:bCs/>
          <w:rtl/>
        </w:rPr>
        <w:t>الختامي</w:t>
      </w:r>
      <w:r w:rsidRPr="00F73239">
        <w:rPr>
          <w:rFonts w:ascii="Simplified Arabic" w:hAnsi="Simplified Arabic" w:cs="Simplified Arabic"/>
          <w:b/>
          <w:bCs/>
          <w:rtl/>
        </w:rPr>
        <w:t xml:space="preserve"> للموازنة العامة للدولة لعام 2020/2019، وزارة المالية،</w:t>
      </w:r>
      <w:r w:rsidRPr="00F73239">
        <w:rPr>
          <w:rFonts w:ascii="Simplified Arabic" w:hAnsi="Simplified Arabic" w:cs="Simplified Arabic" w:hint="cs"/>
          <w:b/>
          <w:bCs/>
          <w:rtl/>
        </w:rPr>
        <w:t xml:space="preserve"> </w:t>
      </w:r>
      <w:r w:rsidRPr="003238B9">
        <w:rPr>
          <w:rFonts w:ascii="Simplified Arabic" w:hAnsi="Simplified Arabic" w:cs="Simplified Arabic"/>
          <w:b/>
          <w:bCs/>
        </w:rPr>
        <w:t>http://www.mof.gov.eg</w:t>
      </w:r>
      <w:r w:rsidRPr="00F73239">
        <w:rPr>
          <w:rFonts w:ascii="Simplified Arabic" w:hAnsi="Simplified Arabic" w:cs="Simplified Arabic" w:hint="cs"/>
          <w:b/>
          <w:bCs/>
          <w:rtl/>
        </w:rPr>
        <w:t xml:space="preserve">   </w:t>
      </w:r>
    </w:p>
    <w:bookmarkEnd w:id="266"/>
    <w:p w14:paraId="794B3F46" w14:textId="77777777" w:rsidR="004F632A" w:rsidRDefault="00F62C8E" w:rsidP="00F62C8E">
      <w:pPr>
        <w:pStyle w:val="ListParagraph"/>
        <w:numPr>
          <w:ilvl w:val="0"/>
          <w:numId w:val="28"/>
        </w:numPr>
        <w:bidi/>
        <w:rPr>
          <w:rFonts w:ascii="Simplified Arabic" w:hAnsi="Simplified Arabic" w:cs="Simplified Arabic"/>
          <w:sz w:val="28"/>
          <w:szCs w:val="28"/>
        </w:rPr>
      </w:pPr>
      <w:r w:rsidRPr="00450AE0">
        <w:rPr>
          <w:rFonts w:ascii="Simplified Arabic" w:hAnsi="Simplified Arabic" w:cs="Simplified Arabic"/>
          <w:sz w:val="28"/>
          <w:szCs w:val="28"/>
          <w:rtl/>
        </w:rPr>
        <w:lastRenderedPageBreak/>
        <w:t xml:space="preserve">انخفاض الحصيلة الضريبية التي بلغت 740 مليار جنيه </w:t>
      </w:r>
      <w:r>
        <w:rPr>
          <w:rFonts w:ascii="Simplified Arabic" w:hAnsi="Simplified Arabic" w:cs="Simplified Arabic" w:hint="cs"/>
          <w:sz w:val="28"/>
          <w:szCs w:val="28"/>
          <w:rtl/>
        </w:rPr>
        <w:t>تمثل</w:t>
      </w:r>
      <w:r w:rsidRPr="00450AE0">
        <w:rPr>
          <w:rFonts w:ascii="Simplified Arabic" w:hAnsi="Simplified Arabic" w:cs="Simplified Arabic"/>
          <w:sz w:val="28"/>
          <w:szCs w:val="28"/>
          <w:rtl/>
        </w:rPr>
        <w:t xml:space="preserve"> 12.7% من الناتج المحلي الإجمالي البالغ 5.820 تريليون جنيه</w:t>
      </w:r>
      <w:r>
        <w:rPr>
          <w:rFonts w:ascii="Simplified Arabic" w:hAnsi="Simplified Arabic" w:cs="Simplified Arabic" w:hint="cs"/>
          <w:sz w:val="28"/>
          <w:szCs w:val="28"/>
          <w:rtl/>
        </w:rPr>
        <w:t>(وزارة المالية،2020)</w:t>
      </w:r>
      <w:r>
        <w:rPr>
          <w:sz w:val="28"/>
          <w:vertAlign w:val="superscript"/>
          <w:rtl/>
        </w:rPr>
        <w:footnoteReference w:id="92"/>
      </w:r>
      <w:r w:rsidRPr="00450AE0">
        <w:rPr>
          <w:rFonts w:ascii="Simplified Arabic" w:hAnsi="Simplified Arabic" w:cs="Simplified Arabic"/>
          <w:sz w:val="28"/>
          <w:szCs w:val="28"/>
          <w:rtl/>
        </w:rPr>
        <w:t>. وهي نسبة متواضعة إذا ما قورنت بمثيلات مصر من الدول غير النفطية، على سبيل المثال تصل نسبة الحصيلة الضريبية إلى الناتج المحلي الإجمالي 33.1% في البرازيل</w:t>
      </w:r>
      <w:r w:rsidRPr="000066EC">
        <w:rPr>
          <w:rFonts w:ascii="Simplified Arabic" w:hAnsi="Simplified Arabic" w:cs="Simplified Arabic"/>
          <w:sz w:val="28"/>
          <w:szCs w:val="28"/>
          <w:vertAlign w:val="superscript"/>
          <w:rtl/>
        </w:rPr>
        <w:t>،</w:t>
      </w:r>
      <w:r w:rsidRPr="00450AE0">
        <w:rPr>
          <w:rFonts w:ascii="Simplified Arabic" w:hAnsi="Simplified Arabic" w:cs="Simplified Arabic"/>
          <w:sz w:val="28"/>
          <w:szCs w:val="28"/>
          <w:rtl/>
        </w:rPr>
        <w:t xml:space="preserve">  23.1% في تركيا ،29.1%</w:t>
      </w:r>
      <w:r w:rsidRPr="00450AE0">
        <w:rPr>
          <w:rFonts w:ascii="Simplified Arabic" w:hAnsi="Simplified Arabic" w:cs="Simplified Arabic"/>
          <w:sz w:val="28"/>
          <w:szCs w:val="28"/>
          <w:rtl/>
        </w:rPr>
        <w:t xml:space="preserve"> في جنوب أفريقيا</w:t>
      </w:r>
      <w:r w:rsidRPr="00200300">
        <w:rPr>
          <w:rFonts w:ascii="Simplified Arabic" w:hAnsi="Simplified Arabic" w:cs="Simplified Arabic"/>
          <w:sz w:val="28"/>
          <w:szCs w:val="28"/>
          <w:rtl/>
        </w:rPr>
        <w:t>،</w:t>
      </w:r>
      <w:r w:rsidRPr="00450AE0">
        <w:rPr>
          <w:rFonts w:ascii="Simplified Arabic" w:hAnsi="Simplified Arabic" w:cs="Simplified Arabic"/>
          <w:sz w:val="28"/>
          <w:szCs w:val="28"/>
          <w:rtl/>
        </w:rPr>
        <w:t>32.1% في تونس،27.8% في المغرب و34.3% في دول منظمة التعاون الاقتصادي والتنمية</w:t>
      </w:r>
      <w:r>
        <w:rPr>
          <w:sz w:val="28"/>
          <w:szCs w:val="20"/>
          <w:vertAlign w:val="superscript"/>
          <w:rtl/>
        </w:rPr>
        <w:footnoteReference w:id="93"/>
      </w:r>
      <w:r w:rsidRPr="004658F5">
        <w:rPr>
          <w:rFonts w:ascii="Simplified Arabic" w:hAnsi="Simplified Arabic" w:cs="Simplified Arabic"/>
          <w:sz w:val="24"/>
          <w:szCs w:val="24"/>
        </w:rPr>
        <w:t xml:space="preserve"> (OECD-Brazil,2020; OECD—Turkey,2020;OECD-South Africa, 2020;OECD-Tunisia, 2020; OECD-Morocco, 2020)</w:t>
      </w:r>
      <w:r w:rsidRPr="00450AE0">
        <w:rPr>
          <w:rFonts w:ascii="Simplified Arabic" w:hAnsi="Simplified Arabic" w:cs="Simplified Arabic"/>
          <w:sz w:val="28"/>
          <w:szCs w:val="28"/>
          <w:rtl/>
        </w:rPr>
        <w:t xml:space="preserve">. </w:t>
      </w:r>
    </w:p>
    <w:p w14:paraId="56C7547E" w14:textId="77777777" w:rsidR="004F632A" w:rsidRPr="00D45E41" w:rsidRDefault="00F62C8E" w:rsidP="004F632A">
      <w:pPr>
        <w:pStyle w:val="ListParagraph"/>
        <w:bidi/>
        <w:rPr>
          <w:rFonts w:ascii="Simplified Arabic" w:hAnsi="Simplified Arabic" w:cs="Simplified Arabic"/>
          <w:sz w:val="28"/>
          <w:szCs w:val="28"/>
          <w:u w:val="single"/>
        </w:rPr>
      </w:pPr>
      <w:r w:rsidRPr="00D45E41">
        <w:rPr>
          <w:rFonts w:ascii="Simplified Arabic" w:hAnsi="Simplified Arabic" w:cs="Simplified Arabic"/>
          <w:sz w:val="28"/>
          <w:szCs w:val="28"/>
          <w:u w:val="single"/>
          <w:rtl/>
        </w:rPr>
        <w:t>ويعود انخفاض الحصيلة الضريبية للأسباب التالية:</w:t>
      </w:r>
    </w:p>
    <w:p w14:paraId="38014D8D" w14:textId="77777777" w:rsidR="004F632A" w:rsidRPr="00B83612" w:rsidRDefault="00F62C8E" w:rsidP="00F62C8E">
      <w:pPr>
        <w:pStyle w:val="ListParagraph"/>
        <w:numPr>
          <w:ilvl w:val="0"/>
          <w:numId w:val="29"/>
        </w:numPr>
        <w:autoSpaceDE w:val="0"/>
        <w:autoSpaceDN w:val="0"/>
        <w:bidi/>
        <w:adjustRightInd w:val="0"/>
        <w:spacing w:after="0" w:line="240" w:lineRule="auto"/>
        <w:rPr>
          <w:rFonts w:ascii="Simplified Arabic" w:hAnsi="Simplified Arabic" w:cs="Simplified Arabic"/>
          <w:sz w:val="28"/>
          <w:szCs w:val="28"/>
        </w:rPr>
      </w:pPr>
      <w:r w:rsidRPr="00B83612">
        <w:rPr>
          <w:rFonts w:ascii="Simplified Arabic" w:hAnsi="Simplified Arabic" w:cs="Simplified Arabic" w:hint="cs"/>
          <w:sz w:val="28"/>
          <w:szCs w:val="28"/>
          <w:rtl/>
        </w:rPr>
        <w:t>ارتفا</w:t>
      </w:r>
      <w:r w:rsidRPr="00B83612">
        <w:rPr>
          <w:rFonts w:ascii="Simplified Arabic" w:hAnsi="Simplified Arabic" w:cs="Simplified Arabic" w:hint="eastAsia"/>
          <w:sz w:val="28"/>
          <w:szCs w:val="28"/>
          <w:rtl/>
        </w:rPr>
        <w:t>ع</w:t>
      </w:r>
      <w:r w:rsidRPr="00B83612">
        <w:rPr>
          <w:rFonts w:ascii="Simplified Arabic" w:hAnsi="Simplified Arabic" w:cs="Simplified Arabic"/>
          <w:sz w:val="28"/>
          <w:szCs w:val="28"/>
          <w:rtl/>
        </w:rPr>
        <w:t xml:space="preserve"> حجم القطاع غير الرسمي في مص</w:t>
      </w:r>
      <w:r>
        <w:rPr>
          <w:rFonts w:ascii="Simplified Arabic" w:hAnsi="Simplified Arabic" w:cs="Simplified Arabic" w:hint="cs"/>
          <w:sz w:val="28"/>
          <w:szCs w:val="28"/>
          <w:rtl/>
          <w:lang w:bidi="ar-EG"/>
        </w:rPr>
        <w:t>ر والذي يعمل به</w:t>
      </w:r>
      <w:r w:rsidRPr="00B83612">
        <w:rPr>
          <w:rFonts w:ascii="Simplified Arabic" w:hAnsi="Simplified Arabic" w:cs="Simplified Arabic"/>
          <w:sz w:val="28"/>
          <w:szCs w:val="28"/>
          <w:rtl/>
        </w:rPr>
        <w:t xml:space="preserve"> 63</w:t>
      </w:r>
      <w:r>
        <w:rPr>
          <w:rFonts w:ascii="Simplified Arabic" w:hAnsi="Simplified Arabic" w:cs="Simplified Arabic" w:hint="cs"/>
          <w:sz w:val="28"/>
          <w:szCs w:val="28"/>
          <w:rtl/>
        </w:rPr>
        <w:t>%</w:t>
      </w:r>
      <w:r w:rsidRPr="00B83612">
        <w:rPr>
          <w:rFonts w:ascii="Simplified Arabic" w:hAnsi="Simplified Arabic" w:cs="Simplified Arabic"/>
          <w:sz w:val="28"/>
          <w:szCs w:val="28"/>
          <w:rtl/>
        </w:rPr>
        <w:t xml:space="preserve"> من إجمالي المشتغلين ويساهمون بما يوازي 30</w:t>
      </w:r>
      <w:r w:rsidRPr="00B83612">
        <w:rPr>
          <w:rFonts w:ascii="Simplified Arabic" w:hAnsi="Simplified Arabic" w:cs="Simplified Arabic" w:hint="cs"/>
          <w:sz w:val="28"/>
          <w:szCs w:val="28"/>
          <w:rtl/>
        </w:rPr>
        <w:t>-</w:t>
      </w:r>
      <w:r w:rsidRPr="00B83612">
        <w:rPr>
          <w:rFonts w:ascii="Simplified Arabic" w:hAnsi="Simplified Arabic" w:cs="Simplified Arabic"/>
          <w:sz w:val="28"/>
          <w:szCs w:val="28"/>
        </w:rPr>
        <w:t xml:space="preserve"> 40</w:t>
      </w:r>
      <w:r>
        <w:rPr>
          <w:rFonts w:ascii="Simplified Arabic" w:hAnsi="Simplified Arabic" w:cs="Simplified Arabic" w:hint="cs"/>
          <w:sz w:val="28"/>
          <w:szCs w:val="28"/>
          <w:rtl/>
        </w:rPr>
        <w:t xml:space="preserve">% </w:t>
      </w:r>
      <w:r w:rsidRPr="00B83612">
        <w:rPr>
          <w:rFonts w:ascii="Simplified Arabic" w:hAnsi="Simplified Arabic" w:cs="Simplified Arabic"/>
          <w:sz w:val="28"/>
          <w:szCs w:val="28"/>
          <w:rtl/>
        </w:rPr>
        <w:t xml:space="preserve">من الناتج المحلي </w:t>
      </w:r>
      <w:r w:rsidRPr="00B83612">
        <w:rPr>
          <w:rFonts w:ascii="Simplified Arabic" w:hAnsi="Simplified Arabic" w:cs="Simplified Arabic" w:hint="cs"/>
          <w:sz w:val="28"/>
          <w:szCs w:val="28"/>
          <w:rtl/>
        </w:rPr>
        <w:t>الإجمالي.</w:t>
      </w:r>
      <w:r w:rsidRPr="00B83612">
        <w:rPr>
          <w:rFonts w:ascii="Simplified Arabic" w:hAnsi="Simplified Arabic" w:cs="Simplified Arabic"/>
          <w:sz w:val="28"/>
          <w:szCs w:val="28"/>
          <w:rtl/>
        </w:rPr>
        <w:t xml:space="preserve"> تشكل المشروعات غير الرسمية حوالي 90</w:t>
      </w:r>
      <w:r w:rsidRPr="00B83612">
        <w:rPr>
          <w:rFonts w:ascii="Simplified Arabic" w:hAnsi="Simplified Arabic" w:cs="Simplified Arabic"/>
          <w:sz w:val="28"/>
          <w:szCs w:val="28"/>
        </w:rPr>
        <w:t xml:space="preserve"> % </w:t>
      </w:r>
      <w:r w:rsidRPr="00B83612">
        <w:rPr>
          <w:rFonts w:ascii="Simplified Arabic" w:hAnsi="Simplified Arabic" w:cs="Simplified Arabic"/>
          <w:sz w:val="28"/>
          <w:szCs w:val="28"/>
          <w:rtl/>
        </w:rPr>
        <w:t>من المشروعات الصغيرة ومتناهية الصغر في مصر</w:t>
      </w:r>
      <w:r>
        <w:rPr>
          <w:rFonts w:ascii="Simplified Arabic" w:hAnsi="Simplified Arabic" w:cs="Simplified Arabic" w:hint="cs"/>
          <w:sz w:val="28"/>
          <w:szCs w:val="28"/>
          <w:rtl/>
        </w:rPr>
        <w:t>، ولا تضيف هذه المشروعات شيئا للإيرادات الضريبية</w:t>
      </w:r>
      <w:r>
        <w:rPr>
          <w:rStyle w:val="FootnoteReference"/>
          <w:rFonts w:ascii="Simplified Arabic" w:hAnsi="Simplified Arabic" w:cs="Simplified Arabic"/>
          <w:sz w:val="28"/>
          <w:szCs w:val="28"/>
          <w:rtl/>
        </w:rPr>
        <w:footnoteReference w:id="94"/>
      </w:r>
      <w:r>
        <w:rPr>
          <w:rFonts w:ascii="Simplified Arabic" w:hAnsi="Simplified Arabic" w:cs="Simplified Arabic" w:hint="cs"/>
          <w:sz w:val="28"/>
          <w:szCs w:val="28"/>
          <w:rtl/>
        </w:rPr>
        <w:t>.</w:t>
      </w:r>
    </w:p>
    <w:p w14:paraId="2508E3A8" w14:textId="77777777" w:rsidR="004F632A" w:rsidRPr="00B83612" w:rsidRDefault="00F62C8E" w:rsidP="00F62C8E">
      <w:pPr>
        <w:pStyle w:val="ListParagraph"/>
        <w:numPr>
          <w:ilvl w:val="0"/>
          <w:numId w:val="29"/>
        </w:numPr>
        <w:autoSpaceDE w:val="0"/>
        <w:autoSpaceDN w:val="0"/>
        <w:bidi/>
        <w:adjustRightInd w:val="0"/>
        <w:spacing w:after="0" w:line="240" w:lineRule="auto"/>
        <w:rPr>
          <w:rFonts w:ascii="Simplified Arabic" w:hAnsi="Simplified Arabic" w:cs="Simplified Arabic"/>
          <w:sz w:val="28"/>
          <w:szCs w:val="28"/>
        </w:rPr>
      </w:pPr>
      <w:r w:rsidRPr="00B83612">
        <w:rPr>
          <w:rFonts w:ascii="Simplified Arabic" w:hAnsi="Simplified Arabic" w:cs="Simplified Arabic" w:hint="cs"/>
          <w:sz w:val="28"/>
          <w:szCs w:val="28"/>
          <w:rtl/>
        </w:rPr>
        <w:t>اح</w:t>
      </w:r>
      <w:r w:rsidRPr="00B83612">
        <w:rPr>
          <w:rFonts w:ascii="Simplified Arabic" w:hAnsi="Simplified Arabic" w:cs="Simplified Arabic" w:hint="cs"/>
          <w:sz w:val="28"/>
          <w:szCs w:val="28"/>
          <w:rtl/>
        </w:rPr>
        <w:t>تياج منظومة تحصيل الضريبة في مصر إلى الإصلاح، إذ يشير صندوق النقد الدولي في</w:t>
      </w:r>
      <w:r w:rsidRPr="00B83612">
        <w:rPr>
          <w:rFonts w:ascii="Simplified Arabic" w:hAnsi="Simplified Arabic" w:cs="Simplified Arabic"/>
          <w:sz w:val="28"/>
          <w:szCs w:val="28"/>
          <w:rtl/>
        </w:rPr>
        <w:t xml:space="preserve"> مراجعته الثانية لبرنامج </w:t>
      </w:r>
      <w:r w:rsidRPr="00B83612">
        <w:rPr>
          <w:rFonts w:ascii="Simplified Arabic" w:hAnsi="Simplified Arabic" w:cs="Simplified Arabic" w:hint="cs"/>
          <w:sz w:val="28"/>
          <w:szCs w:val="28"/>
          <w:rtl/>
        </w:rPr>
        <w:t>الإصلاح</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الاقتصادي</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المصري عام 2018 إلى ضرورة دمج الإدارة الضريبية لضريبة الدخل والإدارة الضريبية لضريبة القيمة المضافة داخل مصلحة الضرائب المصرية، حيث يخصص ل</w:t>
      </w:r>
      <w:r w:rsidRPr="00B83612">
        <w:rPr>
          <w:rFonts w:ascii="Simplified Arabic" w:hAnsi="Simplified Arabic" w:cs="Simplified Arabic" w:hint="cs"/>
          <w:sz w:val="28"/>
          <w:szCs w:val="28"/>
          <w:rtl/>
        </w:rPr>
        <w:t xml:space="preserve">كل منهما </w:t>
      </w:r>
      <w:r w:rsidRPr="00B83612">
        <w:rPr>
          <w:rFonts w:ascii="Simplified Arabic" w:hAnsi="Simplified Arabic" w:cs="Simplified Arabic"/>
          <w:sz w:val="28"/>
          <w:szCs w:val="28"/>
          <w:rtl/>
        </w:rPr>
        <w:t>مقر</w:t>
      </w:r>
      <w:r w:rsidRPr="00B83612">
        <w:rPr>
          <w:rFonts w:ascii="Simplified Arabic" w:hAnsi="Simplified Arabic" w:cs="Simplified Arabic" w:hint="cs"/>
          <w:sz w:val="28"/>
          <w:szCs w:val="28"/>
          <w:rtl/>
        </w:rPr>
        <w:t>ات</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 xml:space="preserve">منفصلة </w:t>
      </w:r>
      <w:r w:rsidRPr="00B83612">
        <w:rPr>
          <w:rFonts w:ascii="Simplified Arabic" w:hAnsi="Simplified Arabic" w:cs="Simplified Arabic"/>
          <w:sz w:val="28"/>
          <w:szCs w:val="28"/>
          <w:rtl/>
        </w:rPr>
        <w:t xml:space="preserve">وشبكات مكاتب ميدانية منفصلة </w:t>
      </w:r>
      <w:r w:rsidRPr="00B83612">
        <w:rPr>
          <w:rFonts w:ascii="Simplified Arabic" w:hAnsi="Simplified Arabic" w:cs="Simplified Arabic" w:hint="cs"/>
          <w:sz w:val="28"/>
          <w:szCs w:val="28"/>
          <w:rtl/>
        </w:rPr>
        <w:t>و</w:t>
      </w:r>
      <w:r w:rsidRPr="00B83612">
        <w:rPr>
          <w:rFonts w:ascii="Simplified Arabic" w:hAnsi="Simplified Arabic" w:cs="Simplified Arabic"/>
          <w:sz w:val="28"/>
          <w:szCs w:val="28"/>
          <w:rtl/>
        </w:rPr>
        <w:t>أنظمة تكنولوجيا معلومات منفصلة</w:t>
      </w:r>
      <w:r w:rsidRPr="00B83612">
        <w:rPr>
          <w:rFonts w:ascii="Simplified Arabic" w:hAnsi="Simplified Arabic" w:cs="Simplified Arabic" w:hint="cs"/>
          <w:sz w:val="28"/>
          <w:szCs w:val="28"/>
          <w:rtl/>
        </w:rPr>
        <w:t xml:space="preserve"> (تحتاج إلى تطوير)</w:t>
      </w:r>
      <w:r w:rsidRPr="00B83612">
        <w:rPr>
          <w:rFonts w:ascii="Simplified Arabic" w:hAnsi="Simplified Arabic" w:cs="Simplified Arabic"/>
          <w:sz w:val="28"/>
          <w:szCs w:val="28"/>
          <w:rtl/>
        </w:rPr>
        <w:t xml:space="preserve">، ما يؤدى إلى ازدواجية الوظائف الأساسية، </w:t>
      </w:r>
      <w:r w:rsidRPr="00B83612">
        <w:rPr>
          <w:rFonts w:ascii="Simplified Arabic" w:hAnsi="Simplified Arabic" w:cs="Simplified Arabic" w:hint="cs"/>
          <w:sz w:val="28"/>
          <w:szCs w:val="28"/>
          <w:rtl/>
        </w:rPr>
        <w:t>و</w:t>
      </w:r>
      <w:r w:rsidRPr="00B83612">
        <w:rPr>
          <w:rFonts w:ascii="Simplified Arabic" w:hAnsi="Simplified Arabic" w:cs="Simplified Arabic"/>
          <w:sz w:val="28"/>
          <w:szCs w:val="28"/>
          <w:rtl/>
        </w:rPr>
        <w:t>إعداد تقارير منفصلة عن الأداء</w:t>
      </w:r>
      <w:r w:rsidRPr="00B83612">
        <w:rPr>
          <w:rFonts w:ascii="Simplified Arabic" w:hAnsi="Simplified Arabic" w:cs="Simplified Arabic"/>
          <w:sz w:val="28"/>
          <w:szCs w:val="28"/>
        </w:rPr>
        <w:t>.</w:t>
      </w:r>
      <w:r>
        <w:rPr>
          <w:rFonts w:ascii="Simplified Arabic" w:hAnsi="Simplified Arabic" w:cs="Simplified Arabic" w:hint="cs"/>
          <w:sz w:val="28"/>
          <w:szCs w:val="28"/>
          <w:rtl/>
        </w:rPr>
        <w:t xml:space="preserve"> </w:t>
      </w:r>
      <w:r w:rsidRPr="00B83612">
        <w:rPr>
          <w:rFonts w:ascii="Simplified Arabic" w:hAnsi="Simplified Arabic" w:cs="Simplified Arabic"/>
          <w:sz w:val="28"/>
          <w:szCs w:val="28"/>
          <w:rtl/>
        </w:rPr>
        <w:t>وأشار</w:t>
      </w:r>
      <w:r w:rsidRPr="00B83612">
        <w:rPr>
          <w:rFonts w:ascii="Simplified Arabic" w:hAnsi="Simplified Arabic" w:cs="Simplified Arabic" w:hint="cs"/>
          <w:sz w:val="28"/>
          <w:szCs w:val="28"/>
          <w:rtl/>
        </w:rPr>
        <w:t xml:space="preserve"> الصندوق</w:t>
      </w:r>
      <w:r w:rsidRPr="00B83612">
        <w:rPr>
          <w:rFonts w:ascii="Simplified Arabic" w:hAnsi="Simplified Arabic" w:cs="Simplified Arabic"/>
          <w:sz w:val="28"/>
          <w:szCs w:val="28"/>
          <w:rtl/>
        </w:rPr>
        <w:t xml:space="preserve"> إلى أن العمليات التشغيلية الأساسية </w:t>
      </w:r>
      <w:r w:rsidRPr="00B83612">
        <w:rPr>
          <w:rFonts w:ascii="Simplified Arabic" w:hAnsi="Simplified Arabic" w:cs="Simplified Arabic"/>
          <w:sz w:val="28"/>
          <w:szCs w:val="28"/>
          <w:rtl/>
        </w:rPr>
        <w:lastRenderedPageBreak/>
        <w:t>لمصلحة الضرائب أقل مما هو مرغوب فيه</w:t>
      </w:r>
      <w:r w:rsidRPr="00B83612">
        <w:rPr>
          <w:rFonts w:ascii="Simplified Arabic" w:hAnsi="Simplified Arabic" w:cs="Simplified Arabic"/>
          <w:sz w:val="28"/>
          <w:szCs w:val="28"/>
          <w:rtl/>
        </w:rPr>
        <w:t xml:space="preserve">، بالرغم من </w:t>
      </w:r>
      <w:r w:rsidRPr="00B83612">
        <w:rPr>
          <w:rFonts w:ascii="Simplified Arabic" w:hAnsi="Simplified Arabic" w:cs="Simplified Arabic" w:hint="cs"/>
          <w:sz w:val="28"/>
          <w:szCs w:val="28"/>
          <w:rtl/>
        </w:rPr>
        <w:t>البيئة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w:t>
      </w:r>
      <w:r w:rsidRPr="00B83612">
        <w:rPr>
          <w:rFonts w:ascii="Simplified Arabic" w:hAnsi="Simplified Arabic" w:cs="Simplified Arabic"/>
          <w:sz w:val="28"/>
          <w:szCs w:val="28"/>
          <w:rtl/>
        </w:rPr>
        <w:t xml:space="preserve">مكتبية </w:t>
      </w:r>
      <w:r w:rsidRPr="00B83612">
        <w:rPr>
          <w:rFonts w:ascii="Simplified Arabic" w:hAnsi="Simplified Arabic" w:cs="Simplified Arabic" w:hint="cs"/>
          <w:sz w:val="28"/>
          <w:szCs w:val="28"/>
          <w:rtl/>
        </w:rPr>
        <w:t>ال</w:t>
      </w:r>
      <w:r w:rsidRPr="00B83612">
        <w:rPr>
          <w:rFonts w:ascii="Simplified Arabic" w:hAnsi="Simplified Arabic" w:cs="Simplified Arabic"/>
          <w:sz w:val="28"/>
          <w:szCs w:val="28"/>
          <w:rtl/>
        </w:rPr>
        <w:t xml:space="preserve">ميدانية واسعة النطاق </w:t>
      </w:r>
      <w:r w:rsidRPr="00B83612">
        <w:rPr>
          <w:rFonts w:ascii="Simplified Arabic" w:hAnsi="Simplified Arabic" w:cs="Simplified Arabic" w:hint="cs"/>
          <w:sz w:val="28"/>
          <w:szCs w:val="28"/>
          <w:rtl/>
        </w:rPr>
        <w:t>وال</w:t>
      </w:r>
      <w:r w:rsidRPr="00B83612">
        <w:rPr>
          <w:rFonts w:ascii="Simplified Arabic" w:hAnsi="Simplified Arabic" w:cs="Simplified Arabic"/>
          <w:sz w:val="28"/>
          <w:szCs w:val="28"/>
          <w:rtl/>
        </w:rPr>
        <w:t xml:space="preserve">قوى </w:t>
      </w:r>
      <w:r w:rsidRPr="00B83612">
        <w:rPr>
          <w:rFonts w:ascii="Simplified Arabic" w:hAnsi="Simplified Arabic" w:cs="Simplified Arabic" w:hint="cs"/>
          <w:sz w:val="28"/>
          <w:szCs w:val="28"/>
          <w:rtl/>
        </w:rPr>
        <w:t>ال</w:t>
      </w:r>
      <w:r w:rsidRPr="00B83612">
        <w:rPr>
          <w:rFonts w:ascii="Simplified Arabic" w:hAnsi="Simplified Arabic" w:cs="Simplified Arabic"/>
          <w:sz w:val="28"/>
          <w:szCs w:val="28"/>
          <w:rtl/>
        </w:rPr>
        <w:t xml:space="preserve">عاملة </w:t>
      </w:r>
      <w:r w:rsidRPr="00B83612">
        <w:rPr>
          <w:rFonts w:ascii="Simplified Arabic" w:hAnsi="Simplified Arabic" w:cs="Simplified Arabic" w:hint="cs"/>
          <w:sz w:val="28"/>
          <w:szCs w:val="28"/>
          <w:rtl/>
        </w:rPr>
        <w:t>ال</w:t>
      </w:r>
      <w:r w:rsidRPr="00B83612">
        <w:rPr>
          <w:rFonts w:ascii="Simplified Arabic" w:hAnsi="Simplified Arabic" w:cs="Simplified Arabic"/>
          <w:sz w:val="28"/>
          <w:szCs w:val="28"/>
          <w:rtl/>
        </w:rPr>
        <w:t>كبيرة</w:t>
      </w:r>
      <w:r w:rsidRPr="00B83612">
        <w:rPr>
          <w:rFonts w:ascii="Simplified Arabic" w:hAnsi="Simplified Arabic" w:cs="Simplified Arabic" w:hint="cs"/>
          <w:sz w:val="28"/>
          <w:szCs w:val="28"/>
          <w:rtl/>
        </w:rPr>
        <w:t xml:space="preserve"> التي تحتاج إلى ترشيد.</w:t>
      </w:r>
    </w:p>
    <w:p w14:paraId="611257CE" w14:textId="77777777" w:rsidR="004F632A" w:rsidRDefault="00F62C8E" w:rsidP="00F62C8E">
      <w:pPr>
        <w:pStyle w:val="ListParagraph"/>
        <w:numPr>
          <w:ilvl w:val="0"/>
          <w:numId w:val="29"/>
        </w:numPr>
        <w:shd w:val="clear" w:color="auto" w:fill="FFFFFF"/>
        <w:autoSpaceDE w:val="0"/>
        <w:autoSpaceDN w:val="0"/>
        <w:bidi/>
        <w:adjustRightInd w:val="0"/>
        <w:spacing w:after="233" w:line="240" w:lineRule="auto"/>
        <w:rPr>
          <w:rFonts w:ascii="Simplified Arabic" w:hAnsi="Simplified Arabic" w:cs="Simplified Arabic"/>
          <w:sz w:val="28"/>
          <w:szCs w:val="28"/>
        </w:rPr>
      </w:pPr>
      <w:r w:rsidRPr="00C85E2A">
        <w:rPr>
          <w:rFonts w:ascii="Simplified Arabic" w:hAnsi="Simplified Arabic" w:cs="Simplified Arabic"/>
          <w:sz w:val="28"/>
          <w:szCs w:val="28"/>
          <w:u w:val="single"/>
          <w:rtl/>
        </w:rPr>
        <w:t>بالنسبة للضرائب على دخول عمل الأفراد</w:t>
      </w:r>
      <w:r w:rsidRPr="00C82F34">
        <w:rPr>
          <w:rFonts w:ascii="Simplified Arabic" w:hAnsi="Simplified Arabic" w:cs="Simplified Arabic"/>
          <w:sz w:val="28"/>
          <w:szCs w:val="28"/>
          <w:rtl/>
        </w:rPr>
        <w:t xml:space="preserve">: تمثل الضرائب على دخول الأفراد 13% من مجمل الإيراد الضريبي في مصر في حين تبلغ النسبة المقارنة في دول منظمة التعاون </w:t>
      </w:r>
      <w:r w:rsidRPr="00C82F34">
        <w:rPr>
          <w:rFonts w:ascii="Simplified Arabic" w:hAnsi="Simplified Arabic" w:cs="Simplified Arabic"/>
          <w:sz w:val="28"/>
          <w:szCs w:val="28"/>
          <w:rtl/>
        </w:rPr>
        <w:t>الاقتصادي والتنمية إلى 24%</w:t>
      </w:r>
      <w:r>
        <w:rPr>
          <w:rFonts w:ascii="Simplified Arabic" w:hAnsi="Simplified Arabic" w:cs="Simplified Arabic"/>
          <w:sz w:val="28"/>
          <w:szCs w:val="28"/>
        </w:rPr>
        <w:t>(OECD-Egypt,2020)</w:t>
      </w:r>
      <w:r>
        <w:rPr>
          <w:rFonts w:ascii="Simplified Arabic" w:hAnsi="Simplified Arabic" w:cs="Simplified Arabic"/>
          <w:sz w:val="28"/>
          <w:vertAlign w:val="superscript"/>
          <w:rtl/>
        </w:rPr>
        <w:footnoteReference w:id="95"/>
      </w:r>
      <w:r w:rsidRPr="00C82F34">
        <w:rPr>
          <w:rFonts w:ascii="Simplified Arabic" w:hAnsi="Simplified Arabic" w:cs="Simplified Arabic"/>
          <w:sz w:val="28"/>
          <w:szCs w:val="28"/>
          <w:rtl/>
        </w:rPr>
        <w:t xml:space="preserve">. </w:t>
      </w:r>
      <w:r w:rsidRPr="00C82F34">
        <w:rPr>
          <w:rFonts w:ascii="Simplified Arabic" w:hAnsi="Simplified Arabic" w:cs="Simplified Arabic" w:hint="cs"/>
          <w:sz w:val="28"/>
          <w:szCs w:val="28"/>
          <w:rtl/>
        </w:rPr>
        <w:t>ويت</w:t>
      </w:r>
      <w:r w:rsidRPr="00C82F34">
        <w:rPr>
          <w:rFonts w:ascii="Simplified Arabic" w:hAnsi="Simplified Arabic" w:cs="Simplified Arabic"/>
          <w:sz w:val="28"/>
          <w:szCs w:val="28"/>
          <w:rtl/>
        </w:rPr>
        <w:t xml:space="preserve">لاحظ انخفاض الضرائب المحصلة عن المهن غير التجارية والتي بلغت 2.8 مليار جنيه خلال العام بالمقارنة بـ 65.5 مليار جنيه ضرائب التوظف و 28.7 مليار جنيه ضرائب مزاولة الأفراد لأنشطة تجارية أو صناعية. </w:t>
      </w:r>
      <w:r w:rsidRPr="00C82F34">
        <w:rPr>
          <w:rFonts w:ascii="Simplified Arabic" w:hAnsi="Simplified Arabic" w:cs="Simplified Arabic"/>
          <w:sz w:val="28"/>
          <w:szCs w:val="28"/>
        </w:rPr>
        <w:t> </w:t>
      </w:r>
      <w:r w:rsidRPr="00C82F34">
        <w:rPr>
          <w:rFonts w:ascii="Simplified Arabic" w:hAnsi="Simplified Arabic" w:cs="Simplified Arabic"/>
          <w:sz w:val="28"/>
          <w:szCs w:val="28"/>
          <w:rtl/>
        </w:rPr>
        <w:t>تشهد المهن ا</w:t>
      </w:r>
      <w:r w:rsidRPr="00C82F34">
        <w:rPr>
          <w:rFonts w:ascii="Simplified Arabic" w:hAnsi="Simplified Arabic" w:cs="Simplified Arabic"/>
          <w:sz w:val="28"/>
          <w:szCs w:val="28"/>
          <w:rtl/>
        </w:rPr>
        <w:t>لحرة أو غير التجارية حجما كبيرا من التهرب</w:t>
      </w:r>
      <w:r w:rsidRPr="00C82F34">
        <w:rPr>
          <w:rFonts w:ascii="Simplified Arabic" w:hAnsi="Simplified Arabic" w:cs="Simplified Arabic"/>
          <w:sz w:val="28"/>
          <w:szCs w:val="28"/>
        </w:rPr>
        <w:t xml:space="preserve"> </w:t>
      </w:r>
      <w:r w:rsidRPr="00C82F34">
        <w:rPr>
          <w:rFonts w:ascii="Simplified Arabic" w:hAnsi="Simplified Arabic" w:cs="Simplified Arabic"/>
          <w:sz w:val="28"/>
          <w:szCs w:val="28"/>
          <w:rtl/>
        </w:rPr>
        <w:t>الضريبي لعدم وجود وسيلة قانونية تلزم او تحاصر ايراداتها وتدخلها دائرة التسجيل الضريبي لأن كثير من تعاملاتها يتم يدا بيد بدون ايصالات او فواتير او مستندات مثل ثمن كشف الطبيب بالعيادة وأتعاب المحامي وأجور المطربين با</w:t>
      </w:r>
      <w:r w:rsidRPr="00C82F34">
        <w:rPr>
          <w:rFonts w:ascii="Simplified Arabic" w:hAnsi="Simplified Arabic" w:cs="Simplified Arabic"/>
          <w:sz w:val="28"/>
          <w:szCs w:val="28"/>
          <w:rtl/>
        </w:rPr>
        <w:t>لأفراح والفنانين وأجور المدرسين الخصوصيين والعمل الحر على الانترنت بأنشطة البرمجة والترجمة ونحو ذلك (</w:t>
      </w:r>
      <w:r w:rsidRPr="00C82F34">
        <w:rPr>
          <w:rFonts w:ascii="Simplified Arabic" w:hAnsi="Simplified Arabic" w:cs="Simplified Arabic"/>
          <w:sz w:val="28"/>
          <w:szCs w:val="28"/>
        </w:rPr>
        <w:t>freelancer</w:t>
      </w:r>
      <w:r w:rsidRPr="00C82F34">
        <w:rPr>
          <w:rFonts w:ascii="Simplified Arabic" w:hAnsi="Simplified Arabic" w:cs="Simplified Arabic"/>
          <w:sz w:val="28"/>
          <w:szCs w:val="28"/>
          <w:rtl/>
        </w:rPr>
        <w:t xml:space="preserve"> وهي مهنة العصر). ولا يمنع كون الدروس الخصوصية نشاطا مجرما من عدمه</w:t>
      </w:r>
      <w:r>
        <w:rPr>
          <w:rFonts w:ascii="Simplified Arabic" w:hAnsi="Simplified Arabic" w:cs="Simplified Arabic" w:hint="cs"/>
          <w:sz w:val="28"/>
          <w:szCs w:val="28"/>
          <w:rtl/>
        </w:rPr>
        <w:t xml:space="preserve"> من</w:t>
      </w:r>
      <w:r w:rsidRPr="00C82F34">
        <w:rPr>
          <w:rFonts w:ascii="Simplified Arabic" w:hAnsi="Simplified Arabic" w:cs="Simplified Arabic"/>
          <w:sz w:val="28"/>
          <w:szCs w:val="28"/>
          <w:rtl/>
        </w:rPr>
        <w:t xml:space="preserve"> تحصيل ضريبة على إيراداته، فمصلحة الضرائب تخضع تجار المخدرات والدعارة والسلا</w:t>
      </w:r>
      <w:r w:rsidRPr="00C82F34">
        <w:rPr>
          <w:rFonts w:ascii="Simplified Arabic" w:hAnsi="Simplified Arabic" w:cs="Simplified Arabic"/>
          <w:sz w:val="28"/>
          <w:szCs w:val="28"/>
          <w:rtl/>
        </w:rPr>
        <w:t>ح لضريبة الدخل حال القبض عليهم ولا يعد ذلك اعترافا بشرعية هذه الأنشطة التي يجرمها القانون، ولكن اعتراف بإيراد يخضع للضريبة</w:t>
      </w:r>
      <w:r>
        <w:rPr>
          <w:rFonts w:ascii="Simplified Arabic" w:hAnsi="Simplified Arabic" w:cs="Simplified Arabic" w:hint="cs"/>
          <w:sz w:val="28"/>
          <w:szCs w:val="28"/>
          <w:rtl/>
        </w:rPr>
        <w:t xml:space="preserve"> (</w:t>
      </w:r>
      <w:r w:rsidRPr="000E0048">
        <w:rPr>
          <w:rFonts w:ascii="Simplified Arabic" w:hAnsi="Simplified Arabic" w:cs="Simplified Arabic"/>
          <w:sz w:val="28"/>
          <w:szCs w:val="28"/>
          <w:rtl/>
        </w:rPr>
        <w:t>أيمن رمضان</w:t>
      </w:r>
      <w:r w:rsidRPr="000E0048">
        <w:rPr>
          <w:rFonts w:ascii="Simplified Arabic" w:hAnsi="Simplified Arabic" w:cs="Simplified Arabic" w:hint="cs"/>
          <w:sz w:val="28"/>
          <w:szCs w:val="28"/>
          <w:rtl/>
        </w:rPr>
        <w:t>، 2020</w:t>
      </w:r>
      <w:r>
        <w:rPr>
          <w:rFonts w:ascii="Simplified Arabic" w:hAnsi="Simplified Arabic" w:cs="Simplified Arabic" w:hint="cs"/>
          <w:sz w:val="28"/>
          <w:szCs w:val="28"/>
          <w:rtl/>
        </w:rPr>
        <w:t>)</w:t>
      </w:r>
      <w:r w:rsidRPr="00C82F34">
        <w:rPr>
          <w:rFonts w:ascii="Simplified Arabic" w:hAnsi="Simplified Arabic" w:cs="Simplified Arabic"/>
          <w:sz w:val="28"/>
          <w:szCs w:val="28"/>
        </w:rPr>
        <w:t>.</w:t>
      </w:r>
      <w:r>
        <w:rPr>
          <w:rFonts w:ascii="Simplified Arabic" w:hAnsi="Simplified Arabic" w:cs="Simplified Arabic"/>
          <w:sz w:val="28"/>
          <w:vertAlign w:val="superscript"/>
        </w:rPr>
        <w:footnoteReference w:id="96"/>
      </w:r>
      <w:r w:rsidRPr="00C82F34">
        <w:rPr>
          <w:rFonts w:ascii="Simplified Arabic" w:hAnsi="Simplified Arabic" w:cs="Simplified Arabic"/>
          <w:sz w:val="28"/>
          <w:szCs w:val="28"/>
          <w:rtl/>
        </w:rPr>
        <w:t xml:space="preserve"> الجدير بالذكر أن مشروع القانون ( ٩١ ) لسنة ٢٠٠٥ عند إعداده ومناقشته تضمن نصا يتعلق بالتزام الممولين ببيان مؤشرات الثراء لما في ذلك من أهمية في مكافحة التهرب الضريبي، إلا أنه تم استبعاده دون توضيح أي أسباب جوهرية، كما تم استبعاد النص الخاص بإقرارات الثروة </w:t>
      </w:r>
      <w:r w:rsidRPr="00C82F34">
        <w:rPr>
          <w:rFonts w:ascii="Simplified Arabic" w:hAnsi="Simplified Arabic" w:cs="Simplified Arabic"/>
          <w:sz w:val="28"/>
          <w:szCs w:val="28"/>
          <w:rtl/>
        </w:rPr>
        <w:t>التي كان يلتزم الممول بتقديمها كل خمس سنوات لمتابعة النمو في ثروته الخاصة، والذي كان معمولا به قبل صدور القانون ( ٩١ ) لسنة ٢٠٠٥ مما كان له تأثير سلبي على تحسين نسبة الالتزام الضريبي</w:t>
      </w:r>
      <w:r>
        <w:rPr>
          <w:rFonts w:ascii="Simplified Arabic" w:hAnsi="Simplified Arabic" w:cs="Simplified Arabic" w:hint="cs"/>
          <w:sz w:val="28"/>
          <w:szCs w:val="28"/>
          <w:rtl/>
        </w:rPr>
        <w:t>(مصطفى محمود عبد القادر</w:t>
      </w:r>
      <w:r w:rsidRPr="000E0048">
        <w:rPr>
          <w:rFonts w:ascii="Simplified Arabic" w:hAnsi="Simplified Arabic" w:cs="Simplified Arabic" w:hint="cs"/>
          <w:sz w:val="28"/>
          <w:szCs w:val="28"/>
          <w:rtl/>
        </w:rPr>
        <w:t xml:space="preserve">، </w:t>
      </w:r>
      <w:r>
        <w:rPr>
          <w:rFonts w:ascii="Simplified Arabic" w:hAnsi="Simplified Arabic" w:cs="Simplified Arabic" w:hint="cs"/>
          <w:sz w:val="28"/>
          <w:szCs w:val="28"/>
          <w:rtl/>
        </w:rPr>
        <w:t>2019)</w:t>
      </w:r>
      <w:r w:rsidRPr="00C82F34">
        <w:rPr>
          <w:rFonts w:ascii="Simplified Arabic" w:hAnsi="Simplified Arabic" w:cs="Simplified Arabic"/>
          <w:sz w:val="28"/>
          <w:szCs w:val="28"/>
        </w:rPr>
        <w:t>.</w:t>
      </w:r>
      <w:r>
        <w:rPr>
          <w:rFonts w:ascii="Simplified Arabic" w:hAnsi="Simplified Arabic" w:cs="Simplified Arabic"/>
          <w:sz w:val="28"/>
          <w:vertAlign w:val="superscript"/>
        </w:rPr>
        <w:footnoteReference w:id="97"/>
      </w:r>
      <w:r w:rsidRPr="00C82F34">
        <w:rPr>
          <w:rFonts w:ascii="Simplified Arabic" w:hAnsi="Simplified Arabic" w:cs="Simplified Arabic"/>
          <w:sz w:val="28"/>
          <w:szCs w:val="28"/>
          <w:rtl/>
        </w:rPr>
        <w:t xml:space="preserve"> </w:t>
      </w:r>
    </w:p>
    <w:p w14:paraId="17BF6762" w14:textId="77777777" w:rsidR="004F632A" w:rsidRPr="00C82F34" w:rsidRDefault="00F62C8E" w:rsidP="00F62C8E">
      <w:pPr>
        <w:pStyle w:val="ListParagraph"/>
        <w:numPr>
          <w:ilvl w:val="0"/>
          <w:numId w:val="29"/>
        </w:numPr>
        <w:shd w:val="clear" w:color="auto" w:fill="FFFFFF"/>
        <w:autoSpaceDE w:val="0"/>
        <w:autoSpaceDN w:val="0"/>
        <w:bidi/>
        <w:adjustRightInd w:val="0"/>
        <w:spacing w:after="233" w:line="240" w:lineRule="auto"/>
        <w:rPr>
          <w:rFonts w:ascii="Simplified Arabic" w:hAnsi="Simplified Arabic" w:cs="Simplified Arabic"/>
          <w:sz w:val="28"/>
          <w:szCs w:val="28"/>
          <w:rtl/>
        </w:rPr>
      </w:pPr>
      <w:r w:rsidRPr="00C85E2A">
        <w:rPr>
          <w:rFonts w:ascii="Simplified Arabic" w:hAnsi="Simplified Arabic" w:cs="Simplified Arabic"/>
          <w:sz w:val="28"/>
          <w:szCs w:val="28"/>
          <w:u w:val="single"/>
          <w:rtl/>
        </w:rPr>
        <w:lastRenderedPageBreak/>
        <w:t>بالنسبة لضرائب الشركات:</w:t>
      </w:r>
      <w:r w:rsidRPr="00C82F34">
        <w:rPr>
          <w:rFonts w:ascii="Simplified Arabic" w:hAnsi="Simplified Arabic" w:cs="Simplified Arabic"/>
          <w:sz w:val="28"/>
          <w:szCs w:val="28"/>
          <w:rtl/>
        </w:rPr>
        <w:t xml:space="preserve"> بصفة عامة يرتفع</w:t>
      </w:r>
      <w:r w:rsidRPr="00C82F34">
        <w:rPr>
          <w:rFonts w:ascii="Simplified Arabic" w:hAnsi="Simplified Arabic" w:cs="Simplified Arabic"/>
          <w:sz w:val="28"/>
          <w:szCs w:val="28"/>
          <w:rtl/>
        </w:rPr>
        <w:t xml:space="preserve"> الايراد الضريبي المحصل من هيئة البترول والشريك الأجنبي، ومن هيئة قناة السويس، ومن باقي الشركات عاما تلو الآخر. بموجب القانون رقم  96 لسنة 2015 تخضع أرباح هيئة قناة السويس والهيئة المصرية العامة للبترول والبنك المركزي للضريبة بسعر 40% كما تخضع أرباح شركات </w:t>
      </w:r>
      <w:r w:rsidRPr="00C82F34">
        <w:rPr>
          <w:rFonts w:ascii="Simplified Arabic" w:hAnsi="Simplified Arabic" w:cs="Simplified Arabic"/>
          <w:sz w:val="28"/>
          <w:szCs w:val="28"/>
          <w:rtl/>
        </w:rPr>
        <w:t>البحث عن البترول والغاز وإنتاجهما للضريبة بسعر40.55% خلافا للسعر العام لضريبة الشركات البالغ 22.5%. ورغم وصول الضرائب على هيئة البترول والشريك الأجنبي إلى 26.3 مليار جنيه و الضرائب على أرباح المرور بقناة السويس إلى 43 مليار جنيه و الضرائب على أرباح البنك ا</w:t>
      </w:r>
      <w:r w:rsidRPr="00C82F34">
        <w:rPr>
          <w:rFonts w:ascii="Simplified Arabic" w:hAnsi="Simplified Arabic" w:cs="Simplified Arabic"/>
          <w:sz w:val="28"/>
          <w:szCs w:val="28"/>
          <w:rtl/>
        </w:rPr>
        <w:t>لمركزي إلى 30.6 مليار جنيه</w:t>
      </w:r>
      <w:r>
        <w:rPr>
          <w:rFonts w:ascii="Simplified Arabic" w:hAnsi="Simplified Arabic" w:cs="Simplified Arabic" w:hint="cs"/>
          <w:sz w:val="28"/>
          <w:szCs w:val="28"/>
          <w:rtl/>
        </w:rPr>
        <w:t>(مصنفة تحت بند ضرائب أخرى- رؤوس أموال منقولة من البنك المركزي)</w:t>
      </w:r>
      <w:r w:rsidRPr="00C82F34">
        <w:rPr>
          <w:rFonts w:ascii="Simplified Arabic" w:hAnsi="Simplified Arabic" w:cs="Simplified Arabic"/>
          <w:sz w:val="28"/>
          <w:szCs w:val="28"/>
          <w:rtl/>
        </w:rPr>
        <w:t>، إلا أنها تمثل ضرائب على جهات سيادية تقتطع من هذه الجهات الحكومية وتورد إلى جهة حكومية أخرى وهي الخزانة العامة، أي أنها لا تمثل زيادة في الموارد الحكومية المتاحة بل تح</w:t>
      </w:r>
      <w:r w:rsidRPr="00C82F34">
        <w:rPr>
          <w:rFonts w:ascii="Simplified Arabic" w:hAnsi="Simplified Arabic" w:cs="Simplified Arabic"/>
          <w:sz w:val="28"/>
          <w:szCs w:val="28"/>
          <w:rtl/>
        </w:rPr>
        <w:t>ويلا من جهة لأخرى. كما أن بعضا من هذه الحصيلة دفتري "ورقي"، فالضرائب المحصلة من هيئة البترول يخصم منها دعم المواد البترولية المرسل لذات الهيئة، والضرائب المحصلة من أرباح البنك المركزي يخصم منها الفوائد على قروض الحكومة من البنك المركزي. وإذا خصمت ضرائب الج</w:t>
      </w:r>
      <w:r w:rsidRPr="00C82F34">
        <w:rPr>
          <w:rFonts w:ascii="Simplified Arabic" w:hAnsi="Simplified Arabic" w:cs="Simplified Arabic"/>
          <w:sz w:val="28"/>
          <w:szCs w:val="28"/>
          <w:rtl/>
        </w:rPr>
        <w:t>هات السيادية من إجمالي الحصيلة الضريبية</w:t>
      </w:r>
      <w:r w:rsidRPr="00C82F34">
        <w:rPr>
          <w:rFonts w:ascii="Simplified Arabic" w:hAnsi="Simplified Arabic" w:cs="Simplified Arabic" w:hint="cs"/>
          <w:sz w:val="28"/>
          <w:szCs w:val="28"/>
          <w:rtl/>
        </w:rPr>
        <w:t xml:space="preserve"> -كما </w:t>
      </w:r>
      <w:r>
        <w:rPr>
          <w:rFonts w:ascii="Simplified Arabic" w:hAnsi="Simplified Arabic" w:cs="Simplified Arabic" w:hint="cs"/>
          <w:sz w:val="28"/>
          <w:szCs w:val="28"/>
          <w:rtl/>
        </w:rPr>
        <w:t>يحلو</w:t>
      </w:r>
      <w:r w:rsidRPr="00C82F34">
        <w:rPr>
          <w:rFonts w:ascii="Simplified Arabic" w:hAnsi="Simplified Arabic" w:cs="Simplified Arabic" w:hint="cs"/>
          <w:sz w:val="28"/>
          <w:szCs w:val="28"/>
          <w:rtl/>
        </w:rPr>
        <w:t xml:space="preserve"> </w:t>
      </w:r>
      <w:r>
        <w:rPr>
          <w:rFonts w:ascii="Simplified Arabic" w:hAnsi="Simplified Arabic" w:cs="Simplified Arabic" w:hint="cs"/>
          <w:sz w:val="28"/>
          <w:szCs w:val="28"/>
          <w:rtl/>
        </w:rPr>
        <w:t>ل</w:t>
      </w:r>
      <w:r w:rsidRPr="00C82F34">
        <w:rPr>
          <w:rFonts w:ascii="Simplified Arabic" w:hAnsi="Simplified Arabic" w:cs="Simplified Arabic" w:hint="cs"/>
          <w:sz w:val="28"/>
          <w:szCs w:val="28"/>
          <w:rtl/>
        </w:rPr>
        <w:t>بعض الاقتصاديين</w:t>
      </w:r>
      <w:r>
        <w:rPr>
          <w:rFonts w:ascii="Simplified Arabic" w:hAnsi="Simplified Arabic" w:cs="Simplified Arabic" w:hint="cs"/>
          <w:sz w:val="28"/>
          <w:szCs w:val="28"/>
          <w:rtl/>
        </w:rPr>
        <w:t xml:space="preserve"> أن يفعل</w:t>
      </w:r>
      <w:r w:rsidRPr="00C82F34">
        <w:rPr>
          <w:rFonts w:ascii="Simplified Arabic" w:hAnsi="Simplified Arabic" w:cs="Simplified Arabic" w:hint="cs"/>
          <w:sz w:val="28"/>
          <w:szCs w:val="28"/>
          <w:rtl/>
        </w:rPr>
        <w:t>-</w:t>
      </w:r>
      <w:r w:rsidRPr="00C82F34">
        <w:rPr>
          <w:rFonts w:ascii="Simplified Arabic" w:hAnsi="Simplified Arabic" w:cs="Simplified Arabic"/>
          <w:sz w:val="28"/>
          <w:szCs w:val="28"/>
          <w:rtl/>
        </w:rPr>
        <w:t xml:space="preserve"> يصبح مؤشر الحصيلة الضريبية إلى الناتج المحلي الإجمالي أكثر سوءا مما هو عليه</w:t>
      </w:r>
      <w:r w:rsidRPr="00C82F34">
        <w:rPr>
          <w:rFonts w:ascii="Simplified Arabic" w:hAnsi="Simplified Arabic" w:cs="Simplified Arabic" w:hint="cs"/>
          <w:sz w:val="28"/>
          <w:szCs w:val="28"/>
          <w:rtl/>
        </w:rPr>
        <w:t xml:space="preserve"> (10.7% بدلا من 12.7%)</w:t>
      </w:r>
      <w:r w:rsidRPr="00C82F34">
        <w:rPr>
          <w:rFonts w:ascii="Simplified Arabic" w:hAnsi="Simplified Arabic" w:cs="Simplified Arabic"/>
          <w:sz w:val="28"/>
          <w:szCs w:val="28"/>
          <w:rtl/>
        </w:rPr>
        <w:t>. أما الضرائب المحصلة من باقي الشركات والبالغة 120 مليار جنيه خلال العام السابق فتت</w:t>
      </w:r>
      <w:r w:rsidRPr="00C82F34">
        <w:rPr>
          <w:rFonts w:ascii="Simplified Arabic" w:hAnsi="Simplified Arabic" w:cs="Simplified Arabic"/>
          <w:sz w:val="28"/>
          <w:szCs w:val="28"/>
          <w:rtl/>
        </w:rPr>
        <w:t>عرض لمشكلات تؤدي إلى ارتفاع نسبة الفاقد الضريبي</w:t>
      </w:r>
      <w:r>
        <w:rPr>
          <w:rFonts w:ascii="Simplified Arabic" w:hAnsi="Simplified Arabic" w:cs="Simplified Arabic" w:hint="cs"/>
          <w:sz w:val="28"/>
          <w:szCs w:val="28"/>
          <w:rtl/>
        </w:rPr>
        <w:t>،</w:t>
      </w:r>
      <w:r w:rsidRPr="00C82F34">
        <w:rPr>
          <w:rFonts w:ascii="Simplified Arabic" w:hAnsi="Simplified Arabic" w:cs="Simplified Arabic"/>
          <w:sz w:val="28"/>
          <w:szCs w:val="28"/>
          <w:rtl/>
        </w:rPr>
        <w:t xml:space="preserve"> منها:</w:t>
      </w:r>
    </w:p>
    <w:p w14:paraId="24EDE382" w14:textId="77777777" w:rsidR="004F632A" w:rsidRPr="00B83612" w:rsidRDefault="00F62C8E" w:rsidP="00F62C8E">
      <w:pPr>
        <w:pStyle w:val="ListParagraph"/>
        <w:numPr>
          <w:ilvl w:val="0"/>
          <w:numId w:val="30"/>
        </w:numPr>
        <w:autoSpaceDE w:val="0"/>
        <w:autoSpaceDN w:val="0"/>
        <w:bidi/>
        <w:adjustRightInd w:val="0"/>
        <w:spacing w:after="0" w:line="240" w:lineRule="auto"/>
        <w:rPr>
          <w:rFonts w:ascii="Simplified Arabic" w:hAnsi="Simplified Arabic" w:cs="Simplified Arabic"/>
          <w:sz w:val="28"/>
          <w:szCs w:val="28"/>
        </w:rPr>
      </w:pPr>
      <w:r w:rsidRPr="00B83612">
        <w:rPr>
          <w:rFonts w:ascii="Simplified Arabic" w:hAnsi="Simplified Arabic" w:cs="Simplified Arabic" w:hint="cs"/>
          <w:sz w:val="28"/>
          <w:szCs w:val="28"/>
          <w:rtl/>
        </w:rPr>
        <w:t>عدم</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التزام</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الممولين</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بإمساك</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دفاتر</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وحسابات</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منتظمة</w:t>
      </w:r>
      <w:r>
        <w:rPr>
          <w:rFonts w:ascii="Simplified Arabic" w:hAnsi="Simplified Arabic" w:cs="Simplified Arabic" w:hint="cs"/>
          <w:sz w:val="28"/>
          <w:szCs w:val="28"/>
          <w:rtl/>
        </w:rPr>
        <w:t>، مما</w:t>
      </w:r>
      <w:r w:rsidRPr="00B83612">
        <w:rPr>
          <w:rFonts w:ascii="Simplified Arabic" w:hAnsi="Simplified Arabic" w:cs="Simplified Arabic"/>
          <w:sz w:val="28"/>
          <w:szCs w:val="28"/>
        </w:rPr>
        <w:t xml:space="preserve"> </w:t>
      </w:r>
      <w:r w:rsidRPr="00B83612">
        <w:rPr>
          <w:rFonts w:ascii="Simplified Arabic" w:hAnsi="Simplified Arabic" w:cs="Simplified Arabic" w:hint="cs"/>
          <w:sz w:val="28"/>
          <w:szCs w:val="28"/>
          <w:rtl/>
        </w:rPr>
        <w:t>أدى</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إلى</w:t>
      </w:r>
      <w:r w:rsidRPr="00B83612">
        <w:rPr>
          <w:rFonts w:ascii="Simplified Arabic" w:hAnsi="Simplified Arabic" w:cs="Simplified Arabic"/>
          <w:sz w:val="28"/>
          <w:szCs w:val="28"/>
          <w:rtl/>
        </w:rPr>
        <w:t xml:space="preserve"> </w:t>
      </w:r>
      <w:r>
        <w:rPr>
          <w:rFonts w:ascii="Simplified Arabic" w:hAnsi="Simplified Arabic" w:cs="Simplified Arabic" w:hint="cs"/>
          <w:sz w:val="28"/>
          <w:szCs w:val="28"/>
          <w:rtl/>
        </w:rPr>
        <w:t>عدم تناسب</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الضريبة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التي</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يتم</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تحديدها</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أو</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الاتفاق</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عليها</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مع</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الدخل</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الحقيقي</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ولكن</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تُحدد</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على</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أساس</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مقدرة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الممول</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على</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دفع</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الضريبة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وعادة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ما</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تكون</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أقل</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من</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الضريبة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المستحقة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فعلا.</w:t>
      </w:r>
      <w:r w:rsidRPr="00B83612">
        <w:rPr>
          <w:rFonts w:ascii="Simplified Arabic" w:hAnsi="Simplified Arabic" w:cs="Simplified Arabic"/>
          <w:sz w:val="28"/>
          <w:szCs w:val="28"/>
          <w:rtl/>
        </w:rPr>
        <w:t xml:space="preserve"> </w:t>
      </w:r>
    </w:p>
    <w:p w14:paraId="553DC1F3" w14:textId="77777777" w:rsidR="004F632A" w:rsidRPr="00B83612" w:rsidRDefault="00F62C8E" w:rsidP="00F62C8E">
      <w:pPr>
        <w:pStyle w:val="ListParagraph"/>
        <w:numPr>
          <w:ilvl w:val="0"/>
          <w:numId w:val="30"/>
        </w:numPr>
        <w:autoSpaceDE w:val="0"/>
        <w:autoSpaceDN w:val="0"/>
        <w:bidi/>
        <w:adjustRightInd w:val="0"/>
        <w:spacing w:after="0" w:line="240" w:lineRule="auto"/>
        <w:rPr>
          <w:rFonts w:ascii="Simplified Arabic" w:hAnsi="Simplified Arabic" w:cs="Simplified Arabic"/>
          <w:sz w:val="28"/>
          <w:szCs w:val="28"/>
        </w:rPr>
      </w:pPr>
      <w:r w:rsidRPr="00B83612">
        <w:rPr>
          <w:rFonts w:ascii="Simplified Arabic" w:hAnsi="Simplified Arabic" w:cs="Simplified Arabic" w:hint="cs"/>
          <w:sz w:val="28"/>
          <w:szCs w:val="28"/>
          <w:rtl/>
        </w:rPr>
        <w:t>الفساد</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المالي</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والإداري الناتج عن انخفاض</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دخول</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العاملين</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في</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الإدارة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الضريبية والسلطة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التقديرية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الواسعة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لمأموري</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الضرائب و عدم</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وجود</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رقابة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 xml:space="preserve">فعالة </w:t>
      </w:r>
      <w:r w:rsidRPr="00B83612">
        <w:rPr>
          <w:rFonts w:ascii="Simplified Arabic" w:hAnsi="Simplified Arabic" w:cs="Simplified Arabic"/>
          <w:sz w:val="28"/>
          <w:szCs w:val="28"/>
          <w:rtl/>
        </w:rPr>
        <w:t>–</w:t>
      </w:r>
      <w:r w:rsidRPr="00B83612">
        <w:rPr>
          <w:rFonts w:ascii="Simplified Arabic" w:hAnsi="Simplified Arabic" w:cs="Simplified Arabic" w:hint="cs"/>
          <w:sz w:val="28"/>
          <w:szCs w:val="28"/>
          <w:rtl/>
        </w:rPr>
        <w:t xml:space="preserve"> وبصفة خاصة مستقلة-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على</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العاملين</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في</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الإدارة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الضريبية.</w:t>
      </w:r>
    </w:p>
    <w:p w14:paraId="3D466B4F" w14:textId="77777777" w:rsidR="004F632A" w:rsidRPr="00B83612" w:rsidRDefault="00F62C8E" w:rsidP="00F62C8E">
      <w:pPr>
        <w:pStyle w:val="ListParagraph"/>
        <w:numPr>
          <w:ilvl w:val="0"/>
          <w:numId w:val="30"/>
        </w:numPr>
        <w:autoSpaceDE w:val="0"/>
        <w:autoSpaceDN w:val="0"/>
        <w:bidi/>
        <w:adjustRightInd w:val="0"/>
        <w:spacing w:after="0" w:line="240" w:lineRule="auto"/>
        <w:rPr>
          <w:rFonts w:ascii="Simplified Arabic" w:hAnsi="Simplified Arabic" w:cs="Simplified Arabic"/>
          <w:sz w:val="28"/>
          <w:szCs w:val="28"/>
        </w:rPr>
      </w:pPr>
      <w:r w:rsidRPr="00B83612">
        <w:rPr>
          <w:rFonts w:ascii="Simplified Arabic" w:hAnsi="Simplified Arabic" w:cs="Simplified Arabic"/>
          <w:sz w:val="28"/>
          <w:szCs w:val="28"/>
        </w:rPr>
        <w:t xml:space="preserve"> </w:t>
      </w:r>
      <w:r w:rsidRPr="00B83612">
        <w:rPr>
          <w:rFonts w:ascii="Simplified Arabic" w:hAnsi="Simplified Arabic" w:cs="Simplified Arabic" w:hint="cs"/>
          <w:sz w:val="28"/>
          <w:szCs w:val="28"/>
          <w:rtl/>
        </w:rPr>
        <w:t>الحماية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السياسية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لكبار</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رجال</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الأعمال</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البارزين</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في</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الدولة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أو</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ما</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يعرف</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باستغلال</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النفوذ والسلطة.</w:t>
      </w:r>
    </w:p>
    <w:p w14:paraId="518F7BFB" w14:textId="77777777" w:rsidR="004F632A" w:rsidRPr="00B83612" w:rsidRDefault="00F62C8E" w:rsidP="00F62C8E">
      <w:pPr>
        <w:pStyle w:val="ListParagraph"/>
        <w:numPr>
          <w:ilvl w:val="0"/>
          <w:numId w:val="30"/>
        </w:numPr>
        <w:autoSpaceDE w:val="0"/>
        <w:autoSpaceDN w:val="0"/>
        <w:bidi/>
        <w:adjustRightInd w:val="0"/>
        <w:spacing w:after="0" w:line="240" w:lineRule="auto"/>
        <w:rPr>
          <w:rFonts w:ascii="Simplified Arabic" w:hAnsi="Simplified Arabic" w:cs="Simplified Arabic"/>
          <w:sz w:val="28"/>
          <w:szCs w:val="28"/>
          <w:rtl/>
        </w:rPr>
      </w:pPr>
      <w:r w:rsidRPr="00B83612">
        <w:rPr>
          <w:rFonts w:ascii="Simplified Arabic" w:hAnsi="Simplified Arabic" w:cs="Simplified Arabic" w:hint="cs"/>
          <w:sz w:val="28"/>
          <w:szCs w:val="28"/>
          <w:rtl/>
        </w:rPr>
        <w:t>عدم</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وجود</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نظام</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قوي</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للمعلومات</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اللازمة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للربط</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الضريبي</w:t>
      </w:r>
      <w:r w:rsidRPr="00B83612">
        <w:rPr>
          <w:rFonts w:ascii="Simplified Arabic" w:hAnsi="Simplified Arabic" w:cs="Simplified Arabic"/>
          <w:sz w:val="28"/>
          <w:szCs w:val="28"/>
        </w:rPr>
        <w:t xml:space="preserve"> </w:t>
      </w:r>
      <w:r w:rsidRPr="00B83612">
        <w:rPr>
          <w:rFonts w:ascii="Simplified Arabic" w:hAnsi="Simplified Arabic" w:cs="Simplified Arabic" w:hint="cs"/>
          <w:sz w:val="28"/>
          <w:szCs w:val="28"/>
          <w:rtl/>
        </w:rPr>
        <w:t>وعدم</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التوسع</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في</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استخدام</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تكنولوجيا</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المعلومات</w:t>
      </w:r>
    </w:p>
    <w:p w14:paraId="08943490" w14:textId="77777777" w:rsidR="004F632A" w:rsidRPr="00B83612" w:rsidRDefault="00F62C8E" w:rsidP="00F62C8E">
      <w:pPr>
        <w:pStyle w:val="ListParagraph"/>
        <w:numPr>
          <w:ilvl w:val="0"/>
          <w:numId w:val="30"/>
        </w:numPr>
        <w:autoSpaceDE w:val="0"/>
        <w:autoSpaceDN w:val="0"/>
        <w:bidi/>
        <w:adjustRightInd w:val="0"/>
        <w:spacing w:after="0" w:line="240" w:lineRule="auto"/>
        <w:rPr>
          <w:rFonts w:ascii="Simplified Arabic" w:hAnsi="Simplified Arabic" w:cs="Simplified Arabic"/>
          <w:sz w:val="28"/>
          <w:szCs w:val="28"/>
        </w:rPr>
      </w:pPr>
      <w:r w:rsidRPr="00B83612">
        <w:rPr>
          <w:rFonts w:ascii="Simplified Arabic" w:hAnsi="Simplified Arabic" w:cs="Simplified Arabic" w:hint="cs"/>
          <w:sz w:val="28"/>
          <w:szCs w:val="28"/>
          <w:rtl/>
        </w:rPr>
        <w:lastRenderedPageBreak/>
        <w:t>تراكم الملفات</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التي</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تم</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إحالتها</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إلى</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مركز</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كبار</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الممولين</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وعدم</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فحصها</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بشكل</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سنوي،</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مما</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يؤدي</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إلى</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تراكم</w:t>
      </w:r>
      <w:r w:rsidRPr="00B83612">
        <w:rPr>
          <w:rFonts w:ascii="Simplified Arabic" w:hAnsi="Simplified Arabic" w:cs="Simplified Arabic"/>
          <w:sz w:val="28"/>
          <w:szCs w:val="28"/>
        </w:rPr>
        <w:t xml:space="preserve"> </w:t>
      </w:r>
      <w:r w:rsidRPr="00B83612">
        <w:rPr>
          <w:rFonts w:ascii="Simplified Arabic" w:hAnsi="Simplified Arabic" w:cs="Simplified Arabic" w:hint="cs"/>
          <w:sz w:val="28"/>
          <w:szCs w:val="28"/>
          <w:rtl/>
        </w:rPr>
        <w:t xml:space="preserve"> سنوات</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الفحص</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وكثرة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المنازعات</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والتأخر</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في</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تحصيل</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الضريبة،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بسبب</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 xml:space="preserve"> بطء معدلات</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الأداء</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و</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كثرة عدد</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الملفات</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المحالة</w:t>
      </w:r>
      <w:r w:rsidRPr="00B83612">
        <w:rPr>
          <w:rFonts w:ascii="Simplified Arabic" w:hAnsi="Simplified Arabic" w:cs="Simplified Arabic"/>
          <w:sz w:val="28"/>
          <w:szCs w:val="28"/>
        </w:rPr>
        <w:t>.</w:t>
      </w:r>
      <w:r w:rsidRPr="00B83612">
        <w:rPr>
          <w:rFonts w:ascii="Simplified Arabic" w:hAnsi="Simplified Arabic" w:cs="Simplified Arabic" w:hint="cs"/>
          <w:sz w:val="28"/>
          <w:szCs w:val="28"/>
          <w:rtl/>
        </w:rPr>
        <w:t xml:space="preserve"> كما أن هناك</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العديد</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من</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الملفات</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المتعلقة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بكبار</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الممولين</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وفقا</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للمعايير</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الموضوعة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لا</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زالت</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في</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المأموريات الجغرافية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العادية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لأسباب</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قد</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ترجع</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إلى</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المأمورية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أو</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الممول</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ذاته</w:t>
      </w:r>
      <w:r w:rsidRPr="00B83612">
        <w:rPr>
          <w:rFonts w:ascii="Simplified Arabic" w:hAnsi="Simplified Arabic" w:cs="Simplified Arabic"/>
          <w:sz w:val="28"/>
          <w:szCs w:val="28"/>
        </w:rPr>
        <w:t>.</w:t>
      </w:r>
      <w:r w:rsidRPr="00B83612">
        <w:rPr>
          <w:rFonts w:ascii="Simplified Arabic" w:hAnsi="Simplified Arabic" w:cs="Simplified Arabic" w:hint="cs"/>
          <w:sz w:val="28"/>
          <w:szCs w:val="28"/>
          <w:rtl/>
        </w:rPr>
        <w:t xml:space="preserve"> لم يتم توظيف عدد كاف بمركز كبار الممولين من ذوي </w:t>
      </w:r>
      <w:r w:rsidRPr="00B83612">
        <w:rPr>
          <w:rFonts w:ascii="Simplified Arabic" w:hAnsi="Simplified Arabic" w:cs="Simplified Arabic"/>
          <w:sz w:val="28"/>
          <w:szCs w:val="28"/>
          <w:rtl/>
        </w:rPr>
        <w:t xml:space="preserve">الخبرات والمهارات اللازمة </w:t>
      </w:r>
      <w:r w:rsidRPr="00B83612">
        <w:rPr>
          <w:rFonts w:ascii="Simplified Arabic" w:hAnsi="Simplified Arabic" w:cs="Simplified Arabic" w:hint="cs"/>
          <w:sz w:val="28"/>
          <w:szCs w:val="28"/>
          <w:rtl/>
        </w:rPr>
        <w:t>ل</w:t>
      </w:r>
      <w:r w:rsidRPr="00B83612">
        <w:rPr>
          <w:rFonts w:ascii="Simplified Arabic" w:hAnsi="Simplified Arabic" w:cs="Simplified Arabic"/>
          <w:sz w:val="28"/>
          <w:szCs w:val="28"/>
          <w:rtl/>
        </w:rPr>
        <w:t xml:space="preserve">إدارة الأعمال المعقدة </w:t>
      </w:r>
      <w:r w:rsidRPr="00B83612">
        <w:rPr>
          <w:rFonts w:ascii="Simplified Arabic" w:hAnsi="Simplified Arabic" w:cs="Simplified Arabic" w:hint="cs"/>
          <w:sz w:val="28"/>
          <w:szCs w:val="28"/>
          <w:rtl/>
        </w:rPr>
        <w:t>التي</w:t>
      </w:r>
      <w:r w:rsidRPr="00B83612">
        <w:rPr>
          <w:rFonts w:ascii="Simplified Arabic" w:hAnsi="Simplified Arabic" w:cs="Simplified Arabic"/>
          <w:sz w:val="28"/>
          <w:szCs w:val="28"/>
          <w:rtl/>
        </w:rPr>
        <w:t xml:space="preserve"> تخص كبار الممولين ومنع التجنب </w:t>
      </w:r>
      <w:r w:rsidRPr="00B83612">
        <w:rPr>
          <w:rFonts w:ascii="Simplified Arabic" w:hAnsi="Simplified Arabic" w:cs="Simplified Arabic" w:hint="cs"/>
          <w:sz w:val="28"/>
          <w:szCs w:val="28"/>
          <w:rtl/>
        </w:rPr>
        <w:t>الضريبي</w:t>
      </w:r>
      <w:r w:rsidRPr="00B83612">
        <w:rPr>
          <w:rFonts w:ascii="Simplified Arabic" w:hAnsi="Simplified Arabic" w:cs="Simplified Arabic"/>
          <w:sz w:val="28"/>
          <w:szCs w:val="28"/>
          <w:rtl/>
        </w:rPr>
        <w:t>،</w:t>
      </w:r>
      <w:r w:rsidRPr="00B83612">
        <w:rPr>
          <w:rFonts w:ascii="Simplified Arabic" w:hAnsi="Simplified Arabic" w:cs="Simplified Arabic" w:hint="cs"/>
          <w:sz w:val="28"/>
          <w:szCs w:val="28"/>
          <w:rtl/>
        </w:rPr>
        <w:t xml:space="preserve"> رغم ارتفاع العائد وقلة عدد كبار الممولين على العكس من</w:t>
      </w:r>
      <w:r w:rsidRPr="00B83612">
        <w:rPr>
          <w:rFonts w:ascii="Simplified Arabic" w:hAnsi="Simplified Arabic" w:cs="Simplified Arabic"/>
          <w:sz w:val="28"/>
          <w:szCs w:val="28"/>
          <w:rtl/>
        </w:rPr>
        <w:t xml:space="preserve"> مأموريات صغار الممولين</w:t>
      </w:r>
      <w:r w:rsidRPr="00B83612">
        <w:rPr>
          <w:rFonts w:ascii="Simplified Arabic" w:hAnsi="Simplified Arabic" w:cs="Simplified Arabic" w:hint="cs"/>
          <w:sz w:val="28"/>
          <w:szCs w:val="28"/>
          <w:rtl/>
        </w:rPr>
        <w:t>.</w:t>
      </w:r>
    </w:p>
    <w:p w14:paraId="38B12CC3" w14:textId="77777777" w:rsidR="004F632A" w:rsidRPr="00B83612" w:rsidRDefault="00F62C8E" w:rsidP="00F62C8E">
      <w:pPr>
        <w:pStyle w:val="ListParagraph"/>
        <w:numPr>
          <w:ilvl w:val="0"/>
          <w:numId w:val="30"/>
        </w:numPr>
        <w:autoSpaceDE w:val="0"/>
        <w:autoSpaceDN w:val="0"/>
        <w:bidi/>
        <w:adjustRightInd w:val="0"/>
        <w:spacing w:after="0" w:line="240" w:lineRule="auto"/>
        <w:rPr>
          <w:rFonts w:ascii="Simplified Arabic" w:hAnsi="Simplified Arabic" w:cs="Simplified Arabic"/>
          <w:sz w:val="28"/>
          <w:szCs w:val="28"/>
          <w:rtl/>
        </w:rPr>
      </w:pPr>
      <w:r w:rsidRPr="00B83612">
        <w:rPr>
          <w:rFonts w:ascii="Simplified Arabic" w:hAnsi="Simplified Arabic" w:cs="Simplified Arabic" w:hint="cs"/>
          <w:sz w:val="28"/>
          <w:szCs w:val="28"/>
          <w:rtl/>
        </w:rPr>
        <w:t xml:space="preserve">تمسك مصر </w:t>
      </w:r>
      <w:r w:rsidRPr="00B83612">
        <w:rPr>
          <w:rFonts w:ascii="Simplified Arabic" w:hAnsi="Simplified Arabic" w:cs="Simplified Arabic" w:hint="cs"/>
          <w:sz w:val="28"/>
          <w:szCs w:val="28"/>
          <w:rtl/>
        </w:rPr>
        <w:t>بسرية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حسابات</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البنوك</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ووضع الضمانات</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المتعلقة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بحماية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هذه</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البيانات</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مع أهميتها في</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مجال</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مكافحة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التهرب</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الضريبي</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المحلي</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أو</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الدولي</w:t>
      </w:r>
      <w:r w:rsidRPr="00B83612">
        <w:rPr>
          <w:rFonts w:ascii="Simplified Arabic" w:hAnsi="Simplified Arabic" w:cs="Simplified Arabic"/>
          <w:sz w:val="28"/>
          <w:szCs w:val="28"/>
        </w:rPr>
        <w:t>.</w:t>
      </w:r>
      <w:r w:rsidRPr="00B83612">
        <w:rPr>
          <w:rFonts w:ascii="Simplified Arabic" w:hAnsi="Simplified Arabic" w:cs="Simplified Arabic" w:hint="cs"/>
          <w:sz w:val="28"/>
          <w:szCs w:val="28"/>
          <w:rtl/>
        </w:rPr>
        <w:t xml:space="preserve"> يوجد</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ما</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يزيد</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عن</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عشرة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مشروعات</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لاتفاقيات</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لتجنب</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الازدواج</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الضريبي</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مع</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كل</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من</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النمسا</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والنرويج</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وفنلندا</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ولوكسمبورج</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والهند</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وكوريا</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والبحرين دون</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ت</w:t>
      </w:r>
      <w:r w:rsidRPr="00B83612">
        <w:rPr>
          <w:rFonts w:ascii="Simplified Arabic" w:hAnsi="Simplified Arabic" w:cs="Simplified Arabic" w:hint="cs"/>
          <w:sz w:val="28"/>
          <w:szCs w:val="28"/>
          <w:rtl/>
        </w:rPr>
        <w:t>وقيع</w:t>
      </w:r>
      <w:r>
        <w:rPr>
          <w:rFonts w:ascii="Simplified Arabic" w:hAnsi="Simplified Arabic" w:cs="Simplified Arabic" w:hint="cs"/>
          <w:sz w:val="28"/>
          <w:szCs w:val="28"/>
          <w:rtl/>
        </w:rPr>
        <w:t>،</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بسبب</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عدم</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إضافة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الفقرة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التي</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تتطلب</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تبادل المعلومات</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المصرفية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حتى</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ولو</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كانت</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محظورة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وفقا</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للقوانين</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والتشريعات</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الداخلية</w:t>
      </w:r>
      <w:r w:rsidRPr="00B83612">
        <w:rPr>
          <w:rFonts w:ascii="Simplified Arabic" w:hAnsi="Simplified Arabic" w:cs="Simplified Arabic"/>
          <w:sz w:val="28"/>
          <w:szCs w:val="28"/>
        </w:rPr>
        <w:t>.</w:t>
      </w:r>
    </w:p>
    <w:p w14:paraId="000F1461" w14:textId="77777777" w:rsidR="004F632A" w:rsidRPr="00B83612" w:rsidRDefault="00F62C8E" w:rsidP="00F62C8E">
      <w:pPr>
        <w:pStyle w:val="ListParagraph"/>
        <w:numPr>
          <w:ilvl w:val="0"/>
          <w:numId w:val="30"/>
        </w:numPr>
        <w:autoSpaceDE w:val="0"/>
        <w:autoSpaceDN w:val="0"/>
        <w:bidi/>
        <w:adjustRightInd w:val="0"/>
        <w:spacing w:after="0" w:line="240" w:lineRule="auto"/>
        <w:rPr>
          <w:rFonts w:ascii="Simplified Arabic" w:hAnsi="Simplified Arabic" w:cs="Simplified Arabic"/>
          <w:sz w:val="28"/>
          <w:szCs w:val="28"/>
        </w:rPr>
      </w:pPr>
      <w:r w:rsidRPr="00B83612">
        <w:rPr>
          <w:rFonts w:ascii="Simplified Arabic" w:hAnsi="Simplified Arabic" w:cs="Simplified Arabic"/>
          <w:sz w:val="28"/>
          <w:szCs w:val="28"/>
          <w:rtl/>
        </w:rPr>
        <w:t>الحوافز</w:t>
      </w:r>
      <w:r w:rsidRPr="00B83612">
        <w:rPr>
          <w:rFonts w:ascii="Simplified Arabic" w:hAnsi="Simplified Arabic" w:cs="Simplified Arabic" w:hint="cs"/>
          <w:sz w:val="28"/>
          <w:szCs w:val="28"/>
          <w:rtl/>
        </w:rPr>
        <w:t xml:space="preserve"> الضريبية</w:t>
      </w:r>
      <w:r w:rsidRPr="00B83612">
        <w:rPr>
          <w:rFonts w:ascii="Simplified Arabic" w:hAnsi="Simplified Arabic" w:cs="Simplified Arabic"/>
          <w:sz w:val="28"/>
          <w:szCs w:val="28"/>
          <w:rtl/>
        </w:rPr>
        <w:t xml:space="preserve"> المقدمة </w:t>
      </w:r>
      <w:r w:rsidRPr="00B83612">
        <w:rPr>
          <w:rFonts w:ascii="Simplified Arabic" w:hAnsi="Simplified Arabic" w:cs="Simplified Arabic" w:hint="cs"/>
          <w:sz w:val="28"/>
          <w:szCs w:val="28"/>
          <w:rtl/>
        </w:rPr>
        <w:t>في</w:t>
      </w:r>
      <w:r w:rsidRPr="00B83612">
        <w:rPr>
          <w:rFonts w:ascii="Simplified Arabic" w:hAnsi="Simplified Arabic" w:cs="Simplified Arabic"/>
          <w:sz w:val="28"/>
          <w:szCs w:val="28"/>
          <w:rtl/>
        </w:rPr>
        <w:t xml:space="preserve"> المناطق الحرة </w:t>
      </w:r>
      <w:r w:rsidRPr="00B83612">
        <w:rPr>
          <w:rFonts w:ascii="Simplified Arabic" w:hAnsi="Simplified Arabic" w:cs="Simplified Arabic" w:hint="cs"/>
          <w:sz w:val="28"/>
          <w:szCs w:val="28"/>
          <w:rtl/>
        </w:rPr>
        <w:t xml:space="preserve">العامة والخاصة وحوافز الاستثمار </w:t>
      </w:r>
      <w:r w:rsidRPr="00B83612">
        <w:rPr>
          <w:rFonts w:ascii="Simplified Arabic" w:hAnsi="Simplified Arabic" w:cs="Simplified Arabic"/>
          <w:sz w:val="28"/>
          <w:szCs w:val="28"/>
          <w:rtl/>
        </w:rPr>
        <w:t>المبالغ فيه</w:t>
      </w:r>
      <w:r w:rsidRPr="00B83612">
        <w:rPr>
          <w:rFonts w:ascii="Simplified Arabic" w:hAnsi="Simplified Arabic" w:cs="Simplified Arabic" w:hint="cs"/>
          <w:sz w:val="28"/>
          <w:szCs w:val="28"/>
          <w:rtl/>
        </w:rPr>
        <w:t>ا</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دون تأث</w:t>
      </w:r>
      <w:r>
        <w:rPr>
          <w:rFonts w:ascii="Simplified Arabic" w:hAnsi="Simplified Arabic" w:cs="Simplified Arabic" w:hint="cs"/>
          <w:sz w:val="28"/>
          <w:szCs w:val="28"/>
          <w:rtl/>
        </w:rPr>
        <w:t>ي</w:t>
      </w:r>
      <w:r w:rsidRPr="00B83612">
        <w:rPr>
          <w:rFonts w:ascii="Simplified Arabic" w:hAnsi="Simplified Arabic" w:cs="Simplified Arabic" w:hint="cs"/>
          <w:sz w:val="28"/>
          <w:szCs w:val="28"/>
          <w:rtl/>
        </w:rPr>
        <w:t xml:space="preserve">ر حقيقي على جذب الاستثمارات </w:t>
      </w:r>
      <w:r w:rsidRPr="00B83612">
        <w:rPr>
          <w:rFonts w:ascii="Simplified Arabic" w:hAnsi="Simplified Arabic" w:cs="Simplified Arabic" w:hint="cs"/>
          <w:sz w:val="28"/>
          <w:szCs w:val="28"/>
          <w:rtl/>
        </w:rPr>
        <w:t>الأجنبية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 xml:space="preserve">وتشجيع الاستثمارات المحلية، وبالتالي تفوت على الدولة عائد ضريبي هي في مسيس الحاجة إليه. لقد جاء القانون رقم 91 لسنة 2005 ليخفض الضريبة الحدية على أرباح الشركات البالغة 40% و الضريبة الحدية على الرواتب وما في حكمها من 32% إلى 20%( </w:t>
      </w:r>
      <w:r>
        <w:rPr>
          <w:rFonts w:ascii="Simplified Arabic" w:hAnsi="Simplified Arabic" w:cs="Simplified Arabic" w:hint="cs"/>
          <w:sz w:val="28"/>
          <w:szCs w:val="28"/>
          <w:rtl/>
        </w:rPr>
        <w:t>22.5</w:t>
      </w:r>
      <w:r w:rsidRPr="00B83612">
        <w:rPr>
          <w:rFonts w:ascii="Simplified Arabic" w:hAnsi="Simplified Arabic" w:cs="Simplified Arabic" w:hint="cs"/>
          <w:sz w:val="28"/>
          <w:szCs w:val="28"/>
          <w:rtl/>
        </w:rPr>
        <w:t>% وفق آخر تعد</w:t>
      </w:r>
      <w:r w:rsidRPr="00B83612">
        <w:rPr>
          <w:rFonts w:ascii="Simplified Arabic" w:hAnsi="Simplified Arabic" w:cs="Simplified Arabic" w:hint="cs"/>
          <w:sz w:val="28"/>
          <w:szCs w:val="28"/>
          <w:rtl/>
        </w:rPr>
        <w:t>يل) آملا في تشجيع القطاع الخاص على الاستثمار والحد من التهرب الضريبي وتوسيع الوعاء الضريبي ليشمل أكبر عدد ممكن من المكلفين.</w:t>
      </w:r>
      <w:r w:rsidRPr="00B83612">
        <w:rPr>
          <w:rFonts w:ascii="Simplified Arabic" w:hAnsi="Simplified Arabic" w:cs="Simplified Arabic"/>
          <w:sz w:val="28"/>
          <w:szCs w:val="28"/>
          <w:rtl/>
        </w:rPr>
        <w:t xml:space="preserve"> وفى مقابل تخفيض سعر الضريبة على هذا النحو تم إلغاء العديد من الإعفاءات سواء</w:t>
      </w:r>
      <w:r w:rsidRPr="00B83612">
        <w:rPr>
          <w:rFonts w:ascii="Simplified Arabic" w:hAnsi="Simplified Arabic" w:cs="Simplified Arabic" w:hint="cs"/>
          <w:sz w:val="28"/>
          <w:szCs w:val="28"/>
          <w:rtl/>
        </w:rPr>
        <w:t xml:space="preserve"> </w:t>
      </w:r>
      <w:r w:rsidRPr="00B83612">
        <w:rPr>
          <w:rFonts w:ascii="Simplified Arabic" w:hAnsi="Simplified Arabic" w:cs="Simplified Arabic"/>
          <w:sz w:val="28"/>
          <w:szCs w:val="28"/>
          <w:rtl/>
        </w:rPr>
        <w:t xml:space="preserve">الواردة بقانون الضريبة على الدخل السابق أو </w:t>
      </w:r>
      <w:r w:rsidRPr="00B83612">
        <w:rPr>
          <w:rFonts w:ascii="Simplified Arabic" w:hAnsi="Simplified Arabic" w:cs="Simplified Arabic" w:hint="cs"/>
          <w:sz w:val="28"/>
          <w:szCs w:val="28"/>
          <w:rtl/>
        </w:rPr>
        <w:t>الواردة</w:t>
      </w:r>
      <w:r w:rsidRPr="00B83612">
        <w:rPr>
          <w:rFonts w:ascii="Simplified Arabic" w:hAnsi="Simplified Arabic" w:cs="Simplified Arabic"/>
          <w:sz w:val="28"/>
          <w:szCs w:val="28"/>
          <w:rtl/>
        </w:rPr>
        <w:t xml:space="preserve"> بقوان</w:t>
      </w:r>
      <w:r w:rsidRPr="00B83612">
        <w:rPr>
          <w:rFonts w:ascii="Simplified Arabic" w:hAnsi="Simplified Arabic" w:cs="Simplified Arabic"/>
          <w:sz w:val="28"/>
          <w:szCs w:val="28"/>
          <w:rtl/>
        </w:rPr>
        <w:t>ين ضمانات وحوافز الاستثمار.</w:t>
      </w:r>
      <w:r w:rsidRPr="00B83612">
        <w:rPr>
          <w:rFonts w:ascii="Simplified Arabic" w:hAnsi="Simplified Arabic" w:cs="Simplified Arabic" w:hint="cs"/>
          <w:sz w:val="28"/>
          <w:szCs w:val="28"/>
          <w:rtl/>
        </w:rPr>
        <w:t xml:space="preserve"> وكانت </w:t>
      </w:r>
      <w:r w:rsidRPr="00B83612">
        <w:rPr>
          <w:rFonts w:ascii="Simplified Arabic" w:hAnsi="Simplified Arabic" w:cs="Simplified Arabic"/>
          <w:sz w:val="28"/>
          <w:szCs w:val="28"/>
          <w:rtl/>
        </w:rPr>
        <w:t xml:space="preserve">أهم مبررات الإلغاء </w:t>
      </w:r>
      <w:r w:rsidRPr="00B83612">
        <w:rPr>
          <w:rFonts w:ascii="Simplified Arabic" w:hAnsi="Simplified Arabic" w:cs="Simplified Arabic" w:hint="cs"/>
          <w:sz w:val="28"/>
          <w:szCs w:val="28"/>
          <w:rtl/>
        </w:rPr>
        <w:t>عدم تحقيق</w:t>
      </w:r>
      <w:r w:rsidRPr="00B83612">
        <w:rPr>
          <w:rFonts w:ascii="Simplified Arabic" w:hAnsi="Simplified Arabic" w:cs="Simplified Arabic"/>
          <w:sz w:val="28"/>
          <w:szCs w:val="28"/>
          <w:rtl/>
        </w:rPr>
        <w:t xml:space="preserve"> الإعفاءات الهدف المنشود من إقرارها ألا</w:t>
      </w:r>
      <w:r w:rsidRPr="00B83612">
        <w:rPr>
          <w:rFonts w:ascii="Simplified Arabic" w:hAnsi="Simplified Arabic" w:cs="Simplified Arabic" w:hint="cs"/>
          <w:sz w:val="28"/>
          <w:szCs w:val="28"/>
          <w:rtl/>
        </w:rPr>
        <w:t xml:space="preserve"> </w:t>
      </w:r>
      <w:r w:rsidRPr="00B83612">
        <w:rPr>
          <w:rFonts w:ascii="Simplified Arabic" w:hAnsi="Simplified Arabic" w:cs="Simplified Arabic"/>
          <w:sz w:val="28"/>
          <w:szCs w:val="28"/>
          <w:rtl/>
        </w:rPr>
        <w:t>وهو زيادة الاستثمارات الأجنبية والمحلية</w:t>
      </w:r>
      <w:r w:rsidRPr="00B83612">
        <w:rPr>
          <w:rFonts w:ascii="Simplified Arabic" w:hAnsi="Simplified Arabic" w:cs="Simplified Arabic" w:hint="cs"/>
          <w:sz w:val="28"/>
          <w:szCs w:val="28"/>
          <w:rtl/>
        </w:rPr>
        <w:t xml:space="preserve"> وإساءة استخدامها</w:t>
      </w:r>
      <w:r>
        <w:rPr>
          <w:rFonts w:ascii="Simplified Arabic" w:hAnsi="Simplified Arabic" w:cs="Simplified Arabic" w:hint="cs"/>
          <w:sz w:val="28"/>
          <w:szCs w:val="28"/>
          <w:rtl/>
        </w:rPr>
        <w:t>. حيث تعمد</w:t>
      </w:r>
      <w:r w:rsidRPr="00B83612">
        <w:rPr>
          <w:rFonts w:ascii="Simplified Arabic" w:hAnsi="Simplified Arabic" w:cs="Simplified Arabic" w:hint="cs"/>
          <w:sz w:val="28"/>
          <w:szCs w:val="28"/>
          <w:rtl/>
        </w:rPr>
        <w:t xml:space="preserve"> </w:t>
      </w:r>
      <w:r>
        <w:rPr>
          <w:rFonts w:ascii="Simplified Arabic" w:hAnsi="Simplified Arabic" w:cs="Simplified Arabic" w:hint="cs"/>
          <w:sz w:val="28"/>
          <w:szCs w:val="28"/>
          <w:rtl/>
        </w:rPr>
        <w:t xml:space="preserve">بعض المشروعات إلى </w:t>
      </w:r>
      <w:r w:rsidRPr="00B83612">
        <w:rPr>
          <w:rFonts w:ascii="Simplified Arabic" w:hAnsi="Simplified Arabic" w:cs="Simplified Arabic"/>
          <w:sz w:val="28"/>
          <w:szCs w:val="28"/>
          <w:rtl/>
        </w:rPr>
        <w:t>تغيير</w:t>
      </w:r>
      <w:r w:rsidRPr="00B83612">
        <w:rPr>
          <w:rFonts w:ascii="Simplified Arabic" w:hAnsi="Simplified Arabic" w:cs="Simplified Arabic" w:hint="cs"/>
          <w:sz w:val="28"/>
          <w:szCs w:val="28"/>
          <w:rtl/>
        </w:rPr>
        <w:t xml:space="preserve"> </w:t>
      </w:r>
      <w:r>
        <w:rPr>
          <w:rFonts w:ascii="Simplified Arabic" w:hAnsi="Simplified Arabic" w:cs="Simplified Arabic" w:hint="cs"/>
          <w:sz w:val="28"/>
          <w:szCs w:val="28"/>
          <w:rtl/>
        </w:rPr>
        <w:t>شكلها</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القانوني</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 xml:space="preserve">بعد انتهاء فترة الإعفاء الضريبي </w:t>
      </w:r>
      <w:r w:rsidRPr="00B83612">
        <w:rPr>
          <w:rFonts w:ascii="Simplified Arabic" w:hAnsi="Simplified Arabic" w:cs="Simplified Arabic"/>
          <w:sz w:val="28"/>
          <w:szCs w:val="28"/>
          <w:rtl/>
        </w:rPr>
        <w:t>أو الانتقال إلى منطقة جديدة بهدف الحصول على فترة إعفاء جديدة</w:t>
      </w:r>
      <w:r>
        <w:rPr>
          <w:rFonts w:ascii="Simplified Arabic" w:hAnsi="Simplified Arabic" w:cs="Simplified Arabic" w:hint="cs"/>
          <w:sz w:val="28"/>
          <w:szCs w:val="28"/>
          <w:rtl/>
        </w:rPr>
        <w:t>،</w:t>
      </w:r>
      <w:r w:rsidRPr="00B83612">
        <w:rPr>
          <w:rFonts w:ascii="Simplified Arabic" w:hAnsi="Simplified Arabic" w:cs="Simplified Arabic" w:hint="cs"/>
          <w:sz w:val="28"/>
          <w:szCs w:val="28"/>
          <w:rtl/>
        </w:rPr>
        <w:t xml:space="preserve"> أو </w:t>
      </w:r>
      <w:r>
        <w:rPr>
          <w:rFonts w:ascii="Simplified Arabic" w:hAnsi="Simplified Arabic" w:cs="Simplified Arabic" w:hint="cs"/>
          <w:sz w:val="28"/>
          <w:szCs w:val="28"/>
          <w:rtl/>
        </w:rPr>
        <w:t>ال</w:t>
      </w:r>
      <w:r w:rsidRPr="00B83612">
        <w:rPr>
          <w:rFonts w:ascii="Simplified Arabic" w:hAnsi="Simplified Arabic" w:cs="Simplified Arabic" w:hint="cs"/>
          <w:sz w:val="28"/>
          <w:szCs w:val="28"/>
          <w:rtl/>
        </w:rPr>
        <w:t>تصف</w:t>
      </w:r>
      <w:r>
        <w:rPr>
          <w:rFonts w:ascii="Simplified Arabic" w:hAnsi="Simplified Arabic" w:cs="Simplified Arabic" w:hint="cs"/>
          <w:sz w:val="28"/>
          <w:szCs w:val="28"/>
          <w:rtl/>
        </w:rPr>
        <w:t>ية</w:t>
      </w:r>
      <w:r w:rsidRPr="00B83612">
        <w:rPr>
          <w:rFonts w:ascii="Simplified Arabic" w:hAnsi="Simplified Arabic" w:cs="Simplified Arabic" w:hint="cs"/>
          <w:sz w:val="28"/>
          <w:szCs w:val="28"/>
          <w:rtl/>
        </w:rPr>
        <w:t xml:space="preserve"> وإقام</w:t>
      </w:r>
      <w:r>
        <w:rPr>
          <w:rFonts w:ascii="Simplified Arabic" w:hAnsi="Simplified Arabic" w:cs="Simplified Arabic" w:hint="cs"/>
          <w:sz w:val="28"/>
          <w:szCs w:val="28"/>
          <w:rtl/>
        </w:rPr>
        <w:t>ة المشروع</w:t>
      </w:r>
      <w:r w:rsidRPr="00B83612">
        <w:rPr>
          <w:rFonts w:ascii="Simplified Arabic" w:hAnsi="Simplified Arabic" w:cs="Simplified Arabic" w:hint="cs"/>
          <w:sz w:val="28"/>
          <w:szCs w:val="28"/>
          <w:rtl/>
        </w:rPr>
        <w:t xml:space="preserve"> في بلد آخر</w:t>
      </w:r>
      <w:r w:rsidRPr="00B83612">
        <w:rPr>
          <w:rFonts w:ascii="Simplified Arabic" w:hAnsi="Simplified Arabic" w:cs="Simplified Arabic"/>
          <w:sz w:val="28"/>
          <w:szCs w:val="28"/>
          <w:rtl/>
        </w:rPr>
        <w:t>.</w:t>
      </w:r>
      <w:r w:rsidRPr="00B83612">
        <w:rPr>
          <w:rFonts w:ascii="Simplified Arabic" w:hAnsi="Simplified Arabic" w:cs="Simplified Arabic" w:hint="cs"/>
          <w:sz w:val="28"/>
          <w:szCs w:val="28"/>
          <w:rtl/>
        </w:rPr>
        <w:t xml:space="preserve"> </w:t>
      </w:r>
      <w:r>
        <w:rPr>
          <w:rFonts w:ascii="Simplified Arabic" w:hAnsi="Simplified Arabic" w:cs="Simplified Arabic" w:hint="cs"/>
          <w:sz w:val="28"/>
          <w:szCs w:val="28"/>
          <w:rtl/>
        </w:rPr>
        <w:t>و</w:t>
      </w:r>
      <w:r w:rsidRPr="00B83612">
        <w:rPr>
          <w:rFonts w:ascii="Simplified Arabic" w:hAnsi="Simplified Arabic" w:cs="Simplified Arabic" w:hint="cs"/>
          <w:sz w:val="28"/>
          <w:szCs w:val="28"/>
          <w:rtl/>
        </w:rPr>
        <w:t xml:space="preserve">لا تزال الحكومة تستخدم الإعفاءات الضريبية آملة في توجيه النشاط الاقتصادي على النحو الذي </w:t>
      </w:r>
      <w:r>
        <w:rPr>
          <w:rFonts w:ascii="Simplified Arabic" w:hAnsi="Simplified Arabic" w:cs="Simplified Arabic" w:hint="cs"/>
          <w:sz w:val="28"/>
          <w:szCs w:val="28"/>
          <w:rtl/>
        </w:rPr>
        <w:t>تخطط له،</w:t>
      </w:r>
      <w:r w:rsidRPr="00B83612">
        <w:rPr>
          <w:rFonts w:ascii="Simplified Arabic" w:hAnsi="Simplified Arabic" w:cs="Simplified Arabic" w:hint="cs"/>
          <w:sz w:val="28"/>
          <w:szCs w:val="28"/>
          <w:rtl/>
        </w:rPr>
        <w:t xml:space="preserve"> مع علمها </w:t>
      </w:r>
      <w:r w:rsidRPr="00B83612">
        <w:rPr>
          <w:rFonts w:ascii="Simplified Arabic" w:hAnsi="Simplified Arabic" w:cs="Simplified Arabic"/>
          <w:sz w:val="28"/>
          <w:szCs w:val="28"/>
          <w:rtl/>
        </w:rPr>
        <w:t xml:space="preserve"> أن الإعفاءات الض</w:t>
      </w:r>
      <w:r w:rsidRPr="00B83612">
        <w:rPr>
          <w:rFonts w:ascii="Simplified Arabic" w:hAnsi="Simplified Arabic" w:cs="Simplified Arabic"/>
          <w:sz w:val="28"/>
          <w:szCs w:val="28"/>
          <w:rtl/>
        </w:rPr>
        <w:t xml:space="preserve">ريبية لا تحتل مرتبة متقدمة </w:t>
      </w:r>
      <w:r w:rsidRPr="00B83612">
        <w:rPr>
          <w:rFonts w:ascii="Simplified Arabic" w:hAnsi="Simplified Arabic" w:cs="Simplified Arabic" w:hint="cs"/>
          <w:sz w:val="28"/>
          <w:szCs w:val="28"/>
          <w:rtl/>
        </w:rPr>
        <w:t>في</w:t>
      </w:r>
      <w:r w:rsidRPr="00B83612">
        <w:rPr>
          <w:rFonts w:ascii="Simplified Arabic" w:hAnsi="Simplified Arabic" w:cs="Simplified Arabic"/>
          <w:sz w:val="28"/>
          <w:szCs w:val="28"/>
          <w:rtl/>
        </w:rPr>
        <w:t xml:space="preserve"> قائمة أفضل العوامل الجاذبة للاستثمارات حيث توجد </w:t>
      </w:r>
      <w:r w:rsidRPr="00B83612">
        <w:rPr>
          <w:rFonts w:ascii="Simplified Arabic" w:hAnsi="Simplified Arabic" w:cs="Simplified Arabic"/>
          <w:sz w:val="28"/>
          <w:szCs w:val="28"/>
          <w:rtl/>
        </w:rPr>
        <w:lastRenderedPageBreak/>
        <w:t xml:space="preserve">مجموعة أخرى من العوامل لها الأولوية </w:t>
      </w:r>
      <w:r w:rsidRPr="00B83612">
        <w:rPr>
          <w:rFonts w:ascii="Simplified Arabic" w:hAnsi="Simplified Arabic" w:cs="Simplified Arabic" w:hint="cs"/>
          <w:sz w:val="28"/>
          <w:szCs w:val="28"/>
          <w:rtl/>
        </w:rPr>
        <w:t>في</w:t>
      </w:r>
      <w:r w:rsidRPr="00B83612">
        <w:rPr>
          <w:rFonts w:ascii="Simplified Arabic" w:hAnsi="Simplified Arabic" w:cs="Simplified Arabic"/>
          <w:sz w:val="28"/>
          <w:szCs w:val="28"/>
          <w:rtl/>
        </w:rPr>
        <w:t xml:space="preserve"> ذلك المجال مثل الاستقرار</w:t>
      </w:r>
      <w:r w:rsidRPr="00B83612">
        <w:rPr>
          <w:rFonts w:ascii="Simplified Arabic" w:hAnsi="Simplified Arabic" w:cs="Simplified Arabic" w:hint="cs"/>
          <w:sz w:val="28"/>
          <w:szCs w:val="28"/>
          <w:rtl/>
        </w:rPr>
        <w:t xml:space="preserve"> السياسي و</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الاقتصادي</w:t>
      </w:r>
      <w:r>
        <w:rPr>
          <w:rFonts w:ascii="Simplified Arabic" w:hAnsi="Simplified Arabic" w:cs="Simplified Arabic"/>
          <w:sz w:val="28"/>
          <w:szCs w:val="28"/>
          <w:rtl/>
        </w:rPr>
        <w:t>،</w:t>
      </w:r>
      <w:r w:rsidRPr="00B83612">
        <w:rPr>
          <w:rFonts w:ascii="Simplified Arabic" w:hAnsi="Simplified Arabic" w:cs="Simplified Arabic"/>
          <w:sz w:val="28"/>
          <w:szCs w:val="28"/>
          <w:rtl/>
        </w:rPr>
        <w:t xml:space="preserve"> واستقرار أسعار الصرف والفائدة...إلخ</w:t>
      </w:r>
      <w:r>
        <w:rPr>
          <w:rFonts w:ascii="Simplified Arabic" w:hAnsi="Simplified Arabic" w:cs="Simplified Arabic" w:hint="cs"/>
          <w:sz w:val="28"/>
          <w:szCs w:val="28"/>
          <w:rtl/>
        </w:rPr>
        <w:t>(سهير أبو العنين، 2013)</w:t>
      </w:r>
      <w:r>
        <w:rPr>
          <w:rFonts w:ascii="Simplified Arabic" w:hAnsi="Simplified Arabic" w:cs="Simplified Arabic"/>
          <w:sz w:val="28"/>
          <w:vertAlign w:val="superscript"/>
          <w:rtl/>
        </w:rPr>
        <w:footnoteReference w:id="98"/>
      </w:r>
      <w:r w:rsidRPr="00B83612">
        <w:rPr>
          <w:rFonts w:ascii="Simplified Arabic" w:hAnsi="Simplified Arabic" w:cs="Simplified Arabic" w:hint="cs"/>
          <w:sz w:val="28"/>
          <w:szCs w:val="28"/>
          <w:rtl/>
        </w:rPr>
        <w:t>.</w:t>
      </w:r>
      <w:r w:rsidRPr="00B83612">
        <w:rPr>
          <w:rFonts w:ascii="Simplified Arabic" w:hAnsi="Simplified Arabic" w:cs="Simplified Arabic"/>
          <w:sz w:val="28"/>
          <w:szCs w:val="28"/>
          <w:rtl/>
        </w:rPr>
        <w:t xml:space="preserve"> </w:t>
      </w:r>
    </w:p>
    <w:p w14:paraId="5D8D710D" w14:textId="77777777" w:rsidR="004F632A" w:rsidRPr="00B83612" w:rsidRDefault="00F62C8E" w:rsidP="00F62C8E">
      <w:pPr>
        <w:pStyle w:val="ListParagraph"/>
        <w:numPr>
          <w:ilvl w:val="0"/>
          <w:numId w:val="30"/>
        </w:numPr>
        <w:autoSpaceDE w:val="0"/>
        <w:autoSpaceDN w:val="0"/>
        <w:bidi/>
        <w:adjustRightInd w:val="0"/>
        <w:spacing w:after="0" w:line="240" w:lineRule="auto"/>
        <w:rPr>
          <w:rFonts w:ascii="Simplified Arabic" w:hAnsi="Simplified Arabic" w:cs="Simplified Arabic"/>
          <w:sz w:val="28"/>
          <w:szCs w:val="28"/>
        </w:rPr>
      </w:pPr>
      <w:r w:rsidRPr="00B83612">
        <w:rPr>
          <w:rFonts w:ascii="Simplified Arabic" w:hAnsi="Simplified Arabic" w:cs="Simplified Arabic" w:hint="cs"/>
          <w:sz w:val="28"/>
          <w:szCs w:val="28"/>
          <w:rtl/>
        </w:rPr>
        <w:t>معظم</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الاتفاقيات</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التي</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أبرمتها</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م</w:t>
      </w:r>
      <w:r w:rsidRPr="00B83612">
        <w:rPr>
          <w:rFonts w:ascii="Simplified Arabic" w:hAnsi="Simplified Arabic" w:cs="Simplified Arabic" w:hint="cs"/>
          <w:sz w:val="28"/>
          <w:szCs w:val="28"/>
          <w:rtl/>
        </w:rPr>
        <w:t>صر</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مع</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الدول</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الكبرى</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التي</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لها</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استثمارات</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أجنبية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في مصر،</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كإيطاليا</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والولايات</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المتحدة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والمملكة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المتحدة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وهولندا</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ومعظم</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الدول</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الأعضاء</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في منظمة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التعاون</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 xml:space="preserve">الاقتصادي والتنمية </w:t>
      </w:r>
      <w:r w:rsidRPr="00B83612">
        <w:rPr>
          <w:rFonts w:ascii="Simplified Arabic" w:hAnsi="Simplified Arabic" w:cs="Simplified Arabic"/>
          <w:sz w:val="28"/>
          <w:szCs w:val="28"/>
        </w:rPr>
        <w:t>OECD</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تنص</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على</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أن</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يكون</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حق</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فرض</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الضريبة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على</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توزيعات</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الأرباح</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لدولة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الإقامة</w:t>
      </w:r>
      <w:r w:rsidRPr="00DC38E5">
        <w:rPr>
          <w:rFonts w:ascii="Simplified Arabic" w:hAnsi="Simplified Arabic" w:cs="Simplified Arabic"/>
          <w:sz w:val="28"/>
          <w:szCs w:val="28"/>
        </w:rPr>
        <w:t xml:space="preserve"> Residence State</w:t>
      </w:r>
      <w:r>
        <w:rPr>
          <w:rFonts w:ascii="Simplified Arabic" w:hAnsi="Simplified Arabic" w:cs="Simplified Arabic" w:hint="cs"/>
          <w:sz w:val="28"/>
          <w:szCs w:val="28"/>
          <w:rtl/>
        </w:rPr>
        <w:t>لمنع الازدواج الضريبي</w:t>
      </w:r>
      <w:r w:rsidRPr="00B83612">
        <w:rPr>
          <w:rFonts w:ascii="Simplified Arabic" w:hAnsi="Simplified Arabic" w:cs="Simplified Arabic" w:hint="cs"/>
          <w:sz w:val="28"/>
          <w:szCs w:val="28"/>
          <w:rtl/>
        </w:rPr>
        <w:t>،</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ومن</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ثم</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لا</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يكون</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لدولة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المصدر</w:t>
      </w:r>
      <w:r w:rsidRPr="00B83612">
        <w:rPr>
          <w:rFonts w:ascii="Simplified Arabic" w:hAnsi="Simplified Arabic" w:cs="Simplified Arabic"/>
          <w:sz w:val="28"/>
          <w:szCs w:val="28"/>
          <w:rtl/>
        </w:rPr>
        <w:t xml:space="preserve"> </w:t>
      </w:r>
      <w:r w:rsidRPr="00DC38E5">
        <w:rPr>
          <w:rFonts w:ascii="Simplified Arabic" w:hAnsi="Simplified Arabic" w:cs="Simplified Arabic"/>
          <w:sz w:val="28"/>
          <w:szCs w:val="28"/>
        </w:rPr>
        <w:t>Source State</w:t>
      </w:r>
      <w:r w:rsidRPr="00B83612">
        <w:rPr>
          <w:rFonts w:ascii="Simplified Arabic" w:hAnsi="Simplified Arabic" w:cs="Simplified Arabic" w:hint="cs"/>
          <w:sz w:val="28"/>
          <w:szCs w:val="28"/>
          <w:rtl/>
        </w:rPr>
        <w:t xml:space="preserve"> وهي</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مصر</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في</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هذه</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الحالة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حق</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فرض</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الضريبة</w:t>
      </w:r>
      <w:r>
        <w:rPr>
          <w:rFonts w:ascii="Simplified Arabic" w:hAnsi="Simplified Arabic" w:cs="Simplified Arabic" w:hint="cs"/>
          <w:sz w:val="28"/>
          <w:szCs w:val="28"/>
          <w:rtl/>
          <w:lang w:bidi="ar-EG"/>
        </w:rPr>
        <w:t xml:space="preserve">، بالرغم من وجود صيغ أخرى تعطي هذا الحق لدولة المصدر وصيغ أخرى تتقاسم فيها الدولتان الايراد الضريبي، لكن يبدو أن التلهف على </w:t>
      </w:r>
      <w:r>
        <w:rPr>
          <w:rFonts w:ascii="Simplified Arabic" w:hAnsi="Simplified Arabic" w:cs="Simplified Arabic" w:hint="cs"/>
          <w:sz w:val="28"/>
          <w:szCs w:val="28"/>
          <w:rtl/>
          <w:lang w:bidi="ar-EG"/>
        </w:rPr>
        <w:t>الاستثمارات الأجنبية بأي ثمن دفعت مصر للتنازل عن حقوقها الضريبية.</w:t>
      </w:r>
    </w:p>
    <w:p w14:paraId="1636F930" w14:textId="77777777" w:rsidR="004F632A" w:rsidRPr="00B83612" w:rsidRDefault="00F62C8E" w:rsidP="00F62C8E">
      <w:pPr>
        <w:pStyle w:val="ListParagraph"/>
        <w:numPr>
          <w:ilvl w:val="0"/>
          <w:numId w:val="29"/>
        </w:numPr>
        <w:shd w:val="clear" w:color="auto" w:fill="FFFFFF"/>
        <w:autoSpaceDE w:val="0"/>
        <w:autoSpaceDN w:val="0"/>
        <w:bidi/>
        <w:adjustRightInd w:val="0"/>
        <w:spacing w:after="233" w:line="240" w:lineRule="auto"/>
        <w:ind w:left="-154"/>
        <w:rPr>
          <w:rFonts w:ascii="Simplified Arabic" w:hAnsi="Simplified Arabic" w:cs="Simplified Arabic"/>
          <w:sz w:val="28"/>
          <w:szCs w:val="28"/>
          <w:rtl/>
        </w:rPr>
      </w:pPr>
      <w:r w:rsidRPr="00C85E2A">
        <w:rPr>
          <w:rFonts w:ascii="Simplified Arabic" w:hAnsi="Simplified Arabic" w:cs="Simplified Arabic" w:hint="cs"/>
          <w:sz w:val="28"/>
          <w:szCs w:val="28"/>
          <w:u w:val="single"/>
          <w:rtl/>
        </w:rPr>
        <w:t>بالنسبة للضريبة على الأرباح الرأسمالية</w:t>
      </w:r>
      <w:r w:rsidRPr="00B83612">
        <w:rPr>
          <w:rFonts w:ascii="Simplified Arabic" w:hAnsi="Simplified Arabic" w:cs="Simplified Arabic" w:hint="cs"/>
          <w:sz w:val="28"/>
          <w:szCs w:val="28"/>
          <w:rtl/>
        </w:rPr>
        <w:t xml:space="preserve"> فقد بلغت 1052 مليون بنسبة 0.14% من الإيرادات الضريبية. </w:t>
      </w:r>
      <w:r w:rsidRPr="00B83612">
        <w:rPr>
          <w:rFonts w:ascii="Simplified Arabic" w:hAnsi="Simplified Arabic" w:cs="Simplified Arabic"/>
          <w:sz w:val="28"/>
          <w:szCs w:val="28"/>
          <w:rtl/>
        </w:rPr>
        <w:t>تخضع الأرباح الرأسمالية المحققة من الأوراق المالية المقيدة في بورصة الأوراق المالية المصرية</w:t>
      </w:r>
      <w:r w:rsidRPr="00B83612">
        <w:rPr>
          <w:rFonts w:ascii="Simplified Arabic" w:hAnsi="Simplified Arabic" w:cs="Simplified Arabic" w:hint="cs"/>
          <w:sz w:val="28"/>
          <w:szCs w:val="28"/>
          <w:rtl/>
        </w:rPr>
        <w:t xml:space="preserve"> للضر</w:t>
      </w:r>
      <w:r w:rsidRPr="00B83612">
        <w:rPr>
          <w:rFonts w:ascii="Simplified Arabic" w:hAnsi="Simplified Arabic" w:cs="Simplified Arabic" w:hint="cs"/>
          <w:sz w:val="28"/>
          <w:szCs w:val="28"/>
          <w:rtl/>
        </w:rPr>
        <w:t>يبة بسعر 10% وغير المقيدة بالبورصة بالسعر العام 22.5%.</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 xml:space="preserve">يبلغ سعر هذه الضريبة 28.6% في الولايات المتحدة و يبلغ المتوسط المرجح لسعرها في دول </w:t>
      </w:r>
      <w:r w:rsidRPr="00B83612">
        <w:rPr>
          <w:rFonts w:ascii="Simplified Arabic" w:hAnsi="Simplified Arabic" w:cs="Simplified Arabic"/>
          <w:sz w:val="28"/>
          <w:szCs w:val="28"/>
        </w:rPr>
        <w:t>OECD</w:t>
      </w:r>
      <w:r w:rsidRPr="00B83612">
        <w:rPr>
          <w:rFonts w:ascii="Simplified Arabic" w:hAnsi="Simplified Arabic" w:cs="Simplified Arabic" w:hint="cs"/>
          <w:sz w:val="28"/>
          <w:szCs w:val="28"/>
          <w:rtl/>
        </w:rPr>
        <w:t xml:space="preserve"> 23.3%، ويعفي </w:t>
      </w:r>
      <w:r>
        <w:rPr>
          <w:rFonts w:ascii="Simplified Arabic" w:hAnsi="Simplified Arabic" w:cs="Simplified Arabic" w:hint="cs"/>
          <w:sz w:val="28"/>
          <w:szCs w:val="28"/>
          <w:rtl/>
        </w:rPr>
        <w:t xml:space="preserve">عدد </w:t>
      </w:r>
      <w:r w:rsidRPr="00B83612">
        <w:rPr>
          <w:rFonts w:ascii="Simplified Arabic" w:hAnsi="Simplified Arabic" w:cs="Simplified Arabic" w:hint="cs"/>
          <w:sz w:val="28"/>
          <w:szCs w:val="28"/>
          <w:rtl/>
        </w:rPr>
        <w:t xml:space="preserve">قليل من الدول الأرباح الرأسمالية من </w:t>
      </w:r>
      <w:r>
        <w:rPr>
          <w:rFonts w:ascii="Simplified Arabic" w:hAnsi="Simplified Arabic" w:cs="Simplified Arabic" w:hint="cs"/>
          <w:sz w:val="28"/>
          <w:szCs w:val="28"/>
          <w:rtl/>
        </w:rPr>
        <w:t>الخضوع ل</w:t>
      </w:r>
      <w:r w:rsidRPr="00B83612">
        <w:rPr>
          <w:rFonts w:ascii="Simplified Arabic" w:hAnsi="Simplified Arabic" w:cs="Simplified Arabic" w:hint="cs"/>
          <w:sz w:val="28"/>
          <w:szCs w:val="28"/>
          <w:rtl/>
        </w:rPr>
        <w:t>لضريبة مثل كوريا وهولندا وتركيا</w:t>
      </w:r>
      <w:r>
        <w:rPr>
          <w:rFonts w:ascii="Simplified Arabic" w:hAnsi="Simplified Arabic" w:cs="Simplified Arabic"/>
          <w:sz w:val="28"/>
          <w:szCs w:val="28"/>
        </w:rPr>
        <w:t>(</w:t>
      </w:r>
      <w:r w:rsidRPr="004914B1">
        <w:rPr>
          <w:rFonts w:ascii="Sakkal Majalla" w:hAnsi="Sakkal Majalla" w:cs="Sakkal Majalla"/>
          <w:sz w:val="28"/>
          <w:szCs w:val="28"/>
        </w:rPr>
        <w:t>Pomerleau, 2015</w:t>
      </w:r>
      <w:r>
        <w:rPr>
          <w:rFonts w:ascii="Simplified Arabic" w:hAnsi="Simplified Arabic" w:cs="Simplified Arabic"/>
          <w:sz w:val="28"/>
          <w:szCs w:val="28"/>
        </w:rPr>
        <w:t>)</w:t>
      </w:r>
      <w:r>
        <w:rPr>
          <w:rFonts w:ascii="Simplified Arabic" w:hAnsi="Simplified Arabic" w:cs="Simplified Arabic"/>
          <w:sz w:val="28"/>
          <w:szCs w:val="28"/>
          <w:vertAlign w:val="superscript"/>
          <w:rtl/>
        </w:rPr>
        <w:footnoteReference w:id="99"/>
      </w:r>
      <w:r w:rsidRPr="00B83612">
        <w:rPr>
          <w:rFonts w:ascii="Simplified Arabic" w:hAnsi="Simplified Arabic" w:cs="Simplified Arabic" w:hint="cs"/>
          <w:sz w:val="28"/>
          <w:szCs w:val="28"/>
          <w:rtl/>
        </w:rPr>
        <w:t>.</w:t>
      </w:r>
      <w:r>
        <w:rPr>
          <w:rFonts w:ascii="Simplified Arabic" w:hAnsi="Simplified Arabic" w:cs="Simplified Arabic" w:hint="cs"/>
          <w:sz w:val="28"/>
          <w:szCs w:val="28"/>
          <w:rtl/>
        </w:rPr>
        <w:t xml:space="preserve"> </w:t>
      </w:r>
      <w:r w:rsidRPr="00B83612">
        <w:rPr>
          <w:rFonts w:ascii="Simplified Arabic" w:hAnsi="Simplified Arabic" w:cs="Simplified Arabic" w:hint="cs"/>
          <w:sz w:val="28"/>
          <w:szCs w:val="28"/>
          <w:rtl/>
        </w:rPr>
        <w:t>ك</w:t>
      </w:r>
      <w:r w:rsidRPr="00B83612">
        <w:rPr>
          <w:rFonts w:ascii="Simplified Arabic" w:hAnsi="Simplified Arabic" w:cs="Simplified Arabic"/>
          <w:sz w:val="28"/>
          <w:szCs w:val="28"/>
          <w:rtl/>
        </w:rPr>
        <w:t xml:space="preserve">انت الحكومة المصرية قد فرضت ضريبة الأرباح الرأسمالية ونسبتها 10% في عام 2014 ، إلا أنها واجهت مشكلات في تطبيقها وهو ما اضطر الحكومة </w:t>
      </w:r>
      <w:r w:rsidRPr="00B83612">
        <w:rPr>
          <w:rFonts w:ascii="Simplified Arabic" w:hAnsi="Simplified Arabic" w:cs="Simplified Arabic" w:hint="cs"/>
          <w:sz w:val="28"/>
          <w:szCs w:val="28"/>
          <w:rtl/>
        </w:rPr>
        <w:t>في</w:t>
      </w:r>
      <w:r w:rsidRPr="00B83612">
        <w:rPr>
          <w:rFonts w:ascii="Simplified Arabic" w:hAnsi="Simplified Arabic" w:cs="Simplified Arabic"/>
          <w:sz w:val="28"/>
          <w:szCs w:val="28"/>
          <w:rtl/>
        </w:rPr>
        <w:t xml:space="preserve"> 2015 إلى تأجيلها</w:t>
      </w:r>
      <w:r w:rsidRPr="00B83612">
        <w:rPr>
          <w:rFonts w:ascii="Simplified Arabic" w:hAnsi="Simplified Arabic" w:cs="Simplified Arabic" w:hint="cs"/>
          <w:sz w:val="28"/>
          <w:szCs w:val="28"/>
          <w:rtl/>
        </w:rPr>
        <w:t xml:space="preserve"> مرة تلو الأخرى (آخر تأجي</w:t>
      </w:r>
      <w:r w:rsidRPr="00B83612">
        <w:rPr>
          <w:rFonts w:ascii="Simplified Arabic" w:hAnsi="Simplified Arabic" w:cs="Simplified Arabic" w:hint="eastAsia"/>
          <w:sz w:val="28"/>
          <w:szCs w:val="28"/>
          <w:rtl/>
        </w:rPr>
        <w:t>ل</w:t>
      </w:r>
      <w:r w:rsidRPr="00B83612">
        <w:rPr>
          <w:rFonts w:ascii="Simplified Arabic" w:hAnsi="Simplified Arabic" w:cs="Simplified Arabic" w:hint="cs"/>
          <w:sz w:val="28"/>
          <w:szCs w:val="28"/>
          <w:rtl/>
        </w:rPr>
        <w:t xml:space="preserve"> حتى نهاية 2021) خشية هروب رؤوس الأموال وفقدان الأسواق المالية لحجم كبير من ال</w:t>
      </w:r>
      <w:r w:rsidRPr="00B83612">
        <w:rPr>
          <w:rFonts w:ascii="Simplified Arabic" w:hAnsi="Simplified Arabic" w:cs="Simplified Arabic" w:hint="cs"/>
          <w:sz w:val="28"/>
          <w:szCs w:val="28"/>
          <w:rtl/>
        </w:rPr>
        <w:t>استثمارات.</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عبر المسئولو</w:t>
      </w:r>
      <w:r w:rsidRPr="00B83612">
        <w:rPr>
          <w:rFonts w:ascii="Simplified Arabic" w:hAnsi="Simplified Arabic" w:cs="Simplified Arabic" w:hint="eastAsia"/>
          <w:sz w:val="28"/>
          <w:szCs w:val="28"/>
          <w:rtl/>
        </w:rPr>
        <w:t>ن</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في</w:t>
      </w:r>
      <w:r w:rsidRPr="00B83612">
        <w:rPr>
          <w:rFonts w:ascii="Simplified Arabic" w:hAnsi="Simplified Arabic" w:cs="Simplified Arabic"/>
          <w:sz w:val="28"/>
          <w:szCs w:val="28"/>
          <w:rtl/>
        </w:rPr>
        <w:t xml:space="preserve"> صندوق </w:t>
      </w:r>
      <w:r w:rsidRPr="00B83612">
        <w:rPr>
          <w:rFonts w:ascii="Simplified Arabic" w:hAnsi="Simplified Arabic" w:cs="Simplified Arabic" w:hint="cs"/>
          <w:sz w:val="28"/>
          <w:szCs w:val="28"/>
          <w:rtl/>
        </w:rPr>
        <w:t>النقد الدولي</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عن إحباطهم</w:t>
      </w:r>
      <w:r w:rsidRPr="00B83612">
        <w:rPr>
          <w:rFonts w:ascii="Simplified Arabic" w:hAnsi="Simplified Arabic" w:cs="Simplified Arabic"/>
          <w:sz w:val="28"/>
          <w:szCs w:val="28"/>
          <w:rtl/>
        </w:rPr>
        <w:t xml:space="preserve"> من قرار تأجيل </w:t>
      </w:r>
      <w:r>
        <w:rPr>
          <w:rFonts w:ascii="Simplified Arabic" w:hAnsi="Simplified Arabic" w:cs="Simplified Arabic" w:hint="cs"/>
          <w:sz w:val="28"/>
          <w:szCs w:val="28"/>
          <w:rtl/>
        </w:rPr>
        <w:t xml:space="preserve">تفعيل </w:t>
      </w:r>
      <w:r w:rsidRPr="00B83612">
        <w:rPr>
          <w:rFonts w:ascii="Simplified Arabic" w:hAnsi="Simplified Arabic" w:cs="Simplified Arabic"/>
          <w:sz w:val="28"/>
          <w:szCs w:val="28"/>
          <w:rtl/>
        </w:rPr>
        <w:t xml:space="preserve">ضريبة الأرباح الرأسمالية، لأن تأجيلها يعنى أن المزيد من أعباء خفض العجز </w:t>
      </w:r>
      <w:r w:rsidRPr="00B83612">
        <w:rPr>
          <w:rFonts w:ascii="Simplified Arabic" w:hAnsi="Simplified Arabic" w:cs="Simplified Arabic" w:hint="cs"/>
          <w:sz w:val="28"/>
          <w:szCs w:val="28"/>
          <w:rtl/>
        </w:rPr>
        <w:t>في</w:t>
      </w:r>
      <w:r w:rsidRPr="00B83612">
        <w:rPr>
          <w:rFonts w:ascii="Simplified Arabic" w:hAnsi="Simplified Arabic" w:cs="Simplified Arabic"/>
          <w:sz w:val="28"/>
          <w:szCs w:val="28"/>
          <w:rtl/>
        </w:rPr>
        <w:t xml:space="preserve"> الميزانية سيتحمله أفراد الشعب، غير القادرين أصلًا على دفع </w:t>
      </w:r>
      <w:r w:rsidRPr="00B83612">
        <w:rPr>
          <w:rFonts w:ascii="Simplified Arabic" w:hAnsi="Simplified Arabic" w:cs="Simplified Arabic" w:hint="cs"/>
          <w:sz w:val="28"/>
          <w:szCs w:val="28"/>
          <w:rtl/>
        </w:rPr>
        <w:t>أي</w:t>
      </w:r>
      <w:r w:rsidRPr="00B83612">
        <w:rPr>
          <w:rFonts w:ascii="Simplified Arabic" w:hAnsi="Simplified Arabic" w:cs="Simplified Arabic"/>
          <w:sz w:val="28"/>
          <w:szCs w:val="28"/>
          <w:rtl/>
        </w:rPr>
        <w:t xml:space="preserve"> تكاليف إضافية</w:t>
      </w:r>
      <w:r w:rsidRPr="00B83612">
        <w:rPr>
          <w:rFonts w:ascii="Simplified Arabic" w:hAnsi="Simplified Arabic" w:cs="Simplified Arabic"/>
          <w:sz w:val="28"/>
          <w:szCs w:val="28"/>
        </w:rPr>
        <w:t>.</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وبالتالي لا يرجع السبب في تدني الحصيلة إلى التهرب أو التجنب الضريبي هذه المرة لأن سوق الأوراق المالية مركزي ويتحكم بعمليات الشراء والبيع، ولكن بسبب القرارات الحكومية.</w:t>
      </w:r>
    </w:p>
    <w:p w14:paraId="5602520B" w14:textId="77777777" w:rsidR="004F632A" w:rsidRDefault="00F62C8E" w:rsidP="00F62C8E">
      <w:pPr>
        <w:pStyle w:val="ListParagraph"/>
        <w:numPr>
          <w:ilvl w:val="0"/>
          <w:numId w:val="29"/>
        </w:numPr>
        <w:autoSpaceDE w:val="0"/>
        <w:autoSpaceDN w:val="0"/>
        <w:bidi/>
        <w:adjustRightInd w:val="0"/>
        <w:spacing w:after="0" w:line="240" w:lineRule="auto"/>
        <w:rPr>
          <w:rFonts w:ascii="Simplified Arabic" w:hAnsi="Simplified Arabic" w:cs="Simplified Arabic"/>
          <w:sz w:val="28"/>
          <w:szCs w:val="28"/>
        </w:rPr>
      </w:pPr>
      <w:r w:rsidRPr="00171A5D">
        <w:rPr>
          <w:rFonts w:ascii="Simplified Arabic" w:hAnsi="Simplified Arabic" w:cs="Simplified Arabic" w:hint="cs"/>
          <w:sz w:val="28"/>
          <w:szCs w:val="28"/>
          <w:u w:val="single"/>
          <w:rtl/>
        </w:rPr>
        <w:t>بالنسبة للضر</w:t>
      </w:r>
      <w:r w:rsidRPr="00171A5D">
        <w:rPr>
          <w:rFonts w:ascii="Simplified Arabic" w:hAnsi="Simplified Arabic" w:cs="Simplified Arabic" w:hint="cs"/>
          <w:sz w:val="28"/>
          <w:szCs w:val="28"/>
          <w:u w:val="single"/>
          <w:rtl/>
        </w:rPr>
        <w:t>يبة على الممتلكات</w:t>
      </w:r>
      <w:r w:rsidRPr="00171A5D">
        <w:rPr>
          <w:rFonts w:ascii="Simplified Arabic" w:hAnsi="Simplified Arabic" w:cs="Simplified Arabic" w:hint="cs"/>
          <w:sz w:val="28"/>
          <w:szCs w:val="28"/>
          <w:rtl/>
        </w:rPr>
        <w:t>:</w:t>
      </w:r>
      <w:r w:rsidRPr="00171A5D">
        <w:rPr>
          <w:rFonts w:ascii="Simplified Arabic" w:hAnsi="Simplified Arabic" w:cs="Simplified Arabic"/>
          <w:sz w:val="28"/>
          <w:szCs w:val="28"/>
        </w:rPr>
        <w:t xml:space="preserve"> </w:t>
      </w:r>
      <w:r w:rsidRPr="00171A5D">
        <w:rPr>
          <w:rFonts w:ascii="Simplified Arabic" w:hAnsi="Simplified Arabic" w:cs="Simplified Arabic" w:hint="cs"/>
          <w:sz w:val="28"/>
          <w:szCs w:val="28"/>
          <w:rtl/>
        </w:rPr>
        <w:t xml:space="preserve">فتتميز بأنها نوع فريد من الضرائب لا يؤثر بالسلب على النمو مثل ضرائب الأرباح والضرائب الجمركية ولا يؤثر بالسلب على عدالة التوزيع مثل </w:t>
      </w:r>
      <w:r w:rsidRPr="00171A5D">
        <w:rPr>
          <w:rFonts w:ascii="Simplified Arabic" w:hAnsi="Simplified Arabic" w:cs="Simplified Arabic" w:hint="cs"/>
          <w:sz w:val="28"/>
          <w:szCs w:val="28"/>
          <w:rtl/>
        </w:rPr>
        <w:lastRenderedPageBreak/>
        <w:t xml:space="preserve">الضرائب على دخول الأفراد وضرائب استهلاك السلع والخدمات. </w:t>
      </w:r>
      <w:r>
        <w:rPr>
          <w:rFonts w:ascii="Simplified Arabic" w:hAnsi="Simplified Arabic" w:cs="Simplified Arabic" w:hint="cs"/>
          <w:sz w:val="28"/>
          <w:szCs w:val="28"/>
          <w:rtl/>
        </w:rPr>
        <w:t xml:space="preserve">ويعول </w:t>
      </w:r>
      <w:r w:rsidRPr="00171A5D">
        <w:rPr>
          <w:rFonts w:ascii="Simplified Arabic" w:hAnsi="Simplified Arabic" w:cs="Simplified Arabic" w:hint="cs"/>
          <w:sz w:val="28"/>
          <w:szCs w:val="28"/>
          <w:rtl/>
        </w:rPr>
        <w:t xml:space="preserve">على </w:t>
      </w:r>
      <w:r>
        <w:rPr>
          <w:rFonts w:ascii="Simplified Arabic" w:hAnsi="Simplified Arabic" w:cs="Simplified Arabic" w:hint="cs"/>
          <w:sz w:val="28"/>
          <w:szCs w:val="28"/>
          <w:rtl/>
        </w:rPr>
        <w:t>هذه ال</w:t>
      </w:r>
      <w:r w:rsidRPr="00171A5D">
        <w:rPr>
          <w:rFonts w:ascii="Simplified Arabic" w:hAnsi="Simplified Arabic" w:cs="Simplified Arabic" w:hint="cs"/>
          <w:sz w:val="28"/>
          <w:szCs w:val="28"/>
          <w:rtl/>
        </w:rPr>
        <w:t>ضريبة للمساهمة في إعادة توزيع الث</w:t>
      </w:r>
      <w:r w:rsidRPr="00171A5D">
        <w:rPr>
          <w:rFonts w:ascii="Simplified Arabic" w:hAnsi="Simplified Arabic" w:cs="Simplified Arabic" w:hint="cs"/>
          <w:sz w:val="28"/>
          <w:szCs w:val="28"/>
          <w:rtl/>
        </w:rPr>
        <w:t xml:space="preserve">روة والدخل </w:t>
      </w:r>
      <w:r>
        <w:rPr>
          <w:rFonts w:ascii="Simplified Arabic" w:hAnsi="Simplified Arabic" w:cs="Simplified Arabic" w:hint="cs"/>
          <w:sz w:val="28"/>
          <w:szCs w:val="28"/>
          <w:rtl/>
        </w:rPr>
        <w:t>والحد من و</w:t>
      </w:r>
      <w:r w:rsidRPr="00171A5D">
        <w:rPr>
          <w:rFonts w:ascii="Simplified Arabic" w:hAnsi="Simplified Arabic" w:cs="Simplified Arabic" w:hint="cs"/>
          <w:sz w:val="28"/>
          <w:szCs w:val="28"/>
          <w:rtl/>
        </w:rPr>
        <w:t xml:space="preserve">اللامساواة. </w:t>
      </w:r>
      <w:r>
        <w:rPr>
          <w:rFonts w:ascii="Simplified Arabic" w:hAnsi="Simplified Arabic" w:cs="Simplified Arabic" w:hint="cs"/>
          <w:sz w:val="28"/>
          <w:szCs w:val="28"/>
          <w:rtl/>
        </w:rPr>
        <w:t>وتفرض في مصر على عائد أذون الخزانة والأراضي والمباني والسيارات.</w:t>
      </w:r>
    </w:p>
    <w:p w14:paraId="32126543" w14:textId="77777777" w:rsidR="004F632A" w:rsidRPr="00B83612" w:rsidRDefault="00F62C8E" w:rsidP="00F62C8E">
      <w:pPr>
        <w:pStyle w:val="ListParagraph"/>
        <w:numPr>
          <w:ilvl w:val="1"/>
          <w:numId w:val="31"/>
        </w:numPr>
        <w:autoSpaceDE w:val="0"/>
        <w:autoSpaceDN w:val="0"/>
        <w:bidi/>
        <w:adjustRightInd w:val="0"/>
        <w:spacing w:after="0" w:line="240" w:lineRule="auto"/>
        <w:rPr>
          <w:rFonts w:ascii="Simplified Arabic" w:hAnsi="Simplified Arabic" w:cs="Simplified Arabic"/>
          <w:sz w:val="28"/>
          <w:szCs w:val="28"/>
        </w:rPr>
      </w:pPr>
      <w:r>
        <w:rPr>
          <w:rFonts w:ascii="Simplified Arabic" w:hAnsi="Simplified Arabic" w:cs="Simplified Arabic" w:hint="cs"/>
          <w:sz w:val="28"/>
          <w:szCs w:val="28"/>
          <w:rtl/>
        </w:rPr>
        <w:t>بالنسبة ل</w:t>
      </w:r>
      <w:r w:rsidRPr="00B83612">
        <w:rPr>
          <w:rFonts w:ascii="Simplified Arabic" w:hAnsi="Simplified Arabic" w:cs="Simplified Arabic" w:hint="cs"/>
          <w:sz w:val="28"/>
          <w:szCs w:val="28"/>
          <w:rtl/>
        </w:rPr>
        <w:t>لعائد على أذون وسندات الخزانة: يفرض القانون91 لسنة 2005 ضرائب على هذا العائد بسعر20%. وقد أشار العديد من الباحثين</w:t>
      </w:r>
      <w:r>
        <w:rPr>
          <w:rFonts w:ascii="Simplified Arabic" w:hAnsi="Simplified Arabic" w:cs="Simplified Arabic"/>
          <w:sz w:val="28"/>
          <w:szCs w:val="28"/>
          <w:vertAlign w:val="superscript"/>
          <w:rtl/>
        </w:rPr>
        <w:footnoteReference w:id="100"/>
      </w:r>
      <w:r w:rsidRPr="00B83612">
        <w:rPr>
          <w:rFonts w:ascii="Simplified Arabic" w:hAnsi="Simplified Arabic" w:cs="Simplified Arabic" w:hint="cs"/>
          <w:sz w:val="28"/>
          <w:szCs w:val="28"/>
          <w:rtl/>
        </w:rPr>
        <w:t xml:space="preserve"> إلى أن هذه الضريبة لا ينبغي تصنيفه</w:t>
      </w:r>
      <w:r w:rsidRPr="00B83612">
        <w:rPr>
          <w:rFonts w:ascii="Simplified Arabic" w:hAnsi="Simplified Arabic" w:cs="Simplified Arabic" w:hint="cs"/>
          <w:sz w:val="28"/>
          <w:szCs w:val="28"/>
          <w:rtl/>
        </w:rPr>
        <w:t>ا كضريبة ملكية إذ أنها لا تفرض على ملكية الأذون والسندات بحد ذاتها ولكنها تفرض على العائد المتحقق منها وبالتالي فهي ضريبة دخل. يبدو أن هذا التصنيف</w:t>
      </w:r>
      <w:r w:rsidRPr="00B83612">
        <w:rPr>
          <w:rFonts w:ascii="Simplified Arabic" w:hAnsi="Simplified Arabic" w:cs="Simplified Arabic"/>
          <w:sz w:val="28"/>
          <w:szCs w:val="28"/>
        </w:rPr>
        <w:t xml:space="preserve"> </w:t>
      </w:r>
      <w:r w:rsidRPr="00B83612">
        <w:rPr>
          <w:rFonts w:ascii="Simplified Arabic" w:hAnsi="Simplified Arabic" w:cs="Simplified Arabic" w:hint="cs"/>
          <w:sz w:val="28"/>
          <w:szCs w:val="28"/>
          <w:rtl/>
        </w:rPr>
        <w:t>الخاطئ هو محاولة لتعظيم رقم ضريبة الممتلكات حيث أن الضريبة على العائد على أذون وسندات الخزانة تبلغ 49 مليار ج</w:t>
      </w:r>
      <w:r w:rsidRPr="00B83612">
        <w:rPr>
          <w:rFonts w:ascii="Simplified Arabic" w:hAnsi="Simplified Arabic" w:cs="Simplified Arabic" w:hint="cs"/>
          <w:sz w:val="28"/>
          <w:szCs w:val="28"/>
          <w:rtl/>
        </w:rPr>
        <w:t>نيه في حين تبلغ باقي بنود ضريبة الممتلكات (على العقارات والسيارات ورسوم نقل الملكية) مجتمعة 10.6 مليار جنيه فقط تمثل  0.18% من الناتج المحلي الإجمالي وتبلغ النسب المقارنة 1% في تركيا و 3%في أمريكا و4.1% في إنجلترا خلال عام 2019</w:t>
      </w:r>
      <w:r>
        <w:rPr>
          <w:rFonts w:ascii="Simplified Arabic" w:hAnsi="Simplified Arabic" w:cs="Simplified Arabic"/>
          <w:sz w:val="28"/>
          <w:szCs w:val="28"/>
        </w:rPr>
        <w:t>(OECD.Stat,2020)</w:t>
      </w:r>
      <w:r>
        <w:rPr>
          <w:rFonts w:ascii="Simplified Arabic" w:hAnsi="Simplified Arabic" w:cs="Simplified Arabic"/>
          <w:sz w:val="28"/>
          <w:vertAlign w:val="superscript"/>
          <w:rtl/>
        </w:rPr>
        <w:footnoteReference w:id="101"/>
      </w:r>
      <w:r>
        <w:rPr>
          <w:rFonts w:ascii="Simplified Arabic" w:hAnsi="Simplified Arabic" w:cs="Simplified Arabic"/>
          <w:sz w:val="28"/>
          <w:szCs w:val="28"/>
        </w:rPr>
        <w:t>.</w:t>
      </w:r>
      <w:r w:rsidRPr="00B83612">
        <w:rPr>
          <w:rFonts w:ascii="Simplified Arabic" w:hAnsi="Simplified Arabic" w:cs="Simplified Arabic" w:hint="cs"/>
          <w:sz w:val="28"/>
          <w:szCs w:val="28"/>
          <w:rtl/>
        </w:rPr>
        <w:t xml:space="preserve"> مما يعكس مراعاة هذه الدول وغيرها</w:t>
      </w:r>
      <w:r>
        <w:rPr>
          <w:rFonts w:ascii="Simplified Arabic" w:hAnsi="Simplified Arabic" w:cs="Simplified Arabic" w:hint="cs"/>
          <w:sz w:val="28"/>
          <w:szCs w:val="28"/>
          <w:rtl/>
        </w:rPr>
        <w:t>-نسبيا و</w:t>
      </w:r>
      <w:r w:rsidRPr="00B83612">
        <w:rPr>
          <w:rFonts w:ascii="Simplified Arabic" w:hAnsi="Simplified Arabic" w:cs="Simplified Arabic" w:hint="cs"/>
          <w:sz w:val="28"/>
          <w:szCs w:val="28"/>
          <w:rtl/>
        </w:rPr>
        <w:t>بالمقارنة بمصر</w:t>
      </w:r>
      <w:r>
        <w:rPr>
          <w:rFonts w:ascii="Simplified Arabic" w:hAnsi="Simplified Arabic" w:cs="Simplified Arabic" w:hint="cs"/>
          <w:sz w:val="28"/>
          <w:szCs w:val="28"/>
          <w:rtl/>
        </w:rPr>
        <w:t xml:space="preserve"> -</w:t>
      </w:r>
      <w:r w:rsidRPr="00B83612">
        <w:rPr>
          <w:rFonts w:ascii="Simplified Arabic" w:hAnsi="Simplified Arabic" w:cs="Simplified Arabic" w:hint="cs"/>
          <w:sz w:val="28"/>
          <w:szCs w:val="28"/>
          <w:rtl/>
        </w:rPr>
        <w:t xml:space="preserve"> لمبادئ العدالة الضريبية  (مبدأ القدرة على الدفع و مبدأ المنفعة) التي يجب أن يقوم عليها النظام الضريبي. </w:t>
      </w:r>
      <w:r>
        <w:rPr>
          <w:rFonts w:ascii="Simplified Arabic" w:hAnsi="Simplified Arabic" w:cs="Simplified Arabic" w:hint="cs"/>
          <w:sz w:val="28"/>
          <w:szCs w:val="28"/>
          <w:rtl/>
        </w:rPr>
        <w:t>ناقشت</w:t>
      </w:r>
      <w:r w:rsidRPr="00B83612">
        <w:rPr>
          <w:rFonts w:ascii="Simplified Arabic" w:hAnsi="Simplified Arabic" w:cs="Simplified Arabic" w:hint="cs"/>
          <w:sz w:val="28"/>
          <w:szCs w:val="28"/>
          <w:rtl/>
        </w:rPr>
        <w:t xml:space="preserve"> لجنة الخطة والموازنة في يناير 2021 مشروع </w:t>
      </w:r>
      <w:r w:rsidRPr="00B83612">
        <w:rPr>
          <w:rFonts w:ascii="Simplified Arabic" w:hAnsi="Simplified Arabic" w:cs="Simplified Arabic"/>
          <w:sz w:val="28"/>
          <w:szCs w:val="28"/>
          <w:rtl/>
        </w:rPr>
        <w:t xml:space="preserve">قرار رئيس مجلس الوزراء بقانون يقضي بإعفاء عوائد </w:t>
      </w:r>
      <w:r w:rsidRPr="00B83612">
        <w:rPr>
          <w:rFonts w:ascii="Simplified Arabic" w:hAnsi="Simplified Arabic" w:cs="Simplified Arabic"/>
          <w:sz w:val="28"/>
          <w:szCs w:val="28"/>
          <w:rtl/>
        </w:rPr>
        <w:t>السندات، التي تطرح للاكتتاب في الخارج من الضرائب والرسو</w:t>
      </w:r>
      <w:r w:rsidRPr="00B83612">
        <w:rPr>
          <w:rFonts w:ascii="Simplified Arabic" w:hAnsi="Simplified Arabic" w:cs="Simplified Arabic" w:hint="cs"/>
          <w:sz w:val="28"/>
          <w:szCs w:val="28"/>
          <w:rtl/>
        </w:rPr>
        <w:t>م ل</w:t>
      </w:r>
      <w:r w:rsidRPr="00B83612">
        <w:rPr>
          <w:rFonts w:ascii="Simplified Arabic" w:hAnsi="Simplified Arabic" w:cs="Simplified Arabic"/>
          <w:sz w:val="28"/>
          <w:szCs w:val="28"/>
          <w:rtl/>
        </w:rPr>
        <w:t xml:space="preserve">جذب وتشجيع المستثمرين على عمليات الاكتتاب </w:t>
      </w:r>
      <w:r w:rsidRPr="00B83612">
        <w:rPr>
          <w:rFonts w:ascii="Simplified Arabic" w:hAnsi="Simplified Arabic" w:cs="Simplified Arabic" w:hint="cs"/>
          <w:sz w:val="28"/>
          <w:szCs w:val="28"/>
          <w:rtl/>
        </w:rPr>
        <w:t>فيها، مما ينذر ب</w:t>
      </w:r>
      <w:r w:rsidRPr="00B83612">
        <w:rPr>
          <w:rFonts w:ascii="Simplified Arabic" w:hAnsi="Simplified Arabic" w:cs="Simplified Arabic"/>
          <w:sz w:val="28"/>
          <w:szCs w:val="28"/>
          <w:rtl/>
        </w:rPr>
        <w:t>حرمان الخزانة العامة من هذه الإيرادات الضريبية</w:t>
      </w:r>
      <w:r w:rsidRPr="00B83612">
        <w:rPr>
          <w:rFonts w:ascii="Simplified Arabic" w:hAnsi="Simplified Arabic" w:cs="Simplified Arabic" w:hint="cs"/>
          <w:sz w:val="28"/>
          <w:szCs w:val="28"/>
          <w:rtl/>
        </w:rPr>
        <w:t xml:space="preserve"> ،  </w:t>
      </w:r>
      <w:r w:rsidRPr="00B83612">
        <w:rPr>
          <w:rFonts w:ascii="Simplified Arabic" w:hAnsi="Simplified Arabic" w:cs="Simplified Arabic"/>
          <w:sz w:val="28"/>
          <w:szCs w:val="28"/>
          <w:rtl/>
        </w:rPr>
        <w:t xml:space="preserve">ووفقا للمذكرة الإيضاحية المُقدمة من وزارة المالية، </w:t>
      </w:r>
      <w:r w:rsidRPr="00B83612">
        <w:rPr>
          <w:rFonts w:ascii="Simplified Arabic" w:hAnsi="Simplified Arabic" w:cs="Simplified Arabic" w:hint="cs"/>
          <w:sz w:val="28"/>
          <w:szCs w:val="28"/>
          <w:rtl/>
        </w:rPr>
        <w:t xml:space="preserve">بلغ </w:t>
      </w:r>
      <w:r w:rsidRPr="00B83612">
        <w:rPr>
          <w:rFonts w:ascii="Simplified Arabic" w:hAnsi="Simplified Arabic" w:cs="Simplified Arabic"/>
          <w:sz w:val="28"/>
          <w:szCs w:val="28"/>
          <w:rtl/>
        </w:rPr>
        <w:t>إجمالي الفاقد الضريبي عن عوائد أذون</w:t>
      </w:r>
      <w:r w:rsidRPr="00B83612">
        <w:rPr>
          <w:rFonts w:ascii="Simplified Arabic" w:hAnsi="Simplified Arabic" w:cs="Simplified Arabic"/>
          <w:sz w:val="28"/>
          <w:szCs w:val="28"/>
          <w:rtl/>
        </w:rPr>
        <w:t xml:space="preserve"> وسندات الخزانة خلال العام المالي 2019/2020 نحو 33.8 مليار جنيه </w:t>
      </w:r>
      <w:r w:rsidRPr="00B83612">
        <w:rPr>
          <w:rFonts w:ascii="Simplified Arabic" w:hAnsi="Simplified Arabic" w:cs="Simplified Arabic" w:hint="cs"/>
          <w:sz w:val="28"/>
          <w:szCs w:val="28"/>
          <w:rtl/>
        </w:rPr>
        <w:t>.</w:t>
      </w:r>
      <w:r>
        <w:rPr>
          <w:rFonts w:ascii="Simplified Arabic" w:hAnsi="Simplified Arabic" w:cs="Simplified Arabic" w:hint="cs"/>
          <w:sz w:val="28"/>
          <w:szCs w:val="28"/>
          <w:rtl/>
        </w:rPr>
        <w:t>و</w:t>
      </w:r>
      <w:r w:rsidRPr="00B83612">
        <w:rPr>
          <w:rFonts w:ascii="Simplified Arabic" w:hAnsi="Simplified Arabic" w:cs="Simplified Arabic"/>
          <w:sz w:val="28"/>
          <w:szCs w:val="28"/>
          <w:rtl/>
        </w:rPr>
        <w:t xml:space="preserve">تبيّن أنّ هناك بعض القوانين، وبينها قانون صناديق التأمين الخاصة وقانون إنشاء بنك الاستثمار القومي، وقانون التأمينات الاجتماعية، تتضمن نصوصا لإعفاء </w:t>
      </w:r>
      <w:r>
        <w:rPr>
          <w:rFonts w:ascii="Simplified Arabic" w:hAnsi="Simplified Arabic" w:cs="Simplified Arabic" w:hint="cs"/>
          <w:sz w:val="28"/>
          <w:szCs w:val="28"/>
          <w:rtl/>
        </w:rPr>
        <w:t xml:space="preserve">هذه الجهات </w:t>
      </w:r>
      <w:r w:rsidRPr="00B83612">
        <w:rPr>
          <w:rFonts w:ascii="Simplified Arabic" w:hAnsi="Simplified Arabic" w:cs="Simplified Arabic"/>
          <w:sz w:val="28"/>
          <w:szCs w:val="28"/>
          <w:rtl/>
        </w:rPr>
        <w:t>من الضرائب والرسوم من شأنها إعفا</w:t>
      </w:r>
      <w:r w:rsidRPr="00B83612">
        <w:rPr>
          <w:rFonts w:ascii="Simplified Arabic" w:hAnsi="Simplified Arabic" w:cs="Simplified Arabic"/>
          <w:sz w:val="28"/>
          <w:szCs w:val="28"/>
          <w:rtl/>
        </w:rPr>
        <w:t>ء عوائد أذون الخزانة والسندات والأرباح الرأسمالية من الضريبة على الدخل</w:t>
      </w:r>
      <w:r>
        <w:rPr>
          <w:rFonts w:ascii="Simplified Arabic" w:hAnsi="Simplified Arabic" w:cs="Simplified Arabic"/>
          <w:sz w:val="28"/>
          <w:szCs w:val="28"/>
        </w:rPr>
        <w:t>)</w:t>
      </w:r>
      <w:r>
        <w:rPr>
          <w:rFonts w:ascii="Simplified Arabic" w:hAnsi="Simplified Arabic" w:cs="Simplified Arabic" w:hint="cs"/>
          <w:sz w:val="28"/>
          <w:szCs w:val="28"/>
          <w:rtl/>
          <w:lang w:bidi="ar-EG"/>
        </w:rPr>
        <w:t>محمد يوسف،2021)</w:t>
      </w:r>
      <w:r>
        <w:rPr>
          <w:rFonts w:ascii="Simplified Arabic" w:hAnsi="Simplified Arabic" w:cs="Simplified Arabic"/>
          <w:sz w:val="28"/>
          <w:szCs w:val="28"/>
          <w:vertAlign w:val="superscript"/>
          <w:rtl/>
        </w:rPr>
        <w:footnoteReference w:id="102"/>
      </w:r>
      <w:r w:rsidRPr="00B83612">
        <w:rPr>
          <w:rFonts w:ascii="Simplified Arabic" w:hAnsi="Simplified Arabic" w:cs="Simplified Arabic" w:hint="cs"/>
          <w:sz w:val="28"/>
          <w:szCs w:val="28"/>
          <w:rtl/>
        </w:rPr>
        <w:t>.</w:t>
      </w:r>
    </w:p>
    <w:p w14:paraId="06C37916" w14:textId="77777777" w:rsidR="004F632A" w:rsidRPr="00B83612" w:rsidRDefault="00F62C8E" w:rsidP="00F62C8E">
      <w:pPr>
        <w:pStyle w:val="ListParagraph"/>
        <w:numPr>
          <w:ilvl w:val="1"/>
          <w:numId w:val="31"/>
        </w:numPr>
        <w:autoSpaceDE w:val="0"/>
        <w:autoSpaceDN w:val="0"/>
        <w:bidi/>
        <w:adjustRightInd w:val="0"/>
        <w:spacing w:after="0" w:line="240" w:lineRule="auto"/>
        <w:ind w:left="360"/>
        <w:rPr>
          <w:rFonts w:ascii="Simplified Arabic" w:hAnsi="Simplified Arabic" w:cs="Simplified Arabic"/>
          <w:sz w:val="28"/>
          <w:szCs w:val="28"/>
        </w:rPr>
      </w:pPr>
      <w:r>
        <w:rPr>
          <w:rFonts w:ascii="Simplified Arabic" w:hAnsi="Simplified Arabic" w:cs="Simplified Arabic" w:hint="cs"/>
          <w:sz w:val="28"/>
          <w:szCs w:val="28"/>
          <w:rtl/>
        </w:rPr>
        <w:lastRenderedPageBreak/>
        <w:t>وبالنسبة ل</w:t>
      </w:r>
      <w:r w:rsidRPr="00B83612">
        <w:rPr>
          <w:rFonts w:ascii="Simplified Arabic" w:hAnsi="Simplified Arabic" w:cs="Simplified Arabic" w:hint="cs"/>
          <w:sz w:val="28"/>
          <w:szCs w:val="28"/>
          <w:rtl/>
        </w:rPr>
        <w:t>لضريبة على الأراضي والمباني: يفر</w:t>
      </w:r>
      <w:r w:rsidRPr="00B83612">
        <w:rPr>
          <w:rFonts w:ascii="Simplified Arabic" w:hAnsi="Simplified Arabic" w:cs="Simplified Arabic" w:hint="eastAsia"/>
          <w:sz w:val="28"/>
          <w:szCs w:val="28"/>
          <w:rtl/>
        </w:rPr>
        <w:t>ض</w:t>
      </w:r>
      <w:r w:rsidRPr="00B83612">
        <w:rPr>
          <w:rFonts w:ascii="Simplified Arabic" w:hAnsi="Simplified Arabic" w:cs="Simplified Arabic" w:hint="cs"/>
          <w:sz w:val="28"/>
          <w:szCs w:val="28"/>
          <w:rtl/>
        </w:rPr>
        <w:t xml:space="preserve"> قانون الضريبة على العقارات رقم 196 لسنة 2008 ضريبة ثابتة بنسبة 10%</w:t>
      </w:r>
      <w:r w:rsidRPr="00B83612">
        <w:rPr>
          <w:rFonts w:ascii="Simplified Arabic" w:hAnsi="Simplified Arabic" w:cs="Simplified Arabic"/>
          <w:sz w:val="28"/>
          <w:szCs w:val="28"/>
          <w:rtl/>
        </w:rPr>
        <w:t xml:space="preserve"> من القيمة الإيجارية السنوية للعقارات الخاضعة</w:t>
      </w:r>
      <w:r w:rsidRPr="00B83612">
        <w:rPr>
          <w:rFonts w:ascii="Simplified Arabic" w:hAnsi="Simplified Arabic" w:cs="Simplified Arabic" w:hint="cs"/>
          <w:sz w:val="28"/>
          <w:szCs w:val="28"/>
          <w:rtl/>
        </w:rPr>
        <w:t xml:space="preserve"> </w:t>
      </w:r>
      <w:r w:rsidRPr="00B83612">
        <w:rPr>
          <w:rFonts w:ascii="Simplified Arabic" w:hAnsi="Simplified Arabic" w:cs="Simplified Arabic"/>
          <w:sz w:val="28"/>
          <w:szCs w:val="28"/>
          <w:rtl/>
        </w:rPr>
        <w:t xml:space="preserve">بعد استبعاد </w:t>
      </w:r>
      <w:r w:rsidRPr="00B83612">
        <w:rPr>
          <w:rFonts w:ascii="Simplified Arabic" w:hAnsi="Simplified Arabic" w:cs="Simplified Arabic" w:hint="cs"/>
          <w:sz w:val="28"/>
          <w:szCs w:val="28"/>
          <w:rtl/>
        </w:rPr>
        <w:t>30%</w:t>
      </w:r>
      <w:r w:rsidRPr="00B83612">
        <w:rPr>
          <w:rFonts w:ascii="Simplified Arabic" w:hAnsi="Simplified Arabic" w:cs="Simplified Arabic"/>
          <w:sz w:val="28"/>
          <w:szCs w:val="28"/>
          <w:rtl/>
        </w:rPr>
        <w:t xml:space="preserve"> من هذه القيمة بالنسبة للأماكن المستعملة </w:t>
      </w:r>
      <w:r w:rsidRPr="00B83612">
        <w:rPr>
          <w:rFonts w:ascii="Simplified Arabic" w:hAnsi="Simplified Arabic" w:cs="Simplified Arabic" w:hint="cs"/>
          <w:sz w:val="28"/>
          <w:szCs w:val="28"/>
          <w:rtl/>
        </w:rPr>
        <w:t xml:space="preserve">في </w:t>
      </w:r>
      <w:r w:rsidRPr="00B83612">
        <w:rPr>
          <w:rFonts w:ascii="Simplified Arabic" w:hAnsi="Simplified Arabic" w:cs="Simplified Arabic"/>
          <w:sz w:val="28"/>
          <w:szCs w:val="28"/>
          <w:rtl/>
        </w:rPr>
        <w:t xml:space="preserve">أغراض السكن </w:t>
      </w:r>
      <w:r w:rsidRPr="00B83612">
        <w:rPr>
          <w:rFonts w:ascii="Simplified Arabic" w:hAnsi="Simplified Arabic" w:cs="Simplified Arabic" w:hint="cs"/>
          <w:sz w:val="28"/>
          <w:szCs w:val="28"/>
          <w:rtl/>
        </w:rPr>
        <w:t>و32%</w:t>
      </w:r>
      <w:r w:rsidRPr="00B83612">
        <w:rPr>
          <w:rFonts w:ascii="Simplified Arabic" w:hAnsi="Simplified Arabic" w:cs="Simplified Arabic"/>
          <w:sz w:val="28"/>
          <w:szCs w:val="28"/>
          <w:rtl/>
        </w:rPr>
        <w:t xml:space="preserve"> بالنسبة للأماكن المستعملة </w:t>
      </w:r>
      <w:r w:rsidRPr="00B83612">
        <w:rPr>
          <w:rFonts w:ascii="Simplified Arabic" w:hAnsi="Simplified Arabic" w:cs="Simplified Arabic" w:hint="cs"/>
          <w:sz w:val="28"/>
          <w:szCs w:val="28"/>
          <w:rtl/>
        </w:rPr>
        <w:t>في</w:t>
      </w:r>
      <w:r w:rsidRPr="00B83612">
        <w:rPr>
          <w:rFonts w:ascii="Simplified Arabic" w:hAnsi="Simplified Arabic" w:cs="Simplified Arabic"/>
          <w:sz w:val="28"/>
          <w:szCs w:val="28"/>
          <w:rtl/>
        </w:rPr>
        <w:t xml:space="preserve"> غير أغراض </w:t>
      </w:r>
      <w:r w:rsidRPr="00B83612">
        <w:rPr>
          <w:rFonts w:ascii="Simplified Arabic" w:hAnsi="Simplified Arabic" w:cs="Simplified Arabic" w:hint="cs"/>
          <w:sz w:val="28"/>
          <w:szCs w:val="28"/>
          <w:rtl/>
        </w:rPr>
        <w:t>السكن</w:t>
      </w:r>
      <w:r w:rsidRPr="00B83612">
        <w:rPr>
          <w:rFonts w:ascii="Simplified Arabic" w:hAnsi="Simplified Arabic" w:cs="Simplified Arabic"/>
          <w:sz w:val="28"/>
          <w:szCs w:val="28"/>
          <w:rtl/>
        </w:rPr>
        <w:t xml:space="preserve"> وذلك</w:t>
      </w:r>
      <w:r w:rsidRPr="00B83612">
        <w:rPr>
          <w:rFonts w:ascii="Simplified Arabic" w:hAnsi="Simplified Arabic" w:cs="Simplified Arabic" w:hint="cs"/>
          <w:sz w:val="28"/>
          <w:szCs w:val="28"/>
          <w:rtl/>
        </w:rPr>
        <w:t xml:space="preserve"> </w:t>
      </w:r>
      <w:r w:rsidRPr="00B83612">
        <w:rPr>
          <w:rFonts w:ascii="Simplified Arabic" w:hAnsi="Simplified Arabic" w:cs="Simplified Arabic"/>
          <w:sz w:val="28"/>
          <w:szCs w:val="28"/>
          <w:rtl/>
        </w:rPr>
        <w:t xml:space="preserve">مقابل جميع المصروفات </w:t>
      </w:r>
      <w:r w:rsidRPr="00B83612">
        <w:rPr>
          <w:rFonts w:ascii="Simplified Arabic" w:hAnsi="Simplified Arabic" w:cs="Simplified Arabic" w:hint="cs"/>
          <w:sz w:val="28"/>
          <w:szCs w:val="28"/>
          <w:rtl/>
        </w:rPr>
        <w:t>التي</w:t>
      </w:r>
      <w:r w:rsidRPr="00B83612">
        <w:rPr>
          <w:rFonts w:ascii="Simplified Arabic" w:hAnsi="Simplified Arabic" w:cs="Simplified Arabic"/>
          <w:sz w:val="28"/>
          <w:szCs w:val="28"/>
          <w:rtl/>
        </w:rPr>
        <w:t xml:space="preserve"> يتكبدها المكلف بأداء الضريبة بما </w:t>
      </w:r>
      <w:r w:rsidRPr="00B83612">
        <w:rPr>
          <w:rFonts w:ascii="Simplified Arabic" w:hAnsi="Simplified Arabic" w:cs="Simplified Arabic" w:hint="cs"/>
          <w:sz w:val="28"/>
          <w:szCs w:val="28"/>
          <w:rtl/>
        </w:rPr>
        <w:t>في</w:t>
      </w:r>
      <w:r w:rsidRPr="00B83612">
        <w:rPr>
          <w:rFonts w:ascii="Simplified Arabic" w:hAnsi="Simplified Arabic" w:cs="Simplified Arabic"/>
          <w:sz w:val="28"/>
          <w:szCs w:val="28"/>
          <w:rtl/>
        </w:rPr>
        <w:t xml:space="preserve"> ذلك مصاريف</w:t>
      </w:r>
      <w:r w:rsidRPr="00B83612">
        <w:rPr>
          <w:rFonts w:ascii="Simplified Arabic" w:hAnsi="Simplified Arabic" w:cs="Simplified Arabic" w:hint="cs"/>
          <w:sz w:val="28"/>
          <w:szCs w:val="28"/>
          <w:rtl/>
        </w:rPr>
        <w:t xml:space="preserve"> </w:t>
      </w:r>
      <w:r w:rsidRPr="00B83612">
        <w:rPr>
          <w:rFonts w:ascii="Simplified Arabic" w:hAnsi="Simplified Arabic" w:cs="Simplified Arabic"/>
          <w:sz w:val="28"/>
          <w:szCs w:val="28"/>
          <w:rtl/>
        </w:rPr>
        <w:t>الصيانة</w:t>
      </w:r>
      <w:r w:rsidRPr="00B83612">
        <w:rPr>
          <w:rFonts w:ascii="Simplified Arabic" w:hAnsi="Simplified Arabic" w:cs="Simplified Arabic" w:hint="cs"/>
          <w:sz w:val="28"/>
          <w:szCs w:val="28"/>
          <w:rtl/>
        </w:rPr>
        <w:t xml:space="preserve">. ويكون </w:t>
      </w:r>
      <w:r w:rsidRPr="00B83612">
        <w:rPr>
          <w:rFonts w:ascii="Simplified Arabic" w:hAnsi="Simplified Arabic" w:cs="Simplified Arabic"/>
          <w:sz w:val="28"/>
          <w:szCs w:val="28"/>
          <w:rtl/>
        </w:rPr>
        <w:t xml:space="preserve">الأساس </w:t>
      </w:r>
      <w:r w:rsidRPr="00B83612">
        <w:rPr>
          <w:rFonts w:ascii="Simplified Arabic" w:hAnsi="Simplified Arabic" w:cs="Simplified Arabic" w:hint="cs"/>
          <w:sz w:val="28"/>
          <w:szCs w:val="28"/>
          <w:rtl/>
        </w:rPr>
        <w:t>في</w:t>
      </w:r>
      <w:r w:rsidRPr="00B83612">
        <w:rPr>
          <w:rFonts w:ascii="Simplified Arabic" w:hAnsi="Simplified Arabic" w:cs="Simplified Arabic"/>
          <w:sz w:val="28"/>
          <w:szCs w:val="28"/>
          <w:rtl/>
        </w:rPr>
        <w:t xml:space="preserve"> تقدير قيمة الوعاء </w:t>
      </w:r>
      <w:r w:rsidRPr="00B83612">
        <w:rPr>
          <w:rFonts w:ascii="Simplified Arabic" w:hAnsi="Simplified Arabic" w:cs="Simplified Arabic" w:hint="cs"/>
          <w:sz w:val="28"/>
          <w:szCs w:val="28"/>
          <w:rtl/>
        </w:rPr>
        <w:t>الضريبي</w:t>
      </w:r>
      <w:r w:rsidRPr="00B83612">
        <w:rPr>
          <w:rFonts w:ascii="Simplified Arabic" w:hAnsi="Simplified Arabic" w:cs="Simplified Arabic"/>
          <w:sz w:val="28"/>
          <w:szCs w:val="28"/>
          <w:rtl/>
        </w:rPr>
        <w:t xml:space="preserve"> هو القيمة السوقية للعقار</w:t>
      </w:r>
      <w:r w:rsidRPr="00B83612">
        <w:rPr>
          <w:rFonts w:ascii="Simplified Arabic" w:hAnsi="Simplified Arabic" w:cs="Simplified Arabic" w:hint="cs"/>
          <w:sz w:val="28"/>
          <w:szCs w:val="28"/>
          <w:rtl/>
        </w:rPr>
        <w:t xml:space="preserve"> ويتم إعادة تقدير القيمة الإيجارية دوريا كل 5 سنوات </w:t>
      </w:r>
      <w:r w:rsidRPr="00B83612">
        <w:rPr>
          <w:rFonts w:ascii="Simplified Arabic" w:hAnsi="Simplified Arabic" w:cs="Simplified Arabic"/>
          <w:sz w:val="28"/>
          <w:szCs w:val="28"/>
          <w:rtl/>
        </w:rPr>
        <w:t xml:space="preserve">بشرط ألا يترتب على إعادة التقدير زيادة هذه القيمة عن </w:t>
      </w:r>
      <w:r w:rsidRPr="00B83612">
        <w:rPr>
          <w:rFonts w:ascii="Simplified Arabic" w:hAnsi="Simplified Arabic" w:cs="Simplified Arabic" w:hint="cs"/>
          <w:sz w:val="28"/>
          <w:szCs w:val="28"/>
          <w:rtl/>
        </w:rPr>
        <w:t>30%</w:t>
      </w:r>
      <w:r w:rsidRPr="00B83612">
        <w:rPr>
          <w:rFonts w:ascii="Simplified Arabic" w:hAnsi="Simplified Arabic" w:cs="Simplified Arabic"/>
          <w:sz w:val="28"/>
          <w:szCs w:val="28"/>
          <w:rtl/>
        </w:rPr>
        <w:t xml:space="preserve"> من التقدير </w:t>
      </w:r>
      <w:r w:rsidRPr="00B83612">
        <w:rPr>
          <w:rFonts w:ascii="Simplified Arabic" w:hAnsi="Simplified Arabic" w:cs="Simplified Arabic" w:hint="cs"/>
          <w:sz w:val="28"/>
          <w:szCs w:val="28"/>
          <w:rtl/>
        </w:rPr>
        <w:t xml:space="preserve">السابق </w:t>
      </w:r>
      <w:r w:rsidRPr="00B83612">
        <w:rPr>
          <w:rFonts w:ascii="Simplified Arabic" w:hAnsi="Simplified Arabic" w:cs="Simplified Arabic"/>
          <w:sz w:val="28"/>
          <w:szCs w:val="28"/>
          <w:rtl/>
        </w:rPr>
        <w:t>بالنسبة للعقارات المستعملة لأغراض السكن</w:t>
      </w:r>
      <w:r w:rsidRPr="00B83612">
        <w:rPr>
          <w:rFonts w:ascii="Simplified Arabic" w:hAnsi="Simplified Arabic" w:cs="Simplified Arabic" w:hint="cs"/>
          <w:sz w:val="28"/>
          <w:szCs w:val="28"/>
          <w:rtl/>
        </w:rPr>
        <w:t xml:space="preserve"> وعن 45%</w:t>
      </w:r>
      <w:r w:rsidRPr="00B83612">
        <w:rPr>
          <w:rFonts w:ascii="Simplified Arabic" w:hAnsi="Simplified Arabic" w:cs="Simplified Arabic"/>
          <w:sz w:val="28"/>
          <w:szCs w:val="28"/>
          <w:rtl/>
        </w:rPr>
        <w:t xml:space="preserve"> لتلك المستعملة</w:t>
      </w:r>
      <w:r>
        <w:rPr>
          <w:rFonts w:ascii="Simplified Arabic" w:hAnsi="Simplified Arabic" w:cs="Simplified Arabic" w:hint="cs"/>
          <w:sz w:val="28"/>
          <w:szCs w:val="28"/>
          <w:rtl/>
        </w:rPr>
        <w:t xml:space="preserve"> للأغراض</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غير السكنية</w:t>
      </w:r>
      <w:r>
        <w:rPr>
          <w:rFonts w:ascii="Simplified Arabic" w:hAnsi="Simplified Arabic" w:cs="Simplified Arabic" w:hint="cs"/>
          <w:sz w:val="28"/>
          <w:szCs w:val="28"/>
          <w:rtl/>
        </w:rPr>
        <w:t>،</w:t>
      </w:r>
      <w:r w:rsidRPr="00B83612">
        <w:rPr>
          <w:rFonts w:ascii="Simplified Arabic" w:hAnsi="Simplified Arabic" w:cs="Simplified Arabic" w:hint="cs"/>
          <w:sz w:val="28"/>
          <w:szCs w:val="28"/>
          <w:rtl/>
        </w:rPr>
        <w:t xml:space="preserve"> م</w:t>
      </w:r>
      <w:r w:rsidRPr="00B83612">
        <w:rPr>
          <w:rFonts w:ascii="Simplified Arabic" w:hAnsi="Simplified Arabic" w:cs="Simplified Arabic" w:hint="eastAsia"/>
          <w:sz w:val="28"/>
          <w:szCs w:val="28"/>
          <w:rtl/>
        </w:rPr>
        <w:t>ع</w:t>
      </w:r>
      <w:r w:rsidRPr="00B83612">
        <w:rPr>
          <w:rFonts w:ascii="Simplified Arabic" w:hAnsi="Simplified Arabic" w:cs="Simplified Arabic"/>
          <w:sz w:val="28"/>
          <w:szCs w:val="28"/>
          <w:rtl/>
        </w:rPr>
        <w:t xml:space="preserve"> إعفاء </w:t>
      </w:r>
      <w:r>
        <w:rPr>
          <w:rFonts w:ascii="Simplified Arabic" w:hAnsi="Simplified Arabic" w:cs="Simplified Arabic" w:hint="cs"/>
          <w:sz w:val="28"/>
          <w:szCs w:val="28"/>
          <w:rtl/>
        </w:rPr>
        <w:t>الوحدات السكنية التي</w:t>
      </w:r>
      <w:r w:rsidRPr="00B83612">
        <w:rPr>
          <w:rFonts w:ascii="Simplified Arabic" w:hAnsi="Simplified Arabic" w:cs="Simplified Arabic"/>
          <w:sz w:val="28"/>
          <w:szCs w:val="28"/>
          <w:rtl/>
        </w:rPr>
        <w:t xml:space="preserve"> تقل قيمتها</w:t>
      </w:r>
      <w:r w:rsidRPr="00B83612">
        <w:rPr>
          <w:rFonts w:ascii="Simplified Arabic" w:hAnsi="Simplified Arabic" w:cs="Simplified Arabic" w:hint="cs"/>
          <w:sz w:val="28"/>
          <w:szCs w:val="28"/>
          <w:rtl/>
        </w:rPr>
        <w:t xml:space="preserve"> </w:t>
      </w:r>
      <w:r w:rsidRPr="00B83612">
        <w:rPr>
          <w:rFonts w:ascii="Simplified Arabic" w:hAnsi="Simplified Arabic" w:cs="Simplified Arabic"/>
          <w:sz w:val="28"/>
          <w:szCs w:val="28"/>
          <w:rtl/>
        </w:rPr>
        <w:t xml:space="preserve">الإيجارية السنوية عن </w:t>
      </w:r>
      <w:r w:rsidRPr="00B83612">
        <w:rPr>
          <w:rFonts w:ascii="Simplified Arabic" w:hAnsi="Simplified Arabic" w:cs="Simplified Arabic" w:hint="cs"/>
          <w:sz w:val="28"/>
          <w:szCs w:val="28"/>
          <w:rtl/>
        </w:rPr>
        <w:t>24000</w:t>
      </w:r>
      <w:r w:rsidRPr="00B83612">
        <w:rPr>
          <w:rFonts w:ascii="Simplified Arabic" w:hAnsi="Simplified Arabic" w:cs="Simplified Arabic"/>
          <w:sz w:val="28"/>
          <w:szCs w:val="28"/>
          <w:rtl/>
        </w:rPr>
        <w:t xml:space="preserve"> جنيه</w:t>
      </w:r>
      <w:r w:rsidRPr="00B83612">
        <w:rPr>
          <w:rFonts w:ascii="Simplified Arabic" w:hAnsi="Simplified Arabic" w:cs="Simplified Arabic" w:hint="cs"/>
          <w:sz w:val="28"/>
          <w:szCs w:val="28"/>
          <w:rtl/>
        </w:rPr>
        <w:t xml:space="preserve"> (وفق تعديل عام 2012)</w:t>
      </w:r>
      <w:r>
        <w:rPr>
          <w:rFonts w:ascii="Simplified Arabic" w:hAnsi="Simplified Arabic" w:cs="Simplified Arabic"/>
          <w:sz w:val="28"/>
          <w:szCs w:val="28"/>
          <w:rtl/>
        </w:rPr>
        <w:t>،</w:t>
      </w:r>
      <w:r w:rsidRPr="00B83612">
        <w:rPr>
          <w:rFonts w:ascii="Simplified Arabic" w:hAnsi="Simplified Arabic" w:cs="Simplified Arabic"/>
          <w:sz w:val="28"/>
          <w:szCs w:val="28"/>
          <w:rtl/>
        </w:rPr>
        <w:t xml:space="preserve"> على أن </w:t>
      </w:r>
      <w:r w:rsidRPr="00B83612">
        <w:rPr>
          <w:rFonts w:ascii="Simplified Arabic" w:hAnsi="Simplified Arabic" w:cs="Simplified Arabic" w:hint="cs"/>
          <w:sz w:val="28"/>
          <w:szCs w:val="28"/>
          <w:rtl/>
        </w:rPr>
        <w:t xml:space="preserve">يقتصر </w:t>
      </w:r>
      <w:r w:rsidRPr="00B83612">
        <w:rPr>
          <w:rFonts w:ascii="Simplified Arabic" w:hAnsi="Simplified Arabic" w:cs="Simplified Arabic"/>
          <w:sz w:val="28"/>
          <w:szCs w:val="28"/>
          <w:rtl/>
        </w:rPr>
        <w:t xml:space="preserve">هذا الإعفاء </w:t>
      </w:r>
      <w:r w:rsidRPr="00B83612">
        <w:rPr>
          <w:rFonts w:ascii="Simplified Arabic" w:hAnsi="Simplified Arabic" w:cs="Simplified Arabic" w:hint="cs"/>
          <w:sz w:val="28"/>
          <w:szCs w:val="28"/>
          <w:rtl/>
        </w:rPr>
        <w:t>على وحدة واحدة فقط لكل</w:t>
      </w:r>
      <w:r w:rsidRPr="00B83612">
        <w:rPr>
          <w:rFonts w:ascii="Simplified Arabic" w:hAnsi="Simplified Arabic" w:cs="Simplified Arabic"/>
          <w:sz w:val="28"/>
          <w:szCs w:val="28"/>
          <w:rtl/>
        </w:rPr>
        <w:t xml:space="preserve"> ممول.</w:t>
      </w:r>
      <w:r>
        <w:rPr>
          <w:rFonts w:ascii="Simplified Arabic" w:hAnsi="Simplified Arabic" w:cs="Simplified Arabic" w:hint="cs"/>
          <w:sz w:val="28"/>
          <w:szCs w:val="28"/>
          <w:rtl/>
        </w:rPr>
        <w:t xml:space="preserve"> </w:t>
      </w:r>
      <w:r w:rsidRPr="00B83612">
        <w:rPr>
          <w:rFonts w:ascii="Simplified Arabic" w:hAnsi="Simplified Arabic" w:cs="Simplified Arabic" w:hint="cs"/>
          <w:sz w:val="28"/>
          <w:szCs w:val="28"/>
          <w:rtl/>
        </w:rPr>
        <w:t>تتمي</w:t>
      </w:r>
      <w:r w:rsidRPr="00B83612">
        <w:rPr>
          <w:rFonts w:ascii="Simplified Arabic" w:hAnsi="Simplified Arabic" w:cs="Simplified Arabic" w:hint="cs"/>
          <w:sz w:val="28"/>
          <w:szCs w:val="28"/>
          <w:rtl/>
        </w:rPr>
        <w:t>ز الضريبة العقارية بأن</w:t>
      </w:r>
      <w:r>
        <w:rPr>
          <w:rFonts w:ascii="Simplified Arabic" w:hAnsi="Simplified Arabic" w:cs="Simplified Arabic" w:hint="cs"/>
          <w:sz w:val="28"/>
          <w:szCs w:val="28"/>
          <w:rtl/>
        </w:rPr>
        <w:t xml:space="preserve"> </w:t>
      </w:r>
      <w:r w:rsidRPr="00B83612">
        <w:rPr>
          <w:rFonts w:ascii="Simplified Arabic" w:hAnsi="Simplified Arabic" w:cs="Simplified Arabic" w:hint="cs"/>
          <w:sz w:val="28"/>
          <w:szCs w:val="28"/>
          <w:rtl/>
        </w:rPr>
        <w:t>محل الضريبة</w:t>
      </w:r>
      <w:r w:rsidRPr="00B83612">
        <w:rPr>
          <w:rFonts w:ascii="Simplified Arabic" w:hAnsi="Simplified Arabic" w:cs="Simplified Arabic"/>
          <w:sz w:val="28"/>
          <w:szCs w:val="28"/>
        </w:rPr>
        <w:t xml:space="preserve"> </w:t>
      </w:r>
      <w:r w:rsidRPr="00B83612">
        <w:rPr>
          <w:rFonts w:ascii="Simplified Arabic" w:hAnsi="Simplified Arabic" w:cs="Simplified Arabic"/>
          <w:sz w:val="28"/>
          <w:szCs w:val="28"/>
          <w:rtl/>
        </w:rPr>
        <w:t>غير قابل للنقل والتهريب</w:t>
      </w:r>
      <w:r w:rsidRPr="00B83612">
        <w:rPr>
          <w:rFonts w:ascii="Simplified Arabic" w:hAnsi="Simplified Arabic" w:cs="Simplified Arabic" w:hint="cs"/>
          <w:sz w:val="28"/>
          <w:szCs w:val="28"/>
          <w:rtl/>
        </w:rPr>
        <w:t xml:space="preserve"> كما أنها تفرض </w:t>
      </w:r>
      <w:r w:rsidRPr="00B83612">
        <w:rPr>
          <w:rFonts w:ascii="Simplified Arabic" w:hAnsi="Simplified Arabic" w:cs="Simplified Arabic"/>
          <w:sz w:val="28"/>
          <w:szCs w:val="28"/>
          <w:rtl/>
        </w:rPr>
        <w:t>على الاستثمار الريعي الأقل إنتاجية، و</w:t>
      </w:r>
      <w:r>
        <w:rPr>
          <w:rFonts w:ascii="Simplified Arabic" w:hAnsi="Simplified Arabic" w:cs="Simplified Arabic" w:hint="cs"/>
          <w:sz w:val="28"/>
          <w:szCs w:val="28"/>
          <w:rtl/>
        </w:rPr>
        <w:t xml:space="preserve">هي </w:t>
      </w:r>
      <w:r w:rsidRPr="00B83612">
        <w:rPr>
          <w:rFonts w:ascii="Simplified Arabic" w:hAnsi="Simplified Arabic" w:cs="Simplified Arabic"/>
          <w:sz w:val="28"/>
          <w:szCs w:val="28"/>
          <w:rtl/>
        </w:rPr>
        <w:t xml:space="preserve">بذلك لا </w:t>
      </w:r>
      <w:r w:rsidRPr="00B83612">
        <w:rPr>
          <w:rFonts w:ascii="Simplified Arabic" w:hAnsi="Simplified Arabic" w:cs="Simplified Arabic" w:hint="cs"/>
          <w:sz w:val="28"/>
          <w:szCs w:val="28"/>
          <w:rtl/>
        </w:rPr>
        <w:t xml:space="preserve">تعوق </w:t>
      </w:r>
      <w:r w:rsidRPr="00B83612">
        <w:rPr>
          <w:rFonts w:ascii="Simplified Arabic" w:hAnsi="Simplified Arabic" w:cs="Simplified Arabic"/>
          <w:sz w:val="28"/>
          <w:szCs w:val="28"/>
          <w:rtl/>
        </w:rPr>
        <w:t>النمو والاستثمار في النشاط العيني، وتمثل وسيلة لتحويل رأس المال إلى النشاطات الأكثر كفاءة اقتصاديًّا</w:t>
      </w:r>
      <w:r w:rsidRPr="00B83612">
        <w:rPr>
          <w:rFonts w:ascii="Simplified Arabic" w:hAnsi="Simplified Arabic" w:cs="Simplified Arabic"/>
          <w:sz w:val="28"/>
          <w:szCs w:val="28"/>
        </w:rPr>
        <w:t>.</w:t>
      </w:r>
      <w:r w:rsidRPr="00B83612">
        <w:rPr>
          <w:rFonts w:ascii="Simplified Arabic" w:hAnsi="Simplified Arabic" w:cs="Simplified Arabic" w:hint="cs"/>
          <w:sz w:val="28"/>
          <w:szCs w:val="28"/>
          <w:rtl/>
        </w:rPr>
        <w:t xml:space="preserve"> وقد بدأ التطبيق التدريجي للق</w:t>
      </w:r>
      <w:r w:rsidRPr="00B83612">
        <w:rPr>
          <w:rFonts w:ascii="Simplified Arabic" w:hAnsi="Simplified Arabic" w:cs="Simplified Arabic" w:hint="cs"/>
          <w:sz w:val="28"/>
          <w:szCs w:val="28"/>
          <w:rtl/>
        </w:rPr>
        <w:t>انون في 2014 ولا تزال الحصيلة ضئيلة رغم إمكاناتها الواعدة.</w:t>
      </w:r>
    </w:p>
    <w:p w14:paraId="1408E7E2" w14:textId="77777777" w:rsidR="004F632A" w:rsidRPr="00B83612" w:rsidRDefault="00F62C8E" w:rsidP="004F632A">
      <w:pPr>
        <w:pStyle w:val="ListParagraph"/>
        <w:autoSpaceDE w:val="0"/>
        <w:autoSpaceDN w:val="0"/>
        <w:bidi/>
        <w:adjustRightInd w:val="0"/>
        <w:spacing w:after="0" w:line="240" w:lineRule="auto"/>
        <w:ind w:left="360"/>
        <w:rPr>
          <w:rFonts w:ascii="Simplified Arabic" w:hAnsi="Simplified Arabic" w:cs="Simplified Arabic"/>
          <w:sz w:val="28"/>
          <w:szCs w:val="28"/>
        </w:rPr>
      </w:pPr>
      <w:r w:rsidRPr="00CA31DA">
        <w:rPr>
          <w:rFonts w:ascii="Simplified Arabic" w:hAnsi="Simplified Arabic" w:cs="Simplified Arabic"/>
          <w:sz w:val="28"/>
          <w:szCs w:val="28"/>
          <w:rtl/>
        </w:rPr>
        <w:t>ويواجه تطبيق الضريبة العقارية</w:t>
      </w:r>
      <w:r>
        <w:rPr>
          <w:rFonts w:ascii="Simplified Arabic" w:hAnsi="Simplified Arabic" w:cs="Simplified Arabic" w:hint="cs"/>
          <w:sz w:val="28"/>
          <w:szCs w:val="28"/>
          <w:rtl/>
        </w:rPr>
        <w:t xml:space="preserve"> في مصر</w:t>
      </w:r>
      <w:r w:rsidRPr="00CA31DA">
        <w:rPr>
          <w:rFonts w:ascii="Simplified Arabic" w:hAnsi="Simplified Arabic" w:cs="Simplified Arabic"/>
          <w:sz w:val="28"/>
          <w:szCs w:val="28"/>
          <w:rtl/>
        </w:rPr>
        <w:t xml:space="preserve"> </w:t>
      </w:r>
      <w:r w:rsidRPr="00CA31DA">
        <w:rPr>
          <w:rFonts w:ascii="Simplified Arabic" w:hAnsi="Simplified Arabic" w:cs="Simplified Arabic" w:hint="cs"/>
          <w:sz w:val="28"/>
          <w:szCs w:val="28"/>
          <w:rtl/>
        </w:rPr>
        <w:t>مشكلة</w:t>
      </w:r>
      <w:r w:rsidRPr="00CA31DA">
        <w:rPr>
          <w:rFonts w:ascii="Simplified Arabic" w:hAnsi="Simplified Arabic" w:cs="Simplified Arabic"/>
          <w:sz w:val="28"/>
          <w:szCs w:val="28"/>
          <w:rtl/>
        </w:rPr>
        <w:t xml:space="preserve"> تقييم القيمة الإيجارية للوحدة، فوفقًا </w:t>
      </w:r>
      <w:r w:rsidRPr="00CA31DA">
        <w:rPr>
          <w:rFonts w:ascii="Simplified Arabic" w:hAnsi="Simplified Arabic" w:cs="Simplified Arabic" w:hint="cs"/>
          <w:sz w:val="28"/>
          <w:szCs w:val="28"/>
          <w:rtl/>
        </w:rPr>
        <w:t>ل</w:t>
      </w:r>
      <w:r w:rsidRPr="00CA31DA">
        <w:rPr>
          <w:rFonts w:ascii="Simplified Arabic" w:hAnsi="Simplified Arabic" w:cs="Simplified Arabic"/>
          <w:sz w:val="28"/>
          <w:szCs w:val="28"/>
          <w:rtl/>
        </w:rPr>
        <w:t xml:space="preserve">لقانون </w:t>
      </w:r>
      <w:r w:rsidRPr="00CA31DA">
        <w:rPr>
          <w:rFonts w:ascii="Simplified Arabic" w:hAnsi="Simplified Arabic" w:cs="Simplified Arabic" w:hint="cs"/>
          <w:sz w:val="28"/>
          <w:szCs w:val="28"/>
          <w:rtl/>
        </w:rPr>
        <w:t>ولائحته</w:t>
      </w:r>
      <w:r w:rsidRPr="00CA31DA">
        <w:rPr>
          <w:rFonts w:ascii="Simplified Arabic" w:hAnsi="Simplified Arabic" w:cs="Simplified Arabic"/>
          <w:sz w:val="28"/>
          <w:szCs w:val="28"/>
          <w:rtl/>
        </w:rPr>
        <w:t xml:space="preserve"> التنفيذية، يتم تقييم العقار على أساس معايير الموقع الجغرافي، والمرافق، ومستوى البناء عبر لجان فحص وتقدير</w:t>
      </w:r>
      <w:r>
        <w:rPr>
          <w:rFonts w:ascii="Simplified Arabic" w:hAnsi="Simplified Arabic" w:cs="Simplified Arabic" w:hint="cs"/>
          <w:sz w:val="28"/>
          <w:szCs w:val="28"/>
          <w:rtl/>
        </w:rPr>
        <w:t xml:space="preserve"> </w:t>
      </w:r>
      <w:r w:rsidRPr="00CA31DA">
        <w:rPr>
          <w:rFonts w:ascii="Simplified Arabic" w:hAnsi="Simplified Arabic" w:cs="Simplified Arabic"/>
          <w:sz w:val="28"/>
          <w:szCs w:val="28"/>
          <w:rtl/>
        </w:rPr>
        <w:t>تضم عضوًا من مصلحة الضرائب العقارية، ومندوبين من وزارتي المالية والإسكان، واثنين من المكلفين بأداء الضريبة بناءًا على ترشيح المجلس الشعبي المحلي.</w:t>
      </w:r>
      <w:r w:rsidRPr="00CA31DA">
        <w:rPr>
          <w:rFonts w:ascii="Simplified Arabic" w:hAnsi="Simplified Arabic" w:cs="Simplified Arabic" w:hint="cs"/>
          <w:sz w:val="28"/>
          <w:szCs w:val="28"/>
          <w:rtl/>
        </w:rPr>
        <w:t xml:space="preserve"> مما </w:t>
      </w:r>
      <w:r w:rsidRPr="00CA31DA">
        <w:rPr>
          <w:rFonts w:ascii="Simplified Arabic" w:hAnsi="Simplified Arabic" w:cs="Simplified Arabic" w:hint="cs"/>
          <w:sz w:val="28"/>
          <w:szCs w:val="28"/>
          <w:rtl/>
        </w:rPr>
        <w:t>يعني ارتفاع تكلفة</w:t>
      </w:r>
      <w:r>
        <w:rPr>
          <w:rFonts w:ascii="Simplified Arabic" w:hAnsi="Simplified Arabic" w:cs="Simplified Arabic" w:hint="cs"/>
          <w:sz w:val="28"/>
          <w:szCs w:val="28"/>
          <w:rtl/>
        </w:rPr>
        <w:t xml:space="preserve"> عملية</w:t>
      </w:r>
      <w:r w:rsidRPr="00CA31DA">
        <w:rPr>
          <w:rFonts w:ascii="Simplified Arabic" w:hAnsi="Simplified Arabic" w:cs="Simplified Arabic" w:hint="cs"/>
          <w:sz w:val="28"/>
          <w:szCs w:val="28"/>
          <w:rtl/>
        </w:rPr>
        <w:t xml:space="preserve"> التقييم </w:t>
      </w:r>
      <w:r>
        <w:rPr>
          <w:rFonts w:ascii="Simplified Arabic" w:hAnsi="Simplified Arabic" w:cs="Simplified Arabic" w:hint="cs"/>
          <w:sz w:val="28"/>
          <w:szCs w:val="28"/>
          <w:rtl/>
        </w:rPr>
        <w:t xml:space="preserve">والتي لا تسلم من </w:t>
      </w:r>
      <w:r w:rsidRPr="00CA31DA">
        <w:rPr>
          <w:rFonts w:ascii="Simplified Arabic" w:hAnsi="Simplified Arabic" w:cs="Simplified Arabic"/>
          <w:sz w:val="28"/>
          <w:szCs w:val="28"/>
          <w:rtl/>
        </w:rPr>
        <w:t>شكاوى وطعون من الممولين تعطل عملية التحصيل</w:t>
      </w:r>
      <w:r w:rsidRPr="00CA31DA">
        <w:rPr>
          <w:rFonts w:ascii="Simplified Arabic" w:hAnsi="Simplified Arabic" w:cs="Simplified Arabic" w:hint="cs"/>
          <w:sz w:val="28"/>
          <w:szCs w:val="28"/>
          <w:rtl/>
        </w:rPr>
        <w:t xml:space="preserve"> نتيجة</w:t>
      </w:r>
      <w:r w:rsidRPr="00CA31DA">
        <w:rPr>
          <w:rFonts w:ascii="Simplified Arabic" w:hAnsi="Simplified Arabic" w:cs="Simplified Arabic"/>
          <w:sz w:val="28"/>
          <w:szCs w:val="28"/>
          <w:rtl/>
        </w:rPr>
        <w:t xml:space="preserve"> التفاوت الكبير بين الوحدات في المنطقة الواحدة أو حتى الشارع الواحد، مما يؤدي إلى ضعف التقدير </w:t>
      </w:r>
      <w:r w:rsidRPr="00CA31DA">
        <w:rPr>
          <w:rFonts w:ascii="Simplified Arabic" w:hAnsi="Simplified Arabic" w:cs="Simplified Arabic" w:hint="cs"/>
          <w:sz w:val="28"/>
          <w:szCs w:val="28"/>
          <w:rtl/>
        </w:rPr>
        <w:t>و</w:t>
      </w:r>
      <w:r>
        <w:rPr>
          <w:rFonts w:ascii="Simplified Arabic" w:hAnsi="Simplified Arabic" w:cs="Simplified Arabic" w:hint="cs"/>
          <w:sz w:val="28"/>
          <w:szCs w:val="28"/>
          <w:rtl/>
        </w:rPr>
        <w:t>غياب الموضوعية و</w:t>
      </w:r>
      <w:r w:rsidRPr="00CA31DA">
        <w:rPr>
          <w:rFonts w:ascii="Simplified Arabic" w:hAnsi="Simplified Arabic" w:cs="Simplified Arabic" w:hint="cs"/>
          <w:sz w:val="28"/>
          <w:szCs w:val="28"/>
          <w:rtl/>
        </w:rPr>
        <w:t>ال</w:t>
      </w:r>
      <w:r w:rsidRPr="00CA31DA">
        <w:rPr>
          <w:rFonts w:ascii="Simplified Arabic" w:hAnsi="Simplified Arabic" w:cs="Simplified Arabic"/>
          <w:sz w:val="28"/>
          <w:szCs w:val="28"/>
          <w:rtl/>
        </w:rPr>
        <w:t xml:space="preserve">شفافية </w:t>
      </w:r>
      <w:r>
        <w:rPr>
          <w:rFonts w:ascii="Simplified Arabic" w:hAnsi="Simplified Arabic" w:cs="Simplified Arabic" w:hint="cs"/>
          <w:sz w:val="28"/>
          <w:szCs w:val="28"/>
          <w:rtl/>
        </w:rPr>
        <w:t>ل</w:t>
      </w:r>
      <w:r w:rsidRPr="00CA31DA">
        <w:rPr>
          <w:rFonts w:ascii="Simplified Arabic" w:hAnsi="Simplified Arabic" w:cs="Simplified Arabic"/>
          <w:sz w:val="28"/>
          <w:szCs w:val="28"/>
          <w:rtl/>
        </w:rPr>
        <w:t>لعملية بأكملها،</w:t>
      </w:r>
      <w:r w:rsidRPr="00CA31DA">
        <w:rPr>
          <w:rFonts w:ascii="Simplified Arabic" w:hAnsi="Simplified Arabic" w:cs="Simplified Arabic" w:hint="cs"/>
          <w:sz w:val="28"/>
          <w:szCs w:val="28"/>
          <w:rtl/>
        </w:rPr>
        <w:t xml:space="preserve"> كما أن هناك منشآت ذات </w:t>
      </w:r>
      <w:r w:rsidRPr="00CA31DA">
        <w:rPr>
          <w:rFonts w:ascii="Simplified Arabic" w:hAnsi="Simplified Arabic" w:cs="Simplified Arabic" w:hint="cs"/>
          <w:sz w:val="28"/>
          <w:szCs w:val="28"/>
          <w:rtl/>
        </w:rPr>
        <w:t xml:space="preserve">طبيعة خاصة مثل </w:t>
      </w:r>
      <w:r w:rsidRPr="00CA31DA">
        <w:rPr>
          <w:rFonts w:ascii="Simplified Arabic" w:hAnsi="Simplified Arabic" w:cs="Simplified Arabic"/>
          <w:sz w:val="28"/>
          <w:szCs w:val="28"/>
          <w:rtl/>
        </w:rPr>
        <w:t>المصانع والفنادق والموانئ والمطارات</w:t>
      </w:r>
      <w:r w:rsidRPr="00CA31DA">
        <w:rPr>
          <w:rFonts w:ascii="Simplified Arabic" w:hAnsi="Simplified Arabic" w:cs="Simplified Arabic" w:hint="cs"/>
          <w:sz w:val="28"/>
          <w:szCs w:val="28"/>
          <w:rtl/>
        </w:rPr>
        <w:t xml:space="preserve"> </w:t>
      </w:r>
      <w:r w:rsidRPr="00CA31DA">
        <w:rPr>
          <w:rFonts w:ascii="Simplified Arabic" w:hAnsi="Simplified Arabic" w:cs="Simplified Arabic"/>
          <w:sz w:val="28"/>
          <w:szCs w:val="28"/>
          <w:rtl/>
        </w:rPr>
        <w:t>يصعب الوصول لقيمتها السوقية لأنها غير قابلة للتداول</w:t>
      </w:r>
      <w:r>
        <w:rPr>
          <w:rFonts w:ascii="Simplified Arabic" w:hAnsi="Simplified Arabic" w:cs="Simplified Arabic" w:hint="cs"/>
          <w:sz w:val="28"/>
          <w:szCs w:val="28"/>
          <w:rtl/>
        </w:rPr>
        <w:t>(نادر أسامة،2018)</w:t>
      </w:r>
      <w:r>
        <w:rPr>
          <w:rFonts w:ascii="Simplified Arabic" w:hAnsi="Simplified Arabic" w:cs="Simplified Arabic"/>
          <w:sz w:val="28"/>
          <w:vertAlign w:val="superscript"/>
          <w:rtl/>
        </w:rPr>
        <w:footnoteReference w:id="103"/>
      </w:r>
      <w:r w:rsidRPr="00CA31DA">
        <w:rPr>
          <w:rFonts w:ascii="Simplified Arabic" w:hAnsi="Simplified Arabic" w:cs="Simplified Arabic" w:hint="cs"/>
          <w:sz w:val="28"/>
          <w:szCs w:val="28"/>
          <w:rtl/>
        </w:rPr>
        <w:t>. علاوة على ذلك لم تكتمل</w:t>
      </w:r>
      <w:r w:rsidRPr="00CA31DA">
        <w:rPr>
          <w:rFonts w:ascii="Simplified Arabic" w:hAnsi="Simplified Arabic" w:cs="Simplified Arabic"/>
          <w:sz w:val="28"/>
          <w:szCs w:val="28"/>
          <w:rtl/>
        </w:rPr>
        <w:t xml:space="preserve"> قاعدة البيانات والحصر</w:t>
      </w:r>
      <w:r>
        <w:rPr>
          <w:rFonts w:ascii="Simplified Arabic" w:hAnsi="Simplified Arabic" w:cs="Simplified Arabic" w:hint="cs"/>
          <w:sz w:val="28"/>
          <w:szCs w:val="28"/>
          <w:rtl/>
        </w:rPr>
        <w:t xml:space="preserve"> للملكية في مصر</w:t>
      </w:r>
      <w:r w:rsidRPr="00CA31DA">
        <w:rPr>
          <w:rFonts w:ascii="Simplified Arabic" w:hAnsi="Simplified Arabic" w:cs="Simplified Arabic"/>
          <w:sz w:val="28"/>
          <w:szCs w:val="28"/>
          <w:rtl/>
        </w:rPr>
        <w:t>. لدى مصر نظامان لتسجيل الملكية: نظام "الشهر العقاري</w:t>
      </w:r>
      <w:r w:rsidRPr="00CA31DA">
        <w:rPr>
          <w:rFonts w:ascii="Simplified Arabic" w:hAnsi="Simplified Arabic" w:cs="Simplified Arabic" w:hint="cs"/>
          <w:sz w:val="28"/>
          <w:szCs w:val="28"/>
          <w:rtl/>
        </w:rPr>
        <w:t xml:space="preserve">" الذي يغطي </w:t>
      </w:r>
      <w:r w:rsidRPr="00CA31DA">
        <w:rPr>
          <w:rFonts w:ascii="Simplified Arabic" w:hAnsi="Simplified Arabic" w:cs="Simplified Arabic"/>
          <w:sz w:val="28"/>
          <w:szCs w:val="28"/>
          <w:rtl/>
        </w:rPr>
        <w:t>جميع أنحاء</w:t>
      </w:r>
      <w:r w:rsidRPr="00CA31DA">
        <w:rPr>
          <w:rFonts w:ascii="Simplified Arabic" w:hAnsi="Simplified Arabic" w:cs="Simplified Arabic"/>
          <w:sz w:val="28"/>
          <w:szCs w:val="28"/>
          <w:rtl/>
        </w:rPr>
        <w:t xml:space="preserve"> ال</w:t>
      </w:r>
      <w:r>
        <w:rPr>
          <w:rFonts w:ascii="Simplified Arabic" w:hAnsi="Simplified Arabic" w:cs="Simplified Arabic" w:hint="cs"/>
          <w:sz w:val="28"/>
          <w:szCs w:val="28"/>
          <w:rtl/>
        </w:rPr>
        <w:t>بلا</w:t>
      </w:r>
      <w:r w:rsidRPr="00CA31DA">
        <w:rPr>
          <w:rFonts w:ascii="Simplified Arabic" w:hAnsi="Simplified Arabic" w:cs="Simplified Arabic"/>
          <w:sz w:val="28"/>
          <w:szCs w:val="28"/>
          <w:rtl/>
        </w:rPr>
        <w:t xml:space="preserve">د منذ إنشائه </w:t>
      </w:r>
      <w:r w:rsidRPr="00CA31DA">
        <w:rPr>
          <w:rFonts w:ascii="Simplified Arabic" w:hAnsi="Simplified Arabic" w:cs="Simplified Arabic" w:hint="cs"/>
          <w:sz w:val="28"/>
          <w:szCs w:val="28"/>
          <w:rtl/>
        </w:rPr>
        <w:t xml:space="preserve"> ولكنه </w:t>
      </w:r>
      <w:r w:rsidRPr="00CA31DA">
        <w:rPr>
          <w:rFonts w:ascii="Simplified Arabic" w:hAnsi="Simplified Arabic" w:cs="Simplified Arabic"/>
          <w:sz w:val="28"/>
          <w:szCs w:val="28"/>
          <w:rtl/>
        </w:rPr>
        <w:t xml:space="preserve">يعتمد على المعلومات المقدمة من </w:t>
      </w:r>
      <w:r w:rsidRPr="00CA31DA">
        <w:rPr>
          <w:rFonts w:ascii="Simplified Arabic" w:hAnsi="Simplified Arabic" w:cs="Simplified Arabic"/>
          <w:sz w:val="28"/>
          <w:szCs w:val="28"/>
          <w:rtl/>
        </w:rPr>
        <w:lastRenderedPageBreak/>
        <w:t>أطراف المعاملة وليس على المعلومات التي تخص العين/العقار/الوحدة نفسه</w:t>
      </w:r>
      <w:r w:rsidRPr="00CA31DA">
        <w:rPr>
          <w:rFonts w:ascii="Simplified Arabic" w:hAnsi="Simplified Arabic" w:cs="Simplified Arabic" w:hint="cs"/>
          <w:sz w:val="28"/>
          <w:szCs w:val="28"/>
          <w:rtl/>
        </w:rPr>
        <w:t>ا ومسجل به أقل من 10% من العقارات والممتلكات، ون</w:t>
      </w:r>
      <w:r w:rsidRPr="00CA31DA">
        <w:rPr>
          <w:rFonts w:ascii="Simplified Arabic" w:hAnsi="Simplified Arabic" w:cs="Simplified Arabic"/>
          <w:sz w:val="28"/>
          <w:szCs w:val="28"/>
          <w:rtl/>
        </w:rPr>
        <w:t>ظام "السجل العيني</w:t>
      </w:r>
      <w:r w:rsidRPr="00CA31DA">
        <w:rPr>
          <w:rFonts w:ascii="Simplified Arabic" w:hAnsi="Simplified Arabic" w:cs="Simplified Arabic" w:hint="cs"/>
          <w:sz w:val="28"/>
          <w:szCs w:val="28"/>
          <w:rtl/>
        </w:rPr>
        <w:t>" الذي</w:t>
      </w:r>
      <w:r w:rsidRPr="00CA31DA">
        <w:rPr>
          <w:rFonts w:ascii="Simplified Arabic" w:hAnsi="Simplified Arabic" w:cs="Simplified Arabic"/>
          <w:sz w:val="28"/>
          <w:szCs w:val="28"/>
          <w:rtl/>
        </w:rPr>
        <w:t xml:space="preserve"> </w:t>
      </w:r>
      <w:r w:rsidRPr="00CA31DA">
        <w:rPr>
          <w:rFonts w:ascii="Simplified Arabic" w:hAnsi="Simplified Arabic" w:cs="Simplified Arabic" w:hint="cs"/>
          <w:sz w:val="28"/>
          <w:szCs w:val="28"/>
          <w:rtl/>
        </w:rPr>
        <w:t>ي</w:t>
      </w:r>
      <w:r>
        <w:rPr>
          <w:rFonts w:ascii="Simplified Arabic" w:hAnsi="Simplified Arabic" w:cs="Simplified Arabic" w:hint="cs"/>
          <w:sz w:val="28"/>
          <w:szCs w:val="28"/>
          <w:rtl/>
        </w:rPr>
        <w:t>ُ</w:t>
      </w:r>
      <w:r w:rsidRPr="00CA31DA">
        <w:rPr>
          <w:rFonts w:ascii="Simplified Arabic" w:hAnsi="Simplified Arabic" w:cs="Simplified Arabic"/>
          <w:sz w:val="28"/>
          <w:szCs w:val="28"/>
          <w:rtl/>
        </w:rPr>
        <w:t>ستهدف أن يحل نظام محل الشهر العقاري تدريجيًا</w:t>
      </w:r>
      <w:r w:rsidRPr="00CA31DA">
        <w:rPr>
          <w:rFonts w:ascii="Simplified Arabic" w:hAnsi="Simplified Arabic" w:cs="Simplified Arabic" w:hint="cs"/>
          <w:sz w:val="28"/>
          <w:szCs w:val="28"/>
          <w:rtl/>
        </w:rPr>
        <w:t xml:space="preserve"> وقد </w:t>
      </w:r>
      <w:r w:rsidRPr="00CA31DA">
        <w:rPr>
          <w:rFonts w:ascii="Simplified Arabic" w:hAnsi="Simplified Arabic" w:cs="Simplified Arabic"/>
          <w:sz w:val="28"/>
          <w:szCs w:val="28"/>
          <w:rtl/>
        </w:rPr>
        <w:t>اتسم تنفي</w:t>
      </w:r>
      <w:r w:rsidRPr="00CA31DA">
        <w:rPr>
          <w:rFonts w:ascii="Simplified Arabic" w:hAnsi="Simplified Arabic" w:cs="Simplified Arabic"/>
          <w:sz w:val="28"/>
          <w:szCs w:val="28"/>
          <w:rtl/>
        </w:rPr>
        <w:t>ذ هذا النظام في جميع أنحاء الب</w:t>
      </w:r>
      <w:r w:rsidRPr="00CA31DA">
        <w:rPr>
          <w:rFonts w:ascii="Simplified Arabic" w:hAnsi="Simplified Arabic" w:cs="Simplified Arabic" w:hint="cs"/>
          <w:sz w:val="28"/>
          <w:szCs w:val="28"/>
          <w:rtl/>
        </w:rPr>
        <w:t>لا</w:t>
      </w:r>
      <w:r w:rsidRPr="00CA31DA">
        <w:rPr>
          <w:rFonts w:ascii="Simplified Arabic" w:hAnsi="Simplified Arabic" w:cs="Simplified Arabic"/>
          <w:sz w:val="28"/>
          <w:szCs w:val="28"/>
          <w:rtl/>
        </w:rPr>
        <w:t>د بالبطء الشديد</w:t>
      </w:r>
      <w:r w:rsidRPr="00CA31DA">
        <w:rPr>
          <w:rFonts w:ascii="Simplified Arabic" w:hAnsi="Simplified Arabic" w:cs="Simplified Arabic" w:hint="cs"/>
          <w:sz w:val="28"/>
          <w:szCs w:val="28"/>
          <w:rtl/>
        </w:rPr>
        <w:t xml:space="preserve"> وعدم دقة البيانات واحتياجها للتحديث</w:t>
      </w:r>
      <w:r w:rsidRPr="00CA31DA">
        <w:rPr>
          <w:rFonts w:ascii="Simplified Arabic" w:hAnsi="Simplified Arabic" w:cs="Simplified Arabic"/>
          <w:sz w:val="28"/>
          <w:szCs w:val="28"/>
          <w:rtl/>
        </w:rPr>
        <w:t xml:space="preserve">. </w:t>
      </w:r>
      <w:r>
        <w:rPr>
          <w:rFonts w:ascii="Simplified Arabic" w:hAnsi="Simplified Arabic" w:cs="Simplified Arabic" w:hint="cs"/>
          <w:sz w:val="28"/>
          <w:szCs w:val="28"/>
          <w:rtl/>
        </w:rPr>
        <w:t>و</w:t>
      </w:r>
      <w:r w:rsidRPr="00CA31DA">
        <w:rPr>
          <w:rFonts w:ascii="Simplified Arabic" w:hAnsi="Simplified Arabic" w:cs="Simplified Arabic"/>
          <w:sz w:val="28"/>
          <w:szCs w:val="28"/>
          <w:rtl/>
        </w:rPr>
        <w:t xml:space="preserve">حتى </w:t>
      </w:r>
      <w:r w:rsidRPr="00CA31DA">
        <w:rPr>
          <w:rFonts w:ascii="Simplified Arabic" w:hAnsi="Simplified Arabic" w:cs="Simplified Arabic" w:hint="cs"/>
          <w:sz w:val="28"/>
          <w:szCs w:val="28"/>
          <w:rtl/>
        </w:rPr>
        <w:t>الآ</w:t>
      </w:r>
      <w:r w:rsidRPr="00CA31DA">
        <w:rPr>
          <w:rFonts w:ascii="Simplified Arabic" w:hAnsi="Simplified Arabic" w:cs="Simplified Arabic"/>
          <w:sz w:val="28"/>
          <w:szCs w:val="28"/>
          <w:rtl/>
        </w:rPr>
        <w:t>ن، لم يتم تنفيذ هذا النظام إل</w:t>
      </w:r>
      <w:r w:rsidRPr="00CA31DA">
        <w:rPr>
          <w:rFonts w:ascii="Simplified Arabic" w:hAnsi="Simplified Arabic" w:cs="Simplified Arabic" w:hint="cs"/>
          <w:sz w:val="28"/>
          <w:szCs w:val="28"/>
          <w:rtl/>
        </w:rPr>
        <w:t>ا</w:t>
      </w:r>
      <w:r w:rsidRPr="00CA31DA">
        <w:rPr>
          <w:rFonts w:ascii="Simplified Arabic" w:hAnsi="Simplified Arabic" w:cs="Simplified Arabic"/>
          <w:sz w:val="28"/>
          <w:szCs w:val="28"/>
          <w:rtl/>
        </w:rPr>
        <w:t xml:space="preserve"> في المناطق الريفية والزراعية وعدد قليل من المناطق التجريبية في المدن</w:t>
      </w:r>
      <w:r w:rsidRPr="00CA31DA">
        <w:rPr>
          <w:rFonts w:ascii="Simplified Arabic" w:hAnsi="Simplified Arabic" w:cs="Simplified Arabic"/>
          <w:sz w:val="28"/>
          <w:szCs w:val="28"/>
        </w:rPr>
        <w:t>.</w:t>
      </w:r>
      <w:r w:rsidRPr="00CA31DA">
        <w:rPr>
          <w:rFonts w:ascii="Simplified Arabic" w:hAnsi="Simplified Arabic" w:cs="Simplified Arabic"/>
          <w:sz w:val="28"/>
          <w:szCs w:val="28"/>
          <w:rtl/>
        </w:rPr>
        <w:t xml:space="preserve"> ويؤدي النظامان المتوازيان المتقادمان اللذان يتسمان بعدم كفاءة </w:t>
      </w:r>
      <w:r w:rsidRPr="00CA31DA">
        <w:rPr>
          <w:rFonts w:ascii="Simplified Arabic" w:hAnsi="Simplified Arabic" w:cs="Simplified Arabic"/>
          <w:sz w:val="28"/>
          <w:szCs w:val="28"/>
          <w:rtl/>
        </w:rPr>
        <w:t>تسجيل الملكية والعقارات إلى حال</w:t>
      </w:r>
      <w:r w:rsidRPr="00CA31DA">
        <w:rPr>
          <w:rFonts w:ascii="Simplified Arabic" w:hAnsi="Simplified Arabic" w:cs="Simplified Arabic" w:hint="cs"/>
          <w:sz w:val="28"/>
          <w:szCs w:val="28"/>
          <w:rtl/>
        </w:rPr>
        <w:t>ا</w:t>
      </w:r>
      <w:r w:rsidRPr="00CA31DA">
        <w:rPr>
          <w:rFonts w:ascii="Simplified Arabic" w:hAnsi="Simplified Arabic" w:cs="Simplified Arabic"/>
          <w:sz w:val="28"/>
          <w:szCs w:val="28"/>
          <w:rtl/>
        </w:rPr>
        <w:t>ت تأخير كبيرة في تسجيل الملكية والعقارات</w:t>
      </w:r>
      <w:r w:rsidRPr="00CA31DA">
        <w:rPr>
          <w:rFonts w:ascii="Simplified Arabic" w:hAnsi="Simplified Arabic" w:cs="Simplified Arabic" w:hint="cs"/>
          <w:sz w:val="28"/>
          <w:szCs w:val="28"/>
          <w:rtl/>
        </w:rPr>
        <w:t xml:space="preserve"> و</w:t>
      </w:r>
      <w:r w:rsidRPr="00CA31DA">
        <w:rPr>
          <w:rFonts w:ascii="Simplified Arabic" w:hAnsi="Simplified Arabic" w:cs="Simplified Arabic"/>
          <w:sz w:val="28"/>
          <w:szCs w:val="28"/>
          <w:rtl/>
        </w:rPr>
        <w:t xml:space="preserve">عدم الثقة في المنظومة من جانب </w:t>
      </w:r>
      <w:r w:rsidRPr="00CA31DA">
        <w:rPr>
          <w:rFonts w:ascii="Simplified Arabic" w:hAnsi="Simplified Arabic" w:cs="Simplified Arabic" w:hint="cs"/>
          <w:sz w:val="28"/>
          <w:szCs w:val="28"/>
          <w:rtl/>
        </w:rPr>
        <w:t>الأفراد</w:t>
      </w:r>
      <w:r w:rsidRPr="00CA31DA">
        <w:rPr>
          <w:rFonts w:ascii="Simplified Arabic" w:hAnsi="Simplified Arabic" w:cs="Simplified Arabic"/>
          <w:sz w:val="28"/>
          <w:szCs w:val="28"/>
          <w:rtl/>
        </w:rPr>
        <w:t xml:space="preserve"> والشركات والبنوك</w:t>
      </w:r>
      <w:r w:rsidRPr="00CA31DA">
        <w:rPr>
          <w:rFonts w:ascii="Simplified Arabic" w:hAnsi="Simplified Arabic" w:cs="Simplified Arabic"/>
          <w:sz w:val="28"/>
          <w:szCs w:val="28"/>
        </w:rPr>
        <w:t>.</w:t>
      </w:r>
      <w:r w:rsidRPr="00CA31DA">
        <w:rPr>
          <w:rFonts w:ascii="Simplified Arabic" w:hAnsi="Simplified Arabic" w:cs="Simplified Arabic"/>
          <w:sz w:val="28"/>
          <w:szCs w:val="28"/>
          <w:rtl/>
        </w:rPr>
        <w:t xml:space="preserve"> يستغرق التسجيل وقتًا </w:t>
      </w:r>
      <w:r w:rsidRPr="00CA31DA">
        <w:rPr>
          <w:rFonts w:ascii="Simplified Arabic" w:hAnsi="Simplified Arabic" w:cs="Simplified Arabic" w:hint="cs"/>
          <w:sz w:val="28"/>
          <w:szCs w:val="28"/>
          <w:rtl/>
        </w:rPr>
        <w:t>وإجراءات مطولة</w:t>
      </w:r>
      <w:r w:rsidRPr="00CA31DA">
        <w:rPr>
          <w:rFonts w:ascii="Simplified Arabic" w:hAnsi="Simplified Arabic" w:cs="Simplified Arabic"/>
          <w:sz w:val="28"/>
          <w:szCs w:val="28"/>
          <w:rtl/>
        </w:rPr>
        <w:t xml:space="preserve">. ونتيجة لذلك، </w:t>
      </w:r>
      <w:r w:rsidRPr="00CA31DA">
        <w:rPr>
          <w:rFonts w:ascii="Simplified Arabic" w:hAnsi="Simplified Arabic" w:cs="Simplified Arabic" w:hint="cs"/>
          <w:sz w:val="28"/>
          <w:szCs w:val="28"/>
          <w:rtl/>
        </w:rPr>
        <w:t>لا</w:t>
      </w:r>
      <w:r w:rsidRPr="00CA31DA">
        <w:rPr>
          <w:rFonts w:ascii="Simplified Arabic" w:hAnsi="Simplified Arabic" w:cs="Simplified Arabic"/>
          <w:sz w:val="28"/>
          <w:szCs w:val="28"/>
          <w:rtl/>
        </w:rPr>
        <w:t xml:space="preserve"> يتم تسجيل أعداد كبيرة من </w:t>
      </w:r>
      <w:r w:rsidRPr="00CA31DA">
        <w:rPr>
          <w:rFonts w:ascii="Simplified Arabic" w:hAnsi="Simplified Arabic" w:cs="Simplified Arabic" w:hint="cs"/>
          <w:sz w:val="28"/>
          <w:szCs w:val="28"/>
          <w:rtl/>
        </w:rPr>
        <w:t>العقارات والأملا</w:t>
      </w:r>
      <w:r w:rsidRPr="00CA31DA">
        <w:rPr>
          <w:rFonts w:ascii="Simplified Arabic" w:hAnsi="Simplified Arabic" w:cs="Simplified Arabic" w:hint="eastAsia"/>
          <w:sz w:val="28"/>
          <w:szCs w:val="28"/>
          <w:rtl/>
        </w:rPr>
        <w:t>ك</w:t>
      </w:r>
      <w:r w:rsidRPr="00CA31DA">
        <w:rPr>
          <w:rFonts w:ascii="Simplified Arabic" w:hAnsi="Simplified Arabic" w:cs="Simplified Arabic"/>
          <w:sz w:val="28"/>
          <w:szCs w:val="28"/>
          <w:rtl/>
        </w:rPr>
        <w:t xml:space="preserve"> بشكل رسمي مما يمنع الحكومة من تحصيل الضرائب والرسوم على عمليات نقل الملكية، </w:t>
      </w:r>
      <w:r>
        <w:rPr>
          <w:rFonts w:ascii="Simplified Arabic" w:hAnsi="Simplified Arabic" w:cs="Simplified Arabic" w:hint="cs"/>
          <w:sz w:val="28"/>
          <w:szCs w:val="28"/>
          <w:rtl/>
        </w:rPr>
        <w:t>ويحرم</w:t>
      </w:r>
      <w:r w:rsidRPr="00CA31DA">
        <w:rPr>
          <w:rFonts w:ascii="Simplified Arabic" w:hAnsi="Simplified Arabic" w:cs="Simplified Arabic"/>
          <w:sz w:val="28"/>
          <w:szCs w:val="28"/>
          <w:rtl/>
        </w:rPr>
        <w:t xml:space="preserve"> </w:t>
      </w:r>
      <w:r w:rsidRPr="00CA31DA">
        <w:rPr>
          <w:rFonts w:ascii="Simplified Arabic" w:hAnsi="Simplified Arabic" w:cs="Simplified Arabic" w:hint="cs"/>
          <w:sz w:val="28"/>
          <w:szCs w:val="28"/>
          <w:rtl/>
        </w:rPr>
        <w:t>الأشخاص</w:t>
      </w:r>
      <w:r w:rsidRPr="00CA31DA">
        <w:rPr>
          <w:rFonts w:ascii="Simplified Arabic" w:hAnsi="Simplified Arabic" w:cs="Simplified Arabic"/>
          <w:sz w:val="28"/>
          <w:szCs w:val="28"/>
          <w:rtl/>
        </w:rPr>
        <w:t xml:space="preserve"> من </w:t>
      </w:r>
      <w:r w:rsidRPr="00CA31DA">
        <w:rPr>
          <w:rFonts w:ascii="Simplified Arabic" w:hAnsi="Simplified Arabic" w:cs="Simplified Arabic" w:hint="cs"/>
          <w:sz w:val="28"/>
          <w:szCs w:val="28"/>
          <w:rtl/>
        </w:rPr>
        <w:t>الاستفادة</w:t>
      </w:r>
      <w:r w:rsidRPr="00CA31DA">
        <w:rPr>
          <w:rFonts w:ascii="Simplified Arabic" w:hAnsi="Simplified Arabic" w:cs="Simplified Arabic"/>
          <w:sz w:val="28"/>
          <w:szCs w:val="28"/>
          <w:rtl/>
        </w:rPr>
        <w:t xml:space="preserve"> الكاملة من توفير القروض </w:t>
      </w:r>
      <w:r w:rsidRPr="00CA31DA">
        <w:rPr>
          <w:rFonts w:ascii="Simplified Arabic" w:hAnsi="Simplified Arabic" w:cs="Simplified Arabic" w:hint="cs"/>
          <w:sz w:val="28"/>
          <w:szCs w:val="28"/>
          <w:rtl/>
        </w:rPr>
        <w:t>والتسهيلات</w:t>
      </w:r>
      <w:r w:rsidRPr="00CA31DA">
        <w:rPr>
          <w:rFonts w:ascii="Simplified Arabic" w:hAnsi="Simplified Arabic" w:cs="Simplified Arabic"/>
          <w:sz w:val="28"/>
          <w:szCs w:val="28"/>
          <w:rtl/>
        </w:rPr>
        <w:t xml:space="preserve"> </w:t>
      </w:r>
      <w:r w:rsidRPr="00CA31DA">
        <w:rPr>
          <w:rFonts w:ascii="Simplified Arabic" w:hAnsi="Simplified Arabic" w:cs="Simplified Arabic" w:hint="cs"/>
          <w:sz w:val="28"/>
          <w:szCs w:val="28"/>
          <w:rtl/>
        </w:rPr>
        <w:t>الائتمانية</w:t>
      </w:r>
      <w:r w:rsidRPr="00CA31DA">
        <w:rPr>
          <w:rFonts w:ascii="Simplified Arabic" w:hAnsi="Simplified Arabic" w:cs="Simplified Arabic"/>
          <w:sz w:val="28"/>
          <w:szCs w:val="28"/>
          <w:rtl/>
        </w:rPr>
        <w:t xml:space="preserve"> من البنوك </w:t>
      </w:r>
      <w:r w:rsidRPr="00CA31DA">
        <w:rPr>
          <w:rFonts w:ascii="Simplified Arabic" w:hAnsi="Simplified Arabic" w:cs="Simplified Arabic" w:hint="cs"/>
          <w:sz w:val="28"/>
          <w:szCs w:val="28"/>
          <w:rtl/>
        </w:rPr>
        <w:t>التي تشترط</w:t>
      </w:r>
      <w:r w:rsidRPr="00CA31DA">
        <w:rPr>
          <w:rFonts w:ascii="Simplified Arabic" w:hAnsi="Simplified Arabic" w:cs="Simplified Arabic"/>
          <w:sz w:val="28"/>
          <w:szCs w:val="28"/>
          <w:rtl/>
        </w:rPr>
        <w:t xml:space="preserve"> التسجيل الكامل</w:t>
      </w:r>
      <w:r w:rsidRPr="00CA31DA">
        <w:rPr>
          <w:rFonts w:ascii="Simplified Arabic" w:hAnsi="Simplified Arabic" w:cs="Simplified Arabic" w:hint="cs"/>
          <w:sz w:val="28"/>
          <w:szCs w:val="28"/>
          <w:rtl/>
        </w:rPr>
        <w:t>.</w:t>
      </w:r>
      <w:r w:rsidRPr="00CA31DA">
        <w:rPr>
          <w:rFonts w:ascii="Simplified Arabic" w:hAnsi="Simplified Arabic" w:cs="Simplified Arabic"/>
          <w:sz w:val="28"/>
          <w:szCs w:val="28"/>
          <w:rtl/>
        </w:rPr>
        <w:t xml:space="preserve"> </w:t>
      </w:r>
      <w:r w:rsidRPr="00CA31DA">
        <w:rPr>
          <w:rFonts w:ascii="Simplified Arabic" w:hAnsi="Simplified Arabic" w:cs="Simplified Arabic" w:hint="cs"/>
          <w:sz w:val="28"/>
          <w:szCs w:val="28"/>
          <w:rtl/>
        </w:rPr>
        <w:t>و</w:t>
      </w:r>
      <w:r w:rsidRPr="00CA31DA">
        <w:rPr>
          <w:rFonts w:ascii="Simplified Arabic" w:hAnsi="Simplified Arabic" w:cs="Simplified Arabic"/>
          <w:sz w:val="28"/>
          <w:szCs w:val="28"/>
          <w:rtl/>
        </w:rPr>
        <w:t xml:space="preserve">التسجيل أقل تعقيدا </w:t>
      </w:r>
      <w:r w:rsidRPr="00CA31DA">
        <w:rPr>
          <w:rFonts w:ascii="Simplified Arabic" w:hAnsi="Simplified Arabic" w:cs="Simplified Arabic" w:hint="cs"/>
          <w:sz w:val="28"/>
          <w:szCs w:val="28"/>
          <w:rtl/>
        </w:rPr>
        <w:t>في</w:t>
      </w:r>
      <w:r w:rsidRPr="00CA31DA">
        <w:rPr>
          <w:rFonts w:ascii="Simplified Arabic" w:hAnsi="Simplified Arabic" w:cs="Simplified Arabic"/>
          <w:sz w:val="28"/>
          <w:szCs w:val="28"/>
          <w:rtl/>
        </w:rPr>
        <w:t xml:space="preserve"> المدن الجديدة</w:t>
      </w:r>
      <w:r>
        <w:rPr>
          <w:rFonts w:ascii="Simplified Arabic" w:hAnsi="Simplified Arabic" w:cs="Simplified Arabic" w:hint="cs"/>
          <w:sz w:val="28"/>
          <w:szCs w:val="28"/>
          <w:rtl/>
        </w:rPr>
        <w:t>(البنك الدولي، 2018)</w:t>
      </w:r>
      <w:r w:rsidRPr="00CA31DA">
        <w:rPr>
          <w:rFonts w:ascii="Simplified Arabic" w:hAnsi="Simplified Arabic" w:cs="Simplified Arabic"/>
          <w:rtl/>
        </w:rPr>
        <w:t xml:space="preserve"> </w:t>
      </w:r>
      <w:r>
        <w:rPr>
          <w:rFonts w:ascii="Simplified Arabic" w:hAnsi="Simplified Arabic" w:cs="Simplified Arabic"/>
          <w:sz w:val="28"/>
          <w:vertAlign w:val="superscript"/>
          <w:rtl/>
        </w:rPr>
        <w:footnoteReference w:id="104"/>
      </w:r>
      <w:r w:rsidRPr="00CA31DA">
        <w:rPr>
          <w:rFonts w:ascii="Simplified Arabic" w:hAnsi="Simplified Arabic" w:cs="Simplified Arabic"/>
          <w:sz w:val="28"/>
          <w:szCs w:val="28"/>
        </w:rPr>
        <w:t>.</w:t>
      </w:r>
      <w:r w:rsidRPr="00CA31DA">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وقد </w:t>
      </w:r>
      <w:r w:rsidRPr="00CA31DA">
        <w:rPr>
          <w:rFonts w:ascii="Simplified Arabic" w:hAnsi="Simplified Arabic" w:cs="Simplified Arabic" w:hint="cs"/>
          <w:sz w:val="28"/>
          <w:szCs w:val="28"/>
          <w:rtl/>
        </w:rPr>
        <w:t>قدمت</w:t>
      </w:r>
      <w:r w:rsidRPr="00CA31DA">
        <w:rPr>
          <w:rFonts w:ascii="Simplified Arabic" w:hAnsi="Simplified Arabic" w:cs="Simplified Arabic" w:hint="cs"/>
          <w:sz w:val="28"/>
          <w:szCs w:val="28"/>
          <w:rtl/>
        </w:rPr>
        <w:t xml:space="preserve"> الحكومة بعض التخفيض في رسم التسجيل وحولته إلى مبلغ ثابت بدلا من الرسم النسبي من قيمة العقار </w:t>
      </w:r>
      <w:r w:rsidRPr="00CA31DA">
        <w:rPr>
          <w:rFonts w:ascii="Simplified Arabic" w:hAnsi="Simplified Arabic" w:cs="Simplified Arabic"/>
          <w:sz w:val="28"/>
          <w:szCs w:val="28"/>
          <w:rtl/>
        </w:rPr>
        <w:t xml:space="preserve">تشجيعًا للمواطنين </w:t>
      </w:r>
      <w:r w:rsidRPr="00CA31DA">
        <w:rPr>
          <w:rFonts w:ascii="Simplified Arabic" w:hAnsi="Simplified Arabic" w:cs="Simplified Arabic" w:hint="cs"/>
          <w:sz w:val="28"/>
          <w:szCs w:val="28"/>
          <w:rtl/>
        </w:rPr>
        <w:t xml:space="preserve">على </w:t>
      </w:r>
      <w:r w:rsidRPr="00CA31DA">
        <w:rPr>
          <w:rFonts w:ascii="Simplified Arabic" w:hAnsi="Simplified Arabic" w:cs="Simplified Arabic"/>
          <w:sz w:val="28"/>
          <w:szCs w:val="28"/>
          <w:rtl/>
        </w:rPr>
        <w:t>تسجيل ما لديهم من عقارات</w:t>
      </w:r>
      <w:r w:rsidRPr="00CA31DA">
        <w:rPr>
          <w:rFonts w:ascii="Simplified Arabic" w:hAnsi="Simplified Arabic" w:cs="Simplified Arabic" w:hint="cs"/>
          <w:sz w:val="28"/>
          <w:szCs w:val="28"/>
          <w:rtl/>
        </w:rPr>
        <w:t>.</w:t>
      </w:r>
    </w:p>
    <w:p w14:paraId="34B486FE" w14:textId="77777777" w:rsidR="004F632A" w:rsidRPr="00B83612" w:rsidRDefault="00F62C8E" w:rsidP="00F62C8E">
      <w:pPr>
        <w:pStyle w:val="ListParagraph"/>
        <w:numPr>
          <w:ilvl w:val="0"/>
          <w:numId w:val="29"/>
        </w:numPr>
        <w:autoSpaceDE w:val="0"/>
        <w:autoSpaceDN w:val="0"/>
        <w:bidi/>
        <w:adjustRightInd w:val="0"/>
        <w:spacing w:after="0" w:line="240" w:lineRule="auto"/>
        <w:rPr>
          <w:rFonts w:ascii="Simplified Arabic" w:hAnsi="Simplified Arabic" w:cs="Simplified Arabic"/>
          <w:sz w:val="28"/>
          <w:szCs w:val="28"/>
          <w:rtl/>
        </w:rPr>
      </w:pPr>
      <w:r w:rsidRPr="005055DF">
        <w:rPr>
          <w:rFonts w:ascii="Simplified Arabic" w:hAnsi="Simplified Arabic" w:cs="Simplified Arabic" w:hint="cs"/>
          <w:sz w:val="28"/>
          <w:szCs w:val="28"/>
          <w:u w:val="single"/>
          <w:rtl/>
        </w:rPr>
        <w:t>بالنسبة للضرائب على السلع والخدمات</w:t>
      </w:r>
      <w:r w:rsidRPr="00B83612">
        <w:rPr>
          <w:rFonts w:ascii="Simplified Arabic" w:hAnsi="Simplified Arabic" w:cs="Simplified Arabic" w:hint="cs"/>
          <w:sz w:val="28"/>
          <w:szCs w:val="28"/>
          <w:rtl/>
        </w:rPr>
        <w:t>: فهي أكبر رافد للحصيلة الضريبية بنسبة 45%. منها53 مليار جنيه ضرائب على السلع الم</w:t>
      </w:r>
      <w:r w:rsidRPr="00B83612">
        <w:rPr>
          <w:rFonts w:ascii="Simplified Arabic" w:hAnsi="Simplified Arabic" w:cs="Simplified Arabic" w:hint="cs"/>
          <w:sz w:val="28"/>
          <w:szCs w:val="28"/>
          <w:rtl/>
        </w:rPr>
        <w:t>حلية و95 مليار جنيه ضرائب قيمة مضافة على السلع المستوردة مما يبين اعتماد الاقتصاد الوطني إلى حد كبير على الواردات السلعية لتلبية احتياجاته الاستهلاكية. أما القيمة المضافة على الخدمات -والتي تفرض بسعر 5% فقط في مقابل 14% مفروضة على السلع- فقد بلغت ايراداتها</w:t>
      </w:r>
      <w:r w:rsidRPr="00B83612">
        <w:rPr>
          <w:rFonts w:ascii="Simplified Arabic" w:hAnsi="Simplified Arabic" w:cs="Simplified Arabic" w:hint="cs"/>
          <w:sz w:val="28"/>
          <w:szCs w:val="28"/>
          <w:rtl/>
        </w:rPr>
        <w:t xml:space="preserve"> 45 مليار جنيه منها 10.4 مليار جنيه خدمات الاتصالات</w:t>
      </w:r>
      <w:r>
        <w:rPr>
          <w:rFonts w:ascii="Simplified Arabic" w:hAnsi="Simplified Arabic" w:cs="Simplified Arabic" w:hint="cs"/>
          <w:sz w:val="28"/>
          <w:szCs w:val="28"/>
          <w:rtl/>
        </w:rPr>
        <w:t>،</w:t>
      </w:r>
      <w:r w:rsidRPr="00B83612">
        <w:rPr>
          <w:rFonts w:ascii="Simplified Arabic" w:hAnsi="Simplified Arabic" w:cs="Simplified Arabic" w:hint="cs"/>
          <w:sz w:val="28"/>
          <w:szCs w:val="28"/>
          <w:rtl/>
        </w:rPr>
        <w:t xml:space="preserve"> 5.5 مليار جنيه خدمات الفنادق والمطاعم السياحية و28.2 مليار جنيه خدمات التشغيل لدى الغير أما باقي أنواع الخدمات فقد اقتصرت حصيلتها على 1.4 مليار جنيه فقط نتيجة الإعفاءات الممنوحة لعديد من الخدمات والتهرب </w:t>
      </w:r>
      <w:r w:rsidRPr="00B83612">
        <w:rPr>
          <w:rFonts w:ascii="Simplified Arabic" w:hAnsi="Simplified Arabic" w:cs="Simplified Arabic" w:hint="cs"/>
          <w:sz w:val="28"/>
          <w:szCs w:val="28"/>
          <w:rtl/>
        </w:rPr>
        <w:t xml:space="preserve">الضريبي واسع النطاق الذي تصل نسبته إلى 60% في بعض الأنشطة </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 xml:space="preserve">وفق تصريحات </w:t>
      </w:r>
      <w:r w:rsidRPr="00B83612">
        <w:rPr>
          <w:rFonts w:ascii="Simplified Arabic" w:hAnsi="Simplified Arabic" w:cs="Simplified Arabic"/>
          <w:sz w:val="28"/>
          <w:szCs w:val="28"/>
          <w:rtl/>
        </w:rPr>
        <w:t>رئيس مصلحة الضرائب المصرية</w:t>
      </w:r>
      <w:r w:rsidRPr="00B83612">
        <w:rPr>
          <w:rFonts w:ascii="Simplified Arabic" w:hAnsi="Simplified Arabic" w:cs="Simplified Arabic" w:hint="cs"/>
          <w:sz w:val="28"/>
          <w:szCs w:val="28"/>
          <w:rtl/>
        </w:rPr>
        <w:t xml:space="preserve"> - ويمتد </w:t>
      </w:r>
      <w:r>
        <w:rPr>
          <w:rFonts w:ascii="Simplified Arabic" w:hAnsi="Simplified Arabic" w:cs="Simplified Arabic" w:hint="cs"/>
          <w:sz w:val="28"/>
          <w:szCs w:val="28"/>
          <w:rtl/>
        </w:rPr>
        <w:t>التهرب</w:t>
      </w:r>
      <w:r w:rsidRPr="00B83612">
        <w:rPr>
          <w:rFonts w:ascii="Simplified Arabic" w:hAnsi="Simplified Arabic" w:cs="Simplified Arabic" w:hint="cs"/>
          <w:sz w:val="28"/>
          <w:szCs w:val="28"/>
          <w:rtl/>
        </w:rPr>
        <w:t xml:space="preserve"> من القرى السياحية وحتى </w:t>
      </w:r>
      <w:r>
        <w:rPr>
          <w:rFonts w:ascii="Simplified Arabic" w:hAnsi="Simplified Arabic" w:cs="Simplified Arabic" w:hint="cs"/>
          <w:sz w:val="28"/>
          <w:szCs w:val="28"/>
          <w:rtl/>
        </w:rPr>
        <w:t>الكافيهات</w:t>
      </w:r>
      <w:r w:rsidRPr="00B83612">
        <w:rPr>
          <w:rFonts w:ascii="Simplified Arabic" w:hAnsi="Simplified Arabic" w:cs="Simplified Arabic" w:hint="cs"/>
          <w:sz w:val="28"/>
          <w:szCs w:val="28"/>
          <w:rtl/>
        </w:rPr>
        <w:t xml:space="preserve"> والمطاعم والمحال التجارية المنتشرة في</w:t>
      </w:r>
      <w:r>
        <w:rPr>
          <w:rFonts w:ascii="Simplified Arabic" w:hAnsi="Simplified Arabic" w:cs="Simplified Arabic" w:hint="cs"/>
          <w:sz w:val="28"/>
          <w:szCs w:val="28"/>
          <w:rtl/>
        </w:rPr>
        <w:t xml:space="preserve"> جميع</w:t>
      </w:r>
      <w:r w:rsidRPr="00B83612">
        <w:rPr>
          <w:rFonts w:ascii="Simplified Arabic" w:hAnsi="Simplified Arabic" w:cs="Simplified Arabic" w:hint="cs"/>
          <w:sz w:val="28"/>
          <w:szCs w:val="28"/>
          <w:rtl/>
        </w:rPr>
        <w:t xml:space="preserve"> أنحاء الجمهورية رغم بلوغها حد التسجيل الضريبي البالغ 500 ألف جنيه وفق قانون القيمة المضافة رقم 67 لسنة 2016، بل إن بعض أصحاب المشروعات</w:t>
      </w:r>
      <w:r w:rsidRPr="00B83612">
        <w:rPr>
          <w:rFonts w:ascii="Simplified Arabic" w:hAnsi="Simplified Arabic" w:cs="Simplified Arabic"/>
          <w:sz w:val="28"/>
          <w:szCs w:val="28"/>
        </w:rPr>
        <w:t> </w:t>
      </w:r>
      <w:r w:rsidRPr="00B83612">
        <w:rPr>
          <w:rFonts w:ascii="Simplified Arabic" w:hAnsi="Simplified Arabic" w:cs="Simplified Arabic" w:hint="cs"/>
          <w:sz w:val="28"/>
          <w:szCs w:val="28"/>
          <w:rtl/>
        </w:rPr>
        <w:t>يستولي</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lastRenderedPageBreak/>
        <w:t xml:space="preserve">لنفسه </w:t>
      </w:r>
      <w:r w:rsidRPr="00B83612">
        <w:rPr>
          <w:rFonts w:ascii="Simplified Arabic" w:hAnsi="Simplified Arabic" w:cs="Simplified Arabic"/>
          <w:sz w:val="28"/>
          <w:szCs w:val="28"/>
          <w:rtl/>
        </w:rPr>
        <w:t xml:space="preserve">على قيمة ضريبة القيمة المضافة </w:t>
      </w:r>
      <w:r w:rsidRPr="00B83612">
        <w:rPr>
          <w:rFonts w:ascii="Simplified Arabic" w:hAnsi="Simplified Arabic" w:cs="Simplified Arabic" w:hint="cs"/>
          <w:sz w:val="28"/>
          <w:szCs w:val="28"/>
          <w:rtl/>
        </w:rPr>
        <w:t>المحصلة</w:t>
      </w:r>
      <w:r w:rsidRPr="00B83612">
        <w:rPr>
          <w:rFonts w:ascii="Simplified Arabic" w:hAnsi="Simplified Arabic" w:cs="Simplified Arabic"/>
          <w:sz w:val="28"/>
          <w:szCs w:val="28"/>
          <w:rtl/>
        </w:rPr>
        <w:t xml:space="preserve"> من المواطنين على مبيعاتهم من السلع والخدمات رغم أنهم غير مسجلين بمصلح</w:t>
      </w:r>
      <w:r w:rsidRPr="00B83612">
        <w:rPr>
          <w:rFonts w:ascii="Simplified Arabic" w:hAnsi="Simplified Arabic" w:cs="Simplified Arabic"/>
          <w:sz w:val="28"/>
          <w:szCs w:val="28"/>
          <w:rtl/>
        </w:rPr>
        <w:t>ة الضرائب، و</w:t>
      </w:r>
      <w:r w:rsidRPr="00B83612">
        <w:rPr>
          <w:rFonts w:ascii="Simplified Arabic" w:hAnsi="Simplified Arabic" w:cs="Simplified Arabic" w:hint="cs"/>
          <w:sz w:val="28"/>
          <w:szCs w:val="28"/>
          <w:rtl/>
        </w:rPr>
        <w:t xml:space="preserve">لا </w:t>
      </w:r>
      <w:r w:rsidRPr="00B83612">
        <w:rPr>
          <w:rFonts w:ascii="Simplified Arabic" w:hAnsi="Simplified Arabic" w:cs="Simplified Arabic"/>
          <w:sz w:val="28"/>
          <w:szCs w:val="28"/>
          <w:rtl/>
        </w:rPr>
        <w:t>يقوموا بتوريدها للخزانة العامة</w:t>
      </w:r>
      <w:r>
        <w:rPr>
          <w:rFonts w:ascii="Simplified Arabic" w:hAnsi="Simplified Arabic" w:cs="Simplified Arabic" w:hint="cs"/>
          <w:sz w:val="28"/>
          <w:szCs w:val="28"/>
          <w:rtl/>
        </w:rPr>
        <w:t>(مها أبو ودن، 2019)</w:t>
      </w:r>
      <w:r w:rsidRPr="00B83612">
        <w:rPr>
          <w:rFonts w:ascii="Simplified Arabic" w:hAnsi="Simplified Arabic" w:cs="Simplified Arabic"/>
          <w:sz w:val="28"/>
          <w:szCs w:val="28"/>
        </w:rPr>
        <w:t>.</w:t>
      </w:r>
      <w:r>
        <w:rPr>
          <w:rFonts w:ascii="Simplified Arabic" w:hAnsi="Simplified Arabic" w:cs="Simplified Arabic"/>
          <w:sz w:val="28"/>
          <w:szCs w:val="28"/>
          <w:vertAlign w:val="superscript"/>
        </w:rPr>
        <w:footnoteReference w:id="105"/>
      </w:r>
      <w:r w:rsidRPr="00B83612">
        <w:rPr>
          <w:rFonts w:ascii="Simplified Arabic" w:hAnsi="Simplified Arabic" w:cs="Simplified Arabic" w:hint="cs"/>
          <w:sz w:val="28"/>
          <w:szCs w:val="28"/>
          <w:rtl/>
        </w:rPr>
        <w:t xml:space="preserve"> وقد صرح </w:t>
      </w:r>
      <w:r w:rsidRPr="00B83612">
        <w:rPr>
          <w:rFonts w:ascii="Simplified Arabic" w:hAnsi="Simplified Arabic" w:cs="Simplified Arabic"/>
          <w:sz w:val="28"/>
          <w:szCs w:val="28"/>
          <w:rtl/>
        </w:rPr>
        <w:t>وزير المالية</w:t>
      </w:r>
      <w:r w:rsidRPr="00B83612">
        <w:rPr>
          <w:rFonts w:ascii="Simplified Arabic" w:hAnsi="Simplified Arabic" w:cs="Simplified Arabic" w:hint="cs"/>
          <w:sz w:val="28"/>
          <w:szCs w:val="28"/>
          <w:rtl/>
        </w:rPr>
        <w:t xml:space="preserve"> </w:t>
      </w:r>
      <w:r w:rsidRPr="00B83612">
        <w:rPr>
          <w:rFonts w:ascii="Simplified Arabic" w:hAnsi="Simplified Arabic" w:cs="Simplified Arabic"/>
          <w:sz w:val="28"/>
          <w:szCs w:val="28"/>
          <w:rtl/>
        </w:rPr>
        <w:t>أن الحملات التفتيشية لمكافحة التهرب الضريبي كشفت أن بعض الشركات تكتفي بتسجيل المركز الرئيسي دون الفروع مع تحويل تعاملاتها إلى الفروع غير المسجلة بالمخالفة للقانون</w:t>
      </w:r>
      <w:r w:rsidRPr="00B83612">
        <w:rPr>
          <w:rFonts w:ascii="Simplified Arabic" w:hAnsi="Simplified Arabic" w:cs="Simplified Arabic" w:hint="cs"/>
          <w:sz w:val="28"/>
          <w:szCs w:val="28"/>
          <w:rtl/>
        </w:rPr>
        <w:t>.</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و</w:t>
      </w:r>
      <w:r w:rsidRPr="00B83612">
        <w:rPr>
          <w:rFonts w:ascii="Simplified Arabic" w:hAnsi="Simplified Arabic" w:cs="Simplified Arabic"/>
          <w:sz w:val="28"/>
          <w:szCs w:val="28"/>
          <w:rtl/>
        </w:rPr>
        <w:t>أش</w:t>
      </w:r>
      <w:r w:rsidRPr="00B83612">
        <w:rPr>
          <w:rFonts w:ascii="Simplified Arabic" w:hAnsi="Simplified Arabic" w:cs="Simplified Arabic"/>
          <w:sz w:val="28"/>
          <w:szCs w:val="28"/>
          <w:rtl/>
        </w:rPr>
        <w:t>ار إلى أن هناك فجوة بين عدد المسجلين في ضرائب القيمة المضافة وبين من يقدم الإقرارات، فقد بلغ عدد الإقرارات الضريبية 198 ألف إقرار ضريبي خلال شهر أكتوبر</w:t>
      </w:r>
      <w:r w:rsidRPr="00B83612">
        <w:rPr>
          <w:rFonts w:ascii="Simplified Arabic" w:hAnsi="Simplified Arabic" w:cs="Simplified Arabic" w:hint="cs"/>
          <w:sz w:val="28"/>
          <w:szCs w:val="28"/>
          <w:rtl/>
        </w:rPr>
        <w:t>2019</w:t>
      </w:r>
      <w:r w:rsidRPr="00B83612">
        <w:rPr>
          <w:rFonts w:ascii="Simplified Arabic" w:hAnsi="Simplified Arabic" w:cs="Simplified Arabic"/>
          <w:sz w:val="28"/>
          <w:szCs w:val="28"/>
          <w:rtl/>
        </w:rPr>
        <w:t xml:space="preserve"> ، رغم أن عدد المسجلين في منظومة الإقرارات بمصلحة الضرائب وصل 550 ألف مسجل</w:t>
      </w:r>
      <w:r w:rsidRPr="00B83612">
        <w:rPr>
          <w:rFonts w:ascii="Simplified Arabic" w:hAnsi="Simplified Arabic" w:cs="Simplified Arabic" w:hint="cs"/>
          <w:sz w:val="28"/>
          <w:szCs w:val="28"/>
          <w:rtl/>
        </w:rPr>
        <w:t xml:space="preserve">. </w:t>
      </w:r>
      <w:r w:rsidRPr="00B83612">
        <w:rPr>
          <w:rFonts w:ascii="Simplified Arabic" w:hAnsi="Simplified Arabic" w:cs="Simplified Arabic"/>
          <w:sz w:val="28"/>
          <w:szCs w:val="28"/>
          <w:rtl/>
        </w:rPr>
        <w:t>وشدد على أن التهرب الضريب</w:t>
      </w:r>
      <w:r w:rsidRPr="00B83612">
        <w:rPr>
          <w:rFonts w:ascii="Simplified Arabic" w:hAnsi="Simplified Arabic" w:cs="Simplified Arabic"/>
          <w:sz w:val="28"/>
          <w:szCs w:val="28"/>
          <w:rtl/>
        </w:rPr>
        <w:t xml:space="preserve">ي، جريمة مخلة بالشرف والأمانة تحرم المحكوم عليه من تولي الوظائف والمناصب العامة، وتفقده الثقة والاعتبار </w:t>
      </w:r>
      <w:r w:rsidRPr="00B83612">
        <w:rPr>
          <w:rFonts w:ascii="Simplified Arabic" w:hAnsi="Simplified Arabic" w:cs="Simplified Arabic" w:hint="cs"/>
          <w:sz w:val="28"/>
          <w:szCs w:val="28"/>
          <w:rtl/>
        </w:rPr>
        <w:t>و</w:t>
      </w:r>
      <w:r w:rsidRPr="00B83612">
        <w:rPr>
          <w:rFonts w:ascii="Simplified Arabic" w:hAnsi="Simplified Arabic" w:cs="Simplified Arabic"/>
          <w:sz w:val="28"/>
          <w:szCs w:val="28"/>
          <w:rtl/>
        </w:rPr>
        <w:t>تستوجب الحبس لمدة تتراوح بين عامين وخمس سنوات بخلاف الغرامات وسداد الضريبة المستحقة</w:t>
      </w:r>
      <w:r>
        <w:rPr>
          <w:rFonts w:ascii="Simplified Arabic" w:hAnsi="Simplified Arabic" w:cs="Simplified Arabic" w:hint="cs"/>
          <w:sz w:val="28"/>
          <w:szCs w:val="28"/>
          <w:rtl/>
        </w:rPr>
        <w:t>(الوطن، 2019)</w:t>
      </w:r>
      <w:r w:rsidRPr="009B150D">
        <w:rPr>
          <w:rFonts w:ascii="Simplified Arabic" w:hAnsi="Simplified Arabic" w:cs="Simplified Arabic"/>
          <w:sz w:val="28"/>
          <w:szCs w:val="28"/>
        </w:rPr>
        <w:t>.</w:t>
      </w:r>
      <w:r>
        <w:rPr>
          <w:rFonts w:ascii="Simplified Arabic" w:hAnsi="Simplified Arabic" w:cs="Simplified Arabic"/>
          <w:sz w:val="28"/>
          <w:szCs w:val="28"/>
          <w:vertAlign w:val="superscript"/>
        </w:rPr>
        <w:footnoteReference w:id="106"/>
      </w:r>
    </w:p>
    <w:p w14:paraId="0CAB9977" w14:textId="77777777" w:rsidR="004F632A" w:rsidRPr="00B83612" w:rsidRDefault="00F62C8E" w:rsidP="004F632A">
      <w:pPr>
        <w:bidi/>
        <w:rPr>
          <w:rFonts w:ascii="Simplified Arabic" w:hAnsi="Simplified Arabic" w:cs="Simplified Arabic"/>
          <w:sz w:val="28"/>
          <w:szCs w:val="28"/>
          <w:rtl/>
        </w:rPr>
      </w:pPr>
      <w:r>
        <w:rPr>
          <w:rFonts w:ascii="Simplified Arabic" w:hAnsi="Simplified Arabic" w:cs="Simplified Arabic" w:hint="cs"/>
          <w:sz w:val="28"/>
          <w:szCs w:val="28"/>
          <w:rtl/>
        </w:rPr>
        <w:t>تن</w:t>
      </w:r>
      <w:r w:rsidRPr="00B83612">
        <w:rPr>
          <w:rFonts w:ascii="Simplified Arabic" w:hAnsi="Simplified Arabic" w:cs="Simplified Arabic"/>
          <w:sz w:val="28"/>
          <w:szCs w:val="28"/>
          <w:rtl/>
        </w:rPr>
        <w:t xml:space="preserve">خفض نسبة الالتزام الضريبي في مجال ضريبة </w:t>
      </w:r>
      <w:r w:rsidRPr="00B83612">
        <w:rPr>
          <w:rFonts w:ascii="Simplified Arabic" w:hAnsi="Simplified Arabic" w:cs="Simplified Arabic" w:hint="cs"/>
          <w:sz w:val="28"/>
          <w:szCs w:val="28"/>
          <w:rtl/>
        </w:rPr>
        <w:t>القيمة ال</w:t>
      </w:r>
      <w:r w:rsidRPr="00B83612">
        <w:rPr>
          <w:rFonts w:ascii="Simplified Arabic" w:hAnsi="Simplified Arabic" w:cs="Simplified Arabic" w:hint="cs"/>
          <w:sz w:val="28"/>
          <w:szCs w:val="28"/>
          <w:rtl/>
        </w:rPr>
        <w:t>مضافة و</w:t>
      </w:r>
      <w:r>
        <w:rPr>
          <w:rFonts w:ascii="Simplified Arabic" w:hAnsi="Simplified Arabic" w:cs="Simplified Arabic" w:hint="cs"/>
          <w:sz w:val="28"/>
          <w:szCs w:val="28"/>
          <w:rtl/>
        </w:rPr>
        <w:t>ي</w:t>
      </w:r>
      <w:r w:rsidRPr="00B83612">
        <w:rPr>
          <w:rFonts w:ascii="Simplified Arabic" w:hAnsi="Simplified Arabic" w:cs="Simplified Arabic" w:hint="cs"/>
          <w:sz w:val="28"/>
          <w:szCs w:val="28"/>
          <w:rtl/>
        </w:rPr>
        <w:t xml:space="preserve">حجم الممولين عن تسجيل أنفسهم </w:t>
      </w:r>
      <w:r w:rsidRPr="00B83612">
        <w:rPr>
          <w:rFonts w:ascii="Simplified Arabic" w:hAnsi="Simplified Arabic" w:cs="Simplified Arabic"/>
          <w:sz w:val="28"/>
          <w:szCs w:val="28"/>
          <w:rtl/>
        </w:rPr>
        <w:t>على الرغم من أن عبء الضريبة يقع على المستهلك</w:t>
      </w:r>
      <w:r>
        <w:rPr>
          <w:rFonts w:ascii="Simplified Arabic" w:hAnsi="Simplified Arabic" w:cs="Simplified Arabic" w:hint="cs"/>
          <w:sz w:val="28"/>
          <w:szCs w:val="28"/>
          <w:rtl/>
        </w:rPr>
        <w:t>، ويرجع ذلك</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 xml:space="preserve">إلى سببين: أولهما هو الرغبة في الحصول </w:t>
      </w:r>
      <w:r w:rsidRPr="00B83612">
        <w:rPr>
          <w:rFonts w:ascii="Simplified Arabic" w:hAnsi="Simplified Arabic" w:cs="Simplified Arabic"/>
          <w:sz w:val="28"/>
          <w:szCs w:val="28"/>
          <w:rtl/>
        </w:rPr>
        <w:t>ميزة تنافسية</w:t>
      </w:r>
      <w:r w:rsidRPr="00B83612">
        <w:rPr>
          <w:rFonts w:ascii="Simplified Arabic" w:hAnsi="Simplified Arabic" w:cs="Simplified Arabic" w:hint="cs"/>
          <w:sz w:val="28"/>
          <w:szCs w:val="28"/>
          <w:rtl/>
        </w:rPr>
        <w:t xml:space="preserve"> وتقديم منتجات بسعر منخفض</w:t>
      </w:r>
      <w:r>
        <w:rPr>
          <w:rFonts w:ascii="Simplified Arabic" w:hAnsi="Simplified Arabic" w:cs="Simplified Arabic" w:hint="cs"/>
          <w:sz w:val="28"/>
          <w:szCs w:val="28"/>
          <w:rtl/>
        </w:rPr>
        <w:t>،</w:t>
      </w:r>
      <w:r w:rsidRPr="00B83612">
        <w:rPr>
          <w:rFonts w:ascii="Simplified Arabic" w:hAnsi="Simplified Arabic" w:cs="Simplified Arabic" w:hint="cs"/>
          <w:sz w:val="28"/>
          <w:szCs w:val="28"/>
          <w:rtl/>
        </w:rPr>
        <w:t xml:space="preserve"> الأمر الذي يشكل</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عبئا</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على</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فئة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الممولين</w:t>
      </w:r>
      <w:r w:rsidRPr="00B83612">
        <w:rPr>
          <w:rFonts w:ascii="Simplified Arabic" w:hAnsi="Simplified Arabic" w:cs="Simplified Arabic"/>
          <w:sz w:val="28"/>
          <w:szCs w:val="28"/>
          <w:rtl/>
        </w:rPr>
        <w:t xml:space="preserve"> </w:t>
      </w:r>
      <w:r>
        <w:rPr>
          <w:rFonts w:ascii="Simplified Arabic" w:hAnsi="Simplified Arabic" w:cs="Simplified Arabic" w:hint="cs"/>
          <w:sz w:val="28"/>
          <w:szCs w:val="28"/>
          <w:rtl/>
        </w:rPr>
        <w:t>الملتزمين</w:t>
      </w:r>
      <w:r w:rsidRPr="00EC15BD">
        <w:rPr>
          <w:rFonts w:ascii="Simplified Arabic" w:hAnsi="Simplified Arabic" w:cs="Simplified Arabic" w:hint="cs"/>
          <w:sz w:val="28"/>
          <w:szCs w:val="28"/>
          <w:rtl/>
        </w:rPr>
        <w:t xml:space="preserve"> </w:t>
      </w:r>
      <w:r w:rsidRPr="00B83612">
        <w:rPr>
          <w:rFonts w:ascii="Simplified Arabic" w:hAnsi="Simplified Arabic" w:cs="Simplified Arabic" w:hint="cs"/>
          <w:sz w:val="28"/>
          <w:szCs w:val="28"/>
          <w:rtl/>
        </w:rPr>
        <w:t xml:space="preserve">الشرفاء، و السبب الثاني هو تجنب الإفصاح عن </w:t>
      </w:r>
      <w:r w:rsidRPr="00B83612">
        <w:rPr>
          <w:rFonts w:ascii="Simplified Arabic" w:hAnsi="Simplified Arabic" w:cs="Simplified Arabic"/>
          <w:sz w:val="28"/>
          <w:szCs w:val="28"/>
          <w:rtl/>
        </w:rPr>
        <w:t xml:space="preserve">رقم الأعمال الحقيقي </w:t>
      </w:r>
      <w:r w:rsidRPr="00B83612">
        <w:rPr>
          <w:rFonts w:ascii="Simplified Arabic" w:hAnsi="Simplified Arabic" w:cs="Simplified Arabic" w:hint="cs"/>
          <w:sz w:val="28"/>
          <w:szCs w:val="28"/>
          <w:rtl/>
        </w:rPr>
        <w:t xml:space="preserve"> في إقرارات ضريبة القيمة المضافة حتى لا يحاسب عليه </w:t>
      </w:r>
      <w:r>
        <w:rPr>
          <w:rFonts w:ascii="Simplified Arabic" w:hAnsi="Simplified Arabic" w:cs="Simplified Arabic" w:hint="cs"/>
          <w:sz w:val="28"/>
          <w:szCs w:val="28"/>
          <w:rtl/>
        </w:rPr>
        <w:t xml:space="preserve">الممول </w:t>
      </w:r>
      <w:r w:rsidRPr="00B83612">
        <w:rPr>
          <w:rFonts w:ascii="Simplified Arabic" w:hAnsi="Simplified Arabic" w:cs="Simplified Arabic" w:hint="cs"/>
          <w:sz w:val="28"/>
          <w:szCs w:val="28"/>
          <w:rtl/>
        </w:rPr>
        <w:t xml:space="preserve">عند </w:t>
      </w:r>
      <w:r>
        <w:rPr>
          <w:rFonts w:ascii="Simplified Arabic" w:hAnsi="Simplified Arabic" w:cs="Simplified Arabic" w:hint="cs"/>
          <w:sz w:val="28"/>
          <w:szCs w:val="28"/>
          <w:rtl/>
        </w:rPr>
        <w:t>محاسبته في</w:t>
      </w:r>
      <w:r w:rsidRPr="00B83612">
        <w:rPr>
          <w:rFonts w:ascii="Simplified Arabic" w:hAnsi="Simplified Arabic" w:cs="Simplified Arabic" w:hint="cs"/>
          <w:sz w:val="28"/>
          <w:szCs w:val="28"/>
          <w:rtl/>
        </w:rPr>
        <w:t xml:space="preserve"> </w:t>
      </w:r>
      <w:r w:rsidRPr="00B83612">
        <w:rPr>
          <w:rFonts w:ascii="Simplified Arabic" w:hAnsi="Simplified Arabic" w:cs="Simplified Arabic"/>
          <w:sz w:val="28"/>
          <w:szCs w:val="28"/>
          <w:rtl/>
        </w:rPr>
        <w:t>الضريبة على الدخل</w:t>
      </w:r>
      <w:r w:rsidRPr="00B83612">
        <w:rPr>
          <w:rFonts w:ascii="Simplified Arabic" w:hAnsi="Simplified Arabic" w:cs="Simplified Arabic" w:hint="cs"/>
          <w:sz w:val="28"/>
          <w:szCs w:val="28"/>
          <w:rtl/>
        </w:rPr>
        <w:t xml:space="preserve">. </w:t>
      </w:r>
    </w:p>
    <w:p w14:paraId="2E2B1FE1" w14:textId="77777777" w:rsidR="004F632A" w:rsidRPr="00B83612" w:rsidRDefault="00F62C8E" w:rsidP="004F632A">
      <w:pPr>
        <w:bidi/>
        <w:rPr>
          <w:rFonts w:ascii="Simplified Arabic" w:hAnsi="Simplified Arabic" w:cs="Simplified Arabic"/>
          <w:sz w:val="28"/>
          <w:szCs w:val="28"/>
          <w:rtl/>
        </w:rPr>
      </w:pPr>
      <w:bookmarkStart w:id="277" w:name="_Hlk66285876"/>
      <w:r w:rsidRPr="005055DF">
        <w:rPr>
          <w:rFonts w:ascii="Simplified Arabic" w:hAnsi="Simplified Arabic" w:cs="Simplified Arabic" w:hint="cs"/>
          <w:sz w:val="28"/>
          <w:szCs w:val="28"/>
          <w:u w:val="single"/>
          <w:rtl/>
        </w:rPr>
        <w:t>بالنسبة للضريبة على التجارة الدولية</w:t>
      </w:r>
      <w:r w:rsidRPr="00B83612">
        <w:rPr>
          <w:rFonts w:ascii="Simplified Arabic" w:hAnsi="Simplified Arabic" w:cs="Simplified Arabic" w:hint="cs"/>
          <w:sz w:val="28"/>
          <w:szCs w:val="28"/>
          <w:rtl/>
        </w:rPr>
        <w:t xml:space="preserve"> : فقد بلغت حصيلتها 32.6 مليار جنيه بنسبة 4.4% من إجمالي الضرائب </w:t>
      </w:r>
      <w:r w:rsidRPr="00B83612">
        <w:rPr>
          <w:rFonts w:ascii="Simplified Arabic" w:hAnsi="Simplified Arabic" w:cs="Simplified Arabic" w:hint="cs"/>
          <w:sz w:val="28"/>
          <w:szCs w:val="28"/>
          <w:rtl/>
        </w:rPr>
        <w:t xml:space="preserve">المحصلة </w:t>
      </w:r>
      <w:r>
        <w:rPr>
          <w:rFonts w:ascii="Simplified Arabic" w:hAnsi="Simplified Arabic" w:cs="Simplified Arabic" w:hint="cs"/>
          <w:sz w:val="28"/>
          <w:szCs w:val="28"/>
          <w:rtl/>
        </w:rPr>
        <w:t>وتتميز بتعقيد</w:t>
      </w:r>
      <w:r w:rsidRPr="00B83612">
        <w:rPr>
          <w:rFonts w:ascii="Simplified Arabic" w:hAnsi="Simplified Arabic" w:cs="Simplified Arabic"/>
          <w:sz w:val="28"/>
          <w:szCs w:val="28"/>
          <w:rtl/>
        </w:rPr>
        <w:t xml:space="preserve"> هيكل التعريفة الخاص بالرسوم الجمركية</w:t>
      </w:r>
      <w:r w:rsidRPr="00B83612">
        <w:rPr>
          <w:rFonts w:ascii="Simplified Arabic" w:hAnsi="Simplified Arabic" w:cs="Simplified Arabic" w:hint="cs"/>
          <w:sz w:val="28"/>
          <w:szCs w:val="28"/>
          <w:rtl/>
        </w:rPr>
        <w:t xml:space="preserve"> </w:t>
      </w:r>
      <w:r>
        <w:rPr>
          <w:rFonts w:ascii="Simplified Arabic" w:hAnsi="Simplified Arabic" w:cs="Simplified Arabic" w:hint="cs"/>
          <w:sz w:val="28"/>
          <w:szCs w:val="28"/>
          <w:rtl/>
        </w:rPr>
        <w:t>و</w:t>
      </w:r>
      <w:r w:rsidRPr="00AA3833">
        <w:rPr>
          <w:rFonts w:ascii="Simplified Arabic" w:hAnsi="Simplified Arabic" w:cs="Simplified Arabic"/>
          <w:sz w:val="28"/>
          <w:szCs w:val="28"/>
          <w:rtl/>
        </w:rPr>
        <w:t xml:space="preserve"> </w:t>
      </w:r>
      <w:r>
        <w:rPr>
          <w:rFonts w:ascii="Simplified Arabic" w:hAnsi="Simplified Arabic" w:cs="Simplified Arabic" w:hint="cs"/>
          <w:sz w:val="28"/>
          <w:szCs w:val="28"/>
          <w:rtl/>
        </w:rPr>
        <w:t>تباين التعريفة</w:t>
      </w:r>
      <w:r w:rsidRPr="00B83612">
        <w:rPr>
          <w:rFonts w:ascii="Simplified Arabic" w:hAnsi="Simplified Arabic" w:cs="Simplified Arabic"/>
          <w:sz w:val="28"/>
          <w:szCs w:val="28"/>
          <w:rtl/>
        </w:rPr>
        <w:t xml:space="preserve"> بشكل كبير بناء على المجموعة السلعية، فالتعريفة تبلغ الحد الأقصى لها بالنسبة للمنتجات النهائية </w:t>
      </w:r>
      <w:r w:rsidRPr="00B83612">
        <w:rPr>
          <w:rFonts w:ascii="Simplified Arabic" w:hAnsi="Simplified Arabic" w:cs="Simplified Arabic" w:hint="cs"/>
          <w:sz w:val="28"/>
          <w:szCs w:val="28"/>
          <w:rtl/>
        </w:rPr>
        <w:t>التي</w:t>
      </w:r>
      <w:r w:rsidRPr="00B83612">
        <w:rPr>
          <w:rFonts w:ascii="Simplified Arabic" w:hAnsi="Simplified Arabic" w:cs="Simplified Arabic"/>
          <w:sz w:val="28"/>
          <w:szCs w:val="28"/>
          <w:rtl/>
        </w:rPr>
        <w:t xml:space="preserve"> تم إنتاجها </w:t>
      </w:r>
      <w:r w:rsidRPr="00B83612">
        <w:rPr>
          <w:rFonts w:ascii="Simplified Arabic" w:hAnsi="Simplified Arabic" w:cs="Simplified Arabic" w:hint="cs"/>
          <w:sz w:val="28"/>
          <w:szCs w:val="28"/>
          <w:rtl/>
        </w:rPr>
        <w:t>في</w:t>
      </w:r>
      <w:r w:rsidRPr="00B83612">
        <w:rPr>
          <w:rFonts w:ascii="Simplified Arabic" w:hAnsi="Simplified Arabic" w:cs="Simplified Arabic"/>
          <w:sz w:val="28"/>
          <w:szCs w:val="28"/>
          <w:rtl/>
        </w:rPr>
        <w:t xml:space="preserve"> مصر</w:t>
      </w:r>
      <w:r w:rsidRPr="00AA3833">
        <w:rPr>
          <w:rFonts w:ascii="Simplified Arabic" w:hAnsi="Simplified Arabic" w:cs="Simplified Arabic"/>
          <w:sz w:val="28"/>
          <w:szCs w:val="28"/>
          <w:rtl/>
        </w:rPr>
        <w:t xml:space="preserve"> </w:t>
      </w:r>
      <w:r w:rsidRPr="00B83612">
        <w:rPr>
          <w:rFonts w:ascii="Simplified Arabic" w:hAnsi="Simplified Arabic" w:cs="Simplified Arabic"/>
          <w:sz w:val="28"/>
          <w:szCs w:val="28"/>
          <w:rtl/>
        </w:rPr>
        <w:t>كأداة سياسية لوضع قيود على الواردات</w:t>
      </w:r>
      <w:r w:rsidRPr="00AA3833">
        <w:rPr>
          <w:rFonts w:ascii="Simplified Arabic" w:hAnsi="Simplified Arabic" w:cs="Simplified Arabic"/>
          <w:sz w:val="28"/>
          <w:szCs w:val="28"/>
          <w:rtl/>
        </w:rPr>
        <w:t xml:space="preserve"> </w:t>
      </w:r>
      <w:r>
        <w:rPr>
          <w:rFonts w:ascii="Simplified Arabic" w:hAnsi="Simplified Arabic" w:cs="Simplified Arabic" w:hint="cs"/>
          <w:sz w:val="28"/>
          <w:szCs w:val="28"/>
          <w:rtl/>
        </w:rPr>
        <w:t>و</w:t>
      </w:r>
      <w:r w:rsidRPr="00B83612">
        <w:rPr>
          <w:rFonts w:ascii="Simplified Arabic" w:hAnsi="Simplified Arabic" w:cs="Simplified Arabic"/>
          <w:sz w:val="28"/>
          <w:szCs w:val="28"/>
          <w:rtl/>
        </w:rPr>
        <w:t>تشجيع الإنتاج المحلى،</w:t>
      </w:r>
      <w:r>
        <w:rPr>
          <w:rFonts w:ascii="Simplified Arabic" w:hAnsi="Simplified Arabic" w:cs="Simplified Arabic" w:hint="cs"/>
          <w:sz w:val="28"/>
          <w:szCs w:val="28"/>
          <w:rtl/>
        </w:rPr>
        <w:t xml:space="preserve"> ومعل</w:t>
      </w:r>
      <w:r>
        <w:rPr>
          <w:rFonts w:ascii="Simplified Arabic" w:hAnsi="Simplified Arabic" w:cs="Simplified Arabic" w:hint="cs"/>
          <w:sz w:val="28"/>
          <w:szCs w:val="28"/>
          <w:rtl/>
        </w:rPr>
        <w:t>وم الأثر السلبي</w:t>
      </w:r>
      <w:r w:rsidRPr="00B83612">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لهذه الحماية على </w:t>
      </w:r>
      <w:r w:rsidRPr="00B83612">
        <w:rPr>
          <w:rFonts w:ascii="Simplified Arabic" w:hAnsi="Simplified Arabic" w:cs="Simplified Arabic"/>
          <w:sz w:val="28"/>
          <w:szCs w:val="28"/>
          <w:rtl/>
        </w:rPr>
        <w:t>الكفاءة الاقتصادية</w:t>
      </w:r>
      <w:r>
        <w:rPr>
          <w:rFonts w:ascii="Simplified Arabic" w:hAnsi="Simplified Arabic" w:cs="Simplified Arabic" w:hint="cs"/>
          <w:sz w:val="28"/>
          <w:szCs w:val="28"/>
          <w:rtl/>
        </w:rPr>
        <w:t>. تتميز هذه الضريبة أيضا ب</w:t>
      </w:r>
      <w:r w:rsidRPr="00B83612">
        <w:rPr>
          <w:rFonts w:ascii="Simplified Arabic" w:hAnsi="Simplified Arabic" w:cs="Simplified Arabic"/>
          <w:sz w:val="28"/>
          <w:szCs w:val="28"/>
          <w:rtl/>
        </w:rPr>
        <w:t xml:space="preserve">سلطة التقدير </w:t>
      </w:r>
      <w:r w:rsidRPr="00B83612">
        <w:rPr>
          <w:rFonts w:ascii="Simplified Arabic" w:hAnsi="Simplified Arabic" w:cs="Simplified Arabic" w:hint="cs"/>
          <w:sz w:val="28"/>
          <w:szCs w:val="28"/>
          <w:rtl/>
        </w:rPr>
        <w:t>الجزافي</w:t>
      </w:r>
      <w:r w:rsidRPr="00B83612">
        <w:rPr>
          <w:rFonts w:ascii="Simplified Arabic" w:hAnsi="Simplified Arabic" w:cs="Simplified Arabic"/>
          <w:sz w:val="28"/>
          <w:szCs w:val="28"/>
          <w:rtl/>
        </w:rPr>
        <w:t xml:space="preserve"> لمنح </w:t>
      </w:r>
      <w:r w:rsidRPr="00B83612">
        <w:rPr>
          <w:rFonts w:ascii="Simplified Arabic" w:hAnsi="Simplified Arabic" w:cs="Simplified Arabic" w:hint="cs"/>
          <w:sz w:val="28"/>
          <w:szCs w:val="28"/>
          <w:rtl/>
        </w:rPr>
        <w:t>إعفاءات</w:t>
      </w:r>
      <w:r>
        <w:rPr>
          <w:rFonts w:ascii="Simplified Arabic" w:hAnsi="Simplified Arabic" w:cs="Simplified Arabic" w:hint="cs"/>
          <w:sz w:val="28"/>
          <w:szCs w:val="28"/>
          <w:rtl/>
        </w:rPr>
        <w:t xml:space="preserve"> الأمر الذي يؤثر على الحصيلة الضريبية.</w:t>
      </w:r>
    </w:p>
    <w:bookmarkEnd w:id="277"/>
    <w:p w14:paraId="4772D6AD" w14:textId="77777777" w:rsidR="004F632A" w:rsidRPr="00F95B97" w:rsidRDefault="00F62C8E" w:rsidP="00F62C8E">
      <w:pPr>
        <w:pStyle w:val="ListParagraph"/>
        <w:numPr>
          <w:ilvl w:val="0"/>
          <w:numId w:val="28"/>
        </w:numPr>
        <w:autoSpaceDE w:val="0"/>
        <w:autoSpaceDN w:val="0"/>
        <w:bidi/>
        <w:adjustRightInd w:val="0"/>
        <w:spacing w:after="0" w:line="240" w:lineRule="auto"/>
        <w:rPr>
          <w:rFonts w:ascii="Simplified Arabic" w:hAnsi="Simplified Arabic" w:cs="Simplified Arabic"/>
          <w:sz w:val="28"/>
          <w:szCs w:val="28"/>
          <w:rtl/>
        </w:rPr>
      </w:pPr>
      <w:r w:rsidRPr="00F95B97">
        <w:rPr>
          <w:rFonts w:ascii="Simplified Arabic" w:hAnsi="Simplified Arabic" w:cs="Simplified Arabic" w:hint="cs"/>
          <w:sz w:val="28"/>
          <w:szCs w:val="28"/>
          <w:rtl/>
        </w:rPr>
        <w:lastRenderedPageBreak/>
        <w:t>بالنسبة للمنح: حصلت مصر على منح قيمتها 5.3 مليار جنيه بنسبة 0.5% من إجمالي الإيرادات الحكومية منها 1.2 جاري</w:t>
      </w:r>
      <w:r w:rsidRPr="00F95B97">
        <w:rPr>
          <w:rFonts w:ascii="Simplified Arabic" w:hAnsi="Simplified Arabic" w:cs="Simplified Arabic" w:hint="cs"/>
          <w:sz w:val="28"/>
          <w:szCs w:val="28"/>
          <w:rtl/>
        </w:rPr>
        <w:t>ة و 4.1 رأسمالية. وبالتالي فهو مورد هزيل ولا يليق الاعتماد عليه.</w:t>
      </w:r>
    </w:p>
    <w:p w14:paraId="1BA27FD2" w14:textId="77777777" w:rsidR="004F632A" w:rsidRPr="00B83612" w:rsidRDefault="00F62C8E" w:rsidP="00F62C8E">
      <w:pPr>
        <w:pStyle w:val="ListParagraph"/>
        <w:numPr>
          <w:ilvl w:val="0"/>
          <w:numId w:val="28"/>
        </w:numPr>
        <w:autoSpaceDE w:val="0"/>
        <w:autoSpaceDN w:val="0"/>
        <w:bidi/>
        <w:adjustRightInd w:val="0"/>
        <w:spacing w:after="0" w:line="240" w:lineRule="auto"/>
        <w:rPr>
          <w:rFonts w:ascii="Simplified Arabic" w:hAnsi="Simplified Arabic" w:cs="Simplified Arabic"/>
          <w:sz w:val="28"/>
          <w:szCs w:val="28"/>
          <w:rtl/>
        </w:rPr>
      </w:pPr>
      <w:r>
        <w:rPr>
          <w:rFonts w:ascii="Simplified Arabic" w:hAnsi="Simplified Arabic" w:cs="Simplified Arabic" w:hint="cs"/>
          <w:sz w:val="28"/>
          <w:szCs w:val="28"/>
          <w:rtl/>
        </w:rPr>
        <w:t>با</w:t>
      </w:r>
      <w:r w:rsidRPr="00B83612">
        <w:rPr>
          <w:rFonts w:ascii="Simplified Arabic" w:hAnsi="Simplified Arabic" w:cs="Simplified Arabic" w:hint="cs"/>
          <w:sz w:val="28"/>
          <w:szCs w:val="28"/>
          <w:rtl/>
        </w:rPr>
        <w:t>لنسبة للإيرادات غير الضريبية</w:t>
      </w:r>
      <w:r>
        <w:rPr>
          <w:rFonts w:ascii="Simplified Arabic" w:hAnsi="Simplified Arabic" w:cs="Simplified Arabic" w:hint="cs"/>
          <w:sz w:val="28"/>
          <w:szCs w:val="28"/>
          <w:rtl/>
        </w:rPr>
        <w:t xml:space="preserve"> الأخرى</w:t>
      </w:r>
      <w:r w:rsidRPr="00B83612">
        <w:rPr>
          <w:rFonts w:ascii="Simplified Arabic" w:hAnsi="Simplified Arabic" w:cs="Simplified Arabic" w:hint="cs"/>
          <w:sz w:val="28"/>
          <w:szCs w:val="28"/>
          <w:rtl/>
        </w:rPr>
        <w:t xml:space="preserve"> : فتتكون من عوائد ملكية أسهم الهيئات الاقتصادية وشركات القطاع العام وشركات قطاع الأعمال العام وشركات القطاع الخاص وهيئة البترول وقناة السويس وأرباح الأوراق المالية والفوائد المحصلة على السندات وعلى الإقراض وإعادة الإقراض وأتاوات الذهب والبترول وايجارات ال</w:t>
      </w:r>
      <w:r w:rsidRPr="00B83612">
        <w:rPr>
          <w:rFonts w:ascii="Simplified Arabic" w:hAnsi="Simplified Arabic" w:cs="Simplified Arabic" w:hint="cs"/>
          <w:sz w:val="28"/>
          <w:szCs w:val="28"/>
          <w:rtl/>
        </w:rPr>
        <w:t xml:space="preserve">أراضي الحكومية وايرادات المناجم والمحاجر والمرافق التي تديرها المحليات.كما تشمل إيرادات بيع السلع وتقديم الخدمات مثل لخدمات التعليمية والصحية والطرق والمواصلات والرسوم القضائية وايرادات التعويضات والغرامات. وقد بلغت حصيلة هذه الإيرادات 230.5 </w:t>
      </w:r>
      <w:r w:rsidRPr="00B83612">
        <w:rPr>
          <w:rFonts w:ascii="Simplified Arabic" w:hAnsi="Simplified Arabic" w:cs="Simplified Arabic"/>
          <w:sz w:val="28"/>
          <w:szCs w:val="28"/>
          <w:rtl/>
        </w:rPr>
        <w:t xml:space="preserve"> مليار جنيه شك</w:t>
      </w:r>
      <w:r w:rsidRPr="00B83612">
        <w:rPr>
          <w:rFonts w:ascii="Simplified Arabic" w:hAnsi="Simplified Arabic" w:cs="Simplified Arabic"/>
          <w:sz w:val="28"/>
          <w:szCs w:val="28"/>
          <w:rtl/>
        </w:rPr>
        <w:t>لت</w:t>
      </w:r>
      <w:r w:rsidRPr="00B83612">
        <w:rPr>
          <w:rFonts w:ascii="Simplified Arabic" w:hAnsi="Simplified Arabic" w:cs="Simplified Arabic" w:hint="cs"/>
          <w:sz w:val="28"/>
          <w:szCs w:val="28"/>
          <w:rtl/>
        </w:rPr>
        <w:t xml:space="preserve"> مع المنح 4% من الناتج المحلي الإجمالي وهي نسبة تقل حتى عن النسبة المناظرة في الدول الأفريقية البالغ متوسطها 6.5% .</w:t>
      </w:r>
    </w:p>
    <w:p w14:paraId="440E4E04" w14:textId="77777777" w:rsidR="004F632A" w:rsidRPr="00B83612" w:rsidRDefault="00F62C8E" w:rsidP="00F62C8E">
      <w:pPr>
        <w:pStyle w:val="NormalWeb"/>
        <w:numPr>
          <w:ilvl w:val="0"/>
          <w:numId w:val="28"/>
        </w:numPr>
        <w:shd w:val="clear" w:color="auto" w:fill="FFFFFF"/>
        <w:bidi/>
        <w:spacing w:before="0" w:beforeAutospacing="0" w:after="120" w:afterAutospacing="0"/>
        <w:textAlignment w:val="baseline"/>
        <w:rPr>
          <w:rFonts w:ascii="Simplified Arabic" w:eastAsiaTheme="minorHAnsi" w:hAnsi="Simplified Arabic" w:cs="Simplified Arabic"/>
          <w:sz w:val="28"/>
          <w:szCs w:val="28"/>
        </w:rPr>
      </w:pPr>
      <w:r w:rsidRPr="00CF226B">
        <w:rPr>
          <w:rFonts w:ascii="Simplified Arabic" w:eastAsiaTheme="minorHAnsi" w:hAnsi="Simplified Arabic" w:cs="Simplified Arabic" w:hint="cs"/>
          <w:sz w:val="28"/>
          <w:szCs w:val="28"/>
          <w:u w:val="single"/>
          <w:rtl/>
        </w:rPr>
        <w:t>أعباء القطاع العام</w:t>
      </w:r>
      <w:r>
        <w:rPr>
          <w:rFonts w:ascii="Simplified Arabic" w:eastAsiaTheme="minorHAnsi" w:hAnsi="Simplified Arabic" w:cs="Simplified Arabic" w:hint="cs"/>
          <w:sz w:val="28"/>
          <w:szCs w:val="28"/>
          <w:rtl/>
        </w:rPr>
        <w:t xml:space="preserve">: </w:t>
      </w:r>
      <w:r w:rsidRPr="00B83612">
        <w:rPr>
          <w:rFonts w:ascii="Simplified Arabic" w:eastAsiaTheme="minorHAnsi" w:hAnsi="Simplified Arabic" w:cs="Simplified Arabic" w:hint="cs"/>
          <w:sz w:val="28"/>
          <w:szCs w:val="28"/>
          <w:rtl/>
        </w:rPr>
        <w:t>يتكون القطاع العام بمعناه الواسع من الجهاز الإداري للدولة ( الوزارات و</w:t>
      </w:r>
      <w:r>
        <w:rPr>
          <w:rFonts w:ascii="Simplified Arabic" w:eastAsiaTheme="minorHAnsi" w:hAnsi="Simplified Arabic" w:cs="Simplified Arabic" w:hint="cs"/>
          <w:sz w:val="28"/>
          <w:szCs w:val="28"/>
          <w:rtl/>
        </w:rPr>
        <w:t>ال</w:t>
      </w:r>
      <w:r w:rsidRPr="00B83612">
        <w:rPr>
          <w:rFonts w:ascii="Simplified Arabic" w:eastAsiaTheme="minorHAnsi" w:hAnsi="Simplified Arabic" w:cs="Simplified Arabic" w:hint="cs"/>
          <w:sz w:val="28"/>
          <w:szCs w:val="28"/>
          <w:rtl/>
        </w:rPr>
        <w:t>مصالح ) ووحدات الإدارة المحلية (</w:t>
      </w:r>
      <w:r w:rsidRPr="00B83612">
        <w:rPr>
          <w:rFonts w:ascii="Simplified Arabic" w:eastAsiaTheme="minorHAnsi" w:hAnsi="Simplified Arabic" w:cs="Simplified Arabic"/>
          <w:sz w:val="28"/>
          <w:szCs w:val="28"/>
          <w:rtl/>
        </w:rPr>
        <w:t xml:space="preserve">المحافظات وما </w:t>
      </w:r>
      <w:r w:rsidRPr="00B83612">
        <w:rPr>
          <w:rFonts w:ascii="Simplified Arabic" w:eastAsiaTheme="minorHAnsi" w:hAnsi="Simplified Arabic" w:cs="Simplified Arabic"/>
          <w:sz w:val="28"/>
          <w:szCs w:val="28"/>
          <w:rtl/>
        </w:rPr>
        <w:t>يتبع</w:t>
      </w:r>
      <w:r w:rsidRPr="00B83612">
        <w:rPr>
          <w:rFonts w:ascii="Simplified Arabic" w:eastAsiaTheme="minorHAnsi" w:hAnsi="Simplified Arabic" w:cs="Simplified Arabic" w:hint="cs"/>
          <w:sz w:val="28"/>
          <w:szCs w:val="28"/>
          <w:rtl/>
        </w:rPr>
        <w:t>ه</w:t>
      </w:r>
      <w:r w:rsidRPr="00B83612">
        <w:rPr>
          <w:rFonts w:ascii="Simplified Arabic" w:eastAsiaTheme="minorHAnsi" w:hAnsi="Simplified Arabic" w:cs="Simplified Arabic"/>
          <w:sz w:val="28"/>
          <w:szCs w:val="28"/>
          <w:rtl/>
        </w:rPr>
        <w:t>ا من مدن وأحياء ومراكز وقرى</w:t>
      </w:r>
      <w:r w:rsidRPr="00B83612">
        <w:rPr>
          <w:rFonts w:ascii="Simplified Arabic" w:eastAsiaTheme="minorHAnsi" w:hAnsi="Simplified Arabic" w:cs="Simplified Arabic" w:hint="cs"/>
          <w:sz w:val="28"/>
          <w:szCs w:val="28"/>
          <w:rtl/>
        </w:rPr>
        <w:t>) وكافة الهيئات العامة الخدمية والهيئات العامة الاقتصادية وشركات القطاع العام وشركات قطاع الأعمال العام والشركات القابضة النوعية</w:t>
      </w:r>
      <w:r>
        <w:rPr>
          <w:rFonts w:ascii="Simplified Arabic" w:eastAsiaTheme="minorHAnsi" w:hAnsi="Simplified Arabic" w:cs="Simplified Arabic" w:hint="cs"/>
          <w:sz w:val="28"/>
          <w:szCs w:val="28"/>
          <w:rtl/>
        </w:rPr>
        <w:t xml:space="preserve"> (أحمد عاشور، 2017، ص8)</w:t>
      </w:r>
      <w:r>
        <w:rPr>
          <w:rFonts w:ascii="Simplified Arabic" w:eastAsiaTheme="minorHAnsi" w:hAnsi="Simplified Arabic" w:cs="Simplified Arabic"/>
          <w:sz w:val="28"/>
          <w:vertAlign w:val="superscript"/>
          <w:rtl/>
        </w:rPr>
        <w:footnoteReference w:id="107"/>
      </w:r>
      <w:r w:rsidRPr="00B83612">
        <w:rPr>
          <w:rFonts w:ascii="Simplified Arabic" w:eastAsiaTheme="minorHAnsi" w:hAnsi="Simplified Arabic" w:cs="Simplified Arabic" w:hint="cs"/>
          <w:sz w:val="28"/>
          <w:szCs w:val="28"/>
          <w:rtl/>
        </w:rPr>
        <w:t xml:space="preserve">. ونلاحظ أن جانب الإيرادات بالحساب الختامي يحتوي على عرض مفصل </w:t>
      </w:r>
      <w:r w:rsidRPr="00B83612">
        <w:rPr>
          <w:rFonts w:ascii="Simplified Arabic" w:eastAsiaTheme="minorHAnsi" w:hAnsi="Simplified Arabic" w:cs="Simplified Arabic" w:hint="cs"/>
          <w:sz w:val="28"/>
          <w:szCs w:val="28"/>
          <w:rtl/>
        </w:rPr>
        <w:t>للإيرادات التي آلت للخزانة العامة للدولة من جهات القطاع العام المختلفة وفقا للجهة ووفقا لنوع الإيراد، أما جانب المصروفات فلا يحتوي على عرض مماثل أو بنو</w:t>
      </w:r>
      <w:r w:rsidRPr="00B83612">
        <w:rPr>
          <w:rFonts w:ascii="Simplified Arabic" w:eastAsiaTheme="minorHAnsi" w:hAnsi="Simplified Arabic" w:cs="Simplified Arabic" w:hint="eastAsia"/>
          <w:sz w:val="28"/>
          <w:szCs w:val="28"/>
          <w:rtl/>
        </w:rPr>
        <w:t>د</w:t>
      </w:r>
      <w:r w:rsidRPr="00B83612">
        <w:rPr>
          <w:rFonts w:ascii="Simplified Arabic" w:eastAsiaTheme="minorHAnsi" w:hAnsi="Simplified Arabic" w:cs="Simplified Arabic" w:hint="cs"/>
          <w:sz w:val="28"/>
          <w:szCs w:val="28"/>
          <w:rtl/>
        </w:rPr>
        <w:t xml:space="preserve"> مستقلة لما تم تحويله لهذه الجهات لتقوم بأدوارها الخدمية أو لدعم وإعانة الكيانات الاقتصادية التي حققت خسائر جسيمة، مما يعني تضمين هذه التحويلات داحل بنود المصروفات مثل الأجور وشراء السلع والخدمات والدعم، وقد تم تقسيم الدعم المقدم حسب نوعه وليس حسب نوع الجه</w:t>
      </w:r>
      <w:r w:rsidRPr="00B83612">
        <w:rPr>
          <w:rFonts w:ascii="Simplified Arabic" w:eastAsiaTheme="minorHAnsi" w:hAnsi="Simplified Arabic" w:cs="Simplified Arabic" w:hint="cs"/>
          <w:sz w:val="28"/>
          <w:szCs w:val="28"/>
          <w:rtl/>
        </w:rPr>
        <w:t xml:space="preserve">ة المتلقية له. لذلك </w:t>
      </w:r>
      <w:r>
        <w:rPr>
          <w:rFonts w:ascii="Simplified Arabic" w:eastAsiaTheme="minorHAnsi" w:hAnsi="Simplified Arabic" w:cs="Simplified Arabic" w:hint="cs"/>
          <w:sz w:val="28"/>
          <w:szCs w:val="28"/>
          <w:rtl/>
        </w:rPr>
        <w:t xml:space="preserve">لا </w:t>
      </w:r>
      <w:r w:rsidRPr="00B83612">
        <w:rPr>
          <w:rFonts w:ascii="Simplified Arabic" w:eastAsiaTheme="minorHAnsi" w:hAnsi="Simplified Arabic" w:cs="Simplified Arabic" w:hint="cs"/>
          <w:sz w:val="28"/>
          <w:szCs w:val="28"/>
          <w:rtl/>
        </w:rPr>
        <w:t xml:space="preserve">يمكن  تجميع بيانات نتائج أعمال القطاع العام وأعباؤه على الموازنة </w:t>
      </w:r>
      <w:r>
        <w:rPr>
          <w:rFonts w:ascii="Simplified Arabic" w:eastAsiaTheme="minorHAnsi" w:hAnsi="Simplified Arabic" w:cs="Simplified Arabic" w:hint="cs"/>
          <w:sz w:val="28"/>
          <w:szCs w:val="28"/>
          <w:rtl/>
        </w:rPr>
        <w:t xml:space="preserve">إلا </w:t>
      </w:r>
      <w:r w:rsidRPr="00B83612">
        <w:rPr>
          <w:rFonts w:ascii="Simplified Arabic" w:eastAsiaTheme="minorHAnsi" w:hAnsi="Simplified Arabic" w:cs="Simplified Arabic" w:hint="cs"/>
          <w:sz w:val="28"/>
          <w:szCs w:val="28"/>
          <w:rtl/>
        </w:rPr>
        <w:t>من تقارير حكومية متفرقة وفقا لنوع هذه الجهات. وقد تبين أن القطاع العام لا يزال يلقي بالعديد من الخسائر والأعباء المالية على الموازنة العامة ويشكل أحد مصادر الضغط عل</w:t>
      </w:r>
      <w:r w:rsidRPr="00B83612">
        <w:rPr>
          <w:rFonts w:ascii="Simplified Arabic" w:eastAsiaTheme="minorHAnsi" w:hAnsi="Simplified Arabic" w:cs="Simplified Arabic" w:hint="cs"/>
          <w:sz w:val="28"/>
          <w:szCs w:val="28"/>
          <w:rtl/>
        </w:rPr>
        <w:t xml:space="preserve">ى السياسات المالية العامة. فالهيئات الخدمية- التي لا تهدف للربح بالأساس- بلغ عددها خلال العام المالي 2017/2018 157 هيئة منها 140 هيئة </w:t>
      </w:r>
      <w:r w:rsidRPr="00B83612">
        <w:rPr>
          <w:rFonts w:ascii="Simplified Arabic" w:eastAsiaTheme="minorHAnsi" w:hAnsi="Simplified Arabic" w:cs="Simplified Arabic" w:hint="cs"/>
          <w:sz w:val="28"/>
          <w:szCs w:val="28"/>
          <w:rtl/>
        </w:rPr>
        <w:lastRenderedPageBreak/>
        <w:t>لا تفي إيراداتها بمصروفاتها وتمول من الخزانة العامة للدولة، وتوازنت إيرادات ومصروفات 13 هيئة ، بينما حققت 4 هيئات فقط فائض</w:t>
      </w:r>
      <w:r w:rsidRPr="00B83612">
        <w:rPr>
          <w:rFonts w:ascii="Simplified Arabic" w:eastAsiaTheme="minorHAnsi" w:hAnsi="Simplified Arabic" w:cs="Simplified Arabic" w:hint="cs"/>
          <w:sz w:val="28"/>
          <w:szCs w:val="28"/>
          <w:rtl/>
        </w:rPr>
        <w:t>ا حول للخزانة العامة</w:t>
      </w:r>
      <w:r>
        <w:rPr>
          <w:rFonts w:ascii="Simplified Arabic" w:eastAsiaTheme="minorHAnsi" w:hAnsi="Simplified Arabic" w:cs="Simplified Arabic" w:hint="cs"/>
          <w:sz w:val="28"/>
          <w:szCs w:val="28"/>
          <w:rtl/>
        </w:rPr>
        <w:t>(مركز خدمات قطاع الأعمال العام، 2019)</w:t>
      </w:r>
      <w:r>
        <w:rPr>
          <w:rFonts w:ascii="Simplified Arabic" w:eastAsiaTheme="minorHAnsi" w:hAnsi="Simplified Arabic" w:cs="Simplified Arabic"/>
          <w:sz w:val="28"/>
          <w:vertAlign w:val="superscript"/>
          <w:rtl/>
        </w:rPr>
        <w:footnoteReference w:id="108"/>
      </w:r>
      <w:r w:rsidRPr="00B83612">
        <w:rPr>
          <w:rFonts w:ascii="Simplified Arabic" w:eastAsiaTheme="minorHAnsi" w:hAnsi="Simplified Arabic" w:cs="Simplified Arabic" w:hint="cs"/>
          <w:sz w:val="28"/>
          <w:szCs w:val="28"/>
          <w:rtl/>
        </w:rPr>
        <w:t xml:space="preserve">. أما الهيئات الاقتصادية فقد كشف حسابها الختامي للعام المالي 2018/2019 عن 27 هيئة رابحة (مثل </w:t>
      </w:r>
      <w:r w:rsidRPr="00B83612">
        <w:rPr>
          <w:rFonts w:ascii="Simplified Arabic" w:eastAsiaTheme="minorHAnsi" w:hAnsi="Simplified Arabic" w:cs="Simplified Arabic"/>
          <w:sz w:val="28"/>
          <w:szCs w:val="28"/>
          <w:rtl/>
        </w:rPr>
        <w:t>الهيئة المصرية العامة للبترول</w:t>
      </w:r>
      <w:r w:rsidRPr="00B83612">
        <w:rPr>
          <w:rFonts w:ascii="Simplified Arabic" w:eastAsiaTheme="minorHAnsi" w:hAnsi="Simplified Arabic" w:cs="Simplified Arabic" w:hint="cs"/>
          <w:sz w:val="28"/>
          <w:szCs w:val="28"/>
          <w:rtl/>
        </w:rPr>
        <w:t xml:space="preserve"> وهيئة قناة السويس و</w:t>
      </w:r>
      <w:r w:rsidRPr="00B83612">
        <w:rPr>
          <w:rFonts w:ascii="Simplified Arabic" w:eastAsiaTheme="minorHAnsi" w:hAnsi="Simplified Arabic" w:cs="Simplified Arabic"/>
          <w:sz w:val="28"/>
          <w:szCs w:val="28"/>
          <w:rtl/>
        </w:rPr>
        <w:t xml:space="preserve">الهيئة العامة لميناء </w:t>
      </w:r>
      <w:r w:rsidRPr="00B83612">
        <w:rPr>
          <w:rFonts w:ascii="Simplified Arabic" w:eastAsiaTheme="minorHAnsi" w:hAnsi="Simplified Arabic" w:cs="Simplified Arabic" w:hint="cs"/>
          <w:sz w:val="28"/>
          <w:szCs w:val="28"/>
          <w:rtl/>
        </w:rPr>
        <w:t xml:space="preserve">الإسكندرية)، </w:t>
      </w:r>
      <w:r w:rsidRPr="00B83612">
        <w:rPr>
          <w:rFonts w:ascii="Simplified Arabic" w:eastAsiaTheme="minorHAnsi" w:hAnsi="Simplified Arabic" w:cs="Simplified Arabic"/>
          <w:sz w:val="28"/>
          <w:szCs w:val="28"/>
          <w:rtl/>
        </w:rPr>
        <w:t xml:space="preserve"> </w:t>
      </w:r>
      <w:r w:rsidRPr="00B83612">
        <w:rPr>
          <w:rFonts w:ascii="Simplified Arabic" w:eastAsiaTheme="minorHAnsi" w:hAnsi="Simplified Arabic" w:cs="Simplified Arabic" w:hint="cs"/>
          <w:sz w:val="28"/>
          <w:szCs w:val="28"/>
          <w:rtl/>
        </w:rPr>
        <w:t>و16هيئة خاسرة و4 هيئ</w:t>
      </w:r>
      <w:r w:rsidRPr="00B83612">
        <w:rPr>
          <w:rFonts w:ascii="Simplified Arabic" w:eastAsiaTheme="minorHAnsi" w:hAnsi="Simplified Arabic" w:cs="Simplified Arabic" w:hint="cs"/>
          <w:sz w:val="28"/>
          <w:szCs w:val="28"/>
          <w:rtl/>
        </w:rPr>
        <w:t>ات متوازنة. بلغت خسائر</w:t>
      </w:r>
      <w:r>
        <w:rPr>
          <w:rFonts w:ascii="Simplified Arabic" w:eastAsiaTheme="minorHAnsi" w:hAnsi="Simplified Arabic" w:cs="Simplified Arabic" w:hint="cs"/>
          <w:sz w:val="28"/>
          <w:szCs w:val="28"/>
          <w:rtl/>
        </w:rPr>
        <w:t xml:space="preserve"> </w:t>
      </w:r>
      <w:r w:rsidRPr="00B83612">
        <w:rPr>
          <w:rFonts w:ascii="Simplified Arabic" w:eastAsiaTheme="minorHAnsi" w:hAnsi="Simplified Arabic" w:cs="Simplified Arabic"/>
          <w:sz w:val="28"/>
          <w:szCs w:val="28"/>
          <w:rtl/>
        </w:rPr>
        <w:t>الهيئة القومية لسكك حديد</w:t>
      </w:r>
      <w:r w:rsidRPr="00B83612">
        <w:rPr>
          <w:rFonts w:ascii="Simplified Arabic" w:eastAsiaTheme="minorHAnsi" w:hAnsi="Simplified Arabic" w:cs="Simplified Arabic" w:hint="cs"/>
          <w:sz w:val="28"/>
          <w:szCs w:val="28"/>
          <w:rtl/>
        </w:rPr>
        <w:t xml:space="preserve"> مصر وحدها</w:t>
      </w:r>
      <w:r w:rsidRPr="00B83612">
        <w:rPr>
          <w:rFonts w:ascii="Simplified Arabic" w:eastAsiaTheme="minorHAnsi" w:hAnsi="Simplified Arabic" w:cs="Simplified Arabic"/>
          <w:sz w:val="28"/>
          <w:szCs w:val="28"/>
          <w:rtl/>
        </w:rPr>
        <w:t xml:space="preserve"> </w:t>
      </w:r>
      <w:r w:rsidRPr="00B83612">
        <w:rPr>
          <w:rFonts w:ascii="Simplified Arabic" w:eastAsiaTheme="minorHAnsi" w:hAnsi="Simplified Arabic" w:cs="Simplified Arabic" w:hint="cs"/>
          <w:sz w:val="28"/>
          <w:szCs w:val="28"/>
          <w:rtl/>
        </w:rPr>
        <w:t>12.3 مليار جنيه</w:t>
      </w:r>
      <w:r>
        <w:rPr>
          <w:rFonts w:ascii="Simplified Arabic" w:eastAsiaTheme="minorHAnsi" w:hAnsi="Simplified Arabic" w:cs="Simplified Arabic" w:hint="cs"/>
          <w:sz w:val="28"/>
          <w:szCs w:val="28"/>
          <w:rtl/>
        </w:rPr>
        <w:t>،</w:t>
      </w:r>
      <w:r w:rsidRPr="00B83612">
        <w:rPr>
          <w:rFonts w:ascii="Simplified Arabic" w:eastAsiaTheme="minorHAnsi" w:hAnsi="Simplified Arabic" w:cs="Simplified Arabic" w:hint="cs"/>
          <w:sz w:val="28"/>
          <w:szCs w:val="28"/>
          <w:rtl/>
        </w:rPr>
        <w:t xml:space="preserve"> وبلغت خسائر الهيئة الوطنية للإعلام 7.1 مليار جنيه وبلغت خسائر </w:t>
      </w:r>
      <w:r w:rsidRPr="00B83612">
        <w:rPr>
          <w:rFonts w:ascii="Simplified Arabic" w:eastAsiaTheme="minorHAnsi" w:hAnsi="Simplified Arabic" w:cs="Simplified Arabic"/>
          <w:sz w:val="28"/>
          <w:szCs w:val="28"/>
          <w:rtl/>
        </w:rPr>
        <w:t xml:space="preserve">هيئة النقل العام </w:t>
      </w:r>
      <w:r w:rsidRPr="00B83612">
        <w:rPr>
          <w:rFonts w:ascii="Simplified Arabic" w:eastAsiaTheme="minorHAnsi" w:hAnsi="Simplified Arabic" w:cs="Simplified Arabic" w:hint="cs"/>
          <w:sz w:val="28"/>
          <w:szCs w:val="28"/>
          <w:rtl/>
        </w:rPr>
        <w:t>بالقاهرة 385.7 مليون جنيه. وفي المحصلة دفعت الموازنة العامة مساهمات وإعانات للهيئات الاقتصادية بلغ 264</w:t>
      </w:r>
      <w:r w:rsidRPr="00B83612">
        <w:rPr>
          <w:rFonts w:ascii="Simplified Arabic" w:eastAsiaTheme="minorHAnsi" w:hAnsi="Simplified Arabic" w:cs="Simplified Arabic" w:hint="cs"/>
          <w:sz w:val="28"/>
          <w:szCs w:val="28"/>
          <w:rtl/>
        </w:rPr>
        <w:t>.6 مليون جنيه في حين آل إليها 180.2 مليون جنيه من هذه الهيئات.أما الشركات المملوكة للدولة فقد حملت الموازنة بأعباء أثقل</w:t>
      </w:r>
      <w:r>
        <w:rPr>
          <w:rFonts w:ascii="Simplified Arabic" w:eastAsiaTheme="minorHAnsi" w:hAnsi="Simplified Arabic" w:cs="Simplified Arabic" w:hint="cs"/>
          <w:sz w:val="28"/>
          <w:szCs w:val="28"/>
          <w:rtl/>
        </w:rPr>
        <w:t>،</w:t>
      </w:r>
      <w:r w:rsidRPr="00B83612">
        <w:rPr>
          <w:rFonts w:ascii="Simplified Arabic" w:eastAsiaTheme="minorHAnsi" w:hAnsi="Simplified Arabic" w:cs="Simplified Arabic" w:hint="cs"/>
          <w:sz w:val="28"/>
          <w:szCs w:val="28"/>
          <w:rtl/>
        </w:rPr>
        <w:t xml:space="preserve">  فقد بلغ الايراد المحول من هذه الشركات للخزانة خلال العام المالي 2018/2019 مبلغ 7 مليار جنيه منها 3 مليارات محولة من بنك مصر والبنك الأ</w:t>
      </w:r>
      <w:r w:rsidRPr="00B83612">
        <w:rPr>
          <w:rFonts w:ascii="Simplified Arabic" w:eastAsiaTheme="minorHAnsi" w:hAnsi="Simplified Arabic" w:cs="Simplified Arabic" w:hint="cs"/>
          <w:sz w:val="28"/>
          <w:szCs w:val="28"/>
          <w:rtl/>
        </w:rPr>
        <w:t xml:space="preserve">هلي و 341 مليون جنيه محولة من الشركة المصرية للاتصالات، في حين بلغ المحول إلى </w:t>
      </w:r>
      <w:r>
        <w:rPr>
          <w:rFonts w:ascii="Simplified Arabic" w:eastAsiaTheme="minorHAnsi" w:hAnsi="Simplified Arabic" w:cs="Simplified Arabic" w:hint="cs"/>
          <w:sz w:val="28"/>
          <w:szCs w:val="28"/>
          <w:rtl/>
        </w:rPr>
        <w:t xml:space="preserve">هذه </w:t>
      </w:r>
      <w:r w:rsidRPr="00B83612">
        <w:rPr>
          <w:rFonts w:ascii="Simplified Arabic" w:eastAsiaTheme="minorHAnsi" w:hAnsi="Simplified Arabic" w:cs="Simplified Arabic" w:hint="cs"/>
          <w:sz w:val="28"/>
          <w:szCs w:val="28"/>
          <w:rtl/>
        </w:rPr>
        <w:t>الشركات المملوكة للدولة من الخزانة 23.3 مليار جنيه منها 17.3 مليار</w:t>
      </w:r>
      <w:r>
        <w:rPr>
          <w:rFonts w:ascii="Simplified Arabic" w:eastAsiaTheme="minorHAnsi" w:hAnsi="Simplified Arabic" w:cs="Simplified Arabic" w:hint="cs"/>
          <w:sz w:val="28"/>
          <w:szCs w:val="28"/>
          <w:rtl/>
        </w:rPr>
        <w:t xml:space="preserve"> </w:t>
      </w:r>
      <w:r w:rsidRPr="00B83612">
        <w:rPr>
          <w:rFonts w:ascii="Simplified Arabic" w:eastAsiaTheme="minorHAnsi" w:hAnsi="Simplified Arabic" w:cs="Simplified Arabic" w:hint="cs"/>
          <w:sz w:val="28"/>
          <w:szCs w:val="28"/>
          <w:rtl/>
        </w:rPr>
        <w:t xml:space="preserve">جنيه محولة للشركة القابضة لكهرباء مصر دعما </w:t>
      </w:r>
      <w:r>
        <w:rPr>
          <w:rFonts w:ascii="Simplified Arabic" w:eastAsiaTheme="minorHAnsi" w:hAnsi="Simplified Arabic" w:cs="Simplified Arabic" w:hint="cs"/>
          <w:sz w:val="28"/>
          <w:szCs w:val="28"/>
          <w:rtl/>
        </w:rPr>
        <w:t xml:space="preserve">-بالأساس- </w:t>
      </w:r>
      <w:r w:rsidRPr="00B83612">
        <w:rPr>
          <w:rFonts w:ascii="Simplified Arabic" w:eastAsiaTheme="minorHAnsi" w:hAnsi="Simplified Arabic" w:cs="Simplified Arabic" w:hint="cs"/>
          <w:sz w:val="28"/>
          <w:szCs w:val="28"/>
          <w:rtl/>
        </w:rPr>
        <w:t>لكهرباء القطاع الصناعي حيث أن الدعم المقدم للمواطنين</w:t>
      </w:r>
      <w:r w:rsidRPr="00B83612">
        <w:rPr>
          <w:rFonts w:ascii="Simplified Arabic" w:eastAsiaTheme="minorHAnsi" w:hAnsi="Simplified Arabic" w:cs="Simplified Arabic"/>
          <w:sz w:val="28"/>
          <w:szCs w:val="28"/>
          <w:rtl/>
        </w:rPr>
        <w:t xml:space="preserve"> </w:t>
      </w:r>
      <w:r w:rsidRPr="00B83612">
        <w:rPr>
          <w:rFonts w:ascii="Simplified Arabic" w:eastAsiaTheme="minorHAnsi" w:hAnsi="Simplified Arabic" w:cs="Simplified Arabic" w:hint="cs"/>
          <w:sz w:val="28"/>
          <w:szCs w:val="28"/>
          <w:rtl/>
        </w:rPr>
        <w:t>م</w:t>
      </w:r>
      <w:r w:rsidRPr="00B83612">
        <w:rPr>
          <w:rFonts w:ascii="Simplified Arabic" w:eastAsiaTheme="minorHAnsi" w:hAnsi="Simplified Arabic" w:cs="Simplified Arabic" w:hint="cs"/>
          <w:sz w:val="28"/>
          <w:szCs w:val="28"/>
          <w:rtl/>
        </w:rPr>
        <w:t xml:space="preserve">حدودي الدخل </w:t>
      </w:r>
      <w:r>
        <w:rPr>
          <w:rFonts w:ascii="Simplified Arabic" w:eastAsiaTheme="minorHAnsi" w:hAnsi="Simplified Arabic" w:cs="Simplified Arabic" w:hint="cs"/>
          <w:sz w:val="28"/>
          <w:szCs w:val="28"/>
          <w:rtl/>
        </w:rPr>
        <w:t>أصبح</w:t>
      </w:r>
      <w:r w:rsidRPr="00B83612">
        <w:rPr>
          <w:rFonts w:ascii="Simplified Arabic" w:eastAsiaTheme="minorHAnsi" w:hAnsi="Simplified Arabic" w:cs="Simplified Arabic" w:hint="cs"/>
          <w:sz w:val="28"/>
          <w:szCs w:val="28"/>
          <w:rtl/>
        </w:rPr>
        <w:t xml:space="preserve"> </w:t>
      </w:r>
      <w:r w:rsidRPr="00B83612">
        <w:rPr>
          <w:rFonts w:ascii="Simplified Arabic" w:eastAsiaTheme="minorHAnsi" w:hAnsi="Simplified Arabic" w:cs="Simplified Arabic"/>
          <w:sz w:val="28"/>
          <w:szCs w:val="28"/>
          <w:rtl/>
        </w:rPr>
        <w:t>"دعم</w:t>
      </w:r>
      <w:r>
        <w:rPr>
          <w:rFonts w:ascii="Simplified Arabic" w:eastAsiaTheme="minorHAnsi" w:hAnsi="Simplified Arabic" w:cs="Simplified Arabic" w:hint="cs"/>
          <w:sz w:val="28"/>
          <w:szCs w:val="28"/>
          <w:rtl/>
        </w:rPr>
        <w:t>ا</w:t>
      </w:r>
      <w:r w:rsidRPr="00B83612">
        <w:rPr>
          <w:rFonts w:ascii="Simplified Arabic" w:eastAsiaTheme="minorHAnsi" w:hAnsi="Simplified Arabic" w:cs="Simplified Arabic"/>
          <w:sz w:val="28"/>
          <w:szCs w:val="28"/>
          <w:rtl/>
        </w:rPr>
        <w:t xml:space="preserve"> </w:t>
      </w:r>
      <w:r w:rsidRPr="00B83612">
        <w:rPr>
          <w:rFonts w:ascii="Simplified Arabic" w:eastAsiaTheme="minorHAnsi" w:hAnsi="Simplified Arabic" w:cs="Simplified Arabic" w:hint="cs"/>
          <w:sz w:val="28"/>
          <w:szCs w:val="28"/>
          <w:rtl/>
        </w:rPr>
        <w:t>تبادلي</w:t>
      </w:r>
      <w:r>
        <w:rPr>
          <w:rFonts w:ascii="Simplified Arabic" w:eastAsiaTheme="minorHAnsi" w:hAnsi="Simplified Arabic" w:cs="Simplified Arabic" w:hint="cs"/>
          <w:sz w:val="28"/>
          <w:szCs w:val="28"/>
          <w:rtl/>
        </w:rPr>
        <w:t>ا</w:t>
      </w:r>
      <w:r w:rsidRPr="00B83612">
        <w:rPr>
          <w:rFonts w:ascii="Simplified Arabic" w:eastAsiaTheme="minorHAnsi" w:hAnsi="Simplified Arabic" w:cs="Simplified Arabic"/>
          <w:sz w:val="28"/>
          <w:szCs w:val="28"/>
          <w:rtl/>
        </w:rPr>
        <w:t xml:space="preserve">" بين </w:t>
      </w:r>
      <w:r w:rsidRPr="00B83612">
        <w:rPr>
          <w:rFonts w:ascii="Simplified Arabic" w:eastAsiaTheme="minorHAnsi" w:hAnsi="Simplified Arabic" w:cs="Simplified Arabic" w:hint="cs"/>
          <w:sz w:val="28"/>
          <w:szCs w:val="28"/>
          <w:rtl/>
        </w:rPr>
        <w:t>كثيفي</w:t>
      </w:r>
      <w:r w:rsidRPr="00B83612">
        <w:rPr>
          <w:rFonts w:ascii="Simplified Arabic" w:eastAsiaTheme="minorHAnsi" w:hAnsi="Simplified Arabic" w:cs="Simplified Arabic"/>
          <w:sz w:val="28"/>
          <w:szCs w:val="28"/>
          <w:rtl/>
        </w:rPr>
        <w:t xml:space="preserve"> الاستهلاك </w:t>
      </w:r>
      <w:r w:rsidRPr="00B83612">
        <w:rPr>
          <w:rFonts w:ascii="Simplified Arabic" w:eastAsiaTheme="minorHAnsi" w:hAnsi="Simplified Arabic" w:cs="Simplified Arabic" w:hint="cs"/>
          <w:sz w:val="28"/>
          <w:szCs w:val="28"/>
          <w:rtl/>
        </w:rPr>
        <w:t>وقليلي</w:t>
      </w:r>
      <w:r w:rsidRPr="00B83612">
        <w:rPr>
          <w:rFonts w:ascii="Simplified Arabic" w:eastAsiaTheme="minorHAnsi" w:hAnsi="Simplified Arabic" w:cs="Simplified Arabic"/>
          <w:sz w:val="28"/>
          <w:szCs w:val="28"/>
          <w:rtl/>
        </w:rPr>
        <w:t xml:space="preserve"> الاستهلاك</w:t>
      </w:r>
      <w:r w:rsidRPr="00B83612">
        <w:rPr>
          <w:rFonts w:ascii="Simplified Arabic" w:eastAsiaTheme="minorHAnsi" w:hAnsi="Simplified Arabic" w:cs="Simplified Arabic" w:hint="cs"/>
          <w:sz w:val="28"/>
          <w:szCs w:val="28"/>
          <w:rtl/>
        </w:rPr>
        <w:t xml:space="preserve"> وفق تصريحات وزير</w:t>
      </w:r>
      <w:r w:rsidRPr="00B83612">
        <w:rPr>
          <w:rFonts w:ascii="Simplified Arabic" w:eastAsiaTheme="minorHAnsi" w:hAnsi="Simplified Arabic" w:cs="Simplified Arabic"/>
          <w:sz w:val="28"/>
          <w:szCs w:val="28"/>
          <w:rtl/>
        </w:rPr>
        <w:t xml:space="preserve"> الكهرباء والطاقة المتجددة</w:t>
      </w:r>
      <w:r>
        <w:rPr>
          <w:rFonts w:ascii="Simplified Arabic" w:eastAsiaTheme="minorHAnsi" w:hAnsi="Simplified Arabic" w:cs="Simplified Arabic" w:hint="cs"/>
          <w:sz w:val="28"/>
          <w:szCs w:val="28"/>
          <w:rtl/>
        </w:rPr>
        <w:t>(نورا فخري، 2020)</w:t>
      </w:r>
      <w:r>
        <w:rPr>
          <w:rFonts w:ascii="Simplified Arabic" w:eastAsiaTheme="minorHAnsi" w:hAnsi="Simplified Arabic" w:cs="Simplified Arabic"/>
          <w:sz w:val="28"/>
          <w:szCs w:val="28"/>
          <w:vertAlign w:val="superscript"/>
          <w:rtl/>
        </w:rPr>
        <w:footnoteReference w:id="109"/>
      </w:r>
      <w:r w:rsidRPr="00B83612">
        <w:rPr>
          <w:rFonts w:ascii="Simplified Arabic" w:eastAsiaTheme="minorHAnsi" w:hAnsi="Simplified Arabic" w:cs="Simplified Arabic"/>
          <w:sz w:val="28"/>
          <w:szCs w:val="28"/>
        </w:rPr>
        <w:t>.</w:t>
      </w:r>
      <w:r w:rsidRPr="00B83612">
        <w:rPr>
          <w:rFonts w:ascii="Simplified Arabic" w:eastAsiaTheme="minorHAnsi" w:hAnsi="Simplified Arabic" w:cs="Simplified Arabic" w:hint="cs"/>
          <w:sz w:val="28"/>
          <w:szCs w:val="28"/>
          <w:rtl/>
        </w:rPr>
        <w:t xml:space="preserve"> يذكر أن الحكومة قد بدأت في يونيو 2019 تحرير أسعار الوقود ورفعه لمستوى التكلفة وتطبيق  </w:t>
      </w:r>
      <w:r w:rsidRPr="00B83612">
        <w:rPr>
          <w:rFonts w:ascii="Simplified Arabic" w:eastAsiaTheme="minorHAnsi" w:hAnsi="Simplified Arabic" w:cs="Simplified Arabic"/>
          <w:sz w:val="28"/>
          <w:szCs w:val="28"/>
          <w:rtl/>
        </w:rPr>
        <w:t>آلية التسعير التلقائي للمواد البترولية</w:t>
      </w:r>
      <w:r w:rsidRPr="00B83612">
        <w:rPr>
          <w:rFonts w:ascii="Simplified Arabic" w:eastAsiaTheme="minorHAnsi" w:hAnsi="Simplified Arabic" w:cs="Simplified Arabic"/>
          <w:sz w:val="28"/>
          <w:szCs w:val="28"/>
          <w:rtl/>
        </w:rPr>
        <w:t xml:space="preserve">، </w:t>
      </w:r>
      <w:r w:rsidRPr="00B83612">
        <w:rPr>
          <w:rFonts w:ascii="Simplified Arabic" w:eastAsiaTheme="minorHAnsi" w:hAnsi="Simplified Arabic" w:cs="Simplified Arabic" w:hint="cs"/>
          <w:sz w:val="28"/>
          <w:szCs w:val="28"/>
          <w:rtl/>
        </w:rPr>
        <w:t>بحيث تراجع  الأسعار كل</w:t>
      </w:r>
      <w:r w:rsidRPr="00B83612">
        <w:rPr>
          <w:rFonts w:ascii="Simplified Arabic" w:eastAsiaTheme="minorHAnsi" w:hAnsi="Simplified Arabic" w:cs="Simplified Arabic"/>
          <w:sz w:val="28"/>
          <w:szCs w:val="28"/>
          <w:rtl/>
        </w:rPr>
        <w:t xml:space="preserve"> 3 أشهر، على ألا تتجاوز نسبة التغيير في سعر البيع للمستهلك ارتفاعًا أو انخفاضًا 10% من سعر البيع الساري</w:t>
      </w:r>
      <w:r w:rsidRPr="00B83612">
        <w:rPr>
          <w:rFonts w:ascii="Simplified Arabic" w:eastAsiaTheme="minorHAnsi" w:hAnsi="Simplified Arabic" w:cs="Simplified Arabic" w:hint="cs"/>
          <w:sz w:val="28"/>
          <w:szCs w:val="28"/>
          <w:rtl/>
        </w:rPr>
        <w:t>.</w:t>
      </w:r>
      <w:r w:rsidRPr="00B83612">
        <w:rPr>
          <w:rFonts w:ascii="Simplified Arabic" w:eastAsiaTheme="minorHAnsi" w:hAnsi="Simplified Arabic" w:cs="Simplified Arabic"/>
          <w:sz w:val="28"/>
          <w:szCs w:val="28"/>
          <w:rtl/>
        </w:rPr>
        <w:t xml:space="preserve"> وتتضمن آلية التسعير التلقائي معادلة سعرية تشمل السعر العالمي لخام برنت وسعر الصرف</w:t>
      </w:r>
      <w:r w:rsidRPr="00B83612">
        <w:rPr>
          <w:rFonts w:ascii="Simplified Arabic" w:eastAsiaTheme="minorHAnsi" w:hAnsi="Simplified Arabic" w:cs="Simplified Arabic" w:hint="cs"/>
          <w:sz w:val="28"/>
          <w:szCs w:val="28"/>
          <w:rtl/>
        </w:rPr>
        <w:t xml:space="preserve">، واستثني منها </w:t>
      </w:r>
      <w:r w:rsidRPr="00B83612">
        <w:rPr>
          <w:rFonts w:ascii="Simplified Arabic" w:eastAsiaTheme="minorHAnsi" w:hAnsi="Simplified Arabic" w:cs="Simplified Arabic"/>
          <w:sz w:val="28"/>
          <w:szCs w:val="28"/>
          <w:rtl/>
        </w:rPr>
        <w:t xml:space="preserve">الغاز المسال </w:t>
      </w:r>
      <w:r w:rsidRPr="00B83612">
        <w:rPr>
          <w:rFonts w:ascii="Simplified Arabic" w:eastAsiaTheme="minorHAnsi" w:hAnsi="Simplified Arabic" w:cs="Simplified Arabic" w:hint="cs"/>
          <w:sz w:val="28"/>
          <w:szCs w:val="28"/>
          <w:rtl/>
        </w:rPr>
        <w:t>(البوتاجاز)</w:t>
      </w:r>
      <w:r w:rsidRPr="00B83612">
        <w:rPr>
          <w:rFonts w:ascii="Simplified Arabic" w:eastAsiaTheme="minorHAnsi" w:hAnsi="Simplified Arabic" w:cs="Simplified Arabic"/>
          <w:sz w:val="28"/>
          <w:szCs w:val="28"/>
          <w:rtl/>
        </w:rPr>
        <w:t>والمنتجات البترولية المستخدمة من قبل قطاعي الكهرباء والمخابز</w:t>
      </w:r>
      <w:r w:rsidRPr="00B83612">
        <w:rPr>
          <w:rFonts w:ascii="Simplified Arabic" w:eastAsiaTheme="minorHAnsi" w:hAnsi="Simplified Arabic" w:cs="Simplified Arabic" w:hint="cs"/>
          <w:sz w:val="28"/>
          <w:szCs w:val="28"/>
          <w:rtl/>
        </w:rPr>
        <w:t>.</w:t>
      </w:r>
      <w:r w:rsidRPr="00B83612">
        <w:rPr>
          <w:rFonts w:ascii="Simplified Arabic" w:eastAsiaTheme="minorHAnsi" w:hAnsi="Simplified Arabic" w:cs="Simplified Arabic"/>
          <w:sz w:val="28"/>
          <w:szCs w:val="28"/>
          <w:rtl/>
        </w:rPr>
        <w:t xml:space="preserve"> </w:t>
      </w:r>
      <w:r w:rsidRPr="00B83612">
        <w:rPr>
          <w:rFonts w:ascii="Simplified Arabic" w:eastAsiaTheme="minorHAnsi" w:hAnsi="Simplified Arabic" w:cs="Simplified Arabic" w:hint="cs"/>
          <w:sz w:val="28"/>
          <w:szCs w:val="28"/>
          <w:rtl/>
        </w:rPr>
        <w:t xml:space="preserve">كما حققت العديد من شركات قطاع الأعمال العام خسائر ضخمة خلال العام المالي </w:t>
      </w:r>
      <w:r w:rsidRPr="00B83612">
        <w:rPr>
          <w:rFonts w:ascii="Simplified Arabic" w:eastAsiaTheme="minorHAnsi" w:hAnsi="Simplified Arabic" w:cs="Simplified Arabic" w:hint="cs"/>
          <w:sz w:val="28"/>
          <w:szCs w:val="28"/>
          <w:rtl/>
        </w:rPr>
        <w:t xml:space="preserve">2018/2019 على سبيل المثال بلغت الخسائر 899.6 مليون جنيه في شركة الحديد والصلب المصرية  و859.7 مليون جنيه في شركة الدلتا للأسمدة و بلغت إجمالي الخسائر المجمعة في </w:t>
      </w:r>
      <w:r w:rsidRPr="00B83612">
        <w:rPr>
          <w:rFonts w:ascii="Simplified Arabic" w:eastAsiaTheme="minorHAnsi" w:hAnsi="Simplified Arabic" w:cs="Simplified Arabic"/>
          <w:sz w:val="28"/>
          <w:szCs w:val="28"/>
          <w:rtl/>
        </w:rPr>
        <w:t>الشركة القابضة للقطــن والغزل والمــلابس</w:t>
      </w:r>
      <w:r w:rsidRPr="00B83612">
        <w:rPr>
          <w:rFonts w:ascii="Simplified Arabic" w:eastAsiaTheme="minorHAnsi" w:hAnsi="Simplified Arabic" w:cs="Simplified Arabic" w:hint="cs"/>
          <w:sz w:val="28"/>
          <w:szCs w:val="28"/>
          <w:rtl/>
        </w:rPr>
        <w:t xml:space="preserve"> 2.94 مليار جنيه</w:t>
      </w:r>
      <w:r>
        <w:rPr>
          <w:rFonts w:ascii="Simplified Arabic" w:eastAsiaTheme="minorHAnsi" w:hAnsi="Simplified Arabic" w:cs="Simplified Arabic" w:hint="cs"/>
          <w:sz w:val="28"/>
          <w:szCs w:val="28"/>
          <w:rtl/>
        </w:rPr>
        <w:t xml:space="preserve">( مركز معلومات قطاع </w:t>
      </w:r>
      <w:r>
        <w:rPr>
          <w:rFonts w:ascii="Simplified Arabic" w:eastAsiaTheme="minorHAnsi" w:hAnsi="Simplified Arabic" w:cs="Simplified Arabic" w:hint="cs"/>
          <w:sz w:val="28"/>
          <w:szCs w:val="28"/>
          <w:rtl/>
        </w:rPr>
        <w:lastRenderedPageBreak/>
        <w:t>الأعمال العام، 2020</w:t>
      </w:r>
      <w:r>
        <w:rPr>
          <w:rFonts w:ascii="Simplified Arabic" w:eastAsiaTheme="minorHAnsi" w:hAnsi="Simplified Arabic" w:cs="Simplified Arabic" w:hint="cs"/>
          <w:sz w:val="28"/>
          <w:szCs w:val="28"/>
          <w:rtl/>
        </w:rPr>
        <w:t>)</w:t>
      </w:r>
      <w:r>
        <w:rPr>
          <w:rFonts w:ascii="Simplified Arabic" w:eastAsiaTheme="minorHAnsi" w:hAnsi="Simplified Arabic" w:cs="Simplified Arabic"/>
          <w:sz w:val="28"/>
          <w:vertAlign w:val="superscript"/>
          <w:rtl/>
        </w:rPr>
        <w:footnoteReference w:id="110"/>
      </w:r>
      <w:r w:rsidRPr="00B83612">
        <w:rPr>
          <w:rFonts w:ascii="Simplified Arabic" w:eastAsiaTheme="minorHAnsi" w:hAnsi="Simplified Arabic" w:cs="Simplified Arabic" w:hint="cs"/>
          <w:sz w:val="28"/>
          <w:szCs w:val="28"/>
          <w:rtl/>
        </w:rPr>
        <w:t xml:space="preserve">. </w:t>
      </w:r>
      <w:r>
        <w:rPr>
          <w:rFonts w:ascii="Simplified Arabic" w:eastAsiaTheme="minorHAnsi" w:hAnsi="Simplified Arabic" w:cs="Simplified Arabic" w:hint="cs"/>
          <w:sz w:val="28"/>
          <w:szCs w:val="28"/>
          <w:rtl/>
        </w:rPr>
        <w:t>و</w:t>
      </w:r>
      <w:r w:rsidRPr="00B83612">
        <w:rPr>
          <w:rFonts w:ascii="Simplified Arabic" w:eastAsiaTheme="minorHAnsi" w:hAnsi="Simplified Arabic" w:cs="Simplified Arabic"/>
          <w:sz w:val="28"/>
          <w:szCs w:val="28"/>
          <w:rtl/>
        </w:rPr>
        <w:t xml:space="preserve">يمكن </w:t>
      </w:r>
      <w:r>
        <w:rPr>
          <w:rFonts w:ascii="Simplified Arabic" w:eastAsiaTheme="minorHAnsi" w:hAnsi="Simplified Arabic" w:cs="Simplified Arabic" w:hint="cs"/>
          <w:sz w:val="28"/>
          <w:szCs w:val="28"/>
          <w:rtl/>
        </w:rPr>
        <w:t>إجمال</w:t>
      </w:r>
      <w:r w:rsidRPr="00B83612">
        <w:rPr>
          <w:rFonts w:ascii="Simplified Arabic" w:eastAsiaTheme="minorHAnsi" w:hAnsi="Simplified Arabic" w:cs="Simplified Arabic" w:hint="cs"/>
          <w:sz w:val="28"/>
          <w:szCs w:val="28"/>
          <w:rtl/>
        </w:rPr>
        <w:t xml:space="preserve"> المشكلات التي يعاني منها القطاع العام بصفة عامة </w:t>
      </w:r>
      <w:r w:rsidRPr="00B83612">
        <w:rPr>
          <w:rFonts w:ascii="Simplified Arabic" w:eastAsiaTheme="minorHAnsi" w:hAnsi="Simplified Arabic" w:cs="Simplified Arabic"/>
          <w:sz w:val="28"/>
          <w:szCs w:val="28"/>
          <w:rtl/>
        </w:rPr>
        <w:t xml:space="preserve"> </w:t>
      </w:r>
      <w:r w:rsidRPr="00B83612">
        <w:rPr>
          <w:rFonts w:ascii="Simplified Arabic" w:eastAsiaTheme="minorHAnsi" w:hAnsi="Simplified Arabic" w:cs="Simplified Arabic" w:hint="cs"/>
          <w:sz w:val="28"/>
          <w:szCs w:val="28"/>
          <w:rtl/>
        </w:rPr>
        <w:t>في</w:t>
      </w:r>
      <w:r w:rsidRPr="00B83612">
        <w:rPr>
          <w:rFonts w:ascii="Simplified Arabic" w:eastAsiaTheme="minorHAnsi" w:hAnsi="Simplified Arabic" w:cs="Simplified Arabic"/>
          <w:sz w:val="28"/>
          <w:szCs w:val="28"/>
          <w:rtl/>
        </w:rPr>
        <w:t xml:space="preserve"> سوء الإدارة وتدنى </w:t>
      </w:r>
      <w:r>
        <w:rPr>
          <w:rFonts w:ascii="Simplified Arabic" w:eastAsiaTheme="minorHAnsi" w:hAnsi="Simplified Arabic" w:cs="Simplified Arabic" w:hint="cs"/>
          <w:sz w:val="28"/>
          <w:szCs w:val="28"/>
          <w:rtl/>
        </w:rPr>
        <w:t>ال</w:t>
      </w:r>
      <w:r w:rsidRPr="00B83612">
        <w:rPr>
          <w:rFonts w:ascii="Simplified Arabic" w:eastAsiaTheme="minorHAnsi" w:hAnsi="Simplified Arabic" w:cs="Simplified Arabic" w:hint="cs"/>
          <w:sz w:val="28"/>
          <w:szCs w:val="28"/>
          <w:rtl/>
        </w:rPr>
        <w:t>كفاء</w:t>
      </w:r>
      <w:r>
        <w:rPr>
          <w:rFonts w:ascii="Simplified Arabic" w:eastAsiaTheme="minorHAnsi" w:hAnsi="Simplified Arabic" w:cs="Simplified Arabic" w:hint="cs"/>
          <w:sz w:val="28"/>
          <w:szCs w:val="28"/>
          <w:rtl/>
        </w:rPr>
        <w:t>ة</w:t>
      </w:r>
      <w:r w:rsidRPr="00B83612">
        <w:rPr>
          <w:rFonts w:ascii="Simplified Arabic" w:eastAsiaTheme="minorHAnsi" w:hAnsi="Simplified Arabic" w:cs="Simplified Arabic"/>
          <w:sz w:val="28"/>
          <w:szCs w:val="28"/>
          <w:rtl/>
        </w:rPr>
        <w:t xml:space="preserve"> وتفشى مظاهر الفساد وإهدار الأموال العامة</w:t>
      </w:r>
      <w:r>
        <w:rPr>
          <w:rFonts w:ascii="Simplified Arabic" w:eastAsiaTheme="minorHAnsi" w:hAnsi="Simplified Arabic" w:cs="Simplified Arabic"/>
          <w:sz w:val="28"/>
          <w:szCs w:val="28"/>
          <w:rtl/>
        </w:rPr>
        <w:t>،</w:t>
      </w:r>
      <w:r w:rsidRPr="00B83612">
        <w:rPr>
          <w:rFonts w:ascii="Simplified Arabic" w:eastAsiaTheme="minorHAnsi" w:hAnsi="Simplified Arabic" w:cs="Simplified Arabic"/>
          <w:sz w:val="28"/>
          <w:szCs w:val="28"/>
          <w:rtl/>
        </w:rPr>
        <w:t xml:space="preserve"> وضعف </w:t>
      </w:r>
      <w:r w:rsidRPr="00B83612">
        <w:rPr>
          <w:rFonts w:ascii="Simplified Arabic" w:eastAsiaTheme="minorHAnsi" w:hAnsi="Simplified Arabic" w:cs="Simplified Arabic" w:hint="cs"/>
          <w:sz w:val="28"/>
          <w:szCs w:val="28"/>
          <w:rtl/>
        </w:rPr>
        <w:t>الإنتاجية وتدني مهارات</w:t>
      </w:r>
      <w:r>
        <w:rPr>
          <w:rFonts w:ascii="Simplified Arabic" w:eastAsiaTheme="minorHAnsi" w:hAnsi="Simplified Arabic" w:cs="Simplified Arabic" w:hint="cs"/>
          <w:sz w:val="28"/>
          <w:szCs w:val="28"/>
          <w:rtl/>
        </w:rPr>
        <w:t xml:space="preserve"> العاملين </w:t>
      </w:r>
      <w:r w:rsidRPr="00B83612">
        <w:rPr>
          <w:rFonts w:ascii="Simplified Arabic" w:eastAsiaTheme="minorHAnsi" w:hAnsi="Simplified Arabic" w:cs="Simplified Arabic"/>
          <w:sz w:val="28"/>
          <w:szCs w:val="28"/>
          <w:rtl/>
        </w:rPr>
        <w:t xml:space="preserve">و سوء الخدمات المقدمة </w:t>
      </w:r>
      <w:r w:rsidRPr="00B83612">
        <w:rPr>
          <w:rFonts w:ascii="Simplified Arabic" w:eastAsiaTheme="minorHAnsi" w:hAnsi="Simplified Arabic" w:cs="Simplified Arabic" w:hint="cs"/>
          <w:sz w:val="28"/>
          <w:szCs w:val="28"/>
          <w:rtl/>
        </w:rPr>
        <w:t>في</w:t>
      </w:r>
      <w:r w:rsidRPr="00B83612">
        <w:rPr>
          <w:rFonts w:ascii="Simplified Arabic" w:eastAsiaTheme="minorHAnsi" w:hAnsi="Simplified Arabic" w:cs="Simplified Arabic"/>
          <w:sz w:val="28"/>
          <w:szCs w:val="28"/>
          <w:rtl/>
        </w:rPr>
        <w:t xml:space="preserve"> بعض الهيئات والمصالح الحكومية</w:t>
      </w:r>
      <w:r w:rsidRPr="00B83612">
        <w:rPr>
          <w:rFonts w:ascii="Simplified Arabic" w:eastAsiaTheme="minorHAnsi" w:hAnsi="Simplified Arabic" w:cs="Simplified Arabic" w:hint="cs"/>
          <w:sz w:val="28"/>
          <w:szCs w:val="28"/>
          <w:rtl/>
        </w:rPr>
        <w:t>،</w:t>
      </w:r>
      <w:r w:rsidRPr="00B83612">
        <w:rPr>
          <w:rFonts w:ascii="Simplified Arabic" w:eastAsiaTheme="minorHAnsi" w:hAnsi="Simplified Arabic" w:cs="Simplified Arabic"/>
          <w:sz w:val="28"/>
          <w:szCs w:val="28"/>
          <w:rtl/>
        </w:rPr>
        <w:t xml:space="preserve"> وقلة الحوافز لدى العاملين</w:t>
      </w:r>
      <w:r w:rsidRPr="00B83612">
        <w:rPr>
          <w:rFonts w:ascii="Simplified Arabic" w:eastAsiaTheme="minorHAnsi" w:hAnsi="Simplified Arabic" w:cs="Simplified Arabic" w:hint="cs"/>
          <w:sz w:val="28"/>
          <w:szCs w:val="28"/>
          <w:rtl/>
        </w:rPr>
        <w:t>،</w:t>
      </w:r>
      <w:r w:rsidRPr="00B83612">
        <w:rPr>
          <w:rFonts w:ascii="Simplified Arabic" w:eastAsiaTheme="minorHAnsi" w:hAnsi="Simplified Arabic" w:cs="Simplified Arabic"/>
          <w:sz w:val="28"/>
          <w:szCs w:val="28"/>
          <w:rtl/>
        </w:rPr>
        <w:t xml:space="preserve"> وتحميل الكيانات العامة بأعباء اجتماعية تتمثل </w:t>
      </w:r>
      <w:r w:rsidRPr="00B83612">
        <w:rPr>
          <w:rFonts w:ascii="Simplified Arabic" w:eastAsiaTheme="minorHAnsi" w:hAnsi="Simplified Arabic" w:cs="Simplified Arabic" w:hint="cs"/>
          <w:sz w:val="28"/>
          <w:szCs w:val="28"/>
          <w:rtl/>
        </w:rPr>
        <w:t>في</w:t>
      </w:r>
      <w:r w:rsidRPr="00B83612">
        <w:rPr>
          <w:rFonts w:ascii="Simplified Arabic" w:eastAsiaTheme="minorHAnsi" w:hAnsi="Simplified Arabic" w:cs="Simplified Arabic"/>
          <w:sz w:val="28"/>
          <w:szCs w:val="28"/>
          <w:rtl/>
        </w:rPr>
        <w:t xml:space="preserve"> عمالة زائدة عن حاجة العمل أو </w:t>
      </w:r>
      <w:r w:rsidRPr="00B83612">
        <w:rPr>
          <w:rFonts w:ascii="Simplified Arabic" w:eastAsiaTheme="minorHAnsi" w:hAnsi="Simplified Arabic" w:cs="Simplified Arabic" w:hint="cs"/>
          <w:sz w:val="28"/>
          <w:szCs w:val="28"/>
          <w:rtl/>
        </w:rPr>
        <w:t>تحميلها</w:t>
      </w:r>
      <w:r w:rsidRPr="00B83612">
        <w:rPr>
          <w:rFonts w:ascii="Simplified Arabic" w:eastAsiaTheme="minorHAnsi" w:hAnsi="Simplified Arabic" w:cs="Simplified Arabic"/>
          <w:sz w:val="28"/>
          <w:szCs w:val="28"/>
          <w:rtl/>
        </w:rPr>
        <w:t xml:space="preserve"> </w:t>
      </w:r>
      <w:r w:rsidRPr="00B83612">
        <w:rPr>
          <w:rFonts w:ascii="Simplified Arabic" w:eastAsiaTheme="minorHAnsi" w:hAnsi="Simplified Arabic" w:cs="Simplified Arabic" w:hint="cs"/>
          <w:sz w:val="28"/>
          <w:szCs w:val="28"/>
          <w:rtl/>
        </w:rPr>
        <w:t xml:space="preserve">بالدعم </w:t>
      </w:r>
      <w:r>
        <w:rPr>
          <w:rFonts w:ascii="Simplified Arabic" w:eastAsiaTheme="minorHAnsi" w:hAnsi="Simplified Arabic" w:cs="Simplified Arabic" w:hint="cs"/>
          <w:sz w:val="28"/>
          <w:szCs w:val="28"/>
          <w:rtl/>
        </w:rPr>
        <w:t xml:space="preserve">أو </w:t>
      </w:r>
      <w:r w:rsidRPr="00B83612">
        <w:rPr>
          <w:rFonts w:ascii="Simplified Arabic" w:eastAsiaTheme="minorHAnsi" w:hAnsi="Simplified Arabic" w:cs="Simplified Arabic"/>
          <w:sz w:val="28"/>
          <w:szCs w:val="28"/>
          <w:rtl/>
        </w:rPr>
        <w:t xml:space="preserve">فروق الأسعار بين المنتجات والخدمات المقدمة وأسعارها بالسوق لأغراض اجتماعية. وقد ترجع بعض مظاهر ضعف الأداء إلى القوانين المنظمة لعمل القطاع العام ذاتها </w:t>
      </w:r>
      <w:r>
        <w:rPr>
          <w:rFonts w:ascii="Simplified Arabic" w:eastAsiaTheme="minorHAnsi" w:hAnsi="Simplified Arabic" w:cs="Simplified Arabic" w:hint="cs"/>
          <w:sz w:val="28"/>
          <w:szCs w:val="28"/>
          <w:rtl/>
        </w:rPr>
        <w:t>عندما</w:t>
      </w:r>
      <w:r w:rsidRPr="00B83612">
        <w:rPr>
          <w:rFonts w:ascii="Simplified Arabic" w:eastAsiaTheme="minorHAnsi" w:hAnsi="Simplified Arabic" w:cs="Simplified Arabic"/>
          <w:sz w:val="28"/>
          <w:szCs w:val="28"/>
          <w:rtl/>
        </w:rPr>
        <w:t xml:space="preserve"> </w:t>
      </w:r>
      <w:r w:rsidRPr="00B83612">
        <w:rPr>
          <w:rFonts w:ascii="Simplified Arabic" w:eastAsiaTheme="minorHAnsi" w:hAnsi="Simplified Arabic" w:cs="Simplified Arabic" w:hint="cs"/>
          <w:sz w:val="28"/>
          <w:szCs w:val="28"/>
          <w:rtl/>
        </w:rPr>
        <w:t>ت</w:t>
      </w:r>
      <w:r>
        <w:rPr>
          <w:rFonts w:ascii="Simplified Arabic" w:eastAsiaTheme="minorHAnsi" w:hAnsi="Simplified Arabic" w:cs="Simplified Arabic" w:hint="cs"/>
          <w:sz w:val="28"/>
          <w:szCs w:val="28"/>
          <w:rtl/>
        </w:rPr>
        <w:t>ُ</w:t>
      </w:r>
      <w:r w:rsidRPr="00B83612">
        <w:rPr>
          <w:rFonts w:ascii="Simplified Arabic" w:eastAsiaTheme="minorHAnsi" w:hAnsi="Simplified Arabic" w:cs="Simplified Arabic" w:hint="cs"/>
          <w:sz w:val="28"/>
          <w:szCs w:val="28"/>
          <w:rtl/>
        </w:rPr>
        <w:t>ح</w:t>
      </w:r>
      <w:r w:rsidRPr="00B83612">
        <w:rPr>
          <w:rFonts w:ascii="Simplified Arabic" w:eastAsiaTheme="minorHAnsi" w:hAnsi="Simplified Arabic" w:cs="Simplified Arabic" w:hint="cs"/>
          <w:sz w:val="28"/>
          <w:szCs w:val="28"/>
          <w:rtl/>
        </w:rPr>
        <w:t>دد</w:t>
      </w:r>
      <w:r w:rsidRPr="00B83612">
        <w:rPr>
          <w:rFonts w:ascii="Simplified Arabic" w:eastAsiaTheme="minorHAnsi" w:hAnsi="Simplified Arabic" w:cs="Simplified Arabic"/>
          <w:sz w:val="28"/>
          <w:szCs w:val="28"/>
          <w:rtl/>
        </w:rPr>
        <w:t xml:space="preserve"> مجالس إدارات</w:t>
      </w:r>
      <w:r>
        <w:rPr>
          <w:rFonts w:ascii="Simplified Arabic" w:eastAsiaTheme="minorHAnsi" w:hAnsi="Simplified Arabic" w:cs="Simplified Arabic" w:hint="cs"/>
          <w:sz w:val="28"/>
          <w:szCs w:val="28"/>
          <w:rtl/>
        </w:rPr>
        <w:t>ها من</w:t>
      </w:r>
      <w:r w:rsidRPr="00B83612">
        <w:rPr>
          <w:rFonts w:ascii="Simplified Arabic" w:eastAsiaTheme="minorHAnsi" w:hAnsi="Simplified Arabic" w:cs="Simplified Arabic"/>
          <w:sz w:val="28"/>
          <w:szCs w:val="28"/>
          <w:rtl/>
        </w:rPr>
        <w:t xml:space="preserve">‏ </w:t>
      </w:r>
      <w:r w:rsidRPr="00B83612">
        <w:rPr>
          <w:rFonts w:ascii="Simplified Arabic" w:eastAsiaTheme="minorHAnsi" w:hAnsi="Simplified Arabic" w:cs="Simplified Arabic" w:hint="cs"/>
          <w:sz w:val="28"/>
          <w:szCs w:val="28"/>
          <w:rtl/>
        </w:rPr>
        <w:t xml:space="preserve">قبل الوزير المختص والذي </w:t>
      </w:r>
      <w:r>
        <w:rPr>
          <w:rFonts w:ascii="Simplified Arabic" w:eastAsiaTheme="minorHAnsi" w:hAnsi="Simplified Arabic" w:cs="Simplified Arabic" w:hint="cs"/>
          <w:sz w:val="28"/>
          <w:szCs w:val="28"/>
          <w:rtl/>
        </w:rPr>
        <w:t>يختار</w:t>
      </w:r>
      <w:r w:rsidRPr="00B83612">
        <w:rPr>
          <w:rFonts w:ascii="Simplified Arabic" w:eastAsiaTheme="minorHAnsi" w:hAnsi="Simplified Arabic" w:cs="Simplified Arabic" w:hint="cs"/>
          <w:sz w:val="28"/>
          <w:szCs w:val="28"/>
          <w:rtl/>
        </w:rPr>
        <w:t xml:space="preserve"> </w:t>
      </w:r>
      <w:r w:rsidRPr="00B83612">
        <w:rPr>
          <w:rFonts w:ascii="Simplified Arabic" w:eastAsiaTheme="minorHAnsi" w:hAnsi="Simplified Arabic" w:cs="Simplified Arabic"/>
          <w:sz w:val="28"/>
          <w:szCs w:val="28"/>
          <w:rtl/>
        </w:rPr>
        <w:t>م</w:t>
      </w:r>
      <w:r>
        <w:rPr>
          <w:rFonts w:ascii="Simplified Arabic" w:eastAsiaTheme="minorHAnsi" w:hAnsi="Simplified Arabic" w:cs="Simplified Arabic" w:hint="cs"/>
          <w:sz w:val="28"/>
          <w:szCs w:val="28"/>
          <w:rtl/>
        </w:rPr>
        <w:t>ن</w:t>
      </w:r>
      <w:r w:rsidRPr="00B83612">
        <w:rPr>
          <w:rFonts w:ascii="Simplified Arabic" w:eastAsiaTheme="minorHAnsi" w:hAnsi="Simplified Arabic" w:cs="Simplified Arabic"/>
          <w:sz w:val="28"/>
          <w:szCs w:val="28"/>
          <w:rtl/>
        </w:rPr>
        <w:t xml:space="preserve"> يتم تعيينه وفقأ لمعايير سياسية </w:t>
      </w:r>
      <w:r w:rsidRPr="00B83612">
        <w:rPr>
          <w:rFonts w:ascii="Simplified Arabic" w:eastAsiaTheme="minorHAnsi" w:hAnsi="Simplified Arabic" w:cs="Simplified Arabic" w:hint="cs"/>
          <w:sz w:val="28"/>
          <w:szCs w:val="28"/>
          <w:rtl/>
        </w:rPr>
        <w:t>وانتماءات</w:t>
      </w:r>
      <w:r w:rsidRPr="00B83612">
        <w:rPr>
          <w:rFonts w:ascii="Simplified Arabic" w:eastAsiaTheme="minorHAnsi" w:hAnsi="Simplified Arabic" w:cs="Simplified Arabic"/>
          <w:sz w:val="28"/>
          <w:szCs w:val="28"/>
          <w:rtl/>
        </w:rPr>
        <w:t xml:space="preserve"> حزبية وليس وفقأ لمعايير الكفاءة والجدارة. </w:t>
      </w:r>
      <w:r>
        <w:rPr>
          <w:rFonts w:ascii="Simplified Arabic" w:eastAsiaTheme="minorHAnsi" w:hAnsi="Simplified Arabic" w:cs="Simplified Arabic" w:hint="cs"/>
          <w:sz w:val="28"/>
          <w:szCs w:val="28"/>
          <w:rtl/>
        </w:rPr>
        <w:t>وترجع بعض مظاهر الضعف الأخرى</w:t>
      </w:r>
      <w:r w:rsidRPr="00B83612">
        <w:rPr>
          <w:rFonts w:ascii="Simplified Arabic" w:eastAsiaTheme="minorHAnsi" w:hAnsi="Simplified Arabic" w:cs="Simplified Arabic"/>
          <w:sz w:val="28"/>
          <w:szCs w:val="28"/>
          <w:rtl/>
        </w:rPr>
        <w:t xml:space="preserve"> إلى بعض القوانين </w:t>
      </w:r>
      <w:r w:rsidRPr="00B83612">
        <w:rPr>
          <w:rFonts w:ascii="Simplified Arabic" w:eastAsiaTheme="minorHAnsi" w:hAnsi="Simplified Arabic" w:cs="Simplified Arabic" w:hint="cs"/>
          <w:sz w:val="28"/>
          <w:szCs w:val="28"/>
          <w:rtl/>
        </w:rPr>
        <w:t>التي</w:t>
      </w:r>
      <w:r w:rsidRPr="00B83612">
        <w:rPr>
          <w:rFonts w:ascii="Simplified Arabic" w:eastAsiaTheme="minorHAnsi" w:hAnsi="Simplified Arabic" w:cs="Simplified Arabic"/>
          <w:sz w:val="28"/>
          <w:szCs w:val="28"/>
          <w:rtl/>
        </w:rPr>
        <w:t xml:space="preserve"> تتيح التلاعب واهدار المال العام كقانون المناقصات والمزايدات رقم 9 ل</w:t>
      </w:r>
      <w:r w:rsidRPr="00B83612">
        <w:rPr>
          <w:rFonts w:ascii="Simplified Arabic" w:eastAsiaTheme="minorHAnsi" w:hAnsi="Simplified Arabic" w:cs="Simplified Arabic"/>
          <w:sz w:val="28"/>
          <w:szCs w:val="28"/>
          <w:rtl/>
        </w:rPr>
        <w:t xml:space="preserve">سنة 1998 والذى يسمح بترسية العقود من خلال الأمر المباشر أو من خلال اختيار أفضل عرض بين ثلاثة عروض فنية ومالية </w:t>
      </w:r>
      <w:r w:rsidRPr="00B83612">
        <w:rPr>
          <w:rFonts w:ascii="Simplified Arabic" w:eastAsiaTheme="minorHAnsi" w:hAnsi="Simplified Arabic" w:cs="Simplified Arabic" w:hint="cs"/>
          <w:sz w:val="28"/>
          <w:szCs w:val="28"/>
          <w:rtl/>
        </w:rPr>
        <w:t>والتي</w:t>
      </w:r>
      <w:r w:rsidRPr="00B83612">
        <w:rPr>
          <w:rFonts w:ascii="Simplified Arabic" w:eastAsiaTheme="minorHAnsi" w:hAnsi="Simplified Arabic" w:cs="Simplified Arabic"/>
          <w:sz w:val="28"/>
          <w:szCs w:val="28"/>
          <w:rtl/>
        </w:rPr>
        <w:t xml:space="preserve"> </w:t>
      </w:r>
      <w:r w:rsidRPr="00B83612">
        <w:rPr>
          <w:rFonts w:ascii="Simplified Arabic" w:eastAsiaTheme="minorHAnsi" w:hAnsi="Simplified Arabic" w:cs="Simplified Arabic" w:hint="cs"/>
          <w:sz w:val="28"/>
          <w:szCs w:val="28"/>
          <w:rtl/>
        </w:rPr>
        <w:t>غالبا</w:t>
      </w:r>
      <w:r w:rsidRPr="00B83612">
        <w:rPr>
          <w:rFonts w:ascii="Simplified Arabic" w:eastAsiaTheme="minorHAnsi" w:hAnsi="Simplified Arabic" w:cs="Simplified Arabic"/>
          <w:sz w:val="28"/>
          <w:szCs w:val="28"/>
          <w:rtl/>
        </w:rPr>
        <w:t xml:space="preserve"> ما تكون صورية. ويضاف إلى أسباب تدنى كفاءة الإدارة </w:t>
      </w:r>
      <w:r w:rsidRPr="00B83612">
        <w:rPr>
          <w:rFonts w:ascii="Simplified Arabic" w:eastAsiaTheme="minorHAnsi" w:hAnsi="Simplified Arabic" w:cs="Simplified Arabic" w:hint="cs"/>
          <w:sz w:val="28"/>
          <w:szCs w:val="28"/>
          <w:rtl/>
        </w:rPr>
        <w:t>في</w:t>
      </w:r>
      <w:r w:rsidRPr="00B83612">
        <w:rPr>
          <w:rFonts w:ascii="Simplified Arabic" w:eastAsiaTheme="minorHAnsi" w:hAnsi="Simplified Arabic" w:cs="Simplified Arabic"/>
          <w:sz w:val="28"/>
          <w:szCs w:val="28"/>
          <w:rtl/>
        </w:rPr>
        <w:t xml:space="preserve"> القطاع العام عدم تطبيق مبدأ </w:t>
      </w:r>
      <w:r w:rsidRPr="00B83612">
        <w:rPr>
          <w:rFonts w:ascii="Simplified Arabic" w:eastAsiaTheme="minorHAnsi" w:hAnsi="Simplified Arabic" w:cs="Simplified Arabic" w:hint="cs"/>
          <w:sz w:val="28"/>
          <w:szCs w:val="28"/>
          <w:rtl/>
        </w:rPr>
        <w:t>المساءلة</w:t>
      </w:r>
      <w:r w:rsidRPr="00B83612">
        <w:rPr>
          <w:rFonts w:ascii="Simplified Arabic" w:eastAsiaTheme="minorHAnsi" w:hAnsi="Simplified Arabic" w:cs="Simplified Arabic"/>
          <w:sz w:val="28"/>
          <w:szCs w:val="28"/>
          <w:rtl/>
        </w:rPr>
        <w:t xml:space="preserve"> والمحاسبة </w:t>
      </w:r>
      <w:r w:rsidRPr="00B83612">
        <w:rPr>
          <w:rFonts w:ascii="Simplified Arabic" w:eastAsiaTheme="minorHAnsi" w:hAnsi="Simplified Arabic" w:cs="Simplified Arabic" w:hint="cs"/>
          <w:sz w:val="28"/>
          <w:szCs w:val="28"/>
          <w:rtl/>
        </w:rPr>
        <w:t>في</w:t>
      </w:r>
      <w:r w:rsidRPr="00B83612">
        <w:rPr>
          <w:rFonts w:ascii="Simplified Arabic" w:eastAsiaTheme="minorHAnsi" w:hAnsi="Simplified Arabic" w:cs="Simplified Arabic"/>
          <w:sz w:val="28"/>
          <w:szCs w:val="28"/>
          <w:rtl/>
        </w:rPr>
        <w:t xml:space="preserve"> معظم شركاته. فهناك العديد من الشركات الحكومية </w:t>
      </w:r>
      <w:r w:rsidRPr="00B83612">
        <w:rPr>
          <w:rFonts w:ascii="Simplified Arabic" w:eastAsiaTheme="minorHAnsi" w:hAnsi="Simplified Arabic" w:cs="Simplified Arabic" w:hint="cs"/>
          <w:sz w:val="28"/>
          <w:szCs w:val="28"/>
          <w:rtl/>
        </w:rPr>
        <w:t>التي</w:t>
      </w:r>
      <w:r w:rsidRPr="00B83612">
        <w:rPr>
          <w:rFonts w:ascii="Simplified Arabic" w:eastAsiaTheme="minorHAnsi" w:hAnsi="Simplified Arabic" w:cs="Simplified Arabic"/>
          <w:sz w:val="28"/>
          <w:szCs w:val="28"/>
          <w:rtl/>
        </w:rPr>
        <w:t xml:space="preserve"> تحقق خسائر سنوية ويتم التجديد لمجالس إدارتها وأعضائها المنتدبين</w:t>
      </w:r>
      <w:r w:rsidRPr="00B83612">
        <w:rPr>
          <w:rFonts w:ascii="Simplified Arabic" w:eastAsiaTheme="minorHAnsi" w:hAnsi="Simplified Arabic" w:cs="Simplified Arabic" w:hint="cs"/>
          <w:sz w:val="28"/>
          <w:szCs w:val="28"/>
          <w:rtl/>
        </w:rPr>
        <w:t xml:space="preserve"> </w:t>
      </w:r>
      <w:r w:rsidRPr="00B83612">
        <w:rPr>
          <w:rFonts w:ascii="Simplified Arabic" w:eastAsiaTheme="minorHAnsi" w:hAnsi="Simplified Arabic" w:cs="Simplified Arabic"/>
          <w:sz w:val="28"/>
          <w:szCs w:val="28"/>
          <w:rtl/>
        </w:rPr>
        <w:t xml:space="preserve">وقد يعزى السبب </w:t>
      </w:r>
      <w:r w:rsidRPr="00B83612">
        <w:rPr>
          <w:rFonts w:ascii="Simplified Arabic" w:eastAsiaTheme="minorHAnsi" w:hAnsi="Simplified Arabic" w:cs="Simplified Arabic" w:hint="cs"/>
          <w:sz w:val="28"/>
          <w:szCs w:val="28"/>
          <w:rtl/>
        </w:rPr>
        <w:t>في</w:t>
      </w:r>
      <w:r w:rsidRPr="00B83612">
        <w:rPr>
          <w:rFonts w:ascii="Simplified Arabic" w:eastAsiaTheme="minorHAnsi" w:hAnsi="Simplified Arabic" w:cs="Simplified Arabic"/>
          <w:sz w:val="28"/>
          <w:szCs w:val="28"/>
          <w:rtl/>
        </w:rPr>
        <w:t xml:space="preserve"> ذلك كما فسره "</w:t>
      </w:r>
      <w:r w:rsidRPr="00B83612">
        <w:rPr>
          <w:rFonts w:ascii="Simplified Arabic" w:eastAsiaTheme="minorHAnsi" w:hAnsi="Simplified Arabic" w:cs="Simplified Arabic" w:hint="cs"/>
          <w:sz w:val="28"/>
          <w:szCs w:val="28"/>
          <w:rtl/>
        </w:rPr>
        <w:t xml:space="preserve">ها </w:t>
      </w:r>
      <w:r w:rsidRPr="00B83612">
        <w:rPr>
          <w:rFonts w:ascii="Simplified Arabic" w:eastAsiaTheme="minorHAnsi" w:hAnsi="Simplified Arabic" w:cs="Simplified Arabic"/>
          <w:sz w:val="28"/>
          <w:szCs w:val="28"/>
          <w:rtl/>
        </w:rPr>
        <w:t>جون تشانج</w:t>
      </w:r>
      <w:r w:rsidRPr="00B83612">
        <w:rPr>
          <w:rFonts w:ascii="Simplified Arabic" w:eastAsiaTheme="minorHAnsi" w:hAnsi="Simplified Arabic" w:cs="Simplified Arabic" w:hint="cs"/>
          <w:sz w:val="28"/>
          <w:szCs w:val="28"/>
          <w:rtl/>
        </w:rPr>
        <w:t xml:space="preserve">" إلى تضارب المصالح بين المالك </w:t>
      </w:r>
      <w:r w:rsidRPr="00B83612">
        <w:rPr>
          <w:rFonts w:ascii="Simplified Arabic" w:eastAsiaTheme="minorHAnsi" w:hAnsi="Simplified Arabic" w:cs="Simplified Arabic"/>
          <w:sz w:val="28"/>
          <w:szCs w:val="28"/>
          <w:rtl/>
        </w:rPr>
        <w:t xml:space="preserve"> لكيانات القطاع العام وهو الدولة وبين الوكيل الذى يدير هذه الكيان</w:t>
      </w:r>
      <w:r w:rsidRPr="00B83612">
        <w:rPr>
          <w:rFonts w:ascii="Simplified Arabic" w:eastAsiaTheme="minorHAnsi" w:hAnsi="Simplified Arabic" w:cs="Simplified Arabic"/>
          <w:sz w:val="28"/>
          <w:szCs w:val="28"/>
          <w:rtl/>
        </w:rPr>
        <w:t>ات وهو مجالس الإدارات الخاصة بهذه الشركات. حيث يسعى هؤلاء الوكلاء إلى تحقيق مصالحهم الشخصية على حساب نتائج أعمال تلك الكيانات الحكومية</w:t>
      </w:r>
      <w:r w:rsidRPr="00B83612">
        <w:rPr>
          <w:rFonts w:ascii="Simplified Arabic" w:eastAsiaTheme="minorHAnsi" w:hAnsi="Simplified Arabic" w:cs="Simplified Arabic" w:hint="cs"/>
          <w:sz w:val="28"/>
          <w:szCs w:val="28"/>
          <w:rtl/>
        </w:rPr>
        <w:t>،</w:t>
      </w:r>
      <w:r w:rsidRPr="00B83612">
        <w:rPr>
          <w:rFonts w:ascii="Simplified Arabic" w:eastAsiaTheme="minorHAnsi" w:hAnsi="Simplified Arabic" w:cs="Simplified Arabic"/>
          <w:sz w:val="28"/>
          <w:szCs w:val="28"/>
          <w:rtl/>
        </w:rPr>
        <w:t xml:space="preserve"> وذلك نظراً لمعرفتهم بغياب أو ضعف الرقابة على أعمالهم</w:t>
      </w:r>
      <w:r w:rsidRPr="00B83612">
        <w:rPr>
          <w:rFonts w:ascii="Simplified Arabic" w:eastAsiaTheme="minorHAnsi" w:hAnsi="Simplified Arabic" w:cs="Simplified Arabic" w:hint="cs"/>
          <w:sz w:val="28"/>
          <w:szCs w:val="28"/>
          <w:rtl/>
        </w:rPr>
        <w:t xml:space="preserve"> أو التواطؤ مع ال</w:t>
      </w:r>
      <w:r w:rsidRPr="00B83612">
        <w:rPr>
          <w:rFonts w:ascii="Simplified Arabic" w:eastAsiaTheme="minorHAnsi" w:hAnsi="Simplified Arabic" w:cs="Simplified Arabic"/>
          <w:sz w:val="28"/>
          <w:szCs w:val="28"/>
          <w:rtl/>
        </w:rPr>
        <w:t>قائمين على عملية الرقابة</w:t>
      </w:r>
      <w:r w:rsidRPr="00B83612">
        <w:rPr>
          <w:rFonts w:ascii="Simplified Arabic" w:eastAsiaTheme="minorHAnsi" w:hAnsi="Simplified Arabic" w:cs="Simplified Arabic" w:hint="cs"/>
          <w:sz w:val="28"/>
          <w:szCs w:val="28"/>
          <w:rtl/>
        </w:rPr>
        <w:t>.</w:t>
      </w:r>
      <w:r w:rsidRPr="00B83612">
        <w:rPr>
          <w:rFonts w:ascii="Simplified Arabic" w:eastAsiaTheme="minorHAnsi" w:hAnsi="Simplified Arabic" w:cs="Simplified Arabic"/>
          <w:sz w:val="28"/>
          <w:szCs w:val="28"/>
          <w:rtl/>
        </w:rPr>
        <w:t xml:space="preserve"> وأحياناً تتدنى كفاءة القط</w:t>
      </w:r>
      <w:r w:rsidRPr="00B83612">
        <w:rPr>
          <w:rFonts w:ascii="Simplified Arabic" w:eastAsiaTheme="minorHAnsi" w:hAnsi="Simplified Arabic" w:cs="Simplified Arabic"/>
          <w:sz w:val="28"/>
          <w:szCs w:val="28"/>
          <w:rtl/>
        </w:rPr>
        <w:t xml:space="preserve">اع العام </w:t>
      </w:r>
      <w:r w:rsidRPr="00B83612">
        <w:rPr>
          <w:rFonts w:ascii="Simplified Arabic" w:eastAsiaTheme="minorHAnsi" w:hAnsi="Simplified Arabic" w:cs="Simplified Arabic" w:hint="cs"/>
          <w:sz w:val="28"/>
          <w:szCs w:val="28"/>
          <w:rtl/>
        </w:rPr>
        <w:t>نظرا</w:t>
      </w:r>
      <w:r w:rsidRPr="00B83612">
        <w:rPr>
          <w:rFonts w:ascii="Simplified Arabic" w:eastAsiaTheme="minorHAnsi" w:hAnsi="Simplified Arabic" w:cs="Simplified Arabic"/>
          <w:sz w:val="28"/>
          <w:szCs w:val="28"/>
          <w:rtl/>
        </w:rPr>
        <w:t xml:space="preserve"> لعلم الإدارات المسئولة بأن الدولة </w:t>
      </w:r>
      <w:r w:rsidRPr="00B83612">
        <w:rPr>
          <w:rFonts w:ascii="Simplified Arabic" w:eastAsiaTheme="minorHAnsi" w:hAnsi="Simplified Arabic" w:cs="Simplified Arabic" w:hint="cs"/>
          <w:sz w:val="28"/>
          <w:szCs w:val="28"/>
          <w:rtl/>
        </w:rPr>
        <w:t>في</w:t>
      </w:r>
      <w:r w:rsidRPr="00B83612">
        <w:rPr>
          <w:rFonts w:ascii="Simplified Arabic" w:eastAsiaTheme="minorHAnsi" w:hAnsi="Simplified Arabic" w:cs="Simplified Arabic"/>
          <w:sz w:val="28"/>
          <w:szCs w:val="28"/>
          <w:rtl/>
        </w:rPr>
        <w:t xml:space="preserve"> النهاية </w:t>
      </w:r>
      <w:r w:rsidRPr="00B83612">
        <w:rPr>
          <w:rFonts w:ascii="Simplified Arabic" w:eastAsiaTheme="minorHAnsi" w:hAnsi="Simplified Arabic" w:cs="Simplified Arabic" w:hint="cs"/>
          <w:sz w:val="28"/>
          <w:szCs w:val="28"/>
          <w:rtl/>
        </w:rPr>
        <w:t>هي</w:t>
      </w:r>
      <w:r w:rsidRPr="00B83612">
        <w:rPr>
          <w:rFonts w:ascii="Simplified Arabic" w:eastAsiaTheme="minorHAnsi" w:hAnsi="Simplified Arabic" w:cs="Simplified Arabic"/>
          <w:sz w:val="28"/>
          <w:szCs w:val="28"/>
          <w:rtl/>
        </w:rPr>
        <w:t xml:space="preserve"> المسئولة عن هذه الكيانات. </w:t>
      </w:r>
      <w:r>
        <w:rPr>
          <w:rFonts w:ascii="Simplified Arabic" w:eastAsiaTheme="minorHAnsi" w:hAnsi="Simplified Arabic" w:cs="Simplified Arabic" w:hint="cs"/>
          <w:sz w:val="28"/>
          <w:szCs w:val="28"/>
          <w:rtl/>
        </w:rPr>
        <w:t>وبالتالي أيا تكن</w:t>
      </w:r>
      <w:r w:rsidRPr="00B83612">
        <w:rPr>
          <w:rFonts w:ascii="Simplified Arabic" w:eastAsiaTheme="minorHAnsi" w:hAnsi="Simplified Arabic" w:cs="Simplified Arabic"/>
          <w:sz w:val="28"/>
          <w:szCs w:val="28"/>
          <w:rtl/>
        </w:rPr>
        <w:t xml:space="preserve"> الخسائر </w:t>
      </w:r>
      <w:r w:rsidRPr="00B83612">
        <w:rPr>
          <w:rFonts w:ascii="Simplified Arabic" w:eastAsiaTheme="minorHAnsi" w:hAnsi="Simplified Arabic" w:cs="Simplified Arabic" w:hint="cs"/>
          <w:sz w:val="28"/>
          <w:szCs w:val="28"/>
          <w:rtl/>
        </w:rPr>
        <w:t>التي</w:t>
      </w:r>
      <w:r w:rsidRPr="00B83612">
        <w:rPr>
          <w:rFonts w:ascii="Simplified Arabic" w:eastAsiaTheme="minorHAnsi" w:hAnsi="Simplified Arabic" w:cs="Simplified Arabic"/>
          <w:sz w:val="28"/>
          <w:szCs w:val="28"/>
          <w:rtl/>
        </w:rPr>
        <w:t xml:space="preserve"> تحققها تلك الكيانات تقوم </w:t>
      </w:r>
      <w:r>
        <w:rPr>
          <w:rFonts w:ascii="Simplified Arabic" w:eastAsiaTheme="minorHAnsi" w:hAnsi="Simplified Arabic" w:cs="Simplified Arabic" w:hint="cs"/>
          <w:sz w:val="28"/>
          <w:szCs w:val="28"/>
          <w:rtl/>
        </w:rPr>
        <w:t xml:space="preserve">الدولة </w:t>
      </w:r>
      <w:r w:rsidRPr="00B83612">
        <w:rPr>
          <w:rFonts w:ascii="Simplified Arabic" w:eastAsiaTheme="minorHAnsi" w:hAnsi="Simplified Arabic" w:cs="Simplified Arabic"/>
          <w:sz w:val="28"/>
          <w:szCs w:val="28"/>
          <w:rtl/>
        </w:rPr>
        <w:t xml:space="preserve">بالإنفاق من </w:t>
      </w:r>
      <w:r w:rsidRPr="00B83612">
        <w:rPr>
          <w:rFonts w:ascii="Simplified Arabic" w:eastAsiaTheme="minorHAnsi" w:hAnsi="Simplified Arabic" w:cs="Simplified Arabic" w:hint="cs"/>
          <w:sz w:val="28"/>
          <w:szCs w:val="28"/>
          <w:rtl/>
        </w:rPr>
        <w:t>موازناتها</w:t>
      </w:r>
      <w:r w:rsidRPr="00B83612">
        <w:rPr>
          <w:rFonts w:ascii="Simplified Arabic" w:eastAsiaTheme="minorHAnsi" w:hAnsi="Simplified Arabic" w:cs="Simplified Arabic"/>
          <w:sz w:val="28"/>
          <w:szCs w:val="28"/>
          <w:rtl/>
        </w:rPr>
        <w:t xml:space="preserve"> لسد </w:t>
      </w:r>
      <w:r w:rsidRPr="00B83612">
        <w:rPr>
          <w:rFonts w:ascii="Simplified Arabic" w:eastAsiaTheme="minorHAnsi" w:hAnsi="Simplified Arabic" w:cs="Simplified Arabic" w:hint="cs"/>
          <w:sz w:val="28"/>
          <w:szCs w:val="28"/>
          <w:rtl/>
        </w:rPr>
        <w:t>أي</w:t>
      </w:r>
      <w:r w:rsidRPr="00B83612">
        <w:rPr>
          <w:rFonts w:ascii="Simplified Arabic" w:eastAsiaTheme="minorHAnsi" w:hAnsi="Simplified Arabic" w:cs="Simplified Arabic"/>
          <w:sz w:val="28"/>
          <w:szCs w:val="28"/>
          <w:rtl/>
        </w:rPr>
        <w:t xml:space="preserve"> عجز أو خسائر</w:t>
      </w:r>
      <w:r>
        <w:rPr>
          <w:rFonts w:ascii="Simplified Arabic" w:eastAsiaTheme="minorHAnsi" w:hAnsi="Simplified Arabic" w:cs="Simplified Arabic"/>
          <w:sz w:val="28"/>
          <w:szCs w:val="28"/>
          <w:rtl/>
        </w:rPr>
        <w:t>،</w:t>
      </w:r>
      <w:r w:rsidRPr="00B83612">
        <w:rPr>
          <w:rFonts w:ascii="Simplified Arabic" w:eastAsiaTheme="minorHAnsi" w:hAnsi="Simplified Arabic" w:cs="Simplified Arabic"/>
          <w:sz w:val="28"/>
          <w:szCs w:val="28"/>
          <w:rtl/>
        </w:rPr>
        <w:t xml:space="preserve"> </w:t>
      </w:r>
      <w:r w:rsidRPr="00B83612">
        <w:rPr>
          <w:rFonts w:ascii="Simplified Arabic" w:eastAsiaTheme="minorHAnsi" w:hAnsi="Simplified Arabic" w:cs="Simplified Arabic" w:hint="cs"/>
          <w:sz w:val="28"/>
          <w:szCs w:val="28"/>
          <w:rtl/>
        </w:rPr>
        <w:t>بل</w:t>
      </w:r>
      <w:r w:rsidRPr="00B83612">
        <w:rPr>
          <w:rFonts w:ascii="Simplified Arabic" w:eastAsiaTheme="minorHAnsi" w:hAnsi="Simplified Arabic" w:cs="Simplified Arabic"/>
          <w:sz w:val="28"/>
          <w:szCs w:val="28"/>
          <w:rtl/>
        </w:rPr>
        <w:t xml:space="preserve"> تقوم الحكومة بتمويل أجور </w:t>
      </w:r>
      <w:r w:rsidRPr="00B83612">
        <w:rPr>
          <w:rFonts w:ascii="Simplified Arabic" w:eastAsiaTheme="minorHAnsi" w:hAnsi="Simplified Arabic" w:cs="Simplified Arabic" w:hint="cs"/>
          <w:sz w:val="28"/>
          <w:szCs w:val="28"/>
          <w:rtl/>
        </w:rPr>
        <w:t>ومكاف</w:t>
      </w:r>
      <w:r>
        <w:rPr>
          <w:rFonts w:ascii="Simplified Arabic" w:eastAsiaTheme="minorHAnsi" w:hAnsi="Simplified Arabic" w:cs="Simplified Arabic" w:hint="cs"/>
          <w:sz w:val="28"/>
          <w:szCs w:val="28"/>
          <w:rtl/>
        </w:rPr>
        <w:t>آ</w:t>
      </w:r>
      <w:r w:rsidRPr="00B83612">
        <w:rPr>
          <w:rFonts w:ascii="Simplified Arabic" w:eastAsiaTheme="minorHAnsi" w:hAnsi="Simplified Arabic" w:cs="Simplified Arabic" w:hint="eastAsia"/>
          <w:sz w:val="28"/>
          <w:szCs w:val="28"/>
          <w:rtl/>
        </w:rPr>
        <w:t>ت</w:t>
      </w:r>
      <w:r w:rsidRPr="00B83612">
        <w:rPr>
          <w:rFonts w:ascii="Simplified Arabic" w:eastAsiaTheme="minorHAnsi" w:hAnsi="Simplified Arabic" w:cs="Simplified Arabic"/>
          <w:sz w:val="28"/>
          <w:szCs w:val="28"/>
          <w:rtl/>
        </w:rPr>
        <w:t xml:space="preserve"> بعض الشركات </w:t>
      </w:r>
      <w:r w:rsidRPr="00B83612">
        <w:rPr>
          <w:rFonts w:ascii="Simplified Arabic" w:eastAsiaTheme="minorHAnsi" w:hAnsi="Simplified Arabic" w:cs="Simplified Arabic" w:hint="cs"/>
          <w:sz w:val="28"/>
          <w:szCs w:val="28"/>
          <w:rtl/>
        </w:rPr>
        <w:t>التي</w:t>
      </w:r>
      <w:r w:rsidRPr="00B83612">
        <w:rPr>
          <w:rFonts w:ascii="Simplified Arabic" w:eastAsiaTheme="minorHAnsi" w:hAnsi="Simplified Arabic" w:cs="Simplified Arabic"/>
          <w:sz w:val="28"/>
          <w:szCs w:val="28"/>
          <w:rtl/>
        </w:rPr>
        <w:t xml:space="preserve"> تحقق خسائر</w:t>
      </w:r>
      <w:r w:rsidRPr="00B83612">
        <w:rPr>
          <w:rFonts w:ascii="Simplified Arabic" w:eastAsiaTheme="minorHAnsi" w:hAnsi="Simplified Arabic" w:cs="Simplified Arabic"/>
          <w:sz w:val="28"/>
          <w:szCs w:val="28"/>
          <w:rtl/>
        </w:rPr>
        <w:t xml:space="preserve"> وتعجز عن الوفاء </w:t>
      </w:r>
      <w:r w:rsidRPr="00B83612">
        <w:rPr>
          <w:rFonts w:ascii="Simplified Arabic" w:eastAsiaTheme="minorHAnsi" w:hAnsi="Simplified Arabic" w:cs="Simplified Arabic" w:hint="cs"/>
          <w:sz w:val="28"/>
          <w:szCs w:val="28"/>
          <w:rtl/>
        </w:rPr>
        <w:t>بالتزاماته</w:t>
      </w:r>
      <w:r w:rsidRPr="00B83612">
        <w:rPr>
          <w:rFonts w:ascii="Simplified Arabic" w:eastAsiaTheme="minorHAnsi" w:hAnsi="Simplified Arabic" w:cs="Simplified Arabic" w:hint="eastAsia"/>
          <w:sz w:val="28"/>
          <w:szCs w:val="28"/>
          <w:rtl/>
        </w:rPr>
        <w:t>ا</w:t>
      </w:r>
      <w:r w:rsidRPr="00B83612">
        <w:rPr>
          <w:rFonts w:ascii="Simplified Arabic" w:eastAsiaTheme="minorHAnsi" w:hAnsi="Simplified Arabic" w:cs="Simplified Arabic"/>
          <w:sz w:val="28"/>
          <w:szCs w:val="28"/>
          <w:rtl/>
        </w:rPr>
        <w:t xml:space="preserve"> المالية كما </w:t>
      </w:r>
      <w:r w:rsidRPr="00B83612">
        <w:rPr>
          <w:rFonts w:ascii="Simplified Arabic" w:eastAsiaTheme="minorHAnsi" w:hAnsi="Simplified Arabic" w:cs="Simplified Arabic" w:hint="cs"/>
          <w:sz w:val="28"/>
          <w:szCs w:val="28"/>
          <w:rtl/>
        </w:rPr>
        <w:t>ي</w:t>
      </w:r>
      <w:r w:rsidRPr="00B83612">
        <w:rPr>
          <w:rFonts w:ascii="Simplified Arabic" w:eastAsiaTheme="minorHAnsi" w:hAnsi="Simplified Arabic" w:cs="Simplified Arabic"/>
          <w:sz w:val="28"/>
          <w:szCs w:val="28"/>
          <w:rtl/>
        </w:rPr>
        <w:t xml:space="preserve">حدث </w:t>
      </w:r>
      <w:r w:rsidRPr="00B83612">
        <w:rPr>
          <w:rFonts w:ascii="Simplified Arabic" w:eastAsiaTheme="minorHAnsi" w:hAnsi="Simplified Arabic" w:cs="Simplified Arabic" w:hint="cs"/>
          <w:sz w:val="28"/>
          <w:szCs w:val="28"/>
          <w:rtl/>
        </w:rPr>
        <w:t>في</w:t>
      </w:r>
      <w:r w:rsidRPr="00B83612">
        <w:rPr>
          <w:rFonts w:ascii="Simplified Arabic" w:eastAsiaTheme="minorHAnsi" w:hAnsi="Simplified Arabic" w:cs="Simplified Arabic"/>
          <w:sz w:val="28"/>
          <w:szCs w:val="28"/>
          <w:rtl/>
        </w:rPr>
        <w:t xml:space="preserve"> شركات الحديد والص</w:t>
      </w:r>
      <w:r w:rsidRPr="00B83612">
        <w:rPr>
          <w:rFonts w:ascii="Simplified Arabic" w:eastAsiaTheme="minorHAnsi" w:hAnsi="Simplified Arabic" w:cs="Simplified Arabic" w:hint="cs"/>
          <w:sz w:val="28"/>
          <w:szCs w:val="28"/>
          <w:rtl/>
        </w:rPr>
        <w:t>ل</w:t>
      </w:r>
      <w:r w:rsidRPr="00B83612">
        <w:rPr>
          <w:rFonts w:ascii="Simplified Arabic" w:eastAsiaTheme="minorHAnsi" w:hAnsi="Simplified Arabic" w:cs="Simplified Arabic"/>
          <w:sz w:val="28"/>
          <w:szCs w:val="28"/>
          <w:rtl/>
        </w:rPr>
        <w:t>ب وشركات الغزل والنسيج</w:t>
      </w:r>
      <w:r w:rsidRPr="00B83612">
        <w:rPr>
          <w:rFonts w:ascii="Simplified Arabic" w:eastAsiaTheme="minorHAnsi" w:hAnsi="Simplified Arabic" w:cs="Simplified Arabic" w:hint="cs"/>
          <w:sz w:val="28"/>
          <w:szCs w:val="28"/>
          <w:rtl/>
        </w:rPr>
        <w:t xml:space="preserve"> التي تواجه منتجاتها منافسة شرسة من شركات القطاع الخاص المحلية ومن المنتجات المستوردة </w:t>
      </w:r>
      <w:r>
        <w:rPr>
          <w:rFonts w:ascii="Simplified Arabic" w:eastAsiaTheme="minorHAnsi" w:hAnsi="Simplified Arabic" w:cs="Simplified Arabic" w:hint="cs"/>
          <w:sz w:val="28"/>
          <w:szCs w:val="28"/>
          <w:rtl/>
        </w:rPr>
        <w:t>(أحمد عاشور، 2016)</w:t>
      </w:r>
      <w:r>
        <w:rPr>
          <w:rFonts w:ascii="Simplified Arabic" w:eastAsiaTheme="minorHAnsi" w:hAnsi="Simplified Arabic" w:cs="Simplified Arabic"/>
          <w:sz w:val="28"/>
          <w:szCs w:val="28"/>
          <w:vertAlign w:val="superscript"/>
          <w:rtl/>
        </w:rPr>
        <w:footnoteReference w:id="111"/>
      </w:r>
      <w:r w:rsidRPr="00404AE8">
        <w:rPr>
          <w:rFonts w:ascii="Simplified Arabic" w:eastAsiaTheme="minorHAnsi" w:hAnsi="Simplified Arabic" w:cs="Simplified Arabic"/>
          <w:sz w:val="28"/>
          <w:szCs w:val="28"/>
        </w:rPr>
        <w:t>.</w:t>
      </w:r>
      <w:r w:rsidRPr="00404AE8">
        <w:rPr>
          <w:rFonts w:ascii="Simplified Arabic" w:eastAsiaTheme="minorHAnsi" w:hAnsi="Simplified Arabic" w:cs="Simplified Arabic" w:hint="cs"/>
          <w:sz w:val="28"/>
          <w:szCs w:val="28"/>
          <w:rtl/>
        </w:rPr>
        <w:t xml:space="preserve"> </w:t>
      </w:r>
      <w:r>
        <w:rPr>
          <w:rFonts w:ascii="Simplified Arabic" w:eastAsiaTheme="minorHAnsi" w:hAnsi="Simplified Arabic" w:cs="Simplified Arabic" w:hint="cs"/>
          <w:sz w:val="28"/>
          <w:szCs w:val="28"/>
          <w:rtl/>
        </w:rPr>
        <w:t xml:space="preserve">علاوة على </w:t>
      </w:r>
      <w:r>
        <w:rPr>
          <w:rFonts w:ascii="Simplified Arabic" w:eastAsiaTheme="minorHAnsi" w:hAnsi="Simplified Arabic" w:cs="Simplified Arabic" w:hint="cs"/>
          <w:sz w:val="28"/>
          <w:szCs w:val="28"/>
          <w:rtl/>
        </w:rPr>
        <w:lastRenderedPageBreak/>
        <w:t>ما سبق،</w:t>
      </w:r>
      <w:r w:rsidRPr="00B83612">
        <w:rPr>
          <w:rFonts w:ascii="Simplified Arabic" w:eastAsiaTheme="minorHAnsi" w:hAnsi="Simplified Arabic" w:cs="Simplified Arabic" w:hint="cs"/>
          <w:sz w:val="28"/>
          <w:szCs w:val="28"/>
          <w:rtl/>
        </w:rPr>
        <w:t xml:space="preserve"> تواجه شركات قطاع الأعمال العام</w:t>
      </w:r>
      <w:r w:rsidRPr="006379C7">
        <w:rPr>
          <w:rFonts w:ascii="Simplified Arabic" w:eastAsiaTheme="minorHAnsi" w:hAnsi="Simplified Arabic" w:cs="Simplified Arabic" w:hint="cs"/>
          <w:sz w:val="28"/>
          <w:szCs w:val="28"/>
          <w:rtl/>
        </w:rPr>
        <w:t xml:space="preserve"> </w:t>
      </w:r>
      <w:r w:rsidRPr="00B83612">
        <w:rPr>
          <w:rFonts w:ascii="Simplified Arabic" w:eastAsiaTheme="minorHAnsi" w:hAnsi="Simplified Arabic" w:cs="Simplified Arabic" w:hint="cs"/>
          <w:sz w:val="28"/>
          <w:szCs w:val="28"/>
          <w:rtl/>
        </w:rPr>
        <w:t xml:space="preserve">صعوبات مالية في الحصول على تمويل </w:t>
      </w:r>
      <w:r>
        <w:rPr>
          <w:rFonts w:ascii="Simplified Arabic" w:eastAsiaTheme="minorHAnsi" w:hAnsi="Simplified Arabic" w:cs="Simplified Arabic" w:hint="cs"/>
          <w:sz w:val="28"/>
          <w:szCs w:val="28"/>
          <w:rtl/>
        </w:rPr>
        <w:t>كاف</w:t>
      </w:r>
      <w:r w:rsidRPr="00B83612">
        <w:rPr>
          <w:rFonts w:ascii="Simplified Arabic" w:eastAsiaTheme="minorHAnsi" w:hAnsi="Simplified Arabic" w:cs="Simplified Arabic" w:hint="cs"/>
          <w:sz w:val="28"/>
          <w:szCs w:val="28"/>
          <w:rtl/>
        </w:rPr>
        <w:t xml:space="preserve"> يسمح لها بالتوسع في  استثماراتها</w:t>
      </w:r>
      <w:r>
        <w:rPr>
          <w:rFonts w:ascii="Simplified Arabic" w:eastAsiaTheme="minorHAnsi" w:hAnsi="Simplified Arabic" w:cs="Simplified Arabic" w:hint="cs"/>
          <w:sz w:val="28"/>
          <w:szCs w:val="28"/>
          <w:rtl/>
        </w:rPr>
        <w:t>،</w:t>
      </w:r>
      <w:r w:rsidRPr="00B83612">
        <w:rPr>
          <w:rFonts w:ascii="Simplified Arabic" w:eastAsiaTheme="minorHAnsi" w:hAnsi="Simplified Arabic" w:cs="Simplified Arabic" w:hint="cs"/>
          <w:sz w:val="28"/>
          <w:szCs w:val="28"/>
          <w:rtl/>
        </w:rPr>
        <w:t xml:space="preserve"> إضافة إلى ارتفاع قيمة الاستثمارات المطلوبة لإعادة الهيكلة الفنية والعمالية والتشغيلية </w:t>
      </w:r>
      <w:r>
        <w:rPr>
          <w:rFonts w:ascii="Simplified Arabic" w:eastAsiaTheme="minorHAnsi" w:hAnsi="Simplified Arabic" w:cs="Simplified Arabic" w:hint="cs"/>
          <w:sz w:val="28"/>
          <w:szCs w:val="28"/>
          <w:rtl/>
        </w:rPr>
        <w:t>و</w:t>
      </w:r>
      <w:r w:rsidRPr="00B83612">
        <w:rPr>
          <w:rFonts w:ascii="Simplified Arabic" w:eastAsiaTheme="minorHAnsi" w:hAnsi="Simplified Arabic" w:cs="Simplified Arabic" w:hint="cs"/>
          <w:sz w:val="28"/>
          <w:szCs w:val="28"/>
          <w:rtl/>
        </w:rPr>
        <w:t>تحديث وإحلال الأصول الثابتة وتمويل رأس المال العامل في ظل ارتفاع ت</w:t>
      </w:r>
      <w:r w:rsidRPr="00B83612">
        <w:rPr>
          <w:rFonts w:ascii="Simplified Arabic" w:eastAsiaTheme="minorHAnsi" w:hAnsi="Simplified Arabic" w:cs="Simplified Arabic" w:hint="cs"/>
          <w:sz w:val="28"/>
          <w:szCs w:val="28"/>
          <w:rtl/>
        </w:rPr>
        <w:t>كاليف التشغيل</w:t>
      </w:r>
      <w:r>
        <w:rPr>
          <w:rFonts w:ascii="Simplified Arabic" w:eastAsiaTheme="minorHAnsi" w:hAnsi="Simplified Arabic" w:cs="Simplified Arabic" w:hint="cs"/>
          <w:sz w:val="28"/>
          <w:szCs w:val="28"/>
          <w:rtl/>
        </w:rPr>
        <w:t>(أحمد عاشور، 2017)</w:t>
      </w:r>
      <w:r>
        <w:rPr>
          <w:rFonts w:ascii="Simplified Arabic" w:eastAsiaTheme="minorHAnsi" w:hAnsi="Simplified Arabic" w:cs="Simplified Arabic"/>
          <w:sz w:val="28"/>
          <w:szCs w:val="28"/>
          <w:vertAlign w:val="superscript"/>
          <w:rtl/>
        </w:rPr>
        <w:footnoteReference w:id="112"/>
      </w:r>
      <w:r w:rsidRPr="00B83612">
        <w:rPr>
          <w:rFonts w:ascii="Simplified Arabic" w:eastAsiaTheme="minorHAnsi" w:hAnsi="Simplified Arabic" w:cs="Simplified Arabic" w:hint="cs"/>
          <w:sz w:val="28"/>
          <w:szCs w:val="28"/>
          <w:rtl/>
        </w:rPr>
        <w:t>.</w:t>
      </w:r>
    </w:p>
    <w:p w14:paraId="73D3C82A" w14:textId="77777777" w:rsidR="004F632A" w:rsidRPr="00B83612" w:rsidRDefault="00F62C8E" w:rsidP="00F62C8E">
      <w:pPr>
        <w:pStyle w:val="NormalWeb"/>
        <w:numPr>
          <w:ilvl w:val="0"/>
          <w:numId w:val="28"/>
        </w:numPr>
        <w:shd w:val="clear" w:color="auto" w:fill="FFFFFF"/>
        <w:bidi/>
        <w:spacing w:before="0" w:beforeAutospacing="0"/>
        <w:textAlignment w:val="baseline"/>
        <w:rPr>
          <w:rFonts w:ascii="Simplified Arabic" w:eastAsiaTheme="minorHAnsi" w:hAnsi="Simplified Arabic" w:cs="Simplified Arabic"/>
          <w:sz w:val="28"/>
          <w:szCs w:val="28"/>
        </w:rPr>
      </w:pPr>
      <w:r w:rsidRPr="009F261B">
        <w:rPr>
          <w:rFonts w:ascii="Simplified Arabic" w:eastAsiaTheme="minorHAnsi" w:hAnsi="Simplified Arabic" w:cs="Simplified Arabic" w:hint="cs"/>
          <w:sz w:val="28"/>
          <w:szCs w:val="28"/>
          <w:u w:val="single"/>
          <w:rtl/>
        </w:rPr>
        <w:t xml:space="preserve">مشكلات الاستثمار العام: </w:t>
      </w:r>
      <w:r w:rsidRPr="00B83612">
        <w:rPr>
          <w:rFonts w:ascii="Simplified Arabic" w:eastAsiaTheme="minorHAnsi" w:hAnsi="Simplified Arabic" w:cs="Simplified Arabic" w:hint="cs"/>
          <w:sz w:val="28"/>
          <w:szCs w:val="28"/>
          <w:rtl/>
        </w:rPr>
        <w:t xml:space="preserve">في ظل تدني معدلات الاستثمار المحلية وتراجعها (13.8% من الناتج المحلي الإجمالي في عام 2019/2020 بعد أن وصلت إلى 22.4% في عام 2007/2008) </w:t>
      </w:r>
      <w:r>
        <w:rPr>
          <w:rFonts w:ascii="Simplified Arabic" w:eastAsiaTheme="minorHAnsi" w:hAnsi="Simplified Arabic" w:cs="Simplified Arabic" w:hint="cs"/>
          <w:sz w:val="28"/>
          <w:szCs w:val="28"/>
          <w:rtl/>
        </w:rPr>
        <w:t>(وزارة التخطيط، 2020)</w:t>
      </w:r>
      <w:r>
        <w:rPr>
          <w:rFonts w:ascii="Simplified Arabic" w:eastAsiaTheme="minorHAnsi" w:hAnsi="Simplified Arabic" w:cs="Simplified Arabic"/>
          <w:sz w:val="28"/>
          <w:vertAlign w:val="superscript"/>
          <w:rtl/>
        </w:rPr>
        <w:footnoteReference w:id="113"/>
      </w:r>
      <w:r w:rsidRPr="00B83612">
        <w:rPr>
          <w:rFonts w:ascii="Simplified Arabic" w:eastAsiaTheme="minorHAnsi" w:hAnsi="Simplified Arabic" w:cs="Simplified Arabic" w:hint="cs"/>
          <w:sz w:val="28"/>
          <w:szCs w:val="28"/>
          <w:rtl/>
        </w:rPr>
        <w:t xml:space="preserve">، كان يعول على الاستثمار العام لمعاكسة </w:t>
      </w:r>
      <w:r w:rsidRPr="00B83612">
        <w:rPr>
          <w:rFonts w:ascii="Simplified Arabic" w:eastAsiaTheme="minorHAnsi" w:hAnsi="Simplified Arabic" w:cs="Simplified Arabic" w:hint="cs"/>
          <w:sz w:val="28"/>
          <w:szCs w:val="28"/>
          <w:rtl/>
        </w:rPr>
        <w:t xml:space="preserve">الدورات الاقتصادية </w:t>
      </w:r>
      <w:r>
        <w:rPr>
          <w:rFonts w:ascii="Simplified Arabic" w:eastAsiaTheme="minorHAnsi" w:hAnsi="Simplified Arabic" w:cs="Simplified Arabic" w:hint="cs"/>
          <w:sz w:val="28"/>
          <w:szCs w:val="28"/>
          <w:rtl/>
        </w:rPr>
        <w:t>و</w:t>
      </w:r>
      <w:r w:rsidRPr="00B83612">
        <w:rPr>
          <w:rFonts w:ascii="Simplified Arabic" w:eastAsiaTheme="minorHAnsi" w:hAnsi="Simplified Arabic" w:cs="Simplified Arabic" w:hint="cs"/>
          <w:sz w:val="28"/>
          <w:szCs w:val="28"/>
          <w:rtl/>
        </w:rPr>
        <w:t xml:space="preserve">زيادة العرض الكلي بإضافة طاقات إنتاجية جديدة بالمجتمع وزيادة الطلب الكلي بتأثير المضاعف المالي مما يحفز النمو ويدفع التنمية. </w:t>
      </w:r>
      <w:r w:rsidRPr="00B83612">
        <w:rPr>
          <w:rFonts w:ascii="Simplified Arabic" w:eastAsiaTheme="minorHAnsi" w:hAnsi="Simplified Arabic" w:cs="Simplified Arabic"/>
          <w:sz w:val="28"/>
          <w:szCs w:val="28"/>
          <w:rtl/>
        </w:rPr>
        <w:t>وهناك فائض أولي بالفعل في الموازنة العامة</w:t>
      </w:r>
      <w:r w:rsidRPr="00B83612">
        <w:rPr>
          <w:rFonts w:ascii="Simplified Arabic" w:eastAsiaTheme="minorHAnsi" w:hAnsi="Simplified Arabic" w:cs="Simplified Arabic" w:hint="cs"/>
          <w:sz w:val="28"/>
          <w:szCs w:val="28"/>
          <w:rtl/>
        </w:rPr>
        <w:t xml:space="preserve"> بلغ 2% في موازنة عام 2018/2019، ولكن مع سداد مدفوعات فوائد الدين يصل </w:t>
      </w:r>
      <w:r w:rsidRPr="00B83612">
        <w:rPr>
          <w:rFonts w:ascii="Simplified Arabic" w:eastAsiaTheme="minorHAnsi" w:hAnsi="Simplified Arabic" w:cs="Simplified Arabic" w:hint="cs"/>
          <w:sz w:val="28"/>
          <w:szCs w:val="28"/>
          <w:rtl/>
        </w:rPr>
        <w:t>العجز الإجمالي إلى 7.2%. لذلك أدت</w:t>
      </w:r>
      <w:r w:rsidRPr="00B83612">
        <w:rPr>
          <w:rFonts w:ascii="Simplified Arabic" w:eastAsiaTheme="minorHAnsi" w:hAnsi="Simplified Arabic" w:cs="Simplified Arabic"/>
          <w:sz w:val="28"/>
          <w:szCs w:val="28"/>
          <w:rtl/>
        </w:rPr>
        <w:t xml:space="preserve"> </w:t>
      </w:r>
      <w:r w:rsidRPr="00B83612">
        <w:rPr>
          <w:rFonts w:ascii="Simplified Arabic" w:eastAsiaTheme="minorHAnsi" w:hAnsi="Simplified Arabic" w:cs="Simplified Arabic" w:hint="cs"/>
          <w:sz w:val="28"/>
          <w:szCs w:val="28"/>
          <w:rtl/>
        </w:rPr>
        <w:t xml:space="preserve">الضغوط المالية لبنود </w:t>
      </w:r>
      <w:r>
        <w:rPr>
          <w:rFonts w:ascii="Simplified Arabic" w:eastAsiaTheme="minorHAnsi" w:hAnsi="Simplified Arabic" w:cs="Simplified Arabic" w:hint="cs"/>
          <w:sz w:val="28"/>
          <w:szCs w:val="28"/>
          <w:rtl/>
        </w:rPr>
        <w:t xml:space="preserve">الإنفاق </w:t>
      </w:r>
      <w:r w:rsidRPr="00B83612">
        <w:rPr>
          <w:rFonts w:ascii="Simplified Arabic" w:eastAsiaTheme="minorHAnsi" w:hAnsi="Simplified Arabic" w:cs="Simplified Arabic" w:hint="cs"/>
          <w:sz w:val="28"/>
          <w:szCs w:val="28"/>
          <w:rtl/>
        </w:rPr>
        <w:t xml:space="preserve">الأخرى والرغبة في السيطرة على عجز الموازنة العامة إلى الضغط على الانفاق الاستثماري وعدم قدرته على تعويض ضعف معدلات الاستثمار الخاص الذي يشهد تراجعا هو الآخر ناجم عن ضغوط داخلية وخارجية، حيث </w:t>
      </w:r>
      <w:r w:rsidRPr="00B83612">
        <w:rPr>
          <w:rFonts w:ascii="Simplified Arabic" w:eastAsiaTheme="minorHAnsi" w:hAnsi="Simplified Arabic" w:cs="Simplified Arabic" w:hint="cs"/>
          <w:sz w:val="28"/>
          <w:szCs w:val="28"/>
          <w:rtl/>
        </w:rPr>
        <w:t>وصل إلى 5.7% من الناتج المحلي الإجمالي خلال العام 2019/2020. بلغ حجم الاستثمار العام خلال 2019/2020</w:t>
      </w:r>
      <w:r>
        <w:rPr>
          <w:rFonts w:ascii="Simplified Arabic" w:eastAsiaTheme="minorHAnsi" w:hAnsi="Simplified Arabic" w:cs="Simplified Arabic" w:hint="cs"/>
          <w:sz w:val="28"/>
          <w:szCs w:val="28"/>
          <w:rtl/>
        </w:rPr>
        <w:t xml:space="preserve"> ما قيمته</w:t>
      </w:r>
      <w:r w:rsidRPr="00B83612">
        <w:rPr>
          <w:rFonts w:ascii="Simplified Arabic" w:eastAsiaTheme="minorHAnsi" w:hAnsi="Simplified Arabic" w:cs="Simplified Arabic" w:hint="cs"/>
          <w:sz w:val="28"/>
          <w:szCs w:val="28"/>
          <w:rtl/>
        </w:rPr>
        <w:t xml:space="preserve"> 473.8 مليار جنيه بنسبة 8.1% من الناتج المحلي الإجمالي، منها 191.6 مليار جنيه ممولة من الخزانة العامة للدولة</w:t>
      </w:r>
      <w:r>
        <w:rPr>
          <w:rFonts w:ascii="Simplified Arabic" w:eastAsiaTheme="minorHAnsi" w:hAnsi="Simplified Arabic" w:cs="Simplified Arabic" w:hint="cs"/>
          <w:sz w:val="28"/>
          <w:szCs w:val="28"/>
          <w:rtl/>
        </w:rPr>
        <w:t>،</w:t>
      </w:r>
      <w:r w:rsidRPr="00B83612">
        <w:rPr>
          <w:rFonts w:ascii="Simplified Arabic" w:eastAsiaTheme="minorHAnsi" w:hAnsi="Simplified Arabic" w:cs="Simplified Arabic" w:hint="cs"/>
          <w:sz w:val="28"/>
          <w:szCs w:val="28"/>
          <w:rtl/>
        </w:rPr>
        <w:t xml:space="preserve"> وتتجه أغلب هذه الاستثمارات لمشروعات ال</w:t>
      </w:r>
      <w:r w:rsidRPr="00B83612">
        <w:rPr>
          <w:rFonts w:ascii="Simplified Arabic" w:eastAsiaTheme="minorHAnsi" w:hAnsi="Simplified Arabic" w:cs="Simplified Arabic" w:hint="cs"/>
          <w:sz w:val="28"/>
          <w:szCs w:val="28"/>
          <w:rtl/>
        </w:rPr>
        <w:t>بنية التحتية خاصة مع توجه الدولة إلى المشروعات القومية الكبرى. وفقا لدراسة</w:t>
      </w:r>
      <w:r>
        <w:rPr>
          <w:rFonts w:ascii="Simplified Arabic" w:eastAsiaTheme="minorHAnsi" w:hAnsi="Simplified Arabic" w:cs="Simplified Arabic" w:hint="cs"/>
          <w:sz w:val="28"/>
          <w:szCs w:val="28"/>
          <w:rtl/>
        </w:rPr>
        <w:t xml:space="preserve"> (أمل عامر وآخرون، 2016)</w:t>
      </w:r>
      <w:r>
        <w:rPr>
          <w:rFonts w:ascii="Simplified Arabic" w:eastAsiaTheme="minorHAnsi" w:hAnsi="Simplified Arabic" w:cs="Simplified Arabic"/>
          <w:sz w:val="28"/>
          <w:vertAlign w:val="superscript"/>
          <w:rtl/>
        </w:rPr>
        <w:footnoteReference w:id="114"/>
      </w:r>
      <w:r w:rsidRPr="00B83612">
        <w:rPr>
          <w:rFonts w:ascii="Simplified Arabic" w:eastAsiaTheme="minorHAnsi" w:hAnsi="Simplified Arabic" w:cs="Simplified Arabic" w:hint="cs"/>
          <w:sz w:val="28"/>
          <w:szCs w:val="28"/>
          <w:rtl/>
        </w:rPr>
        <w:t>،اتسم معدل الاستثمار العام بالتذبذب وعدم الاستقرار متأثرا بالظروف السياسية والاقتصادية للدولة وغياب رؤية واضحة لدور الاستثمار العام وتكامله مع القطاع الخاص.</w:t>
      </w:r>
      <w:r w:rsidRPr="00B83612">
        <w:rPr>
          <w:rFonts w:ascii="Simplified Arabic" w:eastAsiaTheme="minorHAnsi" w:hAnsi="Simplified Arabic" w:cs="Simplified Arabic" w:hint="cs"/>
          <w:sz w:val="28"/>
          <w:szCs w:val="28"/>
          <w:rtl/>
        </w:rPr>
        <w:t xml:space="preserve"> أشارت الدراسة إلى أن الدول تفقد في المتوسط 30% من قيمة استثماراتها العامة بسبب قصور وعدم كفاءة عمليات الاستثمار العام، و بينت بعض مشكلات إدارة الاستثمار العام في مصر</w:t>
      </w:r>
      <w:r>
        <w:rPr>
          <w:rFonts w:ascii="Simplified Arabic" w:eastAsiaTheme="minorHAnsi" w:hAnsi="Simplified Arabic" w:cs="Simplified Arabic" w:hint="cs"/>
          <w:sz w:val="28"/>
          <w:szCs w:val="28"/>
          <w:rtl/>
        </w:rPr>
        <w:t>، و</w:t>
      </w:r>
      <w:r w:rsidRPr="00B83612">
        <w:rPr>
          <w:rFonts w:ascii="Simplified Arabic" w:eastAsiaTheme="minorHAnsi" w:hAnsi="Simplified Arabic" w:cs="Simplified Arabic" w:hint="cs"/>
          <w:sz w:val="28"/>
          <w:szCs w:val="28"/>
          <w:rtl/>
        </w:rPr>
        <w:t>منها:</w:t>
      </w:r>
    </w:p>
    <w:p w14:paraId="1EB2F5DC" w14:textId="77777777" w:rsidR="004F632A" w:rsidRPr="00B83612" w:rsidRDefault="00F62C8E" w:rsidP="00F62C8E">
      <w:pPr>
        <w:pStyle w:val="NormalWeb"/>
        <w:numPr>
          <w:ilvl w:val="0"/>
          <w:numId w:val="32"/>
        </w:numPr>
        <w:shd w:val="clear" w:color="auto" w:fill="FFFFFF"/>
        <w:bidi/>
        <w:spacing w:before="0" w:beforeAutospacing="0"/>
        <w:textAlignment w:val="baseline"/>
        <w:rPr>
          <w:rFonts w:ascii="Simplified Arabic" w:eastAsiaTheme="minorHAnsi" w:hAnsi="Simplified Arabic" w:cs="Simplified Arabic"/>
          <w:sz w:val="28"/>
          <w:szCs w:val="28"/>
        </w:rPr>
      </w:pPr>
      <w:r w:rsidRPr="00B83612">
        <w:rPr>
          <w:rFonts w:ascii="Simplified Arabic" w:eastAsiaTheme="minorHAnsi" w:hAnsi="Simplified Arabic" w:cs="Simplified Arabic" w:hint="cs"/>
          <w:sz w:val="28"/>
          <w:szCs w:val="28"/>
          <w:rtl/>
        </w:rPr>
        <w:lastRenderedPageBreak/>
        <w:t xml:space="preserve">ضعف المشاركة المجتمعية </w:t>
      </w:r>
      <w:bookmarkStart w:id="278" w:name="_Hlk66906638"/>
      <w:r w:rsidRPr="00B83612">
        <w:rPr>
          <w:rFonts w:ascii="Simplified Arabic" w:eastAsiaTheme="minorHAnsi" w:hAnsi="Simplified Arabic" w:cs="Simplified Arabic" w:hint="cs"/>
          <w:sz w:val="28"/>
          <w:szCs w:val="28"/>
          <w:rtl/>
        </w:rPr>
        <w:t xml:space="preserve">في صياغة الرؤى والخطط الاستراتيجية </w:t>
      </w:r>
      <w:bookmarkEnd w:id="278"/>
      <w:r w:rsidRPr="00B83612">
        <w:rPr>
          <w:rFonts w:ascii="Simplified Arabic" w:eastAsiaTheme="minorHAnsi" w:hAnsi="Simplified Arabic" w:cs="Simplified Arabic" w:hint="cs"/>
          <w:sz w:val="28"/>
          <w:szCs w:val="28"/>
          <w:rtl/>
        </w:rPr>
        <w:t>وعدم وضوح الرابطة بين ا</w:t>
      </w:r>
      <w:r w:rsidRPr="00B83612">
        <w:rPr>
          <w:rFonts w:ascii="Simplified Arabic" w:eastAsiaTheme="minorHAnsi" w:hAnsi="Simplified Arabic" w:cs="Simplified Arabic" w:hint="cs"/>
          <w:sz w:val="28"/>
          <w:szCs w:val="28"/>
          <w:rtl/>
        </w:rPr>
        <w:t>لرؤى والخطط الخمسية</w:t>
      </w:r>
      <w:r>
        <w:rPr>
          <w:rFonts w:ascii="Simplified Arabic" w:eastAsiaTheme="minorHAnsi" w:hAnsi="Simplified Arabic" w:cs="Simplified Arabic" w:hint="cs"/>
          <w:sz w:val="28"/>
          <w:szCs w:val="28"/>
          <w:rtl/>
        </w:rPr>
        <w:t xml:space="preserve"> من ناحية</w:t>
      </w:r>
      <w:r w:rsidRPr="00B83612">
        <w:rPr>
          <w:rFonts w:ascii="Simplified Arabic" w:eastAsiaTheme="minorHAnsi" w:hAnsi="Simplified Arabic" w:cs="Simplified Arabic" w:hint="cs"/>
          <w:sz w:val="28"/>
          <w:szCs w:val="28"/>
          <w:rtl/>
        </w:rPr>
        <w:t xml:space="preserve"> وبين الخطط السنوية</w:t>
      </w:r>
      <w:r>
        <w:rPr>
          <w:rFonts w:ascii="Simplified Arabic" w:eastAsiaTheme="minorHAnsi" w:hAnsi="Simplified Arabic" w:cs="Simplified Arabic" w:hint="cs"/>
          <w:sz w:val="28"/>
          <w:szCs w:val="28"/>
          <w:rtl/>
        </w:rPr>
        <w:t xml:space="preserve"> من ناحية أخرى</w:t>
      </w:r>
      <w:r w:rsidRPr="00B83612">
        <w:rPr>
          <w:rFonts w:ascii="Simplified Arabic" w:eastAsiaTheme="minorHAnsi" w:hAnsi="Simplified Arabic" w:cs="Simplified Arabic" w:hint="cs"/>
          <w:sz w:val="28"/>
          <w:szCs w:val="28"/>
          <w:rtl/>
        </w:rPr>
        <w:t>، وعدم نشر تفاصيل مشروعات الخطط للمواطنين للاطلاع عليها.</w:t>
      </w:r>
    </w:p>
    <w:p w14:paraId="528EC37A" w14:textId="77777777" w:rsidR="004F632A" w:rsidRPr="00D46631" w:rsidRDefault="00F62C8E" w:rsidP="00F62C8E">
      <w:pPr>
        <w:pStyle w:val="NormalWeb"/>
        <w:numPr>
          <w:ilvl w:val="0"/>
          <w:numId w:val="32"/>
        </w:numPr>
        <w:shd w:val="clear" w:color="auto" w:fill="FFFFFF"/>
        <w:bidi/>
        <w:spacing w:before="0" w:beforeAutospacing="0"/>
        <w:textAlignment w:val="baseline"/>
        <w:rPr>
          <w:rFonts w:ascii="Simplified Arabic" w:eastAsiaTheme="minorHAnsi" w:hAnsi="Simplified Arabic" w:cs="Simplified Arabic"/>
          <w:sz w:val="28"/>
          <w:szCs w:val="28"/>
        </w:rPr>
      </w:pPr>
      <w:r w:rsidRPr="00D46631">
        <w:rPr>
          <w:rFonts w:ascii="Simplified Arabic" w:eastAsiaTheme="minorHAnsi" w:hAnsi="Simplified Arabic" w:cs="Simplified Arabic" w:hint="cs"/>
          <w:sz w:val="28"/>
          <w:szCs w:val="28"/>
          <w:rtl/>
        </w:rPr>
        <w:t xml:space="preserve">مبالغة جهات الإسناد في طلباتها الاستثمارية دون وجود سقف لموازناتها الاستثمارية قبل أن يتم التفاوض مع وزارة التخطيط، وينتهي الأمر </w:t>
      </w:r>
      <w:r>
        <w:rPr>
          <w:rFonts w:ascii="Simplified Arabic" w:eastAsiaTheme="minorHAnsi" w:hAnsi="Simplified Arabic" w:cs="Simplified Arabic" w:hint="cs"/>
          <w:sz w:val="28"/>
          <w:szCs w:val="28"/>
          <w:rtl/>
        </w:rPr>
        <w:t>ب</w:t>
      </w:r>
      <w:r w:rsidRPr="00D46631">
        <w:rPr>
          <w:rFonts w:ascii="Simplified Arabic" w:eastAsiaTheme="minorHAnsi" w:hAnsi="Simplified Arabic" w:cs="Simplified Arabic" w:hint="cs"/>
          <w:sz w:val="28"/>
          <w:szCs w:val="28"/>
          <w:rtl/>
        </w:rPr>
        <w:t>تخفيض ال</w:t>
      </w:r>
      <w:r w:rsidRPr="00D46631">
        <w:rPr>
          <w:rFonts w:ascii="Simplified Arabic" w:eastAsiaTheme="minorHAnsi" w:hAnsi="Simplified Arabic" w:cs="Simplified Arabic" w:hint="cs"/>
          <w:sz w:val="28"/>
          <w:szCs w:val="28"/>
          <w:rtl/>
        </w:rPr>
        <w:t xml:space="preserve">مبلغ وإعادة توزيعه على المشروعات، </w:t>
      </w:r>
      <w:r>
        <w:rPr>
          <w:rFonts w:ascii="Simplified Arabic" w:eastAsiaTheme="minorHAnsi" w:hAnsi="Simplified Arabic" w:cs="Simplified Arabic" w:hint="cs"/>
          <w:sz w:val="28"/>
          <w:szCs w:val="28"/>
          <w:rtl/>
        </w:rPr>
        <w:t xml:space="preserve">مما يؤدي إلى </w:t>
      </w:r>
      <w:r w:rsidRPr="00D46631">
        <w:rPr>
          <w:rFonts w:ascii="Simplified Arabic" w:eastAsiaTheme="minorHAnsi" w:hAnsi="Simplified Arabic" w:cs="Simplified Arabic" w:hint="cs"/>
          <w:sz w:val="28"/>
          <w:szCs w:val="28"/>
          <w:rtl/>
        </w:rPr>
        <w:t xml:space="preserve">تفتيت الاستثمارات على عدد كبير من المشروعات وتجاوزها حدود التكلفة والوقت المستهدفين وارتفاع نسب المشروعات </w:t>
      </w:r>
      <w:r>
        <w:rPr>
          <w:rFonts w:ascii="Simplified Arabic" w:eastAsiaTheme="minorHAnsi" w:hAnsi="Simplified Arabic" w:cs="Simplified Arabic" w:hint="cs"/>
          <w:sz w:val="28"/>
          <w:szCs w:val="28"/>
          <w:rtl/>
        </w:rPr>
        <w:t>المفتوحة والمتوقفة</w:t>
      </w:r>
      <w:r w:rsidRPr="00D46631">
        <w:rPr>
          <w:rFonts w:ascii="Simplified Arabic" w:eastAsiaTheme="minorHAnsi" w:hAnsi="Simplified Arabic" w:cs="Simplified Arabic" w:hint="cs"/>
          <w:sz w:val="28"/>
          <w:szCs w:val="28"/>
          <w:rtl/>
        </w:rPr>
        <w:t xml:space="preserve">. </w:t>
      </w:r>
    </w:p>
    <w:p w14:paraId="49EDEEE5" w14:textId="77777777" w:rsidR="004F632A" w:rsidRDefault="00F62C8E" w:rsidP="00F62C8E">
      <w:pPr>
        <w:pStyle w:val="NormalWeb"/>
        <w:numPr>
          <w:ilvl w:val="0"/>
          <w:numId w:val="32"/>
        </w:numPr>
        <w:shd w:val="clear" w:color="auto" w:fill="FFFFFF"/>
        <w:bidi/>
        <w:spacing w:before="0" w:beforeAutospacing="0"/>
        <w:textAlignment w:val="baseline"/>
        <w:rPr>
          <w:rFonts w:ascii="Simplified Arabic" w:eastAsiaTheme="minorHAnsi" w:hAnsi="Simplified Arabic" w:cs="Simplified Arabic"/>
          <w:sz w:val="28"/>
          <w:szCs w:val="28"/>
        </w:rPr>
      </w:pPr>
      <w:r w:rsidRPr="00B83612">
        <w:rPr>
          <w:rFonts w:ascii="Simplified Arabic" w:eastAsiaTheme="minorHAnsi" w:hAnsi="Simplified Arabic" w:cs="Simplified Arabic" w:hint="cs"/>
          <w:sz w:val="28"/>
          <w:szCs w:val="28"/>
          <w:rtl/>
        </w:rPr>
        <w:t>التأثير السياسي الكبير على مشروعات الخطة وإدراج نسبة كبيرة من المشروعات بقرارات سي</w:t>
      </w:r>
      <w:r w:rsidRPr="00B83612">
        <w:rPr>
          <w:rFonts w:ascii="Simplified Arabic" w:eastAsiaTheme="minorHAnsi" w:hAnsi="Simplified Arabic" w:cs="Simplified Arabic" w:hint="cs"/>
          <w:sz w:val="28"/>
          <w:szCs w:val="28"/>
          <w:rtl/>
        </w:rPr>
        <w:t>ادية عليا مثل مشروعات الطرق القومية ومشروعات محطات توليد الكهربا</w:t>
      </w:r>
      <w:r>
        <w:rPr>
          <w:rFonts w:ascii="Simplified Arabic" w:eastAsiaTheme="minorHAnsi" w:hAnsi="Simplified Arabic" w:cs="Simplified Arabic" w:hint="cs"/>
          <w:sz w:val="28"/>
          <w:szCs w:val="28"/>
          <w:rtl/>
        </w:rPr>
        <w:t>ء.</w:t>
      </w:r>
      <w:r w:rsidRPr="00E7721E">
        <w:rPr>
          <w:rFonts w:ascii="Simplified Arabic" w:eastAsiaTheme="minorHAnsi" w:hAnsi="Simplified Arabic" w:cs="Simplified Arabic" w:hint="cs"/>
          <w:sz w:val="28"/>
          <w:szCs w:val="28"/>
          <w:rtl/>
        </w:rPr>
        <w:t xml:space="preserve"> </w:t>
      </w:r>
      <w:r w:rsidRPr="00B83612">
        <w:rPr>
          <w:rFonts w:ascii="Simplified Arabic" w:eastAsiaTheme="minorHAnsi" w:hAnsi="Simplified Arabic" w:cs="Simplified Arabic" w:hint="cs"/>
          <w:sz w:val="28"/>
          <w:szCs w:val="28"/>
          <w:rtl/>
        </w:rPr>
        <w:t>لا يوجد تقييم رسمي أكثر تدقيقا للمشروعات التي تتجاوز قيمة مالية معينة أو عملية مراجعة مستقلة من جهة أخرى.</w:t>
      </w:r>
    </w:p>
    <w:p w14:paraId="47F29D49" w14:textId="77777777" w:rsidR="004F632A" w:rsidRDefault="00F62C8E" w:rsidP="00F62C8E">
      <w:pPr>
        <w:pStyle w:val="NormalWeb"/>
        <w:numPr>
          <w:ilvl w:val="0"/>
          <w:numId w:val="32"/>
        </w:numPr>
        <w:shd w:val="clear" w:color="auto" w:fill="FFFFFF"/>
        <w:bidi/>
        <w:spacing w:before="0" w:beforeAutospacing="0"/>
        <w:textAlignment w:val="baseline"/>
        <w:rPr>
          <w:rFonts w:ascii="Simplified Arabic" w:eastAsiaTheme="minorHAnsi" w:hAnsi="Simplified Arabic" w:cs="Simplified Arabic"/>
          <w:sz w:val="28"/>
          <w:szCs w:val="28"/>
        </w:rPr>
      </w:pPr>
      <w:r w:rsidRPr="00B83612">
        <w:rPr>
          <w:rFonts w:ascii="Simplified Arabic" w:eastAsiaTheme="minorHAnsi" w:hAnsi="Simplified Arabic" w:cs="Simplified Arabic" w:hint="cs"/>
          <w:sz w:val="28"/>
          <w:szCs w:val="28"/>
          <w:rtl/>
        </w:rPr>
        <w:t xml:space="preserve"> وأغلب المشروعات يتم تقديمها دون دراسة للبعد البيئي أو الاجتماعي أو تحليل التكلفة و</w:t>
      </w:r>
      <w:r w:rsidRPr="00B83612">
        <w:rPr>
          <w:rFonts w:ascii="Simplified Arabic" w:eastAsiaTheme="minorHAnsi" w:hAnsi="Simplified Arabic" w:cs="Simplified Arabic" w:hint="cs"/>
          <w:sz w:val="28"/>
          <w:szCs w:val="28"/>
          <w:rtl/>
        </w:rPr>
        <w:t>العائد أو تحليل المخاطر نتيجة نقص الخبرات والكفاءات بجهات الإسناد اللازمة لإعداد دراسات جدوى ومؤشرات التخطيط</w:t>
      </w:r>
      <w:r>
        <w:rPr>
          <w:rFonts w:ascii="Simplified Arabic" w:eastAsiaTheme="minorHAnsi" w:hAnsi="Simplified Arabic" w:cs="Simplified Arabic" w:hint="cs"/>
          <w:sz w:val="28"/>
          <w:szCs w:val="28"/>
          <w:rtl/>
        </w:rPr>
        <w:t>،</w:t>
      </w:r>
      <w:r w:rsidRPr="00B83612">
        <w:rPr>
          <w:rFonts w:ascii="Simplified Arabic" w:eastAsiaTheme="minorHAnsi" w:hAnsi="Simplified Arabic" w:cs="Simplified Arabic" w:hint="cs"/>
          <w:sz w:val="28"/>
          <w:szCs w:val="28"/>
          <w:rtl/>
        </w:rPr>
        <w:t xml:space="preserve"> وضعف الموارد المالية </w:t>
      </w:r>
      <w:r>
        <w:rPr>
          <w:rFonts w:ascii="Simplified Arabic" w:eastAsiaTheme="minorHAnsi" w:hAnsi="Simplified Arabic" w:cs="Simplified Arabic" w:hint="cs"/>
          <w:sz w:val="28"/>
          <w:szCs w:val="28"/>
          <w:rtl/>
        </w:rPr>
        <w:t>لدى هذه الجهات</w:t>
      </w:r>
      <w:r w:rsidRPr="00B83612">
        <w:rPr>
          <w:rFonts w:ascii="Simplified Arabic" w:eastAsiaTheme="minorHAnsi" w:hAnsi="Simplified Arabic" w:cs="Simplified Arabic" w:hint="cs"/>
          <w:sz w:val="28"/>
          <w:szCs w:val="28"/>
          <w:rtl/>
        </w:rPr>
        <w:t xml:space="preserve"> للاستعانة بمكاتب استشارية لإعداد دراسة الجدوى. </w:t>
      </w:r>
      <w:r>
        <w:rPr>
          <w:rFonts w:ascii="Simplified Arabic" w:eastAsiaTheme="minorHAnsi" w:hAnsi="Simplified Arabic" w:cs="Simplified Arabic" w:hint="cs"/>
          <w:sz w:val="28"/>
          <w:szCs w:val="28"/>
          <w:rtl/>
        </w:rPr>
        <w:t>ويلاحظ عدم وجود</w:t>
      </w:r>
      <w:r w:rsidRPr="00B83612">
        <w:rPr>
          <w:rFonts w:ascii="Simplified Arabic" w:eastAsiaTheme="minorHAnsi" w:hAnsi="Simplified Arabic" w:cs="Simplified Arabic" w:hint="cs"/>
          <w:sz w:val="28"/>
          <w:szCs w:val="28"/>
          <w:rtl/>
        </w:rPr>
        <w:t xml:space="preserve"> دليل إرشادي رسمي صادر عن وزارة التخطيط حول كيفي</w:t>
      </w:r>
      <w:r w:rsidRPr="00B83612">
        <w:rPr>
          <w:rFonts w:ascii="Simplified Arabic" w:eastAsiaTheme="minorHAnsi" w:hAnsi="Simplified Arabic" w:cs="Simplified Arabic" w:hint="cs"/>
          <w:sz w:val="28"/>
          <w:szCs w:val="28"/>
          <w:rtl/>
        </w:rPr>
        <w:t>ة إعداد مقترح للمشروع يتناسب مع الطبيعة المختلفة للمشروعات. لكن مؤخرا تم تطبيق المنظومة الالكترونية لإعداد ومتابعة مشروعات الخطة وأصبح لزاما على جهات الإسناد الفرعية إدراج المقايسة أو الدراسة التفصيلية أو دراسة الجدوى حتى يمكن إدخال المشروع على قاعدة البيا</w:t>
      </w:r>
      <w:r w:rsidRPr="00B83612">
        <w:rPr>
          <w:rFonts w:ascii="Simplified Arabic" w:eastAsiaTheme="minorHAnsi" w:hAnsi="Simplified Arabic" w:cs="Simplified Arabic" w:hint="cs"/>
          <w:sz w:val="28"/>
          <w:szCs w:val="28"/>
          <w:rtl/>
        </w:rPr>
        <w:t>نات مع دعم فني وتدريب على دراسة وتقييم المشروعات تنظمه وزارة التخطيط.</w:t>
      </w:r>
    </w:p>
    <w:p w14:paraId="4188C80B" w14:textId="77777777" w:rsidR="004F632A" w:rsidRPr="00B83612" w:rsidRDefault="00F62C8E" w:rsidP="00F62C8E">
      <w:pPr>
        <w:pStyle w:val="NormalWeb"/>
        <w:numPr>
          <w:ilvl w:val="0"/>
          <w:numId w:val="32"/>
        </w:numPr>
        <w:shd w:val="clear" w:color="auto" w:fill="FFFFFF"/>
        <w:bidi/>
        <w:spacing w:before="0" w:beforeAutospacing="0"/>
        <w:textAlignment w:val="baseline"/>
        <w:rPr>
          <w:rFonts w:ascii="Simplified Arabic" w:eastAsiaTheme="minorHAnsi" w:hAnsi="Simplified Arabic" w:cs="Simplified Arabic"/>
          <w:sz w:val="28"/>
          <w:szCs w:val="28"/>
        </w:rPr>
      </w:pPr>
      <w:r w:rsidRPr="00B83612">
        <w:rPr>
          <w:rFonts w:ascii="Simplified Arabic" w:eastAsiaTheme="minorHAnsi" w:hAnsi="Simplified Arabic" w:cs="Simplified Arabic" w:hint="cs"/>
          <w:sz w:val="28"/>
          <w:szCs w:val="28"/>
          <w:rtl/>
        </w:rPr>
        <w:t xml:space="preserve">بعض المشروعات  يتم إسنادها بالأمر المباشر أو بالمناقصة المحدودة ضمان لسرعة التنفيذ وجودته ومن ثم لا تطرح مناقصات تنافسية </w:t>
      </w:r>
      <w:r>
        <w:rPr>
          <w:rFonts w:ascii="Simplified Arabic" w:eastAsiaTheme="minorHAnsi" w:hAnsi="Simplified Arabic" w:cs="Simplified Arabic" w:hint="cs"/>
          <w:sz w:val="28"/>
          <w:szCs w:val="28"/>
          <w:rtl/>
        </w:rPr>
        <w:t>تنتهي بال</w:t>
      </w:r>
      <w:r w:rsidRPr="00B83612">
        <w:rPr>
          <w:rFonts w:ascii="Simplified Arabic" w:eastAsiaTheme="minorHAnsi" w:hAnsi="Simplified Arabic" w:cs="Simplified Arabic" w:hint="cs"/>
          <w:sz w:val="28"/>
          <w:szCs w:val="28"/>
          <w:rtl/>
        </w:rPr>
        <w:t xml:space="preserve">ترسية </w:t>
      </w:r>
      <w:r>
        <w:rPr>
          <w:rFonts w:ascii="Simplified Arabic" w:eastAsiaTheme="minorHAnsi" w:hAnsi="Simplified Arabic" w:cs="Simplified Arabic" w:hint="cs"/>
          <w:sz w:val="28"/>
          <w:szCs w:val="28"/>
          <w:rtl/>
        </w:rPr>
        <w:t xml:space="preserve">على </w:t>
      </w:r>
      <w:r w:rsidRPr="00B83612">
        <w:rPr>
          <w:rFonts w:ascii="Simplified Arabic" w:eastAsiaTheme="minorHAnsi" w:hAnsi="Simplified Arabic" w:cs="Simplified Arabic" w:hint="cs"/>
          <w:sz w:val="28"/>
          <w:szCs w:val="28"/>
          <w:rtl/>
        </w:rPr>
        <w:t xml:space="preserve">أفضل عرض فني وأقل تكلفة بين العروض </w:t>
      </w:r>
      <w:r w:rsidRPr="00B83612">
        <w:rPr>
          <w:rFonts w:ascii="Simplified Arabic" w:eastAsiaTheme="minorHAnsi" w:hAnsi="Simplified Arabic" w:cs="Simplified Arabic" w:hint="cs"/>
          <w:sz w:val="28"/>
          <w:szCs w:val="28"/>
          <w:rtl/>
        </w:rPr>
        <w:t>المقبولة فنيا وفقا لقانون المناقصات والمزايدات رقم 89 لسنة 1998.</w:t>
      </w:r>
    </w:p>
    <w:p w14:paraId="376F359F" w14:textId="77777777" w:rsidR="004F632A" w:rsidRPr="00B83612" w:rsidRDefault="00F62C8E" w:rsidP="00F62C8E">
      <w:pPr>
        <w:pStyle w:val="NormalWeb"/>
        <w:numPr>
          <w:ilvl w:val="0"/>
          <w:numId w:val="32"/>
        </w:numPr>
        <w:shd w:val="clear" w:color="auto" w:fill="FFFFFF"/>
        <w:bidi/>
        <w:spacing w:before="0" w:beforeAutospacing="0"/>
        <w:textAlignment w:val="baseline"/>
        <w:rPr>
          <w:rFonts w:ascii="Simplified Arabic" w:eastAsiaTheme="minorHAnsi" w:hAnsi="Simplified Arabic" w:cs="Simplified Arabic"/>
          <w:sz w:val="28"/>
          <w:szCs w:val="28"/>
        </w:rPr>
      </w:pPr>
      <w:r w:rsidRPr="00B83612">
        <w:rPr>
          <w:rFonts w:ascii="Simplified Arabic" w:eastAsiaTheme="minorHAnsi" w:hAnsi="Simplified Arabic" w:cs="Simplified Arabic" w:hint="cs"/>
          <w:sz w:val="28"/>
          <w:szCs w:val="28"/>
          <w:rtl/>
        </w:rPr>
        <w:t xml:space="preserve">لا يوجد رابط كافي بين وزارتي المالية والتخطيط لمعرفة انعكاس الانفاق الاستثماري لإقامة المشروع على الإنفاق الجاري لتشغيله وصيانته، </w:t>
      </w:r>
      <w:r>
        <w:rPr>
          <w:rFonts w:ascii="Simplified Arabic" w:eastAsiaTheme="minorHAnsi" w:hAnsi="Simplified Arabic" w:cs="Simplified Arabic" w:hint="cs"/>
          <w:sz w:val="28"/>
          <w:szCs w:val="28"/>
          <w:rtl/>
        </w:rPr>
        <w:t>ويلاحظ ان</w:t>
      </w:r>
      <w:r w:rsidRPr="00B83612">
        <w:rPr>
          <w:rFonts w:ascii="Simplified Arabic" w:eastAsiaTheme="minorHAnsi" w:hAnsi="Simplified Arabic" w:cs="Simplified Arabic" w:hint="cs"/>
          <w:sz w:val="28"/>
          <w:szCs w:val="28"/>
          <w:rtl/>
        </w:rPr>
        <w:t>قط</w:t>
      </w:r>
      <w:r>
        <w:rPr>
          <w:rFonts w:ascii="Simplified Arabic" w:eastAsiaTheme="minorHAnsi" w:hAnsi="Simplified Arabic" w:cs="Simplified Arabic" w:hint="cs"/>
          <w:sz w:val="28"/>
          <w:szCs w:val="28"/>
          <w:rtl/>
        </w:rPr>
        <w:t>ا</w:t>
      </w:r>
      <w:r w:rsidRPr="00B83612">
        <w:rPr>
          <w:rFonts w:ascii="Simplified Arabic" w:eastAsiaTheme="minorHAnsi" w:hAnsi="Simplified Arabic" w:cs="Simplified Arabic" w:hint="cs"/>
          <w:sz w:val="28"/>
          <w:szCs w:val="28"/>
          <w:rtl/>
        </w:rPr>
        <w:t>ع مسئولية وزارة التخطيط بمجرد الانتهاء من تنفيذ ا</w:t>
      </w:r>
      <w:r w:rsidRPr="00B83612">
        <w:rPr>
          <w:rFonts w:ascii="Simplified Arabic" w:eastAsiaTheme="minorHAnsi" w:hAnsi="Simplified Arabic" w:cs="Simplified Arabic" w:hint="cs"/>
          <w:sz w:val="28"/>
          <w:szCs w:val="28"/>
          <w:rtl/>
        </w:rPr>
        <w:t xml:space="preserve">لمشروع دون التحقق من تشغيله وتقييم أدائه ومردوده الاقتصادي والاجتماعي. ولا يتم تداول تقارير التقييم والمتابعة التي يعدها الجهاز المركزي للمحاسبات بشكل كاف داخل وزارة التخطيط حتى يتم الاستفادة منها عند فحص المقترحات </w:t>
      </w:r>
      <w:r w:rsidRPr="00B83612">
        <w:rPr>
          <w:rFonts w:ascii="Simplified Arabic" w:eastAsiaTheme="minorHAnsi" w:hAnsi="Simplified Arabic" w:cs="Simplified Arabic" w:hint="cs"/>
          <w:sz w:val="28"/>
          <w:szCs w:val="28"/>
          <w:rtl/>
        </w:rPr>
        <w:lastRenderedPageBreak/>
        <w:t>الاستثمارية في السنوات التالية.</w:t>
      </w:r>
      <w:r>
        <w:rPr>
          <w:rFonts w:ascii="Simplified Arabic" w:eastAsiaTheme="minorHAnsi" w:hAnsi="Simplified Arabic" w:cs="Simplified Arabic" w:hint="cs"/>
          <w:sz w:val="28"/>
          <w:szCs w:val="28"/>
          <w:rtl/>
        </w:rPr>
        <w:t xml:space="preserve"> و</w:t>
      </w:r>
      <w:r w:rsidRPr="00B83612">
        <w:rPr>
          <w:rFonts w:ascii="Simplified Arabic" w:eastAsiaTheme="minorHAnsi" w:hAnsi="Simplified Arabic" w:cs="Simplified Arabic" w:hint="cs"/>
          <w:sz w:val="28"/>
          <w:szCs w:val="28"/>
          <w:rtl/>
        </w:rPr>
        <w:t>هناك أيض</w:t>
      </w:r>
      <w:r w:rsidRPr="00B83612">
        <w:rPr>
          <w:rFonts w:ascii="Simplified Arabic" w:eastAsiaTheme="minorHAnsi" w:hAnsi="Simplified Arabic" w:cs="Simplified Arabic" w:hint="cs"/>
          <w:sz w:val="28"/>
          <w:szCs w:val="28"/>
          <w:rtl/>
        </w:rPr>
        <w:t>ا ضعف في التنسيق بين وزارة التخطيط ووزارة التعاون الدولي فيما يتعلق بتمويل المشروعات من المنح والقروض.</w:t>
      </w:r>
    </w:p>
    <w:p w14:paraId="4068F69E" w14:textId="77777777" w:rsidR="004F632A" w:rsidRPr="00B83612" w:rsidRDefault="00F62C8E" w:rsidP="00F62C8E">
      <w:pPr>
        <w:pStyle w:val="NormalWeb"/>
        <w:numPr>
          <w:ilvl w:val="0"/>
          <w:numId w:val="32"/>
        </w:numPr>
        <w:shd w:val="clear" w:color="auto" w:fill="FFFFFF"/>
        <w:bidi/>
        <w:spacing w:before="0" w:beforeAutospacing="0"/>
        <w:textAlignment w:val="baseline"/>
        <w:rPr>
          <w:rFonts w:ascii="Simplified Arabic" w:eastAsiaTheme="minorHAnsi" w:hAnsi="Simplified Arabic" w:cs="Simplified Arabic"/>
          <w:sz w:val="28"/>
          <w:szCs w:val="28"/>
        </w:rPr>
      </w:pPr>
      <w:r w:rsidRPr="00B83612">
        <w:rPr>
          <w:rFonts w:ascii="Simplified Arabic" w:eastAsiaTheme="minorHAnsi" w:hAnsi="Simplified Arabic" w:cs="Simplified Arabic" w:hint="cs"/>
          <w:sz w:val="28"/>
          <w:szCs w:val="28"/>
          <w:rtl/>
        </w:rPr>
        <w:t>انخفاض نسبة المشروعات المنفذة بالشراكة مع القطاع الخاص للغاية، وعدم وجود نظام عمل أو إرشادات خاصة بالتمويل المشترك داخل وزارة التخطيط وتلعب وزارة المالية</w:t>
      </w:r>
      <w:r w:rsidRPr="00B83612">
        <w:rPr>
          <w:rFonts w:ascii="Simplified Arabic" w:eastAsiaTheme="minorHAnsi" w:hAnsi="Simplified Arabic" w:cs="Simplified Arabic" w:hint="cs"/>
          <w:sz w:val="28"/>
          <w:szCs w:val="28"/>
          <w:rtl/>
        </w:rPr>
        <w:t xml:space="preserve"> الدور الأساسي في طرح ومتابعة إجراءات وإبرام عقود مشروعات الشراكة (وفق قانون مشاركة القطاع الخاص في مشروعات البنية الأساسية والمرافق العامة رقم 67 لسنة 2010)، دون تنسيق مع  وزارة التخطيط التي يصبح دورها غير واضح في تنظيم هذه المشروعات أو الموافقة عليها أو </w:t>
      </w:r>
      <w:r w:rsidRPr="00B83612">
        <w:rPr>
          <w:rFonts w:ascii="Simplified Arabic" w:eastAsiaTheme="minorHAnsi" w:hAnsi="Simplified Arabic" w:cs="Simplified Arabic" w:hint="cs"/>
          <w:sz w:val="28"/>
          <w:szCs w:val="28"/>
          <w:rtl/>
        </w:rPr>
        <w:t>الترويج لها.</w:t>
      </w:r>
    </w:p>
    <w:p w14:paraId="15C9EDC8" w14:textId="77777777" w:rsidR="004F632A" w:rsidRPr="00B83612" w:rsidRDefault="00F62C8E" w:rsidP="00F62C8E">
      <w:pPr>
        <w:pStyle w:val="NormalWeb"/>
        <w:numPr>
          <w:ilvl w:val="0"/>
          <w:numId w:val="32"/>
        </w:numPr>
        <w:shd w:val="clear" w:color="auto" w:fill="FFFFFF"/>
        <w:bidi/>
        <w:spacing w:before="0" w:beforeAutospacing="0"/>
        <w:textAlignment w:val="baseline"/>
        <w:rPr>
          <w:rFonts w:ascii="Simplified Arabic" w:eastAsiaTheme="minorHAnsi" w:hAnsi="Simplified Arabic" w:cs="Simplified Arabic"/>
          <w:sz w:val="28"/>
          <w:szCs w:val="28"/>
        </w:rPr>
      </w:pPr>
      <w:r w:rsidRPr="00B83612">
        <w:rPr>
          <w:rFonts w:ascii="Simplified Arabic" w:eastAsiaTheme="minorHAnsi" w:hAnsi="Simplified Arabic" w:cs="Simplified Arabic" w:hint="cs"/>
          <w:sz w:val="28"/>
          <w:szCs w:val="28"/>
          <w:rtl/>
        </w:rPr>
        <w:t>ضعف معدلات التنفيذ الفعلي (إلى المخطط) ووصولها في بعض جهات الإسناد الفرعية التابعة لوزارة التربية والتعليم إلى 12.6% خلال فترة الدراسة(2002/2003-2012/2013).</w:t>
      </w:r>
      <w:r>
        <w:rPr>
          <w:rFonts w:ascii="Simplified Arabic" w:eastAsiaTheme="minorHAnsi" w:hAnsi="Simplified Arabic" w:cs="Simplified Arabic" w:hint="cs"/>
          <w:sz w:val="28"/>
          <w:szCs w:val="28"/>
          <w:rtl/>
        </w:rPr>
        <w:t xml:space="preserve"> </w:t>
      </w:r>
      <w:r w:rsidRPr="00B83612">
        <w:rPr>
          <w:rFonts w:ascii="Simplified Arabic" w:eastAsiaTheme="minorHAnsi" w:hAnsi="Simplified Arabic" w:cs="Simplified Arabic" w:hint="cs"/>
          <w:sz w:val="28"/>
          <w:szCs w:val="28"/>
          <w:rtl/>
        </w:rPr>
        <w:t>وبالرغم من أن معدل التنفيذ الفعلي لمشروعات وزارة التربية والتعليم ككل وصل إلى 56.9% فق</w:t>
      </w:r>
      <w:r w:rsidRPr="00B83612">
        <w:rPr>
          <w:rFonts w:ascii="Simplified Arabic" w:eastAsiaTheme="minorHAnsi" w:hAnsi="Simplified Arabic" w:cs="Simplified Arabic" w:hint="cs"/>
          <w:sz w:val="28"/>
          <w:szCs w:val="28"/>
          <w:rtl/>
        </w:rPr>
        <w:t>ط إلا أن الاستثمارات المخصصة تم تعديلها وبلغت 105.3% من الاستثمارات الأصلية المستهدفة. وارتب</w:t>
      </w:r>
      <w:r w:rsidRPr="00B83612">
        <w:rPr>
          <w:rFonts w:ascii="Simplified Arabic" w:eastAsiaTheme="minorHAnsi" w:hAnsi="Simplified Arabic" w:cs="Simplified Arabic" w:hint="eastAsia"/>
          <w:sz w:val="28"/>
          <w:szCs w:val="28"/>
          <w:rtl/>
        </w:rPr>
        <w:t>ط</w:t>
      </w:r>
      <w:r w:rsidRPr="00B83612">
        <w:rPr>
          <w:rFonts w:ascii="Simplified Arabic" w:eastAsiaTheme="minorHAnsi" w:hAnsi="Simplified Arabic" w:cs="Simplified Arabic" w:hint="cs"/>
          <w:sz w:val="28"/>
          <w:szCs w:val="28"/>
          <w:rtl/>
        </w:rPr>
        <w:t xml:space="preserve"> بمشكلة ضعف معدلات التنفيذ مشكلة المشروعات المتوقفة التي ناهز عددها 850 مشروعا بنسبة تتراوح بين 10%-15% من جملة المشروعات. </w:t>
      </w:r>
    </w:p>
    <w:p w14:paraId="7EB3D816" w14:textId="77777777" w:rsidR="004F632A" w:rsidRPr="00B83612" w:rsidRDefault="00F62C8E" w:rsidP="00F62C8E">
      <w:pPr>
        <w:pStyle w:val="NormalWeb"/>
        <w:numPr>
          <w:ilvl w:val="0"/>
          <w:numId w:val="32"/>
        </w:numPr>
        <w:shd w:val="clear" w:color="auto" w:fill="FFFFFF"/>
        <w:bidi/>
        <w:spacing w:before="0" w:beforeAutospacing="0"/>
        <w:textAlignment w:val="baseline"/>
        <w:rPr>
          <w:rFonts w:ascii="Simplified Arabic" w:eastAsiaTheme="minorHAnsi" w:hAnsi="Simplified Arabic" w:cs="Simplified Arabic"/>
          <w:sz w:val="28"/>
          <w:szCs w:val="28"/>
        </w:rPr>
      </w:pPr>
      <w:r w:rsidRPr="00B83612">
        <w:rPr>
          <w:rFonts w:ascii="Simplified Arabic" w:eastAsiaTheme="minorHAnsi" w:hAnsi="Simplified Arabic" w:cs="Simplified Arabic" w:hint="cs"/>
          <w:sz w:val="28"/>
          <w:szCs w:val="28"/>
          <w:rtl/>
        </w:rPr>
        <w:t>ضعف عملية المتابعة وعدم وجود آلية للتعر</w:t>
      </w:r>
      <w:r w:rsidRPr="00B83612">
        <w:rPr>
          <w:rFonts w:ascii="Simplified Arabic" w:eastAsiaTheme="minorHAnsi" w:hAnsi="Simplified Arabic" w:cs="Simplified Arabic" w:hint="cs"/>
          <w:sz w:val="28"/>
          <w:szCs w:val="28"/>
          <w:rtl/>
        </w:rPr>
        <w:t>ف على المشكلات التي تواجه المشروع و</w:t>
      </w:r>
      <w:r>
        <w:rPr>
          <w:rFonts w:ascii="Simplified Arabic" w:eastAsiaTheme="minorHAnsi" w:hAnsi="Simplified Arabic" w:cs="Simplified Arabic" w:hint="cs"/>
          <w:sz w:val="28"/>
          <w:szCs w:val="28"/>
          <w:rtl/>
        </w:rPr>
        <w:t xml:space="preserve">العمل على </w:t>
      </w:r>
      <w:r w:rsidRPr="00B83612">
        <w:rPr>
          <w:rFonts w:ascii="Simplified Arabic" w:eastAsiaTheme="minorHAnsi" w:hAnsi="Simplified Arabic" w:cs="Simplified Arabic" w:hint="cs"/>
          <w:sz w:val="28"/>
          <w:szCs w:val="28"/>
          <w:rtl/>
        </w:rPr>
        <w:t>حلها،  وهي مشكلات متكررة تنتج عن قصور عمليات اختيار المشروعات وعدم دراس</w:t>
      </w:r>
      <w:r>
        <w:rPr>
          <w:rFonts w:ascii="Simplified Arabic" w:eastAsiaTheme="minorHAnsi" w:hAnsi="Simplified Arabic" w:cs="Simplified Arabic" w:hint="cs"/>
          <w:sz w:val="28"/>
          <w:szCs w:val="28"/>
          <w:rtl/>
        </w:rPr>
        <w:t>تها</w:t>
      </w:r>
      <w:r w:rsidRPr="00B83612">
        <w:rPr>
          <w:rFonts w:ascii="Simplified Arabic" w:eastAsiaTheme="minorHAnsi" w:hAnsi="Simplified Arabic" w:cs="Simplified Arabic" w:hint="cs"/>
          <w:sz w:val="28"/>
          <w:szCs w:val="28"/>
          <w:rtl/>
        </w:rPr>
        <w:t xml:space="preserve"> بشكل جيد وبوقت كاف قبل تقديم الخطة. يتعلق معظم هذه المشكلات بالاستحواذ على الأراضي اللازمة للمشروع والحصول على الموافقات اللازمة وتأخر إ</w:t>
      </w:r>
      <w:r w:rsidRPr="00B83612">
        <w:rPr>
          <w:rFonts w:ascii="Simplified Arabic" w:eastAsiaTheme="minorHAnsi" w:hAnsi="Simplified Arabic" w:cs="Simplified Arabic" w:hint="cs"/>
          <w:sz w:val="28"/>
          <w:szCs w:val="28"/>
          <w:rtl/>
        </w:rPr>
        <w:t>جراءات الطرح والترسية وتأخر الحصول على التمويل اللازم من بنك الاستثمار وتأخر مستحقات المقاولين وتعددهم وتقاعس</w:t>
      </w:r>
      <w:r>
        <w:rPr>
          <w:rFonts w:ascii="Simplified Arabic" w:eastAsiaTheme="minorHAnsi" w:hAnsi="Simplified Arabic" w:cs="Simplified Arabic" w:hint="cs"/>
          <w:sz w:val="28"/>
          <w:szCs w:val="28"/>
          <w:rtl/>
        </w:rPr>
        <w:t>هم</w:t>
      </w:r>
      <w:r w:rsidRPr="00B83612">
        <w:rPr>
          <w:rFonts w:ascii="Simplified Arabic" w:eastAsiaTheme="minorHAnsi" w:hAnsi="Simplified Arabic" w:cs="Simplified Arabic" w:hint="cs"/>
          <w:sz w:val="28"/>
          <w:szCs w:val="28"/>
          <w:rtl/>
        </w:rPr>
        <w:t xml:space="preserve"> عن التنفيذ. </w:t>
      </w:r>
      <w:r>
        <w:rPr>
          <w:rFonts w:ascii="Simplified Arabic" w:eastAsiaTheme="minorHAnsi" w:hAnsi="Simplified Arabic" w:cs="Simplified Arabic" w:hint="cs"/>
          <w:sz w:val="28"/>
          <w:szCs w:val="28"/>
          <w:rtl/>
        </w:rPr>
        <w:t>و</w:t>
      </w:r>
      <w:r w:rsidRPr="00B83612">
        <w:rPr>
          <w:rFonts w:ascii="Simplified Arabic" w:eastAsiaTheme="minorHAnsi" w:hAnsi="Simplified Arabic" w:cs="Simplified Arabic" w:hint="cs"/>
          <w:sz w:val="28"/>
          <w:szCs w:val="28"/>
          <w:rtl/>
        </w:rPr>
        <w:t>تؤدي هذه التأخيرات إلى تجاوز التكلفة الكلية للمشروع قيمتها المقدرة. يقتصر دور وزارة التخطيط في غالب الأمر على تلقي التقارير والمتاب</w:t>
      </w:r>
      <w:r w:rsidRPr="00B83612">
        <w:rPr>
          <w:rFonts w:ascii="Simplified Arabic" w:eastAsiaTheme="minorHAnsi" w:hAnsi="Simplified Arabic" w:cs="Simplified Arabic" w:hint="cs"/>
          <w:sz w:val="28"/>
          <w:szCs w:val="28"/>
          <w:rtl/>
        </w:rPr>
        <w:t>عات المكتبية وبالتالي لا يقف مسئولي التخطيط على واقع التنفيذ الفعلي للمشروعات. كما لا يوجد نظام إشراف مستقل لمتابعة وتقييم أعمال المقاولين والتحق</w:t>
      </w:r>
      <w:r w:rsidRPr="00B83612">
        <w:rPr>
          <w:rFonts w:ascii="Simplified Arabic" w:eastAsiaTheme="minorHAnsi" w:hAnsi="Simplified Arabic" w:cs="Simplified Arabic" w:hint="eastAsia"/>
          <w:sz w:val="28"/>
          <w:szCs w:val="28"/>
          <w:rtl/>
        </w:rPr>
        <w:t>ق</w:t>
      </w:r>
      <w:r w:rsidRPr="00B83612">
        <w:rPr>
          <w:rFonts w:ascii="Simplified Arabic" w:eastAsiaTheme="minorHAnsi" w:hAnsi="Simplified Arabic" w:cs="Simplified Arabic" w:hint="cs"/>
          <w:sz w:val="28"/>
          <w:szCs w:val="28"/>
          <w:rtl/>
        </w:rPr>
        <w:t xml:space="preserve"> من اكتمال الأعمال بالجودة المواصفات المطلوبة.</w:t>
      </w:r>
    </w:p>
    <w:p w14:paraId="5475BA4E" w14:textId="77777777" w:rsidR="004F632A" w:rsidRPr="00B83612" w:rsidRDefault="00F62C8E" w:rsidP="00F62C8E">
      <w:pPr>
        <w:pStyle w:val="NormalWeb"/>
        <w:numPr>
          <w:ilvl w:val="0"/>
          <w:numId w:val="32"/>
        </w:numPr>
        <w:shd w:val="clear" w:color="auto" w:fill="FFFFFF"/>
        <w:bidi/>
        <w:spacing w:before="0" w:beforeAutospacing="0"/>
        <w:textAlignment w:val="baseline"/>
        <w:rPr>
          <w:rFonts w:ascii="Simplified Arabic" w:eastAsiaTheme="minorHAnsi" w:hAnsi="Simplified Arabic" w:cs="Simplified Arabic"/>
          <w:sz w:val="28"/>
          <w:szCs w:val="28"/>
        </w:rPr>
      </w:pPr>
      <w:r w:rsidRPr="00B83612">
        <w:rPr>
          <w:rFonts w:ascii="Simplified Arabic" w:eastAsiaTheme="minorHAnsi" w:hAnsi="Simplified Arabic" w:cs="Simplified Arabic" w:hint="cs"/>
          <w:sz w:val="28"/>
          <w:szCs w:val="28"/>
          <w:rtl/>
        </w:rPr>
        <w:t>عدم اطلاع وزارة التخطيط على سجلات الأصول والمخزون رغم وجودها، و</w:t>
      </w:r>
      <w:r w:rsidRPr="00B83612">
        <w:rPr>
          <w:rFonts w:ascii="Simplified Arabic" w:eastAsiaTheme="minorHAnsi" w:hAnsi="Simplified Arabic" w:cs="Simplified Arabic" w:hint="cs"/>
          <w:sz w:val="28"/>
          <w:szCs w:val="28"/>
          <w:rtl/>
        </w:rPr>
        <w:t>هو ما يؤدي إلى طلب بعض الجهات شراء معدات جديدة رغم وجود معدات مماثلة في مخازنها.</w:t>
      </w:r>
    </w:p>
    <w:p w14:paraId="437914FB" w14:textId="77777777" w:rsidR="004F632A" w:rsidRPr="00B83612" w:rsidRDefault="00F62C8E" w:rsidP="00F62C8E">
      <w:pPr>
        <w:pStyle w:val="NormalWeb"/>
        <w:numPr>
          <w:ilvl w:val="0"/>
          <w:numId w:val="32"/>
        </w:numPr>
        <w:shd w:val="clear" w:color="auto" w:fill="FFFFFF"/>
        <w:bidi/>
        <w:spacing w:before="0" w:beforeAutospacing="0"/>
        <w:textAlignment w:val="baseline"/>
        <w:rPr>
          <w:rFonts w:ascii="Simplified Arabic" w:eastAsiaTheme="minorHAnsi" w:hAnsi="Simplified Arabic" w:cs="Simplified Arabic"/>
          <w:sz w:val="28"/>
          <w:szCs w:val="28"/>
        </w:rPr>
      </w:pPr>
      <w:r w:rsidRPr="00B83612">
        <w:rPr>
          <w:rFonts w:ascii="Simplified Arabic" w:eastAsiaTheme="minorHAnsi" w:hAnsi="Simplified Arabic" w:cs="Simplified Arabic" w:hint="cs"/>
          <w:sz w:val="28"/>
          <w:szCs w:val="28"/>
          <w:rtl/>
        </w:rPr>
        <w:lastRenderedPageBreak/>
        <w:t xml:space="preserve">القصور في تطبيق اللامركزية سواء في إعداد الاستراتيجيات أو الخطط السنوية التي يتم التخطيط لها قطاعيا بالأساس ثم يتم توزيعها جغرافيا. لم يتم تحديد دور </w:t>
      </w:r>
      <w:r>
        <w:rPr>
          <w:rFonts w:ascii="Simplified Arabic" w:eastAsiaTheme="minorHAnsi" w:hAnsi="Simplified Arabic" w:cs="Simplified Arabic" w:hint="cs"/>
          <w:sz w:val="28"/>
          <w:szCs w:val="28"/>
          <w:rtl/>
        </w:rPr>
        <w:t xml:space="preserve">بارز </w:t>
      </w:r>
      <w:r w:rsidRPr="00B83612">
        <w:rPr>
          <w:rFonts w:ascii="Simplified Arabic" w:eastAsiaTheme="minorHAnsi" w:hAnsi="Simplified Arabic" w:cs="Simplified Arabic" w:hint="cs"/>
          <w:sz w:val="28"/>
          <w:szCs w:val="28"/>
          <w:rtl/>
        </w:rPr>
        <w:t>للمديريا</w:t>
      </w:r>
      <w:r w:rsidRPr="00B83612">
        <w:rPr>
          <w:rFonts w:ascii="Simplified Arabic" w:eastAsiaTheme="minorHAnsi" w:hAnsi="Simplified Arabic" w:cs="Simplified Arabic" w:hint="eastAsia"/>
          <w:sz w:val="28"/>
          <w:szCs w:val="28"/>
          <w:rtl/>
        </w:rPr>
        <w:t>ت</w:t>
      </w:r>
      <w:r w:rsidRPr="00B83612">
        <w:rPr>
          <w:rFonts w:ascii="Simplified Arabic" w:eastAsiaTheme="minorHAnsi" w:hAnsi="Simplified Arabic" w:cs="Simplified Arabic" w:hint="cs"/>
          <w:sz w:val="28"/>
          <w:szCs w:val="28"/>
          <w:rtl/>
        </w:rPr>
        <w:t xml:space="preserve"> في إعداد وت</w:t>
      </w:r>
      <w:r w:rsidRPr="00B83612">
        <w:rPr>
          <w:rFonts w:ascii="Simplified Arabic" w:eastAsiaTheme="minorHAnsi" w:hAnsi="Simplified Arabic" w:cs="Simplified Arabic" w:hint="cs"/>
          <w:sz w:val="28"/>
          <w:szCs w:val="28"/>
          <w:rtl/>
        </w:rPr>
        <w:t>نفيذ المشروعات واقتصر دورها على تلقي الأوامر من الوزارة والمحافظة.</w:t>
      </w:r>
    </w:p>
    <w:p w14:paraId="1726C870" w14:textId="77777777" w:rsidR="00242254" w:rsidRPr="00B83612" w:rsidRDefault="00F62C8E" w:rsidP="00B83612">
      <w:pPr>
        <w:pStyle w:val="Heading1"/>
        <w:rPr>
          <w:rFonts w:eastAsiaTheme="minorHAnsi"/>
          <w:rtl/>
        </w:rPr>
      </w:pPr>
      <w:r w:rsidRPr="00B83612">
        <w:rPr>
          <w:rFonts w:eastAsiaTheme="minorHAnsi" w:hint="cs"/>
          <w:rtl/>
        </w:rPr>
        <w:t>ثانيا: مشكلات الاستثمار الخاص المحلي</w:t>
      </w:r>
    </w:p>
    <w:p w14:paraId="45E42FB4" w14:textId="77777777" w:rsidR="0001142E" w:rsidRDefault="00F62C8E" w:rsidP="0001142E">
      <w:pPr>
        <w:bidi/>
        <w:rPr>
          <w:rFonts w:ascii="Simplified Arabic" w:hAnsi="Simplified Arabic" w:cs="Simplified Arabic"/>
          <w:sz w:val="28"/>
          <w:szCs w:val="28"/>
          <w:rtl/>
        </w:rPr>
      </w:pPr>
      <w:r w:rsidRPr="00B83612">
        <w:rPr>
          <w:rFonts w:ascii="Simplified Arabic" w:hAnsi="Simplified Arabic" w:cs="Simplified Arabic" w:hint="cs"/>
          <w:sz w:val="28"/>
          <w:szCs w:val="28"/>
          <w:rtl/>
        </w:rPr>
        <w:t>نظرا</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للنمو</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السريع</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في</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عدد</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سكان</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مصر</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الذين</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يغلب</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عليهم</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الشباب،</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يلعب</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القطاع</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الخاص</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دورا</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رئيسيا</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في</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دفع</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عجلة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الاقتصاد</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وخلق</w:t>
      </w:r>
      <w:r w:rsidR="006124E8">
        <w:rPr>
          <w:rFonts w:ascii="Simplified Arabic" w:hAnsi="Simplified Arabic" w:cs="Simplified Arabic" w:hint="cs"/>
          <w:sz w:val="28"/>
          <w:szCs w:val="28"/>
          <w:rtl/>
        </w:rPr>
        <w:t xml:space="preserve"> </w:t>
      </w:r>
      <w:r w:rsidRPr="00B83612">
        <w:rPr>
          <w:rFonts w:ascii="Simplified Arabic" w:hAnsi="Simplified Arabic" w:cs="Simplified Arabic" w:hint="cs"/>
          <w:sz w:val="28"/>
          <w:szCs w:val="28"/>
          <w:rtl/>
        </w:rPr>
        <w:t>فرص</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عمل</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لائقة</w:t>
      </w:r>
      <w:r w:rsidR="006124E8">
        <w:rPr>
          <w:rFonts w:ascii="Simplified Arabic" w:hAnsi="Simplified Arabic" w:cs="Simplified Arabic" w:hint="cs"/>
          <w:sz w:val="28"/>
          <w:szCs w:val="28"/>
          <w:rtl/>
        </w:rPr>
        <w:t xml:space="preserve"> لنحو</w:t>
      </w:r>
      <w:r w:rsidRPr="00B83612">
        <w:rPr>
          <w:rFonts w:ascii="Simplified Arabic" w:hAnsi="Simplified Arabic" w:cs="Simplified Arabic"/>
          <w:sz w:val="28"/>
          <w:szCs w:val="28"/>
          <w:rtl/>
        </w:rPr>
        <w:t xml:space="preserve"> 800 </w:t>
      </w:r>
      <w:r w:rsidRPr="00B83612">
        <w:rPr>
          <w:rFonts w:ascii="Simplified Arabic" w:hAnsi="Simplified Arabic" w:cs="Simplified Arabic" w:hint="cs"/>
          <w:sz w:val="28"/>
          <w:szCs w:val="28"/>
          <w:rtl/>
        </w:rPr>
        <w:t>ألف</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خريج</w:t>
      </w:r>
      <w:r w:rsidRPr="00B83612">
        <w:rPr>
          <w:rFonts w:ascii="Simplified Arabic" w:hAnsi="Simplified Arabic" w:cs="Simplified Arabic"/>
          <w:sz w:val="28"/>
          <w:szCs w:val="28"/>
          <w:rtl/>
        </w:rPr>
        <w:t xml:space="preserve"> </w:t>
      </w:r>
      <w:r w:rsidR="006124E8">
        <w:rPr>
          <w:rFonts w:ascii="Simplified Arabic" w:hAnsi="Simplified Arabic" w:cs="Simplified Arabic" w:hint="cs"/>
          <w:sz w:val="28"/>
          <w:szCs w:val="28"/>
          <w:rtl/>
        </w:rPr>
        <w:t xml:space="preserve">تدخل </w:t>
      </w:r>
      <w:r w:rsidRPr="00B83612">
        <w:rPr>
          <w:rFonts w:ascii="Simplified Arabic" w:hAnsi="Simplified Arabic" w:cs="Simplified Arabic" w:hint="cs"/>
          <w:sz w:val="28"/>
          <w:szCs w:val="28"/>
          <w:rtl/>
        </w:rPr>
        <w:t>سوق</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العمل</w:t>
      </w:r>
      <w:r w:rsidRPr="00B83612">
        <w:rPr>
          <w:rFonts w:ascii="Simplified Arabic" w:hAnsi="Simplified Arabic" w:cs="Simplified Arabic"/>
          <w:sz w:val="28"/>
          <w:szCs w:val="28"/>
          <w:rtl/>
        </w:rPr>
        <w:t xml:space="preserve"> </w:t>
      </w:r>
      <w:r w:rsidR="006124E8">
        <w:rPr>
          <w:rFonts w:ascii="Simplified Arabic" w:hAnsi="Simplified Arabic" w:cs="Simplified Arabic" w:hint="cs"/>
          <w:sz w:val="28"/>
          <w:szCs w:val="28"/>
          <w:rtl/>
        </w:rPr>
        <w:t>سنويا</w:t>
      </w:r>
      <w:r w:rsidRPr="00B83612">
        <w:rPr>
          <w:rFonts w:ascii="Simplified Arabic" w:hAnsi="Simplified Arabic" w:cs="Simplified Arabic"/>
          <w:sz w:val="28"/>
          <w:szCs w:val="28"/>
          <w:rtl/>
        </w:rPr>
        <w:t xml:space="preserve">. </w:t>
      </w:r>
      <w:r w:rsidR="006124E8" w:rsidRPr="00B83612">
        <w:rPr>
          <w:rFonts w:ascii="Simplified Arabic" w:hAnsi="Simplified Arabic" w:cs="Simplified Arabic" w:hint="cs"/>
          <w:sz w:val="28"/>
          <w:szCs w:val="28"/>
          <w:rtl/>
        </w:rPr>
        <w:t xml:space="preserve">تبلغ </w:t>
      </w:r>
      <w:r w:rsidRPr="00B83612">
        <w:rPr>
          <w:rFonts w:ascii="Simplified Arabic" w:hAnsi="Simplified Arabic" w:cs="Simplified Arabic" w:hint="cs"/>
          <w:sz w:val="28"/>
          <w:szCs w:val="28"/>
          <w:rtl/>
        </w:rPr>
        <w:t>نسبة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التشغيل</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في</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القطاع</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الخاص</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في</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مصر</w:t>
      </w:r>
      <w:r w:rsidRPr="00B83612">
        <w:rPr>
          <w:rFonts w:ascii="Simplified Arabic" w:hAnsi="Simplified Arabic" w:cs="Simplified Arabic"/>
          <w:sz w:val="28"/>
          <w:szCs w:val="28"/>
          <w:rtl/>
        </w:rPr>
        <w:t xml:space="preserve"> </w:t>
      </w:r>
      <w:r w:rsidRPr="00B83612">
        <w:rPr>
          <w:rFonts w:ascii="Simplified Arabic" w:hAnsi="Simplified Arabic" w:cs="Simplified Arabic"/>
          <w:sz w:val="28"/>
          <w:szCs w:val="28"/>
        </w:rPr>
        <w:t xml:space="preserve">%78 </w:t>
      </w:r>
      <w:r w:rsidRPr="00B83612">
        <w:rPr>
          <w:rFonts w:ascii="Simplified Arabic" w:hAnsi="Simplified Arabic" w:cs="Simplified Arabic" w:hint="cs"/>
          <w:sz w:val="28"/>
          <w:szCs w:val="28"/>
          <w:rtl/>
        </w:rPr>
        <w:t xml:space="preserve"> وهي أقل</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كثيرا</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من</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المتوسط</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العالمي</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البالغ</w:t>
      </w:r>
      <w:r w:rsidRPr="00B83612">
        <w:rPr>
          <w:rFonts w:ascii="Simplified Arabic" w:hAnsi="Simplified Arabic" w:cs="Simplified Arabic"/>
          <w:sz w:val="28"/>
          <w:szCs w:val="28"/>
          <w:rtl/>
        </w:rPr>
        <w:t xml:space="preserve"> 90</w:t>
      </w:r>
      <w:r w:rsidRPr="00B83612">
        <w:rPr>
          <w:rFonts w:ascii="Simplified Arabic" w:hAnsi="Simplified Arabic" w:cs="Simplified Arabic" w:hint="cs"/>
          <w:sz w:val="28"/>
          <w:szCs w:val="28"/>
          <w:rtl/>
        </w:rPr>
        <w:t>% ،</w:t>
      </w:r>
      <w:r w:rsidRPr="00B83612">
        <w:rPr>
          <w:rFonts w:ascii="Simplified Arabic" w:hAnsi="Simplified Arabic" w:cs="Simplified Arabic"/>
          <w:sz w:val="28"/>
          <w:szCs w:val="28"/>
          <w:rtl/>
        </w:rPr>
        <w:t xml:space="preserve"> وأدى الاستبعاد الاقتصادي إلى ارتفاع معدلات البطالة بين الشباب</w:t>
      </w:r>
      <w:r w:rsidRPr="00B83612">
        <w:rPr>
          <w:rFonts w:ascii="Simplified Arabic" w:hAnsi="Simplified Arabic" w:cs="Simplified Arabic" w:hint="cs"/>
          <w:sz w:val="28"/>
          <w:szCs w:val="28"/>
          <w:rtl/>
        </w:rPr>
        <w:t xml:space="preserve"> </w:t>
      </w:r>
      <w:r w:rsidRPr="00B83612">
        <w:rPr>
          <w:rFonts w:ascii="Simplified Arabic" w:hAnsi="Simplified Arabic" w:cs="Simplified Arabic"/>
          <w:sz w:val="28"/>
          <w:szCs w:val="28"/>
          <w:rtl/>
        </w:rPr>
        <w:t>والنساء مقارنة</w:t>
      </w:r>
      <w:r w:rsidRPr="00B83612">
        <w:rPr>
          <w:rFonts w:ascii="Simplified Arabic" w:hAnsi="Simplified Arabic" w:cs="Simplified Arabic" w:hint="cs"/>
          <w:sz w:val="28"/>
          <w:szCs w:val="28"/>
          <w:rtl/>
        </w:rPr>
        <w:t xml:space="preserve"> </w:t>
      </w:r>
      <w:r w:rsidRPr="00B83612">
        <w:rPr>
          <w:rFonts w:ascii="Simplified Arabic" w:hAnsi="Simplified Arabic" w:cs="Simplified Arabic"/>
          <w:sz w:val="28"/>
          <w:szCs w:val="28"/>
          <w:rtl/>
        </w:rPr>
        <w:t xml:space="preserve">بالبلدان المماثلة </w:t>
      </w:r>
      <w:r w:rsidRPr="00B83612">
        <w:rPr>
          <w:rFonts w:ascii="Simplified Arabic" w:hAnsi="Simplified Arabic" w:cs="Simplified Arabic" w:hint="cs"/>
          <w:sz w:val="28"/>
          <w:szCs w:val="28"/>
          <w:rtl/>
        </w:rPr>
        <w:t>(</w:t>
      </w:r>
      <w:r w:rsidRPr="00B83612">
        <w:rPr>
          <w:rFonts w:ascii="Simplified Arabic" w:hAnsi="Simplified Arabic" w:cs="Simplified Arabic"/>
          <w:sz w:val="28"/>
          <w:szCs w:val="28"/>
          <w:rtl/>
        </w:rPr>
        <w:t>بلغ معدل البطالة</w:t>
      </w:r>
      <w:r w:rsidRPr="00B83612">
        <w:rPr>
          <w:rFonts w:ascii="Simplified Arabic" w:hAnsi="Simplified Arabic" w:cs="Simplified Arabic" w:hint="cs"/>
          <w:sz w:val="28"/>
          <w:szCs w:val="28"/>
          <w:rtl/>
        </w:rPr>
        <w:t xml:space="preserve"> في عام 2019</w:t>
      </w:r>
      <w:r w:rsidRPr="00B83612">
        <w:rPr>
          <w:rFonts w:ascii="Simplified Arabic" w:hAnsi="Simplified Arabic" w:cs="Simplified Arabic"/>
          <w:sz w:val="28"/>
          <w:szCs w:val="28"/>
          <w:rtl/>
        </w:rPr>
        <w:t xml:space="preserve"> بين الشباب الحاصلين على مؤهــل جامــعي فأعلى36.1٪ (25.1٪ ذكـور ، 53.2٪ إنـاث</w:t>
      </w:r>
      <w:r w:rsidRPr="00B83612">
        <w:rPr>
          <w:rFonts w:ascii="Simplified Arabic" w:hAnsi="Simplified Arabic" w:cs="Simplified Arabic" w:hint="cs"/>
          <w:sz w:val="28"/>
          <w:szCs w:val="28"/>
          <w:rtl/>
        </w:rPr>
        <w:t>)</w:t>
      </w:r>
      <w:r w:rsidR="00F659CD">
        <w:rPr>
          <w:rFonts w:ascii="Simplified Arabic" w:hAnsi="Simplified Arabic" w:cs="Simplified Arabic" w:hint="cs"/>
          <w:sz w:val="28"/>
          <w:szCs w:val="28"/>
          <w:rtl/>
        </w:rPr>
        <w:t xml:space="preserve"> (</w:t>
      </w:r>
      <w:r w:rsidR="00F659CD" w:rsidRPr="00F659CD">
        <w:rPr>
          <w:rFonts w:ascii="Simplified Arabic" w:hAnsi="Simplified Arabic" w:cs="Simplified Arabic"/>
          <w:sz w:val="28"/>
          <w:szCs w:val="28"/>
          <w:rtl/>
        </w:rPr>
        <w:t>الجهاز المركزي للتعبئة العامة والإحصاء</w:t>
      </w:r>
      <w:r w:rsidR="00F659CD" w:rsidRPr="00F659CD">
        <w:rPr>
          <w:rFonts w:ascii="Simplified Arabic" w:hAnsi="Simplified Arabic" w:cs="Simplified Arabic" w:hint="cs"/>
          <w:sz w:val="28"/>
          <w:szCs w:val="28"/>
          <w:rtl/>
        </w:rPr>
        <w:t>، 2020)</w:t>
      </w:r>
      <w:r w:rsidR="00F659CD" w:rsidRPr="00F659CD">
        <w:rPr>
          <w:rFonts w:ascii="Simplified Arabic" w:hAnsi="Simplified Arabic" w:cs="Simplified Arabic"/>
          <w:sz w:val="28"/>
          <w:szCs w:val="28"/>
          <w:rtl/>
        </w:rPr>
        <w:t xml:space="preserve"> </w:t>
      </w:r>
      <w:r>
        <w:rPr>
          <w:rFonts w:ascii="Simplified Arabic" w:hAnsi="Simplified Arabic" w:cs="Simplified Arabic"/>
          <w:sz w:val="28"/>
          <w:szCs w:val="28"/>
          <w:vertAlign w:val="superscript"/>
          <w:rtl/>
        </w:rPr>
        <w:footnoteReference w:id="115"/>
      </w:r>
      <w:r w:rsidRPr="00F659CD">
        <w:rPr>
          <w:rFonts w:ascii="Simplified Arabic" w:hAnsi="Simplified Arabic" w:cs="Simplified Arabic" w:hint="cs"/>
          <w:sz w:val="28"/>
          <w:szCs w:val="28"/>
          <w:rtl/>
        </w:rPr>
        <w:t>.</w:t>
      </w:r>
      <w:r w:rsidRPr="00B83612">
        <w:rPr>
          <w:rFonts w:ascii="Simplified Arabic" w:hAnsi="Simplified Arabic" w:cs="Simplified Arabic" w:hint="cs"/>
          <w:sz w:val="28"/>
          <w:szCs w:val="28"/>
          <w:rtl/>
        </w:rPr>
        <w:t xml:space="preserve"> </w:t>
      </w:r>
      <w:r w:rsidRPr="00B83612">
        <w:rPr>
          <w:rFonts w:ascii="Simplified Arabic" w:hAnsi="Simplified Arabic" w:cs="Simplified Arabic"/>
          <w:sz w:val="28"/>
          <w:szCs w:val="28"/>
          <w:rtl/>
        </w:rPr>
        <w:t xml:space="preserve">يعاني القطاع الخاص من </w:t>
      </w:r>
      <w:r w:rsidRPr="00B83612">
        <w:rPr>
          <w:rFonts w:ascii="Simplified Arabic" w:hAnsi="Simplified Arabic" w:cs="Simplified Arabic" w:hint="cs"/>
          <w:sz w:val="28"/>
          <w:szCs w:val="28"/>
          <w:rtl/>
        </w:rPr>
        <w:t>الركود و</w:t>
      </w:r>
      <w:r w:rsidRPr="00B83612">
        <w:rPr>
          <w:rFonts w:ascii="Simplified Arabic" w:hAnsi="Simplified Arabic" w:cs="Simplified Arabic"/>
          <w:sz w:val="28"/>
          <w:szCs w:val="28"/>
          <w:rtl/>
        </w:rPr>
        <w:t>انخفاض كثافة دخول شركات</w:t>
      </w:r>
      <w:r w:rsidR="006124E8">
        <w:rPr>
          <w:rFonts w:ascii="Simplified Arabic" w:hAnsi="Simplified Arabic" w:cs="Simplified Arabic" w:hint="cs"/>
          <w:sz w:val="28"/>
          <w:szCs w:val="28"/>
          <w:rtl/>
        </w:rPr>
        <w:t xml:space="preserve"> جديدة</w:t>
      </w:r>
      <w:r w:rsidRPr="00B83612">
        <w:rPr>
          <w:rFonts w:ascii="Simplified Arabic" w:hAnsi="Simplified Arabic" w:cs="Simplified Arabic"/>
          <w:sz w:val="28"/>
          <w:szCs w:val="28"/>
          <w:rtl/>
        </w:rPr>
        <w:t xml:space="preserve"> إلى السوق ومعدلات دوران واستقالة </w:t>
      </w:r>
      <w:r w:rsidRPr="00B83612">
        <w:rPr>
          <w:rFonts w:ascii="Simplified Arabic" w:hAnsi="Simplified Arabic" w:cs="Simplified Arabic" w:hint="cs"/>
          <w:sz w:val="28"/>
          <w:szCs w:val="28"/>
          <w:rtl/>
        </w:rPr>
        <w:t>سريعة ل</w:t>
      </w:r>
      <w:r w:rsidRPr="00B83612">
        <w:rPr>
          <w:rFonts w:ascii="Simplified Arabic" w:hAnsi="Simplified Arabic" w:cs="Simplified Arabic"/>
          <w:sz w:val="28"/>
          <w:szCs w:val="28"/>
          <w:rtl/>
        </w:rPr>
        <w:t>لموظفين.</w:t>
      </w:r>
      <w:r w:rsidRPr="00B83612">
        <w:rPr>
          <w:rFonts w:ascii="Simplified Arabic" w:hAnsi="Simplified Arabic" w:cs="Simplified Arabic" w:hint="cs"/>
          <w:sz w:val="28"/>
          <w:szCs w:val="28"/>
          <w:rtl/>
        </w:rPr>
        <w:t xml:space="preserve"> وعلى </w:t>
      </w:r>
      <w:r w:rsidRPr="00B83612">
        <w:rPr>
          <w:rFonts w:ascii="Simplified Arabic" w:hAnsi="Simplified Arabic" w:cs="Simplified Arabic"/>
          <w:sz w:val="28"/>
          <w:szCs w:val="28"/>
          <w:rtl/>
        </w:rPr>
        <w:t xml:space="preserve">الرغم من أن </w:t>
      </w:r>
      <w:r w:rsidRPr="00B83612">
        <w:rPr>
          <w:rFonts w:ascii="Simplified Arabic" w:hAnsi="Simplified Arabic" w:cs="Simplified Arabic"/>
          <w:sz w:val="28"/>
          <w:szCs w:val="28"/>
          <w:rtl/>
        </w:rPr>
        <w:t xml:space="preserve">نصيب استثمارات القطاع الخاص في الاقتصاد بدأت في التزايد، إلا أنها تظل أقل من متوسطها في مراحل سابقة،  </w:t>
      </w:r>
      <w:r w:rsidR="00F659CD">
        <w:rPr>
          <w:rFonts w:ascii="Simplified Arabic" w:hAnsi="Simplified Arabic" w:cs="Simplified Arabic" w:hint="cs"/>
          <w:sz w:val="28"/>
          <w:szCs w:val="28"/>
          <w:rtl/>
        </w:rPr>
        <w:t xml:space="preserve">وفق بيانات وزارة التخطيط، </w:t>
      </w:r>
      <w:r w:rsidRPr="00B83612">
        <w:rPr>
          <w:rFonts w:ascii="Simplified Arabic" w:hAnsi="Simplified Arabic" w:cs="Simplified Arabic" w:hint="cs"/>
          <w:sz w:val="28"/>
          <w:szCs w:val="28"/>
          <w:rtl/>
        </w:rPr>
        <w:t>بلغت</w:t>
      </w:r>
      <w:r w:rsidRPr="00B83612">
        <w:rPr>
          <w:rFonts w:ascii="Simplified Arabic" w:hAnsi="Simplified Arabic" w:cs="Simplified Arabic"/>
          <w:sz w:val="28"/>
          <w:szCs w:val="28"/>
          <w:rtl/>
        </w:rPr>
        <w:t xml:space="preserve"> استثمارات القطاع الخاص كنسبة من إجمالي الناتج المحلي </w:t>
      </w:r>
      <w:r w:rsidRPr="00B83612">
        <w:rPr>
          <w:rFonts w:ascii="Simplified Arabic" w:hAnsi="Simplified Arabic" w:cs="Simplified Arabic" w:hint="cs"/>
          <w:sz w:val="28"/>
          <w:szCs w:val="28"/>
          <w:rtl/>
        </w:rPr>
        <w:t>9.2</w:t>
      </w:r>
      <w:r w:rsidRPr="00B83612">
        <w:rPr>
          <w:rFonts w:ascii="Simplified Arabic" w:hAnsi="Simplified Arabic" w:cs="Simplified Arabic"/>
          <w:sz w:val="28"/>
          <w:szCs w:val="28"/>
          <w:rtl/>
        </w:rPr>
        <w:t xml:space="preserve">% خلال الفترة السنوات </w:t>
      </w:r>
      <w:r w:rsidRPr="00B83612">
        <w:rPr>
          <w:rFonts w:ascii="Simplified Arabic" w:hAnsi="Simplified Arabic" w:cs="Simplified Arabic" w:hint="cs"/>
          <w:sz w:val="28"/>
          <w:szCs w:val="28"/>
          <w:rtl/>
        </w:rPr>
        <w:t>2003</w:t>
      </w:r>
      <w:r w:rsidRPr="00B83612">
        <w:rPr>
          <w:rFonts w:ascii="Simplified Arabic" w:hAnsi="Simplified Arabic" w:cs="Simplified Arabic"/>
          <w:sz w:val="28"/>
          <w:szCs w:val="28"/>
          <w:rtl/>
        </w:rPr>
        <w:t xml:space="preserve"> - </w:t>
      </w:r>
      <w:r w:rsidRPr="00B83612">
        <w:rPr>
          <w:rFonts w:ascii="Simplified Arabic" w:hAnsi="Simplified Arabic" w:cs="Simplified Arabic" w:hint="cs"/>
          <w:sz w:val="28"/>
          <w:szCs w:val="28"/>
          <w:rtl/>
        </w:rPr>
        <w:t>2019</w:t>
      </w:r>
      <w:r w:rsidRPr="00B83612">
        <w:rPr>
          <w:rFonts w:ascii="Simplified Arabic" w:hAnsi="Simplified Arabic" w:cs="Simplified Arabic"/>
          <w:sz w:val="28"/>
          <w:szCs w:val="28"/>
          <w:rtl/>
        </w:rPr>
        <w:t xml:space="preserve">، وهي نسبة تقل </w:t>
      </w:r>
      <w:r w:rsidRPr="00B83612">
        <w:rPr>
          <w:rFonts w:ascii="Simplified Arabic" w:hAnsi="Simplified Arabic" w:cs="Simplified Arabic" w:hint="cs"/>
          <w:sz w:val="28"/>
          <w:szCs w:val="28"/>
          <w:rtl/>
        </w:rPr>
        <w:t>كثيرا (</w:t>
      </w:r>
      <w:r w:rsidRPr="00B83612">
        <w:rPr>
          <w:rFonts w:ascii="Simplified Arabic" w:hAnsi="Simplified Arabic" w:cs="Simplified Arabic"/>
          <w:sz w:val="28"/>
          <w:szCs w:val="28"/>
          <w:rtl/>
        </w:rPr>
        <w:t>بحوالي 7%</w:t>
      </w:r>
      <w:r w:rsidRPr="00B83612">
        <w:rPr>
          <w:rFonts w:ascii="Simplified Arabic" w:hAnsi="Simplified Arabic" w:cs="Simplified Arabic" w:hint="cs"/>
          <w:sz w:val="28"/>
          <w:szCs w:val="28"/>
          <w:rtl/>
        </w:rPr>
        <w:t xml:space="preserve">) </w:t>
      </w:r>
      <w:r w:rsidRPr="00B83612">
        <w:rPr>
          <w:rFonts w:ascii="Simplified Arabic" w:hAnsi="Simplified Arabic" w:cs="Simplified Arabic" w:hint="cs"/>
          <w:sz w:val="28"/>
          <w:szCs w:val="28"/>
          <w:rtl/>
        </w:rPr>
        <w:t>عن</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النسبة في</w:t>
      </w:r>
      <w:r w:rsidRPr="00B83612">
        <w:rPr>
          <w:rFonts w:ascii="Simplified Arabic" w:hAnsi="Simplified Arabic" w:cs="Simplified Arabic"/>
          <w:sz w:val="28"/>
          <w:szCs w:val="28"/>
          <w:rtl/>
        </w:rPr>
        <w:t xml:space="preserve"> الاقتصادات الصاعدة </w:t>
      </w:r>
      <w:r w:rsidRPr="00B83612">
        <w:rPr>
          <w:rFonts w:ascii="Simplified Arabic" w:hAnsi="Simplified Arabic" w:cs="Simplified Arabic" w:hint="cs"/>
          <w:sz w:val="28"/>
          <w:szCs w:val="28"/>
          <w:rtl/>
        </w:rPr>
        <w:t>والدول</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w:t>
      </w:r>
      <w:r w:rsidRPr="00B83612">
        <w:rPr>
          <w:rFonts w:ascii="Simplified Arabic" w:hAnsi="Simplified Arabic" w:cs="Simplified Arabic"/>
          <w:sz w:val="28"/>
          <w:szCs w:val="28"/>
          <w:rtl/>
        </w:rPr>
        <w:t>مشابهة في حجم اقتصادها</w:t>
      </w:r>
      <w:r w:rsidRPr="00B83612">
        <w:rPr>
          <w:rFonts w:ascii="Simplified Arabic" w:hAnsi="Simplified Arabic" w:cs="Simplified Arabic" w:hint="cs"/>
          <w:sz w:val="28"/>
          <w:szCs w:val="28"/>
          <w:rtl/>
        </w:rPr>
        <w:t>.</w:t>
      </w:r>
      <w:r w:rsidRPr="00B83612">
        <w:rPr>
          <w:rFonts w:ascii="Simplified Arabic" w:hAnsi="Simplified Arabic" w:cs="Simplified Arabic"/>
          <w:sz w:val="28"/>
          <w:szCs w:val="28"/>
          <w:rtl/>
        </w:rPr>
        <w:t xml:space="preserve"> ولن ننسى كذلك كوفيد-19، الذي </w:t>
      </w:r>
      <w:r w:rsidRPr="00B83612">
        <w:rPr>
          <w:rFonts w:ascii="Simplified Arabic" w:hAnsi="Simplified Arabic" w:cs="Simplified Arabic" w:hint="cs"/>
          <w:sz w:val="28"/>
          <w:szCs w:val="28"/>
          <w:rtl/>
        </w:rPr>
        <w:t xml:space="preserve">أدى إلى </w:t>
      </w:r>
      <w:r w:rsidRPr="00B83612">
        <w:rPr>
          <w:rFonts w:ascii="Simplified Arabic" w:hAnsi="Simplified Arabic" w:cs="Simplified Arabic"/>
          <w:sz w:val="28"/>
          <w:szCs w:val="28"/>
          <w:rtl/>
        </w:rPr>
        <w:t>توقف ال</w:t>
      </w:r>
      <w:r w:rsidRPr="00B83612">
        <w:rPr>
          <w:rFonts w:ascii="Simplified Arabic" w:hAnsi="Simplified Arabic" w:cs="Simplified Arabic" w:hint="cs"/>
          <w:sz w:val="28"/>
          <w:szCs w:val="28"/>
          <w:rtl/>
        </w:rPr>
        <w:t>ن</w:t>
      </w:r>
      <w:r w:rsidRPr="00B83612">
        <w:rPr>
          <w:rFonts w:ascii="Simplified Arabic" w:hAnsi="Simplified Arabic" w:cs="Simplified Arabic"/>
          <w:sz w:val="28"/>
          <w:szCs w:val="28"/>
          <w:rtl/>
        </w:rPr>
        <w:t xml:space="preserve">شاط وانكماش الطلب </w:t>
      </w:r>
      <w:r w:rsidRPr="00B83612">
        <w:rPr>
          <w:rFonts w:ascii="Simplified Arabic" w:hAnsi="Simplified Arabic" w:cs="Simplified Arabic" w:hint="cs"/>
          <w:sz w:val="28"/>
          <w:szCs w:val="28"/>
          <w:rtl/>
        </w:rPr>
        <w:t>و</w:t>
      </w:r>
      <w:r w:rsidRPr="00B83612">
        <w:rPr>
          <w:rFonts w:ascii="Simplified Arabic" w:hAnsi="Simplified Arabic" w:cs="Simplified Arabic"/>
          <w:sz w:val="28"/>
          <w:szCs w:val="28"/>
          <w:rtl/>
        </w:rPr>
        <w:t>عمق من أثر نقاط الضعف الموجودة بالفعل.</w:t>
      </w:r>
      <w:r w:rsidR="006124E8">
        <w:rPr>
          <w:rFonts w:ascii="Simplified Arabic" w:hAnsi="Simplified Arabic" w:cs="Simplified Arabic" w:hint="cs"/>
          <w:sz w:val="28"/>
          <w:szCs w:val="28"/>
          <w:rtl/>
        </w:rPr>
        <w:t xml:space="preserve"> فيما يلي </w:t>
      </w:r>
      <w:r w:rsidRPr="00B83612">
        <w:rPr>
          <w:rFonts w:ascii="Simplified Arabic" w:hAnsi="Simplified Arabic" w:cs="Simplified Arabic" w:hint="cs"/>
          <w:sz w:val="28"/>
          <w:szCs w:val="28"/>
          <w:rtl/>
        </w:rPr>
        <w:t>بعض</w:t>
      </w:r>
      <w:r>
        <w:rPr>
          <w:rFonts w:ascii="Simplified Arabic" w:hAnsi="Simplified Arabic" w:cs="Simplified Arabic" w:hint="cs"/>
          <w:sz w:val="28"/>
          <w:szCs w:val="28"/>
          <w:rtl/>
        </w:rPr>
        <w:t xml:space="preserve"> أهم</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المشكلات والمعوقات التمويلية وغير التمويلية التي يعاني منها القطاع الخا</w:t>
      </w:r>
      <w:r w:rsidRPr="00B83612">
        <w:rPr>
          <w:rFonts w:ascii="Simplified Arabic" w:hAnsi="Simplified Arabic" w:cs="Simplified Arabic" w:hint="cs"/>
          <w:sz w:val="28"/>
          <w:szCs w:val="28"/>
          <w:rtl/>
        </w:rPr>
        <w:t>ص في مصر.</w:t>
      </w:r>
    </w:p>
    <w:p w14:paraId="5E06DD03" w14:textId="77777777" w:rsidR="001958EC" w:rsidRPr="00B04EF2" w:rsidRDefault="00F62C8E" w:rsidP="00F62C8E">
      <w:pPr>
        <w:pStyle w:val="ListParagraph"/>
        <w:numPr>
          <w:ilvl w:val="0"/>
          <w:numId w:val="33"/>
        </w:numPr>
        <w:bidi/>
        <w:rPr>
          <w:rFonts w:ascii="Simplified Arabic" w:hAnsi="Simplified Arabic" w:cs="Simplified Arabic"/>
          <w:b/>
          <w:bCs/>
          <w:sz w:val="28"/>
          <w:szCs w:val="28"/>
          <w:rtl/>
        </w:rPr>
      </w:pPr>
      <w:r w:rsidRPr="00B04EF2">
        <w:rPr>
          <w:rFonts w:ascii="Simplified Arabic" w:hAnsi="Simplified Arabic" w:cs="Simplified Arabic" w:hint="cs"/>
          <w:b/>
          <w:bCs/>
          <w:sz w:val="28"/>
          <w:szCs w:val="28"/>
          <w:rtl/>
        </w:rPr>
        <w:t xml:space="preserve"> المشكلات التمويلية</w:t>
      </w:r>
    </w:p>
    <w:p w14:paraId="4859A703" w14:textId="77777777" w:rsidR="00B83612" w:rsidRDefault="00F62C8E" w:rsidP="00F62C8E">
      <w:pPr>
        <w:pStyle w:val="ListParagraph"/>
        <w:numPr>
          <w:ilvl w:val="0"/>
          <w:numId w:val="34"/>
        </w:numPr>
        <w:bidi/>
        <w:ind w:left="-64"/>
        <w:rPr>
          <w:rFonts w:ascii="Simplified Arabic" w:hAnsi="Simplified Arabic" w:cs="Simplified Arabic"/>
          <w:sz w:val="28"/>
          <w:szCs w:val="28"/>
        </w:rPr>
      </w:pPr>
      <w:r w:rsidRPr="0001142E">
        <w:rPr>
          <w:rFonts w:ascii="Simplified Arabic" w:hAnsi="Simplified Arabic" w:cs="Simplified Arabic" w:hint="cs"/>
          <w:sz w:val="28"/>
          <w:szCs w:val="28"/>
          <w:rtl/>
        </w:rPr>
        <w:t>أدى ارتفاع الاحتياجات التمويلية الحكومية و الإفراط في الاقتراض الحكومي إلى مزاحمة القطاع الخاص على مصادر التمويل الخاصة المتاحة وارتفاع تكلفتها</w:t>
      </w:r>
      <w:bookmarkStart w:id="279" w:name="_Hlk64038534"/>
      <w:r w:rsidRPr="0001142E">
        <w:rPr>
          <w:rFonts w:ascii="Simplified Arabic" w:hAnsi="Simplified Arabic" w:cs="Simplified Arabic" w:hint="cs"/>
          <w:sz w:val="28"/>
          <w:szCs w:val="28"/>
          <w:rtl/>
        </w:rPr>
        <w:t>، وأثرت</w:t>
      </w:r>
      <w:r w:rsidRPr="0001142E">
        <w:rPr>
          <w:rFonts w:ascii="Simplified Arabic" w:hAnsi="Simplified Arabic" w:cs="Simplified Arabic"/>
          <w:sz w:val="28"/>
          <w:szCs w:val="28"/>
          <w:rtl/>
        </w:rPr>
        <w:t xml:space="preserve"> </w:t>
      </w:r>
      <w:r w:rsidRPr="0001142E">
        <w:rPr>
          <w:rFonts w:ascii="Simplified Arabic" w:hAnsi="Simplified Arabic" w:cs="Simplified Arabic" w:hint="cs"/>
          <w:sz w:val="28"/>
          <w:szCs w:val="28"/>
          <w:rtl/>
        </w:rPr>
        <w:t>على</w:t>
      </w:r>
      <w:r w:rsidRPr="0001142E">
        <w:rPr>
          <w:rFonts w:ascii="Simplified Arabic" w:hAnsi="Simplified Arabic" w:cs="Simplified Arabic"/>
          <w:sz w:val="28"/>
          <w:szCs w:val="28"/>
          <w:rtl/>
        </w:rPr>
        <w:t xml:space="preserve"> </w:t>
      </w:r>
      <w:r w:rsidRPr="0001142E">
        <w:rPr>
          <w:rFonts w:ascii="Simplified Arabic" w:hAnsi="Simplified Arabic" w:cs="Simplified Arabic" w:hint="cs"/>
          <w:sz w:val="28"/>
          <w:szCs w:val="28"/>
          <w:rtl/>
        </w:rPr>
        <w:t>فرص</w:t>
      </w:r>
      <w:r w:rsidRPr="0001142E">
        <w:rPr>
          <w:rFonts w:ascii="Simplified Arabic" w:hAnsi="Simplified Arabic" w:cs="Simplified Arabic"/>
          <w:sz w:val="28"/>
          <w:szCs w:val="28"/>
          <w:rtl/>
        </w:rPr>
        <w:t xml:space="preserve"> </w:t>
      </w:r>
      <w:r w:rsidRPr="0001142E">
        <w:rPr>
          <w:rFonts w:ascii="Simplified Arabic" w:hAnsi="Simplified Arabic" w:cs="Simplified Arabic" w:hint="cs"/>
          <w:sz w:val="28"/>
          <w:szCs w:val="28"/>
          <w:rtl/>
        </w:rPr>
        <w:t>الشركات</w:t>
      </w:r>
      <w:r w:rsidRPr="0001142E">
        <w:rPr>
          <w:rFonts w:ascii="Simplified Arabic" w:hAnsi="Simplified Arabic" w:cs="Simplified Arabic"/>
          <w:sz w:val="28"/>
          <w:szCs w:val="28"/>
          <w:rtl/>
        </w:rPr>
        <w:t xml:space="preserve"> </w:t>
      </w:r>
      <w:r w:rsidRPr="0001142E">
        <w:rPr>
          <w:rFonts w:ascii="Simplified Arabic" w:hAnsi="Simplified Arabic" w:cs="Simplified Arabic" w:hint="cs"/>
          <w:sz w:val="28"/>
          <w:szCs w:val="28"/>
          <w:rtl/>
        </w:rPr>
        <w:t>الخاصة</w:t>
      </w:r>
      <w:r w:rsidRPr="0001142E">
        <w:rPr>
          <w:rFonts w:ascii="Simplified Arabic" w:hAnsi="Simplified Arabic" w:cs="Simplified Arabic"/>
          <w:sz w:val="28"/>
          <w:szCs w:val="28"/>
          <w:rtl/>
        </w:rPr>
        <w:t xml:space="preserve"> </w:t>
      </w:r>
      <w:r w:rsidRPr="0001142E">
        <w:rPr>
          <w:rFonts w:ascii="Simplified Arabic" w:hAnsi="Simplified Arabic" w:cs="Simplified Arabic" w:hint="cs"/>
          <w:sz w:val="28"/>
          <w:szCs w:val="28"/>
          <w:rtl/>
        </w:rPr>
        <w:t>في</w:t>
      </w:r>
      <w:r w:rsidRPr="0001142E">
        <w:rPr>
          <w:rFonts w:ascii="Simplified Arabic" w:hAnsi="Simplified Arabic" w:cs="Simplified Arabic"/>
          <w:sz w:val="28"/>
          <w:szCs w:val="28"/>
          <w:rtl/>
        </w:rPr>
        <w:t xml:space="preserve"> </w:t>
      </w:r>
      <w:r w:rsidRPr="0001142E">
        <w:rPr>
          <w:rFonts w:ascii="Simplified Arabic" w:hAnsi="Simplified Arabic" w:cs="Simplified Arabic" w:hint="cs"/>
          <w:sz w:val="28"/>
          <w:szCs w:val="28"/>
          <w:rtl/>
        </w:rPr>
        <w:t>الحصول</w:t>
      </w:r>
      <w:r w:rsidRPr="0001142E">
        <w:rPr>
          <w:rFonts w:ascii="Simplified Arabic" w:hAnsi="Simplified Arabic" w:cs="Simplified Arabic"/>
          <w:sz w:val="28"/>
          <w:szCs w:val="28"/>
          <w:rtl/>
        </w:rPr>
        <w:t xml:space="preserve"> </w:t>
      </w:r>
      <w:r w:rsidRPr="0001142E">
        <w:rPr>
          <w:rFonts w:ascii="Simplified Arabic" w:hAnsi="Simplified Arabic" w:cs="Simplified Arabic" w:hint="cs"/>
          <w:sz w:val="28"/>
          <w:szCs w:val="28"/>
          <w:rtl/>
        </w:rPr>
        <w:t>على</w:t>
      </w:r>
      <w:r w:rsidRPr="0001142E">
        <w:rPr>
          <w:rFonts w:ascii="Simplified Arabic" w:hAnsi="Simplified Arabic" w:cs="Simplified Arabic"/>
          <w:sz w:val="28"/>
          <w:szCs w:val="28"/>
          <w:rtl/>
        </w:rPr>
        <w:t xml:space="preserve"> </w:t>
      </w:r>
      <w:r w:rsidRPr="0001142E">
        <w:rPr>
          <w:rFonts w:ascii="Simplified Arabic" w:hAnsi="Simplified Arabic" w:cs="Simplified Arabic" w:hint="cs"/>
          <w:sz w:val="28"/>
          <w:szCs w:val="28"/>
          <w:rtl/>
        </w:rPr>
        <w:t>التمويل</w:t>
      </w:r>
      <w:r w:rsidR="002D65AF">
        <w:rPr>
          <w:rFonts w:ascii="Simplified Arabic" w:hAnsi="Simplified Arabic" w:cs="Simplified Arabic"/>
          <w:sz w:val="28"/>
          <w:szCs w:val="28"/>
        </w:rPr>
        <w:t>(</w:t>
      </w:r>
      <w:r w:rsidR="002D65AF">
        <w:rPr>
          <w:rFonts w:ascii="Arial" w:hAnsi="Arial" w:cs="Arial"/>
          <w:color w:val="222222"/>
          <w:shd w:val="clear" w:color="auto" w:fill="FFFFFF"/>
        </w:rPr>
        <w:t>International Finance Corporation, 2020</w:t>
      </w:r>
      <w:r w:rsidR="002D65AF">
        <w:rPr>
          <w:rFonts w:ascii="Simplified Arabic" w:hAnsi="Simplified Arabic" w:cs="Simplified Arabic"/>
          <w:sz w:val="28"/>
          <w:szCs w:val="28"/>
        </w:rPr>
        <w:t>)</w:t>
      </w:r>
      <w:r>
        <w:rPr>
          <w:sz w:val="28"/>
          <w:vertAlign w:val="superscript"/>
          <w:rtl/>
        </w:rPr>
        <w:footnoteReference w:id="116"/>
      </w:r>
      <w:r w:rsidRPr="0001142E">
        <w:rPr>
          <w:rFonts w:ascii="Simplified Arabic" w:hAnsi="Simplified Arabic" w:cs="Simplified Arabic"/>
          <w:sz w:val="28"/>
          <w:szCs w:val="28"/>
        </w:rPr>
        <w:t>.</w:t>
      </w:r>
      <w:r w:rsidRPr="0001142E">
        <w:rPr>
          <w:rFonts w:ascii="Simplified Arabic" w:hAnsi="Simplified Arabic" w:cs="Simplified Arabic"/>
          <w:sz w:val="28"/>
          <w:szCs w:val="28"/>
          <w:rtl/>
        </w:rPr>
        <w:t xml:space="preserve"> </w:t>
      </w:r>
      <w:r w:rsidRPr="0001142E">
        <w:rPr>
          <w:rFonts w:ascii="Simplified Arabic" w:hAnsi="Simplified Arabic" w:cs="Simplified Arabic" w:hint="cs"/>
          <w:sz w:val="28"/>
          <w:szCs w:val="28"/>
          <w:rtl/>
        </w:rPr>
        <w:t xml:space="preserve">بل إن </w:t>
      </w:r>
      <w:r w:rsidRPr="0001142E">
        <w:rPr>
          <w:rFonts w:ascii="Simplified Arabic" w:hAnsi="Simplified Arabic" w:cs="Simplified Arabic"/>
          <w:sz w:val="28"/>
          <w:szCs w:val="28"/>
          <w:rtl/>
        </w:rPr>
        <w:t xml:space="preserve">القطاع </w:t>
      </w:r>
      <w:r w:rsidRPr="0001142E">
        <w:rPr>
          <w:rFonts w:ascii="Simplified Arabic" w:hAnsi="Simplified Arabic" w:cs="Simplified Arabic"/>
          <w:sz w:val="28"/>
          <w:szCs w:val="28"/>
          <w:rtl/>
        </w:rPr>
        <w:lastRenderedPageBreak/>
        <w:t xml:space="preserve">المصرفي </w:t>
      </w:r>
      <w:r w:rsidRPr="0001142E">
        <w:rPr>
          <w:rFonts w:ascii="Simplified Arabic" w:hAnsi="Simplified Arabic" w:cs="Simplified Arabic" w:hint="cs"/>
          <w:sz w:val="28"/>
          <w:szCs w:val="28"/>
          <w:rtl/>
        </w:rPr>
        <w:t xml:space="preserve">صار عرضة </w:t>
      </w:r>
      <w:r w:rsidRPr="0001142E">
        <w:rPr>
          <w:rFonts w:ascii="Simplified Arabic" w:hAnsi="Simplified Arabic" w:cs="Simplified Arabic"/>
          <w:sz w:val="28"/>
          <w:szCs w:val="28"/>
          <w:rtl/>
        </w:rPr>
        <w:t>لمخاطر سيادية بسبب الاقتراض الشديد من جانب الحكومة في السنوات الأخيرة لتمويل عجز المالية العامة</w:t>
      </w:r>
      <w:r w:rsidRPr="0001142E">
        <w:rPr>
          <w:rFonts w:ascii="Simplified Arabic" w:hAnsi="Simplified Arabic" w:cs="Simplified Arabic" w:hint="cs"/>
          <w:sz w:val="28"/>
          <w:szCs w:val="28"/>
          <w:rtl/>
        </w:rPr>
        <w:t>. و</w:t>
      </w:r>
      <w:r w:rsidR="00526004">
        <w:rPr>
          <w:rFonts w:ascii="Simplified Arabic" w:hAnsi="Simplified Arabic" w:cs="Simplified Arabic" w:hint="cs"/>
          <w:sz w:val="28"/>
          <w:szCs w:val="28"/>
          <w:rtl/>
        </w:rPr>
        <w:t xml:space="preserve">بمقارنة عام 2008 وعام 2020 نجد أن </w:t>
      </w:r>
      <w:r w:rsidR="00223337">
        <w:rPr>
          <w:rFonts w:ascii="Simplified Arabic" w:hAnsi="Simplified Arabic" w:cs="Simplified Arabic" w:hint="cs"/>
          <w:sz w:val="28"/>
          <w:szCs w:val="28"/>
          <w:rtl/>
        </w:rPr>
        <w:t xml:space="preserve">نسبة </w:t>
      </w:r>
      <w:r w:rsidRPr="0001142E">
        <w:rPr>
          <w:rFonts w:ascii="Simplified Arabic" w:hAnsi="Simplified Arabic" w:cs="Simplified Arabic" w:hint="cs"/>
          <w:sz w:val="28"/>
          <w:szCs w:val="28"/>
          <w:rtl/>
        </w:rPr>
        <w:t>الائتمان</w:t>
      </w:r>
      <w:r w:rsidRPr="0001142E">
        <w:rPr>
          <w:rFonts w:ascii="Simplified Arabic" w:hAnsi="Simplified Arabic" w:cs="Simplified Arabic"/>
          <w:sz w:val="28"/>
          <w:szCs w:val="28"/>
          <w:rtl/>
        </w:rPr>
        <w:t xml:space="preserve"> </w:t>
      </w:r>
      <w:r w:rsidRPr="0001142E">
        <w:rPr>
          <w:rFonts w:ascii="Simplified Arabic" w:hAnsi="Simplified Arabic" w:cs="Simplified Arabic" w:hint="cs"/>
          <w:sz w:val="28"/>
          <w:szCs w:val="28"/>
          <w:rtl/>
        </w:rPr>
        <w:t>المقدمة</w:t>
      </w:r>
      <w:r w:rsidRPr="0001142E">
        <w:rPr>
          <w:rFonts w:ascii="Simplified Arabic" w:hAnsi="Simplified Arabic" w:cs="Simplified Arabic"/>
          <w:sz w:val="28"/>
          <w:szCs w:val="28"/>
          <w:rtl/>
        </w:rPr>
        <w:t xml:space="preserve"> </w:t>
      </w:r>
      <w:r w:rsidRPr="0001142E">
        <w:rPr>
          <w:rFonts w:ascii="Simplified Arabic" w:hAnsi="Simplified Arabic" w:cs="Simplified Arabic" w:hint="cs"/>
          <w:sz w:val="28"/>
          <w:szCs w:val="28"/>
          <w:rtl/>
        </w:rPr>
        <w:t>للقطاع</w:t>
      </w:r>
      <w:r w:rsidRPr="0001142E">
        <w:rPr>
          <w:rFonts w:ascii="Simplified Arabic" w:hAnsi="Simplified Arabic" w:cs="Simplified Arabic"/>
          <w:sz w:val="28"/>
          <w:szCs w:val="28"/>
          <w:rtl/>
        </w:rPr>
        <w:t xml:space="preserve"> </w:t>
      </w:r>
      <w:r w:rsidRPr="0001142E">
        <w:rPr>
          <w:rFonts w:ascii="Simplified Arabic" w:hAnsi="Simplified Arabic" w:cs="Simplified Arabic" w:hint="cs"/>
          <w:sz w:val="28"/>
          <w:szCs w:val="28"/>
          <w:rtl/>
        </w:rPr>
        <w:t>الخاص</w:t>
      </w:r>
      <w:r w:rsidR="00526004">
        <w:rPr>
          <w:rFonts w:ascii="Simplified Arabic" w:hAnsi="Simplified Arabic" w:cs="Simplified Arabic" w:hint="cs"/>
          <w:sz w:val="28"/>
          <w:szCs w:val="28"/>
          <w:rtl/>
        </w:rPr>
        <w:t xml:space="preserve"> تناقصت من </w:t>
      </w:r>
      <w:r w:rsidR="00223337">
        <w:rPr>
          <w:rFonts w:ascii="Simplified Arabic" w:hAnsi="Simplified Arabic" w:cs="Simplified Arabic" w:hint="cs"/>
          <w:sz w:val="28"/>
          <w:szCs w:val="28"/>
          <w:rtl/>
        </w:rPr>
        <w:t>51.1</w:t>
      </w:r>
      <w:r w:rsidR="00526004">
        <w:rPr>
          <w:rFonts w:ascii="Simplified Arabic" w:hAnsi="Simplified Arabic" w:cs="Simplified Arabic" w:hint="cs"/>
          <w:sz w:val="28"/>
          <w:szCs w:val="28"/>
          <w:rtl/>
        </w:rPr>
        <w:t>% إلى 2</w:t>
      </w:r>
      <w:r w:rsidR="00223337">
        <w:rPr>
          <w:rFonts w:ascii="Simplified Arabic" w:hAnsi="Simplified Arabic" w:cs="Simplified Arabic" w:hint="cs"/>
          <w:sz w:val="28"/>
          <w:szCs w:val="28"/>
          <w:rtl/>
        </w:rPr>
        <w:t>0.8</w:t>
      </w:r>
      <w:r w:rsidR="00526004">
        <w:rPr>
          <w:rFonts w:ascii="Simplified Arabic" w:hAnsi="Simplified Arabic" w:cs="Simplified Arabic" w:hint="cs"/>
          <w:sz w:val="28"/>
          <w:szCs w:val="28"/>
          <w:rtl/>
        </w:rPr>
        <w:t xml:space="preserve">1% </w:t>
      </w:r>
      <w:r w:rsidRPr="0001142E">
        <w:rPr>
          <w:rFonts w:ascii="Simplified Arabic" w:hAnsi="Simplified Arabic" w:cs="Simplified Arabic" w:hint="cs"/>
          <w:sz w:val="28"/>
          <w:szCs w:val="28"/>
          <w:rtl/>
        </w:rPr>
        <w:t>،</w:t>
      </w:r>
      <w:r w:rsidRPr="0001142E">
        <w:rPr>
          <w:rFonts w:ascii="Simplified Arabic" w:hAnsi="Simplified Arabic" w:cs="Simplified Arabic"/>
          <w:sz w:val="28"/>
          <w:szCs w:val="28"/>
          <w:rtl/>
        </w:rPr>
        <w:t xml:space="preserve"> </w:t>
      </w:r>
      <w:r w:rsidR="00526004">
        <w:rPr>
          <w:rFonts w:ascii="Simplified Arabic" w:hAnsi="Simplified Arabic" w:cs="Simplified Arabic" w:hint="cs"/>
          <w:sz w:val="28"/>
          <w:szCs w:val="28"/>
          <w:rtl/>
        </w:rPr>
        <w:t xml:space="preserve">وفي المقابل ازدادت نسبة الائتمان </w:t>
      </w:r>
      <w:r w:rsidR="00223337">
        <w:rPr>
          <w:rFonts w:ascii="Simplified Arabic" w:hAnsi="Simplified Arabic" w:cs="Simplified Arabic" w:hint="cs"/>
          <w:sz w:val="28"/>
          <w:szCs w:val="28"/>
          <w:rtl/>
        </w:rPr>
        <w:t>الممنوحة</w:t>
      </w:r>
      <w:r w:rsidR="00526004">
        <w:rPr>
          <w:rFonts w:ascii="Simplified Arabic" w:hAnsi="Simplified Arabic" w:cs="Simplified Arabic" w:hint="cs"/>
          <w:sz w:val="28"/>
          <w:szCs w:val="28"/>
          <w:rtl/>
        </w:rPr>
        <w:t xml:space="preserve"> للحكومة من </w:t>
      </w:r>
      <w:r w:rsidR="00223337">
        <w:rPr>
          <w:rFonts w:ascii="Simplified Arabic" w:hAnsi="Simplified Arabic" w:cs="Simplified Arabic" w:hint="cs"/>
          <w:sz w:val="28"/>
          <w:szCs w:val="28"/>
          <w:rtl/>
        </w:rPr>
        <w:t>30.5</w:t>
      </w:r>
      <w:r w:rsidR="00526004">
        <w:rPr>
          <w:rFonts w:ascii="Simplified Arabic" w:hAnsi="Simplified Arabic" w:cs="Simplified Arabic" w:hint="cs"/>
          <w:sz w:val="28"/>
          <w:szCs w:val="28"/>
          <w:rtl/>
        </w:rPr>
        <w:t xml:space="preserve">% إلى </w:t>
      </w:r>
      <w:r w:rsidR="00223337">
        <w:rPr>
          <w:rFonts w:ascii="Simplified Arabic" w:hAnsi="Simplified Arabic" w:cs="Simplified Arabic" w:hint="cs"/>
          <w:sz w:val="28"/>
          <w:szCs w:val="28"/>
          <w:rtl/>
        </w:rPr>
        <w:t>66.8</w:t>
      </w:r>
      <w:r w:rsidR="00526004">
        <w:rPr>
          <w:rFonts w:ascii="Simplified Arabic" w:hAnsi="Simplified Arabic" w:cs="Simplified Arabic" w:hint="cs"/>
          <w:sz w:val="28"/>
          <w:szCs w:val="28"/>
          <w:rtl/>
        </w:rPr>
        <w:t xml:space="preserve">% أما قطاع الأعمال العام فقد </w:t>
      </w:r>
      <w:r w:rsidR="00223337">
        <w:rPr>
          <w:rFonts w:ascii="Simplified Arabic" w:hAnsi="Simplified Arabic" w:cs="Simplified Arabic" w:hint="cs"/>
          <w:sz w:val="28"/>
          <w:szCs w:val="28"/>
          <w:rtl/>
        </w:rPr>
        <w:t>انخفضت حصته من 4.7% إلى 3.2% و هو ما حدث أيضا للقطاع العائلي الذي انخفضت حصته من 13.7% إلى 9.2%. أي أن الائتمان الممنوح للقطاع الحكومي تمدد على حساب جميع القطاعات الأخرى وبخاصة قطاع الأعمال الخاص</w:t>
      </w:r>
      <w:r w:rsidRPr="0001142E">
        <w:rPr>
          <w:rFonts w:ascii="Simplified Arabic" w:hAnsi="Simplified Arabic" w:cs="Simplified Arabic" w:hint="cs"/>
          <w:sz w:val="28"/>
          <w:szCs w:val="28"/>
          <w:rtl/>
        </w:rPr>
        <w:t>(انظر الشك</w:t>
      </w:r>
      <w:r w:rsidR="005B7D35">
        <w:rPr>
          <w:rFonts w:ascii="Simplified Arabic" w:hAnsi="Simplified Arabic" w:cs="Simplified Arabic" w:hint="cs"/>
          <w:sz w:val="28"/>
          <w:szCs w:val="28"/>
          <w:rtl/>
        </w:rPr>
        <w:t>ل 3-2</w:t>
      </w:r>
      <w:r w:rsidRPr="0001142E">
        <w:rPr>
          <w:rFonts w:ascii="Simplified Arabic" w:hAnsi="Simplified Arabic" w:cs="Simplified Arabic" w:hint="cs"/>
          <w:sz w:val="28"/>
          <w:szCs w:val="28"/>
          <w:rtl/>
        </w:rPr>
        <w:t>)</w:t>
      </w:r>
    </w:p>
    <w:p w14:paraId="3268FFA6" w14:textId="77777777" w:rsidR="006606C5" w:rsidRDefault="00F62C8E" w:rsidP="002F321B">
      <w:pPr>
        <w:pStyle w:val="ListParagraph"/>
        <w:bidi/>
        <w:ind w:left="-64"/>
        <w:jc w:val="center"/>
        <w:rPr>
          <w:rFonts w:ascii="Simplified Arabic" w:hAnsi="Simplified Arabic" w:cs="Simplified Arabic"/>
          <w:b/>
          <w:bCs/>
          <w:sz w:val="28"/>
          <w:szCs w:val="28"/>
          <w:rtl/>
          <w:lang w:bidi="ar-EG"/>
        </w:rPr>
      </w:pPr>
      <w:r w:rsidRPr="002F321B">
        <w:rPr>
          <w:rFonts w:ascii="Simplified Arabic" w:hAnsi="Simplified Arabic" w:cs="Simplified Arabic" w:hint="cs"/>
          <w:b/>
          <w:bCs/>
          <w:sz w:val="28"/>
          <w:szCs w:val="28"/>
          <w:rtl/>
          <w:lang w:bidi="ar-EG"/>
        </w:rPr>
        <w:t>شكل</w:t>
      </w:r>
      <w:r w:rsidR="00C31634">
        <w:rPr>
          <w:rFonts w:ascii="Simplified Arabic" w:hAnsi="Simplified Arabic" w:cs="Simplified Arabic" w:hint="cs"/>
          <w:b/>
          <w:bCs/>
          <w:sz w:val="28"/>
          <w:szCs w:val="28"/>
          <w:rtl/>
          <w:lang w:bidi="ar-EG"/>
        </w:rPr>
        <w:t xml:space="preserve"> </w:t>
      </w:r>
      <w:r w:rsidRPr="002F321B">
        <w:rPr>
          <w:rFonts w:ascii="Simplified Arabic" w:hAnsi="Simplified Arabic" w:cs="Simplified Arabic" w:hint="cs"/>
          <w:b/>
          <w:bCs/>
          <w:sz w:val="28"/>
          <w:szCs w:val="28"/>
          <w:rtl/>
          <w:lang w:bidi="ar-EG"/>
        </w:rPr>
        <w:t>(3-</w:t>
      </w:r>
      <w:r w:rsidR="005B7D35">
        <w:rPr>
          <w:rFonts w:ascii="Simplified Arabic" w:hAnsi="Simplified Arabic" w:cs="Simplified Arabic" w:hint="cs"/>
          <w:b/>
          <w:bCs/>
          <w:sz w:val="28"/>
          <w:szCs w:val="28"/>
          <w:rtl/>
          <w:lang w:bidi="ar-EG"/>
        </w:rPr>
        <w:t>2</w:t>
      </w:r>
      <w:r w:rsidRPr="002F321B">
        <w:rPr>
          <w:rFonts w:ascii="Simplified Arabic" w:hAnsi="Simplified Arabic" w:cs="Simplified Arabic" w:hint="cs"/>
          <w:b/>
          <w:bCs/>
          <w:sz w:val="28"/>
          <w:szCs w:val="28"/>
          <w:rtl/>
          <w:lang w:bidi="ar-EG"/>
        </w:rPr>
        <w:t xml:space="preserve">): </w:t>
      </w:r>
      <w:r w:rsidR="00C31634">
        <w:rPr>
          <w:rFonts w:ascii="Simplified Arabic" w:hAnsi="Simplified Arabic" w:cs="Simplified Arabic" w:hint="cs"/>
          <w:b/>
          <w:bCs/>
          <w:sz w:val="28"/>
          <w:szCs w:val="28"/>
          <w:rtl/>
          <w:lang w:bidi="ar-EG"/>
        </w:rPr>
        <w:t xml:space="preserve">نسبة </w:t>
      </w:r>
      <w:r w:rsidRPr="002F321B">
        <w:rPr>
          <w:rFonts w:ascii="Simplified Arabic" w:hAnsi="Simplified Arabic" w:cs="Simplified Arabic" w:hint="cs"/>
          <w:b/>
          <w:bCs/>
          <w:sz w:val="28"/>
          <w:szCs w:val="28"/>
          <w:rtl/>
          <w:lang w:bidi="ar-EG"/>
        </w:rPr>
        <w:t xml:space="preserve">التسهيلات الائتمانية المقدمة </w:t>
      </w:r>
      <w:r w:rsidR="00223337">
        <w:rPr>
          <w:rFonts w:ascii="Simplified Arabic" w:hAnsi="Simplified Arabic" w:cs="Simplified Arabic" w:hint="cs"/>
          <w:b/>
          <w:bCs/>
          <w:sz w:val="28"/>
          <w:szCs w:val="28"/>
          <w:rtl/>
          <w:lang w:bidi="ar-EG"/>
        </w:rPr>
        <w:t>للقطاعات الاقتصادية بالدولة</w:t>
      </w:r>
    </w:p>
    <w:p w14:paraId="012449D1" w14:textId="77777777" w:rsidR="002F321B" w:rsidRDefault="00F62C8E" w:rsidP="006606C5">
      <w:pPr>
        <w:pStyle w:val="ListParagraph"/>
        <w:bidi/>
        <w:ind w:left="-64"/>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 xml:space="preserve"> خلال الأعوام (2004-2020)</w:t>
      </w:r>
    </w:p>
    <w:p w14:paraId="6830877A" w14:textId="77777777" w:rsidR="002F321B" w:rsidRDefault="00F62C8E" w:rsidP="002F321B">
      <w:pPr>
        <w:pStyle w:val="ListParagraph"/>
        <w:bidi/>
        <w:ind w:left="-64"/>
        <w:jc w:val="center"/>
        <w:rPr>
          <w:rFonts w:ascii="Simplified Arabic" w:hAnsi="Simplified Arabic" w:cs="Simplified Arabic"/>
          <w:b/>
          <w:bCs/>
          <w:sz w:val="28"/>
          <w:szCs w:val="28"/>
          <w:rtl/>
          <w:lang w:bidi="ar-EG"/>
        </w:rPr>
      </w:pPr>
      <w:r>
        <w:rPr>
          <w:noProof/>
        </w:rPr>
        <w:drawing>
          <wp:inline distT="0" distB="0" distL="0" distR="0" wp14:anchorId="551F3A73" wp14:editId="2A123DF2">
            <wp:extent cx="4572000" cy="2413590"/>
            <wp:effectExtent l="0" t="0" r="0" b="6350"/>
            <wp:docPr id="10" name="Chart 10">
              <a:extLst xmlns:a="http://schemas.openxmlformats.org/drawingml/2006/main">
                <a:ext uri="{FF2B5EF4-FFF2-40B4-BE49-F238E27FC236}">
                  <a16:creationId xmlns:a16="http://schemas.microsoft.com/office/drawing/2014/main" id="{C0A23C6C-98BF-4AB5-9C49-85393FEF740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28CA4823" w14:textId="77777777" w:rsidR="002D65AF" w:rsidRDefault="00F62C8E" w:rsidP="002D65AF">
      <w:pPr>
        <w:pStyle w:val="ListParagraph"/>
        <w:bidi/>
        <w:ind w:left="-64"/>
        <w:jc w:val="center"/>
        <w:rPr>
          <w:rFonts w:ascii="Simplified Arabic" w:hAnsi="Simplified Arabic" w:cs="Simplified Arabic"/>
          <w:b/>
          <w:bCs/>
          <w:lang w:bidi="ar-EG"/>
        </w:rPr>
      </w:pPr>
      <w:r w:rsidRPr="00223337">
        <w:rPr>
          <w:rFonts w:ascii="Simplified Arabic" w:hAnsi="Simplified Arabic" w:cs="Simplified Arabic" w:hint="cs"/>
          <w:b/>
          <w:bCs/>
          <w:rtl/>
          <w:lang w:bidi="ar-EG"/>
        </w:rPr>
        <w:t>المصدر: إعداد الباحث من بيانات السلاسل الزمنية للبنك المركزي المصري</w:t>
      </w:r>
      <w:r w:rsidR="00CA5E20">
        <w:rPr>
          <w:rFonts w:ascii="Simplified Arabic" w:hAnsi="Simplified Arabic" w:cs="Simplified Arabic" w:hint="cs"/>
          <w:b/>
          <w:bCs/>
          <w:rtl/>
          <w:lang w:bidi="ar-EG"/>
        </w:rPr>
        <w:t xml:space="preserve"> </w:t>
      </w:r>
      <w:r w:rsidRPr="003238B9">
        <w:rPr>
          <w:rFonts w:ascii="Simplified Arabic" w:hAnsi="Simplified Arabic" w:cs="Simplified Arabic"/>
          <w:b/>
          <w:bCs/>
          <w:lang w:bidi="ar-EG"/>
        </w:rPr>
        <w:t>www.cbe.org.eg</w:t>
      </w:r>
    </w:p>
    <w:p w14:paraId="733E2C78" w14:textId="77777777" w:rsidR="00872366" w:rsidRDefault="00F62C8E" w:rsidP="002D65AF">
      <w:pPr>
        <w:pStyle w:val="ListParagraph"/>
        <w:bidi/>
        <w:ind w:left="-64"/>
        <w:rPr>
          <w:rFonts w:ascii="Simplified Arabic" w:hAnsi="Simplified Arabic" w:cs="Simplified Arabic"/>
          <w:sz w:val="28"/>
          <w:szCs w:val="28"/>
        </w:rPr>
      </w:pPr>
      <w:r w:rsidRPr="002D65AF">
        <w:rPr>
          <w:rFonts w:ascii="Simplified Arabic" w:hAnsi="Simplified Arabic" w:cs="Simplified Arabic" w:hint="cs"/>
          <w:sz w:val="28"/>
          <w:szCs w:val="28"/>
          <w:rtl/>
        </w:rPr>
        <w:t>تصل المزاحمة</w:t>
      </w:r>
      <w:r w:rsidRPr="002D65AF">
        <w:rPr>
          <w:rFonts w:ascii="Simplified Arabic" w:hAnsi="Simplified Arabic" w:cs="Simplified Arabic" w:hint="cs"/>
          <w:sz w:val="28"/>
          <w:szCs w:val="28"/>
          <w:rtl/>
        </w:rPr>
        <w:t xml:space="preserve"> مداها في سوق السندات بالبورصة المصرية. وفقا لتقرير البنك المركزي المصري السنوي لعام 2018/2019 بلغت قيمة </w:t>
      </w:r>
      <w:r w:rsidRPr="002D65AF">
        <w:rPr>
          <w:rFonts w:ascii="Simplified Arabic" w:hAnsi="Simplified Arabic" w:cs="Simplified Arabic"/>
          <w:sz w:val="28"/>
          <w:szCs w:val="28"/>
          <w:rtl/>
        </w:rPr>
        <w:t xml:space="preserve">سندات الخزانة </w:t>
      </w:r>
      <w:r w:rsidRPr="002D65AF">
        <w:rPr>
          <w:rFonts w:ascii="Simplified Arabic" w:hAnsi="Simplified Arabic" w:cs="Simplified Arabic" w:hint="cs"/>
          <w:sz w:val="28"/>
          <w:szCs w:val="28"/>
          <w:rtl/>
        </w:rPr>
        <w:t>المصرية</w:t>
      </w:r>
      <w:r w:rsidRPr="002D65AF">
        <w:rPr>
          <w:rFonts w:ascii="Simplified Arabic" w:hAnsi="Simplified Arabic" w:cs="Simplified Arabic"/>
          <w:sz w:val="28"/>
          <w:szCs w:val="28"/>
          <w:rtl/>
        </w:rPr>
        <w:t xml:space="preserve"> خلال السنة ٧٤٦</w:t>
      </w:r>
      <w:r w:rsidRPr="002D65AF">
        <w:rPr>
          <w:rFonts w:ascii="Times New Roman" w:hAnsi="Times New Roman" w:cs="Times New Roman" w:hint="cs"/>
          <w:sz w:val="28"/>
          <w:szCs w:val="28"/>
          <w:rtl/>
        </w:rPr>
        <w:t>٫</w:t>
      </w:r>
      <w:r w:rsidRPr="002D65AF">
        <w:rPr>
          <w:rFonts w:ascii="Simplified Arabic" w:hAnsi="Simplified Arabic" w:cs="Simplified Arabic" w:hint="cs"/>
          <w:sz w:val="28"/>
          <w:szCs w:val="28"/>
          <w:rtl/>
        </w:rPr>
        <w:t>٦</w:t>
      </w:r>
      <w:r w:rsidRPr="002D65AF">
        <w:rPr>
          <w:rFonts w:ascii="Simplified Arabic" w:hAnsi="Simplified Arabic" w:cs="Simplified Arabic"/>
          <w:sz w:val="28"/>
          <w:szCs w:val="28"/>
          <w:rtl/>
        </w:rPr>
        <w:t xml:space="preserve"> </w:t>
      </w:r>
      <w:r w:rsidRPr="002D65AF">
        <w:rPr>
          <w:rFonts w:ascii="Simplified Arabic" w:hAnsi="Simplified Arabic" w:cs="Simplified Arabic" w:hint="cs"/>
          <w:sz w:val="28"/>
          <w:szCs w:val="28"/>
          <w:rtl/>
        </w:rPr>
        <w:t xml:space="preserve">مليار جنيه، </w:t>
      </w:r>
      <w:r w:rsidRPr="002D65AF">
        <w:rPr>
          <w:rFonts w:ascii="Simplified Arabic" w:hAnsi="Simplified Arabic" w:cs="Simplified Arabic"/>
          <w:sz w:val="28"/>
          <w:szCs w:val="28"/>
          <w:rtl/>
        </w:rPr>
        <w:t xml:space="preserve">بمـــا </w:t>
      </w:r>
      <w:r w:rsidRPr="002D65AF">
        <w:rPr>
          <w:rFonts w:ascii="Simplified Arabic" w:hAnsi="Simplified Arabic" w:cs="Simplified Arabic" w:hint="cs"/>
          <w:sz w:val="28"/>
          <w:szCs w:val="28"/>
          <w:rtl/>
        </w:rPr>
        <w:t xml:space="preserve">يمثل </w:t>
      </w:r>
      <w:r w:rsidRPr="002D65AF">
        <w:rPr>
          <w:rFonts w:ascii="Simplified Arabic" w:hAnsi="Simplified Arabic" w:cs="Simplified Arabic"/>
          <w:sz w:val="28"/>
          <w:szCs w:val="28"/>
          <w:rtl/>
        </w:rPr>
        <w:t>٩٨</w:t>
      </w:r>
      <w:r w:rsidRPr="002D65AF">
        <w:rPr>
          <w:rFonts w:ascii="Times New Roman" w:hAnsi="Times New Roman" w:cs="Times New Roman" w:hint="cs"/>
          <w:sz w:val="28"/>
          <w:szCs w:val="28"/>
          <w:rtl/>
        </w:rPr>
        <w:t>٫</w:t>
      </w:r>
      <w:r w:rsidRPr="002D65AF">
        <w:rPr>
          <w:rFonts w:ascii="Simplified Arabic" w:hAnsi="Simplified Arabic" w:cs="Simplified Arabic" w:hint="cs"/>
          <w:sz w:val="28"/>
          <w:szCs w:val="28"/>
          <w:rtl/>
        </w:rPr>
        <w:t>٧</w:t>
      </w:r>
      <w:r w:rsidRPr="002D65AF">
        <w:rPr>
          <w:rFonts w:ascii="Simplified Arabic" w:hAnsi="Simplified Arabic" w:cs="Simplified Arabic"/>
          <w:sz w:val="28"/>
          <w:szCs w:val="28"/>
          <w:rtl/>
        </w:rPr>
        <w:t xml:space="preserve"> </w:t>
      </w:r>
      <w:r w:rsidRPr="002D65AF">
        <w:rPr>
          <w:rFonts w:ascii="Simplified Arabic" w:hAnsi="Simplified Arabic" w:cs="Simplified Arabic" w:hint="cs"/>
          <w:sz w:val="28"/>
          <w:szCs w:val="28"/>
          <w:rtl/>
        </w:rPr>
        <w:t>٪ مــــن</w:t>
      </w:r>
      <w:r w:rsidRPr="002D65AF">
        <w:rPr>
          <w:rFonts w:ascii="Simplified Arabic" w:hAnsi="Simplified Arabic" w:cs="Simplified Arabic"/>
          <w:sz w:val="28"/>
          <w:szCs w:val="28"/>
          <w:rtl/>
        </w:rPr>
        <w:t xml:space="preserve"> </w:t>
      </w:r>
      <w:r w:rsidRPr="002D65AF">
        <w:rPr>
          <w:rFonts w:ascii="Simplified Arabic" w:hAnsi="Simplified Arabic" w:cs="Simplified Arabic" w:hint="cs"/>
          <w:sz w:val="28"/>
          <w:szCs w:val="28"/>
          <w:rtl/>
        </w:rPr>
        <w:t>إجمالي</w:t>
      </w:r>
      <w:r w:rsidRPr="002D65AF">
        <w:rPr>
          <w:rFonts w:ascii="Simplified Arabic" w:hAnsi="Simplified Arabic" w:cs="Simplified Arabic"/>
          <w:sz w:val="28"/>
          <w:szCs w:val="28"/>
          <w:rtl/>
        </w:rPr>
        <w:t xml:space="preserve"> </w:t>
      </w:r>
      <w:r w:rsidRPr="002D65AF">
        <w:rPr>
          <w:rFonts w:ascii="Simplified Arabic" w:hAnsi="Simplified Arabic" w:cs="Simplified Arabic" w:hint="cs"/>
          <w:sz w:val="28"/>
          <w:szCs w:val="28"/>
          <w:rtl/>
        </w:rPr>
        <w:t>قيمة</w:t>
      </w:r>
      <w:r w:rsidRPr="002D65AF">
        <w:rPr>
          <w:rFonts w:ascii="Simplified Arabic" w:hAnsi="Simplified Arabic" w:cs="Simplified Arabic"/>
          <w:sz w:val="28"/>
          <w:szCs w:val="28"/>
          <w:rtl/>
        </w:rPr>
        <w:t xml:space="preserve"> </w:t>
      </w:r>
      <w:r w:rsidRPr="002D65AF">
        <w:rPr>
          <w:rFonts w:ascii="Simplified Arabic" w:hAnsi="Simplified Arabic" w:cs="Simplified Arabic" w:hint="cs"/>
          <w:sz w:val="28"/>
          <w:szCs w:val="28"/>
          <w:rtl/>
        </w:rPr>
        <w:t>السندات</w:t>
      </w:r>
      <w:r w:rsidRPr="002D65AF">
        <w:rPr>
          <w:rFonts w:ascii="Simplified Arabic" w:hAnsi="Simplified Arabic" w:cs="Simplified Arabic"/>
          <w:sz w:val="28"/>
          <w:szCs w:val="28"/>
          <w:rtl/>
        </w:rPr>
        <w:t xml:space="preserve"> </w:t>
      </w:r>
      <w:r w:rsidRPr="002D65AF">
        <w:rPr>
          <w:rFonts w:ascii="Simplified Arabic" w:hAnsi="Simplified Arabic" w:cs="Simplified Arabic" w:hint="cs"/>
          <w:sz w:val="28"/>
          <w:szCs w:val="28"/>
          <w:rtl/>
        </w:rPr>
        <w:t>المقيدة.</w:t>
      </w:r>
    </w:p>
    <w:p w14:paraId="333CFBEB" w14:textId="77777777" w:rsidR="00603B5A" w:rsidRPr="002D65AF" w:rsidRDefault="00F62C8E" w:rsidP="00603B5A">
      <w:pPr>
        <w:pStyle w:val="ListParagraph"/>
        <w:bidi/>
        <w:ind w:left="-64"/>
        <w:rPr>
          <w:rFonts w:ascii="Simplified Arabic" w:hAnsi="Simplified Arabic" w:cs="Simplified Arabic"/>
          <w:b/>
          <w:bCs/>
          <w:sz w:val="28"/>
          <w:szCs w:val="28"/>
          <w:rtl/>
          <w:lang w:bidi="ar-EG"/>
        </w:rPr>
      </w:pPr>
      <w:r>
        <w:rPr>
          <w:rFonts w:ascii="Simplified Arabic" w:hAnsi="Simplified Arabic" w:cs="Simplified Arabic" w:hint="cs"/>
          <w:sz w:val="28"/>
          <w:szCs w:val="28"/>
          <w:rtl/>
          <w:lang w:bidi="ar-EG"/>
        </w:rPr>
        <w:t xml:space="preserve">يرى البعض أن </w:t>
      </w:r>
      <w:r w:rsidR="00CC77C7">
        <w:rPr>
          <w:rFonts w:ascii="Simplified Arabic" w:hAnsi="Simplified Arabic" w:cs="Simplified Arabic" w:hint="cs"/>
          <w:sz w:val="28"/>
          <w:szCs w:val="28"/>
          <w:rtl/>
          <w:lang w:bidi="ar-EG"/>
        </w:rPr>
        <w:t xml:space="preserve">فكرة </w:t>
      </w:r>
      <w:r>
        <w:rPr>
          <w:rFonts w:ascii="Simplified Arabic" w:hAnsi="Simplified Arabic" w:cs="Simplified Arabic" w:hint="cs"/>
          <w:sz w:val="28"/>
          <w:szCs w:val="28"/>
          <w:rtl/>
          <w:lang w:bidi="ar-EG"/>
        </w:rPr>
        <w:t>مزاحم</w:t>
      </w:r>
      <w:r>
        <w:rPr>
          <w:rFonts w:ascii="Simplified Arabic" w:hAnsi="Simplified Arabic" w:cs="Simplified Arabic" w:hint="eastAsia"/>
          <w:sz w:val="28"/>
          <w:szCs w:val="28"/>
          <w:rtl/>
          <w:lang w:bidi="ar-EG"/>
        </w:rPr>
        <w:t>ة</w:t>
      </w:r>
      <w:r>
        <w:rPr>
          <w:rFonts w:ascii="Simplified Arabic" w:hAnsi="Simplified Arabic" w:cs="Simplified Arabic" w:hint="cs"/>
          <w:sz w:val="28"/>
          <w:szCs w:val="28"/>
          <w:rtl/>
          <w:lang w:bidi="ar-EG"/>
        </w:rPr>
        <w:t xml:space="preserve"> القطاع الخاص في الحصول على تمويل </w:t>
      </w:r>
      <w:r w:rsidR="00CC77C7">
        <w:rPr>
          <w:rFonts w:ascii="Simplified Arabic" w:hAnsi="Simplified Arabic" w:cs="Simplified Arabic" w:hint="cs"/>
          <w:sz w:val="28"/>
          <w:szCs w:val="28"/>
          <w:rtl/>
          <w:lang w:bidi="ar-EG"/>
        </w:rPr>
        <w:t>ت</w:t>
      </w:r>
      <w:r>
        <w:rPr>
          <w:rFonts w:ascii="Simplified Arabic" w:hAnsi="Simplified Arabic" w:cs="Simplified Arabic" w:hint="cs"/>
          <w:sz w:val="28"/>
          <w:szCs w:val="28"/>
          <w:rtl/>
          <w:lang w:bidi="ar-EG"/>
        </w:rPr>
        <w:t xml:space="preserve">حتاج إلى مراجعة بعد أن </w:t>
      </w:r>
      <w:r w:rsidR="00CC77C7">
        <w:rPr>
          <w:rFonts w:ascii="Simplified Arabic" w:hAnsi="Simplified Arabic" w:cs="Simplified Arabic" w:hint="cs"/>
          <w:sz w:val="28"/>
          <w:szCs w:val="28"/>
          <w:rtl/>
          <w:lang w:bidi="ar-EG"/>
        </w:rPr>
        <w:t>بدا</w:t>
      </w:r>
      <w:r>
        <w:rPr>
          <w:rFonts w:ascii="Simplified Arabic" w:hAnsi="Simplified Arabic" w:cs="Simplified Arabic" w:hint="cs"/>
          <w:sz w:val="28"/>
          <w:szCs w:val="28"/>
          <w:rtl/>
          <w:lang w:bidi="ar-EG"/>
        </w:rPr>
        <w:t xml:space="preserve"> القطاع الخاص محجما عن طلب التمويل بشروط تنافسي</w:t>
      </w:r>
      <w:r>
        <w:rPr>
          <w:rFonts w:ascii="Simplified Arabic" w:hAnsi="Simplified Arabic" w:cs="Simplified Arabic" w:hint="eastAsia"/>
          <w:sz w:val="28"/>
          <w:szCs w:val="28"/>
          <w:rtl/>
          <w:lang w:bidi="ar-EG"/>
        </w:rPr>
        <w:t>ة</w:t>
      </w:r>
      <w:r>
        <w:rPr>
          <w:rFonts w:ascii="Simplified Arabic" w:hAnsi="Simplified Arabic" w:cs="Simplified Arabic" w:hint="cs"/>
          <w:sz w:val="28"/>
          <w:szCs w:val="28"/>
          <w:rtl/>
          <w:lang w:bidi="ar-EG"/>
        </w:rPr>
        <w:t xml:space="preserve"> في المبادرات التي أتاحتها الدولة. </w:t>
      </w:r>
    </w:p>
    <w:p w14:paraId="459937D1" w14:textId="77777777" w:rsidR="00CB15FB" w:rsidRDefault="00F62C8E" w:rsidP="00F62C8E">
      <w:pPr>
        <w:pStyle w:val="ListParagraph"/>
        <w:numPr>
          <w:ilvl w:val="0"/>
          <w:numId w:val="34"/>
        </w:numPr>
        <w:bidi/>
        <w:ind w:left="-64"/>
        <w:rPr>
          <w:rFonts w:ascii="Simplified Arabic" w:hAnsi="Simplified Arabic" w:cs="Simplified Arabic"/>
          <w:sz w:val="28"/>
          <w:szCs w:val="28"/>
        </w:rPr>
      </w:pPr>
      <w:r w:rsidRPr="00CB15FB">
        <w:rPr>
          <w:rFonts w:ascii="Simplified Arabic" w:hAnsi="Simplified Arabic" w:cs="Simplified Arabic" w:hint="cs"/>
          <w:sz w:val="28"/>
          <w:szCs w:val="28"/>
          <w:rtl/>
        </w:rPr>
        <w:t xml:space="preserve"> </w:t>
      </w:r>
      <w:bookmarkEnd w:id="279"/>
      <w:r w:rsidRPr="00CB15FB">
        <w:rPr>
          <w:rFonts w:ascii="Simplified Arabic" w:hAnsi="Simplified Arabic" w:cs="Simplified Arabic"/>
          <w:sz w:val="28"/>
          <w:szCs w:val="28"/>
          <w:rtl/>
        </w:rPr>
        <w:t>يمثل انعدام القدرة على الحصول على التمويل والخدمات المالية أحد أهم معوقات للاستثمار في مصر</w:t>
      </w:r>
      <w:r w:rsidRPr="00CB15FB">
        <w:rPr>
          <w:rFonts w:ascii="Simplified Arabic" w:hAnsi="Simplified Arabic" w:cs="Simplified Arabic" w:hint="cs"/>
          <w:sz w:val="28"/>
          <w:szCs w:val="28"/>
          <w:rtl/>
        </w:rPr>
        <w:t xml:space="preserve"> وتظهر</w:t>
      </w:r>
      <w:r w:rsidRPr="00CB15FB">
        <w:rPr>
          <w:rFonts w:ascii="Simplified Arabic" w:hAnsi="Simplified Arabic" w:cs="Simplified Arabic"/>
          <w:sz w:val="28"/>
          <w:szCs w:val="28"/>
          <w:rtl/>
        </w:rPr>
        <w:t xml:space="preserve"> </w:t>
      </w:r>
      <w:r w:rsidRPr="00CB15FB">
        <w:rPr>
          <w:rFonts w:ascii="Simplified Arabic" w:hAnsi="Simplified Arabic" w:cs="Simplified Arabic" w:hint="cs"/>
          <w:sz w:val="28"/>
          <w:szCs w:val="28"/>
          <w:rtl/>
        </w:rPr>
        <w:t>مؤشرات</w:t>
      </w:r>
      <w:r w:rsidRPr="00CB15FB">
        <w:rPr>
          <w:rFonts w:ascii="Simplified Arabic" w:hAnsi="Simplified Arabic" w:cs="Simplified Arabic"/>
          <w:sz w:val="28"/>
          <w:szCs w:val="28"/>
          <w:rtl/>
        </w:rPr>
        <w:t xml:space="preserve"> </w:t>
      </w:r>
      <w:r w:rsidRPr="00CB15FB">
        <w:rPr>
          <w:rFonts w:ascii="Simplified Arabic" w:hAnsi="Simplified Arabic" w:cs="Simplified Arabic" w:hint="cs"/>
          <w:sz w:val="28"/>
          <w:szCs w:val="28"/>
          <w:rtl/>
        </w:rPr>
        <w:t>الشمول</w:t>
      </w:r>
      <w:r w:rsidRPr="00CB15FB">
        <w:rPr>
          <w:rFonts w:ascii="Simplified Arabic" w:hAnsi="Simplified Arabic" w:cs="Simplified Arabic"/>
          <w:sz w:val="28"/>
          <w:szCs w:val="28"/>
          <w:rtl/>
        </w:rPr>
        <w:t xml:space="preserve"> </w:t>
      </w:r>
      <w:r w:rsidRPr="00CB15FB">
        <w:rPr>
          <w:rFonts w:ascii="Simplified Arabic" w:hAnsi="Simplified Arabic" w:cs="Simplified Arabic" w:hint="cs"/>
          <w:sz w:val="28"/>
          <w:szCs w:val="28"/>
          <w:rtl/>
        </w:rPr>
        <w:t>المالي</w:t>
      </w:r>
      <w:r w:rsidRPr="00CB15FB">
        <w:rPr>
          <w:rFonts w:ascii="Simplified Arabic" w:hAnsi="Simplified Arabic" w:cs="Simplified Arabic"/>
          <w:sz w:val="28"/>
          <w:szCs w:val="28"/>
          <w:rtl/>
        </w:rPr>
        <w:t xml:space="preserve"> </w:t>
      </w:r>
      <w:r w:rsidRPr="00CB15FB">
        <w:rPr>
          <w:rFonts w:ascii="Simplified Arabic" w:hAnsi="Simplified Arabic" w:cs="Simplified Arabic" w:hint="cs"/>
          <w:sz w:val="28"/>
          <w:szCs w:val="28"/>
          <w:rtl/>
        </w:rPr>
        <w:t>أيضا</w:t>
      </w:r>
      <w:r w:rsidRPr="00CB15FB">
        <w:rPr>
          <w:rFonts w:ascii="Simplified Arabic" w:hAnsi="Simplified Arabic" w:cs="Simplified Arabic"/>
          <w:sz w:val="28"/>
          <w:szCs w:val="28"/>
          <w:rtl/>
        </w:rPr>
        <w:t xml:space="preserve"> </w:t>
      </w:r>
      <w:r w:rsidRPr="00CB15FB">
        <w:rPr>
          <w:rFonts w:ascii="Simplified Arabic" w:hAnsi="Simplified Arabic" w:cs="Simplified Arabic" w:hint="cs"/>
          <w:sz w:val="28"/>
          <w:szCs w:val="28"/>
          <w:rtl/>
        </w:rPr>
        <w:t>مستوى</w:t>
      </w:r>
      <w:r w:rsidRPr="00CB15FB">
        <w:rPr>
          <w:rFonts w:ascii="Simplified Arabic" w:hAnsi="Simplified Arabic" w:cs="Simplified Arabic"/>
          <w:sz w:val="28"/>
          <w:szCs w:val="28"/>
          <w:rtl/>
        </w:rPr>
        <w:t xml:space="preserve"> </w:t>
      </w:r>
      <w:r w:rsidRPr="00CB15FB">
        <w:rPr>
          <w:rFonts w:ascii="Simplified Arabic" w:hAnsi="Simplified Arabic" w:cs="Simplified Arabic" w:hint="cs"/>
          <w:sz w:val="28"/>
          <w:szCs w:val="28"/>
          <w:rtl/>
        </w:rPr>
        <w:t>منخفضا</w:t>
      </w:r>
      <w:r w:rsidRPr="00CB15FB">
        <w:rPr>
          <w:rFonts w:ascii="Simplified Arabic" w:hAnsi="Simplified Arabic" w:cs="Simplified Arabic"/>
          <w:sz w:val="28"/>
          <w:szCs w:val="28"/>
          <w:rtl/>
        </w:rPr>
        <w:t xml:space="preserve"> </w:t>
      </w:r>
      <w:r w:rsidRPr="00CB15FB">
        <w:rPr>
          <w:rFonts w:ascii="Simplified Arabic" w:hAnsi="Simplified Arabic" w:cs="Simplified Arabic" w:hint="cs"/>
          <w:sz w:val="28"/>
          <w:szCs w:val="28"/>
          <w:rtl/>
        </w:rPr>
        <w:t>من</w:t>
      </w:r>
      <w:r w:rsidRPr="00CB15FB">
        <w:rPr>
          <w:rFonts w:ascii="Simplified Arabic" w:hAnsi="Simplified Arabic" w:cs="Simplified Arabic"/>
          <w:sz w:val="28"/>
          <w:szCs w:val="28"/>
          <w:rtl/>
        </w:rPr>
        <w:t xml:space="preserve"> </w:t>
      </w:r>
      <w:r w:rsidRPr="00CB15FB">
        <w:rPr>
          <w:rFonts w:ascii="Simplified Arabic" w:hAnsi="Simplified Arabic" w:cs="Simplified Arabic" w:hint="cs"/>
          <w:sz w:val="28"/>
          <w:szCs w:val="28"/>
          <w:rtl/>
        </w:rPr>
        <w:t>الاعتماد</w:t>
      </w:r>
      <w:r w:rsidRPr="00CB15FB">
        <w:rPr>
          <w:rFonts w:ascii="Simplified Arabic" w:hAnsi="Simplified Arabic" w:cs="Simplified Arabic"/>
          <w:sz w:val="28"/>
          <w:szCs w:val="28"/>
        </w:rPr>
        <w:t xml:space="preserve"> </w:t>
      </w:r>
      <w:r w:rsidRPr="00CB15FB">
        <w:rPr>
          <w:rFonts w:ascii="Simplified Arabic" w:hAnsi="Simplified Arabic" w:cs="Simplified Arabic" w:hint="cs"/>
          <w:sz w:val="28"/>
          <w:szCs w:val="28"/>
          <w:rtl/>
        </w:rPr>
        <w:t>على</w:t>
      </w:r>
      <w:r w:rsidRPr="00CB15FB">
        <w:rPr>
          <w:rFonts w:ascii="Simplified Arabic" w:hAnsi="Simplified Arabic" w:cs="Simplified Arabic"/>
          <w:sz w:val="28"/>
          <w:szCs w:val="28"/>
          <w:rtl/>
        </w:rPr>
        <w:t xml:space="preserve"> </w:t>
      </w:r>
      <w:r w:rsidRPr="00CB15FB">
        <w:rPr>
          <w:rFonts w:ascii="Simplified Arabic" w:hAnsi="Simplified Arabic" w:cs="Simplified Arabic" w:hint="cs"/>
          <w:sz w:val="28"/>
          <w:szCs w:val="28"/>
          <w:rtl/>
        </w:rPr>
        <w:t>المؤسسات</w:t>
      </w:r>
      <w:r w:rsidRPr="00CB15FB">
        <w:rPr>
          <w:rFonts w:ascii="Simplified Arabic" w:hAnsi="Simplified Arabic" w:cs="Simplified Arabic"/>
          <w:sz w:val="28"/>
          <w:szCs w:val="28"/>
          <w:rtl/>
        </w:rPr>
        <w:t xml:space="preserve"> </w:t>
      </w:r>
      <w:r w:rsidRPr="00CB15FB">
        <w:rPr>
          <w:rFonts w:ascii="Simplified Arabic" w:hAnsi="Simplified Arabic" w:cs="Simplified Arabic" w:hint="cs"/>
          <w:sz w:val="28"/>
          <w:szCs w:val="28"/>
          <w:rtl/>
        </w:rPr>
        <w:t>المالية</w:t>
      </w:r>
      <w:r w:rsidRPr="00CB15FB">
        <w:rPr>
          <w:rFonts w:ascii="Simplified Arabic" w:hAnsi="Simplified Arabic" w:cs="Simplified Arabic"/>
          <w:sz w:val="28"/>
          <w:szCs w:val="28"/>
          <w:rtl/>
        </w:rPr>
        <w:t xml:space="preserve"> </w:t>
      </w:r>
      <w:r w:rsidRPr="00CB15FB">
        <w:rPr>
          <w:rFonts w:ascii="Simplified Arabic" w:hAnsi="Simplified Arabic" w:cs="Simplified Arabic" w:hint="cs"/>
          <w:sz w:val="28"/>
          <w:szCs w:val="28"/>
          <w:rtl/>
        </w:rPr>
        <w:t>في</w:t>
      </w:r>
      <w:r w:rsidRPr="00CB15FB">
        <w:rPr>
          <w:rFonts w:ascii="Simplified Arabic" w:hAnsi="Simplified Arabic" w:cs="Simplified Arabic"/>
          <w:sz w:val="28"/>
          <w:szCs w:val="28"/>
          <w:rtl/>
        </w:rPr>
        <w:t xml:space="preserve"> </w:t>
      </w:r>
      <w:r w:rsidRPr="00CB15FB">
        <w:rPr>
          <w:rFonts w:ascii="Simplified Arabic" w:hAnsi="Simplified Arabic" w:cs="Simplified Arabic" w:hint="cs"/>
          <w:sz w:val="28"/>
          <w:szCs w:val="28"/>
          <w:rtl/>
        </w:rPr>
        <w:t>ممارسة</w:t>
      </w:r>
      <w:r w:rsidRPr="00CB15FB">
        <w:rPr>
          <w:rFonts w:ascii="Simplified Arabic" w:hAnsi="Simplified Arabic" w:cs="Simplified Arabic"/>
          <w:sz w:val="28"/>
          <w:szCs w:val="28"/>
          <w:rtl/>
        </w:rPr>
        <w:t xml:space="preserve"> </w:t>
      </w:r>
      <w:r w:rsidRPr="00CB15FB">
        <w:rPr>
          <w:rFonts w:ascii="Simplified Arabic" w:hAnsi="Simplified Arabic" w:cs="Simplified Arabic" w:hint="cs"/>
          <w:sz w:val="28"/>
          <w:szCs w:val="28"/>
          <w:rtl/>
        </w:rPr>
        <w:t>أنشطة</w:t>
      </w:r>
      <w:r w:rsidRPr="00CB15FB">
        <w:rPr>
          <w:rFonts w:ascii="Simplified Arabic" w:hAnsi="Simplified Arabic" w:cs="Simplified Arabic"/>
          <w:sz w:val="28"/>
          <w:szCs w:val="28"/>
          <w:rtl/>
        </w:rPr>
        <w:t xml:space="preserve"> </w:t>
      </w:r>
      <w:r w:rsidRPr="00CB15FB">
        <w:rPr>
          <w:rFonts w:ascii="Simplified Arabic" w:hAnsi="Simplified Arabic" w:cs="Simplified Arabic" w:hint="cs"/>
          <w:sz w:val="28"/>
          <w:szCs w:val="28"/>
          <w:rtl/>
        </w:rPr>
        <w:t>الأعمال،</w:t>
      </w:r>
      <w:r w:rsidRPr="00CB15FB">
        <w:rPr>
          <w:rFonts w:ascii="Simplified Arabic" w:hAnsi="Simplified Arabic" w:cs="Simplified Arabic"/>
          <w:sz w:val="28"/>
          <w:szCs w:val="28"/>
          <w:rtl/>
        </w:rPr>
        <w:t xml:space="preserve"> </w:t>
      </w:r>
      <w:r w:rsidRPr="00CB15FB">
        <w:rPr>
          <w:rFonts w:ascii="Simplified Arabic" w:hAnsi="Simplified Arabic" w:cs="Simplified Arabic" w:hint="cs"/>
          <w:sz w:val="28"/>
          <w:szCs w:val="28"/>
          <w:rtl/>
        </w:rPr>
        <w:t>خاصة</w:t>
      </w:r>
      <w:r w:rsidRPr="00CB15FB">
        <w:rPr>
          <w:rFonts w:ascii="Simplified Arabic" w:hAnsi="Simplified Arabic" w:cs="Simplified Arabic"/>
          <w:sz w:val="28"/>
          <w:szCs w:val="28"/>
          <w:rtl/>
        </w:rPr>
        <w:t xml:space="preserve"> </w:t>
      </w:r>
      <w:r w:rsidRPr="00CB15FB">
        <w:rPr>
          <w:rFonts w:ascii="Simplified Arabic" w:hAnsi="Simplified Arabic" w:cs="Simplified Arabic" w:hint="cs"/>
          <w:sz w:val="28"/>
          <w:szCs w:val="28"/>
          <w:rtl/>
        </w:rPr>
        <w:t>بالمقارنة</w:t>
      </w:r>
      <w:r w:rsidRPr="00CB15FB">
        <w:rPr>
          <w:rFonts w:ascii="Simplified Arabic" w:hAnsi="Simplified Arabic" w:cs="Simplified Arabic"/>
          <w:sz w:val="28"/>
          <w:szCs w:val="28"/>
          <w:rtl/>
        </w:rPr>
        <w:t xml:space="preserve"> </w:t>
      </w:r>
      <w:r w:rsidRPr="00CB15FB">
        <w:rPr>
          <w:rFonts w:ascii="Simplified Arabic" w:hAnsi="Simplified Arabic" w:cs="Simplified Arabic" w:hint="cs"/>
          <w:sz w:val="28"/>
          <w:szCs w:val="28"/>
          <w:rtl/>
        </w:rPr>
        <w:t>مع</w:t>
      </w:r>
      <w:r w:rsidRPr="00CB15FB">
        <w:rPr>
          <w:rFonts w:ascii="Simplified Arabic" w:hAnsi="Simplified Arabic" w:cs="Simplified Arabic"/>
          <w:sz w:val="28"/>
          <w:szCs w:val="28"/>
          <w:rtl/>
        </w:rPr>
        <w:t xml:space="preserve"> </w:t>
      </w:r>
      <w:r w:rsidRPr="00CB15FB">
        <w:rPr>
          <w:rFonts w:ascii="Simplified Arabic" w:hAnsi="Simplified Arabic" w:cs="Simplified Arabic" w:hint="cs"/>
          <w:sz w:val="28"/>
          <w:szCs w:val="28"/>
          <w:rtl/>
        </w:rPr>
        <w:t>الدول</w:t>
      </w:r>
      <w:r w:rsidRPr="00CB15FB">
        <w:rPr>
          <w:rFonts w:ascii="Simplified Arabic" w:hAnsi="Simplified Arabic" w:cs="Simplified Arabic"/>
          <w:sz w:val="28"/>
          <w:szCs w:val="28"/>
          <w:rtl/>
        </w:rPr>
        <w:t xml:space="preserve"> </w:t>
      </w:r>
      <w:r w:rsidRPr="00CB15FB">
        <w:rPr>
          <w:rFonts w:ascii="Simplified Arabic" w:hAnsi="Simplified Arabic" w:cs="Simplified Arabic" w:hint="cs"/>
          <w:sz w:val="28"/>
          <w:szCs w:val="28"/>
          <w:rtl/>
        </w:rPr>
        <w:t>النظيرة</w:t>
      </w:r>
      <w:r w:rsidRPr="00CB15FB">
        <w:rPr>
          <w:rFonts w:ascii="Simplified Arabic" w:hAnsi="Simplified Arabic" w:cs="Simplified Arabic"/>
          <w:sz w:val="28"/>
          <w:szCs w:val="28"/>
          <w:rtl/>
        </w:rPr>
        <w:t xml:space="preserve"> </w:t>
      </w:r>
      <w:r w:rsidRPr="00CB15FB">
        <w:rPr>
          <w:rFonts w:ascii="Simplified Arabic" w:hAnsi="Simplified Arabic" w:cs="Simplified Arabic" w:hint="cs"/>
          <w:sz w:val="28"/>
          <w:szCs w:val="28"/>
          <w:rtl/>
        </w:rPr>
        <w:t>في</w:t>
      </w:r>
      <w:r w:rsidRPr="00CB15FB">
        <w:rPr>
          <w:rFonts w:ascii="Simplified Arabic" w:hAnsi="Simplified Arabic" w:cs="Simplified Arabic"/>
          <w:sz w:val="28"/>
          <w:szCs w:val="28"/>
          <w:rtl/>
        </w:rPr>
        <w:t xml:space="preserve"> </w:t>
      </w:r>
      <w:r w:rsidRPr="00CB15FB">
        <w:rPr>
          <w:rFonts w:ascii="Simplified Arabic" w:hAnsi="Simplified Arabic" w:cs="Simplified Arabic" w:hint="cs"/>
          <w:sz w:val="28"/>
          <w:szCs w:val="28"/>
          <w:rtl/>
        </w:rPr>
        <w:t>الشريحة</w:t>
      </w:r>
      <w:r w:rsidRPr="00CB15FB">
        <w:rPr>
          <w:rFonts w:ascii="Simplified Arabic" w:hAnsi="Simplified Arabic" w:cs="Simplified Arabic"/>
          <w:sz w:val="28"/>
          <w:szCs w:val="28"/>
          <w:rtl/>
        </w:rPr>
        <w:t xml:space="preserve"> </w:t>
      </w:r>
      <w:r w:rsidRPr="00CB15FB">
        <w:rPr>
          <w:rFonts w:ascii="Simplified Arabic" w:hAnsi="Simplified Arabic" w:cs="Simplified Arabic" w:hint="cs"/>
          <w:sz w:val="28"/>
          <w:szCs w:val="28"/>
          <w:rtl/>
        </w:rPr>
        <w:t>الدنيا</w:t>
      </w:r>
      <w:r w:rsidRPr="00CB15FB">
        <w:rPr>
          <w:rFonts w:ascii="Simplified Arabic" w:hAnsi="Simplified Arabic" w:cs="Simplified Arabic"/>
          <w:sz w:val="28"/>
          <w:szCs w:val="28"/>
          <w:rtl/>
        </w:rPr>
        <w:t xml:space="preserve"> </w:t>
      </w:r>
      <w:r w:rsidRPr="00CB15FB">
        <w:rPr>
          <w:rFonts w:ascii="Simplified Arabic" w:hAnsi="Simplified Arabic" w:cs="Simplified Arabic" w:hint="cs"/>
          <w:sz w:val="28"/>
          <w:szCs w:val="28"/>
          <w:rtl/>
        </w:rPr>
        <w:t>من</w:t>
      </w:r>
      <w:r w:rsidRPr="00CB15FB">
        <w:rPr>
          <w:rFonts w:ascii="Simplified Arabic" w:hAnsi="Simplified Arabic" w:cs="Simplified Arabic"/>
          <w:sz w:val="28"/>
          <w:szCs w:val="28"/>
          <w:rtl/>
        </w:rPr>
        <w:t xml:space="preserve"> </w:t>
      </w:r>
      <w:r w:rsidRPr="00CB15FB">
        <w:rPr>
          <w:rFonts w:ascii="Simplified Arabic" w:hAnsi="Simplified Arabic" w:cs="Simplified Arabic" w:hint="cs"/>
          <w:sz w:val="28"/>
          <w:szCs w:val="28"/>
          <w:rtl/>
        </w:rPr>
        <w:t>الدول</w:t>
      </w:r>
      <w:r w:rsidRPr="00CB15FB">
        <w:rPr>
          <w:rFonts w:ascii="Simplified Arabic" w:hAnsi="Simplified Arabic" w:cs="Simplified Arabic"/>
          <w:sz w:val="28"/>
          <w:szCs w:val="28"/>
          <w:rtl/>
        </w:rPr>
        <w:t xml:space="preserve"> </w:t>
      </w:r>
      <w:r w:rsidRPr="00CB15FB">
        <w:rPr>
          <w:rFonts w:ascii="Simplified Arabic" w:hAnsi="Simplified Arabic" w:cs="Simplified Arabic" w:hint="cs"/>
          <w:sz w:val="28"/>
          <w:szCs w:val="28"/>
          <w:rtl/>
        </w:rPr>
        <w:t>متوسطة</w:t>
      </w:r>
      <w:r w:rsidRPr="00CB15FB">
        <w:rPr>
          <w:rFonts w:ascii="Simplified Arabic" w:hAnsi="Simplified Arabic" w:cs="Simplified Arabic"/>
          <w:sz w:val="28"/>
          <w:szCs w:val="28"/>
          <w:rtl/>
        </w:rPr>
        <w:t xml:space="preserve"> </w:t>
      </w:r>
      <w:r w:rsidRPr="00CB15FB">
        <w:rPr>
          <w:rFonts w:ascii="Simplified Arabic" w:hAnsi="Simplified Arabic" w:cs="Simplified Arabic" w:hint="cs"/>
          <w:sz w:val="28"/>
          <w:szCs w:val="28"/>
          <w:rtl/>
        </w:rPr>
        <w:t>الدخل ودول الشرق الأوسط وشمال افريقيا</w:t>
      </w:r>
      <w:r w:rsidRPr="00CB15FB">
        <w:rPr>
          <w:rFonts w:ascii="Simplified Arabic" w:hAnsi="Simplified Arabic" w:cs="Simplified Arabic"/>
          <w:sz w:val="28"/>
          <w:szCs w:val="28"/>
          <w:rtl/>
        </w:rPr>
        <w:t xml:space="preserve">. </w:t>
      </w:r>
      <w:r w:rsidRPr="00CB15FB">
        <w:rPr>
          <w:rFonts w:ascii="Simplified Arabic" w:hAnsi="Simplified Arabic" w:cs="Simplified Arabic" w:hint="cs"/>
          <w:sz w:val="28"/>
          <w:szCs w:val="28"/>
          <w:rtl/>
        </w:rPr>
        <w:t>فعلى</w:t>
      </w:r>
      <w:r w:rsidRPr="00CB15FB">
        <w:rPr>
          <w:rFonts w:ascii="Simplified Arabic" w:hAnsi="Simplified Arabic" w:cs="Simplified Arabic"/>
          <w:sz w:val="28"/>
          <w:szCs w:val="28"/>
        </w:rPr>
        <w:t xml:space="preserve"> </w:t>
      </w:r>
      <w:r w:rsidRPr="00CB15FB">
        <w:rPr>
          <w:rFonts w:ascii="Simplified Arabic" w:hAnsi="Simplified Arabic" w:cs="Simplified Arabic" w:hint="cs"/>
          <w:sz w:val="28"/>
          <w:szCs w:val="28"/>
          <w:rtl/>
        </w:rPr>
        <w:t>سبيل</w:t>
      </w:r>
      <w:r w:rsidRPr="00CB15FB">
        <w:rPr>
          <w:rFonts w:ascii="Simplified Arabic" w:hAnsi="Simplified Arabic" w:cs="Simplified Arabic"/>
          <w:sz w:val="28"/>
          <w:szCs w:val="28"/>
          <w:rtl/>
        </w:rPr>
        <w:t xml:space="preserve"> </w:t>
      </w:r>
      <w:r w:rsidRPr="00CB15FB">
        <w:rPr>
          <w:rFonts w:ascii="Simplified Arabic" w:hAnsi="Simplified Arabic" w:cs="Simplified Arabic" w:hint="cs"/>
          <w:sz w:val="28"/>
          <w:szCs w:val="28"/>
          <w:rtl/>
        </w:rPr>
        <w:t xml:space="preserve">المثال، </w:t>
      </w:r>
      <w:r w:rsidRPr="00CB15FB">
        <w:rPr>
          <w:rFonts w:ascii="Simplified Arabic" w:hAnsi="Simplified Arabic" w:cs="Simplified Arabic"/>
          <w:sz w:val="28"/>
          <w:szCs w:val="28"/>
          <w:rtl/>
        </w:rPr>
        <w:t xml:space="preserve">لا </w:t>
      </w:r>
      <w:r w:rsidRPr="00CB15FB">
        <w:rPr>
          <w:rFonts w:ascii="Simplified Arabic" w:hAnsi="Simplified Arabic" w:cs="Simplified Arabic" w:hint="cs"/>
          <w:sz w:val="28"/>
          <w:szCs w:val="28"/>
          <w:rtl/>
        </w:rPr>
        <w:t>ت</w:t>
      </w:r>
      <w:r w:rsidRPr="00CB15FB">
        <w:rPr>
          <w:rFonts w:ascii="Simplified Arabic" w:hAnsi="Simplified Arabic" w:cs="Simplified Arabic"/>
          <w:sz w:val="28"/>
          <w:szCs w:val="28"/>
          <w:rtl/>
        </w:rPr>
        <w:t xml:space="preserve">ستطيع الشركات </w:t>
      </w:r>
      <w:r w:rsidRPr="00CB15FB">
        <w:rPr>
          <w:rFonts w:ascii="Simplified Arabic" w:hAnsi="Simplified Arabic" w:cs="Simplified Arabic" w:hint="cs"/>
          <w:sz w:val="28"/>
          <w:szCs w:val="28"/>
          <w:rtl/>
        </w:rPr>
        <w:lastRenderedPageBreak/>
        <w:t xml:space="preserve">الصناعية في مصر تمويل </w:t>
      </w:r>
      <w:r w:rsidRPr="00CB15FB">
        <w:rPr>
          <w:rFonts w:ascii="Simplified Arabic" w:hAnsi="Simplified Arabic" w:cs="Simplified Arabic"/>
          <w:sz w:val="28"/>
          <w:szCs w:val="28"/>
          <w:rtl/>
        </w:rPr>
        <w:t xml:space="preserve">سوى 7% فقط من </w:t>
      </w:r>
      <w:r w:rsidRPr="00CB15FB">
        <w:rPr>
          <w:rFonts w:ascii="Simplified Arabic" w:hAnsi="Simplified Arabic" w:cs="Simplified Arabic" w:hint="cs"/>
          <w:sz w:val="28"/>
          <w:szCs w:val="28"/>
          <w:rtl/>
        </w:rPr>
        <w:t>استثماراتها من</w:t>
      </w:r>
      <w:r w:rsidRPr="00CB15FB">
        <w:rPr>
          <w:rFonts w:ascii="Simplified Arabic" w:hAnsi="Simplified Arabic" w:cs="Simplified Arabic"/>
          <w:sz w:val="28"/>
          <w:szCs w:val="28"/>
          <w:rtl/>
        </w:rPr>
        <w:t xml:space="preserve"> </w:t>
      </w:r>
      <w:r w:rsidRPr="00CB15FB">
        <w:rPr>
          <w:rFonts w:ascii="Simplified Arabic" w:hAnsi="Simplified Arabic" w:cs="Simplified Arabic" w:hint="cs"/>
          <w:sz w:val="28"/>
          <w:szCs w:val="28"/>
          <w:rtl/>
        </w:rPr>
        <w:t>البنوك مقارنة بـ 13% في الشرق الأوسط وشمال أفريقيا</w:t>
      </w:r>
      <w:r>
        <w:rPr>
          <w:rFonts w:ascii="Simplified Arabic" w:hAnsi="Simplified Arabic" w:cs="Simplified Arabic" w:hint="cs"/>
          <w:sz w:val="28"/>
          <w:szCs w:val="28"/>
          <w:rtl/>
        </w:rPr>
        <w:t xml:space="preserve"> (انظر الشكل 3-3)</w:t>
      </w:r>
      <w:r w:rsidRPr="00CB15FB">
        <w:rPr>
          <w:rFonts w:ascii="Simplified Arabic" w:hAnsi="Simplified Arabic" w:cs="Simplified Arabic" w:hint="cs"/>
          <w:sz w:val="28"/>
          <w:szCs w:val="28"/>
          <w:rtl/>
        </w:rPr>
        <w:t>، وتمو</w:t>
      </w:r>
      <w:r w:rsidR="00844105" w:rsidRPr="00CB15FB">
        <w:rPr>
          <w:rFonts w:ascii="Simplified Arabic" w:hAnsi="Simplified Arabic" w:cs="Simplified Arabic" w:hint="cs"/>
          <w:sz w:val="28"/>
          <w:szCs w:val="28"/>
          <w:rtl/>
        </w:rPr>
        <w:t>ّ</w:t>
      </w:r>
      <w:r w:rsidRPr="00CB15FB">
        <w:rPr>
          <w:rFonts w:ascii="Simplified Arabic" w:hAnsi="Simplified Arabic" w:cs="Simplified Arabic" w:hint="cs"/>
          <w:sz w:val="28"/>
          <w:szCs w:val="28"/>
          <w:rtl/>
        </w:rPr>
        <w:t>ل 1% من هذه الاستثمارات عن طريق إصدار أسهم مقابل 6% متوسط المنطقة</w:t>
      </w:r>
      <w:r w:rsidR="00844105" w:rsidRPr="00CB15FB">
        <w:rPr>
          <w:rFonts w:ascii="Simplified Arabic" w:hAnsi="Simplified Arabic" w:cs="Simplified Arabic" w:hint="cs"/>
          <w:sz w:val="28"/>
          <w:szCs w:val="28"/>
          <w:rtl/>
        </w:rPr>
        <w:t xml:space="preserve"> </w:t>
      </w:r>
      <w:r w:rsidRPr="00CB15FB">
        <w:rPr>
          <w:rFonts w:ascii="Simplified Arabic" w:hAnsi="Simplified Arabic" w:cs="Simplified Arabic" w:hint="cs"/>
          <w:sz w:val="28"/>
          <w:szCs w:val="28"/>
          <w:rtl/>
        </w:rPr>
        <w:t>،</w:t>
      </w:r>
      <w:r w:rsidRPr="00CB15FB">
        <w:rPr>
          <w:rFonts w:ascii="Simplified Arabic" w:hAnsi="Simplified Arabic" w:cs="Simplified Arabic"/>
          <w:sz w:val="28"/>
          <w:szCs w:val="28"/>
          <w:rtl/>
        </w:rPr>
        <w:t xml:space="preserve"> مما يؤكد الدور المحدود لأسواق الأسهم في تمويل الاقتصاد الحقيقي</w:t>
      </w:r>
      <w:r w:rsidRPr="00CB15FB">
        <w:rPr>
          <w:rFonts w:ascii="Simplified Arabic" w:hAnsi="Simplified Arabic" w:cs="Simplified Arabic" w:hint="cs"/>
          <w:sz w:val="28"/>
          <w:szCs w:val="28"/>
          <w:rtl/>
        </w:rPr>
        <w:t xml:space="preserve"> </w:t>
      </w:r>
      <w:r w:rsidRPr="00CB15FB">
        <w:rPr>
          <w:rFonts w:ascii="Simplified Arabic" w:hAnsi="Simplified Arabic" w:cs="Simplified Arabic" w:hint="cs"/>
          <w:sz w:val="28"/>
          <w:szCs w:val="28"/>
          <w:rtl/>
        </w:rPr>
        <w:t xml:space="preserve">في مصر. كذلك تقل نسبة التمويل عن طريق ائتمان الموردين ومن المصادر الأخرى </w:t>
      </w:r>
      <w:r>
        <w:rPr>
          <w:rFonts w:ascii="Simplified Arabic" w:hAnsi="Simplified Arabic" w:cs="Simplified Arabic" w:hint="cs"/>
          <w:sz w:val="28"/>
          <w:szCs w:val="28"/>
          <w:rtl/>
        </w:rPr>
        <w:t xml:space="preserve">إلى نسب 0% و1% على التوالي، </w:t>
      </w:r>
      <w:r w:rsidRPr="00CB15FB">
        <w:rPr>
          <w:rFonts w:ascii="Simplified Arabic" w:hAnsi="Simplified Arabic" w:cs="Simplified Arabic" w:hint="cs"/>
          <w:sz w:val="28"/>
          <w:szCs w:val="28"/>
          <w:rtl/>
        </w:rPr>
        <w:t xml:space="preserve">مما يبين </w:t>
      </w:r>
      <w:r w:rsidR="009D7033">
        <w:rPr>
          <w:rFonts w:ascii="Simplified Arabic" w:hAnsi="Simplified Arabic" w:cs="Simplified Arabic" w:hint="cs"/>
          <w:sz w:val="28"/>
          <w:szCs w:val="28"/>
          <w:rtl/>
          <w:lang w:bidi="ar-EG"/>
        </w:rPr>
        <w:t>انعدام ائتمان الموردين لهذه المشروعات وأن</w:t>
      </w:r>
      <w:r w:rsidRPr="00CB15FB">
        <w:rPr>
          <w:rFonts w:ascii="Simplified Arabic" w:hAnsi="Simplified Arabic" w:cs="Simplified Arabic" w:hint="cs"/>
          <w:sz w:val="28"/>
          <w:szCs w:val="28"/>
          <w:rtl/>
        </w:rPr>
        <w:t xml:space="preserve"> </w:t>
      </w:r>
      <w:r w:rsidRPr="00CB15FB">
        <w:rPr>
          <w:rFonts w:ascii="Simplified Arabic" w:hAnsi="Simplified Arabic" w:cs="Simplified Arabic"/>
          <w:sz w:val="28"/>
          <w:szCs w:val="28"/>
          <w:rtl/>
        </w:rPr>
        <w:t xml:space="preserve">المؤسسات المالية غير المصرفية ، ومشغلي التمويل الأصغر ، والتمويل الإسلامي </w:t>
      </w:r>
      <w:r w:rsidRPr="00CB15FB">
        <w:rPr>
          <w:rFonts w:ascii="Simplified Arabic" w:hAnsi="Simplified Arabic" w:cs="Simplified Arabic" w:hint="cs"/>
          <w:sz w:val="28"/>
          <w:szCs w:val="28"/>
          <w:rtl/>
        </w:rPr>
        <w:t>و</w:t>
      </w:r>
      <w:r w:rsidRPr="00CB15FB">
        <w:rPr>
          <w:rFonts w:ascii="Simplified Arabic" w:hAnsi="Simplified Arabic" w:cs="Simplified Arabic"/>
          <w:sz w:val="28"/>
          <w:szCs w:val="28"/>
          <w:rtl/>
        </w:rPr>
        <w:t xml:space="preserve"> الشبكات الشخصية</w:t>
      </w:r>
      <w:r w:rsidRPr="00CB15FB">
        <w:rPr>
          <w:rFonts w:ascii="Simplified Arabic" w:hAnsi="Simplified Arabic" w:cs="Simplified Arabic" w:hint="cs"/>
          <w:sz w:val="28"/>
          <w:szCs w:val="28"/>
          <w:rtl/>
        </w:rPr>
        <w:t xml:space="preserve"> </w:t>
      </w:r>
      <w:r w:rsidRPr="00CB15FB">
        <w:rPr>
          <w:rFonts w:ascii="Simplified Arabic" w:hAnsi="Simplified Arabic" w:cs="Simplified Arabic"/>
          <w:sz w:val="28"/>
          <w:szCs w:val="28"/>
          <w:rtl/>
        </w:rPr>
        <w:t xml:space="preserve"> ليست منتشرة</w:t>
      </w:r>
      <w:r w:rsidRPr="00CB15FB">
        <w:rPr>
          <w:rFonts w:ascii="Simplified Arabic" w:hAnsi="Simplified Arabic" w:cs="Simplified Arabic"/>
          <w:sz w:val="28"/>
          <w:szCs w:val="28"/>
          <w:rtl/>
        </w:rPr>
        <w:t xml:space="preserve"> أيضًا</w:t>
      </w:r>
      <w:r w:rsidR="002D65AF">
        <w:rPr>
          <w:rFonts w:ascii="Simplified Arabic" w:hAnsi="Simplified Arabic" w:cs="Simplified Arabic"/>
          <w:sz w:val="28"/>
          <w:szCs w:val="28"/>
        </w:rPr>
        <w:t>(</w:t>
      </w:r>
      <w:r w:rsidR="002D65AF">
        <w:t>Enterprise Surveys,2020</w:t>
      </w:r>
      <w:r w:rsidR="002D65AF">
        <w:rPr>
          <w:rFonts w:ascii="Simplified Arabic" w:hAnsi="Simplified Arabic" w:cs="Simplified Arabic"/>
          <w:sz w:val="28"/>
          <w:szCs w:val="28"/>
        </w:rPr>
        <w:t>)</w:t>
      </w:r>
      <w:r>
        <w:rPr>
          <w:rFonts w:ascii="Simplified Arabic" w:hAnsi="Simplified Arabic" w:cs="Simplified Arabic"/>
          <w:sz w:val="28"/>
          <w:vertAlign w:val="superscript"/>
          <w:rtl/>
        </w:rPr>
        <w:footnoteReference w:id="117"/>
      </w:r>
      <w:r w:rsidRPr="00CB15FB">
        <w:rPr>
          <w:rFonts w:ascii="Simplified Arabic" w:hAnsi="Simplified Arabic" w:cs="Simplified Arabic"/>
          <w:sz w:val="28"/>
          <w:szCs w:val="28"/>
          <w:rtl/>
        </w:rPr>
        <w:t xml:space="preserve">. </w:t>
      </w:r>
    </w:p>
    <w:p w14:paraId="21FF37C7" w14:textId="77777777" w:rsidR="00CB15FB" w:rsidRDefault="00F62C8E" w:rsidP="00CB15FB">
      <w:pPr>
        <w:pStyle w:val="ListParagraph"/>
        <w:bidi/>
        <w:ind w:left="-64"/>
        <w:jc w:val="center"/>
        <w:rPr>
          <w:rFonts w:ascii="Simplified Arabic" w:hAnsi="Simplified Arabic" w:cs="Simplified Arabic"/>
          <w:b/>
          <w:bCs/>
          <w:sz w:val="28"/>
          <w:szCs w:val="28"/>
          <w:rtl/>
        </w:rPr>
      </w:pPr>
      <w:r w:rsidRPr="00CB15FB">
        <w:rPr>
          <w:rFonts w:ascii="Simplified Arabic" w:hAnsi="Simplified Arabic" w:cs="Simplified Arabic" w:hint="cs"/>
          <w:b/>
          <w:bCs/>
          <w:sz w:val="28"/>
          <w:szCs w:val="28"/>
          <w:rtl/>
        </w:rPr>
        <w:t>شكل (3-3): مصادر تمويل الأصول الثابتة في الشركات الصناعية في مصر بالمقارنة بمجموعات دول أخرى</w:t>
      </w:r>
    </w:p>
    <w:p w14:paraId="570B8184" w14:textId="77777777" w:rsidR="00BC5AC8" w:rsidRPr="00CB15FB" w:rsidRDefault="00F62C8E" w:rsidP="00BC5AC8">
      <w:pPr>
        <w:pStyle w:val="ListParagraph"/>
        <w:bidi/>
        <w:ind w:left="-64"/>
        <w:jc w:val="center"/>
        <w:rPr>
          <w:rFonts w:ascii="Simplified Arabic" w:hAnsi="Simplified Arabic" w:cs="Simplified Arabic"/>
          <w:b/>
          <w:bCs/>
          <w:sz w:val="28"/>
          <w:szCs w:val="28"/>
        </w:rPr>
      </w:pPr>
      <w:r>
        <w:rPr>
          <w:rFonts w:ascii="Simplified Arabic" w:hAnsi="Simplified Arabic" w:cs="Simplified Arabic"/>
          <w:b/>
          <w:bCs/>
          <w:noProof/>
          <w:sz w:val="28"/>
          <w:szCs w:val="28"/>
        </w:rPr>
        <w:drawing>
          <wp:inline distT="0" distB="0" distL="0" distR="0" wp14:anchorId="18DF4389" wp14:editId="482E9159">
            <wp:extent cx="5276850" cy="2562225"/>
            <wp:effectExtent l="0" t="0" r="0" b="952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7"/>
                    <pic:cNvPicPr>
                      <a:picLocks noChangeAspect="1" noChangeArrowheads="1"/>
                    </pic:cNvPicPr>
                  </pic:nvPicPr>
                  <pic:blipFill>
                    <a:blip r:embed="rId29">
                      <a:extLst>
                        <a:ext uri="{28A0092B-C50C-407E-A947-70E740481C1C}">
                          <a14:useLocalDpi xmlns:a14="http://schemas.microsoft.com/office/drawing/2010/main" val="0"/>
                        </a:ext>
                      </a:extLst>
                    </a:blip>
                    <a:stretch>
                      <a:fillRect/>
                    </a:stretch>
                  </pic:blipFill>
                  <pic:spPr bwMode="auto">
                    <a:xfrm>
                      <a:off x="0" y="0"/>
                      <a:ext cx="5276850" cy="2562225"/>
                    </a:xfrm>
                    <a:prstGeom prst="rect">
                      <a:avLst/>
                    </a:prstGeom>
                    <a:noFill/>
                    <a:ln>
                      <a:noFill/>
                    </a:ln>
                  </pic:spPr>
                </pic:pic>
              </a:graphicData>
            </a:graphic>
          </wp:inline>
        </w:drawing>
      </w:r>
    </w:p>
    <w:p w14:paraId="6F7495F1" w14:textId="77777777" w:rsidR="00B83612" w:rsidRPr="009D7033" w:rsidRDefault="00F62C8E" w:rsidP="009D7033">
      <w:pPr>
        <w:bidi/>
        <w:ind w:left="-424"/>
        <w:jc w:val="center"/>
        <w:rPr>
          <w:rFonts w:ascii="Simplified Arabic" w:hAnsi="Simplified Arabic" w:cs="Simplified Arabic"/>
          <w:b/>
          <w:bCs/>
        </w:rPr>
      </w:pPr>
      <w:r w:rsidRPr="009D7033">
        <w:rPr>
          <w:rFonts w:ascii="Simplified Arabic" w:hAnsi="Simplified Arabic" w:cs="Simplified Arabic"/>
          <w:b/>
          <w:bCs/>
        </w:rPr>
        <w:t>Source:</w:t>
      </w:r>
      <w:r w:rsidR="00885A3D" w:rsidRPr="009D7033">
        <w:rPr>
          <w:b/>
          <w:bCs/>
        </w:rPr>
        <w:t xml:space="preserve"> </w:t>
      </w:r>
      <w:r w:rsidR="009D7033" w:rsidRPr="009D7033">
        <w:rPr>
          <w:b/>
          <w:bCs/>
        </w:rPr>
        <w:t>The World Bank Group (2020),</w:t>
      </w:r>
      <w:r w:rsidR="00885A3D" w:rsidRPr="009D7033">
        <w:rPr>
          <w:b/>
          <w:bCs/>
        </w:rPr>
        <w:t>Enterprise Surveys www.enterprisesurveys.org.</w:t>
      </w:r>
    </w:p>
    <w:p w14:paraId="66A93B74" w14:textId="77777777" w:rsidR="00B83612" w:rsidRPr="009D7033" w:rsidRDefault="00F62C8E" w:rsidP="00F62C8E">
      <w:pPr>
        <w:pStyle w:val="ListParagraph"/>
        <w:numPr>
          <w:ilvl w:val="0"/>
          <w:numId w:val="34"/>
        </w:numPr>
        <w:bidi/>
        <w:rPr>
          <w:rFonts w:ascii="Simplified Arabic" w:hAnsi="Simplified Arabic" w:cs="Simplified Arabic"/>
          <w:sz w:val="28"/>
          <w:szCs w:val="28"/>
          <w:rtl/>
        </w:rPr>
      </w:pPr>
      <w:r w:rsidRPr="009D7033">
        <w:rPr>
          <w:rFonts w:ascii="Simplified Arabic" w:hAnsi="Simplified Arabic" w:cs="Simplified Arabic" w:hint="cs"/>
          <w:sz w:val="28"/>
          <w:szCs w:val="28"/>
          <w:rtl/>
        </w:rPr>
        <w:t>جرت العادة</w:t>
      </w:r>
      <w:r w:rsidRPr="009D7033">
        <w:rPr>
          <w:rFonts w:ascii="Simplified Arabic" w:hAnsi="Simplified Arabic" w:cs="Simplified Arabic"/>
          <w:sz w:val="28"/>
          <w:szCs w:val="28"/>
          <w:rtl/>
        </w:rPr>
        <w:t xml:space="preserve"> أن تقدم البنوك في مصر </w:t>
      </w:r>
      <w:r w:rsidRPr="009D7033">
        <w:rPr>
          <w:rFonts w:ascii="Simplified Arabic" w:hAnsi="Simplified Arabic" w:cs="Simplified Arabic" w:hint="cs"/>
          <w:sz w:val="28"/>
          <w:szCs w:val="28"/>
          <w:rtl/>
        </w:rPr>
        <w:t>خدماتها</w:t>
      </w:r>
      <w:r w:rsidRPr="009D7033">
        <w:rPr>
          <w:rFonts w:ascii="Simplified Arabic" w:hAnsi="Simplified Arabic" w:cs="Simplified Arabic"/>
          <w:sz w:val="28"/>
          <w:szCs w:val="28"/>
          <w:rtl/>
        </w:rPr>
        <w:t xml:space="preserve"> للشركات الكبرى والمستقرة </w:t>
      </w:r>
      <w:r w:rsidRPr="009D7033">
        <w:rPr>
          <w:rFonts w:ascii="Simplified Arabic" w:hAnsi="Simplified Arabic" w:cs="Simplified Arabic" w:hint="cs"/>
          <w:sz w:val="28"/>
          <w:szCs w:val="28"/>
          <w:rtl/>
        </w:rPr>
        <w:t>وأن ت</w:t>
      </w:r>
      <w:r w:rsidRPr="009D7033">
        <w:rPr>
          <w:rFonts w:ascii="Simplified Arabic" w:hAnsi="Simplified Arabic" w:cs="Simplified Arabic"/>
          <w:sz w:val="28"/>
          <w:szCs w:val="28"/>
          <w:rtl/>
        </w:rPr>
        <w:t>منح</w:t>
      </w:r>
      <w:r w:rsidRPr="009D7033">
        <w:rPr>
          <w:rFonts w:ascii="Simplified Arabic" w:hAnsi="Simplified Arabic" w:cs="Simplified Arabic" w:hint="cs"/>
          <w:sz w:val="28"/>
          <w:szCs w:val="28"/>
          <w:rtl/>
        </w:rPr>
        <w:t>ها</w:t>
      </w:r>
      <w:r w:rsidRPr="009D7033">
        <w:rPr>
          <w:rFonts w:ascii="Simplified Arabic" w:hAnsi="Simplified Arabic" w:cs="Simplified Arabic"/>
          <w:sz w:val="28"/>
          <w:szCs w:val="28"/>
          <w:rtl/>
        </w:rPr>
        <w:t xml:space="preserve"> القروض بضمان الأصول الثابتة (</w:t>
      </w:r>
      <w:r w:rsidR="00445834">
        <w:rPr>
          <w:rFonts w:ascii="Simplified Arabic" w:hAnsi="Simplified Arabic" w:cs="Simplified Arabic" w:hint="cs"/>
          <w:sz w:val="28"/>
          <w:szCs w:val="28"/>
          <w:rtl/>
        </w:rPr>
        <w:t>الأراضي والمباني) وتتردد في إقراض المشروعات</w:t>
      </w:r>
      <w:r w:rsidRPr="009D7033">
        <w:rPr>
          <w:rFonts w:ascii="Simplified Arabic" w:hAnsi="Simplified Arabic" w:cs="Simplified Arabic"/>
          <w:sz w:val="28"/>
          <w:szCs w:val="28"/>
          <w:rtl/>
        </w:rPr>
        <w:t xml:space="preserve"> متناهية الصغر والصغيرة والمتوسطة </w:t>
      </w:r>
      <w:r>
        <w:rPr>
          <w:rFonts w:ascii="Simplified Arabic" w:hAnsi="Simplified Arabic" w:cs="Simplified Arabic" w:hint="cs"/>
          <w:sz w:val="28"/>
          <w:szCs w:val="28"/>
          <w:rtl/>
        </w:rPr>
        <w:t>بسبب المخاطر المرتبطة بها</w:t>
      </w:r>
      <w:r w:rsidRPr="009D7033">
        <w:rPr>
          <w:rFonts w:ascii="Simplified Arabic" w:hAnsi="Simplified Arabic" w:cs="Simplified Arabic" w:hint="cs"/>
          <w:sz w:val="28"/>
          <w:szCs w:val="28"/>
          <w:rtl/>
        </w:rPr>
        <w:t xml:space="preserve">، بالرغم من أنها تمثل </w:t>
      </w:r>
      <w:r w:rsidRPr="009D7033">
        <w:rPr>
          <w:rFonts w:ascii="Simplified Arabic" w:hAnsi="Simplified Arabic" w:cs="Simplified Arabic"/>
          <w:sz w:val="28"/>
          <w:szCs w:val="28"/>
          <w:rtl/>
        </w:rPr>
        <w:t xml:space="preserve">أكثر من 98% من المشروعات وتوفر </w:t>
      </w:r>
      <w:r w:rsidRPr="009D7033">
        <w:rPr>
          <w:rFonts w:ascii="Simplified Arabic" w:hAnsi="Simplified Arabic" w:cs="Simplified Arabic"/>
          <w:sz w:val="28"/>
          <w:szCs w:val="28"/>
          <w:rtl/>
        </w:rPr>
        <w:t>أكثر من 85% من فرص العمل في القطاعات الخاصة غير الزراعية</w:t>
      </w:r>
      <w:r w:rsidRPr="009D7033">
        <w:rPr>
          <w:rFonts w:ascii="Simplified Arabic" w:hAnsi="Simplified Arabic" w:cs="Simplified Arabic" w:hint="cs"/>
          <w:sz w:val="28"/>
          <w:szCs w:val="28"/>
          <w:rtl/>
        </w:rPr>
        <w:t>.</w:t>
      </w:r>
      <w:r w:rsidRPr="009D7033">
        <w:rPr>
          <w:rFonts w:ascii="Simplified Arabic" w:hAnsi="Simplified Arabic" w:cs="Simplified Arabic"/>
          <w:sz w:val="28"/>
          <w:szCs w:val="28"/>
          <w:rtl/>
        </w:rPr>
        <w:t xml:space="preserve"> </w:t>
      </w:r>
      <w:r w:rsidRPr="009D7033">
        <w:rPr>
          <w:rFonts w:ascii="Simplified Arabic" w:hAnsi="Simplified Arabic" w:cs="Simplified Arabic" w:hint="cs"/>
          <w:sz w:val="28"/>
          <w:szCs w:val="28"/>
          <w:rtl/>
        </w:rPr>
        <w:t>الجدير بالذكر أنه تم إصدار</w:t>
      </w:r>
      <w:r w:rsidRPr="009D7033">
        <w:rPr>
          <w:rFonts w:ascii="Simplified Arabic" w:hAnsi="Simplified Arabic" w:cs="Simplified Arabic"/>
          <w:sz w:val="28"/>
          <w:szCs w:val="28"/>
          <w:rtl/>
        </w:rPr>
        <w:t xml:space="preserve"> قانون تنظيم الضمانات المنقولة رقم (115) لسنة 2015 لينظم استخدام الأصول المنقولة كضمانة للحصول على التمويل، </w:t>
      </w:r>
      <w:r w:rsidRPr="009D7033">
        <w:rPr>
          <w:rFonts w:ascii="Simplified Arabic" w:hAnsi="Simplified Arabic" w:cs="Simplified Arabic"/>
          <w:sz w:val="28"/>
          <w:szCs w:val="28"/>
          <w:rtl/>
        </w:rPr>
        <w:lastRenderedPageBreak/>
        <w:t xml:space="preserve">الأمر الذي يساعد </w:t>
      </w:r>
      <w:r>
        <w:rPr>
          <w:rFonts w:ascii="Simplified Arabic" w:hAnsi="Simplified Arabic" w:cs="Simplified Arabic" w:hint="cs"/>
          <w:sz w:val="28"/>
          <w:szCs w:val="28"/>
          <w:rtl/>
        </w:rPr>
        <w:t>المشروعات</w:t>
      </w:r>
      <w:r w:rsidRPr="009D7033">
        <w:rPr>
          <w:rFonts w:ascii="Simplified Arabic" w:hAnsi="Simplified Arabic" w:cs="Simplified Arabic"/>
          <w:sz w:val="28"/>
          <w:szCs w:val="28"/>
          <w:rtl/>
        </w:rPr>
        <w:t xml:space="preserve"> المتناهية الصغر والصغيرة والمتوسطة عل</w:t>
      </w:r>
      <w:r w:rsidRPr="009D7033">
        <w:rPr>
          <w:rFonts w:ascii="Simplified Arabic" w:hAnsi="Simplified Arabic" w:cs="Simplified Arabic"/>
          <w:sz w:val="28"/>
          <w:szCs w:val="28"/>
          <w:rtl/>
        </w:rPr>
        <w:t>ى زيادة فرص حصول</w:t>
      </w:r>
      <w:r>
        <w:rPr>
          <w:rFonts w:ascii="Simplified Arabic" w:hAnsi="Simplified Arabic" w:cs="Simplified Arabic" w:hint="cs"/>
          <w:sz w:val="28"/>
          <w:szCs w:val="28"/>
          <w:rtl/>
        </w:rPr>
        <w:t xml:space="preserve">ها </w:t>
      </w:r>
      <w:r w:rsidRPr="009D7033">
        <w:rPr>
          <w:rFonts w:ascii="Simplified Arabic" w:hAnsi="Simplified Arabic" w:cs="Simplified Arabic"/>
          <w:sz w:val="28"/>
          <w:szCs w:val="28"/>
          <w:rtl/>
        </w:rPr>
        <w:t xml:space="preserve">على التمويل اللازم </w:t>
      </w:r>
      <w:r>
        <w:rPr>
          <w:rFonts w:ascii="Simplified Arabic" w:hAnsi="Simplified Arabic" w:cs="Simplified Arabic" w:hint="cs"/>
          <w:sz w:val="28"/>
          <w:szCs w:val="28"/>
          <w:rtl/>
        </w:rPr>
        <w:t>لأعمالها</w:t>
      </w:r>
      <w:r w:rsidRPr="009D7033">
        <w:rPr>
          <w:rFonts w:ascii="Simplified Arabic" w:hAnsi="Simplified Arabic" w:cs="Simplified Arabic" w:hint="cs"/>
          <w:sz w:val="28"/>
          <w:szCs w:val="28"/>
          <w:rtl/>
        </w:rPr>
        <w:t xml:space="preserve">. وقد </w:t>
      </w:r>
      <w:r w:rsidRPr="009D7033">
        <w:rPr>
          <w:rFonts w:ascii="Simplified Arabic" w:hAnsi="Simplified Arabic" w:cs="Simplified Arabic"/>
          <w:sz w:val="28"/>
          <w:szCs w:val="28"/>
          <w:rtl/>
        </w:rPr>
        <w:t xml:space="preserve">تم تشغيل السجل </w:t>
      </w:r>
      <w:r w:rsidRPr="009D7033">
        <w:rPr>
          <w:rFonts w:ascii="Simplified Arabic" w:hAnsi="Simplified Arabic" w:cs="Simplified Arabic" w:hint="cs"/>
          <w:sz w:val="28"/>
          <w:szCs w:val="28"/>
          <w:rtl/>
        </w:rPr>
        <w:t>الإلكتروني</w:t>
      </w:r>
      <w:r w:rsidRPr="009D7033">
        <w:rPr>
          <w:rFonts w:ascii="Simplified Arabic" w:hAnsi="Simplified Arabic" w:cs="Simplified Arabic"/>
          <w:sz w:val="28"/>
          <w:szCs w:val="28"/>
          <w:rtl/>
        </w:rPr>
        <w:t xml:space="preserve"> للضمانات المنقولة - الذى تم التعاقد عليه مع الشركة المصرية </w:t>
      </w:r>
      <w:r w:rsidRPr="009D7033">
        <w:rPr>
          <w:rFonts w:ascii="Simplified Arabic" w:hAnsi="Simplified Arabic" w:cs="Simplified Arabic" w:hint="cs"/>
          <w:sz w:val="28"/>
          <w:szCs w:val="28"/>
          <w:rtl/>
        </w:rPr>
        <w:t>للاستعلام</w:t>
      </w:r>
      <w:r w:rsidRPr="009D7033">
        <w:rPr>
          <w:rFonts w:ascii="Simplified Arabic" w:hAnsi="Simplified Arabic" w:cs="Simplified Arabic"/>
          <w:sz w:val="28"/>
          <w:szCs w:val="28"/>
          <w:rtl/>
        </w:rPr>
        <w:t xml:space="preserve"> </w:t>
      </w:r>
      <w:r w:rsidRPr="009D7033">
        <w:rPr>
          <w:rFonts w:ascii="Simplified Arabic" w:hAnsi="Simplified Arabic" w:cs="Simplified Arabic" w:hint="cs"/>
          <w:sz w:val="28"/>
          <w:szCs w:val="28"/>
          <w:rtl/>
        </w:rPr>
        <w:t>الائتماني</w:t>
      </w:r>
      <w:r w:rsidRPr="009D7033">
        <w:rPr>
          <w:rFonts w:ascii="Simplified Arabic" w:hAnsi="Simplified Arabic" w:cs="Simplified Arabic"/>
          <w:sz w:val="28"/>
          <w:szCs w:val="28"/>
          <w:rtl/>
        </w:rPr>
        <w:t xml:space="preserve"> </w:t>
      </w:r>
      <w:r w:rsidRPr="009D7033">
        <w:rPr>
          <w:rFonts w:ascii="Simplified Arabic" w:hAnsi="Simplified Arabic" w:cs="Simplified Arabic"/>
          <w:sz w:val="28"/>
          <w:szCs w:val="28"/>
        </w:rPr>
        <w:t xml:space="preserve">(I-Score) </w:t>
      </w:r>
      <w:r w:rsidRPr="009D7033">
        <w:rPr>
          <w:rFonts w:ascii="Simplified Arabic" w:hAnsi="Simplified Arabic" w:cs="Simplified Arabic" w:hint="cs"/>
          <w:sz w:val="28"/>
          <w:szCs w:val="28"/>
          <w:rtl/>
        </w:rPr>
        <w:t xml:space="preserve"> في مارس 2018. </w:t>
      </w:r>
      <w:r w:rsidRPr="009D7033">
        <w:rPr>
          <w:rFonts w:ascii="Simplified Arabic" w:hAnsi="Simplified Arabic" w:cs="Simplified Arabic"/>
          <w:sz w:val="28"/>
          <w:szCs w:val="28"/>
          <w:rtl/>
        </w:rPr>
        <w:t>يعد إنشاء</w:t>
      </w:r>
      <w:r w:rsidRPr="009D7033">
        <w:rPr>
          <w:rFonts w:ascii="Simplified Arabic" w:hAnsi="Simplified Arabic" w:cs="Simplified Arabic" w:hint="cs"/>
          <w:sz w:val="28"/>
          <w:szCs w:val="28"/>
          <w:rtl/>
        </w:rPr>
        <w:t xml:space="preserve"> مصر</w:t>
      </w:r>
      <w:r w:rsidRPr="009D7033">
        <w:rPr>
          <w:rFonts w:ascii="Simplified Arabic" w:hAnsi="Simplified Arabic" w:cs="Simplified Arabic"/>
          <w:sz w:val="28"/>
          <w:szCs w:val="28"/>
          <w:rtl/>
        </w:rPr>
        <w:t xml:space="preserve"> أول سجل للضمانات المنقولة في منطقة الشرق الأوسط وشمال إفريقي</w:t>
      </w:r>
      <w:r w:rsidRPr="009D7033">
        <w:rPr>
          <w:rFonts w:ascii="Simplified Arabic" w:hAnsi="Simplified Arabic" w:cs="Simplified Arabic"/>
          <w:sz w:val="28"/>
          <w:szCs w:val="28"/>
          <w:rtl/>
        </w:rPr>
        <w:t>ا خطوة رئيسية لفتح المجال أمام الحصول على التمويل</w:t>
      </w:r>
      <w:r w:rsidR="00FC663B">
        <w:rPr>
          <w:rFonts w:ascii="Simplified Arabic" w:hAnsi="Simplified Arabic" w:cs="Simplified Arabic" w:hint="cs"/>
          <w:sz w:val="28"/>
          <w:szCs w:val="28"/>
          <w:rtl/>
        </w:rPr>
        <w:t xml:space="preserve"> لا سيما </w:t>
      </w:r>
      <w:r w:rsidRPr="009D7033">
        <w:rPr>
          <w:rFonts w:ascii="Simplified Arabic" w:hAnsi="Simplified Arabic" w:cs="Simplified Arabic"/>
          <w:sz w:val="28"/>
          <w:szCs w:val="28"/>
          <w:rtl/>
        </w:rPr>
        <w:t>بالنسبة للشركات التي تقودها نساء</w:t>
      </w:r>
      <w:r w:rsidRPr="009D7033">
        <w:rPr>
          <w:rFonts w:ascii="Simplified Arabic" w:hAnsi="Simplified Arabic" w:cs="Simplified Arabic" w:hint="cs"/>
          <w:sz w:val="28"/>
          <w:szCs w:val="28"/>
          <w:rtl/>
        </w:rPr>
        <w:t xml:space="preserve">، </w:t>
      </w:r>
      <w:r w:rsidRPr="009D7033">
        <w:rPr>
          <w:rFonts w:ascii="Simplified Arabic" w:hAnsi="Simplified Arabic" w:cs="Simplified Arabic"/>
          <w:sz w:val="28"/>
          <w:szCs w:val="28"/>
          <w:rtl/>
        </w:rPr>
        <w:t xml:space="preserve">تبين الدراسات حول المعوقات الثقافية والتقاليد أن العادة قد جرت أن يتم توريث الأرض لأفراد العائلة من الذكور في منطقة الشرق الأوسط وشمال أفريقيا </w:t>
      </w:r>
      <w:r w:rsidRPr="009D7033">
        <w:rPr>
          <w:rFonts w:ascii="Simplified Arabic" w:hAnsi="Simplified Arabic" w:cs="Simplified Arabic" w:hint="cs"/>
          <w:sz w:val="28"/>
          <w:szCs w:val="28"/>
          <w:rtl/>
        </w:rPr>
        <w:t>،</w:t>
      </w:r>
      <w:r w:rsidRPr="009D7033">
        <w:rPr>
          <w:rFonts w:ascii="Simplified Arabic" w:hAnsi="Simplified Arabic" w:cs="Simplified Arabic"/>
          <w:sz w:val="28"/>
          <w:szCs w:val="28"/>
          <w:rtl/>
        </w:rPr>
        <w:t xml:space="preserve"> مما يجعل نساء الأسر</w:t>
      </w:r>
      <w:r w:rsidRPr="009D7033">
        <w:rPr>
          <w:rFonts w:ascii="Simplified Arabic" w:hAnsi="Simplified Arabic" w:cs="Simplified Arabic"/>
          <w:sz w:val="28"/>
          <w:szCs w:val="28"/>
          <w:rtl/>
        </w:rPr>
        <w:t>ة غير قادرات على استخدام الأراضي كضمان</w:t>
      </w:r>
      <w:r w:rsidRPr="009D7033">
        <w:rPr>
          <w:rFonts w:ascii="Simplified Arabic" w:hAnsi="Simplified Arabic" w:cs="Simplified Arabic" w:hint="cs"/>
          <w:sz w:val="28"/>
          <w:szCs w:val="28"/>
          <w:rtl/>
        </w:rPr>
        <w:t xml:space="preserve"> للحصول على تمويل</w:t>
      </w:r>
      <w:r w:rsidRPr="009D7033">
        <w:rPr>
          <w:rFonts w:ascii="Simplified Arabic" w:hAnsi="Simplified Arabic" w:cs="Simplified Arabic"/>
          <w:sz w:val="28"/>
          <w:szCs w:val="28"/>
          <w:rtl/>
        </w:rPr>
        <w:t xml:space="preserve">، وبالتالي تزداد أهمية </w:t>
      </w:r>
      <w:r>
        <w:rPr>
          <w:rFonts w:ascii="Simplified Arabic" w:hAnsi="Simplified Arabic" w:cs="Simplified Arabic" w:hint="cs"/>
          <w:sz w:val="28"/>
          <w:szCs w:val="28"/>
          <w:rtl/>
        </w:rPr>
        <w:t>ا</w:t>
      </w:r>
      <w:r w:rsidRPr="009D7033">
        <w:rPr>
          <w:rFonts w:ascii="Simplified Arabic" w:hAnsi="Simplified Arabic" w:cs="Simplified Arabic"/>
          <w:sz w:val="28"/>
          <w:szCs w:val="28"/>
          <w:rtl/>
        </w:rPr>
        <w:t xml:space="preserve">لأصول المنقولة. </w:t>
      </w:r>
    </w:p>
    <w:p w14:paraId="055AC98E" w14:textId="77777777" w:rsidR="00B83612" w:rsidRPr="00B83612" w:rsidRDefault="00F62C8E" w:rsidP="00F62C8E">
      <w:pPr>
        <w:pStyle w:val="ListParagraph"/>
        <w:numPr>
          <w:ilvl w:val="0"/>
          <w:numId w:val="34"/>
        </w:numPr>
        <w:bidi/>
        <w:rPr>
          <w:rFonts w:ascii="Simplified Arabic" w:hAnsi="Simplified Arabic" w:cs="Simplified Arabic"/>
          <w:sz w:val="28"/>
          <w:szCs w:val="28"/>
        </w:rPr>
      </w:pPr>
      <w:r w:rsidRPr="00B83612">
        <w:rPr>
          <w:rFonts w:ascii="Simplified Arabic" w:hAnsi="Simplified Arabic" w:cs="Simplified Arabic" w:hint="cs"/>
          <w:sz w:val="28"/>
          <w:szCs w:val="28"/>
          <w:rtl/>
        </w:rPr>
        <w:t xml:space="preserve">بالنسبة للتمويل متناهي الصغر: </w:t>
      </w:r>
      <w:r w:rsidRPr="00B83612">
        <w:rPr>
          <w:rFonts w:ascii="Simplified Arabic" w:hAnsi="Simplified Arabic" w:cs="Simplified Arabic"/>
          <w:sz w:val="28"/>
          <w:szCs w:val="28"/>
          <w:rtl/>
        </w:rPr>
        <w:t>تتنامى معدلات الحصول على قروض التمويل متناهي الصغر بوتيرة سريعة إلا أنها لم تصل بعد إلى تحقيق كامل طاقاتها وإمكانياتها. و</w:t>
      </w:r>
      <w:r w:rsidRPr="00B83612">
        <w:rPr>
          <w:rFonts w:ascii="Simplified Arabic" w:hAnsi="Simplified Arabic" w:cs="Simplified Arabic" w:hint="cs"/>
          <w:sz w:val="28"/>
          <w:szCs w:val="28"/>
          <w:rtl/>
        </w:rPr>
        <w:t xml:space="preserve">قد </w:t>
      </w:r>
      <w:r w:rsidRPr="00B83612">
        <w:rPr>
          <w:rFonts w:ascii="Simplified Arabic" w:hAnsi="Simplified Arabic" w:cs="Simplified Arabic"/>
          <w:sz w:val="28"/>
          <w:szCs w:val="28"/>
          <w:rtl/>
        </w:rPr>
        <w:t>زادت م</w:t>
      </w:r>
      <w:r w:rsidRPr="00B83612">
        <w:rPr>
          <w:rFonts w:ascii="Simplified Arabic" w:hAnsi="Simplified Arabic" w:cs="Simplified Arabic"/>
          <w:sz w:val="28"/>
          <w:szCs w:val="28"/>
          <w:rtl/>
        </w:rPr>
        <w:t xml:space="preserve">حفظة التمويل متناهي الصغر النشطة من 4.5 مليار جنيه و1.8 مليون مقترض نشط في ديسمبر 2016 إلى </w:t>
      </w:r>
      <w:r w:rsidRPr="00B83612">
        <w:rPr>
          <w:rFonts w:ascii="Simplified Arabic" w:hAnsi="Simplified Arabic" w:cs="Simplified Arabic"/>
          <w:sz w:val="28"/>
          <w:szCs w:val="28"/>
        </w:rPr>
        <w:t>17.2</w:t>
      </w:r>
      <w:r w:rsidRPr="00B83612">
        <w:rPr>
          <w:rFonts w:ascii="Simplified Arabic" w:hAnsi="Simplified Arabic" w:cs="Simplified Arabic"/>
          <w:sz w:val="28"/>
          <w:szCs w:val="28"/>
          <w:rtl/>
        </w:rPr>
        <w:t xml:space="preserve"> مليار جنيه </w:t>
      </w:r>
      <w:r w:rsidRPr="00B83612">
        <w:rPr>
          <w:rFonts w:ascii="Simplified Arabic" w:hAnsi="Simplified Arabic" w:cs="Simplified Arabic" w:hint="cs"/>
          <w:sz w:val="28"/>
          <w:szCs w:val="28"/>
          <w:rtl/>
        </w:rPr>
        <w:t>و</w:t>
      </w:r>
      <w:r w:rsidRPr="00B83612">
        <w:rPr>
          <w:rFonts w:ascii="Simplified Arabic" w:hAnsi="Simplified Arabic" w:cs="Simplified Arabic"/>
          <w:sz w:val="28"/>
          <w:szCs w:val="28"/>
        </w:rPr>
        <w:t>3.1</w:t>
      </w:r>
      <w:r w:rsidRPr="00B83612">
        <w:rPr>
          <w:rFonts w:ascii="Simplified Arabic" w:hAnsi="Simplified Arabic" w:cs="Simplified Arabic"/>
          <w:sz w:val="28"/>
          <w:szCs w:val="28"/>
          <w:rtl/>
        </w:rPr>
        <w:t xml:space="preserve"> مليون مقترض نشط في يونيو </w:t>
      </w:r>
      <w:r w:rsidRPr="00B83612">
        <w:rPr>
          <w:rFonts w:ascii="Simplified Arabic" w:hAnsi="Simplified Arabic" w:cs="Simplified Arabic"/>
          <w:sz w:val="28"/>
          <w:szCs w:val="28"/>
        </w:rPr>
        <w:t>2020</w:t>
      </w:r>
      <w:r w:rsidRPr="00B83612">
        <w:rPr>
          <w:rFonts w:ascii="Simplified Arabic" w:hAnsi="Simplified Arabic" w:cs="Simplified Arabic"/>
          <w:sz w:val="28"/>
          <w:szCs w:val="28"/>
          <w:rtl/>
        </w:rPr>
        <w:t xml:space="preserve"> </w:t>
      </w:r>
      <w:r w:rsidR="00FC663B">
        <w:rPr>
          <w:rFonts w:ascii="Simplified Arabic" w:hAnsi="Simplified Arabic" w:cs="Simplified Arabic" w:hint="cs"/>
          <w:sz w:val="28"/>
          <w:szCs w:val="28"/>
          <w:rtl/>
        </w:rPr>
        <w:t xml:space="preserve">بزيادة قدرها </w:t>
      </w:r>
      <w:r w:rsidRPr="00B83612">
        <w:rPr>
          <w:rFonts w:ascii="Simplified Arabic" w:hAnsi="Simplified Arabic" w:cs="Simplified Arabic"/>
          <w:sz w:val="28"/>
          <w:szCs w:val="28"/>
        </w:rPr>
        <w:t>382</w:t>
      </w:r>
      <w:r w:rsidRPr="00B83612">
        <w:rPr>
          <w:rFonts w:ascii="Simplified Arabic" w:hAnsi="Simplified Arabic" w:cs="Simplified Arabic"/>
          <w:sz w:val="28"/>
          <w:szCs w:val="28"/>
          <w:rtl/>
        </w:rPr>
        <w:t xml:space="preserve">%، </w:t>
      </w:r>
      <w:r w:rsidRPr="00B83612">
        <w:rPr>
          <w:rFonts w:ascii="Simplified Arabic" w:hAnsi="Simplified Arabic" w:cs="Simplified Arabic"/>
          <w:sz w:val="28"/>
          <w:szCs w:val="28"/>
        </w:rPr>
        <w:t>172</w:t>
      </w:r>
      <w:r w:rsidRPr="00B83612">
        <w:rPr>
          <w:rFonts w:ascii="Simplified Arabic" w:hAnsi="Simplified Arabic" w:cs="Simplified Arabic"/>
          <w:sz w:val="28"/>
          <w:szCs w:val="28"/>
          <w:rtl/>
        </w:rPr>
        <w:t>% على التوالي</w:t>
      </w:r>
      <w:r w:rsidRPr="00B83612">
        <w:rPr>
          <w:rFonts w:ascii="Simplified Arabic" w:hAnsi="Simplified Arabic" w:cs="Simplified Arabic"/>
          <w:sz w:val="28"/>
          <w:szCs w:val="28"/>
        </w:rPr>
        <w:t>.</w:t>
      </w:r>
      <w:r w:rsidRPr="00B83612">
        <w:rPr>
          <w:rFonts w:ascii="Simplified Arabic" w:hAnsi="Simplified Arabic" w:cs="Simplified Arabic" w:hint="cs"/>
          <w:sz w:val="28"/>
          <w:szCs w:val="28"/>
          <w:rtl/>
        </w:rPr>
        <w:t xml:space="preserve"> واستحوذت الإناث على 65% من إجمالي عدد المستفيدين مما يشير إلى مساهمة النشاط في دعم الشمول المالي</w:t>
      </w:r>
      <w:r w:rsidR="00C94187">
        <w:rPr>
          <w:rFonts w:ascii="Simplified Arabic" w:hAnsi="Simplified Arabic" w:cs="Simplified Arabic"/>
          <w:sz w:val="28"/>
          <w:szCs w:val="28"/>
        </w:rPr>
        <w:t xml:space="preserve"> </w:t>
      </w:r>
      <w:r w:rsidR="00C94187">
        <w:rPr>
          <w:rFonts w:ascii="Simplified Arabic" w:hAnsi="Simplified Arabic" w:cs="Simplified Arabic" w:hint="cs"/>
          <w:sz w:val="28"/>
          <w:szCs w:val="28"/>
          <w:rtl/>
          <w:lang w:bidi="ar-EG"/>
        </w:rPr>
        <w:t>(</w:t>
      </w:r>
      <w:r w:rsidR="00C94187">
        <w:rPr>
          <w:rFonts w:ascii="Simplified Arabic" w:hAnsi="Simplified Arabic" w:cs="Simplified Arabic"/>
          <w:sz w:val="28"/>
          <w:szCs w:val="28"/>
          <w:lang w:bidi="ar-EG"/>
        </w:rPr>
        <w:t>Central Bank of Egypt, 2019</w:t>
      </w:r>
      <w:r w:rsidR="00C94187">
        <w:rPr>
          <w:rFonts w:ascii="Simplified Arabic" w:hAnsi="Simplified Arabic" w:cs="Simplified Arabic" w:hint="cs"/>
          <w:sz w:val="28"/>
          <w:szCs w:val="28"/>
          <w:rtl/>
          <w:lang w:bidi="ar-EG"/>
        </w:rPr>
        <w:t>)</w:t>
      </w:r>
      <w:r>
        <w:rPr>
          <w:rStyle w:val="FootnoteReference"/>
          <w:rFonts w:ascii="Simplified Arabic" w:hAnsi="Simplified Arabic" w:cs="Simplified Arabic"/>
          <w:sz w:val="28"/>
          <w:szCs w:val="28"/>
          <w:rtl/>
          <w:lang w:bidi="ar-EG"/>
        </w:rPr>
        <w:footnoteReference w:id="118"/>
      </w:r>
      <w:r w:rsidRPr="00B83612">
        <w:rPr>
          <w:rFonts w:ascii="Simplified Arabic" w:hAnsi="Simplified Arabic" w:cs="Simplified Arabic"/>
          <w:sz w:val="28"/>
          <w:szCs w:val="28"/>
          <w:rtl/>
        </w:rPr>
        <w:t xml:space="preserve">. وتشير تقييمات السوق الأخيرة إلى أن السوق المحتمل لخدمات الائتمان متناهي الصغر </w:t>
      </w:r>
      <w:r w:rsidRPr="00B83612">
        <w:rPr>
          <w:rFonts w:ascii="Simplified Arabic" w:hAnsi="Simplified Arabic" w:cs="Simplified Arabic" w:hint="cs"/>
          <w:sz w:val="28"/>
          <w:szCs w:val="28"/>
          <w:rtl/>
        </w:rPr>
        <w:t>هو</w:t>
      </w:r>
      <w:r w:rsidRPr="00B83612">
        <w:rPr>
          <w:rFonts w:ascii="Simplified Arabic" w:hAnsi="Simplified Arabic" w:cs="Simplified Arabic"/>
          <w:sz w:val="28"/>
          <w:szCs w:val="28"/>
          <w:rtl/>
        </w:rPr>
        <w:t xml:space="preserve"> 10 ملايين من رواد الأعمال متناهية الصغر</w:t>
      </w:r>
      <w:r w:rsidR="002B442D">
        <w:rPr>
          <w:rFonts w:ascii="Simplified Arabic" w:hAnsi="Simplified Arabic" w:cs="Simplified Arabic"/>
          <w:sz w:val="28"/>
          <w:szCs w:val="28"/>
          <w:rtl/>
        </w:rPr>
        <w:t>،</w:t>
      </w:r>
      <w:r w:rsidRPr="00B83612">
        <w:rPr>
          <w:rFonts w:ascii="Simplified Arabic" w:hAnsi="Simplified Arabic" w:cs="Simplified Arabic"/>
          <w:sz w:val="28"/>
          <w:szCs w:val="28"/>
          <w:rtl/>
        </w:rPr>
        <w:t xml:space="preserve"> وبا</w:t>
      </w:r>
      <w:r w:rsidRPr="00B83612">
        <w:rPr>
          <w:rFonts w:ascii="Simplified Arabic" w:hAnsi="Simplified Arabic" w:cs="Simplified Arabic"/>
          <w:sz w:val="28"/>
          <w:szCs w:val="28"/>
          <w:rtl/>
        </w:rPr>
        <w:t xml:space="preserve">لتالي، فإن السوق لم يحقق سوى </w:t>
      </w:r>
      <w:r w:rsidRPr="00B83612">
        <w:rPr>
          <w:rFonts w:ascii="Simplified Arabic" w:hAnsi="Simplified Arabic" w:cs="Simplified Arabic"/>
          <w:sz w:val="28"/>
          <w:szCs w:val="28"/>
        </w:rPr>
        <w:t>31</w:t>
      </w:r>
      <w:r w:rsidRPr="00B83612">
        <w:rPr>
          <w:rFonts w:ascii="Simplified Arabic" w:hAnsi="Simplified Arabic" w:cs="Simplified Arabic"/>
          <w:sz w:val="28"/>
          <w:szCs w:val="28"/>
          <w:rtl/>
        </w:rPr>
        <w:t xml:space="preserve">% من كامل طاقاته وإمكانياته. علاوة على ذلك، </w:t>
      </w:r>
      <w:r w:rsidRPr="00B83612">
        <w:rPr>
          <w:rFonts w:ascii="Simplified Arabic" w:hAnsi="Simplified Arabic" w:cs="Simplified Arabic" w:hint="cs"/>
          <w:sz w:val="28"/>
          <w:szCs w:val="28"/>
          <w:rtl/>
        </w:rPr>
        <w:t>تتركز المنافذ بمحافظات الدلتا وتترك</w:t>
      </w:r>
      <w:r w:rsidRPr="00B83612">
        <w:rPr>
          <w:rFonts w:ascii="Simplified Arabic" w:hAnsi="Simplified Arabic" w:cs="Simplified Arabic"/>
          <w:sz w:val="28"/>
          <w:szCs w:val="28"/>
          <w:rtl/>
        </w:rPr>
        <w:t xml:space="preserve"> العديد من المناطق الجغرافية </w:t>
      </w:r>
      <w:r w:rsidRPr="00B83612">
        <w:rPr>
          <w:rFonts w:ascii="Simplified Arabic" w:hAnsi="Simplified Arabic" w:cs="Simplified Arabic" w:hint="cs"/>
          <w:sz w:val="28"/>
          <w:szCs w:val="28"/>
          <w:rtl/>
        </w:rPr>
        <w:t>دون</w:t>
      </w:r>
      <w:r w:rsidRPr="00B83612">
        <w:rPr>
          <w:rFonts w:ascii="Simplified Arabic" w:hAnsi="Simplified Arabic" w:cs="Simplified Arabic"/>
          <w:sz w:val="28"/>
          <w:szCs w:val="28"/>
          <w:rtl/>
        </w:rPr>
        <w:t xml:space="preserve"> الوفاء </w:t>
      </w:r>
      <w:r w:rsidR="00FC663B">
        <w:rPr>
          <w:rFonts w:ascii="Simplified Arabic" w:hAnsi="Simplified Arabic" w:cs="Simplified Arabic" w:hint="cs"/>
          <w:sz w:val="28"/>
          <w:szCs w:val="28"/>
          <w:rtl/>
        </w:rPr>
        <w:t>بطلبها</w:t>
      </w:r>
      <w:r w:rsidRPr="00B83612">
        <w:rPr>
          <w:rFonts w:ascii="Simplified Arabic" w:hAnsi="Simplified Arabic" w:cs="Simplified Arabic" w:hint="cs"/>
          <w:sz w:val="28"/>
          <w:szCs w:val="28"/>
          <w:rtl/>
        </w:rPr>
        <w:t xml:space="preserve"> مثل محافظات الصعيد، و</w:t>
      </w:r>
      <w:r w:rsidRPr="00B83612">
        <w:rPr>
          <w:rFonts w:ascii="Simplified Arabic" w:hAnsi="Simplified Arabic" w:cs="Simplified Arabic"/>
          <w:sz w:val="28"/>
          <w:szCs w:val="28"/>
          <w:rtl/>
        </w:rPr>
        <w:t xml:space="preserve">المحافظات الحدودية (البحر الأحمر وسيناء والوادي الجديد) </w:t>
      </w:r>
      <w:r w:rsidRPr="00B83612">
        <w:rPr>
          <w:rFonts w:ascii="Simplified Arabic" w:hAnsi="Simplified Arabic" w:cs="Simplified Arabic" w:hint="cs"/>
          <w:sz w:val="28"/>
          <w:szCs w:val="28"/>
          <w:rtl/>
        </w:rPr>
        <w:t>التي لا يتجاوز</w:t>
      </w:r>
      <w:r w:rsidRPr="00B83612">
        <w:rPr>
          <w:rFonts w:ascii="Simplified Arabic" w:hAnsi="Simplified Arabic" w:cs="Simplified Arabic"/>
          <w:sz w:val="28"/>
          <w:szCs w:val="28"/>
          <w:rtl/>
        </w:rPr>
        <w:t xml:space="preserve"> عدد الم</w:t>
      </w:r>
      <w:r w:rsidRPr="00B83612">
        <w:rPr>
          <w:rFonts w:ascii="Simplified Arabic" w:hAnsi="Simplified Arabic" w:cs="Simplified Arabic"/>
          <w:sz w:val="28"/>
          <w:szCs w:val="28"/>
          <w:rtl/>
        </w:rPr>
        <w:t xml:space="preserve">قترضين النشطين </w:t>
      </w:r>
      <w:r w:rsidRPr="00B83612">
        <w:rPr>
          <w:rFonts w:ascii="Simplified Arabic" w:hAnsi="Simplified Arabic" w:cs="Simplified Arabic" w:hint="cs"/>
          <w:sz w:val="28"/>
          <w:szCs w:val="28"/>
          <w:rtl/>
        </w:rPr>
        <w:t>فيها</w:t>
      </w:r>
      <w:r w:rsidRPr="00B83612">
        <w:rPr>
          <w:rFonts w:ascii="Simplified Arabic" w:hAnsi="Simplified Arabic" w:cs="Simplified Arabic"/>
          <w:sz w:val="28"/>
          <w:szCs w:val="28"/>
          <w:rtl/>
        </w:rPr>
        <w:t xml:space="preserve"> 3% من إجمالي </w:t>
      </w:r>
      <w:r w:rsidRPr="00B83612">
        <w:rPr>
          <w:rFonts w:ascii="Simplified Arabic" w:hAnsi="Simplified Arabic" w:cs="Simplified Arabic" w:hint="cs"/>
          <w:sz w:val="28"/>
          <w:szCs w:val="28"/>
          <w:rtl/>
        </w:rPr>
        <w:t>ال</w:t>
      </w:r>
      <w:r w:rsidRPr="00B83612">
        <w:rPr>
          <w:rFonts w:ascii="Simplified Arabic" w:hAnsi="Simplified Arabic" w:cs="Simplified Arabic"/>
          <w:sz w:val="28"/>
          <w:szCs w:val="28"/>
          <w:rtl/>
        </w:rPr>
        <w:t>عملاء</w:t>
      </w:r>
      <w:r w:rsidR="00D9788D">
        <w:rPr>
          <w:rFonts w:ascii="Simplified Arabic" w:hAnsi="Simplified Arabic" w:cs="Simplified Arabic" w:hint="cs"/>
          <w:sz w:val="28"/>
          <w:szCs w:val="28"/>
          <w:rtl/>
        </w:rPr>
        <w:t>(البنك الدولي، 2018</w:t>
      </w:r>
      <w:r w:rsidR="00B224E8">
        <w:rPr>
          <w:rFonts w:ascii="Simplified Arabic" w:hAnsi="Simplified Arabic" w:cs="Simplified Arabic" w:hint="cs"/>
          <w:sz w:val="28"/>
          <w:szCs w:val="28"/>
          <w:rtl/>
        </w:rPr>
        <w:t>، ص11</w:t>
      </w:r>
      <w:r w:rsidR="00D9788D">
        <w:rPr>
          <w:rFonts w:ascii="Simplified Arabic" w:hAnsi="Simplified Arabic" w:cs="Simplified Arabic" w:hint="cs"/>
          <w:sz w:val="28"/>
          <w:szCs w:val="28"/>
          <w:rtl/>
        </w:rPr>
        <w:t>)</w:t>
      </w:r>
      <w:r>
        <w:rPr>
          <w:rFonts w:ascii="Simplified Arabic" w:hAnsi="Simplified Arabic" w:cs="Simplified Arabic"/>
          <w:sz w:val="28"/>
          <w:szCs w:val="28"/>
          <w:vertAlign w:val="superscript"/>
          <w:rtl/>
        </w:rPr>
        <w:footnoteReference w:id="119"/>
      </w:r>
      <w:r w:rsidRPr="00B83612">
        <w:rPr>
          <w:rFonts w:ascii="Simplified Arabic" w:hAnsi="Simplified Arabic" w:cs="Simplified Arabic"/>
          <w:sz w:val="28"/>
          <w:szCs w:val="28"/>
          <w:rtl/>
        </w:rPr>
        <w:t>.</w:t>
      </w:r>
    </w:p>
    <w:p w14:paraId="06F2FC18" w14:textId="77777777" w:rsidR="00B83612" w:rsidRPr="00B83612" w:rsidRDefault="00F62C8E" w:rsidP="00F62C8E">
      <w:pPr>
        <w:pStyle w:val="ListParagraph"/>
        <w:numPr>
          <w:ilvl w:val="0"/>
          <w:numId w:val="34"/>
        </w:numPr>
        <w:bidi/>
        <w:rPr>
          <w:rFonts w:ascii="Simplified Arabic" w:hAnsi="Simplified Arabic" w:cs="Simplified Arabic"/>
          <w:sz w:val="28"/>
          <w:szCs w:val="28"/>
        </w:rPr>
      </w:pPr>
      <w:r w:rsidRPr="00B83612">
        <w:rPr>
          <w:rFonts w:ascii="Simplified Arabic" w:hAnsi="Simplified Arabic" w:cs="Simplified Arabic" w:hint="cs"/>
          <w:sz w:val="28"/>
          <w:szCs w:val="28"/>
          <w:rtl/>
        </w:rPr>
        <w:lastRenderedPageBreak/>
        <w:t xml:space="preserve">بالنسبة للتأجير التمويلي: </w:t>
      </w:r>
      <w:r w:rsidRPr="00B83612">
        <w:rPr>
          <w:rFonts w:ascii="Simplified Arabic" w:hAnsi="Simplified Arabic" w:cs="Simplified Arabic"/>
          <w:sz w:val="28"/>
          <w:szCs w:val="28"/>
          <w:rtl/>
        </w:rPr>
        <w:t xml:space="preserve"> بلغ</w:t>
      </w:r>
      <w:r w:rsidR="00FC663B">
        <w:rPr>
          <w:rFonts w:ascii="Simplified Arabic" w:hAnsi="Simplified Arabic" w:cs="Simplified Arabic" w:hint="cs"/>
          <w:sz w:val="28"/>
          <w:szCs w:val="28"/>
          <w:rtl/>
        </w:rPr>
        <w:t>ت</w:t>
      </w:r>
      <w:r w:rsidRPr="00B83612">
        <w:rPr>
          <w:rFonts w:ascii="Simplified Arabic" w:hAnsi="Simplified Arabic" w:cs="Simplified Arabic"/>
          <w:sz w:val="28"/>
          <w:szCs w:val="28"/>
          <w:rtl/>
        </w:rPr>
        <w:t xml:space="preserve"> قيمة العقود لنشاط التأجير التمويلي نحو</w:t>
      </w:r>
      <w:r w:rsidRPr="00B83612">
        <w:rPr>
          <w:rFonts w:ascii="Simplified Arabic" w:hAnsi="Simplified Arabic" w:cs="Simplified Arabic" w:hint="cs"/>
          <w:sz w:val="28"/>
          <w:szCs w:val="28"/>
          <w:rtl/>
        </w:rPr>
        <w:t xml:space="preserve"> 55.9 </w:t>
      </w:r>
      <w:r w:rsidRPr="00B83612">
        <w:rPr>
          <w:rFonts w:ascii="Simplified Arabic" w:hAnsi="Simplified Arabic" w:cs="Simplified Arabic"/>
          <w:sz w:val="28"/>
          <w:szCs w:val="28"/>
          <w:rtl/>
        </w:rPr>
        <w:t>مليار</w:t>
      </w:r>
      <w:r w:rsidRPr="00B83612">
        <w:rPr>
          <w:rFonts w:ascii="Simplified Arabic" w:hAnsi="Simplified Arabic" w:cs="Simplified Arabic" w:hint="cs"/>
          <w:sz w:val="28"/>
          <w:szCs w:val="28"/>
          <w:rtl/>
        </w:rPr>
        <w:t xml:space="preserve"> </w:t>
      </w:r>
      <w:r w:rsidRPr="00B83612">
        <w:rPr>
          <w:rFonts w:ascii="Simplified Arabic" w:hAnsi="Simplified Arabic" w:cs="Simplified Arabic"/>
          <w:sz w:val="28"/>
          <w:szCs w:val="28"/>
          <w:rtl/>
        </w:rPr>
        <w:t xml:space="preserve">جنيه في عام </w:t>
      </w:r>
      <w:r w:rsidRPr="00B83612">
        <w:rPr>
          <w:rFonts w:ascii="Simplified Arabic" w:hAnsi="Simplified Arabic" w:cs="Simplified Arabic" w:hint="cs"/>
          <w:sz w:val="28"/>
          <w:szCs w:val="28"/>
          <w:rtl/>
        </w:rPr>
        <w:t xml:space="preserve">2019 </w:t>
      </w:r>
      <w:r w:rsidRPr="00B83612">
        <w:rPr>
          <w:rFonts w:ascii="Simplified Arabic" w:hAnsi="Simplified Arabic" w:cs="Simplified Arabic"/>
          <w:sz w:val="28"/>
          <w:szCs w:val="28"/>
          <w:rtl/>
        </w:rPr>
        <w:t xml:space="preserve"> بمعدل نمو</w:t>
      </w:r>
      <w:r w:rsidRPr="00B83612">
        <w:rPr>
          <w:rFonts w:ascii="Simplified Arabic" w:hAnsi="Simplified Arabic" w:cs="Simplified Arabic" w:hint="cs"/>
          <w:sz w:val="28"/>
          <w:szCs w:val="28"/>
          <w:rtl/>
        </w:rPr>
        <w:t xml:space="preserve">34.1% </w:t>
      </w:r>
      <w:r w:rsidRPr="00B83612">
        <w:rPr>
          <w:rFonts w:ascii="Simplified Arabic" w:hAnsi="Simplified Arabic" w:cs="Simplified Arabic"/>
          <w:sz w:val="28"/>
          <w:szCs w:val="28"/>
          <w:rtl/>
        </w:rPr>
        <w:t xml:space="preserve"> مقارنةً بالعام السابق</w:t>
      </w:r>
      <w:r w:rsidRPr="00B83612">
        <w:rPr>
          <w:rFonts w:ascii="Simplified Arabic" w:hAnsi="Simplified Arabic" w:cs="Simplified Arabic" w:hint="cs"/>
          <w:sz w:val="28"/>
          <w:szCs w:val="28"/>
          <w:rtl/>
        </w:rPr>
        <w:t xml:space="preserve">، وهو ما يعكس </w:t>
      </w:r>
      <w:r w:rsidRPr="00B83612">
        <w:rPr>
          <w:rFonts w:ascii="Simplified Arabic" w:hAnsi="Simplified Arabic" w:cs="Simplified Arabic"/>
          <w:sz w:val="28"/>
          <w:szCs w:val="28"/>
          <w:rtl/>
        </w:rPr>
        <w:t xml:space="preserve"> تطور النشاط كأحد آليات تمويل</w:t>
      </w:r>
      <w:r w:rsidRPr="00B83612">
        <w:rPr>
          <w:rFonts w:ascii="Simplified Arabic" w:hAnsi="Simplified Arabic" w:cs="Simplified Arabic" w:hint="cs"/>
          <w:sz w:val="28"/>
          <w:szCs w:val="28"/>
          <w:rtl/>
        </w:rPr>
        <w:t xml:space="preserve"> </w:t>
      </w:r>
      <w:r w:rsidRPr="00B83612">
        <w:rPr>
          <w:rFonts w:ascii="Simplified Arabic" w:hAnsi="Simplified Arabic" w:cs="Simplified Arabic"/>
          <w:sz w:val="28"/>
          <w:szCs w:val="28"/>
          <w:rtl/>
        </w:rPr>
        <w:t>الشركات</w:t>
      </w:r>
      <w:r w:rsidR="002B442D">
        <w:rPr>
          <w:rFonts w:ascii="Simplified Arabic" w:hAnsi="Simplified Arabic" w:cs="Simplified Arabic"/>
          <w:sz w:val="28"/>
          <w:szCs w:val="28"/>
          <w:rtl/>
        </w:rPr>
        <w:t>،</w:t>
      </w:r>
      <w:r w:rsidRPr="00B83612">
        <w:rPr>
          <w:rFonts w:ascii="Simplified Arabic" w:hAnsi="Simplified Arabic" w:cs="Simplified Arabic" w:hint="cs"/>
          <w:sz w:val="28"/>
          <w:szCs w:val="28"/>
          <w:rtl/>
        </w:rPr>
        <w:t xml:space="preserve"> إلا أن </w:t>
      </w:r>
      <w:r w:rsidRPr="00B83612">
        <w:rPr>
          <w:rFonts w:ascii="Simplified Arabic" w:hAnsi="Simplified Arabic" w:cs="Simplified Arabic"/>
          <w:sz w:val="28"/>
          <w:szCs w:val="28"/>
          <w:rtl/>
        </w:rPr>
        <w:t xml:space="preserve">الجانب الأكبر من </w:t>
      </w:r>
      <w:r w:rsidR="00FC663B">
        <w:rPr>
          <w:rFonts w:ascii="Simplified Arabic" w:hAnsi="Simplified Arabic" w:cs="Simplified Arabic" w:hint="cs"/>
          <w:sz w:val="28"/>
          <w:szCs w:val="28"/>
          <w:rtl/>
        </w:rPr>
        <w:t>ال</w:t>
      </w:r>
      <w:r w:rsidRPr="00B83612">
        <w:rPr>
          <w:rFonts w:ascii="Simplified Arabic" w:hAnsi="Simplified Arabic" w:cs="Simplified Arabic"/>
          <w:sz w:val="28"/>
          <w:szCs w:val="28"/>
          <w:rtl/>
        </w:rPr>
        <w:t xml:space="preserve">عقود </w:t>
      </w:r>
      <w:r w:rsidR="00FC663B">
        <w:rPr>
          <w:rFonts w:ascii="Simplified Arabic" w:hAnsi="Simplified Arabic" w:cs="Simplified Arabic" w:hint="cs"/>
          <w:sz w:val="28"/>
          <w:szCs w:val="28"/>
          <w:rtl/>
        </w:rPr>
        <w:t>كانت</w:t>
      </w:r>
      <w:r w:rsidRPr="00B83612">
        <w:rPr>
          <w:rFonts w:ascii="Simplified Arabic" w:hAnsi="Simplified Arabic" w:cs="Simplified Arabic"/>
          <w:sz w:val="28"/>
          <w:szCs w:val="28"/>
          <w:rtl/>
        </w:rPr>
        <w:t xml:space="preserve"> لتمويل اقتناء العقارات</w:t>
      </w:r>
      <w:r w:rsidRPr="00B83612">
        <w:rPr>
          <w:rFonts w:ascii="Simplified Arabic" w:hAnsi="Simplified Arabic" w:cs="Simplified Arabic" w:hint="cs"/>
          <w:sz w:val="28"/>
          <w:szCs w:val="28"/>
          <w:rtl/>
        </w:rPr>
        <w:t xml:space="preserve"> والأراضي بنسبة 75.1% ، </w:t>
      </w:r>
      <w:r w:rsidRPr="00B83612">
        <w:rPr>
          <w:rFonts w:ascii="Simplified Arabic" w:hAnsi="Simplified Arabic" w:cs="Simplified Arabic"/>
          <w:sz w:val="28"/>
          <w:szCs w:val="28"/>
          <w:rtl/>
        </w:rPr>
        <w:t xml:space="preserve"> يليها تأجير السيارات بنسبة </w:t>
      </w:r>
      <w:r w:rsidRPr="00B83612">
        <w:rPr>
          <w:rFonts w:ascii="Simplified Arabic" w:hAnsi="Simplified Arabic" w:cs="Simplified Arabic" w:hint="cs"/>
          <w:sz w:val="28"/>
          <w:szCs w:val="28"/>
          <w:rtl/>
        </w:rPr>
        <w:t>9.4% ولم تحظى ال</w:t>
      </w:r>
      <w:r w:rsidR="00FC663B">
        <w:rPr>
          <w:rFonts w:ascii="Simplified Arabic" w:hAnsi="Simplified Arabic" w:cs="Simplified Arabic" w:hint="cs"/>
          <w:sz w:val="28"/>
          <w:szCs w:val="28"/>
          <w:rtl/>
        </w:rPr>
        <w:t>آ</w:t>
      </w:r>
      <w:r w:rsidRPr="00B83612">
        <w:rPr>
          <w:rFonts w:ascii="Simplified Arabic" w:hAnsi="Simplified Arabic" w:cs="Simplified Arabic" w:hint="cs"/>
          <w:sz w:val="28"/>
          <w:szCs w:val="28"/>
          <w:rtl/>
        </w:rPr>
        <w:t>لات والمعدات الثقيلة ، وخطوط الإنتاج إلا بنسب 7.5% و 5.1% على التوالي</w:t>
      </w:r>
      <w:r w:rsidR="00B224E8">
        <w:rPr>
          <w:rFonts w:ascii="Simplified Arabic" w:hAnsi="Simplified Arabic" w:cs="Simplified Arabic" w:hint="cs"/>
          <w:sz w:val="28"/>
          <w:szCs w:val="28"/>
          <w:rtl/>
        </w:rPr>
        <w:t>(</w:t>
      </w:r>
      <w:r w:rsidR="00E2363A" w:rsidRPr="00D9788D">
        <w:rPr>
          <w:rFonts w:ascii="Simplified Arabic" w:hAnsi="Simplified Arabic" w:cs="Simplified Arabic"/>
          <w:lang w:bidi="ar-EG"/>
        </w:rPr>
        <w:t>Central Bank of Egypt</w:t>
      </w:r>
      <w:r w:rsidR="00E2363A">
        <w:rPr>
          <w:rFonts w:ascii="Simplified Arabic" w:hAnsi="Simplified Arabic" w:cs="Simplified Arabic"/>
          <w:lang w:bidi="ar-EG"/>
        </w:rPr>
        <w:t xml:space="preserve">, </w:t>
      </w:r>
      <w:r w:rsidR="00E2363A">
        <w:t>2019, P. 33</w:t>
      </w:r>
      <w:r w:rsidR="00B224E8">
        <w:rPr>
          <w:rFonts w:ascii="Simplified Arabic" w:hAnsi="Simplified Arabic" w:cs="Simplified Arabic" w:hint="cs"/>
          <w:sz w:val="28"/>
          <w:szCs w:val="28"/>
          <w:rtl/>
        </w:rPr>
        <w:t>)</w:t>
      </w:r>
      <w:r>
        <w:rPr>
          <w:rFonts w:ascii="Simplified Arabic" w:hAnsi="Simplified Arabic" w:cs="Simplified Arabic"/>
          <w:sz w:val="28"/>
          <w:szCs w:val="28"/>
          <w:rtl/>
        </w:rPr>
        <w:footnoteReference w:id="120"/>
      </w:r>
      <w:r w:rsidRPr="00B83612">
        <w:rPr>
          <w:rFonts w:ascii="Simplified Arabic" w:hAnsi="Simplified Arabic" w:cs="Simplified Arabic" w:hint="cs"/>
          <w:sz w:val="28"/>
          <w:szCs w:val="28"/>
          <w:rtl/>
        </w:rPr>
        <w:t>.</w:t>
      </w:r>
      <w:r w:rsidRPr="00B83612">
        <w:rPr>
          <w:rFonts w:ascii="Simplified Arabic" w:hAnsi="Simplified Arabic" w:cs="Simplified Arabic"/>
          <w:sz w:val="28"/>
          <w:szCs w:val="28"/>
          <w:rtl/>
        </w:rPr>
        <w:t xml:space="preserve"> </w:t>
      </w:r>
      <w:r w:rsidRPr="00B83612">
        <w:rPr>
          <w:rFonts w:ascii="Simplified Arabic" w:hAnsi="Simplified Arabic" w:cs="Simplified Arabic"/>
          <w:sz w:val="28"/>
          <w:szCs w:val="28"/>
        </w:rPr>
        <w:t> </w:t>
      </w:r>
      <w:r w:rsidRPr="00B83612">
        <w:rPr>
          <w:rFonts w:ascii="Simplified Arabic" w:hAnsi="Simplified Arabic" w:cs="Simplified Arabic" w:hint="cs"/>
          <w:sz w:val="28"/>
          <w:szCs w:val="28"/>
          <w:rtl/>
        </w:rPr>
        <w:t>تعزف</w:t>
      </w:r>
      <w:r w:rsidRPr="00B83612">
        <w:rPr>
          <w:rFonts w:ascii="Simplified Arabic" w:hAnsi="Simplified Arabic" w:cs="Simplified Arabic"/>
          <w:sz w:val="28"/>
          <w:szCs w:val="28"/>
          <w:rtl/>
        </w:rPr>
        <w:t xml:space="preserve"> الشركات والافراد عن المنتجات التمويلية لشركات التأجير التمويلي في حال تمويل خطوط الانتاج و</w:t>
      </w:r>
      <w:r w:rsidRPr="00B83612">
        <w:rPr>
          <w:rFonts w:ascii="Simplified Arabic" w:hAnsi="Simplified Arabic" w:cs="Simplified Arabic" w:hint="cs"/>
          <w:sz w:val="28"/>
          <w:szCs w:val="28"/>
          <w:rtl/>
        </w:rPr>
        <w:t>ت</w:t>
      </w:r>
      <w:r w:rsidRPr="00B83612">
        <w:rPr>
          <w:rFonts w:ascii="Simplified Arabic" w:hAnsi="Simplified Arabic" w:cs="Simplified Arabic"/>
          <w:sz w:val="28"/>
          <w:szCs w:val="28"/>
          <w:rtl/>
        </w:rPr>
        <w:t xml:space="preserve">توجه إلى البنوك </w:t>
      </w:r>
      <w:r w:rsidRPr="00B83612">
        <w:rPr>
          <w:rFonts w:ascii="Simplified Arabic" w:hAnsi="Simplified Arabic" w:cs="Simplified Arabic" w:hint="cs"/>
          <w:sz w:val="28"/>
          <w:szCs w:val="28"/>
          <w:rtl/>
        </w:rPr>
        <w:t>للاستفادة من</w:t>
      </w:r>
      <w:r w:rsidRPr="00B83612">
        <w:rPr>
          <w:rFonts w:ascii="Simplified Arabic" w:hAnsi="Simplified Arabic" w:cs="Simplified Arabic"/>
          <w:sz w:val="28"/>
          <w:szCs w:val="28"/>
          <w:rtl/>
        </w:rPr>
        <w:t xml:space="preserve"> مبادرات </w:t>
      </w:r>
      <w:r w:rsidRPr="00B83612">
        <w:rPr>
          <w:rFonts w:ascii="Simplified Arabic" w:hAnsi="Simplified Arabic" w:cs="Simplified Arabic" w:hint="cs"/>
          <w:sz w:val="28"/>
          <w:szCs w:val="28"/>
          <w:rtl/>
        </w:rPr>
        <w:t>تمويل</w:t>
      </w:r>
      <w:r w:rsidRPr="00B83612">
        <w:rPr>
          <w:rFonts w:ascii="Simplified Arabic" w:hAnsi="Simplified Arabic" w:cs="Simplified Arabic"/>
          <w:sz w:val="28"/>
          <w:szCs w:val="28"/>
          <w:rtl/>
        </w:rPr>
        <w:t xml:space="preserve"> المشروعات الصغيرة والمتوسطة والصناع</w:t>
      </w:r>
      <w:r w:rsidRPr="00B83612">
        <w:rPr>
          <w:rFonts w:ascii="Simplified Arabic" w:hAnsi="Simplified Arabic" w:cs="Simplified Arabic" w:hint="cs"/>
          <w:sz w:val="28"/>
          <w:szCs w:val="28"/>
          <w:rtl/>
        </w:rPr>
        <w:t>ي</w:t>
      </w:r>
      <w:r w:rsidRPr="00B83612">
        <w:rPr>
          <w:rFonts w:ascii="Simplified Arabic" w:hAnsi="Simplified Arabic" w:cs="Simplified Arabic"/>
          <w:sz w:val="28"/>
          <w:szCs w:val="28"/>
          <w:rtl/>
        </w:rPr>
        <w:t>ة</w:t>
      </w:r>
      <w:r w:rsidRPr="00B83612">
        <w:rPr>
          <w:rFonts w:ascii="Simplified Arabic" w:hAnsi="Simplified Arabic" w:cs="Simplified Arabic" w:hint="cs"/>
          <w:sz w:val="28"/>
          <w:szCs w:val="28"/>
          <w:rtl/>
        </w:rPr>
        <w:t xml:space="preserve"> لا سيما في ظل </w:t>
      </w:r>
      <w:r w:rsidRPr="00B83612">
        <w:rPr>
          <w:rFonts w:ascii="Simplified Arabic" w:hAnsi="Simplified Arabic" w:cs="Simplified Arabic"/>
          <w:sz w:val="28"/>
          <w:szCs w:val="28"/>
          <w:rtl/>
        </w:rPr>
        <w:t xml:space="preserve">ارتفاع تكلفة التمويل لشركات </w:t>
      </w:r>
      <w:r w:rsidR="00FC663B">
        <w:rPr>
          <w:rFonts w:ascii="Simplified Arabic" w:hAnsi="Simplified Arabic" w:cs="Simplified Arabic" w:hint="cs"/>
          <w:sz w:val="28"/>
          <w:szCs w:val="28"/>
          <w:rtl/>
        </w:rPr>
        <w:t>ا</w:t>
      </w:r>
      <w:r w:rsidRPr="00B83612">
        <w:rPr>
          <w:rFonts w:ascii="Simplified Arabic" w:hAnsi="Simplified Arabic" w:cs="Simplified Arabic"/>
          <w:sz w:val="28"/>
          <w:szCs w:val="28"/>
          <w:rtl/>
        </w:rPr>
        <w:t>لتأجير التمويلي، بما يساهم في زيادة تكلفة التشغيل</w:t>
      </w:r>
      <w:r w:rsidRPr="00B83612">
        <w:rPr>
          <w:rFonts w:ascii="Simplified Arabic" w:hAnsi="Simplified Arabic" w:cs="Simplified Arabic" w:hint="cs"/>
          <w:sz w:val="28"/>
          <w:szCs w:val="28"/>
          <w:rtl/>
        </w:rPr>
        <w:t xml:space="preserve"> على الشركات. الجدير بالذكر أن دعم فائدة القروض الميسرة بالحساب الختامي للموازنة ارتفع من 128.9 مليون جنيه في عام 2018/2019 إلى 279.7 مليون جنيه عام 2019/2020.</w:t>
      </w:r>
    </w:p>
    <w:p w14:paraId="32BDDE57" w14:textId="77777777" w:rsidR="00B83612" w:rsidRPr="00B83612" w:rsidRDefault="00F62C8E" w:rsidP="00F62C8E">
      <w:pPr>
        <w:pStyle w:val="ListParagraph"/>
        <w:numPr>
          <w:ilvl w:val="0"/>
          <w:numId w:val="34"/>
        </w:numPr>
        <w:bidi/>
        <w:rPr>
          <w:rFonts w:ascii="Simplified Arabic" w:hAnsi="Simplified Arabic" w:cs="Simplified Arabic"/>
          <w:sz w:val="28"/>
          <w:szCs w:val="28"/>
        </w:rPr>
      </w:pPr>
      <w:r>
        <w:rPr>
          <w:rFonts w:ascii="Simplified Arabic" w:hAnsi="Simplified Arabic" w:cs="Simplified Arabic" w:hint="cs"/>
          <w:sz w:val="28"/>
          <w:szCs w:val="28"/>
          <w:rtl/>
        </w:rPr>
        <w:t>و</w:t>
      </w:r>
      <w:r w:rsidRPr="00B83612">
        <w:rPr>
          <w:rFonts w:ascii="Simplified Arabic" w:hAnsi="Simplified Arabic" w:cs="Simplified Arabic" w:hint="cs"/>
          <w:sz w:val="28"/>
          <w:szCs w:val="28"/>
          <w:rtl/>
        </w:rPr>
        <w:t xml:space="preserve">بالنسبة لأنشطة </w:t>
      </w:r>
      <w:r>
        <w:rPr>
          <w:rFonts w:ascii="Simplified Arabic" w:hAnsi="Simplified Arabic" w:cs="Simplified Arabic" w:hint="cs"/>
          <w:sz w:val="28"/>
          <w:szCs w:val="28"/>
          <w:rtl/>
        </w:rPr>
        <w:t>ال</w:t>
      </w:r>
      <w:r>
        <w:rPr>
          <w:rFonts w:ascii="Simplified Arabic" w:hAnsi="Simplified Arabic" w:cs="Simplified Arabic" w:hint="cs"/>
          <w:sz w:val="28"/>
          <w:szCs w:val="28"/>
          <w:rtl/>
        </w:rPr>
        <w:t>تخصيم</w:t>
      </w:r>
      <w:r w:rsidRPr="00B83612">
        <w:rPr>
          <w:rFonts w:ascii="Simplified Arabic" w:hAnsi="Simplified Arabic" w:cs="Simplified Arabic" w:hint="cs"/>
          <w:sz w:val="28"/>
          <w:szCs w:val="28"/>
          <w:rtl/>
        </w:rPr>
        <w:t xml:space="preserve"> والتوريق، فهي لا تناسب </w:t>
      </w:r>
      <w:r w:rsidRPr="00B83612">
        <w:rPr>
          <w:rFonts w:ascii="Simplified Arabic" w:hAnsi="Simplified Arabic" w:cs="Simplified Arabic"/>
          <w:sz w:val="28"/>
          <w:szCs w:val="28"/>
          <w:rtl/>
        </w:rPr>
        <w:t>–</w:t>
      </w:r>
      <w:r w:rsidRPr="00B83612">
        <w:rPr>
          <w:rFonts w:ascii="Simplified Arabic" w:hAnsi="Simplified Arabic" w:cs="Simplified Arabic" w:hint="cs"/>
          <w:sz w:val="28"/>
          <w:szCs w:val="28"/>
          <w:rtl/>
        </w:rPr>
        <w:t xml:space="preserve"> </w:t>
      </w:r>
      <w:r w:rsidR="00C31634">
        <w:rPr>
          <w:rFonts w:ascii="Simplified Arabic" w:hAnsi="Simplified Arabic" w:cs="Simplified Arabic" w:hint="cs"/>
          <w:sz w:val="28"/>
          <w:szCs w:val="28"/>
          <w:rtl/>
        </w:rPr>
        <w:t>فيما يرى</w:t>
      </w:r>
      <w:r w:rsidRPr="00B83612">
        <w:rPr>
          <w:rFonts w:ascii="Simplified Arabic" w:hAnsi="Simplified Arabic" w:cs="Simplified Arabic" w:hint="cs"/>
          <w:sz w:val="28"/>
          <w:szCs w:val="28"/>
          <w:rtl/>
        </w:rPr>
        <w:t xml:space="preserve"> الباحث- إلا الشركات الرسمية التي بلغت مرحلة </w:t>
      </w:r>
      <w:r w:rsidR="00C31634">
        <w:rPr>
          <w:rFonts w:ascii="Simplified Arabic" w:hAnsi="Simplified Arabic" w:cs="Simplified Arabic" w:hint="cs"/>
          <w:sz w:val="28"/>
          <w:szCs w:val="28"/>
          <w:rtl/>
        </w:rPr>
        <w:t>متقدمة</w:t>
      </w:r>
      <w:r w:rsidRPr="00B83612">
        <w:rPr>
          <w:rFonts w:ascii="Simplified Arabic" w:hAnsi="Simplified Arabic" w:cs="Simplified Arabic" w:hint="cs"/>
          <w:sz w:val="28"/>
          <w:szCs w:val="28"/>
          <w:rtl/>
        </w:rPr>
        <w:t xml:space="preserve"> من النضج ، أما المشروعات الجديدة، على سبيل المثال،  فلا يتوافر لديها حقوق مالية (فواتير و أوراق تجارية ) </w:t>
      </w:r>
      <w:r>
        <w:rPr>
          <w:rFonts w:ascii="Simplified Arabic" w:hAnsi="Simplified Arabic" w:cs="Simplified Arabic" w:hint="cs"/>
          <w:sz w:val="28"/>
          <w:szCs w:val="28"/>
          <w:rtl/>
        </w:rPr>
        <w:t>لتخصيمها</w:t>
      </w:r>
      <w:r w:rsidRPr="00B83612">
        <w:rPr>
          <w:rFonts w:ascii="Simplified Arabic" w:hAnsi="Simplified Arabic" w:cs="Simplified Arabic" w:hint="cs"/>
          <w:sz w:val="28"/>
          <w:szCs w:val="28"/>
          <w:rtl/>
        </w:rPr>
        <w:t xml:space="preserve"> أو  أقساط آجلة عند العملاء لتوريقها. و رغم تنامي هذ</w:t>
      </w:r>
      <w:r w:rsidRPr="00B83612">
        <w:rPr>
          <w:rFonts w:ascii="Simplified Arabic" w:hAnsi="Simplified Arabic" w:cs="Simplified Arabic" w:hint="cs"/>
          <w:sz w:val="28"/>
          <w:szCs w:val="28"/>
          <w:rtl/>
        </w:rPr>
        <w:t xml:space="preserve">ه الأنشطة وتفعيلها كآليات لتمويل الشركات، إلا أن حجمها لا يزال محدودا </w:t>
      </w:r>
      <w:r w:rsidRPr="00B83612">
        <w:rPr>
          <w:rFonts w:ascii="Simplified Arabic" w:hAnsi="Simplified Arabic" w:cs="Simplified Arabic"/>
          <w:sz w:val="28"/>
          <w:szCs w:val="28"/>
          <w:rtl/>
        </w:rPr>
        <w:t>وفقًا للمعايير الدولية</w:t>
      </w:r>
      <w:r w:rsidRPr="00B83612">
        <w:rPr>
          <w:rFonts w:ascii="Simplified Arabic" w:hAnsi="Simplified Arabic" w:cs="Simplified Arabic" w:hint="cs"/>
          <w:sz w:val="28"/>
          <w:szCs w:val="28"/>
          <w:rtl/>
        </w:rPr>
        <w:t xml:space="preserve"> ، خاصة </w:t>
      </w:r>
      <w:r w:rsidRPr="00B83612">
        <w:rPr>
          <w:rFonts w:ascii="Simplified Arabic" w:hAnsi="Simplified Arabic" w:cs="Simplified Arabic"/>
          <w:sz w:val="28"/>
          <w:szCs w:val="28"/>
          <w:rtl/>
        </w:rPr>
        <w:t xml:space="preserve">التخصيم </w:t>
      </w:r>
      <w:r w:rsidRPr="00B83612">
        <w:rPr>
          <w:rFonts w:ascii="Simplified Arabic" w:hAnsi="Simplified Arabic" w:cs="Simplified Arabic" w:hint="cs"/>
          <w:sz w:val="28"/>
          <w:szCs w:val="28"/>
          <w:rtl/>
        </w:rPr>
        <w:t>الذي يلع</w:t>
      </w:r>
      <w:r w:rsidRPr="00B83612">
        <w:rPr>
          <w:rFonts w:ascii="Simplified Arabic" w:hAnsi="Simplified Arabic" w:cs="Simplified Arabic" w:hint="eastAsia"/>
          <w:sz w:val="28"/>
          <w:szCs w:val="28"/>
          <w:rtl/>
        </w:rPr>
        <w:t>ب</w:t>
      </w:r>
      <w:r w:rsidRPr="00B83612">
        <w:rPr>
          <w:rFonts w:ascii="Simplified Arabic" w:hAnsi="Simplified Arabic" w:cs="Simplified Arabic"/>
          <w:sz w:val="28"/>
          <w:szCs w:val="28"/>
          <w:rtl/>
        </w:rPr>
        <w:t xml:space="preserve"> دورًا ثانويًا في اقتصادات منطقة الشرق الأوسط وشمال إفريقيا</w:t>
      </w:r>
      <w:r w:rsidRPr="00B83612">
        <w:rPr>
          <w:rFonts w:ascii="Simplified Arabic" w:hAnsi="Simplified Arabic" w:cs="Simplified Arabic" w:hint="cs"/>
          <w:sz w:val="28"/>
          <w:szCs w:val="28"/>
          <w:rtl/>
        </w:rPr>
        <w:t>. بلغت قيمة الأوراق المخصمة 10.6</w:t>
      </w:r>
      <w:r w:rsidRPr="00B83612">
        <w:rPr>
          <w:rFonts w:ascii="Simplified Arabic" w:hAnsi="Simplified Arabic" w:cs="Simplified Arabic"/>
          <w:sz w:val="28"/>
          <w:szCs w:val="28"/>
          <w:rtl/>
        </w:rPr>
        <w:t xml:space="preserve"> مليار جنيه في عا</w:t>
      </w:r>
      <w:r w:rsidRPr="00B83612">
        <w:rPr>
          <w:rFonts w:ascii="Simplified Arabic" w:hAnsi="Simplified Arabic" w:cs="Simplified Arabic" w:hint="cs"/>
          <w:sz w:val="28"/>
          <w:szCs w:val="28"/>
          <w:rtl/>
        </w:rPr>
        <w:t xml:space="preserve">م </w:t>
      </w:r>
      <w:r w:rsidRPr="00B83612">
        <w:rPr>
          <w:rFonts w:ascii="Simplified Arabic" w:hAnsi="Simplified Arabic" w:cs="Simplified Arabic"/>
          <w:sz w:val="28"/>
          <w:szCs w:val="28"/>
          <w:rtl/>
        </w:rPr>
        <w:t>2019 ،</w:t>
      </w:r>
      <w:r w:rsidRPr="00B83612">
        <w:rPr>
          <w:rFonts w:ascii="Simplified Arabic" w:hAnsi="Simplified Arabic" w:cs="Simplified Arabic" w:hint="cs"/>
          <w:sz w:val="28"/>
          <w:szCs w:val="28"/>
          <w:rtl/>
        </w:rPr>
        <w:t xml:space="preserve"> وبلغت قيمة سندات التوريق المصدرة 22.1 مليار جنيه في ذات العام.</w:t>
      </w:r>
    </w:p>
    <w:p w14:paraId="39077D3B" w14:textId="77777777" w:rsidR="00B83612" w:rsidRPr="00B83612" w:rsidRDefault="00F62C8E" w:rsidP="00F62C8E">
      <w:pPr>
        <w:pStyle w:val="ListParagraph"/>
        <w:numPr>
          <w:ilvl w:val="0"/>
          <w:numId w:val="34"/>
        </w:numPr>
        <w:bidi/>
        <w:rPr>
          <w:rFonts w:ascii="Simplified Arabic" w:hAnsi="Simplified Arabic" w:cs="Simplified Arabic"/>
          <w:sz w:val="28"/>
          <w:szCs w:val="28"/>
          <w:rtl/>
        </w:rPr>
      </w:pPr>
      <w:r w:rsidRPr="00B83612">
        <w:rPr>
          <w:rFonts w:ascii="Simplified Arabic" w:hAnsi="Simplified Arabic" w:cs="Simplified Arabic"/>
          <w:sz w:val="28"/>
          <w:szCs w:val="28"/>
          <w:rtl/>
        </w:rPr>
        <w:t>لا يزال نشاط رأس المال المخاطر</w:t>
      </w:r>
      <w:r w:rsidR="00FC663B" w:rsidRPr="00FC663B">
        <w:rPr>
          <w:rFonts w:ascii="Simplified Arabic" w:hAnsi="Simplified Arabic" w:cs="Simplified Arabic"/>
          <w:sz w:val="28"/>
          <w:szCs w:val="28"/>
          <w:rtl/>
        </w:rPr>
        <w:t xml:space="preserve"> </w:t>
      </w:r>
      <w:r w:rsidR="00FC663B" w:rsidRPr="00B83612">
        <w:rPr>
          <w:rFonts w:ascii="Simplified Arabic" w:hAnsi="Simplified Arabic" w:cs="Simplified Arabic"/>
          <w:sz w:val="28"/>
          <w:szCs w:val="28"/>
          <w:rtl/>
        </w:rPr>
        <w:t>في مصر</w:t>
      </w:r>
      <w:r w:rsidRPr="00B83612">
        <w:rPr>
          <w:rFonts w:ascii="Simplified Arabic" w:hAnsi="Simplified Arabic" w:cs="Simplified Arabic"/>
          <w:sz w:val="28"/>
          <w:szCs w:val="28"/>
          <w:rtl/>
        </w:rPr>
        <w:t xml:space="preserve"> في طور التكوين. ولدى مصر عدد قليل جداً من شركات رأس المال المخاطر وتفتقر إلى التمويل. وفي عام 2016، نجحت مصر في جذب 1٪ فقط من إجمالي تمويل رأس المال </w:t>
      </w:r>
      <w:r w:rsidR="007D2DAE">
        <w:rPr>
          <w:rFonts w:ascii="Simplified Arabic" w:hAnsi="Simplified Arabic" w:cs="Simplified Arabic" w:hint="cs"/>
          <w:sz w:val="28"/>
          <w:szCs w:val="28"/>
          <w:rtl/>
        </w:rPr>
        <w:t>الخاص</w:t>
      </w:r>
      <w:r w:rsidRPr="00B83612">
        <w:rPr>
          <w:rFonts w:ascii="Simplified Arabic" w:hAnsi="Simplified Arabic" w:cs="Simplified Arabic"/>
          <w:sz w:val="28"/>
          <w:szCs w:val="28"/>
          <w:rtl/>
        </w:rPr>
        <w:t xml:space="preserve"> المخاطر الذي تم ضخه في منطقة الشرق الأوسط وشمال أفريقيا نظراً لعدم استقرار سعر النقد الأجنبي والتضخم اللذ</w:t>
      </w:r>
      <w:r w:rsidRPr="00B83612">
        <w:rPr>
          <w:rFonts w:ascii="Simplified Arabic" w:hAnsi="Simplified Arabic" w:cs="Simplified Arabic" w:hint="cs"/>
          <w:sz w:val="28"/>
          <w:szCs w:val="28"/>
          <w:rtl/>
        </w:rPr>
        <w:t>ي</w:t>
      </w:r>
      <w:r w:rsidRPr="00B83612">
        <w:rPr>
          <w:rFonts w:ascii="Simplified Arabic" w:hAnsi="Simplified Arabic" w:cs="Simplified Arabic"/>
          <w:sz w:val="28"/>
          <w:szCs w:val="28"/>
          <w:rtl/>
        </w:rPr>
        <w:t xml:space="preserve">ن أثرا </w:t>
      </w:r>
      <w:r w:rsidRPr="00B83612">
        <w:rPr>
          <w:rFonts w:ascii="Simplified Arabic" w:hAnsi="Simplified Arabic" w:cs="Simplified Arabic"/>
          <w:sz w:val="28"/>
          <w:szCs w:val="28"/>
          <w:rtl/>
        </w:rPr>
        <w:lastRenderedPageBreak/>
        <w:t xml:space="preserve">على ثقة المستثمرين. ومن نافلة القول </w:t>
      </w:r>
      <w:r w:rsidR="007D2DAE">
        <w:rPr>
          <w:rFonts w:ascii="Simplified Arabic" w:hAnsi="Simplified Arabic" w:cs="Simplified Arabic" w:hint="cs"/>
          <w:sz w:val="28"/>
          <w:szCs w:val="28"/>
          <w:rtl/>
        </w:rPr>
        <w:t>أ</w:t>
      </w:r>
      <w:r w:rsidRPr="00B83612">
        <w:rPr>
          <w:rFonts w:ascii="Simplified Arabic" w:hAnsi="Simplified Arabic" w:cs="Simplified Arabic"/>
          <w:sz w:val="28"/>
          <w:szCs w:val="28"/>
          <w:rtl/>
        </w:rPr>
        <w:t>ن مصر</w:t>
      </w:r>
      <w:r w:rsidR="00C31634">
        <w:rPr>
          <w:rFonts w:ascii="Simplified Arabic" w:hAnsi="Simplified Arabic" w:cs="Simplified Arabic" w:hint="cs"/>
          <w:sz w:val="28"/>
          <w:szCs w:val="28"/>
          <w:rtl/>
        </w:rPr>
        <w:t xml:space="preserve"> </w:t>
      </w:r>
      <w:r w:rsidRPr="00B83612">
        <w:rPr>
          <w:rFonts w:ascii="Simplified Arabic" w:hAnsi="Simplified Arabic" w:cs="Simplified Arabic"/>
          <w:sz w:val="28"/>
          <w:szCs w:val="28"/>
          <w:rtl/>
        </w:rPr>
        <w:t xml:space="preserve">لا تزال سوقا </w:t>
      </w:r>
      <w:r w:rsidR="00E2363A">
        <w:rPr>
          <w:rFonts w:ascii="Simplified Arabic" w:hAnsi="Simplified Arabic" w:cs="Simplified Arabic" w:hint="cs"/>
          <w:sz w:val="28"/>
          <w:szCs w:val="28"/>
          <w:rtl/>
          <w:lang w:bidi="ar-EG"/>
        </w:rPr>
        <w:t xml:space="preserve">يرغب المستثمرين بشدة </w:t>
      </w:r>
      <w:r w:rsidRPr="00B83612">
        <w:rPr>
          <w:rFonts w:ascii="Simplified Arabic" w:hAnsi="Simplified Arabic" w:cs="Simplified Arabic"/>
          <w:sz w:val="28"/>
          <w:szCs w:val="28"/>
          <w:rtl/>
        </w:rPr>
        <w:t>في النفاذ إليه إذا كانت الظروف مناسبة.</w:t>
      </w:r>
    </w:p>
    <w:p w14:paraId="6F5C212A" w14:textId="77777777" w:rsidR="00B83612" w:rsidRDefault="00F62C8E" w:rsidP="00F62C8E">
      <w:pPr>
        <w:pStyle w:val="ListParagraph"/>
        <w:numPr>
          <w:ilvl w:val="0"/>
          <w:numId w:val="34"/>
        </w:numPr>
        <w:bidi/>
        <w:ind w:left="360"/>
        <w:rPr>
          <w:rFonts w:ascii="Simplified Arabic" w:hAnsi="Simplified Arabic" w:cs="Simplified Arabic"/>
          <w:sz w:val="28"/>
          <w:szCs w:val="28"/>
        </w:rPr>
      </w:pPr>
      <w:r>
        <w:rPr>
          <w:rFonts w:ascii="Simplified Arabic" w:hAnsi="Simplified Arabic" w:cs="Simplified Arabic" w:hint="cs"/>
          <w:sz w:val="28"/>
          <w:szCs w:val="28"/>
          <w:rtl/>
        </w:rPr>
        <w:t>ينتظر من البنوك أن تلغب ال</w:t>
      </w:r>
      <w:r>
        <w:rPr>
          <w:rFonts w:ascii="Simplified Arabic" w:hAnsi="Simplified Arabic" w:cs="Simplified Arabic" w:hint="cs"/>
          <w:sz w:val="28"/>
          <w:szCs w:val="28"/>
          <w:rtl/>
        </w:rPr>
        <w:t xml:space="preserve">دور الأكبر في تمويل المشروعات نظرا لهيمنتها </w:t>
      </w:r>
      <w:r w:rsidRPr="00B83612">
        <w:rPr>
          <w:rFonts w:ascii="Simplified Arabic" w:hAnsi="Simplified Arabic" w:cs="Simplified Arabic"/>
          <w:sz w:val="28"/>
          <w:szCs w:val="28"/>
          <w:rtl/>
        </w:rPr>
        <w:t>على القطاع المال</w:t>
      </w:r>
      <w:r>
        <w:rPr>
          <w:rFonts w:ascii="Simplified Arabic" w:hAnsi="Simplified Arabic" w:cs="Simplified Arabic" w:hint="cs"/>
          <w:sz w:val="28"/>
          <w:szCs w:val="28"/>
          <w:rtl/>
        </w:rPr>
        <w:t>ي، حيث</w:t>
      </w:r>
      <w:r w:rsidRPr="00B83612">
        <w:rPr>
          <w:rFonts w:ascii="Simplified Arabic" w:hAnsi="Simplified Arabic" w:cs="Simplified Arabic" w:hint="cs"/>
          <w:sz w:val="28"/>
          <w:szCs w:val="28"/>
          <w:rtl/>
        </w:rPr>
        <w:t xml:space="preserve"> </w:t>
      </w:r>
      <w:r w:rsidRPr="00B83612">
        <w:rPr>
          <w:rFonts w:ascii="Simplified Arabic" w:hAnsi="Simplified Arabic" w:cs="Simplified Arabic"/>
          <w:sz w:val="28"/>
          <w:szCs w:val="28"/>
          <w:rtl/>
        </w:rPr>
        <w:t>تمثل الودائع المصرفية 85</w:t>
      </w:r>
      <w:r w:rsidRPr="00B83612">
        <w:rPr>
          <w:rFonts w:ascii="Simplified Arabic" w:hAnsi="Simplified Arabic" w:cs="Simplified Arabic" w:hint="cs"/>
          <w:sz w:val="28"/>
          <w:szCs w:val="28"/>
          <w:rtl/>
        </w:rPr>
        <w:t>%</w:t>
      </w:r>
      <w:r w:rsidRPr="00B83612">
        <w:rPr>
          <w:rFonts w:ascii="Simplified Arabic" w:hAnsi="Simplified Arabic" w:cs="Simplified Arabic"/>
          <w:sz w:val="28"/>
          <w:szCs w:val="28"/>
          <w:rtl/>
        </w:rPr>
        <w:t xml:space="preserve"> من الناتج المحلي الإجمالي في اقتصادات منطقة الشرق الأوسط وشمال إفريقيا</w:t>
      </w:r>
      <w:r w:rsidRPr="00B83612">
        <w:rPr>
          <w:rFonts w:ascii="Simplified Arabic" w:hAnsi="Simplified Arabic" w:cs="Simplified Arabic" w:hint="cs"/>
          <w:sz w:val="28"/>
          <w:szCs w:val="28"/>
          <w:rtl/>
        </w:rPr>
        <w:t>،</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مما ي</w:t>
      </w:r>
      <w:r w:rsidRPr="00B83612">
        <w:rPr>
          <w:rFonts w:ascii="Simplified Arabic" w:hAnsi="Simplified Arabic" w:cs="Simplified Arabic"/>
          <w:sz w:val="28"/>
          <w:szCs w:val="28"/>
          <w:rtl/>
        </w:rPr>
        <w:t xml:space="preserve">عكس قدرة القطاع المصرفي على جذب كميات كبيرة نسبيًا من الودائع. يتم دعم المعروض من الودائع من خلال التحويلات المالية </w:t>
      </w:r>
      <w:r w:rsidRPr="00B83612">
        <w:rPr>
          <w:rFonts w:ascii="Simplified Arabic" w:hAnsi="Simplified Arabic" w:cs="Simplified Arabic" w:hint="cs"/>
          <w:sz w:val="28"/>
          <w:szCs w:val="28"/>
          <w:rtl/>
        </w:rPr>
        <w:t xml:space="preserve">وبخاصة من الدول العربية </w:t>
      </w:r>
      <w:r w:rsidRPr="00B83612">
        <w:rPr>
          <w:rFonts w:ascii="Simplified Arabic" w:hAnsi="Simplified Arabic" w:cs="Simplified Arabic"/>
          <w:sz w:val="28"/>
          <w:szCs w:val="28"/>
          <w:rtl/>
        </w:rPr>
        <w:t>وتدفقات رأس المال</w:t>
      </w:r>
      <w:r w:rsidRPr="00B83612">
        <w:rPr>
          <w:rFonts w:ascii="Simplified Arabic" w:hAnsi="Simplified Arabic" w:cs="Simplified Arabic" w:hint="cs"/>
          <w:sz w:val="28"/>
          <w:szCs w:val="28"/>
          <w:rtl/>
        </w:rPr>
        <w:t>.</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 xml:space="preserve">تحتفظ </w:t>
      </w:r>
      <w:r w:rsidRPr="00B83612">
        <w:rPr>
          <w:rFonts w:ascii="Simplified Arabic" w:hAnsi="Simplified Arabic" w:cs="Simplified Arabic"/>
          <w:sz w:val="28"/>
          <w:szCs w:val="28"/>
          <w:rtl/>
        </w:rPr>
        <w:t>البنوك بكميات كبيرة من الدين العام المحلي</w:t>
      </w:r>
      <w:r w:rsidRPr="00B83612">
        <w:rPr>
          <w:rFonts w:ascii="Simplified Arabic" w:hAnsi="Simplified Arabic" w:cs="Simplified Arabic" w:hint="cs"/>
          <w:sz w:val="28"/>
          <w:szCs w:val="28"/>
          <w:rtl/>
        </w:rPr>
        <w:t xml:space="preserve"> </w:t>
      </w:r>
      <w:r w:rsidRPr="00B83612">
        <w:rPr>
          <w:rFonts w:ascii="Simplified Arabic" w:hAnsi="Simplified Arabic" w:cs="Simplified Arabic"/>
          <w:sz w:val="28"/>
          <w:szCs w:val="28"/>
          <w:rtl/>
        </w:rPr>
        <w:t>وهذا يعني أن القليل نسبيًا من الودائع التي تتلقاه</w:t>
      </w:r>
      <w:r w:rsidRPr="00B83612">
        <w:rPr>
          <w:rFonts w:ascii="Simplified Arabic" w:hAnsi="Simplified Arabic" w:cs="Simplified Arabic"/>
          <w:sz w:val="28"/>
          <w:szCs w:val="28"/>
          <w:rtl/>
        </w:rPr>
        <w:t xml:space="preserve">ا البنوك يتم تحويلها إلى إقراض للقطاع الخاص. يتم الاحتفاظ بمدخرات الأسر في الغالب في شكل ودائع بنكية </w:t>
      </w:r>
      <w:r w:rsidR="00445834">
        <w:rPr>
          <w:rFonts w:ascii="Simplified Arabic" w:hAnsi="Simplified Arabic" w:cs="Simplified Arabic" w:hint="cs"/>
          <w:sz w:val="28"/>
          <w:szCs w:val="28"/>
          <w:rtl/>
        </w:rPr>
        <w:t>وليس</w:t>
      </w:r>
      <w:r w:rsidRPr="00B83612">
        <w:rPr>
          <w:rFonts w:ascii="Simplified Arabic" w:hAnsi="Simplified Arabic" w:cs="Simplified Arabic"/>
          <w:sz w:val="28"/>
          <w:szCs w:val="28"/>
          <w:rtl/>
        </w:rPr>
        <w:t xml:space="preserve"> حيازات مباشرة من الديون الحكومية</w:t>
      </w:r>
      <w:r>
        <w:rPr>
          <w:rFonts w:ascii="Simplified Arabic" w:hAnsi="Simplified Arabic" w:cs="Simplified Arabic" w:hint="cs"/>
          <w:sz w:val="28"/>
          <w:szCs w:val="28"/>
          <w:rtl/>
        </w:rPr>
        <w:t>.</w:t>
      </w:r>
      <w:r w:rsidRPr="00B83612">
        <w:rPr>
          <w:rFonts w:ascii="Simplified Arabic" w:hAnsi="Simplified Arabic" w:cs="Simplified Arabic" w:hint="cs"/>
          <w:sz w:val="28"/>
          <w:szCs w:val="28"/>
          <w:rtl/>
        </w:rPr>
        <w:t xml:space="preserve"> </w:t>
      </w:r>
      <w:r w:rsidRPr="00B83612">
        <w:rPr>
          <w:rFonts w:ascii="Simplified Arabic" w:hAnsi="Simplified Arabic" w:cs="Simplified Arabic"/>
          <w:sz w:val="28"/>
          <w:szCs w:val="28"/>
          <w:rtl/>
        </w:rPr>
        <w:t xml:space="preserve">نسبة السكان الذين يدخرون في المؤسسات المالية الرسمية أقل بكثير مما هي عليه في الاقتصادات ذات أحجام الودائع المماثلة </w:t>
      </w:r>
      <w:r w:rsidRPr="00B83612">
        <w:rPr>
          <w:rFonts w:ascii="Simplified Arabic" w:hAnsi="Simplified Arabic" w:cs="Simplified Arabic"/>
          <w:sz w:val="28"/>
          <w:szCs w:val="28"/>
          <w:rtl/>
        </w:rPr>
        <w:t>، مما يشير إلى توزيع غير متوازن للثروة</w:t>
      </w:r>
      <w:r w:rsidRPr="00B83612">
        <w:rPr>
          <w:rFonts w:ascii="Simplified Arabic" w:hAnsi="Simplified Arabic" w:cs="Simplified Arabic" w:hint="cs"/>
          <w:sz w:val="28"/>
          <w:szCs w:val="28"/>
          <w:rtl/>
        </w:rPr>
        <w:t>.</w:t>
      </w:r>
      <w:r w:rsidR="00445834" w:rsidRPr="00445834">
        <w:rPr>
          <w:rFonts w:ascii="Simplified Arabic" w:hAnsi="Simplified Arabic" w:cs="Simplified Arabic"/>
          <w:sz w:val="28"/>
          <w:szCs w:val="28"/>
          <w:rtl/>
        </w:rPr>
        <w:t xml:space="preserve"> </w:t>
      </w:r>
      <w:r w:rsidR="00445834" w:rsidRPr="00CB15FB">
        <w:rPr>
          <w:rFonts w:ascii="Simplified Arabic" w:hAnsi="Simplified Arabic" w:cs="Simplified Arabic"/>
          <w:sz w:val="28"/>
          <w:szCs w:val="28"/>
          <w:rtl/>
        </w:rPr>
        <w:t>وفقًا لأحدث بيانات المؤشر العالمي للشمول المالي، فإن 14٪ فقط من السكان فوق 15 عامًا لديهم حساب في مؤسسة مالية</w:t>
      </w:r>
      <w:r w:rsidR="00445834">
        <w:rPr>
          <w:rFonts w:ascii="Simplified Arabic" w:hAnsi="Simplified Arabic" w:cs="Simplified Arabic" w:hint="cs"/>
          <w:sz w:val="28"/>
          <w:szCs w:val="28"/>
          <w:rtl/>
        </w:rPr>
        <w:t>.</w:t>
      </w:r>
      <w:r w:rsidRPr="00B83612">
        <w:rPr>
          <w:rFonts w:ascii="Simplified Arabic" w:hAnsi="Simplified Arabic" w:cs="Simplified Arabic" w:hint="cs"/>
          <w:sz w:val="28"/>
          <w:szCs w:val="28"/>
          <w:rtl/>
        </w:rPr>
        <w:t xml:space="preserve"> وع</w:t>
      </w:r>
      <w:r w:rsidRPr="00B83612">
        <w:rPr>
          <w:rFonts w:ascii="Simplified Arabic" w:hAnsi="Simplified Arabic" w:cs="Simplified Arabic"/>
          <w:sz w:val="28"/>
          <w:szCs w:val="28"/>
          <w:rtl/>
        </w:rPr>
        <w:t xml:space="preserve">لى الرغم من الحجم الكبير نسبيا للائتمان الخاص </w:t>
      </w:r>
      <w:r w:rsidRPr="00B83612">
        <w:rPr>
          <w:rFonts w:ascii="Simplified Arabic" w:hAnsi="Simplified Arabic" w:cs="Simplified Arabic" w:hint="cs"/>
          <w:sz w:val="28"/>
          <w:szCs w:val="28"/>
          <w:rtl/>
        </w:rPr>
        <w:t>- كقيمة مطلقة وليس كنسبة من الودائع -</w:t>
      </w:r>
      <w:r w:rsidRPr="00B83612">
        <w:rPr>
          <w:rFonts w:ascii="Simplified Arabic" w:hAnsi="Simplified Arabic" w:cs="Simplified Arabic"/>
          <w:sz w:val="28"/>
          <w:szCs w:val="28"/>
          <w:rtl/>
        </w:rPr>
        <w:t xml:space="preserve"> لا يتم تمويل سوى شر</w:t>
      </w:r>
      <w:r w:rsidRPr="00B83612">
        <w:rPr>
          <w:rFonts w:ascii="Simplified Arabic" w:hAnsi="Simplified Arabic" w:cs="Simplified Arabic"/>
          <w:sz w:val="28"/>
          <w:szCs w:val="28"/>
          <w:rtl/>
        </w:rPr>
        <w:t>يحة صغيرة من القطاع الخاص من قبل القطاع المالي الرسمي</w:t>
      </w:r>
      <w:r w:rsidRPr="00B83612">
        <w:rPr>
          <w:rFonts w:ascii="Simplified Arabic" w:hAnsi="Simplified Arabic" w:cs="Simplified Arabic" w:hint="cs"/>
          <w:sz w:val="28"/>
          <w:szCs w:val="28"/>
          <w:rtl/>
        </w:rPr>
        <w:t xml:space="preserve">، إذ </w:t>
      </w:r>
      <w:r w:rsidRPr="00B83612">
        <w:rPr>
          <w:rFonts w:ascii="Simplified Arabic" w:hAnsi="Simplified Arabic" w:cs="Simplified Arabic"/>
          <w:sz w:val="28"/>
          <w:szCs w:val="28"/>
          <w:rtl/>
        </w:rPr>
        <w:t xml:space="preserve">يتركز الائتمان بشكل كبير ويفضل عددًا قليلاً من العملاء </w:t>
      </w:r>
      <w:r w:rsidRPr="00B83612">
        <w:rPr>
          <w:rFonts w:ascii="Simplified Arabic" w:hAnsi="Simplified Arabic" w:cs="Simplified Arabic" w:hint="cs"/>
          <w:sz w:val="28"/>
          <w:szCs w:val="28"/>
          <w:rtl/>
        </w:rPr>
        <w:t>الكبار.</w:t>
      </w:r>
      <w:r w:rsidR="00C31634">
        <w:rPr>
          <w:rFonts w:ascii="Simplified Arabic" w:hAnsi="Simplified Arabic" w:cs="Simplified Arabic" w:hint="cs"/>
          <w:sz w:val="28"/>
          <w:szCs w:val="28"/>
          <w:rtl/>
        </w:rPr>
        <w:t xml:space="preserve"> </w:t>
      </w:r>
      <w:r w:rsidRPr="00B83612">
        <w:rPr>
          <w:rFonts w:ascii="Simplified Arabic" w:hAnsi="Simplified Arabic" w:cs="Simplified Arabic" w:hint="cs"/>
          <w:sz w:val="28"/>
          <w:szCs w:val="28"/>
          <w:rtl/>
        </w:rPr>
        <w:t xml:space="preserve">ترتفع نسبة الشركات المنفصلة عن القطاع المصرفي في مصر بالمقارنة بالمتوسط في المنطقة مما يشير إلى افتقار الاقتصاد المصري للتعميق المالي، </w:t>
      </w:r>
      <w:r w:rsidRPr="00B83612">
        <w:rPr>
          <w:rFonts w:ascii="Simplified Arabic" w:hAnsi="Simplified Arabic" w:cs="Simplified Arabic" w:hint="cs"/>
          <w:sz w:val="28"/>
          <w:szCs w:val="28"/>
          <w:rtl/>
        </w:rPr>
        <w:t>ويمكن أن يعزى ذلك إلى</w:t>
      </w:r>
      <w:r w:rsidR="00445834" w:rsidRPr="00445834">
        <w:rPr>
          <w:rFonts w:ascii="Simplified Arabic" w:hAnsi="Simplified Arabic" w:cs="Simplified Arabic" w:hint="cs"/>
          <w:sz w:val="28"/>
          <w:szCs w:val="28"/>
          <w:rtl/>
        </w:rPr>
        <w:t xml:space="preserve"> </w:t>
      </w:r>
      <w:r w:rsidR="00445834" w:rsidRPr="00B83612">
        <w:rPr>
          <w:rFonts w:ascii="Simplified Arabic" w:hAnsi="Simplified Arabic" w:cs="Simplified Arabic"/>
          <w:sz w:val="28"/>
          <w:szCs w:val="28"/>
          <w:rtl/>
        </w:rPr>
        <w:t>الدور القوي المنسوب عادةً إلى القطاع غير الرسمي في مصر</w:t>
      </w:r>
      <w:r w:rsidRPr="00B83612">
        <w:rPr>
          <w:rFonts w:ascii="Simplified Arabic" w:hAnsi="Simplified Arabic" w:cs="Simplified Arabic" w:hint="cs"/>
          <w:sz w:val="28"/>
          <w:szCs w:val="28"/>
          <w:rtl/>
        </w:rPr>
        <w:t xml:space="preserve"> </w:t>
      </w:r>
      <w:r w:rsidR="00445834">
        <w:rPr>
          <w:rFonts w:ascii="Simplified Arabic" w:hAnsi="Simplified Arabic" w:cs="Simplified Arabic" w:hint="cs"/>
          <w:sz w:val="28"/>
          <w:szCs w:val="28"/>
          <w:rtl/>
        </w:rPr>
        <w:t xml:space="preserve">وإلى </w:t>
      </w:r>
      <w:r w:rsidRPr="00B83612">
        <w:rPr>
          <w:rFonts w:ascii="Simplified Arabic" w:hAnsi="Simplified Arabic" w:cs="Simplified Arabic" w:hint="cs"/>
          <w:sz w:val="28"/>
          <w:szCs w:val="28"/>
          <w:rtl/>
        </w:rPr>
        <w:t>طبيعة الا</w:t>
      </w:r>
      <w:r w:rsidRPr="00B83612">
        <w:rPr>
          <w:rFonts w:ascii="Simplified Arabic" w:hAnsi="Simplified Arabic" w:cs="Simplified Arabic"/>
          <w:sz w:val="28"/>
          <w:szCs w:val="28"/>
          <w:rtl/>
        </w:rPr>
        <w:t xml:space="preserve">قتصاد </w:t>
      </w:r>
      <w:r w:rsidR="00445834">
        <w:rPr>
          <w:rFonts w:ascii="Simplified Arabic" w:hAnsi="Simplified Arabic" w:cs="Simplified Arabic" w:hint="cs"/>
          <w:sz w:val="28"/>
          <w:szCs w:val="28"/>
          <w:rtl/>
        </w:rPr>
        <w:t>ال</w:t>
      </w:r>
      <w:r w:rsidRPr="00B83612">
        <w:rPr>
          <w:rFonts w:ascii="Simplified Arabic" w:hAnsi="Simplified Arabic" w:cs="Simplified Arabic"/>
          <w:sz w:val="28"/>
          <w:szCs w:val="28"/>
          <w:rtl/>
        </w:rPr>
        <w:t>نقدي</w:t>
      </w:r>
      <w:r w:rsidR="00445834" w:rsidRPr="00445834">
        <w:rPr>
          <w:rFonts w:ascii="Simplified Arabic" w:hAnsi="Simplified Arabic" w:cs="Simplified Arabic"/>
          <w:sz w:val="28"/>
          <w:szCs w:val="28"/>
          <w:rtl/>
        </w:rPr>
        <w:t xml:space="preserve"> </w:t>
      </w:r>
      <w:r w:rsidR="00445834" w:rsidRPr="00CB15FB">
        <w:rPr>
          <w:rFonts w:ascii="Simplified Arabic" w:hAnsi="Simplified Arabic" w:cs="Simplified Arabic"/>
          <w:sz w:val="28"/>
          <w:szCs w:val="28"/>
          <w:rtl/>
        </w:rPr>
        <w:t>في ظل غياب أنظمة المدفوعات الحديثة</w:t>
      </w:r>
      <w:r w:rsidR="00445834" w:rsidRPr="00445834">
        <w:rPr>
          <w:rFonts w:ascii="Simplified Arabic" w:hAnsi="Simplified Arabic" w:cs="Simplified Arabic"/>
          <w:sz w:val="28"/>
          <w:szCs w:val="28"/>
          <w:rtl/>
        </w:rPr>
        <w:t xml:space="preserve"> </w:t>
      </w:r>
      <w:r w:rsidR="00445834" w:rsidRPr="00CB15FB">
        <w:rPr>
          <w:rFonts w:ascii="Simplified Arabic" w:hAnsi="Simplified Arabic" w:cs="Simplified Arabic"/>
          <w:sz w:val="28"/>
          <w:szCs w:val="28"/>
          <w:rtl/>
        </w:rPr>
        <w:t>حيث تشكل المدفوعات النقدية 98٪ من المدفوعات</w:t>
      </w:r>
      <w:r w:rsidR="00445834" w:rsidRPr="00B83612">
        <w:rPr>
          <w:rFonts w:ascii="Simplified Arabic" w:hAnsi="Simplified Arabic" w:cs="Simplified Arabic" w:hint="cs"/>
          <w:sz w:val="28"/>
          <w:szCs w:val="28"/>
          <w:rtl/>
        </w:rPr>
        <w:t>.</w:t>
      </w:r>
      <w:r w:rsidR="00445834">
        <w:rPr>
          <w:rFonts w:ascii="Simplified Arabic" w:hAnsi="Simplified Arabic" w:cs="Simplified Arabic" w:hint="cs"/>
          <w:sz w:val="28"/>
          <w:szCs w:val="28"/>
          <w:rtl/>
        </w:rPr>
        <w:t xml:space="preserve"> </w:t>
      </w:r>
      <w:r w:rsidRPr="00B83612">
        <w:rPr>
          <w:rFonts w:ascii="Simplified Arabic" w:hAnsi="Simplified Arabic" w:cs="Simplified Arabic" w:hint="cs"/>
          <w:sz w:val="28"/>
          <w:szCs w:val="28"/>
          <w:rtl/>
        </w:rPr>
        <w:t xml:space="preserve">تبدي </w:t>
      </w:r>
      <w:r w:rsidRPr="00B83612">
        <w:rPr>
          <w:rFonts w:ascii="Simplified Arabic" w:hAnsi="Simplified Arabic" w:cs="Simplified Arabic"/>
          <w:sz w:val="28"/>
          <w:szCs w:val="28"/>
          <w:rtl/>
        </w:rPr>
        <w:t xml:space="preserve">البنوك إحجامًا عن قبول الأصول المنقولة كضمان وتفضل الأرض أو </w:t>
      </w:r>
      <w:r w:rsidRPr="00B83612">
        <w:rPr>
          <w:rFonts w:ascii="Simplified Arabic" w:hAnsi="Simplified Arabic" w:cs="Simplified Arabic"/>
          <w:sz w:val="28"/>
          <w:szCs w:val="28"/>
          <w:rtl/>
        </w:rPr>
        <w:t>العقارات بدلاً من</w:t>
      </w:r>
      <w:r>
        <w:rPr>
          <w:rFonts w:ascii="Simplified Arabic" w:hAnsi="Simplified Arabic" w:cs="Simplified Arabic" w:hint="cs"/>
          <w:sz w:val="28"/>
          <w:szCs w:val="28"/>
          <w:rtl/>
        </w:rPr>
        <w:t>ها،</w:t>
      </w:r>
      <w:r w:rsidRPr="00B83612">
        <w:rPr>
          <w:rFonts w:ascii="Simplified Arabic" w:hAnsi="Simplified Arabic" w:cs="Simplified Arabic" w:hint="cs"/>
          <w:sz w:val="28"/>
          <w:szCs w:val="28"/>
          <w:rtl/>
        </w:rPr>
        <w:t xml:space="preserve"> وغالبا </w:t>
      </w:r>
      <w:r w:rsidRPr="00B83612">
        <w:rPr>
          <w:rFonts w:ascii="Simplified Arabic" w:hAnsi="Simplified Arabic" w:cs="Simplified Arabic"/>
          <w:sz w:val="28"/>
          <w:szCs w:val="28"/>
          <w:rtl/>
        </w:rPr>
        <w:t xml:space="preserve">ما تطلب البنوك معدلات ضمان </w:t>
      </w:r>
      <w:r w:rsidRPr="00B83612">
        <w:rPr>
          <w:rFonts w:ascii="Simplified Arabic" w:hAnsi="Simplified Arabic" w:cs="Simplified Arabic" w:hint="cs"/>
          <w:sz w:val="28"/>
          <w:szCs w:val="28"/>
          <w:rtl/>
        </w:rPr>
        <w:t>عالية</w:t>
      </w:r>
      <w:r w:rsidRPr="00B83612">
        <w:rPr>
          <w:rFonts w:ascii="Simplified Arabic" w:hAnsi="Simplified Arabic" w:cs="Simplified Arabic"/>
          <w:sz w:val="28"/>
          <w:szCs w:val="28"/>
          <w:rtl/>
        </w:rPr>
        <w:t xml:space="preserve"> للتعويض عن العمليات المكلفة والطويلة لحجز الضمانات حيث يبلغ متوسط </w:t>
      </w:r>
      <w:r w:rsidRPr="00B83612">
        <w:rPr>
          <w:rFonts w:ascii="Times New Roman" w:hAnsi="Times New Roman" w:cs="Times New Roman" w:hint="cs"/>
          <w:sz w:val="28"/>
          <w:szCs w:val="28"/>
          <w:rtl/>
        </w:rPr>
        <w:t>​​</w:t>
      </w:r>
      <w:r w:rsidRPr="00B83612">
        <w:rPr>
          <w:rFonts w:ascii="Simplified Arabic" w:hAnsi="Simplified Arabic" w:cs="Simplified Arabic" w:hint="cs"/>
          <w:sz w:val="28"/>
          <w:szCs w:val="28"/>
          <w:rtl/>
        </w:rPr>
        <w:t>نسبة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الضمان</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في</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مصر260% من قيمة القرض وهي</w:t>
      </w:r>
      <w:r w:rsidRPr="00B83612">
        <w:rPr>
          <w:rFonts w:ascii="Simplified Arabic" w:hAnsi="Simplified Arabic" w:cs="Simplified Arabic"/>
          <w:sz w:val="28"/>
          <w:szCs w:val="28"/>
          <w:rtl/>
        </w:rPr>
        <w:t xml:space="preserve"> أكثر من ضعف المستوى </w:t>
      </w:r>
      <w:r w:rsidR="0037546A">
        <w:rPr>
          <w:rFonts w:ascii="Simplified Arabic" w:hAnsi="Simplified Arabic" w:cs="Simplified Arabic" w:hint="cs"/>
          <w:sz w:val="28"/>
          <w:szCs w:val="28"/>
          <w:rtl/>
          <w:lang w:bidi="ar-EG"/>
        </w:rPr>
        <w:t>ا</w:t>
      </w:r>
      <w:r w:rsidRPr="00B83612">
        <w:rPr>
          <w:rFonts w:ascii="Simplified Arabic" w:hAnsi="Simplified Arabic" w:cs="Simplified Arabic" w:hint="cs"/>
          <w:sz w:val="28"/>
          <w:szCs w:val="28"/>
          <w:rtl/>
        </w:rPr>
        <w:t>لمطلوب</w:t>
      </w:r>
      <w:r w:rsidRPr="00B83612">
        <w:rPr>
          <w:rFonts w:ascii="Simplified Arabic" w:hAnsi="Simplified Arabic" w:cs="Simplified Arabic"/>
          <w:sz w:val="28"/>
          <w:szCs w:val="28"/>
          <w:rtl/>
        </w:rPr>
        <w:t xml:space="preserve"> في الأردن</w:t>
      </w:r>
      <w:r w:rsidR="00B90C26">
        <w:rPr>
          <w:rFonts w:ascii="Simplified Arabic" w:hAnsi="Simplified Arabic" w:cs="Simplified Arabic" w:hint="cs"/>
          <w:sz w:val="28"/>
          <w:szCs w:val="28"/>
          <w:rtl/>
        </w:rPr>
        <w:t xml:space="preserve"> </w:t>
      </w:r>
      <w:r w:rsidR="0089754F">
        <w:rPr>
          <w:rFonts w:ascii="Simplified Arabic" w:hAnsi="Simplified Arabic" w:cs="Simplified Arabic" w:hint="cs"/>
          <w:sz w:val="28"/>
          <w:szCs w:val="28"/>
          <w:rtl/>
        </w:rPr>
        <w:t>(</w:t>
      </w:r>
      <w:r w:rsidR="0089754F" w:rsidRPr="0089754F">
        <w:rPr>
          <w:rFonts w:ascii="Arial" w:hAnsi="Arial" w:cs="Arial"/>
          <w:color w:val="222222"/>
          <w:sz w:val="16"/>
          <w:szCs w:val="16"/>
          <w:shd w:val="clear" w:color="auto" w:fill="FFFFFF"/>
        </w:rPr>
        <w:t>European Bank for Reconstruction and Development, European Investment Bank, &amp; World Bank Group</w:t>
      </w:r>
      <w:r w:rsidR="0089754F">
        <w:rPr>
          <w:rFonts w:ascii="Arial" w:hAnsi="Arial" w:cs="Arial"/>
          <w:color w:val="222222"/>
          <w:sz w:val="16"/>
          <w:szCs w:val="16"/>
          <w:shd w:val="clear" w:color="auto" w:fill="FFFFFF"/>
        </w:rPr>
        <w:t xml:space="preserve">, </w:t>
      </w:r>
      <w:r w:rsidR="0089754F" w:rsidRPr="0089754F">
        <w:rPr>
          <w:rFonts w:ascii="Arial" w:hAnsi="Arial" w:cs="Arial"/>
          <w:color w:val="222222"/>
          <w:sz w:val="16"/>
          <w:szCs w:val="16"/>
          <w:shd w:val="clear" w:color="auto" w:fill="FFFFFF"/>
        </w:rPr>
        <w:t>2016</w:t>
      </w:r>
      <w:r w:rsidR="0089754F">
        <w:rPr>
          <w:rFonts w:ascii="Arial" w:hAnsi="Arial" w:cs="Arial"/>
          <w:color w:val="222222"/>
          <w:sz w:val="16"/>
          <w:szCs w:val="16"/>
          <w:shd w:val="clear" w:color="auto" w:fill="FFFFFF"/>
        </w:rPr>
        <w:t xml:space="preserve">, </w:t>
      </w:r>
      <w:r w:rsidR="0089754F">
        <w:rPr>
          <w:rFonts w:ascii="Arial" w:hAnsi="Arial" w:cs="Arial"/>
          <w:color w:val="222222"/>
          <w:sz w:val="16"/>
          <w:szCs w:val="16"/>
          <w:shd w:val="clear" w:color="auto" w:fill="FFFFFF"/>
          <w:lang w:bidi="ar-EG"/>
        </w:rPr>
        <w:t>pp. 35-55</w:t>
      </w:r>
      <w:r w:rsidR="0089754F">
        <w:rPr>
          <w:rFonts w:ascii="Simplified Arabic" w:hAnsi="Simplified Arabic" w:cs="Simplified Arabic" w:hint="cs"/>
          <w:sz w:val="28"/>
          <w:szCs w:val="28"/>
          <w:rtl/>
        </w:rPr>
        <w:t>)</w:t>
      </w:r>
      <w:r>
        <w:rPr>
          <w:rFonts w:ascii="Simplified Arabic" w:hAnsi="Simplified Arabic" w:cs="Simplified Arabic"/>
          <w:sz w:val="28"/>
          <w:vertAlign w:val="superscript"/>
          <w:rtl/>
        </w:rPr>
        <w:footnoteReference w:id="121"/>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 xml:space="preserve">وفي المحصلة </w:t>
      </w:r>
      <w:r w:rsidRPr="00B83612">
        <w:rPr>
          <w:rFonts w:ascii="Simplified Arabic" w:hAnsi="Simplified Arabic" w:cs="Simplified Arabic"/>
          <w:sz w:val="28"/>
          <w:szCs w:val="28"/>
          <w:rtl/>
        </w:rPr>
        <w:t>تلعب البنوك دورًا ضئيلًا في تمويل الشركات</w:t>
      </w:r>
      <w:r w:rsidRPr="00B83612">
        <w:rPr>
          <w:rFonts w:ascii="Simplified Arabic" w:hAnsi="Simplified Arabic" w:cs="Simplified Arabic" w:hint="cs"/>
          <w:sz w:val="28"/>
          <w:szCs w:val="28"/>
          <w:rtl/>
        </w:rPr>
        <w:t>.</w:t>
      </w:r>
    </w:p>
    <w:p w14:paraId="3C713534" w14:textId="77777777" w:rsidR="00445834" w:rsidRPr="001958EC" w:rsidRDefault="00F62C8E" w:rsidP="00F62C8E">
      <w:pPr>
        <w:pStyle w:val="ListParagraph"/>
        <w:numPr>
          <w:ilvl w:val="0"/>
          <w:numId w:val="33"/>
        </w:numPr>
        <w:bidi/>
        <w:rPr>
          <w:rFonts w:ascii="Simplified Arabic" w:hAnsi="Simplified Arabic" w:cs="Simplified Arabic"/>
          <w:b/>
          <w:bCs/>
          <w:sz w:val="28"/>
          <w:szCs w:val="28"/>
        </w:rPr>
      </w:pPr>
      <w:r w:rsidRPr="001958EC">
        <w:rPr>
          <w:rFonts w:ascii="Simplified Arabic" w:hAnsi="Simplified Arabic" w:cs="Simplified Arabic" w:hint="cs"/>
          <w:b/>
          <w:bCs/>
          <w:sz w:val="28"/>
          <w:szCs w:val="28"/>
          <w:rtl/>
        </w:rPr>
        <w:lastRenderedPageBreak/>
        <w:t xml:space="preserve"> المشكلات غير التمويلية</w:t>
      </w:r>
    </w:p>
    <w:p w14:paraId="5E12E9ED" w14:textId="77777777" w:rsidR="00B83612" w:rsidRPr="00B83612" w:rsidRDefault="00F62C8E" w:rsidP="00B83612">
      <w:pPr>
        <w:pStyle w:val="ListParagraph"/>
        <w:bidi/>
        <w:ind w:left="360"/>
        <w:rPr>
          <w:rFonts w:ascii="Simplified Arabic" w:hAnsi="Simplified Arabic" w:cs="Simplified Arabic"/>
          <w:sz w:val="28"/>
          <w:szCs w:val="28"/>
          <w:rtl/>
        </w:rPr>
      </w:pPr>
      <w:r w:rsidRPr="00B83612">
        <w:rPr>
          <w:rFonts w:ascii="Simplified Arabic" w:hAnsi="Simplified Arabic" w:cs="Simplified Arabic" w:hint="cs"/>
          <w:sz w:val="28"/>
          <w:szCs w:val="28"/>
          <w:rtl/>
        </w:rPr>
        <w:t xml:space="preserve">ألقت دراسة </w:t>
      </w:r>
      <w:r w:rsidR="00AE0A2F">
        <w:rPr>
          <w:rFonts w:ascii="Simplified Arabic" w:hAnsi="Simplified Arabic" w:cs="Simplified Arabic" w:hint="cs"/>
          <w:sz w:val="28"/>
          <w:szCs w:val="28"/>
          <w:rtl/>
        </w:rPr>
        <w:t>(</w:t>
      </w:r>
      <w:r w:rsidR="00AE0A2F" w:rsidRPr="00B83612">
        <w:rPr>
          <w:rFonts w:ascii="Simplified Arabic" w:hAnsi="Simplified Arabic" w:cs="Simplified Arabic"/>
          <w:sz w:val="28"/>
          <w:szCs w:val="28"/>
          <w:rtl/>
        </w:rPr>
        <w:t>مؤسسة التمويل الدولية</w:t>
      </w:r>
      <w:r w:rsidR="00AE0A2F">
        <w:rPr>
          <w:rFonts w:ascii="Simplified Arabic" w:hAnsi="Simplified Arabic" w:cs="Simplified Arabic" w:hint="cs"/>
          <w:sz w:val="28"/>
          <w:szCs w:val="28"/>
          <w:rtl/>
        </w:rPr>
        <w:t>، 2020)</w:t>
      </w:r>
      <w:r w:rsidR="00AE0A2F" w:rsidRPr="000066EC">
        <w:rPr>
          <w:rFonts w:ascii="Simplified Arabic" w:hAnsi="Simplified Arabic" w:cs="Simplified Arabic"/>
          <w:sz w:val="28"/>
          <w:vertAlign w:val="superscript"/>
          <w:rtl/>
        </w:rPr>
        <w:t xml:space="preserve"> </w:t>
      </w:r>
      <w:r>
        <w:rPr>
          <w:rFonts w:ascii="Simplified Arabic" w:hAnsi="Simplified Arabic" w:cs="Simplified Arabic"/>
          <w:sz w:val="28"/>
          <w:vertAlign w:val="superscript"/>
          <w:rtl/>
        </w:rPr>
        <w:footnoteReference w:id="122"/>
      </w:r>
      <w:r w:rsidR="00AE0A2F" w:rsidRPr="00B83612">
        <w:rPr>
          <w:rFonts w:ascii="Simplified Arabic" w:hAnsi="Simplified Arabic" w:cs="Simplified Arabic" w:hint="cs"/>
          <w:sz w:val="28"/>
          <w:szCs w:val="28"/>
          <w:rtl/>
        </w:rPr>
        <w:t xml:space="preserve"> </w:t>
      </w:r>
      <w:r w:rsidRPr="00B83612">
        <w:rPr>
          <w:rFonts w:ascii="Simplified Arabic" w:hAnsi="Simplified Arabic" w:cs="Simplified Arabic" w:hint="cs"/>
          <w:sz w:val="28"/>
          <w:szCs w:val="28"/>
          <w:rtl/>
        </w:rPr>
        <w:t xml:space="preserve">الضوء على عدد من المشكلات غير التمويلية بالقطاع الخاص </w:t>
      </w:r>
      <w:r w:rsidR="00AE0A2F">
        <w:rPr>
          <w:rFonts w:ascii="Simplified Arabic" w:hAnsi="Simplified Arabic" w:cs="Simplified Arabic" w:hint="cs"/>
          <w:sz w:val="28"/>
          <w:szCs w:val="28"/>
          <w:rtl/>
        </w:rPr>
        <w:t xml:space="preserve">في مصر </w:t>
      </w:r>
      <w:r w:rsidRPr="00B83612">
        <w:rPr>
          <w:rFonts w:ascii="Simplified Arabic" w:hAnsi="Simplified Arabic" w:cs="Simplified Arabic" w:hint="cs"/>
          <w:sz w:val="28"/>
          <w:szCs w:val="28"/>
          <w:rtl/>
        </w:rPr>
        <w:t>وكان من أبرزها:</w:t>
      </w:r>
    </w:p>
    <w:p w14:paraId="16A5015E" w14:textId="77777777" w:rsidR="001958EC" w:rsidRPr="001958EC" w:rsidRDefault="00F62C8E" w:rsidP="00F62C8E">
      <w:pPr>
        <w:pStyle w:val="ListParagraph"/>
        <w:numPr>
          <w:ilvl w:val="6"/>
          <w:numId w:val="31"/>
        </w:numPr>
        <w:bidi/>
        <w:ind w:left="476"/>
        <w:rPr>
          <w:rFonts w:ascii="Simplified Arabic" w:hAnsi="Simplified Arabic" w:cs="Simplified Arabic"/>
          <w:sz w:val="28"/>
          <w:szCs w:val="28"/>
          <w:u w:val="single"/>
        </w:rPr>
      </w:pPr>
      <w:r>
        <w:rPr>
          <w:rFonts w:ascii="Simplified Arabic" w:hAnsi="Simplified Arabic" w:cs="Simplified Arabic" w:hint="cs"/>
          <w:sz w:val="28"/>
          <w:szCs w:val="28"/>
          <w:u w:val="single"/>
          <w:rtl/>
        </w:rPr>
        <w:t>التركيز على السوق المحلي و</w:t>
      </w:r>
      <w:r w:rsidRPr="001958EC">
        <w:rPr>
          <w:rFonts w:ascii="Simplified Arabic" w:hAnsi="Simplified Arabic" w:cs="Simplified Arabic" w:hint="cs"/>
          <w:sz w:val="28"/>
          <w:szCs w:val="28"/>
          <w:u w:val="single"/>
          <w:rtl/>
        </w:rPr>
        <w:t xml:space="preserve">انخفاض </w:t>
      </w:r>
      <w:r w:rsidR="00B83612" w:rsidRPr="001958EC">
        <w:rPr>
          <w:rFonts w:ascii="Simplified Arabic" w:hAnsi="Simplified Arabic" w:cs="Simplified Arabic" w:hint="cs"/>
          <w:sz w:val="28"/>
          <w:szCs w:val="28"/>
          <w:u w:val="single"/>
          <w:rtl/>
        </w:rPr>
        <w:t>القدرة</w:t>
      </w:r>
      <w:r w:rsidR="00B83612" w:rsidRPr="001958EC">
        <w:rPr>
          <w:rFonts w:ascii="Simplified Arabic" w:hAnsi="Simplified Arabic" w:cs="Simplified Arabic"/>
          <w:sz w:val="28"/>
          <w:szCs w:val="28"/>
          <w:u w:val="single"/>
          <w:rtl/>
        </w:rPr>
        <w:t xml:space="preserve"> </w:t>
      </w:r>
      <w:r w:rsidR="00B83612" w:rsidRPr="001958EC">
        <w:rPr>
          <w:rFonts w:ascii="Simplified Arabic" w:hAnsi="Simplified Arabic" w:cs="Simplified Arabic" w:hint="cs"/>
          <w:sz w:val="28"/>
          <w:szCs w:val="28"/>
          <w:u w:val="single"/>
          <w:rtl/>
        </w:rPr>
        <w:t>التنافسية</w:t>
      </w:r>
      <w:r w:rsidR="00B83612" w:rsidRPr="001958EC">
        <w:rPr>
          <w:rFonts w:ascii="Simplified Arabic" w:hAnsi="Simplified Arabic" w:cs="Simplified Arabic"/>
          <w:sz w:val="28"/>
          <w:szCs w:val="28"/>
          <w:u w:val="single"/>
          <w:rtl/>
        </w:rPr>
        <w:t xml:space="preserve"> </w:t>
      </w:r>
      <w:r w:rsidR="00B83612" w:rsidRPr="001958EC">
        <w:rPr>
          <w:rFonts w:ascii="Simplified Arabic" w:hAnsi="Simplified Arabic" w:cs="Simplified Arabic" w:hint="cs"/>
          <w:sz w:val="28"/>
          <w:szCs w:val="28"/>
          <w:u w:val="single"/>
          <w:rtl/>
        </w:rPr>
        <w:t>للصادرات</w:t>
      </w:r>
    </w:p>
    <w:p w14:paraId="53322593" w14:textId="77777777" w:rsidR="001958EC" w:rsidRPr="00EB0885" w:rsidRDefault="00F62C8E" w:rsidP="00EB0885">
      <w:pPr>
        <w:bidi/>
        <w:ind w:left="116"/>
        <w:rPr>
          <w:rFonts w:ascii="Simplified Arabic" w:hAnsi="Simplified Arabic" w:cs="Simplified Arabic"/>
          <w:sz w:val="28"/>
          <w:szCs w:val="28"/>
          <w:rtl/>
        </w:rPr>
      </w:pPr>
      <w:r w:rsidRPr="00EB0885">
        <w:rPr>
          <w:rFonts w:ascii="Simplified Arabic" w:hAnsi="Simplified Arabic" w:cs="Simplified Arabic" w:hint="cs"/>
          <w:sz w:val="28"/>
          <w:szCs w:val="28"/>
          <w:rtl/>
        </w:rPr>
        <w:t>ن</w:t>
      </w:r>
      <w:r w:rsidRPr="00EB0885">
        <w:rPr>
          <w:rFonts w:ascii="Simplified Arabic" w:hAnsi="Simplified Arabic" w:cs="Simplified Arabic"/>
          <w:sz w:val="28"/>
          <w:szCs w:val="28"/>
          <w:rtl/>
        </w:rPr>
        <w:t xml:space="preserve">ظراً </w:t>
      </w:r>
      <w:r w:rsidRPr="00EB0885">
        <w:rPr>
          <w:rFonts w:ascii="Simplified Arabic" w:hAnsi="Simplified Arabic" w:cs="Simplified Arabic" w:hint="cs"/>
          <w:sz w:val="28"/>
          <w:szCs w:val="28"/>
          <w:rtl/>
        </w:rPr>
        <w:t>إلى</w:t>
      </w:r>
      <w:r w:rsidRPr="00EB0885">
        <w:rPr>
          <w:rFonts w:ascii="Simplified Arabic" w:hAnsi="Simplified Arabic" w:cs="Simplified Arabic"/>
          <w:sz w:val="28"/>
          <w:szCs w:val="28"/>
          <w:rtl/>
        </w:rPr>
        <w:t xml:space="preserve"> </w:t>
      </w:r>
      <w:r w:rsidRPr="00EB0885">
        <w:rPr>
          <w:rFonts w:ascii="Simplified Arabic" w:hAnsi="Simplified Arabic" w:cs="Simplified Arabic" w:hint="cs"/>
          <w:sz w:val="28"/>
          <w:szCs w:val="28"/>
          <w:rtl/>
        </w:rPr>
        <w:t>كبر</w:t>
      </w:r>
      <w:r w:rsidRPr="00EB0885">
        <w:rPr>
          <w:rFonts w:ascii="Simplified Arabic" w:hAnsi="Simplified Arabic" w:cs="Simplified Arabic"/>
          <w:sz w:val="28"/>
          <w:szCs w:val="28"/>
          <w:rtl/>
        </w:rPr>
        <w:t xml:space="preserve"> السوق </w:t>
      </w:r>
      <w:r w:rsidRPr="00EB0885">
        <w:rPr>
          <w:rFonts w:ascii="Simplified Arabic" w:hAnsi="Simplified Arabic" w:cs="Simplified Arabic" w:hint="cs"/>
          <w:sz w:val="28"/>
          <w:szCs w:val="28"/>
          <w:rtl/>
        </w:rPr>
        <w:t>المحلي</w:t>
      </w:r>
      <w:r w:rsidRPr="00EB0885">
        <w:rPr>
          <w:rFonts w:ascii="Simplified Arabic" w:hAnsi="Simplified Arabic" w:cs="Simplified Arabic"/>
          <w:sz w:val="28"/>
          <w:szCs w:val="28"/>
          <w:rtl/>
        </w:rPr>
        <w:t xml:space="preserve">، ينشط عدد قليل من </w:t>
      </w:r>
      <w:r w:rsidRPr="00EB0885">
        <w:rPr>
          <w:rFonts w:ascii="Simplified Arabic" w:hAnsi="Simplified Arabic" w:cs="Simplified Arabic" w:hint="cs"/>
          <w:sz w:val="28"/>
          <w:szCs w:val="28"/>
          <w:rtl/>
        </w:rPr>
        <w:t>الشركات</w:t>
      </w:r>
      <w:r w:rsidRPr="00EB0885">
        <w:rPr>
          <w:rFonts w:ascii="Simplified Arabic" w:hAnsi="Simplified Arabic" w:cs="Simplified Arabic"/>
          <w:sz w:val="28"/>
          <w:szCs w:val="28"/>
          <w:rtl/>
        </w:rPr>
        <w:t xml:space="preserve"> </w:t>
      </w:r>
      <w:r w:rsidRPr="00EB0885">
        <w:rPr>
          <w:rFonts w:ascii="Simplified Arabic" w:hAnsi="Simplified Arabic" w:cs="Simplified Arabic" w:hint="cs"/>
          <w:sz w:val="28"/>
          <w:szCs w:val="28"/>
          <w:rtl/>
        </w:rPr>
        <w:t>في</w:t>
      </w:r>
      <w:r w:rsidRPr="00EB0885">
        <w:rPr>
          <w:rFonts w:ascii="Simplified Arabic" w:hAnsi="Simplified Arabic" w:cs="Simplified Arabic"/>
          <w:sz w:val="28"/>
          <w:szCs w:val="28"/>
          <w:rtl/>
        </w:rPr>
        <w:t xml:space="preserve"> التجارة </w:t>
      </w:r>
      <w:r w:rsidRPr="00EB0885">
        <w:rPr>
          <w:rFonts w:ascii="Simplified Arabic" w:hAnsi="Simplified Arabic" w:cs="Simplified Arabic" w:hint="cs"/>
          <w:sz w:val="28"/>
          <w:szCs w:val="28"/>
          <w:rtl/>
        </w:rPr>
        <w:t xml:space="preserve">الدولية. </w:t>
      </w:r>
      <w:r w:rsidRPr="00EB0885">
        <w:rPr>
          <w:rFonts w:ascii="Simplified Arabic" w:hAnsi="Simplified Arabic" w:cs="Simplified Arabic"/>
          <w:sz w:val="28"/>
          <w:szCs w:val="28"/>
          <w:rtl/>
        </w:rPr>
        <w:t xml:space="preserve">وقد يعود ذلك </w:t>
      </w:r>
      <w:r w:rsidRPr="00EB0885">
        <w:rPr>
          <w:rFonts w:ascii="Simplified Arabic" w:hAnsi="Simplified Arabic" w:cs="Simplified Arabic" w:hint="cs"/>
          <w:sz w:val="28"/>
          <w:szCs w:val="28"/>
          <w:rtl/>
        </w:rPr>
        <w:t>إلى</w:t>
      </w:r>
      <w:r w:rsidRPr="00EB0885">
        <w:rPr>
          <w:rFonts w:ascii="Simplified Arabic" w:hAnsi="Simplified Arabic" w:cs="Simplified Arabic"/>
          <w:sz w:val="28"/>
          <w:szCs w:val="28"/>
          <w:rtl/>
        </w:rPr>
        <w:t xml:space="preserve"> حقيقة أن السوق </w:t>
      </w:r>
      <w:r w:rsidRPr="00EB0885">
        <w:rPr>
          <w:rFonts w:ascii="Simplified Arabic" w:hAnsi="Simplified Arabic" w:cs="Simplified Arabic" w:hint="cs"/>
          <w:sz w:val="28"/>
          <w:szCs w:val="28"/>
          <w:rtl/>
        </w:rPr>
        <w:t>المصري</w:t>
      </w:r>
      <w:r w:rsidRPr="00EB0885">
        <w:rPr>
          <w:rFonts w:ascii="Simplified Arabic" w:hAnsi="Simplified Arabic" w:cs="Simplified Arabic"/>
          <w:sz w:val="28"/>
          <w:szCs w:val="28"/>
          <w:rtl/>
        </w:rPr>
        <w:t xml:space="preserve"> واسع </w:t>
      </w:r>
      <w:r w:rsidRPr="00EB0885">
        <w:rPr>
          <w:rFonts w:ascii="Simplified Arabic" w:hAnsi="Simplified Arabic" w:cs="Simplified Arabic" w:hint="cs"/>
          <w:sz w:val="28"/>
          <w:szCs w:val="28"/>
          <w:rtl/>
        </w:rPr>
        <w:t>وغير</w:t>
      </w:r>
      <w:r w:rsidRPr="00EB0885">
        <w:rPr>
          <w:rFonts w:ascii="Simplified Arabic" w:hAnsi="Simplified Arabic" w:cs="Simplified Arabic"/>
          <w:sz w:val="28"/>
          <w:szCs w:val="28"/>
          <w:rtl/>
        </w:rPr>
        <w:t xml:space="preserve"> مخدوم بشكل </w:t>
      </w:r>
      <w:r w:rsidRPr="00EB0885">
        <w:rPr>
          <w:rFonts w:ascii="Simplified Arabic" w:hAnsi="Simplified Arabic" w:cs="Simplified Arabic" w:hint="cs"/>
          <w:sz w:val="28"/>
          <w:szCs w:val="28"/>
          <w:rtl/>
        </w:rPr>
        <w:t>كافي</w:t>
      </w:r>
      <w:r w:rsidRPr="00EB0885">
        <w:rPr>
          <w:rFonts w:ascii="Simplified Arabic" w:hAnsi="Simplified Arabic" w:cs="Simplified Arabic"/>
          <w:sz w:val="28"/>
          <w:szCs w:val="28"/>
          <w:rtl/>
        </w:rPr>
        <w:t xml:space="preserve">، </w:t>
      </w:r>
      <w:r w:rsidRPr="00EB0885">
        <w:rPr>
          <w:rFonts w:ascii="Simplified Arabic" w:hAnsi="Simplified Arabic" w:cs="Simplified Arabic" w:hint="cs"/>
          <w:sz w:val="28"/>
          <w:szCs w:val="28"/>
          <w:rtl/>
        </w:rPr>
        <w:t>م</w:t>
      </w:r>
      <w:r w:rsidRPr="00EB0885">
        <w:rPr>
          <w:rFonts w:ascii="Simplified Arabic" w:hAnsi="Simplified Arabic" w:cs="Simplified Arabic"/>
          <w:sz w:val="28"/>
          <w:szCs w:val="28"/>
          <w:rtl/>
        </w:rPr>
        <w:t xml:space="preserve">ما يعني أنه </w:t>
      </w:r>
      <w:r w:rsidRPr="00EB0885">
        <w:rPr>
          <w:rFonts w:ascii="Simplified Arabic" w:hAnsi="Simplified Arabic" w:cs="Simplified Arabic" w:hint="cs"/>
          <w:sz w:val="28"/>
          <w:szCs w:val="28"/>
          <w:rtl/>
        </w:rPr>
        <w:t>لا</w:t>
      </w:r>
      <w:r w:rsidRPr="00EB0885">
        <w:rPr>
          <w:rFonts w:ascii="Simplified Arabic" w:hAnsi="Simplified Arabic" w:cs="Simplified Arabic"/>
          <w:sz w:val="28"/>
          <w:szCs w:val="28"/>
          <w:rtl/>
        </w:rPr>
        <w:t xml:space="preserve"> يتوجب </w:t>
      </w:r>
      <w:r w:rsidRPr="00EB0885">
        <w:rPr>
          <w:rFonts w:ascii="Simplified Arabic" w:hAnsi="Simplified Arabic" w:cs="Simplified Arabic" w:hint="cs"/>
          <w:sz w:val="28"/>
          <w:szCs w:val="28"/>
          <w:rtl/>
        </w:rPr>
        <w:t>على</w:t>
      </w:r>
      <w:r w:rsidRPr="00EB0885">
        <w:rPr>
          <w:rFonts w:ascii="Simplified Arabic" w:hAnsi="Simplified Arabic" w:cs="Simplified Arabic"/>
          <w:sz w:val="28"/>
          <w:szCs w:val="28"/>
          <w:rtl/>
        </w:rPr>
        <w:t xml:space="preserve"> </w:t>
      </w:r>
      <w:r w:rsidRPr="00EB0885">
        <w:rPr>
          <w:rFonts w:ascii="Simplified Arabic" w:hAnsi="Simplified Arabic" w:cs="Simplified Arabic" w:hint="cs"/>
          <w:sz w:val="28"/>
          <w:szCs w:val="28"/>
          <w:rtl/>
        </w:rPr>
        <w:t>الشركات</w:t>
      </w:r>
      <w:r w:rsidRPr="00EB0885">
        <w:rPr>
          <w:rFonts w:ascii="Simplified Arabic" w:hAnsi="Simplified Arabic" w:cs="Simplified Arabic"/>
          <w:sz w:val="28"/>
          <w:szCs w:val="28"/>
          <w:rtl/>
        </w:rPr>
        <w:t xml:space="preserve"> التنافس </w:t>
      </w:r>
      <w:r w:rsidRPr="00EB0885">
        <w:rPr>
          <w:rFonts w:ascii="Simplified Arabic" w:hAnsi="Simplified Arabic" w:cs="Simplified Arabic" w:hint="cs"/>
          <w:sz w:val="28"/>
          <w:szCs w:val="28"/>
          <w:rtl/>
        </w:rPr>
        <w:t>على</w:t>
      </w:r>
      <w:r w:rsidRPr="00EB0885">
        <w:rPr>
          <w:rFonts w:ascii="Simplified Arabic" w:hAnsi="Simplified Arabic" w:cs="Simplified Arabic"/>
          <w:sz w:val="28"/>
          <w:szCs w:val="28"/>
          <w:rtl/>
        </w:rPr>
        <w:t xml:space="preserve"> الزبائن </w:t>
      </w:r>
      <w:r w:rsidRPr="00EB0885">
        <w:rPr>
          <w:rFonts w:ascii="Simplified Arabic" w:hAnsi="Simplified Arabic" w:cs="Simplified Arabic" w:hint="cs"/>
          <w:sz w:val="28"/>
          <w:szCs w:val="28"/>
          <w:rtl/>
        </w:rPr>
        <w:t>وبالتالي</w:t>
      </w:r>
      <w:r w:rsidRPr="00EB0885">
        <w:rPr>
          <w:rFonts w:ascii="Simplified Arabic" w:hAnsi="Simplified Arabic" w:cs="Simplified Arabic"/>
          <w:sz w:val="28"/>
          <w:szCs w:val="28"/>
          <w:rtl/>
        </w:rPr>
        <w:t xml:space="preserve"> </w:t>
      </w:r>
      <w:r w:rsidRPr="00EB0885">
        <w:rPr>
          <w:rFonts w:ascii="Simplified Arabic" w:hAnsi="Simplified Arabic" w:cs="Simplified Arabic" w:hint="cs"/>
          <w:sz w:val="28"/>
          <w:szCs w:val="28"/>
          <w:rtl/>
        </w:rPr>
        <w:t>لا</w:t>
      </w:r>
      <w:r w:rsidRPr="00EB0885">
        <w:rPr>
          <w:rFonts w:ascii="Simplified Arabic" w:hAnsi="Simplified Arabic" w:cs="Simplified Arabic"/>
          <w:sz w:val="28"/>
          <w:szCs w:val="28"/>
          <w:rtl/>
        </w:rPr>
        <w:t xml:space="preserve"> تشعر بالضغط ً من أجل </w:t>
      </w:r>
      <w:r w:rsidRPr="00EB0885">
        <w:rPr>
          <w:rFonts w:ascii="Simplified Arabic" w:hAnsi="Simplified Arabic" w:cs="Simplified Arabic" w:hint="cs"/>
          <w:sz w:val="28"/>
          <w:szCs w:val="28"/>
          <w:rtl/>
        </w:rPr>
        <w:t>الابتكار</w:t>
      </w:r>
      <w:r w:rsidRPr="00EB0885">
        <w:rPr>
          <w:rFonts w:ascii="Simplified Arabic" w:hAnsi="Simplified Arabic" w:cs="Simplified Arabic"/>
          <w:sz w:val="28"/>
          <w:szCs w:val="28"/>
          <w:rtl/>
        </w:rPr>
        <w:t xml:space="preserve">. إضافة لذلك، تقوم %3 فقط من </w:t>
      </w:r>
      <w:r w:rsidRPr="00EB0885">
        <w:rPr>
          <w:rFonts w:ascii="Simplified Arabic" w:hAnsi="Simplified Arabic" w:cs="Simplified Arabic" w:hint="cs"/>
          <w:sz w:val="28"/>
          <w:szCs w:val="28"/>
          <w:rtl/>
        </w:rPr>
        <w:t>الشركات</w:t>
      </w:r>
      <w:r w:rsidRPr="00EB0885">
        <w:rPr>
          <w:rFonts w:ascii="Simplified Arabic" w:hAnsi="Simplified Arabic" w:cs="Simplified Arabic"/>
          <w:sz w:val="28"/>
          <w:szCs w:val="28"/>
          <w:rtl/>
        </w:rPr>
        <w:t xml:space="preserve"> بالعمل </w:t>
      </w:r>
      <w:r w:rsidRPr="00EB0885">
        <w:rPr>
          <w:rFonts w:ascii="Simplified Arabic" w:hAnsi="Simplified Arabic" w:cs="Simplified Arabic" w:hint="cs"/>
          <w:sz w:val="28"/>
          <w:szCs w:val="28"/>
          <w:rtl/>
        </w:rPr>
        <w:t>على</w:t>
      </w:r>
      <w:r w:rsidRPr="00EB0885">
        <w:rPr>
          <w:rFonts w:ascii="Simplified Arabic" w:hAnsi="Simplified Arabic" w:cs="Simplified Arabic"/>
          <w:sz w:val="28"/>
          <w:szCs w:val="28"/>
          <w:rtl/>
        </w:rPr>
        <w:t xml:space="preserve"> اكتساب </w:t>
      </w:r>
      <w:r w:rsidRPr="00EB0885">
        <w:rPr>
          <w:rFonts w:ascii="Simplified Arabic" w:hAnsi="Simplified Arabic" w:cs="Simplified Arabic" w:hint="cs"/>
          <w:sz w:val="28"/>
          <w:szCs w:val="28"/>
          <w:rtl/>
        </w:rPr>
        <w:t>المعرفة</w:t>
      </w:r>
      <w:r w:rsidRPr="00EB0885">
        <w:rPr>
          <w:rFonts w:ascii="Simplified Arabic" w:hAnsi="Simplified Arabic" w:cs="Simplified Arabic"/>
          <w:sz w:val="28"/>
          <w:szCs w:val="28"/>
          <w:rtl/>
        </w:rPr>
        <w:t xml:space="preserve">، سواء عن طريق البحث والتطوير أو </w:t>
      </w:r>
      <w:r w:rsidRPr="00EB0885">
        <w:rPr>
          <w:rFonts w:ascii="Simplified Arabic" w:hAnsi="Simplified Arabic" w:cs="Simplified Arabic" w:hint="cs"/>
          <w:sz w:val="28"/>
          <w:szCs w:val="28"/>
          <w:rtl/>
        </w:rPr>
        <w:t>عبر</w:t>
      </w:r>
      <w:r w:rsidRPr="00EB0885">
        <w:rPr>
          <w:rFonts w:ascii="Simplified Arabic" w:hAnsi="Simplified Arabic" w:cs="Simplified Arabic"/>
          <w:sz w:val="28"/>
          <w:szCs w:val="28"/>
          <w:rtl/>
        </w:rPr>
        <w:t xml:space="preserve"> مصادر أخرى. </w:t>
      </w:r>
      <w:r w:rsidRPr="00EB0885">
        <w:rPr>
          <w:rFonts w:ascii="Simplified Arabic" w:hAnsi="Simplified Arabic" w:cs="Simplified Arabic" w:hint="cs"/>
          <w:sz w:val="28"/>
          <w:szCs w:val="28"/>
          <w:rtl/>
        </w:rPr>
        <w:t>وبالمقارنة</w:t>
      </w:r>
      <w:r w:rsidRPr="00EB0885">
        <w:rPr>
          <w:rFonts w:ascii="Simplified Arabic" w:hAnsi="Simplified Arabic" w:cs="Simplified Arabic"/>
          <w:sz w:val="28"/>
          <w:szCs w:val="28"/>
          <w:rtl/>
        </w:rPr>
        <w:t xml:space="preserve"> مع </w:t>
      </w:r>
      <w:r w:rsidRPr="00EB0885">
        <w:rPr>
          <w:rFonts w:ascii="Simplified Arabic" w:hAnsi="Simplified Arabic" w:cs="Simplified Arabic" w:hint="cs"/>
          <w:sz w:val="28"/>
          <w:szCs w:val="28"/>
          <w:rtl/>
        </w:rPr>
        <w:t>الاقتصادات</w:t>
      </w:r>
      <w:r w:rsidRPr="00EB0885">
        <w:rPr>
          <w:rFonts w:ascii="Simplified Arabic" w:hAnsi="Simplified Arabic" w:cs="Simplified Arabic"/>
          <w:sz w:val="28"/>
          <w:szCs w:val="28"/>
          <w:rtl/>
        </w:rPr>
        <w:t xml:space="preserve"> </w:t>
      </w:r>
      <w:r w:rsidRPr="00EB0885">
        <w:rPr>
          <w:rFonts w:ascii="Simplified Arabic" w:hAnsi="Simplified Arabic" w:cs="Simplified Arabic" w:hint="cs"/>
          <w:sz w:val="28"/>
          <w:szCs w:val="28"/>
          <w:rtl/>
        </w:rPr>
        <w:t>الأخرى</w:t>
      </w:r>
      <w:r w:rsidRPr="00EB0885">
        <w:rPr>
          <w:rFonts w:ascii="Simplified Arabic" w:hAnsi="Simplified Arabic" w:cs="Simplified Arabic"/>
          <w:sz w:val="28"/>
          <w:szCs w:val="28"/>
          <w:rtl/>
        </w:rPr>
        <w:t xml:space="preserve"> </w:t>
      </w:r>
      <w:r w:rsidRPr="00EB0885">
        <w:rPr>
          <w:rFonts w:ascii="Simplified Arabic" w:hAnsi="Simplified Arabic" w:cs="Simplified Arabic" w:hint="cs"/>
          <w:sz w:val="28"/>
          <w:szCs w:val="28"/>
          <w:rtl/>
        </w:rPr>
        <w:t>في</w:t>
      </w:r>
      <w:r w:rsidRPr="00EB0885">
        <w:rPr>
          <w:rFonts w:ascii="Simplified Arabic" w:hAnsi="Simplified Arabic" w:cs="Simplified Arabic"/>
          <w:sz w:val="28"/>
          <w:szCs w:val="28"/>
          <w:rtl/>
        </w:rPr>
        <w:t xml:space="preserve"> منطقة</w:t>
      </w:r>
      <w:r w:rsidRPr="00EB0885">
        <w:rPr>
          <w:rFonts w:ascii="Simplified Arabic" w:hAnsi="Simplified Arabic" w:cs="Simplified Arabic" w:hint="cs"/>
          <w:sz w:val="28"/>
          <w:szCs w:val="28"/>
          <w:rtl/>
        </w:rPr>
        <w:t xml:space="preserve"> الشرق الأوسط وشمال أفريقيا</w:t>
      </w:r>
      <w:r w:rsidRPr="00EB0885">
        <w:rPr>
          <w:rFonts w:ascii="Simplified Arabic" w:hAnsi="Simplified Arabic" w:cs="Simplified Arabic"/>
          <w:sz w:val="28"/>
          <w:szCs w:val="28"/>
          <w:rtl/>
        </w:rPr>
        <w:t xml:space="preserve">، ً تعد هذه النسبة متدنية </w:t>
      </w:r>
      <w:r w:rsidRPr="00EB0885">
        <w:rPr>
          <w:rFonts w:ascii="Simplified Arabic" w:hAnsi="Simplified Arabic" w:cs="Simplified Arabic" w:hint="cs"/>
          <w:sz w:val="28"/>
          <w:szCs w:val="28"/>
          <w:rtl/>
        </w:rPr>
        <w:t>خاصة</w:t>
      </w:r>
      <w:r w:rsidRPr="00EB0885">
        <w:rPr>
          <w:rFonts w:ascii="Simplified Arabic" w:hAnsi="Simplified Arabic" w:cs="Simplified Arabic"/>
          <w:sz w:val="28"/>
          <w:szCs w:val="28"/>
          <w:rtl/>
        </w:rPr>
        <w:t xml:space="preserve"> </w:t>
      </w:r>
      <w:r w:rsidRPr="00EB0885">
        <w:rPr>
          <w:rFonts w:ascii="Simplified Arabic" w:hAnsi="Simplified Arabic" w:cs="Simplified Arabic" w:hint="cs"/>
          <w:sz w:val="28"/>
          <w:szCs w:val="28"/>
          <w:rtl/>
        </w:rPr>
        <w:t>في</w:t>
      </w:r>
      <w:r w:rsidRPr="00EB0885">
        <w:rPr>
          <w:rFonts w:ascii="Simplified Arabic" w:hAnsi="Simplified Arabic" w:cs="Simplified Arabic"/>
          <w:sz w:val="28"/>
          <w:szCs w:val="28"/>
          <w:rtl/>
        </w:rPr>
        <w:t xml:space="preserve"> قطاعات الصناعات التحويلية التي تتطلب تقنيات عالية ومتوسطة</w:t>
      </w:r>
      <w:r w:rsidRPr="00EB0885">
        <w:rPr>
          <w:rFonts w:ascii="Simplified Arabic" w:hAnsi="Simplified Arabic" w:cs="Simplified Arabic"/>
          <w:sz w:val="28"/>
          <w:szCs w:val="28"/>
        </w:rPr>
        <w:t xml:space="preserve">- </w:t>
      </w:r>
      <w:r w:rsidRPr="00EB0885">
        <w:rPr>
          <w:rFonts w:ascii="Simplified Arabic" w:hAnsi="Simplified Arabic" w:cs="Simplified Arabic"/>
          <w:sz w:val="28"/>
          <w:szCs w:val="28"/>
          <w:rtl/>
        </w:rPr>
        <w:t>عالية</w:t>
      </w:r>
      <w:r w:rsidRPr="00EB0885">
        <w:rPr>
          <w:rFonts w:ascii="Simplified Arabic" w:hAnsi="Simplified Arabic" w:cs="Simplified Arabic"/>
          <w:sz w:val="28"/>
          <w:szCs w:val="28"/>
        </w:rPr>
        <w:t>.</w:t>
      </w:r>
      <w:r w:rsidR="00BB251F" w:rsidRPr="00EB0885">
        <w:rPr>
          <w:rFonts w:ascii="Simplified Arabic" w:hAnsi="Simplified Arabic" w:cs="Simplified Arabic" w:hint="cs"/>
          <w:sz w:val="28"/>
          <w:szCs w:val="28"/>
          <w:rtl/>
        </w:rPr>
        <w:t xml:space="preserve"> وبدون المعرفة  والبحث والتطوير لا تصل المنتجات لمستوى الجودة  والسعر الذي </w:t>
      </w:r>
      <w:r w:rsidR="00401087" w:rsidRPr="00EB0885">
        <w:rPr>
          <w:rFonts w:ascii="Simplified Arabic" w:hAnsi="Simplified Arabic" w:cs="Simplified Arabic" w:hint="cs"/>
          <w:sz w:val="28"/>
          <w:szCs w:val="28"/>
          <w:rtl/>
        </w:rPr>
        <w:t>يمنحها القدرة  على التنافس بالأسواق الخارجية</w:t>
      </w:r>
      <w:r w:rsidR="00BB251F" w:rsidRPr="00EB0885">
        <w:rPr>
          <w:rFonts w:ascii="Simplified Arabic" w:hAnsi="Simplified Arabic" w:cs="Simplified Arabic" w:hint="cs"/>
          <w:sz w:val="28"/>
          <w:szCs w:val="28"/>
          <w:rtl/>
        </w:rPr>
        <w:t xml:space="preserve"> </w:t>
      </w:r>
      <w:r w:rsidR="00401087" w:rsidRPr="00EB0885">
        <w:rPr>
          <w:rFonts w:ascii="Simplified Arabic" w:hAnsi="Simplified Arabic" w:cs="Simplified Arabic" w:hint="cs"/>
          <w:sz w:val="28"/>
          <w:szCs w:val="28"/>
          <w:rtl/>
        </w:rPr>
        <w:t>وخاصة المنتجات الصناعية وذات المحتوى  التكنولوجي.</w:t>
      </w:r>
    </w:p>
    <w:p w14:paraId="45D85B9B" w14:textId="77777777" w:rsidR="00B83612" w:rsidRPr="00EB0885" w:rsidRDefault="00F62C8E" w:rsidP="00EB0885">
      <w:pPr>
        <w:bidi/>
        <w:rPr>
          <w:rFonts w:ascii="Simplified Arabic" w:hAnsi="Simplified Arabic" w:cs="Simplified Arabic"/>
          <w:sz w:val="28"/>
          <w:szCs w:val="28"/>
          <w:rtl/>
        </w:rPr>
      </w:pPr>
      <w:r w:rsidRPr="00EB0885">
        <w:rPr>
          <w:rFonts w:ascii="Simplified Arabic" w:hAnsi="Simplified Arabic" w:cs="Simplified Arabic" w:hint="cs"/>
          <w:sz w:val="28"/>
          <w:szCs w:val="28"/>
          <w:rtl/>
        </w:rPr>
        <w:t>وقد أدى</w:t>
      </w:r>
      <w:r w:rsidRPr="00EB0885">
        <w:rPr>
          <w:rFonts w:ascii="Simplified Arabic" w:hAnsi="Simplified Arabic" w:cs="Simplified Arabic"/>
          <w:sz w:val="28"/>
          <w:szCs w:val="28"/>
          <w:rtl/>
        </w:rPr>
        <w:t xml:space="preserve"> </w:t>
      </w:r>
      <w:r w:rsidRPr="00EB0885">
        <w:rPr>
          <w:rFonts w:ascii="Simplified Arabic" w:hAnsi="Simplified Arabic" w:cs="Simplified Arabic" w:hint="cs"/>
          <w:sz w:val="28"/>
          <w:szCs w:val="28"/>
          <w:rtl/>
        </w:rPr>
        <w:t>ضيق</w:t>
      </w:r>
      <w:r w:rsidRPr="00EB0885">
        <w:rPr>
          <w:rFonts w:ascii="Simplified Arabic" w:hAnsi="Simplified Arabic" w:cs="Simplified Arabic"/>
          <w:sz w:val="28"/>
          <w:szCs w:val="28"/>
          <w:rtl/>
        </w:rPr>
        <w:t xml:space="preserve"> </w:t>
      </w:r>
      <w:r w:rsidRPr="00EB0885">
        <w:rPr>
          <w:rFonts w:ascii="Simplified Arabic" w:hAnsi="Simplified Arabic" w:cs="Simplified Arabic" w:hint="cs"/>
          <w:sz w:val="28"/>
          <w:szCs w:val="28"/>
          <w:rtl/>
        </w:rPr>
        <w:t>القاعدة</w:t>
      </w:r>
      <w:r w:rsidRPr="00EB0885">
        <w:rPr>
          <w:rFonts w:ascii="Simplified Arabic" w:hAnsi="Simplified Arabic" w:cs="Simplified Arabic"/>
          <w:sz w:val="28"/>
          <w:szCs w:val="28"/>
          <w:rtl/>
        </w:rPr>
        <w:t xml:space="preserve"> </w:t>
      </w:r>
      <w:r w:rsidRPr="00EB0885">
        <w:rPr>
          <w:rFonts w:ascii="Simplified Arabic" w:hAnsi="Simplified Arabic" w:cs="Simplified Arabic" w:hint="cs"/>
          <w:sz w:val="28"/>
          <w:szCs w:val="28"/>
          <w:rtl/>
        </w:rPr>
        <w:t>التصديرية</w:t>
      </w:r>
      <w:r w:rsidRPr="00EB0885">
        <w:rPr>
          <w:rFonts w:ascii="Simplified Arabic" w:hAnsi="Simplified Arabic" w:cs="Simplified Arabic"/>
          <w:sz w:val="28"/>
          <w:szCs w:val="28"/>
          <w:rtl/>
        </w:rPr>
        <w:t xml:space="preserve"> </w:t>
      </w:r>
      <w:r w:rsidRPr="00EB0885">
        <w:rPr>
          <w:rFonts w:ascii="Simplified Arabic" w:hAnsi="Simplified Arabic" w:cs="Simplified Arabic" w:hint="cs"/>
          <w:sz w:val="28"/>
          <w:szCs w:val="28"/>
          <w:rtl/>
        </w:rPr>
        <w:t>ومحدودية</w:t>
      </w:r>
      <w:r w:rsidRPr="00EB0885">
        <w:rPr>
          <w:rFonts w:ascii="Simplified Arabic" w:hAnsi="Simplified Arabic" w:cs="Simplified Arabic"/>
          <w:sz w:val="28"/>
          <w:szCs w:val="28"/>
          <w:rtl/>
        </w:rPr>
        <w:t xml:space="preserve"> </w:t>
      </w:r>
      <w:r w:rsidRPr="00EB0885">
        <w:rPr>
          <w:rFonts w:ascii="Simplified Arabic" w:hAnsi="Simplified Arabic" w:cs="Simplified Arabic" w:hint="cs"/>
          <w:sz w:val="28"/>
          <w:szCs w:val="28"/>
          <w:rtl/>
        </w:rPr>
        <w:t>التغلغل</w:t>
      </w:r>
      <w:r w:rsidRPr="00EB0885">
        <w:rPr>
          <w:rFonts w:ascii="Simplified Arabic" w:hAnsi="Simplified Arabic" w:cs="Simplified Arabic"/>
          <w:sz w:val="28"/>
          <w:szCs w:val="28"/>
          <w:rtl/>
        </w:rPr>
        <w:t xml:space="preserve"> </w:t>
      </w:r>
      <w:r w:rsidRPr="00EB0885">
        <w:rPr>
          <w:rFonts w:ascii="Simplified Arabic" w:hAnsi="Simplified Arabic" w:cs="Simplified Arabic" w:hint="cs"/>
          <w:sz w:val="28"/>
          <w:szCs w:val="28"/>
          <w:rtl/>
        </w:rPr>
        <w:t>في</w:t>
      </w:r>
      <w:r w:rsidRPr="00EB0885">
        <w:rPr>
          <w:rFonts w:ascii="Simplified Arabic" w:hAnsi="Simplified Arabic" w:cs="Simplified Arabic"/>
          <w:sz w:val="28"/>
          <w:szCs w:val="28"/>
          <w:rtl/>
        </w:rPr>
        <w:t xml:space="preserve"> </w:t>
      </w:r>
      <w:r w:rsidRPr="00EB0885">
        <w:rPr>
          <w:rFonts w:ascii="Simplified Arabic" w:hAnsi="Simplified Arabic" w:cs="Simplified Arabic" w:hint="cs"/>
          <w:sz w:val="28"/>
          <w:szCs w:val="28"/>
          <w:rtl/>
        </w:rPr>
        <w:t>الأسواق</w:t>
      </w:r>
      <w:r w:rsidRPr="00EB0885">
        <w:rPr>
          <w:rFonts w:ascii="Simplified Arabic" w:hAnsi="Simplified Arabic" w:cs="Simplified Arabic"/>
          <w:sz w:val="28"/>
          <w:szCs w:val="28"/>
          <w:rtl/>
        </w:rPr>
        <w:t xml:space="preserve"> </w:t>
      </w:r>
      <w:r w:rsidRPr="00EB0885">
        <w:rPr>
          <w:rFonts w:ascii="Simplified Arabic" w:hAnsi="Simplified Arabic" w:cs="Simplified Arabic" w:hint="cs"/>
          <w:sz w:val="28"/>
          <w:szCs w:val="28"/>
          <w:rtl/>
        </w:rPr>
        <w:t>الخارجية إلى</w:t>
      </w:r>
      <w:r w:rsidRPr="00EB0885">
        <w:rPr>
          <w:rFonts w:ascii="Simplified Arabic" w:hAnsi="Simplified Arabic" w:cs="Simplified Arabic"/>
          <w:sz w:val="28"/>
          <w:szCs w:val="28"/>
          <w:rtl/>
        </w:rPr>
        <w:t xml:space="preserve"> </w:t>
      </w:r>
      <w:r w:rsidRPr="00EB0885">
        <w:rPr>
          <w:rFonts w:ascii="Simplified Arabic" w:hAnsi="Simplified Arabic" w:cs="Simplified Arabic" w:hint="cs"/>
          <w:sz w:val="28"/>
          <w:szCs w:val="28"/>
          <w:rtl/>
        </w:rPr>
        <w:t>انخفاض</w:t>
      </w:r>
      <w:r w:rsidRPr="00EB0885">
        <w:rPr>
          <w:rFonts w:ascii="Simplified Arabic" w:hAnsi="Simplified Arabic" w:cs="Simplified Arabic"/>
          <w:sz w:val="28"/>
          <w:szCs w:val="28"/>
          <w:rtl/>
        </w:rPr>
        <w:t xml:space="preserve"> </w:t>
      </w:r>
      <w:r w:rsidRPr="00EB0885">
        <w:rPr>
          <w:rFonts w:ascii="Simplified Arabic" w:hAnsi="Simplified Arabic" w:cs="Simplified Arabic" w:hint="cs"/>
          <w:sz w:val="28"/>
          <w:szCs w:val="28"/>
          <w:rtl/>
        </w:rPr>
        <w:t>قيمة</w:t>
      </w:r>
      <w:r w:rsidRPr="00EB0885">
        <w:rPr>
          <w:rFonts w:ascii="Simplified Arabic" w:hAnsi="Simplified Arabic" w:cs="Simplified Arabic"/>
          <w:sz w:val="28"/>
          <w:szCs w:val="28"/>
          <w:rtl/>
        </w:rPr>
        <w:t xml:space="preserve"> </w:t>
      </w:r>
      <w:r w:rsidRPr="00EB0885">
        <w:rPr>
          <w:rFonts w:ascii="Simplified Arabic" w:hAnsi="Simplified Arabic" w:cs="Simplified Arabic" w:hint="cs"/>
          <w:sz w:val="28"/>
          <w:szCs w:val="28"/>
          <w:rtl/>
        </w:rPr>
        <w:t>صادرات</w:t>
      </w:r>
      <w:r w:rsidRPr="00EB0885">
        <w:rPr>
          <w:rFonts w:ascii="Simplified Arabic" w:hAnsi="Simplified Arabic" w:cs="Simplified Arabic"/>
          <w:sz w:val="28"/>
          <w:szCs w:val="28"/>
          <w:rtl/>
        </w:rPr>
        <w:t xml:space="preserve"> </w:t>
      </w:r>
      <w:r w:rsidRPr="00EB0885">
        <w:rPr>
          <w:rFonts w:ascii="Simplified Arabic" w:hAnsi="Simplified Arabic" w:cs="Simplified Arabic" w:hint="cs"/>
          <w:sz w:val="28"/>
          <w:szCs w:val="28"/>
          <w:rtl/>
        </w:rPr>
        <w:t>المنتجات</w:t>
      </w:r>
      <w:r w:rsidRPr="00EB0885">
        <w:rPr>
          <w:rFonts w:ascii="Simplified Arabic" w:hAnsi="Simplified Arabic" w:cs="Simplified Arabic"/>
          <w:sz w:val="28"/>
          <w:szCs w:val="28"/>
          <w:rtl/>
        </w:rPr>
        <w:t xml:space="preserve"> </w:t>
      </w:r>
      <w:r w:rsidRPr="00EB0885">
        <w:rPr>
          <w:rFonts w:ascii="Simplified Arabic" w:hAnsi="Simplified Arabic" w:cs="Simplified Arabic" w:hint="cs"/>
          <w:sz w:val="28"/>
          <w:szCs w:val="28"/>
          <w:rtl/>
        </w:rPr>
        <w:t>المصرية</w:t>
      </w:r>
      <w:r w:rsidRPr="00EB0885">
        <w:rPr>
          <w:rFonts w:ascii="Simplified Arabic" w:hAnsi="Simplified Arabic" w:cs="Simplified Arabic"/>
          <w:sz w:val="28"/>
          <w:szCs w:val="28"/>
          <w:rtl/>
        </w:rPr>
        <w:t xml:space="preserve">. </w:t>
      </w:r>
      <w:r w:rsidRPr="00EB0885">
        <w:rPr>
          <w:rFonts w:ascii="Simplified Arabic" w:hAnsi="Simplified Arabic" w:cs="Simplified Arabic" w:hint="cs"/>
          <w:sz w:val="28"/>
          <w:szCs w:val="28"/>
          <w:rtl/>
        </w:rPr>
        <w:t>وكان</w:t>
      </w:r>
      <w:r w:rsidRPr="00EB0885">
        <w:rPr>
          <w:rFonts w:ascii="Simplified Arabic" w:hAnsi="Simplified Arabic" w:cs="Simplified Arabic"/>
          <w:sz w:val="28"/>
          <w:szCs w:val="28"/>
          <w:rtl/>
        </w:rPr>
        <w:t xml:space="preserve"> </w:t>
      </w:r>
      <w:r w:rsidRPr="00EB0885">
        <w:rPr>
          <w:rFonts w:ascii="Simplified Arabic" w:hAnsi="Simplified Arabic" w:cs="Simplified Arabic" w:hint="cs"/>
          <w:sz w:val="28"/>
          <w:szCs w:val="28"/>
          <w:rtl/>
        </w:rPr>
        <w:t>من</w:t>
      </w:r>
      <w:r w:rsidRPr="00EB0885">
        <w:rPr>
          <w:rFonts w:ascii="Simplified Arabic" w:hAnsi="Simplified Arabic" w:cs="Simplified Arabic"/>
          <w:sz w:val="28"/>
          <w:szCs w:val="28"/>
          <w:rtl/>
        </w:rPr>
        <w:t xml:space="preserve"> </w:t>
      </w:r>
      <w:r w:rsidRPr="00EB0885">
        <w:rPr>
          <w:rFonts w:ascii="Simplified Arabic" w:hAnsi="Simplified Arabic" w:cs="Simplified Arabic" w:hint="cs"/>
          <w:sz w:val="28"/>
          <w:szCs w:val="28"/>
          <w:rtl/>
        </w:rPr>
        <w:t>المفترض</w:t>
      </w:r>
      <w:r w:rsidRPr="00EB0885">
        <w:rPr>
          <w:rFonts w:ascii="Simplified Arabic" w:hAnsi="Simplified Arabic" w:cs="Simplified Arabic"/>
          <w:sz w:val="28"/>
          <w:szCs w:val="28"/>
          <w:rtl/>
        </w:rPr>
        <w:t xml:space="preserve"> </w:t>
      </w:r>
      <w:r w:rsidRPr="00EB0885">
        <w:rPr>
          <w:rFonts w:ascii="Simplified Arabic" w:hAnsi="Simplified Arabic" w:cs="Simplified Arabic" w:hint="cs"/>
          <w:sz w:val="28"/>
          <w:szCs w:val="28"/>
          <w:rtl/>
        </w:rPr>
        <w:t>أن يجعل</w:t>
      </w:r>
      <w:r w:rsidRPr="00EB0885">
        <w:rPr>
          <w:rFonts w:ascii="Simplified Arabic" w:hAnsi="Simplified Arabic" w:cs="Simplified Arabic"/>
          <w:sz w:val="28"/>
          <w:szCs w:val="28"/>
          <w:rtl/>
        </w:rPr>
        <w:t xml:space="preserve"> </w:t>
      </w:r>
      <w:r w:rsidRPr="00EB0885">
        <w:rPr>
          <w:rFonts w:ascii="Simplified Arabic" w:hAnsi="Simplified Arabic" w:cs="Simplified Arabic" w:hint="cs"/>
          <w:sz w:val="28"/>
          <w:szCs w:val="28"/>
          <w:rtl/>
        </w:rPr>
        <w:t>الموقع</w:t>
      </w:r>
      <w:r w:rsidRPr="00EB0885">
        <w:rPr>
          <w:rFonts w:ascii="Simplified Arabic" w:hAnsi="Simplified Arabic" w:cs="Simplified Arabic"/>
          <w:sz w:val="28"/>
          <w:szCs w:val="28"/>
          <w:rtl/>
        </w:rPr>
        <w:t xml:space="preserve"> </w:t>
      </w:r>
      <w:r w:rsidRPr="00EB0885">
        <w:rPr>
          <w:rFonts w:ascii="Simplified Arabic" w:hAnsi="Simplified Arabic" w:cs="Simplified Arabic" w:hint="cs"/>
          <w:sz w:val="28"/>
          <w:szCs w:val="28"/>
          <w:rtl/>
        </w:rPr>
        <w:t>الجيواستراتيجي</w:t>
      </w:r>
      <w:r w:rsidRPr="00EB0885">
        <w:rPr>
          <w:rFonts w:ascii="Simplified Arabic" w:hAnsi="Simplified Arabic" w:cs="Simplified Arabic"/>
          <w:sz w:val="28"/>
          <w:szCs w:val="28"/>
          <w:rtl/>
        </w:rPr>
        <w:t xml:space="preserve"> </w:t>
      </w:r>
      <w:r w:rsidRPr="00EB0885">
        <w:rPr>
          <w:rFonts w:ascii="Simplified Arabic" w:hAnsi="Simplified Arabic" w:cs="Simplified Arabic" w:hint="cs"/>
          <w:sz w:val="28"/>
          <w:szCs w:val="28"/>
          <w:rtl/>
        </w:rPr>
        <w:t>للبلاد</w:t>
      </w:r>
      <w:r w:rsidRPr="00EB0885">
        <w:rPr>
          <w:rFonts w:ascii="Simplified Arabic" w:hAnsi="Simplified Arabic" w:cs="Simplified Arabic"/>
          <w:sz w:val="28"/>
          <w:szCs w:val="28"/>
          <w:rtl/>
        </w:rPr>
        <w:t xml:space="preserve"> </w:t>
      </w:r>
      <w:r w:rsidRPr="00EB0885">
        <w:rPr>
          <w:rFonts w:ascii="Simplified Arabic" w:hAnsi="Simplified Arabic" w:cs="Simplified Arabic" w:hint="cs"/>
          <w:sz w:val="28"/>
          <w:szCs w:val="28"/>
          <w:rtl/>
        </w:rPr>
        <w:t>من</w:t>
      </w:r>
      <w:r w:rsidRPr="00EB0885">
        <w:rPr>
          <w:rFonts w:ascii="Simplified Arabic" w:hAnsi="Simplified Arabic" w:cs="Simplified Arabic"/>
          <w:sz w:val="28"/>
          <w:szCs w:val="28"/>
          <w:rtl/>
        </w:rPr>
        <w:t xml:space="preserve"> </w:t>
      </w:r>
      <w:r w:rsidRPr="00EB0885">
        <w:rPr>
          <w:rFonts w:ascii="Simplified Arabic" w:hAnsi="Simplified Arabic" w:cs="Simplified Arabic" w:hint="cs"/>
          <w:sz w:val="28"/>
          <w:szCs w:val="28"/>
          <w:rtl/>
        </w:rPr>
        <w:t>مصر</w:t>
      </w:r>
      <w:r w:rsidRPr="00EB0885">
        <w:rPr>
          <w:rFonts w:ascii="Simplified Arabic" w:hAnsi="Simplified Arabic" w:cs="Simplified Arabic"/>
          <w:sz w:val="28"/>
          <w:szCs w:val="28"/>
          <w:rtl/>
        </w:rPr>
        <w:t xml:space="preserve"> </w:t>
      </w:r>
      <w:r w:rsidRPr="00EB0885">
        <w:rPr>
          <w:rFonts w:ascii="Simplified Arabic" w:hAnsi="Simplified Arabic" w:cs="Simplified Arabic" w:hint="cs"/>
          <w:sz w:val="28"/>
          <w:szCs w:val="28"/>
          <w:rtl/>
        </w:rPr>
        <w:t>مركزا</w:t>
      </w:r>
      <w:r w:rsidRPr="00EB0885">
        <w:rPr>
          <w:rFonts w:ascii="Simplified Arabic" w:hAnsi="Simplified Arabic" w:cs="Simplified Arabic"/>
          <w:sz w:val="28"/>
          <w:szCs w:val="28"/>
          <w:rtl/>
        </w:rPr>
        <w:t xml:space="preserve"> </w:t>
      </w:r>
      <w:r w:rsidRPr="00EB0885">
        <w:rPr>
          <w:rFonts w:ascii="Simplified Arabic" w:hAnsi="Simplified Arabic" w:cs="Simplified Arabic" w:hint="cs"/>
          <w:sz w:val="28"/>
          <w:szCs w:val="28"/>
          <w:rtl/>
        </w:rPr>
        <w:t>تجاريا</w:t>
      </w:r>
      <w:r w:rsidRPr="00EB0885">
        <w:rPr>
          <w:rFonts w:ascii="Simplified Arabic" w:hAnsi="Simplified Arabic" w:cs="Simplified Arabic"/>
          <w:sz w:val="28"/>
          <w:szCs w:val="28"/>
          <w:rtl/>
        </w:rPr>
        <w:t xml:space="preserve"> </w:t>
      </w:r>
      <w:r w:rsidRPr="00EB0885">
        <w:rPr>
          <w:rFonts w:ascii="Simplified Arabic" w:hAnsi="Simplified Arabic" w:cs="Simplified Arabic" w:hint="cs"/>
          <w:sz w:val="28"/>
          <w:szCs w:val="28"/>
          <w:rtl/>
        </w:rPr>
        <w:t>ولوجستيا</w:t>
      </w:r>
      <w:r w:rsidRPr="00EB0885">
        <w:rPr>
          <w:rFonts w:ascii="Simplified Arabic" w:hAnsi="Simplified Arabic" w:cs="Simplified Arabic"/>
          <w:sz w:val="28"/>
          <w:szCs w:val="28"/>
          <w:rtl/>
        </w:rPr>
        <w:t xml:space="preserve"> </w:t>
      </w:r>
      <w:r w:rsidRPr="00EB0885">
        <w:rPr>
          <w:rFonts w:ascii="Simplified Arabic" w:hAnsi="Simplified Arabic" w:cs="Simplified Arabic" w:hint="cs"/>
          <w:sz w:val="28"/>
          <w:szCs w:val="28"/>
          <w:rtl/>
        </w:rPr>
        <w:t>إقليميا</w:t>
      </w:r>
      <w:r w:rsidRPr="00EB0885">
        <w:rPr>
          <w:rFonts w:ascii="Simplified Arabic" w:hAnsi="Simplified Arabic" w:cs="Simplified Arabic"/>
          <w:sz w:val="28"/>
          <w:szCs w:val="28"/>
          <w:rtl/>
        </w:rPr>
        <w:t xml:space="preserve"> </w:t>
      </w:r>
      <w:r w:rsidRPr="00EB0885">
        <w:rPr>
          <w:rFonts w:ascii="Simplified Arabic" w:hAnsi="Simplified Arabic" w:cs="Simplified Arabic" w:hint="cs"/>
          <w:sz w:val="28"/>
          <w:szCs w:val="28"/>
          <w:rtl/>
        </w:rPr>
        <w:t>.وتعُد</w:t>
      </w:r>
      <w:r w:rsidRPr="00EB0885">
        <w:rPr>
          <w:rFonts w:ascii="Simplified Arabic" w:hAnsi="Simplified Arabic" w:cs="Simplified Arabic"/>
          <w:sz w:val="28"/>
          <w:szCs w:val="28"/>
          <w:rtl/>
        </w:rPr>
        <w:t xml:space="preserve"> </w:t>
      </w:r>
      <w:r w:rsidRPr="00EB0885">
        <w:rPr>
          <w:rFonts w:ascii="Simplified Arabic" w:hAnsi="Simplified Arabic" w:cs="Simplified Arabic" w:hint="cs"/>
          <w:sz w:val="28"/>
          <w:szCs w:val="28"/>
          <w:rtl/>
        </w:rPr>
        <w:t>نسبة</w:t>
      </w:r>
      <w:r w:rsidRPr="00EB0885">
        <w:rPr>
          <w:rFonts w:ascii="Simplified Arabic" w:hAnsi="Simplified Arabic" w:cs="Simplified Arabic"/>
          <w:sz w:val="28"/>
          <w:szCs w:val="28"/>
          <w:rtl/>
        </w:rPr>
        <w:t xml:space="preserve"> </w:t>
      </w:r>
      <w:r w:rsidRPr="00EB0885">
        <w:rPr>
          <w:rFonts w:ascii="Simplified Arabic" w:hAnsi="Simplified Arabic" w:cs="Simplified Arabic" w:hint="cs"/>
          <w:sz w:val="28"/>
          <w:szCs w:val="28"/>
          <w:rtl/>
        </w:rPr>
        <w:t>الشركات</w:t>
      </w:r>
      <w:r w:rsidRPr="00EB0885">
        <w:rPr>
          <w:rFonts w:ascii="Simplified Arabic" w:hAnsi="Simplified Arabic" w:cs="Simplified Arabic"/>
          <w:sz w:val="28"/>
          <w:szCs w:val="28"/>
          <w:rtl/>
        </w:rPr>
        <w:t xml:space="preserve"> </w:t>
      </w:r>
      <w:r w:rsidRPr="00EB0885">
        <w:rPr>
          <w:rFonts w:ascii="Simplified Arabic" w:hAnsi="Simplified Arabic" w:cs="Simplified Arabic" w:hint="cs"/>
          <w:sz w:val="28"/>
          <w:szCs w:val="28"/>
          <w:rtl/>
        </w:rPr>
        <w:t>المصدرة</w:t>
      </w:r>
      <w:r w:rsidRPr="00EB0885">
        <w:rPr>
          <w:rFonts w:ascii="Simplified Arabic" w:hAnsi="Simplified Arabic" w:cs="Simplified Arabic"/>
          <w:sz w:val="28"/>
          <w:szCs w:val="28"/>
          <w:rtl/>
        </w:rPr>
        <w:t xml:space="preserve"> </w:t>
      </w:r>
      <w:r w:rsidRPr="00EB0885">
        <w:rPr>
          <w:rFonts w:ascii="Simplified Arabic" w:hAnsi="Simplified Arabic" w:cs="Simplified Arabic" w:hint="cs"/>
          <w:sz w:val="28"/>
          <w:szCs w:val="28"/>
          <w:rtl/>
        </w:rPr>
        <w:t>في</w:t>
      </w:r>
      <w:r w:rsidRPr="00EB0885">
        <w:rPr>
          <w:rFonts w:ascii="Simplified Arabic" w:hAnsi="Simplified Arabic" w:cs="Simplified Arabic"/>
          <w:sz w:val="28"/>
          <w:szCs w:val="28"/>
          <w:rtl/>
        </w:rPr>
        <w:t xml:space="preserve"> </w:t>
      </w:r>
      <w:r w:rsidRPr="00EB0885">
        <w:rPr>
          <w:rFonts w:ascii="Simplified Arabic" w:hAnsi="Simplified Arabic" w:cs="Simplified Arabic" w:hint="cs"/>
          <w:sz w:val="28"/>
          <w:szCs w:val="28"/>
          <w:rtl/>
        </w:rPr>
        <w:t>مصر</w:t>
      </w:r>
      <w:r w:rsidRPr="00EB0885">
        <w:rPr>
          <w:rFonts w:ascii="Simplified Arabic" w:hAnsi="Simplified Arabic" w:cs="Simplified Arabic"/>
          <w:sz w:val="28"/>
          <w:szCs w:val="28"/>
          <w:rtl/>
        </w:rPr>
        <w:t xml:space="preserve"> </w:t>
      </w:r>
      <w:r w:rsidRPr="00EB0885">
        <w:rPr>
          <w:rFonts w:ascii="Simplified Arabic" w:hAnsi="Simplified Arabic" w:cs="Simplified Arabic" w:hint="cs"/>
          <w:sz w:val="28"/>
          <w:szCs w:val="28"/>
          <w:rtl/>
        </w:rPr>
        <w:t>منخفضة</w:t>
      </w:r>
      <w:r w:rsidRPr="00EB0885">
        <w:rPr>
          <w:rFonts w:ascii="Simplified Arabic" w:hAnsi="Simplified Arabic" w:cs="Simplified Arabic"/>
          <w:sz w:val="28"/>
          <w:szCs w:val="28"/>
          <w:rtl/>
        </w:rPr>
        <w:t xml:space="preserve"> </w:t>
      </w:r>
      <w:r w:rsidRPr="00EB0885">
        <w:rPr>
          <w:rFonts w:ascii="Simplified Arabic" w:hAnsi="Simplified Arabic" w:cs="Simplified Arabic" w:hint="cs"/>
          <w:sz w:val="28"/>
          <w:szCs w:val="28"/>
          <w:rtl/>
        </w:rPr>
        <w:t>بشدة،</w:t>
      </w:r>
      <w:r w:rsidRPr="00EB0885">
        <w:rPr>
          <w:rFonts w:ascii="Simplified Arabic" w:hAnsi="Simplified Arabic" w:cs="Simplified Arabic"/>
          <w:sz w:val="28"/>
          <w:szCs w:val="28"/>
          <w:rtl/>
        </w:rPr>
        <w:t xml:space="preserve"> </w:t>
      </w:r>
      <w:r w:rsidRPr="00EB0885">
        <w:rPr>
          <w:rFonts w:ascii="Simplified Arabic" w:hAnsi="Simplified Arabic" w:cs="Simplified Arabic" w:hint="cs"/>
          <w:sz w:val="28"/>
          <w:szCs w:val="28"/>
          <w:rtl/>
        </w:rPr>
        <w:t>مع</w:t>
      </w:r>
      <w:r w:rsidRPr="00EB0885">
        <w:rPr>
          <w:rFonts w:ascii="Simplified Arabic" w:hAnsi="Simplified Arabic" w:cs="Simplified Arabic"/>
          <w:sz w:val="28"/>
          <w:szCs w:val="28"/>
          <w:rtl/>
        </w:rPr>
        <w:t xml:space="preserve"> </w:t>
      </w:r>
      <w:r w:rsidRPr="00EB0885">
        <w:rPr>
          <w:rFonts w:ascii="Simplified Arabic" w:hAnsi="Simplified Arabic" w:cs="Simplified Arabic" w:hint="cs"/>
          <w:sz w:val="28"/>
          <w:szCs w:val="28"/>
          <w:rtl/>
        </w:rPr>
        <w:t>وجود</w:t>
      </w:r>
      <w:r w:rsidRPr="00EB0885">
        <w:rPr>
          <w:rFonts w:ascii="Simplified Arabic" w:hAnsi="Simplified Arabic" w:cs="Simplified Arabic"/>
          <w:sz w:val="28"/>
          <w:szCs w:val="28"/>
          <w:rtl/>
        </w:rPr>
        <w:t xml:space="preserve"> </w:t>
      </w:r>
      <w:r w:rsidRPr="00EB0885">
        <w:rPr>
          <w:rFonts w:ascii="Simplified Arabic" w:hAnsi="Simplified Arabic" w:cs="Simplified Arabic" w:hint="cs"/>
          <w:sz w:val="28"/>
          <w:szCs w:val="28"/>
          <w:rtl/>
        </w:rPr>
        <w:t>تفاوتات</w:t>
      </w:r>
      <w:r w:rsidRPr="00EB0885">
        <w:rPr>
          <w:rFonts w:ascii="Simplified Arabic" w:hAnsi="Simplified Arabic" w:cs="Simplified Arabic"/>
          <w:sz w:val="28"/>
          <w:szCs w:val="28"/>
          <w:rtl/>
        </w:rPr>
        <w:t xml:space="preserve"> </w:t>
      </w:r>
      <w:r w:rsidRPr="00EB0885">
        <w:rPr>
          <w:rFonts w:ascii="Simplified Arabic" w:hAnsi="Simplified Arabic" w:cs="Simplified Arabic" w:hint="cs"/>
          <w:sz w:val="28"/>
          <w:szCs w:val="28"/>
          <w:rtl/>
        </w:rPr>
        <w:t>واسعة</w:t>
      </w:r>
      <w:r w:rsidRPr="00EB0885">
        <w:rPr>
          <w:rFonts w:ascii="Simplified Arabic" w:hAnsi="Simplified Arabic" w:cs="Simplified Arabic"/>
          <w:sz w:val="28"/>
          <w:szCs w:val="28"/>
          <w:rtl/>
        </w:rPr>
        <w:t xml:space="preserve"> </w:t>
      </w:r>
      <w:r w:rsidRPr="00EB0885">
        <w:rPr>
          <w:rFonts w:ascii="Simplified Arabic" w:hAnsi="Simplified Arabic" w:cs="Simplified Arabic" w:hint="cs"/>
          <w:sz w:val="28"/>
          <w:szCs w:val="28"/>
          <w:rtl/>
        </w:rPr>
        <w:t>بين</w:t>
      </w:r>
      <w:r w:rsidRPr="00EB0885">
        <w:rPr>
          <w:rFonts w:ascii="Simplified Arabic" w:hAnsi="Simplified Arabic" w:cs="Simplified Arabic"/>
          <w:sz w:val="28"/>
          <w:szCs w:val="28"/>
          <w:rtl/>
        </w:rPr>
        <w:t xml:space="preserve"> </w:t>
      </w:r>
      <w:r w:rsidRPr="00EB0885">
        <w:rPr>
          <w:rFonts w:ascii="Simplified Arabic" w:hAnsi="Simplified Arabic" w:cs="Simplified Arabic" w:hint="cs"/>
          <w:sz w:val="28"/>
          <w:szCs w:val="28"/>
          <w:rtl/>
        </w:rPr>
        <w:t>المناطق.</w:t>
      </w:r>
      <w:r w:rsidRPr="00EB0885">
        <w:rPr>
          <w:rFonts w:ascii="Simplified Arabic" w:hAnsi="Simplified Arabic" w:cs="Simplified Arabic"/>
          <w:sz w:val="28"/>
          <w:szCs w:val="28"/>
          <w:rtl/>
        </w:rPr>
        <w:t xml:space="preserve"> </w:t>
      </w:r>
      <w:r w:rsidRPr="00EB0885">
        <w:rPr>
          <w:rFonts w:ascii="Simplified Arabic" w:hAnsi="Simplified Arabic" w:cs="Simplified Arabic" w:hint="cs"/>
          <w:sz w:val="28"/>
          <w:szCs w:val="28"/>
          <w:rtl/>
        </w:rPr>
        <w:t>تشير الاستقصاءات</w:t>
      </w:r>
      <w:r w:rsidRPr="00EB0885">
        <w:rPr>
          <w:rFonts w:ascii="Simplified Arabic" w:hAnsi="Simplified Arabic" w:cs="Simplified Arabic"/>
          <w:sz w:val="28"/>
          <w:szCs w:val="28"/>
          <w:rtl/>
        </w:rPr>
        <w:t xml:space="preserve"> </w:t>
      </w:r>
      <w:r w:rsidRPr="00EB0885">
        <w:rPr>
          <w:rFonts w:ascii="Simplified Arabic" w:hAnsi="Simplified Arabic" w:cs="Simplified Arabic" w:hint="cs"/>
          <w:sz w:val="28"/>
          <w:szCs w:val="28"/>
          <w:rtl/>
        </w:rPr>
        <w:t>إلى</w:t>
      </w:r>
      <w:r w:rsidRPr="00EB0885">
        <w:rPr>
          <w:rFonts w:ascii="Simplified Arabic" w:hAnsi="Simplified Arabic" w:cs="Simplified Arabic"/>
          <w:sz w:val="28"/>
          <w:szCs w:val="28"/>
          <w:rtl/>
        </w:rPr>
        <w:t xml:space="preserve"> </w:t>
      </w:r>
      <w:r w:rsidRPr="00EB0885">
        <w:rPr>
          <w:rFonts w:ascii="Simplified Arabic" w:hAnsi="Simplified Arabic" w:cs="Simplified Arabic" w:hint="cs"/>
          <w:sz w:val="28"/>
          <w:szCs w:val="28"/>
          <w:rtl/>
        </w:rPr>
        <w:t>أن</w:t>
      </w:r>
      <w:r w:rsidRPr="00EB0885">
        <w:rPr>
          <w:rFonts w:ascii="Simplified Arabic" w:hAnsi="Simplified Arabic" w:cs="Simplified Arabic"/>
          <w:sz w:val="28"/>
          <w:szCs w:val="28"/>
          <w:rtl/>
        </w:rPr>
        <w:t xml:space="preserve"> </w:t>
      </w:r>
      <w:r w:rsidRPr="00EB0885">
        <w:rPr>
          <w:rFonts w:ascii="Simplified Arabic" w:hAnsi="Simplified Arabic" w:cs="Simplified Arabic" w:hint="cs"/>
          <w:sz w:val="28"/>
          <w:szCs w:val="28"/>
          <w:rtl/>
        </w:rPr>
        <w:t>نسبة</w:t>
      </w:r>
      <w:r w:rsidRPr="00EB0885">
        <w:rPr>
          <w:rFonts w:ascii="Simplified Arabic" w:hAnsi="Simplified Arabic" w:cs="Simplified Arabic"/>
          <w:sz w:val="28"/>
          <w:szCs w:val="28"/>
          <w:rtl/>
        </w:rPr>
        <w:t xml:space="preserve"> 1.1 % </w:t>
      </w:r>
      <w:r w:rsidRPr="00EB0885">
        <w:rPr>
          <w:rFonts w:ascii="Simplified Arabic" w:hAnsi="Simplified Arabic" w:cs="Simplified Arabic" w:hint="cs"/>
          <w:sz w:val="28"/>
          <w:szCs w:val="28"/>
          <w:rtl/>
        </w:rPr>
        <w:t>فقط</w:t>
      </w:r>
      <w:r w:rsidRPr="00EB0885">
        <w:rPr>
          <w:rFonts w:ascii="Simplified Arabic" w:hAnsi="Simplified Arabic" w:cs="Simplified Arabic"/>
          <w:sz w:val="28"/>
          <w:szCs w:val="28"/>
          <w:rtl/>
        </w:rPr>
        <w:t xml:space="preserve"> </w:t>
      </w:r>
      <w:r w:rsidRPr="00EB0885">
        <w:rPr>
          <w:rFonts w:ascii="Simplified Arabic" w:hAnsi="Simplified Arabic" w:cs="Simplified Arabic" w:hint="cs"/>
          <w:sz w:val="28"/>
          <w:szCs w:val="28"/>
          <w:rtl/>
        </w:rPr>
        <w:t>من</w:t>
      </w:r>
      <w:r w:rsidRPr="00EB0885">
        <w:rPr>
          <w:rFonts w:ascii="Simplified Arabic" w:hAnsi="Simplified Arabic" w:cs="Simplified Arabic"/>
          <w:sz w:val="28"/>
          <w:szCs w:val="28"/>
          <w:rtl/>
        </w:rPr>
        <w:t xml:space="preserve"> </w:t>
      </w:r>
      <w:r w:rsidRPr="00EB0885">
        <w:rPr>
          <w:rFonts w:ascii="Simplified Arabic" w:hAnsi="Simplified Arabic" w:cs="Simplified Arabic" w:hint="cs"/>
          <w:sz w:val="28"/>
          <w:szCs w:val="28"/>
          <w:rtl/>
        </w:rPr>
        <w:t>الشركات</w:t>
      </w:r>
      <w:r w:rsidRPr="00EB0885">
        <w:rPr>
          <w:rFonts w:ascii="Simplified Arabic" w:hAnsi="Simplified Arabic" w:cs="Simplified Arabic"/>
          <w:sz w:val="28"/>
          <w:szCs w:val="28"/>
          <w:rtl/>
        </w:rPr>
        <w:t xml:space="preserve"> </w:t>
      </w:r>
      <w:r w:rsidRPr="00EB0885">
        <w:rPr>
          <w:rFonts w:ascii="Simplified Arabic" w:hAnsi="Simplified Arabic" w:cs="Simplified Arabic" w:hint="cs"/>
          <w:sz w:val="28"/>
          <w:szCs w:val="28"/>
          <w:rtl/>
        </w:rPr>
        <w:t>تقوم</w:t>
      </w:r>
      <w:r w:rsidRPr="00EB0885">
        <w:rPr>
          <w:rFonts w:ascii="Simplified Arabic" w:hAnsi="Simplified Arabic" w:cs="Simplified Arabic"/>
          <w:sz w:val="28"/>
          <w:szCs w:val="28"/>
          <w:rtl/>
        </w:rPr>
        <w:t xml:space="preserve"> </w:t>
      </w:r>
      <w:r w:rsidRPr="00EB0885">
        <w:rPr>
          <w:rFonts w:ascii="Simplified Arabic" w:hAnsi="Simplified Arabic" w:cs="Simplified Arabic" w:hint="cs"/>
          <w:sz w:val="28"/>
          <w:szCs w:val="28"/>
          <w:rtl/>
        </w:rPr>
        <w:t>بالتصدير وأكثر</w:t>
      </w:r>
      <w:r w:rsidRPr="00EB0885">
        <w:rPr>
          <w:rFonts w:ascii="Simplified Arabic" w:hAnsi="Simplified Arabic" w:cs="Simplified Arabic"/>
          <w:sz w:val="28"/>
          <w:szCs w:val="28"/>
          <w:rtl/>
        </w:rPr>
        <w:t xml:space="preserve"> </w:t>
      </w:r>
      <w:r w:rsidRPr="00EB0885">
        <w:rPr>
          <w:rFonts w:ascii="Simplified Arabic" w:hAnsi="Simplified Arabic" w:cs="Simplified Arabic" w:hint="cs"/>
          <w:sz w:val="28"/>
          <w:szCs w:val="28"/>
          <w:rtl/>
        </w:rPr>
        <w:t>من نصف</w:t>
      </w:r>
      <w:r w:rsidRPr="00EB0885">
        <w:rPr>
          <w:rFonts w:ascii="Simplified Arabic" w:hAnsi="Simplified Arabic" w:cs="Simplified Arabic"/>
          <w:sz w:val="28"/>
          <w:szCs w:val="28"/>
          <w:rtl/>
        </w:rPr>
        <w:t xml:space="preserve"> </w:t>
      </w:r>
      <w:r w:rsidRPr="00EB0885">
        <w:rPr>
          <w:rFonts w:ascii="Simplified Arabic" w:hAnsi="Simplified Arabic" w:cs="Simplified Arabic" w:hint="cs"/>
          <w:sz w:val="28"/>
          <w:szCs w:val="28"/>
          <w:rtl/>
        </w:rPr>
        <w:t>هذه الشركات</w:t>
      </w:r>
      <w:r w:rsidRPr="00EB0885">
        <w:rPr>
          <w:rFonts w:ascii="Simplified Arabic" w:hAnsi="Simplified Arabic" w:cs="Simplified Arabic"/>
          <w:sz w:val="28"/>
          <w:szCs w:val="28"/>
          <w:rtl/>
        </w:rPr>
        <w:t xml:space="preserve"> </w:t>
      </w:r>
      <w:r w:rsidRPr="00EB0885">
        <w:rPr>
          <w:rFonts w:ascii="Simplified Arabic" w:hAnsi="Simplified Arabic" w:cs="Simplified Arabic" w:hint="cs"/>
          <w:sz w:val="28"/>
          <w:szCs w:val="28"/>
          <w:rtl/>
        </w:rPr>
        <w:t>تعمل</w:t>
      </w:r>
      <w:r w:rsidRPr="00EB0885">
        <w:rPr>
          <w:rFonts w:ascii="Simplified Arabic" w:hAnsi="Simplified Arabic" w:cs="Simplified Arabic"/>
          <w:sz w:val="28"/>
          <w:szCs w:val="28"/>
          <w:rtl/>
        </w:rPr>
        <w:t xml:space="preserve"> </w:t>
      </w:r>
      <w:r w:rsidRPr="00EB0885">
        <w:rPr>
          <w:rFonts w:ascii="Simplified Arabic" w:hAnsi="Simplified Arabic" w:cs="Simplified Arabic" w:hint="cs"/>
          <w:sz w:val="28"/>
          <w:szCs w:val="28"/>
          <w:rtl/>
        </w:rPr>
        <w:t>في</w:t>
      </w:r>
      <w:r w:rsidRPr="00EB0885">
        <w:rPr>
          <w:rFonts w:ascii="Simplified Arabic" w:hAnsi="Simplified Arabic" w:cs="Simplified Arabic"/>
          <w:sz w:val="28"/>
          <w:szCs w:val="28"/>
          <w:rtl/>
        </w:rPr>
        <w:t xml:space="preserve"> </w:t>
      </w:r>
      <w:r w:rsidRPr="00EB0885">
        <w:rPr>
          <w:rFonts w:ascii="Simplified Arabic" w:hAnsi="Simplified Arabic" w:cs="Simplified Arabic" w:hint="cs"/>
          <w:sz w:val="28"/>
          <w:szCs w:val="28"/>
          <w:rtl/>
        </w:rPr>
        <w:t>أنشطة</w:t>
      </w:r>
      <w:r w:rsidRPr="00EB0885">
        <w:rPr>
          <w:rFonts w:ascii="Simplified Arabic" w:hAnsi="Simplified Arabic" w:cs="Simplified Arabic"/>
          <w:sz w:val="28"/>
          <w:szCs w:val="28"/>
          <w:rtl/>
        </w:rPr>
        <w:t xml:space="preserve"> </w:t>
      </w:r>
      <w:r w:rsidRPr="00EB0885">
        <w:rPr>
          <w:rFonts w:ascii="Simplified Arabic" w:hAnsi="Simplified Arabic" w:cs="Simplified Arabic" w:hint="cs"/>
          <w:sz w:val="28"/>
          <w:szCs w:val="28"/>
          <w:rtl/>
        </w:rPr>
        <w:t>تجارة</w:t>
      </w:r>
      <w:r w:rsidRPr="00EB0885">
        <w:rPr>
          <w:rFonts w:ascii="Simplified Arabic" w:hAnsi="Simplified Arabic" w:cs="Simplified Arabic"/>
          <w:sz w:val="28"/>
          <w:szCs w:val="28"/>
          <w:rtl/>
        </w:rPr>
        <w:t xml:space="preserve"> </w:t>
      </w:r>
      <w:r w:rsidRPr="00EB0885">
        <w:rPr>
          <w:rFonts w:ascii="Simplified Arabic" w:hAnsi="Simplified Arabic" w:cs="Simplified Arabic" w:hint="cs"/>
          <w:sz w:val="28"/>
          <w:szCs w:val="28"/>
          <w:rtl/>
        </w:rPr>
        <w:t>الجملة</w:t>
      </w:r>
      <w:r w:rsidRPr="00EB0885">
        <w:rPr>
          <w:rFonts w:ascii="Simplified Arabic" w:hAnsi="Simplified Arabic" w:cs="Simplified Arabic"/>
          <w:sz w:val="28"/>
          <w:szCs w:val="28"/>
          <w:rtl/>
        </w:rPr>
        <w:t xml:space="preserve"> </w:t>
      </w:r>
      <w:r w:rsidRPr="00EB0885">
        <w:rPr>
          <w:rFonts w:ascii="Simplified Arabic" w:hAnsi="Simplified Arabic" w:cs="Simplified Arabic" w:hint="cs"/>
          <w:sz w:val="28"/>
          <w:szCs w:val="28"/>
          <w:rtl/>
        </w:rPr>
        <w:t xml:space="preserve">والتجزئة. لم يسفر </w:t>
      </w:r>
      <w:r w:rsidRPr="00EB0885">
        <w:rPr>
          <w:rFonts w:ascii="Simplified Arabic" w:hAnsi="Simplified Arabic" w:cs="Simplified Arabic" w:hint="cs"/>
          <w:sz w:val="28"/>
          <w:szCs w:val="28"/>
          <w:rtl/>
        </w:rPr>
        <w:t>انخفاض قيمة العملة عن ارتفاع الصادرات إلا بدرجة ضعيفة، حيث أدى</w:t>
      </w:r>
      <w:r w:rsidRPr="00EB0885">
        <w:rPr>
          <w:rFonts w:ascii="Simplified Arabic" w:hAnsi="Simplified Arabic" w:cs="Simplified Arabic"/>
          <w:sz w:val="28"/>
          <w:szCs w:val="28"/>
          <w:rtl/>
        </w:rPr>
        <w:t xml:space="preserve"> </w:t>
      </w:r>
      <w:r w:rsidRPr="00EB0885">
        <w:rPr>
          <w:rFonts w:ascii="Simplified Arabic" w:hAnsi="Simplified Arabic" w:cs="Simplified Arabic" w:hint="cs"/>
          <w:sz w:val="28"/>
          <w:szCs w:val="28"/>
          <w:rtl/>
        </w:rPr>
        <w:t>التضخم</w:t>
      </w:r>
      <w:r w:rsidRPr="00EB0885">
        <w:rPr>
          <w:rFonts w:ascii="Simplified Arabic" w:hAnsi="Simplified Arabic" w:cs="Simplified Arabic"/>
          <w:sz w:val="28"/>
          <w:szCs w:val="28"/>
          <w:rtl/>
        </w:rPr>
        <w:t xml:space="preserve"> </w:t>
      </w:r>
      <w:r w:rsidRPr="00EB0885">
        <w:rPr>
          <w:rFonts w:ascii="Simplified Arabic" w:hAnsi="Simplified Arabic" w:cs="Simplified Arabic" w:hint="cs"/>
          <w:sz w:val="28"/>
          <w:szCs w:val="28"/>
          <w:rtl/>
        </w:rPr>
        <w:t>المصاحب لانخفاض العملة وإلغاء</w:t>
      </w:r>
      <w:r w:rsidRPr="00EB0885">
        <w:rPr>
          <w:rFonts w:ascii="Simplified Arabic" w:hAnsi="Simplified Arabic" w:cs="Simplified Arabic"/>
          <w:sz w:val="28"/>
          <w:szCs w:val="28"/>
          <w:rtl/>
        </w:rPr>
        <w:t xml:space="preserve"> </w:t>
      </w:r>
      <w:r w:rsidRPr="00EB0885">
        <w:rPr>
          <w:rFonts w:ascii="Simplified Arabic" w:hAnsi="Simplified Arabic" w:cs="Simplified Arabic" w:hint="cs"/>
          <w:sz w:val="28"/>
          <w:szCs w:val="28"/>
          <w:rtl/>
        </w:rPr>
        <w:t>دعم</w:t>
      </w:r>
      <w:r w:rsidRPr="00EB0885">
        <w:rPr>
          <w:rFonts w:ascii="Simplified Arabic" w:hAnsi="Simplified Arabic" w:cs="Simplified Arabic"/>
          <w:sz w:val="28"/>
          <w:szCs w:val="28"/>
          <w:rtl/>
        </w:rPr>
        <w:t xml:space="preserve"> </w:t>
      </w:r>
      <w:r w:rsidRPr="00EB0885">
        <w:rPr>
          <w:rFonts w:ascii="Simplified Arabic" w:hAnsi="Simplified Arabic" w:cs="Simplified Arabic" w:hint="cs"/>
          <w:sz w:val="28"/>
          <w:szCs w:val="28"/>
          <w:rtl/>
        </w:rPr>
        <w:t>الطاقة</w:t>
      </w:r>
      <w:r w:rsidRPr="00EB0885">
        <w:rPr>
          <w:rFonts w:ascii="Simplified Arabic" w:hAnsi="Simplified Arabic" w:cs="Simplified Arabic"/>
          <w:sz w:val="28"/>
          <w:szCs w:val="28"/>
          <w:rtl/>
        </w:rPr>
        <w:t xml:space="preserve"> </w:t>
      </w:r>
      <w:r w:rsidRPr="00EB0885">
        <w:rPr>
          <w:rFonts w:ascii="Simplified Arabic" w:hAnsi="Simplified Arabic" w:cs="Simplified Arabic" w:hint="cs"/>
          <w:sz w:val="28"/>
          <w:szCs w:val="28"/>
          <w:rtl/>
        </w:rPr>
        <w:t>إلى</w:t>
      </w:r>
      <w:r w:rsidRPr="00EB0885">
        <w:rPr>
          <w:rFonts w:ascii="Simplified Arabic" w:hAnsi="Simplified Arabic" w:cs="Simplified Arabic"/>
          <w:sz w:val="28"/>
          <w:szCs w:val="28"/>
          <w:rtl/>
        </w:rPr>
        <w:t xml:space="preserve"> </w:t>
      </w:r>
      <w:r w:rsidRPr="00EB0885">
        <w:rPr>
          <w:rFonts w:ascii="Simplified Arabic" w:hAnsi="Simplified Arabic" w:cs="Simplified Arabic" w:hint="cs"/>
          <w:sz w:val="28"/>
          <w:szCs w:val="28"/>
          <w:rtl/>
        </w:rPr>
        <w:t>زيادة</w:t>
      </w:r>
      <w:r w:rsidRPr="00EB0885">
        <w:rPr>
          <w:rFonts w:ascii="Simplified Arabic" w:hAnsi="Simplified Arabic" w:cs="Simplified Arabic"/>
          <w:sz w:val="28"/>
          <w:szCs w:val="28"/>
          <w:rtl/>
        </w:rPr>
        <w:t xml:space="preserve"> </w:t>
      </w:r>
      <w:r w:rsidRPr="00EB0885">
        <w:rPr>
          <w:rFonts w:ascii="Simplified Arabic" w:hAnsi="Simplified Arabic" w:cs="Simplified Arabic" w:hint="cs"/>
          <w:sz w:val="28"/>
          <w:szCs w:val="28"/>
          <w:rtl/>
        </w:rPr>
        <w:t>التكلفة</w:t>
      </w:r>
      <w:r w:rsidRPr="00EB0885">
        <w:rPr>
          <w:rFonts w:ascii="Simplified Arabic" w:hAnsi="Simplified Arabic" w:cs="Simplified Arabic"/>
          <w:sz w:val="28"/>
          <w:szCs w:val="28"/>
          <w:rtl/>
        </w:rPr>
        <w:t xml:space="preserve"> </w:t>
      </w:r>
      <w:r w:rsidRPr="00EB0885">
        <w:rPr>
          <w:rFonts w:ascii="Simplified Arabic" w:hAnsi="Simplified Arabic" w:cs="Simplified Arabic" w:hint="cs"/>
          <w:sz w:val="28"/>
          <w:szCs w:val="28"/>
          <w:rtl/>
        </w:rPr>
        <w:t>المحلية</w:t>
      </w:r>
      <w:r w:rsidRPr="00EB0885">
        <w:rPr>
          <w:rFonts w:ascii="Simplified Arabic" w:hAnsi="Simplified Arabic" w:cs="Simplified Arabic"/>
          <w:sz w:val="28"/>
          <w:szCs w:val="28"/>
          <w:rtl/>
        </w:rPr>
        <w:t xml:space="preserve"> </w:t>
      </w:r>
      <w:r w:rsidRPr="00EB0885">
        <w:rPr>
          <w:rFonts w:ascii="Simplified Arabic" w:hAnsi="Simplified Arabic" w:cs="Simplified Arabic" w:hint="cs"/>
          <w:sz w:val="28"/>
          <w:szCs w:val="28"/>
          <w:rtl/>
        </w:rPr>
        <w:t>للإنتاج، كما أدى</w:t>
      </w:r>
      <w:r w:rsidRPr="00EB0885">
        <w:rPr>
          <w:rFonts w:ascii="Simplified Arabic" w:hAnsi="Simplified Arabic" w:cs="Simplified Arabic"/>
          <w:sz w:val="28"/>
          <w:szCs w:val="28"/>
          <w:rtl/>
        </w:rPr>
        <w:t xml:space="preserve"> </w:t>
      </w:r>
      <w:r w:rsidRPr="00EB0885">
        <w:rPr>
          <w:rFonts w:ascii="Simplified Arabic" w:hAnsi="Simplified Arabic" w:cs="Simplified Arabic" w:hint="cs"/>
          <w:sz w:val="28"/>
          <w:szCs w:val="28"/>
          <w:rtl/>
        </w:rPr>
        <w:t>خفض</w:t>
      </w:r>
      <w:r w:rsidRPr="00EB0885">
        <w:rPr>
          <w:rFonts w:ascii="Simplified Arabic" w:hAnsi="Simplified Arabic" w:cs="Simplified Arabic"/>
          <w:sz w:val="28"/>
          <w:szCs w:val="28"/>
          <w:rtl/>
        </w:rPr>
        <w:t xml:space="preserve"> </w:t>
      </w:r>
      <w:r w:rsidRPr="00EB0885">
        <w:rPr>
          <w:rFonts w:ascii="Simplified Arabic" w:hAnsi="Simplified Arabic" w:cs="Simplified Arabic" w:hint="cs"/>
          <w:sz w:val="28"/>
          <w:szCs w:val="28"/>
          <w:rtl/>
        </w:rPr>
        <w:t>قيمة</w:t>
      </w:r>
      <w:r w:rsidRPr="00EB0885">
        <w:rPr>
          <w:rFonts w:ascii="Simplified Arabic" w:hAnsi="Simplified Arabic" w:cs="Simplified Arabic"/>
          <w:sz w:val="28"/>
          <w:szCs w:val="28"/>
          <w:rtl/>
        </w:rPr>
        <w:t xml:space="preserve"> </w:t>
      </w:r>
      <w:r w:rsidRPr="00EB0885">
        <w:rPr>
          <w:rFonts w:ascii="Simplified Arabic" w:hAnsi="Simplified Arabic" w:cs="Simplified Arabic" w:hint="cs"/>
          <w:sz w:val="28"/>
          <w:szCs w:val="28"/>
          <w:rtl/>
        </w:rPr>
        <w:t>العملة ذاته إلى</w:t>
      </w:r>
      <w:r w:rsidRPr="00EB0885">
        <w:rPr>
          <w:rFonts w:ascii="Simplified Arabic" w:hAnsi="Simplified Arabic" w:cs="Simplified Arabic"/>
          <w:sz w:val="28"/>
          <w:szCs w:val="28"/>
          <w:rtl/>
        </w:rPr>
        <w:t xml:space="preserve"> </w:t>
      </w:r>
      <w:r w:rsidRPr="00EB0885">
        <w:rPr>
          <w:rFonts w:ascii="Simplified Arabic" w:hAnsi="Simplified Arabic" w:cs="Simplified Arabic" w:hint="cs"/>
          <w:sz w:val="28"/>
          <w:szCs w:val="28"/>
          <w:rtl/>
        </w:rPr>
        <w:t>زيادة</w:t>
      </w:r>
      <w:r w:rsidRPr="00EB0885">
        <w:rPr>
          <w:rFonts w:ascii="Simplified Arabic" w:hAnsi="Simplified Arabic" w:cs="Simplified Arabic"/>
          <w:sz w:val="28"/>
          <w:szCs w:val="28"/>
          <w:rtl/>
        </w:rPr>
        <w:t xml:space="preserve"> </w:t>
      </w:r>
      <w:r w:rsidRPr="00EB0885">
        <w:rPr>
          <w:rFonts w:ascii="Simplified Arabic" w:hAnsi="Simplified Arabic" w:cs="Simplified Arabic" w:hint="cs"/>
          <w:sz w:val="28"/>
          <w:szCs w:val="28"/>
          <w:rtl/>
        </w:rPr>
        <w:t>تكلفة</w:t>
      </w:r>
      <w:r w:rsidRPr="00EB0885">
        <w:rPr>
          <w:rFonts w:ascii="Simplified Arabic" w:hAnsi="Simplified Arabic" w:cs="Simplified Arabic"/>
          <w:sz w:val="28"/>
          <w:szCs w:val="28"/>
          <w:rtl/>
        </w:rPr>
        <w:t xml:space="preserve"> </w:t>
      </w:r>
      <w:r w:rsidRPr="00EB0885">
        <w:rPr>
          <w:rFonts w:ascii="Simplified Arabic" w:hAnsi="Simplified Arabic" w:cs="Simplified Arabic" w:hint="cs"/>
          <w:sz w:val="28"/>
          <w:szCs w:val="28"/>
          <w:rtl/>
        </w:rPr>
        <w:t>المواد</w:t>
      </w:r>
      <w:r w:rsidRPr="00EB0885">
        <w:rPr>
          <w:rFonts w:ascii="Simplified Arabic" w:hAnsi="Simplified Arabic" w:cs="Simplified Arabic"/>
          <w:sz w:val="28"/>
          <w:szCs w:val="28"/>
          <w:rtl/>
        </w:rPr>
        <w:t xml:space="preserve"> </w:t>
      </w:r>
      <w:r w:rsidRPr="00EB0885">
        <w:rPr>
          <w:rFonts w:ascii="Simplified Arabic" w:hAnsi="Simplified Arabic" w:cs="Simplified Arabic" w:hint="cs"/>
          <w:sz w:val="28"/>
          <w:szCs w:val="28"/>
          <w:rtl/>
        </w:rPr>
        <w:t>الخام</w:t>
      </w:r>
      <w:r w:rsidRPr="00EB0885">
        <w:rPr>
          <w:rFonts w:ascii="Simplified Arabic" w:hAnsi="Simplified Arabic" w:cs="Simplified Arabic"/>
          <w:sz w:val="28"/>
          <w:szCs w:val="28"/>
          <w:rtl/>
        </w:rPr>
        <w:t xml:space="preserve"> </w:t>
      </w:r>
      <w:r w:rsidRPr="00EB0885">
        <w:rPr>
          <w:rFonts w:ascii="Simplified Arabic" w:hAnsi="Simplified Arabic" w:cs="Simplified Arabic" w:hint="cs"/>
          <w:sz w:val="28"/>
          <w:szCs w:val="28"/>
          <w:rtl/>
        </w:rPr>
        <w:t>والمستلزمات</w:t>
      </w:r>
      <w:r w:rsidRPr="00EB0885">
        <w:rPr>
          <w:rFonts w:ascii="Simplified Arabic" w:hAnsi="Simplified Arabic" w:cs="Simplified Arabic"/>
          <w:sz w:val="28"/>
          <w:szCs w:val="28"/>
          <w:rtl/>
        </w:rPr>
        <w:t xml:space="preserve"> </w:t>
      </w:r>
      <w:r w:rsidRPr="00EB0885">
        <w:rPr>
          <w:rFonts w:ascii="Simplified Arabic" w:hAnsi="Simplified Arabic" w:cs="Simplified Arabic" w:hint="cs"/>
          <w:sz w:val="28"/>
          <w:szCs w:val="28"/>
          <w:rtl/>
        </w:rPr>
        <w:t>الوسيطة</w:t>
      </w:r>
      <w:r w:rsidRPr="00EB0885">
        <w:rPr>
          <w:rFonts w:ascii="Simplified Arabic" w:hAnsi="Simplified Arabic" w:cs="Simplified Arabic"/>
          <w:sz w:val="28"/>
          <w:szCs w:val="28"/>
          <w:rtl/>
        </w:rPr>
        <w:t xml:space="preserve"> </w:t>
      </w:r>
      <w:r w:rsidRPr="00EB0885">
        <w:rPr>
          <w:rFonts w:ascii="Simplified Arabic" w:hAnsi="Simplified Arabic" w:cs="Simplified Arabic" w:hint="cs"/>
          <w:sz w:val="28"/>
          <w:szCs w:val="28"/>
          <w:rtl/>
        </w:rPr>
        <w:t>المستوردة . ويعد</w:t>
      </w:r>
      <w:r w:rsidRPr="00EB0885">
        <w:rPr>
          <w:rFonts w:ascii="Simplified Arabic" w:hAnsi="Simplified Arabic" w:cs="Simplified Arabic"/>
          <w:sz w:val="28"/>
          <w:szCs w:val="28"/>
          <w:rtl/>
        </w:rPr>
        <w:t xml:space="preserve"> </w:t>
      </w:r>
      <w:r w:rsidRPr="00EB0885">
        <w:rPr>
          <w:rFonts w:ascii="Simplified Arabic" w:hAnsi="Simplified Arabic" w:cs="Simplified Arabic" w:hint="cs"/>
          <w:sz w:val="28"/>
          <w:szCs w:val="28"/>
          <w:rtl/>
        </w:rPr>
        <w:t>معدل</w:t>
      </w:r>
      <w:r w:rsidRPr="00EB0885">
        <w:rPr>
          <w:rFonts w:ascii="Simplified Arabic" w:hAnsi="Simplified Arabic" w:cs="Simplified Arabic"/>
          <w:sz w:val="28"/>
          <w:szCs w:val="28"/>
          <w:rtl/>
        </w:rPr>
        <w:t xml:space="preserve"> </w:t>
      </w:r>
      <w:r w:rsidRPr="00EB0885">
        <w:rPr>
          <w:rFonts w:ascii="Simplified Arabic" w:hAnsi="Simplified Arabic" w:cs="Simplified Arabic" w:hint="cs"/>
          <w:sz w:val="28"/>
          <w:szCs w:val="28"/>
          <w:rtl/>
        </w:rPr>
        <w:t>مشاركة</w:t>
      </w:r>
      <w:r w:rsidRPr="00EB0885">
        <w:rPr>
          <w:rFonts w:ascii="Simplified Arabic" w:hAnsi="Simplified Arabic" w:cs="Simplified Arabic"/>
          <w:sz w:val="28"/>
          <w:szCs w:val="28"/>
          <w:rtl/>
        </w:rPr>
        <w:t xml:space="preserve"> </w:t>
      </w:r>
      <w:r w:rsidRPr="00EB0885">
        <w:rPr>
          <w:rFonts w:ascii="Simplified Arabic" w:hAnsi="Simplified Arabic" w:cs="Simplified Arabic" w:hint="cs"/>
          <w:sz w:val="28"/>
          <w:szCs w:val="28"/>
          <w:rtl/>
        </w:rPr>
        <w:t>مصر</w:t>
      </w:r>
      <w:r w:rsidRPr="00EB0885">
        <w:rPr>
          <w:rFonts w:ascii="Simplified Arabic" w:hAnsi="Simplified Arabic" w:cs="Simplified Arabic"/>
          <w:sz w:val="28"/>
          <w:szCs w:val="28"/>
          <w:rtl/>
        </w:rPr>
        <w:t xml:space="preserve"> </w:t>
      </w:r>
      <w:r w:rsidRPr="00EB0885">
        <w:rPr>
          <w:rFonts w:ascii="Simplified Arabic" w:hAnsi="Simplified Arabic" w:cs="Simplified Arabic" w:hint="cs"/>
          <w:sz w:val="28"/>
          <w:szCs w:val="28"/>
          <w:rtl/>
        </w:rPr>
        <w:t>في</w:t>
      </w:r>
      <w:r w:rsidRPr="00EB0885">
        <w:rPr>
          <w:rFonts w:ascii="Simplified Arabic" w:hAnsi="Simplified Arabic" w:cs="Simplified Arabic"/>
          <w:sz w:val="28"/>
          <w:szCs w:val="28"/>
          <w:rtl/>
        </w:rPr>
        <w:t xml:space="preserve"> </w:t>
      </w:r>
      <w:r w:rsidRPr="00EB0885">
        <w:rPr>
          <w:rFonts w:ascii="Simplified Arabic" w:hAnsi="Simplified Arabic" w:cs="Simplified Arabic" w:hint="cs"/>
          <w:sz w:val="28"/>
          <w:szCs w:val="28"/>
          <w:rtl/>
        </w:rPr>
        <w:t>سلاسل</w:t>
      </w:r>
      <w:r w:rsidRPr="00EB0885">
        <w:rPr>
          <w:rFonts w:ascii="Simplified Arabic" w:hAnsi="Simplified Arabic" w:cs="Simplified Arabic"/>
          <w:sz w:val="28"/>
          <w:szCs w:val="28"/>
          <w:rtl/>
        </w:rPr>
        <w:t xml:space="preserve"> </w:t>
      </w:r>
      <w:r w:rsidRPr="00EB0885">
        <w:rPr>
          <w:rFonts w:ascii="Simplified Arabic" w:hAnsi="Simplified Arabic" w:cs="Simplified Arabic" w:hint="cs"/>
          <w:sz w:val="28"/>
          <w:szCs w:val="28"/>
          <w:rtl/>
        </w:rPr>
        <w:t>القيمة</w:t>
      </w:r>
      <w:r w:rsidRPr="00EB0885">
        <w:rPr>
          <w:rFonts w:ascii="Simplified Arabic" w:hAnsi="Simplified Arabic" w:cs="Simplified Arabic"/>
          <w:sz w:val="28"/>
          <w:szCs w:val="28"/>
          <w:rtl/>
        </w:rPr>
        <w:t xml:space="preserve"> </w:t>
      </w:r>
      <w:r w:rsidRPr="00EB0885">
        <w:rPr>
          <w:rFonts w:ascii="Simplified Arabic" w:hAnsi="Simplified Arabic" w:cs="Simplified Arabic" w:hint="cs"/>
          <w:sz w:val="28"/>
          <w:szCs w:val="28"/>
          <w:rtl/>
        </w:rPr>
        <w:t>العالمية</w:t>
      </w:r>
      <w:r w:rsidRPr="00EB0885">
        <w:rPr>
          <w:rFonts w:ascii="Simplified Arabic" w:hAnsi="Simplified Arabic" w:cs="Simplified Arabic"/>
          <w:sz w:val="28"/>
          <w:szCs w:val="28"/>
          <w:rtl/>
        </w:rPr>
        <w:t xml:space="preserve"> </w:t>
      </w:r>
      <w:r w:rsidRPr="00EB0885">
        <w:rPr>
          <w:rFonts w:ascii="Simplified Arabic" w:hAnsi="Simplified Arabic" w:cs="Simplified Arabic" w:hint="cs"/>
          <w:sz w:val="28"/>
          <w:szCs w:val="28"/>
          <w:rtl/>
        </w:rPr>
        <w:t>من</w:t>
      </w:r>
      <w:r w:rsidRPr="00EB0885">
        <w:rPr>
          <w:rFonts w:ascii="Simplified Arabic" w:hAnsi="Simplified Arabic" w:cs="Simplified Arabic"/>
          <w:sz w:val="28"/>
          <w:szCs w:val="28"/>
          <w:rtl/>
        </w:rPr>
        <w:t xml:space="preserve"> </w:t>
      </w:r>
      <w:r w:rsidRPr="00EB0885">
        <w:rPr>
          <w:rFonts w:ascii="Simplified Arabic" w:hAnsi="Simplified Arabic" w:cs="Simplified Arabic" w:hint="cs"/>
          <w:sz w:val="28"/>
          <w:szCs w:val="28"/>
          <w:rtl/>
        </w:rPr>
        <w:t>أدنى</w:t>
      </w:r>
      <w:r w:rsidRPr="00EB0885">
        <w:rPr>
          <w:rFonts w:ascii="Simplified Arabic" w:hAnsi="Simplified Arabic" w:cs="Simplified Arabic"/>
          <w:sz w:val="28"/>
          <w:szCs w:val="28"/>
          <w:rtl/>
        </w:rPr>
        <w:t xml:space="preserve"> </w:t>
      </w:r>
      <w:r w:rsidRPr="00EB0885">
        <w:rPr>
          <w:rFonts w:ascii="Simplified Arabic" w:hAnsi="Simplified Arabic" w:cs="Simplified Arabic" w:hint="cs"/>
          <w:sz w:val="28"/>
          <w:szCs w:val="28"/>
          <w:rtl/>
        </w:rPr>
        <w:t>المعدلات</w:t>
      </w:r>
      <w:r w:rsidRPr="00EB0885">
        <w:rPr>
          <w:rFonts w:ascii="Simplified Arabic" w:hAnsi="Simplified Arabic" w:cs="Simplified Arabic"/>
          <w:sz w:val="28"/>
          <w:szCs w:val="28"/>
          <w:rtl/>
        </w:rPr>
        <w:t xml:space="preserve"> </w:t>
      </w:r>
      <w:r w:rsidRPr="00EB0885">
        <w:rPr>
          <w:rFonts w:ascii="Simplified Arabic" w:hAnsi="Simplified Arabic" w:cs="Simplified Arabic" w:hint="cs"/>
          <w:sz w:val="28"/>
          <w:szCs w:val="28"/>
          <w:rtl/>
        </w:rPr>
        <w:t>بين</w:t>
      </w:r>
      <w:r w:rsidRPr="00EB0885">
        <w:rPr>
          <w:rFonts w:ascii="Simplified Arabic" w:hAnsi="Simplified Arabic" w:cs="Simplified Arabic"/>
          <w:sz w:val="28"/>
          <w:szCs w:val="28"/>
          <w:rtl/>
        </w:rPr>
        <w:t xml:space="preserve"> </w:t>
      </w:r>
      <w:r w:rsidRPr="00EB0885">
        <w:rPr>
          <w:rFonts w:ascii="Simplified Arabic" w:hAnsi="Simplified Arabic" w:cs="Simplified Arabic" w:hint="cs"/>
          <w:sz w:val="28"/>
          <w:szCs w:val="28"/>
          <w:rtl/>
        </w:rPr>
        <w:t xml:space="preserve">أقرانها </w:t>
      </w:r>
      <w:r w:rsidRPr="00EB0885">
        <w:rPr>
          <w:rFonts w:ascii="Simplified Arabic" w:hAnsi="Simplified Arabic" w:cs="Simplified Arabic"/>
          <w:sz w:val="28"/>
          <w:szCs w:val="28"/>
          <w:rtl/>
        </w:rPr>
        <w:t>إذ تتركز صادراتها في الأساس في السلع الأولية وا</w:t>
      </w:r>
      <w:r w:rsidRPr="00EB0885">
        <w:rPr>
          <w:rFonts w:ascii="Simplified Arabic" w:hAnsi="Simplified Arabic" w:cs="Simplified Arabic" w:hint="cs"/>
          <w:sz w:val="28"/>
          <w:szCs w:val="28"/>
          <w:rtl/>
        </w:rPr>
        <w:t>ل</w:t>
      </w:r>
      <w:r w:rsidRPr="00EB0885">
        <w:rPr>
          <w:rFonts w:ascii="Simplified Arabic" w:hAnsi="Simplified Arabic" w:cs="Simplified Arabic"/>
          <w:sz w:val="28"/>
          <w:szCs w:val="28"/>
          <w:rtl/>
        </w:rPr>
        <w:t>منتجات الأقل تطورا</w:t>
      </w:r>
      <w:r w:rsidRPr="00EB0885">
        <w:rPr>
          <w:rFonts w:ascii="Simplified Arabic" w:hAnsi="Simplified Arabic" w:cs="Simplified Arabic" w:hint="cs"/>
          <w:sz w:val="28"/>
          <w:szCs w:val="28"/>
          <w:rtl/>
        </w:rPr>
        <w:t xml:space="preserve"> . تعزف الشركات</w:t>
      </w:r>
      <w:r w:rsidRPr="00EB0885">
        <w:rPr>
          <w:rFonts w:ascii="Simplified Arabic" w:hAnsi="Simplified Arabic" w:cs="Simplified Arabic"/>
          <w:sz w:val="28"/>
          <w:szCs w:val="28"/>
          <w:rtl/>
        </w:rPr>
        <w:t xml:space="preserve"> </w:t>
      </w:r>
      <w:r w:rsidRPr="00EB0885">
        <w:rPr>
          <w:rFonts w:ascii="Simplified Arabic" w:hAnsi="Simplified Arabic" w:cs="Simplified Arabic" w:hint="cs"/>
          <w:sz w:val="28"/>
          <w:szCs w:val="28"/>
          <w:rtl/>
        </w:rPr>
        <w:t>متعددة</w:t>
      </w:r>
      <w:r w:rsidRPr="00EB0885">
        <w:rPr>
          <w:rFonts w:ascii="Simplified Arabic" w:hAnsi="Simplified Arabic" w:cs="Simplified Arabic"/>
          <w:sz w:val="28"/>
          <w:szCs w:val="28"/>
          <w:rtl/>
        </w:rPr>
        <w:t xml:space="preserve"> </w:t>
      </w:r>
      <w:r w:rsidRPr="00EB0885">
        <w:rPr>
          <w:rFonts w:ascii="Simplified Arabic" w:hAnsi="Simplified Arabic" w:cs="Simplified Arabic" w:hint="cs"/>
          <w:sz w:val="28"/>
          <w:szCs w:val="28"/>
          <w:rtl/>
        </w:rPr>
        <w:t xml:space="preserve">الجنسيات الباحثة عن السوق وعن الكفاءة </w:t>
      </w:r>
      <w:r w:rsidRPr="00EB0885">
        <w:rPr>
          <w:rFonts w:ascii="Simplified Arabic" w:hAnsi="Simplified Arabic" w:cs="Simplified Arabic" w:hint="cs"/>
          <w:sz w:val="28"/>
          <w:szCs w:val="28"/>
          <w:rtl/>
        </w:rPr>
        <w:lastRenderedPageBreak/>
        <w:t>عن العمل بمصر بسبب</w:t>
      </w:r>
      <w:r w:rsidRPr="00EB0885">
        <w:rPr>
          <w:rFonts w:ascii="Simplified Arabic" w:hAnsi="Simplified Arabic" w:cs="Simplified Arabic"/>
          <w:sz w:val="28"/>
          <w:szCs w:val="28"/>
          <w:rtl/>
        </w:rPr>
        <w:t xml:space="preserve"> </w:t>
      </w:r>
      <w:r w:rsidRPr="00EB0885">
        <w:rPr>
          <w:rFonts w:ascii="Simplified Arabic" w:hAnsi="Simplified Arabic" w:cs="Simplified Arabic" w:hint="cs"/>
          <w:sz w:val="28"/>
          <w:szCs w:val="28"/>
          <w:rtl/>
        </w:rPr>
        <w:t>ارتفاع</w:t>
      </w:r>
      <w:r w:rsidRPr="00EB0885">
        <w:rPr>
          <w:rFonts w:ascii="Simplified Arabic" w:hAnsi="Simplified Arabic" w:cs="Simplified Arabic"/>
          <w:sz w:val="28"/>
          <w:szCs w:val="28"/>
          <w:rtl/>
        </w:rPr>
        <w:t xml:space="preserve"> </w:t>
      </w:r>
      <w:r w:rsidRPr="00EB0885">
        <w:rPr>
          <w:rFonts w:ascii="Simplified Arabic" w:hAnsi="Simplified Arabic" w:cs="Simplified Arabic" w:hint="cs"/>
          <w:sz w:val="28"/>
          <w:szCs w:val="28"/>
          <w:rtl/>
        </w:rPr>
        <w:t>التضخم الذي يضعف الطلب المحلي وبسبب</w:t>
      </w:r>
      <w:r w:rsidRPr="00EB0885">
        <w:rPr>
          <w:rFonts w:ascii="Simplified Arabic" w:hAnsi="Simplified Arabic" w:cs="Simplified Arabic"/>
          <w:sz w:val="28"/>
          <w:szCs w:val="28"/>
          <w:rtl/>
        </w:rPr>
        <w:t xml:space="preserve"> </w:t>
      </w:r>
      <w:r w:rsidRPr="00EB0885">
        <w:rPr>
          <w:rFonts w:ascii="Simplified Arabic" w:hAnsi="Simplified Arabic" w:cs="Simplified Arabic" w:hint="cs"/>
          <w:sz w:val="28"/>
          <w:szCs w:val="28"/>
          <w:rtl/>
        </w:rPr>
        <w:t>ان</w:t>
      </w:r>
      <w:r w:rsidRPr="00EB0885">
        <w:rPr>
          <w:rFonts w:ascii="Simplified Arabic" w:hAnsi="Simplified Arabic" w:cs="Simplified Arabic" w:hint="cs"/>
          <w:sz w:val="28"/>
          <w:szCs w:val="28"/>
          <w:rtl/>
        </w:rPr>
        <w:t>خفاض</w:t>
      </w:r>
      <w:r w:rsidRPr="00EB0885">
        <w:rPr>
          <w:rFonts w:ascii="Simplified Arabic" w:hAnsi="Simplified Arabic" w:cs="Simplified Arabic"/>
          <w:sz w:val="28"/>
          <w:szCs w:val="28"/>
          <w:rtl/>
        </w:rPr>
        <w:t xml:space="preserve"> </w:t>
      </w:r>
      <w:r w:rsidRPr="00EB0885">
        <w:rPr>
          <w:rFonts w:ascii="Simplified Arabic" w:hAnsi="Simplified Arabic" w:cs="Simplified Arabic" w:hint="cs"/>
          <w:sz w:val="28"/>
          <w:szCs w:val="28"/>
          <w:rtl/>
        </w:rPr>
        <w:t>القدرة</w:t>
      </w:r>
      <w:r w:rsidRPr="00EB0885">
        <w:rPr>
          <w:rFonts w:ascii="Simplified Arabic" w:hAnsi="Simplified Arabic" w:cs="Simplified Arabic"/>
          <w:sz w:val="28"/>
          <w:szCs w:val="28"/>
          <w:rtl/>
        </w:rPr>
        <w:t xml:space="preserve"> </w:t>
      </w:r>
      <w:r w:rsidRPr="00EB0885">
        <w:rPr>
          <w:rFonts w:ascii="Simplified Arabic" w:hAnsi="Simplified Arabic" w:cs="Simplified Arabic" w:hint="cs"/>
          <w:sz w:val="28"/>
          <w:szCs w:val="28"/>
          <w:rtl/>
        </w:rPr>
        <w:t>التنافسية</w:t>
      </w:r>
      <w:r w:rsidRPr="00EB0885">
        <w:rPr>
          <w:rFonts w:ascii="Simplified Arabic" w:hAnsi="Simplified Arabic" w:cs="Simplified Arabic"/>
          <w:sz w:val="28"/>
          <w:szCs w:val="28"/>
          <w:rtl/>
        </w:rPr>
        <w:t xml:space="preserve"> </w:t>
      </w:r>
      <w:r w:rsidRPr="00EB0885">
        <w:rPr>
          <w:rFonts w:ascii="Simplified Arabic" w:hAnsi="Simplified Arabic" w:cs="Simplified Arabic" w:hint="cs"/>
          <w:sz w:val="28"/>
          <w:szCs w:val="28"/>
          <w:rtl/>
        </w:rPr>
        <w:t xml:space="preserve">للصادرات، ناهيك عن تآكل الأرباح عند تحويلها لعملة المستثمر الأجنبي الأم نتيجة تدهور قيمة العملة المحلية. </w:t>
      </w:r>
      <w:r w:rsidR="00DB1985" w:rsidRPr="00EB0885">
        <w:rPr>
          <w:rFonts w:ascii="Simplified Arabic" w:hAnsi="Simplified Arabic" w:cs="Simplified Arabic" w:hint="cs"/>
          <w:sz w:val="28"/>
          <w:szCs w:val="28"/>
          <w:rtl/>
        </w:rPr>
        <w:t>بالإضافة</w:t>
      </w:r>
      <w:r w:rsidRPr="00EB0885">
        <w:rPr>
          <w:rFonts w:ascii="Simplified Arabic" w:hAnsi="Simplified Arabic" w:cs="Simplified Arabic" w:hint="cs"/>
          <w:sz w:val="28"/>
          <w:szCs w:val="28"/>
          <w:rtl/>
        </w:rPr>
        <w:t xml:space="preserve"> لما سبق، غالبا</w:t>
      </w:r>
      <w:r w:rsidRPr="00EB0885">
        <w:rPr>
          <w:rFonts w:ascii="Simplified Arabic" w:hAnsi="Simplified Arabic" w:cs="Simplified Arabic"/>
          <w:sz w:val="28"/>
          <w:szCs w:val="28"/>
          <w:rtl/>
        </w:rPr>
        <w:t xml:space="preserve"> ما </w:t>
      </w:r>
      <w:r w:rsidR="00B857AC" w:rsidRPr="00EB0885">
        <w:rPr>
          <w:rFonts w:ascii="Simplified Arabic" w:hAnsi="Simplified Arabic" w:cs="Simplified Arabic" w:hint="cs"/>
          <w:sz w:val="28"/>
          <w:szCs w:val="28"/>
          <w:rtl/>
        </w:rPr>
        <w:t>ت</w:t>
      </w:r>
      <w:r w:rsidRPr="00EB0885">
        <w:rPr>
          <w:rFonts w:ascii="Simplified Arabic" w:hAnsi="Simplified Arabic" w:cs="Simplified Arabic"/>
          <w:sz w:val="28"/>
          <w:szCs w:val="28"/>
          <w:rtl/>
        </w:rPr>
        <w:t xml:space="preserve">عوق تكلفة وتوافر وجودة الخدمات الحيوية </w:t>
      </w:r>
      <w:r w:rsidR="00B857AC" w:rsidRPr="00EB0885">
        <w:rPr>
          <w:rFonts w:ascii="Simplified Arabic" w:hAnsi="Simplified Arabic" w:cs="Simplified Arabic" w:hint="cs"/>
          <w:sz w:val="28"/>
          <w:szCs w:val="28"/>
          <w:rtl/>
        </w:rPr>
        <w:t>(</w:t>
      </w:r>
      <w:r w:rsidRPr="00EB0885">
        <w:rPr>
          <w:rFonts w:ascii="Simplified Arabic" w:hAnsi="Simplified Arabic" w:cs="Simplified Arabic"/>
          <w:sz w:val="28"/>
          <w:szCs w:val="28"/>
          <w:rtl/>
        </w:rPr>
        <w:t xml:space="preserve">كالنقل </w:t>
      </w:r>
      <w:r w:rsidRPr="00EB0885">
        <w:rPr>
          <w:rFonts w:ascii="Simplified Arabic" w:hAnsi="Simplified Arabic" w:cs="Simplified Arabic" w:hint="cs"/>
          <w:sz w:val="28"/>
          <w:szCs w:val="28"/>
          <w:rtl/>
        </w:rPr>
        <w:t xml:space="preserve">والاتصال والربط </w:t>
      </w:r>
      <w:r w:rsidRPr="00EB0885">
        <w:rPr>
          <w:rFonts w:ascii="Simplified Arabic" w:hAnsi="Simplified Arabic" w:cs="Simplified Arabic"/>
          <w:sz w:val="28"/>
          <w:szCs w:val="28"/>
          <w:rtl/>
        </w:rPr>
        <w:t xml:space="preserve">والخدمات اللوجستية </w:t>
      </w:r>
      <w:r w:rsidRPr="00EB0885">
        <w:rPr>
          <w:rFonts w:ascii="Simplified Arabic" w:hAnsi="Simplified Arabic" w:cs="Simplified Arabic" w:hint="cs"/>
          <w:sz w:val="28"/>
          <w:szCs w:val="28"/>
          <w:rtl/>
        </w:rPr>
        <w:t>و</w:t>
      </w:r>
      <w:r w:rsidRPr="00EB0885">
        <w:rPr>
          <w:rFonts w:ascii="Simplified Arabic" w:hAnsi="Simplified Arabic" w:cs="Simplified Arabic"/>
          <w:sz w:val="28"/>
          <w:szCs w:val="28"/>
          <w:rtl/>
        </w:rPr>
        <w:t>أعباء إجراءات التخ</w:t>
      </w:r>
      <w:r w:rsidRPr="00EB0885">
        <w:rPr>
          <w:rFonts w:ascii="Simplified Arabic" w:hAnsi="Simplified Arabic" w:cs="Simplified Arabic"/>
          <w:sz w:val="28"/>
          <w:szCs w:val="28"/>
          <w:rtl/>
        </w:rPr>
        <w:t xml:space="preserve">ليص </w:t>
      </w:r>
      <w:r w:rsidRPr="00EB0885">
        <w:rPr>
          <w:rFonts w:ascii="Simplified Arabic" w:hAnsi="Simplified Arabic" w:cs="Simplified Arabic"/>
          <w:sz w:val="28"/>
          <w:szCs w:val="28"/>
          <w:cs/>
        </w:rPr>
        <w:t>‎</w:t>
      </w:r>
      <w:r w:rsidRPr="00EB0885">
        <w:rPr>
          <w:rFonts w:ascii="Simplified Arabic" w:hAnsi="Simplified Arabic" w:cs="Simplified Arabic" w:hint="cs"/>
          <w:sz w:val="28"/>
          <w:szCs w:val="28"/>
          <w:rtl/>
        </w:rPr>
        <w:t>الجمركي</w:t>
      </w:r>
      <w:r w:rsidR="00B857AC" w:rsidRPr="00EB0885">
        <w:rPr>
          <w:rFonts w:ascii="Simplified Arabic" w:hAnsi="Simplified Arabic" w:cs="Simplified Arabic" w:hint="cs"/>
          <w:sz w:val="28"/>
          <w:szCs w:val="28"/>
          <w:rtl/>
        </w:rPr>
        <w:t>)</w:t>
      </w:r>
      <w:r w:rsidRPr="00EB0885">
        <w:rPr>
          <w:rFonts w:ascii="Simplified Arabic" w:hAnsi="Simplified Arabic" w:cs="Simplified Arabic"/>
          <w:sz w:val="28"/>
          <w:szCs w:val="28"/>
          <w:rtl/>
        </w:rPr>
        <w:t xml:space="preserve"> ‏من إمكانية الانتقال إلى أنشطة تصنيع ذات قيمة مضافة أعلى</w:t>
      </w:r>
      <w:r w:rsidRPr="00EB0885">
        <w:rPr>
          <w:rFonts w:ascii="Simplified Arabic" w:hAnsi="Simplified Arabic" w:cs="Simplified Arabic" w:hint="cs"/>
          <w:sz w:val="28"/>
          <w:szCs w:val="28"/>
          <w:rtl/>
        </w:rPr>
        <w:t xml:space="preserve"> واجتذاب الاستثمارات الأجنبية المباشرة</w:t>
      </w:r>
      <w:r w:rsidRPr="00EB0885">
        <w:rPr>
          <w:rFonts w:ascii="Simplified Arabic" w:hAnsi="Simplified Arabic" w:cs="Simplified Arabic"/>
          <w:sz w:val="28"/>
          <w:szCs w:val="28"/>
          <w:rtl/>
        </w:rPr>
        <w:t xml:space="preserve"> </w:t>
      </w:r>
      <w:r w:rsidRPr="00EB0885">
        <w:rPr>
          <w:rFonts w:ascii="Simplified Arabic" w:hAnsi="Simplified Arabic" w:cs="Simplified Arabic" w:hint="cs"/>
          <w:sz w:val="28"/>
          <w:szCs w:val="28"/>
          <w:rtl/>
        </w:rPr>
        <w:t>في</w:t>
      </w:r>
      <w:r w:rsidRPr="00EB0885">
        <w:rPr>
          <w:rFonts w:ascii="Simplified Arabic" w:hAnsi="Simplified Arabic" w:cs="Simplified Arabic"/>
          <w:sz w:val="28"/>
          <w:szCs w:val="28"/>
          <w:rtl/>
        </w:rPr>
        <w:t xml:space="preserve"> </w:t>
      </w:r>
      <w:r w:rsidRPr="00EB0885">
        <w:rPr>
          <w:rFonts w:ascii="Simplified Arabic" w:hAnsi="Simplified Arabic" w:cs="Simplified Arabic" w:hint="cs"/>
          <w:sz w:val="28"/>
          <w:szCs w:val="28"/>
          <w:rtl/>
        </w:rPr>
        <w:t>القطاعات</w:t>
      </w:r>
      <w:r w:rsidRPr="00EB0885">
        <w:rPr>
          <w:rFonts w:ascii="Simplified Arabic" w:hAnsi="Simplified Arabic" w:cs="Simplified Arabic"/>
          <w:sz w:val="28"/>
          <w:szCs w:val="28"/>
          <w:rtl/>
        </w:rPr>
        <w:t xml:space="preserve"> </w:t>
      </w:r>
      <w:r w:rsidRPr="00EB0885">
        <w:rPr>
          <w:rFonts w:ascii="Simplified Arabic" w:hAnsi="Simplified Arabic" w:cs="Simplified Arabic" w:hint="cs"/>
          <w:sz w:val="28"/>
          <w:szCs w:val="28"/>
          <w:rtl/>
        </w:rPr>
        <w:t>غير</w:t>
      </w:r>
      <w:r w:rsidRPr="00EB0885">
        <w:rPr>
          <w:rFonts w:ascii="Simplified Arabic" w:hAnsi="Simplified Arabic" w:cs="Simplified Arabic"/>
          <w:sz w:val="28"/>
          <w:szCs w:val="28"/>
          <w:rtl/>
        </w:rPr>
        <w:t xml:space="preserve"> </w:t>
      </w:r>
      <w:r w:rsidRPr="00EB0885">
        <w:rPr>
          <w:rFonts w:ascii="Simplified Arabic" w:hAnsi="Simplified Arabic" w:cs="Simplified Arabic" w:hint="cs"/>
          <w:sz w:val="28"/>
          <w:szCs w:val="28"/>
          <w:rtl/>
        </w:rPr>
        <w:t>الاستخراجية</w:t>
      </w:r>
      <w:r w:rsidRPr="00EB0885">
        <w:rPr>
          <w:rFonts w:ascii="Simplified Arabic" w:hAnsi="Simplified Arabic" w:cs="Simplified Arabic"/>
          <w:sz w:val="28"/>
          <w:szCs w:val="28"/>
          <w:rtl/>
        </w:rPr>
        <w:t>. على سبيل المثال</w:t>
      </w:r>
      <w:r w:rsidR="00B857AC" w:rsidRPr="00EB0885">
        <w:rPr>
          <w:rFonts w:ascii="Simplified Arabic" w:hAnsi="Simplified Arabic" w:cs="Simplified Arabic" w:hint="cs"/>
          <w:sz w:val="28"/>
          <w:szCs w:val="28"/>
          <w:rtl/>
        </w:rPr>
        <w:t>،</w:t>
      </w:r>
      <w:r w:rsidRPr="00EB0885">
        <w:rPr>
          <w:rFonts w:ascii="Simplified Arabic" w:hAnsi="Simplified Arabic" w:cs="Simplified Arabic"/>
          <w:sz w:val="28"/>
          <w:szCs w:val="28"/>
          <w:rtl/>
        </w:rPr>
        <w:t xml:space="preserve"> فإن الهدر في المنتجات الزراعية الناجم عن عدم ملائمة وسائل النقل وعدم كفاية سعة التخزين وضعف البنية التحتية لسلسلة التبريد</w:t>
      </w:r>
      <w:r w:rsidRPr="00EB0885">
        <w:rPr>
          <w:rFonts w:ascii="Simplified Arabic" w:hAnsi="Simplified Arabic" w:cs="Simplified Arabic" w:hint="cs"/>
          <w:sz w:val="28"/>
          <w:szCs w:val="28"/>
          <w:rtl/>
        </w:rPr>
        <w:t>،</w:t>
      </w:r>
      <w:r w:rsidRPr="00EB0885">
        <w:rPr>
          <w:rFonts w:ascii="Simplified Arabic" w:hAnsi="Simplified Arabic" w:cs="Simplified Arabic"/>
          <w:sz w:val="28"/>
          <w:szCs w:val="28"/>
          <w:rtl/>
        </w:rPr>
        <w:t xml:space="preserve"> تقدر نسبته ب </w:t>
      </w:r>
      <w:r w:rsidRPr="00EB0885">
        <w:rPr>
          <w:rFonts w:ascii="Simplified Arabic" w:hAnsi="Simplified Arabic" w:cs="Simplified Arabic" w:hint="cs"/>
          <w:sz w:val="28"/>
          <w:szCs w:val="28"/>
          <w:rtl/>
        </w:rPr>
        <w:t>15%</w:t>
      </w:r>
      <w:r w:rsidRPr="00EB0885">
        <w:rPr>
          <w:rFonts w:ascii="Simplified Arabic" w:hAnsi="Simplified Arabic" w:cs="Simplified Arabic"/>
          <w:sz w:val="28"/>
          <w:szCs w:val="28"/>
          <w:rtl/>
        </w:rPr>
        <w:t xml:space="preserve"> إلى </w:t>
      </w:r>
      <w:r w:rsidRPr="00EB0885">
        <w:rPr>
          <w:rFonts w:ascii="Simplified Arabic" w:hAnsi="Simplified Arabic" w:cs="Simplified Arabic" w:hint="cs"/>
          <w:sz w:val="28"/>
          <w:szCs w:val="28"/>
          <w:rtl/>
        </w:rPr>
        <w:t>20%</w:t>
      </w:r>
      <w:r w:rsidRPr="00EB0885">
        <w:rPr>
          <w:rFonts w:ascii="Simplified Arabic" w:hAnsi="Simplified Arabic" w:cs="Simplified Arabic"/>
          <w:sz w:val="28"/>
          <w:szCs w:val="28"/>
          <w:rtl/>
        </w:rPr>
        <w:t xml:space="preserve"> للمحاصيل الغير معرضة للتلف السريع</w:t>
      </w:r>
      <w:r w:rsidR="00B857AC" w:rsidRPr="00EB0885">
        <w:rPr>
          <w:rFonts w:ascii="Simplified Arabic" w:hAnsi="Simplified Arabic" w:cs="Simplified Arabic" w:hint="cs"/>
          <w:sz w:val="28"/>
          <w:szCs w:val="28"/>
          <w:rtl/>
        </w:rPr>
        <w:t>، و</w:t>
      </w:r>
      <w:r w:rsidRPr="00EB0885">
        <w:rPr>
          <w:rFonts w:ascii="Simplified Arabic" w:hAnsi="Simplified Arabic" w:cs="Simplified Arabic" w:hint="cs"/>
          <w:sz w:val="28"/>
          <w:szCs w:val="28"/>
          <w:rtl/>
        </w:rPr>
        <w:t>25%</w:t>
      </w:r>
      <w:r w:rsidRPr="00EB0885">
        <w:rPr>
          <w:rFonts w:ascii="Simplified Arabic" w:hAnsi="Simplified Arabic" w:cs="Simplified Arabic"/>
          <w:sz w:val="28"/>
          <w:szCs w:val="28"/>
          <w:rtl/>
        </w:rPr>
        <w:t xml:space="preserve"> إلى </w:t>
      </w:r>
      <w:r w:rsidRPr="00EB0885">
        <w:rPr>
          <w:rFonts w:ascii="Simplified Arabic" w:hAnsi="Simplified Arabic" w:cs="Simplified Arabic" w:hint="cs"/>
          <w:sz w:val="28"/>
          <w:szCs w:val="28"/>
          <w:rtl/>
        </w:rPr>
        <w:t>50%</w:t>
      </w:r>
      <w:r w:rsidRPr="00EB0885">
        <w:rPr>
          <w:rFonts w:ascii="Simplified Arabic" w:hAnsi="Simplified Arabic" w:cs="Simplified Arabic"/>
          <w:sz w:val="28"/>
          <w:szCs w:val="28"/>
          <w:rtl/>
        </w:rPr>
        <w:t xml:space="preserve"> للمحاصيل المعرضة للتلف السريع</w:t>
      </w:r>
      <w:r w:rsidRPr="00EB0885">
        <w:rPr>
          <w:rFonts w:ascii="Simplified Arabic" w:hAnsi="Simplified Arabic" w:cs="Simplified Arabic" w:hint="cs"/>
          <w:sz w:val="28"/>
          <w:szCs w:val="28"/>
          <w:rtl/>
        </w:rPr>
        <w:t>. وفي</w:t>
      </w:r>
      <w:r w:rsidRPr="00EB0885">
        <w:rPr>
          <w:rFonts w:ascii="Simplified Arabic" w:hAnsi="Simplified Arabic" w:cs="Simplified Arabic"/>
          <w:sz w:val="28"/>
          <w:szCs w:val="28"/>
          <w:rtl/>
        </w:rPr>
        <w:t xml:space="preserve"> </w:t>
      </w:r>
      <w:r w:rsidRPr="00EB0885">
        <w:rPr>
          <w:rFonts w:ascii="Simplified Arabic" w:hAnsi="Simplified Arabic" w:cs="Simplified Arabic" w:hint="cs"/>
          <w:sz w:val="28"/>
          <w:szCs w:val="28"/>
          <w:rtl/>
        </w:rPr>
        <w:t>حين</w:t>
      </w:r>
      <w:r w:rsidRPr="00EB0885">
        <w:rPr>
          <w:rFonts w:ascii="Simplified Arabic" w:hAnsi="Simplified Arabic" w:cs="Simplified Arabic"/>
          <w:sz w:val="28"/>
          <w:szCs w:val="28"/>
          <w:rtl/>
        </w:rPr>
        <w:t xml:space="preserve"> </w:t>
      </w:r>
      <w:r w:rsidRPr="00EB0885">
        <w:rPr>
          <w:rFonts w:ascii="Simplified Arabic" w:hAnsi="Simplified Arabic" w:cs="Simplified Arabic" w:hint="cs"/>
          <w:sz w:val="28"/>
          <w:szCs w:val="28"/>
          <w:rtl/>
        </w:rPr>
        <w:t>أن</w:t>
      </w:r>
      <w:r w:rsidRPr="00EB0885">
        <w:rPr>
          <w:rFonts w:ascii="Simplified Arabic" w:hAnsi="Simplified Arabic" w:cs="Simplified Arabic"/>
          <w:sz w:val="28"/>
          <w:szCs w:val="28"/>
          <w:rtl/>
        </w:rPr>
        <w:t xml:space="preserve"> </w:t>
      </w:r>
      <w:r w:rsidRPr="00EB0885">
        <w:rPr>
          <w:rFonts w:ascii="Simplified Arabic" w:hAnsi="Simplified Arabic" w:cs="Simplified Arabic" w:hint="cs"/>
          <w:sz w:val="28"/>
          <w:szCs w:val="28"/>
          <w:rtl/>
        </w:rPr>
        <w:t>متوسط</w:t>
      </w:r>
      <w:r w:rsidRPr="00EB0885">
        <w:rPr>
          <w:rFonts w:ascii="Simplified Arabic" w:hAnsi="Simplified Arabic" w:cs="Simplified Arabic"/>
          <w:sz w:val="28"/>
          <w:szCs w:val="28"/>
          <w:rtl/>
        </w:rPr>
        <w:t xml:space="preserve"> </w:t>
      </w:r>
      <w:r w:rsidRPr="00EB0885">
        <w:rPr>
          <w:rFonts w:ascii="Simplified Arabic" w:hAnsi="Simplified Arabic" w:cs="Simplified Arabic" w:hint="cs"/>
          <w:sz w:val="28"/>
          <w:szCs w:val="28"/>
          <w:rtl/>
        </w:rPr>
        <w:t>التعريفة</w:t>
      </w:r>
      <w:r w:rsidRPr="00EB0885">
        <w:rPr>
          <w:rFonts w:ascii="Simplified Arabic" w:hAnsi="Simplified Arabic" w:cs="Simplified Arabic"/>
          <w:sz w:val="28"/>
          <w:szCs w:val="28"/>
          <w:rtl/>
        </w:rPr>
        <w:t xml:space="preserve"> </w:t>
      </w:r>
      <w:r w:rsidRPr="00EB0885">
        <w:rPr>
          <w:rFonts w:ascii="Simplified Arabic" w:hAnsi="Simplified Arabic" w:cs="Simplified Arabic" w:hint="cs"/>
          <w:sz w:val="28"/>
          <w:szCs w:val="28"/>
          <w:rtl/>
        </w:rPr>
        <w:t>ال</w:t>
      </w:r>
      <w:r w:rsidRPr="00EB0885">
        <w:rPr>
          <w:rFonts w:ascii="Simplified Arabic" w:hAnsi="Simplified Arabic" w:cs="Simplified Arabic" w:hint="cs"/>
          <w:sz w:val="28"/>
          <w:szCs w:val="28"/>
          <w:rtl/>
        </w:rPr>
        <w:t>بسيطة</w:t>
      </w:r>
      <w:r w:rsidRPr="00EB0885">
        <w:rPr>
          <w:rFonts w:ascii="Simplified Arabic" w:hAnsi="Simplified Arabic" w:cs="Simplified Arabic"/>
          <w:sz w:val="28"/>
          <w:szCs w:val="28"/>
          <w:rtl/>
        </w:rPr>
        <w:t xml:space="preserve"> </w:t>
      </w:r>
      <w:r w:rsidRPr="00EB0885">
        <w:rPr>
          <w:rFonts w:ascii="Simplified Arabic" w:hAnsi="Simplified Arabic" w:cs="Simplified Arabic" w:hint="cs"/>
          <w:sz w:val="28"/>
          <w:szCs w:val="28"/>
          <w:rtl/>
        </w:rPr>
        <w:t>المطبقة</w:t>
      </w:r>
      <w:r w:rsidRPr="00EB0885">
        <w:rPr>
          <w:rFonts w:ascii="Simplified Arabic" w:hAnsi="Simplified Arabic" w:cs="Simplified Arabic"/>
          <w:sz w:val="28"/>
          <w:szCs w:val="28"/>
          <w:rtl/>
        </w:rPr>
        <w:t xml:space="preserve"> </w:t>
      </w:r>
      <w:r w:rsidRPr="00EB0885">
        <w:rPr>
          <w:rFonts w:ascii="Simplified Arabic" w:hAnsi="Simplified Arabic" w:cs="Simplified Arabic" w:hint="cs"/>
          <w:sz w:val="28"/>
          <w:szCs w:val="28"/>
          <w:rtl/>
        </w:rPr>
        <w:t>بشكل</w:t>
      </w:r>
      <w:r w:rsidRPr="00EB0885">
        <w:rPr>
          <w:rFonts w:ascii="Simplified Arabic" w:hAnsi="Simplified Arabic" w:cs="Simplified Arabic"/>
          <w:sz w:val="28"/>
          <w:szCs w:val="28"/>
          <w:rtl/>
        </w:rPr>
        <w:t xml:space="preserve"> </w:t>
      </w:r>
      <w:r w:rsidRPr="00EB0885">
        <w:rPr>
          <w:rFonts w:ascii="Simplified Arabic" w:hAnsi="Simplified Arabic" w:cs="Simplified Arabic" w:hint="cs"/>
          <w:sz w:val="28"/>
          <w:szCs w:val="28"/>
          <w:rtl/>
        </w:rPr>
        <w:t>عام</w:t>
      </w:r>
      <w:r w:rsidRPr="00EB0885">
        <w:rPr>
          <w:rFonts w:ascii="Simplified Arabic" w:hAnsi="Simplified Arabic" w:cs="Simplified Arabic"/>
          <w:sz w:val="28"/>
          <w:szCs w:val="28"/>
          <w:rtl/>
        </w:rPr>
        <w:t xml:space="preserve"> </w:t>
      </w:r>
      <w:r w:rsidRPr="00EB0885">
        <w:rPr>
          <w:rFonts w:ascii="Simplified Arabic" w:hAnsi="Simplified Arabic" w:cs="Simplified Arabic" w:hint="cs"/>
          <w:sz w:val="28"/>
          <w:szCs w:val="28"/>
          <w:rtl/>
        </w:rPr>
        <w:t>يبلغ</w:t>
      </w:r>
      <w:r w:rsidRPr="00EB0885">
        <w:rPr>
          <w:rFonts w:ascii="Simplified Arabic" w:hAnsi="Simplified Arabic" w:cs="Simplified Arabic"/>
          <w:sz w:val="28"/>
          <w:szCs w:val="28"/>
          <w:rtl/>
        </w:rPr>
        <w:t xml:space="preserve"> </w:t>
      </w:r>
      <w:r w:rsidRPr="00EB0885">
        <w:rPr>
          <w:rFonts w:ascii="Simplified Arabic" w:hAnsi="Simplified Arabic" w:cs="Simplified Arabic" w:hint="cs"/>
          <w:sz w:val="28"/>
          <w:szCs w:val="28"/>
          <w:rtl/>
        </w:rPr>
        <w:t>حوالي</w:t>
      </w:r>
      <w:r w:rsidRPr="00EB0885">
        <w:rPr>
          <w:rFonts w:ascii="Simplified Arabic" w:hAnsi="Simplified Arabic" w:cs="Simplified Arabic"/>
          <w:sz w:val="28"/>
          <w:szCs w:val="28"/>
          <w:rtl/>
        </w:rPr>
        <w:t xml:space="preserve"> 10 %</w:t>
      </w:r>
      <w:r w:rsidRPr="00EB0885">
        <w:rPr>
          <w:rFonts w:ascii="Simplified Arabic" w:hAnsi="Simplified Arabic" w:cs="Simplified Arabic" w:hint="cs"/>
          <w:sz w:val="28"/>
          <w:szCs w:val="28"/>
          <w:rtl/>
        </w:rPr>
        <w:t>،</w:t>
      </w:r>
      <w:r w:rsidRPr="00EB0885">
        <w:rPr>
          <w:rFonts w:ascii="Simplified Arabic" w:hAnsi="Simplified Arabic" w:cs="Simplified Arabic"/>
          <w:sz w:val="28"/>
          <w:szCs w:val="28"/>
          <w:rtl/>
        </w:rPr>
        <w:t xml:space="preserve"> </w:t>
      </w:r>
      <w:r w:rsidRPr="00EB0885">
        <w:rPr>
          <w:rFonts w:ascii="Simplified Arabic" w:hAnsi="Simplified Arabic" w:cs="Simplified Arabic" w:hint="cs"/>
          <w:sz w:val="28"/>
          <w:szCs w:val="28"/>
          <w:rtl/>
        </w:rPr>
        <w:t>فإن</w:t>
      </w:r>
      <w:r w:rsidRPr="00EB0885">
        <w:rPr>
          <w:rFonts w:ascii="Simplified Arabic" w:hAnsi="Simplified Arabic" w:cs="Simplified Arabic"/>
          <w:sz w:val="28"/>
          <w:szCs w:val="28"/>
          <w:rtl/>
        </w:rPr>
        <w:t xml:space="preserve"> </w:t>
      </w:r>
      <w:r w:rsidRPr="00EB0885">
        <w:rPr>
          <w:rFonts w:ascii="Simplified Arabic" w:hAnsi="Simplified Arabic" w:cs="Simplified Arabic" w:hint="cs"/>
          <w:sz w:val="28"/>
          <w:szCs w:val="28"/>
          <w:rtl/>
        </w:rPr>
        <w:t>متوسط</w:t>
      </w:r>
      <w:r w:rsidRPr="00EB0885">
        <w:rPr>
          <w:rFonts w:ascii="Simplified Arabic" w:hAnsi="Simplified Arabic" w:cs="Simplified Arabic"/>
          <w:sz w:val="28"/>
          <w:szCs w:val="28"/>
          <w:rtl/>
        </w:rPr>
        <w:t xml:space="preserve"> </w:t>
      </w:r>
      <w:r w:rsidRPr="00EB0885">
        <w:rPr>
          <w:rFonts w:ascii="Simplified Arabic" w:hAnsi="Simplified Arabic" w:cs="Simplified Arabic" w:hint="cs"/>
          <w:sz w:val="28"/>
          <w:szCs w:val="28"/>
          <w:rtl/>
        </w:rPr>
        <w:t>تعريفة</w:t>
      </w:r>
      <w:r w:rsidRPr="00EB0885">
        <w:rPr>
          <w:rFonts w:ascii="Simplified Arabic" w:hAnsi="Simplified Arabic" w:cs="Simplified Arabic"/>
          <w:sz w:val="28"/>
          <w:szCs w:val="28"/>
          <w:rtl/>
        </w:rPr>
        <w:t xml:space="preserve"> </w:t>
      </w:r>
      <w:r w:rsidRPr="00EB0885">
        <w:rPr>
          <w:rFonts w:ascii="Simplified Arabic" w:hAnsi="Simplified Arabic" w:cs="Simplified Arabic" w:hint="cs"/>
          <w:sz w:val="28"/>
          <w:szCs w:val="28"/>
          <w:rtl/>
        </w:rPr>
        <w:t>الدول</w:t>
      </w:r>
      <w:r w:rsidRPr="00EB0885">
        <w:rPr>
          <w:rFonts w:ascii="Simplified Arabic" w:hAnsi="Simplified Arabic" w:cs="Simplified Arabic"/>
          <w:sz w:val="28"/>
          <w:szCs w:val="28"/>
          <w:rtl/>
        </w:rPr>
        <w:t xml:space="preserve"> </w:t>
      </w:r>
      <w:r w:rsidRPr="00EB0885">
        <w:rPr>
          <w:rFonts w:ascii="Simplified Arabic" w:hAnsi="Simplified Arabic" w:cs="Simplified Arabic" w:hint="cs"/>
          <w:sz w:val="28"/>
          <w:szCs w:val="28"/>
          <w:rtl/>
        </w:rPr>
        <w:t>التي</w:t>
      </w:r>
      <w:r w:rsidRPr="00EB0885">
        <w:rPr>
          <w:rFonts w:ascii="Simplified Arabic" w:hAnsi="Simplified Arabic" w:cs="Simplified Arabic"/>
          <w:sz w:val="28"/>
          <w:szCs w:val="28"/>
          <w:rtl/>
        </w:rPr>
        <w:t xml:space="preserve"> </w:t>
      </w:r>
      <w:r w:rsidRPr="00EB0885">
        <w:rPr>
          <w:rFonts w:ascii="Simplified Arabic" w:hAnsi="Simplified Arabic" w:cs="Simplified Arabic" w:hint="cs"/>
          <w:sz w:val="28"/>
          <w:szCs w:val="28"/>
          <w:rtl/>
        </w:rPr>
        <w:t>لا</w:t>
      </w:r>
      <w:r w:rsidRPr="00EB0885">
        <w:rPr>
          <w:rFonts w:ascii="Simplified Arabic" w:hAnsi="Simplified Arabic" w:cs="Simplified Arabic"/>
          <w:sz w:val="28"/>
          <w:szCs w:val="28"/>
          <w:rtl/>
        </w:rPr>
        <w:t xml:space="preserve"> </w:t>
      </w:r>
      <w:r w:rsidRPr="00EB0885">
        <w:rPr>
          <w:rFonts w:ascii="Simplified Arabic" w:hAnsi="Simplified Arabic" w:cs="Simplified Arabic" w:hint="cs"/>
          <w:sz w:val="28"/>
          <w:szCs w:val="28"/>
          <w:rtl/>
        </w:rPr>
        <w:t>تربطها</w:t>
      </w:r>
      <w:r w:rsidRPr="00EB0885">
        <w:rPr>
          <w:rFonts w:ascii="Simplified Arabic" w:hAnsi="Simplified Arabic" w:cs="Simplified Arabic"/>
          <w:sz w:val="28"/>
          <w:szCs w:val="28"/>
          <w:rtl/>
        </w:rPr>
        <w:t xml:space="preserve"> </w:t>
      </w:r>
      <w:r w:rsidRPr="00EB0885">
        <w:rPr>
          <w:rFonts w:ascii="Simplified Arabic" w:hAnsi="Simplified Arabic" w:cs="Simplified Arabic" w:hint="cs"/>
          <w:sz w:val="28"/>
          <w:szCs w:val="28"/>
          <w:rtl/>
        </w:rPr>
        <w:t>اتفاقية</w:t>
      </w:r>
      <w:r w:rsidRPr="00EB0885">
        <w:rPr>
          <w:rFonts w:ascii="Simplified Arabic" w:hAnsi="Simplified Arabic" w:cs="Simplified Arabic"/>
          <w:sz w:val="28"/>
          <w:szCs w:val="28"/>
          <w:rtl/>
        </w:rPr>
        <w:t xml:space="preserve"> </w:t>
      </w:r>
      <w:r w:rsidRPr="00EB0885">
        <w:rPr>
          <w:rFonts w:ascii="Simplified Arabic" w:hAnsi="Simplified Arabic" w:cs="Simplified Arabic" w:hint="cs"/>
          <w:sz w:val="28"/>
          <w:szCs w:val="28"/>
          <w:rtl/>
        </w:rPr>
        <w:t>تجارة</w:t>
      </w:r>
      <w:r w:rsidRPr="00EB0885">
        <w:rPr>
          <w:rFonts w:ascii="Simplified Arabic" w:hAnsi="Simplified Arabic" w:cs="Simplified Arabic"/>
          <w:sz w:val="28"/>
          <w:szCs w:val="28"/>
          <w:rtl/>
        </w:rPr>
        <w:t xml:space="preserve"> </w:t>
      </w:r>
      <w:r w:rsidRPr="00EB0885">
        <w:rPr>
          <w:rFonts w:ascii="Simplified Arabic" w:hAnsi="Simplified Arabic" w:cs="Simplified Arabic" w:hint="cs"/>
          <w:sz w:val="28"/>
          <w:szCs w:val="28"/>
          <w:rtl/>
        </w:rPr>
        <w:t>مع</w:t>
      </w:r>
      <w:r w:rsidRPr="00EB0885">
        <w:rPr>
          <w:rFonts w:ascii="Simplified Arabic" w:hAnsi="Simplified Arabic" w:cs="Simplified Arabic"/>
          <w:sz w:val="28"/>
          <w:szCs w:val="28"/>
          <w:rtl/>
        </w:rPr>
        <w:t xml:space="preserve"> </w:t>
      </w:r>
      <w:r w:rsidRPr="00EB0885">
        <w:rPr>
          <w:rFonts w:ascii="Simplified Arabic" w:hAnsi="Simplified Arabic" w:cs="Simplified Arabic" w:hint="cs"/>
          <w:sz w:val="28"/>
          <w:szCs w:val="28"/>
          <w:rtl/>
        </w:rPr>
        <w:t>مصر</w:t>
      </w:r>
      <w:r w:rsidRPr="00EB0885">
        <w:rPr>
          <w:rFonts w:ascii="Simplified Arabic" w:hAnsi="Simplified Arabic" w:cs="Simplified Arabic"/>
          <w:sz w:val="28"/>
          <w:szCs w:val="28"/>
          <w:rtl/>
        </w:rPr>
        <w:t xml:space="preserve"> </w:t>
      </w:r>
      <w:r w:rsidRPr="00EB0885">
        <w:rPr>
          <w:rFonts w:ascii="Simplified Arabic" w:hAnsi="Simplified Arabic" w:cs="Simplified Arabic" w:hint="cs"/>
          <w:sz w:val="28"/>
          <w:szCs w:val="28"/>
          <w:rtl/>
        </w:rPr>
        <w:t>هي</w:t>
      </w:r>
      <w:r w:rsidRPr="00EB0885">
        <w:rPr>
          <w:rFonts w:ascii="Simplified Arabic" w:hAnsi="Simplified Arabic" w:cs="Simplified Arabic"/>
          <w:sz w:val="28"/>
          <w:szCs w:val="28"/>
          <w:rtl/>
        </w:rPr>
        <w:t xml:space="preserve"> 19 %. </w:t>
      </w:r>
      <w:r w:rsidRPr="00EB0885">
        <w:rPr>
          <w:rFonts w:ascii="Simplified Arabic" w:hAnsi="Simplified Arabic" w:cs="Simplified Arabic" w:hint="cs"/>
          <w:sz w:val="28"/>
          <w:szCs w:val="28"/>
          <w:rtl/>
        </w:rPr>
        <w:t>ويجعل</w:t>
      </w:r>
      <w:r w:rsidRPr="00EB0885">
        <w:rPr>
          <w:rFonts w:ascii="Simplified Arabic" w:hAnsi="Simplified Arabic" w:cs="Simplified Arabic"/>
          <w:sz w:val="28"/>
          <w:szCs w:val="28"/>
          <w:rtl/>
        </w:rPr>
        <w:t xml:space="preserve"> </w:t>
      </w:r>
      <w:r w:rsidRPr="00EB0885">
        <w:rPr>
          <w:rFonts w:ascii="Simplified Arabic" w:hAnsi="Simplified Arabic" w:cs="Simplified Arabic" w:hint="cs"/>
          <w:sz w:val="28"/>
          <w:szCs w:val="28"/>
          <w:rtl/>
        </w:rPr>
        <w:t>ذلك</w:t>
      </w:r>
      <w:r w:rsidRPr="00EB0885">
        <w:rPr>
          <w:rFonts w:ascii="Simplified Arabic" w:hAnsi="Simplified Arabic" w:cs="Simplified Arabic"/>
          <w:sz w:val="28"/>
          <w:szCs w:val="28"/>
          <w:rtl/>
        </w:rPr>
        <w:t xml:space="preserve"> </w:t>
      </w:r>
      <w:r w:rsidRPr="00EB0885">
        <w:rPr>
          <w:rFonts w:ascii="Simplified Arabic" w:hAnsi="Simplified Arabic" w:cs="Simplified Arabic" w:hint="cs"/>
          <w:sz w:val="28"/>
          <w:szCs w:val="28"/>
          <w:rtl/>
        </w:rPr>
        <w:t>مصر</w:t>
      </w:r>
      <w:r w:rsidRPr="00EB0885">
        <w:rPr>
          <w:rFonts w:ascii="Simplified Arabic" w:hAnsi="Simplified Arabic" w:cs="Simplified Arabic"/>
          <w:sz w:val="28"/>
          <w:szCs w:val="28"/>
          <w:rtl/>
        </w:rPr>
        <w:t xml:space="preserve"> </w:t>
      </w:r>
      <w:r w:rsidRPr="00EB0885">
        <w:rPr>
          <w:rFonts w:ascii="Simplified Arabic" w:hAnsi="Simplified Arabic" w:cs="Simplified Arabic" w:hint="cs"/>
          <w:sz w:val="28"/>
          <w:szCs w:val="28"/>
          <w:rtl/>
        </w:rPr>
        <w:t>ثاني</w:t>
      </w:r>
      <w:r w:rsidRPr="00EB0885">
        <w:rPr>
          <w:rFonts w:ascii="Simplified Arabic" w:hAnsi="Simplified Arabic" w:cs="Simplified Arabic"/>
          <w:sz w:val="28"/>
          <w:szCs w:val="28"/>
          <w:rtl/>
        </w:rPr>
        <w:t xml:space="preserve"> </w:t>
      </w:r>
      <w:r w:rsidRPr="00EB0885">
        <w:rPr>
          <w:rFonts w:ascii="Simplified Arabic" w:hAnsi="Simplified Arabic" w:cs="Simplified Arabic" w:hint="cs"/>
          <w:sz w:val="28"/>
          <w:szCs w:val="28"/>
          <w:rtl/>
        </w:rPr>
        <w:t>أكثر</w:t>
      </w:r>
      <w:r w:rsidRPr="00EB0885">
        <w:rPr>
          <w:rFonts w:ascii="Simplified Arabic" w:hAnsi="Simplified Arabic" w:cs="Simplified Arabic"/>
          <w:sz w:val="28"/>
          <w:szCs w:val="28"/>
          <w:rtl/>
        </w:rPr>
        <w:t xml:space="preserve"> </w:t>
      </w:r>
      <w:r w:rsidRPr="00EB0885">
        <w:rPr>
          <w:rFonts w:ascii="Simplified Arabic" w:hAnsi="Simplified Arabic" w:cs="Simplified Arabic" w:hint="cs"/>
          <w:sz w:val="28"/>
          <w:szCs w:val="28"/>
          <w:rtl/>
        </w:rPr>
        <w:t>اقتصاد خاضع</w:t>
      </w:r>
      <w:r w:rsidRPr="00EB0885">
        <w:rPr>
          <w:rFonts w:ascii="Simplified Arabic" w:hAnsi="Simplified Arabic" w:cs="Simplified Arabic"/>
          <w:sz w:val="28"/>
          <w:szCs w:val="28"/>
          <w:rtl/>
        </w:rPr>
        <w:t xml:space="preserve"> </w:t>
      </w:r>
      <w:r w:rsidRPr="00EB0885">
        <w:rPr>
          <w:rFonts w:ascii="Simplified Arabic" w:hAnsi="Simplified Arabic" w:cs="Simplified Arabic" w:hint="cs"/>
          <w:sz w:val="28"/>
          <w:szCs w:val="28"/>
          <w:rtl/>
        </w:rPr>
        <w:t>للحماية</w:t>
      </w:r>
      <w:r w:rsidRPr="00EB0885">
        <w:rPr>
          <w:rFonts w:ascii="Simplified Arabic" w:hAnsi="Simplified Arabic" w:cs="Simplified Arabic"/>
          <w:sz w:val="28"/>
          <w:szCs w:val="28"/>
          <w:rtl/>
        </w:rPr>
        <w:t xml:space="preserve"> </w:t>
      </w:r>
      <w:r w:rsidRPr="00EB0885">
        <w:rPr>
          <w:rFonts w:ascii="Simplified Arabic" w:hAnsi="Simplified Arabic" w:cs="Simplified Arabic" w:hint="cs"/>
          <w:sz w:val="28"/>
          <w:szCs w:val="28"/>
          <w:rtl/>
        </w:rPr>
        <w:t>في</w:t>
      </w:r>
      <w:r w:rsidRPr="00EB0885">
        <w:rPr>
          <w:rFonts w:ascii="Simplified Arabic" w:hAnsi="Simplified Arabic" w:cs="Simplified Arabic"/>
          <w:sz w:val="28"/>
          <w:szCs w:val="28"/>
          <w:rtl/>
        </w:rPr>
        <w:t xml:space="preserve"> </w:t>
      </w:r>
      <w:r w:rsidRPr="00EB0885">
        <w:rPr>
          <w:rFonts w:ascii="Simplified Arabic" w:hAnsi="Simplified Arabic" w:cs="Simplified Arabic" w:hint="cs"/>
          <w:sz w:val="28"/>
          <w:szCs w:val="28"/>
          <w:rtl/>
        </w:rPr>
        <w:t>العالم</w:t>
      </w:r>
      <w:r w:rsidRPr="00EB0885">
        <w:rPr>
          <w:rFonts w:ascii="Simplified Arabic" w:hAnsi="Simplified Arabic" w:cs="Simplified Arabic"/>
          <w:sz w:val="28"/>
          <w:szCs w:val="28"/>
          <w:rtl/>
        </w:rPr>
        <w:t xml:space="preserve"> </w:t>
      </w:r>
      <w:r w:rsidRPr="00EB0885">
        <w:rPr>
          <w:rFonts w:ascii="Simplified Arabic" w:hAnsi="Simplified Arabic" w:cs="Simplified Arabic" w:hint="cs"/>
          <w:sz w:val="28"/>
          <w:szCs w:val="28"/>
          <w:rtl/>
        </w:rPr>
        <w:t>بعد</w:t>
      </w:r>
      <w:r w:rsidRPr="00EB0885">
        <w:rPr>
          <w:rFonts w:ascii="Simplified Arabic" w:hAnsi="Simplified Arabic" w:cs="Simplified Arabic"/>
          <w:sz w:val="28"/>
          <w:szCs w:val="28"/>
          <w:rtl/>
        </w:rPr>
        <w:t xml:space="preserve"> </w:t>
      </w:r>
      <w:r w:rsidRPr="00EB0885">
        <w:rPr>
          <w:rFonts w:ascii="Simplified Arabic" w:hAnsi="Simplified Arabic" w:cs="Simplified Arabic" w:hint="cs"/>
          <w:sz w:val="28"/>
          <w:szCs w:val="28"/>
          <w:rtl/>
        </w:rPr>
        <w:t>السودان. تقوض</w:t>
      </w:r>
      <w:r w:rsidRPr="00EB0885">
        <w:rPr>
          <w:rFonts w:ascii="Simplified Arabic" w:hAnsi="Simplified Arabic" w:cs="Simplified Arabic"/>
          <w:sz w:val="28"/>
          <w:szCs w:val="28"/>
          <w:rtl/>
        </w:rPr>
        <w:t xml:space="preserve"> </w:t>
      </w:r>
      <w:r w:rsidRPr="00EB0885">
        <w:rPr>
          <w:rFonts w:ascii="Simplified Arabic" w:hAnsi="Simplified Arabic" w:cs="Simplified Arabic" w:hint="cs"/>
          <w:sz w:val="28"/>
          <w:szCs w:val="28"/>
          <w:rtl/>
        </w:rPr>
        <w:t>المستويات</w:t>
      </w:r>
      <w:r w:rsidRPr="00EB0885">
        <w:rPr>
          <w:rFonts w:ascii="Simplified Arabic" w:hAnsi="Simplified Arabic" w:cs="Simplified Arabic"/>
          <w:sz w:val="28"/>
          <w:szCs w:val="28"/>
          <w:rtl/>
        </w:rPr>
        <w:t xml:space="preserve"> </w:t>
      </w:r>
      <w:r w:rsidRPr="00EB0885">
        <w:rPr>
          <w:rFonts w:ascii="Simplified Arabic" w:hAnsi="Simplified Arabic" w:cs="Simplified Arabic" w:hint="cs"/>
          <w:sz w:val="28"/>
          <w:szCs w:val="28"/>
          <w:rtl/>
        </w:rPr>
        <w:t>المرتفعة</w:t>
      </w:r>
      <w:r w:rsidRPr="00EB0885">
        <w:rPr>
          <w:rFonts w:ascii="Simplified Arabic" w:hAnsi="Simplified Arabic" w:cs="Simplified Arabic"/>
          <w:sz w:val="28"/>
          <w:szCs w:val="28"/>
          <w:rtl/>
        </w:rPr>
        <w:t xml:space="preserve"> </w:t>
      </w:r>
      <w:r w:rsidRPr="00EB0885">
        <w:rPr>
          <w:rFonts w:ascii="Simplified Arabic" w:hAnsi="Simplified Arabic" w:cs="Simplified Arabic" w:hint="cs"/>
          <w:sz w:val="28"/>
          <w:szCs w:val="28"/>
          <w:rtl/>
        </w:rPr>
        <w:t>من</w:t>
      </w:r>
      <w:r w:rsidRPr="00EB0885">
        <w:rPr>
          <w:rFonts w:ascii="Simplified Arabic" w:hAnsi="Simplified Arabic" w:cs="Simplified Arabic"/>
          <w:sz w:val="28"/>
          <w:szCs w:val="28"/>
          <w:rtl/>
        </w:rPr>
        <w:t xml:space="preserve"> </w:t>
      </w:r>
      <w:r w:rsidRPr="00EB0885">
        <w:rPr>
          <w:rFonts w:ascii="Simplified Arabic" w:hAnsi="Simplified Arabic" w:cs="Simplified Arabic" w:hint="cs"/>
          <w:sz w:val="28"/>
          <w:szCs w:val="28"/>
          <w:rtl/>
        </w:rPr>
        <w:t>الحماية</w:t>
      </w:r>
      <w:r w:rsidRPr="00EB0885">
        <w:rPr>
          <w:rFonts w:ascii="Simplified Arabic" w:hAnsi="Simplified Arabic" w:cs="Simplified Arabic"/>
          <w:sz w:val="28"/>
          <w:szCs w:val="28"/>
          <w:rtl/>
        </w:rPr>
        <w:t xml:space="preserve"> </w:t>
      </w:r>
      <w:r w:rsidRPr="00EB0885">
        <w:rPr>
          <w:rFonts w:ascii="Simplified Arabic" w:hAnsi="Simplified Arabic" w:cs="Simplified Arabic" w:hint="cs"/>
          <w:sz w:val="28"/>
          <w:szCs w:val="28"/>
          <w:rtl/>
        </w:rPr>
        <w:t>التجارية</w:t>
      </w:r>
      <w:r w:rsidRPr="00EB0885">
        <w:rPr>
          <w:rFonts w:ascii="Simplified Arabic" w:hAnsi="Simplified Arabic" w:cs="Simplified Arabic"/>
          <w:sz w:val="28"/>
          <w:szCs w:val="28"/>
          <w:rtl/>
        </w:rPr>
        <w:t xml:space="preserve"> </w:t>
      </w:r>
      <w:r w:rsidRPr="00EB0885">
        <w:rPr>
          <w:rFonts w:ascii="Simplified Arabic" w:hAnsi="Simplified Arabic" w:cs="Simplified Arabic" w:hint="cs"/>
          <w:sz w:val="28"/>
          <w:szCs w:val="28"/>
          <w:rtl/>
        </w:rPr>
        <w:t>كلا</w:t>
      </w:r>
      <w:r w:rsidRPr="00EB0885">
        <w:rPr>
          <w:rFonts w:ascii="Simplified Arabic" w:hAnsi="Simplified Arabic" w:cs="Simplified Arabic"/>
          <w:sz w:val="28"/>
          <w:szCs w:val="28"/>
          <w:rtl/>
        </w:rPr>
        <w:t xml:space="preserve"> </w:t>
      </w:r>
      <w:r w:rsidRPr="00EB0885">
        <w:rPr>
          <w:rFonts w:ascii="Simplified Arabic" w:hAnsi="Simplified Arabic" w:cs="Simplified Arabic" w:hint="cs"/>
          <w:sz w:val="28"/>
          <w:szCs w:val="28"/>
          <w:rtl/>
        </w:rPr>
        <w:t>من</w:t>
      </w:r>
      <w:r w:rsidRPr="00EB0885">
        <w:rPr>
          <w:rFonts w:ascii="Simplified Arabic" w:hAnsi="Simplified Arabic" w:cs="Simplified Arabic"/>
          <w:sz w:val="28"/>
          <w:szCs w:val="28"/>
          <w:rtl/>
        </w:rPr>
        <w:t xml:space="preserve"> </w:t>
      </w:r>
      <w:r w:rsidRPr="00EB0885">
        <w:rPr>
          <w:rFonts w:ascii="Simplified Arabic" w:hAnsi="Simplified Arabic" w:cs="Simplified Arabic" w:hint="cs"/>
          <w:sz w:val="28"/>
          <w:szCs w:val="28"/>
          <w:rtl/>
        </w:rPr>
        <w:t>المنافسة</w:t>
      </w:r>
      <w:r w:rsidRPr="00EB0885">
        <w:rPr>
          <w:rFonts w:ascii="Simplified Arabic" w:hAnsi="Simplified Arabic" w:cs="Simplified Arabic"/>
          <w:sz w:val="28"/>
          <w:szCs w:val="28"/>
          <w:rtl/>
        </w:rPr>
        <w:t xml:space="preserve"> </w:t>
      </w:r>
      <w:r w:rsidRPr="00EB0885">
        <w:rPr>
          <w:rFonts w:ascii="Simplified Arabic" w:hAnsi="Simplified Arabic" w:cs="Simplified Arabic" w:hint="cs"/>
          <w:sz w:val="28"/>
          <w:szCs w:val="28"/>
          <w:rtl/>
        </w:rPr>
        <w:t>المحلية</w:t>
      </w:r>
      <w:r w:rsidRPr="00EB0885">
        <w:rPr>
          <w:rFonts w:ascii="Simplified Arabic" w:hAnsi="Simplified Arabic" w:cs="Simplified Arabic"/>
          <w:sz w:val="28"/>
          <w:szCs w:val="28"/>
          <w:rtl/>
        </w:rPr>
        <w:t xml:space="preserve"> </w:t>
      </w:r>
      <w:r w:rsidRPr="00EB0885">
        <w:rPr>
          <w:rFonts w:ascii="Simplified Arabic" w:hAnsi="Simplified Arabic" w:cs="Simplified Arabic" w:hint="cs"/>
          <w:sz w:val="28"/>
          <w:szCs w:val="28"/>
          <w:rtl/>
        </w:rPr>
        <w:t>والقدرة</w:t>
      </w:r>
      <w:r w:rsidRPr="00EB0885">
        <w:rPr>
          <w:rFonts w:ascii="Simplified Arabic" w:hAnsi="Simplified Arabic" w:cs="Simplified Arabic"/>
          <w:sz w:val="28"/>
          <w:szCs w:val="28"/>
          <w:rtl/>
        </w:rPr>
        <w:t xml:space="preserve"> </w:t>
      </w:r>
      <w:r w:rsidRPr="00EB0885">
        <w:rPr>
          <w:rFonts w:ascii="Simplified Arabic" w:hAnsi="Simplified Arabic" w:cs="Simplified Arabic" w:hint="cs"/>
          <w:sz w:val="28"/>
          <w:szCs w:val="28"/>
          <w:rtl/>
        </w:rPr>
        <w:t>التنافسية</w:t>
      </w:r>
      <w:r w:rsidRPr="00EB0885">
        <w:rPr>
          <w:rFonts w:ascii="Simplified Arabic" w:hAnsi="Simplified Arabic" w:cs="Simplified Arabic"/>
          <w:sz w:val="28"/>
          <w:szCs w:val="28"/>
          <w:rtl/>
        </w:rPr>
        <w:t xml:space="preserve"> </w:t>
      </w:r>
      <w:r w:rsidRPr="00EB0885">
        <w:rPr>
          <w:rFonts w:ascii="Simplified Arabic" w:hAnsi="Simplified Arabic" w:cs="Simplified Arabic" w:hint="cs"/>
          <w:sz w:val="28"/>
          <w:szCs w:val="28"/>
          <w:rtl/>
        </w:rPr>
        <w:t>للصادرات،</w:t>
      </w:r>
      <w:r w:rsidRPr="00EB0885">
        <w:rPr>
          <w:rFonts w:ascii="Simplified Arabic" w:hAnsi="Simplified Arabic" w:cs="Simplified Arabic"/>
          <w:sz w:val="28"/>
          <w:szCs w:val="28"/>
          <w:rtl/>
        </w:rPr>
        <w:t xml:space="preserve"> </w:t>
      </w:r>
      <w:r w:rsidRPr="00EB0885">
        <w:rPr>
          <w:rFonts w:ascii="Simplified Arabic" w:hAnsi="Simplified Arabic" w:cs="Simplified Arabic" w:hint="cs"/>
          <w:sz w:val="28"/>
          <w:szCs w:val="28"/>
          <w:rtl/>
        </w:rPr>
        <w:t>وتحد</w:t>
      </w:r>
      <w:r w:rsidRPr="00EB0885">
        <w:rPr>
          <w:rFonts w:ascii="Simplified Arabic" w:hAnsi="Simplified Arabic" w:cs="Simplified Arabic"/>
          <w:sz w:val="28"/>
          <w:szCs w:val="28"/>
          <w:rtl/>
        </w:rPr>
        <w:t xml:space="preserve"> </w:t>
      </w:r>
      <w:r w:rsidRPr="00EB0885">
        <w:rPr>
          <w:rFonts w:ascii="Simplified Arabic" w:hAnsi="Simplified Arabic" w:cs="Simplified Arabic" w:hint="cs"/>
          <w:sz w:val="28"/>
          <w:szCs w:val="28"/>
          <w:rtl/>
        </w:rPr>
        <w:t>من</w:t>
      </w:r>
      <w:r w:rsidRPr="00EB0885">
        <w:rPr>
          <w:rFonts w:ascii="Simplified Arabic" w:hAnsi="Simplified Arabic" w:cs="Simplified Arabic"/>
          <w:sz w:val="28"/>
          <w:szCs w:val="28"/>
          <w:rtl/>
        </w:rPr>
        <w:t xml:space="preserve"> </w:t>
      </w:r>
      <w:r w:rsidRPr="00EB0885">
        <w:rPr>
          <w:rFonts w:ascii="Simplified Arabic" w:hAnsi="Simplified Arabic" w:cs="Simplified Arabic" w:hint="cs"/>
          <w:sz w:val="28"/>
          <w:szCs w:val="28"/>
          <w:rtl/>
        </w:rPr>
        <w:t>رفاهة</w:t>
      </w:r>
      <w:r w:rsidRPr="00EB0885">
        <w:rPr>
          <w:rFonts w:ascii="Simplified Arabic" w:hAnsi="Simplified Arabic" w:cs="Simplified Arabic"/>
          <w:sz w:val="28"/>
          <w:szCs w:val="28"/>
          <w:rtl/>
        </w:rPr>
        <w:t xml:space="preserve"> </w:t>
      </w:r>
      <w:r w:rsidRPr="00EB0885">
        <w:rPr>
          <w:rFonts w:ascii="Simplified Arabic" w:hAnsi="Simplified Arabic" w:cs="Simplified Arabic" w:hint="cs"/>
          <w:sz w:val="28"/>
          <w:szCs w:val="28"/>
          <w:rtl/>
        </w:rPr>
        <w:t>الفقراء. وتشُير</w:t>
      </w:r>
      <w:r w:rsidRPr="00EB0885">
        <w:rPr>
          <w:rFonts w:ascii="Simplified Arabic" w:hAnsi="Simplified Arabic" w:cs="Simplified Arabic"/>
          <w:sz w:val="28"/>
          <w:szCs w:val="28"/>
          <w:rtl/>
        </w:rPr>
        <w:t xml:space="preserve"> </w:t>
      </w:r>
      <w:r w:rsidRPr="00EB0885">
        <w:rPr>
          <w:rFonts w:ascii="Simplified Arabic" w:hAnsi="Simplified Arabic" w:cs="Simplified Arabic" w:hint="cs"/>
          <w:sz w:val="28"/>
          <w:szCs w:val="28"/>
          <w:rtl/>
        </w:rPr>
        <w:t>الشواهد</w:t>
      </w:r>
      <w:r w:rsidRPr="00EB0885">
        <w:rPr>
          <w:rFonts w:ascii="Simplified Arabic" w:hAnsi="Simplified Arabic" w:cs="Simplified Arabic"/>
          <w:sz w:val="28"/>
          <w:szCs w:val="28"/>
          <w:rtl/>
        </w:rPr>
        <w:t xml:space="preserve"> </w:t>
      </w:r>
      <w:r w:rsidRPr="00EB0885">
        <w:rPr>
          <w:rFonts w:ascii="Simplified Arabic" w:hAnsi="Simplified Arabic" w:cs="Simplified Arabic" w:hint="cs"/>
          <w:sz w:val="28"/>
          <w:szCs w:val="28"/>
          <w:rtl/>
        </w:rPr>
        <w:t>التجريبية</w:t>
      </w:r>
      <w:r w:rsidRPr="00EB0885">
        <w:rPr>
          <w:rFonts w:ascii="Simplified Arabic" w:hAnsi="Simplified Arabic" w:cs="Simplified Arabic"/>
          <w:sz w:val="28"/>
          <w:szCs w:val="28"/>
          <w:rtl/>
        </w:rPr>
        <w:t xml:space="preserve"> </w:t>
      </w:r>
      <w:r w:rsidRPr="00EB0885">
        <w:rPr>
          <w:rFonts w:ascii="Simplified Arabic" w:hAnsi="Simplified Arabic" w:cs="Simplified Arabic" w:hint="cs"/>
          <w:sz w:val="28"/>
          <w:szCs w:val="28"/>
          <w:rtl/>
        </w:rPr>
        <w:t>أن</w:t>
      </w:r>
      <w:r w:rsidRPr="00EB0885">
        <w:rPr>
          <w:rFonts w:ascii="Simplified Arabic" w:hAnsi="Simplified Arabic" w:cs="Simplified Arabic"/>
          <w:sz w:val="28"/>
          <w:szCs w:val="28"/>
          <w:rtl/>
        </w:rPr>
        <w:t xml:space="preserve"> </w:t>
      </w:r>
      <w:r w:rsidRPr="00EB0885">
        <w:rPr>
          <w:rFonts w:ascii="Simplified Arabic" w:hAnsi="Simplified Arabic" w:cs="Simplified Arabic" w:hint="cs"/>
          <w:sz w:val="28"/>
          <w:szCs w:val="28"/>
          <w:rtl/>
        </w:rPr>
        <w:t>درجة</w:t>
      </w:r>
      <w:r w:rsidRPr="00EB0885">
        <w:rPr>
          <w:rFonts w:ascii="Simplified Arabic" w:hAnsi="Simplified Arabic" w:cs="Simplified Arabic"/>
          <w:sz w:val="28"/>
          <w:szCs w:val="28"/>
          <w:rtl/>
        </w:rPr>
        <w:t xml:space="preserve"> </w:t>
      </w:r>
      <w:r w:rsidRPr="00EB0885">
        <w:rPr>
          <w:rFonts w:ascii="Simplified Arabic" w:hAnsi="Simplified Arabic" w:cs="Simplified Arabic" w:hint="cs"/>
          <w:sz w:val="28"/>
          <w:szCs w:val="28"/>
          <w:rtl/>
        </w:rPr>
        <w:t>المنافسة في</w:t>
      </w:r>
      <w:r w:rsidRPr="00EB0885">
        <w:rPr>
          <w:rFonts w:ascii="Simplified Arabic" w:hAnsi="Simplified Arabic" w:cs="Simplified Arabic"/>
          <w:sz w:val="28"/>
          <w:szCs w:val="28"/>
          <w:rtl/>
        </w:rPr>
        <w:t xml:space="preserve"> </w:t>
      </w:r>
      <w:r w:rsidRPr="00EB0885">
        <w:rPr>
          <w:rFonts w:ascii="Simplified Arabic" w:hAnsi="Simplified Arabic" w:cs="Simplified Arabic" w:hint="cs"/>
          <w:sz w:val="28"/>
          <w:szCs w:val="28"/>
          <w:rtl/>
        </w:rPr>
        <w:t>السوق</w:t>
      </w:r>
      <w:r w:rsidRPr="00EB0885">
        <w:rPr>
          <w:rFonts w:ascii="Simplified Arabic" w:hAnsi="Simplified Arabic" w:cs="Simplified Arabic"/>
          <w:sz w:val="28"/>
          <w:szCs w:val="28"/>
          <w:rtl/>
        </w:rPr>
        <w:t xml:space="preserve"> </w:t>
      </w:r>
      <w:r w:rsidRPr="00EB0885">
        <w:rPr>
          <w:rFonts w:ascii="Simplified Arabic" w:hAnsi="Simplified Arabic" w:cs="Simplified Arabic" w:hint="cs"/>
          <w:sz w:val="28"/>
          <w:szCs w:val="28"/>
          <w:rtl/>
        </w:rPr>
        <w:t>المحلية</w:t>
      </w:r>
      <w:r w:rsidRPr="00EB0885">
        <w:rPr>
          <w:rFonts w:ascii="Simplified Arabic" w:hAnsi="Simplified Arabic" w:cs="Simplified Arabic"/>
          <w:sz w:val="28"/>
          <w:szCs w:val="28"/>
          <w:rtl/>
        </w:rPr>
        <w:t xml:space="preserve"> </w:t>
      </w:r>
      <w:r w:rsidRPr="00EB0885">
        <w:rPr>
          <w:rFonts w:ascii="Simplified Arabic" w:hAnsi="Simplified Arabic" w:cs="Simplified Arabic" w:hint="cs"/>
          <w:sz w:val="28"/>
          <w:szCs w:val="28"/>
          <w:rtl/>
        </w:rPr>
        <w:t>هي</w:t>
      </w:r>
      <w:r w:rsidRPr="00EB0885">
        <w:rPr>
          <w:rFonts w:ascii="Simplified Arabic" w:hAnsi="Simplified Arabic" w:cs="Simplified Arabic"/>
          <w:sz w:val="28"/>
          <w:szCs w:val="28"/>
          <w:rtl/>
        </w:rPr>
        <w:t xml:space="preserve"> </w:t>
      </w:r>
      <w:r w:rsidRPr="00EB0885">
        <w:rPr>
          <w:rFonts w:ascii="Simplified Arabic" w:hAnsi="Simplified Arabic" w:cs="Simplified Arabic" w:hint="cs"/>
          <w:sz w:val="28"/>
          <w:szCs w:val="28"/>
          <w:rtl/>
        </w:rPr>
        <w:t>إحدى</w:t>
      </w:r>
      <w:r w:rsidRPr="00EB0885">
        <w:rPr>
          <w:rFonts w:ascii="Simplified Arabic" w:hAnsi="Simplified Arabic" w:cs="Simplified Arabic"/>
          <w:sz w:val="28"/>
          <w:szCs w:val="28"/>
          <w:rtl/>
        </w:rPr>
        <w:t xml:space="preserve"> </w:t>
      </w:r>
      <w:r w:rsidRPr="00EB0885">
        <w:rPr>
          <w:rFonts w:ascii="Simplified Arabic" w:hAnsi="Simplified Arabic" w:cs="Simplified Arabic" w:hint="cs"/>
          <w:sz w:val="28"/>
          <w:szCs w:val="28"/>
          <w:rtl/>
        </w:rPr>
        <w:t>العوامل</w:t>
      </w:r>
      <w:r w:rsidRPr="00EB0885">
        <w:rPr>
          <w:rFonts w:ascii="Simplified Arabic" w:hAnsi="Simplified Arabic" w:cs="Simplified Arabic"/>
          <w:sz w:val="28"/>
          <w:szCs w:val="28"/>
          <w:rtl/>
        </w:rPr>
        <w:t xml:space="preserve"> </w:t>
      </w:r>
      <w:r w:rsidRPr="00EB0885">
        <w:rPr>
          <w:rFonts w:ascii="Simplified Arabic" w:hAnsi="Simplified Arabic" w:cs="Simplified Arabic" w:hint="cs"/>
          <w:sz w:val="28"/>
          <w:szCs w:val="28"/>
          <w:rtl/>
        </w:rPr>
        <w:t>الرئيسية</w:t>
      </w:r>
      <w:r w:rsidRPr="00EB0885">
        <w:rPr>
          <w:rFonts w:ascii="Simplified Arabic" w:hAnsi="Simplified Arabic" w:cs="Simplified Arabic"/>
          <w:sz w:val="28"/>
          <w:szCs w:val="28"/>
          <w:rtl/>
        </w:rPr>
        <w:t xml:space="preserve"> </w:t>
      </w:r>
      <w:r w:rsidRPr="00EB0885">
        <w:rPr>
          <w:rFonts w:ascii="Simplified Arabic" w:hAnsi="Simplified Arabic" w:cs="Simplified Arabic" w:hint="cs"/>
          <w:sz w:val="28"/>
          <w:szCs w:val="28"/>
          <w:rtl/>
        </w:rPr>
        <w:t>المحددة</w:t>
      </w:r>
      <w:r w:rsidRPr="00EB0885">
        <w:rPr>
          <w:rFonts w:ascii="Simplified Arabic" w:hAnsi="Simplified Arabic" w:cs="Simplified Arabic"/>
          <w:sz w:val="28"/>
          <w:szCs w:val="28"/>
          <w:rtl/>
        </w:rPr>
        <w:t xml:space="preserve"> </w:t>
      </w:r>
      <w:r w:rsidRPr="00EB0885">
        <w:rPr>
          <w:rFonts w:ascii="Simplified Arabic" w:hAnsi="Simplified Arabic" w:cs="Simplified Arabic" w:hint="cs"/>
          <w:sz w:val="28"/>
          <w:szCs w:val="28"/>
          <w:rtl/>
        </w:rPr>
        <w:t>للقدرة</w:t>
      </w:r>
      <w:r w:rsidRPr="00EB0885">
        <w:rPr>
          <w:rFonts w:ascii="Simplified Arabic" w:hAnsi="Simplified Arabic" w:cs="Simplified Arabic"/>
          <w:sz w:val="28"/>
          <w:szCs w:val="28"/>
          <w:rtl/>
        </w:rPr>
        <w:t xml:space="preserve"> </w:t>
      </w:r>
      <w:r w:rsidRPr="00EB0885">
        <w:rPr>
          <w:rFonts w:ascii="Simplified Arabic" w:hAnsi="Simplified Arabic" w:cs="Simplified Arabic" w:hint="cs"/>
          <w:sz w:val="28"/>
          <w:szCs w:val="28"/>
          <w:rtl/>
        </w:rPr>
        <w:t>على</w:t>
      </w:r>
      <w:r w:rsidRPr="00EB0885">
        <w:rPr>
          <w:rFonts w:ascii="Simplified Arabic" w:hAnsi="Simplified Arabic" w:cs="Simplified Arabic"/>
          <w:sz w:val="28"/>
          <w:szCs w:val="28"/>
          <w:rtl/>
        </w:rPr>
        <w:t xml:space="preserve"> </w:t>
      </w:r>
      <w:r w:rsidRPr="00EB0885">
        <w:rPr>
          <w:rFonts w:ascii="Simplified Arabic" w:hAnsi="Simplified Arabic" w:cs="Simplified Arabic" w:hint="cs"/>
          <w:sz w:val="28"/>
          <w:szCs w:val="28"/>
          <w:rtl/>
        </w:rPr>
        <w:t>المنافسة</w:t>
      </w:r>
      <w:r w:rsidRPr="00EB0885">
        <w:rPr>
          <w:rFonts w:ascii="Simplified Arabic" w:hAnsi="Simplified Arabic" w:cs="Simplified Arabic"/>
          <w:sz w:val="28"/>
          <w:szCs w:val="28"/>
          <w:rtl/>
        </w:rPr>
        <w:t xml:space="preserve"> </w:t>
      </w:r>
      <w:r w:rsidRPr="00EB0885">
        <w:rPr>
          <w:rFonts w:ascii="Simplified Arabic" w:hAnsi="Simplified Arabic" w:cs="Simplified Arabic" w:hint="cs"/>
          <w:sz w:val="28"/>
          <w:szCs w:val="28"/>
          <w:rtl/>
        </w:rPr>
        <w:t>في</w:t>
      </w:r>
      <w:r w:rsidRPr="00EB0885">
        <w:rPr>
          <w:rFonts w:ascii="Simplified Arabic" w:hAnsi="Simplified Arabic" w:cs="Simplified Arabic"/>
          <w:sz w:val="28"/>
          <w:szCs w:val="28"/>
          <w:rtl/>
        </w:rPr>
        <w:t xml:space="preserve"> </w:t>
      </w:r>
      <w:r w:rsidRPr="00EB0885">
        <w:rPr>
          <w:rFonts w:ascii="Simplified Arabic" w:hAnsi="Simplified Arabic" w:cs="Simplified Arabic" w:hint="cs"/>
          <w:sz w:val="28"/>
          <w:szCs w:val="28"/>
          <w:rtl/>
        </w:rPr>
        <w:t>الأسواق</w:t>
      </w:r>
      <w:r w:rsidRPr="00EB0885">
        <w:rPr>
          <w:rFonts w:ascii="Simplified Arabic" w:hAnsi="Simplified Arabic" w:cs="Simplified Arabic"/>
          <w:sz w:val="28"/>
          <w:szCs w:val="28"/>
          <w:rtl/>
        </w:rPr>
        <w:t xml:space="preserve"> </w:t>
      </w:r>
      <w:r w:rsidRPr="00EB0885">
        <w:rPr>
          <w:rFonts w:ascii="Simplified Arabic" w:hAnsi="Simplified Arabic" w:cs="Simplified Arabic" w:hint="cs"/>
          <w:sz w:val="28"/>
          <w:szCs w:val="28"/>
          <w:rtl/>
        </w:rPr>
        <w:t xml:space="preserve">الدولية. </w:t>
      </w:r>
    </w:p>
    <w:p w14:paraId="183F3608" w14:textId="77777777" w:rsidR="00B83612" w:rsidRPr="00B857AC" w:rsidRDefault="00F62C8E" w:rsidP="00F62C8E">
      <w:pPr>
        <w:pStyle w:val="ListParagraph"/>
        <w:numPr>
          <w:ilvl w:val="6"/>
          <w:numId w:val="31"/>
        </w:numPr>
        <w:bidi/>
        <w:ind w:left="476"/>
        <w:rPr>
          <w:rFonts w:ascii="Simplified Arabic" w:hAnsi="Simplified Arabic" w:cs="Simplified Arabic"/>
          <w:sz w:val="28"/>
          <w:szCs w:val="28"/>
          <w:u w:val="single"/>
          <w:rtl/>
        </w:rPr>
      </w:pPr>
      <w:r w:rsidRPr="00B857AC">
        <w:rPr>
          <w:rFonts w:ascii="Simplified Arabic" w:hAnsi="Simplified Arabic" w:cs="Simplified Arabic" w:hint="cs"/>
          <w:sz w:val="28"/>
          <w:szCs w:val="28"/>
          <w:u w:val="single"/>
          <w:rtl/>
        </w:rPr>
        <w:t>الدور</w:t>
      </w:r>
      <w:r w:rsidRPr="00B857AC">
        <w:rPr>
          <w:rFonts w:ascii="Simplified Arabic" w:hAnsi="Simplified Arabic" w:cs="Simplified Arabic"/>
          <w:sz w:val="28"/>
          <w:szCs w:val="28"/>
          <w:u w:val="single"/>
          <w:rtl/>
        </w:rPr>
        <w:t xml:space="preserve"> </w:t>
      </w:r>
      <w:r w:rsidRPr="00B857AC">
        <w:rPr>
          <w:rFonts w:ascii="Simplified Arabic" w:hAnsi="Simplified Arabic" w:cs="Simplified Arabic" w:hint="cs"/>
          <w:sz w:val="28"/>
          <w:szCs w:val="28"/>
          <w:u w:val="single"/>
          <w:rtl/>
        </w:rPr>
        <w:t>البارز</w:t>
      </w:r>
      <w:r w:rsidRPr="00B857AC">
        <w:rPr>
          <w:rFonts w:ascii="Simplified Arabic" w:hAnsi="Simplified Arabic" w:cs="Simplified Arabic"/>
          <w:sz w:val="28"/>
          <w:szCs w:val="28"/>
          <w:u w:val="single"/>
          <w:rtl/>
        </w:rPr>
        <w:t xml:space="preserve"> </w:t>
      </w:r>
      <w:r w:rsidRPr="00B857AC">
        <w:rPr>
          <w:rFonts w:ascii="Simplified Arabic" w:hAnsi="Simplified Arabic" w:cs="Simplified Arabic" w:hint="cs"/>
          <w:sz w:val="28"/>
          <w:szCs w:val="28"/>
          <w:u w:val="single"/>
          <w:rtl/>
        </w:rPr>
        <w:t>للدولة</w:t>
      </w:r>
      <w:r w:rsidRPr="00B857AC">
        <w:rPr>
          <w:rFonts w:ascii="Simplified Arabic" w:hAnsi="Simplified Arabic" w:cs="Simplified Arabic"/>
          <w:sz w:val="28"/>
          <w:szCs w:val="28"/>
          <w:u w:val="single"/>
          <w:rtl/>
        </w:rPr>
        <w:t xml:space="preserve"> </w:t>
      </w:r>
      <w:r w:rsidRPr="00B857AC">
        <w:rPr>
          <w:rFonts w:ascii="Simplified Arabic" w:hAnsi="Simplified Arabic" w:cs="Simplified Arabic" w:hint="cs"/>
          <w:sz w:val="28"/>
          <w:szCs w:val="28"/>
          <w:u w:val="single"/>
          <w:rtl/>
        </w:rPr>
        <w:t>في</w:t>
      </w:r>
      <w:r w:rsidRPr="00B857AC">
        <w:rPr>
          <w:rFonts w:ascii="Simplified Arabic" w:hAnsi="Simplified Arabic" w:cs="Simplified Arabic"/>
          <w:sz w:val="28"/>
          <w:szCs w:val="28"/>
          <w:u w:val="single"/>
          <w:rtl/>
        </w:rPr>
        <w:t xml:space="preserve"> </w:t>
      </w:r>
      <w:r w:rsidRPr="00B857AC">
        <w:rPr>
          <w:rFonts w:ascii="Simplified Arabic" w:hAnsi="Simplified Arabic" w:cs="Simplified Arabic" w:hint="cs"/>
          <w:sz w:val="28"/>
          <w:szCs w:val="28"/>
          <w:u w:val="single"/>
          <w:rtl/>
        </w:rPr>
        <w:t>النشاط</w:t>
      </w:r>
      <w:r w:rsidRPr="00B857AC">
        <w:rPr>
          <w:rFonts w:ascii="Simplified Arabic" w:hAnsi="Simplified Arabic" w:cs="Simplified Arabic"/>
          <w:sz w:val="28"/>
          <w:szCs w:val="28"/>
          <w:u w:val="single"/>
          <w:rtl/>
        </w:rPr>
        <w:t xml:space="preserve"> </w:t>
      </w:r>
      <w:r w:rsidRPr="00B857AC">
        <w:rPr>
          <w:rFonts w:ascii="Simplified Arabic" w:hAnsi="Simplified Arabic" w:cs="Simplified Arabic" w:hint="cs"/>
          <w:sz w:val="28"/>
          <w:szCs w:val="28"/>
          <w:u w:val="single"/>
          <w:rtl/>
        </w:rPr>
        <w:t>الاقتصادي</w:t>
      </w:r>
    </w:p>
    <w:p w14:paraId="4C0899E3" w14:textId="77777777" w:rsidR="00162A61" w:rsidRDefault="00F62C8E" w:rsidP="00B83612">
      <w:pPr>
        <w:autoSpaceDE w:val="0"/>
        <w:autoSpaceDN w:val="0"/>
        <w:bidi/>
        <w:adjustRightInd w:val="0"/>
        <w:spacing w:after="0" w:line="240" w:lineRule="auto"/>
        <w:rPr>
          <w:rFonts w:ascii="Simplified Arabic" w:hAnsi="Simplified Arabic" w:cs="Simplified Arabic"/>
          <w:sz w:val="28"/>
          <w:szCs w:val="28"/>
          <w:rtl/>
        </w:rPr>
      </w:pPr>
      <w:r w:rsidRPr="00B83612">
        <w:rPr>
          <w:rFonts w:ascii="Simplified Arabic" w:hAnsi="Simplified Arabic" w:cs="Simplified Arabic"/>
          <w:sz w:val="28"/>
          <w:szCs w:val="28"/>
          <w:rtl/>
        </w:rPr>
        <w:t>في الس</w:t>
      </w:r>
      <w:r w:rsidRPr="00B83612">
        <w:rPr>
          <w:rFonts w:ascii="Simplified Arabic" w:hAnsi="Simplified Arabic" w:cs="Simplified Arabic" w:hint="cs"/>
          <w:sz w:val="28"/>
          <w:szCs w:val="28"/>
          <w:rtl/>
        </w:rPr>
        <w:t>ن</w:t>
      </w:r>
      <w:r w:rsidRPr="00B83612">
        <w:rPr>
          <w:rFonts w:ascii="Simplified Arabic" w:hAnsi="Simplified Arabic" w:cs="Simplified Arabic"/>
          <w:sz w:val="28"/>
          <w:szCs w:val="28"/>
          <w:rtl/>
        </w:rPr>
        <w:t>وات الأخيرة</w:t>
      </w:r>
      <w:r w:rsidRPr="00B83612">
        <w:rPr>
          <w:rFonts w:ascii="Simplified Arabic" w:hAnsi="Simplified Arabic" w:cs="Simplified Arabic" w:hint="cs"/>
          <w:sz w:val="28"/>
          <w:szCs w:val="28"/>
          <w:rtl/>
        </w:rPr>
        <w:t>،</w:t>
      </w:r>
      <w:r w:rsidRPr="00B83612">
        <w:rPr>
          <w:rFonts w:ascii="Simplified Arabic" w:hAnsi="Simplified Arabic" w:cs="Simplified Arabic"/>
          <w:sz w:val="28"/>
          <w:szCs w:val="28"/>
          <w:rtl/>
        </w:rPr>
        <w:t xml:space="preserve"> ظهرت تخوفات بشأن الدور المتنامي</w:t>
      </w:r>
      <w:r w:rsidRPr="00B83612">
        <w:rPr>
          <w:rFonts w:ascii="Simplified Arabic" w:hAnsi="Simplified Arabic" w:cs="Simplified Arabic" w:hint="cs"/>
          <w:sz w:val="28"/>
          <w:szCs w:val="28"/>
          <w:rtl/>
        </w:rPr>
        <w:t xml:space="preserve"> والمفرط</w:t>
      </w:r>
      <w:r w:rsidRPr="00B83612">
        <w:rPr>
          <w:rFonts w:ascii="Simplified Arabic" w:hAnsi="Simplified Arabic" w:cs="Simplified Arabic"/>
          <w:sz w:val="28"/>
          <w:szCs w:val="28"/>
          <w:rtl/>
        </w:rPr>
        <w:t xml:space="preserve"> للدولة في سوق </w:t>
      </w:r>
      <w:r>
        <w:rPr>
          <w:rFonts w:ascii="Simplified Arabic" w:hAnsi="Simplified Arabic" w:cs="Simplified Arabic" w:hint="cs"/>
          <w:sz w:val="28"/>
          <w:szCs w:val="28"/>
          <w:rtl/>
        </w:rPr>
        <w:t>ا</w:t>
      </w:r>
      <w:r w:rsidRPr="00B83612">
        <w:rPr>
          <w:rFonts w:ascii="Simplified Arabic" w:hAnsi="Simplified Arabic" w:cs="Simplified Arabic"/>
          <w:sz w:val="28"/>
          <w:szCs w:val="28"/>
          <w:rtl/>
        </w:rPr>
        <w:t>لسلع أو الخدمات</w:t>
      </w:r>
      <w:r>
        <w:rPr>
          <w:rFonts w:ascii="Simplified Arabic" w:hAnsi="Simplified Arabic" w:cs="Simplified Arabic" w:hint="cs"/>
          <w:sz w:val="28"/>
          <w:szCs w:val="28"/>
          <w:rtl/>
        </w:rPr>
        <w:t>،</w:t>
      </w:r>
      <w:r w:rsidRPr="00B83612">
        <w:rPr>
          <w:rFonts w:ascii="Simplified Arabic" w:hAnsi="Simplified Arabic" w:cs="Simplified Arabic"/>
          <w:sz w:val="28"/>
          <w:szCs w:val="28"/>
          <w:rtl/>
        </w:rPr>
        <w:t xml:space="preserve"> التي يمكن نظريا أن توفرها شركات القطاع الخاص</w:t>
      </w:r>
      <w:r w:rsidRPr="00B83612">
        <w:rPr>
          <w:rFonts w:ascii="Simplified Arabic" w:hAnsi="Simplified Arabic" w:cs="Simplified Arabic" w:hint="cs"/>
          <w:sz w:val="28"/>
          <w:szCs w:val="28"/>
          <w:rtl/>
        </w:rPr>
        <w:t>،</w:t>
      </w:r>
      <w:r w:rsidRPr="00B83612">
        <w:rPr>
          <w:rFonts w:ascii="Simplified Arabic" w:hAnsi="Simplified Arabic" w:cs="Simplified Arabic"/>
          <w:sz w:val="28"/>
          <w:szCs w:val="28"/>
          <w:rtl/>
        </w:rPr>
        <w:t xml:space="preserve"> والامتيازات الني تتمتع بها </w:t>
      </w:r>
      <w:r>
        <w:rPr>
          <w:rFonts w:ascii="Simplified Arabic" w:hAnsi="Simplified Arabic" w:cs="Simplified Arabic" w:hint="cs"/>
          <w:sz w:val="28"/>
          <w:szCs w:val="28"/>
          <w:rtl/>
        </w:rPr>
        <w:t>ش</w:t>
      </w:r>
      <w:r w:rsidR="007C3BA8">
        <w:rPr>
          <w:rFonts w:ascii="Simplified Arabic" w:hAnsi="Simplified Arabic" w:cs="Simplified Arabic" w:hint="cs"/>
          <w:sz w:val="28"/>
          <w:szCs w:val="28"/>
          <w:rtl/>
        </w:rPr>
        <w:t>ر</w:t>
      </w:r>
      <w:r>
        <w:rPr>
          <w:rFonts w:ascii="Simplified Arabic" w:hAnsi="Simplified Arabic" w:cs="Simplified Arabic" w:hint="cs"/>
          <w:sz w:val="28"/>
          <w:szCs w:val="28"/>
          <w:rtl/>
        </w:rPr>
        <w:t xml:space="preserve">كات الدولة </w:t>
      </w:r>
      <w:r w:rsidRPr="00B83612">
        <w:rPr>
          <w:rFonts w:ascii="Simplified Arabic" w:hAnsi="Simplified Arabic" w:cs="Simplified Arabic"/>
          <w:sz w:val="28"/>
          <w:szCs w:val="28"/>
          <w:rtl/>
        </w:rPr>
        <w:t xml:space="preserve">في الأنشطة </w:t>
      </w:r>
      <w:r w:rsidRPr="00B83612">
        <w:rPr>
          <w:rFonts w:ascii="Simplified Arabic" w:hAnsi="Simplified Arabic" w:cs="Simplified Arabic" w:hint="cs"/>
          <w:sz w:val="28"/>
          <w:szCs w:val="28"/>
          <w:rtl/>
        </w:rPr>
        <w:t>الاقتصادية والتي يصفها البنك الدولي بأنها</w:t>
      </w:r>
      <w:r w:rsidRPr="00B83612">
        <w:rPr>
          <w:rFonts w:ascii="Simplified Arabic" w:hAnsi="Simplified Arabic" w:cs="Simplified Arabic"/>
          <w:sz w:val="28"/>
          <w:szCs w:val="28"/>
        </w:rPr>
        <w:t xml:space="preserve"> </w:t>
      </w:r>
      <w:r w:rsidRPr="00B83612">
        <w:rPr>
          <w:rFonts w:ascii="Simplified Arabic" w:hAnsi="Simplified Arabic" w:cs="Simplified Arabic"/>
          <w:sz w:val="28"/>
          <w:szCs w:val="28"/>
          <w:rtl/>
        </w:rPr>
        <w:t xml:space="preserve">"أرضية غير مستوية للملعب"، </w:t>
      </w:r>
      <w:r w:rsidRPr="00B83612">
        <w:rPr>
          <w:rFonts w:ascii="Simplified Arabic" w:hAnsi="Simplified Arabic" w:cs="Simplified Arabic" w:hint="cs"/>
          <w:sz w:val="28"/>
          <w:szCs w:val="28"/>
          <w:rtl/>
        </w:rPr>
        <w:t xml:space="preserve"> (انظر الشكل </w:t>
      </w:r>
      <w:r w:rsidR="0049215F">
        <w:rPr>
          <w:rFonts w:ascii="Simplified Arabic" w:hAnsi="Simplified Arabic" w:cs="Simplified Arabic" w:hint="cs"/>
          <w:sz w:val="28"/>
          <w:szCs w:val="28"/>
          <w:rtl/>
        </w:rPr>
        <w:t>3-4</w:t>
      </w:r>
      <w:r w:rsidRPr="00B83612">
        <w:rPr>
          <w:rFonts w:ascii="Simplified Arabic" w:hAnsi="Simplified Arabic" w:cs="Simplified Arabic" w:hint="cs"/>
          <w:sz w:val="28"/>
          <w:szCs w:val="28"/>
          <w:rtl/>
        </w:rPr>
        <w:t xml:space="preserve"> </w:t>
      </w:r>
      <w:r w:rsidRPr="00B83612">
        <w:rPr>
          <w:rFonts w:ascii="Simplified Arabic" w:hAnsi="Simplified Arabic" w:cs="Simplified Arabic" w:hint="cs"/>
          <w:sz w:val="28"/>
          <w:szCs w:val="28"/>
          <w:rtl/>
        </w:rPr>
        <w:t>ومنه يتبين تنامي دور الدولة منذ عام 2013 وحتى 2018)</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w:t>
      </w:r>
      <w:r w:rsidRPr="00B83612">
        <w:rPr>
          <w:rFonts w:ascii="Simplified Arabic" w:hAnsi="Simplified Arabic" w:cs="Simplified Arabic"/>
          <w:sz w:val="28"/>
          <w:szCs w:val="28"/>
          <w:rtl/>
        </w:rPr>
        <w:t xml:space="preserve">كما أدى تنامي المخاوف حول غياب </w:t>
      </w:r>
      <w:r w:rsidRPr="00B83612">
        <w:rPr>
          <w:rFonts w:ascii="Simplified Arabic" w:hAnsi="Simplified Arabic" w:cs="Simplified Arabic" w:hint="cs"/>
          <w:sz w:val="28"/>
          <w:szCs w:val="28"/>
          <w:rtl/>
        </w:rPr>
        <w:t>المنافسة</w:t>
      </w:r>
      <w:r w:rsidRPr="00B83612">
        <w:rPr>
          <w:rFonts w:ascii="Simplified Arabic" w:hAnsi="Simplified Arabic" w:cs="Simplified Arabic"/>
          <w:sz w:val="28"/>
          <w:szCs w:val="28"/>
          <w:rtl/>
        </w:rPr>
        <w:t xml:space="preserve"> العادلة </w:t>
      </w:r>
      <w:r w:rsidRPr="00B83612">
        <w:rPr>
          <w:rFonts w:ascii="Simplified Arabic" w:hAnsi="Simplified Arabic" w:cs="Simplified Arabic" w:hint="cs"/>
          <w:sz w:val="28"/>
          <w:szCs w:val="28"/>
          <w:rtl/>
        </w:rPr>
        <w:t>وتكافؤ</w:t>
      </w:r>
      <w:r w:rsidRPr="00B83612">
        <w:rPr>
          <w:rFonts w:ascii="Simplified Arabic" w:hAnsi="Simplified Arabic" w:cs="Simplified Arabic"/>
          <w:sz w:val="28"/>
          <w:szCs w:val="28"/>
          <w:rtl/>
        </w:rPr>
        <w:t xml:space="preserve"> الفرص إلى عرقلة الاستثمار الخاص والأجنبي. في حين أن كثرة القوانين الحاكمة وأطر الملكية التي تعمل بموجبها تلك الشركات تجعل من التعرف عليها أمرا صعبا </w:t>
      </w:r>
      <w:r w:rsidRPr="00B83612">
        <w:rPr>
          <w:rFonts w:ascii="Simplified Arabic" w:hAnsi="Simplified Arabic" w:cs="Simplified Arabic"/>
          <w:sz w:val="28"/>
          <w:szCs w:val="28"/>
          <w:rtl/>
        </w:rPr>
        <w:t xml:space="preserve">ومعقدا. </w:t>
      </w:r>
    </w:p>
    <w:p w14:paraId="01047029" w14:textId="77777777" w:rsidR="001E7C70" w:rsidRDefault="00F62C8E" w:rsidP="000F76EF">
      <w:pPr>
        <w:autoSpaceDE w:val="0"/>
        <w:autoSpaceDN w:val="0"/>
        <w:bidi/>
        <w:adjustRightInd w:val="0"/>
        <w:spacing w:after="0" w:line="240" w:lineRule="auto"/>
        <w:rPr>
          <w:rFonts w:ascii="Simplified Arabic" w:hAnsi="Simplified Arabic" w:cs="Simplified Arabic"/>
          <w:sz w:val="28"/>
          <w:szCs w:val="28"/>
          <w:rtl/>
        </w:rPr>
      </w:pPr>
      <w:r>
        <w:rPr>
          <w:rFonts w:ascii="Simplified Arabic" w:hAnsi="Simplified Arabic" w:cs="Simplified Arabic" w:hint="cs"/>
          <w:sz w:val="28"/>
          <w:szCs w:val="28"/>
          <w:rtl/>
        </w:rPr>
        <w:t>ف</w:t>
      </w:r>
      <w:r w:rsidRPr="00B83612">
        <w:rPr>
          <w:rFonts w:ascii="Simplified Arabic" w:hAnsi="Simplified Arabic" w:cs="Simplified Arabic" w:hint="cs"/>
          <w:sz w:val="28"/>
          <w:szCs w:val="28"/>
          <w:rtl/>
        </w:rPr>
        <w:t xml:space="preserve">بعض الشركات </w:t>
      </w:r>
      <w:r>
        <w:rPr>
          <w:rFonts w:ascii="Simplified Arabic" w:hAnsi="Simplified Arabic" w:cs="Simplified Arabic" w:hint="cs"/>
          <w:sz w:val="28"/>
          <w:szCs w:val="28"/>
          <w:rtl/>
        </w:rPr>
        <w:t>ت</w:t>
      </w:r>
      <w:r w:rsidRPr="00B83612">
        <w:rPr>
          <w:rFonts w:ascii="Simplified Arabic" w:hAnsi="Simplified Arabic" w:cs="Simplified Arabic" w:hint="cs"/>
          <w:sz w:val="28"/>
          <w:szCs w:val="28"/>
          <w:rtl/>
        </w:rPr>
        <w:t>خضع لقانون</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هيئات</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القطاع</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العام</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وشركاته</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رقم</w:t>
      </w:r>
      <w:r w:rsidRPr="00B83612">
        <w:rPr>
          <w:rFonts w:ascii="Simplified Arabic" w:hAnsi="Simplified Arabic" w:cs="Simplified Arabic"/>
          <w:sz w:val="28"/>
          <w:szCs w:val="28"/>
          <w:rtl/>
        </w:rPr>
        <w:t xml:space="preserve"> 97 </w:t>
      </w:r>
      <w:r w:rsidRPr="00B83612">
        <w:rPr>
          <w:rFonts w:ascii="Simplified Arabic" w:hAnsi="Simplified Arabic" w:cs="Simplified Arabic" w:hint="cs"/>
          <w:sz w:val="28"/>
          <w:szCs w:val="28"/>
          <w:rtl/>
        </w:rPr>
        <w:t>لسنة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 xml:space="preserve">1983 وبعضها يخضع </w:t>
      </w:r>
      <w:r>
        <w:rPr>
          <w:rFonts w:ascii="Simplified Arabic" w:hAnsi="Simplified Arabic" w:cs="Simplified Arabic" w:hint="cs"/>
          <w:sz w:val="28"/>
          <w:szCs w:val="28"/>
          <w:rtl/>
        </w:rPr>
        <w:t>ل</w:t>
      </w:r>
      <w:r w:rsidRPr="00B83612">
        <w:rPr>
          <w:rFonts w:ascii="Simplified Arabic" w:hAnsi="Simplified Arabic" w:cs="Simplified Arabic" w:hint="cs"/>
          <w:sz w:val="28"/>
          <w:szCs w:val="28"/>
          <w:rtl/>
        </w:rPr>
        <w:t>قانون</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قطاع</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الأعمال</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العام</w:t>
      </w:r>
      <w:r>
        <w:rPr>
          <w:rFonts w:ascii="Simplified Arabic" w:hAnsi="Simplified Arabic" w:cs="Simplified Arabic" w:hint="cs"/>
          <w:sz w:val="28"/>
          <w:szCs w:val="28"/>
          <w:rtl/>
        </w:rPr>
        <w:t xml:space="preserve"> رقم</w:t>
      </w:r>
      <w:r w:rsidRPr="00B83612">
        <w:rPr>
          <w:rFonts w:ascii="Simplified Arabic" w:hAnsi="Simplified Arabic" w:cs="Simplified Arabic"/>
          <w:sz w:val="28"/>
          <w:szCs w:val="28"/>
          <w:rtl/>
        </w:rPr>
        <w:t xml:space="preserve"> 203 </w:t>
      </w:r>
      <w:r w:rsidRPr="00B83612">
        <w:rPr>
          <w:rFonts w:ascii="Simplified Arabic" w:hAnsi="Simplified Arabic" w:cs="Simplified Arabic" w:hint="cs"/>
          <w:sz w:val="28"/>
          <w:szCs w:val="28"/>
          <w:rtl/>
        </w:rPr>
        <w:t>لسنة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 xml:space="preserve">1991 وبعضها يخضع </w:t>
      </w:r>
      <w:r>
        <w:rPr>
          <w:rFonts w:ascii="Simplified Arabic" w:hAnsi="Simplified Arabic" w:cs="Simplified Arabic" w:hint="cs"/>
          <w:sz w:val="28"/>
          <w:szCs w:val="28"/>
          <w:rtl/>
        </w:rPr>
        <w:t>ل</w:t>
      </w:r>
      <w:r w:rsidRPr="00B83612">
        <w:rPr>
          <w:rFonts w:ascii="Simplified Arabic" w:hAnsi="Simplified Arabic" w:cs="Simplified Arabic" w:hint="cs"/>
          <w:sz w:val="28"/>
          <w:szCs w:val="28"/>
          <w:rtl/>
        </w:rPr>
        <w:t>قانون</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الشركات</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المساهمة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وشركات</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المسؤولية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المحدودة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رقم</w:t>
      </w:r>
      <w:r w:rsidRPr="00B83612">
        <w:rPr>
          <w:rFonts w:ascii="Simplified Arabic" w:hAnsi="Simplified Arabic" w:cs="Simplified Arabic"/>
          <w:sz w:val="28"/>
          <w:szCs w:val="28"/>
          <w:rtl/>
        </w:rPr>
        <w:t xml:space="preserve"> 159 </w:t>
      </w:r>
      <w:r w:rsidRPr="00B83612">
        <w:rPr>
          <w:rFonts w:ascii="Simplified Arabic" w:hAnsi="Simplified Arabic" w:cs="Simplified Arabic" w:hint="cs"/>
          <w:sz w:val="28"/>
          <w:szCs w:val="28"/>
          <w:rtl/>
        </w:rPr>
        <w:t>لعام</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1981 ، بخلاف الهيئات</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الاقتصادية التي أنشأت</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بأحكام</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القانون</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رقم</w:t>
      </w:r>
      <w:r w:rsidRPr="00B83612">
        <w:rPr>
          <w:rFonts w:ascii="Simplified Arabic" w:hAnsi="Simplified Arabic" w:cs="Simplified Arabic"/>
          <w:sz w:val="28"/>
          <w:szCs w:val="28"/>
          <w:rtl/>
        </w:rPr>
        <w:t xml:space="preserve"> 61 </w:t>
      </w:r>
      <w:r w:rsidRPr="00B83612">
        <w:rPr>
          <w:rFonts w:ascii="Simplified Arabic" w:hAnsi="Simplified Arabic" w:cs="Simplified Arabic" w:hint="cs"/>
          <w:sz w:val="28"/>
          <w:szCs w:val="28"/>
          <w:rtl/>
        </w:rPr>
        <w:t>لسنة</w:t>
      </w:r>
      <w:r w:rsidRPr="00B83612">
        <w:rPr>
          <w:rFonts w:ascii="Simplified Arabic" w:hAnsi="Simplified Arabic" w:cs="Simplified Arabic"/>
          <w:sz w:val="28"/>
          <w:szCs w:val="28"/>
          <w:rtl/>
        </w:rPr>
        <w:t xml:space="preserve"> 1963 </w:t>
      </w:r>
      <w:r w:rsidRPr="00B83612">
        <w:rPr>
          <w:rFonts w:ascii="Simplified Arabic" w:hAnsi="Simplified Arabic" w:cs="Simplified Arabic" w:hint="cs"/>
          <w:sz w:val="28"/>
          <w:szCs w:val="28"/>
          <w:rtl/>
        </w:rPr>
        <w:t xml:space="preserve">بالإضافة </w:t>
      </w:r>
      <w:r>
        <w:rPr>
          <w:rFonts w:ascii="Simplified Arabic" w:hAnsi="Simplified Arabic" w:cs="Simplified Arabic" w:hint="cs"/>
          <w:sz w:val="28"/>
          <w:szCs w:val="28"/>
          <w:rtl/>
        </w:rPr>
        <w:t xml:space="preserve">إلى تبعية </w:t>
      </w:r>
      <w:r w:rsidRPr="00B83612">
        <w:rPr>
          <w:rFonts w:ascii="Simplified Arabic" w:hAnsi="Simplified Arabic" w:cs="Simplified Arabic" w:hint="cs"/>
          <w:sz w:val="28"/>
          <w:szCs w:val="28"/>
          <w:rtl/>
        </w:rPr>
        <w:t>الكثير</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من</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الشركات</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المملوكة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lastRenderedPageBreak/>
        <w:t>للدولة</w:t>
      </w:r>
      <w:r w:rsidRPr="00B83612">
        <w:rPr>
          <w:rFonts w:ascii="Simplified Arabic" w:hAnsi="Simplified Arabic" w:cs="Simplified Arabic"/>
          <w:sz w:val="28"/>
          <w:szCs w:val="28"/>
          <w:rtl/>
        </w:rPr>
        <w:t xml:space="preserve"> </w:t>
      </w:r>
      <w:r>
        <w:rPr>
          <w:rFonts w:ascii="Simplified Arabic" w:hAnsi="Simplified Arabic" w:cs="Simplified Arabic" w:hint="cs"/>
          <w:sz w:val="28"/>
          <w:szCs w:val="28"/>
          <w:rtl/>
        </w:rPr>
        <w:t>ل</w:t>
      </w:r>
      <w:r w:rsidRPr="00B83612">
        <w:rPr>
          <w:rFonts w:ascii="Simplified Arabic" w:hAnsi="Simplified Arabic" w:cs="Simplified Arabic" w:hint="cs"/>
          <w:sz w:val="28"/>
          <w:szCs w:val="28"/>
          <w:rtl/>
        </w:rPr>
        <w:t>هيئات</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تابعة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لوزارة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الدفاع</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ووزارة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الإنتاج</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الحربي،</w:t>
      </w:r>
      <w:r w:rsidRPr="00B83612">
        <w:rPr>
          <w:rFonts w:ascii="Simplified Arabic" w:hAnsi="Simplified Arabic" w:cs="Simplified Arabic"/>
          <w:sz w:val="28"/>
          <w:szCs w:val="28"/>
          <w:rtl/>
        </w:rPr>
        <w:t xml:space="preserve"> </w:t>
      </w:r>
      <w:r>
        <w:rPr>
          <w:rFonts w:ascii="Simplified Arabic" w:hAnsi="Simplified Arabic" w:cs="Simplified Arabic" w:hint="cs"/>
          <w:sz w:val="28"/>
          <w:szCs w:val="28"/>
          <w:rtl/>
        </w:rPr>
        <w:t>وخضوع هذه</w:t>
      </w:r>
      <w:r w:rsidRPr="00B83612">
        <w:rPr>
          <w:rFonts w:ascii="Simplified Arabic" w:hAnsi="Simplified Arabic" w:cs="Simplified Arabic" w:hint="cs"/>
          <w:sz w:val="28"/>
          <w:szCs w:val="28"/>
          <w:rtl/>
        </w:rPr>
        <w:t xml:space="preserve"> الهيئات</w:t>
      </w:r>
      <w:r w:rsidRPr="00B83612">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لقوانين </w:t>
      </w:r>
      <w:r w:rsidRPr="00B83612">
        <w:rPr>
          <w:rFonts w:ascii="Simplified Arabic" w:hAnsi="Simplified Arabic" w:cs="Simplified Arabic" w:hint="cs"/>
          <w:sz w:val="28"/>
          <w:szCs w:val="28"/>
          <w:rtl/>
        </w:rPr>
        <w:t>خاصة</w:t>
      </w:r>
      <w:r w:rsidRPr="00B83612">
        <w:rPr>
          <w:rFonts w:ascii="Simplified Arabic" w:hAnsi="Simplified Arabic" w:cs="Simplified Arabic"/>
          <w:sz w:val="28"/>
          <w:szCs w:val="28"/>
          <w:rtl/>
        </w:rPr>
        <w:t xml:space="preserve"> </w:t>
      </w:r>
      <w:r>
        <w:rPr>
          <w:rFonts w:ascii="Simplified Arabic" w:hAnsi="Simplified Arabic" w:cs="Simplified Arabic" w:hint="cs"/>
          <w:sz w:val="28"/>
          <w:szCs w:val="28"/>
          <w:rtl/>
        </w:rPr>
        <w:t>مثل</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جهاز</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مشروعات</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الخدمة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الوطنية،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والهيئة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العربية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للتصنيع،</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والهيئة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القومية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 xml:space="preserve">للإنتاج </w:t>
      </w:r>
      <w:r w:rsidRPr="00B83612">
        <w:rPr>
          <w:rFonts w:ascii="Simplified Arabic" w:hAnsi="Simplified Arabic" w:cs="Simplified Arabic" w:hint="cs"/>
          <w:sz w:val="28"/>
          <w:szCs w:val="28"/>
          <w:rtl/>
        </w:rPr>
        <w:t>الحربي</w:t>
      </w:r>
      <w:r>
        <w:rPr>
          <w:rStyle w:val="FootnoteReference"/>
          <w:rFonts w:ascii="Simplified Arabic" w:hAnsi="Simplified Arabic" w:cs="Simplified Arabic"/>
          <w:sz w:val="28"/>
          <w:szCs w:val="28"/>
          <w:rtl/>
        </w:rPr>
        <w:footnoteReference w:id="123"/>
      </w:r>
      <w:r w:rsidRPr="00B83612">
        <w:rPr>
          <w:rFonts w:ascii="Simplified Arabic" w:hAnsi="Simplified Arabic" w:cs="Simplified Arabic"/>
          <w:sz w:val="28"/>
          <w:szCs w:val="28"/>
          <w:rtl/>
        </w:rPr>
        <w:t xml:space="preserve">. </w:t>
      </w:r>
    </w:p>
    <w:p w14:paraId="224F8E71" w14:textId="77777777" w:rsidR="00725772" w:rsidRDefault="00F62C8E" w:rsidP="00725772">
      <w:pPr>
        <w:autoSpaceDE w:val="0"/>
        <w:autoSpaceDN w:val="0"/>
        <w:bidi/>
        <w:adjustRightInd w:val="0"/>
        <w:spacing w:after="0" w:line="240" w:lineRule="auto"/>
        <w:rPr>
          <w:rFonts w:ascii="Simplified Arabic" w:hAnsi="Simplified Arabic" w:cs="Simplified Arabic"/>
          <w:sz w:val="28"/>
          <w:szCs w:val="28"/>
        </w:rPr>
      </w:pPr>
      <w:r w:rsidRPr="00B83612">
        <w:rPr>
          <w:rFonts w:ascii="Simplified Arabic" w:hAnsi="Simplified Arabic" w:cs="Simplified Arabic"/>
          <w:sz w:val="28"/>
          <w:szCs w:val="28"/>
          <w:rtl/>
        </w:rPr>
        <w:t xml:space="preserve">ومع غياب المعلومات المالية عن الشركات التي تسيطر </w:t>
      </w:r>
      <w:r w:rsidRPr="00B83612">
        <w:rPr>
          <w:rFonts w:ascii="Simplified Arabic" w:hAnsi="Simplified Arabic" w:cs="Simplified Arabic" w:hint="cs"/>
          <w:sz w:val="28"/>
          <w:szCs w:val="28"/>
          <w:rtl/>
          <w:cs/>
        </w:rPr>
        <w:t>عليها الدولة،</w:t>
      </w:r>
      <w:r w:rsidRPr="00B83612">
        <w:rPr>
          <w:rFonts w:ascii="Simplified Arabic" w:hAnsi="Simplified Arabic" w:cs="Simplified Arabic"/>
          <w:sz w:val="28"/>
          <w:szCs w:val="28"/>
          <w:rtl/>
        </w:rPr>
        <w:t>‏ يصعب على المستثمرين تكوين فهم دقيق لوزنها في الاقتصاد وحصتها في السوق وما إذا كانت تعمل في ظل الظروف نفسها التي تعمل فيها شركات القطاع الخاص</w:t>
      </w:r>
      <w:r w:rsidRPr="00B83612">
        <w:rPr>
          <w:rFonts w:ascii="Simplified Arabic" w:hAnsi="Simplified Arabic" w:cs="Simplified Arabic" w:hint="cs"/>
          <w:sz w:val="28"/>
          <w:szCs w:val="28"/>
          <w:rtl/>
        </w:rPr>
        <w:t xml:space="preserve">. </w:t>
      </w:r>
      <w:r w:rsidRPr="00B83612">
        <w:rPr>
          <w:rFonts w:ascii="Simplified Arabic" w:hAnsi="Simplified Arabic" w:cs="Simplified Arabic"/>
          <w:sz w:val="28"/>
          <w:szCs w:val="28"/>
          <w:rtl/>
        </w:rPr>
        <w:t xml:space="preserve">إن قيام الأسواق بوظائفها على </w:t>
      </w:r>
      <w:r>
        <w:rPr>
          <w:rFonts w:ascii="Simplified Arabic" w:hAnsi="Simplified Arabic" w:cs="Simplified Arabic" w:hint="cs"/>
          <w:sz w:val="28"/>
          <w:szCs w:val="28"/>
          <w:rtl/>
        </w:rPr>
        <w:t>ن</w:t>
      </w:r>
      <w:r w:rsidRPr="00B83612">
        <w:rPr>
          <w:rFonts w:ascii="Simplified Arabic" w:hAnsi="Simplified Arabic" w:cs="Simplified Arabic"/>
          <w:sz w:val="28"/>
          <w:szCs w:val="28"/>
          <w:rtl/>
        </w:rPr>
        <w:t>حو يتسم ب</w:t>
      </w:r>
      <w:r w:rsidRPr="00B83612">
        <w:rPr>
          <w:rFonts w:ascii="Simplified Arabic" w:hAnsi="Simplified Arabic" w:cs="Simplified Arabic"/>
          <w:sz w:val="28"/>
          <w:szCs w:val="28"/>
          <w:rtl/>
        </w:rPr>
        <w:t xml:space="preserve">الكفاءة والعدالة يقتضي توحيد القواعد المنظمة </w:t>
      </w:r>
      <w:r>
        <w:rPr>
          <w:rFonts w:ascii="Simplified Arabic" w:hAnsi="Simplified Arabic" w:cs="Simplified Arabic" w:hint="cs"/>
          <w:sz w:val="28"/>
          <w:szCs w:val="28"/>
          <w:rtl/>
        </w:rPr>
        <w:t xml:space="preserve">لعمل </w:t>
      </w:r>
      <w:r w:rsidRPr="00B83612">
        <w:rPr>
          <w:rFonts w:ascii="Simplified Arabic" w:hAnsi="Simplified Arabic" w:cs="Simplified Arabic"/>
          <w:sz w:val="28"/>
          <w:szCs w:val="28"/>
          <w:rtl/>
        </w:rPr>
        <w:t>جميع المؤسسات</w:t>
      </w:r>
      <w:r>
        <w:rPr>
          <w:rFonts w:ascii="Simplified Arabic" w:hAnsi="Simplified Arabic" w:cs="Simplified Arabic" w:hint="cs"/>
          <w:sz w:val="28"/>
          <w:szCs w:val="28"/>
          <w:rtl/>
        </w:rPr>
        <w:t xml:space="preserve"> والرقابة  عليها</w:t>
      </w:r>
      <w:r w:rsidRPr="00B83612">
        <w:rPr>
          <w:rFonts w:ascii="Simplified Arabic" w:hAnsi="Simplified Arabic" w:cs="Simplified Arabic"/>
          <w:sz w:val="28"/>
          <w:szCs w:val="28"/>
          <w:rtl/>
        </w:rPr>
        <w:t xml:space="preserve"> بغض النظر عن طبيعة الملكية. ويشير تحليل مبدني إلى وجود عدد من الفجوات التنظيمية التي تعرقل تطبيق مبادئ الحياد التنافسي في </w:t>
      </w:r>
      <w:r w:rsidRPr="00B83612">
        <w:rPr>
          <w:rFonts w:ascii="Simplified Arabic" w:hAnsi="Simplified Arabic" w:cs="Simplified Arabic" w:hint="cs"/>
          <w:sz w:val="28"/>
          <w:szCs w:val="28"/>
          <w:rtl/>
        </w:rPr>
        <w:t>الأسوق</w:t>
      </w:r>
      <w:r w:rsidRPr="00B83612">
        <w:rPr>
          <w:rFonts w:ascii="Simplified Arabic" w:hAnsi="Simplified Arabic" w:cs="Simplified Arabic"/>
          <w:sz w:val="28"/>
          <w:szCs w:val="28"/>
          <w:rtl/>
        </w:rPr>
        <w:t xml:space="preserve"> المصرية. فعلى سبيل المثال</w:t>
      </w:r>
      <w:r w:rsidRPr="00B83612">
        <w:rPr>
          <w:rFonts w:ascii="Simplified Arabic" w:hAnsi="Simplified Arabic" w:cs="Simplified Arabic" w:hint="cs"/>
          <w:sz w:val="28"/>
          <w:szCs w:val="28"/>
          <w:rtl/>
        </w:rPr>
        <w:t>،</w:t>
      </w:r>
      <w:r w:rsidRPr="00B83612">
        <w:rPr>
          <w:rFonts w:ascii="Simplified Arabic" w:hAnsi="Simplified Arabic" w:cs="Simplified Arabic"/>
          <w:sz w:val="28"/>
          <w:szCs w:val="28"/>
          <w:rtl/>
        </w:rPr>
        <w:t xml:space="preserve"> لا يوجد إلزام على ال</w:t>
      </w:r>
      <w:r w:rsidRPr="00B83612">
        <w:rPr>
          <w:rFonts w:ascii="Simplified Arabic" w:hAnsi="Simplified Arabic" w:cs="Simplified Arabic"/>
          <w:sz w:val="28"/>
          <w:szCs w:val="28"/>
          <w:rtl/>
        </w:rPr>
        <w:t xml:space="preserve">شركات المملوكة للدولة بفصل </w:t>
      </w:r>
      <w:r w:rsidRPr="00B83612">
        <w:rPr>
          <w:rFonts w:ascii="Simplified Arabic" w:hAnsi="Simplified Arabic" w:cs="Simplified Arabic" w:hint="cs"/>
          <w:sz w:val="28"/>
          <w:szCs w:val="28"/>
          <w:rtl/>
        </w:rPr>
        <w:t>أنشطتها</w:t>
      </w:r>
      <w:r w:rsidRPr="00B83612">
        <w:rPr>
          <w:rFonts w:ascii="Simplified Arabic" w:hAnsi="Simplified Arabic" w:cs="Simplified Arabic"/>
          <w:sz w:val="28"/>
          <w:szCs w:val="28"/>
          <w:rtl/>
        </w:rPr>
        <w:t xml:space="preserve"> التجارية وغير التجارية </w:t>
      </w:r>
      <w:r>
        <w:rPr>
          <w:rFonts w:ascii="Simplified Arabic" w:hAnsi="Simplified Arabic" w:cs="Simplified Arabic" w:hint="cs"/>
          <w:sz w:val="28"/>
          <w:szCs w:val="28"/>
          <w:rtl/>
        </w:rPr>
        <w:t>(</w:t>
      </w:r>
      <w:r w:rsidRPr="00B83612">
        <w:rPr>
          <w:rFonts w:ascii="Simplified Arabic" w:hAnsi="Simplified Arabic" w:cs="Simplified Arabic"/>
          <w:sz w:val="28"/>
          <w:szCs w:val="28"/>
          <w:rtl/>
        </w:rPr>
        <w:t xml:space="preserve">أنشطة </w:t>
      </w:r>
      <w:r w:rsidRPr="00B83612">
        <w:rPr>
          <w:rFonts w:ascii="Simplified Arabic" w:hAnsi="Simplified Arabic" w:cs="Simplified Arabic" w:hint="cs"/>
          <w:sz w:val="28"/>
          <w:szCs w:val="28"/>
          <w:rtl/>
        </w:rPr>
        <w:t>الخدم</w:t>
      </w:r>
      <w:r>
        <w:rPr>
          <w:rFonts w:ascii="Simplified Arabic" w:hAnsi="Simplified Arabic" w:cs="Simplified Arabic" w:hint="cs"/>
          <w:sz w:val="28"/>
          <w:szCs w:val="28"/>
          <w:rtl/>
        </w:rPr>
        <w:t>ات</w:t>
      </w:r>
      <w:r w:rsidRPr="00B83612">
        <w:rPr>
          <w:rFonts w:ascii="Simplified Arabic" w:hAnsi="Simplified Arabic" w:cs="Simplified Arabic"/>
          <w:sz w:val="28"/>
          <w:szCs w:val="28"/>
          <w:rtl/>
        </w:rPr>
        <w:t xml:space="preserve"> العامة</w:t>
      </w:r>
      <w:r>
        <w:rPr>
          <w:rFonts w:ascii="Simplified Arabic" w:hAnsi="Simplified Arabic" w:cs="Simplified Arabic" w:hint="cs"/>
          <w:sz w:val="28"/>
          <w:szCs w:val="28"/>
          <w:rtl/>
        </w:rPr>
        <w:t>)</w:t>
      </w:r>
      <w:r w:rsidRPr="00B83612">
        <w:rPr>
          <w:rFonts w:ascii="Simplified Arabic" w:hAnsi="Simplified Arabic" w:cs="Simplified Arabic" w:hint="cs"/>
          <w:sz w:val="28"/>
          <w:szCs w:val="28"/>
          <w:rtl/>
        </w:rPr>
        <w:t>،</w:t>
      </w:r>
      <w:r w:rsidRPr="00B83612">
        <w:rPr>
          <w:rFonts w:ascii="Simplified Arabic" w:hAnsi="Simplified Arabic" w:cs="Simplified Arabic"/>
          <w:sz w:val="28"/>
          <w:szCs w:val="28"/>
          <w:rtl/>
        </w:rPr>
        <w:t xml:space="preserve"> ولا يشترط صراحة أن تحقق تلك الشركات معدل عائد إيجابي على أنشطتها التجارية</w:t>
      </w:r>
      <w:r w:rsidRPr="00B83612">
        <w:rPr>
          <w:rFonts w:ascii="Simplified Arabic" w:hAnsi="Simplified Arabic" w:cs="Simplified Arabic" w:hint="cs"/>
          <w:sz w:val="28"/>
          <w:szCs w:val="28"/>
          <w:rtl/>
        </w:rPr>
        <w:t xml:space="preserve">، وعدم الفصل </w:t>
      </w:r>
      <w:r>
        <w:rPr>
          <w:rFonts w:ascii="Simplified Arabic" w:hAnsi="Simplified Arabic" w:cs="Simplified Arabic" w:hint="cs"/>
          <w:sz w:val="28"/>
          <w:szCs w:val="28"/>
          <w:rtl/>
        </w:rPr>
        <w:t>يفتح بابا خلفيا</w:t>
      </w:r>
      <w:r w:rsidRPr="00B83612">
        <w:rPr>
          <w:rFonts w:ascii="Simplified Arabic" w:hAnsi="Simplified Arabic" w:cs="Simplified Arabic" w:hint="cs"/>
          <w:sz w:val="28"/>
          <w:szCs w:val="28"/>
          <w:rtl/>
        </w:rPr>
        <w:t xml:space="preserve"> </w:t>
      </w:r>
      <w:r>
        <w:rPr>
          <w:rFonts w:ascii="Simplified Arabic" w:hAnsi="Simplified Arabic" w:cs="Simplified Arabic" w:hint="cs"/>
          <w:sz w:val="28"/>
          <w:szCs w:val="28"/>
          <w:rtl/>
        </w:rPr>
        <w:t>ل</w:t>
      </w:r>
      <w:r w:rsidRPr="00B83612">
        <w:rPr>
          <w:rFonts w:ascii="Simplified Arabic" w:hAnsi="Simplified Arabic" w:cs="Simplified Arabic" w:hint="cs"/>
          <w:sz w:val="28"/>
          <w:szCs w:val="28"/>
          <w:rtl/>
        </w:rPr>
        <w:t>لدعم</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 xml:space="preserve">المفرط للأنشطة التجارية، </w:t>
      </w:r>
      <w:r w:rsidRPr="00B83612">
        <w:rPr>
          <w:rFonts w:ascii="Simplified Arabic" w:hAnsi="Simplified Arabic" w:cs="Simplified Arabic"/>
          <w:sz w:val="28"/>
          <w:szCs w:val="28"/>
          <w:rtl/>
        </w:rPr>
        <w:t xml:space="preserve">مما </w:t>
      </w:r>
      <w:r w:rsidRPr="00B83612">
        <w:rPr>
          <w:rFonts w:ascii="Simplified Arabic" w:hAnsi="Simplified Arabic" w:cs="Simplified Arabic" w:hint="cs"/>
          <w:sz w:val="28"/>
          <w:szCs w:val="28"/>
          <w:rtl/>
        </w:rPr>
        <w:t>يشوه السوق و</w:t>
      </w:r>
      <w:r w:rsidRPr="00B83612">
        <w:rPr>
          <w:rFonts w:ascii="Simplified Arabic" w:hAnsi="Simplified Arabic" w:cs="Simplified Arabic"/>
          <w:sz w:val="28"/>
          <w:szCs w:val="28"/>
          <w:rtl/>
        </w:rPr>
        <w:t xml:space="preserve">يضعف الشركات الخاصة المنافسة في السوق نفسها. </w:t>
      </w:r>
      <w:r>
        <w:rPr>
          <w:rFonts w:ascii="Simplified Arabic" w:hAnsi="Simplified Arabic" w:cs="Simplified Arabic" w:hint="cs"/>
          <w:sz w:val="28"/>
          <w:szCs w:val="28"/>
          <w:rtl/>
        </w:rPr>
        <w:t xml:space="preserve">علاوة على ذلك، </w:t>
      </w:r>
      <w:r w:rsidRPr="00B83612">
        <w:rPr>
          <w:rFonts w:ascii="Simplified Arabic" w:hAnsi="Simplified Arabic" w:cs="Simplified Arabic"/>
          <w:sz w:val="28"/>
          <w:szCs w:val="28"/>
          <w:rtl/>
        </w:rPr>
        <w:t>تتيح بعض الإعفاءات بموجب قوانين الضرائب والمنافسة والمشتريات امتيازات خاصة للشركات العامة.</w:t>
      </w:r>
    </w:p>
    <w:p w14:paraId="61184BB5" w14:textId="77777777" w:rsidR="0049215F" w:rsidRPr="00162A61" w:rsidRDefault="00F62C8E" w:rsidP="0049215F">
      <w:pPr>
        <w:autoSpaceDE w:val="0"/>
        <w:autoSpaceDN w:val="0"/>
        <w:bidi/>
        <w:adjustRightInd w:val="0"/>
        <w:spacing w:after="0" w:line="240" w:lineRule="auto"/>
        <w:jc w:val="center"/>
        <w:rPr>
          <w:rFonts w:ascii="Simplified Arabic" w:hAnsi="Simplified Arabic" w:cs="Simplified Arabic"/>
          <w:b/>
          <w:bCs/>
          <w:sz w:val="28"/>
          <w:szCs w:val="28"/>
          <w:rtl/>
        </w:rPr>
      </w:pPr>
      <w:r w:rsidRPr="00162A61">
        <w:rPr>
          <w:rFonts w:ascii="Simplified Arabic" w:hAnsi="Simplified Arabic" w:cs="Simplified Arabic" w:hint="cs"/>
          <w:b/>
          <w:bCs/>
          <w:sz w:val="28"/>
          <w:szCs w:val="28"/>
          <w:rtl/>
        </w:rPr>
        <w:t>شكل (3-4) الاستثمارات العامة والخاصة في مصر كنسبة من إجمالي الاستثمارات</w:t>
      </w:r>
    </w:p>
    <w:p w14:paraId="7C1D4F1B" w14:textId="77777777" w:rsidR="0049215F" w:rsidRDefault="00F62C8E" w:rsidP="0049215F">
      <w:pPr>
        <w:autoSpaceDE w:val="0"/>
        <w:autoSpaceDN w:val="0"/>
        <w:bidi/>
        <w:adjustRightInd w:val="0"/>
        <w:spacing w:after="0" w:line="240" w:lineRule="auto"/>
        <w:jc w:val="center"/>
        <w:rPr>
          <w:rFonts w:ascii="Simplified Arabic" w:hAnsi="Simplified Arabic" w:cs="Simplified Arabic"/>
          <w:sz w:val="28"/>
          <w:szCs w:val="28"/>
          <w:rtl/>
        </w:rPr>
      </w:pPr>
      <w:r>
        <w:rPr>
          <w:rFonts w:ascii="Simplified Arabic" w:hAnsi="Simplified Arabic" w:cs="Simplified Arabic"/>
          <w:noProof/>
          <w:sz w:val="28"/>
          <w:szCs w:val="28"/>
        </w:rPr>
        <w:drawing>
          <wp:inline distT="0" distB="0" distL="0" distR="0" wp14:anchorId="3D8ACE1C" wp14:editId="1111ECA7">
            <wp:extent cx="4209800" cy="2477386"/>
            <wp:effectExtent l="0" t="0" r="635"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6"/>
                    <pic:cNvPicPr>
                      <a:picLocks noChangeAspect="1" noChangeArrowheads="1"/>
                    </pic:cNvPicPr>
                  </pic:nvPicPr>
                  <pic:blipFill>
                    <a:blip r:embed="rId30">
                      <a:extLst>
                        <a:ext uri="{28A0092B-C50C-407E-A947-70E740481C1C}">
                          <a14:useLocalDpi xmlns:a14="http://schemas.microsoft.com/office/drawing/2010/main" val="0"/>
                        </a:ext>
                      </a:extLst>
                    </a:blip>
                    <a:srcRect b="13881"/>
                    <a:stretch>
                      <a:fillRect/>
                    </a:stretch>
                  </pic:blipFill>
                  <pic:spPr bwMode="auto">
                    <a:xfrm>
                      <a:off x="0" y="0"/>
                      <a:ext cx="4209800" cy="2477386"/>
                    </a:xfrm>
                    <a:prstGeom prst="rect">
                      <a:avLst/>
                    </a:prstGeom>
                    <a:noFill/>
                    <a:ln>
                      <a:noFill/>
                    </a:ln>
                    <a:extLst>
                      <a:ext uri="{53640926-AAD7-44D8-BBD7-CCE9431645EC}">
                        <a14:shadowObscured xmlns:a14="http://schemas.microsoft.com/office/drawing/2010/main"/>
                      </a:ext>
                    </a:extLst>
                  </pic:spPr>
                </pic:pic>
              </a:graphicData>
            </a:graphic>
          </wp:inline>
        </w:drawing>
      </w:r>
    </w:p>
    <w:p w14:paraId="0B70B9FF" w14:textId="77777777" w:rsidR="0049215F" w:rsidRPr="001E7C70" w:rsidRDefault="00F62C8E" w:rsidP="0049215F">
      <w:pPr>
        <w:pStyle w:val="FootnoteText"/>
        <w:bidi/>
        <w:rPr>
          <w:rFonts w:ascii="Simplified Arabic" w:hAnsi="Simplified Arabic" w:cs="Simplified Arabic"/>
          <w:rtl/>
          <w:lang w:bidi="ar-EG"/>
        </w:rPr>
      </w:pPr>
      <w:r w:rsidRPr="001E7C70">
        <w:rPr>
          <w:rFonts w:ascii="Simplified Arabic" w:hAnsi="Simplified Arabic" w:cs="Simplified Arabic"/>
          <w:b/>
          <w:bCs/>
          <w:rtl/>
          <w:lang w:bidi="ar-EG"/>
        </w:rPr>
        <w:t>المصدر:</w:t>
      </w:r>
      <w:r w:rsidRPr="001E7C70">
        <w:rPr>
          <w:rFonts w:ascii="Simplified Arabic" w:hAnsi="Simplified Arabic" w:cs="Simplified Arabic"/>
          <w:rtl/>
          <w:lang w:bidi="ar-EG"/>
        </w:rPr>
        <w:t xml:space="preserve"> مؤسسة التمويل الدولية (</w:t>
      </w:r>
      <w:r w:rsidRPr="001E7C70">
        <w:rPr>
          <w:rFonts w:ascii="Simplified Arabic" w:hAnsi="Simplified Arabic" w:cs="Simplified Arabic"/>
          <w:rtl/>
          <w:lang w:bidi="ar-EG"/>
        </w:rPr>
        <w:t>ديسمبر 2020). خلق الأسواق في مصر: الدراسة التشخيصية للقطاع الخاص. البنك الدولي</w:t>
      </w:r>
    </w:p>
    <w:p w14:paraId="7E9C106C" w14:textId="77777777" w:rsidR="0049215F" w:rsidRPr="001E7C70" w:rsidRDefault="00F62C8E" w:rsidP="0049215F">
      <w:pPr>
        <w:pStyle w:val="FootnoteText"/>
        <w:rPr>
          <w:rFonts w:ascii="Simplified Arabic" w:hAnsi="Simplified Arabic" w:cs="Simplified Arabic"/>
        </w:rPr>
      </w:pPr>
      <w:r w:rsidRPr="003238B9">
        <w:rPr>
          <w:rFonts w:ascii="Simplified Arabic" w:hAnsi="Simplified Arabic" w:cs="Simplified Arabic"/>
        </w:rPr>
        <w:t>https://www.ifc.org/wps/wcm/connect/6b42349b-daaf-453a-9f78-2904e5e0b3a2/CPSD-Egypt-AR.pdf?MOD=AJPERES&amp;CVID=npT2c1I</w:t>
      </w:r>
    </w:p>
    <w:p w14:paraId="442F068E" w14:textId="77777777" w:rsidR="00B83612" w:rsidRPr="00B83612" w:rsidRDefault="00F62C8E" w:rsidP="006D5412">
      <w:pPr>
        <w:autoSpaceDE w:val="0"/>
        <w:autoSpaceDN w:val="0"/>
        <w:bidi/>
        <w:adjustRightInd w:val="0"/>
        <w:spacing w:after="0" w:line="240" w:lineRule="auto"/>
        <w:rPr>
          <w:rFonts w:ascii="Simplified Arabic" w:hAnsi="Simplified Arabic" w:cs="Simplified Arabic"/>
          <w:sz w:val="28"/>
          <w:szCs w:val="28"/>
          <w:rtl/>
        </w:rPr>
      </w:pPr>
      <w:r w:rsidRPr="00B83612">
        <w:rPr>
          <w:rFonts w:ascii="Simplified Arabic" w:hAnsi="Simplified Arabic" w:cs="Simplified Arabic" w:hint="cs"/>
          <w:sz w:val="28"/>
          <w:szCs w:val="28"/>
          <w:rtl/>
        </w:rPr>
        <w:t>على سبيل المثال، يسمح</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قانون</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المشتريات</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العامة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الجديد</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الصادر</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في</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عام</w:t>
      </w:r>
      <w:r w:rsidR="0043092E">
        <w:rPr>
          <w:rFonts w:ascii="Simplified Arabic" w:hAnsi="Simplified Arabic" w:cs="Simplified Arabic" w:hint="cs"/>
          <w:sz w:val="28"/>
          <w:szCs w:val="28"/>
          <w:rtl/>
        </w:rPr>
        <w:t xml:space="preserve"> 2</w:t>
      </w:r>
      <w:r w:rsidRPr="00B83612">
        <w:rPr>
          <w:rFonts w:ascii="Simplified Arabic" w:hAnsi="Simplified Arabic" w:cs="Simplified Arabic"/>
          <w:sz w:val="28"/>
          <w:szCs w:val="28"/>
          <w:rtl/>
        </w:rPr>
        <w:t>018</w:t>
      </w:r>
      <w:r w:rsidRPr="00B83612">
        <w:rPr>
          <w:rFonts w:ascii="Simplified Arabic" w:hAnsi="Simplified Arabic" w:cs="Simplified Arabic"/>
          <w:sz w:val="28"/>
          <w:szCs w:val="28"/>
        </w:rPr>
        <w:t xml:space="preserve"> </w:t>
      </w:r>
      <w:r w:rsidRPr="00B83612">
        <w:rPr>
          <w:rFonts w:ascii="Simplified Arabic" w:hAnsi="Simplified Arabic" w:cs="Simplified Arabic" w:hint="cs"/>
          <w:sz w:val="28"/>
          <w:szCs w:val="28"/>
          <w:rtl/>
        </w:rPr>
        <w:t>بالتعاقد</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المباشر</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بين</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كيانين</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عامين</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دون</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التقيد</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بالإجراءات</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والقيود المالية لإرساء عقود المشتريات</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المنصوص</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عليها</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lastRenderedPageBreak/>
        <w:t>في</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القانون، أيضا يتم إعفاء</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جهاز</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مشروعات</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الخدمة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الوطنية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من</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ضريبة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الدخل،</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وإعفاء</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المرافق</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التي</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يديرها</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الجيش</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من</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 xml:space="preserve">الضريبة </w:t>
      </w:r>
      <w:r w:rsidRPr="00B83612">
        <w:rPr>
          <w:rFonts w:ascii="Simplified Arabic" w:hAnsi="Simplified Arabic" w:cs="Simplified Arabic" w:hint="cs"/>
          <w:sz w:val="28"/>
          <w:szCs w:val="28"/>
          <w:rtl/>
        </w:rPr>
        <w:t>العقارية... الخ. وبالنسبة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لقانون</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المنافسة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الصادر</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عام</w:t>
      </w:r>
      <w:r w:rsidRPr="00B83612">
        <w:rPr>
          <w:rFonts w:ascii="Simplified Arabic" w:hAnsi="Simplified Arabic" w:cs="Simplified Arabic"/>
          <w:sz w:val="28"/>
          <w:szCs w:val="28"/>
          <w:rtl/>
        </w:rPr>
        <w:t xml:space="preserve"> 2005 </w:t>
      </w:r>
      <w:r w:rsidRPr="00B83612">
        <w:rPr>
          <w:rFonts w:ascii="Simplified Arabic" w:hAnsi="Simplified Arabic" w:cs="Simplified Arabic" w:hint="cs"/>
          <w:sz w:val="28"/>
          <w:szCs w:val="28"/>
          <w:rtl/>
        </w:rPr>
        <w:t>،</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هناك</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أوجه</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قصور</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رئيسية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تعتري</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نطاق</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تنفيذه</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بفاعلية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حيث</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تتمتع</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الشركات</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المملوكة للدولة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ببعض</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الاستثناءات</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والإعفاءات</w:t>
      </w:r>
      <w:r w:rsidR="001A4FBA">
        <w:rPr>
          <w:rFonts w:ascii="Simplified Arabic" w:hAnsi="Simplified Arabic" w:cs="Simplified Arabic" w:hint="cs"/>
          <w:sz w:val="28"/>
          <w:szCs w:val="28"/>
          <w:rtl/>
        </w:rPr>
        <w:t xml:space="preserve">. كما </w:t>
      </w:r>
      <w:r w:rsidRPr="00B83612">
        <w:rPr>
          <w:rFonts w:ascii="Simplified Arabic" w:hAnsi="Simplified Arabic" w:cs="Simplified Arabic" w:hint="cs"/>
          <w:sz w:val="28"/>
          <w:szCs w:val="28"/>
          <w:rtl/>
        </w:rPr>
        <w:t>يفتقر</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جهاز</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حماية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المنافسة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ومنع</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الممارسات</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الاحتكارية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إلى</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سلطات فرض العقوبات والتي</w:t>
      </w:r>
      <w:r w:rsidRPr="00B83612">
        <w:rPr>
          <w:rFonts w:ascii="Simplified Arabic" w:hAnsi="Simplified Arabic" w:cs="Simplified Arabic" w:hint="cs"/>
          <w:sz w:val="28"/>
          <w:szCs w:val="28"/>
          <w:rtl/>
        </w:rPr>
        <w:t xml:space="preserve"> منحت </w:t>
      </w:r>
      <w:r w:rsidR="001A4FBA">
        <w:rPr>
          <w:rFonts w:ascii="Simplified Arabic" w:hAnsi="Simplified Arabic" w:cs="Simplified Arabic" w:hint="cs"/>
          <w:sz w:val="28"/>
          <w:szCs w:val="28"/>
          <w:rtl/>
        </w:rPr>
        <w:t>للقضاء</w:t>
      </w:r>
      <w:r w:rsidRPr="00B83612">
        <w:rPr>
          <w:rFonts w:ascii="Simplified Arabic" w:hAnsi="Simplified Arabic" w:cs="Simplified Arabic"/>
          <w:sz w:val="28"/>
          <w:szCs w:val="28"/>
        </w:rPr>
        <w:t>.</w:t>
      </w:r>
      <w:r w:rsidR="007C3BA8">
        <w:rPr>
          <w:rFonts w:ascii="Simplified Arabic" w:hAnsi="Simplified Arabic" w:cs="Simplified Arabic" w:hint="cs"/>
          <w:sz w:val="28"/>
          <w:szCs w:val="28"/>
          <w:rtl/>
        </w:rPr>
        <w:t xml:space="preserve"> </w:t>
      </w:r>
      <w:r w:rsidRPr="00B83612">
        <w:rPr>
          <w:rFonts w:ascii="Simplified Arabic" w:hAnsi="Simplified Arabic" w:cs="Simplified Arabic" w:hint="cs"/>
          <w:sz w:val="28"/>
          <w:szCs w:val="28"/>
          <w:rtl/>
        </w:rPr>
        <w:t>وبالإضافة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إلى</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ذلك،</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قد</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يؤثر</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هيكل</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إدارة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جهاز</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حماية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المنافسة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على</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استقلاليته،</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خاصة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بالنظر</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إلى</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التمثيل</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الوزاري</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في</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مجلس</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إدارته</w:t>
      </w:r>
      <w:r w:rsidR="00064E8E">
        <w:rPr>
          <w:rFonts w:ascii="Simplified Arabic" w:hAnsi="Simplified Arabic" w:cs="Simplified Arabic" w:hint="cs"/>
          <w:sz w:val="28"/>
          <w:szCs w:val="28"/>
          <w:rtl/>
        </w:rPr>
        <w:t>ا. وج</w:t>
      </w:r>
      <w:r w:rsidRPr="00B83612">
        <w:rPr>
          <w:rFonts w:ascii="Simplified Arabic" w:hAnsi="Simplified Arabic" w:cs="Simplified Arabic"/>
          <w:sz w:val="28"/>
          <w:szCs w:val="28"/>
          <w:rtl/>
        </w:rPr>
        <w:t>دير بالملاحظة أن غياب الفصل الواضح بين هيئات الدولة الرقابية والتنفيذية وتلك المعنية بوضع السياسات في بعض الأسواق يخلق تضاربا أصيلا في المصالح. ففي قطاع تكنولوجيا المعلومات والاتصالات على سبيل المثال يعمل تحت إشراف وزارة الاتصالات وتكنولوجيا المعلومات المس</w:t>
      </w:r>
      <w:r w:rsidRPr="00B83612">
        <w:rPr>
          <w:rFonts w:ascii="Simplified Arabic" w:hAnsi="Simplified Arabic" w:cs="Simplified Arabic"/>
          <w:sz w:val="28"/>
          <w:szCs w:val="28"/>
          <w:rtl/>
        </w:rPr>
        <w:t xml:space="preserve">ؤولة عن وضع السياسات للقطاع بأكمله كل من الشركة المصرية للاتصالات (المشغل) </w:t>
      </w:r>
      <w:r w:rsidRPr="00B83612">
        <w:rPr>
          <w:rFonts w:ascii="Simplified Arabic" w:hAnsi="Simplified Arabic" w:cs="Simplified Arabic" w:hint="cs"/>
          <w:sz w:val="28"/>
          <w:szCs w:val="28"/>
          <w:rtl/>
        </w:rPr>
        <w:t>وهي</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شركة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مملوكة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للدولة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بنسبة</w:t>
      </w:r>
      <w:r w:rsidRPr="00B83612">
        <w:rPr>
          <w:rFonts w:ascii="Simplified Arabic" w:hAnsi="Simplified Arabic" w:cs="Simplified Arabic"/>
          <w:sz w:val="28"/>
          <w:szCs w:val="28"/>
          <w:rtl/>
        </w:rPr>
        <w:t xml:space="preserve"> 80 % </w:t>
      </w:r>
      <w:r w:rsidRPr="00B83612">
        <w:rPr>
          <w:rFonts w:ascii="Simplified Arabic" w:hAnsi="Simplified Arabic" w:cs="Simplified Arabic" w:hint="cs"/>
          <w:sz w:val="28"/>
          <w:szCs w:val="28"/>
          <w:rtl/>
        </w:rPr>
        <w:t>وتحتل</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موقعا</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مهيمنا</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في</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القطاع</w:t>
      </w:r>
      <w:r w:rsidRPr="00B83612">
        <w:rPr>
          <w:rFonts w:ascii="Simplified Arabic" w:hAnsi="Simplified Arabic" w:cs="Simplified Arabic"/>
          <w:sz w:val="28"/>
          <w:szCs w:val="28"/>
          <w:rtl/>
        </w:rPr>
        <w:t xml:space="preserve"> والجهاز القومي لتنظيم الاتصالات (الجهة الرقابية). يؤدي غياب استراتيجية واضحة </w:t>
      </w:r>
      <w:r w:rsidRPr="00B83612">
        <w:rPr>
          <w:rFonts w:ascii="Simplified Arabic" w:hAnsi="Simplified Arabic" w:cs="Simplified Arabic" w:hint="cs"/>
          <w:sz w:val="28"/>
          <w:szCs w:val="28"/>
          <w:rtl/>
        </w:rPr>
        <w:t>ل</w:t>
      </w:r>
      <w:r w:rsidRPr="00B83612">
        <w:rPr>
          <w:rFonts w:ascii="Simplified Arabic" w:hAnsi="Simplified Arabic" w:cs="Simplified Arabic"/>
          <w:sz w:val="28"/>
          <w:szCs w:val="28"/>
          <w:rtl/>
        </w:rPr>
        <w:t xml:space="preserve">منع تضارب </w:t>
      </w:r>
      <w:r w:rsidRPr="00B83612">
        <w:rPr>
          <w:rFonts w:ascii="Simplified Arabic" w:hAnsi="Simplified Arabic" w:cs="Simplified Arabic" w:hint="cs"/>
          <w:sz w:val="28"/>
          <w:szCs w:val="28"/>
          <w:rtl/>
        </w:rPr>
        <w:t xml:space="preserve">إلى </w:t>
      </w:r>
      <w:r w:rsidRPr="00B83612">
        <w:rPr>
          <w:rFonts w:ascii="Simplified Arabic" w:hAnsi="Simplified Arabic" w:cs="Simplified Arabic"/>
          <w:sz w:val="28"/>
          <w:szCs w:val="28"/>
          <w:rtl/>
        </w:rPr>
        <w:t>حالة من عدم اليقين بين الر</w:t>
      </w:r>
      <w:r w:rsidRPr="00B83612">
        <w:rPr>
          <w:rFonts w:ascii="Simplified Arabic" w:hAnsi="Simplified Arabic" w:cs="Simplified Arabic"/>
          <w:sz w:val="28"/>
          <w:szCs w:val="28"/>
          <w:rtl/>
        </w:rPr>
        <w:t>اغبين في الاستثمار من القطاع الخاص.</w:t>
      </w:r>
    </w:p>
    <w:p w14:paraId="5B1B5139" w14:textId="77777777" w:rsidR="00B83612" w:rsidRPr="001A4FBA" w:rsidRDefault="00F62C8E" w:rsidP="00F62C8E">
      <w:pPr>
        <w:pStyle w:val="ListParagraph"/>
        <w:numPr>
          <w:ilvl w:val="6"/>
          <w:numId w:val="31"/>
        </w:numPr>
        <w:bidi/>
        <w:ind w:left="476"/>
        <w:rPr>
          <w:rFonts w:ascii="Simplified Arabic" w:hAnsi="Simplified Arabic" w:cs="Simplified Arabic"/>
          <w:sz w:val="28"/>
          <w:szCs w:val="28"/>
          <w:u w:val="single"/>
          <w:rtl/>
        </w:rPr>
      </w:pPr>
      <w:r w:rsidRPr="001A4FBA">
        <w:rPr>
          <w:rFonts w:ascii="Simplified Arabic" w:hAnsi="Simplified Arabic" w:cs="Simplified Arabic" w:hint="cs"/>
          <w:sz w:val="28"/>
          <w:szCs w:val="28"/>
          <w:u w:val="single"/>
          <w:rtl/>
        </w:rPr>
        <w:t>سيادة</w:t>
      </w:r>
      <w:r w:rsidRPr="001A4FBA">
        <w:rPr>
          <w:rFonts w:ascii="Simplified Arabic" w:hAnsi="Simplified Arabic" w:cs="Simplified Arabic"/>
          <w:sz w:val="28"/>
          <w:szCs w:val="28"/>
          <w:u w:val="single"/>
          <w:rtl/>
        </w:rPr>
        <w:t xml:space="preserve"> </w:t>
      </w:r>
      <w:r w:rsidRPr="001A4FBA">
        <w:rPr>
          <w:rFonts w:ascii="Simplified Arabic" w:hAnsi="Simplified Arabic" w:cs="Simplified Arabic" w:hint="cs"/>
          <w:sz w:val="28"/>
          <w:szCs w:val="28"/>
          <w:u w:val="single"/>
          <w:rtl/>
        </w:rPr>
        <w:t>القانون</w:t>
      </w:r>
      <w:r w:rsidRPr="001A4FBA">
        <w:rPr>
          <w:rFonts w:ascii="Simplified Arabic" w:hAnsi="Simplified Arabic" w:cs="Simplified Arabic"/>
          <w:sz w:val="28"/>
          <w:szCs w:val="28"/>
          <w:u w:val="single"/>
          <w:rtl/>
        </w:rPr>
        <w:t xml:space="preserve"> </w:t>
      </w:r>
      <w:r w:rsidRPr="001A4FBA">
        <w:rPr>
          <w:rFonts w:ascii="Simplified Arabic" w:hAnsi="Simplified Arabic" w:cs="Simplified Arabic" w:hint="cs"/>
          <w:sz w:val="28"/>
          <w:szCs w:val="28"/>
          <w:u w:val="single"/>
          <w:rtl/>
        </w:rPr>
        <w:t>وأداء</w:t>
      </w:r>
      <w:r w:rsidRPr="001A4FBA">
        <w:rPr>
          <w:rFonts w:ascii="Simplified Arabic" w:hAnsi="Simplified Arabic" w:cs="Simplified Arabic"/>
          <w:sz w:val="28"/>
          <w:szCs w:val="28"/>
          <w:u w:val="single"/>
          <w:rtl/>
        </w:rPr>
        <w:t xml:space="preserve"> </w:t>
      </w:r>
      <w:r w:rsidRPr="001A4FBA">
        <w:rPr>
          <w:rFonts w:ascii="Simplified Arabic" w:hAnsi="Simplified Arabic" w:cs="Simplified Arabic" w:hint="cs"/>
          <w:sz w:val="28"/>
          <w:szCs w:val="28"/>
          <w:u w:val="single"/>
          <w:rtl/>
        </w:rPr>
        <w:t>العدالة</w:t>
      </w:r>
    </w:p>
    <w:p w14:paraId="4207D72A" w14:textId="77777777" w:rsidR="00B83612" w:rsidRPr="00B83612" w:rsidRDefault="00F62C8E" w:rsidP="009921B7">
      <w:pPr>
        <w:autoSpaceDE w:val="0"/>
        <w:autoSpaceDN w:val="0"/>
        <w:bidi/>
        <w:adjustRightInd w:val="0"/>
        <w:spacing w:after="0" w:line="240" w:lineRule="auto"/>
        <w:rPr>
          <w:rFonts w:ascii="Simplified Arabic" w:hAnsi="Simplified Arabic" w:cs="Simplified Arabic"/>
          <w:sz w:val="28"/>
          <w:szCs w:val="28"/>
          <w:rtl/>
        </w:rPr>
      </w:pPr>
      <w:r w:rsidRPr="00B83612">
        <w:rPr>
          <w:rFonts w:ascii="Simplified Arabic" w:hAnsi="Simplified Arabic" w:cs="Simplified Arabic" w:hint="cs"/>
          <w:sz w:val="28"/>
          <w:szCs w:val="28"/>
          <w:rtl/>
        </w:rPr>
        <w:t>تعاني</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الشركات</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من</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التأخير،</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والتكاليف</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الباهظة،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وعدم</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الاتساق في</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تطبيق</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القانون،</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والإنفاذ</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الانتقائي</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للأحكام</w:t>
      </w:r>
      <w:r w:rsidRPr="00B83612">
        <w:rPr>
          <w:rFonts w:ascii="Simplified Arabic" w:hAnsi="Simplified Arabic" w:cs="Simplified Arabic"/>
          <w:sz w:val="28"/>
          <w:szCs w:val="28"/>
          <w:rtl/>
        </w:rPr>
        <w:t xml:space="preserve">. </w:t>
      </w:r>
      <w:r w:rsidR="001A4FBA">
        <w:rPr>
          <w:rFonts w:ascii="Simplified Arabic" w:hAnsi="Simplified Arabic" w:cs="Simplified Arabic" w:hint="cs"/>
          <w:sz w:val="28"/>
          <w:szCs w:val="28"/>
          <w:rtl/>
        </w:rPr>
        <w:t xml:space="preserve">مما </w:t>
      </w:r>
      <w:r w:rsidRPr="00B83612">
        <w:rPr>
          <w:rFonts w:ascii="Simplified Arabic" w:hAnsi="Simplified Arabic" w:cs="Simplified Arabic" w:hint="cs"/>
          <w:sz w:val="28"/>
          <w:szCs w:val="28"/>
          <w:rtl/>
        </w:rPr>
        <w:t>يشكل</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عائقا</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كبيرا</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أمام</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القطاع</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الخاص</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والاستثمار</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الأجنبي</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المباشر،</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لأن</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ثبات</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القوانين واليقين</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بشأنها</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شرطان</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أساسيان</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لبيئة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أعمال</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سليمة. مقارنة</w:t>
      </w:r>
      <w:r w:rsidRPr="00B83612">
        <w:rPr>
          <w:rFonts w:ascii="Simplified Arabic" w:hAnsi="Simplified Arabic" w:cs="Simplified Arabic"/>
          <w:sz w:val="28"/>
          <w:szCs w:val="28"/>
          <w:rtl/>
        </w:rPr>
        <w:t xml:space="preserve"> بالدول الأخرى</w:t>
      </w:r>
      <w:r w:rsidR="001A4FBA">
        <w:rPr>
          <w:rFonts w:ascii="Simplified Arabic" w:hAnsi="Simplified Arabic" w:cs="Simplified Arabic" w:hint="cs"/>
          <w:sz w:val="28"/>
          <w:szCs w:val="28"/>
          <w:rtl/>
        </w:rPr>
        <w:t>،</w:t>
      </w:r>
      <w:r w:rsidRPr="00B83612">
        <w:rPr>
          <w:rFonts w:ascii="Simplified Arabic" w:hAnsi="Simplified Arabic" w:cs="Simplified Arabic"/>
          <w:sz w:val="28"/>
          <w:szCs w:val="28"/>
          <w:rtl/>
        </w:rPr>
        <w:t xml:space="preserve"> يعتبر أداء القضاء التجاري ضعيفاً</w:t>
      </w:r>
      <w:r w:rsidR="001A4FBA">
        <w:rPr>
          <w:rFonts w:ascii="Simplified Arabic" w:hAnsi="Simplified Arabic" w:cs="Simplified Arabic" w:hint="cs"/>
          <w:sz w:val="28"/>
          <w:szCs w:val="28"/>
          <w:rtl/>
        </w:rPr>
        <w:t>، حيث</w:t>
      </w:r>
      <w:r w:rsidRPr="00B83612">
        <w:rPr>
          <w:rFonts w:ascii="Simplified Arabic" w:hAnsi="Simplified Arabic" w:cs="Simplified Arabic"/>
          <w:sz w:val="28"/>
          <w:szCs w:val="28"/>
          <w:rtl/>
        </w:rPr>
        <w:t xml:space="preserve"> سجلت</w:t>
      </w:r>
      <w:r w:rsidRPr="00B83612">
        <w:rPr>
          <w:rFonts w:ascii="Simplified Arabic" w:hAnsi="Simplified Arabic" w:cs="Simplified Arabic" w:hint="cs"/>
          <w:sz w:val="28"/>
          <w:szCs w:val="28"/>
          <w:rtl/>
        </w:rPr>
        <w:t xml:space="preserve"> مصر</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 xml:space="preserve">40 </w:t>
      </w:r>
      <w:r w:rsidRPr="00B83612">
        <w:rPr>
          <w:rFonts w:ascii="Simplified Arabic" w:hAnsi="Simplified Arabic" w:cs="Simplified Arabic"/>
          <w:sz w:val="28"/>
          <w:szCs w:val="28"/>
          <w:rtl/>
        </w:rPr>
        <w:t xml:space="preserve">نقطة من أصل </w:t>
      </w:r>
      <w:r w:rsidRPr="00B83612">
        <w:rPr>
          <w:rFonts w:ascii="Simplified Arabic" w:hAnsi="Simplified Arabic" w:cs="Simplified Arabic" w:hint="cs"/>
          <w:sz w:val="28"/>
          <w:szCs w:val="28"/>
          <w:rtl/>
        </w:rPr>
        <w:t xml:space="preserve">100 في مؤشر </w:t>
      </w:r>
      <w:r w:rsidRPr="00B83612">
        <w:rPr>
          <w:rFonts w:ascii="Simplified Arabic" w:hAnsi="Simplified Arabic" w:cs="Simplified Arabic"/>
          <w:sz w:val="28"/>
          <w:szCs w:val="28"/>
          <w:rtl/>
        </w:rPr>
        <w:t>إنفاذ العقود من خلال النظام القضائي</w:t>
      </w:r>
      <w:r w:rsidRPr="00B83612">
        <w:rPr>
          <w:rFonts w:ascii="Simplified Arabic" w:hAnsi="Simplified Arabic" w:cs="Simplified Arabic" w:hint="cs"/>
          <w:sz w:val="28"/>
          <w:szCs w:val="28"/>
          <w:rtl/>
        </w:rPr>
        <w:t xml:space="preserve"> عام 2019</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وسجلت</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صفرا في</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الممارسات</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الجيدة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في</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مجالات</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ممارسات</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إدارة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القضايا</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و</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أتمتة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المحاكم ،وكان</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ترتيبها</w:t>
      </w:r>
      <w:r w:rsidR="001A4FBA">
        <w:rPr>
          <w:rFonts w:ascii="Simplified Arabic" w:hAnsi="Simplified Arabic" w:cs="Simplified Arabic" w:hint="cs"/>
          <w:sz w:val="28"/>
          <w:szCs w:val="28"/>
          <w:rtl/>
        </w:rPr>
        <w:t xml:space="preserve"> على </w:t>
      </w:r>
      <w:r w:rsidRPr="00B83612">
        <w:rPr>
          <w:rFonts w:ascii="Simplified Arabic" w:hAnsi="Simplified Arabic" w:cs="Simplified Arabic" w:hint="cs"/>
          <w:sz w:val="28"/>
          <w:szCs w:val="28"/>
          <w:rtl/>
        </w:rPr>
        <w:t>مؤشر</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سيادة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القانون</w:t>
      </w:r>
      <w:r w:rsidRPr="00B83612">
        <w:rPr>
          <w:rFonts w:ascii="Simplified Arabic" w:hAnsi="Simplified Arabic" w:cs="Simplified Arabic"/>
          <w:sz w:val="28"/>
          <w:szCs w:val="28"/>
          <w:rtl/>
        </w:rPr>
        <w:t xml:space="preserve"> 121 </w:t>
      </w:r>
      <w:r w:rsidRPr="00B83612">
        <w:rPr>
          <w:rFonts w:ascii="Simplified Arabic" w:hAnsi="Simplified Arabic" w:cs="Simplified Arabic" w:hint="cs"/>
          <w:sz w:val="28"/>
          <w:szCs w:val="28"/>
          <w:rtl/>
        </w:rPr>
        <w:t>من</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أصل</w:t>
      </w:r>
      <w:r w:rsidRPr="00B83612">
        <w:rPr>
          <w:rFonts w:ascii="Simplified Arabic" w:hAnsi="Simplified Arabic" w:cs="Simplified Arabic"/>
          <w:sz w:val="28"/>
          <w:szCs w:val="28"/>
          <w:rtl/>
        </w:rPr>
        <w:t xml:space="preserve"> 126 </w:t>
      </w:r>
      <w:r w:rsidRPr="00B83612">
        <w:rPr>
          <w:rFonts w:ascii="Simplified Arabic" w:hAnsi="Simplified Arabic" w:cs="Simplified Arabic" w:hint="cs"/>
          <w:sz w:val="28"/>
          <w:szCs w:val="28"/>
          <w:rtl/>
        </w:rPr>
        <w:t>بلدا،</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و</w:t>
      </w:r>
      <w:r w:rsidRPr="00B83612">
        <w:rPr>
          <w:rFonts w:ascii="Simplified Arabic" w:hAnsi="Simplified Arabic" w:cs="Simplified Arabic"/>
          <w:sz w:val="28"/>
          <w:szCs w:val="28"/>
          <w:rtl/>
        </w:rPr>
        <w:t xml:space="preserve"> 28 </w:t>
      </w:r>
      <w:r w:rsidRPr="00B83612">
        <w:rPr>
          <w:rFonts w:ascii="Simplified Arabic" w:hAnsi="Simplified Arabic" w:cs="Simplified Arabic" w:hint="cs"/>
          <w:sz w:val="28"/>
          <w:szCs w:val="28"/>
          <w:rtl/>
        </w:rPr>
        <w:t>من</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أصل</w:t>
      </w:r>
      <w:r w:rsidRPr="00B83612">
        <w:rPr>
          <w:rFonts w:ascii="Simplified Arabic" w:hAnsi="Simplified Arabic" w:cs="Simplified Arabic"/>
          <w:sz w:val="28"/>
          <w:szCs w:val="28"/>
          <w:rtl/>
        </w:rPr>
        <w:t xml:space="preserve"> 30 </w:t>
      </w:r>
      <w:r w:rsidRPr="00B83612">
        <w:rPr>
          <w:rFonts w:ascii="Simplified Arabic" w:hAnsi="Simplified Arabic" w:cs="Simplified Arabic" w:hint="cs"/>
          <w:sz w:val="28"/>
          <w:szCs w:val="28"/>
          <w:rtl/>
        </w:rPr>
        <w:t>دولة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ذات</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مستوى</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دخل</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مماثل. ومنذ عام</w:t>
      </w:r>
      <w:r w:rsidRPr="00B83612">
        <w:rPr>
          <w:rFonts w:ascii="Simplified Arabic" w:hAnsi="Simplified Arabic" w:cs="Simplified Arabic"/>
          <w:sz w:val="28"/>
          <w:szCs w:val="28"/>
          <w:rtl/>
        </w:rPr>
        <w:t xml:space="preserve"> 2014 </w:t>
      </w:r>
      <w:r w:rsidRPr="00B83612">
        <w:rPr>
          <w:rFonts w:ascii="Simplified Arabic" w:hAnsi="Simplified Arabic" w:cs="Simplified Arabic" w:hint="cs"/>
          <w:sz w:val="28"/>
          <w:szCs w:val="28"/>
          <w:rtl/>
        </w:rPr>
        <w:t>،</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لم</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تتغير</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المدة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الطويلة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w:t>
      </w:r>
      <w:r w:rsidRPr="00B83612">
        <w:rPr>
          <w:rFonts w:ascii="Simplified Arabic" w:hAnsi="Simplified Arabic" w:cs="Simplified Arabic"/>
          <w:sz w:val="28"/>
          <w:szCs w:val="28"/>
          <w:rtl/>
        </w:rPr>
        <w:t xml:space="preserve"> 1010 </w:t>
      </w:r>
      <w:r w:rsidRPr="00B83612">
        <w:rPr>
          <w:rFonts w:ascii="Simplified Arabic" w:hAnsi="Simplified Arabic" w:cs="Simplified Arabic" w:hint="cs"/>
          <w:sz w:val="28"/>
          <w:szCs w:val="28"/>
          <w:rtl/>
        </w:rPr>
        <w:t xml:space="preserve">أيام) ، </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والتكلفة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المرتفعة (</w:t>
      </w:r>
      <w:r w:rsidRPr="00B83612">
        <w:rPr>
          <w:rFonts w:ascii="Simplified Arabic" w:hAnsi="Simplified Arabic" w:cs="Simplified Arabic"/>
          <w:sz w:val="28"/>
          <w:szCs w:val="28"/>
          <w:rtl/>
        </w:rPr>
        <w:t xml:space="preserve">26 % </w:t>
      </w:r>
      <w:r w:rsidRPr="00B83612">
        <w:rPr>
          <w:rFonts w:ascii="Simplified Arabic" w:hAnsi="Simplified Arabic" w:cs="Simplified Arabic" w:hint="cs"/>
          <w:sz w:val="28"/>
          <w:szCs w:val="28"/>
          <w:rtl/>
        </w:rPr>
        <w:t>من</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قيمة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المطالبة)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لمعالجة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القضية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من</w:t>
      </w:r>
      <w:r w:rsidR="001A4FBA">
        <w:rPr>
          <w:rFonts w:ascii="Simplified Arabic" w:hAnsi="Simplified Arabic" w:cs="Simplified Arabic" w:hint="cs"/>
          <w:sz w:val="28"/>
          <w:szCs w:val="28"/>
          <w:rtl/>
        </w:rPr>
        <w:t>ذ</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رفع</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الدعوى</w:t>
      </w:r>
      <w:r w:rsidRPr="00B83612">
        <w:rPr>
          <w:rFonts w:ascii="Simplified Arabic" w:hAnsi="Simplified Arabic" w:cs="Simplified Arabic"/>
          <w:sz w:val="28"/>
          <w:szCs w:val="28"/>
          <w:rtl/>
        </w:rPr>
        <w:t xml:space="preserve"> </w:t>
      </w:r>
      <w:r w:rsidR="001A4FBA">
        <w:rPr>
          <w:rFonts w:ascii="Simplified Arabic" w:hAnsi="Simplified Arabic" w:cs="Simplified Arabic" w:hint="cs"/>
          <w:sz w:val="28"/>
          <w:szCs w:val="28"/>
          <w:rtl/>
        </w:rPr>
        <w:t>وحتى</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 xml:space="preserve">إنفاذ </w:t>
      </w:r>
      <w:r w:rsidR="001A4FBA">
        <w:rPr>
          <w:rFonts w:ascii="Simplified Arabic" w:hAnsi="Simplified Arabic" w:cs="Simplified Arabic" w:hint="cs"/>
          <w:sz w:val="28"/>
          <w:szCs w:val="28"/>
          <w:rtl/>
        </w:rPr>
        <w:t>الحكم</w:t>
      </w:r>
      <w:r w:rsidRPr="00B83612">
        <w:rPr>
          <w:rFonts w:ascii="Simplified Arabic" w:hAnsi="Simplified Arabic" w:cs="Simplified Arabic" w:hint="cs"/>
          <w:sz w:val="28"/>
          <w:szCs w:val="28"/>
          <w:rtl/>
        </w:rPr>
        <w:t>. وتشير</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الأبحاث</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على</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مستوى</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العالم</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أن</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هذه</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التأخيرات</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تصب</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في</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صالح</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أولئك</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الذين</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يستطيعون</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تحمل تكاليفها،</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بينما</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تضع</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ضغوطا</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على</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الطرف</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الأضعف</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اقتصاديا</w:t>
      </w:r>
      <w:r w:rsidRPr="00B83612">
        <w:rPr>
          <w:rFonts w:ascii="Simplified Arabic" w:hAnsi="Simplified Arabic" w:cs="Simplified Arabic"/>
          <w:sz w:val="28"/>
          <w:szCs w:val="28"/>
          <w:rtl/>
        </w:rPr>
        <w:t xml:space="preserve"> </w:t>
      </w:r>
      <w:r w:rsidR="001A4FBA">
        <w:rPr>
          <w:rFonts w:ascii="Simplified Arabic" w:hAnsi="Simplified Arabic" w:cs="Simplified Arabic" w:hint="cs"/>
          <w:sz w:val="28"/>
          <w:szCs w:val="28"/>
          <w:rtl/>
        </w:rPr>
        <w:t>وتضطره</w:t>
      </w:r>
      <w:r w:rsidR="009921B7">
        <w:rPr>
          <w:rFonts w:ascii="Simplified Arabic" w:hAnsi="Simplified Arabic" w:cs="Simplified Arabic" w:hint="cs"/>
          <w:sz w:val="28"/>
          <w:szCs w:val="28"/>
          <w:rtl/>
        </w:rPr>
        <w:t>م</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للقبول</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بجزء</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صغير</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من</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 xml:space="preserve">مطالبهم. </w:t>
      </w:r>
      <w:r w:rsidR="009921B7">
        <w:rPr>
          <w:rFonts w:ascii="Simplified Arabic" w:hAnsi="Simplified Arabic" w:cs="Simplified Arabic" w:hint="cs"/>
          <w:sz w:val="28"/>
          <w:szCs w:val="28"/>
          <w:rtl/>
        </w:rPr>
        <w:t xml:space="preserve">كما </w:t>
      </w:r>
      <w:r w:rsidRPr="00B83612">
        <w:rPr>
          <w:rFonts w:ascii="Simplified Arabic" w:hAnsi="Simplified Arabic" w:cs="Simplified Arabic" w:hint="cs"/>
          <w:sz w:val="28"/>
          <w:szCs w:val="28"/>
          <w:rtl/>
        </w:rPr>
        <w:t>يشجع</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التأخير الأطرا</w:t>
      </w:r>
      <w:r w:rsidRPr="00B83612">
        <w:rPr>
          <w:rFonts w:ascii="Simplified Arabic" w:hAnsi="Simplified Arabic" w:cs="Simplified Arabic" w:hint="eastAsia"/>
          <w:sz w:val="28"/>
          <w:szCs w:val="28"/>
          <w:rtl/>
        </w:rPr>
        <w:t>ف</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على</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استخدام</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الرشاوى</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لتسريع معالجة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القضايا</w:t>
      </w:r>
      <w:r w:rsidR="009921B7">
        <w:rPr>
          <w:rFonts w:ascii="Simplified Arabic" w:hAnsi="Simplified Arabic" w:cs="Simplified Arabic" w:hint="cs"/>
          <w:sz w:val="28"/>
          <w:szCs w:val="28"/>
          <w:rtl/>
        </w:rPr>
        <w:t xml:space="preserve">، </w:t>
      </w:r>
      <w:r w:rsidRPr="00B83612">
        <w:rPr>
          <w:rFonts w:ascii="Simplified Arabic" w:hAnsi="Simplified Arabic" w:cs="Simplified Arabic"/>
          <w:sz w:val="28"/>
          <w:szCs w:val="28"/>
          <w:rtl/>
        </w:rPr>
        <w:t>الأمر الذي يؤثر على الشركات ا</w:t>
      </w:r>
      <w:r w:rsidRPr="00B83612">
        <w:rPr>
          <w:rFonts w:ascii="Simplified Arabic" w:hAnsi="Simplified Arabic" w:cs="Simplified Arabic" w:hint="cs"/>
          <w:sz w:val="28"/>
          <w:szCs w:val="28"/>
          <w:rtl/>
        </w:rPr>
        <w:t>ل</w:t>
      </w:r>
      <w:r w:rsidRPr="00B83612">
        <w:rPr>
          <w:rFonts w:ascii="Simplified Arabic" w:hAnsi="Simplified Arabic" w:cs="Simplified Arabic"/>
          <w:sz w:val="28"/>
          <w:szCs w:val="28"/>
          <w:rtl/>
        </w:rPr>
        <w:t xml:space="preserve">محلية والأجنبية. </w:t>
      </w:r>
      <w:r w:rsidR="009921B7">
        <w:rPr>
          <w:rFonts w:ascii="Simplified Arabic" w:hAnsi="Simplified Arabic" w:cs="Simplified Arabic" w:hint="cs"/>
          <w:sz w:val="28"/>
          <w:szCs w:val="28"/>
          <w:rtl/>
        </w:rPr>
        <w:t>إن</w:t>
      </w:r>
      <w:r w:rsidRPr="00B83612">
        <w:rPr>
          <w:rFonts w:ascii="Simplified Arabic" w:hAnsi="Simplified Arabic" w:cs="Simplified Arabic"/>
          <w:sz w:val="28"/>
          <w:szCs w:val="28"/>
          <w:rtl/>
        </w:rPr>
        <w:t xml:space="preserve"> ضعف إنفاذ العقود </w:t>
      </w:r>
      <w:r w:rsidR="009921B7">
        <w:rPr>
          <w:rFonts w:ascii="Simplified Arabic" w:hAnsi="Simplified Arabic" w:cs="Simplified Arabic" w:hint="cs"/>
          <w:sz w:val="28"/>
          <w:szCs w:val="28"/>
          <w:rtl/>
        </w:rPr>
        <w:t>و</w:t>
      </w:r>
      <w:r w:rsidRPr="00B83612">
        <w:rPr>
          <w:rFonts w:ascii="Simplified Arabic" w:hAnsi="Simplified Arabic" w:cs="Simplified Arabic"/>
          <w:sz w:val="28"/>
          <w:szCs w:val="28"/>
          <w:rtl/>
        </w:rPr>
        <w:t>حالات التأخير المفرط في الفصل في الدعاوى وتنفيذ الأحكام</w:t>
      </w:r>
      <w:r w:rsidR="009921B7">
        <w:rPr>
          <w:rFonts w:ascii="Simplified Arabic" w:hAnsi="Simplified Arabic" w:cs="Simplified Arabic" w:hint="cs"/>
          <w:sz w:val="28"/>
          <w:szCs w:val="28"/>
          <w:rtl/>
        </w:rPr>
        <w:t xml:space="preserve"> تؤثر على ثقة الشركات</w:t>
      </w:r>
      <w:r w:rsidRPr="00B83612">
        <w:rPr>
          <w:rFonts w:ascii="Simplified Arabic" w:hAnsi="Simplified Arabic" w:cs="Simplified Arabic"/>
          <w:sz w:val="28"/>
          <w:szCs w:val="28"/>
          <w:rtl/>
        </w:rPr>
        <w:t xml:space="preserve"> في الاتفاقات التعاقدية وتعويلها عليها. ويؤدي طول عملية</w:t>
      </w:r>
      <w:r w:rsidR="009921B7">
        <w:rPr>
          <w:rFonts w:ascii="Simplified Arabic" w:hAnsi="Simplified Arabic" w:cs="Simplified Arabic" w:hint="cs"/>
          <w:sz w:val="28"/>
          <w:szCs w:val="28"/>
          <w:rtl/>
        </w:rPr>
        <w:t xml:space="preserve"> التقاضي</w:t>
      </w:r>
      <w:r w:rsidRPr="00B83612">
        <w:rPr>
          <w:rFonts w:ascii="Simplified Arabic" w:hAnsi="Simplified Arabic" w:cs="Simplified Arabic"/>
          <w:sz w:val="28"/>
          <w:szCs w:val="28"/>
          <w:rtl/>
        </w:rPr>
        <w:t xml:space="preserve"> إلى </w:t>
      </w:r>
      <w:r w:rsidRPr="00B83612">
        <w:rPr>
          <w:rFonts w:ascii="Simplified Arabic" w:hAnsi="Simplified Arabic" w:cs="Simplified Arabic" w:hint="cs"/>
          <w:sz w:val="28"/>
          <w:szCs w:val="28"/>
          <w:rtl/>
        </w:rPr>
        <w:t>تأخر</w:t>
      </w:r>
      <w:r w:rsidRPr="00B83612">
        <w:rPr>
          <w:rFonts w:ascii="Simplified Arabic" w:hAnsi="Simplified Arabic" w:cs="Simplified Arabic"/>
          <w:sz w:val="28"/>
          <w:szCs w:val="28"/>
          <w:rtl/>
        </w:rPr>
        <w:t xml:space="preserve"> </w:t>
      </w:r>
      <w:r w:rsidR="009921B7">
        <w:rPr>
          <w:rFonts w:ascii="Simplified Arabic" w:hAnsi="Simplified Arabic" w:cs="Simplified Arabic" w:hint="cs"/>
          <w:sz w:val="28"/>
          <w:szCs w:val="28"/>
          <w:rtl/>
        </w:rPr>
        <w:t>الاستحقاقات المالية</w:t>
      </w:r>
      <w:r w:rsidRPr="00B83612">
        <w:rPr>
          <w:rFonts w:ascii="Simplified Arabic" w:hAnsi="Simplified Arabic" w:cs="Simplified Arabic" w:hint="cs"/>
          <w:sz w:val="28"/>
          <w:szCs w:val="28"/>
          <w:rtl/>
        </w:rPr>
        <w:t>،</w:t>
      </w:r>
      <w:r w:rsidR="009921B7">
        <w:rPr>
          <w:rFonts w:ascii="Simplified Arabic" w:hAnsi="Simplified Arabic" w:cs="Simplified Arabic" w:hint="cs"/>
          <w:sz w:val="28"/>
          <w:szCs w:val="28"/>
          <w:rtl/>
        </w:rPr>
        <w:t xml:space="preserve"> </w:t>
      </w:r>
      <w:r w:rsidR="009921B7">
        <w:rPr>
          <w:rFonts w:ascii="Simplified Arabic" w:hAnsi="Simplified Arabic" w:cs="Simplified Arabic" w:hint="cs"/>
          <w:sz w:val="28"/>
          <w:szCs w:val="28"/>
          <w:rtl/>
        </w:rPr>
        <w:lastRenderedPageBreak/>
        <w:t>الأمر</w:t>
      </w:r>
      <w:r w:rsidRPr="00B83612">
        <w:rPr>
          <w:rFonts w:ascii="Simplified Arabic" w:hAnsi="Simplified Arabic" w:cs="Simplified Arabic" w:hint="cs"/>
          <w:sz w:val="28"/>
          <w:szCs w:val="28"/>
          <w:rtl/>
        </w:rPr>
        <w:t xml:space="preserve"> الذي يفاقم</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مشكلات</w:t>
      </w:r>
      <w:r w:rsidRPr="00B83612">
        <w:rPr>
          <w:rFonts w:ascii="Simplified Arabic" w:hAnsi="Simplified Arabic" w:cs="Simplified Arabic"/>
          <w:sz w:val="28"/>
          <w:szCs w:val="28"/>
          <w:rtl/>
        </w:rPr>
        <w:t xml:space="preserve"> </w:t>
      </w:r>
      <w:r w:rsidR="009921B7">
        <w:rPr>
          <w:rFonts w:ascii="Simplified Arabic" w:hAnsi="Simplified Arabic" w:cs="Simplified Arabic" w:hint="cs"/>
          <w:sz w:val="28"/>
          <w:szCs w:val="28"/>
          <w:rtl/>
        </w:rPr>
        <w:t>ال</w:t>
      </w:r>
      <w:r w:rsidRPr="00B83612">
        <w:rPr>
          <w:rFonts w:ascii="Simplified Arabic" w:hAnsi="Simplified Arabic" w:cs="Simplified Arabic" w:hint="cs"/>
          <w:sz w:val="28"/>
          <w:szCs w:val="28"/>
          <w:rtl/>
        </w:rPr>
        <w:t>سيولة</w:t>
      </w:r>
      <w:r w:rsidR="009921B7">
        <w:rPr>
          <w:rFonts w:ascii="Simplified Arabic" w:hAnsi="Simplified Arabic" w:cs="Simplified Arabic" w:hint="cs"/>
          <w:sz w:val="28"/>
          <w:szCs w:val="28"/>
          <w:rtl/>
        </w:rPr>
        <w:t>.</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ويزيد</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الإفلاس</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أو تجمي</w:t>
      </w:r>
      <w:r w:rsidRPr="00B83612">
        <w:rPr>
          <w:rFonts w:ascii="Simplified Arabic" w:hAnsi="Simplified Arabic" w:cs="Simplified Arabic" w:hint="eastAsia"/>
          <w:sz w:val="28"/>
          <w:szCs w:val="28"/>
          <w:rtl/>
        </w:rPr>
        <w:t>د</w:t>
      </w:r>
      <w:r w:rsidRPr="00B83612">
        <w:rPr>
          <w:rFonts w:ascii="Simplified Arabic" w:hAnsi="Simplified Arabic" w:cs="Simplified Arabic"/>
          <w:sz w:val="28"/>
          <w:szCs w:val="28"/>
          <w:rtl/>
        </w:rPr>
        <w:t xml:space="preserve"> الأصول خلال فترة التقاضي</w:t>
      </w:r>
      <w:r w:rsidR="009921B7">
        <w:rPr>
          <w:rFonts w:ascii="Simplified Arabic" w:hAnsi="Simplified Arabic" w:cs="Simplified Arabic" w:hint="cs"/>
          <w:sz w:val="28"/>
          <w:szCs w:val="28"/>
          <w:rtl/>
        </w:rPr>
        <w:t xml:space="preserve"> من القدرة على</w:t>
      </w:r>
      <w:r w:rsidRPr="00B83612">
        <w:rPr>
          <w:rFonts w:ascii="Simplified Arabic" w:hAnsi="Simplified Arabic" w:cs="Simplified Arabic"/>
          <w:sz w:val="28"/>
          <w:szCs w:val="28"/>
          <w:rtl/>
        </w:rPr>
        <w:t xml:space="preserve"> استخدامها لأغراض </w:t>
      </w:r>
      <w:r w:rsidRPr="00B83612">
        <w:rPr>
          <w:rFonts w:ascii="Simplified Arabic" w:hAnsi="Simplified Arabic" w:cs="Simplified Arabic" w:hint="cs"/>
          <w:sz w:val="28"/>
          <w:szCs w:val="28"/>
          <w:rtl/>
        </w:rPr>
        <w:t>إنتاجي</w:t>
      </w:r>
      <w:r w:rsidR="009921B7">
        <w:rPr>
          <w:rFonts w:ascii="Simplified Arabic" w:hAnsi="Simplified Arabic" w:cs="Simplified Arabic" w:hint="cs"/>
          <w:sz w:val="28"/>
          <w:szCs w:val="28"/>
          <w:rtl/>
        </w:rPr>
        <w:t xml:space="preserve"> مما </w:t>
      </w:r>
      <w:r w:rsidRPr="00B83612">
        <w:rPr>
          <w:rFonts w:ascii="Simplified Arabic" w:hAnsi="Simplified Arabic" w:cs="Simplified Arabic" w:hint="cs"/>
          <w:sz w:val="28"/>
          <w:szCs w:val="28"/>
          <w:rtl/>
        </w:rPr>
        <w:t>يسب</w:t>
      </w:r>
      <w:r w:rsidRPr="00B83612">
        <w:rPr>
          <w:rFonts w:ascii="Simplified Arabic" w:hAnsi="Simplified Arabic" w:cs="Simplified Arabic" w:hint="eastAsia"/>
          <w:sz w:val="28"/>
          <w:szCs w:val="28"/>
          <w:rtl/>
        </w:rPr>
        <w:t>ب</w:t>
      </w:r>
      <w:r w:rsidRPr="00B83612">
        <w:rPr>
          <w:rFonts w:ascii="Simplified Arabic" w:hAnsi="Simplified Arabic" w:cs="Simplified Arabic"/>
          <w:sz w:val="28"/>
          <w:szCs w:val="28"/>
          <w:rtl/>
        </w:rPr>
        <w:t xml:space="preserve"> خسائر للشركات وللاقتصاد بشكل عام. كذلك فإن هذه المشكلات في إنفاذ العقود تدفع الشركات الأك</w:t>
      </w:r>
      <w:r w:rsidRPr="00B83612">
        <w:rPr>
          <w:rFonts w:ascii="Simplified Arabic" w:hAnsi="Simplified Arabic" w:cs="Simplified Arabic" w:hint="cs"/>
          <w:sz w:val="28"/>
          <w:szCs w:val="28"/>
          <w:rtl/>
        </w:rPr>
        <w:t>ب</w:t>
      </w:r>
      <w:r w:rsidRPr="00B83612">
        <w:rPr>
          <w:rFonts w:ascii="Simplified Arabic" w:hAnsi="Simplified Arabic" w:cs="Simplified Arabic"/>
          <w:sz w:val="28"/>
          <w:szCs w:val="28"/>
          <w:rtl/>
        </w:rPr>
        <w:t>ر حجما نحو التكامل الرأسي أو التع</w:t>
      </w:r>
      <w:r w:rsidRPr="00B83612">
        <w:rPr>
          <w:rFonts w:ascii="Simplified Arabic" w:hAnsi="Simplified Arabic" w:cs="Simplified Arabic"/>
          <w:sz w:val="28"/>
          <w:szCs w:val="28"/>
          <w:rtl/>
        </w:rPr>
        <w:t xml:space="preserve">امل مع الشركات الكبيرة </w:t>
      </w:r>
      <w:r w:rsidRPr="00B83612">
        <w:rPr>
          <w:rFonts w:ascii="Simplified Arabic" w:hAnsi="Simplified Arabic" w:cs="Simplified Arabic" w:hint="cs"/>
          <w:sz w:val="28"/>
          <w:szCs w:val="28"/>
          <w:rtl/>
        </w:rPr>
        <w:t>الأخرى</w:t>
      </w:r>
      <w:r w:rsidRPr="00B83612">
        <w:rPr>
          <w:rFonts w:ascii="Simplified Arabic" w:hAnsi="Simplified Arabic" w:cs="Simplified Arabic"/>
          <w:sz w:val="28"/>
          <w:szCs w:val="28"/>
          <w:rtl/>
        </w:rPr>
        <w:t xml:space="preserve"> مما يعوق نمو الكيانات الأصغر ويضعف الروابط الأمامية والخلفية بين مختلف الصناعات. وبالنسبة للمنشآت متناهية الصغر والصغيرة والمتوسطة</w:t>
      </w:r>
      <w:r w:rsidRPr="00B83612">
        <w:rPr>
          <w:rFonts w:ascii="Simplified Arabic" w:hAnsi="Simplified Arabic" w:cs="Simplified Arabic" w:hint="cs"/>
          <w:sz w:val="28"/>
          <w:szCs w:val="28"/>
          <w:rtl/>
        </w:rPr>
        <w:t>،</w:t>
      </w:r>
      <w:r w:rsidRPr="00B83612">
        <w:rPr>
          <w:rFonts w:ascii="Simplified Arabic" w:hAnsi="Simplified Arabic" w:cs="Simplified Arabic"/>
          <w:sz w:val="28"/>
          <w:szCs w:val="28"/>
          <w:rtl/>
        </w:rPr>
        <w:t xml:space="preserve"> يعد </w:t>
      </w:r>
      <w:r w:rsidRPr="00B83612">
        <w:rPr>
          <w:rFonts w:ascii="Simplified Arabic" w:hAnsi="Simplified Arabic" w:cs="Simplified Arabic" w:hint="cs"/>
          <w:sz w:val="28"/>
          <w:szCs w:val="28"/>
          <w:rtl/>
        </w:rPr>
        <w:t>اللجوء</w:t>
      </w:r>
      <w:r w:rsidRPr="00B83612">
        <w:rPr>
          <w:rFonts w:ascii="Simplified Arabic" w:hAnsi="Simplified Arabic" w:cs="Simplified Arabic"/>
          <w:sz w:val="28"/>
          <w:szCs w:val="28"/>
          <w:rtl/>
        </w:rPr>
        <w:t xml:space="preserve"> إلى المحاكم</w:t>
      </w:r>
      <w:r w:rsidRPr="00B83612">
        <w:rPr>
          <w:rFonts w:ascii="Simplified Arabic" w:hAnsi="Simplified Arabic" w:cs="Simplified Arabic" w:hint="cs"/>
          <w:sz w:val="28"/>
          <w:szCs w:val="28"/>
          <w:rtl/>
        </w:rPr>
        <w:t xml:space="preserve"> حول</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مبالغ</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ضئيلة</w:t>
      </w:r>
      <w:r w:rsidRPr="00B83612">
        <w:rPr>
          <w:rFonts w:ascii="Simplified Arabic" w:hAnsi="Simplified Arabic" w:cs="Simplified Arabic"/>
          <w:sz w:val="28"/>
          <w:szCs w:val="28"/>
          <w:rtl/>
        </w:rPr>
        <w:t xml:space="preserve"> أمرا مكلفا </w:t>
      </w:r>
      <w:r w:rsidRPr="00B83612">
        <w:rPr>
          <w:rFonts w:ascii="Simplified Arabic" w:hAnsi="Simplified Arabic" w:cs="Simplified Arabic" w:hint="cs"/>
          <w:sz w:val="28"/>
          <w:szCs w:val="28"/>
          <w:rtl/>
        </w:rPr>
        <w:t xml:space="preserve">قد يفوق قيمة المطالبة. </w:t>
      </w:r>
      <w:r w:rsidRPr="00B83612">
        <w:rPr>
          <w:rFonts w:ascii="Simplified Arabic" w:hAnsi="Simplified Arabic" w:cs="Simplified Arabic"/>
          <w:sz w:val="28"/>
          <w:szCs w:val="28"/>
          <w:rtl/>
        </w:rPr>
        <w:t xml:space="preserve">لا </w:t>
      </w:r>
      <w:r w:rsidRPr="00B83612">
        <w:rPr>
          <w:rFonts w:ascii="Simplified Arabic" w:hAnsi="Simplified Arabic" w:cs="Simplified Arabic" w:hint="cs"/>
          <w:sz w:val="28"/>
          <w:szCs w:val="28"/>
          <w:rtl/>
        </w:rPr>
        <w:t>يوفر النظا</w:t>
      </w:r>
      <w:r w:rsidRPr="00B83612">
        <w:rPr>
          <w:rFonts w:ascii="Simplified Arabic" w:hAnsi="Simplified Arabic" w:cs="Simplified Arabic" w:hint="eastAsia"/>
          <w:sz w:val="28"/>
          <w:szCs w:val="28"/>
          <w:rtl/>
        </w:rPr>
        <w:t>م</w:t>
      </w:r>
      <w:r w:rsidRPr="00B83612">
        <w:rPr>
          <w:rFonts w:ascii="Simplified Arabic" w:hAnsi="Simplified Arabic" w:cs="Simplified Arabic"/>
          <w:sz w:val="28"/>
          <w:szCs w:val="28"/>
          <w:rtl/>
        </w:rPr>
        <w:t xml:space="preserve"> القضائي المصري المشورة للأطراف التي تمثل نفسها أو المساعدة القانونية لتحقيق تكافؤ الفرص</w:t>
      </w:r>
      <w:r w:rsidRPr="00B83612">
        <w:rPr>
          <w:rFonts w:ascii="Simplified Arabic" w:hAnsi="Simplified Arabic" w:cs="Simplified Arabic" w:hint="cs"/>
          <w:sz w:val="28"/>
          <w:szCs w:val="28"/>
          <w:rtl/>
        </w:rPr>
        <w:t>، وفي</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ظل</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هذه</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الظروف،</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تتجنب</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الشركات</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الصغيرة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الدخول</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في</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عقود</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مع</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الحكومة،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ولهذه</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العقبة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تأثير</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سلبي</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على ديناميكية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القطاع</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الخاص،</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إذ</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تؤدي</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إ</w:t>
      </w:r>
      <w:r w:rsidRPr="00B83612">
        <w:rPr>
          <w:rFonts w:ascii="Simplified Arabic" w:hAnsi="Simplified Arabic" w:cs="Simplified Arabic" w:hint="cs"/>
          <w:sz w:val="28"/>
          <w:szCs w:val="28"/>
          <w:rtl/>
        </w:rPr>
        <w:t>لى</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انخفاض</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مستويات</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المنافسة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وتعزيز</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هيمنة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النخبة،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ومحاباة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الشركات</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القائمة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سواء كانت</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خاصة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أو</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مملوكة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للدولة، مما</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يؤدي</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إلى</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w:t>
      </w:r>
      <w:r w:rsidR="009921B7">
        <w:rPr>
          <w:rFonts w:ascii="Simplified Arabic" w:hAnsi="Simplified Arabic" w:cs="Simplified Arabic" w:hint="cs"/>
          <w:sz w:val="28"/>
          <w:szCs w:val="28"/>
          <w:rtl/>
        </w:rPr>
        <w:t>ت</w:t>
      </w:r>
      <w:r w:rsidRPr="00B83612">
        <w:rPr>
          <w:rFonts w:ascii="Simplified Arabic" w:hAnsi="Simplified Arabic" w:cs="Simplified Arabic" w:hint="cs"/>
          <w:sz w:val="28"/>
          <w:szCs w:val="28"/>
          <w:rtl/>
        </w:rPr>
        <w:t>ربح</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على</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حساب</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المصلحة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العامة</w:t>
      </w:r>
      <w:r w:rsidRPr="00B83612">
        <w:rPr>
          <w:rFonts w:ascii="Simplified Arabic" w:hAnsi="Simplified Arabic" w:cs="Simplified Arabic"/>
          <w:sz w:val="28"/>
          <w:szCs w:val="28"/>
        </w:rPr>
        <w:t>.</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ستزيد أزمة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فيروس</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كورونا من</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الضغوط</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على</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أداء</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جهاز</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القضاء</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التجاري،</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نظرا</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للزيادة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المتوقعة في</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القضايا</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الناتجة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عن</w:t>
      </w:r>
      <w:r w:rsidRPr="00B83612">
        <w:rPr>
          <w:rFonts w:ascii="Simplified Arabic" w:hAnsi="Simplified Arabic" w:cs="Simplified Arabic"/>
          <w:sz w:val="28"/>
          <w:szCs w:val="28"/>
          <w:rtl/>
        </w:rPr>
        <w:t xml:space="preserve"> الانكماش الاقتصادي مثل </w:t>
      </w:r>
      <w:r w:rsidRPr="00B83612">
        <w:rPr>
          <w:rFonts w:ascii="Simplified Arabic" w:hAnsi="Simplified Arabic" w:cs="Simplified Arabic" w:hint="cs"/>
          <w:sz w:val="28"/>
          <w:szCs w:val="28"/>
          <w:rtl/>
        </w:rPr>
        <w:t>المنازعات</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حول</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الإفلاس،</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وتحصيل</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الديون،</w:t>
      </w:r>
      <w:r w:rsidRPr="00B83612">
        <w:rPr>
          <w:rFonts w:ascii="Simplified Arabic" w:hAnsi="Simplified Arabic" w:cs="Simplified Arabic"/>
          <w:sz w:val="28"/>
          <w:szCs w:val="28"/>
          <w:rtl/>
        </w:rPr>
        <w:t xml:space="preserve"> </w:t>
      </w:r>
      <w:r w:rsidR="009921B7" w:rsidRPr="00B83612">
        <w:rPr>
          <w:rFonts w:ascii="Simplified Arabic" w:hAnsi="Simplified Arabic" w:cs="Simplified Arabic" w:hint="cs"/>
          <w:sz w:val="28"/>
          <w:szCs w:val="28"/>
          <w:rtl/>
        </w:rPr>
        <w:t>وإلغاء</w:t>
      </w:r>
      <w:r w:rsidR="009921B7" w:rsidRPr="00B83612">
        <w:rPr>
          <w:rFonts w:ascii="Simplified Arabic" w:hAnsi="Simplified Arabic" w:cs="Simplified Arabic"/>
          <w:sz w:val="28"/>
          <w:szCs w:val="28"/>
          <w:rtl/>
        </w:rPr>
        <w:t xml:space="preserve"> </w:t>
      </w:r>
      <w:r w:rsidR="009921B7" w:rsidRPr="00B83612">
        <w:rPr>
          <w:rFonts w:ascii="Simplified Arabic" w:hAnsi="Simplified Arabic" w:cs="Simplified Arabic" w:hint="cs"/>
          <w:sz w:val="28"/>
          <w:szCs w:val="28"/>
          <w:rtl/>
        </w:rPr>
        <w:t xml:space="preserve">الوظائف </w:t>
      </w:r>
      <w:r w:rsidRPr="00B83612">
        <w:rPr>
          <w:rFonts w:ascii="Simplified Arabic" w:hAnsi="Simplified Arabic" w:cs="Simplified Arabic" w:hint="cs"/>
          <w:sz w:val="28"/>
          <w:szCs w:val="28"/>
          <w:rtl/>
        </w:rPr>
        <w:t>واستحقاقات</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العمال.</w:t>
      </w:r>
    </w:p>
    <w:p w14:paraId="41D64FD5" w14:textId="77777777" w:rsidR="00B83612" w:rsidRPr="00D5689D" w:rsidRDefault="00F62C8E" w:rsidP="00F62C8E">
      <w:pPr>
        <w:pStyle w:val="ListParagraph"/>
        <w:numPr>
          <w:ilvl w:val="6"/>
          <w:numId w:val="31"/>
        </w:numPr>
        <w:bidi/>
        <w:ind w:left="476"/>
        <w:rPr>
          <w:rFonts w:ascii="Simplified Arabic" w:hAnsi="Simplified Arabic" w:cs="Simplified Arabic"/>
          <w:sz w:val="28"/>
          <w:szCs w:val="28"/>
          <w:u w:val="single"/>
          <w:rtl/>
        </w:rPr>
      </w:pPr>
      <w:r w:rsidRPr="00D5689D">
        <w:rPr>
          <w:rFonts w:ascii="Simplified Arabic" w:hAnsi="Simplified Arabic" w:cs="Simplified Arabic" w:hint="cs"/>
          <w:sz w:val="28"/>
          <w:szCs w:val="28"/>
          <w:u w:val="single"/>
          <w:rtl/>
        </w:rPr>
        <w:t>هيمنة القطاع غير الرسمي</w:t>
      </w:r>
      <w:r>
        <w:rPr>
          <w:rFonts w:ascii="Simplified Arabic" w:hAnsi="Simplified Arabic" w:cs="Simplified Arabic" w:hint="cs"/>
          <w:sz w:val="28"/>
          <w:szCs w:val="28"/>
          <w:u w:val="single"/>
          <w:rtl/>
        </w:rPr>
        <w:t xml:space="preserve"> وصغر حجم الشركات</w:t>
      </w:r>
    </w:p>
    <w:p w14:paraId="55C17598" w14:textId="77777777" w:rsidR="00EA2BDE" w:rsidRPr="00B83612" w:rsidRDefault="00F62C8E" w:rsidP="00F62C8E">
      <w:pPr>
        <w:pStyle w:val="ListParagraph"/>
        <w:numPr>
          <w:ilvl w:val="0"/>
          <w:numId w:val="29"/>
        </w:numPr>
        <w:autoSpaceDE w:val="0"/>
        <w:autoSpaceDN w:val="0"/>
        <w:bidi/>
        <w:adjustRightInd w:val="0"/>
        <w:spacing w:after="0" w:line="240" w:lineRule="auto"/>
        <w:rPr>
          <w:rFonts w:ascii="Simplified Arabic" w:hAnsi="Simplified Arabic" w:cs="Simplified Arabic"/>
          <w:sz w:val="28"/>
          <w:szCs w:val="28"/>
        </w:rPr>
      </w:pPr>
      <w:r>
        <w:rPr>
          <w:rFonts w:ascii="Simplified Arabic" w:hAnsi="Simplified Arabic" w:cs="Simplified Arabic" w:hint="cs"/>
          <w:sz w:val="28"/>
          <w:szCs w:val="28"/>
          <w:rtl/>
        </w:rPr>
        <w:t>بالإضافة لما سبق ذكره عن القطاع غير الرسمي في معرض الحديث عن انخفاض الإيرادات الضريبية، يشار إلى وقوع</w:t>
      </w:r>
      <w:r w:rsidR="00D5689D">
        <w:rPr>
          <w:rFonts w:ascii="Simplified Arabic" w:hAnsi="Simplified Arabic" w:cs="Simplified Arabic" w:hint="cs"/>
          <w:sz w:val="28"/>
          <w:szCs w:val="28"/>
          <w:rtl/>
        </w:rPr>
        <w:t xml:space="preserve"> </w:t>
      </w:r>
      <w:r w:rsidR="00B83612" w:rsidRPr="00B83612">
        <w:rPr>
          <w:rFonts w:ascii="Simplified Arabic" w:hAnsi="Simplified Arabic" w:cs="Simplified Arabic"/>
          <w:sz w:val="28"/>
          <w:szCs w:val="28"/>
          <w:rtl/>
        </w:rPr>
        <w:t xml:space="preserve">76 % </w:t>
      </w:r>
      <w:r w:rsidR="00B83612" w:rsidRPr="00B83612">
        <w:rPr>
          <w:rFonts w:ascii="Simplified Arabic" w:hAnsi="Simplified Arabic" w:cs="Simplified Arabic" w:hint="cs"/>
          <w:sz w:val="28"/>
          <w:szCs w:val="28"/>
          <w:rtl/>
        </w:rPr>
        <w:t>من</w:t>
      </w:r>
      <w:r w:rsidR="00B83612" w:rsidRPr="00B83612">
        <w:rPr>
          <w:rFonts w:ascii="Simplified Arabic" w:hAnsi="Simplified Arabic" w:cs="Simplified Arabic"/>
          <w:sz w:val="28"/>
          <w:szCs w:val="28"/>
          <w:rtl/>
        </w:rPr>
        <w:t xml:space="preserve"> </w:t>
      </w:r>
      <w:r w:rsidR="00B83612" w:rsidRPr="00B83612">
        <w:rPr>
          <w:rFonts w:ascii="Simplified Arabic" w:hAnsi="Simplified Arabic" w:cs="Simplified Arabic" w:hint="cs"/>
          <w:sz w:val="28"/>
          <w:szCs w:val="28"/>
          <w:rtl/>
        </w:rPr>
        <w:t>وظائف القطاع الخاص</w:t>
      </w:r>
      <w:r w:rsidR="00B83612" w:rsidRPr="00B83612">
        <w:rPr>
          <w:rFonts w:ascii="Simplified Arabic" w:hAnsi="Simplified Arabic" w:cs="Simplified Arabic"/>
          <w:sz w:val="28"/>
          <w:szCs w:val="28"/>
          <w:rtl/>
        </w:rPr>
        <w:t xml:space="preserve"> </w:t>
      </w:r>
      <w:r w:rsidR="00B83612" w:rsidRPr="00B83612">
        <w:rPr>
          <w:rFonts w:ascii="Simplified Arabic" w:hAnsi="Simplified Arabic" w:cs="Simplified Arabic" w:hint="cs"/>
          <w:sz w:val="28"/>
          <w:szCs w:val="28"/>
          <w:rtl/>
        </w:rPr>
        <w:t>في</w:t>
      </w:r>
      <w:r w:rsidR="00B83612" w:rsidRPr="00B83612">
        <w:rPr>
          <w:rFonts w:ascii="Simplified Arabic" w:hAnsi="Simplified Arabic" w:cs="Simplified Arabic"/>
          <w:sz w:val="28"/>
          <w:szCs w:val="28"/>
          <w:rtl/>
        </w:rPr>
        <w:t xml:space="preserve"> </w:t>
      </w:r>
      <w:r w:rsidR="00B83612" w:rsidRPr="00B83612">
        <w:rPr>
          <w:rFonts w:ascii="Simplified Arabic" w:hAnsi="Simplified Arabic" w:cs="Simplified Arabic" w:hint="cs"/>
          <w:sz w:val="28"/>
          <w:szCs w:val="28"/>
          <w:rtl/>
        </w:rPr>
        <w:t>القطاع</w:t>
      </w:r>
      <w:r w:rsidR="00B83612" w:rsidRPr="00B83612">
        <w:rPr>
          <w:rFonts w:ascii="Simplified Arabic" w:hAnsi="Simplified Arabic" w:cs="Simplified Arabic"/>
          <w:sz w:val="28"/>
          <w:szCs w:val="28"/>
          <w:rtl/>
        </w:rPr>
        <w:t xml:space="preserve"> </w:t>
      </w:r>
      <w:r w:rsidR="00B83612" w:rsidRPr="00B83612">
        <w:rPr>
          <w:rFonts w:ascii="Simplified Arabic" w:hAnsi="Simplified Arabic" w:cs="Simplified Arabic" w:hint="cs"/>
          <w:sz w:val="28"/>
          <w:szCs w:val="28"/>
          <w:rtl/>
        </w:rPr>
        <w:t>غير</w:t>
      </w:r>
      <w:r w:rsidR="00B83612" w:rsidRPr="00B83612">
        <w:rPr>
          <w:rFonts w:ascii="Simplified Arabic" w:hAnsi="Simplified Arabic" w:cs="Simplified Arabic"/>
          <w:sz w:val="28"/>
          <w:szCs w:val="28"/>
          <w:rtl/>
        </w:rPr>
        <w:t xml:space="preserve"> </w:t>
      </w:r>
      <w:r w:rsidR="00B83612" w:rsidRPr="00B83612">
        <w:rPr>
          <w:rFonts w:ascii="Simplified Arabic" w:hAnsi="Simplified Arabic" w:cs="Simplified Arabic" w:hint="cs"/>
          <w:sz w:val="28"/>
          <w:szCs w:val="28"/>
          <w:rtl/>
        </w:rPr>
        <w:t>الرسمي،</w:t>
      </w:r>
      <w:r w:rsidR="00B83612" w:rsidRPr="00B83612">
        <w:rPr>
          <w:rFonts w:ascii="Simplified Arabic" w:hAnsi="Simplified Arabic" w:cs="Simplified Arabic"/>
          <w:sz w:val="28"/>
          <w:szCs w:val="28"/>
          <w:rtl/>
        </w:rPr>
        <w:t xml:space="preserve"> </w:t>
      </w:r>
      <w:r w:rsidR="00B83612" w:rsidRPr="00B83612">
        <w:rPr>
          <w:rFonts w:ascii="Simplified Arabic" w:hAnsi="Simplified Arabic" w:cs="Simplified Arabic" w:hint="cs"/>
          <w:sz w:val="28"/>
          <w:szCs w:val="28"/>
          <w:rtl/>
        </w:rPr>
        <w:t>وتتسم</w:t>
      </w:r>
      <w:r w:rsidR="00B83612" w:rsidRPr="00B83612">
        <w:rPr>
          <w:rFonts w:ascii="Simplified Arabic" w:hAnsi="Simplified Arabic" w:cs="Simplified Arabic"/>
          <w:sz w:val="28"/>
          <w:szCs w:val="28"/>
          <w:rtl/>
        </w:rPr>
        <w:t xml:space="preserve"> </w:t>
      </w:r>
      <w:r w:rsidR="00B83612" w:rsidRPr="00B83612">
        <w:rPr>
          <w:rFonts w:ascii="Simplified Arabic" w:hAnsi="Simplified Arabic" w:cs="Simplified Arabic" w:hint="cs"/>
          <w:sz w:val="28"/>
          <w:szCs w:val="28"/>
          <w:rtl/>
        </w:rPr>
        <w:t>بانخفاض</w:t>
      </w:r>
      <w:r w:rsidR="00B83612" w:rsidRPr="00B83612">
        <w:rPr>
          <w:rFonts w:ascii="Simplified Arabic" w:hAnsi="Simplified Arabic" w:cs="Simplified Arabic"/>
          <w:sz w:val="28"/>
          <w:szCs w:val="28"/>
          <w:rtl/>
        </w:rPr>
        <w:t xml:space="preserve"> </w:t>
      </w:r>
      <w:r w:rsidR="00B83612" w:rsidRPr="00B83612">
        <w:rPr>
          <w:rFonts w:ascii="Simplified Arabic" w:hAnsi="Simplified Arabic" w:cs="Simplified Arabic" w:hint="cs"/>
          <w:sz w:val="28"/>
          <w:szCs w:val="28"/>
          <w:rtl/>
        </w:rPr>
        <w:t>جودة</w:t>
      </w:r>
      <w:r w:rsidR="00D5689D">
        <w:rPr>
          <w:rFonts w:ascii="Simplified Arabic" w:hAnsi="Simplified Arabic" w:cs="Simplified Arabic" w:hint="cs"/>
          <w:sz w:val="28"/>
          <w:szCs w:val="28"/>
          <w:rtl/>
        </w:rPr>
        <w:t xml:space="preserve"> المنتجات</w:t>
      </w:r>
      <w:r w:rsidR="00B83612" w:rsidRPr="00B83612">
        <w:rPr>
          <w:rFonts w:ascii="Simplified Arabic" w:hAnsi="Simplified Arabic" w:cs="Simplified Arabic" w:hint="cs"/>
          <w:sz w:val="28"/>
          <w:szCs w:val="28"/>
          <w:rtl/>
        </w:rPr>
        <w:t>،</w:t>
      </w:r>
      <w:r w:rsidR="00B83612" w:rsidRPr="00B83612">
        <w:rPr>
          <w:rFonts w:ascii="Simplified Arabic" w:hAnsi="Simplified Arabic" w:cs="Simplified Arabic"/>
          <w:sz w:val="28"/>
          <w:szCs w:val="28"/>
          <w:rtl/>
        </w:rPr>
        <w:t xml:space="preserve"> </w:t>
      </w:r>
      <w:r w:rsidR="00B83612" w:rsidRPr="00B83612">
        <w:rPr>
          <w:rFonts w:ascii="Simplified Arabic" w:hAnsi="Simplified Arabic" w:cs="Simplified Arabic" w:hint="cs"/>
          <w:sz w:val="28"/>
          <w:szCs w:val="28"/>
          <w:rtl/>
        </w:rPr>
        <w:t>وتدني معدلات</w:t>
      </w:r>
      <w:r w:rsidR="00B83612" w:rsidRPr="00B83612">
        <w:rPr>
          <w:rFonts w:ascii="Simplified Arabic" w:hAnsi="Simplified Arabic" w:cs="Simplified Arabic"/>
          <w:sz w:val="28"/>
          <w:szCs w:val="28"/>
          <w:rtl/>
        </w:rPr>
        <w:t xml:space="preserve"> </w:t>
      </w:r>
      <w:r w:rsidR="00B83612" w:rsidRPr="00B83612">
        <w:rPr>
          <w:rFonts w:ascii="Simplified Arabic" w:hAnsi="Simplified Arabic" w:cs="Simplified Arabic" w:hint="cs"/>
          <w:sz w:val="28"/>
          <w:szCs w:val="28"/>
          <w:rtl/>
        </w:rPr>
        <w:t>الإنتاجية،</w:t>
      </w:r>
      <w:r w:rsidR="00B83612" w:rsidRPr="00B83612">
        <w:rPr>
          <w:rFonts w:ascii="Simplified Arabic" w:hAnsi="Simplified Arabic" w:cs="Simplified Arabic"/>
          <w:sz w:val="28"/>
          <w:szCs w:val="28"/>
          <w:rtl/>
        </w:rPr>
        <w:t xml:space="preserve"> </w:t>
      </w:r>
      <w:r w:rsidR="00B83612" w:rsidRPr="00B83612">
        <w:rPr>
          <w:rFonts w:ascii="Simplified Arabic" w:hAnsi="Simplified Arabic" w:cs="Simplified Arabic" w:hint="cs"/>
          <w:sz w:val="28"/>
          <w:szCs w:val="28"/>
          <w:rtl/>
        </w:rPr>
        <w:t>وانخفاض</w:t>
      </w:r>
      <w:r w:rsidR="00B83612" w:rsidRPr="00B83612">
        <w:rPr>
          <w:rFonts w:ascii="Simplified Arabic" w:hAnsi="Simplified Arabic" w:cs="Simplified Arabic"/>
          <w:sz w:val="28"/>
          <w:szCs w:val="28"/>
          <w:rtl/>
        </w:rPr>
        <w:t xml:space="preserve"> </w:t>
      </w:r>
      <w:r w:rsidR="00B83612" w:rsidRPr="00B83612">
        <w:rPr>
          <w:rFonts w:ascii="Simplified Arabic" w:hAnsi="Simplified Arabic" w:cs="Simplified Arabic" w:hint="cs"/>
          <w:sz w:val="28"/>
          <w:szCs w:val="28"/>
          <w:rtl/>
        </w:rPr>
        <w:t>الأجور</w:t>
      </w:r>
      <w:r w:rsidR="00D5689D">
        <w:rPr>
          <w:rFonts w:ascii="Simplified Arabic" w:hAnsi="Simplified Arabic" w:cs="Simplified Arabic" w:hint="cs"/>
          <w:sz w:val="28"/>
          <w:szCs w:val="28"/>
          <w:rtl/>
        </w:rPr>
        <w:t>.</w:t>
      </w:r>
      <w:r w:rsidRPr="00B83612">
        <w:rPr>
          <w:rFonts w:ascii="Simplified Arabic" w:hAnsi="Simplified Arabic" w:cs="Simplified Arabic" w:hint="cs"/>
          <w:sz w:val="28"/>
          <w:szCs w:val="28"/>
          <w:rtl/>
        </w:rPr>
        <w:t xml:space="preserve"> وعلاوة على ضياع الايراد الضريبي من هذا القطاع فهو يؤثر بالسلب على ربحية المشروعات في القطاع الرسمي والتي لم تعد تحتمل المنافسة الشرسة مع البضائع الأجنبية المهربة و السلع المقلدة مجهولة المصدر التي لا يتحمل بائعوها أعباء التسجيل والضرائب، </w:t>
      </w:r>
      <w:r w:rsidRPr="00B83612">
        <w:rPr>
          <w:rFonts w:ascii="Simplified Arabic" w:hAnsi="Simplified Arabic" w:cs="Simplified Arabic"/>
          <w:sz w:val="28"/>
          <w:szCs w:val="28"/>
          <w:rtl/>
        </w:rPr>
        <w:t xml:space="preserve">، أفاد </w:t>
      </w:r>
      <w:r w:rsidRPr="00B83612">
        <w:rPr>
          <w:rFonts w:ascii="Simplified Arabic" w:hAnsi="Simplified Arabic" w:cs="Simplified Arabic" w:hint="cs"/>
          <w:sz w:val="28"/>
          <w:szCs w:val="28"/>
          <w:rtl/>
        </w:rPr>
        <w:t>45.8%</w:t>
      </w:r>
      <w:r w:rsidRPr="00B83612">
        <w:rPr>
          <w:rFonts w:ascii="Simplified Arabic" w:hAnsi="Simplified Arabic" w:cs="Simplified Arabic"/>
          <w:sz w:val="28"/>
          <w:szCs w:val="28"/>
        </w:rPr>
        <w:t xml:space="preserve"> </w:t>
      </w:r>
      <w:r w:rsidRPr="00B83612">
        <w:rPr>
          <w:rFonts w:ascii="Simplified Arabic" w:hAnsi="Simplified Arabic" w:cs="Simplified Arabic"/>
          <w:sz w:val="28"/>
          <w:szCs w:val="28"/>
          <w:rtl/>
        </w:rPr>
        <w:t>من ا</w:t>
      </w:r>
      <w:r w:rsidRPr="00B83612">
        <w:rPr>
          <w:rFonts w:ascii="Simplified Arabic" w:hAnsi="Simplified Arabic" w:cs="Simplified Arabic"/>
          <w:sz w:val="28"/>
          <w:szCs w:val="28"/>
          <w:rtl/>
        </w:rPr>
        <w:t>لشركات الرسمية في مصر، بأن المنافسة مع شركات غير رسمية هي أحد أهم القيود التي تواجههم، وأنها تضطرهم إلى اللجوء لممارسات غير رسمية لخفض التكاليف وتعزيز التنافسية</w:t>
      </w:r>
      <w:r w:rsidRPr="00B83612">
        <w:rPr>
          <w:rFonts w:ascii="Simplified Arabic" w:hAnsi="Simplified Arabic" w:cs="Simplified Arabic" w:hint="cs"/>
          <w:sz w:val="28"/>
          <w:szCs w:val="28"/>
          <w:rtl/>
        </w:rPr>
        <w:t xml:space="preserve"> </w:t>
      </w:r>
      <w:r w:rsidRPr="00B83612">
        <w:rPr>
          <w:rFonts w:ascii="Simplified Arabic" w:hAnsi="Simplified Arabic" w:cs="Simplified Arabic"/>
          <w:sz w:val="28"/>
          <w:szCs w:val="28"/>
          <w:rtl/>
        </w:rPr>
        <w:t xml:space="preserve">بداية من اعتماد الشركات الرسمية على خدمات ومنتجات المشروعات غير الرسمية، ومرورا بقيام </w:t>
      </w:r>
      <w:r>
        <w:rPr>
          <w:rFonts w:ascii="Simplified Arabic" w:hAnsi="Simplified Arabic" w:cs="Simplified Arabic" w:hint="cs"/>
          <w:sz w:val="28"/>
          <w:szCs w:val="28"/>
          <w:rtl/>
        </w:rPr>
        <w:t>ال</w:t>
      </w:r>
      <w:r w:rsidRPr="00B83612">
        <w:rPr>
          <w:rFonts w:ascii="Simplified Arabic" w:hAnsi="Simplified Arabic" w:cs="Simplified Arabic"/>
          <w:sz w:val="28"/>
          <w:szCs w:val="28"/>
          <w:rtl/>
        </w:rPr>
        <w:t>شركات ر</w:t>
      </w:r>
      <w:r w:rsidRPr="00B83612">
        <w:rPr>
          <w:rFonts w:ascii="Simplified Arabic" w:hAnsi="Simplified Arabic" w:cs="Simplified Arabic"/>
          <w:sz w:val="28"/>
          <w:szCs w:val="28"/>
          <w:rtl/>
        </w:rPr>
        <w:t xml:space="preserve">سمية بالتوظيف بشكل غير رسمي لتخفيض التكاليف، </w:t>
      </w:r>
      <w:r w:rsidRPr="00B83612">
        <w:rPr>
          <w:rFonts w:ascii="Simplified Arabic" w:hAnsi="Simplified Arabic" w:cs="Simplified Arabic" w:hint="cs"/>
          <w:sz w:val="28"/>
          <w:szCs w:val="28"/>
          <w:rtl/>
        </w:rPr>
        <w:t>ووصولا</w:t>
      </w:r>
      <w:r w:rsidRPr="00B83612">
        <w:rPr>
          <w:rFonts w:ascii="Simplified Arabic" w:hAnsi="Simplified Arabic" w:cs="Simplified Arabic"/>
          <w:sz w:val="28"/>
          <w:szCs w:val="28"/>
          <w:rtl/>
        </w:rPr>
        <w:t xml:space="preserve"> إلى قيام شركات غير رسمية بالتصدير للخارج بشكل غير</w:t>
      </w:r>
      <w:r w:rsidRPr="00B83612">
        <w:rPr>
          <w:rFonts w:ascii="Simplified Arabic" w:hAnsi="Simplified Arabic" w:cs="Simplified Arabic" w:hint="cs"/>
          <w:sz w:val="28"/>
          <w:szCs w:val="28"/>
          <w:rtl/>
        </w:rPr>
        <w:t xml:space="preserve"> </w:t>
      </w:r>
      <w:r w:rsidRPr="00B83612">
        <w:rPr>
          <w:rFonts w:ascii="Simplified Arabic" w:hAnsi="Simplified Arabic" w:cs="Simplified Arabic"/>
          <w:sz w:val="28"/>
          <w:szCs w:val="28"/>
          <w:rtl/>
        </w:rPr>
        <w:t xml:space="preserve">مباشر من </w:t>
      </w:r>
      <w:r w:rsidRPr="00B83612">
        <w:rPr>
          <w:rFonts w:ascii="Simplified Arabic" w:hAnsi="Simplified Arabic" w:cs="Simplified Arabic" w:hint="cs"/>
          <w:sz w:val="28"/>
          <w:szCs w:val="28"/>
          <w:rtl/>
        </w:rPr>
        <w:t>خلال</w:t>
      </w:r>
      <w:r w:rsidRPr="00B83612">
        <w:rPr>
          <w:rFonts w:ascii="Simplified Arabic" w:hAnsi="Simplified Arabic" w:cs="Simplified Arabic"/>
          <w:sz w:val="28"/>
          <w:szCs w:val="28"/>
          <w:rtl/>
        </w:rPr>
        <w:t xml:space="preserve"> شركات رسمية أخرى</w:t>
      </w:r>
      <w:r w:rsidRPr="00B83612">
        <w:rPr>
          <w:rFonts w:ascii="Simplified Arabic" w:hAnsi="Simplified Arabic" w:cs="Simplified Arabic" w:hint="cs"/>
          <w:sz w:val="28"/>
          <w:szCs w:val="28"/>
          <w:rtl/>
        </w:rPr>
        <w:t xml:space="preserve"> مما يضر بسمع</w:t>
      </w:r>
      <w:r w:rsidRPr="00B83612">
        <w:rPr>
          <w:rFonts w:ascii="Simplified Arabic" w:hAnsi="Simplified Arabic" w:cs="Simplified Arabic" w:hint="eastAsia"/>
          <w:sz w:val="28"/>
          <w:szCs w:val="28"/>
          <w:rtl/>
        </w:rPr>
        <w:t>ة</w:t>
      </w:r>
      <w:r w:rsidRPr="00B83612">
        <w:rPr>
          <w:rFonts w:ascii="Simplified Arabic" w:hAnsi="Simplified Arabic" w:cs="Simplified Arabic" w:hint="cs"/>
          <w:sz w:val="28"/>
          <w:szCs w:val="28"/>
          <w:rtl/>
        </w:rPr>
        <w:t xml:space="preserve"> القطاع الإنتاجي المصري في حالة وجود العيوب. تضر منتجات "بئر السلم" أيضا بصحة المستهلكين ولا تتفق مع المواصفات</w:t>
      </w:r>
      <w:r w:rsidRPr="00B83612">
        <w:rPr>
          <w:rFonts w:ascii="Simplified Arabic" w:hAnsi="Simplified Arabic" w:cs="Simplified Arabic" w:hint="cs"/>
          <w:sz w:val="28"/>
          <w:szCs w:val="28"/>
          <w:rtl/>
        </w:rPr>
        <w:t xml:space="preserve"> القياسية المصرية</w:t>
      </w:r>
      <w:r w:rsidR="00765151">
        <w:rPr>
          <w:rFonts w:ascii="Simplified Arabic" w:hAnsi="Simplified Arabic" w:cs="Simplified Arabic" w:hint="cs"/>
          <w:sz w:val="28"/>
          <w:szCs w:val="28"/>
          <w:rtl/>
        </w:rPr>
        <w:t>(حسين الأسرج، 2010)</w:t>
      </w:r>
      <w:r>
        <w:rPr>
          <w:rFonts w:ascii="Simplified Arabic" w:hAnsi="Simplified Arabic" w:cs="Simplified Arabic"/>
          <w:sz w:val="36"/>
          <w:szCs w:val="28"/>
          <w:vertAlign w:val="superscript"/>
          <w:rtl/>
        </w:rPr>
        <w:footnoteReference w:id="124"/>
      </w:r>
      <w:r w:rsidRPr="00B83612">
        <w:rPr>
          <w:rFonts w:ascii="Simplified Arabic" w:hAnsi="Simplified Arabic" w:cs="Simplified Arabic" w:hint="cs"/>
          <w:sz w:val="28"/>
          <w:szCs w:val="28"/>
          <w:rtl/>
        </w:rPr>
        <w:t>.</w:t>
      </w:r>
    </w:p>
    <w:p w14:paraId="79C9328A" w14:textId="77777777" w:rsidR="00EA2BDE" w:rsidRDefault="00F62C8E" w:rsidP="00D5689D">
      <w:pPr>
        <w:autoSpaceDE w:val="0"/>
        <w:autoSpaceDN w:val="0"/>
        <w:bidi/>
        <w:adjustRightInd w:val="0"/>
        <w:spacing w:after="0" w:line="240" w:lineRule="auto"/>
        <w:rPr>
          <w:rFonts w:ascii="Simplified Arabic" w:hAnsi="Simplified Arabic" w:cs="Simplified Arabic"/>
          <w:sz w:val="28"/>
          <w:szCs w:val="28"/>
          <w:rtl/>
        </w:rPr>
      </w:pPr>
      <w:r w:rsidRPr="00B83612">
        <w:rPr>
          <w:rFonts w:ascii="Simplified Arabic" w:hAnsi="Simplified Arabic" w:cs="Simplified Arabic" w:hint="cs"/>
          <w:sz w:val="28"/>
          <w:szCs w:val="28"/>
          <w:rtl/>
        </w:rPr>
        <w:lastRenderedPageBreak/>
        <w:t>حتى</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بالنسبة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للشركات</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المسجلة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رسميا</w:t>
      </w:r>
      <w:r w:rsidR="00D5689D">
        <w:rPr>
          <w:rFonts w:ascii="Simplified Arabic" w:hAnsi="Simplified Arabic" w:cs="Simplified Arabic" w:hint="cs"/>
          <w:sz w:val="28"/>
          <w:szCs w:val="28"/>
          <w:rtl/>
        </w:rPr>
        <w:t>،</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تشير</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الاستقصاءات</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إلى</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أن حوالي</w:t>
      </w:r>
      <w:r w:rsidRPr="00B83612">
        <w:rPr>
          <w:rFonts w:ascii="Simplified Arabic" w:hAnsi="Simplified Arabic" w:cs="Simplified Arabic"/>
          <w:sz w:val="28"/>
          <w:szCs w:val="28"/>
          <w:rtl/>
        </w:rPr>
        <w:t xml:space="preserve"> 61 % </w:t>
      </w:r>
      <w:r w:rsidRPr="00B83612">
        <w:rPr>
          <w:rFonts w:ascii="Simplified Arabic" w:hAnsi="Simplified Arabic" w:cs="Simplified Arabic" w:hint="cs"/>
          <w:sz w:val="28"/>
          <w:szCs w:val="28"/>
          <w:rtl/>
        </w:rPr>
        <w:t>من</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الشركات</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ليس</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لديها</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سجل</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تجاري،</w:t>
      </w:r>
      <w:r w:rsidRPr="00B83612">
        <w:rPr>
          <w:rFonts w:ascii="Simplified Arabic" w:hAnsi="Simplified Arabic" w:cs="Simplified Arabic"/>
          <w:sz w:val="28"/>
          <w:szCs w:val="28"/>
          <w:rtl/>
        </w:rPr>
        <w:t xml:space="preserve"> </w:t>
      </w:r>
      <w:r w:rsidR="00A52A90">
        <w:rPr>
          <w:rFonts w:ascii="Simplified Arabic" w:hAnsi="Simplified Arabic" w:cs="Simplified Arabic" w:hint="cs"/>
          <w:sz w:val="28"/>
          <w:szCs w:val="28"/>
          <w:rtl/>
        </w:rPr>
        <w:t xml:space="preserve">كما أن </w:t>
      </w:r>
      <w:r w:rsidRPr="00B83612">
        <w:rPr>
          <w:rFonts w:ascii="Simplified Arabic" w:hAnsi="Simplified Arabic" w:cs="Simplified Arabic" w:hint="cs"/>
          <w:sz w:val="28"/>
          <w:szCs w:val="28"/>
          <w:rtl/>
        </w:rPr>
        <w:t>71</w:t>
      </w:r>
      <w:r w:rsidRPr="00B83612">
        <w:rPr>
          <w:rFonts w:ascii="Simplified Arabic" w:hAnsi="Simplified Arabic" w:cs="Simplified Arabic"/>
          <w:sz w:val="28"/>
          <w:szCs w:val="28"/>
          <w:rtl/>
        </w:rPr>
        <w:t xml:space="preserve"> %</w:t>
      </w:r>
      <w:r w:rsidR="00A52A90">
        <w:rPr>
          <w:rFonts w:ascii="Simplified Arabic" w:hAnsi="Simplified Arabic" w:cs="Simplified Arabic" w:hint="cs"/>
          <w:sz w:val="28"/>
          <w:szCs w:val="28"/>
          <w:rtl/>
        </w:rPr>
        <w:t xml:space="preserve"> منها</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ليس</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لديه</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رقم</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تأميني</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وفي</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قطاع</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الصناعات</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التحويلية</w:t>
      </w:r>
      <w:r w:rsidRPr="00B83612">
        <w:rPr>
          <w:rFonts w:ascii="Simplified Arabic" w:hAnsi="Simplified Arabic" w:cs="Simplified Arabic"/>
          <w:sz w:val="28"/>
          <w:szCs w:val="28"/>
          <w:rtl/>
        </w:rPr>
        <w:t xml:space="preserve"> </w:t>
      </w:r>
      <w:r w:rsidR="00D5689D">
        <w:rPr>
          <w:rFonts w:ascii="Simplified Arabic" w:hAnsi="Simplified Arabic" w:cs="Simplified Arabic" w:hint="cs"/>
          <w:sz w:val="28"/>
          <w:szCs w:val="28"/>
          <w:rtl/>
        </w:rPr>
        <w:t>نلاحظ أن</w:t>
      </w:r>
      <w:r w:rsidRPr="00B83612">
        <w:rPr>
          <w:rFonts w:ascii="Simplified Arabic" w:hAnsi="Simplified Arabic" w:cs="Simplified Arabic"/>
          <w:sz w:val="28"/>
          <w:szCs w:val="28"/>
          <w:rtl/>
        </w:rPr>
        <w:t xml:space="preserve"> 81 % </w:t>
      </w:r>
      <w:r w:rsidRPr="00B83612">
        <w:rPr>
          <w:rFonts w:ascii="Simplified Arabic" w:hAnsi="Simplified Arabic" w:cs="Simplified Arabic" w:hint="cs"/>
          <w:sz w:val="28"/>
          <w:szCs w:val="28"/>
          <w:rtl/>
        </w:rPr>
        <w:t>من</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شركات القطاع</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الخاص</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ليس</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لديها</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سجل</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صناعي</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فضلا</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عن</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ذلك،</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لا</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تحتفظ</w:t>
      </w:r>
      <w:r w:rsidRPr="00B83612">
        <w:rPr>
          <w:rFonts w:ascii="Simplified Arabic" w:hAnsi="Simplified Arabic" w:cs="Simplified Arabic"/>
          <w:sz w:val="28"/>
          <w:szCs w:val="28"/>
          <w:rtl/>
        </w:rPr>
        <w:t xml:space="preserve"> 77 % </w:t>
      </w:r>
      <w:r w:rsidRPr="00B83612">
        <w:rPr>
          <w:rFonts w:ascii="Simplified Arabic" w:hAnsi="Simplified Arabic" w:cs="Simplified Arabic" w:hint="cs"/>
          <w:sz w:val="28"/>
          <w:szCs w:val="28"/>
          <w:rtl/>
        </w:rPr>
        <w:t>من</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هذه</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الشركات</w:t>
      </w:r>
      <w:r w:rsidR="00BC5AC8">
        <w:rPr>
          <w:rFonts w:ascii="Simplified Arabic" w:hAnsi="Simplified Arabic" w:cs="Simplified Arabic" w:hint="cs"/>
          <w:sz w:val="28"/>
          <w:szCs w:val="28"/>
          <w:rtl/>
        </w:rPr>
        <w:t xml:space="preserve"> الرسمية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بدفاتر</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محاسبية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منتظمة،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بما</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في</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ذلك</w:t>
      </w:r>
      <w:r w:rsidRPr="00B83612">
        <w:rPr>
          <w:rFonts w:ascii="Simplified Arabic" w:hAnsi="Simplified Arabic" w:cs="Simplified Arabic"/>
          <w:sz w:val="28"/>
          <w:szCs w:val="28"/>
          <w:rtl/>
        </w:rPr>
        <w:t xml:space="preserve"> 46 % </w:t>
      </w:r>
      <w:r w:rsidRPr="00B83612">
        <w:rPr>
          <w:rFonts w:ascii="Simplified Arabic" w:hAnsi="Simplified Arabic" w:cs="Simplified Arabic" w:hint="cs"/>
          <w:sz w:val="28"/>
          <w:szCs w:val="28"/>
          <w:rtl/>
        </w:rPr>
        <w:t>من الشركات</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التي</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لديها</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بالفعل</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سجل</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تجاري</w:t>
      </w:r>
      <w:r w:rsidRPr="00B83612">
        <w:rPr>
          <w:rFonts w:ascii="Simplified Arabic" w:hAnsi="Simplified Arabic" w:cs="Simplified Arabic"/>
          <w:sz w:val="28"/>
          <w:szCs w:val="28"/>
          <w:rtl/>
        </w:rPr>
        <w:t>. وتتسم المشروعات</w:t>
      </w:r>
      <w:r>
        <w:rPr>
          <w:rFonts w:ascii="Simplified Arabic" w:hAnsi="Simplified Arabic" w:cs="Simplified Arabic" w:hint="cs"/>
          <w:sz w:val="28"/>
          <w:szCs w:val="28"/>
          <w:rtl/>
        </w:rPr>
        <w:t xml:space="preserve"> غير الرسمية</w:t>
      </w:r>
      <w:r w:rsidRPr="00B83612">
        <w:rPr>
          <w:rFonts w:ascii="Simplified Arabic" w:hAnsi="Simplified Arabic" w:cs="Simplified Arabic"/>
          <w:sz w:val="28"/>
          <w:szCs w:val="28"/>
          <w:rtl/>
        </w:rPr>
        <w:t xml:space="preserve"> بالهشاشة الشديدة بسبب عدم قدرتها على الوصول للتمويل</w:t>
      </w:r>
      <w:r w:rsidRPr="00B83612">
        <w:rPr>
          <w:rFonts w:ascii="Simplified Arabic" w:hAnsi="Simplified Arabic" w:cs="Simplified Arabic" w:hint="cs"/>
          <w:sz w:val="28"/>
          <w:szCs w:val="28"/>
          <w:rtl/>
        </w:rPr>
        <w:t xml:space="preserve"> والأرض</w:t>
      </w:r>
      <w:r w:rsidRPr="00B83612">
        <w:rPr>
          <w:rFonts w:ascii="Simplified Arabic" w:hAnsi="Simplified Arabic" w:cs="Simplified Arabic"/>
          <w:sz w:val="28"/>
          <w:szCs w:val="28"/>
          <w:rtl/>
        </w:rPr>
        <w:t xml:space="preserve"> والتكنولوجيا والمعرفة الفنية المطلوبة</w:t>
      </w:r>
      <w:r w:rsidR="00A25C9F">
        <w:rPr>
          <w:rFonts w:ascii="Simplified Arabic" w:hAnsi="Simplified Arabic" w:cs="Simplified Arabic" w:hint="cs"/>
          <w:sz w:val="28"/>
          <w:szCs w:val="28"/>
          <w:rtl/>
        </w:rPr>
        <w:t xml:space="preserve"> (المركز المصري للدراسات الاقتصادية، 2020)</w:t>
      </w:r>
      <w:r>
        <w:rPr>
          <w:rFonts w:ascii="Simplified Arabic" w:hAnsi="Simplified Arabic" w:cs="Simplified Arabic"/>
          <w:sz w:val="28"/>
          <w:vertAlign w:val="superscript"/>
          <w:rtl/>
        </w:rPr>
        <w:footnoteReference w:id="125"/>
      </w:r>
      <w:r>
        <w:rPr>
          <w:rFonts w:ascii="Simplified Arabic" w:hAnsi="Simplified Arabic" w:cs="Simplified Arabic" w:hint="cs"/>
          <w:sz w:val="28"/>
          <w:szCs w:val="28"/>
          <w:rtl/>
        </w:rPr>
        <w:t xml:space="preserve">، </w:t>
      </w:r>
      <w:r w:rsidRPr="00B83612">
        <w:rPr>
          <w:rFonts w:ascii="Simplified Arabic" w:hAnsi="Simplified Arabic" w:cs="Simplified Arabic" w:hint="cs"/>
          <w:sz w:val="28"/>
          <w:szCs w:val="28"/>
          <w:rtl/>
        </w:rPr>
        <w:t>و</w:t>
      </w:r>
      <w:r>
        <w:rPr>
          <w:rFonts w:ascii="Simplified Arabic" w:hAnsi="Simplified Arabic" w:cs="Simplified Arabic" w:hint="cs"/>
          <w:sz w:val="28"/>
          <w:szCs w:val="28"/>
          <w:rtl/>
        </w:rPr>
        <w:t xml:space="preserve">قد </w:t>
      </w:r>
      <w:r w:rsidRPr="00B83612">
        <w:rPr>
          <w:rFonts w:ascii="Simplified Arabic" w:hAnsi="Simplified Arabic" w:cs="Simplified Arabic" w:hint="cs"/>
          <w:sz w:val="28"/>
          <w:szCs w:val="28"/>
          <w:rtl/>
        </w:rPr>
        <w:t>يتأثر</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الأفراد</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والشركات</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في</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هذه</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المجموعة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بشدة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بالآثار</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الاقتصادية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لأزمة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فيروس كورونا</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ولكن</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يصعب</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الوصول</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إليهم</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من</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خلال</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برامج</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التحفيز</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المالي</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والنقدي</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كما</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يتعذر</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عليهم</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الحصول</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على</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التمويل</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المؤسسي</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ويعتمدون بشكل</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كبير</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على</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مصادر</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رأس</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المال</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من</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شبكاتهم</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غير</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الرسمية.</w:t>
      </w:r>
    </w:p>
    <w:p w14:paraId="36A4CEAC" w14:textId="77777777" w:rsidR="00B83612" w:rsidRPr="00B83612" w:rsidRDefault="00F62C8E" w:rsidP="00EA2BDE">
      <w:pPr>
        <w:autoSpaceDE w:val="0"/>
        <w:autoSpaceDN w:val="0"/>
        <w:bidi/>
        <w:adjustRightInd w:val="0"/>
        <w:spacing w:after="0" w:line="240" w:lineRule="auto"/>
        <w:rPr>
          <w:rFonts w:ascii="Simplified Arabic" w:hAnsi="Simplified Arabic" w:cs="Simplified Arabic"/>
          <w:sz w:val="28"/>
          <w:szCs w:val="28"/>
        </w:rPr>
      </w:pPr>
      <w:r>
        <w:rPr>
          <w:rFonts w:ascii="Simplified Arabic" w:hAnsi="Simplified Arabic" w:cs="Simplified Arabic" w:hint="cs"/>
          <w:sz w:val="28"/>
          <w:szCs w:val="28"/>
          <w:rtl/>
        </w:rPr>
        <w:t>كذلك تعتبر</w:t>
      </w:r>
      <w:r w:rsidRPr="00B83612">
        <w:rPr>
          <w:rFonts w:ascii="Simplified Arabic" w:hAnsi="Simplified Arabic" w:cs="Simplified Arabic" w:hint="cs"/>
          <w:sz w:val="28"/>
          <w:szCs w:val="28"/>
          <w:rtl/>
        </w:rPr>
        <w:t xml:space="preserve"> معظم</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الشركات</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في</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مصر</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مشروعات</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متناهية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الصغر</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وتتركز</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في</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القطاعات</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منخفضة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المهارات</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تصل</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نسبة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الشركات</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التي</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توظف ما</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بين</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عاملا</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إلى</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خمسة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عمال</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إلى</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نحو</w:t>
      </w:r>
      <w:r w:rsidRPr="00B83612">
        <w:rPr>
          <w:rFonts w:ascii="Simplified Arabic" w:hAnsi="Simplified Arabic" w:cs="Simplified Arabic"/>
          <w:sz w:val="28"/>
          <w:szCs w:val="28"/>
          <w:rtl/>
        </w:rPr>
        <w:t xml:space="preserve"> 97 %</w:t>
      </w:r>
      <w:r w:rsidR="00BC5AC8">
        <w:rPr>
          <w:rFonts w:ascii="Simplified Arabic" w:hAnsi="Simplified Arabic" w:cs="Simplified Arabic" w:hint="cs"/>
          <w:sz w:val="28"/>
          <w:szCs w:val="28"/>
          <w:rtl/>
        </w:rPr>
        <w:t>من الشركات.</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وفي</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الوقت</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نفسه،</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ظلت</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نسب</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التشغيل</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في</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الشركات</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المتوسطة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والكبيرة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مستقرة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ومنخفضة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للغاية،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مما</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يشير</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إلى</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صعوبة</w:t>
      </w:r>
      <w:r w:rsidR="00D5689D">
        <w:rPr>
          <w:rFonts w:ascii="Simplified Arabic" w:hAnsi="Simplified Arabic" w:cs="Simplified Arabic" w:hint="cs"/>
          <w:sz w:val="28"/>
          <w:szCs w:val="28"/>
          <w:rtl/>
        </w:rPr>
        <w:t xml:space="preserve"> </w:t>
      </w:r>
      <w:r w:rsidRPr="00B83612">
        <w:rPr>
          <w:rFonts w:ascii="Simplified Arabic" w:hAnsi="Simplified Arabic" w:cs="Simplified Arabic" w:hint="cs"/>
          <w:sz w:val="28"/>
          <w:szCs w:val="28"/>
          <w:rtl/>
        </w:rPr>
        <w:t>نمو</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الشركات</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المصرية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وتمارس</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أكثر</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من</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نصف</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الشركات</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أنشطة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تجارة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الجملة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والتجزئة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وأنشطة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الإصلاح</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وتمثل</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الصناعات</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التحويلية،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على الرغم</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من</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كونها</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ثاني</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أكبر</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القطاعات،</w:t>
      </w:r>
      <w:r w:rsidRPr="00B83612">
        <w:rPr>
          <w:rFonts w:ascii="Simplified Arabic" w:hAnsi="Simplified Arabic" w:cs="Simplified Arabic"/>
          <w:sz w:val="28"/>
          <w:szCs w:val="28"/>
          <w:rtl/>
        </w:rPr>
        <w:t xml:space="preserve"> 11.5% </w:t>
      </w:r>
      <w:r w:rsidRPr="00B83612">
        <w:rPr>
          <w:rFonts w:ascii="Simplified Arabic" w:hAnsi="Simplified Arabic" w:cs="Simplified Arabic" w:hint="cs"/>
          <w:sz w:val="28"/>
          <w:szCs w:val="28"/>
          <w:rtl/>
        </w:rPr>
        <w:t>فقط</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من</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إجمالي</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الشركات</w:t>
      </w:r>
      <w:r w:rsidRPr="00B83612">
        <w:rPr>
          <w:rFonts w:ascii="Simplified Arabic" w:hAnsi="Simplified Arabic" w:cs="Simplified Arabic"/>
          <w:sz w:val="28"/>
          <w:szCs w:val="28"/>
          <w:rtl/>
        </w:rPr>
        <w:t xml:space="preserve">. </w:t>
      </w:r>
    </w:p>
    <w:p w14:paraId="6B995DBF" w14:textId="77777777" w:rsidR="00B83612" w:rsidRPr="00281EA2" w:rsidRDefault="00F62C8E" w:rsidP="00F62C8E">
      <w:pPr>
        <w:pStyle w:val="ListParagraph"/>
        <w:numPr>
          <w:ilvl w:val="6"/>
          <w:numId w:val="31"/>
        </w:numPr>
        <w:bidi/>
        <w:ind w:left="476"/>
        <w:rPr>
          <w:rFonts w:ascii="Simplified Arabic" w:hAnsi="Simplified Arabic" w:cs="Simplified Arabic"/>
          <w:sz w:val="28"/>
          <w:szCs w:val="28"/>
          <w:u w:val="single"/>
          <w:rtl/>
        </w:rPr>
      </w:pPr>
      <w:r w:rsidRPr="00281EA2">
        <w:rPr>
          <w:rFonts w:ascii="Simplified Arabic" w:hAnsi="Simplified Arabic" w:cs="Simplified Arabic" w:hint="cs"/>
          <w:sz w:val="28"/>
          <w:szCs w:val="28"/>
          <w:u w:val="single"/>
          <w:rtl/>
        </w:rPr>
        <w:t>عدم</w:t>
      </w:r>
      <w:r w:rsidRPr="00281EA2">
        <w:rPr>
          <w:rFonts w:ascii="Simplified Arabic" w:hAnsi="Simplified Arabic" w:cs="Simplified Arabic"/>
          <w:sz w:val="28"/>
          <w:szCs w:val="28"/>
          <w:u w:val="single"/>
          <w:rtl/>
        </w:rPr>
        <w:t xml:space="preserve"> </w:t>
      </w:r>
      <w:r w:rsidRPr="00281EA2">
        <w:rPr>
          <w:rFonts w:ascii="Simplified Arabic" w:hAnsi="Simplified Arabic" w:cs="Simplified Arabic" w:hint="cs"/>
          <w:sz w:val="28"/>
          <w:szCs w:val="28"/>
          <w:u w:val="single"/>
          <w:rtl/>
        </w:rPr>
        <w:t>ملاءمة</w:t>
      </w:r>
      <w:r w:rsidRPr="00281EA2">
        <w:rPr>
          <w:rFonts w:ascii="Simplified Arabic" w:hAnsi="Simplified Arabic" w:cs="Simplified Arabic"/>
          <w:sz w:val="28"/>
          <w:szCs w:val="28"/>
          <w:u w:val="single"/>
          <w:rtl/>
        </w:rPr>
        <w:t xml:space="preserve"> </w:t>
      </w:r>
      <w:r w:rsidRPr="00281EA2">
        <w:rPr>
          <w:rFonts w:ascii="Simplified Arabic" w:hAnsi="Simplified Arabic" w:cs="Simplified Arabic" w:hint="cs"/>
          <w:sz w:val="28"/>
          <w:szCs w:val="28"/>
          <w:u w:val="single"/>
          <w:rtl/>
        </w:rPr>
        <w:t>المهارات</w:t>
      </w:r>
      <w:r w:rsidRPr="00281EA2">
        <w:rPr>
          <w:rFonts w:ascii="Simplified Arabic" w:hAnsi="Simplified Arabic" w:cs="Simplified Arabic"/>
          <w:sz w:val="28"/>
          <w:szCs w:val="28"/>
          <w:u w:val="single"/>
          <w:rtl/>
        </w:rPr>
        <w:t xml:space="preserve"> </w:t>
      </w:r>
      <w:r w:rsidRPr="00281EA2">
        <w:rPr>
          <w:rFonts w:ascii="Simplified Arabic" w:hAnsi="Simplified Arabic" w:cs="Simplified Arabic" w:hint="cs"/>
          <w:sz w:val="28"/>
          <w:szCs w:val="28"/>
          <w:u w:val="single"/>
          <w:rtl/>
        </w:rPr>
        <w:t>لمتطلبات</w:t>
      </w:r>
      <w:r w:rsidRPr="00281EA2">
        <w:rPr>
          <w:rFonts w:ascii="Simplified Arabic" w:hAnsi="Simplified Arabic" w:cs="Simplified Arabic"/>
          <w:sz w:val="28"/>
          <w:szCs w:val="28"/>
          <w:u w:val="single"/>
          <w:rtl/>
        </w:rPr>
        <w:t xml:space="preserve"> </w:t>
      </w:r>
      <w:r w:rsidRPr="00281EA2">
        <w:rPr>
          <w:rFonts w:ascii="Simplified Arabic" w:hAnsi="Simplified Arabic" w:cs="Simplified Arabic" w:hint="cs"/>
          <w:sz w:val="28"/>
          <w:szCs w:val="28"/>
          <w:u w:val="single"/>
          <w:rtl/>
        </w:rPr>
        <w:t>السوق</w:t>
      </w:r>
      <w:r w:rsidRPr="00281EA2">
        <w:rPr>
          <w:rFonts w:ascii="Simplified Arabic" w:hAnsi="Simplified Arabic" w:cs="Simplified Arabic"/>
          <w:sz w:val="28"/>
          <w:szCs w:val="28"/>
          <w:u w:val="single"/>
          <w:rtl/>
        </w:rPr>
        <w:t xml:space="preserve"> </w:t>
      </w:r>
      <w:r w:rsidRPr="00281EA2">
        <w:rPr>
          <w:rFonts w:ascii="Simplified Arabic" w:hAnsi="Simplified Arabic" w:cs="Simplified Arabic" w:hint="cs"/>
          <w:sz w:val="28"/>
          <w:szCs w:val="28"/>
          <w:u w:val="single"/>
          <w:rtl/>
        </w:rPr>
        <w:t>والحاجة إلى إصلاح</w:t>
      </w:r>
      <w:r w:rsidRPr="00281EA2">
        <w:rPr>
          <w:rFonts w:ascii="Simplified Arabic" w:hAnsi="Simplified Arabic" w:cs="Simplified Arabic"/>
          <w:sz w:val="28"/>
          <w:szCs w:val="28"/>
          <w:u w:val="single"/>
          <w:rtl/>
        </w:rPr>
        <w:t xml:space="preserve"> </w:t>
      </w:r>
      <w:r w:rsidRPr="00281EA2">
        <w:rPr>
          <w:rFonts w:ascii="Simplified Arabic" w:hAnsi="Simplified Arabic" w:cs="Simplified Arabic" w:hint="cs"/>
          <w:sz w:val="28"/>
          <w:szCs w:val="28"/>
          <w:u w:val="single"/>
          <w:rtl/>
        </w:rPr>
        <w:t>التعليم</w:t>
      </w:r>
    </w:p>
    <w:p w14:paraId="75AE4A3D" w14:textId="77777777" w:rsidR="00B83612" w:rsidRPr="00B83612" w:rsidRDefault="00F62C8E" w:rsidP="00B83612">
      <w:pPr>
        <w:autoSpaceDE w:val="0"/>
        <w:autoSpaceDN w:val="0"/>
        <w:bidi/>
        <w:adjustRightInd w:val="0"/>
        <w:spacing w:after="0" w:line="240" w:lineRule="auto"/>
        <w:rPr>
          <w:rFonts w:ascii="Simplified Arabic" w:hAnsi="Simplified Arabic" w:cs="Simplified Arabic"/>
          <w:sz w:val="28"/>
          <w:szCs w:val="28"/>
          <w:rtl/>
        </w:rPr>
      </w:pPr>
      <w:r w:rsidRPr="00B83612">
        <w:rPr>
          <w:rFonts w:ascii="Simplified Arabic" w:hAnsi="Simplified Arabic" w:cs="Simplified Arabic"/>
          <w:sz w:val="28"/>
          <w:szCs w:val="28"/>
          <w:rtl/>
        </w:rPr>
        <w:t>يتصدر رأس ا</w:t>
      </w:r>
      <w:r w:rsidR="00481EC5">
        <w:rPr>
          <w:rFonts w:ascii="Simplified Arabic" w:hAnsi="Simplified Arabic" w:cs="Simplified Arabic" w:hint="cs"/>
          <w:sz w:val="28"/>
          <w:szCs w:val="28"/>
          <w:rtl/>
        </w:rPr>
        <w:t>ل</w:t>
      </w:r>
      <w:r w:rsidRPr="00B83612">
        <w:rPr>
          <w:rFonts w:ascii="Simplified Arabic" w:hAnsi="Simplified Arabic" w:cs="Simplified Arabic"/>
          <w:sz w:val="28"/>
          <w:szCs w:val="28"/>
          <w:rtl/>
        </w:rPr>
        <w:t xml:space="preserve">مال البشري العوامل التي تؤدي إلى تعزيز </w:t>
      </w:r>
      <w:r w:rsidRPr="00B83612">
        <w:rPr>
          <w:rFonts w:ascii="Simplified Arabic" w:hAnsi="Simplified Arabic" w:cs="Simplified Arabic" w:hint="cs"/>
          <w:sz w:val="28"/>
          <w:szCs w:val="28"/>
          <w:rtl/>
        </w:rPr>
        <w:t>الإنتاجية، ومع الأسف لم</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يتم</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تهيئة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المؤسسات</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التعليمية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في</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جميع</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مستوياتها</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لإعداد</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الخريجين</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لسوق</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العمل</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ويواجه</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خريجو</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مؤسسات</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التعليم</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العالي،</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على</w:t>
      </w:r>
      <w:r w:rsidRPr="00B83612">
        <w:rPr>
          <w:rFonts w:ascii="Simplified Arabic" w:hAnsi="Simplified Arabic" w:cs="Simplified Arabic"/>
          <w:sz w:val="28"/>
          <w:szCs w:val="28"/>
        </w:rPr>
        <w:t xml:space="preserve"> </w:t>
      </w:r>
      <w:r w:rsidRPr="00B83612">
        <w:rPr>
          <w:rFonts w:ascii="Simplified Arabic" w:hAnsi="Simplified Arabic" w:cs="Simplified Arabic" w:hint="cs"/>
          <w:sz w:val="28"/>
          <w:szCs w:val="28"/>
          <w:rtl/>
        </w:rPr>
        <w:t>وجه</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الخصوص،</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معدلات</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بطالة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مرتفعة،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لا</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سيما</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بين</w:t>
      </w:r>
      <w:r w:rsidRPr="00B83612">
        <w:rPr>
          <w:rFonts w:ascii="Simplified Arabic" w:hAnsi="Simplified Arabic" w:cs="Simplified Arabic"/>
          <w:sz w:val="28"/>
          <w:szCs w:val="28"/>
          <w:rtl/>
        </w:rPr>
        <w:t xml:space="preserve"> </w:t>
      </w:r>
      <w:r w:rsidR="00A52A90">
        <w:rPr>
          <w:rFonts w:ascii="Simplified Arabic" w:hAnsi="Simplified Arabic" w:cs="Simplified Arabic" w:hint="cs"/>
          <w:sz w:val="28"/>
          <w:szCs w:val="28"/>
          <w:rtl/>
        </w:rPr>
        <w:t>الإناث</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ومما</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يؤدي</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إلى</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تفاقم</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هذه</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المشكلة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ظهور</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تكنولوجيات</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جديدة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تغير</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من طبيعة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العمل</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يعتقد</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الكثير</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من</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الشركات</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أن</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اعتماد</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هذه التكنولوجيات</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أمر</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أساسي</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لاستمرارها</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في</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الأمد</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الطويل</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وأن</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معظم</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وظائف</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اليوم</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ستختفي</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في</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المستقبل</w:t>
      </w:r>
      <w:r w:rsidRPr="00B83612">
        <w:rPr>
          <w:rFonts w:ascii="Simplified Arabic" w:hAnsi="Simplified Arabic" w:cs="Simplified Arabic"/>
          <w:sz w:val="28"/>
          <w:szCs w:val="28"/>
          <w:rtl/>
        </w:rPr>
        <w:t>.</w:t>
      </w:r>
    </w:p>
    <w:p w14:paraId="3A630F0E" w14:textId="77777777" w:rsidR="00B83612" w:rsidRPr="00B83612" w:rsidRDefault="00F62C8E" w:rsidP="00B83612">
      <w:pPr>
        <w:bidi/>
        <w:rPr>
          <w:rFonts w:ascii="Simplified Arabic" w:hAnsi="Simplified Arabic" w:cs="Simplified Arabic"/>
          <w:sz w:val="28"/>
          <w:szCs w:val="28"/>
          <w:rtl/>
        </w:rPr>
      </w:pPr>
      <w:r w:rsidRPr="00B83612">
        <w:rPr>
          <w:rFonts w:ascii="Simplified Arabic" w:hAnsi="Simplified Arabic" w:cs="Simplified Arabic" w:hint="cs"/>
          <w:sz w:val="28"/>
          <w:szCs w:val="28"/>
          <w:rtl/>
        </w:rPr>
        <w:lastRenderedPageBreak/>
        <w:t>وتحتل</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مصر</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المرتبة</w:t>
      </w:r>
      <w:r w:rsidRPr="00B83612">
        <w:rPr>
          <w:rFonts w:ascii="Simplified Arabic" w:hAnsi="Simplified Arabic" w:cs="Simplified Arabic"/>
          <w:sz w:val="28"/>
          <w:szCs w:val="28"/>
          <w:rtl/>
        </w:rPr>
        <w:t xml:space="preserve"> 133 </w:t>
      </w:r>
      <w:r w:rsidRPr="00B83612">
        <w:rPr>
          <w:rFonts w:ascii="Simplified Arabic" w:hAnsi="Simplified Arabic" w:cs="Simplified Arabic" w:hint="cs"/>
          <w:sz w:val="28"/>
          <w:szCs w:val="28"/>
          <w:rtl/>
        </w:rPr>
        <w:t>من بين</w:t>
      </w:r>
      <w:r w:rsidRPr="00B83612">
        <w:rPr>
          <w:rFonts w:ascii="Simplified Arabic" w:hAnsi="Simplified Arabic" w:cs="Simplified Arabic"/>
          <w:sz w:val="28"/>
          <w:szCs w:val="28"/>
          <w:rtl/>
        </w:rPr>
        <w:t xml:space="preserve"> 141 </w:t>
      </w:r>
      <w:r w:rsidRPr="00B83612">
        <w:rPr>
          <w:rFonts w:ascii="Simplified Arabic" w:hAnsi="Simplified Arabic" w:cs="Simplified Arabic" w:hint="cs"/>
          <w:sz w:val="28"/>
          <w:szCs w:val="28"/>
          <w:rtl/>
        </w:rPr>
        <w:t>بلدا</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في</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مهارات</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الخريجين</w:t>
      </w:r>
      <w:r w:rsidR="00A25C9F">
        <w:rPr>
          <w:rFonts w:ascii="Simplified Arabic" w:hAnsi="Simplified Arabic" w:cs="Simplified Arabic" w:hint="cs"/>
          <w:sz w:val="28"/>
          <w:szCs w:val="28"/>
          <w:rtl/>
        </w:rPr>
        <w:t xml:space="preserve"> </w:t>
      </w:r>
      <w:r w:rsidR="00A25C9F" w:rsidRPr="00A25C9F">
        <w:rPr>
          <w:rFonts w:ascii="Simplified Arabic" w:hAnsi="Simplified Arabic" w:cs="Simplified Arabic" w:hint="cs"/>
          <w:sz w:val="24"/>
          <w:szCs w:val="24"/>
          <w:rtl/>
        </w:rPr>
        <w:t>(</w:t>
      </w:r>
      <w:r w:rsidR="00A25C9F" w:rsidRPr="00A25C9F">
        <w:rPr>
          <w:rFonts w:ascii="SabonLTPro-Roman" w:hAnsi="SabonLTPro-Roman" w:cs="SabonLTPro-Roman"/>
          <w:sz w:val="24"/>
          <w:szCs w:val="24"/>
        </w:rPr>
        <w:t>Schwab</w:t>
      </w:r>
      <w:r w:rsidR="00A25C9F" w:rsidRPr="00A25C9F">
        <w:rPr>
          <w:rFonts w:ascii="SabonLTPro-Roman" w:hAnsi="SabonLTPro-Roman" w:cs="Times New Roman" w:hint="cs"/>
          <w:sz w:val="24"/>
          <w:szCs w:val="24"/>
          <w:rtl/>
        </w:rPr>
        <w:t>، 2019)</w:t>
      </w:r>
      <w:r w:rsidRPr="00B83612">
        <w:rPr>
          <w:rFonts w:ascii="Simplified Arabic" w:hAnsi="Simplified Arabic" w:cs="Simplified Arabic"/>
          <w:sz w:val="28"/>
          <w:szCs w:val="28"/>
          <w:rtl/>
        </w:rPr>
        <w:t xml:space="preserve"> </w:t>
      </w:r>
      <w:r>
        <w:rPr>
          <w:rFonts w:ascii="Simplified Arabic" w:hAnsi="Simplified Arabic" w:cs="Simplified Arabic"/>
          <w:sz w:val="28"/>
          <w:vertAlign w:val="superscript"/>
          <w:rtl/>
        </w:rPr>
        <w:footnoteReference w:id="126"/>
      </w:r>
      <w:r w:rsidRPr="000066EC">
        <w:rPr>
          <w:rFonts w:ascii="Simplified Arabic" w:hAnsi="Simplified Arabic" w:cs="Simplified Arabic"/>
          <w:sz w:val="28"/>
          <w:szCs w:val="28"/>
          <w:vertAlign w:val="superscript"/>
          <w:rtl/>
        </w:rPr>
        <w:t xml:space="preserve"> </w:t>
      </w:r>
      <w:r w:rsidRPr="00B83612">
        <w:rPr>
          <w:rFonts w:ascii="Simplified Arabic" w:hAnsi="Simplified Arabic" w:cs="Simplified Arabic" w:hint="cs"/>
          <w:sz w:val="28"/>
          <w:szCs w:val="28"/>
          <w:rtl/>
        </w:rPr>
        <w:t>و على</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الرغم</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من</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استمرار</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معدلات</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البطالة وارتفاع</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معدلات</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العمل</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غير</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الرسمي،</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أفاد</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نحو</w:t>
      </w:r>
      <w:r w:rsidRPr="00B83612">
        <w:rPr>
          <w:rFonts w:ascii="Simplified Arabic" w:hAnsi="Simplified Arabic" w:cs="Simplified Arabic"/>
          <w:sz w:val="28"/>
          <w:szCs w:val="28"/>
          <w:rtl/>
        </w:rPr>
        <w:t xml:space="preserve"> 20 % </w:t>
      </w:r>
      <w:r w:rsidRPr="00B83612">
        <w:rPr>
          <w:rFonts w:ascii="Simplified Arabic" w:hAnsi="Simplified Arabic" w:cs="Simplified Arabic" w:hint="cs"/>
          <w:sz w:val="28"/>
          <w:szCs w:val="28"/>
          <w:rtl/>
        </w:rPr>
        <w:t>من</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الشركات</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التي</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شملها</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مسح البنك الدولي</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عام</w:t>
      </w:r>
      <w:r w:rsidRPr="00B83612">
        <w:rPr>
          <w:rFonts w:ascii="Simplified Arabic" w:hAnsi="Simplified Arabic" w:cs="Simplified Arabic"/>
          <w:sz w:val="28"/>
          <w:szCs w:val="28"/>
          <w:rtl/>
        </w:rPr>
        <w:t xml:space="preserve"> 2016 </w:t>
      </w:r>
      <w:r w:rsidRPr="00B83612">
        <w:rPr>
          <w:rFonts w:ascii="Simplified Arabic" w:hAnsi="Simplified Arabic" w:cs="Simplified Arabic" w:hint="cs"/>
          <w:sz w:val="28"/>
          <w:szCs w:val="28"/>
          <w:rtl/>
        </w:rPr>
        <w:t>أن</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قوة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العمل غير</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المتعلمة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بالقدر</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الكافي”</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تمثل</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عقبة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جسيمة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أو</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رئيسية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أمام</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عملياتها. تسجل</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مصر</w:t>
      </w:r>
      <w:r w:rsidRPr="00B83612">
        <w:rPr>
          <w:rFonts w:ascii="Simplified Arabic" w:hAnsi="Simplified Arabic" w:cs="Simplified Arabic"/>
          <w:sz w:val="28"/>
          <w:szCs w:val="28"/>
          <w:rtl/>
        </w:rPr>
        <w:t xml:space="preserve">0.49 </w:t>
      </w:r>
      <w:r w:rsidRPr="00B83612">
        <w:rPr>
          <w:rFonts w:ascii="Simplified Arabic" w:hAnsi="Simplified Arabic" w:cs="Simplified Arabic" w:hint="cs"/>
          <w:sz w:val="28"/>
          <w:szCs w:val="28"/>
          <w:rtl/>
        </w:rPr>
        <w:t>على</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مؤشر</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رأس</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المال</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البشري،</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ويعني</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هذا</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أن</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مستويات</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الإنتاجية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التي</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يمكن</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أن</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يحققها</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الطفل</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المولود اليوم</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ستشكل</w:t>
      </w:r>
      <w:r w:rsidRPr="00B83612">
        <w:rPr>
          <w:rFonts w:ascii="Simplified Arabic" w:hAnsi="Simplified Arabic" w:cs="Simplified Arabic"/>
          <w:sz w:val="28"/>
          <w:szCs w:val="28"/>
          <w:rtl/>
        </w:rPr>
        <w:t xml:space="preserve"> 49 % </w:t>
      </w:r>
      <w:r w:rsidRPr="00B83612">
        <w:rPr>
          <w:rFonts w:ascii="Simplified Arabic" w:hAnsi="Simplified Arabic" w:cs="Simplified Arabic" w:hint="cs"/>
          <w:sz w:val="28"/>
          <w:szCs w:val="28"/>
          <w:rtl/>
        </w:rPr>
        <w:t>مما</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كان</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يمكنه</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تحقيقه</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في</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حال</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إتمام</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تعليمه</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وتمتعه</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بصحة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تامة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والطفل</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في</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مصر</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الذي</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يبدأ</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المدرسة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في</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سن</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أربع سنوات</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يكمل</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من</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الناحية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الفنية</w:t>
      </w:r>
      <w:r w:rsidRPr="00B83612">
        <w:rPr>
          <w:rFonts w:ascii="Simplified Arabic" w:hAnsi="Simplified Arabic" w:cs="Simplified Arabic"/>
          <w:sz w:val="28"/>
          <w:szCs w:val="28"/>
          <w:rtl/>
        </w:rPr>
        <w:t xml:space="preserve"> 11.1 </w:t>
      </w:r>
      <w:r w:rsidRPr="00B83612">
        <w:rPr>
          <w:rFonts w:ascii="Simplified Arabic" w:hAnsi="Simplified Arabic" w:cs="Simplified Arabic" w:hint="cs"/>
          <w:sz w:val="28"/>
          <w:szCs w:val="28"/>
          <w:rtl/>
        </w:rPr>
        <w:t>عام</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من</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التعليم</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المدرسي</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عند</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سن</w:t>
      </w:r>
      <w:r w:rsidRPr="00B83612">
        <w:rPr>
          <w:rFonts w:ascii="Simplified Arabic" w:hAnsi="Simplified Arabic" w:cs="Simplified Arabic"/>
          <w:sz w:val="28"/>
          <w:szCs w:val="28"/>
          <w:rtl/>
        </w:rPr>
        <w:t xml:space="preserve"> 18 </w:t>
      </w:r>
      <w:r w:rsidRPr="00B83612">
        <w:rPr>
          <w:rFonts w:ascii="Simplified Arabic" w:hAnsi="Simplified Arabic" w:cs="Simplified Arabic" w:hint="cs"/>
          <w:sz w:val="28"/>
          <w:szCs w:val="28"/>
          <w:rtl/>
        </w:rPr>
        <w:t>عاما</w:t>
      </w:r>
      <w:r w:rsidR="002B442D">
        <w:rPr>
          <w:rFonts w:ascii="Simplified Arabic" w:hAnsi="Simplified Arabic" w:cs="Simplified Arabic" w:hint="cs"/>
          <w:sz w:val="28"/>
          <w:szCs w:val="28"/>
          <w:rtl/>
        </w:rPr>
        <w:t>،</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ومع</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ذلك،</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فهي</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لا</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تعادل</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سوى</w:t>
      </w:r>
      <w:r w:rsidRPr="00B83612">
        <w:rPr>
          <w:rFonts w:ascii="Simplified Arabic" w:hAnsi="Simplified Arabic" w:cs="Simplified Arabic"/>
          <w:sz w:val="28"/>
          <w:szCs w:val="28"/>
          <w:rtl/>
        </w:rPr>
        <w:t xml:space="preserve"> 6.3 </w:t>
      </w:r>
      <w:r w:rsidRPr="00B83612">
        <w:rPr>
          <w:rFonts w:ascii="Simplified Arabic" w:hAnsi="Simplified Arabic" w:cs="Simplified Arabic" w:hint="cs"/>
          <w:sz w:val="28"/>
          <w:szCs w:val="28"/>
          <w:rtl/>
        </w:rPr>
        <w:t>عام</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فقط</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من</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حيث جودة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التعليم</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إن</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درجة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التقييم</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المنخفضة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لمصر،</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المدفوعة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في</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الغالب</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بضعف</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جودة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التعليم الذي</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يركز</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على</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الحفظ</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والتلقين والاستعانة بنظام</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التعليم</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الموازي</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الذي</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تقدمه</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الدروس</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الخصوصية ،</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تعوق</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بشكل</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كبير</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إنتاجية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العمالة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وكذلك استثمارات</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القطاع</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الخاص</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في</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السوق</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المصرية</w:t>
      </w:r>
      <w:r w:rsidRPr="00B83612">
        <w:rPr>
          <w:rFonts w:ascii="Simplified Arabic" w:hAnsi="Simplified Arabic" w:cs="Simplified Arabic"/>
          <w:sz w:val="28"/>
          <w:szCs w:val="28"/>
        </w:rPr>
        <w:t>.</w:t>
      </w:r>
      <w:r w:rsidRPr="00B83612">
        <w:rPr>
          <w:rFonts w:ascii="Simplified Arabic" w:hAnsi="Simplified Arabic" w:cs="Simplified Arabic"/>
          <w:sz w:val="28"/>
          <w:szCs w:val="28"/>
          <w:rtl/>
        </w:rPr>
        <w:t xml:space="preserve"> </w:t>
      </w:r>
    </w:p>
    <w:p w14:paraId="05456089" w14:textId="77777777" w:rsidR="00B83612" w:rsidRPr="00B83612" w:rsidRDefault="00F62C8E" w:rsidP="00B83612">
      <w:pPr>
        <w:bidi/>
        <w:rPr>
          <w:rFonts w:ascii="Simplified Arabic" w:hAnsi="Simplified Arabic" w:cs="Simplified Arabic"/>
          <w:sz w:val="28"/>
          <w:szCs w:val="28"/>
          <w:rtl/>
        </w:rPr>
      </w:pPr>
      <w:r w:rsidRPr="00B83612">
        <w:rPr>
          <w:rFonts w:ascii="Simplified Arabic" w:hAnsi="Simplified Arabic" w:cs="Simplified Arabic" w:hint="cs"/>
          <w:sz w:val="28"/>
          <w:szCs w:val="28"/>
          <w:rtl/>
        </w:rPr>
        <w:t>وتظهر</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الآن</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بعض</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الجهود</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الرامية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إلى</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تعزيز التعلم</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القائم</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على</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التكنولوجيا</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في</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بنك</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المعرفة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المصري</w:t>
      </w:r>
      <w:r w:rsidR="00281EA2">
        <w:rPr>
          <w:rFonts w:ascii="Simplified Arabic" w:hAnsi="Simplified Arabic" w:cs="Simplified Arabic" w:hint="cs"/>
          <w:sz w:val="28"/>
          <w:szCs w:val="28"/>
          <w:rtl/>
        </w:rPr>
        <w:t>، و</w:t>
      </w:r>
      <w:r w:rsidRPr="00B83612">
        <w:rPr>
          <w:rFonts w:ascii="Simplified Arabic" w:hAnsi="Simplified Arabic" w:cs="Simplified Arabic" w:hint="cs"/>
          <w:sz w:val="28"/>
          <w:szCs w:val="28"/>
          <w:rtl/>
        </w:rPr>
        <w:t>تشمل</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إصلاحات</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وزارة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التربية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والتعليم</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والتعليم</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الفني</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الشراكة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مع</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أرباب</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العمل</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في</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القطاع</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الخاص</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لإنشاء</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مدارس</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وجامعات تكنولوجية جديدة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وثيقة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الصلة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بمتطلبات</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سوق</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العمل.</w:t>
      </w:r>
    </w:p>
    <w:p w14:paraId="51951015" w14:textId="77777777" w:rsidR="00B83612" w:rsidRDefault="00F62C8E" w:rsidP="00B83612">
      <w:pPr>
        <w:bidi/>
        <w:rPr>
          <w:rFonts w:ascii="Simplified Arabic" w:hAnsi="Simplified Arabic" w:cs="Simplified Arabic"/>
          <w:sz w:val="28"/>
          <w:szCs w:val="28"/>
          <w:rtl/>
        </w:rPr>
      </w:pPr>
      <w:r w:rsidRPr="00B83612">
        <w:rPr>
          <w:rFonts w:ascii="Simplified Arabic" w:hAnsi="Simplified Arabic" w:cs="Simplified Arabic"/>
          <w:sz w:val="28"/>
          <w:szCs w:val="28"/>
          <w:cs/>
        </w:rPr>
        <w:t>‎</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يمكن</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ل</w:t>
      </w:r>
      <w:r w:rsidRPr="00B83612">
        <w:rPr>
          <w:rFonts w:ascii="Simplified Arabic" w:hAnsi="Simplified Arabic" w:cs="Simplified Arabic"/>
          <w:sz w:val="28"/>
          <w:szCs w:val="28"/>
          <w:rtl/>
        </w:rPr>
        <w:t>لقطاع الخاص القيام بدور فعال في معالجة فجوة المهارات ولك</w:t>
      </w:r>
      <w:r w:rsidRPr="00B83612">
        <w:rPr>
          <w:rFonts w:ascii="Simplified Arabic" w:hAnsi="Simplified Arabic" w:cs="Simplified Arabic" w:hint="cs"/>
          <w:sz w:val="28"/>
          <w:szCs w:val="28"/>
          <w:rtl/>
        </w:rPr>
        <w:t>ن</w:t>
      </w:r>
      <w:r w:rsidRPr="00B83612">
        <w:rPr>
          <w:rFonts w:ascii="Simplified Arabic" w:hAnsi="Simplified Arabic" w:cs="Simplified Arabic"/>
          <w:sz w:val="28"/>
          <w:szCs w:val="28"/>
          <w:rtl/>
        </w:rPr>
        <w:t>ه يواجه عدة قيود. بعض الحواجز تعوق ا</w:t>
      </w:r>
      <w:r w:rsidRPr="00B83612">
        <w:rPr>
          <w:rFonts w:ascii="Simplified Arabic" w:hAnsi="Simplified Arabic" w:cs="Simplified Arabic" w:hint="cs"/>
          <w:sz w:val="28"/>
          <w:szCs w:val="28"/>
          <w:rtl/>
        </w:rPr>
        <w:t>لمستثمرين</w:t>
      </w:r>
      <w:r w:rsidRPr="00B83612">
        <w:rPr>
          <w:rFonts w:ascii="Simplified Arabic" w:hAnsi="Simplified Arabic" w:cs="Simplified Arabic"/>
          <w:sz w:val="28"/>
          <w:szCs w:val="28"/>
          <w:rtl/>
        </w:rPr>
        <w:t xml:space="preserve"> عن إنشاء مؤسسات تعليمية سوا</w:t>
      </w:r>
      <w:r w:rsidR="00281EA2">
        <w:rPr>
          <w:rFonts w:ascii="Simplified Arabic" w:hAnsi="Simplified Arabic" w:cs="Simplified Arabic" w:hint="cs"/>
          <w:sz w:val="28"/>
          <w:szCs w:val="28"/>
          <w:rtl/>
        </w:rPr>
        <w:t>ء</w:t>
      </w:r>
      <w:r w:rsidRPr="00B83612">
        <w:rPr>
          <w:rFonts w:ascii="Simplified Arabic" w:hAnsi="Simplified Arabic" w:cs="Simplified Arabic"/>
          <w:sz w:val="28"/>
          <w:szCs w:val="28"/>
          <w:rtl/>
        </w:rPr>
        <w:t xml:space="preserve"> كانت جامعات أو كليات تطبيقية مهنية</w:t>
      </w:r>
      <w:r w:rsidRPr="00B83612">
        <w:rPr>
          <w:rFonts w:ascii="Simplified Arabic" w:hAnsi="Simplified Arabic" w:cs="Simplified Arabic" w:hint="cs"/>
          <w:sz w:val="28"/>
          <w:szCs w:val="28"/>
          <w:rtl/>
        </w:rPr>
        <w:t xml:space="preserve"> حيث</w:t>
      </w:r>
      <w:r w:rsidRPr="00B83612">
        <w:rPr>
          <w:rFonts w:ascii="Simplified Arabic" w:hAnsi="Simplified Arabic" w:cs="Simplified Arabic"/>
          <w:sz w:val="28"/>
          <w:szCs w:val="28"/>
          <w:rtl/>
        </w:rPr>
        <w:t xml:space="preserve">‏ تشكل القوانين واللوائح </w:t>
      </w:r>
      <w:r w:rsidRPr="00B83612">
        <w:rPr>
          <w:rFonts w:ascii="Simplified Arabic" w:hAnsi="Simplified Arabic" w:cs="Simplified Arabic" w:hint="cs"/>
          <w:sz w:val="28"/>
          <w:szCs w:val="28"/>
          <w:rtl/>
        </w:rPr>
        <w:t>المتعلقة</w:t>
      </w:r>
      <w:r w:rsidRPr="00B83612">
        <w:rPr>
          <w:rFonts w:ascii="Simplified Arabic" w:hAnsi="Simplified Arabic" w:cs="Simplified Arabic"/>
          <w:sz w:val="28"/>
          <w:szCs w:val="28"/>
          <w:rtl/>
        </w:rPr>
        <w:t xml:space="preserve"> بالتأسيس والتسجيل عبئا كبيرا. إن ضعف </w:t>
      </w:r>
      <w:r w:rsidRPr="00B83612">
        <w:rPr>
          <w:rFonts w:ascii="Simplified Arabic" w:hAnsi="Simplified Arabic" w:cs="Simplified Arabic"/>
          <w:sz w:val="28"/>
          <w:szCs w:val="28"/>
          <w:rtl/>
        </w:rPr>
        <w:t>الاستثمار في تقديم خدمات التدريب</w:t>
      </w:r>
      <w:r w:rsidRPr="00B83612">
        <w:rPr>
          <w:rFonts w:ascii="Simplified Arabic" w:hAnsi="Simplified Arabic" w:cs="Simplified Arabic" w:hint="cs"/>
          <w:sz w:val="28"/>
          <w:szCs w:val="28"/>
          <w:rtl/>
        </w:rPr>
        <w:t>،</w:t>
      </w:r>
      <w:r w:rsidRPr="00B83612">
        <w:rPr>
          <w:rFonts w:ascii="Simplified Arabic" w:hAnsi="Simplified Arabic" w:cs="Simplified Arabic"/>
          <w:sz w:val="28"/>
          <w:szCs w:val="28"/>
          <w:rtl/>
        </w:rPr>
        <w:t xml:space="preserve"> بالإضافة إلى نقص المعلومات عن المهارات التي يطلبها أصحاب الأعمال</w:t>
      </w:r>
      <w:r w:rsidRPr="00B83612">
        <w:rPr>
          <w:rFonts w:ascii="Simplified Arabic" w:hAnsi="Simplified Arabic" w:cs="Simplified Arabic" w:hint="cs"/>
          <w:sz w:val="28"/>
          <w:szCs w:val="28"/>
          <w:rtl/>
        </w:rPr>
        <w:t>،</w:t>
      </w:r>
      <w:r w:rsidRPr="00B83612">
        <w:rPr>
          <w:rFonts w:ascii="Simplified Arabic" w:hAnsi="Simplified Arabic" w:cs="Simplified Arabic"/>
          <w:sz w:val="28"/>
          <w:szCs w:val="28"/>
          <w:rtl/>
        </w:rPr>
        <w:t xml:space="preserve"> يؤثران سلبا على قدرة القطاع الخاص على العثور على العمالة التي تتحلى با</w:t>
      </w:r>
      <w:r w:rsidRPr="00B83612">
        <w:rPr>
          <w:rFonts w:ascii="Simplified Arabic" w:hAnsi="Simplified Arabic" w:cs="Simplified Arabic" w:hint="cs"/>
          <w:sz w:val="28"/>
          <w:szCs w:val="28"/>
          <w:rtl/>
        </w:rPr>
        <w:t>ل</w:t>
      </w:r>
      <w:r w:rsidRPr="00B83612">
        <w:rPr>
          <w:rFonts w:ascii="Simplified Arabic" w:hAnsi="Simplified Arabic" w:cs="Simplified Arabic"/>
          <w:sz w:val="28"/>
          <w:szCs w:val="28"/>
          <w:rtl/>
        </w:rPr>
        <w:t>مهارات الفنية والحياتية ذات الصلة</w:t>
      </w:r>
      <w:r w:rsidR="00281EA2">
        <w:rPr>
          <w:rFonts w:ascii="Simplified Arabic" w:hAnsi="Simplified Arabic" w:cs="Simplified Arabic" w:hint="cs"/>
          <w:sz w:val="28"/>
          <w:szCs w:val="28"/>
          <w:rtl/>
        </w:rPr>
        <w:t>،</w:t>
      </w:r>
      <w:r w:rsidRPr="00B83612">
        <w:rPr>
          <w:rFonts w:ascii="Simplified Arabic" w:hAnsi="Simplified Arabic" w:cs="Simplified Arabic" w:hint="cs"/>
          <w:sz w:val="28"/>
          <w:szCs w:val="28"/>
          <w:rtl/>
        </w:rPr>
        <w:t xml:space="preserve"> </w:t>
      </w:r>
      <w:r w:rsidRPr="00B83612">
        <w:rPr>
          <w:rFonts w:ascii="Simplified Arabic" w:hAnsi="Simplified Arabic" w:cs="Simplified Arabic"/>
          <w:sz w:val="28"/>
          <w:szCs w:val="28"/>
          <w:rtl/>
        </w:rPr>
        <w:t>بالإضافة إلى التكلفة الإضافية التي تتكبدها الشركات</w:t>
      </w:r>
      <w:r w:rsidRPr="00B83612">
        <w:rPr>
          <w:rFonts w:ascii="Simplified Arabic" w:hAnsi="Simplified Arabic" w:cs="Simplified Arabic"/>
          <w:sz w:val="28"/>
          <w:szCs w:val="28"/>
          <w:rtl/>
        </w:rPr>
        <w:t xml:space="preserve"> لتدريب العاملين. في صناعة </w:t>
      </w:r>
      <w:r w:rsidRPr="00B83612">
        <w:rPr>
          <w:rFonts w:ascii="Simplified Arabic" w:hAnsi="Simplified Arabic" w:cs="Simplified Arabic" w:hint="cs"/>
          <w:sz w:val="28"/>
          <w:szCs w:val="28"/>
          <w:rtl/>
        </w:rPr>
        <w:t>الكيماويات</w:t>
      </w:r>
      <w:r w:rsidRPr="00B83612">
        <w:rPr>
          <w:rFonts w:ascii="Simplified Arabic" w:hAnsi="Simplified Arabic" w:cs="Simplified Arabic"/>
          <w:sz w:val="28"/>
          <w:szCs w:val="28"/>
          <w:rtl/>
        </w:rPr>
        <w:t xml:space="preserve"> على سبيل المثال</w:t>
      </w:r>
      <w:r w:rsidRPr="00B83612">
        <w:rPr>
          <w:rFonts w:ascii="Simplified Arabic" w:hAnsi="Simplified Arabic" w:cs="Simplified Arabic" w:hint="cs"/>
          <w:sz w:val="28"/>
          <w:szCs w:val="28"/>
          <w:rtl/>
        </w:rPr>
        <w:t>،</w:t>
      </w:r>
      <w:r w:rsidRPr="00B83612">
        <w:rPr>
          <w:rFonts w:ascii="Simplified Arabic" w:hAnsi="Simplified Arabic" w:cs="Simplified Arabic"/>
          <w:sz w:val="28"/>
          <w:szCs w:val="28"/>
          <w:rtl/>
        </w:rPr>
        <w:t xml:space="preserve"> نسبة كبيرة من </w:t>
      </w:r>
      <w:r w:rsidRPr="00B83612">
        <w:rPr>
          <w:rFonts w:ascii="Simplified Arabic" w:hAnsi="Simplified Arabic" w:cs="Simplified Arabic" w:hint="cs"/>
          <w:sz w:val="28"/>
          <w:szCs w:val="28"/>
          <w:rtl/>
        </w:rPr>
        <w:t>الوظائف</w:t>
      </w:r>
      <w:r w:rsidRPr="00B83612">
        <w:rPr>
          <w:rFonts w:ascii="Simplified Arabic" w:hAnsi="Simplified Arabic" w:cs="Simplified Arabic"/>
          <w:sz w:val="28"/>
          <w:szCs w:val="28"/>
          <w:rtl/>
        </w:rPr>
        <w:t xml:space="preserve"> في المصانع والخدمات ذات الصلة تتطلب مهارات عالية أو متوسطة لأن الصناعة كثيفة رأس المال وتعتمد على التكنولوجيا</w:t>
      </w:r>
      <w:r w:rsidR="00281EA2">
        <w:rPr>
          <w:rFonts w:ascii="Simplified Arabic" w:hAnsi="Simplified Arabic" w:cs="Simplified Arabic" w:hint="cs"/>
          <w:sz w:val="28"/>
          <w:szCs w:val="28"/>
          <w:rtl/>
        </w:rPr>
        <w:t>،</w:t>
      </w:r>
      <w:r w:rsidRPr="00B83612">
        <w:rPr>
          <w:rFonts w:ascii="Simplified Arabic" w:hAnsi="Simplified Arabic" w:cs="Simplified Arabic"/>
          <w:sz w:val="28"/>
          <w:szCs w:val="28"/>
          <w:rtl/>
        </w:rPr>
        <w:t xml:space="preserve"> مما يتطلب عمالة مدربة تدريبا عاليا على العمليات والصيانة والبحث والتطوير</w:t>
      </w:r>
      <w:r w:rsidRPr="00B83612">
        <w:rPr>
          <w:rFonts w:ascii="Simplified Arabic" w:hAnsi="Simplified Arabic" w:cs="Simplified Arabic" w:hint="cs"/>
          <w:sz w:val="28"/>
          <w:szCs w:val="28"/>
          <w:rtl/>
        </w:rPr>
        <w:t>.</w:t>
      </w:r>
      <w:r w:rsidRPr="00B83612">
        <w:rPr>
          <w:rFonts w:ascii="Simplified Arabic" w:hAnsi="Simplified Arabic" w:cs="Simplified Arabic"/>
          <w:sz w:val="28"/>
          <w:szCs w:val="28"/>
          <w:rtl/>
        </w:rPr>
        <w:t xml:space="preserve"> وفي قطاع الزراعة</w:t>
      </w:r>
      <w:r w:rsidRPr="00B83612">
        <w:rPr>
          <w:rFonts w:ascii="Simplified Arabic" w:hAnsi="Simplified Arabic" w:cs="Simplified Arabic" w:hint="cs"/>
          <w:sz w:val="28"/>
          <w:szCs w:val="28"/>
          <w:rtl/>
        </w:rPr>
        <w:t xml:space="preserve">، </w:t>
      </w:r>
      <w:r w:rsidRPr="00B83612">
        <w:rPr>
          <w:rFonts w:ascii="Simplified Arabic" w:hAnsi="Simplified Arabic" w:cs="Simplified Arabic"/>
          <w:sz w:val="28"/>
          <w:szCs w:val="28"/>
          <w:rtl/>
        </w:rPr>
        <w:t>على الرغم من وجود مجموعة كبيرة من الباحثين في الجامع</w:t>
      </w:r>
      <w:r w:rsidRPr="00B83612">
        <w:rPr>
          <w:rFonts w:ascii="Simplified Arabic" w:hAnsi="Simplified Arabic" w:cs="Simplified Arabic"/>
          <w:sz w:val="28"/>
          <w:szCs w:val="28"/>
          <w:rtl/>
        </w:rPr>
        <w:t>ات والمعاهد</w:t>
      </w:r>
      <w:r w:rsidRPr="00B83612">
        <w:rPr>
          <w:rFonts w:ascii="Simplified Arabic" w:hAnsi="Simplified Arabic" w:cs="Simplified Arabic" w:hint="cs"/>
          <w:sz w:val="28"/>
          <w:szCs w:val="28"/>
          <w:rtl/>
        </w:rPr>
        <w:t>،</w:t>
      </w:r>
      <w:r w:rsidRPr="00B83612">
        <w:rPr>
          <w:rFonts w:ascii="Simplified Arabic" w:hAnsi="Simplified Arabic" w:cs="Simplified Arabic"/>
          <w:sz w:val="28"/>
          <w:szCs w:val="28"/>
          <w:rtl/>
        </w:rPr>
        <w:t xml:space="preserve"> لا تتوفر استثمارات في البنية التحتية لتدريب المهارات المحلية أو المتخصصة اللازمة للزراعة </w:t>
      </w:r>
      <w:r w:rsidRPr="00B83612">
        <w:rPr>
          <w:rFonts w:ascii="Simplified Arabic" w:hAnsi="Simplified Arabic" w:cs="Simplified Arabic"/>
          <w:sz w:val="28"/>
          <w:szCs w:val="28"/>
          <w:rtl/>
        </w:rPr>
        <w:lastRenderedPageBreak/>
        <w:t>وتجهيز المنتجات للتصدير</w:t>
      </w:r>
      <w:r w:rsidRPr="00B83612">
        <w:rPr>
          <w:rFonts w:ascii="Simplified Arabic" w:hAnsi="Simplified Arabic" w:cs="Simplified Arabic" w:hint="cs"/>
          <w:sz w:val="28"/>
          <w:szCs w:val="28"/>
          <w:rtl/>
        </w:rPr>
        <w:t>. وفقا لمسح البنك الدولي للشركات المصرية عام 2020، تقوم 8% فقط من الشركات الصناعية في مصر بتدريب موظفيها بالمقارنة بنسبة 33% في الد</w:t>
      </w:r>
      <w:r w:rsidRPr="00B83612">
        <w:rPr>
          <w:rFonts w:ascii="Simplified Arabic" w:hAnsi="Simplified Arabic" w:cs="Simplified Arabic" w:hint="cs"/>
          <w:sz w:val="28"/>
          <w:szCs w:val="28"/>
          <w:rtl/>
        </w:rPr>
        <w:t>ول ذات الدخل المماثل ( المتوسط -شريحة دنيا)، وهذه الشركات تدرب 19% فقط من موظفيها بالمقارنة بنسبة 52% في الدول ذات الدخل المماثل. وبلغت نسبة الشركات الصناعية التي قدمت منتجا أو خدمة جديدة 1.6% بالمقارنة بنسبة 35.8% في الدول ذات الدخل المماثل، وبلغت نسبة ال</w:t>
      </w:r>
      <w:r w:rsidRPr="00B83612">
        <w:rPr>
          <w:rFonts w:ascii="Simplified Arabic" w:hAnsi="Simplified Arabic" w:cs="Simplified Arabic" w:hint="cs"/>
          <w:sz w:val="28"/>
          <w:szCs w:val="28"/>
          <w:rtl/>
        </w:rPr>
        <w:t>شركات الصناعية التي أدخلت ابتكار على أحد عملياتها 0.4% بالمقارنة بنسبة 34.4% في الدول ذات الدخل المماثل.</w:t>
      </w:r>
    </w:p>
    <w:p w14:paraId="5E96C4D4" w14:textId="77777777" w:rsidR="00281EA2" w:rsidRPr="00281EA2" w:rsidRDefault="00F62C8E" w:rsidP="00F62C8E">
      <w:pPr>
        <w:pStyle w:val="ListParagraph"/>
        <w:numPr>
          <w:ilvl w:val="6"/>
          <w:numId w:val="31"/>
        </w:numPr>
        <w:bidi/>
        <w:ind w:left="476"/>
        <w:rPr>
          <w:rFonts w:ascii="Simplified Arabic" w:hAnsi="Simplified Arabic" w:cs="Simplified Arabic"/>
          <w:sz w:val="28"/>
          <w:szCs w:val="28"/>
          <w:u w:val="single"/>
          <w:rtl/>
        </w:rPr>
      </w:pPr>
      <w:r w:rsidRPr="00281EA2">
        <w:rPr>
          <w:rFonts w:ascii="Simplified Arabic" w:hAnsi="Simplified Arabic" w:cs="Simplified Arabic" w:hint="cs"/>
          <w:sz w:val="28"/>
          <w:szCs w:val="28"/>
          <w:u w:val="single"/>
          <w:rtl/>
        </w:rPr>
        <w:t>انخفاض المستوى التكنولوجي في مزاولة الأعمال</w:t>
      </w:r>
    </w:p>
    <w:p w14:paraId="5909D2A1" w14:textId="77777777" w:rsidR="00281EA2" w:rsidRDefault="00F62C8E" w:rsidP="00281EA2">
      <w:pPr>
        <w:autoSpaceDE w:val="0"/>
        <w:autoSpaceDN w:val="0"/>
        <w:bidi/>
        <w:adjustRightInd w:val="0"/>
        <w:spacing w:after="0" w:line="240" w:lineRule="auto"/>
        <w:rPr>
          <w:rFonts w:ascii="Simplified Arabic" w:hAnsi="Simplified Arabic" w:cs="Simplified Arabic"/>
          <w:sz w:val="28"/>
          <w:szCs w:val="28"/>
          <w:rtl/>
        </w:rPr>
      </w:pPr>
      <w:r w:rsidRPr="00B83612">
        <w:rPr>
          <w:rFonts w:ascii="Simplified Arabic" w:hAnsi="Simplified Arabic" w:cs="Simplified Arabic" w:hint="cs"/>
          <w:sz w:val="28"/>
          <w:szCs w:val="28"/>
          <w:rtl/>
        </w:rPr>
        <w:t>تشير</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الاستقصاءات</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إلى</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مستويات</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منخفضة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من</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الاعتماد</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على</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التكنولوجيا</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في</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مزاولة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الأعمال</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بالنسبة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للغالبية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العظمى</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م</w:t>
      </w:r>
      <w:r w:rsidRPr="00B83612">
        <w:rPr>
          <w:rFonts w:ascii="Simplified Arabic" w:hAnsi="Simplified Arabic" w:cs="Simplified Arabic" w:hint="cs"/>
          <w:sz w:val="28"/>
          <w:szCs w:val="28"/>
          <w:rtl/>
        </w:rPr>
        <w:t>ن</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الشركات</w:t>
      </w:r>
      <w:r w:rsidRPr="00B83612">
        <w:rPr>
          <w:rFonts w:ascii="Simplified Arabic" w:hAnsi="Simplified Arabic" w:cs="Simplified Arabic"/>
          <w:sz w:val="28"/>
          <w:szCs w:val="28"/>
        </w:rPr>
        <w:t>.</w:t>
      </w:r>
      <w:r w:rsidRPr="00B83612">
        <w:rPr>
          <w:rFonts w:ascii="Simplified Arabic" w:hAnsi="Simplified Arabic" w:cs="Simplified Arabic" w:hint="cs"/>
          <w:sz w:val="28"/>
          <w:szCs w:val="28"/>
          <w:rtl/>
        </w:rPr>
        <w:t>وتشير</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نسبة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صغيرة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للغاية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من</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الشركات</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إلى</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أنها</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تستخدم</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وسائل</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التكنولوجيا</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الأساسية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التي</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يمكن</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أن</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تزيد</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الإنتاجية،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مثل</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الكمبيوتر</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(6%) أو</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الإنترنت</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w:t>
      </w:r>
      <w:r w:rsidRPr="00B83612">
        <w:rPr>
          <w:rFonts w:ascii="Simplified Arabic" w:hAnsi="Simplified Arabic" w:cs="Simplified Arabic"/>
          <w:sz w:val="28"/>
          <w:szCs w:val="28"/>
          <w:rtl/>
        </w:rPr>
        <w:t xml:space="preserve"> 4%</w:t>
      </w:r>
      <w:r w:rsidRPr="00B83612">
        <w:rPr>
          <w:rFonts w:ascii="Simplified Arabic" w:hAnsi="Simplified Arabic" w:cs="Simplified Arabic" w:hint="cs"/>
          <w:sz w:val="28"/>
          <w:szCs w:val="28"/>
          <w:rtl/>
        </w:rPr>
        <w:t>)</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ولا</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يستخدم</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أي</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منها</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تقريبا</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البريد</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الإلكتروني</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ومواقع</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الويب،</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إذ</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تستخدم</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نسبة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ضئيلة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لا</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تتعدى</w:t>
      </w:r>
      <w:r w:rsidRPr="00B83612">
        <w:rPr>
          <w:rFonts w:ascii="Simplified Arabic" w:hAnsi="Simplified Arabic" w:cs="Simplified Arabic"/>
          <w:sz w:val="28"/>
          <w:szCs w:val="28"/>
          <w:rtl/>
        </w:rPr>
        <w:t xml:space="preserve"> 0.2 % </w:t>
      </w:r>
      <w:r w:rsidRPr="00B83612">
        <w:rPr>
          <w:rFonts w:ascii="Simplified Arabic" w:hAnsi="Simplified Arabic" w:cs="Simplified Arabic" w:hint="cs"/>
          <w:sz w:val="28"/>
          <w:szCs w:val="28"/>
          <w:rtl/>
        </w:rPr>
        <w:t>أي</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منهما. يتطلب</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هذا</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المستوى</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المتدني</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من</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اعتماد</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التكنولوجيا</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مناقشة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دور</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ومكان</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الرقمنة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في</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هذه</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المرحلة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من</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التنمية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الاقتصادية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في</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مصر</w:t>
      </w:r>
      <w:r w:rsidRPr="00B83612">
        <w:rPr>
          <w:rFonts w:ascii="Simplified Arabic" w:hAnsi="Simplified Arabic" w:cs="Simplified Arabic"/>
          <w:sz w:val="28"/>
          <w:szCs w:val="28"/>
        </w:rPr>
        <w:t>.</w:t>
      </w:r>
      <w:r w:rsidRPr="00B83612">
        <w:rPr>
          <w:rFonts w:ascii="Simplified Arabic" w:hAnsi="Simplified Arabic" w:cs="Simplified Arabic" w:hint="cs"/>
          <w:sz w:val="28"/>
          <w:szCs w:val="28"/>
          <w:rtl/>
        </w:rPr>
        <w:t>إن</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توسيع</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نطاق</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الحصول</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على</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التكنولوجيا</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وزيادة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استخدامها</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أمران</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أساسيان</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لتغيير</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أسلوب</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العمل</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المعتاد</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وتوفير</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فرص</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عمل</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للشباب</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في العقود</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المقبلة،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أو</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عصر</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“الثورة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الصناعية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الرابعة</w:t>
      </w:r>
      <w:r w:rsidRPr="00B83612">
        <w:rPr>
          <w:rFonts w:ascii="Simplified Arabic" w:hAnsi="Simplified Arabic" w:cs="Simplified Arabic" w:hint="cs"/>
          <w:sz w:val="28"/>
          <w:szCs w:val="28"/>
        </w:rPr>
        <w:t>”</w:t>
      </w:r>
      <w:r w:rsidRPr="00B83612">
        <w:rPr>
          <w:rFonts w:ascii="Simplified Arabic" w:hAnsi="Simplified Arabic" w:cs="Simplified Arabic"/>
          <w:sz w:val="28"/>
          <w:szCs w:val="28"/>
        </w:rPr>
        <w:t>.</w:t>
      </w:r>
    </w:p>
    <w:p w14:paraId="68E24D9E" w14:textId="77777777" w:rsidR="00281EA2" w:rsidRPr="00281EA2" w:rsidRDefault="00F62C8E" w:rsidP="00F62C8E">
      <w:pPr>
        <w:pStyle w:val="ListParagraph"/>
        <w:numPr>
          <w:ilvl w:val="6"/>
          <w:numId w:val="31"/>
        </w:numPr>
        <w:bidi/>
        <w:ind w:left="476"/>
        <w:rPr>
          <w:rFonts w:ascii="Simplified Arabic" w:hAnsi="Simplified Arabic" w:cs="Simplified Arabic"/>
          <w:sz w:val="28"/>
          <w:szCs w:val="28"/>
          <w:u w:val="single"/>
          <w:rtl/>
        </w:rPr>
      </w:pPr>
      <w:r w:rsidRPr="00281EA2">
        <w:rPr>
          <w:rFonts w:ascii="Simplified Arabic" w:hAnsi="Simplified Arabic" w:cs="Simplified Arabic" w:hint="cs"/>
          <w:sz w:val="28"/>
          <w:szCs w:val="28"/>
          <w:u w:val="single"/>
          <w:rtl/>
        </w:rPr>
        <w:t>التركز الجغرافي</w:t>
      </w:r>
    </w:p>
    <w:p w14:paraId="4CC88C27" w14:textId="77777777" w:rsidR="00281EA2" w:rsidRPr="00B83612" w:rsidRDefault="00F62C8E" w:rsidP="00281EA2">
      <w:pPr>
        <w:autoSpaceDE w:val="0"/>
        <w:autoSpaceDN w:val="0"/>
        <w:bidi/>
        <w:adjustRightInd w:val="0"/>
        <w:spacing w:after="0" w:line="240" w:lineRule="auto"/>
        <w:rPr>
          <w:rFonts w:ascii="Simplified Arabic" w:hAnsi="Simplified Arabic" w:cs="Simplified Arabic"/>
          <w:sz w:val="28"/>
          <w:szCs w:val="28"/>
          <w:rtl/>
        </w:rPr>
      </w:pPr>
      <w:r>
        <w:rPr>
          <w:rFonts w:ascii="Simplified Arabic" w:hAnsi="Simplified Arabic" w:cs="Simplified Arabic" w:hint="cs"/>
          <w:sz w:val="28"/>
          <w:szCs w:val="28"/>
          <w:rtl/>
        </w:rPr>
        <w:t>تواصل دراسة (مؤسسة التمويل الدولية، 2020) إيضاح المشكلات التي يعاني منها القطاع الخاص وت</w:t>
      </w:r>
      <w:r w:rsidRPr="00B83612">
        <w:rPr>
          <w:rFonts w:ascii="Simplified Arabic" w:hAnsi="Simplified Arabic" w:cs="Simplified Arabic" w:hint="cs"/>
          <w:sz w:val="28"/>
          <w:szCs w:val="28"/>
          <w:rtl/>
        </w:rPr>
        <w:t>ظهر</w:t>
      </w:r>
      <w:r>
        <w:rPr>
          <w:rFonts w:ascii="Simplified Arabic" w:hAnsi="Simplified Arabic" w:cs="Simplified Arabic" w:hint="cs"/>
          <w:sz w:val="28"/>
          <w:szCs w:val="28"/>
          <w:rtl/>
        </w:rPr>
        <w:t xml:space="preserve"> أن</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التوزيع</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المكاني</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للنشاط</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الاقتصادي</w:t>
      </w:r>
      <w:r>
        <w:rPr>
          <w:rFonts w:ascii="Simplified Arabic" w:hAnsi="Simplified Arabic" w:cs="Simplified Arabic" w:hint="cs"/>
          <w:sz w:val="28"/>
          <w:szCs w:val="28"/>
          <w:rtl/>
        </w:rPr>
        <w:t xml:space="preserve"> في مصر على </w:t>
      </w:r>
      <w:r w:rsidRPr="00B83612">
        <w:rPr>
          <w:rFonts w:ascii="Simplified Arabic" w:hAnsi="Simplified Arabic" w:cs="Simplified Arabic" w:hint="cs"/>
          <w:sz w:val="28"/>
          <w:szCs w:val="28"/>
          <w:rtl/>
        </w:rPr>
        <w:t>درجة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عالية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من</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التركز</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الجغرافي</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حيث</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يقع</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حوالي</w:t>
      </w:r>
      <w:r w:rsidRPr="00B83612">
        <w:rPr>
          <w:rFonts w:ascii="Simplified Arabic" w:hAnsi="Simplified Arabic" w:cs="Simplified Arabic"/>
          <w:sz w:val="28"/>
          <w:szCs w:val="28"/>
          <w:rtl/>
        </w:rPr>
        <w:t xml:space="preserve"> 30 % </w:t>
      </w:r>
      <w:r w:rsidRPr="00B83612">
        <w:rPr>
          <w:rFonts w:ascii="Simplified Arabic" w:hAnsi="Simplified Arabic" w:cs="Simplified Arabic" w:hint="cs"/>
          <w:sz w:val="28"/>
          <w:szCs w:val="28"/>
          <w:rtl/>
        </w:rPr>
        <w:t>من</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شركات</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القطاع</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الخاص</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في</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ثلاث محافظات</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هي</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القاهرة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والجيزة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والإسكندرية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التي</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تستوعب</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أيضا</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قرابة</w:t>
      </w:r>
      <w:r w:rsidRPr="00B83612">
        <w:rPr>
          <w:rFonts w:ascii="Simplified Arabic" w:hAnsi="Simplified Arabic" w:cs="Simplified Arabic"/>
          <w:sz w:val="28"/>
          <w:szCs w:val="28"/>
          <w:rtl/>
        </w:rPr>
        <w:t xml:space="preserve"> 40% </w:t>
      </w:r>
      <w:r w:rsidRPr="00B83612">
        <w:rPr>
          <w:rFonts w:ascii="Simplified Arabic" w:hAnsi="Simplified Arabic" w:cs="Simplified Arabic" w:hint="cs"/>
          <w:sz w:val="28"/>
          <w:szCs w:val="28"/>
          <w:rtl/>
        </w:rPr>
        <w:t>من</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وظائف</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القطاع</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الخاص، ويتناقض</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هذا</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مع</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المستويات</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المنخفضة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للنشاط</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الاقتصادي</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ومحدودية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فرص</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العمل</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في</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محافظات</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الصعيد،</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حيث</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معدلات</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الفقر</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من</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أعلى المعدلات،</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ويبلغ</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نصيبها</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من</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عدد</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الشركات</w:t>
      </w:r>
      <w:r w:rsidRPr="00B83612">
        <w:rPr>
          <w:rFonts w:ascii="Simplified Arabic" w:hAnsi="Simplified Arabic" w:cs="Simplified Arabic"/>
          <w:sz w:val="28"/>
          <w:szCs w:val="28"/>
          <w:rtl/>
        </w:rPr>
        <w:t xml:space="preserve"> 17 % </w:t>
      </w:r>
      <w:r w:rsidRPr="00B83612">
        <w:rPr>
          <w:rFonts w:ascii="Simplified Arabic" w:hAnsi="Simplified Arabic" w:cs="Simplified Arabic" w:hint="cs"/>
          <w:sz w:val="28"/>
          <w:szCs w:val="28"/>
          <w:rtl/>
        </w:rPr>
        <w:t>فقط،</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ونصيبها</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من</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عمالة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القطاع</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الخاص</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أقل</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من</w:t>
      </w:r>
      <w:r w:rsidRPr="00B83612">
        <w:rPr>
          <w:rFonts w:ascii="Simplified Arabic" w:hAnsi="Simplified Arabic" w:cs="Simplified Arabic"/>
          <w:sz w:val="28"/>
          <w:szCs w:val="28"/>
          <w:rtl/>
        </w:rPr>
        <w:t xml:space="preserve"> 14 %. </w:t>
      </w:r>
      <w:r w:rsidRPr="00B83612">
        <w:rPr>
          <w:rFonts w:ascii="Simplified Arabic" w:hAnsi="Simplified Arabic" w:cs="Simplified Arabic" w:hint="cs"/>
          <w:sz w:val="28"/>
          <w:szCs w:val="28"/>
          <w:rtl/>
        </w:rPr>
        <w:t>وتشكل</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الشركات</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في</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المحافظات</w:t>
      </w:r>
      <w:r>
        <w:rPr>
          <w:rFonts w:ascii="Simplified Arabic" w:hAnsi="Simplified Arabic" w:cs="Simplified Arabic" w:hint="cs"/>
          <w:sz w:val="28"/>
          <w:szCs w:val="28"/>
          <w:rtl/>
        </w:rPr>
        <w:t xml:space="preserve"> </w:t>
      </w:r>
      <w:r w:rsidRPr="00B83612">
        <w:rPr>
          <w:rFonts w:ascii="Simplified Arabic" w:hAnsi="Simplified Arabic" w:cs="Simplified Arabic" w:hint="cs"/>
          <w:sz w:val="28"/>
          <w:szCs w:val="28"/>
          <w:rtl/>
        </w:rPr>
        <w:t>الحدودية (مطروح</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وشمال</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وجنوب</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سيناء</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والوادي</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الجديد)</w:t>
      </w:r>
      <w:r w:rsidRPr="00B83612">
        <w:rPr>
          <w:rFonts w:ascii="Simplified Arabic" w:hAnsi="Simplified Arabic" w:cs="Simplified Arabic"/>
          <w:sz w:val="28"/>
          <w:szCs w:val="28"/>
          <w:rtl/>
        </w:rPr>
        <w:t xml:space="preserve"> 1.3 % </w:t>
      </w:r>
      <w:r w:rsidRPr="00B83612">
        <w:rPr>
          <w:rFonts w:ascii="Simplified Arabic" w:hAnsi="Simplified Arabic" w:cs="Simplified Arabic" w:hint="cs"/>
          <w:sz w:val="28"/>
          <w:szCs w:val="28"/>
          <w:rtl/>
        </w:rPr>
        <w:t>فقط</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من</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الشركات</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وفرص</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العمل</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في</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القطاع</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الخاص</w:t>
      </w:r>
      <w:r w:rsidRPr="00B83612">
        <w:rPr>
          <w:rFonts w:ascii="Simplified Arabic" w:hAnsi="Simplified Arabic" w:cs="Simplified Arabic"/>
          <w:sz w:val="28"/>
          <w:szCs w:val="28"/>
        </w:rPr>
        <w:t>.</w:t>
      </w:r>
      <w:r>
        <w:rPr>
          <w:rStyle w:val="FootnoteReference"/>
          <w:rFonts w:ascii="Simplified Arabic" w:hAnsi="Simplified Arabic" w:cs="Simplified Arabic"/>
          <w:sz w:val="28"/>
          <w:szCs w:val="28"/>
        </w:rPr>
        <w:footnoteReference w:id="127"/>
      </w:r>
    </w:p>
    <w:p w14:paraId="44B58145" w14:textId="77777777" w:rsidR="00B83612" w:rsidRPr="00C956B2" w:rsidRDefault="00F62C8E" w:rsidP="00F62C8E">
      <w:pPr>
        <w:pStyle w:val="ListParagraph"/>
        <w:numPr>
          <w:ilvl w:val="6"/>
          <w:numId w:val="31"/>
        </w:numPr>
        <w:bidi/>
        <w:ind w:left="476"/>
        <w:rPr>
          <w:rFonts w:ascii="Simplified Arabic" w:hAnsi="Simplified Arabic" w:cs="Simplified Arabic"/>
          <w:sz w:val="28"/>
          <w:szCs w:val="28"/>
          <w:u w:val="single"/>
        </w:rPr>
      </w:pPr>
      <w:r w:rsidRPr="00C956B2">
        <w:rPr>
          <w:rFonts w:ascii="Simplified Arabic" w:hAnsi="Simplified Arabic" w:cs="Simplified Arabic" w:hint="cs"/>
          <w:sz w:val="28"/>
          <w:szCs w:val="28"/>
          <w:u w:val="single"/>
          <w:rtl/>
        </w:rPr>
        <w:lastRenderedPageBreak/>
        <w:t>مشكلات الشراكة</w:t>
      </w:r>
      <w:r w:rsidRPr="00C956B2">
        <w:rPr>
          <w:rFonts w:ascii="Simplified Arabic" w:hAnsi="Simplified Arabic" w:cs="Simplified Arabic"/>
          <w:sz w:val="28"/>
          <w:szCs w:val="28"/>
          <w:u w:val="single"/>
          <w:rtl/>
        </w:rPr>
        <w:t xml:space="preserve"> </w:t>
      </w:r>
      <w:r w:rsidRPr="00C956B2">
        <w:rPr>
          <w:rFonts w:ascii="Simplified Arabic" w:hAnsi="Simplified Arabic" w:cs="Simplified Arabic" w:hint="cs"/>
          <w:sz w:val="28"/>
          <w:szCs w:val="28"/>
          <w:u w:val="single"/>
          <w:rtl/>
        </w:rPr>
        <w:t>بين</w:t>
      </w:r>
      <w:r w:rsidRPr="00C956B2">
        <w:rPr>
          <w:rFonts w:ascii="Simplified Arabic" w:hAnsi="Simplified Arabic" w:cs="Simplified Arabic"/>
          <w:sz w:val="28"/>
          <w:szCs w:val="28"/>
          <w:u w:val="single"/>
          <w:rtl/>
        </w:rPr>
        <w:t xml:space="preserve"> </w:t>
      </w:r>
      <w:r w:rsidRPr="00C956B2">
        <w:rPr>
          <w:rFonts w:ascii="Simplified Arabic" w:hAnsi="Simplified Arabic" w:cs="Simplified Arabic" w:hint="cs"/>
          <w:sz w:val="28"/>
          <w:szCs w:val="28"/>
          <w:u w:val="single"/>
          <w:rtl/>
        </w:rPr>
        <w:t>القطاعين</w:t>
      </w:r>
      <w:r w:rsidRPr="00C956B2">
        <w:rPr>
          <w:rFonts w:ascii="Simplified Arabic" w:hAnsi="Simplified Arabic" w:cs="Simplified Arabic"/>
          <w:sz w:val="28"/>
          <w:szCs w:val="28"/>
          <w:u w:val="single"/>
          <w:rtl/>
        </w:rPr>
        <w:t xml:space="preserve"> </w:t>
      </w:r>
      <w:r w:rsidRPr="00C956B2">
        <w:rPr>
          <w:rFonts w:ascii="Simplified Arabic" w:hAnsi="Simplified Arabic" w:cs="Simplified Arabic" w:hint="cs"/>
          <w:sz w:val="28"/>
          <w:szCs w:val="28"/>
          <w:u w:val="single"/>
          <w:rtl/>
        </w:rPr>
        <w:t>العام</w:t>
      </w:r>
      <w:r w:rsidRPr="00C956B2">
        <w:rPr>
          <w:rFonts w:ascii="Simplified Arabic" w:hAnsi="Simplified Arabic" w:cs="Simplified Arabic"/>
          <w:sz w:val="28"/>
          <w:szCs w:val="28"/>
          <w:u w:val="single"/>
          <w:rtl/>
        </w:rPr>
        <w:t xml:space="preserve"> </w:t>
      </w:r>
      <w:r w:rsidRPr="00C956B2">
        <w:rPr>
          <w:rFonts w:ascii="Simplified Arabic" w:hAnsi="Simplified Arabic" w:cs="Simplified Arabic" w:hint="cs"/>
          <w:sz w:val="28"/>
          <w:szCs w:val="28"/>
          <w:u w:val="single"/>
          <w:rtl/>
        </w:rPr>
        <w:t>والخاص</w:t>
      </w:r>
      <w:r w:rsidRPr="00C956B2">
        <w:rPr>
          <w:rFonts w:ascii="Simplified Arabic" w:hAnsi="Simplified Arabic" w:cs="Simplified Arabic"/>
          <w:sz w:val="28"/>
          <w:szCs w:val="28"/>
          <w:u w:val="single"/>
          <w:rtl/>
        </w:rPr>
        <w:t xml:space="preserve"> </w:t>
      </w:r>
      <w:r w:rsidRPr="00C956B2">
        <w:rPr>
          <w:rFonts w:ascii="Simplified Arabic" w:hAnsi="Simplified Arabic" w:cs="Simplified Arabic" w:hint="cs"/>
          <w:sz w:val="28"/>
          <w:szCs w:val="28"/>
          <w:u w:val="single"/>
          <w:rtl/>
        </w:rPr>
        <w:t>في</w:t>
      </w:r>
      <w:r w:rsidRPr="00C956B2">
        <w:rPr>
          <w:rFonts w:ascii="Simplified Arabic" w:hAnsi="Simplified Arabic" w:cs="Simplified Arabic"/>
          <w:sz w:val="28"/>
          <w:szCs w:val="28"/>
          <w:u w:val="single"/>
          <w:rtl/>
        </w:rPr>
        <w:t xml:space="preserve"> </w:t>
      </w:r>
      <w:r w:rsidRPr="00C956B2">
        <w:rPr>
          <w:rFonts w:ascii="Simplified Arabic" w:hAnsi="Simplified Arabic" w:cs="Simplified Arabic" w:hint="cs"/>
          <w:sz w:val="28"/>
          <w:szCs w:val="28"/>
          <w:u w:val="single"/>
          <w:rtl/>
        </w:rPr>
        <w:t>مصر</w:t>
      </w:r>
    </w:p>
    <w:p w14:paraId="022D0A63" w14:textId="77777777" w:rsidR="00B83612" w:rsidRPr="00B83612" w:rsidRDefault="00F62C8E" w:rsidP="00B83612">
      <w:pPr>
        <w:bidi/>
        <w:rPr>
          <w:rFonts w:ascii="Simplified Arabic" w:hAnsi="Simplified Arabic" w:cs="Simplified Arabic"/>
          <w:sz w:val="28"/>
          <w:szCs w:val="28"/>
        </w:rPr>
      </w:pPr>
      <w:r w:rsidRPr="00B83612">
        <w:rPr>
          <w:rFonts w:ascii="Simplified Arabic" w:hAnsi="Simplified Arabic" w:cs="Simplified Arabic" w:hint="cs"/>
          <w:sz w:val="28"/>
          <w:szCs w:val="28"/>
          <w:rtl/>
        </w:rPr>
        <w:t>استفاد</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تطبيق</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الشراكات</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بين</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القطاعين</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العام</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والخاص</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كبديل</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لتطوير</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وتعزيز</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وتمويل</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مشروعات</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البنية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التحتية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والمرافق</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العامة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الكبيرة</w:t>
      </w:r>
      <w:r w:rsidRPr="00B83612">
        <w:rPr>
          <w:rFonts w:ascii="Simplified Arabic" w:hAnsi="Simplified Arabic" w:cs="Simplified Arabic"/>
          <w:sz w:val="28"/>
          <w:szCs w:val="28"/>
        </w:rPr>
        <w:t>-</w:t>
      </w:r>
      <w:r w:rsidRPr="00B83612">
        <w:rPr>
          <w:rFonts w:ascii="Simplified Arabic" w:hAnsi="Simplified Arabic" w:cs="Simplified Arabic" w:hint="cs"/>
          <w:sz w:val="28"/>
          <w:szCs w:val="28"/>
          <w:rtl/>
        </w:rPr>
        <w:t xml:space="preserve"> من</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سن</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قانون</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لتنظيم</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مشاركة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القطاع</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الخاص</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في</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مشروعات</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البنية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التحتية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والخدمات</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والمرافق</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العامة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في</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عام</w:t>
      </w:r>
      <w:r w:rsidRPr="00B83612">
        <w:rPr>
          <w:rFonts w:ascii="Simplified Arabic" w:hAnsi="Simplified Arabic" w:cs="Simplified Arabic"/>
          <w:sz w:val="28"/>
          <w:szCs w:val="28"/>
          <w:rtl/>
        </w:rPr>
        <w:t xml:space="preserve"> 2010 . </w:t>
      </w:r>
      <w:r w:rsidRPr="00B83612">
        <w:rPr>
          <w:rFonts w:ascii="Simplified Arabic" w:hAnsi="Simplified Arabic" w:cs="Simplified Arabic" w:hint="cs"/>
          <w:sz w:val="28"/>
          <w:szCs w:val="28"/>
          <w:rtl/>
        </w:rPr>
        <w:t>وأتاح</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القانون</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إنشاء</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وحدة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مركزية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للشراكة بين</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القطاعين</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العام</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والخاص</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تابعة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لوزارة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المالية وإنشاء</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لجنة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عليا</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لشؤون</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الشراكات</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بين</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القطاعين وإنشاء</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إطار</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تنظيمي</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مرجعي</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لمشتريات</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المشروعات</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المندرجة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في</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إطار</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شراكة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بين</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القطاعين</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العام</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والخاص.</w:t>
      </w:r>
    </w:p>
    <w:p w14:paraId="14F43509" w14:textId="77777777" w:rsidR="00B83612" w:rsidRDefault="00F62C8E" w:rsidP="00281EA2">
      <w:pPr>
        <w:bidi/>
        <w:rPr>
          <w:rFonts w:ascii="Simplified Arabic" w:hAnsi="Simplified Arabic" w:cs="Simplified Arabic"/>
          <w:sz w:val="28"/>
          <w:szCs w:val="28"/>
          <w:rtl/>
        </w:rPr>
      </w:pPr>
      <w:r w:rsidRPr="00B83612">
        <w:rPr>
          <w:rFonts w:ascii="Simplified Arabic" w:hAnsi="Simplified Arabic" w:cs="Simplified Arabic" w:hint="cs"/>
          <w:sz w:val="28"/>
          <w:szCs w:val="28"/>
          <w:rtl/>
        </w:rPr>
        <w:t>وقد</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تم</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طرح</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بعض</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المشروعات</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في مناقصات</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بنجاح</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منذ</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ذلك</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الحين،</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مثل</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مشروع</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مياه</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الصرف</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بالقاهرة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الجديدة،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والذي</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وصل</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إلى</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مرحلة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تدفق</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التمويل</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في</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عام</w:t>
      </w:r>
      <w:r w:rsidRPr="00B83612">
        <w:rPr>
          <w:rFonts w:ascii="Simplified Arabic" w:hAnsi="Simplified Arabic" w:cs="Simplified Arabic"/>
          <w:sz w:val="28"/>
          <w:szCs w:val="28"/>
          <w:rtl/>
        </w:rPr>
        <w:t xml:space="preserve"> 2011 .</w:t>
      </w:r>
      <w:r w:rsidRPr="00B83612">
        <w:rPr>
          <w:rFonts w:ascii="Simplified Arabic" w:hAnsi="Simplified Arabic" w:cs="Simplified Arabic" w:hint="cs"/>
          <w:sz w:val="28"/>
          <w:szCs w:val="28"/>
          <w:rtl/>
        </w:rPr>
        <w:t xml:space="preserve"> ومع</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ذلك،</w:t>
      </w:r>
      <w:r w:rsidRPr="00B83612">
        <w:rPr>
          <w:rFonts w:ascii="Simplified Arabic" w:hAnsi="Simplified Arabic" w:cs="Simplified Arabic"/>
          <w:sz w:val="28"/>
          <w:szCs w:val="28"/>
          <w:rtl/>
        </w:rPr>
        <w:t xml:space="preserve"> </w:t>
      </w:r>
      <w:r w:rsidR="00281EA2">
        <w:rPr>
          <w:rFonts w:ascii="Simplified Arabic" w:hAnsi="Simplified Arabic" w:cs="Simplified Arabic" w:hint="cs"/>
          <w:sz w:val="28"/>
          <w:szCs w:val="28"/>
          <w:rtl/>
        </w:rPr>
        <w:t>لم ي</w:t>
      </w:r>
      <w:r w:rsidR="00281EA2" w:rsidRPr="00B83612">
        <w:rPr>
          <w:rFonts w:ascii="Simplified Arabic" w:hAnsi="Simplified Arabic" w:cs="Simplified Arabic" w:hint="cs"/>
          <w:sz w:val="28"/>
          <w:szCs w:val="28"/>
          <w:rtl/>
        </w:rPr>
        <w:t>تم</w:t>
      </w:r>
      <w:r w:rsidR="00281EA2">
        <w:rPr>
          <w:rFonts w:ascii="Simplified Arabic" w:hAnsi="Simplified Arabic" w:cs="Simplified Arabic" w:hint="cs"/>
          <w:sz w:val="28"/>
          <w:szCs w:val="28"/>
          <w:rtl/>
        </w:rPr>
        <w:t xml:space="preserve"> </w:t>
      </w:r>
      <w:r w:rsidR="00281EA2" w:rsidRPr="00B83612">
        <w:rPr>
          <w:rFonts w:ascii="Simplified Arabic" w:hAnsi="Simplified Arabic" w:cs="Simplified Arabic" w:hint="cs"/>
          <w:sz w:val="28"/>
          <w:szCs w:val="28"/>
          <w:rtl/>
        </w:rPr>
        <w:t>إطلاق</w:t>
      </w:r>
      <w:r w:rsidR="00281EA2" w:rsidRPr="00B83612">
        <w:rPr>
          <w:rFonts w:ascii="Simplified Arabic" w:hAnsi="Simplified Arabic" w:cs="Simplified Arabic"/>
          <w:sz w:val="28"/>
          <w:szCs w:val="28"/>
          <w:rtl/>
        </w:rPr>
        <w:t xml:space="preserve"> </w:t>
      </w:r>
      <w:r w:rsidR="00281EA2">
        <w:rPr>
          <w:rFonts w:ascii="Simplified Arabic" w:hAnsi="Simplified Arabic" w:cs="Simplified Arabic" w:hint="cs"/>
          <w:sz w:val="28"/>
          <w:szCs w:val="28"/>
          <w:rtl/>
        </w:rPr>
        <w:t xml:space="preserve">سوى </w:t>
      </w:r>
      <w:r w:rsidRPr="00B83612">
        <w:rPr>
          <w:rFonts w:ascii="Simplified Arabic" w:hAnsi="Simplified Arabic" w:cs="Simplified Arabic" w:hint="cs"/>
          <w:sz w:val="28"/>
          <w:szCs w:val="28"/>
          <w:rtl/>
        </w:rPr>
        <w:t>عدد</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قليل</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جدا</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من</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صفقات</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الشراكة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بين</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القطاعين</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العام</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والخاص</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على</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مدى</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السنوات</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القليلة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 xml:space="preserve">الماضية. </w:t>
      </w:r>
      <w:r w:rsidR="00D243E2">
        <w:rPr>
          <w:rFonts w:ascii="Simplified Arabic" w:hAnsi="Simplified Arabic" w:cs="Simplified Arabic" w:hint="cs"/>
          <w:sz w:val="28"/>
          <w:szCs w:val="28"/>
          <w:rtl/>
        </w:rPr>
        <w:t xml:space="preserve">على سبيل المثال، </w:t>
      </w:r>
      <w:r w:rsidRPr="00B83612">
        <w:rPr>
          <w:rFonts w:ascii="Simplified Arabic" w:hAnsi="Simplified Arabic" w:cs="Simplified Arabic" w:hint="cs"/>
          <w:sz w:val="28"/>
          <w:szCs w:val="28"/>
          <w:rtl/>
        </w:rPr>
        <w:t>لم</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يتم النظر</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في</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تنفيذ</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أي</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مشروعات</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للطرق</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السريعة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أو</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النقل</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في</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صورة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شراكة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بين</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القطاعين</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العام</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والخاص</w:t>
      </w:r>
      <w:r w:rsidRPr="00B83612">
        <w:rPr>
          <w:rFonts w:ascii="Simplified Arabic" w:hAnsi="Simplified Arabic" w:cs="Simplified Arabic"/>
          <w:sz w:val="28"/>
          <w:szCs w:val="28"/>
        </w:rPr>
        <w:t>.</w:t>
      </w:r>
      <w:r w:rsidRPr="00B83612">
        <w:rPr>
          <w:rFonts w:ascii="Simplified Arabic" w:hAnsi="Simplified Arabic" w:cs="Simplified Arabic" w:hint="cs"/>
          <w:sz w:val="28"/>
          <w:szCs w:val="28"/>
          <w:rtl/>
        </w:rPr>
        <w:t xml:space="preserve"> وهناك</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عدة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معوقات</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رئيسية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تمنع</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الاستخدام</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الواسع</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لإطار</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الشراكة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بين</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القطاعين</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العام</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والخاص</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في</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مصر</w:t>
      </w:r>
      <w:r w:rsidR="00D243E2">
        <w:rPr>
          <w:rFonts w:ascii="Simplified Arabic" w:hAnsi="Simplified Arabic" w:cs="Simplified Arabic" w:hint="cs"/>
          <w:sz w:val="28"/>
          <w:szCs w:val="28"/>
          <w:rtl/>
        </w:rPr>
        <w:t xml:space="preserve">، منها </w:t>
      </w:r>
      <w:r w:rsidRPr="00B83612">
        <w:rPr>
          <w:rFonts w:ascii="Simplified Arabic" w:hAnsi="Simplified Arabic" w:cs="Simplified Arabic" w:hint="cs"/>
          <w:sz w:val="28"/>
          <w:szCs w:val="28"/>
          <w:rtl/>
        </w:rPr>
        <w:t>الغياب</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الواضح</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للحماس</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السياسي</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للاعتماد</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عليها</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كآلية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رئيسية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لتنفيذ مشروعات</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البنية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التحتية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وقد</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تكون</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هذه</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العقبة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مدفوعة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بحرص</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الحكومة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على</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تنفيذ</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المشاريع</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في</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غضون</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فترات</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زمنية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قصيرة،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على النقيض</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من</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الأطر</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الزمنية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الطويلة</w:t>
      </w:r>
      <w:r w:rsidRPr="00B83612">
        <w:rPr>
          <w:rFonts w:ascii="Simplified Arabic" w:hAnsi="Simplified Arabic" w:cs="Simplified Arabic"/>
          <w:sz w:val="28"/>
          <w:szCs w:val="28"/>
          <w:rtl/>
        </w:rPr>
        <w:t xml:space="preserve"> </w:t>
      </w:r>
      <w:r w:rsidR="00D243E2">
        <w:rPr>
          <w:rFonts w:ascii="Simplified Arabic" w:hAnsi="Simplified Arabic" w:cs="Simplified Arabic" w:hint="cs"/>
          <w:sz w:val="28"/>
          <w:szCs w:val="28"/>
          <w:rtl/>
        </w:rPr>
        <w:t>اللازمة لتخطيط ا</w:t>
      </w:r>
      <w:r w:rsidR="00D243E2" w:rsidRPr="00B83612">
        <w:rPr>
          <w:rFonts w:ascii="Simplified Arabic" w:hAnsi="Simplified Arabic" w:cs="Simplified Arabic" w:hint="cs"/>
          <w:sz w:val="28"/>
          <w:szCs w:val="28"/>
          <w:rtl/>
        </w:rPr>
        <w:t>لشراكات</w:t>
      </w:r>
      <w:r w:rsidR="00D243E2" w:rsidRPr="00B83612">
        <w:rPr>
          <w:rFonts w:ascii="Simplified Arabic" w:hAnsi="Simplified Arabic" w:cs="Simplified Arabic"/>
          <w:sz w:val="28"/>
          <w:szCs w:val="28"/>
          <w:rtl/>
        </w:rPr>
        <w:t xml:space="preserve"> </w:t>
      </w:r>
      <w:r w:rsidR="00D243E2" w:rsidRPr="00B83612">
        <w:rPr>
          <w:rFonts w:ascii="Simplified Arabic" w:hAnsi="Simplified Arabic" w:cs="Simplified Arabic" w:hint="cs"/>
          <w:sz w:val="28"/>
          <w:szCs w:val="28"/>
          <w:rtl/>
        </w:rPr>
        <w:t>بين</w:t>
      </w:r>
      <w:r w:rsidR="00D243E2" w:rsidRPr="00B83612">
        <w:rPr>
          <w:rFonts w:ascii="Simplified Arabic" w:hAnsi="Simplified Arabic" w:cs="Simplified Arabic"/>
          <w:sz w:val="28"/>
          <w:szCs w:val="28"/>
          <w:rtl/>
        </w:rPr>
        <w:t xml:space="preserve"> </w:t>
      </w:r>
      <w:r w:rsidR="00D243E2" w:rsidRPr="00B83612">
        <w:rPr>
          <w:rFonts w:ascii="Simplified Arabic" w:hAnsi="Simplified Arabic" w:cs="Simplified Arabic" w:hint="cs"/>
          <w:sz w:val="28"/>
          <w:szCs w:val="28"/>
          <w:rtl/>
        </w:rPr>
        <w:t>القطاعين</w:t>
      </w:r>
      <w:r w:rsidR="00D243E2" w:rsidRPr="00B83612">
        <w:rPr>
          <w:rFonts w:ascii="Simplified Arabic" w:hAnsi="Simplified Arabic" w:cs="Simplified Arabic"/>
          <w:sz w:val="28"/>
          <w:szCs w:val="28"/>
          <w:rtl/>
        </w:rPr>
        <w:t xml:space="preserve"> </w:t>
      </w:r>
      <w:r w:rsidR="00D243E2" w:rsidRPr="00B83612">
        <w:rPr>
          <w:rFonts w:ascii="Simplified Arabic" w:hAnsi="Simplified Arabic" w:cs="Simplified Arabic" w:hint="cs"/>
          <w:sz w:val="28"/>
          <w:szCs w:val="28"/>
          <w:rtl/>
        </w:rPr>
        <w:t>العام</w:t>
      </w:r>
      <w:r w:rsidR="00D243E2" w:rsidRPr="00B83612">
        <w:rPr>
          <w:rFonts w:ascii="Simplified Arabic" w:hAnsi="Simplified Arabic" w:cs="Simplified Arabic"/>
          <w:sz w:val="28"/>
          <w:szCs w:val="28"/>
          <w:rtl/>
        </w:rPr>
        <w:t xml:space="preserve"> </w:t>
      </w:r>
      <w:r w:rsidR="00D243E2" w:rsidRPr="00B83612">
        <w:rPr>
          <w:rFonts w:ascii="Simplified Arabic" w:hAnsi="Simplified Arabic" w:cs="Simplified Arabic" w:hint="cs"/>
          <w:sz w:val="28"/>
          <w:szCs w:val="28"/>
          <w:rtl/>
        </w:rPr>
        <w:t>والخاص وإدارة مخاطرها</w:t>
      </w:r>
      <w:r w:rsidRPr="00B83612">
        <w:rPr>
          <w:rFonts w:ascii="Simplified Arabic" w:hAnsi="Simplified Arabic" w:cs="Simplified Arabic" w:hint="cs"/>
          <w:sz w:val="28"/>
          <w:szCs w:val="28"/>
          <w:rtl/>
        </w:rPr>
        <w:t>. لا</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تزال بعض</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العراقيل</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والتحديات</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 xml:space="preserve">التنظيمية قائمة، ومنها </w:t>
      </w:r>
      <w:r w:rsidRPr="00B83612">
        <w:rPr>
          <w:rFonts w:ascii="Simplified Arabic" w:hAnsi="Simplified Arabic" w:cs="Simplified Arabic" w:hint="cs"/>
          <w:sz w:val="28"/>
          <w:szCs w:val="28"/>
          <w:rtl/>
        </w:rPr>
        <w:t>ازدواجية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القوانين</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مثل</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قانون</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التعاقدات</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العامة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الجديد،</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الذي</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يتعلق</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بمشروعات</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الشراكة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بين</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القطاعين</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العام</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والخاص،</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وقانون</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مشاركة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القطاع الخاص</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في</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مشروعات</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البنية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التحتية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والخدمات</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والمرافق</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العامة و قانون</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منح</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الامتيازات</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رقم</w:t>
      </w:r>
      <w:r w:rsidRPr="00B83612">
        <w:rPr>
          <w:rFonts w:ascii="Simplified Arabic" w:hAnsi="Simplified Arabic" w:cs="Simplified Arabic"/>
          <w:sz w:val="28"/>
          <w:szCs w:val="28"/>
          <w:rtl/>
        </w:rPr>
        <w:t xml:space="preserve"> 129 </w:t>
      </w:r>
      <w:r w:rsidRPr="00B83612">
        <w:rPr>
          <w:rFonts w:ascii="Simplified Arabic" w:hAnsi="Simplified Arabic" w:cs="Simplified Arabic" w:hint="cs"/>
          <w:sz w:val="28"/>
          <w:szCs w:val="28"/>
          <w:rtl/>
        </w:rPr>
        <w:t>لسنة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1</w:t>
      </w:r>
      <w:r w:rsidRPr="00B83612">
        <w:rPr>
          <w:rFonts w:ascii="Simplified Arabic" w:hAnsi="Simplified Arabic" w:cs="Simplified Arabic"/>
          <w:sz w:val="28"/>
          <w:szCs w:val="28"/>
          <w:rtl/>
        </w:rPr>
        <w:t>947</w:t>
      </w:r>
      <w:r w:rsidRPr="00B83612">
        <w:rPr>
          <w:rFonts w:ascii="Simplified Arabic" w:hAnsi="Simplified Arabic" w:cs="Simplified Arabic" w:hint="cs"/>
          <w:sz w:val="28"/>
          <w:szCs w:val="28"/>
          <w:rtl/>
        </w:rPr>
        <w:t>، كما أن آليات</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تسوية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المنازعات</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عن</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طريق</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لجنة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الالتماس التي نص عليها قانون الشراكة،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والتي</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تكون</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قراراتها</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نهائية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وملزمة يضيف</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عنصرا</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من</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عدم</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اليقين،</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وتنظر</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إليه</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الأطراف</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الخاصة وتحسبه</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كعامل</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مخاطرة</w:t>
      </w:r>
      <w:r w:rsidR="00D243E2">
        <w:rPr>
          <w:rFonts w:ascii="Simplified Arabic" w:hAnsi="Simplified Arabic" w:cs="Simplified Arabic" w:hint="cs"/>
          <w:sz w:val="28"/>
          <w:szCs w:val="28"/>
          <w:rtl/>
        </w:rPr>
        <w:t>.</w:t>
      </w:r>
    </w:p>
    <w:p w14:paraId="77A34F2B" w14:textId="77777777" w:rsidR="00B83612" w:rsidRPr="00C956B2" w:rsidRDefault="00F62C8E" w:rsidP="00F62C8E">
      <w:pPr>
        <w:pStyle w:val="ListParagraph"/>
        <w:numPr>
          <w:ilvl w:val="6"/>
          <w:numId w:val="31"/>
        </w:numPr>
        <w:bidi/>
        <w:ind w:left="476"/>
        <w:rPr>
          <w:rFonts w:ascii="Simplified Arabic" w:hAnsi="Simplified Arabic" w:cs="Simplified Arabic"/>
          <w:sz w:val="28"/>
          <w:szCs w:val="28"/>
          <w:u w:val="single"/>
          <w:rtl/>
        </w:rPr>
      </w:pPr>
      <w:r>
        <w:rPr>
          <w:rFonts w:ascii="Simplified Arabic" w:hAnsi="Simplified Arabic" w:cs="Simplified Arabic" w:hint="cs"/>
          <w:sz w:val="28"/>
          <w:szCs w:val="28"/>
          <w:u w:val="single"/>
          <w:rtl/>
        </w:rPr>
        <w:t>سلبيات</w:t>
      </w:r>
      <w:r w:rsidRPr="00C956B2">
        <w:rPr>
          <w:rFonts w:ascii="Simplified Arabic" w:hAnsi="Simplified Arabic" w:cs="Simplified Arabic"/>
          <w:sz w:val="28"/>
          <w:szCs w:val="28"/>
          <w:u w:val="single"/>
          <w:rtl/>
        </w:rPr>
        <w:t xml:space="preserve"> </w:t>
      </w:r>
      <w:r>
        <w:rPr>
          <w:rFonts w:ascii="Simplified Arabic" w:hAnsi="Simplified Arabic" w:cs="Simplified Arabic" w:hint="cs"/>
          <w:sz w:val="28"/>
          <w:szCs w:val="28"/>
          <w:u w:val="single"/>
          <w:rtl/>
        </w:rPr>
        <w:t>مناخ الأعمال (</w:t>
      </w:r>
      <w:r w:rsidRPr="00C956B2">
        <w:rPr>
          <w:rFonts w:ascii="Simplified Arabic" w:hAnsi="Simplified Arabic" w:cs="Simplified Arabic" w:hint="cs"/>
          <w:sz w:val="28"/>
          <w:szCs w:val="28"/>
          <w:u w:val="single"/>
          <w:rtl/>
        </w:rPr>
        <w:t>من وجهة نظر الشركات</w:t>
      </w:r>
      <w:r>
        <w:rPr>
          <w:rFonts w:ascii="Simplified Arabic" w:hAnsi="Simplified Arabic" w:cs="Simplified Arabic" w:hint="cs"/>
          <w:sz w:val="28"/>
          <w:szCs w:val="28"/>
          <w:u w:val="single"/>
          <w:rtl/>
        </w:rPr>
        <w:t>)</w:t>
      </w:r>
    </w:p>
    <w:p w14:paraId="4F211E9B" w14:textId="77777777" w:rsidR="00B83612" w:rsidRDefault="00F62C8E" w:rsidP="00EB0885">
      <w:pPr>
        <w:bidi/>
        <w:ind w:left="360"/>
        <w:rPr>
          <w:rFonts w:ascii="Simplified Arabic" w:hAnsi="Simplified Arabic" w:cs="Simplified Arabic"/>
          <w:sz w:val="28"/>
          <w:szCs w:val="28"/>
          <w:rtl/>
        </w:rPr>
      </w:pPr>
      <w:r w:rsidRPr="00B83612">
        <w:rPr>
          <w:rFonts w:ascii="Simplified Arabic" w:hAnsi="Simplified Arabic" w:cs="Simplified Arabic" w:hint="cs"/>
          <w:sz w:val="28"/>
          <w:szCs w:val="28"/>
          <w:rtl/>
        </w:rPr>
        <w:t xml:space="preserve">تأثر تقييم الشركات للمناخ الاستثماري بالجهود الحكومية المبذولة </w:t>
      </w:r>
      <w:r w:rsidRPr="00B83612">
        <w:rPr>
          <w:rFonts w:ascii="Simplified Arabic" w:hAnsi="Simplified Arabic" w:cs="Simplified Arabic"/>
          <w:sz w:val="28"/>
          <w:szCs w:val="28"/>
          <w:rtl/>
        </w:rPr>
        <w:t xml:space="preserve">الرامية إلى تحسين الإطار التشريعي ومعالجة التحديات المزمنة في بيئة الأعمال </w:t>
      </w:r>
      <w:r w:rsidRPr="00B83612">
        <w:rPr>
          <w:rFonts w:ascii="Simplified Arabic" w:hAnsi="Simplified Arabic" w:cs="Simplified Arabic" w:hint="cs"/>
          <w:sz w:val="28"/>
          <w:szCs w:val="28"/>
          <w:rtl/>
        </w:rPr>
        <w:t>وزيادة</w:t>
      </w:r>
      <w:r w:rsidRPr="00B83612">
        <w:rPr>
          <w:rFonts w:ascii="Simplified Arabic" w:hAnsi="Simplified Arabic" w:cs="Simplified Arabic"/>
          <w:sz w:val="28"/>
          <w:szCs w:val="28"/>
          <w:rtl/>
        </w:rPr>
        <w:t xml:space="preserve"> الاستثمارات العامة لتطوير أو </w:t>
      </w:r>
      <w:r w:rsidRPr="00B83612">
        <w:rPr>
          <w:rFonts w:ascii="Simplified Arabic" w:hAnsi="Simplified Arabic" w:cs="Simplified Arabic"/>
          <w:sz w:val="28"/>
          <w:szCs w:val="28"/>
          <w:rtl/>
        </w:rPr>
        <w:lastRenderedPageBreak/>
        <w:t>تحديث البنية التحتية للطرق وتعزيز إمدادات الكهرباء والغاز</w:t>
      </w:r>
      <w:r w:rsidRPr="00B83612">
        <w:rPr>
          <w:rFonts w:ascii="Simplified Arabic" w:hAnsi="Simplified Arabic" w:cs="Simplified Arabic" w:hint="cs"/>
          <w:sz w:val="28"/>
          <w:szCs w:val="28"/>
          <w:rtl/>
        </w:rPr>
        <w:t>. ويتبين ذلك بجلاء إذا عق</w:t>
      </w:r>
      <w:r w:rsidRPr="00B83612">
        <w:rPr>
          <w:rFonts w:ascii="Simplified Arabic" w:hAnsi="Simplified Arabic" w:cs="Simplified Arabic" w:hint="cs"/>
          <w:sz w:val="28"/>
          <w:szCs w:val="28"/>
          <w:rtl/>
        </w:rPr>
        <w:t>دنا المقارنة بين نتائج مسح البنك الدولي للشركات المصرية في عام</w:t>
      </w:r>
      <w:r w:rsidR="00B1228C">
        <w:rPr>
          <w:rFonts w:ascii="Simplified Arabic" w:hAnsi="Simplified Arabic" w:cs="Simplified Arabic"/>
          <w:sz w:val="28"/>
          <w:szCs w:val="28"/>
        </w:rPr>
        <w:t xml:space="preserve"> 2016</w:t>
      </w:r>
      <w:r w:rsidRPr="00B83612">
        <w:rPr>
          <w:rFonts w:ascii="Simplified Arabic" w:hAnsi="Simplified Arabic" w:cs="Simplified Arabic" w:hint="cs"/>
          <w:sz w:val="28"/>
          <w:szCs w:val="28"/>
          <w:rtl/>
        </w:rPr>
        <w:t xml:space="preserve">(والذي أجري فعليا عام 2013) وبين مسح عام </w:t>
      </w:r>
      <w:r w:rsidR="00B1228C">
        <w:rPr>
          <w:rFonts w:ascii="Simplified Arabic" w:hAnsi="Simplified Arabic" w:cs="Simplified Arabic" w:hint="cs"/>
          <w:sz w:val="28"/>
          <w:szCs w:val="28"/>
          <w:rtl/>
        </w:rPr>
        <w:t>2020</w:t>
      </w:r>
      <w:r w:rsidR="00B1228C">
        <w:rPr>
          <w:rFonts w:ascii="Simplified Arabic" w:hAnsi="Simplified Arabic" w:cs="Simplified Arabic"/>
          <w:sz w:val="28"/>
          <w:szCs w:val="28"/>
        </w:rPr>
        <w:t xml:space="preserve"> </w:t>
      </w:r>
      <w:r w:rsidR="00B1228C">
        <w:rPr>
          <w:rFonts w:ascii="Simplified Arabic" w:hAnsi="Simplified Arabic" w:cs="Simplified Arabic" w:hint="cs"/>
          <w:sz w:val="28"/>
          <w:szCs w:val="28"/>
          <w:rtl/>
        </w:rPr>
        <w:t>(انظر الشكل 3-5)</w:t>
      </w:r>
      <w:r w:rsidR="004F632A">
        <w:rPr>
          <w:rFonts w:ascii="Simplified Arabic" w:hAnsi="Simplified Arabic" w:cs="Simplified Arabic" w:hint="cs"/>
          <w:sz w:val="28"/>
          <w:szCs w:val="28"/>
          <w:rtl/>
        </w:rPr>
        <w:t>.</w:t>
      </w:r>
      <w:r w:rsidR="00725772">
        <w:rPr>
          <w:rFonts w:ascii="Simplified Arabic" w:hAnsi="Simplified Arabic" w:cs="Simplified Arabic" w:hint="cs"/>
          <w:sz w:val="28"/>
          <w:szCs w:val="28"/>
          <w:rtl/>
        </w:rPr>
        <w:t xml:space="preserve"> </w:t>
      </w:r>
    </w:p>
    <w:p w14:paraId="449FEF0F" w14:textId="77777777" w:rsidR="004F2D62" w:rsidRPr="004F2D62" w:rsidRDefault="00F62C8E" w:rsidP="004F2D62">
      <w:pPr>
        <w:bidi/>
        <w:spacing w:after="0"/>
        <w:jc w:val="center"/>
        <w:rPr>
          <w:rFonts w:ascii="Simplified Arabic" w:hAnsi="Simplified Arabic" w:cs="Simplified Arabic"/>
          <w:b/>
          <w:bCs/>
          <w:sz w:val="30"/>
          <w:szCs w:val="30"/>
          <w:rtl/>
        </w:rPr>
      </w:pPr>
      <w:r w:rsidRPr="004F2D62">
        <w:rPr>
          <w:rFonts w:ascii="Simplified Arabic" w:hAnsi="Simplified Arabic" w:cs="Simplified Arabic" w:hint="cs"/>
          <w:b/>
          <w:bCs/>
          <w:sz w:val="30"/>
          <w:szCs w:val="30"/>
          <w:rtl/>
        </w:rPr>
        <w:t>شكل(3-5)</w:t>
      </w:r>
      <w:r>
        <w:rPr>
          <w:rFonts w:ascii="Simplified Arabic" w:hAnsi="Simplified Arabic" w:cs="Simplified Arabic" w:hint="cs"/>
          <w:b/>
          <w:bCs/>
          <w:sz w:val="30"/>
          <w:szCs w:val="30"/>
          <w:rtl/>
        </w:rPr>
        <w:t>:</w:t>
      </w:r>
      <w:r w:rsidRPr="004F2D62">
        <w:rPr>
          <w:rFonts w:ascii="Simplified Arabic" w:hAnsi="Simplified Arabic" w:cs="Simplified Arabic" w:hint="cs"/>
          <w:b/>
          <w:bCs/>
          <w:sz w:val="30"/>
          <w:szCs w:val="30"/>
          <w:rtl/>
        </w:rPr>
        <w:t xml:space="preserve"> أهم معوقات الاستثمار الخاص من وجهة نظر الشركات:</w:t>
      </w:r>
    </w:p>
    <w:p w14:paraId="46A2E89E" w14:textId="77777777" w:rsidR="004F2D62" w:rsidRDefault="00F62C8E" w:rsidP="004F2D62">
      <w:pPr>
        <w:bidi/>
        <w:jc w:val="center"/>
        <w:rPr>
          <w:rFonts w:ascii="Simplified Arabic" w:hAnsi="Simplified Arabic" w:cs="Simplified Arabic"/>
          <w:b/>
          <w:bCs/>
          <w:sz w:val="30"/>
          <w:szCs w:val="30"/>
          <w:rtl/>
        </w:rPr>
      </w:pPr>
      <w:r w:rsidRPr="004F2D62">
        <w:rPr>
          <w:rFonts w:ascii="Simplified Arabic" w:hAnsi="Simplified Arabic" w:cs="Simplified Arabic" w:hint="cs"/>
          <w:b/>
          <w:bCs/>
          <w:sz w:val="30"/>
          <w:szCs w:val="30"/>
          <w:rtl/>
        </w:rPr>
        <w:t xml:space="preserve">مقارنة بين استطلاعي عامي 2016 و2020 </w:t>
      </w:r>
      <w:r w:rsidRPr="004F2D62">
        <w:rPr>
          <w:rFonts w:ascii="Simplified Arabic" w:hAnsi="Simplified Arabic" w:cs="Simplified Arabic"/>
          <w:b/>
          <w:bCs/>
          <w:sz w:val="30"/>
          <w:szCs w:val="30"/>
          <w:rtl/>
        </w:rPr>
        <w:t>–</w:t>
      </w:r>
      <w:r w:rsidRPr="004F2D62">
        <w:rPr>
          <w:rFonts w:ascii="Simplified Arabic" w:hAnsi="Simplified Arabic" w:cs="Simplified Arabic" w:hint="cs"/>
          <w:b/>
          <w:bCs/>
          <w:sz w:val="30"/>
          <w:szCs w:val="30"/>
          <w:rtl/>
        </w:rPr>
        <w:t xml:space="preserve"> كنسبة مئوية من إجمالي الشركات</w:t>
      </w:r>
    </w:p>
    <w:p w14:paraId="72C2CAE4" w14:textId="77777777" w:rsidR="004F2D62" w:rsidRPr="004F2D62" w:rsidRDefault="00F62C8E" w:rsidP="004F2D62">
      <w:pPr>
        <w:bidi/>
        <w:jc w:val="center"/>
        <w:rPr>
          <w:rFonts w:ascii="Simplified Arabic" w:hAnsi="Simplified Arabic" w:cs="Simplified Arabic"/>
          <w:b/>
          <w:bCs/>
          <w:sz w:val="30"/>
          <w:szCs w:val="30"/>
          <w:rtl/>
        </w:rPr>
      </w:pPr>
      <w:r>
        <w:rPr>
          <w:rFonts w:ascii="Simplified Arabic" w:hAnsi="Simplified Arabic" w:cs="Simplified Arabic" w:hint="cs"/>
          <w:b/>
          <w:bCs/>
          <w:sz w:val="30"/>
          <w:szCs w:val="30"/>
          <w:rtl/>
        </w:rPr>
        <w:t>أولا: في 2016</w:t>
      </w:r>
    </w:p>
    <w:p w14:paraId="35EE7055" w14:textId="77777777" w:rsidR="002325F9" w:rsidRPr="00B83612" w:rsidRDefault="00F62C8E" w:rsidP="002325F9">
      <w:pPr>
        <w:bidi/>
        <w:rPr>
          <w:rFonts w:ascii="Simplified Arabic" w:hAnsi="Simplified Arabic" w:cs="Simplified Arabic"/>
          <w:sz w:val="28"/>
          <w:szCs w:val="28"/>
          <w:rtl/>
        </w:rPr>
      </w:pPr>
      <w:r>
        <w:rPr>
          <w:rFonts w:ascii="Simplified Arabic" w:hAnsi="Simplified Arabic" w:cs="Simplified Arabic"/>
          <w:noProof/>
          <w:sz w:val="28"/>
          <w:szCs w:val="28"/>
        </w:rPr>
        <w:drawing>
          <wp:inline distT="0" distB="0" distL="0" distR="0" wp14:anchorId="77B08C65" wp14:editId="4B06F4B4">
            <wp:extent cx="5219700" cy="1457325"/>
            <wp:effectExtent l="0" t="0" r="0" b="952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11"/>
                    <pic:cNvPicPr>
                      <a:picLocks noChangeAspect="1" noChangeArrowheads="1"/>
                    </pic:cNvPicPr>
                  </pic:nvPicPr>
                  <pic:blipFill>
                    <a:blip r:embed="rId31">
                      <a:extLst>
                        <a:ext uri="{28A0092B-C50C-407E-A947-70E740481C1C}">
                          <a14:useLocalDpi xmlns:a14="http://schemas.microsoft.com/office/drawing/2010/main" val="0"/>
                        </a:ext>
                      </a:extLst>
                    </a:blip>
                    <a:stretch>
                      <a:fillRect/>
                    </a:stretch>
                  </pic:blipFill>
                  <pic:spPr bwMode="auto">
                    <a:xfrm>
                      <a:off x="0" y="0"/>
                      <a:ext cx="5219700" cy="1457325"/>
                    </a:xfrm>
                    <a:prstGeom prst="rect">
                      <a:avLst/>
                    </a:prstGeom>
                    <a:noFill/>
                    <a:ln>
                      <a:noFill/>
                    </a:ln>
                  </pic:spPr>
                </pic:pic>
              </a:graphicData>
            </a:graphic>
          </wp:inline>
        </w:drawing>
      </w:r>
    </w:p>
    <w:p w14:paraId="17584F1D" w14:textId="77777777" w:rsidR="00B83612" w:rsidRPr="00B83612" w:rsidRDefault="00F62C8E" w:rsidP="004F2D62">
      <w:pPr>
        <w:bidi/>
        <w:jc w:val="center"/>
        <w:rPr>
          <w:rFonts w:ascii="Simplified Arabic" w:hAnsi="Simplified Arabic" w:cs="Simplified Arabic"/>
          <w:sz w:val="28"/>
          <w:szCs w:val="28"/>
          <w:rtl/>
        </w:rPr>
      </w:pPr>
      <w:r>
        <w:rPr>
          <w:rFonts w:ascii="Simplified Arabic" w:hAnsi="Simplified Arabic" w:cs="Simplified Arabic" w:hint="cs"/>
          <w:b/>
          <w:bCs/>
          <w:sz w:val="30"/>
          <w:szCs w:val="30"/>
          <w:rtl/>
        </w:rPr>
        <w:t>ثانيا: في 2020</w:t>
      </w:r>
    </w:p>
    <w:p w14:paraId="31DFC408" w14:textId="77777777" w:rsidR="00B83612" w:rsidRDefault="00F62C8E" w:rsidP="00B83612">
      <w:pPr>
        <w:bidi/>
        <w:rPr>
          <w:rFonts w:ascii="Simplified Arabic" w:hAnsi="Simplified Arabic" w:cs="Simplified Arabic"/>
          <w:sz w:val="28"/>
          <w:szCs w:val="28"/>
          <w:rtl/>
        </w:rPr>
      </w:pPr>
      <w:r>
        <w:rPr>
          <w:rFonts w:ascii="Simplified Arabic" w:hAnsi="Simplified Arabic" w:cs="Simplified Arabic"/>
          <w:noProof/>
          <w:sz w:val="28"/>
          <w:szCs w:val="28"/>
        </w:rPr>
        <w:drawing>
          <wp:inline distT="0" distB="0" distL="0" distR="0" wp14:anchorId="64E67A86" wp14:editId="78F75E69">
            <wp:extent cx="5724525" cy="2457450"/>
            <wp:effectExtent l="0" t="0" r="9525"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10"/>
                    <pic:cNvPicPr>
                      <a:picLocks noChangeAspect="1" noChangeArrowheads="1"/>
                    </pic:cNvPicPr>
                  </pic:nvPicPr>
                  <pic:blipFill>
                    <a:blip r:embed="rId32">
                      <a:extLst>
                        <a:ext uri="{28A0092B-C50C-407E-A947-70E740481C1C}">
                          <a14:useLocalDpi xmlns:a14="http://schemas.microsoft.com/office/drawing/2010/main" val="0"/>
                        </a:ext>
                      </a:extLst>
                    </a:blip>
                    <a:stretch>
                      <a:fillRect/>
                    </a:stretch>
                  </pic:blipFill>
                  <pic:spPr bwMode="auto">
                    <a:xfrm>
                      <a:off x="0" y="0"/>
                      <a:ext cx="5724525" cy="2457450"/>
                    </a:xfrm>
                    <a:prstGeom prst="rect">
                      <a:avLst/>
                    </a:prstGeom>
                    <a:noFill/>
                    <a:ln>
                      <a:noFill/>
                    </a:ln>
                  </pic:spPr>
                </pic:pic>
              </a:graphicData>
            </a:graphic>
          </wp:inline>
        </w:drawing>
      </w:r>
    </w:p>
    <w:p w14:paraId="70703F18" w14:textId="77777777" w:rsidR="004F2D62" w:rsidRPr="004F2D62" w:rsidRDefault="00F62C8E" w:rsidP="004F2D62">
      <w:pPr>
        <w:bidi/>
        <w:jc w:val="right"/>
        <w:rPr>
          <w:rFonts w:ascii="Simplified Arabic" w:hAnsi="Simplified Arabic" w:cs="Simplified Arabic"/>
          <w:b/>
          <w:bCs/>
        </w:rPr>
      </w:pPr>
      <w:r w:rsidRPr="004F2D62">
        <w:rPr>
          <w:rFonts w:ascii="Simplified Arabic" w:hAnsi="Simplified Arabic" w:cs="Simplified Arabic"/>
          <w:b/>
          <w:bCs/>
        </w:rPr>
        <w:t>Source:</w:t>
      </w:r>
      <w:r w:rsidRPr="004F2D62">
        <w:rPr>
          <w:b/>
          <w:bCs/>
        </w:rPr>
        <w:t xml:space="preserve"> Enterprise Surveys www.enterprisesurveys.org The World Bank Group</w:t>
      </w:r>
    </w:p>
    <w:p w14:paraId="1D3173E8" w14:textId="77777777" w:rsidR="00EB0885" w:rsidRDefault="00EB0885" w:rsidP="00EB0885">
      <w:pPr>
        <w:bidi/>
        <w:ind w:left="360"/>
        <w:rPr>
          <w:rFonts w:ascii="Simplified Arabic" w:hAnsi="Simplified Arabic" w:cs="Simplified Arabic"/>
          <w:sz w:val="28"/>
          <w:szCs w:val="28"/>
          <w:rtl/>
        </w:rPr>
      </w:pPr>
    </w:p>
    <w:p w14:paraId="0D384C3F" w14:textId="77777777" w:rsidR="00EB0885" w:rsidRPr="004F632A" w:rsidRDefault="00F62C8E" w:rsidP="00EB0885">
      <w:pPr>
        <w:bidi/>
        <w:ind w:left="360"/>
        <w:rPr>
          <w:rFonts w:ascii="Simplified Arabic" w:hAnsi="Simplified Arabic" w:cs="Simplified Arabic"/>
          <w:sz w:val="28"/>
          <w:szCs w:val="28"/>
        </w:rPr>
      </w:pPr>
      <w:r w:rsidRPr="004F632A">
        <w:rPr>
          <w:rFonts w:ascii="Simplified Arabic" w:hAnsi="Simplified Arabic" w:cs="Simplified Arabic" w:hint="cs"/>
          <w:sz w:val="28"/>
          <w:szCs w:val="28"/>
          <w:rtl/>
        </w:rPr>
        <w:t>يتبين من مقارنة</w:t>
      </w:r>
      <w:r>
        <w:rPr>
          <w:rFonts w:ascii="Simplified Arabic" w:hAnsi="Simplified Arabic" w:cs="Simplified Arabic" w:hint="cs"/>
          <w:sz w:val="28"/>
          <w:szCs w:val="28"/>
          <w:rtl/>
        </w:rPr>
        <w:t xml:space="preserve"> المسحين مايلي:</w:t>
      </w:r>
    </w:p>
    <w:p w14:paraId="43D1D2DF" w14:textId="77777777" w:rsidR="00EB0885" w:rsidRDefault="00F62C8E" w:rsidP="00F62C8E">
      <w:pPr>
        <w:pStyle w:val="ListParagraph"/>
        <w:numPr>
          <w:ilvl w:val="0"/>
          <w:numId w:val="35"/>
        </w:numPr>
        <w:bidi/>
        <w:rPr>
          <w:rFonts w:ascii="Simplified Arabic" w:hAnsi="Simplified Arabic" w:cs="Simplified Arabic"/>
          <w:sz w:val="28"/>
          <w:szCs w:val="28"/>
        </w:rPr>
      </w:pPr>
      <w:r w:rsidRPr="00B83612">
        <w:rPr>
          <w:rFonts w:ascii="Simplified Arabic" w:hAnsi="Simplified Arabic" w:cs="Simplified Arabic" w:hint="cs"/>
          <w:sz w:val="28"/>
          <w:szCs w:val="28"/>
          <w:rtl/>
        </w:rPr>
        <w:lastRenderedPageBreak/>
        <w:t xml:space="preserve">تراجع </w:t>
      </w:r>
      <w:r w:rsidRPr="00B83612">
        <w:rPr>
          <w:rFonts w:ascii="Simplified Arabic" w:hAnsi="Simplified Arabic" w:cs="Simplified Arabic"/>
          <w:sz w:val="28"/>
          <w:szCs w:val="28"/>
          <w:rtl/>
        </w:rPr>
        <w:t xml:space="preserve">عدم </w:t>
      </w:r>
      <w:r w:rsidRPr="00B83612">
        <w:rPr>
          <w:rFonts w:ascii="Simplified Arabic" w:hAnsi="Simplified Arabic" w:cs="Simplified Arabic" w:hint="cs"/>
          <w:sz w:val="28"/>
          <w:szCs w:val="28"/>
          <w:rtl/>
        </w:rPr>
        <w:t>الاستقرار</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السياسي</w:t>
      </w:r>
      <w:r w:rsidRPr="00B83612">
        <w:rPr>
          <w:rFonts w:ascii="Simplified Arabic" w:hAnsi="Simplified Arabic" w:cs="Simplified Arabic"/>
          <w:sz w:val="28"/>
          <w:szCs w:val="28"/>
          <w:rtl/>
        </w:rPr>
        <w:t xml:space="preserve"> كأبرز عائق</w:t>
      </w:r>
      <w:r w:rsidRPr="00B83612">
        <w:rPr>
          <w:rFonts w:ascii="Simplified Arabic" w:hAnsi="Simplified Arabic" w:cs="Simplified Arabic" w:hint="cs"/>
          <w:sz w:val="28"/>
          <w:szCs w:val="28"/>
          <w:rtl/>
        </w:rPr>
        <w:t xml:space="preserve"> لدى نصف الشركات في استطلاع عام 2016 إلى أكبر عقبة عند 17% من الشركات كما تحسن وضعه قياسا بالمتوسط الإقليمي إلى حد بعيد. </w:t>
      </w:r>
      <w:r>
        <w:rPr>
          <w:rFonts w:ascii="Simplified Arabic" w:hAnsi="Simplified Arabic" w:cs="Simplified Arabic" w:hint="cs"/>
          <w:sz w:val="28"/>
          <w:szCs w:val="28"/>
          <w:rtl/>
          <w:lang w:bidi="ar-EG"/>
        </w:rPr>
        <w:t xml:space="preserve">مما يعكس تحسنا نسبيا في الإحساس بالأمن، وقد </w:t>
      </w:r>
      <w:r w:rsidRPr="00B83612">
        <w:rPr>
          <w:rFonts w:ascii="Simplified Arabic" w:hAnsi="Simplified Arabic" w:cs="Simplified Arabic" w:hint="cs"/>
          <w:sz w:val="28"/>
          <w:szCs w:val="28"/>
          <w:rtl/>
        </w:rPr>
        <w:t xml:space="preserve">كان </w:t>
      </w:r>
      <w:r w:rsidRPr="00B83612">
        <w:rPr>
          <w:rFonts w:ascii="Simplified Arabic" w:hAnsi="Simplified Arabic" w:cs="Simplified Arabic"/>
          <w:sz w:val="28"/>
          <w:szCs w:val="28"/>
          <w:rtl/>
        </w:rPr>
        <w:t xml:space="preserve">عدم </w:t>
      </w:r>
      <w:r w:rsidRPr="00B83612">
        <w:rPr>
          <w:rFonts w:ascii="Simplified Arabic" w:hAnsi="Simplified Arabic" w:cs="Simplified Arabic" w:hint="cs"/>
          <w:sz w:val="28"/>
          <w:szCs w:val="28"/>
          <w:rtl/>
        </w:rPr>
        <w:t>الاستقرار</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السياسي</w:t>
      </w:r>
      <w:r w:rsidRPr="00B83612">
        <w:rPr>
          <w:rFonts w:ascii="Simplified Arabic" w:hAnsi="Simplified Arabic" w:cs="Simplified Arabic"/>
          <w:sz w:val="28"/>
          <w:szCs w:val="28"/>
          <w:rtl/>
        </w:rPr>
        <w:t xml:space="preserve"> والتوترات </w:t>
      </w:r>
      <w:r w:rsidRPr="00B83612">
        <w:rPr>
          <w:rFonts w:ascii="Simplified Arabic" w:hAnsi="Simplified Arabic" w:cs="Simplified Arabic" w:hint="cs"/>
          <w:sz w:val="28"/>
          <w:szCs w:val="28"/>
          <w:rtl/>
        </w:rPr>
        <w:t>الاجتماعية</w:t>
      </w:r>
      <w:r w:rsidRPr="00B83612">
        <w:rPr>
          <w:rFonts w:ascii="Simplified Arabic" w:hAnsi="Simplified Arabic" w:cs="Simplified Arabic"/>
          <w:sz w:val="28"/>
          <w:szCs w:val="28"/>
          <w:rtl/>
        </w:rPr>
        <w:t xml:space="preserve"> العالقة هاجساً رئيسياً </w:t>
      </w:r>
      <w:r w:rsidRPr="00B83612">
        <w:rPr>
          <w:rFonts w:ascii="Simplified Arabic" w:hAnsi="Simplified Arabic" w:cs="Simplified Arabic" w:hint="cs"/>
          <w:sz w:val="28"/>
          <w:szCs w:val="28"/>
          <w:rtl/>
        </w:rPr>
        <w:t>للشركات</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إثر ثورات الر</w:t>
      </w:r>
      <w:r w:rsidRPr="00B83612">
        <w:rPr>
          <w:rFonts w:ascii="Simplified Arabic" w:hAnsi="Simplified Arabic" w:cs="Simplified Arabic" w:hint="cs"/>
          <w:sz w:val="28"/>
          <w:szCs w:val="28"/>
          <w:rtl/>
        </w:rPr>
        <w:t>بيع العربي وثورتي 25 يناير و30 يونيو وكان</w:t>
      </w:r>
      <w:r w:rsidRPr="00B83612">
        <w:rPr>
          <w:rFonts w:ascii="Simplified Arabic" w:hAnsi="Simplified Arabic" w:cs="Simplified Arabic"/>
          <w:sz w:val="28"/>
          <w:szCs w:val="28"/>
          <w:rtl/>
        </w:rPr>
        <w:t xml:space="preserve"> له أثر سلبي </w:t>
      </w:r>
      <w:r w:rsidRPr="00B83612">
        <w:rPr>
          <w:rFonts w:ascii="Simplified Arabic" w:hAnsi="Simplified Arabic" w:cs="Simplified Arabic" w:hint="cs"/>
          <w:sz w:val="28"/>
          <w:szCs w:val="28"/>
          <w:rtl/>
        </w:rPr>
        <w:t>على</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نمو</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المبيعات</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والإنتاجية.</w:t>
      </w:r>
    </w:p>
    <w:p w14:paraId="63938183" w14:textId="77777777" w:rsidR="00EB0885" w:rsidRPr="00B83612" w:rsidRDefault="00F62C8E" w:rsidP="00F62C8E">
      <w:pPr>
        <w:pStyle w:val="ListParagraph"/>
        <w:numPr>
          <w:ilvl w:val="0"/>
          <w:numId w:val="35"/>
        </w:numPr>
        <w:bidi/>
        <w:rPr>
          <w:rFonts w:ascii="Simplified Arabic" w:hAnsi="Simplified Arabic" w:cs="Simplified Arabic"/>
          <w:sz w:val="28"/>
          <w:szCs w:val="28"/>
        </w:rPr>
      </w:pPr>
      <w:r w:rsidRPr="00B83612">
        <w:rPr>
          <w:rFonts w:ascii="Simplified Arabic" w:hAnsi="Simplified Arabic" w:cs="Simplified Arabic" w:hint="cs"/>
          <w:sz w:val="28"/>
          <w:szCs w:val="28"/>
          <w:rtl/>
        </w:rPr>
        <w:t>أصبحت الشكوى من ارتفاع الضرائب أكبر عقبة لدى 24% من الشركات عام 2020 مقارنة بنحو 3% عام 2016، كما ظهرت شكوى من الإدارة الضريبية لدى 6% من الشركات، وربما يعود ذلك إلى فرض قان</w:t>
      </w:r>
      <w:r w:rsidRPr="00B83612">
        <w:rPr>
          <w:rFonts w:ascii="Simplified Arabic" w:hAnsi="Simplified Arabic" w:cs="Simplified Arabic" w:hint="cs"/>
          <w:sz w:val="28"/>
          <w:szCs w:val="28"/>
          <w:rtl/>
        </w:rPr>
        <w:t>ون الضريبة المضافة بنسبة 14% بدلا من 10% في ظل قانون ضريبة المبيعات</w:t>
      </w:r>
      <w:r>
        <w:rPr>
          <w:rFonts w:ascii="Simplified Arabic" w:hAnsi="Simplified Arabic" w:cs="Simplified Arabic" w:hint="cs"/>
          <w:sz w:val="28"/>
          <w:szCs w:val="28"/>
          <w:rtl/>
        </w:rPr>
        <w:t>،</w:t>
      </w:r>
      <w:r w:rsidRPr="00B83612">
        <w:rPr>
          <w:rFonts w:ascii="Simplified Arabic" w:hAnsi="Simplified Arabic" w:cs="Simplified Arabic" w:hint="cs"/>
          <w:sz w:val="28"/>
          <w:szCs w:val="28"/>
          <w:rtl/>
        </w:rPr>
        <w:t xml:space="preserve"> والتطبيق التدريجي لقانون الضرائب العقارية منذ عام 2014</w:t>
      </w:r>
      <w:r w:rsidRPr="00B83612">
        <w:rPr>
          <w:rFonts w:ascii="Simplified Arabic" w:hAnsi="Simplified Arabic" w:cs="Simplified Arabic"/>
          <w:sz w:val="28"/>
          <w:szCs w:val="28"/>
        </w:rPr>
        <w:t>.</w:t>
      </w:r>
    </w:p>
    <w:p w14:paraId="2CDC69E3" w14:textId="77777777" w:rsidR="00B83612" w:rsidRPr="00B83612" w:rsidRDefault="00F62C8E" w:rsidP="00F62C8E">
      <w:pPr>
        <w:pStyle w:val="ListParagraph"/>
        <w:numPr>
          <w:ilvl w:val="0"/>
          <w:numId w:val="35"/>
        </w:numPr>
        <w:bidi/>
        <w:rPr>
          <w:rFonts w:ascii="Simplified Arabic" w:hAnsi="Simplified Arabic" w:cs="Simplified Arabic"/>
          <w:sz w:val="28"/>
          <w:szCs w:val="28"/>
        </w:rPr>
      </w:pPr>
      <w:r w:rsidRPr="00B83612">
        <w:rPr>
          <w:rFonts w:ascii="Simplified Arabic" w:hAnsi="Simplified Arabic" w:cs="Simplified Arabic" w:hint="cs"/>
          <w:sz w:val="28"/>
          <w:szCs w:val="28"/>
          <w:rtl/>
        </w:rPr>
        <w:t xml:space="preserve">ارتفعت شكوى الشركات من الفساد بصورة ملحوظة واعتبرته 15% من الشركات على أنه العائق الأبرز بالمقارنة بـ 6% عام 2016 ، وزاد عن </w:t>
      </w:r>
      <w:r w:rsidRPr="00B83612">
        <w:rPr>
          <w:rFonts w:ascii="Simplified Arabic" w:hAnsi="Simplified Arabic" w:cs="Simplified Arabic" w:hint="cs"/>
          <w:sz w:val="28"/>
          <w:szCs w:val="28"/>
          <w:rtl/>
        </w:rPr>
        <w:t>المتوسط الإقليمي بعد أن كان أدنى منه، هو ما يشير إلى تفشي الفساد</w:t>
      </w:r>
      <w:r w:rsidR="009F261B">
        <w:rPr>
          <w:rFonts w:ascii="Simplified Arabic" w:hAnsi="Simplified Arabic" w:cs="Simplified Arabic" w:hint="cs"/>
          <w:sz w:val="28"/>
          <w:szCs w:val="28"/>
          <w:rtl/>
        </w:rPr>
        <w:t>(</w:t>
      </w:r>
      <w:r w:rsidR="00C956B2">
        <w:rPr>
          <w:rFonts w:ascii="Simplified Arabic" w:hAnsi="Simplified Arabic" w:cs="Simplified Arabic" w:hint="cs"/>
          <w:sz w:val="28"/>
          <w:szCs w:val="28"/>
          <w:rtl/>
        </w:rPr>
        <w:t xml:space="preserve"> في السنوات الأخيرة</w:t>
      </w:r>
      <w:r w:rsidRPr="00B83612">
        <w:rPr>
          <w:rFonts w:ascii="Simplified Arabic" w:hAnsi="Simplified Arabic" w:cs="Simplified Arabic" w:hint="cs"/>
          <w:sz w:val="28"/>
          <w:szCs w:val="28"/>
          <w:rtl/>
        </w:rPr>
        <w:t>.</w:t>
      </w:r>
      <w:r w:rsidRPr="00B83612">
        <w:rPr>
          <w:rFonts w:ascii="Simplified Arabic" w:hAnsi="Simplified Arabic" w:cs="Simplified Arabic"/>
          <w:sz w:val="28"/>
          <w:szCs w:val="28"/>
          <w:rtl/>
        </w:rPr>
        <w:t xml:space="preserve"> توجد براه</w:t>
      </w:r>
      <w:r w:rsidRPr="00B83612">
        <w:rPr>
          <w:rFonts w:ascii="Simplified Arabic" w:hAnsi="Simplified Arabic" w:cs="Simplified Arabic" w:hint="cs"/>
          <w:sz w:val="28"/>
          <w:szCs w:val="28"/>
          <w:rtl/>
        </w:rPr>
        <w:t>ي</w:t>
      </w:r>
      <w:r w:rsidRPr="00B83612">
        <w:rPr>
          <w:rFonts w:ascii="Simplified Arabic" w:hAnsi="Simplified Arabic" w:cs="Simplified Arabic"/>
          <w:sz w:val="28"/>
          <w:szCs w:val="28"/>
          <w:rtl/>
        </w:rPr>
        <w:t xml:space="preserve">ن </w:t>
      </w:r>
      <w:r w:rsidRPr="00B83612">
        <w:rPr>
          <w:rFonts w:ascii="Simplified Arabic" w:hAnsi="Simplified Arabic" w:cs="Simplified Arabic" w:hint="cs"/>
          <w:sz w:val="28"/>
          <w:szCs w:val="28"/>
          <w:rtl/>
        </w:rPr>
        <w:t>على</w:t>
      </w:r>
      <w:r w:rsidRPr="00B83612">
        <w:rPr>
          <w:rFonts w:ascii="Simplified Arabic" w:hAnsi="Simplified Arabic" w:cs="Simplified Arabic"/>
          <w:sz w:val="28"/>
          <w:szCs w:val="28"/>
          <w:rtl/>
        </w:rPr>
        <w:t xml:space="preserve"> أن الفساد </w:t>
      </w:r>
      <w:r w:rsidR="00542F54">
        <w:rPr>
          <w:rFonts w:ascii="Simplified Arabic" w:hAnsi="Simplified Arabic" w:cs="Simplified Arabic" w:hint="cs"/>
          <w:sz w:val="28"/>
          <w:szCs w:val="28"/>
          <w:rtl/>
        </w:rPr>
        <w:t>يحرم</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قطاع عريض من الشركات</w:t>
      </w:r>
      <w:r w:rsidR="00542F54">
        <w:rPr>
          <w:rFonts w:ascii="Simplified Arabic" w:hAnsi="Simplified Arabic" w:cs="Simplified Arabic" w:hint="cs"/>
          <w:sz w:val="28"/>
          <w:szCs w:val="28"/>
          <w:rtl/>
        </w:rPr>
        <w:t xml:space="preserve"> من التفاعل</w:t>
      </w:r>
      <w:r w:rsidRPr="00B83612">
        <w:rPr>
          <w:rFonts w:ascii="Simplified Arabic" w:hAnsi="Simplified Arabic" w:cs="Simplified Arabic"/>
          <w:sz w:val="28"/>
          <w:szCs w:val="28"/>
          <w:rtl/>
        </w:rPr>
        <w:t xml:space="preserve"> مع السلطات الحكومية، </w:t>
      </w:r>
      <w:r w:rsidRPr="00B83612">
        <w:rPr>
          <w:rFonts w:ascii="Simplified Arabic" w:hAnsi="Simplified Arabic" w:cs="Simplified Arabic" w:hint="cs"/>
          <w:sz w:val="28"/>
          <w:szCs w:val="28"/>
          <w:rtl/>
        </w:rPr>
        <w:t>ويمنعها</w:t>
      </w:r>
      <w:r w:rsidRPr="00B83612">
        <w:rPr>
          <w:rFonts w:ascii="Simplified Arabic" w:hAnsi="Simplified Arabic" w:cs="Simplified Arabic"/>
          <w:sz w:val="28"/>
          <w:szCs w:val="28"/>
          <w:rtl/>
        </w:rPr>
        <w:t xml:space="preserve"> من </w:t>
      </w:r>
      <w:r w:rsidRPr="00B83612">
        <w:rPr>
          <w:rFonts w:ascii="Simplified Arabic" w:hAnsi="Simplified Arabic" w:cs="Simplified Arabic" w:hint="cs"/>
          <w:sz w:val="28"/>
          <w:szCs w:val="28"/>
          <w:rtl/>
        </w:rPr>
        <w:t>الاستفادة</w:t>
      </w:r>
      <w:r w:rsidRPr="00B83612">
        <w:rPr>
          <w:rFonts w:ascii="Simplified Arabic" w:hAnsi="Simplified Arabic" w:cs="Simplified Arabic"/>
          <w:sz w:val="28"/>
          <w:szCs w:val="28"/>
          <w:rtl/>
        </w:rPr>
        <w:t xml:space="preserve"> بشكل كامل من الفرص </w:t>
      </w:r>
      <w:r w:rsidRPr="00B83612">
        <w:rPr>
          <w:rFonts w:ascii="Simplified Arabic" w:hAnsi="Simplified Arabic" w:cs="Simplified Arabic" w:hint="cs"/>
          <w:sz w:val="28"/>
          <w:szCs w:val="28"/>
          <w:rtl/>
        </w:rPr>
        <w:t>المتاحة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علاوة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على</w:t>
      </w:r>
      <w:r w:rsidRPr="00B83612">
        <w:rPr>
          <w:rFonts w:ascii="Simplified Arabic" w:hAnsi="Simplified Arabic" w:cs="Simplified Arabic"/>
          <w:sz w:val="28"/>
          <w:szCs w:val="28"/>
          <w:rtl/>
        </w:rPr>
        <w:t xml:space="preserve"> ذلك، يبدو أن الهواجس </w:t>
      </w:r>
      <w:r w:rsidRPr="00B83612">
        <w:rPr>
          <w:rFonts w:ascii="Simplified Arabic" w:hAnsi="Simplified Arabic" w:cs="Simplified Arabic" w:hint="cs"/>
          <w:sz w:val="28"/>
          <w:szCs w:val="28"/>
          <w:rtl/>
        </w:rPr>
        <w:t>المتعل</w:t>
      </w:r>
      <w:r w:rsidRPr="00B83612">
        <w:rPr>
          <w:rFonts w:ascii="Simplified Arabic" w:hAnsi="Simplified Arabic" w:cs="Simplified Arabic" w:hint="cs"/>
          <w:sz w:val="28"/>
          <w:szCs w:val="28"/>
          <w:rtl/>
        </w:rPr>
        <w:t>قة</w:t>
      </w:r>
      <w:r w:rsidRPr="00B83612">
        <w:rPr>
          <w:rFonts w:ascii="Simplified Arabic" w:hAnsi="Simplified Arabic" w:cs="Simplified Arabic"/>
          <w:sz w:val="28"/>
          <w:szCs w:val="28"/>
          <w:rtl/>
        </w:rPr>
        <w:t xml:space="preserve"> بالفساد تتجاوز الفساد</w:t>
      </w:r>
      <w:r w:rsidRPr="00B83612">
        <w:rPr>
          <w:rFonts w:ascii="Simplified Arabic" w:hAnsi="Simplified Arabic" w:cs="Simplified Arabic"/>
          <w:sz w:val="28"/>
          <w:szCs w:val="28"/>
        </w:rPr>
        <w:t xml:space="preserve"> </w:t>
      </w:r>
      <w:r w:rsidRPr="00B83612">
        <w:rPr>
          <w:rFonts w:ascii="Simplified Arabic" w:hAnsi="Simplified Arabic" w:cs="Simplified Arabic" w:hint="cs"/>
          <w:sz w:val="28"/>
          <w:szCs w:val="28"/>
          <w:rtl/>
        </w:rPr>
        <w:t>الإداري</w:t>
      </w:r>
      <w:r w:rsidRPr="00B83612">
        <w:rPr>
          <w:rFonts w:ascii="Simplified Arabic" w:hAnsi="Simplified Arabic" w:cs="Simplified Arabic"/>
          <w:sz w:val="28"/>
          <w:szCs w:val="28"/>
          <w:rtl/>
        </w:rPr>
        <w:t>، ما قد يشي</w:t>
      </w:r>
      <w:r w:rsidRPr="00B83612">
        <w:rPr>
          <w:rFonts w:ascii="Simplified Arabic" w:hAnsi="Simplified Arabic" w:cs="Simplified Arabic" w:hint="cs"/>
          <w:sz w:val="28"/>
          <w:szCs w:val="28"/>
          <w:rtl/>
        </w:rPr>
        <w:t>ر</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إلى</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مشكلات</w:t>
      </w:r>
      <w:r w:rsidRPr="00B83612">
        <w:rPr>
          <w:rFonts w:ascii="Simplified Arabic" w:hAnsi="Simplified Arabic" w:cs="Simplified Arabic"/>
          <w:sz w:val="28"/>
          <w:szCs w:val="28"/>
          <w:rtl/>
        </w:rPr>
        <w:t xml:space="preserve"> أعمق مثل الهيمنة </w:t>
      </w:r>
      <w:r w:rsidRPr="00B83612">
        <w:rPr>
          <w:rFonts w:ascii="Simplified Arabic" w:hAnsi="Simplified Arabic" w:cs="Simplified Arabic" w:hint="cs"/>
          <w:sz w:val="28"/>
          <w:szCs w:val="28"/>
          <w:rtl/>
        </w:rPr>
        <w:t>على</w:t>
      </w:r>
      <w:r w:rsidRPr="00B83612">
        <w:rPr>
          <w:rFonts w:ascii="Simplified Arabic" w:hAnsi="Simplified Arabic" w:cs="Simplified Arabic"/>
          <w:sz w:val="28"/>
          <w:szCs w:val="28"/>
          <w:rtl/>
        </w:rPr>
        <w:t xml:space="preserve"> مفاصل الدولة من قبل جم</w:t>
      </w:r>
      <w:r w:rsidRPr="00B83612">
        <w:rPr>
          <w:rFonts w:ascii="Simplified Arabic" w:hAnsi="Simplified Arabic" w:cs="Simplified Arabic" w:hint="cs"/>
          <w:sz w:val="28"/>
          <w:szCs w:val="28"/>
          <w:rtl/>
        </w:rPr>
        <w:t>ا</w:t>
      </w:r>
      <w:r w:rsidRPr="00B83612">
        <w:rPr>
          <w:rFonts w:ascii="Simplified Arabic" w:hAnsi="Simplified Arabic" w:cs="Simplified Arabic"/>
          <w:sz w:val="28"/>
          <w:szCs w:val="28"/>
          <w:rtl/>
        </w:rPr>
        <w:t xml:space="preserve">عات </w:t>
      </w:r>
      <w:r w:rsidRPr="00B83612">
        <w:rPr>
          <w:rFonts w:ascii="Simplified Arabic" w:hAnsi="Simplified Arabic" w:cs="Simplified Arabic" w:hint="cs"/>
          <w:sz w:val="28"/>
          <w:szCs w:val="28"/>
          <w:rtl/>
        </w:rPr>
        <w:t>المصالح</w:t>
      </w:r>
      <w:r w:rsidRPr="00B83612">
        <w:rPr>
          <w:rFonts w:ascii="Simplified Arabic" w:hAnsi="Simplified Arabic" w:cs="Simplified Arabic"/>
          <w:sz w:val="28"/>
          <w:szCs w:val="28"/>
          <w:rtl/>
        </w:rPr>
        <w:t xml:space="preserve"> والنخب</w:t>
      </w:r>
      <w:r w:rsidRPr="00B83612">
        <w:rPr>
          <w:rFonts w:ascii="Simplified Arabic" w:hAnsi="Simplified Arabic" w:cs="Simplified Arabic" w:hint="cs"/>
          <w:sz w:val="28"/>
          <w:szCs w:val="28"/>
          <w:rtl/>
        </w:rPr>
        <w:t xml:space="preserve"> وال</w:t>
      </w:r>
      <w:r w:rsidRPr="00B83612">
        <w:rPr>
          <w:rFonts w:ascii="Simplified Arabic" w:hAnsi="Simplified Arabic" w:cs="Simplified Arabic"/>
          <w:sz w:val="28"/>
          <w:szCs w:val="28"/>
          <w:rtl/>
        </w:rPr>
        <w:t xml:space="preserve">مستويات </w:t>
      </w:r>
      <w:r w:rsidRPr="00B83612">
        <w:rPr>
          <w:rFonts w:ascii="Simplified Arabic" w:hAnsi="Simplified Arabic" w:cs="Simplified Arabic" w:hint="cs"/>
          <w:sz w:val="28"/>
          <w:szCs w:val="28"/>
          <w:rtl/>
        </w:rPr>
        <w:t>ال</w:t>
      </w:r>
      <w:r w:rsidRPr="00B83612">
        <w:rPr>
          <w:rFonts w:ascii="Simplified Arabic" w:hAnsi="Simplified Arabic" w:cs="Simplified Arabic"/>
          <w:sz w:val="28"/>
          <w:szCs w:val="28"/>
          <w:rtl/>
        </w:rPr>
        <w:t xml:space="preserve">رفيعة، </w:t>
      </w:r>
      <w:r w:rsidRPr="00B83612">
        <w:rPr>
          <w:rFonts w:ascii="Simplified Arabic" w:hAnsi="Simplified Arabic" w:cs="Simplified Arabic" w:hint="cs"/>
          <w:sz w:val="28"/>
          <w:szCs w:val="28"/>
          <w:rtl/>
        </w:rPr>
        <w:t>وقلة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الإقدام على الإبلاغ</w:t>
      </w:r>
      <w:r w:rsidRPr="00B83612">
        <w:rPr>
          <w:rFonts w:ascii="Simplified Arabic" w:hAnsi="Simplified Arabic" w:cs="Simplified Arabic"/>
          <w:sz w:val="28"/>
          <w:szCs w:val="28"/>
          <w:rtl/>
        </w:rPr>
        <w:t xml:space="preserve"> خوفاً من العواقب السلبية </w:t>
      </w:r>
      <w:r w:rsidRPr="00B83612">
        <w:rPr>
          <w:rFonts w:ascii="Simplified Arabic" w:hAnsi="Simplified Arabic" w:cs="Simplified Arabic" w:hint="cs"/>
          <w:sz w:val="28"/>
          <w:szCs w:val="28"/>
          <w:rtl/>
        </w:rPr>
        <w:t>المحتملة</w:t>
      </w:r>
      <w:r w:rsidRPr="00B83612">
        <w:rPr>
          <w:rFonts w:ascii="Simplified Arabic" w:hAnsi="Simplified Arabic" w:cs="Simplified Arabic"/>
          <w:sz w:val="28"/>
          <w:szCs w:val="28"/>
        </w:rPr>
        <w:t>.</w:t>
      </w:r>
      <w:r w:rsidRPr="00B83612">
        <w:rPr>
          <w:rFonts w:ascii="Simplified Arabic" w:hAnsi="Simplified Arabic" w:cs="Simplified Arabic" w:hint="cs"/>
          <w:sz w:val="28"/>
          <w:szCs w:val="28"/>
          <w:rtl/>
        </w:rPr>
        <w:t xml:space="preserve"> بلغت </w:t>
      </w:r>
      <w:r w:rsidRPr="00B83612">
        <w:rPr>
          <w:rFonts w:ascii="Simplified Arabic" w:hAnsi="Simplified Arabic" w:cs="Simplified Arabic"/>
          <w:sz w:val="28"/>
          <w:szCs w:val="28"/>
          <w:rtl/>
        </w:rPr>
        <w:t xml:space="preserve">النسبة المئوية للشركات </w:t>
      </w:r>
      <w:r w:rsidR="00C956B2">
        <w:rPr>
          <w:rFonts w:ascii="Simplified Arabic" w:hAnsi="Simplified Arabic" w:cs="Simplified Arabic" w:hint="cs"/>
          <w:sz w:val="28"/>
          <w:szCs w:val="28"/>
          <w:rtl/>
        </w:rPr>
        <w:t>التي يتوقع</w:t>
      </w:r>
      <w:r w:rsidRPr="00B83612">
        <w:rPr>
          <w:rFonts w:ascii="Simplified Arabic" w:hAnsi="Simplified Arabic" w:cs="Simplified Arabic"/>
          <w:sz w:val="28"/>
          <w:szCs w:val="28"/>
          <w:rtl/>
        </w:rPr>
        <w:t xml:space="preserve"> أن تقدم هدايا للحص</w:t>
      </w:r>
      <w:r w:rsidRPr="00B83612">
        <w:rPr>
          <w:rFonts w:ascii="Simplified Arabic" w:hAnsi="Simplified Arabic" w:cs="Simplified Arabic"/>
          <w:sz w:val="28"/>
          <w:szCs w:val="28"/>
          <w:rtl/>
        </w:rPr>
        <w:t>ول على تصريح بناء</w:t>
      </w:r>
      <w:r w:rsidRPr="00B83612">
        <w:rPr>
          <w:rFonts w:ascii="Simplified Arabic" w:hAnsi="Simplified Arabic" w:cs="Simplified Arabic" w:hint="cs"/>
          <w:sz w:val="28"/>
          <w:szCs w:val="28"/>
          <w:rtl/>
        </w:rPr>
        <w:t xml:space="preserve"> 41.1% من الشركات، وبلغت </w:t>
      </w:r>
      <w:r w:rsidRPr="00B83612">
        <w:rPr>
          <w:rFonts w:ascii="Simplified Arabic" w:hAnsi="Simplified Arabic" w:cs="Simplified Arabic"/>
          <w:sz w:val="28"/>
          <w:szCs w:val="28"/>
          <w:rtl/>
        </w:rPr>
        <w:t xml:space="preserve">النسبة المئوية للشركات </w:t>
      </w:r>
      <w:r w:rsidR="00C956B2">
        <w:rPr>
          <w:rFonts w:ascii="Simplified Arabic" w:hAnsi="Simplified Arabic" w:cs="Simplified Arabic" w:hint="cs"/>
          <w:sz w:val="28"/>
          <w:szCs w:val="28"/>
          <w:rtl/>
        </w:rPr>
        <w:t>التي يتوقع</w:t>
      </w:r>
      <w:r w:rsidRPr="00B83612">
        <w:rPr>
          <w:rFonts w:ascii="Simplified Arabic" w:hAnsi="Simplified Arabic" w:cs="Simplified Arabic"/>
          <w:sz w:val="28"/>
          <w:szCs w:val="28"/>
          <w:rtl/>
        </w:rPr>
        <w:t xml:space="preserve"> أن تقدم هدايا في اجتماعات مع مسؤولي الضرائب</w:t>
      </w:r>
      <w:r w:rsidRPr="00B83612">
        <w:rPr>
          <w:rFonts w:ascii="Simplified Arabic" w:hAnsi="Simplified Arabic" w:cs="Simplified Arabic" w:hint="cs"/>
          <w:sz w:val="28"/>
          <w:szCs w:val="28"/>
          <w:rtl/>
        </w:rPr>
        <w:t xml:space="preserve"> 4.6% من إجمالي الشركات. ويطلب من 5% من الشركات تقديم رشوة.</w:t>
      </w:r>
    </w:p>
    <w:p w14:paraId="1ED70781" w14:textId="77777777" w:rsidR="00B83612" w:rsidRPr="00B83612" w:rsidRDefault="00F62C8E" w:rsidP="00F62C8E">
      <w:pPr>
        <w:pStyle w:val="ListParagraph"/>
        <w:numPr>
          <w:ilvl w:val="0"/>
          <w:numId w:val="35"/>
        </w:numPr>
        <w:bidi/>
        <w:rPr>
          <w:rFonts w:ascii="Simplified Arabic" w:hAnsi="Simplified Arabic" w:cs="Simplified Arabic"/>
          <w:sz w:val="28"/>
          <w:szCs w:val="28"/>
        </w:rPr>
      </w:pPr>
      <w:r w:rsidRPr="00B83612">
        <w:rPr>
          <w:rFonts w:ascii="Simplified Arabic" w:hAnsi="Simplified Arabic" w:cs="Simplified Arabic" w:hint="cs"/>
          <w:sz w:val="28"/>
          <w:szCs w:val="28"/>
          <w:rtl/>
        </w:rPr>
        <w:t>تراجع اعتبار</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 xml:space="preserve">موثوقية إمدادات الكهرباء كعقبة نتيجة الاستثمارات </w:t>
      </w:r>
      <w:r w:rsidRPr="00B83612">
        <w:rPr>
          <w:rFonts w:ascii="Simplified Arabic" w:hAnsi="Simplified Arabic" w:cs="Simplified Arabic" w:hint="cs"/>
          <w:sz w:val="28"/>
          <w:szCs w:val="28"/>
          <w:rtl/>
        </w:rPr>
        <w:t>الحكومية في هذا القطاع وتعزيز ال</w:t>
      </w:r>
      <w:r w:rsidR="008578D9">
        <w:rPr>
          <w:rFonts w:ascii="Simplified Arabic" w:hAnsi="Simplified Arabic" w:cs="Simplified Arabic" w:hint="cs"/>
          <w:sz w:val="28"/>
          <w:szCs w:val="28"/>
          <w:rtl/>
        </w:rPr>
        <w:t>ح</w:t>
      </w:r>
      <w:r w:rsidRPr="00B83612">
        <w:rPr>
          <w:rFonts w:ascii="Simplified Arabic" w:hAnsi="Simplified Arabic" w:cs="Simplified Arabic" w:hint="cs"/>
          <w:sz w:val="28"/>
          <w:szCs w:val="28"/>
          <w:rtl/>
        </w:rPr>
        <w:t xml:space="preserve">كومة لإمداداتها، بعد أن </w:t>
      </w:r>
      <w:r w:rsidRPr="00B83612">
        <w:rPr>
          <w:rFonts w:ascii="Simplified Arabic" w:hAnsi="Simplified Arabic" w:cs="Simplified Arabic"/>
          <w:sz w:val="28"/>
          <w:szCs w:val="28"/>
          <w:rtl/>
        </w:rPr>
        <w:t xml:space="preserve">تتسبب إمدادات الكهرباء </w:t>
      </w:r>
      <w:r w:rsidRPr="00B83612">
        <w:rPr>
          <w:rFonts w:ascii="Simplified Arabic" w:hAnsi="Simplified Arabic" w:cs="Simplified Arabic" w:hint="cs"/>
          <w:sz w:val="28"/>
          <w:szCs w:val="28"/>
          <w:rtl/>
        </w:rPr>
        <w:t>غير</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المنتظمة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في</w:t>
      </w:r>
      <w:r w:rsidRPr="00B83612">
        <w:rPr>
          <w:rFonts w:ascii="Simplified Arabic" w:hAnsi="Simplified Arabic" w:cs="Simplified Arabic"/>
          <w:sz w:val="28"/>
          <w:szCs w:val="28"/>
          <w:rtl/>
        </w:rPr>
        <w:t xml:space="preserve"> خسارة كب</w:t>
      </w:r>
      <w:r w:rsidRPr="00B83612">
        <w:rPr>
          <w:rFonts w:ascii="Simplified Arabic" w:hAnsi="Simplified Arabic" w:cs="Simplified Arabic" w:hint="cs"/>
          <w:sz w:val="28"/>
          <w:szCs w:val="28"/>
          <w:rtl/>
        </w:rPr>
        <w:t>ي</w:t>
      </w:r>
      <w:r w:rsidRPr="00B83612">
        <w:rPr>
          <w:rFonts w:ascii="Simplified Arabic" w:hAnsi="Simplified Arabic" w:cs="Simplified Arabic"/>
          <w:sz w:val="28"/>
          <w:szCs w:val="28"/>
          <w:rtl/>
        </w:rPr>
        <w:t xml:space="preserve">رة </w:t>
      </w:r>
      <w:r w:rsidRPr="00B83612">
        <w:rPr>
          <w:rFonts w:ascii="Simplified Arabic" w:hAnsi="Simplified Arabic" w:cs="Simplified Arabic" w:hint="cs"/>
          <w:sz w:val="28"/>
          <w:szCs w:val="28"/>
          <w:rtl/>
        </w:rPr>
        <w:t>في</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المبيعات</w:t>
      </w:r>
      <w:r w:rsidRPr="00B83612">
        <w:rPr>
          <w:rFonts w:ascii="Simplified Arabic" w:hAnsi="Simplified Arabic" w:cs="Simplified Arabic"/>
          <w:sz w:val="28"/>
          <w:szCs w:val="28"/>
          <w:rtl/>
        </w:rPr>
        <w:t xml:space="preserve"> لدى العديد من </w:t>
      </w:r>
      <w:r w:rsidRPr="00B83612">
        <w:rPr>
          <w:rFonts w:ascii="Simplified Arabic" w:hAnsi="Simplified Arabic" w:cs="Simplified Arabic" w:hint="cs"/>
          <w:sz w:val="28"/>
          <w:szCs w:val="28"/>
          <w:rtl/>
        </w:rPr>
        <w:t>الشركات وارتبطت</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بتدني</w:t>
      </w:r>
      <w:r w:rsidRPr="00B83612">
        <w:rPr>
          <w:rFonts w:ascii="Simplified Arabic" w:hAnsi="Simplified Arabic" w:cs="Simplified Arabic"/>
          <w:sz w:val="28"/>
          <w:szCs w:val="28"/>
          <w:rtl/>
        </w:rPr>
        <w:t xml:space="preserve"> مستويات </w:t>
      </w:r>
      <w:r w:rsidRPr="00B83612">
        <w:rPr>
          <w:rFonts w:ascii="Simplified Arabic" w:hAnsi="Simplified Arabic" w:cs="Simplified Arabic" w:hint="cs"/>
          <w:sz w:val="28"/>
          <w:szCs w:val="28"/>
          <w:rtl/>
        </w:rPr>
        <w:t>الإنتاجية.</w:t>
      </w:r>
    </w:p>
    <w:p w14:paraId="3A4791C4" w14:textId="77777777" w:rsidR="00B83612" w:rsidRDefault="00F62C8E" w:rsidP="00F62C8E">
      <w:pPr>
        <w:pStyle w:val="ListParagraph"/>
        <w:numPr>
          <w:ilvl w:val="0"/>
          <w:numId w:val="35"/>
        </w:numPr>
        <w:bidi/>
        <w:rPr>
          <w:rFonts w:ascii="Simplified Arabic" w:hAnsi="Simplified Arabic" w:cs="Simplified Arabic"/>
          <w:sz w:val="28"/>
          <w:szCs w:val="28"/>
        </w:rPr>
      </w:pPr>
      <w:r w:rsidRPr="00B83612">
        <w:rPr>
          <w:rFonts w:ascii="Simplified Arabic" w:hAnsi="Simplified Arabic" w:cs="Simplified Arabic" w:hint="cs"/>
          <w:sz w:val="28"/>
          <w:szCs w:val="28"/>
          <w:rtl/>
        </w:rPr>
        <w:t xml:space="preserve">لا تزال عقبة الوصول إلى التمويل ثابتة رغم مبادرات القروض الحكومية المدعمة. </w:t>
      </w:r>
    </w:p>
    <w:p w14:paraId="66AFE4FE" w14:textId="77777777" w:rsidR="0070169B" w:rsidRPr="00B04EF2" w:rsidRDefault="00F62C8E" w:rsidP="00B04EF2">
      <w:pPr>
        <w:pStyle w:val="Heading1"/>
        <w:rPr>
          <w:rtl/>
        </w:rPr>
      </w:pPr>
      <w:bookmarkStart w:id="280" w:name="_ثالثا:_تحليل_رباعي"/>
      <w:bookmarkEnd w:id="280"/>
      <w:r w:rsidRPr="00B04EF2">
        <w:rPr>
          <w:rFonts w:hint="cs"/>
          <w:rtl/>
        </w:rPr>
        <w:t>ثالثا</w:t>
      </w:r>
      <w:r w:rsidRPr="00B04EF2">
        <w:rPr>
          <w:rFonts w:hint="cs"/>
          <w:rtl/>
        </w:rPr>
        <w:t xml:space="preserve">: تحليل رباعي </w:t>
      </w:r>
      <w:r w:rsidRPr="00B04EF2">
        <w:rPr>
          <w:rtl/>
        </w:rPr>
        <w:t>للديون الداخلية والخارجية في مصر</w:t>
      </w:r>
      <w:r w:rsidR="00B04EF2" w:rsidRPr="00B04EF2">
        <w:rPr>
          <w:rFonts w:hint="cs"/>
          <w:rtl/>
        </w:rPr>
        <w:t xml:space="preserve"> كمصدر لتمويل التنمية</w:t>
      </w:r>
    </w:p>
    <w:p w14:paraId="04F0C77C" w14:textId="77777777" w:rsidR="0070169B" w:rsidRPr="00B04EF2" w:rsidRDefault="00F62C8E" w:rsidP="00F62C8E">
      <w:pPr>
        <w:pStyle w:val="ListParagraph"/>
        <w:numPr>
          <w:ilvl w:val="0"/>
          <w:numId w:val="36"/>
        </w:numPr>
        <w:bidi/>
        <w:rPr>
          <w:rFonts w:ascii="Simplified Arabic" w:hAnsi="Simplified Arabic" w:cs="Simplified Arabic"/>
          <w:b/>
          <w:bCs/>
          <w:sz w:val="28"/>
          <w:szCs w:val="28"/>
          <w:rtl/>
        </w:rPr>
      </w:pPr>
      <w:r w:rsidRPr="00B04EF2">
        <w:rPr>
          <w:rFonts w:ascii="Simplified Arabic" w:hAnsi="Simplified Arabic" w:cs="Simplified Arabic"/>
          <w:b/>
          <w:bCs/>
          <w:sz w:val="28"/>
          <w:szCs w:val="28"/>
          <w:rtl/>
        </w:rPr>
        <w:lastRenderedPageBreak/>
        <w:t>نقاط الضعف</w:t>
      </w:r>
    </w:p>
    <w:p w14:paraId="2421800B" w14:textId="77777777" w:rsidR="00B70845" w:rsidRPr="00725772" w:rsidRDefault="00F62C8E" w:rsidP="00F62C8E">
      <w:pPr>
        <w:pStyle w:val="ListParagraph"/>
        <w:numPr>
          <w:ilvl w:val="0"/>
          <w:numId w:val="37"/>
        </w:numPr>
        <w:bidi/>
        <w:rPr>
          <w:rFonts w:ascii="Simplified Arabic" w:hAnsi="Simplified Arabic" w:cs="Simplified Arabic"/>
          <w:b/>
          <w:bCs/>
          <w:sz w:val="30"/>
          <w:szCs w:val="30"/>
        </w:rPr>
      </w:pPr>
      <w:r w:rsidRPr="00B70845">
        <w:rPr>
          <w:rFonts w:ascii="Simplified Arabic" w:hAnsi="Simplified Arabic" w:cs="Simplified Arabic"/>
          <w:sz w:val="28"/>
          <w:szCs w:val="28"/>
          <w:rtl/>
        </w:rPr>
        <w:t>تنامي حجم الدين الداخلي والخارجي وسوء مؤشراتهما</w:t>
      </w:r>
      <w:r w:rsidR="007F09B5" w:rsidRPr="00B70845">
        <w:rPr>
          <w:rFonts w:ascii="Simplified Arabic" w:hAnsi="Simplified Arabic" w:cs="Simplified Arabic" w:hint="cs"/>
          <w:sz w:val="28"/>
          <w:szCs w:val="28"/>
          <w:rtl/>
        </w:rPr>
        <w:t>:</w:t>
      </w:r>
      <w:r w:rsidR="00C84EFA" w:rsidRPr="00B70845">
        <w:rPr>
          <w:rFonts w:ascii="Simplified Arabic" w:hAnsi="Simplified Arabic" w:cs="Simplified Arabic"/>
          <w:sz w:val="28"/>
          <w:szCs w:val="28"/>
          <w:rtl/>
        </w:rPr>
        <w:t xml:space="preserve"> يتبين من الشكل</w:t>
      </w:r>
      <w:r w:rsidR="00590CCE" w:rsidRPr="00B70845">
        <w:rPr>
          <w:rFonts w:ascii="Simplified Arabic" w:hAnsi="Simplified Arabic" w:cs="Simplified Arabic" w:hint="cs"/>
          <w:sz w:val="28"/>
          <w:szCs w:val="28"/>
          <w:rtl/>
        </w:rPr>
        <w:t xml:space="preserve"> (3-6)</w:t>
      </w:r>
      <w:r w:rsidR="00C84EFA" w:rsidRPr="00B70845">
        <w:rPr>
          <w:rFonts w:ascii="Simplified Arabic" w:hAnsi="Simplified Arabic" w:cs="Simplified Arabic"/>
          <w:sz w:val="28"/>
          <w:szCs w:val="28"/>
          <w:rtl/>
        </w:rPr>
        <w:t xml:space="preserve"> أن مستويات الدين المحلي والخارجي كانت مستدامة ومستقرة حتى عام 2011. ومنذ ذلك الحين أخذ كلا نوعي الدين </w:t>
      </w:r>
      <w:r w:rsidR="00DB0A98" w:rsidRPr="00B70845">
        <w:rPr>
          <w:rFonts w:ascii="Simplified Arabic" w:hAnsi="Simplified Arabic" w:cs="Simplified Arabic" w:hint="cs"/>
          <w:sz w:val="28"/>
          <w:szCs w:val="28"/>
          <w:rtl/>
        </w:rPr>
        <w:t xml:space="preserve">الداخلي والخارجي </w:t>
      </w:r>
      <w:r w:rsidR="00C84EFA" w:rsidRPr="00B70845">
        <w:rPr>
          <w:rFonts w:ascii="Simplified Arabic" w:hAnsi="Simplified Arabic" w:cs="Simplified Arabic"/>
          <w:sz w:val="28"/>
          <w:szCs w:val="28"/>
          <w:rtl/>
        </w:rPr>
        <w:t>في التنامي بوتيرة سريعة. في يونيو 2019 وصل رصيد الدين المحلي</w:t>
      </w:r>
      <w:r w:rsidR="00DB0A98" w:rsidRPr="00B70845">
        <w:rPr>
          <w:rFonts w:ascii="Simplified Arabic" w:hAnsi="Simplified Arabic" w:cs="Simplified Arabic" w:hint="cs"/>
          <w:sz w:val="28"/>
          <w:szCs w:val="28"/>
          <w:rtl/>
        </w:rPr>
        <w:t xml:space="preserve"> إلى</w:t>
      </w:r>
      <w:r w:rsidR="00C84EFA" w:rsidRPr="00B70845">
        <w:rPr>
          <w:rFonts w:ascii="Simplified Arabic" w:hAnsi="Simplified Arabic" w:cs="Simplified Arabic"/>
          <w:sz w:val="28"/>
          <w:szCs w:val="28"/>
          <w:rtl/>
        </w:rPr>
        <w:t xml:space="preserve"> 4282.1 مليار جنيه تمثل 80.5% من الناتج المحلي الإجمالي، في حين بلغ الدين الأجنبي 108.7 مليار دولار تمثل 36% من الناتج المحلي الإجمالي منها 10.2% ديون قصيرة الأجل</w:t>
      </w:r>
      <w:r w:rsidR="007C6909" w:rsidRPr="00B70845">
        <w:rPr>
          <w:rFonts w:ascii="Simplified Arabic" w:hAnsi="Simplified Arabic" w:cs="Simplified Arabic" w:hint="cs"/>
          <w:sz w:val="28"/>
          <w:szCs w:val="28"/>
          <w:rtl/>
        </w:rPr>
        <w:t>(البنك المركزي المصري،2019)</w:t>
      </w:r>
      <w:r>
        <w:rPr>
          <w:sz w:val="28"/>
          <w:vertAlign w:val="superscript"/>
          <w:rtl/>
        </w:rPr>
        <w:footnoteReference w:id="128"/>
      </w:r>
      <w:r w:rsidR="00C84EFA" w:rsidRPr="00B70845">
        <w:rPr>
          <w:rFonts w:ascii="Simplified Arabic" w:hAnsi="Simplified Arabic" w:cs="Simplified Arabic"/>
          <w:sz w:val="28"/>
          <w:szCs w:val="28"/>
          <w:rtl/>
        </w:rPr>
        <w:t xml:space="preserve">. بلغت أعباء خدمة </w:t>
      </w:r>
      <w:r w:rsidR="00DB0A98" w:rsidRPr="00B70845">
        <w:rPr>
          <w:rFonts w:ascii="Simplified Arabic" w:hAnsi="Simplified Arabic" w:cs="Simplified Arabic" w:hint="cs"/>
          <w:sz w:val="28"/>
          <w:szCs w:val="28"/>
          <w:rtl/>
        </w:rPr>
        <w:t>الدين</w:t>
      </w:r>
      <w:r w:rsidR="00C84EFA" w:rsidRPr="00B70845">
        <w:rPr>
          <w:rFonts w:ascii="Simplified Arabic" w:hAnsi="Simplified Arabic" w:cs="Simplified Arabic"/>
          <w:sz w:val="28"/>
          <w:szCs w:val="28"/>
          <w:rtl/>
        </w:rPr>
        <w:t xml:space="preserve"> </w:t>
      </w:r>
      <w:r w:rsidR="00DB0A98" w:rsidRPr="00B70845">
        <w:rPr>
          <w:rFonts w:ascii="Simplified Arabic" w:hAnsi="Simplified Arabic" w:cs="Simplified Arabic" w:hint="cs"/>
          <w:sz w:val="28"/>
          <w:szCs w:val="28"/>
          <w:rtl/>
        </w:rPr>
        <w:t>الخارجي</w:t>
      </w:r>
      <w:r w:rsidR="00C84EFA" w:rsidRPr="00B70845">
        <w:rPr>
          <w:rFonts w:ascii="Simplified Arabic" w:hAnsi="Simplified Arabic" w:cs="Simplified Arabic"/>
          <w:sz w:val="28"/>
          <w:szCs w:val="28"/>
          <w:rtl/>
        </w:rPr>
        <w:t xml:space="preserve"> نحو ١٣</w:t>
      </w:r>
      <w:r w:rsidR="00C84EFA" w:rsidRPr="00B70845">
        <w:rPr>
          <w:rFonts w:ascii="Times New Roman" w:hAnsi="Times New Roman" w:cs="Times New Roman" w:hint="cs"/>
          <w:sz w:val="28"/>
          <w:szCs w:val="28"/>
          <w:rtl/>
        </w:rPr>
        <w:t>٫</w:t>
      </w:r>
      <w:r w:rsidR="00C84EFA" w:rsidRPr="00B70845">
        <w:rPr>
          <w:rFonts w:ascii="Simplified Arabic" w:hAnsi="Simplified Arabic" w:cs="Simplified Arabic" w:hint="cs"/>
          <w:sz w:val="28"/>
          <w:szCs w:val="28"/>
          <w:rtl/>
        </w:rPr>
        <w:t>٤</w:t>
      </w:r>
      <w:r w:rsidR="00C84EFA" w:rsidRPr="00B70845">
        <w:rPr>
          <w:rFonts w:ascii="Simplified Arabic" w:hAnsi="Simplified Arabic" w:cs="Simplified Arabic"/>
          <w:sz w:val="28"/>
          <w:szCs w:val="28"/>
          <w:rtl/>
        </w:rPr>
        <w:t xml:space="preserve"> </w:t>
      </w:r>
      <w:r w:rsidR="00DB0A98" w:rsidRPr="00B70845">
        <w:rPr>
          <w:rFonts w:ascii="Simplified Arabic" w:hAnsi="Simplified Arabic" w:cs="Simplified Arabic" w:hint="cs"/>
          <w:sz w:val="28"/>
          <w:szCs w:val="28"/>
          <w:rtl/>
        </w:rPr>
        <w:t>مليار</w:t>
      </w:r>
      <w:r w:rsidR="00C84EFA" w:rsidRPr="00B70845">
        <w:rPr>
          <w:rFonts w:ascii="Simplified Arabic" w:hAnsi="Simplified Arabic" w:cs="Simplified Arabic"/>
          <w:sz w:val="28"/>
          <w:szCs w:val="28"/>
          <w:rtl/>
        </w:rPr>
        <w:t xml:space="preserve"> </w:t>
      </w:r>
      <w:r w:rsidR="00C84EFA" w:rsidRPr="00B70845">
        <w:rPr>
          <w:rFonts w:ascii="Simplified Arabic" w:hAnsi="Simplified Arabic" w:cs="Simplified Arabic" w:hint="cs"/>
          <w:sz w:val="28"/>
          <w:szCs w:val="28"/>
          <w:rtl/>
        </w:rPr>
        <w:t>دولار</w:t>
      </w:r>
      <w:r w:rsidR="00C84EFA" w:rsidRPr="00B70845">
        <w:rPr>
          <w:rFonts w:ascii="Simplified Arabic" w:hAnsi="Simplified Arabic" w:cs="Simplified Arabic"/>
          <w:sz w:val="28"/>
          <w:szCs w:val="28"/>
          <w:rtl/>
        </w:rPr>
        <w:t xml:space="preserve"> </w:t>
      </w:r>
      <w:r w:rsidR="00C84EFA" w:rsidRPr="00B70845">
        <w:rPr>
          <w:rFonts w:ascii="Simplified Arabic" w:hAnsi="Simplified Arabic" w:cs="Simplified Arabic" w:hint="cs"/>
          <w:sz w:val="28"/>
          <w:szCs w:val="28"/>
          <w:rtl/>
        </w:rPr>
        <w:t>خلال</w:t>
      </w:r>
      <w:r w:rsidR="00C84EFA" w:rsidRPr="00B70845">
        <w:rPr>
          <w:rFonts w:ascii="Simplified Arabic" w:hAnsi="Simplified Arabic" w:cs="Simplified Arabic"/>
          <w:sz w:val="28"/>
          <w:szCs w:val="28"/>
          <w:rtl/>
        </w:rPr>
        <w:t xml:space="preserve"> </w:t>
      </w:r>
      <w:r w:rsidR="00C84EFA" w:rsidRPr="00B70845">
        <w:rPr>
          <w:rFonts w:ascii="Simplified Arabic" w:hAnsi="Simplified Arabic" w:cs="Simplified Arabic" w:hint="cs"/>
          <w:sz w:val="28"/>
          <w:szCs w:val="28"/>
          <w:rtl/>
        </w:rPr>
        <w:t>السنة</w:t>
      </w:r>
      <w:r w:rsidR="00C84EFA" w:rsidRPr="00B70845">
        <w:rPr>
          <w:rFonts w:ascii="Simplified Arabic" w:hAnsi="Simplified Arabic" w:cs="Simplified Arabic"/>
          <w:sz w:val="28"/>
          <w:szCs w:val="28"/>
          <w:rtl/>
        </w:rPr>
        <w:t xml:space="preserve"> </w:t>
      </w:r>
      <w:r w:rsidR="00DB0A98" w:rsidRPr="00B70845">
        <w:rPr>
          <w:rFonts w:ascii="Simplified Arabic" w:hAnsi="Simplified Arabic" w:cs="Simplified Arabic" w:hint="cs"/>
          <w:sz w:val="28"/>
          <w:szCs w:val="28"/>
          <w:rtl/>
        </w:rPr>
        <w:t>المالية</w:t>
      </w:r>
      <w:r w:rsidR="00C84EFA" w:rsidRPr="00B70845">
        <w:rPr>
          <w:rFonts w:ascii="Simplified Arabic" w:hAnsi="Simplified Arabic" w:cs="Simplified Arabic"/>
          <w:sz w:val="28"/>
          <w:szCs w:val="28"/>
          <w:rtl/>
        </w:rPr>
        <w:t xml:space="preserve"> </w:t>
      </w:r>
      <w:r w:rsidR="00C84EFA" w:rsidRPr="00B70845">
        <w:rPr>
          <w:rFonts w:ascii="Simplified Arabic" w:hAnsi="Simplified Arabic" w:cs="Simplified Arabic" w:hint="cs"/>
          <w:sz w:val="28"/>
          <w:szCs w:val="28"/>
          <w:rtl/>
        </w:rPr>
        <w:t>٢٠١٨</w:t>
      </w:r>
      <w:r w:rsidR="00C84EFA" w:rsidRPr="00B70845">
        <w:rPr>
          <w:rFonts w:ascii="Simplified Arabic" w:hAnsi="Simplified Arabic" w:cs="Simplified Arabic"/>
          <w:sz w:val="28"/>
          <w:szCs w:val="28"/>
          <w:rtl/>
        </w:rPr>
        <w:t>/</w:t>
      </w:r>
      <w:r w:rsidR="00C84EFA" w:rsidRPr="00B70845">
        <w:rPr>
          <w:rFonts w:ascii="Simplified Arabic" w:hAnsi="Simplified Arabic" w:cs="Simplified Arabic" w:hint="cs"/>
          <w:sz w:val="28"/>
          <w:szCs w:val="28"/>
          <w:rtl/>
        </w:rPr>
        <w:t>٢٠١٩</w:t>
      </w:r>
      <w:r w:rsidR="00C84EFA" w:rsidRPr="00B70845">
        <w:rPr>
          <w:rFonts w:ascii="Simplified Arabic" w:hAnsi="Simplified Arabic" w:cs="Simplified Arabic"/>
          <w:sz w:val="28"/>
          <w:szCs w:val="28"/>
          <w:rtl/>
        </w:rPr>
        <w:t xml:space="preserve"> </w:t>
      </w:r>
      <w:r w:rsidR="00C84EFA" w:rsidRPr="00B70845">
        <w:rPr>
          <w:rFonts w:ascii="Simplified Arabic" w:hAnsi="Simplified Arabic" w:cs="Simplified Arabic" w:hint="cs"/>
          <w:sz w:val="28"/>
          <w:szCs w:val="28"/>
          <w:rtl/>
        </w:rPr>
        <w:t>،</w:t>
      </w:r>
      <w:r w:rsidR="00DB0A98" w:rsidRPr="00B70845">
        <w:rPr>
          <w:rFonts w:ascii="Simplified Arabic" w:hAnsi="Simplified Arabic" w:cs="Simplified Arabic" w:hint="cs"/>
          <w:sz w:val="28"/>
          <w:szCs w:val="28"/>
          <w:rtl/>
        </w:rPr>
        <w:t xml:space="preserve"> حيث</w:t>
      </w:r>
      <w:r w:rsidR="00C84EFA" w:rsidRPr="00B70845">
        <w:rPr>
          <w:rFonts w:ascii="Simplified Arabic" w:hAnsi="Simplified Arabic" w:cs="Simplified Arabic"/>
          <w:sz w:val="28"/>
          <w:szCs w:val="28"/>
          <w:rtl/>
        </w:rPr>
        <w:t xml:space="preserve"> </w:t>
      </w:r>
      <w:r w:rsidR="00C84EFA" w:rsidRPr="00B70845">
        <w:rPr>
          <w:rFonts w:ascii="Simplified Arabic" w:hAnsi="Simplified Arabic" w:cs="Simplified Arabic" w:hint="cs"/>
          <w:sz w:val="28"/>
          <w:szCs w:val="28"/>
          <w:rtl/>
        </w:rPr>
        <w:t>بلغت</w:t>
      </w:r>
      <w:r w:rsidR="00C84EFA" w:rsidRPr="00B70845">
        <w:rPr>
          <w:rFonts w:ascii="Simplified Arabic" w:hAnsi="Simplified Arabic" w:cs="Simplified Arabic"/>
          <w:sz w:val="28"/>
          <w:szCs w:val="28"/>
          <w:rtl/>
        </w:rPr>
        <w:t xml:space="preserve"> </w:t>
      </w:r>
      <w:r w:rsidR="00C84EFA" w:rsidRPr="00B70845">
        <w:rPr>
          <w:rFonts w:ascii="Simplified Arabic" w:hAnsi="Simplified Arabic" w:cs="Simplified Arabic" w:hint="cs"/>
          <w:sz w:val="28"/>
          <w:szCs w:val="28"/>
          <w:rtl/>
        </w:rPr>
        <w:t>الأقساط</w:t>
      </w:r>
      <w:r w:rsidR="00C84EFA" w:rsidRPr="00B70845">
        <w:rPr>
          <w:rFonts w:ascii="Simplified Arabic" w:hAnsi="Simplified Arabic" w:cs="Simplified Arabic"/>
          <w:sz w:val="28"/>
          <w:szCs w:val="28"/>
          <w:rtl/>
        </w:rPr>
        <w:t xml:space="preserve"> </w:t>
      </w:r>
      <w:r w:rsidR="00C84EFA" w:rsidRPr="00B70845">
        <w:rPr>
          <w:rFonts w:ascii="Simplified Arabic" w:hAnsi="Simplified Arabic" w:cs="Simplified Arabic" w:hint="cs"/>
          <w:sz w:val="28"/>
          <w:szCs w:val="28"/>
          <w:rtl/>
        </w:rPr>
        <w:t>المسددة</w:t>
      </w:r>
      <w:r w:rsidR="00C84EFA" w:rsidRPr="00B70845">
        <w:rPr>
          <w:rFonts w:ascii="Simplified Arabic" w:hAnsi="Simplified Arabic" w:cs="Simplified Arabic"/>
          <w:sz w:val="28"/>
          <w:szCs w:val="28"/>
          <w:rtl/>
        </w:rPr>
        <w:t xml:space="preserve"> </w:t>
      </w:r>
      <w:r w:rsidR="00C84EFA" w:rsidRPr="00B70845">
        <w:rPr>
          <w:rFonts w:ascii="Simplified Arabic" w:hAnsi="Simplified Arabic" w:cs="Simplified Arabic" w:hint="cs"/>
          <w:sz w:val="28"/>
          <w:szCs w:val="28"/>
          <w:rtl/>
        </w:rPr>
        <w:t>نحو</w:t>
      </w:r>
      <w:r w:rsidR="00C84EFA" w:rsidRPr="00B70845">
        <w:rPr>
          <w:rFonts w:ascii="Simplified Arabic" w:hAnsi="Simplified Arabic" w:cs="Simplified Arabic"/>
          <w:sz w:val="28"/>
          <w:szCs w:val="28"/>
          <w:rtl/>
        </w:rPr>
        <w:t xml:space="preserve"> </w:t>
      </w:r>
      <w:r w:rsidR="00C84EFA" w:rsidRPr="00B70845">
        <w:rPr>
          <w:rFonts w:ascii="Simplified Arabic" w:hAnsi="Simplified Arabic" w:cs="Simplified Arabic" w:hint="cs"/>
          <w:sz w:val="28"/>
          <w:szCs w:val="28"/>
          <w:rtl/>
        </w:rPr>
        <w:t>١٠</w:t>
      </w:r>
      <w:r w:rsidR="00C84EFA" w:rsidRPr="00B70845">
        <w:rPr>
          <w:rFonts w:ascii="Times New Roman" w:hAnsi="Times New Roman" w:cs="Times New Roman" w:hint="cs"/>
          <w:sz w:val="28"/>
          <w:szCs w:val="28"/>
          <w:rtl/>
        </w:rPr>
        <w:t>٫</w:t>
      </w:r>
      <w:r w:rsidR="00C84EFA" w:rsidRPr="00B70845">
        <w:rPr>
          <w:rFonts w:ascii="Simplified Arabic" w:hAnsi="Simplified Arabic" w:cs="Simplified Arabic" w:hint="cs"/>
          <w:sz w:val="28"/>
          <w:szCs w:val="28"/>
          <w:rtl/>
        </w:rPr>
        <w:t>٢</w:t>
      </w:r>
      <w:r w:rsidR="00C84EFA" w:rsidRPr="00B70845">
        <w:rPr>
          <w:rFonts w:ascii="Simplified Arabic" w:hAnsi="Simplified Arabic" w:cs="Simplified Arabic"/>
          <w:sz w:val="28"/>
          <w:szCs w:val="28"/>
          <w:rtl/>
        </w:rPr>
        <w:t xml:space="preserve"> </w:t>
      </w:r>
      <w:r w:rsidR="00DB0A98" w:rsidRPr="00B70845">
        <w:rPr>
          <w:rFonts w:ascii="Simplified Arabic" w:hAnsi="Simplified Arabic" w:cs="Simplified Arabic" w:hint="cs"/>
          <w:sz w:val="28"/>
          <w:szCs w:val="28"/>
          <w:rtl/>
        </w:rPr>
        <w:t>مليار</w:t>
      </w:r>
      <w:r w:rsidR="00C84EFA" w:rsidRPr="00B70845">
        <w:rPr>
          <w:rFonts w:ascii="Simplified Arabic" w:hAnsi="Simplified Arabic" w:cs="Simplified Arabic"/>
          <w:sz w:val="28"/>
          <w:szCs w:val="28"/>
          <w:rtl/>
        </w:rPr>
        <w:t xml:space="preserve"> </w:t>
      </w:r>
      <w:r w:rsidR="00C84EFA" w:rsidRPr="00B70845">
        <w:rPr>
          <w:rFonts w:ascii="Simplified Arabic" w:hAnsi="Simplified Arabic" w:cs="Simplified Arabic" w:hint="cs"/>
          <w:sz w:val="28"/>
          <w:szCs w:val="28"/>
          <w:rtl/>
        </w:rPr>
        <w:t>دولار،</w:t>
      </w:r>
      <w:r w:rsidR="00C84EFA" w:rsidRPr="00B70845">
        <w:rPr>
          <w:rFonts w:ascii="Simplified Arabic" w:hAnsi="Simplified Arabic" w:cs="Simplified Arabic"/>
          <w:sz w:val="28"/>
          <w:szCs w:val="28"/>
          <w:rtl/>
        </w:rPr>
        <w:t xml:space="preserve"> </w:t>
      </w:r>
      <w:r w:rsidR="00C84EFA" w:rsidRPr="00B70845">
        <w:rPr>
          <w:rFonts w:ascii="Simplified Arabic" w:hAnsi="Simplified Arabic" w:cs="Simplified Arabic" w:hint="cs"/>
          <w:sz w:val="28"/>
          <w:szCs w:val="28"/>
          <w:rtl/>
        </w:rPr>
        <w:t>والفوائد</w:t>
      </w:r>
      <w:r w:rsidR="00C84EFA" w:rsidRPr="00B70845">
        <w:rPr>
          <w:rFonts w:ascii="Simplified Arabic" w:hAnsi="Simplified Arabic" w:cs="Simplified Arabic"/>
          <w:sz w:val="28"/>
          <w:szCs w:val="28"/>
          <w:rtl/>
        </w:rPr>
        <w:t xml:space="preserve"> </w:t>
      </w:r>
      <w:r w:rsidR="00C84EFA" w:rsidRPr="00B70845">
        <w:rPr>
          <w:rFonts w:ascii="Simplified Arabic" w:hAnsi="Simplified Arabic" w:cs="Simplified Arabic" w:hint="cs"/>
          <w:sz w:val="28"/>
          <w:szCs w:val="28"/>
          <w:rtl/>
        </w:rPr>
        <w:t>المدفوعة</w:t>
      </w:r>
      <w:r w:rsidR="00C84EFA" w:rsidRPr="00B70845">
        <w:rPr>
          <w:rFonts w:ascii="Simplified Arabic" w:hAnsi="Simplified Arabic" w:cs="Simplified Arabic"/>
          <w:sz w:val="28"/>
          <w:szCs w:val="28"/>
          <w:rtl/>
        </w:rPr>
        <w:t xml:space="preserve"> </w:t>
      </w:r>
      <w:r w:rsidR="00C84EFA" w:rsidRPr="00B70845">
        <w:rPr>
          <w:rFonts w:ascii="Simplified Arabic" w:hAnsi="Simplified Arabic" w:cs="Simplified Arabic" w:hint="cs"/>
          <w:sz w:val="28"/>
          <w:szCs w:val="28"/>
          <w:rtl/>
        </w:rPr>
        <w:t>نحو</w:t>
      </w:r>
      <w:r w:rsidR="00C84EFA" w:rsidRPr="00B70845">
        <w:rPr>
          <w:rFonts w:ascii="Simplified Arabic" w:hAnsi="Simplified Arabic" w:cs="Simplified Arabic"/>
          <w:sz w:val="28"/>
          <w:szCs w:val="28"/>
          <w:rtl/>
        </w:rPr>
        <w:t xml:space="preserve"> </w:t>
      </w:r>
      <w:r w:rsidR="00C84EFA" w:rsidRPr="00B70845">
        <w:rPr>
          <w:rFonts w:ascii="Simplified Arabic" w:hAnsi="Simplified Arabic" w:cs="Simplified Arabic" w:hint="cs"/>
          <w:sz w:val="28"/>
          <w:szCs w:val="28"/>
          <w:rtl/>
        </w:rPr>
        <w:t>٣</w:t>
      </w:r>
      <w:r w:rsidR="00C84EFA" w:rsidRPr="00B70845">
        <w:rPr>
          <w:rFonts w:ascii="Times New Roman" w:hAnsi="Times New Roman" w:cs="Times New Roman" w:hint="cs"/>
          <w:sz w:val="28"/>
          <w:szCs w:val="28"/>
          <w:rtl/>
        </w:rPr>
        <w:t>٫</w:t>
      </w:r>
      <w:r w:rsidR="00C84EFA" w:rsidRPr="00B70845">
        <w:rPr>
          <w:rFonts w:ascii="Simplified Arabic" w:hAnsi="Simplified Arabic" w:cs="Simplified Arabic" w:hint="cs"/>
          <w:sz w:val="28"/>
          <w:szCs w:val="28"/>
          <w:rtl/>
        </w:rPr>
        <w:t>٢</w:t>
      </w:r>
      <w:r w:rsidR="00C84EFA" w:rsidRPr="00B70845">
        <w:rPr>
          <w:rFonts w:ascii="Simplified Arabic" w:hAnsi="Simplified Arabic" w:cs="Simplified Arabic"/>
          <w:sz w:val="28"/>
          <w:szCs w:val="28"/>
          <w:rtl/>
        </w:rPr>
        <w:t xml:space="preserve"> </w:t>
      </w:r>
      <w:r w:rsidR="00DB0A98" w:rsidRPr="00B70845">
        <w:rPr>
          <w:rFonts w:ascii="Simplified Arabic" w:hAnsi="Simplified Arabic" w:cs="Simplified Arabic" w:hint="cs"/>
          <w:sz w:val="28"/>
          <w:szCs w:val="28"/>
          <w:rtl/>
        </w:rPr>
        <w:t>مليار</w:t>
      </w:r>
      <w:r w:rsidR="00C84EFA" w:rsidRPr="00B70845">
        <w:rPr>
          <w:rFonts w:ascii="Simplified Arabic" w:hAnsi="Simplified Arabic" w:cs="Simplified Arabic"/>
          <w:sz w:val="28"/>
          <w:szCs w:val="28"/>
          <w:rtl/>
        </w:rPr>
        <w:t xml:space="preserve"> </w:t>
      </w:r>
      <w:r w:rsidR="00C84EFA" w:rsidRPr="00B70845">
        <w:rPr>
          <w:rFonts w:ascii="Simplified Arabic" w:hAnsi="Simplified Arabic" w:cs="Simplified Arabic" w:hint="cs"/>
          <w:sz w:val="28"/>
          <w:szCs w:val="28"/>
          <w:rtl/>
        </w:rPr>
        <w:t>دولار،</w:t>
      </w:r>
      <w:r w:rsidR="00C84EFA" w:rsidRPr="00B70845">
        <w:rPr>
          <w:rFonts w:ascii="Simplified Arabic" w:hAnsi="Simplified Arabic" w:cs="Simplified Arabic"/>
          <w:sz w:val="28"/>
          <w:szCs w:val="28"/>
          <w:rtl/>
        </w:rPr>
        <w:t xml:space="preserve"> </w:t>
      </w:r>
      <w:r w:rsidR="00C84EFA" w:rsidRPr="00B70845">
        <w:rPr>
          <w:rFonts w:ascii="Simplified Arabic" w:hAnsi="Simplified Arabic" w:cs="Simplified Arabic" w:hint="cs"/>
          <w:sz w:val="28"/>
          <w:szCs w:val="28"/>
          <w:rtl/>
        </w:rPr>
        <w:t>و</w:t>
      </w:r>
      <w:r w:rsidR="00C84EFA" w:rsidRPr="00B70845">
        <w:rPr>
          <w:rFonts w:ascii="Simplified Arabic" w:hAnsi="Simplified Arabic" w:cs="Simplified Arabic"/>
          <w:sz w:val="28"/>
          <w:szCs w:val="28"/>
          <w:rtl/>
        </w:rPr>
        <w:t xml:space="preserve">بذلك تزيد أعباء الدين الخارجي عن ضعفي إيراد قناة السويس. </w:t>
      </w:r>
    </w:p>
    <w:p w14:paraId="3439EEFA" w14:textId="77777777" w:rsidR="000070E4" w:rsidRDefault="00F62C8E" w:rsidP="000070E4">
      <w:pPr>
        <w:pStyle w:val="ListParagraph"/>
        <w:bidi/>
        <w:rPr>
          <w:rFonts w:ascii="Simplified Arabic" w:hAnsi="Simplified Arabic" w:cs="Simplified Arabic"/>
          <w:b/>
          <w:bCs/>
          <w:sz w:val="30"/>
          <w:szCs w:val="30"/>
        </w:rPr>
      </w:pPr>
      <w:r w:rsidRPr="007F09B5">
        <w:rPr>
          <w:rFonts w:ascii="Simplified Arabic" w:hAnsi="Simplified Arabic" w:cs="Simplified Arabic"/>
          <w:b/>
          <w:bCs/>
          <w:noProof/>
          <w:sz w:val="30"/>
          <w:szCs w:val="30"/>
        </w:rPr>
        <w:drawing>
          <wp:anchor distT="0" distB="0" distL="114300" distR="114300" simplePos="0" relativeHeight="251669504" behindDoc="0" locked="0" layoutInCell="1" allowOverlap="1" wp14:anchorId="44EDEC63" wp14:editId="769270BF">
            <wp:simplePos x="0" y="0"/>
            <wp:positionH relativeFrom="margin">
              <wp:align>center</wp:align>
            </wp:positionH>
            <wp:positionV relativeFrom="paragraph">
              <wp:posOffset>820448</wp:posOffset>
            </wp:positionV>
            <wp:extent cx="5305425" cy="3189605"/>
            <wp:effectExtent l="0" t="0" r="9525" b="10795"/>
            <wp:wrapSquare wrapText="bothSides"/>
            <wp:docPr id="27" name="Chart 27">
              <a:extLst xmlns:a="http://schemas.openxmlformats.org/drawingml/2006/main">
                <a:ext uri="{FF2B5EF4-FFF2-40B4-BE49-F238E27FC236}">
                  <a16:creationId xmlns:a16="http://schemas.microsoft.com/office/drawing/2014/main" id="{5FCD0DFE-D5DC-4051-A900-5F3109C24A3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14:sizeRelH relativeFrom="margin">
              <wp14:pctWidth>0</wp14:pctWidth>
            </wp14:sizeRelH>
            <wp14:sizeRelV relativeFrom="margin">
              <wp14:pctHeight>0</wp14:pctHeight>
            </wp14:sizeRelV>
          </wp:anchor>
        </w:drawing>
      </w:r>
      <w:r w:rsidR="007F09B5" w:rsidRPr="00B70845">
        <w:rPr>
          <w:rFonts w:ascii="Simplified Arabic" w:hAnsi="Simplified Arabic" w:cs="Simplified Arabic" w:hint="cs"/>
          <w:b/>
          <w:bCs/>
          <w:sz w:val="30"/>
          <w:szCs w:val="30"/>
          <w:rtl/>
        </w:rPr>
        <w:t>شكل (3-6): تطور رصيد الدين المحلي (بالمليار جنيه) ورصيد الدين الخارجي</w:t>
      </w:r>
      <w:r w:rsidR="004A0CFF" w:rsidRPr="00B70845">
        <w:rPr>
          <w:rFonts w:ascii="Simplified Arabic" w:hAnsi="Simplified Arabic" w:cs="Simplified Arabic" w:hint="cs"/>
          <w:b/>
          <w:bCs/>
          <w:sz w:val="30"/>
          <w:szCs w:val="30"/>
          <w:rtl/>
        </w:rPr>
        <w:t xml:space="preserve"> (بالمليار دولار)</w:t>
      </w:r>
      <w:r w:rsidR="007F09B5" w:rsidRPr="00B70845">
        <w:rPr>
          <w:rFonts w:ascii="Simplified Arabic" w:hAnsi="Simplified Arabic" w:cs="Simplified Arabic" w:hint="cs"/>
          <w:b/>
          <w:bCs/>
          <w:sz w:val="30"/>
          <w:szCs w:val="30"/>
          <w:rtl/>
        </w:rPr>
        <w:t xml:space="preserve"> وصافي الاحتياطات الأجنبية في مصر (2004-2019)</w:t>
      </w:r>
    </w:p>
    <w:p w14:paraId="2D91C384" w14:textId="77777777" w:rsidR="004A0CFF" w:rsidRDefault="00F62C8E" w:rsidP="000070E4">
      <w:pPr>
        <w:pStyle w:val="ListParagraph"/>
        <w:bidi/>
        <w:rPr>
          <w:rFonts w:ascii="Simplified Arabic" w:hAnsi="Simplified Arabic" w:cs="Simplified Arabic"/>
          <w:b/>
          <w:bCs/>
          <w:rtl/>
        </w:rPr>
      </w:pPr>
      <w:r w:rsidRPr="00C84EFA">
        <w:rPr>
          <w:rFonts w:ascii="Simplified Arabic" w:hAnsi="Simplified Arabic" w:cs="Simplified Arabic" w:hint="cs"/>
          <w:b/>
          <w:bCs/>
          <w:rtl/>
        </w:rPr>
        <w:t>المصدر: إ</w:t>
      </w:r>
      <w:r w:rsidR="00C84EFA" w:rsidRPr="00C84EFA">
        <w:rPr>
          <w:rFonts w:ascii="Simplified Arabic" w:hAnsi="Simplified Arabic" w:cs="Simplified Arabic" w:hint="cs"/>
          <w:b/>
          <w:bCs/>
          <w:rtl/>
        </w:rPr>
        <w:t xml:space="preserve">عداد الباحث، من تقارير البنك المركزي السنوية الأعداد 2004-2019، </w:t>
      </w:r>
      <w:r w:rsidR="00C84EFA" w:rsidRPr="003238B9">
        <w:rPr>
          <w:rFonts w:ascii="Simplified Arabic" w:hAnsi="Simplified Arabic" w:cs="Simplified Arabic"/>
          <w:b/>
          <w:bCs/>
        </w:rPr>
        <w:t>www.cbe.org.eg</w:t>
      </w:r>
      <w:r w:rsidR="00C84EFA" w:rsidRPr="00C84EFA">
        <w:rPr>
          <w:rFonts w:ascii="Simplified Arabic" w:hAnsi="Simplified Arabic" w:cs="Simplified Arabic" w:hint="cs"/>
          <w:b/>
          <w:bCs/>
          <w:rtl/>
        </w:rPr>
        <w:t xml:space="preserve"> </w:t>
      </w:r>
    </w:p>
    <w:p w14:paraId="4C06587F" w14:textId="77777777" w:rsidR="00B70845" w:rsidRPr="00C84EFA" w:rsidRDefault="00F62C8E" w:rsidP="00B70845">
      <w:pPr>
        <w:pStyle w:val="ListParagraph"/>
        <w:bidi/>
        <w:rPr>
          <w:rFonts w:ascii="Simplified Arabic" w:hAnsi="Simplified Arabic" w:cs="Simplified Arabic"/>
          <w:sz w:val="28"/>
          <w:szCs w:val="28"/>
        </w:rPr>
      </w:pPr>
      <w:r w:rsidRPr="00C84EFA">
        <w:rPr>
          <w:rFonts w:ascii="Simplified Arabic" w:hAnsi="Simplified Arabic" w:cs="Simplified Arabic"/>
          <w:sz w:val="28"/>
          <w:szCs w:val="28"/>
          <w:rtl/>
        </w:rPr>
        <w:lastRenderedPageBreak/>
        <w:t xml:space="preserve">بلغت أعباء خدمة الدين الحكومي الداخلي والخارجي775.7 مليار جنيه تمثل 56.6% من إجمالي مصروفات الموازنة (38.9% فوائد و17.7% </w:t>
      </w:r>
      <w:r w:rsidRPr="00C84EFA">
        <w:rPr>
          <w:rFonts w:ascii="Simplified Arabic" w:hAnsi="Simplified Arabic" w:cs="Simplified Arabic"/>
          <w:sz w:val="28"/>
          <w:szCs w:val="28"/>
          <w:rtl/>
        </w:rPr>
        <w:t>أقساط)</w:t>
      </w:r>
      <w:r>
        <w:rPr>
          <w:rFonts w:ascii="Simplified Arabic" w:hAnsi="Simplified Arabic" w:cs="Simplified Arabic" w:hint="cs"/>
          <w:sz w:val="28"/>
          <w:szCs w:val="28"/>
          <w:rtl/>
        </w:rPr>
        <w:t>(وزارة المالية (التقرير الشهري، نوفمبر2020)</w:t>
      </w:r>
      <w:r>
        <w:rPr>
          <w:rtl/>
        </w:rPr>
        <w:footnoteReference w:id="129"/>
      </w:r>
      <w:r w:rsidRPr="00C84EFA">
        <w:rPr>
          <w:rFonts w:ascii="Simplified Arabic" w:hAnsi="Simplified Arabic" w:cs="Simplified Arabic"/>
          <w:sz w:val="28"/>
          <w:szCs w:val="28"/>
          <w:rtl/>
        </w:rPr>
        <w:t xml:space="preserve"> وهو ما يزيد</w:t>
      </w:r>
      <w:r>
        <w:rPr>
          <w:rFonts w:ascii="Simplified Arabic" w:hAnsi="Simplified Arabic" w:cs="Simplified Arabic" w:hint="cs"/>
          <w:sz w:val="28"/>
          <w:szCs w:val="28"/>
          <w:rtl/>
        </w:rPr>
        <w:t xml:space="preserve"> إيرادات الدولة الضريبية خلال نفس العام البالغة </w:t>
      </w:r>
      <w:r w:rsidRPr="00B83612">
        <w:rPr>
          <w:rFonts w:ascii="Simplified Arabic" w:hAnsi="Simplified Arabic" w:cs="Simplified Arabic"/>
          <w:sz w:val="28"/>
          <w:szCs w:val="28"/>
          <w:rtl/>
        </w:rPr>
        <w:t>739.6325 مليار جنيه</w:t>
      </w:r>
      <w:r>
        <w:rPr>
          <w:rFonts w:ascii="Simplified Arabic" w:hAnsi="Simplified Arabic" w:cs="Simplified Arabic" w:hint="cs"/>
          <w:sz w:val="28"/>
          <w:szCs w:val="28"/>
          <w:rtl/>
        </w:rPr>
        <w:t>، ويزيد</w:t>
      </w:r>
      <w:r w:rsidRPr="00C84EFA">
        <w:rPr>
          <w:rFonts w:ascii="Simplified Arabic" w:hAnsi="Simplified Arabic" w:cs="Simplified Arabic"/>
          <w:sz w:val="28"/>
          <w:szCs w:val="28"/>
          <w:rtl/>
        </w:rPr>
        <w:t xml:space="preserve"> عن 4 أضعاف مصروفات التعليم والصحة مجتمعين البالغ 177.4 مليار جنيه</w:t>
      </w:r>
      <w:r>
        <w:rPr>
          <w:rFonts w:ascii="Simplified Arabic" w:hAnsi="Simplified Arabic" w:cs="Simplified Arabic" w:hint="cs"/>
          <w:sz w:val="28"/>
          <w:szCs w:val="28"/>
          <w:rtl/>
        </w:rPr>
        <w:t>(وزارة المالية، موازنة المواطن، 2019)</w:t>
      </w:r>
      <w:r>
        <w:rPr>
          <w:rtl/>
        </w:rPr>
        <w:footnoteReference w:id="130"/>
      </w:r>
      <w:r w:rsidRPr="00C84EFA">
        <w:rPr>
          <w:rFonts w:ascii="Simplified Arabic" w:hAnsi="Simplified Arabic" w:cs="Simplified Arabic" w:hint="cs"/>
          <w:sz w:val="28"/>
          <w:szCs w:val="28"/>
          <w:rtl/>
        </w:rPr>
        <w:t xml:space="preserve"> أي أن أعباء خ</w:t>
      </w:r>
      <w:r w:rsidRPr="00C84EFA">
        <w:rPr>
          <w:rFonts w:ascii="Simplified Arabic" w:hAnsi="Simplified Arabic" w:cs="Simplified Arabic" w:hint="cs"/>
          <w:sz w:val="28"/>
          <w:szCs w:val="28"/>
          <w:rtl/>
        </w:rPr>
        <w:t xml:space="preserve">دمة الدين </w:t>
      </w:r>
      <w:r>
        <w:rPr>
          <w:rFonts w:ascii="Simplified Arabic" w:hAnsi="Simplified Arabic" w:cs="Simplified Arabic" w:hint="cs"/>
          <w:sz w:val="28"/>
          <w:szCs w:val="28"/>
          <w:rtl/>
        </w:rPr>
        <w:t>التهمت</w:t>
      </w:r>
      <w:r w:rsidRPr="00C84EFA">
        <w:rPr>
          <w:rFonts w:ascii="Simplified Arabic" w:hAnsi="Simplified Arabic" w:cs="Simplified Arabic" w:hint="cs"/>
          <w:sz w:val="28"/>
          <w:szCs w:val="28"/>
          <w:rtl/>
        </w:rPr>
        <w:t xml:space="preserve"> أكثر من نصف الموازنة </w:t>
      </w:r>
      <w:r>
        <w:rPr>
          <w:rFonts w:ascii="Simplified Arabic" w:hAnsi="Simplified Arabic" w:cs="Simplified Arabic" w:hint="cs"/>
          <w:sz w:val="28"/>
          <w:szCs w:val="28"/>
          <w:rtl/>
        </w:rPr>
        <w:t>وحرمت</w:t>
      </w:r>
      <w:r w:rsidRPr="00C84EFA">
        <w:rPr>
          <w:rFonts w:ascii="Simplified Arabic" w:hAnsi="Simplified Arabic" w:cs="Simplified Arabic" w:hint="cs"/>
          <w:sz w:val="28"/>
          <w:szCs w:val="28"/>
          <w:rtl/>
        </w:rPr>
        <w:t xml:space="preserve"> المجتمع من توجيه هذه الموارد للإنفاق الاستثماري والتنموي </w:t>
      </w:r>
      <w:r>
        <w:rPr>
          <w:rFonts w:ascii="Simplified Arabic" w:hAnsi="Simplified Arabic" w:cs="Simplified Arabic" w:hint="cs"/>
          <w:sz w:val="28"/>
          <w:szCs w:val="28"/>
          <w:rtl/>
        </w:rPr>
        <w:t>وحولت</w:t>
      </w:r>
      <w:r w:rsidRPr="00C84EFA">
        <w:rPr>
          <w:rFonts w:ascii="Simplified Arabic" w:hAnsi="Simplified Arabic" w:cs="Simplified Arabic" w:hint="cs"/>
          <w:sz w:val="28"/>
          <w:szCs w:val="28"/>
          <w:rtl/>
        </w:rPr>
        <w:t xml:space="preserve"> فائض الموازنة</w:t>
      </w:r>
      <w:r>
        <w:rPr>
          <w:rFonts w:ascii="Simplified Arabic" w:hAnsi="Simplified Arabic" w:cs="Simplified Arabic" w:hint="cs"/>
          <w:sz w:val="28"/>
          <w:szCs w:val="28"/>
          <w:rtl/>
        </w:rPr>
        <w:t xml:space="preserve"> الأولي</w:t>
      </w:r>
      <w:r w:rsidRPr="00C84EFA">
        <w:rPr>
          <w:rFonts w:ascii="Simplified Arabic" w:hAnsi="Simplified Arabic" w:cs="Simplified Arabic" w:hint="cs"/>
          <w:sz w:val="28"/>
          <w:szCs w:val="28"/>
          <w:rtl/>
        </w:rPr>
        <w:t xml:space="preserve"> إلى عجز. وبلغ</w:t>
      </w:r>
      <w:r w:rsidRPr="00C84EFA">
        <w:rPr>
          <w:rFonts w:ascii="Simplified Arabic" w:hAnsi="Simplified Arabic" w:cs="Simplified Arabic" w:hint="eastAsia"/>
          <w:sz w:val="28"/>
          <w:szCs w:val="28"/>
          <w:rtl/>
        </w:rPr>
        <w:t>ت</w:t>
      </w:r>
      <w:r w:rsidRPr="00C84EFA">
        <w:rPr>
          <w:rFonts w:ascii="Simplified Arabic" w:hAnsi="Simplified Arabic" w:cs="Simplified Arabic"/>
          <w:sz w:val="28"/>
          <w:szCs w:val="28"/>
          <w:rtl/>
        </w:rPr>
        <w:t xml:space="preserve"> خدمة </w:t>
      </w:r>
      <w:r>
        <w:rPr>
          <w:rFonts w:ascii="Simplified Arabic" w:hAnsi="Simplified Arabic" w:cs="Simplified Arabic" w:hint="cs"/>
          <w:sz w:val="28"/>
          <w:szCs w:val="28"/>
          <w:rtl/>
        </w:rPr>
        <w:t>الدين</w:t>
      </w:r>
      <w:r w:rsidRPr="00C84EFA">
        <w:rPr>
          <w:rFonts w:ascii="Simplified Arabic" w:hAnsi="Simplified Arabic" w:cs="Simplified Arabic"/>
          <w:sz w:val="28"/>
          <w:szCs w:val="28"/>
          <w:rtl/>
        </w:rPr>
        <w:t xml:space="preserve"> </w:t>
      </w:r>
      <w:r>
        <w:rPr>
          <w:rFonts w:ascii="Simplified Arabic" w:hAnsi="Simplified Arabic" w:cs="Simplified Arabic" w:hint="cs"/>
          <w:sz w:val="28"/>
          <w:szCs w:val="28"/>
          <w:rtl/>
        </w:rPr>
        <w:t>الخارجي</w:t>
      </w:r>
      <w:r w:rsidRPr="00C84EFA">
        <w:rPr>
          <w:rFonts w:ascii="Simplified Arabic" w:hAnsi="Simplified Arabic" w:cs="Simplified Arabic"/>
          <w:sz w:val="28"/>
          <w:szCs w:val="28"/>
          <w:rtl/>
        </w:rPr>
        <w:t xml:space="preserve"> / الصادرات </w:t>
      </w:r>
      <w:r>
        <w:rPr>
          <w:rFonts w:ascii="Simplified Arabic" w:hAnsi="Simplified Arabic" w:cs="Simplified Arabic" w:hint="cs"/>
          <w:sz w:val="28"/>
          <w:szCs w:val="28"/>
          <w:rtl/>
        </w:rPr>
        <w:t>السلعية</w:t>
      </w:r>
      <w:r w:rsidRPr="00C84EFA">
        <w:rPr>
          <w:rFonts w:ascii="Simplified Arabic" w:hAnsi="Simplified Arabic" w:cs="Simplified Arabic"/>
          <w:sz w:val="28"/>
          <w:szCs w:val="28"/>
          <w:rtl/>
        </w:rPr>
        <w:t xml:space="preserve"> </w:t>
      </w:r>
      <w:r>
        <w:rPr>
          <w:rFonts w:ascii="Simplified Arabic" w:hAnsi="Simplified Arabic" w:cs="Simplified Arabic" w:hint="cs"/>
          <w:sz w:val="28"/>
          <w:szCs w:val="28"/>
          <w:rtl/>
        </w:rPr>
        <w:t>والخدمية</w:t>
      </w:r>
      <w:r w:rsidRPr="00C84EFA">
        <w:rPr>
          <w:rFonts w:ascii="Simplified Arabic" w:hAnsi="Simplified Arabic" w:cs="Simplified Arabic"/>
          <w:sz w:val="28"/>
          <w:szCs w:val="28"/>
          <w:rtl/>
        </w:rPr>
        <w:t xml:space="preserve"> 25.5٪. ويقدر خبراء الصندوق الدولي أن الدين العام لمصر لا يزال مستدامًا ولكن ليس باحتمالية</w:t>
      </w:r>
      <w:r w:rsidR="004840D8">
        <w:rPr>
          <w:rFonts w:ascii="Simplified Arabic" w:hAnsi="Simplified Arabic" w:cs="Simplified Arabic" w:hint="cs"/>
          <w:sz w:val="28"/>
          <w:szCs w:val="28"/>
          <w:rtl/>
        </w:rPr>
        <w:t xml:space="preserve"> </w:t>
      </w:r>
      <w:r w:rsidR="00CA4637">
        <w:rPr>
          <w:rFonts w:ascii="Simplified Arabic" w:hAnsi="Simplified Arabic" w:cs="Simplified Arabic" w:hint="cs"/>
          <w:sz w:val="28"/>
          <w:szCs w:val="28"/>
          <w:rtl/>
        </w:rPr>
        <w:t xml:space="preserve">(سداد) </w:t>
      </w:r>
      <w:r w:rsidRPr="00C84EFA">
        <w:rPr>
          <w:rFonts w:ascii="Simplified Arabic" w:hAnsi="Simplified Arabic" w:cs="Simplified Arabic"/>
          <w:sz w:val="28"/>
          <w:szCs w:val="28"/>
          <w:rtl/>
        </w:rPr>
        <w:t>عالية</w:t>
      </w:r>
      <w:r>
        <w:rPr>
          <w:rFonts w:ascii="Simplified Arabic" w:hAnsi="Simplified Arabic" w:cs="Simplified Arabic"/>
          <w:sz w:val="28"/>
          <w:szCs w:val="28"/>
        </w:rPr>
        <w:t>(</w:t>
      </w:r>
      <w:r>
        <w:t xml:space="preserve">International Monetary Fund , 2020) </w:t>
      </w:r>
      <w:r w:rsidRPr="0070169B">
        <w:rPr>
          <w:rtl/>
        </w:rPr>
        <w:t xml:space="preserve"> </w:t>
      </w:r>
      <w:r>
        <w:rPr>
          <w:rtl/>
        </w:rPr>
        <w:footnoteReference w:id="131"/>
      </w:r>
      <w:r w:rsidRPr="00C84EFA">
        <w:rPr>
          <w:rFonts w:ascii="Simplified Arabic" w:hAnsi="Simplified Arabic" w:cs="Simplified Arabic"/>
          <w:sz w:val="28"/>
          <w:szCs w:val="28"/>
          <w:rtl/>
        </w:rPr>
        <w:t xml:space="preserve">. </w:t>
      </w:r>
    </w:p>
    <w:p w14:paraId="2A7DED29" w14:textId="77777777" w:rsidR="0070169B" w:rsidRPr="0070169B" w:rsidRDefault="00F62C8E" w:rsidP="004A0CFF">
      <w:pPr>
        <w:bidi/>
        <w:rPr>
          <w:rFonts w:ascii="Simplified Arabic" w:hAnsi="Simplified Arabic" w:cs="Simplified Arabic"/>
          <w:sz w:val="28"/>
          <w:szCs w:val="28"/>
          <w:rtl/>
        </w:rPr>
      </w:pPr>
      <w:r w:rsidRPr="0070169B">
        <w:rPr>
          <w:rFonts w:ascii="Simplified Arabic" w:hAnsi="Simplified Arabic" w:cs="Simplified Arabic"/>
          <w:sz w:val="28"/>
          <w:szCs w:val="28"/>
          <w:rtl/>
        </w:rPr>
        <w:t>من الشكل</w:t>
      </w:r>
      <w:r w:rsidR="00B70845">
        <w:rPr>
          <w:rFonts w:ascii="Simplified Arabic" w:hAnsi="Simplified Arabic" w:cs="Simplified Arabic" w:hint="cs"/>
          <w:sz w:val="28"/>
          <w:szCs w:val="28"/>
          <w:rtl/>
        </w:rPr>
        <w:t xml:space="preserve"> (3-6)</w:t>
      </w:r>
      <w:r w:rsidRPr="0070169B">
        <w:rPr>
          <w:rFonts w:ascii="Simplified Arabic" w:hAnsi="Simplified Arabic" w:cs="Simplified Arabic"/>
          <w:sz w:val="28"/>
          <w:szCs w:val="28"/>
          <w:rtl/>
        </w:rPr>
        <w:t xml:space="preserve"> يتبين أيضا وجود ارتفاع -ظاهري فقط- في مستوى صافي الاحتياطيات الدولية  الذي بلغ 44.5 مليار دولار</w:t>
      </w:r>
      <w:r w:rsidRPr="0070169B">
        <w:rPr>
          <w:rFonts w:ascii="Simplified Arabic" w:hAnsi="Simplified Arabic" w:cs="Simplified Arabic"/>
          <w:sz w:val="28"/>
          <w:szCs w:val="28"/>
          <w:rtl/>
        </w:rPr>
        <w:t xml:space="preserve"> في يونيو 2019 مقارنة بـ 34.5 مليار دولار قبل الأزمة المالية العالمية و 35.2 مليار دولار قبل أزمة 2011</w:t>
      </w:r>
      <w:r w:rsidR="004840D8">
        <w:rPr>
          <w:rFonts w:ascii="Simplified Arabic" w:hAnsi="Simplified Arabic" w:cs="Simplified Arabic" w:hint="cs"/>
          <w:sz w:val="28"/>
          <w:szCs w:val="28"/>
          <w:rtl/>
        </w:rPr>
        <w:t xml:space="preserve">، ولكن </w:t>
      </w:r>
      <w:r w:rsidR="004840D8" w:rsidRPr="0070169B">
        <w:rPr>
          <w:rFonts w:ascii="Simplified Arabic" w:hAnsi="Simplified Arabic" w:cs="Simplified Arabic"/>
          <w:sz w:val="28"/>
          <w:szCs w:val="28"/>
          <w:rtl/>
        </w:rPr>
        <w:t xml:space="preserve">اختلاف مستوى الاحتياطيات لا يعني وجود مساحة مالية أفضل </w:t>
      </w:r>
      <w:r w:rsidR="004840D8">
        <w:rPr>
          <w:rFonts w:ascii="Simplified Arabic" w:hAnsi="Simplified Arabic" w:cs="Simplified Arabic" w:hint="cs"/>
          <w:sz w:val="28"/>
          <w:szCs w:val="28"/>
          <w:rtl/>
        </w:rPr>
        <w:t xml:space="preserve">لتمويل التنمية </w:t>
      </w:r>
      <w:r w:rsidR="004840D8" w:rsidRPr="0070169B">
        <w:rPr>
          <w:rFonts w:ascii="Simplified Arabic" w:hAnsi="Simplified Arabic" w:cs="Simplified Arabic"/>
          <w:sz w:val="28"/>
          <w:szCs w:val="28"/>
          <w:rtl/>
        </w:rPr>
        <w:t>في الوقت الحاضر</w:t>
      </w:r>
      <w:r w:rsidR="004840D8">
        <w:rPr>
          <w:rFonts w:ascii="Simplified Arabic" w:hAnsi="Simplified Arabic" w:cs="Simplified Arabic" w:hint="cs"/>
          <w:sz w:val="28"/>
          <w:szCs w:val="28"/>
          <w:rtl/>
        </w:rPr>
        <w:t>، لأن</w:t>
      </w:r>
      <w:r w:rsidRPr="0070169B">
        <w:rPr>
          <w:rFonts w:ascii="Simplified Arabic" w:hAnsi="Simplified Arabic" w:cs="Simplified Arabic"/>
          <w:sz w:val="28"/>
          <w:szCs w:val="28"/>
          <w:rtl/>
        </w:rPr>
        <w:t xml:space="preserve"> القيمة الحقيقية للاحتياطيات تظل ثابتة إذا قيست بمؤشر عدد أشهر الاستيراد التي تغطيها هذه الاحتياطيات، حيث ظل هذا المؤشر ثابتا عند حوالي 8 أشهر. </w:t>
      </w:r>
    </w:p>
    <w:p w14:paraId="3BFFFC63" w14:textId="77777777" w:rsidR="00A86FB3" w:rsidRPr="00B70845" w:rsidRDefault="00F62C8E" w:rsidP="00F62C8E">
      <w:pPr>
        <w:pStyle w:val="ListParagraph"/>
        <w:numPr>
          <w:ilvl w:val="0"/>
          <w:numId w:val="37"/>
        </w:numPr>
        <w:bidi/>
        <w:rPr>
          <w:rFonts w:ascii="Simplified Arabic" w:hAnsi="Simplified Arabic" w:cs="Simplified Arabic"/>
          <w:sz w:val="28"/>
          <w:szCs w:val="28"/>
        </w:rPr>
      </w:pPr>
      <w:r w:rsidRPr="00B70845">
        <w:rPr>
          <w:rFonts w:ascii="Simplified Arabic" w:hAnsi="Simplified Arabic" w:cs="Simplified Arabic" w:hint="cs"/>
          <w:sz w:val="28"/>
          <w:szCs w:val="28"/>
          <w:rtl/>
        </w:rPr>
        <w:t>لجوء الحكومة</w:t>
      </w:r>
      <w:r w:rsidR="00E55ACC" w:rsidRPr="00B70845">
        <w:rPr>
          <w:rFonts w:ascii="Simplified Arabic" w:hAnsi="Simplified Arabic" w:cs="Simplified Arabic" w:hint="cs"/>
          <w:sz w:val="28"/>
          <w:szCs w:val="28"/>
          <w:rtl/>
        </w:rPr>
        <w:t xml:space="preserve"> في كثير من الأحيان </w:t>
      </w:r>
      <w:r w:rsidRPr="00B70845">
        <w:rPr>
          <w:rFonts w:ascii="Simplified Arabic" w:hAnsi="Simplified Arabic" w:cs="Simplified Arabic" w:hint="cs"/>
          <w:sz w:val="28"/>
          <w:szCs w:val="28"/>
          <w:rtl/>
        </w:rPr>
        <w:t>إلى السحب على المكشو</w:t>
      </w:r>
      <w:r w:rsidR="0038318D" w:rsidRPr="00B70845">
        <w:rPr>
          <w:rFonts w:ascii="Simplified Arabic" w:hAnsi="Simplified Arabic" w:cs="Simplified Arabic" w:hint="cs"/>
          <w:sz w:val="28"/>
          <w:szCs w:val="28"/>
          <w:rtl/>
        </w:rPr>
        <w:t xml:space="preserve">ف </w:t>
      </w:r>
      <w:bookmarkStart w:id="281" w:name="_Hlk66808026"/>
      <w:r w:rsidRPr="00B70845">
        <w:rPr>
          <w:rFonts w:ascii="Simplified Arabic" w:hAnsi="Simplified Arabic" w:cs="Simplified Arabic"/>
          <w:sz w:val="28"/>
          <w:szCs w:val="28"/>
        </w:rPr>
        <w:t xml:space="preserve"> government overdraft</w:t>
      </w:r>
      <w:r w:rsidRPr="00B70845">
        <w:rPr>
          <w:rFonts w:ascii="Simplified Arabic" w:hAnsi="Simplified Arabic" w:cs="Simplified Arabic" w:hint="cs"/>
          <w:sz w:val="28"/>
          <w:szCs w:val="28"/>
          <w:rtl/>
        </w:rPr>
        <w:t xml:space="preserve"> </w:t>
      </w:r>
      <w:bookmarkEnd w:id="281"/>
      <w:r w:rsidRPr="00B70845">
        <w:rPr>
          <w:rFonts w:ascii="Simplified Arabic" w:hAnsi="Simplified Arabic" w:cs="Simplified Arabic" w:hint="cs"/>
          <w:sz w:val="28"/>
          <w:szCs w:val="28"/>
          <w:rtl/>
        </w:rPr>
        <w:t>ل</w:t>
      </w:r>
      <w:r w:rsidRPr="00B70845">
        <w:rPr>
          <w:rFonts w:ascii="Simplified Arabic" w:hAnsi="Simplified Arabic" w:cs="Simplified Arabic"/>
          <w:sz w:val="28"/>
          <w:szCs w:val="28"/>
          <w:rtl/>
        </w:rPr>
        <w:t>تمويل عجز الموازنة</w:t>
      </w:r>
      <w:r w:rsidRPr="00B70845">
        <w:rPr>
          <w:rFonts w:ascii="Simplified Arabic" w:hAnsi="Simplified Arabic" w:cs="Simplified Arabic" w:hint="cs"/>
          <w:sz w:val="28"/>
          <w:szCs w:val="28"/>
          <w:rtl/>
        </w:rPr>
        <w:t xml:space="preserve"> وتجاوزها الحدود</w:t>
      </w:r>
      <w:r w:rsidRPr="00B70845">
        <w:rPr>
          <w:rFonts w:ascii="Simplified Arabic" w:hAnsi="Simplified Arabic" w:cs="Simplified Arabic" w:hint="cs"/>
          <w:sz w:val="28"/>
          <w:szCs w:val="28"/>
          <w:rtl/>
        </w:rPr>
        <w:t xml:space="preserve"> المسموحة</w:t>
      </w:r>
      <w:r w:rsidR="00707551" w:rsidRPr="00B70845">
        <w:rPr>
          <w:rFonts w:ascii="Simplified Arabic" w:hAnsi="Simplified Arabic" w:cs="Simplified Arabic" w:hint="cs"/>
          <w:sz w:val="28"/>
          <w:szCs w:val="28"/>
          <w:rtl/>
        </w:rPr>
        <w:t>. يرتبط هذا المسلك ب</w:t>
      </w:r>
      <w:r w:rsidR="0002246C" w:rsidRPr="00B70845">
        <w:rPr>
          <w:rFonts w:ascii="Simplified Arabic" w:hAnsi="Simplified Arabic" w:cs="Simplified Arabic" w:hint="cs"/>
          <w:sz w:val="28"/>
          <w:szCs w:val="28"/>
          <w:rtl/>
        </w:rPr>
        <w:t>خر</w:t>
      </w:r>
      <w:r w:rsidR="00707551" w:rsidRPr="00B70845">
        <w:rPr>
          <w:rFonts w:ascii="Simplified Arabic" w:hAnsi="Simplified Arabic" w:cs="Simplified Arabic" w:hint="cs"/>
          <w:sz w:val="28"/>
          <w:szCs w:val="28"/>
          <w:rtl/>
        </w:rPr>
        <w:t>و</w:t>
      </w:r>
      <w:r w:rsidR="0002246C" w:rsidRPr="00B70845">
        <w:rPr>
          <w:rFonts w:ascii="Simplified Arabic" w:hAnsi="Simplified Arabic" w:cs="Simplified Arabic" w:hint="cs"/>
          <w:sz w:val="28"/>
          <w:szCs w:val="28"/>
          <w:rtl/>
        </w:rPr>
        <w:t>ج عدد</w:t>
      </w:r>
      <w:r w:rsidRPr="00B70845">
        <w:rPr>
          <w:rFonts w:ascii="Simplified Arabic" w:hAnsi="Simplified Arabic" w:cs="Simplified Arabic"/>
          <w:sz w:val="28"/>
          <w:szCs w:val="28"/>
          <w:rtl/>
        </w:rPr>
        <w:t xml:space="preserve"> كبير </w:t>
      </w:r>
      <w:r w:rsidR="0002246C" w:rsidRPr="00B70845">
        <w:rPr>
          <w:rFonts w:ascii="Simplified Arabic" w:hAnsi="Simplified Arabic" w:cs="Simplified Arabic" w:hint="cs"/>
          <w:sz w:val="28"/>
          <w:szCs w:val="28"/>
          <w:rtl/>
        </w:rPr>
        <w:t>من ا</w:t>
      </w:r>
      <w:r w:rsidRPr="00B70845">
        <w:rPr>
          <w:rFonts w:ascii="Simplified Arabic" w:hAnsi="Simplified Arabic" w:cs="Simplified Arabic"/>
          <w:sz w:val="28"/>
          <w:szCs w:val="28"/>
          <w:rtl/>
        </w:rPr>
        <w:t>لمستثمرين الأجانب من سوق سندات الخزانة الحكومية</w:t>
      </w:r>
      <w:r w:rsidRPr="00B70845">
        <w:rPr>
          <w:rFonts w:ascii="Simplified Arabic" w:hAnsi="Simplified Arabic" w:cs="Simplified Arabic" w:hint="cs"/>
          <w:sz w:val="28"/>
          <w:szCs w:val="28"/>
          <w:rtl/>
        </w:rPr>
        <w:t xml:space="preserve">، </w:t>
      </w:r>
      <w:r w:rsidR="00707551" w:rsidRPr="00B70845">
        <w:rPr>
          <w:rFonts w:ascii="Simplified Arabic" w:hAnsi="Simplified Arabic" w:cs="Simplified Arabic" w:hint="cs"/>
          <w:sz w:val="28"/>
          <w:szCs w:val="28"/>
          <w:rtl/>
        </w:rPr>
        <w:t xml:space="preserve">مما </w:t>
      </w:r>
      <w:r w:rsidR="0002246C" w:rsidRPr="00B70845">
        <w:rPr>
          <w:rFonts w:ascii="Simplified Arabic" w:hAnsi="Simplified Arabic" w:cs="Simplified Arabic" w:hint="cs"/>
          <w:sz w:val="28"/>
          <w:szCs w:val="28"/>
          <w:rtl/>
        </w:rPr>
        <w:t>يصعب على</w:t>
      </w:r>
      <w:r w:rsidRPr="00B70845">
        <w:rPr>
          <w:rFonts w:ascii="Simplified Arabic" w:hAnsi="Simplified Arabic" w:cs="Simplified Arabic"/>
          <w:sz w:val="28"/>
          <w:szCs w:val="28"/>
          <w:rtl/>
        </w:rPr>
        <w:t xml:space="preserve"> </w:t>
      </w:r>
      <w:r w:rsidR="0002246C" w:rsidRPr="00B70845">
        <w:rPr>
          <w:rFonts w:ascii="Simplified Arabic" w:hAnsi="Simplified Arabic" w:cs="Simplified Arabic" w:hint="cs"/>
          <w:sz w:val="28"/>
          <w:szCs w:val="28"/>
          <w:rtl/>
        </w:rPr>
        <w:t xml:space="preserve">الحكومة تجنب تلقي </w:t>
      </w:r>
      <w:r w:rsidRPr="00B70845">
        <w:rPr>
          <w:rFonts w:ascii="Simplified Arabic" w:hAnsi="Simplified Arabic" w:cs="Simplified Arabic"/>
          <w:sz w:val="28"/>
          <w:szCs w:val="28"/>
          <w:rtl/>
        </w:rPr>
        <w:t>عروض أسعار فائدة مرتفعة</w:t>
      </w:r>
      <w:r w:rsidR="00707551" w:rsidRPr="00B70845">
        <w:rPr>
          <w:rFonts w:ascii="Simplified Arabic" w:hAnsi="Simplified Arabic" w:cs="Simplified Arabic" w:hint="cs"/>
          <w:sz w:val="28"/>
          <w:szCs w:val="28"/>
          <w:rtl/>
        </w:rPr>
        <w:t xml:space="preserve"> على سنداتها وأذونها</w:t>
      </w:r>
      <w:r w:rsidRPr="00B70845">
        <w:rPr>
          <w:rFonts w:ascii="Simplified Arabic" w:hAnsi="Simplified Arabic" w:cs="Simplified Arabic"/>
          <w:sz w:val="28"/>
          <w:szCs w:val="28"/>
          <w:rtl/>
        </w:rPr>
        <w:t xml:space="preserve">، </w:t>
      </w:r>
      <w:r w:rsidRPr="00B70845">
        <w:rPr>
          <w:rFonts w:ascii="Simplified Arabic" w:hAnsi="Simplified Arabic" w:cs="Simplified Arabic" w:hint="cs"/>
          <w:sz w:val="28"/>
          <w:szCs w:val="28"/>
          <w:rtl/>
        </w:rPr>
        <w:t xml:space="preserve">وهو </w:t>
      </w:r>
      <w:r w:rsidRPr="00B70845">
        <w:rPr>
          <w:rFonts w:ascii="Simplified Arabic" w:hAnsi="Simplified Arabic" w:cs="Simplified Arabic"/>
          <w:sz w:val="28"/>
          <w:szCs w:val="28"/>
          <w:rtl/>
        </w:rPr>
        <w:t xml:space="preserve">ما قد يؤدي إلى إلغاء مزادات الأذون لتجنب </w:t>
      </w:r>
      <w:r w:rsidRPr="00B70845">
        <w:rPr>
          <w:rFonts w:ascii="Simplified Arabic" w:hAnsi="Simplified Arabic" w:cs="Simplified Arabic" w:hint="cs"/>
          <w:sz w:val="28"/>
          <w:szCs w:val="28"/>
          <w:rtl/>
        </w:rPr>
        <w:t xml:space="preserve">تحمل </w:t>
      </w:r>
      <w:r w:rsidR="00707551" w:rsidRPr="00B70845">
        <w:rPr>
          <w:rFonts w:ascii="Simplified Arabic" w:hAnsi="Simplified Arabic" w:cs="Simplified Arabic" w:hint="cs"/>
          <w:sz w:val="28"/>
          <w:szCs w:val="28"/>
          <w:rtl/>
        </w:rPr>
        <w:t xml:space="preserve">دفع </w:t>
      </w:r>
      <w:r w:rsidRPr="00B70845">
        <w:rPr>
          <w:rFonts w:ascii="Simplified Arabic" w:hAnsi="Simplified Arabic" w:cs="Simplified Arabic"/>
          <w:sz w:val="28"/>
          <w:szCs w:val="28"/>
          <w:rtl/>
        </w:rPr>
        <w:t xml:space="preserve">عوائد </w:t>
      </w:r>
      <w:r w:rsidRPr="00B70845">
        <w:rPr>
          <w:rFonts w:ascii="Simplified Arabic" w:hAnsi="Simplified Arabic" w:cs="Simplified Arabic" w:hint="cs"/>
          <w:sz w:val="28"/>
          <w:szCs w:val="28"/>
          <w:rtl/>
        </w:rPr>
        <w:t>مرتفعة</w:t>
      </w:r>
      <w:r w:rsidR="00707551" w:rsidRPr="00B70845">
        <w:rPr>
          <w:rFonts w:ascii="Simplified Arabic" w:hAnsi="Simplified Arabic" w:cs="Simplified Arabic" w:hint="cs"/>
          <w:sz w:val="28"/>
          <w:szCs w:val="28"/>
          <w:rtl/>
        </w:rPr>
        <w:t>،</w:t>
      </w:r>
      <w:r w:rsidRPr="00B70845">
        <w:rPr>
          <w:rFonts w:ascii="Simplified Arabic" w:hAnsi="Simplified Arabic" w:cs="Simplified Arabic" w:hint="cs"/>
          <w:sz w:val="28"/>
          <w:szCs w:val="28"/>
          <w:rtl/>
        </w:rPr>
        <w:t xml:space="preserve"> وبالتالي</w:t>
      </w:r>
      <w:r w:rsidRPr="00B70845">
        <w:rPr>
          <w:rFonts w:ascii="Simplified Arabic" w:hAnsi="Simplified Arabic" w:cs="Simplified Arabic"/>
          <w:sz w:val="28"/>
          <w:szCs w:val="28"/>
          <w:rtl/>
        </w:rPr>
        <w:t xml:space="preserve"> </w:t>
      </w:r>
      <w:r w:rsidRPr="00B70845">
        <w:rPr>
          <w:rFonts w:ascii="Simplified Arabic" w:hAnsi="Simplified Arabic" w:cs="Simplified Arabic" w:hint="cs"/>
          <w:sz w:val="28"/>
          <w:szCs w:val="28"/>
          <w:rtl/>
        </w:rPr>
        <w:t>ي</w:t>
      </w:r>
      <w:r w:rsidRPr="00B70845">
        <w:rPr>
          <w:rFonts w:ascii="Simplified Arabic" w:hAnsi="Simplified Arabic" w:cs="Simplified Arabic"/>
          <w:sz w:val="28"/>
          <w:szCs w:val="28"/>
          <w:rtl/>
        </w:rPr>
        <w:t>نقص التمويل</w:t>
      </w:r>
      <w:r w:rsidRPr="00B70845">
        <w:rPr>
          <w:rFonts w:ascii="Simplified Arabic" w:hAnsi="Simplified Arabic" w:cs="Simplified Arabic" w:hint="cs"/>
          <w:sz w:val="28"/>
          <w:szCs w:val="28"/>
          <w:rtl/>
        </w:rPr>
        <w:t xml:space="preserve"> </w:t>
      </w:r>
      <w:r w:rsidRPr="00B70845">
        <w:rPr>
          <w:rFonts w:ascii="Simplified Arabic" w:hAnsi="Simplified Arabic" w:cs="Simplified Arabic"/>
          <w:sz w:val="28"/>
          <w:szCs w:val="28"/>
          <w:rtl/>
        </w:rPr>
        <w:t>و</w:t>
      </w:r>
      <w:r w:rsidRPr="00B70845">
        <w:rPr>
          <w:rFonts w:ascii="Simplified Arabic" w:hAnsi="Simplified Arabic" w:cs="Simplified Arabic" w:hint="cs"/>
          <w:sz w:val="28"/>
          <w:szCs w:val="28"/>
          <w:rtl/>
        </w:rPr>
        <w:t xml:space="preserve">تظهر </w:t>
      </w:r>
      <w:r w:rsidRPr="00B70845">
        <w:rPr>
          <w:rFonts w:ascii="Simplified Arabic" w:hAnsi="Simplified Arabic" w:cs="Simplified Arabic"/>
          <w:sz w:val="28"/>
          <w:szCs w:val="28"/>
          <w:rtl/>
        </w:rPr>
        <w:lastRenderedPageBreak/>
        <w:t xml:space="preserve">الحاجة </w:t>
      </w:r>
      <w:r w:rsidRPr="00B70845">
        <w:rPr>
          <w:rFonts w:ascii="Simplified Arabic" w:hAnsi="Simplified Arabic" w:cs="Simplified Arabic" w:hint="cs"/>
          <w:sz w:val="28"/>
          <w:szCs w:val="28"/>
          <w:rtl/>
        </w:rPr>
        <w:t xml:space="preserve">المتكررة </w:t>
      </w:r>
      <w:r w:rsidRPr="00B70845">
        <w:rPr>
          <w:rFonts w:ascii="Simplified Arabic" w:hAnsi="Simplified Arabic" w:cs="Simplified Arabic"/>
          <w:sz w:val="28"/>
          <w:szCs w:val="28"/>
          <w:rtl/>
        </w:rPr>
        <w:t>إلى اللجوء إلى السحب على المكشوف من البنك المركزي</w:t>
      </w:r>
      <w:r w:rsidRPr="00B70845">
        <w:rPr>
          <w:rFonts w:ascii="Simplified Arabic" w:hAnsi="Simplified Arabic" w:cs="Simplified Arabic" w:hint="cs"/>
          <w:sz w:val="28"/>
          <w:szCs w:val="28"/>
          <w:rtl/>
        </w:rPr>
        <w:t>. يسمح قانون البنك المركزي (سواء الجديد رقم 194 لسنة 2020 أو القدي</w:t>
      </w:r>
      <w:r w:rsidRPr="00B70845">
        <w:rPr>
          <w:rFonts w:ascii="Simplified Arabic" w:hAnsi="Simplified Arabic" w:cs="Simplified Arabic" w:hint="eastAsia"/>
          <w:sz w:val="28"/>
          <w:szCs w:val="28"/>
          <w:rtl/>
        </w:rPr>
        <w:t>م</w:t>
      </w:r>
      <w:r w:rsidRPr="00B70845">
        <w:rPr>
          <w:rFonts w:ascii="Simplified Arabic" w:hAnsi="Simplified Arabic" w:cs="Simplified Arabic" w:hint="cs"/>
          <w:sz w:val="28"/>
          <w:szCs w:val="28"/>
          <w:rtl/>
        </w:rPr>
        <w:t xml:space="preserve"> رقم 88 لسنة 2003) </w:t>
      </w:r>
      <w:r w:rsidRPr="00B70845">
        <w:rPr>
          <w:rFonts w:ascii="Simplified Arabic" w:hAnsi="Simplified Arabic" w:cs="Simplified Arabic"/>
          <w:sz w:val="28"/>
          <w:szCs w:val="28"/>
          <w:rtl/>
        </w:rPr>
        <w:t xml:space="preserve">للحكومة </w:t>
      </w:r>
      <w:r w:rsidR="0002246C" w:rsidRPr="00B70845">
        <w:rPr>
          <w:rFonts w:ascii="Simplified Arabic" w:hAnsi="Simplified Arabic" w:cs="Simplified Arabic" w:hint="cs"/>
          <w:sz w:val="28"/>
          <w:szCs w:val="28"/>
          <w:rtl/>
        </w:rPr>
        <w:t>ب</w:t>
      </w:r>
      <w:r w:rsidRPr="00B70845">
        <w:rPr>
          <w:rFonts w:ascii="Simplified Arabic" w:hAnsi="Simplified Arabic" w:cs="Simplified Arabic"/>
          <w:sz w:val="28"/>
          <w:szCs w:val="28"/>
          <w:rtl/>
        </w:rPr>
        <w:t>أن ت</w:t>
      </w:r>
      <w:r w:rsidRPr="00B70845">
        <w:rPr>
          <w:rFonts w:ascii="Simplified Arabic" w:hAnsi="Simplified Arabic" w:cs="Simplified Arabic"/>
          <w:sz w:val="28"/>
          <w:szCs w:val="28"/>
          <w:rtl/>
        </w:rPr>
        <w:t>عهد إلى الب</w:t>
      </w:r>
      <w:r w:rsidRPr="00B70845">
        <w:rPr>
          <w:rFonts w:ascii="Simplified Arabic" w:hAnsi="Simplified Arabic" w:cs="Simplified Arabic" w:hint="cs"/>
          <w:sz w:val="28"/>
          <w:szCs w:val="28"/>
          <w:rtl/>
        </w:rPr>
        <w:t>ن</w:t>
      </w:r>
      <w:r w:rsidRPr="00B70845">
        <w:rPr>
          <w:rFonts w:ascii="Simplified Arabic" w:hAnsi="Simplified Arabic" w:cs="Simplified Arabic"/>
          <w:sz w:val="28"/>
          <w:szCs w:val="28"/>
          <w:rtl/>
        </w:rPr>
        <w:t xml:space="preserve">ك </w:t>
      </w:r>
      <w:r w:rsidRPr="00B70845">
        <w:rPr>
          <w:rFonts w:ascii="Simplified Arabic" w:hAnsi="Simplified Arabic" w:cs="Simplified Arabic" w:hint="cs"/>
          <w:sz w:val="28"/>
          <w:szCs w:val="28"/>
          <w:rtl/>
        </w:rPr>
        <w:t>المركزي</w:t>
      </w:r>
      <w:r w:rsidRPr="00B70845">
        <w:rPr>
          <w:rFonts w:ascii="Simplified Arabic" w:hAnsi="Simplified Arabic" w:cs="Simplified Arabic"/>
          <w:sz w:val="28"/>
          <w:szCs w:val="28"/>
          <w:rtl/>
        </w:rPr>
        <w:t xml:space="preserve"> أن ينوب عنها </w:t>
      </w:r>
      <w:r w:rsidRPr="00B70845">
        <w:rPr>
          <w:rFonts w:ascii="Simplified Arabic" w:hAnsi="Simplified Arabic" w:cs="Simplified Arabic" w:hint="cs"/>
          <w:sz w:val="28"/>
          <w:szCs w:val="28"/>
          <w:rtl/>
        </w:rPr>
        <w:t>في</w:t>
      </w:r>
      <w:r w:rsidRPr="00B70845">
        <w:rPr>
          <w:rFonts w:ascii="Simplified Arabic" w:hAnsi="Simplified Arabic" w:cs="Simplified Arabic"/>
          <w:sz w:val="28"/>
          <w:szCs w:val="28"/>
          <w:rtl/>
        </w:rPr>
        <w:t xml:space="preserve"> إصدار الأوراق والأدوات المالية بجميع أنواعها وإدارتها وتحديد </w:t>
      </w:r>
      <w:r w:rsidRPr="00B70845">
        <w:rPr>
          <w:rFonts w:ascii="Simplified Arabic" w:hAnsi="Simplified Arabic" w:cs="Simplified Arabic" w:hint="cs"/>
          <w:sz w:val="28"/>
          <w:szCs w:val="28"/>
          <w:rtl/>
        </w:rPr>
        <w:t>آجالها،</w:t>
      </w:r>
      <w:r w:rsidRPr="00B70845">
        <w:rPr>
          <w:rFonts w:ascii="Simplified Arabic" w:hAnsi="Simplified Arabic" w:cs="Simplified Arabic"/>
          <w:sz w:val="28"/>
          <w:szCs w:val="28"/>
          <w:rtl/>
        </w:rPr>
        <w:t xml:space="preserve"> </w:t>
      </w:r>
      <w:r w:rsidRPr="00B70845">
        <w:rPr>
          <w:rFonts w:ascii="Simplified Arabic" w:hAnsi="Simplified Arabic" w:cs="Simplified Arabic" w:hint="cs"/>
          <w:sz w:val="28"/>
          <w:szCs w:val="28"/>
          <w:rtl/>
        </w:rPr>
        <w:t xml:space="preserve">ولكن </w:t>
      </w:r>
      <w:r w:rsidRPr="00B70845">
        <w:rPr>
          <w:rFonts w:ascii="Simplified Arabic" w:hAnsi="Simplified Arabic" w:cs="Simplified Arabic" w:hint="cs"/>
          <w:b/>
          <w:bCs/>
          <w:sz w:val="28"/>
          <w:szCs w:val="28"/>
          <w:rtl/>
        </w:rPr>
        <w:t>يحظر</w:t>
      </w:r>
      <w:r w:rsidRPr="00B70845">
        <w:rPr>
          <w:rFonts w:ascii="Simplified Arabic" w:hAnsi="Simplified Arabic" w:cs="Simplified Arabic"/>
          <w:b/>
          <w:bCs/>
          <w:sz w:val="28"/>
          <w:szCs w:val="28"/>
          <w:rtl/>
        </w:rPr>
        <w:t xml:space="preserve"> ‏عليه</w:t>
      </w:r>
      <w:r w:rsidRPr="00B70845">
        <w:rPr>
          <w:rFonts w:ascii="Simplified Arabic" w:hAnsi="Simplified Arabic" w:cs="Simplified Arabic"/>
          <w:sz w:val="28"/>
          <w:szCs w:val="28"/>
          <w:rtl/>
        </w:rPr>
        <w:t xml:space="preserve"> التعامل على أدوات الدين الحكومية </w:t>
      </w:r>
      <w:r w:rsidRPr="00B70845">
        <w:rPr>
          <w:rFonts w:ascii="Simplified Arabic" w:hAnsi="Simplified Arabic" w:cs="Simplified Arabic" w:hint="cs"/>
          <w:sz w:val="28"/>
          <w:szCs w:val="28"/>
          <w:rtl/>
        </w:rPr>
        <w:t xml:space="preserve">سواء أذون خزانة والسندات </w:t>
      </w:r>
      <w:r w:rsidRPr="00B70845">
        <w:rPr>
          <w:rFonts w:ascii="Simplified Arabic" w:hAnsi="Simplified Arabic" w:cs="Simplified Arabic"/>
          <w:sz w:val="28"/>
          <w:szCs w:val="28"/>
          <w:rtl/>
        </w:rPr>
        <w:t xml:space="preserve">الصادرة بالعملة المحلية </w:t>
      </w:r>
      <w:r w:rsidRPr="00B70845">
        <w:rPr>
          <w:rFonts w:ascii="Simplified Arabic" w:hAnsi="Simplified Arabic" w:cs="Simplified Arabic" w:hint="cs"/>
          <w:sz w:val="28"/>
          <w:szCs w:val="28"/>
          <w:rtl/>
        </w:rPr>
        <w:t>في</w:t>
      </w:r>
      <w:r w:rsidRPr="00B70845">
        <w:rPr>
          <w:rFonts w:ascii="Simplified Arabic" w:hAnsi="Simplified Arabic" w:cs="Simplified Arabic"/>
          <w:sz w:val="28"/>
          <w:szCs w:val="28"/>
          <w:rtl/>
        </w:rPr>
        <w:t xml:space="preserve"> السوق الأولية</w:t>
      </w:r>
      <w:r w:rsidRPr="00B70845">
        <w:rPr>
          <w:rFonts w:ascii="Simplified Arabic" w:hAnsi="Simplified Arabic" w:cs="Simplified Arabic" w:hint="cs"/>
          <w:sz w:val="28"/>
          <w:szCs w:val="28"/>
          <w:rtl/>
        </w:rPr>
        <w:t xml:space="preserve">، أي سوق الإصدار </w:t>
      </w:r>
      <w:r w:rsidRPr="00B70845">
        <w:rPr>
          <w:rFonts w:ascii="Simplified Arabic" w:hAnsi="Simplified Arabic" w:cs="Simplified Arabic"/>
          <w:sz w:val="28"/>
          <w:szCs w:val="28"/>
          <w:rtl/>
        </w:rPr>
        <w:t>التي تصدر وتباع في</w:t>
      </w:r>
      <w:r w:rsidRPr="00B70845">
        <w:rPr>
          <w:rFonts w:ascii="Simplified Arabic" w:hAnsi="Simplified Arabic" w:cs="Simplified Arabic"/>
          <w:sz w:val="28"/>
          <w:szCs w:val="28"/>
          <w:rtl/>
        </w:rPr>
        <w:t>ه الورقة المالية لأول مرة</w:t>
      </w:r>
      <w:r w:rsidRPr="00B70845">
        <w:rPr>
          <w:rFonts w:ascii="Simplified Arabic" w:hAnsi="Simplified Arabic" w:cs="Simplified Arabic" w:hint="cs"/>
          <w:sz w:val="28"/>
          <w:szCs w:val="28"/>
          <w:rtl/>
        </w:rPr>
        <w:t>. لكن ذات القانون في المادة 47 (27 في القانون القديم) يسمح للحكومة بأن تحصل</w:t>
      </w:r>
      <w:r w:rsidRPr="00B70845">
        <w:rPr>
          <w:rFonts w:ascii="Simplified Arabic" w:hAnsi="Simplified Arabic" w:cs="Simplified Arabic"/>
          <w:sz w:val="28"/>
          <w:szCs w:val="28"/>
          <w:rtl/>
        </w:rPr>
        <w:t xml:space="preserve"> </w:t>
      </w:r>
      <w:r w:rsidRPr="00B70845">
        <w:rPr>
          <w:rFonts w:ascii="Simplified Arabic" w:hAnsi="Simplified Arabic" w:cs="Simplified Arabic" w:hint="cs"/>
          <w:sz w:val="28"/>
          <w:szCs w:val="28"/>
          <w:rtl/>
        </w:rPr>
        <w:t xml:space="preserve">على تمويل من البنك المركزي </w:t>
      </w:r>
      <w:r w:rsidRPr="00B70845">
        <w:rPr>
          <w:rFonts w:ascii="Simplified Arabic" w:hAnsi="Simplified Arabic" w:cs="Simplified Arabic"/>
          <w:sz w:val="28"/>
          <w:szCs w:val="28"/>
          <w:rtl/>
        </w:rPr>
        <w:t xml:space="preserve">لتغطية العجز </w:t>
      </w:r>
      <w:r w:rsidRPr="00B70845">
        <w:rPr>
          <w:rFonts w:ascii="Simplified Arabic" w:hAnsi="Simplified Arabic" w:cs="Simplified Arabic" w:hint="cs"/>
          <w:sz w:val="28"/>
          <w:szCs w:val="28"/>
          <w:rtl/>
        </w:rPr>
        <w:t>الموسمي</w:t>
      </w:r>
      <w:r w:rsidRPr="00B70845">
        <w:rPr>
          <w:rFonts w:ascii="Simplified Arabic" w:hAnsi="Simplified Arabic" w:cs="Simplified Arabic"/>
          <w:sz w:val="28"/>
          <w:szCs w:val="28"/>
          <w:rtl/>
        </w:rPr>
        <w:t xml:space="preserve"> </w:t>
      </w:r>
      <w:r w:rsidRPr="00B70845">
        <w:rPr>
          <w:rFonts w:ascii="Simplified Arabic" w:hAnsi="Simplified Arabic" w:cs="Simplified Arabic" w:hint="cs"/>
          <w:sz w:val="28"/>
          <w:szCs w:val="28"/>
          <w:rtl/>
        </w:rPr>
        <w:t>في</w:t>
      </w:r>
      <w:r w:rsidRPr="00B70845">
        <w:rPr>
          <w:rFonts w:ascii="Simplified Arabic" w:hAnsi="Simplified Arabic" w:cs="Simplified Arabic"/>
          <w:sz w:val="28"/>
          <w:szCs w:val="28"/>
          <w:rtl/>
        </w:rPr>
        <w:t xml:space="preserve"> الموازنة العامة</w:t>
      </w:r>
      <w:r w:rsidRPr="00B70845">
        <w:rPr>
          <w:rFonts w:ascii="Simplified Arabic" w:hAnsi="Simplified Arabic" w:cs="Simplified Arabic" w:hint="cs"/>
          <w:sz w:val="28"/>
          <w:szCs w:val="28"/>
          <w:rtl/>
        </w:rPr>
        <w:t>،</w:t>
      </w:r>
      <w:r w:rsidR="0002246C" w:rsidRPr="00B70845">
        <w:rPr>
          <w:rFonts w:ascii="Simplified Arabic" w:hAnsi="Simplified Arabic" w:cs="Simplified Arabic" w:hint="cs"/>
          <w:sz w:val="28"/>
          <w:szCs w:val="28"/>
          <w:rtl/>
        </w:rPr>
        <w:t xml:space="preserve"> </w:t>
      </w:r>
      <w:r w:rsidRPr="00B70845">
        <w:rPr>
          <w:rFonts w:ascii="Simplified Arabic" w:hAnsi="Simplified Arabic" w:cs="Simplified Arabic"/>
          <w:b/>
          <w:bCs/>
          <w:sz w:val="28"/>
          <w:szCs w:val="28"/>
          <w:rtl/>
        </w:rPr>
        <w:t>على ألا تجاوز قيمة هذا التمويل (</w:t>
      </w:r>
      <w:r w:rsidRPr="00B70845">
        <w:rPr>
          <w:rFonts w:ascii="Simplified Arabic" w:hAnsi="Simplified Arabic" w:cs="Simplified Arabic" w:hint="cs"/>
          <w:b/>
          <w:bCs/>
          <w:sz w:val="28"/>
          <w:szCs w:val="28"/>
          <w:rtl/>
        </w:rPr>
        <w:t>10%)</w:t>
      </w:r>
      <w:r w:rsidRPr="00B70845">
        <w:rPr>
          <w:rFonts w:ascii="Simplified Arabic" w:hAnsi="Simplified Arabic" w:cs="Simplified Arabic"/>
          <w:b/>
          <w:bCs/>
          <w:sz w:val="28"/>
          <w:szCs w:val="28"/>
          <w:rtl/>
        </w:rPr>
        <w:t xml:space="preserve"> من </w:t>
      </w:r>
      <w:r w:rsidRPr="00B70845">
        <w:rPr>
          <w:rFonts w:ascii="Simplified Arabic" w:hAnsi="Simplified Arabic" w:cs="Simplified Arabic" w:hint="cs"/>
          <w:b/>
          <w:bCs/>
          <w:sz w:val="28"/>
          <w:szCs w:val="28"/>
          <w:rtl/>
        </w:rPr>
        <w:t>متوسط</w:t>
      </w:r>
      <w:r w:rsidRPr="00B70845">
        <w:rPr>
          <w:rFonts w:ascii="Simplified Arabic" w:hAnsi="Simplified Arabic" w:cs="Simplified Arabic"/>
          <w:b/>
          <w:bCs/>
          <w:sz w:val="28"/>
          <w:szCs w:val="28"/>
          <w:rtl/>
        </w:rPr>
        <w:t xml:space="preserve"> إيرادات الموازنة العامة </w:t>
      </w:r>
      <w:r w:rsidRPr="00B70845">
        <w:rPr>
          <w:rFonts w:ascii="Simplified Arabic" w:hAnsi="Simplified Arabic" w:cs="Simplified Arabic" w:hint="cs"/>
          <w:b/>
          <w:bCs/>
          <w:sz w:val="28"/>
          <w:szCs w:val="28"/>
          <w:rtl/>
        </w:rPr>
        <w:t>في</w:t>
      </w:r>
      <w:r w:rsidRPr="00B70845">
        <w:rPr>
          <w:rFonts w:ascii="Simplified Arabic" w:hAnsi="Simplified Arabic" w:cs="Simplified Arabic"/>
          <w:b/>
          <w:bCs/>
          <w:sz w:val="28"/>
          <w:szCs w:val="28"/>
          <w:rtl/>
        </w:rPr>
        <w:t xml:space="preserve"> السنوات الثلاثة السابقة</w:t>
      </w:r>
      <w:r w:rsidRPr="00B70845">
        <w:rPr>
          <w:rFonts w:ascii="Simplified Arabic" w:hAnsi="Simplified Arabic" w:cs="Simplified Arabic"/>
          <w:sz w:val="28"/>
          <w:szCs w:val="28"/>
          <w:rtl/>
        </w:rPr>
        <w:t xml:space="preserve">. وتكون مدة هذا التمويل ثلاثة أشهر قابلة للتجديد لمدد أخرى </w:t>
      </w:r>
      <w:r w:rsidRPr="00B70845">
        <w:rPr>
          <w:rFonts w:ascii="Simplified Arabic" w:hAnsi="Simplified Arabic" w:cs="Simplified Arabic" w:hint="cs"/>
          <w:sz w:val="28"/>
          <w:szCs w:val="28"/>
          <w:rtl/>
        </w:rPr>
        <w:t>مماثلة</w:t>
      </w:r>
      <w:r w:rsidRPr="00B70845">
        <w:rPr>
          <w:rFonts w:ascii="Simplified Arabic" w:hAnsi="Simplified Arabic" w:cs="Simplified Arabic"/>
          <w:sz w:val="28"/>
          <w:szCs w:val="28"/>
          <w:rtl/>
        </w:rPr>
        <w:t xml:space="preserve"> </w:t>
      </w:r>
      <w:r w:rsidRPr="00B70845">
        <w:rPr>
          <w:rFonts w:ascii="Simplified Arabic" w:hAnsi="Simplified Arabic" w:cs="Simplified Arabic" w:hint="cs"/>
          <w:sz w:val="28"/>
          <w:szCs w:val="28"/>
          <w:rtl/>
        </w:rPr>
        <w:t xml:space="preserve">، شريطة </w:t>
      </w:r>
      <w:r w:rsidRPr="00B70845">
        <w:rPr>
          <w:rFonts w:ascii="Simplified Arabic" w:hAnsi="Simplified Arabic" w:cs="Simplified Arabic"/>
          <w:sz w:val="28"/>
          <w:szCs w:val="28"/>
          <w:rtl/>
        </w:rPr>
        <w:t xml:space="preserve">أن يسدد بالكامل خلال اثنى عشر </w:t>
      </w:r>
      <w:r w:rsidRPr="00B70845">
        <w:rPr>
          <w:rFonts w:ascii="Simplified Arabic" w:hAnsi="Simplified Arabic" w:cs="Simplified Arabic" w:hint="cs"/>
          <w:sz w:val="28"/>
          <w:szCs w:val="28"/>
          <w:rtl/>
        </w:rPr>
        <w:t>شهرا</w:t>
      </w:r>
      <w:r w:rsidRPr="00B70845">
        <w:rPr>
          <w:rFonts w:ascii="Simplified Arabic" w:hAnsi="Simplified Arabic" w:cs="Simplified Arabic"/>
          <w:sz w:val="28"/>
          <w:szCs w:val="28"/>
          <w:rtl/>
        </w:rPr>
        <w:t xml:space="preserve"> على الأكثر من تاريخ تقديمه</w:t>
      </w:r>
      <w:r w:rsidRPr="00B70845">
        <w:rPr>
          <w:rFonts w:ascii="Simplified Arabic" w:hAnsi="Simplified Arabic" w:cs="Simplified Arabic" w:hint="cs"/>
          <w:sz w:val="28"/>
          <w:szCs w:val="28"/>
          <w:rtl/>
        </w:rPr>
        <w:t xml:space="preserve"> </w:t>
      </w:r>
      <w:r w:rsidR="00E55ACC" w:rsidRPr="00B70845">
        <w:rPr>
          <w:rFonts w:ascii="Simplified Arabic" w:hAnsi="Simplified Arabic" w:cs="Simplified Arabic" w:hint="cs"/>
          <w:sz w:val="28"/>
          <w:szCs w:val="28"/>
          <w:rtl/>
        </w:rPr>
        <w:t>و</w:t>
      </w:r>
      <w:r w:rsidRPr="00B70845">
        <w:rPr>
          <w:rFonts w:ascii="Simplified Arabic" w:hAnsi="Simplified Arabic" w:cs="Simplified Arabic"/>
          <w:sz w:val="28"/>
          <w:szCs w:val="28"/>
          <w:rtl/>
        </w:rPr>
        <w:t xml:space="preserve">على أساس أسعار العائد السائدة بالسوق </w:t>
      </w:r>
      <w:r w:rsidR="000C5827" w:rsidRPr="00B70845">
        <w:rPr>
          <w:rFonts w:ascii="Simplified Arabic" w:hAnsi="Simplified Arabic" w:cs="Simplified Arabic"/>
          <w:sz w:val="28"/>
          <w:szCs w:val="28"/>
        </w:rPr>
        <w:t>,</w:t>
      </w:r>
      <w:r w:rsidR="000C5827" w:rsidRPr="00B70845">
        <w:rPr>
          <w:rFonts w:ascii="Simplified Arabic" w:hAnsi="Simplified Arabic" w:cs="Simplified Arabic" w:hint="cs"/>
          <w:sz w:val="28"/>
          <w:szCs w:val="28"/>
          <w:rtl/>
          <w:lang w:bidi="ar-EG"/>
        </w:rPr>
        <w:t xml:space="preserve"> نلاح</w:t>
      </w:r>
      <w:r w:rsidR="000C5827" w:rsidRPr="00B70845">
        <w:rPr>
          <w:rFonts w:ascii="Simplified Arabic" w:hAnsi="Simplified Arabic" w:cs="Simplified Arabic" w:hint="eastAsia"/>
          <w:sz w:val="28"/>
          <w:szCs w:val="28"/>
          <w:rtl/>
          <w:lang w:bidi="ar-EG"/>
        </w:rPr>
        <w:t>ظ</w:t>
      </w:r>
      <w:r w:rsidR="00F50DF0" w:rsidRPr="00B70845">
        <w:rPr>
          <w:rFonts w:ascii="Simplified Arabic" w:hAnsi="Simplified Arabic" w:cs="Simplified Arabic" w:hint="cs"/>
          <w:sz w:val="28"/>
          <w:szCs w:val="28"/>
          <w:rtl/>
          <w:lang w:bidi="ar-EG"/>
        </w:rPr>
        <w:t xml:space="preserve"> تجاوز الحكومة لنسب الاستدانة القانونية في </w:t>
      </w:r>
      <w:r w:rsidR="00F13540" w:rsidRPr="00B70845">
        <w:rPr>
          <w:rFonts w:ascii="Simplified Arabic" w:hAnsi="Simplified Arabic" w:cs="Simplified Arabic" w:hint="cs"/>
          <w:sz w:val="28"/>
          <w:szCs w:val="28"/>
          <w:rtl/>
          <w:lang w:bidi="ar-EG"/>
        </w:rPr>
        <w:t>كثير من</w:t>
      </w:r>
      <w:r w:rsidR="00F50DF0" w:rsidRPr="00B70845">
        <w:rPr>
          <w:rFonts w:ascii="Simplified Arabic" w:hAnsi="Simplified Arabic" w:cs="Simplified Arabic" w:hint="cs"/>
          <w:sz w:val="28"/>
          <w:szCs w:val="28"/>
          <w:rtl/>
          <w:lang w:bidi="ar-EG"/>
        </w:rPr>
        <w:t xml:space="preserve"> الأحيان، </w:t>
      </w:r>
      <w:r w:rsidRPr="00B70845">
        <w:rPr>
          <w:rFonts w:ascii="Simplified Arabic" w:hAnsi="Simplified Arabic" w:cs="Simplified Arabic" w:hint="cs"/>
          <w:sz w:val="28"/>
          <w:szCs w:val="28"/>
          <w:rtl/>
          <w:lang w:bidi="ar-EG"/>
        </w:rPr>
        <w:t xml:space="preserve">فبالرجوع لسلاسل البنك المركزي الزمنية، </w:t>
      </w:r>
      <w:r w:rsidR="00F13540" w:rsidRPr="00B70845">
        <w:rPr>
          <w:rFonts w:ascii="Simplified Arabic" w:hAnsi="Simplified Arabic" w:cs="Simplified Arabic" w:hint="cs"/>
          <w:sz w:val="28"/>
          <w:szCs w:val="28"/>
          <w:rtl/>
          <w:lang w:bidi="ar-EG"/>
        </w:rPr>
        <w:t xml:space="preserve">على سبيل المثال، </w:t>
      </w:r>
      <w:r w:rsidRPr="00B70845">
        <w:rPr>
          <w:rFonts w:ascii="Simplified Arabic" w:hAnsi="Simplified Arabic" w:cs="Simplified Arabic" w:hint="cs"/>
          <w:sz w:val="28"/>
          <w:szCs w:val="28"/>
          <w:rtl/>
          <w:lang w:bidi="ar-EG"/>
        </w:rPr>
        <w:t xml:space="preserve">نجد أن البنك المركزي مول عجز الحكومة النقدي بمبلغ 80.6 مليار جنيه </w:t>
      </w:r>
      <w:r w:rsidR="00F13540" w:rsidRPr="00B70845">
        <w:rPr>
          <w:rFonts w:ascii="Simplified Arabic" w:hAnsi="Simplified Arabic" w:cs="Simplified Arabic" w:hint="cs"/>
          <w:sz w:val="28"/>
          <w:szCs w:val="28"/>
          <w:rtl/>
          <w:lang w:bidi="ar-EG"/>
        </w:rPr>
        <w:t xml:space="preserve">في العام المالي 2016/2017 </w:t>
      </w:r>
      <w:r w:rsidR="000C5827" w:rsidRPr="00B70845">
        <w:rPr>
          <w:rFonts w:ascii="Simplified Arabic" w:hAnsi="Simplified Arabic" w:cs="Simplified Arabic" w:hint="cs"/>
          <w:sz w:val="28"/>
          <w:szCs w:val="28"/>
          <w:rtl/>
          <w:lang w:bidi="ar-EG"/>
        </w:rPr>
        <w:t>وكانت إيرادات الموازنة خلال الثلاثة أعوام السابقة</w:t>
      </w:r>
      <w:r w:rsidRPr="00B70845">
        <w:rPr>
          <w:rFonts w:ascii="Simplified Arabic" w:hAnsi="Simplified Arabic" w:cs="Simplified Arabic" w:hint="cs"/>
          <w:sz w:val="28"/>
          <w:szCs w:val="28"/>
          <w:rtl/>
          <w:lang w:bidi="ar-EG"/>
        </w:rPr>
        <w:t xml:space="preserve"> هي:</w:t>
      </w:r>
      <w:r w:rsidR="000C5827" w:rsidRPr="00B70845">
        <w:rPr>
          <w:rFonts w:ascii="Simplified Arabic" w:hAnsi="Simplified Arabic" w:cs="Simplified Arabic" w:hint="cs"/>
          <w:sz w:val="28"/>
          <w:szCs w:val="28"/>
          <w:rtl/>
          <w:lang w:bidi="ar-EG"/>
        </w:rPr>
        <w:t xml:space="preserve"> 491.5 مليار جنيه في عام 2015/2016 و465.2 مليار جنيه في عام 2014/2015 و456.8 مليار جنيه في عام 2013/2014. ويعني ذلك أن نسبة </w:t>
      </w:r>
      <w:r w:rsidR="00E55ACC" w:rsidRPr="00B70845">
        <w:rPr>
          <w:rFonts w:ascii="Simplified Arabic" w:hAnsi="Simplified Arabic" w:cs="Simplified Arabic" w:hint="cs"/>
          <w:sz w:val="28"/>
          <w:szCs w:val="28"/>
          <w:rtl/>
          <w:lang w:bidi="ar-EG"/>
        </w:rPr>
        <w:t>الاقتراض</w:t>
      </w:r>
      <w:r w:rsidR="000C5827" w:rsidRPr="00B70845">
        <w:rPr>
          <w:rFonts w:ascii="Simplified Arabic" w:hAnsi="Simplified Arabic" w:cs="Simplified Arabic" w:hint="cs"/>
          <w:sz w:val="28"/>
          <w:szCs w:val="28"/>
          <w:rtl/>
          <w:lang w:bidi="ar-EG"/>
        </w:rPr>
        <w:t xml:space="preserve"> من البنك المركزي بلغت</w:t>
      </w:r>
      <w:r w:rsidRPr="00B70845">
        <w:rPr>
          <w:rFonts w:ascii="Simplified Arabic" w:hAnsi="Simplified Arabic" w:cs="Simplified Arabic" w:hint="cs"/>
          <w:sz w:val="28"/>
          <w:szCs w:val="28"/>
          <w:rtl/>
          <w:lang w:bidi="ar-EG"/>
        </w:rPr>
        <w:t xml:space="preserve"> 17.1% من متوسط إيرادات الموازنة العامة في الثلاث سنوات السابقة وتجاوزت النسبة القانونية</w:t>
      </w:r>
      <w:r w:rsidR="00E55ACC" w:rsidRPr="00B70845">
        <w:rPr>
          <w:rFonts w:ascii="Simplified Arabic" w:hAnsi="Simplified Arabic" w:cs="Simplified Arabic" w:hint="cs"/>
          <w:sz w:val="28"/>
          <w:szCs w:val="28"/>
          <w:rtl/>
          <w:lang w:bidi="ar-EG"/>
        </w:rPr>
        <w:t xml:space="preserve"> (10%)</w:t>
      </w:r>
      <w:r w:rsidRPr="00B70845">
        <w:rPr>
          <w:rFonts w:ascii="Simplified Arabic" w:hAnsi="Simplified Arabic" w:cs="Simplified Arabic" w:hint="cs"/>
          <w:sz w:val="28"/>
          <w:szCs w:val="28"/>
          <w:rtl/>
          <w:lang w:bidi="ar-EG"/>
        </w:rPr>
        <w:t>.</w:t>
      </w:r>
      <w:r w:rsidR="00707551" w:rsidRPr="00B70845">
        <w:rPr>
          <w:rFonts w:ascii="Simplified Arabic" w:hAnsi="Simplified Arabic" w:cs="Simplified Arabic" w:hint="cs"/>
          <w:sz w:val="28"/>
          <w:szCs w:val="28"/>
          <w:rtl/>
          <w:lang w:bidi="ar-EG"/>
        </w:rPr>
        <w:t xml:space="preserve"> و</w:t>
      </w:r>
      <w:r w:rsidR="001058E6" w:rsidRPr="00B70845">
        <w:rPr>
          <w:rFonts w:ascii="Simplified Arabic" w:hAnsi="Simplified Arabic" w:cs="Simplified Arabic" w:hint="cs"/>
          <w:sz w:val="28"/>
          <w:szCs w:val="28"/>
          <w:rtl/>
          <w:lang w:bidi="ar-EG"/>
        </w:rPr>
        <w:t xml:space="preserve">بالحساب </w:t>
      </w:r>
      <w:r w:rsidR="00707551" w:rsidRPr="00B70845">
        <w:rPr>
          <w:rFonts w:ascii="Simplified Arabic" w:hAnsi="Simplified Arabic" w:cs="Simplified Arabic" w:hint="cs"/>
          <w:sz w:val="28"/>
          <w:szCs w:val="28"/>
          <w:rtl/>
          <w:lang w:bidi="ar-EG"/>
        </w:rPr>
        <w:t>على نفس الشاكلة</w:t>
      </w:r>
      <w:r w:rsidR="001058E6" w:rsidRPr="00B70845">
        <w:rPr>
          <w:rFonts w:ascii="Simplified Arabic" w:hAnsi="Simplified Arabic" w:cs="Simplified Arabic" w:hint="cs"/>
          <w:sz w:val="28"/>
          <w:szCs w:val="28"/>
          <w:rtl/>
          <w:lang w:bidi="ar-EG"/>
        </w:rPr>
        <w:t xml:space="preserve">، نلاحظ أن </w:t>
      </w:r>
      <w:r w:rsidR="00707551" w:rsidRPr="00B70845">
        <w:rPr>
          <w:rFonts w:ascii="Simplified Arabic" w:hAnsi="Simplified Arabic" w:cs="Simplified Arabic" w:hint="cs"/>
          <w:sz w:val="28"/>
          <w:szCs w:val="28"/>
          <w:rtl/>
          <w:lang w:bidi="ar-EG"/>
        </w:rPr>
        <w:t xml:space="preserve">نسبة الاقتراض من البنك المركزي عام 2015/ 2016 </w:t>
      </w:r>
      <w:r w:rsidR="001058E6" w:rsidRPr="00B70845">
        <w:rPr>
          <w:rFonts w:ascii="Simplified Arabic" w:hAnsi="Simplified Arabic" w:cs="Simplified Arabic" w:hint="cs"/>
          <w:sz w:val="28"/>
          <w:szCs w:val="28"/>
          <w:rtl/>
          <w:lang w:bidi="ar-EG"/>
        </w:rPr>
        <w:t xml:space="preserve">بلغت </w:t>
      </w:r>
      <w:r w:rsidR="00707551" w:rsidRPr="00B70845">
        <w:rPr>
          <w:rFonts w:ascii="Simplified Arabic" w:hAnsi="Simplified Arabic" w:cs="Simplified Arabic" w:hint="cs"/>
          <w:sz w:val="28"/>
          <w:szCs w:val="28"/>
          <w:rtl/>
          <w:lang w:bidi="ar-EG"/>
        </w:rPr>
        <w:t>25% من متوسط إيرادات الثلاثة أعوام السابقة</w:t>
      </w:r>
      <w:r w:rsidR="00E55ACC" w:rsidRPr="00B70845">
        <w:rPr>
          <w:rFonts w:ascii="Simplified Arabic" w:hAnsi="Simplified Arabic" w:cs="Simplified Arabic" w:hint="cs"/>
          <w:sz w:val="28"/>
          <w:szCs w:val="28"/>
          <w:rtl/>
          <w:lang w:bidi="ar-EG"/>
        </w:rPr>
        <w:t xml:space="preserve">. والتجاوز جلي خلال الفترة </w:t>
      </w:r>
      <w:r w:rsidR="00E55ACC" w:rsidRPr="00B70845">
        <w:rPr>
          <w:rFonts w:ascii="Simplified Arabic" w:hAnsi="Simplified Arabic" w:cs="Simplified Arabic" w:hint="cs"/>
          <w:sz w:val="28"/>
          <w:szCs w:val="28"/>
          <w:rtl/>
        </w:rPr>
        <w:t>(2011-2017) بأسرها</w:t>
      </w:r>
      <w:r w:rsidR="00E55ACC" w:rsidRPr="00B70845">
        <w:rPr>
          <w:rFonts w:ascii="Simplified Arabic" w:hAnsi="Simplified Arabic" w:cs="Simplified Arabic" w:hint="cs"/>
          <w:sz w:val="28"/>
          <w:szCs w:val="28"/>
          <w:rtl/>
          <w:lang w:bidi="ar-EG"/>
        </w:rPr>
        <w:t>.</w:t>
      </w:r>
      <w:r w:rsidR="00707551" w:rsidRPr="00B70845">
        <w:rPr>
          <w:rFonts w:ascii="Simplified Arabic" w:hAnsi="Simplified Arabic" w:cs="Simplified Arabic" w:hint="cs"/>
          <w:sz w:val="28"/>
          <w:szCs w:val="28"/>
          <w:rtl/>
          <w:lang w:bidi="ar-EG"/>
        </w:rPr>
        <w:t xml:space="preserve"> </w:t>
      </w:r>
    </w:p>
    <w:p w14:paraId="6682282C" w14:textId="77777777" w:rsidR="0070169B" w:rsidRPr="00F652E8" w:rsidRDefault="00F62C8E" w:rsidP="00F62C8E">
      <w:pPr>
        <w:pStyle w:val="ListParagraph"/>
        <w:numPr>
          <w:ilvl w:val="0"/>
          <w:numId w:val="37"/>
        </w:numPr>
        <w:bidi/>
        <w:rPr>
          <w:rFonts w:ascii="Simplified Arabic" w:hAnsi="Simplified Arabic" w:cs="Simplified Arabic"/>
          <w:sz w:val="28"/>
          <w:szCs w:val="28"/>
          <w:rtl/>
        </w:rPr>
      </w:pPr>
      <w:r w:rsidRPr="00F652E8">
        <w:rPr>
          <w:rFonts w:ascii="Simplified Arabic" w:hAnsi="Simplified Arabic" w:cs="Simplified Arabic" w:hint="cs"/>
          <w:sz w:val="28"/>
          <w:szCs w:val="28"/>
          <w:rtl/>
        </w:rPr>
        <w:t xml:space="preserve"> تقوم</w:t>
      </w:r>
      <w:r w:rsidRPr="00F652E8">
        <w:rPr>
          <w:rFonts w:ascii="Simplified Arabic" w:hAnsi="Simplified Arabic" w:cs="Simplified Arabic"/>
          <w:sz w:val="28"/>
          <w:szCs w:val="28"/>
          <w:rtl/>
        </w:rPr>
        <w:t xml:space="preserve"> الحكومة المصرية </w:t>
      </w:r>
      <w:r w:rsidR="00F652E8">
        <w:rPr>
          <w:rFonts w:ascii="Simplified Arabic" w:hAnsi="Simplified Arabic" w:cs="Simplified Arabic" w:hint="cs"/>
          <w:sz w:val="28"/>
          <w:szCs w:val="28"/>
          <w:rtl/>
        </w:rPr>
        <w:t>باقتراض</w:t>
      </w:r>
      <w:r w:rsidRPr="00F652E8">
        <w:rPr>
          <w:rFonts w:ascii="Simplified Arabic" w:hAnsi="Simplified Arabic" w:cs="Simplified Arabic"/>
          <w:sz w:val="28"/>
          <w:szCs w:val="28"/>
          <w:rtl/>
        </w:rPr>
        <w:t xml:space="preserve"> مبالغ مالية كبيرة من بنك الاستثمار القومي المودع فيه أموال التأمينات والمعاشات</w:t>
      </w:r>
      <w:r w:rsidRPr="00F652E8">
        <w:rPr>
          <w:rFonts w:ascii="Simplified Arabic" w:hAnsi="Simplified Arabic" w:cs="Simplified Arabic" w:hint="cs"/>
          <w:sz w:val="28"/>
          <w:szCs w:val="28"/>
          <w:rtl/>
        </w:rPr>
        <w:t xml:space="preserve"> وودائع صندوق توفير البريد وحصيلة شهادات الاستثمار</w:t>
      </w:r>
      <w:r w:rsidRPr="00F652E8">
        <w:rPr>
          <w:rFonts w:ascii="Simplified Arabic" w:hAnsi="Simplified Arabic" w:cs="Simplified Arabic"/>
          <w:sz w:val="28"/>
          <w:szCs w:val="28"/>
          <w:rtl/>
        </w:rPr>
        <w:t>، وذلك لتغطية العجز و</w:t>
      </w:r>
      <w:r w:rsidR="0002246C" w:rsidRPr="00F652E8">
        <w:rPr>
          <w:rFonts w:ascii="Simplified Arabic" w:hAnsi="Simplified Arabic" w:cs="Simplified Arabic" w:hint="cs"/>
          <w:sz w:val="28"/>
          <w:szCs w:val="28"/>
          <w:rtl/>
        </w:rPr>
        <w:t xml:space="preserve">تمويل </w:t>
      </w:r>
      <w:r w:rsidRPr="00F652E8">
        <w:rPr>
          <w:rFonts w:ascii="Simplified Arabic" w:hAnsi="Simplified Arabic" w:cs="Simplified Arabic"/>
          <w:sz w:val="28"/>
          <w:szCs w:val="28"/>
          <w:rtl/>
        </w:rPr>
        <w:t>بعض المشروعات الإضافية الواردة في الموازنة العامة للدولة</w:t>
      </w:r>
      <w:r w:rsidRPr="00F652E8">
        <w:rPr>
          <w:rFonts w:ascii="Simplified Arabic" w:hAnsi="Simplified Arabic" w:cs="Simplified Arabic" w:hint="cs"/>
          <w:sz w:val="28"/>
          <w:szCs w:val="28"/>
          <w:rtl/>
        </w:rPr>
        <w:t xml:space="preserve">. </w:t>
      </w:r>
      <w:r w:rsidR="00302425">
        <w:rPr>
          <w:rFonts w:ascii="Simplified Arabic" w:hAnsi="Simplified Arabic" w:cs="Simplified Arabic" w:hint="cs"/>
          <w:sz w:val="28"/>
          <w:szCs w:val="28"/>
          <w:rtl/>
          <w:lang w:bidi="ar-EG"/>
        </w:rPr>
        <w:t xml:space="preserve">أشار تقرير البنك المركزي 2018/19 إلى بلوغ </w:t>
      </w:r>
      <w:r w:rsidRPr="00F652E8">
        <w:rPr>
          <w:rFonts w:ascii="Simplified Arabic" w:hAnsi="Simplified Arabic" w:cs="Simplified Arabic" w:hint="cs"/>
          <w:sz w:val="28"/>
          <w:szCs w:val="28"/>
          <w:rtl/>
        </w:rPr>
        <w:t xml:space="preserve">مديونية الحكومة لبنك الاستثمار القومي 290.6 مليار جنيه في يونيو 2019 بخلاف 72.1 مليار جنيه رصيد مديونية </w:t>
      </w:r>
      <w:r w:rsidR="0002246C" w:rsidRPr="00F652E8">
        <w:rPr>
          <w:rFonts w:ascii="Simplified Arabic" w:hAnsi="Simplified Arabic" w:cs="Simplified Arabic" w:hint="cs"/>
          <w:sz w:val="28"/>
          <w:szCs w:val="28"/>
          <w:rtl/>
        </w:rPr>
        <w:t>ا</w:t>
      </w:r>
      <w:r w:rsidRPr="00F652E8">
        <w:rPr>
          <w:rFonts w:ascii="Simplified Arabic" w:hAnsi="Simplified Arabic" w:cs="Simplified Arabic" w:hint="cs"/>
          <w:sz w:val="28"/>
          <w:szCs w:val="28"/>
          <w:rtl/>
        </w:rPr>
        <w:t>لهيئات العامة الاقتصادية، وكثير من هذه الديون</w:t>
      </w:r>
      <w:r w:rsidRPr="00F652E8">
        <w:rPr>
          <w:rFonts w:ascii="Simplified Arabic" w:hAnsi="Simplified Arabic" w:cs="Simplified Arabic"/>
          <w:sz w:val="28"/>
          <w:szCs w:val="28"/>
          <w:rtl/>
        </w:rPr>
        <w:t xml:space="preserve"> تاريخية منذ سنوات طويلة</w:t>
      </w:r>
      <w:r w:rsidRPr="00F652E8">
        <w:rPr>
          <w:rFonts w:ascii="Simplified Arabic" w:hAnsi="Simplified Arabic" w:cs="Simplified Arabic" w:hint="cs"/>
          <w:sz w:val="28"/>
          <w:szCs w:val="28"/>
          <w:rtl/>
        </w:rPr>
        <w:t xml:space="preserve"> </w:t>
      </w:r>
      <w:r w:rsidR="00F652E8">
        <w:rPr>
          <w:rFonts w:ascii="Simplified Arabic" w:hAnsi="Simplified Arabic" w:cs="Simplified Arabic" w:hint="cs"/>
          <w:sz w:val="28"/>
          <w:szCs w:val="28"/>
          <w:rtl/>
        </w:rPr>
        <w:t>و</w:t>
      </w:r>
      <w:r w:rsidRPr="00F652E8">
        <w:rPr>
          <w:rFonts w:ascii="Simplified Arabic" w:hAnsi="Simplified Arabic" w:cs="Simplified Arabic" w:hint="cs"/>
          <w:sz w:val="28"/>
          <w:szCs w:val="28"/>
          <w:rtl/>
        </w:rPr>
        <w:t>يتعذر سدادها ل</w:t>
      </w:r>
      <w:r w:rsidRPr="00F652E8">
        <w:rPr>
          <w:rFonts w:ascii="Simplified Arabic" w:hAnsi="Simplified Arabic" w:cs="Simplified Arabic"/>
          <w:sz w:val="28"/>
          <w:szCs w:val="28"/>
          <w:rtl/>
        </w:rPr>
        <w:t xml:space="preserve">وجود </w:t>
      </w:r>
      <w:r w:rsidRPr="00F652E8">
        <w:rPr>
          <w:rFonts w:ascii="Simplified Arabic" w:hAnsi="Simplified Arabic" w:cs="Simplified Arabic"/>
          <w:sz w:val="28"/>
          <w:szCs w:val="28"/>
          <w:rtl/>
        </w:rPr>
        <w:lastRenderedPageBreak/>
        <w:t>أزمة سيولة لدى الجهات المدينة</w:t>
      </w:r>
      <w:r w:rsidR="008D4C64" w:rsidRPr="00F652E8">
        <w:rPr>
          <w:rFonts w:ascii="Simplified Arabic" w:hAnsi="Simplified Arabic" w:cs="Simplified Arabic" w:hint="cs"/>
          <w:sz w:val="28"/>
          <w:szCs w:val="28"/>
          <w:rtl/>
        </w:rPr>
        <w:t xml:space="preserve">. </w:t>
      </w:r>
      <w:r w:rsidR="00F652E8" w:rsidRPr="00F652E8">
        <w:rPr>
          <w:rFonts w:ascii="Simplified Arabic" w:hAnsi="Simplified Arabic" w:cs="Simplified Arabic" w:hint="cs"/>
          <w:sz w:val="28"/>
          <w:szCs w:val="28"/>
          <w:rtl/>
        </w:rPr>
        <w:t xml:space="preserve">ولا يخفى عن المتابع للشأن العام قضية </w:t>
      </w:r>
      <w:r w:rsidR="00F652E8" w:rsidRPr="00F652E8">
        <w:rPr>
          <w:rFonts w:ascii="Simplified Arabic" w:hAnsi="Simplified Arabic" w:cs="Simplified Arabic"/>
          <w:sz w:val="28"/>
          <w:szCs w:val="28"/>
          <w:rtl/>
        </w:rPr>
        <w:t>المديونية المستحقة لصناديق المعاشات طرف وزارة المالية وبنك الاستثمار القومي</w:t>
      </w:r>
      <w:r w:rsidR="00F652E8" w:rsidRPr="00F652E8">
        <w:rPr>
          <w:rFonts w:ascii="Simplified Arabic" w:hAnsi="Simplified Arabic" w:cs="Simplified Arabic" w:hint="cs"/>
          <w:sz w:val="28"/>
          <w:szCs w:val="28"/>
          <w:rtl/>
        </w:rPr>
        <w:t xml:space="preserve"> </w:t>
      </w:r>
      <w:r w:rsidR="00E55ACC" w:rsidRPr="00F652E8">
        <w:rPr>
          <w:rFonts w:ascii="Simplified Arabic" w:hAnsi="Simplified Arabic" w:cs="Simplified Arabic" w:hint="cs"/>
          <w:sz w:val="28"/>
          <w:szCs w:val="28"/>
          <w:rtl/>
        </w:rPr>
        <w:t>ومطالبة</w:t>
      </w:r>
      <w:r w:rsidR="00F652E8" w:rsidRPr="00F652E8">
        <w:rPr>
          <w:rFonts w:ascii="Simplified Arabic" w:hAnsi="Simplified Arabic" w:cs="Simplified Arabic" w:hint="cs"/>
          <w:sz w:val="28"/>
          <w:szCs w:val="28"/>
          <w:rtl/>
        </w:rPr>
        <w:t xml:space="preserve"> </w:t>
      </w:r>
      <w:r w:rsidR="00F652E8" w:rsidRPr="00F652E8">
        <w:rPr>
          <w:rFonts w:ascii="Simplified Arabic" w:hAnsi="Simplified Arabic" w:cs="Simplified Arabic"/>
          <w:sz w:val="28"/>
          <w:szCs w:val="28"/>
          <w:rtl/>
        </w:rPr>
        <w:t>النقابة المستقلة لأصحاب المعاشات باسترداد</w:t>
      </w:r>
      <w:r w:rsidR="00F652E8" w:rsidRPr="00F652E8">
        <w:rPr>
          <w:rFonts w:ascii="Simplified Arabic" w:hAnsi="Simplified Arabic" w:cs="Simplified Arabic" w:hint="cs"/>
          <w:sz w:val="28"/>
          <w:szCs w:val="28"/>
          <w:rtl/>
        </w:rPr>
        <w:t>ها.</w:t>
      </w:r>
    </w:p>
    <w:p w14:paraId="2A4C0165" w14:textId="77777777" w:rsidR="0070169B" w:rsidRPr="0070169B" w:rsidRDefault="00F62C8E" w:rsidP="00F62C8E">
      <w:pPr>
        <w:pStyle w:val="ListParagraph"/>
        <w:numPr>
          <w:ilvl w:val="0"/>
          <w:numId w:val="3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76" w:lineRule="auto"/>
        <w:rPr>
          <w:rFonts w:ascii="Simplified Arabic" w:hAnsi="Simplified Arabic" w:cs="Simplified Arabic"/>
          <w:sz w:val="28"/>
          <w:szCs w:val="28"/>
        </w:rPr>
      </w:pPr>
      <w:r w:rsidRPr="0070169B">
        <w:rPr>
          <w:rFonts w:ascii="Simplified Arabic" w:hAnsi="Simplified Arabic" w:cs="Simplified Arabic"/>
          <w:sz w:val="28"/>
          <w:szCs w:val="28"/>
          <w:rtl/>
        </w:rPr>
        <w:t>ارتف</w:t>
      </w:r>
      <w:r w:rsidRPr="0070169B">
        <w:rPr>
          <w:rFonts w:ascii="Simplified Arabic" w:hAnsi="Simplified Arabic" w:cs="Simplified Arabic" w:hint="cs"/>
          <w:sz w:val="28"/>
          <w:szCs w:val="28"/>
          <w:rtl/>
        </w:rPr>
        <w:t>ا</w:t>
      </w:r>
      <w:r w:rsidRPr="0070169B">
        <w:rPr>
          <w:rFonts w:ascii="Simplified Arabic" w:hAnsi="Simplified Arabic" w:cs="Simplified Arabic"/>
          <w:sz w:val="28"/>
          <w:szCs w:val="28"/>
          <w:rtl/>
        </w:rPr>
        <w:t xml:space="preserve">ع تكلفة </w:t>
      </w:r>
      <w:r w:rsidRPr="0070169B">
        <w:rPr>
          <w:rFonts w:ascii="Simplified Arabic" w:hAnsi="Simplified Arabic" w:cs="Simplified Arabic" w:hint="cs"/>
          <w:sz w:val="28"/>
          <w:szCs w:val="28"/>
          <w:rtl/>
        </w:rPr>
        <w:t xml:space="preserve">الاقتراض أو العائد الذي تدفعه الحكومة المصرية على سنداتها، حيث تتناسب هذه التكلفة مع جودة التصنيف </w:t>
      </w:r>
      <w:r w:rsidRPr="0070169B">
        <w:rPr>
          <w:rFonts w:ascii="Simplified Arabic" w:hAnsi="Simplified Arabic" w:cs="Simplified Arabic" w:hint="cs"/>
          <w:sz w:val="28"/>
          <w:szCs w:val="28"/>
          <w:rtl/>
        </w:rPr>
        <w:t>الائتماني وجودة المؤشرات الاقتصادية للدولة المقترضة ومخاطر تخلفها عن السداد. التصنيف</w:t>
      </w:r>
      <w:r w:rsidRPr="0070169B">
        <w:rPr>
          <w:rFonts w:ascii="Simplified Arabic" w:hAnsi="Simplified Arabic" w:cs="Simplified Arabic"/>
          <w:sz w:val="28"/>
          <w:szCs w:val="28"/>
          <w:rtl/>
        </w:rPr>
        <w:t xml:space="preserve"> </w:t>
      </w:r>
      <w:r w:rsidRPr="0070169B">
        <w:rPr>
          <w:rFonts w:ascii="Simplified Arabic" w:hAnsi="Simplified Arabic" w:cs="Simplified Arabic" w:hint="cs"/>
          <w:sz w:val="28"/>
          <w:szCs w:val="28"/>
          <w:rtl/>
        </w:rPr>
        <w:t>الائتماني لمصر</w:t>
      </w:r>
      <w:r w:rsidRPr="0070169B">
        <w:rPr>
          <w:rFonts w:ascii="Simplified Arabic" w:hAnsi="Simplified Arabic" w:cs="Simplified Arabic"/>
          <w:sz w:val="28"/>
          <w:szCs w:val="28"/>
          <w:rtl/>
        </w:rPr>
        <w:t xml:space="preserve"> </w:t>
      </w:r>
      <w:r w:rsidRPr="0070169B">
        <w:rPr>
          <w:rFonts w:ascii="Simplified Arabic" w:hAnsi="Simplified Arabic" w:cs="Simplified Arabic" w:hint="cs"/>
          <w:sz w:val="28"/>
          <w:szCs w:val="28"/>
          <w:rtl/>
        </w:rPr>
        <w:t>من</w:t>
      </w:r>
      <w:r w:rsidRPr="0070169B">
        <w:rPr>
          <w:rFonts w:ascii="Simplified Arabic" w:hAnsi="Simplified Arabic" w:cs="Simplified Arabic"/>
          <w:sz w:val="28"/>
          <w:szCs w:val="28"/>
          <w:rtl/>
        </w:rPr>
        <w:t xml:space="preserve"> </w:t>
      </w:r>
      <w:r w:rsidRPr="0070169B">
        <w:rPr>
          <w:rFonts w:ascii="Simplified Arabic" w:hAnsi="Simplified Arabic" w:cs="Simplified Arabic" w:hint="cs"/>
          <w:sz w:val="28"/>
          <w:szCs w:val="28"/>
          <w:rtl/>
        </w:rPr>
        <w:t>مؤسسة</w:t>
      </w:r>
      <w:r w:rsidRPr="0070169B">
        <w:rPr>
          <w:rFonts w:ascii="Simplified Arabic" w:hAnsi="Simplified Arabic" w:cs="Simplified Arabic"/>
          <w:sz w:val="28"/>
          <w:szCs w:val="28"/>
          <w:rtl/>
        </w:rPr>
        <w:t xml:space="preserve"> </w:t>
      </w:r>
      <w:r w:rsidRPr="0070169B">
        <w:rPr>
          <w:rFonts w:ascii="Simplified Arabic" w:hAnsi="Simplified Arabic" w:cs="Simplified Arabic" w:hint="cs"/>
          <w:sz w:val="28"/>
          <w:szCs w:val="28"/>
          <w:rtl/>
        </w:rPr>
        <w:t>ستاندرد</w:t>
      </w:r>
      <w:r w:rsidRPr="0070169B">
        <w:rPr>
          <w:rFonts w:ascii="Simplified Arabic" w:hAnsi="Simplified Arabic" w:cs="Simplified Arabic"/>
          <w:sz w:val="28"/>
          <w:szCs w:val="28"/>
          <w:rtl/>
        </w:rPr>
        <w:t xml:space="preserve"> </w:t>
      </w:r>
      <w:r w:rsidRPr="0070169B">
        <w:rPr>
          <w:rFonts w:ascii="Simplified Arabic" w:hAnsi="Simplified Arabic" w:cs="Simplified Arabic" w:hint="cs"/>
          <w:sz w:val="28"/>
          <w:szCs w:val="28"/>
          <w:rtl/>
        </w:rPr>
        <w:t>أند</w:t>
      </w:r>
      <w:r w:rsidRPr="0070169B">
        <w:rPr>
          <w:rFonts w:ascii="Simplified Arabic" w:hAnsi="Simplified Arabic" w:cs="Simplified Arabic"/>
          <w:sz w:val="28"/>
          <w:szCs w:val="28"/>
          <w:rtl/>
        </w:rPr>
        <w:t xml:space="preserve"> </w:t>
      </w:r>
      <w:r w:rsidRPr="0070169B">
        <w:rPr>
          <w:rFonts w:ascii="Simplified Arabic" w:hAnsi="Simplified Arabic" w:cs="Simplified Arabic" w:hint="cs"/>
          <w:sz w:val="28"/>
          <w:szCs w:val="28"/>
          <w:rtl/>
        </w:rPr>
        <w:t>بورز</w:t>
      </w:r>
      <w:r w:rsidRPr="0070169B">
        <w:rPr>
          <w:rFonts w:ascii="Simplified Arabic" w:hAnsi="Simplified Arabic" w:cs="Simplified Arabic"/>
          <w:sz w:val="28"/>
          <w:szCs w:val="28"/>
          <w:rtl/>
        </w:rPr>
        <w:t xml:space="preserve"> </w:t>
      </w:r>
      <w:r w:rsidRPr="0070169B">
        <w:rPr>
          <w:rFonts w:ascii="Simplified Arabic" w:hAnsi="Simplified Arabic" w:cs="Simplified Arabic" w:hint="cs"/>
          <w:sz w:val="28"/>
          <w:szCs w:val="28"/>
          <w:rtl/>
        </w:rPr>
        <w:t>هو</w:t>
      </w:r>
      <w:r w:rsidRPr="0070169B">
        <w:rPr>
          <w:rFonts w:ascii="Simplified Arabic" w:hAnsi="Simplified Arabic" w:cs="Simplified Arabic"/>
          <w:sz w:val="28"/>
          <w:szCs w:val="28"/>
          <w:rtl/>
        </w:rPr>
        <w:t xml:space="preserve"> </w:t>
      </w:r>
      <w:r w:rsidRPr="0070169B">
        <w:rPr>
          <w:rFonts w:ascii="Simplified Arabic" w:hAnsi="Simplified Arabic" w:cs="Simplified Arabic"/>
          <w:sz w:val="28"/>
          <w:szCs w:val="28"/>
        </w:rPr>
        <w:t>B</w:t>
      </w:r>
      <w:r w:rsidRPr="0070169B">
        <w:rPr>
          <w:rFonts w:ascii="Simplified Arabic" w:hAnsi="Simplified Arabic" w:cs="Simplified Arabic"/>
          <w:sz w:val="28"/>
          <w:szCs w:val="28"/>
          <w:rtl/>
        </w:rPr>
        <w:t xml:space="preserve"> (</w:t>
      </w:r>
      <w:r w:rsidRPr="0070169B">
        <w:rPr>
          <w:rFonts w:ascii="Simplified Arabic" w:hAnsi="Simplified Arabic" w:cs="Simplified Arabic" w:hint="cs"/>
          <w:sz w:val="28"/>
          <w:szCs w:val="28"/>
          <w:rtl/>
        </w:rPr>
        <w:t>مضاربة</w:t>
      </w:r>
      <w:r w:rsidRPr="0070169B">
        <w:rPr>
          <w:rFonts w:ascii="Simplified Arabic" w:hAnsi="Simplified Arabic" w:cs="Simplified Arabic"/>
          <w:sz w:val="28"/>
          <w:szCs w:val="28"/>
          <w:rtl/>
        </w:rPr>
        <w:t xml:space="preserve"> </w:t>
      </w:r>
      <w:r w:rsidRPr="0070169B">
        <w:rPr>
          <w:rFonts w:ascii="Simplified Arabic" w:hAnsi="Simplified Arabic" w:cs="Simplified Arabic" w:hint="cs"/>
          <w:sz w:val="28"/>
          <w:szCs w:val="28"/>
          <w:rtl/>
        </w:rPr>
        <w:t>عالية</w:t>
      </w:r>
      <w:r w:rsidR="00F652E8">
        <w:rPr>
          <w:rFonts w:ascii="Simplified Arabic" w:hAnsi="Simplified Arabic" w:cs="Simplified Arabic" w:hint="cs"/>
          <w:sz w:val="28"/>
          <w:szCs w:val="28"/>
          <w:rtl/>
        </w:rPr>
        <w:t xml:space="preserve"> </w:t>
      </w:r>
      <w:r w:rsidR="00F652E8">
        <w:rPr>
          <w:rFonts w:ascii="Helvetica" w:hAnsi="Helvetica" w:cs="Helvetica"/>
          <w:color w:val="333333"/>
          <w:sz w:val="21"/>
          <w:szCs w:val="21"/>
          <w:shd w:val="clear" w:color="auto" w:fill="FFFFFF"/>
        </w:rPr>
        <w:t>Highly speculative</w:t>
      </w:r>
      <w:r w:rsidRPr="0070169B">
        <w:rPr>
          <w:rFonts w:ascii="Simplified Arabic" w:hAnsi="Simplified Arabic" w:cs="Simplified Arabic"/>
          <w:sz w:val="28"/>
          <w:szCs w:val="28"/>
          <w:rtl/>
        </w:rPr>
        <w:t xml:space="preserve">) </w:t>
      </w:r>
      <w:r w:rsidRPr="0070169B">
        <w:rPr>
          <w:rFonts w:ascii="Simplified Arabic" w:hAnsi="Simplified Arabic" w:cs="Simplified Arabic" w:hint="cs"/>
          <w:sz w:val="28"/>
          <w:szCs w:val="28"/>
          <w:rtl/>
        </w:rPr>
        <w:t>مع</w:t>
      </w:r>
      <w:r w:rsidRPr="0070169B">
        <w:rPr>
          <w:rFonts w:ascii="Simplified Arabic" w:hAnsi="Simplified Arabic" w:cs="Simplified Arabic"/>
          <w:sz w:val="28"/>
          <w:szCs w:val="28"/>
          <w:rtl/>
        </w:rPr>
        <w:t xml:space="preserve"> </w:t>
      </w:r>
      <w:r w:rsidRPr="0070169B">
        <w:rPr>
          <w:rFonts w:ascii="Simplified Arabic" w:hAnsi="Simplified Arabic" w:cs="Simplified Arabic" w:hint="cs"/>
          <w:sz w:val="28"/>
          <w:szCs w:val="28"/>
          <w:rtl/>
        </w:rPr>
        <w:t>نظرة</w:t>
      </w:r>
      <w:r w:rsidRPr="0070169B">
        <w:rPr>
          <w:rFonts w:ascii="Simplified Arabic" w:hAnsi="Simplified Arabic" w:cs="Simplified Arabic"/>
          <w:sz w:val="28"/>
          <w:szCs w:val="28"/>
          <w:rtl/>
        </w:rPr>
        <w:t xml:space="preserve"> </w:t>
      </w:r>
      <w:r w:rsidRPr="0070169B">
        <w:rPr>
          <w:rFonts w:ascii="Simplified Arabic" w:hAnsi="Simplified Arabic" w:cs="Simplified Arabic" w:hint="cs"/>
          <w:sz w:val="28"/>
          <w:szCs w:val="28"/>
          <w:rtl/>
        </w:rPr>
        <w:t>مستقبلية</w:t>
      </w:r>
      <w:r w:rsidRPr="0070169B">
        <w:rPr>
          <w:rFonts w:ascii="Simplified Arabic" w:hAnsi="Simplified Arabic" w:cs="Simplified Arabic"/>
          <w:sz w:val="28"/>
          <w:szCs w:val="28"/>
          <w:rtl/>
        </w:rPr>
        <w:t xml:space="preserve"> </w:t>
      </w:r>
      <w:r w:rsidRPr="0070169B">
        <w:rPr>
          <w:rFonts w:ascii="Simplified Arabic" w:hAnsi="Simplified Arabic" w:cs="Simplified Arabic" w:hint="cs"/>
          <w:sz w:val="28"/>
          <w:szCs w:val="28"/>
          <w:rtl/>
        </w:rPr>
        <w:t>مستقرة، وهو تصنيف يبعد</w:t>
      </w:r>
      <w:r w:rsidRPr="0070169B">
        <w:rPr>
          <w:rFonts w:ascii="Simplified Arabic" w:hAnsi="Simplified Arabic" w:cs="Simplified Arabic"/>
          <w:sz w:val="28"/>
          <w:szCs w:val="28"/>
          <w:rtl/>
        </w:rPr>
        <w:t xml:space="preserve"> </w:t>
      </w:r>
      <w:r w:rsidRPr="0070169B">
        <w:rPr>
          <w:rFonts w:ascii="Simplified Arabic" w:hAnsi="Simplified Arabic" w:cs="Simplified Arabic" w:hint="cs"/>
          <w:sz w:val="28"/>
          <w:szCs w:val="28"/>
          <w:rtl/>
        </w:rPr>
        <w:t>5</w:t>
      </w:r>
      <w:r w:rsidRPr="0070169B">
        <w:rPr>
          <w:rFonts w:ascii="Simplified Arabic" w:hAnsi="Simplified Arabic" w:cs="Simplified Arabic"/>
          <w:sz w:val="28"/>
          <w:szCs w:val="28"/>
          <w:rtl/>
        </w:rPr>
        <w:t xml:space="preserve"> درجات تحت </w:t>
      </w:r>
      <w:r w:rsidR="001338B6" w:rsidRPr="0070169B">
        <w:rPr>
          <w:rFonts w:ascii="Simplified Arabic" w:hAnsi="Simplified Arabic" w:cs="Simplified Arabic"/>
          <w:sz w:val="28"/>
          <w:szCs w:val="28"/>
          <w:rtl/>
        </w:rPr>
        <w:t xml:space="preserve">أدنى </w:t>
      </w:r>
      <w:r w:rsidRPr="0070169B">
        <w:rPr>
          <w:rFonts w:ascii="Simplified Arabic" w:hAnsi="Simplified Arabic" w:cs="Simplified Arabic"/>
          <w:sz w:val="28"/>
          <w:szCs w:val="28"/>
          <w:rtl/>
        </w:rPr>
        <w:t>فئة استثمارية</w:t>
      </w:r>
      <w:r w:rsidR="00302425">
        <w:rPr>
          <w:rFonts w:ascii="Simplified Arabic" w:hAnsi="Simplified Arabic" w:cs="Simplified Arabic" w:hint="cs"/>
          <w:sz w:val="28"/>
          <w:szCs w:val="28"/>
          <w:rtl/>
        </w:rPr>
        <w:t xml:space="preserve"> </w:t>
      </w:r>
      <w:r w:rsidR="00302425">
        <w:rPr>
          <w:rFonts w:ascii="Simplified Arabic" w:hAnsi="Simplified Arabic" w:cs="Simplified Arabic"/>
          <w:sz w:val="28"/>
          <w:szCs w:val="28"/>
        </w:rPr>
        <w:t>trading economics,2020)</w:t>
      </w:r>
      <w:r w:rsidR="00302425">
        <w:rPr>
          <w:rFonts w:ascii="Simplified Arabic" w:hAnsi="Simplified Arabic" w:cs="Simplified Arabic" w:hint="cs"/>
          <w:sz w:val="28"/>
          <w:szCs w:val="28"/>
          <w:rtl/>
        </w:rPr>
        <w:t>)</w:t>
      </w:r>
      <w:r>
        <w:rPr>
          <w:rFonts w:ascii="Simplified Arabic" w:hAnsi="Simplified Arabic" w:cs="Simplified Arabic"/>
          <w:rtl/>
        </w:rPr>
        <w:footnoteReference w:id="132"/>
      </w:r>
      <w:r w:rsidRPr="0070169B">
        <w:rPr>
          <w:rFonts w:ascii="Simplified Arabic" w:hAnsi="Simplified Arabic" w:cs="Simplified Arabic"/>
          <w:sz w:val="28"/>
          <w:szCs w:val="28"/>
          <w:rtl/>
        </w:rPr>
        <w:t>،</w:t>
      </w:r>
      <w:r w:rsidRPr="0070169B">
        <w:rPr>
          <w:rFonts w:ascii="Simplified Arabic" w:hAnsi="Simplified Arabic" w:cs="Simplified Arabic" w:hint="cs"/>
          <w:sz w:val="28"/>
          <w:szCs w:val="28"/>
          <w:rtl/>
        </w:rPr>
        <w:t xml:space="preserve">علاوة على ذلك ترتفع تكلفة </w:t>
      </w:r>
      <w:r w:rsidRPr="0070169B">
        <w:rPr>
          <w:rFonts w:ascii="Simplified Arabic" w:hAnsi="Simplified Arabic" w:cs="Simplified Arabic"/>
          <w:sz w:val="28"/>
          <w:szCs w:val="28"/>
          <w:rtl/>
        </w:rPr>
        <w:t>التأمين على سندات الحكومية المصرية</w:t>
      </w:r>
      <w:r w:rsidRPr="0070169B">
        <w:rPr>
          <w:rFonts w:ascii="Simplified Arabic" w:hAnsi="Simplified Arabic" w:cs="Simplified Arabic"/>
          <w:sz w:val="28"/>
          <w:szCs w:val="28"/>
        </w:rPr>
        <w:t xml:space="preserve"> </w:t>
      </w:r>
      <w:r w:rsidRPr="0070169B">
        <w:rPr>
          <w:rFonts w:ascii="Simplified Arabic" w:hAnsi="Simplified Arabic" w:cs="Simplified Arabic" w:hint="cs"/>
          <w:sz w:val="28"/>
          <w:szCs w:val="28"/>
          <w:rtl/>
        </w:rPr>
        <w:t xml:space="preserve"> </w:t>
      </w:r>
      <w:r w:rsidRPr="0070169B">
        <w:rPr>
          <w:rFonts w:ascii="Simplified Arabic" w:hAnsi="Simplified Arabic" w:cs="Simplified Arabic"/>
          <w:sz w:val="28"/>
          <w:szCs w:val="28"/>
        </w:rPr>
        <w:t>Credit Defaults Swap</w:t>
      </w:r>
      <w:r w:rsidRPr="0070169B">
        <w:rPr>
          <w:rFonts w:ascii="Simplified Arabic" w:hAnsi="Simplified Arabic" w:cs="Simplified Arabic"/>
          <w:sz w:val="28"/>
          <w:szCs w:val="28"/>
          <w:rtl/>
        </w:rPr>
        <w:t xml:space="preserve"> </w:t>
      </w:r>
      <w:r w:rsidRPr="0070169B">
        <w:rPr>
          <w:rFonts w:ascii="Simplified Arabic" w:hAnsi="Simplified Arabic" w:cs="Simplified Arabic" w:hint="cs"/>
          <w:sz w:val="28"/>
          <w:szCs w:val="28"/>
          <w:rtl/>
        </w:rPr>
        <w:t xml:space="preserve">وهي </w:t>
      </w:r>
      <w:r w:rsidRPr="0070169B">
        <w:rPr>
          <w:rFonts w:ascii="Simplified Arabic" w:hAnsi="Simplified Arabic" w:cs="Simplified Arabic"/>
          <w:sz w:val="28"/>
          <w:szCs w:val="28"/>
          <w:rtl/>
        </w:rPr>
        <w:t xml:space="preserve">نقاط هامش </w:t>
      </w:r>
      <w:r w:rsidR="001338B6">
        <w:rPr>
          <w:rFonts w:ascii="Simplified Arabic" w:hAnsi="Simplified Arabic" w:cs="Simplified Arabic" w:hint="cs"/>
          <w:sz w:val="28"/>
          <w:szCs w:val="28"/>
          <w:rtl/>
        </w:rPr>
        <w:t>ي</w:t>
      </w:r>
      <w:r w:rsidRPr="0070169B">
        <w:rPr>
          <w:rFonts w:ascii="Simplified Arabic" w:hAnsi="Simplified Arabic" w:cs="Simplified Arabic"/>
          <w:sz w:val="28"/>
          <w:szCs w:val="28"/>
          <w:rtl/>
        </w:rPr>
        <w:t>تم إضافتها فوق سعر السندات لتعبر عن مخاطر تسليف الحكومة</w:t>
      </w:r>
      <w:r w:rsidRPr="0070169B">
        <w:rPr>
          <w:rFonts w:ascii="Simplified Arabic" w:hAnsi="Simplified Arabic" w:cs="Simplified Arabic"/>
          <w:sz w:val="28"/>
          <w:szCs w:val="28"/>
        </w:rPr>
        <w:t xml:space="preserve">  </w:t>
      </w:r>
      <w:r w:rsidRPr="0070169B">
        <w:rPr>
          <w:rFonts w:ascii="Simplified Arabic" w:hAnsi="Simplified Arabic" w:cs="Simplified Arabic" w:hint="cs"/>
          <w:sz w:val="28"/>
          <w:szCs w:val="28"/>
          <w:rtl/>
        </w:rPr>
        <w:t xml:space="preserve">، حيث </w:t>
      </w:r>
      <w:r w:rsidR="001338B6">
        <w:rPr>
          <w:rFonts w:ascii="Simplified Arabic" w:hAnsi="Simplified Arabic" w:cs="Simplified Arabic" w:hint="cs"/>
          <w:sz w:val="28"/>
          <w:szCs w:val="28"/>
          <w:rtl/>
        </w:rPr>
        <w:t>تقوم</w:t>
      </w:r>
      <w:r w:rsidRPr="0070169B">
        <w:rPr>
          <w:rFonts w:ascii="Simplified Arabic" w:hAnsi="Simplified Arabic" w:cs="Simplified Arabic"/>
          <w:sz w:val="28"/>
          <w:szCs w:val="28"/>
          <w:rtl/>
        </w:rPr>
        <w:t xml:space="preserve"> شركات التأمين عادةً</w:t>
      </w:r>
      <w:r w:rsidR="001338B6">
        <w:rPr>
          <w:rFonts w:ascii="Simplified Arabic" w:hAnsi="Simplified Arabic" w:cs="Simplified Arabic" w:hint="cs"/>
          <w:sz w:val="28"/>
          <w:szCs w:val="28"/>
          <w:rtl/>
        </w:rPr>
        <w:t xml:space="preserve"> ب</w:t>
      </w:r>
      <w:r w:rsidRPr="0070169B">
        <w:rPr>
          <w:rFonts w:ascii="Simplified Arabic" w:hAnsi="Simplified Arabic" w:cs="Simplified Arabic"/>
          <w:sz w:val="28"/>
          <w:szCs w:val="28"/>
          <w:rtl/>
        </w:rPr>
        <w:t xml:space="preserve">رفع تكلفة التأمين على </w:t>
      </w:r>
      <w:r w:rsidRPr="0070169B">
        <w:rPr>
          <w:rFonts w:ascii="Simplified Arabic" w:hAnsi="Simplified Arabic" w:cs="Simplified Arabic" w:hint="cs"/>
          <w:sz w:val="28"/>
          <w:szCs w:val="28"/>
          <w:rtl/>
        </w:rPr>
        <w:t>مشتري السندات</w:t>
      </w:r>
      <w:r w:rsidRPr="0070169B">
        <w:rPr>
          <w:rFonts w:ascii="Simplified Arabic" w:hAnsi="Simplified Arabic" w:cs="Simplified Arabic"/>
          <w:sz w:val="28"/>
          <w:szCs w:val="28"/>
          <w:rtl/>
        </w:rPr>
        <w:t xml:space="preserve"> السيادية للدول التي تشهد مؤشرات اقتصادية سلبية</w:t>
      </w:r>
      <w:r w:rsidRPr="0070169B">
        <w:rPr>
          <w:rFonts w:ascii="Simplified Arabic" w:hAnsi="Simplified Arabic" w:cs="Simplified Arabic" w:hint="cs"/>
          <w:sz w:val="28"/>
          <w:szCs w:val="28"/>
          <w:rtl/>
        </w:rPr>
        <w:t xml:space="preserve"> عندما يبتاع</w:t>
      </w:r>
      <w:r w:rsidRPr="0070169B">
        <w:rPr>
          <w:rFonts w:ascii="Simplified Arabic" w:hAnsi="Simplified Arabic" w:cs="Simplified Arabic"/>
          <w:sz w:val="28"/>
          <w:szCs w:val="28"/>
          <w:rtl/>
        </w:rPr>
        <w:t xml:space="preserve"> وثيقة تأمين ضد تعثر </w:t>
      </w:r>
      <w:r w:rsidRPr="0070169B">
        <w:rPr>
          <w:rFonts w:ascii="Simplified Arabic" w:hAnsi="Simplified Arabic" w:cs="Simplified Arabic" w:hint="cs"/>
          <w:sz w:val="28"/>
          <w:szCs w:val="28"/>
          <w:rtl/>
        </w:rPr>
        <w:t xml:space="preserve">الحكومة </w:t>
      </w:r>
      <w:r w:rsidRPr="0070169B">
        <w:rPr>
          <w:rFonts w:ascii="Simplified Arabic" w:hAnsi="Simplified Arabic" w:cs="Simplified Arabic"/>
          <w:sz w:val="28"/>
          <w:szCs w:val="28"/>
          <w:rtl/>
        </w:rPr>
        <w:t>المدين</w:t>
      </w:r>
      <w:r w:rsidRPr="0070169B">
        <w:rPr>
          <w:rFonts w:ascii="Simplified Arabic" w:hAnsi="Simplified Arabic" w:cs="Simplified Arabic" w:hint="cs"/>
          <w:sz w:val="28"/>
          <w:szCs w:val="28"/>
          <w:rtl/>
        </w:rPr>
        <w:t>ة</w:t>
      </w:r>
      <w:r w:rsidRPr="0070169B">
        <w:rPr>
          <w:rFonts w:ascii="Simplified Arabic" w:hAnsi="Simplified Arabic" w:cs="Simplified Arabic"/>
          <w:sz w:val="28"/>
          <w:szCs w:val="28"/>
          <w:rtl/>
        </w:rPr>
        <w:t xml:space="preserve"> ، مما يؤدي إلى ارتفاع تكلفة الاقتراض من الخارج لإحساس الشركات بارتفاع المخاطر</w:t>
      </w:r>
      <w:r w:rsidRPr="0070169B">
        <w:rPr>
          <w:rFonts w:ascii="Simplified Arabic" w:hAnsi="Simplified Arabic" w:cs="Simplified Arabic" w:hint="cs"/>
          <w:sz w:val="28"/>
          <w:szCs w:val="28"/>
          <w:rtl/>
        </w:rPr>
        <w:t xml:space="preserve">. في فبراير 2021 على سبيل المثال كان التصنيف الائتماني </w:t>
      </w:r>
      <w:r w:rsidR="001338B6" w:rsidRPr="0070169B">
        <w:rPr>
          <w:rFonts w:ascii="Simplified Arabic" w:hAnsi="Simplified Arabic" w:cs="Simplified Arabic" w:hint="cs"/>
          <w:sz w:val="28"/>
          <w:szCs w:val="28"/>
          <w:rtl/>
        </w:rPr>
        <w:t xml:space="preserve">لمصر </w:t>
      </w:r>
      <w:r w:rsidR="001338B6" w:rsidRPr="0070169B">
        <w:rPr>
          <w:rFonts w:ascii="Simplified Arabic" w:hAnsi="Simplified Arabic" w:cs="Simplified Arabic" w:hint="cs"/>
          <w:sz w:val="28"/>
          <w:szCs w:val="28"/>
        </w:rPr>
        <w:t>B</w:t>
      </w:r>
      <w:r w:rsidRPr="0070169B">
        <w:rPr>
          <w:rFonts w:ascii="Simplified Arabic" w:hAnsi="Simplified Arabic" w:cs="Simplified Arabic" w:hint="cs"/>
          <w:sz w:val="28"/>
          <w:szCs w:val="28"/>
          <w:rtl/>
        </w:rPr>
        <w:t xml:space="preserve"> (بالمقارنة بتصنيف </w:t>
      </w:r>
      <w:r w:rsidRPr="0070169B">
        <w:rPr>
          <w:rFonts w:ascii="Simplified Arabic" w:hAnsi="Simplified Arabic" w:cs="Simplified Arabic"/>
          <w:sz w:val="28"/>
          <w:szCs w:val="28"/>
        </w:rPr>
        <w:t>AA</w:t>
      </w:r>
      <w:r w:rsidRPr="0070169B">
        <w:rPr>
          <w:rFonts w:ascii="Simplified Arabic" w:hAnsi="Simplified Arabic" w:cs="Simplified Arabic" w:hint="cs"/>
          <w:sz w:val="28"/>
          <w:szCs w:val="28"/>
          <w:rtl/>
        </w:rPr>
        <w:t xml:space="preserve"> </w:t>
      </w:r>
      <w:r w:rsidRPr="0070169B">
        <w:rPr>
          <w:rFonts w:ascii="Simplified Arabic" w:hAnsi="Simplified Arabic" w:cs="Simplified Arabic" w:hint="cs"/>
          <w:sz w:val="28"/>
          <w:szCs w:val="28"/>
          <w:rtl/>
        </w:rPr>
        <w:t xml:space="preserve">لكوريا </w:t>
      </w:r>
      <w:r w:rsidR="001338B6" w:rsidRPr="0070169B">
        <w:rPr>
          <w:rFonts w:ascii="Simplified Arabic" w:hAnsi="Simplified Arabic" w:cs="Simplified Arabic" w:hint="cs"/>
          <w:sz w:val="28"/>
          <w:szCs w:val="28"/>
          <w:rtl/>
        </w:rPr>
        <w:t>الجنوبية) عن</w:t>
      </w:r>
      <w:r w:rsidR="001338B6" w:rsidRPr="0070169B">
        <w:rPr>
          <w:rFonts w:ascii="Simplified Arabic" w:hAnsi="Simplified Arabic" w:cs="Simplified Arabic" w:hint="eastAsia"/>
          <w:sz w:val="28"/>
          <w:szCs w:val="28"/>
          <w:rtl/>
        </w:rPr>
        <w:t>د</w:t>
      </w:r>
      <w:r w:rsidRPr="0070169B">
        <w:rPr>
          <w:rFonts w:ascii="Simplified Arabic" w:hAnsi="Simplified Arabic" w:cs="Simplified Arabic" w:hint="cs"/>
          <w:sz w:val="28"/>
          <w:szCs w:val="28"/>
          <w:rtl/>
        </w:rPr>
        <w:t xml:space="preserve"> وكالة </w:t>
      </w:r>
      <w:r w:rsidRPr="0070169B">
        <w:rPr>
          <w:rFonts w:ascii="Simplified Arabic" w:hAnsi="Simplified Arabic" w:cs="Simplified Arabic"/>
          <w:sz w:val="28"/>
          <w:szCs w:val="28"/>
        </w:rPr>
        <w:t>Standard &amp; Poor's</w:t>
      </w:r>
      <w:r w:rsidRPr="0070169B">
        <w:rPr>
          <w:rFonts w:ascii="Simplified Arabic" w:hAnsi="Simplified Arabic" w:cs="Simplified Arabic" w:hint="cs"/>
          <w:sz w:val="28"/>
          <w:szCs w:val="28"/>
          <w:rtl/>
        </w:rPr>
        <w:t xml:space="preserve">، وكان العائد على سندات العشر سنوات لمصر </w:t>
      </w:r>
      <w:r w:rsidRPr="0070169B">
        <w:rPr>
          <w:rFonts w:ascii="Simplified Arabic" w:hAnsi="Simplified Arabic" w:cs="Simplified Arabic"/>
          <w:sz w:val="28"/>
          <w:szCs w:val="28"/>
        </w:rPr>
        <w:t> 15.074</w:t>
      </w:r>
      <w:r w:rsidR="001338B6">
        <w:rPr>
          <w:rFonts w:ascii="Simplified Arabic" w:hAnsi="Simplified Arabic" w:cs="Simplified Arabic" w:hint="cs"/>
          <w:sz w:val="28"/>
          <w:szCs w:val="28"/>
          <w:rtl/>
        </w:rPr>
        <w:t>%</w:t>
      </w:r>
      <w:r w:rsidRPr="0070169B">
        <w:rPr>
          <w:rFonts w:ascii="Simplified Arabic" w:hAnsi="Simplified Arabic" w:cs="Simplified Arabic" w:hint="cs"/>
          <w:sz w:val="28"/>
          <w:szCs w:val="28"/>
          <w:rtl/>
        </w:rPr>
        <w:t xml:space="preserve"> (مقابل </w:t>
      </w:r>
      <w:r w:rsidRPr="0070169B">
        <w:rPr>
          <w:rFonts w:ascii="Simplified Arabic" w:hAnsi="Simplified Arabic" w:cs="Simplified Arabic"/>
          <w:sz w:val="28"/>
          <w:szCs w:val="28"/>
        </w:rPr>
        <w:t>1.793% </w:t>
      </w:r>
      <w:r w:rsidRPr="0070169B">
        <w:rPr>
          <w:rFonts w:ascii="Simplified Arabic" w:hAnsi="Simplified Arabic" w:cs="Simplified Arabic" w:hint="cs"/>
          <w:sz w:val="28"/>
          <w:szCs w:val="28"/>
          <w:rtl/>
        </w:rPr>
        <w:t xml:space="preserve"> فقط لكوريا) وبلغت تكلفة التأمين على سندات المصرية لمدة 5 أعوام </w:t>
      </w:r>
      <w:r w:rsidRPr="0070169B">
        <w:rPr>
          <w:rFonts w:ascii="Simplified Arabic" w:hAnsi="Simplified Arabic" w:cs="Simplified Arabic"/>
          <w:sz w:val="28"/>
          <w:szCs w:val="28"/>
        </w:rPr>
        <w:t>439.25</w:t>
      </w:r>
      <w:r w:rsidRPr="0070169B">
        <w:rPr>
          <w:rFonts w:ascii="Simplified Arabic" w:hAnsi="Simplified Arabic" w:cs="Simplified Arabic" w:hint="cs"/>
          <w:sz w:val="28"/>
          <w:szCs w:val="28"/>
          <w:rtl/>
        </w:rPr>
        <w:t xml:space="preserve"> نقطة (</w:t>
      </w:r>
      <w:r w:rsidR="004C5B25">
        <w:rPr>
          <w:rFonts w:ascii="Simplified Arabic" w:hAnsi="Simplified Arabic" w:cs="Simplified Arabic" w:hint="cs"/>
          <w:sz w:val="28"/>
          <w:szCs w:val="28"/>
          <w:rtl/>
        </w:rPr>
        <w:t>يعني ذلك تكلفة إضافية تبلغ 4.3925%، م</w:t>
      </w:r>
      <w:r w:rsidRPr="0070169B">
        <w:rPr>
          <w:rFonts w:ascii="Simplified Arabic" w:hAnsi="Simplified Arabic" w:cs="Simplified Arabic" w:hint="cs"/>
          <w:sz w:val="28"/>
          <w:szCs w:val="28"/>
          <w:rtl/>
        </w:rPr>
        <w:t>قابل</w:t>
      </w:r>
      <w:r w:rsidRPr="0070169B">
        <w:rPr>
          <w:rFonts w:ascii="Simplified Arabic" w:hAnsi="Simplified Arabic" w:cs="Simplified Arabic"/>
          <w:sz w:val="28"/>
          <w:szCs w:val="28"/>
        </w:rPr>
        <w:t>23.40 </w:t>
      </w:r>
      <w:r w:rsidRPr="0070169B">
        <w:rPr>
          <w:rFonts w:ascii="Simplified Arabic" w:hAnsi="Simplified Arabic" w:cs="Simplified Arabic" w:hint="cs"/>
          <w:sz w:val="28"/>
          <w:szCs w:val="28"/>
          <w:rtl/>
        </w:rPr>
        <w:t xml:space="preserve"> نقطة فقط للسندات الكورية) </w:t>
      </w:r>
      <w:r w:rsidRPr="0070169B">
        <w:rPr>
          <w:rFonts w:ascii="Simplified Arabic" w:hAnsi="Simplified Arabic" w:cs="Simplified Arabic"/>
          <w:sz w:val="28"/>
          <w:szCs w:val="28"/>
          <w:rtl/>
        </w:rPr>
        <w:t xml:space="preserve"> </w:t>
      </w:r>
      <w:r w:rsidRPr="0070169B">
        <w:rPr>
          <w:rFonts w:ascii="Simplified Arabic" w:hAnsi="Simplified Arabic" w:cs="Simplified Arabic" w:hint="cs"/>
          <w:sz w:val="28"/>
          <w:szCs w:val="28"/>
          <w:rtl/>
        </w:rPr>
        <w:t>با</w:t>
      </w:r>
      <w:r w:rsidRPr="0070169B">
        <w:rPr>
          <w:rFonts w:ascii="Simplified Arabic" w:hAnsi="Simplified Arabic" w:cs="Simplified Arabic"/>
          <w:sz w:val="28"/>
          <w:szCs w:val="28"/>
          <w:rtl/>
        </w:rPr>
        <w:t xml:space="preserve">حتمال </w:t>
      </w:r>
      <w:r w:rsidRPr="0070169B">
        <w:rPr>
          <w:rFonts w:ascii="Simplified Arabic" w:hAnsi="Simplified Arabic" w:cs="Simplified Arabic" w:hint="cs"/>
          <w:sz w:val="28"/>
          <w:szCs w:val="28"/>
          <w:rtl/>
        </w:rPr>
        <w:t>ضمني ل</w:t>
      </w:r>
      <w:r w:rsidRPr="0070169B">
        <w:rPr>
          <w:rFonts w:ascii="Simplified Arabic" w:hAnsi="Simplified Arabic" w:cs="Simplified Arabic"/>
          <w:sz w:val="28"/>
          <w:szCs w:val="28"/>
          <w:rtl/>
        </w:rPr>
        <w:t xml:space="preserve">لتخلف عن سداد </w:t>
      </w:r>
      <w:r w:rsidRPr="0070169B">
        <w:rPr>
          <w:rFonts w:ascii="Simplified Arabic" w:hAnsi="Simplified Arabic" w:cs="Simplified Arabic" w:hint="cs"/>
          <w:sz w:val="28"/>
          <w:szCs w:val="28"/>
          <w:rtl/>
        </w:rPr>
        <w:t xml:space="preserve">السندات المصرية يبلغ </w:t>
      </w:r>
      <w:r w:rsidRPr="0070169B">
        <w:rPr>
          <w:rFonts w:ascii="Simplified Arabic" w:hAnsi="Simplified Arabic" w:cs="Simplified Arabic"/>
          <w:sz w:val="28"/>
          <w:szCs w:val="28"/>
          <w:rtl/>
        </w:rPr>
        <w:t>7.32٪</w:t>
      </w:r>
      <w:r w:rsidRPr="0070169B">
        <w:rPr>
          <w:rFonts w:ascii="Simplified Arabic" w:hAnsi="Simplified Arabic" w:cs="Simplified Arabic" w:hint="cs"/>
          <w:sz w:val="28"/>
          <w:szCs w:val="28"/>
          <w:rtl/>
        </w:rPr>
        <w:t xml:space="preserve"> ( في مقابل 0.39% فقط للسندات الكورية)</w:t>
      </w:r>
      <w:r w:rsidR="00F9542F">
        <w:rPr>
          <w:rFonts w:ascii="Simplified Arabic" w:hAnsi="Simplified Arabic" w:cs="Simplified Arabic"/>
          <w:sz w:val="28"/>
          <w:szCs w:val="28"/>
        </w:rPr>
        <w:t>(</w:t>
      </w:r>
      <w:r w:rsidR="00F9542F" w:rsidRPr="00F9542F">
        <w:rPr>
          <w:rFonts w:ascii="Simplified Arabic" w:hAnsi="Simplified Arabic" w:cs="Simplified Arabic"/>
          <w:sz w:val="28"/>
          <w:szCs w:val="28"/>
        </w:rPr>
        <w:t>world</w:t>
      </w:r>
      <w:r w:rsidR="00F9542F">
        <w:rPr>
          <w:rFonts w:ascii="Simplified Arabic" w:hAnsi="Simplified Arabic" w:cs="Simplified Arabic"/>
          <w:sz w:val="28"/>
          <w:szCs w:val="28"/>
        </w:rPr>
        <w:t xml:space="preserve"> </w:t>
      </w:r>
      <w:r w:rsidR="00F9542F" w:rsidRPr="00F9542F">
        <w:rPr>
          <w:rFonts w:ascii="Simplified Arabic" w:hAnsi="Simplified Arabic" w:cs="Simplified Arabic"/>
          <w:sz w:val="28"/>
          <w:szCs w:val="28"/>
        </w:rPr>
        <w:t>government</w:t>
      </w:r>
      <w:r w:rsidR="00F9542F">
        <w:rPr>
          <w:rFonts w:ascii="Simplified Arabic" w:hAnsi="Simplified Arabic" w:cs="Simplified Arabic"/>
          <w:sz w:val="28"/>
          <w:szCs w:val="28"/>
        </w:rPr>
        <w:t xml:space="preserve"> </w:t>
      </w:r>
      <w:r w:rsidR="00F9542F" w:rsidRPr="00F9542F">
        <w:rPr>
          <w:rFonts w:ascii="Simplified Arabic" w:hAnsi="Simplified Arabic" w:cs="Simplified Arabic"/>
          <w:sz w:val="28"/>
          <w:szCs w:val="28"/>
        </w:rPr>
        <w:t>bonds</w:t>
      </w:r>
      <w:r w:rsidR="00F9542F">
        <w:rPr>
          <w:rFonts w:ascii="Simplified Arabic" w:hAnsi="Simplified Arabic" w:cs="Simplified Arabic"/>
          <w:sz w:val="28"/>
          <w:szCs w:val="28"/>
        </w:rPr>
        <w:t>,2020)</w:t>
      </w:r>
      <w:r>
        <w:rPr>
          <w:rFonts w:ascii="Simplified Arabic" w:hAnsi="Simplified Arabic" w:cs="Simplified Arabic"/>
          <w:sz w:val="28"/>
          <w:vertAlign w:val="superscript"/>
          <w:rtl/>
        </w:rPr>
        <w:footnoteReference w:id="133"/>
      </w:r>
      <w:r w:rsidRPr="0070169B">
        <w:rPr>
          <w:rFonts w:ascii="Simplified Arabic" w:hAnsi="Simplified Arabic" w:cs="Simplified Arabic" w:hint="cs"/>
          <w:sz w:val="28"/>
          <w:szCs w:val="28"/>
          <w:rtl/>
        </w:rPr>
        <w:t>.</w:t>
      </w:r>
    </w:p>
    <w:p w14:paraId="40DE3843" w14:textId="77777777" w:rsidR="0070169B" w:rsidRPr="0070169B" w:rsidRDefault="00F62C8E" w:rsidP="00F62C8E">
      <w:pPr>
        <w:pStyle w:val="ListParagraph"/>
        <w:numPr>
          <w:ilvl w:val="0"/>
          <w:numId w:val="37"/>
        </w:numPr>
        <w:bidi/>
        <w:rPr>
          <w:rFonts w:ascii="Simplified Arabic" w:hAnsi="Simplified Arabic" w:cs="Simplified Arabic"/>
          <w:sz w:val="28"/>
          <w:szCs w:val="28"/>
        </w:rPr>
      </w:pPr>
      <w:r w:rsidRPr="0070169B">
        <w:rPr>
          <w:rFonts w:ascii="Simplified Arabic" w:hAnsi="Simplified Arabic" w:cs="Simplified Arabic"/>
          <w:sz w:val="28"/>
          <w:szCs w:val="28"/>
          <w:rtl/>
        </w:rPr>
        <w:t>عجز ميزان المدفوعات وتراجع صافي الأصول الأجنبية بالبنوك يعمق من أزمة الدين الخارجي</w:t>
      </w:r>
      <w:r w:rsidR="001338B6">
        <w:rPr>
          <w:rFonts w:ascii="Simplified Arabic" w:hAnsi="Simplified Arabic" w:cs="Simplified Arabic" w:hint="cs"/>
          <w:sz w:val="28"/>
          <w:szCs w:val="28"/>
          <w:rtl/>
        </w:rPr>
        <w:t>.</w:t>
      </w:r>
      <w:r w:rsidRPr="0070169B">
        <w:rPr>
          <w:rFonts w:ascii="Simplified Arabic" w:hAnsi="Simplified Arabic" w:cs="Simplified Arabic"/>
          <w:sz w:val="28"/>
          <w:szCs w:val="28"/>
          <w:rtl/>
        </w:rPr>
        <w:t xml:space="preserve"> </w:t>
      </w:r>
      <w:r w:rsidR="00E55ACC" w:rsidRPr="0070169B">
        <w:rPr>
          <w:rFonts w:ascii="Simplified Arabic" w:hAnsi="Simplified Arabic" w:cs="Simplified Arabic"/>
          <w:sz w:val="28"/>
          <w:szCs w:val="28"/>
          <w:rtl/>
        </w:rPr>
        <w:t xml:space="preserve">بلغ </w:t>
      </w:r>
      <w:r w:rsidRPr="0070169B">
        <w:rPr>
          <w:rFonts w:ascii="Simplified Arabic" w:hAnsi="Simplified Arabic" w:cs="Simplified Arabic"/>
          <w:sz w:val="28"/>
          <w:szCs w:val="28"/>
          <w:rtl/>
        </w:rPr>
        <w:t xml:space="preserve">عجز ميزان المدفوعات 102.5 مليون دولار في يونيو 2019 نتيجة أزمة </w:t>
      </w:r>
      <w:r w:rsidRPr="0070169B">
        <w:rPr>
          <w:rFonts w:ascii="Simplified Arabic" w:hAnsi="Simplified Arabic" w:cs="Simplified Arabic"/>
          <w:sz w:val="28"/>
          <w:szCs w:val="28"/>
          <w:rtl/>
        </w:rPr>
        <w:lastRenderedPageBreak/>
        <w:t xml:space="preserve">الأسواق الناشئة وهروب الاستثمار الأجنبي في السندات </w:t>
      </w:r>
      <w:r w:rsidRPr="0070169B">
        <w:rPr>
          <w:rFonts w:ascii="Simplified Arabic" w:hAnsi="Simplified Arabic" w:cs="Simplified Arabic" w:hint="cs"/>
          <w:sz w:val="28"/>
          <w:szCs w:val="28"/>
          <w:rtl/>
        </w:rPr>
        <w:t>السيادية. يساعد</w:t>
      </w:r>
      <w:r w:rsidRPr="0070169B">
        <w:rPr>
          <w:rFonts w:ascii="Simplified Arabic" w:hAnsi="Simplified Arabic" w:cs="Simplified Arabic"/>
          <w:sz w:val="28"/>
          <w:szCs w:val="28"/>
          <w:rtl/>
        </w:rPr>
        <w:t xml:space="preserve"> فائض ميزان المدفوعات في تخفيف الأزمات عند حدوثها، على سبيل المثال كان فائض ميزان المدفوعات</w:t>
      </w:r>
      <w:r w:rsidRPr="0070169B">
        <w:rPr>
          <w:rFonts w:ascii="Simplified Arabic" w:hAnsi="Simplified Arabic" w:cs="Simplified Arabic"/>
          <w:sz w:val="28"/>
          <w:szCs w:val="28"/>
        </w:rPr>
        <w:t>5420.4</w:t>
      </w:r>
      <w:r w:rsidRPr="0070169B">
        <w:rPr>
          <w:rFonts w:ascii="Simplified Arabic" w:hAnsi="Simplified Arabic" w:cs="Simplified Arabic"/>
          <w:sz w:val="28"/>
          <w:szCs w:val="28"/>
          <w:rtl/>
        </w:rPr>
        <w:t xml:space="preserve">  مليون دولار في عام2007/2008 </w:t>
      </w:r>
      <w:r w:rsidRPr="0070169B">
        <w:rPr>
          <w:rFonts w:ascii="Simplified Arabic" w:hAnsi="Simplified Arabic" w:cs="Simplified Arabic"/>
          <w:sz w:val="28"/>
          <w:szCs w:val="28"/>
          <w:rtl/>
        </w:rPr>
        <w:t>السابق للأزمة المالية ثم أصبح</w:t>
      </w:r>
      <w:r w:rsidR="00E55ACC">
        <w:rPr>
          <w:rFonts w:ascii="Simplified Arabic" w:hAnsi="Simplified Arabic" w:cs="Simplified Arabic" w:hint="cs"/>
          <w:sz w:val="28"/>
          <w:szCs w:val="28"/>
          <w:rtl/>
        </w:rPr>
        <w:t xml:space="preserve"> (</w:t>
      </w:r>
      <w:r w:rsidRPr="0070169B">
        <w:rPr>
          <w:rFonts w:ascii="Simplified Arabic" w:hAnsi="Simplified Arabic" w:cs="Simplified Arabic"/>
          <w:sz w:val="28"/>
          <w:szCs w:val="28"/>
        </w:rPr>
        <w:t>-3377.6</w:t>
      </w:r>
      <w:r w:rsidR="00E55ACC">
        <w:rPr>
          <w:rFonts w:ascii="Simplified Arabic" w:hAnsi="Simplified Arabic" w:cs="Simplified Arabic" w:hint="cs"/>
          <w:sz w:val="28"/>
          <w:szCs w:val="28"/>
          <w:rtl/>
        </w:rPr>
        <w:t>)</w:t>
      </w:r>
      <w:r w:rsidRPr="0070169B">
        <w:rPr>
          <w:rFonts w:ascii="Simplified Arabic" w:hAnsi="Simplified Arabic" w:cs="Simplified Arabic"/>
          <w:sz w:val="28"/>
          <w:szCs w:val="28"/>
          <w:rtl/>
        </w:rPr>
        <w:t xml:space="preserve"> مليون دولار</w:t>
      </w:r>
      <w:r w:rsidR="00E55ACC">
        <w:rPr>
          <w:rFonts w:ascii="Simplified Arabic" w:hAnsi="Simplified Arabic" w:cs="Simplified Arabic" w:hint="cs"/>
          <w:sz w:val="28"/>
          <w:szCs w:val="28"/>
          <w:rtl/>
        </w:rPr>
        <w:t xml:space="preserve"> </w:t>
      </w:r>
      <w:r w:rsidRPr="0070169B">
        <w:rPr>
          <w:rFonts w:ascii="Simplified Arabic" w:hAnsi="Simplified Arabic" w:cs="Simplified Arabic"/>
          <w:sz w:val="28"/>
          <w:szCs w:val="28"/>
          <w:rtl/>
        </w:rPr>
        <w:t>في العام التالي</w:t>
      </w:r>
      <w:r w:rsidR="00E55ACC">
        <w:rPr>
          <w:rFonts w:ascii="Simplified Arabic" w:hAnsi="Simplified Arabic" w:cs="Simplified Arabic" w:hint="cs"/>
          <w:sz w:val="28"/>
          <w:szCs w:val="28"/>
          <w:rtl/>
        </w:rPr>
        <w:t>،</w:t>
      </w:r>
      <w:r w:rsidRPr="0070169B">
        <w:rPr>
          <w:rFonts w:ascii="Simplified Arabic" w:hAnsi="Simplified Arabic" w:cs="Simplified Arabic"/>
          <w:sz w:val="28"/>
          <w:szCs w:val="28"/>
          <w:rtl/>
        </w:rPr>
        <w:t xml:space="preserve"> وبلغ الفائض في ميزان المدفوعات في عام 2009/2010 السابق لثورة 25 يناير </w:t>
      </w:r>
      <w:r w:rsidRPr="0070169B">
        <w:rPr>
          <w:rFonts w:ascii="Simplified Arabic" w:hAnsi="Simplified Arabic" w:cs="Simplified Arabic"/>
          <w:sz w:val="28"/>
          <w:szCs w:val="28"/>
        </w:rPr>
        <w:t xml:space="preserve">3355.7 </w:t>
      </w:r>
      <w:r w:rsidRPr="0070169B">
        <w:rPr>
          <w:rFonts w:ascii="Simplified Arabic" w:hAnsi="Simplified Arabic" w:cs="Simplified Arabic"/>
          <w:sz w:val="28"/>
          <w:szCs w:val="28"/>
          <w:rtl/>
        </w:rPr>
        <w:t xml:space="preserve"> مليون دولار ثم أصبح </w:t>
      </w:r>
      <w:r w:rsidR="00E55ACC">
        <w:rPr>
          <w:rFonts w:ascii="Simplified Arabic" w:hAnsi="Simplified Arabic" w:cs="Simplified Arabic" w:hint="cs"/>
          <w:sz w:val="28"/>
          <w:szCs w:val="28"/>
          <w:rtl/>
        </w:rPr>
        <w:t>(</w:t>
      </w:r>
      <w:r w:rsidRPr="0070169B">
        <w:rPr>
          <w:rFonts w:ascii="Simplified Arabic" w:hAnsi="Simplified Arabic" w:cs="Simplified Arabic"/>
          <w:sz w:val="28"/>
          <w:szCs w:val="28"/>
        </w:rPr>
        <w:t>-9753.9</w:t>
      </w:r>
      <w:r w:rsidR="00E55ACC">
        <w:rPr>
          <w:rFonts w:ascii="Simplified Arabic" w:hAnsi="Simplified Arabic" w:cs="Simplified Arabic" w:hint="cs"/>
          <w:sz w:val="28"/>
          <w:szCs w:val="28"/>
          <w:rtl/>
        </w:rPr>
        <w:t xml:space="preserve">) </w:t>
      </w:r>
      <w:r w:rsidRPr="0070169B">
        <w:rPr>
          <w:rFonts w:ascii="Simplified Arabic" w:hAnsi="Simplified Arabic" w:cs="Simplified Arabic"/>
          <w:sz w:val="28"/>
          <w:szCs w:val="28"/>
          <w:rtl/>
        </w:rPr>
        <w:t>في العام التالي. علاوة على ذلك</w:t>
      </w:r>
      <w:r w:rsidR="00E55ACC">
        <w:rPr>
          <w:rFonts w:ascii="Simplified Arabic" w:hAnsi="Simplified Arabic" w:cs="Simplified Arabic" w:hint="cs"/>
          <w:sz w:val="28"/>
          <w:szCs w:val="28"/>
          <w:rtl/>
        </w:rPr>
        <w:t>،</w:t>
      </w:r>
      <w:r w:rsidRPr="0070169B">
        <w:rPr>
          <w:rFonts w:ascii="Simplified Arabic" w:hAnsi="Simplified Arabic" w:cs="Simplified Arabic"/>
          <w:sz w:val="28"/>
          <w:szCs w:val="28"/>
          <w:rtl/>
        </w:rPr>
        <w:t xml:space="preserve"> تراجع مركز صافي الأصول الأجنبية للبنوك في يونيو</w:t>
      </w:r>
      <w:r w:rsidRPr="0070169B">
        <w:rPr>
          <w:rFonts w:ascii="Simplified Arabic" w:hAnsi="Simplified Arabic" w:cs="Simplified Arabic"/>
          <w:sz w:val="28"/>
          <w:szCs w:val="28"/>
          <w:rtl/>
        </w:rPr>
        <w:t xml:space="preserve"> 2019 ليبلغ 2.141 مليار دولار مقارنة بـ 23.172 مليار دولار قبل الأزمة المالية العالمية و 17.809 مليار دولار قبل ثورة 25 يناير. يعتبر صافي أصول البنوك </w:t>
      </w:r>
      <w:r w:rsidR="00E55ACC">
        <w:rPr>
          <w:rFonts w:ascii="Simplified Arabic" w:hAnsi="Simplified Arabic" w:cs="Simplified Arabic" w:hint="cs"/>
          <w:sz w:val="28"/>
          <w:szCs w:val="28"/>
          <w:rtl/>
        </w:rPr>
        <w:t>أحد</w:t>
      </w:r>
      <w:r w:rsidRPr="0070169B">
        <w:rPr>
          <w:rFonts w:ascii="Simplified Arabic" w:hAnsi="Simplified Arabic" w:cs="Simplified Arabic"/>
          <w:sz w:val="28"/>
          <w:szCs w:val="28"/>
          <w:rtl/>
        </w:rPr>
        <w:t xml:space="preserve"> ملاذات السيولة للوفاء بالتزامات النقد الأجنبي المختلفة في حالة حدوث عجز في الإيرادات الجارية. وقد تم ا</w:t>
      </w:r>
      <w:r w:rsidRPr="0070169B">
        <w:rPr>
          <w:rFonts w:ascii="Simplified Arabic" w:hAnsi="Simplified Arabic" w:cs="Simplified Arabic"/>
          <w:sz w:val="28"/>
          <w:szCs w:val="28"/>
          <w:rtl/>
        </w:rPr>
        <w:t>ستنفاد هذه الأصول بالفعل في الفترات السابقة</w:t>
      </w:r>
      <w:r w:rsidR="00E55ACC">
        <w:rPr>
          <w:rFonts w:ascii="Simplified Arabic" w:hAnsi="Simplified Arabic" w:cs="Simplified Arabic" w:hint="cs"/>
          <w:sz w:val="28"/>
          <w:szCs w:val="28"/>
          <w:rtl/>
        </w:rPr>
        <w:t xml:space="preserve"> مما يجعل الموقف الحالي أكثر حرجا</w:t>
      </w:r>
      <w:r w:rsidR="00F9542F">
        <w:rPr>
          <w:rFonts w:ascii="Simplified Arabic" w:hAnsi="Simplified Arabic" w:cs="Simplified Arabic"/>
          <w:sz w:val="28"/>
          <w:szCs w:val="28"/>
        </w:rPr>
        <w:t xml:space="preserve">(Egyptian center for economic studies,2020) </w:t>
      </w:r>
      <w:r w:rsidRPr="0070169B">
        <w:rPr>
          <w:rFonts w:ascii="Simplified Arabic" w:hAnsi="Simplified Arabic" w:cs="Simplified Arabic" w:hint="cs"/>
          <w:sz w:val="28"/>
          <w:szCs w:val="28"/>
          <w:rtl/>
        </w:rPr>
        <w:t xml:space="preserve"> </w:t>
      </w:r>
      <w:r>
        <w:rPr>
          <w:rFonts w:ascii="Simplified Arabic" w:hAnsi="Simplified Arabic" w:cs="Simplified Arabic"/>
          <w:sz w:val="28"/>
          <w:szCs w:val="28"/>
          <w:rtl/>
        </w:rPr>
        <w:footnoteReference w:id="134"/>
      </w:r>
      <w:r w:rsidRPr="0070169B">
        <w:rPr>
          <w:rFonts w:ascii="Simplified Arabic" w:hAnsi="Simplified Arabic" w:cs="Simplified Arabic" w:hint="cs"/>
          <w:sz w:val="28"/>
          <w:szCs w:val="28"/>
          <w:rtl/>
        </w:rPr>
        <w:t>.</w:t>
      </w:r>
      <w:r w:rsidRPr="0070169B">
        <w:rPr>
          <w:rFonts w:ascii="Simplified Arabic" w:hAnsi="Simplified Arabic" w:cs="Simplified Arabic"/>
          <w:sz w:val="28"/>
          <w:szCs w:val="28"/>
          <w:rtl/>
        </w:rPr>
        <w:t xml:space="preserve"> </w:t>
      </w:r>
    </w:p>
    <w:p w14:paraId="28214180" w14:textId="77777777" w:rsidR="0070169B" w:rsidRPr="0070169B" w:rsidRDefault="00F62C8E" w:rsidP="00F62C8E">
      <w:pPr>
        <w:pStyle w:val="ListParagraph"/>
        <w:numPr>
          <w:ilvl w:val="0"/>
          <w:numId w:val="37"/>
        </w:numPr>
        <w:bidi/>
        <w:rPr>
          <w:rFonts w:ascii="Simplified Arabic" w:hAnsi="Simplified Arabic" w:cs="Simplified Arabic"/>
          <w:sz w:val="28"/>
          <w:szCs w:val="28"/>
        </w:rPr>
      </w:pPr>
      <w:r w:rsidRPr="0070169B">
        <w:rPr>
          <w:rFonts w:ascii="Simplified Arabic" w:hAnsi="Simplified Arabic" w:cs="Simplified Arabic" w:hint="cs"/>
          <w:sz w:val="28"/>
          <w:szCs w:val="28"/>
          <w:rtl/>
        </w:rPr>
        <w:t>حساسية</w:t>
      </w:r>
      <w:r w:rsidRPr="0070169B">
        <w:rPr>
          <w:rFonts w:ascii="Simplified Arabic" w:hAnsi="Simplified Arabic" w:cs="Simplified Arabic"/>
          <w:sz w:val="28"/>
          <w:szCs w:val="28"/>
          <w:rtl/>
        </w:rPr>
        <w:t xml:space="preserve"> ديون مصر إزاء الصدمات الناجمة عن أسعار صرف النقد الأجنبي وتحركات أسعار الفائدة</w:t>
      </w:r>
      <w:r w:rsidRPr="0070169B">
        <w:rPr>
          <w:rFonts w:ascii="Simplified Arabic" w:hAnsi="Simplified Arabic" w:cs="Simplified Arabic" w:hint="cs"/>
          <w:sz w:val="28"/>
          <w:szCs w:val="28"/>
          <w:rtl/>
        </w:rPr>
        <w:t xml:space="preserve">: </w:t>
      </w:r>
      <w:r w:rsidRPr="0070169B">
        <w:rPr>
          <w:rFonts w:ascii="Simplified Arabic" w:hAnsi="Simplified Arabic" w:cs="Simplified Arabic"/>
          <w:sz w:val="28"/>
          <w:szCs w:val="28"/>
          <w:rtl/>
        </w:rPr>
        <w:t>بعد عام 2011 انخفضت تدفقات الديون طويلة الأ</w:t>
      </w:r>
      <w:r w:rsidRPr="0070169B">
        <w:rPr>
          <w:rFonts w:ascii="Simplified Arabic" w:hAnsi="Simplified Arabic" w:cs="Simplified Arabic"/>
          <w:sz w:val="28"/>
          <w:szCs w:val="28"/>
          <w:rtl/>
        </w:rPr>
        <w:t>جل من المؤسسات الدائنة الرسمية إلى مصر بنحو 50% ويرجع ذلك إلى الزيادة في مدفوعات أصل وأعباء خدمة الديون القديمة والتباطؤ في عملية السداد. في تلك الفترة تم إحلال الديون المحلية محل الديون الخارجية، ولم تكن الديون الخارجية تمثل خطرا كبيرا حيث أعاد نادي باريس</w:t>
      </w:r>
      <w:r w:rsidRPr="0070169B">
        <w:rPr>
          <w:rFonts w:ascii="Simplified Arabic" w:hAnsi="Simplified Arabic" w:cs="Simplified Arabic"/>
          <w:sz w:val="28"/>
          <w:szCs w:val="28"/>
          <w:rtl/>
        </w:rPr>
        <w:t xml:space="preserve"> جدولتها وتم شطب الديون الخاصة بفترة التسعينيات، بالإضافة إلى مقايضة</w:t>
      </w:r>
      <w:r w:rsidR="00BA26E0">
        <w:rPr>
          <w:rFonts w:ascii="Simplified Arabic" w:hAnsi="Simplified Arabic" w:cs="Simplified Arabic" w:hint="cs"/>
          <w:sz w:val="28"/>
          <w:szCs w:val="28"/>
          <w:rtl/>
        </w:rPr>
        <w:t xml:space="preserve"> بعض</w:t>
      </w:r>
      <w:r w:rsidRPr="0070169B">
        <w:rPr>
          <w:rFonts w:ascii="Simplified Arabic" w:hAnsi="Simplified Arabic" w:cs="Simplified Arabic"/>
          <w:sz w:val="28"/>
          <w:szCs w:val="28"/>
          <w:rtl/>
        </w:rPr>
        <w:t xml:space="preserve"> الديون والتزام الحكومة بالحفاظ على سقف للديون الخارجية يبلغ 31% من الناتج المحلي الإجمالي وخدمة ديون أقل من 10% من الصادرات. نتيجة لذلك، ارتفع الدين المحلي بشكل حاد وتجاوز الدين الخار</w:t>
      </w:r>
      <w:r w:rsidRPr="0070169B">
        <w:rPr>
          <w:rFonts w:ascii="Simplified Arabic" w:hAnsi="Simplified Arabic" w:cs="Simplified Arabic"/>
          <w:sz w:val="28"/>
          <w:szCs w:val="28"/>
          <w:rtl/>
        </w:rPr>
        <w:t xml:space="preserve">جي. عادت الحكومة المصرية منذ عام 2015 للاعتماد على الدين الخارجي لتمويل عجز </w:t>
      </w:r>
      <w:r w:rsidR="001058E6" w:rsidRPr="0070169B">
        <w:rPr>
          <w:rFonts w:ascii="Simplified Arabic" w:hAnsi="Simplified Arabic" w:cs="Simplified Arabic" w:hint="cs"/>
          <w:sz w:val="28"/>
          <w:szCs w:val="28"/>
          <w:rtl/>
        </w:rPr>
        <w:t>الموازنة للاستفادة من</w:t>
      </w:r>
      <w:r w:rsidRPr="0070169B">
        <w:rPr>
          <w:rFonts w:ascii="Simplified Arabic" w:hAnsi="Simplified Arabic" w:cs="Simplified Arabic"/>
          <w:sz w:val="28"/>
          <w:szCs w:val="28"/>
          <w:rtl/>
        </w:rPr>
        <w:t xml:space="preserve"> التمويل الدولي منخفض الفائدة -مقارنة بالفائدة على أوراق الدين الحكومية المحلية- نتيجة لتزايد السيولة لدى مؤسسات التمويل الدولية بسبب تباطؤ النمو العالمي. أتاح الدين الخارجي آجالا طويلة للسداد و</w:t>
      </w:r>
      <w:r w:rsidR="001058E6">
        <w:rPr>
          <w:rFonts w:ascii="Simplified Arabic" w:hAnsi="Simplified Arabic" w:cs="Simplified Arabic" w:hint="cs"/>
          <w:sz w:val="28"/>
          <w:szCs w:val="28"/>
          <w:rtl/>
        </w:rPr>
        <w:t>أ</w:t>
      </w:r>
      <w:r w:rsidRPr="0070169B">
        <w:rPr>
          <w:rFonts w:ascii="Simplified Arabic" w:hAnsi="Simplified Arabic" w:cs="Simplified Arabic"/>
          <w:sz w:val="28"/>
          <w:szCs w:val="28"/>
          <w:rtl/>
        </w:rPr>
        <w:t>عطي شهادة ثقة للمستثمرين الأجنبي في الاقتصاد الوطني</w:t>
      </w:r>
      <w:r w:rsidR="00BA26E0">
        <w:rPr>
          <w:rFonts w:ascii="Simplified Arabic" w:hAnsi="Simplified Arabic" w:cs="Simplified Arabic" w:hint="cs"/>
          <w:sz w:val="28"/>
          <w:szCs w:val="28"/>
          <w:rtl/>
        </w:rPr>
        <w:t xml:space="preserve"> (أو هكذا أملت الحكومة)،</w:t>
      </w:r>
      <w:r w:rsidR="00BA26E0" w:rsidRPr="00BA26E0">
        <w:rPr>
          <w:rFonts w:ascii="Simplified Arabic" w:hAnsi="Simplified Arabic" w:cs="Simplified Arabic"/>
          <w:sz w:val="28"/>
          <w:szCs w:val="28"/>
          <w:rtl/>
        </w:rPr>
        <w:t xml:space="preserve"> </w:t>
      </w:r>
      <w:r w:rsidR="00BA26E0" w:rsidRPr="0070169B">
        <w:rPr>
          <w:rFonts w:ascii="Simplified Arabic" w:hAnsi="Simplified Arabic" w:cs="Simplified Arabic"/>
          <w:sz w:val="28"/>
          <w:szCs w:val="28"/>
          <w:rtl/>
        </w:rPr>
        <w:lastRenderedPageBreak/>
        <w:t>وبالتالي تفاقم الدين الخارجي</w:t>
      </w:r>
      <w:r w:rsidRPr="0070169B">
        <w:rPr>
          <w:rFonts w:ascii="Simplified Arabic" w:hAnsi="Simplified Arabic" w:cs="Simplified Arabic"/>
          <w:sz w:val="28"/>
          <w:szCs w:val="28"/>
          <w:rtl/>
        </w:rPr>
        <w:t xml:space="preserve">. </w:t>
      </w:r>
      <w:r w:rsidR="00BA26E0">
        <w:rPr>
          <w:rFonts w:ascii="Simplified Arabic" w:hAnsi="Simplified Arabic" w:cs="Simplified Arabic" w:hint="cs"/>
          <w:sz w:val="28"/>
          <w:szCs w:val="28"/>
          <w:rtl/>
        </w:rPr>
        <w:t xml:space="preserve">وتكمن المشكلة </w:t>
      </w:r>
      <w:r w:rsidR="00186E2D">
        <w:rPr>
          <w:rFonts w:ascii="Simplified Arabic" w:hAnsi="Simplified Arabic" w:cs="Simplified Arabic" w:hint="cs"/>
          <w:sz w:val="28"/>
          <w:szCs w:val="28"/>
          <w:rtl/>
        </w:rPr>
        <w:t>أن</w:t>
      </w:r>
      <w:r w:rsidR="00BA26E0">
        <w:rPr>
          <w:rFonts w:ascii="Simplified Arabic" w:hAnsi="Simplified Arabic" w:cs="Simplified Arabic" w:hint="cs"/>
          <w:sz w:val="28"/>
          <w:szCs w:val="28"/>
          <w:rtl/>
        </w:rPr>
        <w:t xml:space="preserve"> الاستدانة من الخارج</w:t>
      </w:r>
      <w:r w:rsidR="00186E2D">
        <w:rPr>
          <w:rFonts w:ascii="Simplified Arabic" w:hAnsi="Simplified Arabic" w:cs="Simplified Arabic" w:hint="cs"/>
          <w:sz w:val="28"/>
          <w:szCs w:val="28"/>
          <w:rtl/>
        </w:rPr>
        <w:t xml:space="preserve"> تمت</w:t>
      </w:r>
      <w:r w:rsidR="00BA26E0">
        <w:rPr>
          <w:rFonts w:ascii="Simplified Arabic" w:hAnsi="Simplified Arabic" w:cs="Simplified Arabic" w:hint="cs"/>
          <w:sz w:val="28"/>
          <w:szCs w:val="28"/>
          <w:rtl/>
        </w:rPr>
        <w:t xml:space="preserve"> </w:t>
      </w:r>
      <w:r w:rsidRPr="0070169B">
        <w:rPr>
          <w:rFonts w:ascii="Simplified Arabic" w:hAnsi="Simplified Arabic" w:cs="Simplified Arabic"/>
          <w:sz w:val="28"/>
          <w:szCs w:val="28"/>
          <w:rtl/>
        </w:rPr>
        <w:t xml:space="preserve">في ظل </w:t>
      </w:r>
      <w:bookmarkStart w:id="283" w:name="_Hlk66943059"/>
      <w:r w:rsidRPr="0070169B">
        <w:rPr>
          <w:rFonts w:ascii="Simplified Arabic" w:hAnsi="Simplified Arabic" w:cs="Simplified Arabic"/>
          <w:sz w:val="28"/>
          <w:szCs w:val="28"/>
          <w:rtl/>
        </w:rPr>
        <w:t xml:space="preserve">سعر صرف غير واقعي، </w:t>
      </w:r>
      <w:r w:rsidR="00BA26E0">
        <w:rPr>
          <w:rFonts w:ascii="Simplified Arabic" w:hAnsi="Simplified Arabic" w:cs="Simplified Arabic" w:hint="cs"/>
          <w:sz w:val="28"/>
          <w:szCs w:val="28"/>
          <w:rtl/>
        </w:rPr>
        <w:t xml:space="preserve">مما يعني </w:t>
      </w:r>
      <w:r w:rsidRPr="0070169B">
        <w:rPr>
          <w:rFonts w:ascii="Simplified Arabic" w:hAnsi="Simplified Arabic" w:cs="Simplified Arabic"/>
          <w:sz w:val="28"/>
          <w:szCs w:val="28"/>
          <w:rtl/>
        </w:rPr>
        <w:t xml:space="preserve">انخفاض تكلفة هذا الدين عن </w:t>
      </w:r>
      <w:r w:rsidR="00186E2D">
        <w:rPr>
          <w:rFonts w:ascii="Simplified Arabic" w:hAnsi="Simplified Arabic" w:cs="Simplified Arabic" w:hint="cs"/>
          <w:sz w:val="28"/>
          <w:szCs w:val="28"/>
          <w:rtl/>
        </w:rPr>
        <w:t>قيمته</w:t>
      </w:r>
      <w:r w:rsidRPr="0070169B">
        <w:rPr>
          <w:rFonts w:ascii="Simplified Arabic" w:hAnsi="Simplified Arabic" w:cs="Simplified Arabic"/>
          <w:sz w:val="28"/>
          <w:szCs w:val="28"/>
          <w:rtl/>
        </w:rPr>
        <w:t xml:space="preserve"> </w:t>
      </w:r>
      <w:r w:rsidR="001058E6">
        <w:rPr>
          <w:rFonts w:ascii="Simplified Arabic" w:hAnsi="Simplified Arabic" w:cs="Simplified Arabic" w:hint="cs"/>
          <w:sz w:val="28"/>
          <w:szCs w:val="28"/>
          <w:rtl/>
        </w:rPr>
        <w:t>ال</w:t>
      </w:r>
      <w:r w:rsidRPr="0070169B">
        <w:rPr>
          <w:rFonts w:ascii="Simplified Arabic" w:hAnsi="Simplified Arabic" w:cs="Simplified Arabic"/>
          <w:sz w:val="28"/>
          <w:szCs w:val="28"/>
          <w:rtl/>
        </w:rPr>
        <w:t>حقيقي</w:t>
      </w:r>
      <w:bookmarkEnd w:id="283"/>
      <w:r w:rsidR="00186E2D">
        <w:rPr>
          <w:rFonts w:ascii="Simplified Arabic" w:hAnsi="Simplified Arabic" w:cs="Simplified Arabic" w:hint="cs"/>
          <w:sz w:val="28"/>
          <w:szCs w:val="28"/>
          <w:rtl/>
        </w:rPr>
        <w:t>ة</w:t>
      </w:r>
      <w:r w:rsidRPr="0070169B">
        <w:rPr>
          <w:rFonts w:ascii="Simplified Arabic" w:hAnsi="Simplified Arabic" w:cs="Simplified Arabic"/>
          <w:sz w:val="28"/>
          <w:szCs w:val="28"/>
          <w:rtl/>
        </w:rPr>
        <w:t xml:space="preserve">. وبعد تحرير سعر الصرف ، </w:t>
      </w:r>
      <w:bookmarkStart w:id="284" w:name="_Hlk66942967"/>
      <w:r w:rsidRPr="0070169B">
        <w:rPr>
          <w:rFonts w:ascii="Simplified Arabic" w:hAnsi="Simplified Arabic" w:cs="Simplified Arabic"/>
          <w:sz w:val="28"/>
          <w:szCs w:val="28"/>
          <w:rtl/>
        </w:rPr>
        <w:t>ارتفعت فاتورة الدين وأعباء خدمته</w:t>
      </w:r>
      <w:r w:rsidR="00186E2D">
        <w:rPr>
          <w:rFonts w:ascii="Simplified Arabic" w:hAnsi="Simplified Arabic" w:cs="Simplified Arabic" w:hint="cs"/>
          <w:sz w:val="28"/>
          <w:szCs w:val="28"/>
          <w:rtl/>
        </w:rPr>
        <w:t xml:space="preserve"> </w:t>
      </w:r>
      <w:r w:rsidR="00BA26E0">
        <w:rPr>
          <w:rFonts w:ascii="Simplified Arabic" w:hAnsi="Simplified Arabic" w:cs="Simplified Arabic" w:hint="cs"/>
          <w:sz w:val="28"/>
          <w:szCs w:val="28"/>
          <w:rtl/>
        </w:rPr>
        <w:t>(مقومة بالعملة المحلية)</w:t>
      </w:r>
      <w:r w:rsidRPr="0070169B">
        <w:rPr>
          <w:rFonts w:ascii="Simplified Arabic" w:hAnsi="Simplified Arabic" w:cs="Simplified Arabic"/>
          <w:sz w:val="28"/>
          <w:szCs w:val="28"/>
          <w:rtl/>
        </w:rPr>
        <w:t xml:space="preserve"> بشكل غير مسبوق</w:t>
      </w:r>
      <w:r w:rsidRPr="0070169B">
        <w:rPr>
          <w:rFonts w:ascii="Simplified Arabic" w:hAnsi="Simplified Arabic" w:cs="Simplified Arabic"/>
          <w:sz w:val="28"/>
          <w:szCs w:val="28"/>
          <w:rtl/>
        </w:rPr>
        <w:t xml:space="preserve"> وتبين أن الحكومة أساءت حساب مخاطر أسعار الصرف أو ما يعرف بمخاطر عدم تطابق العملات </w:t>
      </w:r>
      <w:r w:rsidRPr="0070169B">
        <w:rPr>
          <w:rFonts w:ascii="Simplified Arabic" w:hAnsi="Simplified Arabic" w:cs="Simplified Arabic"/>
          <w:sz w:val="28"/>
          <w:szCs w:val="28"/>
        </w:rPr>
        <w:t xml:space="preserve"> Currency mismatch risk</w:t>
      </w:r>
      <w:r w:rsidRPr="0070169B">
        <w:rPr>
          <w:rFonts w:ascii="Simplified Arabic" w:hAnsi="Simplified Arabic" w:cs="Simplified Arabic"/>
          <w:sz w:val="28"/>
          <w:szCs w:val="28"/>
          <w:rtl/>
        </w:rPr>
        <w:t xml:space="preserve">.  </w:t>
      </w:r>
      <w:bookmarkEnd w:id="284"/>
      <w:r w:rsidRPr="0070169B">
        <w:rPr>
          <w:rFonts w:ascii="Simplified Arabic" w:hAnsi="Simplified Arabic" w:cs="Simplified Arabic"/>
          <w:sz w:val="28"/>
          <w:szCs w:val="28"/>
          <w:rtl/>
        </w:rPr>
        <w:t>بعد تحرير سعر الصرف في أواخر عام 2016 ، ركزت الإصلاحات الاقتصادية على الجانب المالي بدلاً من الجانب الحقيقي والمؤسسي. لذلك ، جاءت معظم الزيادة في م</w:t>
      </w:r>
      <w:r w:rsidRPr="0070169B">
        <w:rPr>
          <w:rFonts w:ascii="Simplified Arabic" w:hAnsi="Simplified Arabic" w:cs="Simplified Arabic"/>
          <w:sz w:val="28"/>
          <w:szCs w:val="28"/>
          <w:rtl/>
        </w:rPr>
        <w:t xml:space="preserve">وارد النقد الأجنبي من الاستثمارات الأجنبية في أدوات الدين الحكومية في ظل معدل فائدة استثنائي. لكن هذا المصدر غير مستدام، وهو ما </w:t>
      </w:r>
      <w:r w:rsidR="001058E6">
        <w:rPr>
          <w:rFonts w:ascii="Simplified Arabic" w:hAnsi="Simplified Arabic" w:cs="Simplified Arabic" w:hint="cs"/>
          <w:sz w:val="28"/>
          <w:szCs w:val="28"/>
          <w:rtl/>
        </w:rPr>
        <w:t>اتضح</w:t>
      </w:r>
      <w:r w:rsidRPr="0070169B">
        <w:rPr>
          <w:rFonts w:ascii="Simplified Arabic" w:hAnsi="Simplified Arabic" w:cs="Simplified Arabic"/>
          <w:sz w:val="28"/>
          <w:szCs w:val="28"/>
          <w:rtl/>
        </w:rPr>
        <w:t xml:space="preserve"> </w:t>
      </w:r>
      <w:r w:rsidR="001058E6">
        <w:rPr>
          <w:rFonts w:ascii="Simplified Arabic" w:hAnsi="Simplified Arabic" w:cs="Simplified Arabic" w:hint="cs"/>
          <w:sz w:val="28"/>
          <w:szCs w:val="28"/>
          <w:rtl/>
        </w:rPr>
        <w:t>عند</w:t>
      </w:r>
      <w:r w:rsidRPr="0070169B">
        <w:rPr>
          <w:rFonts w:ascii="Simplified Arabic" w:hAnsi="Simplified Arabic" w:cs="Simplified Arabic"/>
          <w:sz w:val="28"/>
          <w:szCs w:val="28"/>
          <w:rtl/>
        </w:rPr>
        <w:t xml:space="preserve"> اضطراب الأسواق الناشئة منتصف عام 2018</w:t>
      </w:r>
      <w:r w:rsidR="00BA26E0">
        <w:rPr>
          <w:rFonts w:ascii="Simplified Arabic" w:hAnsi="Simplified Arabic" w:cs="Simplified Arabic" w:hint="cs"/>
          <w:sz w:val="28"/>
          <w:szCs w:val="28"/>
          <w:rtl/>
        </w:rPr>
        <w:t xml:space="preserve">. </w:t>
      </w:r>
      <w:r w:rsidRPr="0070169B">
        <w:rPr>
          <w:rFonts w:ascii="Simplified Arabic" w:hAnsi="Simplified Arabic" w:cs="Simplified Arabic"/>
          <w:sz w:val="28"/>
          <w:szCs w:val="28"/>
          <w:rtl/>
        </w:rPr>
        <w:t>في غضون ذلك، لم يتم الاهتمام برفع جاذبية البورصة المصرية لجذب استثمارات المحفظة.</w:t>
      </w:r>
      <w:r w:rsidRPr="0070169B">
        <w:rPr>
          <w:rFonts w:ascii="Simplified Arabic" w:hAnsi="Simplified Arabic" w:cs="Simplified Arabic"/>
          <w:sz w:val="28"/>
          <w:szCs w:val="28"/>
          <w:rtl/>
        </w:rPr>
        <w:t xml:space="preserve"> </w:t>
      </w:r>
    </w:p>
    <w:p w14:paraId="1EDA9934" w14:textId="77777777" w:rsidR="0070169B" w:rsidRPr="0070169B" w:rsidRDefault="00F62C8E" w:rsidP="00F62C8E">
      <w:pPr>
        <w:pStyle w:val="ListParagraph"/>
        <w:numPr>
          <w:ilvl w:val="0"/>
          <w:numId w:val="37"/>
        </w:numPr>
        <w:bidi/>
        <w:rPr>
          <w:rFonts w:ascii="Simplified Arabic" w:hAnsi="Simplified Arabic" w:cs="Simplified Arabic"/>
          <w:sz w:val="28"/>
          <w:szCs w:val="28"/>
        </w:rPr>
      </w:pPr>
      <w:r w:rsidRPr="0070169B">
        <w:rPr>
          <w:rFonts w:ascii="Simplified Arabic" w:hAnsi="Simplified Arabic" w:cs="Simplified Arabic"/>
          <w:sz w:val="28"/>
          <w:szCs w:val="28"/>
          <w:rtl/>
        </w:rPr>
        <w:t xml:space="preserve"> لا توجد خطة معلنة لمشروعات يراد تمويلها بالاقتراض الخارجي وتذهب الديون بشكل أساسي إلى تمويل عجز الموازنة ولسداد بعض الديون التي حل أجلها دون وجود موارد كافية لسدادها و لاستيراد المنتجات الاستهلاكية والمحافظة على سعر الصرف</w:t>
      </w:r>
      <w:r w:rsidR="00186E2D">
        <w:rPr>
          <w:rFonts w:ascii="Simplified Arabic" w:hAnsi="Simplified Arabic" w:cs="Simplified Arabic" w:hint="cs"/>
          <w:sz w:val="28"/>
          <w:szCs w:val="28"/>
          <w:rtl/>
          <w:lang w:bidi="ar-EG"/>
        </w:rPr>
        <w:t>(فادية عبد السلام وآخرون،2019)</w:t>
      </w:r>
      <w:r>
        <w:rPr>
          <w:rFonts w:ascii="Simplified Arabic" w:hAnsi="Simplified Arabic" w:cs="Simplified Arabic"/>
          <w:sz w:val="28"/>
          <w:szCs w:val="28"/>
          <w:vertAlign w:val="superscript"/>
          <w:rtl/>
        </w:rPr>
        <w:footnoteReference w:id="135"/>
      </w:r>
      <w:r w:rsidR="00186E2D" w:rsidRPr="0070169B">
        <w:rPr>
          <w:rFonts w:ascii="Simplified Arabic" w:hAnsi="Simplified Arabic" w:cs="Simplified Arabic"/>
          <w:sz w:val="28"/>
          <w:szCs w:val="28"/>
          <w:rtl/>
        </w:rPr>
        <w:t xml:space="preserve"> </w:t>
      </w:r>
      <w:r w:rsidRPr="0070169B">
        <w:rPr>
          <w:rFonts w:ascii="Simplified Arabic" w:hAnsi="Simplified Arabic" w:cs="Simplified Arabic"/>
          <w:sz w:val="28"/>
          <w:szCs w:val="28"/>
          <w:rtl/>
        </w:rPr>
        <w:t xml:space="preserve">، وبالتالي لا يتم </w:t>
      </w:r>
      <w:r w:rsidR="00186E2D">
        <w:rPr>
          <w:rFonts w:ascii="Simplified Arabic" w:hAnsi="Simplified Arabic" w:cs="Simplified Arabic" w:hint="cs"/>
          <w:sz w:val="28"/>
          <w:szCs w:val="28"/>
          <w:rtl/>
        </w:rPr>
        <w:t>استخدامها ل</w:t>
      </w:r>
      <w:r w:rsidR="00BA26E0">
        <w:rPr>
          <w:rFonts w:ascii="Simplified Arabic" w:hAnsi="Simplified Arabic" w:cs="Simplified Arabic" w:hint="cs"/>
          <w:sz w:val="28"/>
          <w:szCs w:val="28"/>
          <w:rtl/>
        </w:rPr>
        <w:t xml:space="preserve">خلق </w:t>
      </w:r>
      <w:r w:rsidRPr="0070169B">
        <w:rPr>
          <w:rFonts w:ascii="Simplified Arabic" w:hAnsi="Simplified Arabic" w:cs="Simplified Arabic"/>
          <w:sz w:val="28"/>
          <w:szCs w:val="28"/>
          <w:rtl/>
        </w:rPr>
        <w:t>مصدر دخل</w:t>
      </w:r>
      <w:r w:rsidR="00186E2D">
        <w:rPr>
          <w:rFonts w:ascii="Simplified Arabic" w:hAnsi="Simplified Arabic" w:cs="Simplified Arabic" w:hint="cs"/>
          <w:sz w:val="28"/>
          <w:szCs w:val="28"/>
          <w:rtl/>
        </w:rPr>
        <w:t xml:space="preserve"> جديد</w:t>
      </w:r>
      <w:r w:rsidRPr="0070169B">
        <w:rPr>
          <w:rFonts w:ascii="Simplified Arabic" w:hAnsi="Simplified Arabic" w:cs="Simplified Arabic"/>
          <w:sz w:val="28"/>
          <w:szCs w:val="28"/>
          <w:rtl/>
        </w:rPr>
        <w:t xml:space="preserve"> يمكن من سداد هذه الديون</w:t>
      </w:r>
      <w:r w:rsidR="00BA26E0">
        <w:rPr>
          <w:rFonts w:ascii="Simplified Arabic" w:hAnsi="Simplified Arabic" w:cs="Simplified Arabic" w:hint="cs"/>
          <w:sz w:val="28"/>
          <w:szCs w:val="28"/>
          <w:rtl/>
        </w:rPr>
        <w:t>،</w:t>
      </w:r>
      <w:r w:rsidRPr="0070169B">
        <w:rPr>
          <w:rFonts w:ascii="Simplified Arabic" w:hAnsi="Simplified Arabic" w:cs="Simplified Arabic" w:hint="cs"/>
          <w:sz w:val="28"/>
          <w:szCs w:val="28"/>
          <w:rtl/>
        </w:rPr>
        <w:t xml:space="preserve"> وذلك على العكس من أوجه الانفاق الاستثماري التي يمكن أن تدر عوائد تسدد أعباء خدمة الدين</w:t>
      </w:r>
      <w:r w:rsidRPr="0070169B">
        <w:rPr>
          <w:rFonts w:ascii="Simplified Arabic" w:hAnsi="Simplified Arabic" w:cs="Simplified Arabic"/>
          <w:sz w:val="28"/>
          <w:szCs w:val="28"/>
          <w:rtl/>
        </w:rPr>
        <w:t>. يتحوط صندوق النقد الدولي</w:t>
      </w:r>
      <w:r w:rsidRPr="0070169B">
        <w:rPr>
          <w:rFonts w:ascii="Simplified Arabic" w:hAnsi="Simplified Arabic" w:cs="Simplified Arabic" w:hint="cs"/>
          <w:sz w:val="28"/>
          <w:szCs w:val="28"/>
          <w:rtl/>
        </w:rPr>
        <w:t xml:space="preserve"> </w:t>
      </w:r>
      <w:r w:rsidRPr="0070169B">
        <w:rPr>
          <w:rFonts w:ascii="Simplified Arabic" w:hAnsi="Simplified Arabic" w:cs="Simplified Arabic"/>
          <w:sz w:val="28"/>
          <w:szCs w:val="28"/>
          <w:rtl/>
        </w:rPr>
        <w:t>ضد ما يسميه بالفساد المتفشي في مصر واستخدام الديون في غير أغراضها الم</w:t>
      </w:r>
      <w:r w:rsidRPr="0070169B">
        <w:rPr>
          <w:rFonts w:ascii="Simplified Arabic" w:hAnsi="Simplified Arabic" w:cs="Simplified Arabic"/>
          <w:sz w:val="28"/>
          <w:szCs w:val="28"/>
          <w:rtl/>
        </w:rPr>
        <w:t>قصودة والتربح ويحاول تعزيز الحوكمة والحد من الفساد في مصر وتحسين الشفافية والمساءلة في المالية العامة</w:t>
      </w:r>
      <w:r w:rsidR="00186E2D">
        <w:rPr>
          <w:rFonts w:ascii="Simplified Arabic" w:hAnsi="Simplified Arabic" w:cs="Simplified Arabic"/>
          <w:sz w:val="28"/>
          <w:szCs w:val="28"/>
        </w:rPr>
        <w:t>(</w:t>
      </w:r>
      <w:r w:rsidR="00186E2D" w:rsidRPr="00186E2D">
        <w:rPr>
          <w:rFonts w:ascii="Simplified Arabic" w:hAnsi="Simplified Arabic" w:cs="Simplified Arabic"/>
          <w:sz w:val="28"/>
          <w:szCs w:val="28"/>
        </w:rPr>
        <w:t>International Monetary Fund</w:t>
      </w:r>
      <w:r w:rsidR="00186E2D">
        <w:rPr>
          <w:rFonts w:ascii="Simplified Arabic" w:hAnsi="Simplified Arabic" w:cs="Simplified Arabic"/>
          <w:sz w:val="28"/>
          <w:szCs w:val="28"/>
        </w:rPr>
        <w:t>,2020)</w:t>
      </w:r>
      <w:r w:rsidRPr="0070169B">
        <w:rPr>
          <w:rFonts w:ascii="Simplified Arabic" w:hAnsi="Simplified Arabic" w:cs="Simplified Arabic"/>
          <w:sz w:val="28"/>
          <w:szCs w:val="28"/>
          <w:rtl/>
        </w:rPr>
        <w:t xml:space="preserve"> </w:t>
      </w:r>
      <w:r>
        <w:rPr>
          <w:rFonts w:ascii="Simplified Arabic" w:hAnsi="Simplified Arabic" w:cs="Simplified Arabic"/>
          <w:rtl/>
        </w:rPr>
        <w:footnoteReference w:id="136"/>
      </w:r>
      <w:r w:rsidRPr="0070169B">
        <w:rPr>
          <w:rFonts w:ascii="Simplified Arabic" w:hAnsi="Simplified Arabic" w:cs="Simplified Arabic"/>
          <w:sz w:val="28"/>
          <w:szCs w:val="28"/>
          <w:rtl/>
        </w:rPr>
        <w:t xml:space="preserve">. </w:t>
      </w:r>
    </w:p>
    <w:p w14:paraId="4334213A" w14:textId="77777777" w:rsidR="0070169B" w:rsidRPr="0070169B" w:rsidRDefault="00F62C8E" w:rsidP="00F62C8E">
      <w:pPr>
        <w:pStyle w:val="ListParagraph"/>
        <w:numPr>
          <w:ilvl w:val="0"/>
          <w:numId w:val="37"/>
        </w:numPr>
        <w:bidi/>
        <w:rPr>
          <w:rFonts w:ascii="Simplified Arabic" w:hAnsi="Simplified Arabic" w:cs="Simplified Arabic"/>
          <w:sz w:val="28"/>
          <w:szCs w:val="28"/>
        </w:rPr>
      </w:pPr>
      <w:r w:rsidRPr="0070169B">
        <w:rPr>
          <w:rFonts w:ascii="Simplified Arabic" w:hAnsi="Simplified Arabic" w:cs="Simplified Arabic"/>
          <w:sz w:val="28"/>
          <w:szCs w:val="28"/>
          <w:rtl/>
        </w:rPr>
        <w:t xml:space="preserve">يزاحم الدين المحلي الاستثمارات العامة والخاصة على السواء </w:t>
      </w:r>
      <w:r w:rsidRPr="0070169B">
        <w:rPr>
          <w:rFonts w:ascii="Simplified Arabic" w:hAnsi="Simplified Arabic" w:cs="Simplified Arabic"/>
          <w:sz w:val="28"/>
          <w:szCs w:val="28"/>
        </w:rPr>
        <w:t>crowd out both public and private investment</w:t>
      </w:r>
      <w:r w:rsidRPr="0070169B">
        <w:rPr>
          <w:rFonts w:ascii="Simplified Arabic" w:hAnsi="Simplified Arabic" w:cs="Simplified Arabic"/>
          <w:sz w:val="28"/>
          <w:szCs w:val="28"/>
          <w:rtl/>
        </w:rPr>
        <w:t xml:space="preserve">. تؤدي هذه المزاحمة إلى  نقص التمويل المتاح للمشروعات التنموية وارتفاع تكلفتها(ارتفاع أسعار الفائدة). طبقا لتقرير البنك المركزي السنوي 2018/2019 كانت نسبة الائتمان الممنوح للقطاع الخاص 22.8% فقط من </w:t>
      </w:r>
      <w:r w:rsidRPr="0070169B">
        <w:rPr>
          <w:rFonts w:ascii="Simplified Arabic" w:hAnsi="Simplified Arabic" w:cs="Simplified Arabic"/>
          <w:sz w:val="28"/>
          <w:szCs w:val="28"/>
          <w:rtl/>
        </w:rPr>
        <w:lastRenderedPageBreak/>
        <w:t>إجمالي الائتمان، وحصل القطاع العائلي على 9.1% وقطاع الأعما</w:t>
      </w:r>
      <w:r w:rsidRPr="0070169B">
        <w:rPr>
          <w:rFonts w:ascii="Simplified Arabic" w:hAnsi="Simplified Arabic" w:cs="Simplified Arabic"/>
          <w:sz w:val="28"/>
          <w:szCs w:val="28"/>
          <w:rtl/>
        </w:rPr>
        <w:t>ل العام على 4.3% واستحوذت الحكومة على 63.8% من إجمالي الائتمان خلال العام.</w:t>
      </w:r>
    </w:p>
    <w:p w14:paraId="41EB96E5" w14:textId="77777777" w:rsidR="0070169B" w:rsidRPr="0070169B" w:rsidRDefault="00F62C8E" w:rsidP="00F62C8E">
      <w:pPr>
        <w:pStyle w:val="ListParagraph"/>
        <w:numPr>
          <w:ilvl w:val="0"/>
          <w:numId w:val="37"/>
        </w:numPr>
        <w:bidi/>
        <w:rPr>
          <w:rFonts w:ascii="Simplified Arabic" w:hAnsi="Simplified Arabic" w:cs="Simplified Arabic"/>
          <w:sz w:val="28"/>
          <w:szCs w:val="28"/>
        </w:rPr>
      </w:pPr>
      <w:r w:rsidRPr="0070169B">
        <w:rPr>
          <w:rFonts w:ascii="Simplified Arabic" w:hAnsi="Simplified Arabic" w:cs="Simplified Arabic"/>
          <w:sz w:val="28"/>
          <w:szCs w:val="28"/>
          <w:rtl/>
        </w:rPr>
        <w:t>تزيد الشروط المصاحبة لقروض صندوق النقد الدولي، مثل رفع الدعم وتقليص الأجور وتعويم العملة، من معاناة الطبقات الضعيفة</w:t>
      </w:r>
      <w:r w:rsidR="00E3156D">
        <w:rPr>
          <w:rFonts w:ascii="Simplified Arabic" w:hAnsi="Simplified Arabic" w:cs="Simplified Arabic" w:hint="cs"/>
          <w:sz w:val="28"/>
          <w:szCs w:val="28"/>
          <w:rtl/>
        </w:rPr>
        <w:t>. وهو ما يؤدي أيضا لارتفاع</w:t>
      </w:r>
      <w:r w:rsidRPr="0070169B">
        <w:rPr>
          <w:rFonts w:ascii="Simplified Arabic" w:hAnsi="Simplified Arabic" w:cs="Simplified Arabic"/>
          <w:sz w:val="28"/>
          <w:szCs w:val="28"/>
          <w:rtl/>
        </w:rPr>
        <w:t xml:space="preserve"> المخاطر الاجتماعية والسياسية، </w:t>
      </w:r>
      <w:r w:rsidR="00E3156D">
        <w:rPr>
          <w:rFonts w:ascii="Simplified Arabic" w:hAnsi="Simplified Arabic" w:cs="Simplified Arabic" w:hint="cs"/>
          <w:sz w:val="28"/>
          <w:szCs w:val="28"/>
          <w:rtl/>
        </w:rPr>
        <w:t xml:space="preserve">والتأثير سلبا </w:t>
      </w:r>
      <w:r w:rsidRPr="0070169B">
        <w:rPr>
          <w:rFonts w:ascii="Simplified Arabic" w:hAnsi="Simplified Arabic" w:cs="Simplified Arabic"/>
          <w:sz w:val="28"/>
          <w:szCs w:val="28"/>
          <w:rtl/>
        </w:rPr>
        <w:t>على الاستثمارات الأجنبية.</w:t>
      </w:r>
    </w:p>
    <w:p w14:paraId="0608AD74" w14:textId="77777777" w:rsidR="0070169B" w:rsidRPr="0070169B" w:rsidRDefault="00F62C8E" w:rsidP="00F62C8E">
      <w:pPr>
        <w:pStyle w:val="ListParagraph"/>
        <w:numPr>
          <w:ilvl w:val="0"/>
          <w:numId w:val="3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76" w:lineRule="auto"/>
        <w:rPr>
          <w:rFonts w:ascii="Simplified Arabic" w:hAnsi="Simplified Arabic" w:cs="Simplified Arabic"/>
          <w:sz w:val="28"/>
          <w:szCs w:val="28"/>
        </w:rPr>
      </w:pPr>
      <w:r w:rsidRPr="0070169B">
        <w:rPr>
          <w:rFonts w:ascii="Simplified Arabic" w:hAnsi="Simplified Arabic" w:cs="Simplified Arabic"/>
          <w:sz w:val="28"/>
          <w:szCs w:val="28"/>
          <w:rtl/>
        </w:rPr>
        <w:t xml:space="preserve">انخفاض نسبة القروض الثنائية وقروض المؤسسات الدولية داخل هيكل الدين الخارجي حيث بلغت </w:t>
      </w:r>
      <w:r w:rsidR="00784A14">
        <w:rPr>
          <w:rFonts w:ascii="Simplified Arabic" w:hAnsi="Simplified Arabic" w:cs="Simplified Arabic" w:hint="cs"/>
          <w:sz w:val="28"/>
          <w:szCs w:val="28"/>
          <w:rtl/>
        </w:rPr>
        <w:t>41.9%</w:t>
      </w:r>
      <w:r w:rsidRPr="0070169B">
        <w:rPr>
          <w:rFonts w:ascii="Simplified Arabic" w:hAnsi="Simplified Arabic" w:cs="Simplified Arabic"/>
          <w:sz w:val="28"/>
          <w:szCs w:val="28"/>
          <w:rtl/>
        </w:rPr>
        <w:t xml:space="preserve"> في يونيو 2019 مقارنة بـ 86% في يونيو 2009. </w:t>
      </w:r>
      <w:r w:rsidR="00E3156D">
        <w:rPr>
          <w:rFonts w:ascii="Simplified Arabic" w:hAnsi="Simplified Arabic" w:cs="Simplified Arabic" w:hint="cs"/>
          <w:sz w:val="28"/>
          <w:szCs w:val="28"/>
          <w:rtl/>
        </w:rPr>
        <w:t>و</w:t>
      </w:r>
      <w:r w:rsidRPr="0070169B">
        <w:rPr>
          <w:rFonts w:ascii="Simplified Arabic" w:hAnsi="Simplified Arabic" w:cs="Simplified Arabic"/>
          <w:sz w:val="28"/>
          <w:szCs w:val="28"/>
          <w:rtl/>
        </w:rPr>
        <w:t>يرجع السبب في ذلك إلى  ارتفاع بعض مكونات الدين الأخ</w:t>
      </w:r>
      <w:r w:rsidRPr="0070169B">
        <w:rPr>
          <w:rFonts w:ascii="Simplified Arabic" w:hAnsi="Simplified Arabic" w:cs="Simplified Arabic"/>
          <w:sz w:val="28"/>
          <w:szCs w:val="28"/>
          <w:rtl/>
        </w:rPr>
        <w:t xml:space="preserve">رى مثل </w:t>
      </w:r>
      <w:r w:rsidR="00784A14">
        <w:rPr>
          <w:rFonts w:ascii="Simplified Arabic" w:hAnsi="Simplified Arabic" w:cs="Simplified Arabic" w:hint="cs"/>
          <w:sz w:val="28"/>
          <w:szCs w:val="28"/>
          <w:rtl/>
        </w:rPr>
        <w:t>ودائع غير المقيمين(15.8%)</w:t>
      </w:r>
      <w:r w:rsidRPr="0070169B">
        <w:rPr>
          <w:rFonts w:ascii="Simplified Arabic" w:hAnsi="Simplified Arabic" w:cs="Simplified Arabic"/>
          <w:sz w:val="28"/>
          <w:szCs w:val="28"/>
          <w:rtl/>
        </w:rPr>
        <w:t xml:space="preserve"> والسندات</w:t>
      </w:r>
      <w:r w:rsidR="00784A14">
        <w:rPr>
          <w:rFonts w:ascii="Simplified Arabic" w:hAnsi="Simplified Arabic" w:cs="Simplified Arabic" w:hint="cs"/>
          <w:sz w:val="28"/>
          <w:szCs w:val="28"/>
          <w:rtl/>
        </w:rPr>
        <w:t xml:space="preserve"> (17.8%)</w:t>
      </w:r>
      <w:r w:rsidRPr="0070169B">
        <w:rPr>
          <w:rFonts w:ascii="Simplified Arabic" w:hAnsi="Simplified Arabic" w:cs="Simplified Arabic"/>
          <w:sz w:val="28"/>
          <w:szCs w:val="28"/>
          <w:rtl/>
        </w:rPr>
        <w:t xml:space="preserve"> والتسهيلات متوسطة الأجل للموردين والمشترين </w:t>
      </w:r>
      <w:r w:rsidR="00784A14">
        <w:rPr>
          <w:rFonts w:ascii="Simplified Arabic" w:hAnsi="Simplified Arabic" w:cs="Simplified Arabic" w:hint="cs"/>
          <w:sz w:val="28"/>
          <w:szCs w:val="28"/>
          <w:rtl/>
        </w:rPr>
        <w:t>(10.4%)</w:t>
      </w:r>
      <w:r w:rsidRPr="0070169B">
        <w:rPr>
          <w:rFonts w:ascii="Simplified Arabic" w:hAnsi="Simplified Arabic" w:cs="Simplified Arabic"/>
          <w:sz w:val="28"/>
          <w:szCs w:val="28"/>
          <w:rtl/>
        </w:rPr>
        <w:t xml:space="preserve">، والديون قصيرة الأجل </w:t>
      </w:r>
      <w:r w:rsidR="00784A14">
        <w:rPr>
          <w:rFonts w:ascii="Simplified Arabic" w:hAnsi="Simplified Arabic" w:cs="Simplified Arabic" w:hint="cs"/>
          <w:sz w:val="28"/>
          <w:szCs w:val="28"/>
          <w:rtl/>
        </w:rPr>
        <w:t xml:space="preserve">(10.2%) </w:t>
      </w:r>
      <w:r w:rsidRPr="0070169B">
        <w:rPr>
          <w:rFonts w:ascii="Simplified Arabic" w:hAnsi="Simplified Arabic" w:cs="Simplified Arabic"/>
          <w:sz w:val="28"/>
          <w:szCs w:val="28"/>
          <w:rtl/>
        </w:rPr>
        <w:t>وإعادة شراء الأوراق المالية</w:t>
      </w:r>
      <w:r w:rsidR="00784A14">
        <w:rPr>
          <w:rFonts w:ascii="Simplified Arabic" w:hAnsi="Simplified Arabic" w:cs="Simplified Arabic" w:hint="cs"/>
          <w:sz w:val="28"/>
          <w:szCs w:val="28"/>
          <w:rtl/>
        </w:rPr>
        <w:t>(3.5%) وديون القطاع الخاص غير المضمونة(0.4%)</w:t>
      </w:r>
      <w:r w:rsidRPr="0070169B">
        <w:rPr>
          <w:rFonts w:ascii="Simplified Arabic" w:hAnsi="Simplified Arabic" w:cs="Simplified Arabic"/>
          <w:sz w:val="28"/>
          <w:szCs w:val="28"/>
          <w:rtl/>
        </w:rPr>
        <w:t>. على الرغم من كون التنويع إيجابيًا، إلا أن القروض الثن</w:t>
      </w:r>
      <w:r w:rsidRPr="0070169B">
        <w:rPr>
          <w:rFonts w:ascii="Simplified Arabic" w:hAnsi="Simplified Arabic" w:cs="Simplified Arabic"/>
          <w:sz w:val="28"/>
          <w:szCs w:val="28"/>
          <w:rtl/>
        </w:rPr>
        <w:t xml:space="preserve">ائية وقروض المؤسسات الدولية هي التي يمكن إعادة جدولتها بطلب </w:t>
      </w:r>
      <w:r w:rsidR="007632CE">
        <w:rPr>
          <w:rFonts w:ascii="Simplified Arabic" w:hAnsi="Simplified Arabic" w:cs="Simplified Arabic" w:hint="cs"/>
          <w:sz w:val="28"/>
          <w:szCs w:val="28"/>
          <w:rtl/>
        </w:rPr>
        <w:t xml:space="preserve">من الدول </w:t>
      </w:r>
      <w:r w:rsidRPr="0070169B">
        <w:rPr>
          <w:rFonts w:ascii="Simplified Arabic" w:hAnsi="Simplified Arabic" w:cs="Simplified Arabic"/>
          <w:sz w:val="28"/>
          <w:szCs w:val="28"/>
          <w:rtl/>
        </w:rPr>
        <w:t xml:space="preserve">أو </w:t>
      </w:r>
      <w:r w:rsidR="007632CE">
        <w:rPr>
          <w:rFonts w:ascii="Simplified Arabic" w:hAnsi="Simplified Arabic" w:cs="Simplified Arabic" w:hint="cs"/>
          <w:sz w:val="28"/>
          <w:szCs w:val="28"/>
          <w:rtl/>
        </w:rPr>
        <w:t>ب</w:t>
      </w:r>
      <w:r w:rsidRPr="0070169B">
        <w:rPr>
          <w:rFonts w:ascii="Simplified Arabic" w:hAnsi="Simplified Arabic" w:cs="Simplified Arabic"/>
          <w:sz w:val="28"/>
          <w:szCs w:val="28"/>
          <w:rtl/>
        </w:rPr>
        <w:t xml:space="preserve">اقتراح </w:t>
      </w:r>
      <w:r w:rsidR="007632CE">
        <w:rPr>
          <w:rFonts w:ascii="Simplified Arabic" w:hAnsi="Simplified Arabic" w:cs="Simplified Arabic" w:hint="cs"/>
          <w:sz w:val="28"/>
          <w:szCs w:val="28"/>
          <w:rtl/>
        </w:rPr>
        <w:t>من</w:t>
      </w:r>
      <w:r w:rsidRPr="0070169B">
        <w:rPr>
          <w:rFonts w:ascii="Simplified Arabic" w:hAnsi="Simplified Arabic" w:cs="Simplified Arabic"/>
          <w:sz w:val="28"/>
          <w:szCs w:val="28"/>
          <w:rtl/>
        </w:rPr>
        <w:t xml:space="preserve"> المؤسسات المالية الدولية</w:t>
      </w:r>
      <w:r w:rsidR="007632CE">
        <w:rPr>
          <w:rFonts w:ascii="Simplified Arabic" w:hAnsi="Simplified Arabic" w:cs="Simplified Arabic" w:hint="cs"/>
          <w:sz w:val="28"/>
          <w:szCs w:val="28"/>
          <w:rtl/>
        </w:rPr>
        <w:t>،</w:t>
      </w:r>
      <w:r w:rsidRPr="0070169B">
        <w:rPr>
          <w:rFonts w:ascii="Simplified Arabic" w:hAnsi="Simplified Arabic" w:cs="Simplified Arabic"/>
          <w:sz w:val="28"/>
          <w:szCs w:val="28"/>
          <w:rtl/>
        </w:rPr>
        <w:t xml:space="preserve"> وتكون شروطها أكثر ملاءمة. يمكن أيضا التفاوض على تمديد مدة </w:t>
      </w:r>
      <w:r w:rsidR="007632CE">
        <w:rPr>
          <w:rFonts w:ascii="Simplified Arabic" w:hAnsi="Simplified Arabic" w:cs="Simplified Arabic" w:hint="cs"/>
          <w:sz w:val="28"/>
          <w:szCs w:val="28"/>
          <w:rtl/>
        </w:rPr>
        <w:t>ودائع غير المقيمين،</w:t>
      </w:r>
      <w:r w:rsidRPr="0070169B">
        <w:rPr>
          <w:rFonts w:ascii="Simplified Arabic" w:hAnsi="Simplified Arabic" w:cs="Simplified Arabic"/>
          <w:sz w:val="28"/>
          <w:szCs w:val="28"/>
          <w:rtl/>
        </w:rPr>
        <w:t xml:space="preserve"> أما بالنسبة لبقية أنواع الديون ، وخاصة الديون قصيرة الأجل ، والتسهيلا</w:t>
      </w:r>
      <w:r w:rsidRPr="0070169B">
        <w:rPr>
          <w:rFonts w:ascii="Simplified Arabic" w:hAnsi="Simplified Arabic" w:cs="Simplified Arabic"/>
          <w:sz w:val="28"/>
          <w:szCs w:val="28"/>
          <w:rtl/>
        </w:rPr>
        <w:t>ت متوسطة الأجل للموردين ، والسندات فتمثل التزامًا مع كيانات غير سيادية</w:t>
      </w:r>
      <w:r w:rsidR="00E3156D">
        <w:rPr>
          <w:rFonts w:ascii="Simplified Arabic" w:hAnsi="Simplified Arabic" w:cs="Simplified Arabic" w:hint="cs"/>
          <w:sz w:val="28"/>
          <w:szCs w:val="28"/>
          <w:rtl/>
        </w:rPr>
        <w:t>.</w:t>
      </w:r>
      <w:r w:rsidRPr="0070169B">
        <w:rPr>
          <w:rFonts w:ascii="Simplified Arabic" w:hAnsi="Simplified Arabic" w:cs="Simplified Arabic"/>
          <w:sz w:val="28"/>
          <w:szCs w:val="28"/>
          <w:rtl/>
        </w:rPr>
        <w:t xml:space="preserve"> ومع الأخذ في الاعتبار أن الأسواق المالية في الوقت الحاضر لا تنجذب للاستثمار في أدوات دين البلدان النامية، سيكون من الصعب إعادة تمويل السندات من خلال إصدار سندات أخرى. كما تتسم السندات </w:t>
      </w:r>
      <w:r w:rsidRPr="0070169B">
        <w:rPr>
          <w:rFonts w:ascii="Simplified Arabic" w:hAnsi="Simplified Arabic" w:cs="Simplified Arabic"/>
          <w:sz w:val="28"/>
          <w:szCs w:val="28"/>
          <w:rtl/>
        </w:rPr>
        <w:t>العامة بالتقلب والتعرض لمضاربات قوية.</w:t>
      </w:r>
    </w:p>
    <w:p w14:paraId="15F301F3" w14:textId="77777777" w:rsidR="0070169B" w:rsidRDefault="00F62C8E" w:rsidP="00F62C8E">
      <w:pPr>
        <w:pStyle w:val="ListParagraph"/>
        <w:numPr>
          <w:ilvl w:val="0"/>
          <w:numId w:val="3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76" w:lineRule="auto"/>
        <w:rPr>
          <w:rFonts w:ascii="Simplified Arabic" w:hAnsi="Simplified Arabic" w:cs="Simplified Arabic"/>
          <w:sz w:val="28"/>
          <w:szCs w:val="28"/>
        </w:rPr>
      </w:pPr>
      <w:r w:rsidRPr="0070169B">
        <w:rPr>
          <w:rFonts w:ascii="Simplified Arabic" w:hAnsi="Simplified Arabic" w:cs="Simplified Arabic" w:hint="cs"/>
          <w:sz w:val="28"/>
          <w:szCs w:val="28"/>
          <w:rtl/>
        </w:rPr>
        <w:t>يؤدي تزايد أعباء خدمة الدين العام المحلي إلى سوء توزيع الدخل القومي لأنها تعود إلى الأغنياء وأصحاب الثروات في صورة فوائد وأقساط للدين العام</w:t>
      </w:r>
      <w:r w:rsidR="00FD32E9">
        <w:rPr>
          <w:rFonts w:ascii="Simplified Arabic" w:hAnsi="Simplified Arabic" w:cs="Simplified Arabic" w:hint="cs"/>
          <w:sz w:val="28"/>
          <w:szCs w:val="28"/>
          <w:rtl/>
          <w:lang w:bidi="ar-EG"/>
        </w:rPr>
        <w:t>(السيد عبد ال</w:t>
      </w:r>
      <w:r w:rsidR="00D15D3B">
        <w:rPr>
          <w:rFonts w:ascii="Simplified Arabic" w:hAnsi="Simplified Arabic" w:cs="Simplified Arabic" w:hint="cs"/>
          <w:sz w:val="28"/>
          <w:szCs w:val="28"/>
          <w:rtl/>
          <w:lang w:bidi="ar-EG"/>
        </w:rPr>
        <w:t>ع</w:t>
      </w:r>
      <w:r w:rsidR="00FD32E9">
        <w:rPr>
          <w:rFonts w:ascii="Simplified Arabic" w:hAnsi="Simplified Arabic" w:cs="Simplified Arabic" w:hint="cs"/>
          <w:sz w:val="28"/>
          <w:szCs w:val="28"/>
          <w:rtl/>
          <w:lang w:bidi="ar-EG"/>
        </w:rPr>
        <w:t>زيز دحية وآخرون، 2002، ص 22)</w:t>
      </w:r>
      <w:r>
        <w:rPr>
          <w:rFonts w:ascii="Simplified Arabic" w:hAnsi="Simplified Arabic" w:cs="Simplified Arabic"/>
          <w:sz w:val="28"/>
          <w:vertAlign w:val="superscript"/>
          <w:rtl/>
        </w:rPr>
        <w:footnoteReference w:id="137"/>
      </w:r>
      <w:r w:rsidRPr="0070169B">
        <w:rPr>
          <w:rFonts w:ascii="Simplified Arabic" w:hAnsi="Simplified Arabic" w:cs="Simplified Arabic" w:hint="cs"/>
          <w:sz w:val="28"/>
          <w:szCs w:val="28"/>
          <w:rtl/>
        </w:rPr>
        <w:t xml:space="preserve">. </w:t>
      </w:r>
    </w:p>
    <w:p w14:paraId="269E93B5" w14:textId="77777777" w:rsidR="0070169B" w:rsidRPr="007632CE" w:rsidRDefault="00F62C8E" w:rsidP="00F62C8E">
      <w:pPr>
        <w:pStyle w:val="ListParagraph"/>
        <w:numPr>
          <w:ilvl w:val="0"/>
          <w:numId w:val="36"/>
        </w:numPr>
        <w:bidi/>
        <w:rPr>
          <w:rFonts w:ascii="Simplified Arabic" w:hAnsi="Simplified Arabic" w:cs="Simplified Arabic"/>
          <w:b/>
          <w:bCs/>
          <w:sz w:val="28"/>
          <w:szCs w:val="28"/>
          <w:rtl/>
        </w:rPr>
      </w:pPr>
      <w:r w:rsidRPr="007632CE">
        <w:rPr>
          <w:rFonts w:ascii="Simplified Arabic" w:hAnsi="Simplified Arabic" w:cs="Simplified Arabic"/>
          <w:b/>
          <w:bCs/>
          <w:sz w:val="28"/>
          <w:szCs w:val="28"/>
          <w:rtl/>
        </w:rPr>
        <w:t xml:space="preserve">نقاط القوة </w:t>
      </w:r>
    </w:p>
    <w:p w14:paraId="2C9544B9" w14:textId="77777777" w:rsidR="0070169B" w:rsidRPr="007632CE" w:rsidRDefault="00F62C8E" w:rsidP="00F62C8E">
      <w:pPr>
        <w:pStyle w:val="ListParagraph"/>
        <w:numPr>
          <w:ilvl w:val="0"/>
          <w:numId w:val="38"/>
        </w:numPr>
        <w:bidi/>
        <w:rPr>
          <w:rFonts w:ascii="Simplified Arabic" w:hAnsi="Simplified Arabic" w:cs="Simplified Arabic"/>
          <w:sz w:val="28"/>
          <w:szCs w:val="28"/>
        </w:rPr>
      </w:pPr>
      <w:r w:rsidRPr="007632CE">
        <w:rPr>
          <w:rFonts w:ascii="Simplified Arabic" w:hAnsi="Simplified Arabic" w:cs="Simplified Arabic"/>
          <w:sz w:val="28"/>
          <w:szCs w:val="28"/>
          <w:rtl/>
        </w:rPr>
        <w:t xml:space="preserve">تسمح العلاقات الجيدة مع الأشقاء العرب لمصر بالاستدانة أو التفاوض لتأجيل مواعيد استحقاق القروض والودائع. وفقا لتقرير البنك المركزي لعام 2018/2019 يستحق للدول </w:t>
      </w:r>
      <w:r w:rsidRPr="007632CE">
        <w:rPr>
          <w:rFonts w:ascii="Simplified Arabic" w:hAnsi="Simplified Arabic" w:cs="Simplified Arabic"/>
          <w:sz w:val="28"/>
          <w:szCs w:val="28"/>
          <w:rtl/>
        </w:rPr>
        <w:lastRenderedPageBreak/>
        <w:t>العربية نحو ٢٣</w:t>
      </w:r>
      <w:r w:rsidRPr="007632CE">
        <w:rPr>
          <w:rFonts w:ascii="Times New Roman" w:hAnsi="Times New Roman" w:cs="Times New Roman" w:hint="cs"/>
          <w:sz w:val="28"/>
          <w:szCs w:val="28"/>
          <w:rtl/>
        </w:rPr>
        <w:t>٫</w:t>
      </w:r>
      <w:r w:rsidRPr="007632CE">
        <w:rPr>
          <w:rFonts w:ascii="Simplified Arabic" w:hAnsi="Simplified Arabic" w:cs="Simplified Arabic" w:hint="cs"/>
          <w:sz w:val="28"/>
          <w:szCs w:val="28"/>
          <w:rtl/>
        </w:rPr>
        <w:t>٥</w:t>
      </w:r>
      <w:r w:rsidRPr="007632CE">
        <w:rPr>
          <w:rFonts w:ascii="Simplified Arabic" w:hAnsi="Simplified Arabic" w:cs="Simplified Arabic"/>
          <w:sz w:val="28"/>
          <w:szCs w:val="28"/>
          <w:rtl/>
        </w:rPr>
        <w:t xml:space="preserve"> </w:t>
      </w:r>
      <w:r w:rsidR="00414F01">
        <w:rPr>
          <w:rFonts w:ascii="Simplified Arabic" w:hAnsi="Simplified Arabic" w:cs="Simplified Arabic" w:hint="cs"/>
          <w:sz w:val="28"/>
          <w:szCs w:val="28"/>
          <w:rtl/>
        </w:rPr>
        <w:t>مليار</w:t>
      </w:r>
      <w:r w:rsidRPr="007632CE">
        <w:rPr>
          <w:rFonts w:ascii="Simplified Arabic" w:hAnsi="Simplified Arabic" w:cs="Simplified Arabic"/>
          <w:sz w:val="28"/>
          <w:szCs w:val="28"/>
          <w:rtl/>
        </w:rPr>
        <w:t xml:space="preserve"> دولار تمثل 21.4% من الدين الخارجي</w:t>
      </w:r>
      <w:r w:rsidR="00414F01">
        <w:rPr>
          <w:rFonts w:ascii="Simplified Arabic" w:hAnsi="Simplified Arabic" w:cs="Simplified Arabic" w:hint="cs"/>
          <w:sz w:val="28"/>
          <w:szCs w:val="28"/>
          <w:rtl/>
        </w:rPr>
        <w:t>،</w:t>
      </w:r>
      <w:r w:rsidRPr="007632CE">
        <w:rPr>
          <w:rFonts w:ascii="Simplified Arabic" w:hAnsi="Simplified Arabic" w:cs="Simplified Arabic"/>
          <w:sz w:val="28"/>
          <w:szCs w:val="28"/>
          <w:rtl/>
        </w:rPr>
        <w:t xml:space="preserve"> منها نحو 17.2 </w:t>
      </w:r>
      <w:r w:rsidR="00414F01">
        <w:rPr>
          <w:rFonts w:ascii="Simplified Arabic" w:hAnsi="Simplified Arabic" w:cs="Simplified Arabic" w:hint="cs"/>
          <w:sz w:val="28"/>
          <w:szCs w:val="28"/>
          <w:rtl/>
        </w:rPr>
        <w:t>مليار</w:t>
      </w:r>
      <w:r w:rsidRPr="007632CE">
        <w:rPr>
          <w:rFonts w:ascii="Simplified Arabic" w:hAnsi="Simplified Arabic" w:cs="Simplified Arabic"/>
          <w:sz w:val="28"/>
          <w:szCs w:val="28"/>
          <w:rtl/>
        </w:rPr>
        <w:t xml:space="preserve"> دولار ودائ</w:t>
      </w:r>
      <w:r w:rsidR="00414F01">
        <w:rPr>
          <w:rFonts w:ascii="Simplified Arabic" w:hAnsi="Simplified Arabic" w:cs="Simplified Arabic" w:hint="cs"/>
          <w:sz w:val="28"/>
          <w:szCs w:val="28"/>
          <w:rtl/>
        </w:rPr>
        <w:t>ع</w:t>
      </w:r>
      <w:r w:rsidRPr="007632CE">
        <w:rPr>
          <w:rFonts w:ascii="Simplified Arabic" w:hAnsi="Simplified Arabic" w:cs="Simplified Arabic"/>
          <w:sz w:val="28"/>
          <w:szCs w:val="28"/>
          <w:rtl/>
        </w:rPr>
        <w:t xml:space="preserve"> طويلة الأ</w:t>
      </w:r>
      <w:r w:rsidRPr="007632CE">
        <w:rPr>
          <w:rFonts w:ascii="Simplified Arabic" w:hAnsi="Simplified Arabic" w:cs="Simplified Arabic"/>
          <w:sz w:val="28"/>
          <w:szCs w:val="28"/>
          <w:rtl/>
        </w:rPr>
        <w:t>جل لدى البنك المركزي، أغلبها من دول السعودية والإمارات والكويت.</w:t>
      </w:r>
    </w:p>
    <w:p w14:paraId="757A28FF" w14:textId="77777777" w:rsidR="0070169B" w:rsidRPr="0070169B" w:rsidRDefault="00F62C8E" w:rsidP="00F62C8E">
      <w:pPr>
        <w:pStyle w:val="ListParagraph"/>
        <w:numPr>
          <w:ilvl w:val="0"/>
          <w:numId w:val="38"/>
        </w:numPr>
        <w:bidi/>
        <w:rPr>
          <w:rFonts w:ascii="Simplified Arabic" w:hAnsi="Simplified Arabic" w:cs="Simplified Arabic"/>
          <w:sz w:val="28"/>
          <w:szCs w:val="28"/>
        </w:rPr>
      </w:pPr>
      <w:r w:rsidRPr="0070169B">
        <w:rPr>
          <w:rFonts w:ascii="Simplified Arabic" w:hAnsi="Simplified Arabic" w:cs="Simplified Arabic"/>
          <w:sz w:val="28"/>
          <w:szCs w:val="28"/>
          <w:rtl/>
        </w:rPr>
        <w:t>أطلقت مصر في أكتوبر 2020، إصدارها </w:t>
      </w:r>
      <w:r w:rsidRPr="0070169B">
        <w:rPr>
          <w:rFonts w:ascii="Simplified Arabic" w:hAnsi="Simplified Arabic" w:cs="Simplified Arabic"/>
          <w:rtl/>
        </w:rPr>
        <w:t>الأول</w:t>
      </w:r>
      <w:r w:rsidRPr="0070169B">
        <w:rPr>
          <w:rFonts w:ascii="Simplified Arabic" w:hAnsi="Simplified Arabic" w:cs="Simplified Arabic"/>
          <w:sz w:val="28"/>
          <w:szCs w:val="28"/>
        </w:rPr>
        <w:t> </w:t>
      </w:r>
      <w:r w:rsidRPr="0070169B">
        <w:rPr>
          <w:rFonts w:ascii="Simplified Arabic" w:hAnsi="Simplified Arabic" w:cs="Simplified Arabic"/>
          <w:sz w:val="28"/>
          <w:szCs w:val="28"/>
          <w:rtl/>
        </w:rPr>
        <w:t xml:space="preserve">من السندات الخضراء </w:t>
      </w:r>
      <w:r w:rsidR="00414F01" w:rsidRPr="0070169B">
        <w:rPr>
          <w:rFonts w:ascii="Simplified Arabic" w:hAnsi="Simplified Arabic" w:cs="Simplified Arabic" w:hint="cs"/>
          <w:sz w:val="28"/>
          <w:szCs w:val="28"/>
          <w:rtl/>
        </w:rPr>
        <w:t>في</w:t>
      </w:r>
      <w:r w:rsidRPr="0070169B">
        <w:rPr>
          <w:rFonts w:ascii="Simplified Arabic" w:hAnsi="Simplified Arabic" w:cs="Simplified Arabic"/>
          <w:sz w:val="28"/>
          <w:szCs w:val="28"/>
          <w:rtl/>
        </w:rPr>
        <w:t xml:space="preserve"> بورصة لندن، بقيمة 750 مليون دولار، فيما يعد أول إصدار سندات خضراء سيادية يدرج ببورصة لندن والأكبر بالشرق الأوسط وشمال إفريقيا</w:t>
      </w:r>
      <w:r w:rsidRPr="0070169B">
        <w:rPr>
          <w:rFonts w:ascii="Simplified Arabic" w:hAnsi="Simplified Arabic" w:cs="Simplified Arabic"/>
          <w:sz w:val="28"/>
          <w:szCs w:val="28"/>
        </w:rPr>
        <w:t>.</w:t>
      </w:r>
      <w:r w:rsidRPr="0070169B">
        <w:rPr>
          <w:rFonts w:ascii="Simplified Arabic" w:hAnsi="Simplified Arabic" w:cs="Simplified Arabic"/>
          <w:sz w:val="28"/>
          <w:szCs w:val="28"/>
          <w:rtl/>
        </w:rPr>
        <w:t xml:space="preserve"> أشار وزير المالية إلى أن هذا الإصدار شهد إقبالًا كبيرًا من المستثمرين حيث تجاوزت طلبات الشراء حجم الإصدار المعلن  بما يعادل 7.4 </w:t>
      </w:r>
      <w:r w:rsidRPr="0070169B">
        <w:rPr>
          <w:rFonts w:ascii="Simplified Arabic" w:hAnsi="Simplified Arabic" w:cs="Simplified Arabic"/>
          <w:sz w:val="28"/>
          <w:szCs w:val="28"/>
          <w:rtl/>
        </w:rPr>
        <w:t xml:space="preserve">مرة مما </w:t>
      </w:r>
      <w:r w:rsidR="00414F01" w:rsidRPr="0070169B">
        <w:rPr>
          <w:rFonts w:ascii="Simplified Arabic" w:hAnsi="Simplified Arabic" w:cs="Simplified Arabic" w:hint="cs"/>
          <w:sz w:val="28"/>
          <w:szCs w:val="28"/>
          <w:rtl/>
        </w:rPr>
        <w:t>ساعد عل</w:t>
      </w:r>
      <w:r w:rsidR="00414F01" w:rsidRPr="0070169B">
        <w:rPr>
          <w:rFonts w:ascii="Simplified Arabic" w:hAnsi="Simplified Arabic" w:cs="Simplified Arabic" w:hint="eastAsia"/>
          <w:sz w:val="28"/>
          <w:szCs w:val="28"/>
          <w:rtl/>
        </w:rPr>
        <w:t>ى</w:t>
      </w:r>
      <w:r w:rsidRPr="0070169B">
        <w:rPr>
          <w:rFonts w:ascii="Simplified Arabic" w:hAnsi="Simplified Arabic" w:cs="Simplified Arabic"/>
          <w:sz w:val="28"/>
          <w:szCs w:val="28"/>
          <w:rtl/>
        </w:rPr>
        <w:t xml:space="preserve"> خفض سعر الفائدة على السندات المطروحة بنحو 50 نقطة أساس مقارنة بالأسعار الافتتاحية المعلن عنها عند بداية عملية الطرح</w:t>
      </w:r>
      <w:r w:rsidR="00414F01">
        <w:rPr>
          <w:rFonts w:ascii="Simplified Arabic" w:hAnsi="Simplified Arabic" w:cs="Simplified Arabic" w:hint="cs"/>
          <w:sz w:val="28"/>
          <w:szCs w:val="28"/>
          <w:rtl/>
        </w:rPr>
        <w:t>،</w:t>
      </w:r>
      <w:r w:rsidRPr="0070169B">
        <w:rPr>
          <w:rFonts w:ascii="Simplified Arabic" w:hAnsi="Simplified Arabic" w:cs="Simplified Arabic"/>
          <w:sz w:val="28"/>
          <w:szCs w:val="28"/>
          <w:rtl/>
        </w:rPr>
        <w:t xml:space="preserve"> ولفت إلى أن هذا الإصدار جذب قاعدة جديدة من المستثمرين الدوليين لأدوات الدين المصرية، وأضاف أن حصيلة </w:t>
      </w:r>
      <w:r w:rsidRPr="0070169B">
        <w:rPr>
          <w:rFonts w:ascii="Simplified Arabic" w:hAnsi="Simplified Arabic" w:cs="Simplified Arabic"/>
          <w:rtl/>
        </w:rPr>
        <w:t>السند الأخضر</w:t>
      </w:r>
      <w:r w:rsidRPr="0070169B">
        <w:rPr>
          <w:rFonts w:ascii="Simplified Arabic" w:hAnsi="Simplified Arabic" w:cs="Simplified Arabic"/>
          <w:sz w:val="28"/>
          <w:szCs w:val="28"/>
        </w:rPr>
        <w:t> </w:t>
      </w:r>
      <w:r w:rsidRPr="0070169B">
        <w:rPr>
          <w:rFonts w:ascii="Simplified Arabic" w:hAnsi="Simplified Arabic" w:cs="Simplified Arabic"/>
          <w:sz w:val="28"/>
          <w:szCs w:val="28"/>
          <w:rtl/>
        </w:rPr>
        <w:t>سوف تستخد</w:t>
      </w:r>
      <w:r w:rsidRPr="0070169B">
        <w:rPr>
          <w:rFonts w:ascii="Simplified Arabic" w:hAnsi="Simplified Arabic" w:cs="Simplified Arabic"/>
          <w:sz w:val="28"/>
          <w:szCs w:val="28"/>
          <w:rtl/>
        </w:rPr>
        <w:t xml:space="preserve">م في تمويل النفقات المرتبطة بمشروعات خضراء صديقة للبيئة، وتحقيق خطة مصر للتنمية المستدامة في مجالات النقل النظيف والطاقة المتجددة والحد من التلوث والسيطرة عليه والتكيف مع تغير المناخ ورفع كفاءة الطاقة، والإدارة المستدامة للمياه والصرف الصحي، على ضوء «رؤية </w:t>
      </w:r>
      <w:r w:rsidRPr="0070169B">
        <w:rPr>
          <w:rFonts w:ascii="Simplified Arabic" w:hAnsi="Simplified Arabic" w:cs="Simplified Arabic"/>
          <w:sz w:val="28"/>
          <w:szCs w:val="28"/>
          <w:rtl/>
        </w:rPr>
        <w:t xml:space="preserve">مصر 2030»، </w:t>
      </w:r>
      <w:r w:rsidR="00414F01" w:rsidRPr="0070169B">
        <w:rPr>
          <w:rFonts w:ascii="Simplified Arabic" w:hAnsi="Simplified Arabic" w:cs="Simplified Arabic" w:hint="cs"/>
          <w:sz w:val="28"/>
          <w:szCs w:val="28"/>
          <w:rtl/>
        </w:rPr>
        <w:t>التي</w:t>
      </w:r>
      <w:r w:rsidRPr="0070169B">
        <w:rPr>
          <w:rFonts w:ascii="Simplified Arabic" w:hAnsi="Simplified Arabic" w:cs="Simplified Arabic"/>
          <w:sz w:val="28"/>
          <w:szCs w:val="28"/>
          <w:rtl/>
        </w:rPr>
        <w:t xml:space="preserve"> تعطى الأولوية لمشروعات الاستثمار الأخضر</w:t>
      </w:r>
      <w:r w:rsidR="00741858">
        <w:rPr>
          <w:rFonts w:ascii="Simplified Arabic" w:hAnsi="Simplified Arabic" w:cs="Simplified Arabic" w:hint="cs"/>
          <w:sz w:val="28"/>
          <w:szCs w:val="28"/>
          <w:rtl/>
        </w:rPr>
        <w:t>(</w:t>
      </w:r>
      <w:r w:rsidR="00871294">
        <w:rPr>
          <w:rFonts w:ascii="Simplified Arabic" w:hAnsi="Simplified Arabic" w:cs="Simplified Arabic" w:hint="cs"/>
          <w:sz w:val="28"/>
          <w:szCs w:val="28"/>
          <w:rtl/>
        </w:rPr>
        <w:t>ايكونومي بلس</w:t>
      </w:r>
      <w:r w:rsidR="00741858" w:rsidRPr="00741858">
        <w:rPr>
          <w:rFonts w:ascii="Simplified Arabic" w:hAnsi="Simplified Arabic" w:cs="Simplified Arabic" w:hint="cs"/>
          <w:sz w:val="28"/>
          <w:szCs w:val="28"/>
          <w:rtl/>
        </w:rPr>
        <w:t>، 2020)</w:t>
      </w:r>
      <w:r>
        <w:rPr>
          <w:rFonts w:ascii="Simplified Arabic" w:hAnsi="Simplified Arabic" w:cs="Simplified Arabic"/>
          <w:sz w:val="28"/>
          <w:vertAlign w:val="superscript"/>
          <w:rtl/>
        </w:rPr>
        <w:footnoteReference w:id="138"/>
      </w:r>
      <w:r w:rsidRPr="0070169B">
        <w:rPr>
          <w:rFonts w:ascii="Simplified Arabic" w:hAnsi="Simplified Arabic" w:cs="Simplified Arabic"/>
          <w:sz w:val="28"/>
          <w:szCs w:val="28"/>
        </w:rPr>
        <w:t>.</w:t>
      </w:r>
    </w:p>
    <w:p w14:paraId="6A83BCE3" w14:textId="77777777" w:rsidR="0070169B" w:rsidRPr="0070169B" w:rsidRDefault="00F62C8E" w:rsidP="00F62C8E">
      <w:pPr>
        <w:pStyle w:val="ListParagraph"/>
        <w:numPr>
          <w:ilvl w:val="0"/>
          <w:numId w:val="38"/>
        </w:numPr>
        <w:bidi/>
        <w:rPr>
          <w:rFonts w:ascii="Simplified Arabic" w:hAnsi="Simplified Arabic" w:cs="Simplified Arabic"/>
          <w:sz w:val="28"/>
          <w:szCs w:val="28"/>
        </w:rPr>
      </w:pPr>
      <w:r w:rsidRPr="0070169B">
        <w:rPr>
          <w:rFonts w:ascii="Simplified Arabic" w:hAnsi="Simplified Arabic" w:cs="Simplified Arabic"/>
          <w:sz w:val="28"/>
          <w:szCs w:val="28"/>
          <w:rtl/>
        </w:rPr>
        <w:t>احتفاظ مصر بتصنيف مستقر نسبيا لدى مؤسسات التصنيف الائتماني حتى خلال أزمة</w:t>
      </w:r>
      <w:r w:rsidRPr="0070169B">
        <w:rPr>
          <w:rFonts w:ascii="Simplified Arabic" w:hAnsi="Simplified Arabic" w:cs="Simplified Arabic"/>
          <w:sz w:val="28"/>
          <w:szCs w:val="28"/>
        </w:rPr>
        <w:t xml:space="preserve"> COVID-19</w:t>
      </w:r>
      <w:r w:rsidRPr="0070169B">
        <w:rPr>
          <w:rFonts w:ascii="Simplified Arabic" w:hAnsi="Simplified Arabic" w:cs="Simplified Arabic"/>
          <w:sz w:val="28"/>
          <w:szCs w:val="28"/>
          <w:rtl/>
        </w:rPr>
        <w:t>.</w:t>
      </w:r>
    </w:p>
    <w:p w14:paraId="5AF25337" w14:textId="77777777" w:rsidR="0070169B" w:rsidRDefault="00F62C8E" w:rsidP="00F62C8E">
      <w:pPr>
        <w:pStyle w:val="ListParagraph"/>
        <w:numPr>
          <w:ilvl w:val="0"/>
          <w:numId w:val="38"/>
        </w:numPr>
        <w:bidi/>
        <w:rPr>
          <w:rFonts w:ascii="Simplified Arabic" w:hAnsi="Simplified Arabic" w:cs="Simplified Arabic"/>
          <w:sz w:val="28"/>
          <w:szCs w:val="28"/>
        </w:rPr>
      </w:pPr>
      <w:r w:rsidRPr="0070169B">
        <w:rPr>
          <w:rFonts w:ascii="Simplified Arabic" w:hAnsi="Simplified Arabic" w:cs="Simplified Arabic" w:hint="cs"/>
          <w:sz w:val="28"/>
          <w:szCs w:val="28"/>
          <w:rtl/>
        </w:rPr>
        <w:t xml:space="preserve">أعباء خدمة الدين المحلي تمثل تحويلات </w:t>
      </w:r>
      <w:r w:rsidR="00414F01" w:rsidRPr="0070169B">
        <w:rPr>
          <w:rFonts w:ascii="Simplified Arabic" w:hAnsi="Simplified Arabic" w:cs="Simplified Arabic" w:hint="cs"/>
          <w:sz w:val="28"/>
          <w:szCs w:val="28"/>
          <w:rtl/>
        </w:rPr>
        <w:t>دخلي</w:t>
      </w:r>
      <w:r w:rsidR="00414F01">
        <w:rPr>
          <w:rFonts w:ascii="Simplified Arabic" w:hAnsi="Simplified Arabic" w:cs="Simplified Arabic" w:hint="cs"/>
          <w:sz w:val="28"/>
          <w:szCs w:val="28"/>
          <w:rtl/>
        </w:rPr>
        <w:t>ة</w:t>
      </w:r>
      <w:r w:rsidRPr="0070169B">
        <w:rPr>
          <w:rFonts w:ascii="Simplified Arabic" w:hAnsi="Simplified Arabic" w:cs="Simplified Arabic" w:hint="cs"/>
          <w:sz w:val="28"/>
          <w:szCs w:val="28"/>
          <w:rtl/>
        </w:rPr>
        <w:t xml:space="preserve"> من الحكومة إلى الأفراد والمؤسسات المالكة للدين، ويتم ادخارها وفقا للميل الحدي للادخار وبالتالي تدخل في الادخار القومي ولا تعتبر ادخارا ضائعا</w:t>
      </w:r>
      <w:r w:rsidR="00885C90">
        <w:rPr>
          <w:rFonts w:ascii="Simplified Arabic" w:hAnsi="Simplified Arabic" w:cs="Simplified Arabic" w:hint="cs"/>
          <w:sz w:val="28"/>
          <w:szCs w:val="28"/>
          <w:rtl/>
          <w:lang w:bidi="ar-EG"/>
        </w:rPr>
        <w:t>(السيد عبد العزيز دحية وآخرون، 2002، ص</w:t>
      </w:r>
      <w:r w:rsidR="00885C90">
        <w:rPr>
          <w:rFonts w:ascii="Simplified Arabic" w:hAnsi="Simplified Arabic" w:cs="Simplified Arabic"/>
          <w:sz w:val="28"/>
          <w:szCs w:val="28"/>
          <w:lang w:bidi="ar-EG"/>
        </w:rPr>
        <w:t>38</w:t>
      </w:r>
      <w:r w:rsidR="00885C90">
        <w:rPr>
          <w:rFonts w:ascii="Simplified Arabic" w:hAnsi="Simplified Arabic" w:cs="Simplified Arabic" w:hint="cs"/>
          <w:sz w:val="28"/>
          <w:szCs w:val="28"/>
          <w:rtl/>
          <w:lang w:bidi="ar-EG"/>
        </w:rPr>
        <w:t xml:space="preserve"> </w:t>
      </w:r>
      <w:r w:rsidR="00885C90">
        <w:rPr>
          <w:rFonts w:ascii="Simplified Arabic" w:hAnsi="Simplified Arabic" w:cs="Simplified Arabic"/>
          <w:sz w:val="28"/>
          <w:szCs w:val="28"/>
          <w:lang w:bidi="ar-EG"/>
        </w:rPr>
        <w:t>(</w:t>
      </w:r>
      <w:r>
        <w:rPr>
          <w:rFonts w:ascii="Simplified Arabic" w:hAnsi="Simplified Arabic" w:cs="Simplified Arabic"/>
          <w:sz w:val="28"/>
          <w:vertAlign w:val="superscript"/>
          <w:rtl/>
        </w:rPr>
        <w:footnoteReference w:id="139"/>
      </w:r>
      <w:r w:rsidRPr="0070169B">
        <w:rPr>
          <w:rFonts w:ascii="Simplified Arabic" w:hAnsi="Simplified Arabic" w:cs="Simplified Arabic" w:hint="cs"/>
          <w:sz w:val="28"/>
          <w:szCs w:val="28"/>
          <w:rtl/>
        </w:rPr>
        <w:t xml:space="preserve">. </w:t>
      </w:r>
    </w:p>
    <w:p w14:paraId="1D6F3D66" w14:textId="77777777" w:rsidR="0070169B" w:rsidRPr="00414F01" w:rsidRDefault="00F62C8E" w:rsidP="00F62C8E">
      <w:pPr>
        <w:pStyle w:val="ListParagraph"/>
        <w:numPr>
          <w:ilvl w:val="0"/>
          <w:numId w:val="36"/>
        </w:numPr>
        <w:bidi/>
        <w:rPr>
          <w:rFonts w:ascii="Simplified Arabic" w:hAnsi="Simplified Arabic" w:cs="Simplified Arabic"/>
          <w:b/>
          <w:bCs/>
          <w:sz w:val="28"/>
          <w:szCs w:val="28"/>
          <w:rtl/>
        </w:rPr>
      </w:pPr>
      <w:r w:rsidRPr="00414F01">
        <w:rPr>
          <w:rFonts w:ascii="Simplified Arabic" w:hAnsi="Simplified Arabic" w:cs="Simplified Arabic" w:hint="cs"/>
          <w:b/>
          <w:bCs/>
          <w:sz w:val="28"/>
          <w:szCs w:val="28"/>
          <w:rtl/>
        </w:rPr>
        <w:t xml:space="preserve"> </w:t>
      </w:r>
      <w:r w:rsidRPr="00414F01">
        <w:rPr>
          <w:rFonts w:ascii="Simplified Arabic" w:hAnsi="Simplified Arabic" w:cs="Simplified Arabic"/>
          <w:b/>
          <w:bCs/>
          <w:sz w:val="28"/>
          <w:szCs w:val="28"/>
          <w:rtl/>
        </w:rPr>
        <w:t>التهديدات</w:t>
      </w:r>
    </w:p>
    <w:p w14:paraId="4F93326B" w14:textId="77777777" w:rsidR="0070169B" w:rsidRPr="00B73922" w:rsidRDefault="00F62C8E" w:rsidP="00F62C8E">
      <w:pPr>
        <w:pStyle w:val="ListParagraph"/>
        <w:numPr>
          <w:ilvl w:val="0"/>
          <w:numId w:val="39"/>
        </w:numPr>
        <w:bidi/>
        <w:rPr>
          <w:rFonts w:ascii="Simplified Arabic" w:hAnsi="Simplified Arabic" w:cs="Simplified Arabic"/>
          <w:sz w:val="28"/>
          <w:szCs w:val="28"/>
          <w:rtl/>
        </w:rPr>
      </w:pPr>
      <w:r w:rsidRPr="00B73922">
        <w:rPr>
          <w:rFonts w:ascii="Simplified Arabic" w:hAnsi="Simplified Arabic" w:cs="Simplified Arabic"/>
          <w:sz w:val="28"/>
          <w:szCs w:val="28"/>
          <w:rtl/>
        </w:rPr>
        <w:t xml:space="preserve">كان لصدمة </w:t>
      </w:r>
      <w:r w:rsidRPr="00B73922">
        <w:rPr>
          <w:rFonts w:ascii="Simplified Arabic" w:hAnsi="Simplified Arabic" w:cs="Simplified Arabic"/>
          <w:sz w:val="28"/>
          <w:szCs w:val="28"/>
        </w:rPr>
        <w:t>COVID-19</w:t>
      </w:r>
      <w:r w:rsidRPr="00B73922">
        <w:rPr>
          <w:rFonts w:ascii="Simplified Arabic" w:hAnsi="Simplified Arabic" w:cs="Simplified Arabic"/>
          <w:sz w:val="28"/>
          <w:szCs w:val="28"/>
          <w:rtl/>
        </w:rPr>
        <w:t xml:space="preserve"> تأثير سلبي كبير وفوري على الاقتصاد المصري. خلقت الصدمة فجوة تمويل خارجية تقدر بحوالي 9.2 مليار دولار في السنة المالية 2019/20 </w:t>
      </w:r>
      <w:r w:rsidRPr="00B73922">
        <w:rPr>
          <w:rFonts w:ascii="Simplified Arabic" w:hAnsi="Simplified Arabic" w:cs="Simplified Arabic"/>
          <w:sz w:val="28"/>
          <w:szCs w:val="28"/>
          <w:rtl/>
        </w:rPr>
        <w:lastRenderedPageBreak/>
        <w:t>و 4.5 مليار دولار في السنة المالية 2020/21 نتيجة لتوقف السياحة ، وانخفاض التحويلات ، وهروب كبير لرؤوس الأموال وتباطؤ النشاط المحل</w:t>
      </w:r>
      <w:r w:rsidRPr="00B73922">
        <w:rPr>
          <w:rFonts w:ascii="Simplified Arabic" w:hAnsi="Simplified Arabic" w:cs="Simplified Arabic"/>
          <w:sz w:val="28"/>
          <w:szCs w:val="28"/>
          <w:rtl/>
        </w:rPr>
        <w:t>ي. من المتوقع أن يرتفع الدين العام من 84٪ من الناتج المحلي الإجمالي في 2018/2019 إلى 91.5٪ في 2020/21 ، مقارنة مع توقعات ما قبل</w:t>
      </w:r>
      <w:r w:rsidRPr="00B73922">
        <w:rPr>
          <w:rFonts w:ascii="Simplified Arabic" w:hAnsi="Simplified Arabic" w:cs="Simplified Arabic"/>
          <w:sz w:val="28"/>
          <w:szCs w:val="28"/>
        </w:rPr>
        <w:t xml:space="preserve"> COVID </w:t>
      </w:r>
      <w:r w:rsidR="00414F01" w:rsidRPr="00B73922">
        <w:rPr>
          <w:rFonts w:ascii="Simplified Arabic" w:hAnsi="Simplified Arabic" w:cs="Simplified Arabic" w:hint="cs"/>
          <w:sz w:val="28"/>
          <w:szCs w:val="28"/>
          <w:rtl/>
        </w:rPr>
        <w:t xml:space="preserve"> </w:t>
      </w:r>
      <w:r w:rsidRPr="00B73922">
        <w:rPr>
          <w:rFonts w:ascii="Simplified Arabic" w:hAnsi="Simplified Arabic" w:cs="Simplified Arabic"/>
          <w:sz w:val="28"/>
          <w:szCs w:val="28"/>
          <w:rtl/>
        </w:rPr>
        <w:t>البالغة 79٪ لعام 2020/21. فقدت مصر بالفعل أكثر من 5 مليارات دولار من الاحتياطيات</w:t>
      </w:r>
      <w:r w:rsidR="009A1112">
        <w:rPr>
          <w:rFonts w:ascii="Simplified Arabic" w:hAnsi="Simplified Arabic" w:cs="Simplified Arabic" w:hint="cs"/>
          <w:sz w:val="28"/>
          <w:szCs w:val="28"/>
          <w:rtl/>
        </w:rPr>
        <w:t>،</w:t>
      </w:r>
      <w:r w:rsidRPr="00B73922">
        <w:rPr>
          <w:rFonts w:ascii="Simplified Arabic" w:hAnsi="Simplified Arabic" w:cs="Simplified Arabic"/>
          <w:sz w:val="28"/>
          <w:szCs w:val="28"/>
          <w:rtl/>
        </w:rPr>
        <w:t xml:space="preserve"> وفقدان المزيد يمكن أن يقوض الثقة ويولد </w:t>
      </w:r>
      <w:r w:rsidRPr="00B73922">
        <w:rPr>
          <w:rFonts w:ascii="Simplified Arabic" w:hAnsi="Simplified Arabic" w:cs="Simplified Arabic"/>
          <w:sz w:val="28"/>
          <w:szCs w:val="28"/>
          <w:rtl/>
        </w:rPr>
        <w:t>عدم استقرار اقتصادي لا مبرر له. ألجأ ذلك مصر للسعى للحصول على تمويل من دائنين</w:t>
      </w:r>
      <w:r w:rsidR="00414F01" w:rsidRPr="00B73922">
        <w:rPr>
          <w:rFonts w:ascii="Simplified Arabic" w:hAnsi="Simplified Arabic" w:cs="Simplified Arabic" w:hint="cs"/>
          <w:sz w:val="28"/>
          <w:szCs w:val="28"/>
          <w:rtl/>
        </w:rPr>
        <w:t xml:space="preserve"> رسميين</w:t>
      </w:r>
      <w:r w:rsidRPr="00B73922">
        <w:rPr>
          <w:rFonts w:ascii="Simplified Arabic" w:hAnsi="Simplified Arabic" w:cs="Simplified Arabic"/>
          <w:sz w:val="28"/>
          <w:szCs w:val="28"/>
          <w:rtl/>
        </w:rPr>
        <w:t xml:space="preserve"> ثنائيين </w:t>
      </w:r>
      <w:r w:rsidR="00414F01" w:rsidRPr="00B73922">
        <w:rPr>
          <w:rFonts w:ascii="Simplified Arabic" w:hAnsi="Simplified Arabic" w:cs="Simplified Arabic" w:hint="cs"/>
          <w:sz w:val="28"/>
          <w:szCs w:val="28"/>
          <w:rtl/>
        </w:rPr>
        <w:t>و</w:t>
      </w:r>
      <w:r w:rsidRPr="00B73922">
        <w:rPr>
          <w:rFonts w:ascii="Simplified Arabic" w:hAnsi="Simplified Arabic" w:cs="Simplified Arabic"/>
          <w:sz w:val="28"/>
          <w:szCs w:val="28"/>
          <w:rtl/>
        </w:rPr>
        <w:t xml:space="preserve">متعددي الأطراف ،  وقد حصلت مصر على مساعدة مالية طارئة بقيمة 2.772 مليار دولار من صندوق النقد الدولي بموجب أداة التمويل السريع </w:t>
      </w:r>
      <w:r w:rsidRPr="00B73922">
        <w:rPr>
          <w:rFonts w:ascii="Simplified Arabic" w:hAnsi="Simplified Arabic" w:cs="Simplified Arabic"/>
          <w:sz w:val="28"/>
          <w:szCs w:val="28"/>
        </w:rPr>
        <w:t>Instrument (RFI)</w:t>
      </w:r>
      <w:r w:rsidRPr="00B73922">
        <w:rPr>
          <w:rFonts w:ascii="Simplified Arabic" w:hAnsi="Simplified Arabic" w:cs="Simplified Arabic"/>
          <w:sz w:val="28"/>
          <w:szCs w:val="28"/>
          <w:rtl/>
        </w:rPr>
        <w:t xml:space="preserve"> </w:t>
      </w:r>
      <w:r w:rsidR="00414F01" w:rsidRPr="00B73922">
        <w:rPr>
          <w:rFonts w:ascii="Simplified Arabic" w:hAnsi="Simplified Arabic" w:cs="Simplified Arabic"/>
          <w:sz w:val="28"/>
          <w:szCs w:val="28"/>
        </w:rPr>
        <w:t>Rapid Financing</w:t>
      </w:r>
      <w:r w:rsidR="00414F01" w:rsidRPr="00B73922">
        <w:rPr>
          <w:rFonts w:ascii="Simplified Arabic" w:hAnsi="Simplified Arabic" w:cs="Simplified Arabic"/>
          <w:sz w:val="28"/>
          <w:szCs w:val="28"/>
          <w:rtl/>
        </w:rPr>
        <w:t xml:space="preserve"> </w:t>
      </w:r>
      <w:r w:rsidRPr="00B73922">
        <w:rPr>
          <w:rFonts w:ascii="Simplified Arabic" w:hAnsi="Simplified Arabic" w:cs="Simplified Arabic"/>
          <w:sz w:val="28"/>
          <w:szCs w:val="28"/>
          <w:rtl/>
        </w:rPr>
        <w:t>تمث</w:t>
      </w:r>
      <w:r w:rsidRPr="00B73922">
        <w:rPr>
          <w:rFonts w:ascii="Simplified Arabic" w:hAnsi="Simplified Arabic" w:cs="Simplified Arabic"/>
          <w:sz w:val="28"/>
          <w:szCs w:val="28"/>
          <w:rtl/>
        </w:rPr>
        <w:t>ل 100% من حقوق سحبها الخاصة (2037.1 مليون وحدة حقوق سحب خاصة)</w:t>
      </w:r>
      <w:r w:rsidR="00B73922" w:rsidRPr="00B73922">
        <w:rPr>
          <w:rFonts w:ascii="Simplified Arabic" w:hAnsi="Simplified Arabic" w:cs="Simplified Arabic" w:hint="cs"/>
          <w:sz w:val="28"/>
          <w:szCs w:val="28"/>
          <w:rtl/>
          <w:lang w:bidi="ar-EG"/>
        </w:rPr>
        <w:t>(</w:t>
      </w:r>
      <w:r w:rsidR="00B73922" w:rsidRPr="00B73922">
        <w:rPr>
          <w:sz w:val="24"/>
          <w:szCs w:val="24"/>
        </w:rPr>
        <w:t xml:space="preserve"> International Monetary Fund , 2020</w:t>
      </w:r>
      <w:r w:rsidR="00B73922" w:rsidRPr="00B73922">
        <w:rPr>
          <w:rFonts w:ascii="Simplified Arabic" w:hAnsi="Simplified Arabic" w:cs="Simplified Arabic" w:hint="cs"/>
          <w:sz w:val="28"/>
          <w:szCs w:val="28"/>
          <w:rtl/>
          <w:lang w:bidi="ar-EG"/>
        </w:rPr>
        <w:t>)</w:t>
      </w:r>
      <w:r>
        <w:rPr>
          <w:rFonts w:ascii="Simplified Arabic" w:hAnsi="Simplified Arabic" w:cs="Simplified Arabic"/>
          <w:sz w:val="28"/>
          <w:szCs w:val="28"/>
          <w:vertAlign w:val="superscript"/>
          <w:rtl/>
        </w:rPr>
        <w:footnoteReference w:id="140"/>
      </w:r>
    </w:p>
    <w:p w14:paraId="5D020DD5" w14:textId="77777777" w:rsidR="0070169B" w:rsidRPr="00414F01" w:rsidRDefault="00F62C8E" w:rsidP="00F62C8E">
      <w:pPr>
        <w:pStyle w:val="ListParagraph"/>
        <w:numPr>
          <w:ilvl w:val="0"/>
          <w:numId w:val="39"/>
        </w:numPr>
        <w:bidi/>
        <w:rPr>
          <w:rFonts w:ascii="Simplified Arabic" w:hAnsi="Simplified Arabic" w:cs="Simplified Arabic"/>
          <w:sz w:val="28"/>
          <w:szCs w:val="28"/>
          <w:rtl/>
        </w:rPr>
      </w:pPr>
      <w:r>
        <w:rPr>
          <w:rFonts w:ascii="Simplified Arabic" w:hAnsi="Simplified Arabic" w:cs="Simplified Arabic" w:hint="cs"/>
          <w:sz w:val="28"/>
          <w:szCs w:val="28"/>
          <w:rtl/>
        </w:rPr>
        <w:t xml:space="preserve">لم تؤثر أزمة </w:t>
      </w:r>
      <w:r w:rsidRPr="0070169B">
        <w:rPr>
          <w:rFonts w:ascii="Simplified Arabic" w:hAnsi="Simplified Arabic" w:cs="Simplified Arabic"/>
          <w:sz w:val="28"/>
          <w:szCs w:val="28"/>
        </w:rPr>
        <w:t>COVID-19</w:t>
      </w:r>
      <w:r>
        <w:rPr>
          <w:rFonts w:ascii="Simplified Arabic" w:hAnsi="Simplified Arabic" w:cs="Simplified Arabic" w:hint="cs"/>
          <w:sz w:val="28"/>
          <w:szCs w:val="28"/>
          <w:rtl/>
        </w:rPr>
        <w:t xml:space="preserve"> على مصر وحدها، ولكن</w:t>
      </w:r>
      <w:r w:rsidR="002C2944">
        <w:rPr>
          <w:rFonts w:ascii="Simplified Arabic" w:hAnsi="Simplified Arabic" w:cs="Simplified Arabic" w:hint="cs"/>
          <w:sz w:val="28"/>
          <w:szCs w:val="28"/>
          <w:rtl/>
        </w:rPr>
        <w:t>ها</w:t>
      </w:r>
      <w:r>
        <w:rPr>
          <w:rFonts w:ascii="Simplified Arabic" w:hAnsi="Simplified Arabic" w:cs="Simplified Arabic" w:hint="cs"/>
          <w:sz w:val="28"/>
          <w:szCs w:val="28"/>
          <w:rtl/>
        </w:rPr>
        <w:t xml:space="preserve"> خلقت ضغوطا مالية</w:t>
      </w:r>
      <w:r w:rsidRPr="0070169B">
        <w:rPr>
          <w:rFonts w:ascii="Simplified Arabic" w:hAnsi="Simplified Arabic" w:cs="Simplified Arabic"/>
          <w:sz w:val="28"/>
          <w:szCs w:val="28"/>
          <w:rtl/>
        </w:rPr>
        <w:t xml:space="preserve"> على الدول المقرضة وجميع البلدان المتضررة</w:t>
      </w:r>
      <w:r>
        <w:rPr>
          <w:rFonts w:ascii="Simplified Arabic" w:hAnsi="Simplified Arabic" w:cs="Simplified Arabic" w:hint="cs"/>
          <w:sz w:val="28"/>
          <w:szCs w:val="28"/>
          <w:rtl/>
        </w:rPr>
        <w:t xml:space="preserve">، الأمر الذي قد يترتب عليه شح في السيولة </w:t>
      </w:r>
      <w:r>
        <w:rPr>
          <w:rFonts w:ascii="Simplified Arabic" w:hAnsi="Simplified Arabic" w:cs="Simplified Arabic" w:hint="cs"/>
          <w:sz w:val="28"/>
          <w:szCs w:val="28"/>
          <w:rtl/>
        </w:rPr>
        <w:t>الدولية</w:t>
      </w:r>
      <w:r w:rsidR="002C2944">
        <w:rPr>
          <w:rFonts w:ascii="Simplified Arabic" w:hAnsi="Simplified Arabic" w:cs="Simplified Arabic" w:hint="cs"/>
          <w:sz w:val="28"/>
          <w:szCs w:val="28"/>
          <w:rtl/>
        </w:rPr>
        <w:t xml:space="preserve"> ويصعب من فرص حصول مصر على قروض جديدة</w:t>
      </w:r>
      <w:r>
        <w:rPr>
          <w:rFonts w:ascii="Simplified Arabic" w:hAnsi="Simplified Arabic" w:cs="Simplified Arabic" w:hint="cs"/>
          <w:sz w:val="28"/>
          <w:szCs w:val="28"/>
          <w:rtl/>
        </w:rPr>
        <w:t>.</w:t>
      </w:r>
      <w:r w:rsidRPr="00414F01">
        <w:rPr>
          <w:rFonts w:ascii="Simplified Arabic" w:hAnsi="Simplified Arabic" w:cs="Simplified Arabic"/>
          <w:sz w:val="28"/>
          <w:szCs w:val="28"/>
          <w:rtl/>
        </w:rPr>
        <w:t xml:space="preserve"> </w:t>
      </w:r>
      <w:r w:rsidRPr="00414F01">
        <w:rPr>
          <w:rFonts w:ascii="Simplified Arabic" w:hAnsi="Simplified Arabic" w:cs="Simplified Arabic" w:hint="cs"/>
          <w:sz w:val="28"/>
          <w:szCs w:val="28"/>
          <w:rtl/>
        </w:rPr>
        <w:t>كما تتسم</w:t>
      </w:r>
      <w:r w:rsidRPr="00414F01">
        <w:rPr>
          <w:rFonts w:ascii="Simplified Arabic" w:hAnsi="Simplified Arabic" w:cs="Simplified Arabic"/>
          <w:sz w:val="28"/>
          <w:szCs w:val="28"/>
          <w:rtl/>
        </w:rPr>
        <w:t xml:space="preserve"> البيئة الخارجية الحالية بظروف تمويل أكثر تشددا للأسواق الصاعدة</w:t>
      </w:r>
      <w:r w:rsidRPr="00414F01">
        <w:rPr>
          <w:rFonts w:ascii="Simplified Arabic" w:hAnsi="Simplified Arabic" w:cs="Simplified Arabic" w:hint="cs"/>
          <w:sz w:val="28"/>
          <w:szCs w:val="28"/>
          <w:rtl/>
        </w:rPr>
        <w:t>.</w:t>
      </w:r>
    </w:p>
    <w:p w14:paraId="32D991DA" w14:textId="77777777" w:rsidR="0070169B" w:rsidRPr="00414F01" w:rsidRDefault="00F62C8E" w:rsidP="00F62C8E">
      <w:pPr>
        <w:pStyle w:val="ListParagraph"/>
        <w:numPr>
          <w:ilvl w:val="0"/>
          <w:numId w:val="36"/>
        </w:numPr>
        <w:bidi/>
        <w:rPr>
          <w:rFonts w:ascii="Simplified Arabic" w:hAnsi="Simplified Arabic" w:cs="Simplified Arabic"/>
          <w:b/>
          <w:bCs/>
          <w:sz w:val="28"/>
          <w:szCs w:val="28"/>
        </w:rPr>
      </w:pPr>
      <w:r w:rsidRPr="00414F01">
        <w:rPr>
          <w:rFonts w:ascii="Simplified Arabic" w:hAnsi="Simplified Arabic" w:cs="Simplified Arabic"/>
          <w:b/>
          <w:bCs/>
          <w:sz w:val="28"/>
          <w:szCs w:val="28"/>
          <w:rtl/>
        </w:rPr>
        <w:t>الفرص</w:t>
      </w:r>
    </w:p>
    <w:p w14:paraId="5FBD1A21" w14:textId="77777777" w:rsidR="0070169B" w:rsidRPr="0070169B" w:rsidRDefault="00F62C8E" w:rsidP="00F62C8E">
      <w:pPr>
        <w:pStyle w:val="ListParagraph"/>
        <w:numPr>
          <w:ilvl w:val="0"/>
          <w:numId w:val="40"/>
        </w:numPr>
        <w:bidi/>
        <w:rPr>
          <w:rFonts w:ascii="Simplified Arabic" w:hAnsi="Simplified Arabic" w:cs="Simplified Arabic"/>
          <w:sz w:val="28"/>
          <w:szCs w:val="28"/>
        </w:rPr>
      </w:pPr>
      <w:r w:rsidRPr="0070169B">
        <w:rPr>
          <w:rFonts w:ascii="Simplified Arabic" w:hAnsi="Simplified Arabic" w:cs="Simplified Arabic"/>
          <w:sz w:val="28"/>
          <w:szCs w:val="28"/>
          <w:rtl/>
        </w:rPr>
        <w:t>حث صندوق النقد الدولي والبنك الدولي دول مجموعة العشرين على إعادة النظر في الديون المستحقة على الدول التي تعاني من ضغوط مالية ،  بال</w:t>
      </w:r>
      <w:r w:rsidRPr="0070169B">
        <w:rPr>
          <w:rFonts w:ascii="Simplified Arabic" w:hAnsi="Simplified Arabic" w:cs="Simplified Arabic"/>
          <w:sz w:val="28"/>
          <w:szCs w:val="28"/>
          <w:rtl/>
        </w:rPr>
        <w:t xml:space="preserve">إضافة إلى تقديم حزم تمويلية لمكافحة فيروس كورونا. وقد انضمت العديد من المؤسسات الأخرى لهذا التوجه ، بما في ذلك ، على سبيل المثال لا الحصر ، البنك الأوروبي للتنمية والتعمير ، وبنك الاستيراد والتصدير الأفريقي. </w:t>
      </w:r>
    </w:p>
    <w:p w14:paraId="74A05E32" w14:textId="77777777" w:rsidR="0070169B" w:rsidRPr="0070169B" w:rsidRDefault="00F62C8E" w:rsidP="00F62C8E">
      <w:pPr>
        <w:pStyle w:val="ListParagraph"/>
        <w:numPr>
          <w:ilvl w:val="0"/>
          <w:numId w:val="40"/>
        </w:numPr>
        <w:bidi/>
        <w:rPr>
          <w:rFonts w:ascii="Simplified Arabic" w:hAnsi="Simplified Arabic" w:cs="Simplified Arabic"/>
          <w:sz w:val="28"/>
          <w:szCs w:val="28"/>
        </w:rPr>
      </w:pPr>
      <w:r w:rsidRPr="0070169B">
        <w:rPr>
          <w:rFonts w:ascii="Simplified Arabic" w:hAnsi="Simplified Arabic" w:cs="Simplified Arabic"/>
          <w:sz w:val="28"/>
          <w:szCs w:val="28"/>
          <w:rtl/>
        </w:rPr>
        <w:t xml:space="preserve">أعلن الاحتياطي الفيدرالي الأمريكي، وبنك كندا ، </w:t>
      </w:r>
      <w:r w:rsidRPr="0070169B">
        <w:rPr>
          <w:rFonts w:ascii="Simplified Arabic" w:hAnsi="Simplified Arabic" w:cs="Simplified Arabic"/>
          <w:sz w:val="28"/>
          <w:szCs w:val="28"/>
          <w:rtl/>
        </w:rPr>
        <w:t>وبنك اليابان ، والبنك المركزي الأوروبي ، وبنك إنجلترا ، وبنك سويسرا عن إجراء تنسيق واتفاقية لإعادة الشراء (</w:t>
      </w:r>
      <w:r w:rsidRPr="0070169B">
        <w:rPr>
          <w:rFonts w:ascii="Simplified Arabic" w:hAnsi="Simplified Arabic" w:cs="Simplified Arabic"/>
          <w:sz w:val="28"/>
          <w:szCs w:val="28"/>
        </w:rPr>
        <w:t>REPO</w:t>
      </w:r>
      <w:r w:rsidRPr="0070169B">
        <w:rPr>
          <w:rFonts w:ascii="Simplified Arabic" w:hAnsi="Simplified Arabic" w:cs="Simplified Arabic"/>
          <w:sz w:val="28"/>
          <w:szCs w:val="28"/>
          <w:rtl/>
        </w:rPr>
        <w:t xml:space="preserve">) لمساعدة </w:t>
      </w:r>
      <w:r w:rsidRPr="0070169B">
        <w:rPr>
          <w:rFonts w:ascii="Simplified Arabic" w:hAnsi="Simplified Arabic" w:cs="Simplified Arabic"/>
          <w:sz w:val="28"/>
          <w:szCs w:val="28"/>
          <w:rtl/>
        </w:rPr>
        <w:lastRenderedPageBreak/>
        <w:t>الأسواق الأخرى على توفير السيولة بالدولار خلال الأزمة. يسمح ذلك للبنوك المركزية بمبادلة سنداتها السيادية بمبلغ سوقي معادل من الدولار ال</w:t>
      </w:r>
      <w:r w:rsidRPr="0070169B">
        <w:rPr>
          <w:rFonts w:ascii="Simplified Arabic" w:hAnsi="Simplified Arabic" w:cs="Simplified Arabic"/>
          <w:sz w:val="28"/>
          <w:szCs w:val="28"/>
          <w:rtl/>
        </w:rPr>
        <w:t xml:space="preserve">أمريكي. وبعد مرور فترة زمنية متفق عليها، </w:t>
      </w:r>
      <w:r w:rsidR="002C2944">
        <w:rPr>
          <w:rFonts w:ascii="Simplified Arabic" w:hAnsi="Simplified Arabic" w:cs="Simplified Arabic" w:hint="cs"/>
          <w:sz w:val="28"/>
          <w:szCs w:val="28"/>
          <w:rtl/>
        </w:rPr>
        <w:t>يسترد</w:t>
      </w:r>
      <w:r w:rsidRPr="0070169B">
        <w:rPr>
          <w:rFonts w:ascii="Simplified Arabic" w:hAnsi="Simplified Arabic" w:cs="Simplified Arabic"/>
          <w:sz w:val="28"/>
          <w:szCs w:val="28"/>
          <w:rtl/>
        </w:rPr>
        <w:t xml:space="preserve"> البنك المركزي السندات التي باعها </w:t>
      </w:r>
      <w:r w:rsidR="002C2944">
        <w:rPr>
          <w:rFonts w:ascii="Simplified Arabic" w:hAnsi="Simplified Arabic" w:cs="Simplified Arabic" w:hint="cs"/>
          <w:sz w:val="28"/>
          <w:szCs w:val="28"/>
          <w:rtl/>
        </w:rPr>
        <w:t>ويعيد</w:t>
      </w:r>
      <w:r w:rsidRPr="0070169B">
        <w:rPr>
          <w:rFonts w:ascii="Simplified Arabic" w:hAnsi="Simplified Arabic" w:cs="Simplified Arabic"/>
          <w:sz w:val="28"/>
          <w:szCs w:val="28"/>
          <w:rtl/>
        </w:rPr>
        <w:t xml:space="preserve"> الدولارات التي اقترضها </w:t>
      </w:r>
      <w:r w:rsidR="002C2944">
        <w:rPr>
          <w:rFonts w:ascii="Simplified Arabic" w:hAnsi="Simplified Arabic" w:cs="Simplified Arabic" w:hint="cs"/>
          <w:sz w:val="28"/>
          <w:szCs w:val="28"/>
          <w:rtl/>
        </w:rPr>
        <w:t>(</w:t>
      </w:r>
      <w:r w:rsidRPr="0070169B">
        <w:rPr>
          <w:rFonts w:ascii="Simplified Arabic" w:hAnsi="Simplified Arabic" w:cs="Simplified Arabic"/>
          <w:sz w:val="28"/>
          <w:szCs w:val="28"/>
          <w:rtl/>
        </w:rPr>
        <w:t>بالإضافة إلى بعض الفوائد</w:t>
      </w:r>
      <w:r w:rsidR="002C2944">
        <w:rPr>
          <w:rFonts w:ascii="Simplified Arabic" w:hAnsi="Simplified Arabic" w:cs="Simplified Arabic" w:hint="cs"/>
          <w:sz w:val="28"/>
          <w:szCs w:val="28"/>
          <w:rtl/>
        </w:rPr>
        <w:t>)</w:t>
      </w:r>
      <w:r w:rsidRPr="0070169B">
        <w:rPr>
          <w:rFonts w:ascii="Simplified Arabic" w:hAnsi="Simplified Arabic" w:cs="Simplified Arabic"/>
          <w:sz w:val="28"/>
          <w:szCs w:val="28"/>
          <w:rtl/>
        </w:rPr>
        <w:t>. تسمح هذه المقايضات للبنوك المركزية باقتراض الدولار الأمريكي مع عزل الاحتياطي الفيدرالي الأمريكي أو الأوروبي عن مخاطر</w:t>
      </w:r>
      <w:r w:rsidR="002C2944">
        <w:rPr>
          <w:rFonts w:ascii="Simplified Arabic" w:hAnsi="Simplified Arabic" w:cs="Simplified Arabic" w:hint="cs"/>
          <w:sz w:val="28"/>
          <w:szCs w:val="28"/>
          <w:rtl/>
        </w:rPr>
        <w:t xml:space="preserve"> </w:t>
      </w:r>
      <w:r w:rsidRPr="0070169B">
        <w:rPr>
          <w:rFonts w:ascii="Simplified Arabic" w:hAnsi="Simplified Arabic" w:cs="Simplified Arabic"/>
          <w:sz w:val="28"/>
          <w:szCs w:val="28"/>
          <w:rtl/>
        </w:rPr>
        <w:t>هب</w:t>
      </w:r>
      <w:r w:rsidRPr="0070169B">
        <w:rPr>
          <w:rFonts w:ascii="Simplified Arabic" w:hAnsi="Simplified Arabic" w:cs="Simplified Arabic"/>
          <w:sz w:val="28"/>
          <w:szCs w:val="28"/>
          <w:rtl/>
        </w:rPr>
        <w:t>وط</w:t>
      </w:r>
      <w:r w:rsidR="002C2944">
        <w:rPr>
          <w:rFonts w:ascii="Simplified Arabic" w:hAnsi="Simplified Arabic" w:cs="Simplified Arabic" w:hint="cs"/>
          <w:sz w:val="28"/>
          <w:szCs w:val="28"/>
          <w:rtl/>
        </w:rPr>
        <w:t xml:space="preserve"> أسعار السندات.</w:t>
      </w:r>
    </w:p>
    <w:p w14:paraId="474A87D2" w14:textId="77777777" w:rsidR="0070169B" w:rsidRPr="0070169B" w:rsidRDefault="00F62C8E" w:rsidP="00F62C8E">
      <w:pPr>
        <w:pStyle w:val="ListParagraph"/>
        <w:numPr>
          <w:ilvl w:val="0"/>
          <w:numId w:val="4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76" w:lineRule="auto"/>
        <w:rPr>
          <w:rFonts w:ascii="Simplified Arabic" w:hAnsi="Simplified Arabic" w:cs="Simplified Arabic"/>
          <w:sz w:val="28"/>
          <w:szCs w:val="28"/>
        </w:rPr>
      </w:pPr>
      <w:r w:rsidRPr="0070169B">
        <w:rPr>
          <w:rFonts w:ascii="Simplified Arabic" w:hAnsi="Simplified Arabic" w:cs="Simplified Arabic"/>
          <w:sz w:val="28"/>
          <w:szCs w:val="28"/>
          <w:rtl/>
        </w:rPr>
        <w:t xml:space="preserve">تشجع أجندة أديس أبابا (الوثيقة الصادرة عن المؤتمر الدولي الثالث لتمويل التنمية المنعقد بأثيوبيا عام 2015) على الأدوات المالية الجديدة للبلدان النامية مثل مقايضة الديون بالصحة أو بالطبيعة </w:t>
      </w:r>
      <w:r w:rsidRPr="0070169B">
        <w:rPr>
          <w:rFonts w:ascii="Simplified Arabic" w:hAnsi="Simplified Arabic" w:cs="Simplified Arabic"/>
          <w:sz w:val="28"/>
          <w:szCs w:val="28"/>
        </w:rPr>
        <w:t>debt-to-health and debt-to-nature swaps</w:t>
      </w:r>
      <w:r w:rsidRPr="0070169B">
        <w:rPr>
          <w:rFonts w:ascii="Simplified Arabic" w:hAnsi="Simplified Arabic" w:cs="Simplified Arabic"/>
          <w:sz w:val="28"/>
          <w:szCs w:val="28"/>
          <w:rtl/>
        </w:rPr>
        <w:t xml:space="preserve"> . تتطلب الم</w:t>
      </w:r>
      <w:r w:rsidRPr="0070169B">
        <w:rPr>
          <w:rFonts w:ascii="Simplified Arabic" w:hAnsi="Simplified Arabic" w:cs="Simplified Arabic"/>
          <w:sz w:val="28"/>
          <w:szCs w:val="28"/>
          <w:rtl/>
        </w:rPr>
        <w:t>قايضة أن تنفق الحكومة على المشروع الاجتماعي أو البيئي أو الصحي أو التعليمي -على الأقل- بعض الأموال التي كانت ستستخدم لخدمة الديون. تتعاون مصر وإيطاليا من خلال آلية مبادلة الديون منذ عام 2001 وتبلغ محفظة التعاون بين مصر وإيطاليا نحو 350 مليون دولار. ومن أهم</w:t>
      </w:r>
      <w:r w:rsidRPr="0070169B">
        <w:rPr>
          <w:rFonts w:ascii="Simplified Arabic" w:hAnsi="Simplified Arabic" w:cs="Simplified Arabic"/>
          <w:sz w:val="28"/>
          <w:szCs w:val="28"/>
          <w:rtl/>
        </w:rPr>
        <w:t xml:space="preserve"> المشروعات</w:t>
      </w:r>
      <w:r w:rsidR="002C2944">
        <w:rPr>
          <w:rFonts w:ascii="Simplified Arabic" w:hAnsi="Simplified Arabic" w:cs="Simplified Arabic" w:hint="cs"/>
          <w:sz w:val="28"/>
          <w:szCs w:val="28"/>
          <w:rtl/>
        </w:rPr>
        <w:t xml:space="preserve"> المنفذة في إطار البرنامج</w:t>
      </w:r>
      <w:r w:rsidRPr="0070169B">
        <w:rPr>
          <w:rFonts w:ascii="Simplified Arabic" w:hAnsi="Simplified Arabic" w:cs="Simplified Arabic"/>
          <w:sz w:val="28"/>
          <w:szCs w:val="28"/>
          <w:rtl/>
        </w:rPr>
        <w:t xml:space="preserve"> مشروع إدارة المخلفات الصلبة بمحافظة المنيا بتمويل قدره 70.5 مليون جنيه ، ودعم وزارة التموين لإقامة 10 مشروعات صوامع عمودية بقيمة 360 مليون جنيه و الرعاية الاجتماعية للأسر الأكثر ضعفاً في الأقصر بمبلغ 42 مليون جنيه وغيرها</w:t>
      </w:r>
      <w:r w:rsidRPr="0070169B">
        <w:rPr>
          <w:rFonts w:ascii="Simplified Arabic" w:hAnsi="Simplified Arabic" w:cs="Simplified Arabic"/>
          <w:sz w:val="28"/>
          <w:szCs w:val="28"/>
          <w:rtl/>
        </w:rPr>
        <w:t xml:space="preserve"> من المشروعات التنم</w:t>
      </w:r>
      <w:r w:rsidR="002C2944">
        <w:rPr>
          <w:rFonts w:ascii="Simplified Arabic" w:hAnsi="Simplified Arabic" w:cs="Simplified Arabic" w:hint="cs"/>
          <w:sz w:val="28"/>
          <w:szCs w:val="28"/>
          <w:rtl/>
        </w:rPr>
        <w:t>و</w:t>
      </w:r>
      <w:r w:rsidRPr="0070169B">
        <w:rPr>
          <w:rFonts w:ascii="Simplified Arabic" w:hAnsi="Simplified Arabic" w:cs="Simplified Arabic"/>
          <w:sz w:val="28"/>
          <w:szCs w:val="28"/>
          <w:rtl/>
        </w:rPr>
        <w:t>ية في مجالات التمويل متناهي الصغر والحد من الفقر</w:t>
      </w:r>
      <w:r w:rsidR="002C2944">
        <w:rPr>
          <w:rFonts w:ascii="Simplified Arabic" w:hAnsi="Simplified Arabic" w:cs="Simplified Arabic" w:hint="cs"/>
          <w:sz w:val="28"/>
          <w:szCs w:val="28"/>
          <w:rtl/>
        </w:rPr>
        <w:t xml:space="preserve"> </w:t>
      </w:r>
      <w:r w:rsidRPr="0070169B">
        <w:rPr>
          <w:rFonts w:ascii="Simplified Arabic" w:hAnsi="Simplified Arabic" w:cs="Simplified Arabic"/>
          <w:sz w:val="28"/>
          <w:szCs w:val="28"/>
          <w:rtl/>
        </w:rPr>
        <w:t>والتعليم والصحة والتنمية الريفية</w:t>
      </w:r>
      <w:r w:rsidR="007E0D4B">
        <w:rPr>
          <w:rFonts w:ascii="Simplified Arabic" w:hAnsi="Simplified Arabic" w:cs="Simplified Arabic"/>
          <w:sz w:val="28"/>
          <w:szCs w:val="28"/>
        </w:rPr>
        <w:t>(Nihal Samir, 2020)</w:t>
      </w:r>
      <w:r w:rsidRPr="0070169B">
        <w:rPr>
          <w:rFonts w:ascii="Simplified Arabic" w:hAnsi="Simplified Arabic" w:cs="Simplified Arabic"/>
          <w:sz w:val="28"/>
          <w:szCs w:val="28"/>
          <w:rtl/>
        </w:rPr>
        <w:t xml:space="preserve"> </w:t>
      </w:r>
      <w:r>
        <w:rPr>
          <w:rFonts w:ascii="Simplified Arabic" w:hAnsi="Simplified Arabic" w:cs="Simplified Arabic"/>
          <w:sz w:val="28"/>
          <w:szCs w:val="28"/>
          <w:vertAlign w:val="superscript"/>
          <w:rtl/>
        </w:rPr>
        <w:footnoteReference w:id="141"/>
      </w:r>
      <w:r w:rsidRPr="0070169B">
        <w:rPr>
          <w:rFonts w:ascii="Simplified Arabic" w:hAnsi="Simplified Arabic" w:cs="Simplified Arabic"/>
          <w:sz w:val="28"/>
          <w:szCs w:val="28"/>
          <w:rtl/>
        </w:rPr>
        <w:t>. ولدى مصر برامج مبادلة ديون مماثلة مع ألمانيا وبلجيكا وسويسرا</w:t>
      </w:r>
      <w:r w:rsidR="007E0D4B">
        <w:rPr>
          <w:rFonts w:ascii="Simplified Arabic" w:hAnsi="Simplified Arabic" w:cs="Simplified Arabic"/>
          <w:sz w:val="28"/>
          <w:szCs w:val="28"/>
        </w:rPr>
        <w:t>(</w:t>
      </w:r>
      <w:r w:rsidR="007E0D4B" w:rsidRPr="007E0D4B">
        <w:rPr>
          <w:rFonts w:ascii="Simplified Arabic" w:hAnsi="Simplified Arabic" w:cs="Simplified Arabic"/>
          <w:sz w:val="28"/>
          <w:szCs w:val="28"/>
        </w:rPr>
        <w:t>Kamel &amp; Tooma, 2005</w:t>
      </w:r>
      <w:r w:rsidR="007E0D4B">
        <w:rPr>
          <w:rFonts w:ascii="Simplified Arabic" w:hAnsi="Simplified Arabic" w:cs="Simplified Arabic"/>
          <w:sz w:val="28"/>
          <w:szCs w:val="28"/>
        </w:rPr>
        <w:t>)</w:t>
      </w:r>
      <w:r>
        <w:rPr>
          <w:rFonts w:ascii="Simplified Arabic" w:hAnsi="Simplified Arabic" w:cs="Simplified Arabic"/>
          <w:sz w:val="28"/>
          <w:szCs w:val="28"/>
          <w:vertAlign w:val="superscript"/>
          <w:rtl/>
        </w:rPr>
        <w:footnoteReference w:id="142"/>
      </w:r>
      <w:r w:rsidRPr="0070169B">
        <w:rPr>
          <w:rFonts w:ascii="Simplified Arabic" w:hAnsi="Simplified Arabic" w:cs="Simplified Arabic"/>
          <w:sz w:val="28"/>
          <w:szCs w:val="28"/>
          <w:rtl/>
        </w:rPr>
        <w:t>.</w:t>
      </w:r>
    </w:p>
    <w:p w14:paraId="11494D3F" w14:textId="77777777" w:rsidR="0070169B" w:rsidRPr="0070169B" w:rsidRDefault="00F62C8E" w:rsidP="00F62C8E">
      <w:pPr>
        <w:pStyle w:val="ListParagraph"/>
        <w:numPr>
          <w:ilvl w:val="0"/>
          <w:numId w:val="4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76" w:lineRule="auto"/>
        <w:rPr>
          <w:rFonts w:ascii="Simplified Arabic" w:hAnsi="Simplified Arabic" w:cs="Simplified Arabic"/>
          <w:sz w:val="28"/>
          <w:szCs w:val="28"/>
          <w:rtl/>
        </w:rPr>
      </w:pPr>
      <w:r w:rsidRPr="0070169B">
        <w:rPr>
          <w:rFonts w:ascii="Simplified Arabic" w:hAnsi="Simplified Arabic" w:cs="Simplified Arabic"/>
          <w:sz w:val="28"/>
          <w:szCs w:val="28"/>
          <w:rtl/>
        </w:rPr>
        <w:t xml:space="preserve">امتلاك مصر جاليات كبيرة في الخارج ، لا سيما في البلدان ذات الدخل المرتفع، حيث يصل تعداد المصريين بالخارج إلى 9.5 مليون وفقا لإحصاءات القنصليات المصرية. يعول على هذه الجاليات -بدافع وطني بصفة أساسية- شراء سندات المهاجرين </w:t>
      </w:r>
      <w:r w:rsidRPr="0070169B">
        <w:rPr>
          <w:rFonts w:ascii="Simplified Arabic" w:hAnsi="Simplified Arabic" w:cs="Simplified Arabic"/>
          <w:sz w:val="28"/>
          <w:szCs w:val="28"/>
          <w:rtl/>
        </w:rPr>
        <w:lastRenderedPageBreak/>
        <w:t>"</w:t>
      </w:r>
      <w:r w:rsidRPr="0070169B">
        <w:rPr>
          <w:rFonts w:ascii="Simplified Arabic" w:hAnsi="Simplified Arabic" w:cs="Simplified Arabic"/>
          <w:sz w:val="28"/>
          <w:szCs w:val="28"/>
        </w:rPr>
        <w:t>diaspora bonds</w:t>
      </w:r>
      <w:r w:rsidRPr="0070169B">
        <w:rPr>
          <w:rFonts w:ascii="Simplified Arabic" w:hAnsi="Simplified Arabic" w:cs="Simplified Arabic"/>
          <w:sz w:val="28"/>
          <w:szCs w:val="28"/>
          <w:rtl/>
        </w:rPr>
        <w:t>" التي أصدرتها الحكوم</w:t>
      </w:r>
      <w:r w:rsidRPr="0070169B">
        <w:rPr>
          <w:rFonts w:ascii="Simplified Arabic" w:hAnsi="Simplified Arabic" w:cs="Simplified Arabic"/>
          <w:sz w:val="28"/>
          <w:szCs w:val="28"/>
          <w:rtl/>
        </w:rPr>
        <w:t>ة بالدولار واليورو لتخفيف النقص في العملة الصعبة.</w:t>
      </w:r>
    </w:p>
    <w:p w14:paraId="44252814" w14:textId="77777777" w:rsidR="0070169B" w:rsidRPr="00F118AF" w:rsidRDefault="00F62C8E" w:rsidP="00F118AF">
      <w:pPr>
        <w:pStyle w:val="Heading1"/>
        <w:rPr>
          <w:rtl/>
        </w:rPr>
      </w:pPr>
      <w:bookmarkStart w:id="286" w:name="_رابعا:_تحليل_رباعي"/>
      <w:bookmarkEnd w:id="286"/>
      <w:r>
        <w:rPr>
          <w:rFonts w:hint="cs"/>
          <w:rtl/>
        </w:rPr>
        <w:t xml:space="preserve">رابعا: </w:t>
      </w:r>
      <w:r w:rsidRPr="00F118AF">
        <w:rPr>
          <w:rtl/>
        </w:rPr>
        <w:t xml:space="preserve">تحليل رباعي للتحويلات الخارجية </w:t>
      </w:r>
      <w:r>
        <w:rPr>
          <w:rFonts w:hint="cs"/>
          <w:rtl/>
        </w:rPr>
        <w:t>كمصدر لتمويل التنمية</w:t>
      </w:r>
    </w:p>
    <w:p w14:paraId="607F57F6" w14:textId="77777777" w:rsidR="0070169B" w:rsidRPr="00F118AF" w:rsidRDefault="00F62C8E" w:rsidP="00F62C8E">
      <w:pPr>
        <w:pStyle w:val="ListParagraph"/>
        <w:numPr>
          <w:ilvl w:val="0"/>
          <w:numId w:val="41"/>
        </w:numPr>
        <w:bidi/>
        <w:rPr>
          <w:rFonts w:ascii="Simplified Arabic" w:hAnsi="Simplified Arabic" w:cs="Simplified Arabic"/>
          <w:b/>
          <w:bCs/>
          <w:sz w:val="28"/>
          <w:szCs w:val="28"/>
          <w:rtl/>
        </w:rPr>
      </w:pPr>
      <w:r w:rsidRPr="00F118AF">
        <w:rPr>
          <w:rFonts w:ascii="Simplified Arabic" w:hAnsi="Simplified Arabic" w:cs="Simplified Arabic"/>
          <w:b/>
          <w:bCs/>
          <w:sz w:val="28"/>
          <w:szCs w:val="28"/>
          <w:rtl/>
        </w:rPr>
        <w:t>نقاط القوة</w:t>
      </w:r>
    </w:p>
    <w:p w14:paraId="105E6A43" w14:textId="77777777" w:rsidR="00725772" w:rsidRDefault="00F62C8E" w:rsidP="00F62C8E">
      <w:pPr>
        <w:pStyle w:val="ListParagraph"/>
        <w:numPr>
          <w:ilvl w:val="0"/>
          <w:numId w:val="42"/>
        </w:numPr>
        <w:bidi/>
        <w:rPr>
          <w:rFonts w:ascii="Simplified Arabic" w:hAnsi="Simplified Arabic" w:cs="Simplified Arabic"/>
          <w:sz w:val="28"/>
          <w:szCs w:val="28"/>
        </w:rPr>
      </w:pPr>
      <w:bookmarkStart w:id="287" w:name="_Hlk61549313"/>
      <w:r w:rsidRPr="0070169B">
        <w:rPr>
          <w:rFonts w:ascii="Simplified Arabic" w:hAnsi="Simplified Arabic" w:cs="Simplified Arabic"/>
          <w:sz w:val="28"/>
          <w:szCs w:val="28"/>
          <w:rtl/>
        </w:rPr>
        <w:t>امتلاك مصر جاليات كبيرة في الخارج ، لا سيما في البلدان ذات الدخل المرتفع، حيث يصل تعداد المصريين بالخارج إلى 9.5 مليون وفقا لإحصاءات الق</w:t>
      </w:r>
      <w:r w:rsidRPr="0070169B">
        <w:rPr>
          <w:rFonts w:ascii="Simplified Arabic" w:hAnsi="Simplified Arabic" w:cs="Simplified Arabic"/>
          <w:sz w:val="28"/>
          <w:szCs w:val="28"/>
          <w:rtl/>
        </w:rPr>
        <w:t>نصليات المصرية بينما تشير التقديرات أن تعدادهم الفعلي 13 مليون وفق تصريحات وزيرة الهجرة</w:t>
      </w:r>
      <w:bookmarkEnd w:id="287"/>
      <w:r w:rsidR="00B36935">
        <w:rPr>
          <w:rFonts w:ascii="Simplified Arabic" w:hAnsi="Simplified Arabic" w:cs="Simplified Arabic" w:hint="cs"/>
          <w:sz w:val="28"/>
          <w:szCs w:val="28"/>
          <w:rtl/>
        </w:rPr>
        <w:t>(جاكلين منير، 2020)</w:t>
      </w:r>
      <w:r>
        <w:rPr>
          <w:rFonts w:ascii="Simplified Arabic" w:hAnsi="Simplified Arabic" w:cs="Simplified Arabic"/>
          <w:sz w:val="28"/>
          <w:vertAlign w:val="superscript"/>
          <w:rtl/>
        </w:rPr>
        <w:footnoteReference w:id="143"/>
      </w:r>
      <w:r w:rsidRPr="0070169B">
        <w:rPr>
          <w:rFonts w:ascii="Simplified Arabic" w:hAnsi="Simplified Arabic" w:cs="Simplified Arabic"/>
          <w:sz w:val="28"/>
          <w:szCs w:val="28"/>
          <w:rtl/>
        </w:rPr>
        <w:t>.يترتب على ذلك ارتفاع حجم تدفقات التحويلات الداخلة إلى مصر</w:t>
      </w:r>
      <w:r w:rsidR="00F118AF">
        <w:rPr>
          <w:rFonts w:ascii="Simplified Arabic" w:hAnsi="Simplified Arabic" w:cs="Simplified Arabic" w:hint="cs"/>
          <w:sz w:val="28"/>
          <w:szCs w:val="28"/>
          <w:rtl/>
        </w:rPr>
        <w:t>(انظر الشكل 3-7)</w:t>
      </w:r>
    </w:p>
    <w:p w14:paraId="111F436A" w14:textId="77777777" w:rsidR="00725772" w:rsidRPr="00725772" w:rsidRDefault="00F62C8E" w:rsidP="00725772">
      <w:pPr>
        <w:bidi/>
        <w:ind w:left="360"/>
        <w:jc w:val="center"/>
        <w:rPr>
          <w:rFonts w:ascii="Simplified Arabic" w:hAnsi="Simplified Arabic" w:cs="Simplified Arabic"/>
          <w:b/>
          <w:bCs/>
          <w:sz w:val="30"/>
          <w:szCs w:val="30"/>
          <w:rtl/>
        </w:rPr>
      </w:pPr>
      <w:r w:rsidRPr="00725772">
        <w:rPr>
          <w:rFonts w:ascii="Simplified Arabic" w:hAnsi="Simplified Arabic" w:cs="Simplified Arabic" w:hint="cs"/>
          <w:b/>
          <w:bCs/>
          <w:sz w:val="30"/>
          <w:szCs w:val="30"/>
          <w:rtl/>
        </w:rPr>
        <w:t>شكل (3-7) تدفقات التحويلات الداخلة إلى مصر والخارجة منها</w:t>
      </w:r>
    </w:p>
    <w:tbl>
      <w:tblPr>
        <w:tblStyle w:val="TableGrid"/>
        <w:bidiVisual/>
        <w:tblW w:w="8341"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06"/>
      </w:tblGrid>
      <w:tr w:rsidR="00F076C1" w14:paraId="389DCFB9" w14:textId="77777777" w:rsidTr="005521FB">
        <w:trPr>
          <w:trHeight w:val="3243"/>
        </w:trPr>
        <w:tc>
          <w:tcPr>
            <w:tcW w:w="8341" w:type="dxa"/>
          </w:tcPr>
          <w:p w14:paraId="776A0063" w14:textId="77777777" w:rsidR="00725772" w:rsidRPr="0070169B" w:rsidRDefault="00F62C8E" w:rsidP="005521FB">
            <w:pPr>
              <w:pStyle w:val="ListParagraph"/>
              <w:ind w:left="0"/>
              <w:rPr>
                <w:rFonts w:ascii="Simplified Arabic" w:hAnsi="Simplified Arabic" w:cs="Simplified Arabic"/>
                <w:sz w:val="28"/>
                <w:szCs w:val="28"/>
                <w:rtl/>
              </w:rPr>
            </w:pPr>
            <w:r w:rsidRPr="0070169B">
              <w:rPr>
                <w:rFonts w:ascii="Simplified Arabic" w:hAnsi="Simplified Arabic" w:cs="Simplified Arabic"/>
                <w:noProof/>
                <w:sz w:val="28"/>
                <w:szCs w:val="28"/>
              </w:rPr>
              <w:drawing>
                <wp:inline distT="0" distB="0" distL="0" distR="0" wp14:anchorId="6AFC46F8" wp14:editId="6B3B9466">
                  <wp:extent cx="5381625" cy="2857500"/>
                  <wp:effectExtent l="0" t="0" r="9525" b="0"/>
                  <wp:docPr id="32" name="Chart 32">
                    <a:extLst xmlns:a="http://schemas.openxmlformats.org/drawingml/2006/main">
                      <a:ext uri="{FF2B5EF4-FFF2-40B4-BE49-F238E27FC236}">
                        <a16:creationId xmlns:a16="http://schemas.microsoft.com/office/drawing/2014/main" id="{4CA9B19B-A6E8-497D-BAB6-7E82A9B5AB1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tc>
      </w:tr>
      <w:tr w:rsidR="00F076C1" w14:paraId="664FC0E8" w14:textId="77777777" w:rsidTr="005521FB">
        <w:trPr>
          <w:trHeight w:val="1418"/>
        </w:trPr>
        <w:tc>
          <w:tcPr>
            <w:tcW w:w="8341" w:type="dxa"/>
          </w:tcPr>
          <w:p w14:paraId="1936CC7E" w14:textId="77777777" w:rsidR="00725772" w:rsidRPr="00AF753B" w:rsidRDefault="00F62C8E" w:rsidP="005521FB">
            <w:pPr>
              <w:pStyle w:val="ListParagraph"/>
              <w:bidi/>
              <w:ind w:left="0"/>
              <w:rPr>
                <w:rFonts w:ascii="Simplified Arabic" w:hAnsi="Simplified Arabic" w:cs="Simplified Arabic"/>
                <w:b/>
                <w:bCs/>
                <w:sz w:val="18"/>
                <w:szCs w:val="18"/>
                <w:rtl/>
              </w:rPr>
            </w:pPr>
            <w:r w:rsidRPr="00AF753B">
              <w:rPr>
                <w:rFonts w:ascii="Simplified Arabic" w:hAnsi="Simplified Arabic" w:cs="Simplified Arabic" w:hint="cs"/>
                <w:b/>
                <w:bCs/>
                <w:rtl/>
              </w:rPr>
              <w:t xml:space="preserve">المصدر: إعداد الباحث من بيانات البنك الدولي السنوية للهجرة والتحويلات </w:t>
            </w:r>
            <w:r w:rsidRPr="00AF753B">
              <w:rPr>
                <w:rFonts w:ascii="Simplified Arabic" w:hAnsi="Simplified Arabic" w:cs="Simplified Arabic"/>
                <w:b/>
                <w:bCs/>
              </w:rPr>
              <w:t>https://www.worldbank.org/en/topic/labormarkets/brief/migration-and-remittances</w:t>
            </w:r>
          </w:p>
        </w:tc>
      </w:tr>
    </w:tbl>
    <w:p w14:paraId="1CA87AE5" w14:textId="77777777" w:rsidR="00725772" w:rsidRDefault="00725772" w:rsidP="00725772">
      <w:pPr>
        <w:pStyle w:val="ListParagraph"/>
        <w:bidi/>
        <w:rPr>
          <w:rFonts w:ascii="Simplified Arabic" w:hAnsi="Simplified Arabic" w:cs="Simplified Arabic"/>
          <w:sz w:val="28"/>
          <w:szCs w:val="28"/>
          <w:rtl/>
        </w:rPr>
      </w:pPr>
    </w:p>
    <w:p w14:paraId="067F6B47" w14:textId="77777777" w:rsidR="0070169B" w:rsidRPr="00961AC8" w:rsidRDefault="00F62C8E" w:rsidP="00725772">
      <w:pPr>
        <w:pStyle w:val="ListParagraph"/>
        <w:bidi/>
        <w:rPr>
          <w:rFonts w:ascii="Simplified Arabic" w:hAnsi="Simplified Arabic" w:cs="Simplified Arabic"/>
          <w:sz w:val="28"/>
          <w:szCs w:val="28"/>
        </w:rPr>
      </w:pPr>
      <w:r>
        <w:rPr>
          <w:rFonts w:ascii="Simplified Arabic" w:hAnsi="Simplified Arabic" w:cs="Simplified Arabic" w:hint="cs"/>
          <w:sz w:val="28"/>
          <w:szCs w:val="28"/>
          <w:rtl/>
        </w:rPr>
        <w:t xml:space="preserve"> وقد و</w:t>
      </w:r>
      <w:r w:rsidRPr="0070169B">
        <w:rPr>
          <w:rFonts w:ascii="Simplified Arabic" w:hAnsi="Simplified Arabic" w:cs="Simplified Arabic"/>
          <w:sz w:val="28"/>
          <w:szCs w:val="28"/>
          <w:rtl/>
        </w:rPr>
        <w:t xml:space="preserve">صلت </w:t>
      </w:r>
      <w:r w:rsidR="00725772">
        <w:rPr>
          <w:rFonts w:ascii="Simplified Arabic" w:hAnsi="Simplified Arabic" w:cs="Simplified Arabic" w:hint="cs"/>
          <w:sz w:val="28"/>
          <w:szCs w:val="28"/>
          <w:rtl/>
        </w:rPr>
        <w:t xml:space="preserve">التحويلات الداخلة </w:t>
      </w:r>
      <w:r w:rsidRPr="0070169B">
        <w:rPr>
          <w:rFonts w:ascii="Simplified Arabic" w:hAnsi="Simplified Arabic" w:cs="Simplified Arabic"/>
          <w:sz w:val="28"/>
          <w:szCs w:val="28"/>
          <w:rtl/>
        </w:rPr>
        <w:t>في عام 2019  إلى 26.781 مليار دولار أمريكي</w:t>
      </w:r>
      <w:r w:rsidR="00F3760D">
        <w:rPr>
          <w:rFonts w:ascii="Simplified Arabic" w:hAnsi="Simplified Arabic" w:cs="Simplified Arabic" w:hint="cs"/>
          <w:sz w:val="28"/>
          <w:szCs w:val="28"/>
          <w:rtl/>
        </w:rPr>
        <w:t xml:space="preserve"> مقارنة بـ 472 مليون دولار قيمة التحويلات الخارجة منها.</w:t>
      </w:r>
      <w:r w:rsidRPr="0070169B">
        <w:rPr>
          <w:rFonts w:ascii="Simplified Arabic" w:hAnsi="Simplified Arabic" w:cs="Simplified Arabic"/>
          <w:sz w:val="28"/>
          <w:szCs w:val="28"/>
          <w:rtl/>
        </w:rPr>
        <w:t xml:space="preserve"> تزيد قيمة التحويلات </w:t>
      </w:r>
      <w:r w:rsidR="00F3760D">
        <w:rPr>
          <w:rFonts w:ascii="Simplified Arabic" w:hAnsi="Simplified Arabic" w:cs="Simplified Arabic" w:hint="cs"/>
          <w:sz w:val="28"/>
          <w:szCs w:val="28"/>
          <w:rtl/>
        </w:rPr>
        <w:t xml:space="preserve">الداخلة </w:t>
      </w:r>
      <w:r w:rsidRPr="0070169B">
        <w:rPr>
          <w:rFonts w:ascii="Simplified Arabic" w:hAnsi="Simplified Arabic" w:cs="Simplified Arabic"/>
          <w:sz w:val="28"/>
          <w:szCs w:val="28"/>
          <w:rtl/>
        </w:rPr>
        <w:t>عن أربعة أضعاف متحصلات رسوم المرور في قناة السويس خلال عام 2018-2019 رغم تحقيق</w:t>
      </w:r>
      <w:r>
        <w:rPr>
          <w:rFonts w:ascii="Simplified Arabic" w:hAnsi="Simplified Arabic" w:cs="Simplified Arabic" w:hint="cs"/>
          <w:sz w:val="28"/>
          <w:szCs w:val="28"/>
          <w:rtl/>
        </w:rPr>
        <w:t xml:space="preserve"> الأخيرة</w:t>
      </w:r>
      <w:r w:rsidRPr="0070169B">
        <w:rPr>
          <w:rFonts w:ascii="Simplified Arabic" w:hAnsi="Simplified Arabic" w:cs="Simplified Arabic"/>
          <w:sz w:val="28"/>
          <w:szCs w:val="28"/>
          <w:rtl/>
        </w:rPr>
        <w:t xml:space="preserve"> رقم</w:t>
      </w:r>
      <w:r>
        <w:rPr>
          <w:rFonts w:ascii="Simplified Arabic" w:hAnsi="Simplified Arabic" w:cs="Simplified Arabic" w:hint="cs"/>
          <w:sz w:val="28"/>
          <w:szCs w:val="28"/>
          <w:rtl/>
        </w:rPr>
        <w:t>ا</w:t>
      </w:r>
      <w:r w:rsidRPr="0070169B">
        <w:rPr>
          <w:rFonts w:ascii="Simplified Arabic" w:hAnsi="Simplified Arabic" w:cs="Simplified Arabic"/>
          <w:sz w:val="28"/>
          <w:szCs w:val="28"/>
          <w:rtl/>
        </w:rPr>
        <w:t xml:space="preserve"> قياسي</w:t>
      </w:r>
      <w:r>
        <w:rPr>
          <w:rFonts w:ascii="Simplified Arabic" w:hAnsi="Simplified Arabic" w:cs="Simplified Arabic" w:hint="cs"/>
          <w:sz w:val="28"/>
          <w:szCs w:val="28"/>
          <w:rtl/>
        </w:rPr>
        <w:t>ا</w:t>
      </w:r>
      <w:r w:rsidRPr="0070169B">
        <w:rPr>
          <w:rFonts w:ascii="Simplified Arabic" w:hAnsi="Simplified Arabic" w:cs="Simplified Arabic"/>
          <w:sz w:val="28"/>
          <w:szCs w:val="28"/>
          <w:rtl/>
        </w:rPr>
        <w:t xml:space="preserve"> بلغ نحو ٥</w:t>
      </w:r>
      <w:r w:rsidRPr="0070169B">
        <w:rPr>
          <w:rFonts w:ascii="Times New Roman" w:hAnsi="Times New Roman" w:cs="Times New Roman" w:hint="cs"/>
          <w:sz w:val="28"/>
          <w:szCs w:val="28"/>
          <w:rtl/>
        </w:rPr>
        <w:t>٫</w:t>
      </w:r>
      <w:r w:rsidRPr="0070169B">
        <w:rPr>
          <w:rFonts w:ascii="Simplified Arabic" w:hAnsi="Simplified Arabic" w:cs="Simplified Arabic" w:hint="cs"/>
          <w:sz w:val="28"/>
          <w:szCs w:val="28"/>
          <w:rtl/>
        </w:rPr>
        <w:t>٧</w:t>
      </w:r>
      <w:r w:rsidRPr="0070169B">
        <w:rPr>
          <w:rFonts w:ascii="Simplified Arabic" w:hAnsi="Simplified Arabic" w:cs="Simplified Arabic"/>
          <w:sz w:val="28"/>
          <w:szCs w:val="28"/>
          <w:rtl/>
        </w:rPr>
        <w:t xml:space="preserve"> </w:t>
      </w:r>
      <w:r w:rsidRPr="0070169B">
        <w:rPr>
          <w:rFonts w:ascii="Simplified Arabic" w:hAnsi="Simplified Arabic" w:cs="Simplified Arabic" w:hint="cs"/>
          <w:sz w:val="28"/>
          <w:szCs w:val="28"/>
          <w:rtl/>
        </w:rPr>
        <w:t>مليار</w:t>
      </w:r>
      <w:r w:rsidRPr="0070169B">
        <w:rPr>
          <w:rFonts w:ascii="Simplified Arabic" w:hAnsi="Simplified Arabic" w:cs="Simplified Arabic"/>
          <w:sz w:val="28"/>
          <w:szCs w:val="28"/>
          <w:rtl/>
        </w:rPr>
        <w:t xml:space="preserve"> </w:t>
      </w:r>
      <w:r w:rsidRPr="0070169B">
        <w:rPr>
          <w:rFonts w:ascii="Simplified Arabic" w:hAnsi="Simplified Arabic" w:cs="Simplified Arabic" w:hint="cs"/>
          <w:sz w:val="28"/>
          <w:szCs w:val="28"/>
          <w:rtl/>
        </w:rPr>
        <w:t>دولار</w:t>
      </w:r>
      <w:r w:rsidR="00B36935">
        <w:rPr>
          <w:rFonts w:ascii="Simplified Arabic" w:hAnsi="Simplified Arabic" w:cs="Simplified Arabic" w:hint="cs"/>
          <w:sz w:val="28"/>
          <w:szCs w:val="28"/>
          <w:rtl/>
        </w:rPr>
        <w:t xml:space="preserve"> وفق ما ورد بالتقرير السنوي للبنك المركزي</w:t>
      </w:r>
      <w:r w:rsidRPr="0070169B">
        <w:rPr>
          <w:rFonts w:ascii="Simplified Arabic" w:hAnsi="Simplified Arabic" w:cs="Simplified Arabic"/>
          <w:sz w:val="28"/>
          <w:szCs w:val="28"/>
          <w:rtl/>
        </w:rPr>
        <w:t xml:space="preserve"> ، و</w:t>
      </w:r>
      <w:r>
        <w:rPr>
          <w:rFonts w:ascii="Simplified Arabic" w:hAnsi="Simplified Arabic" w:cs="Simplified Arabic" w:hint="cs"/>
          <w:sz w:val="28"/>
          <w:szCs w:val="28"/>
          <w:rtl/>
        </w:rPr>
        <w:t>تعادل</w:t>
      </w:r>
      <w:r>
        <w:rPr>
          <w:rFonts w:ascii="Simplified Arabic" w:hAnsi="Simplified Arabic" w:cs="Simplified Arabic" w:hint="cs"/>
          <w:sz w:val="28"/>
          <w:szCs w:val="28"/>
          <w:rtl/>
        </w:rPr>
        <w:t xml:space="preserve"> التحويلات ما يقارب </w:t>
      </w:r>
      <w:r w:rsidRPr="0070169B">
        <w:rPr>
          <w:rFonts w:ascii="Simplified Arabic" w:hAnsi="Simplified Arabic" w:cs="Simplified Arabic"/>
          <w:sz w:val="28"/>
          <w:szCs w:val="28"/>
          <w:rtl/>
        </w:rPr>
        <w:t>ثلاثة أمثال تدفقات الاستثمار الأجنبي المباشر الداخل إلى مصر بقيمة 9,010 مليون دولار خلال عام 2019</w:t>
      </w:r>
      <w:r>
        <w:rPr>
          <w:rFonts w:ascii="Simplified Arabic" w:hAnsi="Simplified Arabic" w:cs="Simplified Arabic" w:hint="cs"/>
          <w:sz w:val="28"/>
          <w:szCs w:val="28"/>
          <w:rtl/>
        </w:rPr>
        <w:t xml:space="preserve">. مثلت </w:t>
      </w:r>
      <w:r w:rsidR="00B36935">
        <w:rPr>
          <w:rFonts w:ascii="Simplified Arabic" w:hAnsi="Simplified Arabic" w:cs="Simplified Arabic" w:hint="cs"/>
          <w:sz w:val="28"/>
          <w:szCs w:val="28"/>
          <w:rtl/>
        </w:rPr>
        <w:t xml:space="preserve">التحويلات </w:t>
      </w:r>
      <w:r w:rsidR="00B36935" w:rsidRPr="0070169B">
        <w:rPr>
          <w:rFonts w:ascii="Simplified Arabic" w:hAnsi="Simplified Arabic" w:cs="Simplified Arabic" w:hint="cs"/>
          <w:sz w:val="28"/>
          <w:szCs w:val="28"/>
          <w:rtl/>
        </w:rPr>
        <w:t>8.84</w:t>
      </w:r>
      <w:r w:rsidRPr="0070169B">
        <w:rPr>
          <w:rFonts w:ascii="Simplified Arabic" w:hAnsi="Simplified Arabic" w:cs="Simplified Arabic"/>
          <w:sz w:val="28"/>
          <w:szCs w:val="28"/>
          <w:rtl/>
        </w:rPr>
        <w:t xml:space="preserve">% من الناتج المحلي البالغ 303.092 مليار دولار بالأسعار الجارية </w:t>
      </w:r>
      <w:r w:rsidR="00B36935">
        <w:rPr>
          <w:rFonts w:ascii="Simplified Arabic" w:hAnsi="Simplified Arabic" w:cs="Simplified Arabic" w:hint="cs"/>
          <w:sz w:val="28"/>
          <w:szCs w:val="28"/>
          <w:rtl/>
        </w:rPr>
        <w:t>(</w:t>
      </w:r>
      <w:r w:rsidR="004C3BFD">
        <w:rPr>
          <w:rFonts w:ascii="Simplified Arabic" w:hAnsi="Simplified Arabic" w:cs="Simplified Arabic" w:hint="cs"/>
          <w:sz w:val="28"/>
          <w:szCs w:val="28"/>
          <w:rtl/>
        </w:rPr>
        <w:t>البنك الدولي، مؤشرات مصر،2020)</w:t>
      </w:r>
      <w:r>
        <w:rPr>
          <w:rFonts w:ascii="Simplified Arabic" w:hAnsi="Simplified Arabic" w:cs="Simplified Arabic"/>
          <w:sz w:val="28"/>
          <w:vertAlign w:val="superscript"/>
          <w:rtl/>
        </w:rPr>
        <w:footnoteReference w:id="144"/>
      </w:r>
      <w:r w:rsidRPr="0070169B">
        <w:rPr>
          <w:rFonts w:ascii="Simplified Arabic" w:hAnsi="Simplified Arabic" w:cs="Simplified Arabic"/>
          <w:sz w:val="28"/>
          <w:szCs w:val="28"/>
          <w:rtl/>
        </w:rPr>
        <w:t>. بل إن مصر جاءت كخامس</w:t>
      </w:r>
      <w:r w:rsidRPr="0070169B">
        <w:rPr>
          <w:rFonts w:ascii="Simplified Arabic" w:hAnsi="Simplified Arabic" w:cs="Simplified Arabic"/>
          <w:sz w:val="28"/>
          <w:szCs w:val="28"/>
          <w:rtl/>
        </w:rPr>
        <w:t xml:space="preserve"> أعلى دولة في العالم تلقيا للتحويلات في عام</w:t>
      </w:r>
      <w:r>
        <w:rPr>
          <w:rFonts w:ascii="Simplified Arabic" w:hAnsi="Simplified Arabic" w:cs="Simplified Arabic" w:hint="cs"/>
          <w:sz w:val="28"/>
          <w:szCs w:val="28"/>
          <w:rtl/>
        </w:rPr>
        <w:t xml:space="preserve"> 2019</w:t>
      </w:r>
      <w:r w:rsidRPr="00F118AF">
        <w:rPr>
          <w:rFonts w:ascii="Simplified Arabic" w:hAnsi="Simplified Arabic" w:cs="Simplified Arabic"/>
          <w:sz w:val="28"/>
          <w:szCs w:val="28"/>
          <w:rtl/>
        </w:rPr>
        <w:t xml:space="preserve"> </w:t>
      </w:r>
      <w:r w:rsidRPr="0070169B">
        <w:rPr>
          <w:rFonts w:ascii="Simplified Arabic" w:hAnsi="Simplified Arabic" w:cs="Simplified Arabic"/>
          <w:sz w:val="28"/>
          <w:szCs w:val="28"/>
          <w:rtl/>
        </w:rPr>
        <w:t>بعد الهند والصين والمكسيك والفلبين</w:t>
      </w:r>
      <w:r w:rsidR="004C3BFD">
        <w:rPr>
          <w:rFonts w:ascii="Simplified Arabic" w:hAnsi="Simplified Arabic" w:cs="Simplified Arabic"/>
          <w:sz w:val="28"/>
          <w:szCs w:val="28"/>
        </w:rPr>
        <w:t xml:space="preserve">(Ratha </w:t>
      </w:r>
      <w:r>
        <w:rPr>
          <w:rStyle w:val="FootnoteReference"/>
          <w:rFonts w:ascii="Simplified Arabic" w:hAnsi="Simplified Arabic" w:cs="Simplified Arabic"/>
          <w:sz w:val="28"/>
          <w:szCs w:val="28"/>
        </w:rPr>
        <w:footnoteReference w:id="145"/>
      </w:r>
      <w:r w:rsidR="004C3BFD">
        <w:rPr>
          <w:rFonts w:ascii="Simplified Arabic" w:hAnsi="Simplified Arabic" w:cs="Simplified Arabic"/>
          <w:sz w:val="28"/>
          <w:szCs w:val="28"/>
        </w:rPr>
        <w:t>et al., 2019)</w:t>
      </w:r>
      <w:r w:rsidRPr="0070169B">
        <w:rPr>
          <w:rFonts w:ascii="Simplified Arabic" w:hAnsi="Simplified Arabic" w:cs="Simplified Arabic"/>
          <w:sz w:val="28"/>
          <w:szCs w:val="28"/>
          <w:rtl/>
        </w:rPr>
        <w:t>.</w:t>
      </w:r>
      <w:r w:rsidRPr="000066EC">
        <w:rPr>
          <w:rFonts w:ascii="Simplified Arabic" w:hAnsi="Simplified Arabic" w:cs="Simplified Arabic"/>
          <w:sz w:val="28"/>
          <w:szCs w:val="28"/>
          <w:vertAlign w:val="superscript"/>
          <w:rtl/>
        </w:rPr>
        <w:t xml:space="preserve"> </w:t>
      </w:r>
    </w:p>
    <w:p w14:paraId="61432C3A" w14:textId="77777777" w:rsidR="00F6460D" w:rsidRDefault="00F62C8E" w:rsidP="00F6460D">
      <w:pPr>
        <w:pStyle w:val="ListParagraph"/>
        <w:bidi/>
        <w:rPr>
          <w:rFonts w:ascii="Simplified Arabic" w:hAnsi="Simplified Arabic" w:cs="Simplified Arabic"/>
          <w:sz w:val="28"/>
          <w:szCs w:val="28"/>
        </w:rPr>
      </w:pPr>
      <w:r w:rsidRPr="00F6460D">
        <w:rPr>
          <w:rFonts w:ascii="Simplified Arabic" w:hAnsi="Simplified Arabic" w:cs="Simplified Arabic" w:hint="cs"/>
          <w:sz w:val="28"/>
          <w:szCs w:val="28"/>
          <w:rtl/>
        </w:rPr>
        <w:t>ال</w:t>
      </w:r>
      <w:r w:rsidRPr="00F6460D">
        <w:rPr>
          <w:rFonts w:ascii="Simplified Arabic" w:hAnsi="Simplified Arabic" w:cs="Simplified Arabic"/>
          <w:sz w:val="28"/>
          <w:szCs w:val="28"/>
          <w:rtl/>
        </w:rPr>
        <w:t xml:space="preserve">جدير بالذكر أن الحجم الحقيقي </w:t>
      </w:r>
      <w:r w:rsidRPr="00F6460D">
        <w:rPr>
          <w:rFonts w:ascii="Simplified Arabic" w:hAnsi="Simplified Arabic" w:cs="Simplified Arabic" w:hint="cs"/>
          <w:sz w:val="28"/>
          <w:szCs w:val="28"/>
          <w:rtl/>
        </w:rPr>
        <w:t>لتحويلات</w:t>
      </w:r>
      <w:r w:rsidRPr="00F6460D">
        <w:rPr>
          <w:rFonts w:ascii="Simplified Arabic" w:hAnsi="Simplified Arabic" w:cs="Simplified Arabic"/>
          <w:sz w:val="28"/>
          <w:szCs w:val="28"/>
          <w:rtl/>
        </w:rPr>
        <w:t xml:space="preserve"> العاملين بالخارج يتجاوز </w:t>
      </w:r>
      <w:r w:rsidRPr="00F6460D">
        <w:rPr>
          <w:rFonts w:ascii="Simplified Arabic" w:hAnsi="Simplified Arabic" w:cs="Simplified Arabic" w:hint="cs"/>
          <w:sz w:val="28"/>
          <w:szCs w:val="28"/>
          <w:rtl/>
        </w:rPr>
        <w:t>الأرقام</w:t>
      </w:r>
      <w:r w:rsidRPr="00F6460D">
        <w:rPr>
          <w:rFonts w:ascii="Simplified Arabic" w:hAnsi="Simplified Arabic" w:cs="Simplified Arabic"/>
          <w:sz w:val="28"/>
          <w:szCs w:val="28"/>
          <w:rtl/>
        </w:rPr>
        <w:t xml:space="preserve"> </w:t>
      </w:r>
      <w:r w:rsidRPr="00F6460D">
        <w:rPr>
          <w:rFonts w:ascii="Simplified Arabic" w:hAnsi="Simplified Arabic" w:cs="Simplified Arabic" w:hint="cs"/>
          <w:sz w:val="28"/>
          <w:szCs w:val="28"/>
          <w:rtl/>
        </w:rPr>
        <w:t>المعلنة</w:t>
      </w:r>
      <w:r w:rsidRPr="00F6460D">
        <w:rPr>
          <w:rFonts w:ascii="Simplified Arabic" w:hAnsi="Simplified Arabic" w:cs="Simplified Arabic"/>
          <w:sz w:val="28"/>
          <w:szCs w:val="28"/>
          <w:rtl/>
        </w:rPr>
        <w:t xml:space="preserve">ُ </w:t>
      </w:r>
      <w:r w:rsidRPr="00F6460D">
        <w:rPr>
          <w:rFonts w:ascii="Simplified Arabic" w:hAnsi="Simplified Arabic" w:cs="Simplified Arabic" w:hint="cs"/>
          <w:sz w:val="28"/>
          <w:szCs w:val="28"/>
          <w:rtl/>
        </w:rPr>
        <w:t>بشكل كبير بعد الأخذ في الاعتبار</w:t>
      </w:r>
      <w:r w:rsidRPr="00F6460D">
        <w:rPr>
          <w:rFonts w:ascii="Simplified Arabic" w:hAnsi="Simplified Arabic" w:cs="Simplified Arabic"/>
          <w:sz w:val="28"/>
          <w:szCs w:val="28"/>
          <w:rtl/>
        </w:rPr>
        <w:t xml:space="preserve"> </w:t>
      </w:r>
      <w:r w:rsidRPr="00F6460D">
        <w:rPr>
          <w:rFonts w:ascii="Simplified Arabic" w:hAnsi="Simplified Arabic" w:cs="Simplified Arabic" w:hint="cs"/>
          <w:sz w:val="28"/>
          <w:szCs w:val="28"/>
          <w:rtl/>
        </w:rPr>
        <w:t>التحويلات</w:t>
      </w:r>
      <w:r w:rsidRPr="00F6460D">
        <w:rPr>
          <w:rFonts w:ascii="Simplified Arabic" w:hAnsi="Simplified Arabic" w:cs="Simplified Arabic"/>
          <w:sz w:val="28"/>
          <w:szCs w:val="28"/>
          <w:rtl/>
        </w:rPr>
        <w:t xml:space="preserve"> التي تتم عبر القنوات غير الرسمية حيث اعتاد المصريون بالخارج إرسال مبالغ نقدية مع أصدقائهم أو إحضار مبالغ بصحبتهم </w:t>
      </w:r>
      <w:r w:rsidRPr="00F6460D">
        <w:rPr>
          <w:rFonts w:ascii="Simplified Arabic" w:hAnsi="Simplified Arabic" w:cs="Simplified Arabic" w:hint="cs"/>
          <w:sz w:val="28"/>
          <w:szCs w:val="28"/>
          <w:rtl/>
        </w:rPr>
        <w:t>خلال</w:t>
      </w:r>
      <w:r w:rsidRPr="00F6460D">
        <w:rPr>
          <w:rFonts w:ascii="Simplified Arabic" w:hAnsi="Simplified Arabic" w:cs="Simplified Arabic"/>
          <w:sz w:val="28"/>
          <w:szCs w:val="28"/>
          <w:rtl/>
        </w:rPr>
        <w:t xml:space="preserve"> </w:t>
      </w:r>
      <w:r w:rsidRPr="00F6460D">
        <w:rPr>
          <w:rFonts w:ascii="Simplified Arabic" w:hAnsi="Simplified Arabic" w:cs="Simplified Arabic" w:hint="cs"/>
          <w:sz w:val="28"/>
          <w:szCs w:val="28"/>
          <w:rtl/>
        </w:rPr>
        <w:t>الإجازات</w:t>
      </w:r>
      <w:r w:rsidRPr="00F6460D">
        <w:rPr>
          <w:rFonts w:ascii="Simplified Arabic" w:hAnsi="Simplified Arabic" w:cs="Simplified Arabic"/>
          <w:sz w:val="28"/>
          <w:szCs w:val="28"/>
          <w:rtl/>
        </w:rPr>
        <w:t xml:space="preserve"> </w:t>
      </w:r>
      <w:r w:rsidRPr="00F6460D">
        <w:rPr>
          <w:rFonts w:ascii="Simplified Arabic" w:hAnsi="Simplified Arabic" w:cs="Simplified Arabic" w:hint="cs"/>
          <w:sz w:val="28"/>
          <w:szCs w:val="28"/>
          <w:rtl/>
        </w:rPr>
        <w:t>بالإضافة</w:t>
      </w:r>
      <w:r w:rsidRPr="00F6460D">
        <w:rPr>
          <w:rFonts w:ascii="Simplified Arabic" w:hAnsi="Simplified Arabic" w:cs="Simplified Arabic"/>
          <w:sz w:val="28"/>
          <w:szCs w:val="28"/>
          <w:rtl/>
        </w:rPr>
        <w:t xml:space="preserve"> إلى قيمة الهدايا </w:t>
      </w:r>
      <w:r w:rsidRPr="00F6460D">
        <w:rPr>
          <w:rFonts w:ascii="Simplified Arabic" w:hAnsi="Simplified Arabic" w:cs="Simplified Arabic" w:hint="cs"/>
          <w:sz w:val="28"/>
          <w:szCs w:val="28"/>
          <w:rtl/>
        </w:rPr>
        <w:t xml:space="preserve">والأجهزة </w:t>
      </w:r>
      <w:r>
        <w:rPr>
          <w:rFonts w:ascii="Simplified Arabic" w:hAnsi="Simplified Arabic" w:cs="Simplified Arabic" w:hint="cs"/>
          <w:sz w:val="28"/>
          <w:szCs w:val="28"/>
          <w:rtl/>
        </w:rPr>
        <w:t xml:space="preserve">المنزلية </w:t>
      </w:r>
      <w:r w:rsidRPr="00F6460D">
        <w:rPr>
          <w:rFonts w:ascii="Simplified Arabic" w:hAnsi="Simplified Arabic" w:cs="Simplified Arabic" w:hint="cs"/>
          <w:sz w:val="28"/>
          <w:szCs w:val="28"/>
          <w:rtl/>
        </w:rPr>
        <w:t>والأدوات التي يعودون بها.</w:t>
      </w:r>
    </w:p>
    <w:p w14:paraId="69049811" w14:textId="77777777" w:rsidR="0070169B" w:rsidRPr="00AF753B" w:rsidRDefault="00F62C8E" w:rsidP="00F62C8E">
      <w:pPr>
        <w:pStyle w:val="ListParagraph"/>
        <w:numPr>
          <w:ilvl w:val="0"/>
          <w:numId w:val="42"/>
        </w:numPr>
        <w:bidi/>
        <w:rPr>
          <w:rFonts w:ascii="Simplified Arabic" w:hAnsi="Simplified Arabic" w:cs="Simplified Arabic"/>
          <w:sz w:val="28"/>
          <w:szCs w:val="28"/>
        </w:rPr>
      </w:pPr>
      <w:r w:rsidRPr="00AF753B">
        <w:rPr>
          <w:rFonts w:ascii="Simplified Arabic" w:hAnsi="Simplified Arabic" w:cs="Simplified Arabic"/>
          <w:sz w:val="28"/>
          <w:szCs w:val="28"/>
          <w:rtl/>
        </w:rPr>
        <w:t xml:space="preserve">سمحت هذه التحويلات بتلبية الاحتياجات الاستهلاكية الأساسية </w:t>
      </w:r>
      <w:r w:rsidRPr="00AF753B">
        <w:rPr>
          <w:rFonts w:ascii="Simplified Arabic" w:hAnsi="Simplified Arabic" w:cs="Simplified Arabic"/>
          <w:sz w:val="28"/>
          <w:szCs w:val="28"/>
          <w:rtl/>
        </w:rPr>
        <w:t xml:space="preserve">للأسر المتلقية لها </w:t>
      </w:r>
      <w:r w:rsidR="00AF753B">
        <w:rPr>
          <w:rFonts w:ascii="Simplified Arabic" w:hAnsi="Simplified Arabic" w:cs="Simplified Arabic" w:hint="cs"/>
          <w:sz w:val="28"/>
          <w:szCs w:val="28"/>
          <w:rtl/>
        </w:rPr>
        <w:t>والتخفيف</w:t>
      </w:r>
      <w:r w:rsidRPr="00AF753B">
        <w:rPr>
          <w:rFonts w:ascii="Simplified Arabic" w:hAnsi="Simplified Arabic" w:cs="Simplified Arabic"/>
          <w:sz w:val="28"/>
          <w:szCs w:val="28"/>
          <w:rtl/>
        </w:rPr>
        <w:t xml:space="preserve"> من حدة الفقر وتعزيز الوصول لخدمات التعليم والصحة، على سبيل المثال، وجد أن عدد الأسر الفقيرة في المناطق الريفية بجمهورية مصر العربية ينخفض بنسبة 9.8٪ عندما يشمل دخل الأسرة التحويلات الدولية ، وأن التحويلات تمثل 14.7٪ من إجمالي دخل الأسر الفقيرة</w:t>
      </w:r>
      <w:r w:rsidR="00522C2C">
        <w:rPr>
          <w:rFonts w:ascii="Simplified Arabic" w:hAnsi="Simplified Arabic" w:cs="Simplified Arabic"/>
          <w:sz w:val="28"/>
          <w:szCs w:val="28"/>
        </w:rPr>
        <w:t>(</w:t>
      </w:r>
      <w:r w:rsidR="00522C2C">
        <w:rPr>
          <w:rFonts w:ascii="Arial" w:hAnsi="Arial" w:cs="Arial"/>
          <w:color w:val="222222"/>
          <w:sz w:val="20"/>
          <w:szCs w:val="20"/>
          <w:shd w:val="clear" w:color="auto" w:fill="FFFFFF"/>
        </w:rPr>
        <w:t>Maimbo  &amp; Ratha, 2005</w:t>
      </w:r>
      <w:r w:rsidR="00522C2C">
        <w:rPr>
          <w:rFonts w:ascii="Simplified Arabic" w:hAnsi="Simplified Arabic" w:cs="Simplified Arabic"/>
          <w:sz w:val="28"/>
          <w:szCs w:val="28"/>
        </w:rPr>
        <w:t>)</w:t>
      </w:r>
      <w:r>
        <w:rPr>
          <w:sz w:val="28"/>
          <w:vertAlign w:val="superscript"/>
          <w:rtl/>
        </w:rPr>
        <w:footnoteReference w:id="146"/>
      </w:r>
      <w:r w:rsidRPr="00AF753B">
        <w:rPr>
          <w:rFonts w:ascii="Simplified Arabic" w:hAnsi="Simplified Arabic" w:cs="Simplified Arabic"/>
          <w:sz w:val="28"/>
          <w:szCs w:val="28"/>
          <w:rtl/>
        </w:rPr>
        <w:t xml:space="preserve">، وكان أطفال الأسر المتلقية للتحويلات أكثر عرضة للالتحاق بالجامعة مقارنة بالأطفال الآخرين ، وكانت الفتيات </w:t>
      </w:r>
      <w:r w:rsidRPr="00AF753B">
        <w:rPr>
          <w:rFonts w:ascii="Simplified Arabic" w:hAnsi="Simplified Arabic" w:cs="Simplified Arabic"/>
          <w:sz w:val="28"/>
          <w:szCs w:val="28"/>
          <w:rtl/>
        </w:rPr>
        <w:lastRenderedPageBreak/>
        <w:t>اللواتي تتراوح أعمارهن بين 15 و 17 عامًا في الأسر التي تتلقى التحويلات المالية يؤدين عملاً منزليًا أقل وكان احتمال التحاقهن بالمدرسة أكثر</w:t>
      </w:r>
      <w:r w:rsidRPr="00AF753B">
        <w:rPr>
          <w:rFonts w:ascii="Simplified Arabic" w:hAnsi="Simplified Arabic" w:cs="Simplified Arabic"/>
          <w:sz w:val="28"/>
          <w:szCs w:val="28"/>
          <w:rtl/>
        </w:rPr>
        <w:t xml:space="preserve"> من الفتيات الأخريات في نفس العمر</w:t>
      </w:r>
      <w:r w:rsidR="0090484F">
        <w:rPr>
          <w:rFonts w:ascii="Simplified Arabic" w:hAnsi="Simplified Arabic" w:cs="Simplified Arabic"/>
          <w:sz w:val="28"/>
          <w:szCs w:val="28"/>
        </w:rPr>
        <w:t>(Ratha, 2011, p.65)</w:t>
      </w:r>
      <w:r>
        <w:rPr>
          <w:sz w:val="28"/>
          <w:vertAlign w:val="superscript"/>
          <w:rtl/>
        </w:rPr>
        <w:footnoteReference w:id="147"/>
      </w:r>
      <w:r w:rsidRPr="00AF753B">
        <w:rPr>
          <w:rFonts w:ascii="Simplified Arabic" w:hAnsi="Simplified Arabic" w:cs="Simplified Arabic"/>
          <w:sz w:val="28"/>
          <w:szCs w:val="28"/>
          <w:rtl/>
        </w:rPr>
        <w:t>.</w:t>
      </w:r>
    </w:p>
    <w:p w14:paraId="704AACB3" w14:textId="77777777" w:rsidR="0070169B" w:rsidRDefault="00F62C8E" w:rsidP="00F62C8E">
      <w:pPr>
        <w:pStyle w:val="ListParagraph"/>
        <w:numPr>
          <w:ilvl w:val="0"/>
          <w:numId w:val="4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76" w:lineRule="auto"/>
        <w:rPr>
          <w:rFonts w:ascii="Simplified Arabic" w:hAnsi="Simplified Arabic" w:cs="Simplified Arabic"/>
          <w:sz w:val="28"/>
          <w:szCs w:val="28"/>
        </w:rPr>
      </w:pPr>
      <w:r w:rsidRPr="0070169B">
        <w:rPr>
          <w:rFonts w:ascii="Simplified Arabic" w:hAnsi="Simplified Arabic" w:cs="Simplified Arabic"/>
          <w:sz w:val="28"/>
          <w:szCs w:val="28"/>
          <w:rtl/>
        </w:rPr>
        <w:t>عملت التحويلات في مصر كمصدر مستقر و معاكس للدورة الاقتصادية فقد زادت تدفقات التحويلات إلى مصر عندما ضرب عدم الاستقرار السياسي البلاد خلال الربيع العربي،</w:t>
      </w:r>
      <w:r w:rsidR="00E565BD">
        <w:rPr>
          <w:rFonts w:ascii="Simplified Arabic" w:hAnsi="Simplified Arabic" w:cs="Simplified Arabic" w:hint="cs"/>
          <w:sz w:val="28"/>
          <w:szCs w:val="28"/>
          <w:rtl/>
        </w:rPr>
        <w:t xml:space="preserve"> </w:t>
      </w:r>
      <w:r w:rsidRPr="0070169B">
        <w:rPr>
          <w:rFonts w:ascii="Simplified Arabic" w:hAnsi="Simplified Arabic" w:cs="Simplified Arabic"/>
          <w:sz w:val="28"/>
          <w:szCs w:val="28"/>
          <w:rtl/>
        </w:rPr>
        <w:t>وأرسل المهاجرون المزيد من الأموال خلال تلك الأو</w:t>
      </w:r>
      <w:r w:rsidRPr="0070169B">
        <w:rPr>
          <w:rFonts w:ascii="Simplified Arabic" w:hAnsi="Simplified Arabic" w:cs="Simplified Arabic"/>
          <w:sz w:val="28"/>
          <w:szCs w:val="28"/>
          <w:rtl/>
        </w:rPr>
        <w:t>قات العصيبة لمساعدة أسرهم وأصدقائهم</w:t>
      </w:r>
      <w:bookmarkStart w:id="289" w:name="_Hlk50157445"/>
      <w:r w:rsidRPr="0070169B">
        <w:rPr>
          <w:rFonts w:ascii="Simplified Arabic" w:hAnsi="Simplified Arabic" w:cs="Simplified Arabic"/>
          <w:sz w:val="28"/>
          <w:szCs w:val="28"/>
          <w:rtl/>
        </w:rPr>
        <w:t xml:space="preserve">، في الوقت الذي انسحب المستثمرون (الاستثمار الأجنبي المباشر) والجهات المانحة (المساعدة الإنمائية الرسمية) </w:t>
      </w:r>
      <w:bookmarkEnd w:id="289"/>
      <w:r w:rsidRPr="0070169B">
        <w:rPr>
          <w:rFonts w:ascii="Simplified Arabic" w:hAnsi="Simplified Arabic" w:cs="Simplified Arabic" w:hint="cs"/>
          <w:sz w:val="28"/>
          <w:szCs w:val="28"/>
          <w:rtl/>
        </w:rPr>
        <w:t>وانخفضت الاحتياطيات الأجنبية</w:t>
      </w:r>
      <w:r w:rsidR="00E565BD">
        <w:rPr>
          <w:rFonts w:ascii="Simplified Arabic" w:hAnsi="Simplified Arabic" w:cs="Simplified Arabic" w:hint="cs"/>
          <w:sz w:val="28"/>
          <w:szCs w:val="28"/>
          <w:rtl/>
        </w:rPr>
        <w:t>(انظر الشكل 3-8)</w:t>
      </w:r>
      <w:r w:rsidRPr="0070169B">
        <w:rPr>
          <w:rFonts w:ascii="Simplified Arabic" w:hAnsi="Simplified Arabic" w:cs="Simplified Arabic"/>
          <w:sz w:val="28"/>
          <w:szCs w:val="28"/>
          <w:rtl/>
        </w:rPr>
        <w:t>.</w:t>
      </w:r>
    </w:p>
    <w:p w14:paraId="7BD037C6" w14:textId="77777777" w:rsidR="00E565BD" w:rsidRPr="00E565BD" w:rsidRDefault="00F62C8E" w:rsidP="00E565BD">
      <w:pPr>
        <w:pStyle w:val="ListParagraph"/>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76" w:lineRule="auto"/>
        <w:jc w:val="center"/>
        <w:rPr>
          <w:rFonts w:ascii="Simplified Arabic" w:hAnsi="Simplified Arabic" w:cs="Simplified Arabic"/>
          <w:b/>
          <w:bCs/>
          <w:sz w:val="30"/>
          <w:szCs w:val="30"/>
        </w:rPr>
      </w:pPr>
      <w:r w:rsidRPr="00E565BD">
        <w:rPr>
          <w:rFonts w:ascii="Simplified Arabic" w:hAnsi="Simplified Arabic" w:cs="Simplified Arabic" w:hint="cs"/>
          <w:b/>
          <w:bCs/>
          <w:sz w:val="30"/>
          <w:szCs w:val="30"/>
          <w:rtl/>
        </w:rPr>
        <w:t>شكل (3-8)</w:t>
      </w:r>
      <w:r>
        <w:rPr>
          <w:rFonts w:ascii="Simplified Arabic" w:hAnsi="Simplified Arabic" w:cs="Simplified Arabic" w:hint="cs"/>
          <w:b/>
          <w:bCs/>
          <w:sz w:val="30"/>
          <w:szCs w:val="30"/>
          <w:rtl/>
        </w:rPr>
        <w:t>:</w:t>
      </w:r>
      <w:r w:rsidRPr="00E565BD">
        <w:rPr>
          <w:rFonts w:ascii="Simplified Arabic" w:hAnsi="Simplified Arabic" w:cs="Simplified Arabic" w:hint="cs"/>
          <w:b/>
          <w:bCs/>
          <w:sz w:val="30"/>
          <w:szCs w:val="30"/>
          <w:rtl/>
        </w:rPr>
        <w:t xml:space="preserve"> إجمالي الإذخار وتدفقات التحويلات الداخلة إلى مصر خلال فترة "الربيع العربي"</w:t>
      </w:r>
    </w:p>
    <w:tbl>
      <w:tblPr>
        <w:tblStyle w:val="TableGrid"/>
        <w:bidiVisual/>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84"/>
      </w:tblGrid>
      <w:tr w:rsidR="00F076C1" w14:paraId="46D4993D" w14:textId="77777777" w:rsidTr="00F965C0">
        <w:tc>
          <w:tcPr>
            <w:tcW w:w="8306" w:type="dxa"/>
          </w:tcPr>
          <w:p w14:paraId="7DF8A4BB" w14:textId="77777777" w:rsidR="0070169B" w:rsidRPr="0070169B" w:rsidRDefault="00F62C8E" w:rsidP="007016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line="276" w:lineRule="auto"/>
              <w:rPr>
                <w:rFonts w:ascii="Simplified Arabic" w:hAnsi="Simplified Arabic" w:cs="Simplified Arabic"/>
                <w:sz w:val="28"/>
                <w:szCs w:val="28"/>
                <w:rtl/>
              </w:rPr>
            </w:pPr>
            <w:r w:rsidRPr="0070169B">
              <w:rPr>
                <w:rFonts w:ascii="Simplified Arabic" w:hAnsi="Simplified Arabic" w:cs="Simplified Arabic"/>
                <w:noProof/>
                <w:sz w:val="28"/>
                <w:szCs w:val="28"/>
              </w:rPr>
              <w:drawing>
                <wp:inline distT="0" distB="0" distL="0" distR="0" wp14:anchorId="67B8F414" wp14:editId="3D789A2D">
                  <wp:extent cx="5148125" cy="2777556"/>
                  <wp:effectExtent l="0" t="0" r="14605" b="3810"/>
                  <wp:docPr id="3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tc>
      </w:tr>
    </w:tbl>
    <w:p w14:paraId="65078403" w14:textId="77777777" w:rsidR="00F965C0" w:rsidRPr="0070169B" w:rsidRDefault="00F62C8E" w:rsidP="00F965C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76" w:lineRule="auto"/>
        <w:ind w:left="360"/>
        <w:rPr>
          <w:rFonts w:ascii="Simplified Arabic" w:hAnsi="Simplified Arabic" w:cs="Simplified Arabic"/>
          <w:sz w:val="28"/>
          <w:szCs w:val="28"/>
        </w:rPr>
      </w:pPr>
      <w:r w:rsidRPr="00E565BD">
        <w:rPr>
          <w:rFonts w:ascii="Simplified Arabic" w:hAnsi="Simplified Arabic" w:cs="Simplified Arabic"/>
          <w:b/>
          <w:bCs/>
          <w:rtl/>
        </w:rPr>
        <w:t xml:space="preserve">المصدر: </w:t>
      </w:r>
      <w:r w:rsidRPr="00E565BD">
        <w:rPr>
          <w:rFonts w:ascii="Simplified Arabic" w:hAnsi="Simplified Arabic" w:cs="Simplified Arabic" w:hint="cs"/>
          <w:b/>
          <w:bCs/>
          <w:rtl/>
        </w:rPr>
        <w:t xml:space="preserve">إعداد الباحث من </w:t>
      </w:r>
      <w:r w:rsidRPr="00E565BD">
        <w:rPr>
          <w:rFonts w:ascii="Simplified Arabic" w:hAnsi="Simplified Arabic" w:cs="Simplified Arabic"/>
          <w:b/>
          <w:bCs/>
          <w:rtl/>
        </w:rPr>
        <w:t>قاعدة بيانات البنك الدولي</w:t>
      </w:r>
      <w:r w:rsidRPr="00E565BD">
        <w:rPr>
          <w:rFonts w:ascii="Simplified Arabic" w:hAnsi="Simplified Arabic" w:cs="Simplified Arabic" w:hint="cs"/>
          <w:b/>
          <w:bCs/>
          <w:rtl/>
        </w:rPr>
        <w:t xml:space="preserve"> الخاصة</w:t>
      </w:r>
      <w:r>
        <w:rPr>
          <w:rFonts w:ascii="Simplified Arabic" w:hAnsi="Simplified Arabic" w:cs="Simplified Arabic" w:hint="cs"/>
          <w:b/>
          <w:bCs/>
          <w:rtl/>
        </w:rPr>
        <w:t xml:space="preserve"> بمصر </w:t>
      </w:r>
      <w:r w:rsidRPr="00E565BD">
        <w:rPr>
          <w:rFonts w:ascii="Simplified Arabic" w:hAnsi="Simplified Arabic" w:cs="Simplified Arabic" w:hint="cs"/>
          <w:b/>
          <w:bCs/>
          <w:rtl/>
          <w:lang w:bidi="ar-EG"/>
        </w:rPr>
        <w:t>،</w:t>
      </w:r>
      <w:r w:rsidRPr="00E565BD">
        <w:rPr>
          <w:rFonts w:ascii="Simplified Arabic" w:hAnsi="Simplified Arabic" w:cs="Simplified Arabic"/>
          <w:b/>
          <w:bCs/>
          <w:lang w:bidi="ar-EG"/>
        </w:rPr>
        <w:t>https://data.worldbank.org/country/egypt-arab-rep</w:t>
      </w:r>
    </w:p>
    <w:p w14:paraId="6C605289" w14:textId="77777777" w:rsidR="0070169B" w:rsidRPr="0070169B" w:rsidRDefault="00F62C8E" w:rsidP="00F3760D">
      <w:pPr>
        <w:pStyle w:val="ListParagraph"/>
        <w:shd w:val="clear" w:color="auto" w:fill="FFFFFF"/>
        <w:tabs>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360"/>
        <w:jc w:val="right"/>
        <w:rPr>
          <w:rFonts w:ascii="Simplified Arabic" w:hAnsi="Simplified Arabic" w:cs="Simplified Arabic"/>
          <w:sz w:val="28"/>
          <w:szCs w:val="28"/>
          <w:rtl/>
        </w:rPr>
      </w:pPr>
      <w:r w:rsidRPr="0070169B">
        <w:rPr>
          <w:rFonts w:ascii="Simplified Arabic" w:hAnsi="Simplified Arabic" w:cs="Simplified Arabic"/>
          <w:sz w:val="28"/>
          <w:szCs w:val="28"/>
          <w:rtl/>
        </w:rPr>
        <w:t>يتبين من الشكل أنه ومنذ عام 2011</w:t>
      </w:r>
      <w:r w:rsidR="00E565BD">
        <w:rPr>
          <w:rFonts w:ascii="Simplified Arabic" w:hAnsi="Simplified Arabic" w:cs="Simplified Arabic" w:hint="cs"/>
          <w:sz w:val="28"/>
          <w:szCs w:val="28"/>
          <w:rtl/>
        </w:rPr>
        <w:t xml:space="preserve">، </w:t>
      </w:r>
      <w:r w:rsidRPr="0070169B">
        <w:rPr>
          <w:rFonts w:ascii="Simplified Arabic" w:hAnsi="Simplified Arabic" w:cs="Simplified Arabic"/>
          <w:sz w:val="28"/>
          <w:szCs w:val="28"/>
          <w:rtl/>
        </w:rPr>
        <w:t xml:space="preserve">انخفض معدل الادخار رغم تنامي التحويلات بصورة سريعة وهو ما يعني أن هذه التحويلات كانت إنقاذا للمستهلكين. استمرت التحويلات في </w:t>
      </w:r>
      <w:r w:rsidRPr="0070169B">
        <w:rPr>
          <w:rFonts w:ascii="Simplified Arabic" w:hAnsi="Simplified Arabic" w:cs="Simplified Arabic"/>
          <w:sz w:val="28"/>
          <w:szCs w:val="28"/>
          <w:rtl/>
        </w:rPr>
        <w:lastRenderedPageBreak/>
        <w:t>التنامي ولم يبدأ معدل الادخار في الارتفاع الا عام 2018 عندما وصلت التحويلات إلى مستوى قياسي.</w:t>
      </w:r>
    </w:p>
    <w:p w14:paraId="464B3DBE" w14:textId="77777777" w:rsidR="00D72E1D" w:rsidRPr="00D72E1D" w:rsidRDefault="00F62C8E" w:rsidP="00F62C8E">
      <w:pPr>
        <w:pStyle w:val="ListParagraph"/>
        <w:numPr>
          <w:ilvl w:val="0"/>
          <w:numId w:val="42"/>
        </w:numPr>
        <w:bidi/>
        <w:rPr>
          <w:rFonts w:ascii="Simplified Arabic" w:hAnsi="Simplified Arabic" w:cs="Simplified Arabic"/>
          <w:sz w:val="28"/>
          <w:szCs w:val="28"/>
        </w:rPr>
      </w:pPr>
      <w:r w:rsidRPr="00D72E1D">
        <w:rPr>
          <w:rFonts w:ascii="Simplified Arabic" w:hAnsi="Simplified Arabic" w:cs="Simplified Arabic"/>
          <w:sz w:val="28"/>
          <w:szCs w:val="28"/>
          <w:rtl/>
        </w:rPr>
        <w:t xml:space="preserve">يعتقد أن التحويلات الواردة لها </w:t>
      </w:r>
      <w:r w:rsidRPr="00D72E1D">
        <w:rPr>
          <w:rFonts w:ascii="Simplified Arabic" w:hAnsi="Simplified Arabic" w:cs="Simplified Arabic"/>
          <w:sz w:val="28"/>
          <w:szCs w:val="28"/>
          <w:rtl/>
        </w:rPr>
        <w:t>تأثير إيجابي على المدخرات والاستثمار في مصر ، حيث قامت نسبة كبيرة من المهاجرين العائدين في أواخر الثمانينيات بإنشاء شركاتهم الخاصة وخلق وظائف باستخدام الأموال التي جلبوها من الخارج.</w:t>
      </w:r>
      <w:r w:rsidRPr="00D72E1D">
        <w:rPr>
          <w:rFonts w:ascii="Simplified Arabic" w:hAnsi="Simplified Arabic" w:cs="Simplified Arabic"/>
          <w:sz w:val="28"/>
          <w:szCs w:val="28"/>
        </w:rPr>
        <w:t xml:space="preserve"> </w:t>
      </w:r>
      <w:r w:rsidRPr="00D72E1D">
        <w:rPr>
          <w:rFonts w:ascii="Simplified Arabic" w:hAnsi="Simplified Arabic" w:cs="Simplified Arabic"/>
          <w:sz w:val="28"/>
          <w:szCs w:val="28"/>
          <w:rtl/>
        </w:rPr>
        <w:t>وبالرغم من ذلك، قد تنخفض التحويلات المخصصة لأغراض الاستثمار عندما يكون اقت</w:t>
      </w:r>
      <w:r w:rsidRPr="00D72E1D">
        <w:rPr>
          <w:rFonts w:ascii="Simplified Arabic" w:hAnsi="Simplified Arabic" w:cs="Simplified Arabic"/>
          <w:sz w:val="28"/>
          <w:szCs w:val="28"/>
          <w:rtl/>
        </w:rPr>
        <w:t xml:space="preserve">صاد بلد المصدر قويًا ومعدلات العائد مرتفعة. </w:t>
      </w:r>
      <w:r w:rsidRPr="00D72E1D">
        <w:rPr>
          <w:rFonts w:ascii="Simplified Arabic" w:hAnsi="Simplified Arabic" w:cs="Simplified Arabic" w:hint="cs"/>
          <w:sz w:val="28"/>
          <w:szCs w:val="28"/>
          <w:rtl/>
          <w:lang w:bidi="ar-EG"/>
        </w:rPr>
        <w:t xml:space="preserve">حيث </w:t>
      </w:r>
      <w:r w:rsidRPr="00D72E1D">
        <w:rPr>
          <w:rFonts w:ascii="Simplified Arabic" w:hAnsi="Simplified Arabic" w:cs="Simplified Arabic"/>
          <w:sz w:val="28"/>
          <w:szCs w:val="28"/>
          <w:rtl/>
        </w:rPr>
        <w:t>كانت تدفقات التحويلات إلى مصر أقل عندما كانت معدلات العائد أعلى في البلدان العربية خلال 1967-1991. وجدت دراسة أجريت في مصر في أوائل التسعينيات أن التحويلات كانت تُستثمر بشكل أساسي في الأراضي ، حيث كانت معدلات</w:t>
      </w:r>
      <w:r w:rsidRPr="00D72E1D">
        <w:rPr>
          <w:rFonts w:ascii="Simplified Arabic" w:hAnsi="Simplified Arabic" w:cs="Simplified Arabic"/>
          <w:sz w:val="28"/>
          <w:szCs w:val="28"/>
          <w:rtl/>
        </w:rPr>
        <w:t xml:space="preserve"> العائد الاقتصادي عليها أعلى من المجالات الأخرى. وكما هو متوقع، تزيد احتمالية مشاركة المهاجر العائد لمصر</w:t>
      </w:r>
      <w:r w:rsidRPr="00D72E1D">
        <w:rPr>
          <w:rFonts w:ascii="Simplified Arabic" w:hAnsi="Simplified Arabic" w:cs="Simplified Arabic" w:hint="cs"/>
          <w:sz w:val="28"/>
          <w:szCs w:val="28"/>
          <w:rtl/>
        </w:rPr>
        <w:t xml:space="preserve"> </w:t>
      </w:r>
      <w:r w:rsidRPr="00D72E1D">
        <w:rPr>
          <w:rFonts w:ascii="Simplified Arabic" w:hAnsi="Simplified Arabic" w:cs="Simplified Arabic"/>
          <w:sz w:val="28"/>
          <w:szCs w:val="28"/>
          <w:rtl/>
        </w:rPr>
        <w:t xml:space="preserve">في النشاط الاستثماري </w:t>
      </w:r>
      <w:r w:rsidRPr="00D72E1D">
        <w:rPr>
          <w:rFonts w:ascii="Simplified Arabic" w:hAnsi="Simplified Arabic" w:cs="Simplified Arabic" w:hint="cs"/>
          <w:sz w:val="28"/>
          <w:szCs w:val="28"/>
          <w:rtl/>
        </w:rPr>
        <w:t>إن كان</w:t>
      </w:r>
      <w:r w:rsidRPr="00D72E1D">
        <w:rPr>
          <w:rFonts w:ascii="Simplified Arabic" w:hAnsi="Simplified Arabic" w:cs="Simplified Arabic"/>
          <w:sz w:val="28"/>
          <w:szCs w:val="28"/>
          <w:rtl/>
        </w:rPr>
        <w:t xml:space="preserve"> رائد أعمال قبل الهجرة وفي الأنشطة ذات الصلة</w:t>
      </w:r>
      <w:r w:rsidRPr="00D72E1D">
        <w:rPr>
          <w:rFonts w:ascii="Simplified Arabic" w:hAnsi="Simplified Arabic" w:cs="Simplified Arabic"/>
          <w:sz w:val="28"/>
          <w:szCs w:val="28"/>
        </w:rPr>
        <w:t>(</w:t>
      </w:r>
      <w:r w:rsidRPr="00851605">
        <w:rPr>
          <w:rFonts w:ascii="Simplified Arabic" w:hAnsi="Simplified Arabic" w:cs="Simplified Arabic"/>
          <w:sz w:val="28"/>
          <w:szCs w:val="28"/>
        </w:rPr>
        <w:t>Plaz &amp; Ratha, 2011</w:t>
      </w:r>
      <w:r w:rsidRPr="00D72E1D">
        <w:rPr>
          <w:rFonts w:ascii="Simplified Arabic" w:hAnsi="Simplified Arabic" w:cs="Simplified Arabic"/>
          <w:sz w:val="28"/>
          <w:szCs w:val="28"/>
        </w:rPr>
        <w:t>)</w:t>
      </w:r>
      <w:r>
        <w:rPr>
          <w:rFonts w:ascii="Simplified Arabic" w:hAnsi="Simplified Arabic" w:cs="Simplified Arabic"/>
          <w:sz w:val="28"/>
          <w:szCs w:val="28"/>
          <w:rtl/>
        </w:rPr>
        <w:footnoteReference w:id="148"/>
      </w:r>
      <w:r w:rsidRPr="00D72E1D">
        <w:rPr>
          <w:rFonts w:ascii="Simplified Arabic" w:hAnsi="Simplified Arabic" w:cs="Simplified Arabic"/>
          <w:sz w:val="28"/>
          <w:szCs w:val="28"/>
          <w:rtl/>
        </w:rPr>
        <w:t xml:space="preserve">. </w:t>
      </w:r>
      <w:r w:rsidRPr="00851605">
        <w:rPr>
          <w:rFonts w:ascii="Simplified Arabic" w:hAnsi="Simplified Arabic" w:cs="Simplified Arabic" w:hint="cs"/>
          <w:sz w:val="28"/>
          <w:szCs w:val="28"/>
          <w:rtl/>
        </w:rPr>
        <w:t>أ</w:t>
      </w:r>
      <w:r w:rsidRPr="00851605">
        <w:rPr>
          <w:rFonts w:ascii="Simplified Arabic" w:hAnsi="Simplified Arabic" w:cs="Simplified Arabic"/>
          <w:sz w:val="28"/>
          <w:szCs w:val="28"/>
          <w:rtl/>
        </w:rPr>
        <w:t xml:space="preserve">ما </w:t>
      </w:r>
      <w:r w:rsidRPr="00851605">
        <w:rPr>
          <w:rFonts w:ascii="Simplified Arabic" w:hAnsi="Simplified Arabic" w:cs="Simplified Arabic" w:hint="cs"/>
          <w:sz w:val="28"/>
          <w:szCs w:val="28"/>
          <w:rtl/>
        </w:rPr>
        <w:t>بالنسبة</w:t>
      </w:r>
      <w:r w:rsidRPr="00851605">
        <w:rPr>
          <w:rFonts w:ascii="Simplified Arabic" w:hAnsi="Simplified Arabic" w:cs="Simplified Arabic"/>
          <w:sz w:val="28"/>
          <w:szCs w:val="28"/>
          <w:rtl/>
        </w:rPr>
        <w:t xml:space="preserve"> لتأثير </w:t>
      </w:r>
      <w:r w:rsidRPr="00851605">
        <w:rPr>
          <w:rFonts w:ascii="Simplified Arabic" w:hAnsi="Simplified Arabic" w:cs="Simplified Arabic" w:hint="cs"/>
          <w:sz w:val="28"/>
          <w:szCs w:val="28"/>
          <w:rtl/>
        </w:rPr>
        <w:t>التحويلات</w:t>
      </w:r>
      <w:r w:rsidRPr="00851605">
        <w:rPr>
          <w:rFonts w:ascii="Simplified Arabic" w:hAnsi="Simplified Arabic" w:cs="Simplified Arabic"/>
          <w:sz w:val="28"/>
          <w:szCs w:val="28"/>
          <w:rtl/>
        </w:rPr>
        <w:t xml:space="preserve"> علي معدل النمو </w:t>
      </w:r>
      <w:r w:rsidRPr="00851605">
        <w:rPr>
          <w:rFonts w:ascii="Simplified Arabic" w:hAnsi="Simplified Arabic" w:cs="Simplified Arabic" w:hint="cs"/>
          <w:sz w:val="28"/>
          <w:szCs w:val="28"/>
          <w:rtl/>
        </w:rPr>
        <w:t>الاقتصادي</w:t>
      </w:r>
      <w:r w:rsidR="00656056">
        <w:rPr>
          <w:rFonts w:ascii="Simplified Arabic" w:hAnsi="Simplified Arabic" w:cs="Simplified Arabic" w:hint="cs"/>
          <w:sz w:val="28"/>
          <w:szCs w:val="28"/>
          <w:rtl/>
        </w:rPr>
        <w:t xml:space="preserve"> بشكل عام</w:t>
      </w:r>
      <w:r w:rsidRPr="00851605">
        <w:rPr>
          <w:rFonts w:ascii="Simplified Arabic" w:hAnsi="Simplified Arabic" w:cs="Simplified Arabic" w:hint="cs"/>
          <w:sz w:val="28"/>
          <w:szCs w:val="28"/>
          <w:rtl/>
        </w:rPr>
        <w:t xml:space="preserve"> في مصر فقد حملت الدراسات نتائج متضاربة، </w:t>
      </w:r>
      <w:r w:rsidR="00656056">
        <w:rPr>
          <w:rFonts w:ascii="Simplified Arabic" w:hAnsi="Simplified Arabic" w:cs="Simplified Arabic" w:hint="cs"/>
          <w:sz w:val="28"/>
          <w:szCs w:val="28"/>
          <w:rtl/>
        </w:rPr>
        <w:t>حييث</w:t>
      </w:r>
      <w:r w:rsidRPr="00851605">
        <w:rPr>
          <w:rFonts w:ascii="Simplified Arabic" w:hAnsi="Simplified Arabic" w:cs="Simplified Arabic" w:hint="cs"/>
          <w:sz w:val="28"/>
          <w:szCs w:val="28"/>
          <w:rtl/>
        </w:rPr>
        <w:t xml:space="preserve"> تؤكد دراسات </w:t>
      </w:r>
      <w:r w:rsidR="00851605" w:rsidRPr="00851605">
        <w:rPr>
          <w:rFonts w:ascii="Simplified Arabic" w:hAnsi="Simplified Arabic" w:cs="Simplified Arabic" w:hint="cs"/>
          <w:sz w:val="28"/>
          <w:szCs w:val="28"/>
          <w:rtl/>
        </w:rPr>
        <w:t>(منال محمد، 2021) و</w:t>
      </w:r>
      <w:r w:rsidRPr="00851605">
        <w:rPr>
          <w:rFonts w:ascii="Simplified Arabic" w:hAnsi="Simplified Arabic" w:cs="Simplified Arabic" w:hint="cs"/>
          <w:sz w:val="28"/>
          <w:szCs w:val="28"/>
          <w:rtl/>
        </w:rPr>
        <w:t>(</w:t>
      </w:r>
      <w:r w:rsidRPr="00851605">
        <w:rPr>
          <w:rFonts w:ascii="Simplified Arabic" w:hAnsi="Simplified Arabic" w:cs="Simplified Arabic"/>
          <w:sz w:val="28"/>
          <w:szCs w:val="28"/>
        </w:rPr>
        <w:t>Hassan &amp; Bhuyan,2013</w:t>
      </w:r>
      <w:r w:rsidRPr="00851605">
        <w:rPr>
          <w:rFonts w:ascii="Simplified Arabic" w:hAnsi="Simplified Arabic" w:cs="Simplified Arabic" w:hint="cs"/>
          <w:sz w:val="28"/>
          <w:szCs w:val="28"/>
          <w:rtl/>
        </w:rPr>
        <w:t>)</w:t>
      </w:r>
      <w:r w:rsidRPr="00851605">
        <w:rPr>
          <w:rFonts w:ascii="Simplified Arabic" w:hAnsi="Simplified Arabic" w:cs="Simplified Arabic"/>
          <w:sz w:val="28"/>
          <w:szCs w:val="28"/>
        </w:rPr>
        <w:t xml:space="preserve"> </w:t>
      </w:r>
      <w:r w:rsidRPr="00851605">
        <w:rPr>
          <w:rFonts w:ascii="Simplified Arabic" w:hAnsi="Simplified Arabic" w:cs="Simplified Arabic" w:hint="cs"/>
          <w:sz w:val="28"/>
          <w:szCs w:val="28"/>
          <w:rtl/>
        </w:rPr>
        <w:t>و(</w:t>
      </w:r>
      <w:r w:rsidRPr="00851605">
        <w:rPr>
          <w:rFonts w:ascii="Simplified Arabic" w:hAnsi="Simplified Arabic" w:cs="Simplified Arabic"/>
          <w:sz w:val="28"/>
          <w:szCs w:val="28"/>
        </w:rPr>
        <w:t xml:space="preserve"> (Ahmed,2010</w:t>
      </w:r>
      <w:r w:rsidRPr="00851605">
        <w:rPr>
          <w:rFonts w:ascii="Simplified Arabic" w:hAnsi="Simplified Arabic" w:cs="Simplified Arabic" w:hint="cs"/>
          <w:sz w:val="28"/>
          <w:szCs w:val="28"/>
          <w:rtl/>
        </w:rPr>
        <w:t>و(</w:t>
      </w:r>
      <w:r w:rsidRPr="00851605">
        <w:rPr>
          <w:rFonts w:ascii="Simplified Arabic" w:hAnsi="Simplified Arabic" w:cs="Simplified Arabic"/>
          <w:sz w:val="28"/>
          <w:szCs w:val="28"/>
        </w:rPr>
        <w:t>(Karagoz,2009</w:t>
      </w:r>
      <w:r w:rsidRPr="00851605">
        <w:rPr>
          <w:rFonts w:ascii="Simplified Arabic" w:hAnsi="Simplified Arabic" w:cs="Simplified Arabic"/>
          <w:sz w:val="28"/>
          <w:szCs w:val="28"/>
          <w:rtl/>
        </w:rPr>
        <w:t xml:space="preserve"> علي التأثير السلبي </w:t>
      </w:r>
      <w:r w:rsidRPr="00851605">
        <w:rPr>
          <w:rFonts w:ascii="Simplified Arabic" w:hAnsi="Simplified Arabic" w:cs="Simplified Arabic" w:hint="cs"/>
          <w:sz w:val="28"/>
          <w:szCs w:val="28"/>
          <w:rtl/>
        </w:rPr>
        <w:t>للتحويلات</w:t>
      </w:r>
      <w:r w:rsidRPr="00851605">
        <w:rPr>
          <w:rFonts w:ascii="Simplified Arabic" w:hAnsi="Simplified Arabic" w:cs="Simplified Arabic"/>
          <w:sz w:val="28"/>
          <w:szCs w:val="28"/>
          <w:rtl/>
        </w:rPr>
        <w:t xml:space="preserve"> علي معدل النمو </w:t>
      </w:r>
      <w:r w:rsidRPr="00851605">
        <w:rPr>
          <w:rFonts w:ascii="Simplified Arabic" w:hAnsi="Simplified Arabic" w:cs="Simplified Arabic" w:hint="cs"/>
          <w:sz w:val="28"/>
          <w:szCs w:val="28"/>
          <w:rtl/>
        </w:rPr>
        <w:t xml:space="preserve">الاقتصادي وهو ما يتعارض مع نتائج دراسات </w:t>
      </w:r>
      <w:r w:rsidRPr="00851605">
        <w:rPr>
          <w:rFonts w:ascii="Simplified Arabic" w:hAnsi="Simplified Arabic" w:cs="Simplified Arabic"/>
          <w:sz w:val="28"/>
          <w:szCs w:val="28"/>
        </w:rPr>
        <w:t>)</w:t>
      </w:r>
      <w:r w:rsidRPr="00851605">
        <w:rPr>
          <w:rFonts w:ascii="Simplified Arabic" w:hAnsi="Simplified Arabic" w:cs="Simplified Arabic"/>
          <w:sz w:val="28"/>
          <w:szCs w:val="28"/>
          <w:rtl/>
        </w:rPr>
        <w:t>نجا</w:t>
      </w:r>
      <w:r w:rsidR="00851605" w:rsidRPr="00851605">
        <w:rPr>
          <w:rFonts w:ascii="Simplified Arabic" w:hAnsi="Simplified Arabic" w:cs="Simplified Arabic" w:hint="cs"/>
          <w:sz w:val="28"/>
          <w:szCs w:val="28"/>
          <w:rtl/>
        </w:rPr>
        <w:t>،</w:t>
      </w:r>
      <w:r w:rsidRPr="00851605">
        <w:rPr>
          <w:rFonts w:ascii="Simplified Arabic" w:hAnsi="Simplified Arabic" w:cs="Simplified Arabic"/>
          <w:sz w:val="28"/>
          <w:szCs w:val="28"/>
          <w:rtl/>
        </w:rPr>
        <w:t xml:space="preserve"> 2015</w:t>
      </w:r>
      <w:r w:rsidRPr="00851605">
        <w:rPr>
          <w:rFonts w:ascii="Simplified Arabic" w:hAnsi="Simplified Arabic" w:cs="Simplified Arabic" w:hint="cs"/>
          <w:sz w:val="28"/>
          <w:szCs w:val="28"/>
          <w:rtl/>
        </w:rPr>
        <w:t>) و</w:t>
      </w:r>
      <w:r w:rsidRPr="00851605">
        <w:rPr>
          <w:rFonts w:ascii="Simplified Arabic" w:hAnsi="Simplified Arabic" w:cs="Simplified Arabic"/>
          <w:sz w:val="28"/>
          <w:szCs w:val="28"/>
          <w:rtl/>
        </w:rPr>
        <w:t xml:space="preserve"> ( أحمد</w:t>
      </w:r>
      <w:r w:rsidR="00851605" w:rsidRPr="00851605">
        <w:rPr>
          <w:rFonts w:ascii="Simplified Arabic" w:hAnsi="Simplified Arabic" w:cs="Simplified Arabic" w:hint="cs"/>
          <w:sz w:val="28"/>
          <w:szCs w:val="28"/>
          <w:rtl/>
        </w:rPr>
        <w:t xml:space="preserve">،  </w:t>
      </w:r>
      <w:r w:rsidRPr="00851605">
        <w:rPr>
          <w:rFonts w:ascii="Simplified Arabic" w:hAnsi="Simplified Arabic" w:cs="Simplified Arabic"/>
          <w:sz w:val="28"/>
          <w:szCs w:val="28"/>
          <w:rtl/>
        </w:rPr>
        <w:t>2016</w:t>
      </w:r>
      <w:r w:rsidR="00851605" w:rsidRPr="00851605">
        <w:rPr>
          <w:rFonts w:ascii="Simplified Arabic" w:hAnsi="Simplified Arabic" w:cs="Simplified Arabic" w:hint="cs"/>
          <w:sz w:val="28"/>
          <w:szCs w:val="28"/>
          <w:rtl/>
        </w:rPr>
        <w:t>)</w:t>
      </w:r>
      <w:r>
        <w:rPr>
          <w:rStyle w:val="FootnoteReference"/>
          <w:rFonts w:ascii="Simplified Arabic" w:hAnsi="Simplified Arabic" w:cs="Simplified Arabic"/>
          <w:sz w:val="28"/>
          <w:szCs w:val="28"/>
          <w:rtl/>
        </w:rPr>
        <w:footnoteReference w:id="149"/>
      </w:r>
      <w:r w:rsidR="00851605" w:rsidRPr="00851605">
        <w:rPr>
          <w:rFonts w:ascii="Simplified Arabic" w:hAnsi="Simplified Arabic" w:cs="Simplified Arabic" w:hint="cs"/>
          <w:sz w:val="28"/>
          <w:szCs w:val="28"/>
          <w:rtl/>
        </w:rPr>
        <w:t xml:space="preserve">، </w:t>
      </w:r>
      <w:r w:rsidR="00851605" w:rsidRPr="00851605">
        <w:rPr>
          <w:rFonts w:ascii="Simplified Arabic" w:hAnsi="Simplified Arabic" w:cs="Simplified Arabic"/>
          <w:sz w:val="28"/>
          <w:szCs w:val="28"/>
          <w:rtl/>
        </w:rPr>
        <w:t xml:space="preserve">وقد يرجع ذلك </w:t>
      </w:r>
      <w:r w:rsidR="00851605" w:rsidRPr="00851605">
        <w:rPr>
          <w:rFonts w:ascii="Simplified Arabic" w:hAnsi="Simplified Arabic" w:cs="Simplified Arabic" w:hint="cs"/>
          <w:sz w:val="28"/>
          <w:szCs w:val="28"/>
          <w:rtl/>
        </w:rPr>
        <w:t>لاختلاف</w:t>
      </w:r>
      <w:r w:rsidR="00851605" w:rsidRPr="00851605">
        <w:rPr>
          <w:rFonts w:ascii="Simplified Arabic" w:hAnsi="Simplified Arabic" w:cs="Simplified Arabic"/>
          <w:sz w:val="28"/>
          <w:szCs w:val="28"/>
          <w:rtl/>
        </w:rPr>
        <w:t xml:space="preserve"> منهج التحليل والفترة الزمنية</w:t>
      </w:r>
      <w:r w:rsidR="00851605" w:rsidRPr="00851605">
        <w:rPr>
          <w:rFonts w:ascii="Simplified Arabic" w:hAnsi="Simplified Arabic" w:cs="Simplified Arabic" w:hint="cs"/>
          <w:sz w:val="28"/>
          <w:szCs w:val="28"/>
          <w:rtl/>
        </w:rPr>
        <w:t xml:space="preserve">، أو قد يعود أيضا إلى التحدي الاحصائي </w:t>
      </w:r>
      <w:r w:rsidR="00851605" w:rsidRPr="00851605">
        <w:rPr>
          <w:rFonts w:ascii="Simplified Arabic" w:hAnsi="Simplified Arabic" w:cs="Simplified Arabic" w:hint="cs"/>
          <w:sz w:val="28"/>
          <w:szCs w:val="28"/>
          <w:rtl/>
        </w:rPr>
        <w:lastRenderedPageBreak/>
        <w:t xml:space="preserve">الناتج عن طبيعة التحويلات المعاكسة للدورات الاقتصادية، إذ تعني هذه الميزة ارتفاع التحويلات عند انخفاض معدل النمو وبالتالي وجود </w:t>
      </w:r>
      <w:r w:rsidR="00851605" w:rsidRPr="00851605">
        <w:rPr>
          <w:rFonts w:ascii="Simplified Arabic" w:hAnsi="Simplified Arabic" w:cs="Simplified Arabic"/>
          <w:sz w:val="28"/>
          <w:szCs w:val="28"/>
          <w:rtl/>
        </w:rPr>
        <w:t>عل</w:t>
      </w:r>
      <w:r w:rsidR="00851605" w:rsidRPr="00851605">
        <w:rPr>
          <w:rFonts w:ascii="Simplified Arabic" w:hAnsi="Simplified Arabic" w:cs="Simplified Arabic" w:hint="cs"/>
          <w:sz w:val="28"/>
          <w:szCs w:val="28"/>
          <w:rtl/>
        </w:rPr>
        <w:t>ا</w:t>
      </w:r>
      <w:r w:rsidR="00851605" w:rsidRPr="00851605">
        <w:rPr>
          <w:rFonts w:ascii="Simplified Arabic" w:hAnsi="Simplified Arabic" w:cs="Simplified Arabic"/>
          <w:sz w:val="28"/>
          <w:szCs w:val="28"/>
          <w:rtl/>
        </w:rPr>
        <w:t>قة عكسية معنوية في ا</w:t>
      </w:r>
      <w:r w:rsidR="00851605" w:rsidRPr="00851605">
        <w:rPr>
          <w:rFonts w:ascii="Simplified Arabic" w:hAnsi="Simplified Arabic" w:cs="Simplified Arabic" w:hint="cs"/>
          <w:sz w:val="28"/>
          <w:szCs w:val="28"/>
          <w:rtl/>
        </w:rPr>
        <w:t>لأ</w:t>
      </w:r>
      <w:r w:rsidR="00851605" w:rsidRPr="00851605">
        <w:rPr>
          <w:rFonts w:ascii="Simplified Arabic" w:hAnsi="Simplified Arabic" w:cs="Simplified Arabic"/>
          <w:sz w:val="28"/>
          <w:szCs w:val="28"/>
          <w:rtl/>
        </w:rPr>
        <w:t>جل القصي</w:t>
      </w:r>
      <w:r w:rsidR="00851605" w:rsidRPr="00851605">
        <w:rPr>
          <w:rFonts w:ascii="Simplified Arabic" w:hAnsi="Simplified Arabic" w:cs="Simplified Arabic" w:hint="cs"/>
          <w:sz w:val="28"/>
          <w:szCs w:val="28"/>
          <w:rtl/>
        </w:rPr>
        <w:t>ر.</w:t>
      </w:r>
    </w:p>
    <w:p w14:paraId="4F8C721F" w14:textId="77777777" w:rsidR="00931206" w:rsidRPr="00D72E1D" w:rsidRDefault="00F62C8E" w:rsidP="00F62C8E">
      <w:pPr>
        <w:pStyle w:val="ListParagraph"/>
        <w:numPr>
          <w:ilvl w:val="0"/>
          <w:numId w:val="42"/>
        </w:numPr>
        <w:bidi/>
        <w:rPr>
          <w:rFonts w:ascii="Simplified Arabic" w:hAnsi="Simplified Arabic" w:cs="Simplified Arabic"/>
          <w:sz w:val="28"/>
          <w:szCs w:val="28"/>
        </w:rPr>
      </w:pPr>
      <w:r w:rsidRPr="00D72E1D">
        <w:rPr>
          <w:rFonts w:ascii="Simplified Arabic" w:hAnsi="Simplified Arabic" w:cs="Simplified Arabic"/>
          <w:sz w:val="28"/>
          <w:szCs w:val="28"/>
          <w:rtl/>
        </w:rPr>
        <w:t>تشكل التحويلات مصدرا للعملة الصعبة في مصر يساهم في تمويل الواردات وتقليص عجز ميزان المدفوعات، فحجمها البالغ 26.781 مليار دولار خلال عام 2019 يفوق حجم الصادرات الخدمية البالغ 25.05 مليار دولا</w:t>
      </w:r>
      <w:r w:rsidRPr="00D72E1D">
        <w:rPr>
          <w:rFonts w:ascii="Simplified Arabic" w:hAnsi="Simplified Arabic" w:cs="Simplified Arabic"/>
          <w:sz w:val="28"/>
          <w:szCs w:val="28"/>
          <w:rtl/>
        </w:rPr>
        <w:t xml:space="preserve">ر ، ويقترب من حجم الصادرات السلعية البالغ 28.472 مليار دولار، ويغطي وحده 34% من واردات السلع والخدمات البالغ 78.092 مليار دولار. </w:t>
      </w:r>
    </w:p>
    <w:p w14:paraId="5A02EFC5" w14:textId="77777777" w:rsidR="0070169B" w:rsidRPr="0070169B" w:rsidRDefault="00F62C8E" w:rsidP="00F62C8E">
      <w:pPr>
        <w:pStyle w:val="ListParagraph"/>
        <w:numPr>
          <w:ilvl w:val="0"/>
          <w:numId w:val="42"/>
        </w:numPr>
        <w:shd w:val="clear" w:color="auto" w:fill="FFFFFF"/>
        <w:bidi/>
        <w:spacing w:after="240" w:line="240" w:lineRule="auto"/>
        <w:rPr>
          <w:rFonts w:ascii="Simplified Arabic" w:hAnsi="Simplified Arabic" w:cs="Simplified Arabic"/>
          <w:sz w:val="28"/>
          <w:szCs w:val="28"/>
          <w:rtl/>
        </w:rPr>
      </w:pPr>
      <w:r w:rsidRPr="0070169B">
        <w:rPr>
          <w:rFonts w:ascii="Simplified Arabic" w:hAnsi="Simplified Arabic" w:cs="Simplified Arabic"/>
          <w:sz w:val="28"/>
          <w:szCs w:val="28"/>
          <w:rtl/>
        </w:rPr>
        <w:t xml:space="preserve">تبلغ تكلفة إرسال الأموال من دول مجلس التعاون الخليجي إلى مصر حوالي 4 </w:t>
      </w:r>
      <w:r w:rsidRPr="0070169B">
        <w:rPr>
          <w:rFonts w:ascii="Simplified Arabic" w:hAnsi="Simplified Arabic" w:cs="Simplified Arabic"/>
          <w:sz w:val="28"/>
          <w:szCs w:val="28"/>
        </w:rPr>
        <w:t>%</w:t>
      </w:r>
      <w:r w:rsidRPr="0070169B">
        <w:rPr>
          <w:rFonts w:ascii="Simplified Arabic" w:hAnsi="Simplified Arabic" w:cs="Simplified Arabic"/>
          <w:sz w:val="28"/>
          <w:szCs w:val="28"/>
          <w:rtl/>
        </w:rPr>
        <w:t xml:space="preserve"> في بعض الممرات</w:t>
      </w:r>
      <w:r w:rsidR="00C87526">
        <w:rPr>
          <w:rFonts w:ascii="Simplified Arabic" w:hAnsi="Simplified Arabic" w:cs="Simplified Arabic"/>
          <w:sz w:val="28"/>
          <w:szCs w:val="28"/>
        </w:rPr>
        <w:t>(Ratha et ai., 2020)</w:t>
      </w:r>
      <w:r>
        <w:rPr>
          <w:rFonts w:ascii="Simplified Arabic" w:hAnsi="Simplified Arabic" w:cs="Simplified Arabic"/>
          <w:sz w:val="28"/>
          <w:vertAlign w:val="superscript"/>
          <w:rtl/>
        </w:rPr>
        <w:footnoteReference w:id="150"/>
      </w:r>
      <w:r w:rsidRPr="0070169B">
        <w:rPr>
          <w:rFonts w:ascii="Simplified Arabic" w:hAnsi="Simplified Arabic" w:cs="Simplified Arabic"/>
          <w:sz w:val="28"/>
          <w:szCs w:val="28"/>
          <w:rtl/>
        </w:rPr>
        <w:t xml:space="preserve">. وهي نسبة جيدة </w:t>
      </w:r>
      <w:r w:rsidRPr="0070169B">
        <w:rPr>
          <w:rFonts w:ascii="Simplified Arabic" w:hAnsi="Simplified Arabic" w:cs="Simplified Arabic"/>
          <w:sz w:val="28"/>
          <w:szCs w:val="28"/>
          <w:rtl/>
        </w:rPr>
        <w:t>ولا تزيد كثيرا عن النسبة المستهدفة البالغة 3% في إطار أهداف التنمية المستدامة</w:t>
      </w:r>
      <w:r w:rsidRPr="0070169B">
        <w:rPr>
          <w:rFonts w:ascii="Simplified Arabic" w:hAnsi="Simplified Arabic" w:cs="Simplified Arabic" w:hint="cs"/>
          <w:sz w:val="28"/>
          <w:szCs w:val="28"/>
          <w:rtl/>
        </w:rPr>
        <w:t xml:space="preserve"> 2030</w:t>
      </w:r>
      <w:r w:rsidRPr="0070169B">
        <w:rPr>
          <w:rFonts w:ascii="Simplified Arabic" w:hAnsi="Simplified Arabic" w:cs="Simplified Arabic"/>
          <w:sz w:val="28"/>
          <w:szCs w:val="28"/>
          <w:rtl/>
        </w:rPr>
        <w:t xml:space="preserve">. </w:t>
      </w:r>
    </w:p>
    <w:p w14:paraId="3DB5309C" w14:textId="77777777" w:rsidR="0070169B" w:rsidRPr="00E565BD" w:rsidRDefault="00F62C8E" w:rsidP="00F62C8E">
      <w:pPr>
        <w:pStyle w:val="ListParagraph"/>
        <w:numPr>
          <w:ilvl w:val="0"/>
          <w:numId w:val="41"/>
        </w:numPr>
        <w:bidi/>
        <w:rPr>
          <w:rFonts w:ascii="Simplified Arabic" w:hAnsi="Simplified Arabic" w:cs="Simplified Arabic"/>
          <w:b/>
          <w:bCs/>
          <w:sz w:val="28"/>
          <w:szCs w:val="28"/>
          <w:rtl/>
        </w:rPr>
      </w:pPr>
      <w:r w:rsidRPr="00E565BD">
        <w:rPr>
          <w:rFonts w:ascii="Simplified Arabic" w:hAnsi="Simplified Arabic" w:cs="Simplified Arabic"/>
          <w:b/>
          <w:bCs/>
          <w:sz w:val="28"/>
          <w:szCs w:val="28"/>
          <w:rtl/>
        </w:rPr>
        <w:t xml:space="preserve">نقاط الضعف </w:t>
      </w:r>
    </w:p>
    <w:p w14:paraId="6B16948E" w14:textId="77777777" w:rsidR="0070169B" w:rsidRPr="0070169B" w:rsidRDefault="00F62C8E" w:rsidP="00F62C8E">
      <w:pPr>
        <w:pStyle w:val="ListParagraph"/>
        <w:numPr>
          <w:ilvl w:val="0"/>
          <w:numId w:val="43"/>
        </w:numPr>
        <w:bidi/>
        <w:rPr>
          <w:rFonts w:ascii="Simplified Arabic" w:hAnsi="Simplified Arabic" w:cs="Simplified Arabic"/>
          <w:sz w:val="28"/>
          <w:szCs w:val="28"/>
        </w:rPr>
      </w:pPr>
      <w:r w:rsidRPr="0070169B">
        <w:rPr>
          <w:rFonts w:ascii="Simplified Arabic" w:hAnsi="Simplified Arabic" w:cs="Simplified Arabic"/>
          <w:sz w:val="28"/>
          <w:szCs w:val="28"/>
          <w:rtl/>
        </w:rPr>
        <w:t>عدم تمكن الفقراء المدقعون من الهجرة وتحسين حالة أسرهم الاقتصادية من خلال التحويلات لأنهم لا يستطيعون دفع التكاليف المرتبطة بالسفر الدولي</w:t>
      </w:r>
      <w:r w:rsidRPr="0070169B">
        <w:rPr>
          <w:rFonts w:ascii="Simplified Arabic" w:hAnsi="Simplified Arabic" w:cs="Simplified Arabic" w:hint="cs"/>
          <w:sz w:val="28"/>
          <w:szCs w:val="28"/>
          <w:rtl/>
        </w:rPr>
        <w:t>.</w:t>
      </w:r>
      <w:r w:rsidRPr="0070169B">
        <w:rPr>
          <w:rFonts w:ascii="Simplified Arabic" w:hAnsi="Simplified Arabic" w:cs="Simplified Arabic"/>
          <w:sz w:val="28"/>
          <w:szCs w:val="28"/>
          <w:rtl/>
        </w:rPr>
        <w:t xml:space="preserve"> وجد من بيانات مسح الأ</w:t>
      </w:r>
      <w:r w:rsidRPr="0070169B">
        <w:rPr>
          <w:rFonts w:ascii="Simplified Arabic" w:hAnsi="Simplified Arabic" w:cs="Simplified Arabic"/>
          <w:sz w:val="28"/>
          <w:szCs w:val="28"/>
          <w:rtl/>
        </w:rPr>
        <w:t xml:space="preserve">سر المصرية التي تم جمعها في النصف الثاني من الثمانينيات أن العلاقة بين الهجرة والدخل تأخذ شكل </w:t>
      </w:r>
      <w:r w:rsidRPr="0070169B">
        <w:rPr>
          <w:rFonts w:ascii="Simplified Arabic" w:hAnsi="Simplified Arabic" w:cs="Simplified Arabic"/>
          <w:sz w:val="28"/>
          <w:szCs w:val="28"/>
        </w:rPr>
        <w:t>U</w:t>
      </w:r>
      <w:r w:rsidRPr="0070169B">
        <w:rPr>
          <w:rFonts w:ascii="Simplified Arabic" w:hAnsi="Simplified Arabic" w:cs="Simplified Arabic"/>
          <w:sz w:val="28"/>
          <w:szCs w:val="28"/>
          <w:rtl/>
        </w:rPr>
        <w:t xml:space="preserve"> مقلوب ، الفقراء المدقعون لا يستطيعون الهجرة، ذوي الدخل المتوسط كانوا يهاجرون، ، في حين أن الأثرياء لا يريدون الهجرة</w:t>
      </w:r>
      <w:r w:rsidR="00C87526">
        <w:rPr>
          <w:rFonts w:ascii="Simplified Arabic" w:hAnsi="Simplified Arabic" w:cs="Simplified Arabic"/>
          <w:sz w:val="28"/>
          <w:szCs w:val="28"/>
        </w:rPr>
        <w:t>(</w:t>
      </w:r>
      <w:r w:rsidR="00C87526">
        <w:rPr>
          <w:rFonts w:ascii="Arial" w:hAnsi="Arial" w:cs="Arial"/>
          <w:color w:val="222222"/>
          <w:sz w:val="20"/>
          <w:szCs w:val="20"/>
          <w:shd w:val="clear" w:color="auto" w:fill="FFFFFF"/>
        </w:rPr>
        <w:t>Maimbo  &amp; Ratha, 2005)</w:t>
      </w:r>
      <w:r>
        <w:rPr>
          <w:rFonts w:ascii="Simplified Arabic" w:hAnsi="Simplified Arabic" w:cs="Simplified Arabic"/>
          <w:sz w:val="28"/>
          <w:vertAlign w:val="superscript"/>
          <w:rtl/>
        </w:rPr>
        <w:footnoteReference w:id="151"/>
      </w:r>
      <w:r w:rsidRPr="0070169B">
        <w:rPr>
          <w:rFonts w:ascii="Simplified Arabic" w:hAnsi="Simplified Arabic" w:cs="Simplified Arabic"/>
          <w:sz w:val="28"/>
          <w:szCs w:val="28"/>
          <w:rtl/>
        </w:rPr>
        <w:t>.</w:t>
      </w:r>
    </w:p>
    <w:p w14:paraId="5C4DFB27" w14:textId="77777777" w:rsidR="0070169B" w:rsidRPr="0070169B" w:rsidRDefault="00F62C8E" w:rsidP="00F62C8E">
      <w:pPr>
        <w:pStyle w:val="ListParagraph"/>
        <w:numPr>
          <w:ilvl w:val="0"/>
          <w:numId w:val="43"/>
        </w:numPr>
        <w:bidi/>
        <w:rPr>
          <w:rFonts w:ascii="Simplified Arabic" w:hAnsi="Simplified Arabic" w:cs="Simplified Arabic"/>
          <w:sz w:val="28"/>
          <w:szCs w:val="28"/>
        </w:rPr>
      </w:pPr>
      <w:r>
        <w:rPr>
          <w:rFonts w:ascii="Simplified Arabic" w:hAnsi="Simplified Arabic" w:cs="Simplified Arabic" w:hint="cs"/>
          <w:sz w:val="28"/>
          <w:szCs w:val="28"/>
          <w:rtl/>
          <w:lang w:bidi="ar-EG"/>
        </w:rPr>
        <w:t xml:space="preserve"> وفقا لـ </w:t>
      </w:r>
      <w:r w:rsidRPr="00EA3DD6">
        <w:rPr>
          <w:rFonts w:ascii="Simplified Arabic" w:hAnsi="Simplified Arabic" w:cs="Simplified Arabic"/>
          <w:sz w:val="28"/>
          <w:szCs w:val="28"/>
        </w:rPr>
        <w:t>Maimbo</w:t>
      </w:r>
      <w:r>
        <w:rPr>
          <w:rFonts w:ascii="Simplified Arabic" w:hAnsi="Simplified Arabic" w:cs="Simplified Arabic" w:hint="cs"/>
          <w:sz w:val="28"/>
          <w:szCs w:val="28"/>
          <w:rtl/>
        </w:rPr>
        <w:t xml:space="preserve"> </w:t>
      </w:r>
      <w:r w:rsidRPr="00EA3DD6">
        <w:rPr>
          <w:rFonts w:ascii="Simplified Arabic" w:hAnsi="Simplified Arabic" w:cs="Simplified Arabic"/>
          <w:sz w:val="28"/>
          <w:szCs w:val="28"/>
        </w:rPr>
        <w:t xml:space="preserve">  </w:t>
      </w:r>
      <w:r w:rsidRPr="00EA3DD6">
        <w:rPr>
          <w:rFonts w:ascii="Simplified Arabic" w:hAnsi="Simplified Arabic" w:cs="Simplified Arabic" w:hint="cs"/>
          <w:sz w:val="28"/>
          <w:szCs w:val="28"/>
          <w:rtl/>
        </w:rPr>
        <w:t xml:space="preserve">و </w:t>
      </w:r>
      <w:r w:rsidRPr="00EA3DD6">
        <w:rPr>
          <w:rFonts w:ascii="Simplified Arabic" w:hAnsi="Simplified Arabic" w:cs="Simplified Arabic"/>
          <w:sz w:val="28"/>
          <w:szCs w:val="28"/>
        </w:rPr>
        <w:t xml:space="preserve"> Ratha</w:t>
      </w:r>
      <w:r>
        <w:rPr>
          <w:rFonts w:ascii="Simplified Arabic" w:hAnsi="Simplified Arabic" w:cs="Simplified Arabic" w:hint="cs"/>
          <w:sz w:val="28"/>
          <w:szCs w:val="28"/>
          <w:rtl/>
        </w:rPr>
        <w:t xml:space="preserve"> </w:t>
      </w:r>
      <w:r w:rsidR="0032602E">
        <w:rPr>
          <w:rFonts w:ascii="Simplified Arabic" w:hAnsi="Simplified Arabic" w:cs="Simplified Arabic" w:hint="cs"/>
          <w:sz w:val="28"/>
          <w:szCs w:val="28"/>
          <w:rtl/>
        </w:rPr>
        <w:t>ترى</w:t>
      </w:r>
      <w:r w:rsidRPr="0070169B">
        <w:rPr>
          <w:rFonts w:ascii="Simplified Arabic" w:hAnsi="Simplified Arabic" w:cs="Simplified Arabic"/>
          <w:sz w:val="28"/>
          <w:szCs w:val="28"/>
          <w:rtl/>
        </w:rPr>
        <w:t xml:space="preserve"> بعض الدراسات بأن التحويلات تزيد من عدم المساواة بين المناطق الحضرية والريفية ، لأنها تميل إلى تمويل الاستثمارات في العقارات أو في الشركات في المناطق الحضرية. وجد</w:t>
      </w:r>
      <w:r w:rsidR="0032602E">
        <w:rPr>
          <w:rFonts w:ascii="Simplified Arabic" w:hAnsi="Simplified Arabic" w:cs="Simplified Arabic" w:hint="cs"/>
          <w:sz w:val="28"/>
          <w:szCs w:val="28"/>
          <w:rtl/>
        </w:rPr>
        <w:t>ت دراسة</w:t>
      </w:r>
      <w:r w:rsidRPr="0070169B">
        <w:rPr>
          <w:rFonts w:ascii="Simplified Arabic" w:hAnsi="Simplified Arabic" w:cs="Simplified Arabic"/>
          <w:sz w:val="28"/>
          <w:szCs w:val="28"/>
          <w:rtl/>
        </w:rPr>
        <w:t xml:space="preserve"> ماكورميك وهبة </w:t>
      </w:r>
      <w:r w:rsidR="0032602E">
        <w:rPr>
          <w:rFonts w:ascii="Simplified Arabic" w:hAnsi="Simplified Arabic" w:cs="Simplified Arabic" w:hint="cs"/>
          <w:sz w:val="28"/>
          <w:szCs w:val="28"/>
          <w:rtl/>
        </w:rPr>
        <w:t>عام 2003</w:t>
      </w:r>
      <w:r w:rsidRPr="0070169B">
        <w:rPr>
          <w:rFonts w:ascii="Simplified Arabic" w:hAnsi="Simplified Arabic" w:cs="Simplified Arabic"/>
          <w:sz w:val="28"/>
          <w:szCs w:val="28"/>
          <w:rtl/>
        </w:rPr>
        <w:t xml:space="preserve"> أن المهاجرين العائدين إلى مصر في عام 1988 يميلون إل</w:t>
      </w:r>
      <w:r w:rsidRPr="0070169B">
        <w:rPr>
          <w:rFonts w:ascii="Simplified Arabic" w:hAnsi="Simplified Arabic" w:cs="Simplified Arabic"/>
          <w:sz w:val="28"/>
          <w:szCs w:val="28"/>
          <w:rtl/>
        </w:rPr>
        <w:t>ى إقامة مشاريع في القاهرة الكبرى، ربما بسبب التشوهات في الاقتصاد التي تثبط الاستثمار في المناطق الريفي</w:t>
      </w:r>
      <w:r>
        <w:rPr>
          <w:rFonts w:ascii="Simplified Arabic" w:hAnsi="Simplified Arabic" w:cs="Simplified Arabic" w:hint="cs"/>
          <w:sz w:val="28"/>
          <w:szCs w:val="28"/>
          <w:rtl/>
        </w:rPr>
        <w:t>ة.</w:t>
      </w:r>
      <w:r w:rsidR="00C87526">
        <w:rPr>
          <w:rFonts w:ascii="Arial" w:hAnsi="Arial" w:cs="Arial"/>
          <w:color w:val="222222"/>
          <w:sz w:val="20"/>
          <w:szCs w:val="20"/>
          <w:shd w:val="clear" w:color="auto" w:fill="FFFFFF"/>
        </w:rPr>
        <w:t xml:space="preserve"> </w:t>
      </w:r>
    </w:p>
    <w:p w14:paraId="36A8F2D7" w14:textId="77777777" w:rsidR="0070169B" w:rsidRPr="0070169B" w:rsidRDefault="00F62C8E" w:rsidP="00F62C8E">
      <w:pPr>
        <w:pStyle w:val="ListParagraph"/>
        <w:numPr>
          <w:ilvl w:val="0"/>
          <w:numId w:val="43"/>
        </w:numPr>
        <w:bidi/>
        <w:rPr>
          <w:rFonts w:ascii="Simplified Arabic" w:hAnsi="Simplified Arabic" w:cs="Simplified Arabic"/>
          <w:sz w:val="28"/>
          <w:szCs w:val="28"/>
        </w:rPr>
      </w:pPr>
      <w:r>
        <w:rPr>
          <w:rFonts w:ascii="Simplified Arabic" w:hAnsi="Simplified Arabic" w:cs="Simplified Arabic" w:hint="cs"/>
          <w:sz w:val="28"/>
          <w:szCs w:val="28"/>
          <w:rtl/>
          <w:lang w:bidi="ar-EG"/>
        </w:rPr>
        <w:lastRenderedPageBreak/>
        <w:t xml:space="preserve">وفقا لـ </w:t>
      </w:r>
      <w:r w:rsidRPr="00EA3DD6">
        <w:rPr>
          <w:rFonts w:ascii="Simplified Arabic" w:hAnsi="Simplified Arabic" w:cs="Simplified Arabic"/>
          <w:sz w:val="28"/>
          <w:szCs w:val="28"/>
        </w:rPr>
        <w:t>Maimbo</w:t>
      </w:r>
      <w:r>
        <w:rPr>
          <w:rFonts w:ascii="Simplified Arabic" w:hAnsi="Simplified Arabic" w:cs="Simplified Arabic" w:hint="cs"/>
          <w:sz w:val="28"/>
          <w:szCs w:val="28"/>
          <w:rtl/>
        </w:rPr>
        <w:t xml:space="preserve"> </w:t>
      </w:r>
      <w:r w:rsidRPr="00EA3DD6">
        <w:rPr>
          <w:rFonts w:ascii="Simplified Arabic" w:hAnsi="Simplified Arabic" w:cs="Simplified Arabic"/>
          <w:sz w:val="28"/>
          <w:szCs w:val="28"/>
        </w:rPr>
        <w:t xml:space="preserve">  </w:t>
      </w:r>
      <w:r w:rsidRPr="00EA3DD6">
        <w:rPr>
          <w:rFonts w:ascii="Simplified Arabic" w:hAnsi="Simplified Arabic" w:cs="Simplified Arabic" w:hint="cs"/>
          <w:sz w:val="28"/>
          <w:szCs w:val="28"/>
          <w:rtl/>
        </w:rPr>
        <w:t xml:space="preserve">و </w:t>
      </w:r>
      <w:r w:rsidRPr="00EA3DD6">
        <w:rPr>
          <w:rFonts w:ascii="Simplified Arabic" w:hAnsi="Simplified Arabic" w:cs="Simplified Arabic"/>
          <w:sz w:val="28"/>
          <w:szCs w:val="28"/>
        </w:rPr>
        <w:t xml:space="preserve"> Ratha</w:t>
      </w:r>
      <w:r>
        <w:rPr>
          <w:rFonts w:ascii="Simplified Arabic" w:hAnsi="Simplified Arabic" w:cs="Simplified Arabic" w:hint="cs"/>
          <w:sz w:val="28"/>
          <w:szCs w:val="28"/>
          <w:rtl/>
        </w:rPr>
        <w:t xml:space="preserve"> أيضا، ترتفع </w:t>
      </w:r>
      <w:r w:rsidRPr="0070169B">
        <w:rPr>
          <w:rFonts w:ascii="Simplified Arabic" w:hAnsi="Simplified Arabic" w:cs="Simplified Arabic"/>
          <w:sz w:val="28"/>
          <w:szCs w:val="28"/>
          <w:rtl/>
        </w:rPr>
        <w:t>نسبة التحويلات غير الرسمية إلى مصر حيث تبلغ ثلث إلى نصف إجمالي التحويلات الرسمية</w:t>
      </w:r>
      <w:r>
        <w:rPr>
          <w:rFonts w:ascii="Simplified Arabic" w:hAnsi="Simplified Arabic" w:cs="Simplified Arabic" w:hint="cs"/>
          <w:sz w:val="28"/>
          <w:szCs w:val="28"/>
          <w:rtl/>
        </w:rPr>
        <w:t xml:space="preserve"> واستندا إلى دراسة</w:t>
      </w:r>
      <w:r w:rsidRPr="0070169B">
        <w:rPr>
          <w:rFonts w:ascii="Simplified Arabic" w:hAnsi="Simplified Arabic" w:cs="Simplified Arabic"/>
          <w:sz w:val="28"/>
          <w:szCs w:val="28"/>
          <w:rtl/>
        </w:rPr>
        <w:t xml:space="preserve"> (</w:t>
      </w:r>
      <w:r w:rsidRPr="0070169B">
        <w:rPr>
          <w:rFonts w:ascii="Simplified Arabic" w:hAnsi="Simplified Arabic" w:cs="Simplified Arabic"/>
          <w:sz w:val="28"/>
          <w:szCs w:val="28"/>
        </w:rPr>
        <w:t>Adams 1991</w:t>
      </w:r>
      <w:r w:rsidRPr="0070169B">
        <w:rPr>
          <w:rFonts w:ascii="Simplified Arabic" w:hAnsi="Simplified Arabic" w:cs="Simplified Arabic"/>
          <w:sz w:val="28"/>
          <w:szCs w:val="28"/>
          <w:rtl/>
        </w:rPr>
        <w:t>).</w:t>
      </w:r>
      <w:r w:rsidRPr="0070169B">
        <w:rPr>
          <w:rFonts w:ascii="Simplified Arabic" w:hAnsi="Simplified Arabic" w:cs="Simplified Arabic"/>
          <w:sz w:val="28"/>
          <w:szCs w:val="28"/>
          <w:rtl/>
        </w:rPr>
        <w:t>ويعتقد الباحث أن الحال ربما قد تغير منذ إجراء هذه الدراسة مع انخفاض تكاليف التحويلات، والتقدم التكنولوجي.</w:t>
      </w:r>
    </w:p>
    <w:p w14:paraId="0A78FC9F" w14:textId="77777777" w:rsidR="0070169B" w:rsidRPr="0070169B" w:rsidRDefault="00F62C8E" w:rsidP="00F62C8E">
      <w:pPr>
        <w:pStyle w:val="ListParagraph"/>
        <w:numPr>
          <w:ilvl w:val="0"/>
          <w:numId w:val="43"/>
        </w:numPr>
        <w:bidi/>
        <w:rPr>
          <w:rFonts w:ascii="Simplified Arabic" w:hAnsi="Simplified Arabic" w:cs="Simplified Arabic"/>
          <w:sz w:val="28"/>
          <w:szCs w:val="28"/>
        </w:rPr>
      </w:pPr>
      <w:bookmarkStart w:id="290" w:name="_Hlk67024248"/>
      <w:r w:rsidRPr="0070169B">
        <w:rPr>
          <w:rFonts w:ascii="Simplified Arabic" w:hAnsi="Simplified Arabic" w:cs="Simplified Arabic"/>
          <w:sz w:val="28"/>
          <w:szCs w:val="28"/>
          <w:rtl/>
        </w:rPr>
        <w:t xml:space="preserve">لم تنجح مصر </w:t>
      </w:r>
      <w:r w:rsidRPr="0070169B">
        <w:rPr>
          <w:rFonts w:ascii="Simplified Arabic" w:hAnsi="Simplified Arabic" w:cs="Simplified Arabic" w:hint="cs"/>
          <w:sz w:val="28"/>
          <w:szCs w:val="28"/>
          <w:rtl/>
        </w:rPr>
        <w:t xml:space="preserve">بالقدر المأمول </w:t>
      </w:r>
      <w:r w:rsidRPr="0070169B">
        <w:rPr>
          <w:rFonts w:ascii="Simplified Arabic" w:hAnsi="Simplified Arabic" w:cs="Simplified Arabic"/>
          <w:sz w:val="28"/>
          <w:szCs w:val="28"/>
          <w:rtl/>
        </w:rPr>
        <w:t xml:space="preserve">في </w:t>
      </w:r>
      <w:bookmarkStart w:id="291" w:name="_Hlk61549388"/>
      <w:r w:rsidRPr="0070169B">
        <w:rPr>
          <w:rFonts w:ascii="Simplified Arabic" w:hAnsi="Simplified Arabic" w:cs="Simplified Arabic"/>
          <w:sz w:val="28"/>
          <w:szCs w:val="28"/>
          <w:rtl/>
        </w:rPr>
        <w:t>تسويق سندات المهاجرين "</w:t>
      </w:r>
      <w:r w:rsidRPr="0070169B">
        <w:rPr>
          <w:rFonts w:ascii="Simplified Arabic" w:hAnsi="Simplified Arabic" w:cs="Simplified Arabic"/>
          <w:sz w:val="28"/>
          <w:szCs w:val="28"/>
        </w:rPr>
        <w:t>diaspora bonds</w:t>
      </w:r>
      <w:r w:rsidRPr="0070169B">
        <w:rPr>
          <w:rFonts w:ascii="Simplified Arabic" w:hAnsi="Simplified Arabic" w:cs="Simplified Arabic"/>
          <w:sz w:val="28"/>
          <w:szCs w:val="28"/>
          <w:rtl/>
        </w:rPr>
        <w:t>" التي أصدرتها بالدولار واليورو لتخفيف النقص في العملة الصعبة.</w:t>
      </w:r>
      <w:bookmarkEnd w:id="291"/>
      <w:r w:rsidR="008768CD">
        <w:rPr>
          <w:rFonts w:ascii="Simplified Arabic" w:hAnsi="Simplified Arabic" w:cs="Simplified Arabic" w:hint="cs"/>
          <w:sz w:val="28"/>
          <w:szCs w:val="28"/>
          <w:rtl/>
        </w:rPr>
        <w:t xml:space="preserve"> </w:t>
      </w:r>
      <w:r w:rsidR="009F5B31">
        <w:rPr>
          <w:rFonts w:ascii="Simplified Arabic" w:hAnsi="Simplified Arabic" w:cs="Simplified Arabic" w:hint="cs"/>
          <w:sz w:val="28"/>
          <w:szCs w:val="28"/>
          <w:rtl/>
        </w:rPr>
        <w:t xml:space="preserve">وقد </w:t>
      </w:r>
      <w:r w:rsidR="00FF5D19">
        <w:rPr>
          <w:rFonts w:ascii="Simplified Arabic" w:hAnsi="Simplified Arabic" w:cs="Simplified Arabic" w:hint="cs"/>
          <w:sz w:val="28"/>
          <w:szCs w:val="28"/>
          <w:rtl/>
          <w:lang w:bidi="ar-EG"/>
        </w:rPr>
        <w:t xml:space="preserve">تم إصدار شهادة "المصري" الدولارية </w:t>
      </w:r>
      <w:bookmarkEnd w:id="290"/>
      <w:r w:rsidR="00FF5D19">
        <w:rPr>
          <w:rFonts w:ascii="Simplified Arabic" w:hAnsi="Simplified Arabic" w:cs="Simplified Arabic" w:hint="cs"/>
          <w:sz w:val="28"/>
          <w:szCs w:val="28"/>
          <w:rtl/>
          <w:lang w:bidi="ar-EG"/>
        </w:rPr>
        <w:t xml:space="preserve">عام </w:t>
      </w:r>
      <w:r w:rsidR="009F5B31">
        <w:rPr>
          <w:rFonts w:ascii="Simplified Arabic" w:hAnsi="Simplified Arabic" w:cs="Simplified Arabic" w:hint="cs"/>
          <w:sz w:val="28"/>
          <w:szCs w:val="28"/>
          <w:rtl/>
          <w:lang w:bidi="ar-EG"/>
        </w:rPr>
        <w:t>2012 للمصريين المقيمين بالخارج بعائد سنوي 4%</w:t>
      </w:r>
      <w:r w:rsidR="00FF5D19">
        <w:rPr>
          <w:rFonts w:ascii="Simplified Arabic" w:hAnsi="Simplified Arabic" w:cs="Simplified Arabic" w:hint="cs"/>
          <w:sz w:val="28"/>
          <w:szCs w:val="28"/>
          <w:rtl/>
          <w:lang w:bidi="ar-EG"/>
        </w:rPr>
        <w:t xml:space="preserve"> </w:t>
      </w:r>
      <w:r w:rsidR="009F5B31">
        <w:rPr>
          <w:rFonts w:ascii="Simplified Arabic" w:hAnsi="Simplified Arabic" w:cs="Simplified Arabic" w:hint="cs"/>
          <w:sz w:val="28"/>
          <w:szCs w:val="28"/>
          <w:rtl/>
          <w:lang w:bidi="ar-EG"/>
        </w:rPr>
        <w:t>بهدف</w:t>
      </w:r>
      <w:r w:rsidR="00FF5D19">
        <w:rPr>
          <w:rFonts w:ascii="Simplified Arabic" w:hAnsi="Simplified Arabic" w:cs="Simplified Arabic" w:hint="cs"/>
          <w:sz w:val="28"/>
          <w:szCs w:val="28"/>
          <w:rtl/>
          <w:lang w:bidi="ar-EG"/>
        </w:rPr>
        <w:t xml:space="preserve"> </w:t>
      </w:r>
      <w:r w:rsidR="009F5B31">
        <w:rPr>
          <w:rFonts w:ascii="Simplified Arabic" w:hAnsi="Simplified Arabic" w:cs="Simplified Arabic" w:hint="cs"/>
          <w:sz w:val="28"/>
          <w:szCs w:val="28"/>
          <w:rtl/>
          <w:lang w:bidi="ar-EG"/>
        </w:rPr>
        <w:t xml:space="preserve">دعم </w:t>
      </w:r>
      <w:r w:rsidR="00FF5D19">
        <w:rPr>
          <w:rFonts w:ascii="Simplified Arabic" w:hAnsi="Simplified Arabic" w:cs="Simplified Arabic" w:hint="cs"/>
          <w:sz w:val="28"/>
          <w:szCs w:val="28"/>
          <w:rtl/>
          <w:lang w:bidi="ar-EG"/>
        </w:rPr>
        <w:t>الاقتصاد الوطني وتمويل خطة التنمية</w:t>
      </w:r>
      <w:r w:rsidR="009F5B31">
        <w:rPr>
          <w:rFonts w:ascii="Simplified Arabic" w:hAnsi="Simplified Arabic" w:cs="Simplified Arabic" w:hint="cs"/>
          <w:sz w:val="28"/>
          <w:szCs w:val="28"/>
          <w:rtl/>
          <w:lang w:bidi="ar-EG"/>
        </w:rPr>
        <w:t xml:space="preserve">، وقد انخفض حجم رصيدها من 1125 مليون دولار عام 2016 إلى 248 مليون دولار عام </w:t>
      </w:r>
      <w:r w:rsidR="00EA3DD6">
        <w:rPr>
          <w:rFonts w:ascii="Simplified Arabic" w:hAnsi="Simplified Arabic" w:cs="Simplified Arabic" w:hint="cs"/>
          <w:sz w:val="28"/>
          <w:szCs w:val="28"/>
          <w:rtl/>
          <w:lang w:bidi="ar-EG"/>
        </w:rPr>
        <w:t xml:space="preserve"> </w:t>
      </w:r>
      <w:r w:rsidR="00EA3DD6">
        <w:rPr>
          <w:rFonts w:ascii="Simplified Arabic" w:hAnsi="Simplified Arabic" w:cs="Simplified Arabic"/>
          <w:sz w:val="28"/>
          <w:szCs w:val="28"/>
          <w:lang w:bidi="ar-EG"/>
        </w:rPr>
        <w:t xml:space="preserve"> </w:t>
      </w:r>
      <w:r w:rsidR="009F5B31">
        <w:rPr>
          <w:rFonts w:ascii="Simplified Arabic" w:hAnsi="Simplified Arabic" w:cs="Simplified Arabic" w:hint="cs"/>
          <w:sz w:val="28"/>
          <w:szCs w:val="28"/>
          <w:rtl/>
          <w:lang w:bidi="ar-EG"/>
        </w:rPr>
        <w:t>2017</w:t>
      </w:r>
      <w:r w:rsidR="00EA3DD6">
        <w:rPr>
          <w:rFonts w:ascii="Simplified Arabic" w:hAnsi="Simplified Arabic" w:cs="Simplified Arabic" w:hint="cs"/>
          <w:sz w:val="28"/>
          <w:szCs w:val="28"/>
          <w:rtl/>
          <w:lang w:bidi="ar-EG"/>
        </w:rPr>
        <w:t xml:space="preserve"> (البنك المركزي المصري،2021)</w:t>
      </w:r>
      <w:r w:rsidR="00FF5D19">
        <w:rPr>
          <w:rFonts w:ascii="Simplified Arabic" w:hAnsi="Simplified Arabic" w:cs="Simplified Arabic" w:hint="cs"/>
          <w:sz w:val="28"/>
          <w:szCs w:val="28"/>
          <w:rtl/>
          <w:lang w:bidi="ar-EG"/>
        </w:rPr>
        <w:t xml:space="preserve"> </w:t>
      </w:r>
      <w:r>
        <w:rPr>
          <w:rFonts w:ascii="Simplified Arabic" w:hAnsi="Simplified Arabic" w:cs="Simplified Arabic"/>
          <w:sz w:val="28"/>
          <w:vertAlign w:val="superscript"/>
          <w:rtl/>
        </w:rPr>
        <w:footnoteReference w:id="152"/>
      </w:r>
      <w:r w:rsidRPr="0070169B">
        <w:rPr>
          <w:rFonts w:ascii="Simplified Arabic" w:hAnsi="Simplified Arabic" w:cs="Simplified Arabic" w:hint="cs"/>
          <w:sz w:val="28"/>
          <w:szCs w:val="28"/>
          <w:rtl/>
        </w:rPr>
        <w:t>.</w:t>
      </w:r>
    </w:p>
    <w:p w14:paraId="5E80236C" w14:textId="77777777" w:rsidR="0070169B" w:rsidRPr="009F5B31" w:rsidRDefault="00F62C8E" w:rsidP="00F62C8E">
      <w:pPr>
        <w:pStyle w:val="ListParagraph"/>
        <w:numPr>
          <w:ilvl w:val="0"/>
          <w:numId w:val="41"/>
        </w:numPr>
        <w:bidi/>
        <w:rPr>
          <w:rFonts w:ascii="Simplified Arabic" w:hAnsi="Simplified Arabic" w:cs="Simplified Arabic"/>
          <w:b/>
          <w:bCs/>
          <w:sz w:val="28"/>
          <w:szCs w:val="28"/>
          <w:rtl/>
        </w:rPr>
      </w:pPr>
      <w:r w:rsidRPr="009F5B31">
        <w:rPr>
          <w:rFonts w:ascii="Simplified Arabic" w:hAnsi="Simplified Arabic" w:cs="Simplified Arabic"/>
          <w:b/>
          <w:bCs/>
          <w:sz w:val="28"/>
          <w:szCs w:val="28"/>
          <w:rtl/>
        </w:rPr>
        <w:t>التهديدات</w:t>
      </w:r>
    </w:p>
    <w:p w14:paraId="74DBC0E5" w14:textId="77777777" w:rsidR="0070169B" w:rsidRPr="0070169B" w:rsidRDefault="00F62C8E" w:rsidP="00F62C8E">
      <w:pPr>
        <w:pStyle w:val="ListParagraph"/>
        <w:numPr>
          <w:ilvl w:val="0"/>
          <w:numId w:val="44"/>
        </w:numPr>
        <w:bidi/>
        <w:rPr>
          <w:rFonts w:ascii="Simplified Arabic" w:hAnsi="Simplified Arabic" w:cs="Simplified Arabic"/>
          <w:sz w:val="28"/>
          <w:szCs w:val="28"/>
          <w:rtl/>
        </w:rPr>
      </w:pPr>
      <w:r w:rsidRPr="0070169B">
        <w:rPr>
          <w:rFonts w:ascii="Simplified Arabic" w:hAnsi="Simplified Arabic" w:cs="Simplified Arabic"/>
          <w:sz w:val="28"/>
          <w:szCs w:val="28"/>
          <w:rtl/>
        </w:rPr>
        <w:t xml:space="preserve">خطر </w:t>
      </w:r>
      <w:r w:rsidR="000E4497" w:rsidRPr="0070169B">
        <w:rPr>
          <w:rFonts w:ascii="Simplified Arabic" w:hAnsi="Simplified Arabic" w:cs="Simplified Arabic"/>
          <w:sz w:val="28"/>
          <w:szCs w:val="28"/>
          <w:rtl/>
        </w:rPr>
        <w:t>استمرار تفشي جائحة كورونا</w:t>
      </w:r>
      <w:r w:rsidRPr="0070169B">
        <w:rPr>
          <w:rFonts w:ascii="Simplified Arabic" w:hAnsi="Simplified Arabic" w:cs="Simplified Arabic"/>
          <w:sz w:val="28"/>
          <w:szCs w:val="28"/>
          <w:rtl/>
        </w:rPr>
        <w:t xml:space="preserve">: وفق أحدث </w:t>
      </w:r>
      <w:r w:rsidR="000E4497">
        <w:rPr>
          <w:rFonts w:ascii="Simplified Arabic" w:hAnsi="Simplified Arabic" w:cs="Simplified Arabic" w:hint="cs"/>
          <w:sz w:val="28"/>
          <w:szCs w:val="28"/>
          <w:rtl/>
          <w:lang w:bidi="ar-EG"/>
        </w:rPr>
        <w:t>ال</w:t>
      </w:r>
      <w:r w:rsidRPr="0070169B">
        <w:rPr>
          <w:rFonts w:ascii="Simplified Arabic" w:hAnsi="Simplified Arabic" w:cs="Simplified Arabic"/>
          <w:sz w:val="28"/>
          <w:szCs w:val="28"/>
          <w:rtl/>
        </w:rPr>
        <w:t xml:space="preserve">تقديرات الصادرة عن البنك الدولي </w:t>
      </w:r>
      <w:r w:rsidR="000E4497">
        <w:rPr>
          <w:rFonts w:ascii="Simplified Arabic" w:hAnsi="Simplified Arabic" w:cs="Simplified Arabic" w:hint="cs"/>
          <w:sz w:val="28"/>
          <w:szCs w:val="28"/>
          <w:rtl/>
        </w:rPr>
        <w:t>في</w:t>
      </w:r>
      <w:r w:rsidRPr="0070169B">
        <w:rPr>
          <w:rFonts w:ascii="Simplified Arabic" w:hAnsi="Simplified Arabic" w:cs="Simplified Arabic"/>
          <w:sz w:val="28"/>
          <w:szCs w:val="28"/>
          <w:rtl/>
        </w:rPr>
        <w:t xml:space="preserve"> تقرير "موجز الهجرة والتنمية"، من المتوقع أن تتراجع التحويلات التي يرسلها المهاجرون إلى بلادهم بنسبة 14% في 2021 مقارنة بمستويات ما قبل كورونا في</w:t>
      </w:r>
      <w:r w:rsidR="000E4497">
        <w:rPr>
          <w:rFonts w:ascii="Simplified Arabic" w:hAnsi="Simplified Arabic" w:cs="Simplified Arabic" w:hint="cs"/>
          <w:sz w:val="28"/>
          <w:szCs w:val="28"/>
          <w:rtl/>
        </w:rPr>
        <w:t xml:space="preserve"> </w:t>
      </w:r>
      <w:r w:rsidR="00752766">
        <w:rPr>
          <w:rFonts w:ascii="Simplified Arabic" w:hAnsi="Simplified Arabic" w:cs="Simplified Arabic" w:hint="cs"/>
          <w:sz w:val="28"/>
          <w:szCs w:val="28"/>
          <w:rtl/>
        </w:rPr>
        <w:t xml:space="preserve"> </w:t>
      </w:r>
      <w:r w:rsidR="000E4497">
        <w:rPr>
          <w:rFonts w:ascii="Simplified Arabic" w:hAnsi="Simplified Arabic" w:cs="Simplified Arabic" w:hint="cs"/>
          <w:sz w:val="28"/>
          <w:szCs w:val="28"/>
          <w:rtl/>
        </w:rPr>
        <w:t>2019</w:t>
      </w:r>
      <w:r w:rsidRPr="0070169B">
        <w:rPr>
          <w:rFonts w:ascii="Simplified Arabic" w:hAnsi="Simplified Arabic" w:cs="Simplified Arabic"/>
          <w:sz w:val="28"/>
          <w:szCs w:val="28"/>
          <w:rtl/>
        </w:rPr>
        <w:t xml:space="preserve"> </w:t>
      </w:r>
      <w:r w:rsidR="00752766">
        <w:rPr>
          <w:rFonts w:ascii="Simplified Arabic" w:hAnsi="Simplified Arabic" w:cs="Simplified Arabic" w:hint="cs"/>
          <w:sz w:val="28"/>
          <w:szCs w:val="28"/>
          <w:rtl/>
        </w:rPr>
        <w:t>(</w:t>
      </w:r>
      <w:r w:rsidR="00752766">
        <w:rPr>
          <w:rFonts w:ascii="Simplified Arabic" w:hAnsi="Simplified Arabic" w:cs="Simplified Arabic"/>
          <w:sz w:val="28"/>
          <w:szCs w:val="28"/>
        </w:rPr>
        <w:t>World Bank, 2020</w:t>
      </w:r>
      <w:r w:rsidR="00752766">
        <w:rPr>
          <w:rFonts w:ascii="Simplified Arabic" w:hAnsi="Simplified Arabic" w:cs="Simplified Arabic" w:hint="cs"/>
          <w:sz w:val="28"/>
          <w:szCs w:val="28"/>
          <w:rtl/>
        </w:rPr>
        <w:t>)</w:t>
      </w:r>
      <w:r>
        <w:rPr>
          <w:rFonts w:ascii="Simplified Arabic" w:hAnsi="Simplified Arabic" w:cs="Simplified Arabic"/>
          <w:sz w:val="28"/>
          <w:vertAlign w:val="superscript"/>
          <w:rtl/>
        </w:rPr>
        <w:footnoteReference w:id="153"/>
      </w:r>
      <w:r w:rsidRPr="0070169B">
        <w:rPr>
          <w:rFonts w:ascii="Simplified Arabic" w:hAnsi="Simplified Arabic" w:cs="Simplified Arabic"/>
          <w:sz w:val="28"/>
          <w:szCs w:val="28"/>
        </w:rPr>
        <w:t>.</w:t>
      </w:r>
      <w:r w:rsidRPr="0070169B">
        <w:rPr>
          <w:rFonts w:ascii="Simplified Arabic" w:hAnsi="Simplified Arabic" w:cs="Simplified Arabic"/>
          <w:sz w:val="28"/>
          <w:szCs w:val="28"/>
          <w:rtl/>
        </w:rPr>
        <w:t xml:space="preserve"> يميل المها</w:t>
      </w:r>
      <w:r w:rsidRPr="0070169B">
        <w:rPr>
          <w:rFonts w:ascii="Simplified Arabic" w:hAnsi="Simplified Arabic" w:cs="Simplified Arabic"/>
          <w:sz w:val="28"/>
          <w:szCs w:val="28"/>
          <w:rtl/>
        </w:rPr>
        <w:t>جرون إلى أن يكونوا أكثر عرضة لمخاطر البطالة من العمال المولودين في البلاد. في الولايات المتحدة ، على سبيل المثال ، مقارنة بمستوى ما قبل الأزمة في فبراير 2020 ، انخفض مستوى توظيف العمال المولودين في الخارج بنسبة 21٪ في أبريل ، وهو أكثر حدة من الانخفاض بنسبة</w:t>
      </w:r>
      <w:r w:rsidRPr="0070169B">
        <w:rPr>
          <w:rFonts w:ascii="Simplified Arabic" w:hAnsi="Simplified Arabic" w:cs="Simplified Arabic"/>
          <w:sz w:val="28"/>
          <w:szCs w:val="28"/>
          <w:rtl/>
        </w:rPr>
        <w:t xml:space="preserve"> 14٪ في توظيف العمال المولودين في البلاد.أدت الأزمة إلى زيادة هجرة العودة وخاصة من دول مجلس التعاون الخليجي ، إلى دول مثل الهند وباكستان وبنغلاديش. وفقًا لبعض التقارير ، تواجه مصر شبح تزايد هجرة العودة ، حيث تشير التقديرات إلى عودة ما يصل إلى مليون </w:t>
      </w:r>
      <w:r w:rsidR="000E4497">
        <w:rPr>
          <w:rFonts w:ascii="Simplified Arabic" w:hAnsi="Simplified Arabic" w:cs="Simplified Arabic" w:hint="cs"/>
          <w:sz w:val="28"/>
          <w:szCs w:val="28"/>
          <w:rtl/>
        </w:rPr>
        <w:t>فرد</w:t>
      </w:r>
      <w:r w:rsidRPr="0070169B">
        <w:rPr>
          <w:rFonts w:ascii="Simplified Arabic" w:hAnsi="Simplified Arabic" w:cs="Simplified Arabic"/>
          <w:sz w:val="28"/>
          <w:szCs w:val="28"/>
          <w:rtl/>
        </w:rPr>
        <w:t>. من</w:t>
      </w:r>
      <w:r w:rsidRPr="0070169B">
        <w:rPr>
          <w:rFonts w:ascii="Simplified Arabic" w:hAnsi="Simplified Arabic" w:cs="Simplified Arabic"/>
          <w:sz w:val="28"/>
          <w:szCs w:val="28"/>
          <w:rtl/>
        </w:rPr>
        <w:t xml:space="preserve"> المتوقع أن تنخفض التحويلات إلى مصر بنحو 9٪ خلال عام 2020 لتبلغ </w:t>
      </w:r>
      <w:r w:rsidRPr="0070169B">
        <w:rPr>
          <w:rFonts w:ascii="Simplified Arabic" w:hAnsi="Simplified Arabic" w:cs="Simplified Arabic"/>
          <w:sz w:val="28"/>
          <w:szCs w:val="28"/>
        </w:rPr>
        <w:t>24,381</w:t>
      </w:r>
      <w:r w:rsidRPr="0070169B">
        <w:rPr>
          <w:rFonts w:ascii="Simplified Arabic" w:hAnsi="Simplified Arabic" w:cs="Simplified Arabic"/>
          <w:sz w:val="28"/>
          <w:szCs w:val="28"/>
          <w:rtl/>
        </w:rPr>
        <w:t xml:space="preserve"> مليار دولار، ليستمر الانخفاض بنفس النسبة </w:t>
      </w:r>
      <w:r w:rsidRPr="0070169B">
        <w:rPr>
          <w:rFonts w:ascii="Simplified Arabic" w:hAnsi="Simplified Arabic" w:cs="Simplified Arabic"/>
          <w:sz w:val="28"/>
          <w:szCs w:val="28"/>
          <w:rtl/>
        </w:rPr>
        <w:lastRenderedPageBreak/>
        <w:t>تقريبا خلال 2021. من ناحية أخرى ، تعد مصر دولة عبور رئيسية (</w:t>
      </w:r>
      <w:r w:rsidRPr="0070169B">
        <w:rPr>
          <w:rFonts w:ascii="Simplified Arabic" w:hAnsi="Simplified Arabic" w:cs="Simplified Arabic"/>
          <w:sz w:val="28"/>
          <w:szCs w:val="28"/>
        </w:rPr>
        <w:t>transit</w:t>
      </w:r>
      <w:r w:rsidRPr="0070169B">
        <w:rPr>
          <w:rFonts w:ascii="Simplified Arabic" w:hAnsi="Simplified Arabic" w:cs="Simplified Arabic"/>
          <w:sz w:val="28"/>
          <w:szCs w:val="28"/>
          <w:rtl/>
        </w:rPr>
        <w:t>)</w:t>
      </w:r>
      <w:r w:rsidRPr="0070169B">
        <w:rPr>
          <w:rFonts w:ascii="Simplified Arabic" w:hAnsi="Simplified Arabic" w:cs="Simplified Arabic"/>
          <w:sz w:val="28"/>
          <w:szCs w:val="28"/>
        </w:rPr>
        <w:t xml:space="preserve"> </w:t>
      </w:r>
      <w:r w:rsidRPr="0070169B">
        <w:rPr>
          <w:rFonts w:ascii="Simplified Arabic" w:hAnsi="Simplified Arabic" w:cs="Simplified Arabic"/>
          <w:sz w:val="28"/>
          <w:szCs w:val="28"/>
          <w:rtl/>
        </w:rPr>
        <w:t>ولديها معدل مرتفع من الإصابة ب</w:t>
      </w:r>
      <w:r w:rsidRPr="0070169B">
        <w:rPr>
          <w:rFonts w:ascii="Simplified Arabic" w:hAnsi="Simplified Arabic" w:cs="Simplified Arabic"/>
          <w:sz w:val="28"/>
          <w:szCs w:val="28"/>
        </w:rPr>
        <w:t>COVID-19</w:t>
      </w:r>
      <w:r w:rsidRPr="0070169B">
        <w:rPr>
          <w:rFonts w:ascii="Simplified Arabic" w:hAnsi="Simplified Arabic" w:cs="Simplified Arabic"/>
          <w:sz w:val="28"/>
          <w:szCs w:val="28"/>
          <w:rtl/>
        </w:rPr>
        <w:t xml:space="preserve"> </w:t>
      </w:r>
      <w:r w:rsidR="00AE4BE1">
        <w:rPr>
          <w:rFonts w:ascii="Simplified Arabic" w:hAnsi="Simplified Arabic" w:cs="Simplified Arabic"/>
          <w:sz w:val="28"/>
          <w:szCs w:val="28"/>
        </w:rPr>
        <w:t>(</w:t>
      </w:r>
      <w:r w:rsidR="00AE4BE1">
        <w:t>Ratha et al. 2020</w:t>
      </w:r>
      <w:r w:rsidR="00AE4BE1">
        <w:rPr>
          <w:rFonts w:ascii="Simplified Arabic" w:hAnsi="Simplified Arabic" w:cs="Simplified Arabic"/>
          <w:sz w:val="28"/>
          <w:szCs w:val="28"/>
        </w:rPr>
        <w:t>)</w:t>
      </w:r>
      <w:r w:rsidR="00AE4BE1" w:rsidRPr="0070169B">
        <w:rPr>
          <w:rFonts w:ascii="Simplified Arabic" w:hAnsi="Simplified Arabic" w:cs="Simplified Arabic"/>
          <w:sz w:val="28"/>
          <w:szCs w:val="28"/>
        </w:rPr>
        <w:t xml:space="preserve"> </w:t>
      </w:r>
      <w:r>
        <w:rPr>
          <w:rFonts w:ascii="Simplified Arabic" w:hAnsi="Simplified Arabic" w:cs="Simplified Arabic"/>
        </w:rPr>
        <w:footnoteReference w:id="154"/>
      </w:r>
      <w:r w:rsidRPr="0070169B">
        <w:rPr>
          <w:rFonts w:ascii="Simplified Arabic" w:hAnsi="Simplified Arabic" w:cs="Simplified Arabic"/>
          <w:sz w:val="28"/>
          <w:szCs w:val="28"/>
          <w:rtl/>
        </w:rPr>
        <w:t>.</w:t>
      </w:r>
    </w:p>
    <w:p w14:paraId="2D840927" w14:textId="77777777" w:rsidR="0070169B" w:rsidRPr="0070169B" w:rsidRDefault="00F62C8E" w:rsidP="00F62C8E">
      <w:pPr>
        <w:pStyle w:val="ListParagraph"/>
        <w:numPr>
          <w:ilvl w:val="0"/>
          <w:numId w:val="44"/>
        </w:numPr>
        <w:bidi/>
        <w:rPr>
          <w:rFonts w:ascii="Simplified Arabic" w:hAnsi="Simplified Arabic" w:cs="Simplified Arabic"/>
          <w:sz w:val="28"/>
          <w:szCs w:val="28"/>
        </w:rPr>
      </w:pPr>
      <w:r w:rsidRPr="0070169B">
        <w:rPr>
          <w:rFonts w:ascii="Simplified Arabic" w:hAnsi="Simplified Arabic" w:cs="Simplified Arabic"/>
          <w:sz w:val="28"/>
          <w:szCs w:val="28"/>
          <w:rtl/>
        </w:rPr>
        <w:t xml:space="preserve">خطر </w:t>
      </w:r>
      <w:r w:rsidRPr="0070169B">
        <w:rPr>
          <w:rFonts w:ascii="Simplified Arabic" w:hAnsi="Simplified Arabic" w:cs="Simplified Arabic"/>
          <w:sz w:val="28"/>
          <w:szCs w:val="28"/>
          <w:rtl/>
        </w:rPr>
        <w:t>الأزمات المالية العالمية: انخفضت تدفقات التحويلات إلى مصر ،</w:t>
      </w:r>
      <w:r w:rsidR="000E4497" w:rsidRPr="000E4497">
        <w:rPr>
          <w:rFonts w:ascii="Simplified Arabic" w:hAnsi="Simplified Arabic" w:cs="Simplified Arabic"/>
          <w:sz w:val="28"/>
          <w:szCs w:val="28"/>
          <w:rtl/>
        </w:rPr>
        <w:t xml:space="preserve"> </w:t>
      </w:r>
      <w:r w:rsidR="000E4497" w:rsidRPr="0070169B">
        <w:rPr>
          <w:rFonts w:ascii="Simplified Arabic" w:hAnsi="Simplified Arabic" w:cs="Simplified Arabic"/>
          <w:sz w:val="28"/>
          <w:szCs w:val="28"/>
          <w:rtl/>
        </w:rPr>
        <w:t xml:space="preserve">على سبيل المثال، </w:t>
      </w:r>
      <w:r w:rsidRPr="0070169B">
        <w:rPr>
          <w:rFonts w:ascii="Simplified Arabic" w:hAnsi="Simplified Arabic" w:cs="Simplified Arabic"/>
          <w:sz w:val="28"/>
          <w:szCs w:val="28"/>
          <w:rtl/>
        </w:rPr>
        <w:t xml:space="preserve"> وهي أكبر متلقٍ في منطقة شمال إفريقيا ، بنسبة 18٪ في عام 2009 بتأثير الأزمة المالية العالمية 2008-2009.</w:t>
      </w:r>
    </w:p>
    <w:p w14:paraId="3D5FEFAA" w14:textId="77777777" w:rsidR="00AE4BE1" w:rsidRPr="00AE4BE1" w:rsidRDefault="00F62C8E" w:rsidP="00F62C8E">
      <w:pPr>
        <w:pStyle w:val="ListParagraph"/>
        <w:numPr>
          <w:ilvl w:val="0"/>
          <w:numId w:val="44"/>
        </w:numPr>
        <w:bidi/>
        <w:rPr>
          <w:rFonts w:ascii="Simplified Arabic" w:hAnsi="Simplified Arabic" w:cs="Simplified Arabic"/>
          <w:sz w:val="28"/>
          <w:szCs w:val="28"/>
        </w:rPr>
      </w:pPr>
      <w:r w:rsidRPr="00AE4BE1">
        <w:rPr>
          <w:rFonts w:ascii="Simplified Arabic" w:hAnsi="Simplified Arabic" w:cs="Simplified Arabic" w:hint="cs"/>
          <w:sz w:val="28"/>
          <w:szCs w:val="28"/>
          <w:rtl/>
        </w:rPr>
        <w:t xml:space="preserve">خطر </w:t>
      </w:r>
      <w:r w:rsidR="0070169B" w:rsidRPr="00AE4BE1">
        <w:rPr>
          <w:rFonts w:ascii="Simplified Arabic" w:hAnsi="Simplified Arabic" w:cs="Simplified Arabic"/>
          <w:sz w:val="28"/>
          <w:szCs w:val="28"/>
          <w:rtl/>
        </w:rPr>
        <w:t>تركز مصدر التحويلات في دول مجلس التعاون الخليجي وأمريكا</w:t>
      </w:r>
      <w:r w:rsidR="00003989" w:rsidRPr="00AE4BE1">
        <w:rPr>
          <w:rFonts w:ascii="Simplified Arabic" w:hAnsi="Simplified Arabic" w:cs="Simplified Arabic" w:hint="cs"/>
          <w:sz w:val="28"/>
          <w:szCs w:val="28"/>
          <w:rtl/>
        </w:rPr>
        <w:t>،</w:t>
      </w:r>
      <w:r w:rsidR="0070169B" w:rsidRPr="00AE4BE1">
        <w:rPr>
          <w:rFonts w:ascii="Simplified Arabic" w:hAnsi="Simplified Arabic" w:cs="Simplified Arabic"/>
          <w:sz w:val="28"/>
          <w:szCs w:val="28"/>
        </w:rPr>
        <w:t xml:space="preserve"> </w:t>
      </w:r>
      <w:r w:rsidR="0070169B" w:rsidRPr="00AE4BE1">
        <w:rPr>
          <w:rFonts w:ascii="Simplified Arabic" w:hAnsi="Simplified Arabic" w:cs="Simplified Arabic"/>
          <w:sz w:val="28"/>
          <w:szCs w:val="28"/>
          <w:rtl/>
        </w:rPr>
        <w:t>حيث تشكل التحويلات المرسلة من هذه الدول 79% من اجمالي من التحويلات التي تلقتها مصر من سائر بلاد العالم عام 2019، بل إن التحويلات القادمة من الإمارات والسعودية وحدهما تزيد عن 51% من سائر التحويلات</w:t>
      </w:r>
      <w:r w:rsidR="00003989" w:rsidRPr="00AE4BE1">
        <w:rPr>
          <w:rFonts w:ascii="Simplified Arabic" w:hAnsi="Simplified Arabic" w:cs="Simplified Arabic" w:hint="cs"/>
          <w:sz w:val="28"/>
          <w:szCs w:val="28"/>
          <w:rtl/>
        </w:rPr>
        <w:t xml:space="preserve"> (انظر الشكل 3-9)</w:t>
      </w:r>
      <w:r w:rsidR="0070169B" w:rsidRPr="00AE4BE1">
        <w:rPr>
          <w:rFonts w:ascii="Simplified Arabic" w:hAnsi="Simplified Arabic" w:cs="Simplified Arabic"/>
          <w:sz w:val="28"/>
          <w:szCs w:val="28"/>
          <w:rtl/>
        </w:rPr>
        <w:t xml:space="preserve">. قد يشكل ذلك ورقة للضغط السياسي على مصر، أو يجعل التحويلات مرهونة المصير بالسياسات الاقتصادية التي تنتهجها هذه الدول. </w:t>
      </w:r>
      <w:r w:rsidRPr="00AE4BE1">
        <w:rPr>
          <w:rFonts w:ascii="Simplified Arabic" w:hAnsi="Simplified Arabic" w:cs="Simplified Arabic"/>
          <w:sz w:val="28"/>
          <w:szCs w:val="28"/>
          <w:rtl/>
        </w:rPr>
        <w:t xml:space="preserve">تتجه العديد من الدول الخليجية مؤخرا إلى طرد أو ترحيل أو انهاء خدمة ملايين الأجانب لديهم لأسباب وملابسات عديدة، فهذه الدول تحاول </w:t>
      </w:r>
      <w:r w:rsidRPr="00AE4BE1">
        <w:rPr>
          <w:rFonts w:ascii="Simplified Arabic" w:hAnsi="Simplified Arabic" w:cs="Simplified Arabic"/>
          <w:sz w:val="28"/>
          <w:szCs w:val="28"/>
        </w:rPr>
        <w:t> </w:t>
      </w:r>
      <w:r w:rsidRPr="00AE4BE1">
        <w:rPr>
          <w:rFonts w:ascii="Simplified Arabic" w:hAnsi="Simplified Arabic" w:cs="Simplified Arabic"/>
          <w:sz w:val="28"/>
          <w:szCs w:val="28"/>
          <w:rtl/>
        </w:rPr>
        <w:t>إحلال العمالة الوطنية مكان العمالة الوافدة بعد أن بدأ عدد السكان ي</w:t>
      </w:r>
      <w:r w:rsidRPr="00AE4BE1">
        <w:rPr>
          <w:rFonts w:ascii="Simplified Arabic" w:hAnsi="Simplified Arabic" w:cs="Simplified Arabic"/>
          <w:sz w:val="28"/>
          <w:szCs w:val="28"/>
          <w:rtl/>
        </w:rPr>
        <w:t>تضاعف و بدأت القوة العاملة الوطنية المتعلمة في التزايد وبدأت البطالة في التفشي بينهم، وقد تعالت الأصوات المطالبة بذلك منذ صدمة تراجع أسعار النفط في صيف 2014 والركود الاقتصادي الذي تبعها وما تتعرض له دبي ودول الخليج من أزمات مالية.</w:t>
      </w:r>
      <w:r w:rsidRPr="00AE4BE1">
        <w:rPr>
          <w:rFonts w:ascii="Simplified Arabic" w:hAnsi="Simplified Arabic" w:cs="Simplified Arabic" w:hint="cs"/>
          <w:sz w:val="28"/>
          <w:szCs w:val="28"/>
          <w:rtl/>
        </w:rPr>
        <w:t xml:space="preserve"> </w:t>
      </w:r>
      <w:r w:rsidRPr="00AE4BE1">
        <w:rPr>
          <w:rFonts w:ascii="Simplified Arabic" w:hAnsi="Simplified Arabic" w:cs="Simplified Arabic"/>
          <w:sz w:val="28"/>
          <w:szCs w:val="28"/>
          <w:rtl/>
        </w:rPr>
        <w:t>كذلك أجبر تفشي فيروس كورو</w:t>
      </w:r>
      <w:r w:rsidRPr="00AE4BE1">
        <w:rPr>
          <w:rFonts w:ascii="Simplified Arabic" w:hAnsi="Simplified Arabic" w:cs="Simplified Arabic"/>
          <w:sz w:val="28"/>
          <w:szCs w:val="28"/>
          <w:rtl/>
        </w:rPr>
        <w:t>نا الشركات هناك على تسريح وتقليص عمالتها. وقد أدى ارتفاع نسب الإصابة بالفيروس في صفوف العمالة الوافدة بسبب ظروف سكنهم المزرية وغير الصحية إلى تأجيج مشاعر العداء تجاههم وعلو الأصوات المطالبة بترحيلهم وتشغيل المواطنين مكانهم</w:t>
      </w:r>
      <w:r w:rsidRPr="00AE4BE1">
        <w:rPr>
          <w:rFonts w:ascii="Simplified Arabic" w:hAnsi="Simplified Arabic" w:cs="Simplified Arabic"/>
          <w:sz w:val="28"/>
          <w:szCs w:val="28"/>
        </w:rPr>
        <w:t>.</w:t>
      </w:r>
      <w:r w:rsidRPr="00AE4BE1">
        <w:rPr>
          <w:rFonts w:ascii="Simplified Arabic" w:hAnsi="Simplified Arabic" w:cs="Simplified Arabic" w:hint="cs"/>
          <w:sz w:val="28"/>
          <w:szCs w:val="28"/>
          <w:rtl/>
        </w:rPr>
        <w:t xml:space="preserve"> </w:t>
      </w:r>
      <w:r w:rsidRPr="00AE4BE1">
        <w:rPr>
          <w:rFonts w:ascii="Simplified Arabic" w:hAnsi="Simplified Arabic" w:cs="Simplified Arabic"/>
          <w:sz w:val="28"/>
          <w:szCs w:val="28"/>
          <w:rtl/>
        </w:rPr>
        <w:t>وبالمثل ، في أعقاب الهجمات الإره</w:t>
      </w:r>
      <w:r w:rsidRPr="00AE4BE1">
        <w:rPr>
          <w:rFonts w:ascii="Simplified Arabic" w:hAnsi="Simplified Arabic" w:cs="Simplified Arabic"/>
          <w:sz w:val="28"/>
          <w:szCs w:val="28"/>
          <w:rtl/>
        </w:rPr>
        <w:t xml:space="preserve">ابية في 11 سبتمبر في نيويورك ، وضعت الحكومة الأمريكية ضغوطًا عالمية على تحويلات </w:t>
      </w:r>
      <w:r w:rsidRPr="00AE4BE1">
        <w:rPr>
          <w:rFonts w:ascii="Simplified Arabic" w:hAnsi="Simplified Arabic" w:cs="Simplified Arabic" w:hint="cs"/>
          <w:sz w:val="28"/>
          <w:szCs w:val="28"/>
          <w:rtl/>
        </w:rPr>
        <w:t>المهاجرين</w:t>
      </w:r>
      <w:r w:rsidRPr="00AE4BE1">
        <w:rPr>
          <w:rFonts w:ascii="Simplified Arabic" w:hAnsi="Simplified Arabic" w:cs="Simplified Arabic"/>
          <w:sz w:val="28"/>
          <w:szCs w:val="28"/>
          <w:rtl/>
        </w:rPr>
        <w:t xml:space="preserve"> التي تذهب إلى</w:t>
      </w:r>
      <w:r w:rsidRPr="00AE4BE1">
        <w:rPr>
          <w:rFonts w:ascii="Simplified Arabic" w:hAnsi="Simplified Arabic" w:cs="Simplified Arabic" w:hint="cs"/>
          <w:sz w:val="28"/>
          <w:szCs w:val="28"/>
          <w:rtl/>
        </w:rPr>
        <w:t xml:space="preserve"> بعض الدول الإسلامية</w:t>
      </w:r>
      <w:r w:rsidRPr="00AE4BE1">
        <w:rPr>
          <w:rFonts w:ascii="Simplified Arabic" w:hAnsi="Simplified Arabic" w:cs="Simplified Arabic"/>
          <w:sz w:val="28"/>
          <w:szCs w:val="28"/>
          <w:rtl/>
        </w:rPr>
        <w:t xml:space="preserve"> خوفًا من تمويل الإرهاب</w:t>
      </w:r>
    </w:p>
    <w:p w14:paraId="247A2613" w14:textId="77777777" w:rsidR="0070169B" w:rsidRPr="00003989" w:rsidRDefault="00F62C8E" w:rsidP="00003989">
      <w:pPr>
        <w:pStyle w:val="ListParagraph"/>
        <w:bidi/>
        <w:jc w:val="center"/>
        <w:rPr>
          <w:rFonts w:ascii="Simplified Arabic" w:hAnsi="Simplified Arabic" w:cs="Simplified Arabic"/>
          <w:b/>
          <w:bCs/>
          <w:sz w:val="30"/>
          <w:szCs w:val="30"/>
        </w:rPr>
      </w:pPr>
      <w:r w:rsidRPr="0070169B">
        <w:rPr>
          <w:rFonts w:ascii="Simplified Arabic" w:hAnsi="Simplified Arabic" w:cs="Simplified Arabic"/>
          <w:noProof/>
          <w:sz w:val="28"/>
          <w:szCs w:val="28"/>
        </w:rPr>
        <w:lastRenderedPageBreak/>
        <w:drawing>
          <wp:anchor distT="0" distB="0" distL="114300" distR="114300" simplePos="0" relativeHeight="251668480" behindDoc="0" locked="0" layoutInCell="1" allowOverlap="1" wp14:anchorId="56BF944D" wp14:editId="0EA933A7">
            <wp:simplePos x="0" y="0"/>
            <wp:positionH relativeFrom="margin">
              <wp:posOffset>152400</wp:posOffset>
            </wp:positionH>
            <wp:positionV relativeFrom="paragraph">
              <wp:posOffset>447675</wp:posOffset>
            </wp:positionV>
            <wp:extent cx="5448300" cy="3314700"/>
            <wp:effectExtent l="0" t="0" r="0" b="0"/>
            <wp:wrapSquare wrapText="bothSides"/>
            <wp:docPr id="35" name="Chart 35">
              <a:extLst xmlns:a="http://schemas.openxmlformats.org/drawingml/2006/main">
                <a:ext uri="{FF2B5EF4-FFF2-40B4-BE49-F238E27FC236}">
                  <a16:creationId xmlns:a16="http://schemas.microsoft.com/office/drawing/2014/main" id="{A02A1E64-C9F8-4252-8B3D-B28A3D968BA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14:sizeRelH relativeFrom="margin">
              <wp14:pctWidth>0</wp14:pctWidth>
            </wp14:sizeRelH>
          </wp:anchor>
        </w:drawing>
      </w:r>
      <w:r w:rsidRPr="00003989">
        <w:rPr>
          <w:rFonts w:ascii="Simplified Arabic" w:hAnsi="Simplified Arabic" w:cs="Simplified Arabic" w:hint="cs"/>
          <w:b/>
          <w:bCs/>
          <w:sz w:val="30"/>
          <w:szCs w:val="30"/>
          <w:rtl/>
        </w:rPr>
        <w:t xml:space="preserve">شكل (3-9) : الدول المرسلة للتحويلات لمصر عام </w:t>
      </w:r>
      <w:r w:rsidR="001D047B">
        <w:rPr>
          <w:rFonts w:ascii="Simplified Arabic" w:hAnsi="Simplified Arabic" w:cs="Simplified Arabic" w:hint="cs"/>
          <w:b/>
          <w:bCs/>
          <w:sz w:val="30"/>
          <w:szCs w:val="30"/>
          <w:rtl/>
        </w:rPr>
        <w:t>2018</w:t>
      </w:r>
    </w:p>
    <w:p w14:paraId="7D136E28" w14:textId="77777777" w:rsidR="00003989" w:rsidRPr="00003989" w:rsidRDefault="00F62C8E" w:rsidP="00003989">
      <w:pPr>
        <w:bidi/>
        <w:rPr>
          <w:rFonts w:ascii="Simplified Arabic" w:hAnsi="Simplified Arabic" w:cs="Simplified Arabic"/>
          <w:b/>
          <w:bCs/>
          <w:rtl/>
        </w:rPr>
      </w:pPr>
      <w:r w:rsidRPr="00003989">
        <w:rPr>
          <w:rFonts w:ascii="Simplified Arabic" w:hAnsi="Simplified Arabic" w:cs="Simplified Arabic" w:hint="cs"/>
          <w:b/>
          <w:bCs/>
          <w:rtl/>
        </w:rPr>
        <w:t xml:space="preserve">المصدر: إعداد الباحث من مصفوفة التحويلات الثنائية لللبنك الدولي، </w:t>
      </w:r>
      <w:r w:rsidRPr="00003989">
        <w:rPr>
          <w:rFonts w:ascii="Simplified Arabic" w:hAnsi="Simplified Arabic" w:cs="Simplified Arabic"/>
          <w:b/>
          <w:bCs/>
        </w:rPr>
        <w:t>https://www.worldbank.org/en/topic/labormarkets/brief/migration-and-remittances</w:t>
      </w:r>
    </w:p>
    <w:p w14:paraId="6D75EAC4" w14:textId="77777777" w:rsidR="0070169B" w:rsidRPr="0070169B" w:rsidRDefault="00F62C8E" w:rsidP="00F62C8E">
      <w:pPr>
        <w:pStyle w:val="ListParagraph"/>
        <w:numPr>
          <w:ilvl w:val="0"/>
          <w:numId w:val="44"/>
        </w:numPr>
        <w:bidi/>
        <w:ind w:left="476"/>
        <w:rPr>
          <w:rFonts w:ascii="Simplified Arabic" w:hAnsi="Simplified Arabic" w:cs="Simplified Arabic"/>
          <w:sz w:val="28"/>
          <w:szCs w:val="28"/>
          <w:rtl/>
        </w:rPr>
      </w:pPr>
      <w:r w:rsidRPr="0070169B">
        <w:rPr>
          <w:rFonts w:ascii="Simplified Arabic" w:hAnsi="Simplified Arabic" w:cs="Simplified Arabic"/>
          <w:sz w:val="28"/>
          <w:szCs w:val="28"/>
          <w:rtl/>
        </w:rPr>
        <w:t>لا تقتصر آثار الهجرة على التحويلات المالية، فهجرة رب الأسرة للعمل</w:t>
      </w:r>
      <w:r w:rsidR="004F31A5">
        <w:rPr>
          <w:rFonts w:ascii="Simplified Arabic" w:hAnsi="Simplified Arabic" w:cs="Simplified Arabic" w:hint="cs"/>
          <w:sz w:val="28"/>
          <w:szCs w:val="28"/>
          <w:rtl/>
        </w:rPr>
        <w:t xml:space="preserve"> </w:t>
      </w:r>
      <w:r w:rsidRPr="0070169B">
        <w:rPr>
          <w:rFonts w:ascii="Simplified Arabic" w:hAnsi="Simplified Arabic" w:cs="Simplified Arabic"/>
          <w:sz w:val="28"/>
          <w:szCs w:val="28"/>
          <w:rtl/>
        </w:rPr>
        <w:t>(86% من المهاجرين الذين اكتسبوا صفة المهاجر خ</w:t>
      </w:r>
      <w:r w:rsidRPr="0070169B">
        <w:rPr>
          <w:rFonts w:ascii="Simplified Arabic" w:hAnsi="Simplified Arabic" w:cs="Simplified Arabic"/>
          <w:sz w:val="28"/>
          <w:szCs w:val="28"/>
          <w:rtl/>
        </w:rPr>
        <w:t>لال عام 2019 من الذكور</w:t>
      </w:r>
      <w:r w:rsidR="00AE4BE1">
        <w:rPr>
          <w:rFonts w:ascii="Simplified Arabic" w:hAnsi="Simplified Arabic" w:cs="Simplified Arabic" w:hint="cs"/>
          <w:sz w:val="28"/>
          <w:szCs w:val="28"/>
          <w:rtl/>
        </w:rPr>
        <w:t>(الجهاز المركزي للتعبئة العامة والإحصاء،</w:t>
      </w:r>
      <w:r w:rsidR="004F31A5">
        <w:rPr>
          <w:rFonts w:ascii="Simplified Arabic" w:hAnsi="Simplified Arabic" w:cs="Simplified Arabic" w:hint="cs"/>
          <w:sz w:val="28"/>
          <w:szCs w:val="28"/>
          <w:rtl/>
        </w:rPr>
        <w:t xml:space="preserve"> 2019)</w:t>
      </w:r>
      <w:r>
        <w:rPr>
          <w:rFonts w:ascii="Simplified Arabic" w:hAnsi="Simplified Arabic" w:cs="Simplified Arabic"/>
          <w:sz w:val="28"/>
          <w:vertAlign w:val="superscript"/>
          <w:rtl/>
        </w:rPr>
        <w:footnoteReference w:id="155"/>
      </w:r>
      <w:r w:rsidRPr="0070169B">
        <w:rPr>
          <w:rFonts w:ascii="Simplified Arabic" w:hAnsi="Simplified Arabic" w:cs="Simplified Arabic"/>
          <w:sz w:val="28"/>
          <w:szCs w:val="28"/>
          <w:rtl/>
        </w:rPr>
        <w:t>) تفرق بين الزوج</w:t>
      </w:r>
      <w:r w:rsidR="001D047B">
        <w:rPr>
          <w:rFonts w:ascii="Simplified Arabic" w:hAnsi="Simplified Arabic" w:cs="Simplified Arabic" w:hint="cs"/>
          <w:sz w:val="28"/>
          <w:szCs w:val="28"/>
          <w:rtl/>
        </w:rPr>
        <w:t xml:space="preserve"> وزوجته</w:t>
      </w:r>
      <w:r w:rsidRPr="0070169B">
        <w:rPr>
          <w:rFonts w:ascii="Simplified Arabic" w:hAnsi="Simplified Arabic" w:cs="Simplified Arabic"/>
          <w:sz w:val="28"/>
          <w:szCs w:val="28"/>
          <w:rtl/>
        </w:rPr>
        <w:t xml:space="preserve"> وبين الأبناء وأبيهم، كذلك فإن المهاجر</w:t>
      </w:r>
      <w:r w:rsidR="009A1112">
        <w:rPr>
          <w:rFonts w:ascii="Simplified Arabic" w:hAnsi="Simplified Arabic" w:cs="Simplified Arabic" w:hint="cs"/>
          <w:sz w:val="28"/>
          <w:szCs w:val="28"/>
          <w:rtl/>
        </w:rPr>
        <w:t>ي</w:t>
      </w:r>
      <w:r w:rsidRPr="0070169B">
        <w:rPr>
          <w:rFonts w:ascii="Simplified Arabic" w:hAnsi="Simplified Arabic" w:cs="Simplified Arabic"/>
          <w:sz w:val="28"/>
          <w:szCs w:val="28"/>
          <w:rtl/>
        </w:rPr>
        <w:t>ن يحملون عند عودتهم أنماط</w:t>
      </w:r>
      <w:r w:rsidR="009A1112">
        <w:rPr>
          <w:rFonts w:ascii="Simplified Arabic" w:hAnsi="Simplified Arabic" w:cs="Simplified Arabic" w:hint="cs"/>
          <w:sz w:val="28"/>
          <w:szCs w:val="28"/>
          <w:rtl/>
        </w:rPr>
        <w:t>ا</w:t>
      </w:r>
      <w:r w:rsidRPr="0070169B">
        <w:rPr>
          <w:rFonts w:ascii="Simplified Arabic" w:hAnsi="Simplified Arabic" w:cs="Simplified Arabic"/>
          <w:sz w:val="28"/>
          <w:szCs w:val="28"/>
          <w:rtl/>
        </w:rPr>
        <w:t xml:space="preserve"> ثقافية وفكرية ودينية قد يترتب عليها آثار اجتماعية خطيرة.</w:t>
      </w:r>
    </w:p>
    <w:p w14:paraId="5FBC5351" w14:textId="77777777" w:rsidR="0070169B" w:rsidRPr="001D047B" w:rsidRDefault="00F62C8E" w:rsidP="00F62C8E">
      <w:pPr>
        <w:pStyle w:val="ListParagraph"/>
        <w:numPr>
          <w:ilvl w:val="0"/>
          <w:numId w:val="41"/>
        </w:numPr>
        <w:bidi/>
        <w:rPr>
          <w:rFonts w:ascii="Simplified Arabic" w:hAnsi="Simplified Arabic" w:cs="Simplified Arabic"/>
          <w:b/>
          <w:bCs/>
          <w:sz w:val="28"/>
          <w:szCs w:val="28"/>
          <w:rtl/>
        </w:rPr>
      </w:pPr>
      <w:r w:rsidRPr="001D047B">
        <w:rPr>
          <w:rFonts w:ascii="Simplified Arabic" w:hAnsi="Simplified Arabic" w:cs="Simplified Arabic"/>
          <w:b/>
          <w:bCs/>
          <w:sz w:val="28"/>
          <w:szCs w:val="28"/>
          <w:rtl/>
        </w:rPr>
        <w:t>الفرص</w:t>
      </w:r>
    </w:p>
    <w:p w14:paraId="56D53CD7" w14:textId="77777777" w:rsidR="0070169B" w:rsidRPr="0070169B" w:rsidRDefault="00F62C8E" w:rsidP="00F62C8E">
      <w:pPr>
        <w:pStyle w:val="ListParagraph"/>
        <w:numPr>
          <w:ilvl w:val="0"/>
          <w:numId w:val="45"/>
        </w:numPr>
        <w:bidi/>
        <w:rPr>
          <w:rFonts w:ascii="Simplified Arabic" w:hAnsi="Simplified Arabic" w:cs="Simplified Arabic"/>
          <w:sz w:val="28"/>
          <w:szCs w:val="28"/>
        </w:rPr>
      </w:pPr>
      <w:r w:rsidRPr="0070169B">
        <w:rPr>
          <w:rFonts w:ascii="Simplified Arabic" w:hAnsi="Simplified Arabic" w:cs="Simplified Arabic"/>
          <w:sz w:val="28"/>
          <w:szCs w:val="28"/>
          <w:rtl/>
        </w:rPr>
        <w:t xml:space="preserve">توريق التحويلات </w:t>
      </w:r>
      <w:r w:rsidRPr="0070169B">
        <w:rPr>
          <w:rFonts w:ascii="Simplified Arabic" w:hAnsi="Simplified Arabic" w:cs="Simplified Arabic"/>
          <w:sz w:val="28"/>
          <w:szCs w:val="28"/>
        </w:rPr>
        <w:t>Remittance Securitization</w:t>
      </w:r>
      <w:r w:rsidRPr="0070169B">
        <w:rPr>
          <w:rFonts w:ascii="Simplified Arabic" w:hAnsi="Simplified Arabic" w:cs="Simplified Arabic"/>
          <w:sz w:val="28"/>
          <w:szCs w:val="28"/>
          <w:rtl/>
        </w:rPr>
        <w:t xml:space="preserve">: أي تحويلها إلى ورقة مالية وإصدار سندات بضمانها. بصفة عامة، يمكن توريق مجموعة واسعة من المقبوضات المستقبلية مثل صادرات النفط الخام الثقيل ، </w:t>
      </w:r>
      <w:r w:rsidR="001D047B">
        <w:rPr>
          <w:rFonts w:ascii="Simplified Arabic" w:hAnsi="Simplified Arabic" w:cs="Simplified Arabic" w:hint="cs"/>
          <w:sz w:val="28"/>
          <w:szCs w:val="28"/>
          <w:rtl/>
        </w:rPr>
        <w:t>ومبيعات</w:t>
      </w:r>
      <w:r w:rsidRPr="0070169B">
        <w:rPr>
          <w:rFonts w:ascii="Simplified Arabic" w:hAnsi="Simplified Arabic" w:cs="Simplified Arabic"/>
          <w:sz w:val="28"/>
          <w:szCs w:val="28"/>
          <w:rtl/>
        </w:rPr>
        <w:t xml:space="preserve"> تذ</w:t>
      </w:r>
      <w:r w:rsidRPr="0070169B">
        <w:rPr>
          <w:rFonts w:ascii="Simplified Arabic" w:hAnsi="Simplified Arabic" w:cs="Simplified Arabic"/>
          <w:sz w:val="28"/>
          <w:szCs w:val="28"/>
          <w:rtl/>
        </w:rPr>
        <w:t xml:space="preserve">اكر الطيران ، </w:t>
      </w:r>
      <w:r w:rsidR="001D047B">
        <w:rPr>
          <w:rFonts w:ascii="Simplified Arabic" w:hAnsi="Simplified Arabic" w:cs="Simplified Arabic" w:hint="cs"/>
          <w:sz w:val="28"/>
          <w:szCs w:val="28"/>
          <w:rtl/>
        </w:rPr>
        <w:t>وايرادات</w:t>
      </w:r>
      <w:r w:rsidRPr="0070169B">
        <w:rPr>
          <w:rFonts w:ascii="Simplified Arabic" w:hAnsi="Simplified Arabic" w:cs="Simplified Arabic"/>
          <w:sz w:val="28"/>
          <w:szCs w:val="28"/>
          <w:rtl/>
        </w:rPr>
        <w:t xml:space="preserve"> المكالمات الهاتفية ، ومستحقات بطاقات الائتمان ، والتحويلات الإلكترونية و إتاوات النفط والغاز ومستحقات التصدير و مستحقات الإيرادات الضريبي. لذلك ابتكر حديثا ما يعرف بتوريق حقوق الدفع </w:t>
      </w:r>
      <w:r w:rsidRPr="0070169B">
        <w:rPr>
          <w:rFonts w:ascii="Simplified Arabic" w:hAnsi="Simplified Arabic" w:cs="Simplified Arabic"/>
          <w:sz w:val="28"/>
          <w:szCs w:val="28"/>
          <w:rtl/>
        </w:rPr>
        <w:lastRenderedPageBreak/>
        <w:t xml:space="preserve">المتنوعة </w:t>
      </w:r>
      <w:r w:rsidRPr="0070169B">
        <w:rPr>
          <w:rFonts w:ascii="Simplified Arabic" w:hAnsi="Simplified Arabic" w:cs="Simplified Arabic"/>
          <w:sz w:val="28"/>
          <w:szCs w:val="28"/>
        </w:rPr>
        <w:t>diversified payment rights (DPRs)</w:t>
      </w:r>
      <w:r w:rsidRPr="0070169B">
        <w:rPr>
          <w:rFonts w:ascii="Simplified Arabic" w:hAnsi="Simplified Arabic" w:cs="Simplified Arabic"/>
          <w:sz w:val="28"/>
          <w:szCs w:val="28"/>
          <w:rtl/>
        </w:rPr>
        <w:t xml:space="preserve"> لجميع ال</w:t>
      </w:r>
      <w:r w:rsidRPr="0070169B">
        <w:rPr>
          <w:rFonts w:ascii="Simplified Arabic" w:hAnsi="Simplified Arabic" w:cs="Simplified Arabic"/>
          <w:sz w:val="28"/>
          <w:szCs w:val="28"/>
          <w:rtl/>
        </w:rPr>
        <w:t xml:space="preserve">مستحقات بالعملات الصعبة التي تأتي من خلال نظام الاتصالات المالية العالمية بين البنوك. </w:t>
      </w:r>
      <w:r w:rsidR="001D047B">
        <w:rPr>
          <w:rFonts w:ascii="Simplified Arabic" w:hAnsi="Simplified Arabic" w:cs="Simplified Arabic" w:hint="cs"/>
          <w:sz w:val="28"/>
          <w:szCs w:val="28"/>
          <w:rtl/>
        </w:rPr>
        <w:t>و</w:t>
      </w:r>
      <w:r w:rsidRPr="0070169B">
        <w:rPr>
          <w:rFonts w:ascii="Simplified Arabic" w:hAnsi="Simplified Arabic" w:cs="Simplified Arabic"/>
          <w:sz w:val="28"/>
          <w:szCs w:val="28"/>
          <w:rtl/>
        </w:rPr>
        <w:t xml:space="preserve">تعتبر </w:t>
      </w:r>
      <w:r w:rsidRPr="0070169B">
        <w:rPr>
          <w:rFonts w:ascii="Simplified Arabic" w:hAnsi="Simplified Arabic" w:cs="Simplified Arabic"/>
          <w:sz w:val="28"/>
          <w:szCs w:val="28"/>
        </w:rPr>
        <w:t>DPR</w:t>
      </w:r>
      <w:r w:rsidRPr="0070169B">
        <w:rPr>
          <w:rFonts w:ascii="Simplified Arabic" w:hAnsi="Simplified Arabic" w:cs="Simplified Arabic"/>
          <w:sz w:val="28"/>
          <w:szCs w:val="28"/>
          <w:rtl/>
        </w:rPr>
        <w:t xml:space="preserve"> ضمانات جذابة لأن تنوع مصدرها يجعل هذه التدفقات مستقرة، وكذلك لأن مدفوعاتها لا تدخل البلد الأصلي مصدر السندات قبل الوفاء بالالتزامات تجاه مستثمري السندات. وقد ن</w:t>
      </w:r>
      <w:r w:rsidRPr="0070169B">
        <w:rPr>
          <w:rFonts w:ascii="Simplified Arabic" w:hAnsi="Simplified Arabic" w:cs="Simplified Arabic"/>
          <w:sz w:val="28"/>
          <w:szCs w:val="28"/>
          <w:rtl/>
        </w:rPr>
        <w:t>جحت مصر من الاستفادة من تدفقات التحويلات لتحسين التصنيف السيادي والتصنيف الخاص و تمكنت العديد من البنوك من جمع تمويل أرخص وأطول أجلاً من أسواق رأس المال الدولية باستخدام توريق تدفقات التحويلات المستقبلية</w:t>
      </w:r>
      <w:r w:rsidR="004F31A5">
        <w:rPr>
          <w:rFonts w:ascii="Simplified Arabic" w:hAnsi="Simplified Arabic" w:cs="Simplified Arabic"/>
          <w:sz w:val="28"/>
          <w:szCs w:val="28"/>
        </w:rPr>
        <w:t xml:space="preserve"> (</w:t>
      </w:r>
      <w:r w:rsidR="004F31A5">
        <w:rPr>
          <w:rFonts w:ascii="Arial" w:hAnsi="Arial" w:cs="Arial"/>
          <w:color w:val="222222"/>
          <w:sz w:val="20"/>
          <w:szCs w:val="20"/>
          <w:shd w:val="clear" w:color="auto" w:fill="FFFFFF"/>
        </w:rPr>
        <w:t>Ketkar &amp; Ratha, 2008</w:t>
      </w:r>
      <w:r w:rsidR="004F31A5">
        <w:rPr>
          <w:rFonts w:ascii="Simplified Arabic" w:hAnsi="Simplified Arabic" w:cs="Simplified Arabic"/>
          <w:sz w:val="28"/>
          <w:szCs w:val="28"/>
        </w:rPr>
        <w:t>)</w:t>
      </w:r>
      <w:r>
        <w:rPr>
          <w:rFonts w:ascii="Simplified Arabic" w:hAnsi="Simplified Arabic" w:cs="Simplified Arabic"/>
          <w:sz w:val="28"/>
          <w:szCs w:val="28"/>
          <w:vertAlign w:val="superscript"/>
          <w:rtl/>
        </w:rPr>
        <w:footnoteReference w:id="156"/>
      </w:r>
      <w:r w:rsidRPr="0070169B">
        <w:rPr>
          <w:rFonts w:ascii="Simplified Arabic" w:hAnsi="Simplified Arabic" w:cs="Simplified Arabic"/>
          <w:sz w:val="28"/>
          <w:szCs w:val="28"/>
          <w:rtl/>
        </w:rPr>
        <w:t>.</w:t>
      </w:r>
    </w:p>
    <w:p w14:paraId="4D8BEBF5" w14:textId="77777777" w:rsidR="0070169B" w:rsidRDefault="00F62C8E" w:rsidP="00F62C8E">
      <w:pPr>
        <w:pStyle w:val="ListParagraph"/>
        <w:numPr>
          <w:ilvl w:val="0"/>
          <w:numId w:val="45"/>
        </w:numPr>
        <w:bidi/>
        <w:rPr>
          <w:rFonts w:ascii="Simplified Arabic" w:hAnsi="Simplified Arabic" w:cs="Simplified Arabic"/>
          <w:sz w:val="28"/>
          <w:szCs w:val="28"/>
        </w:rPr>
      </w:pPr>
      <w:r w:rsidRPr="0070169B">
        <w:rPr>
          <w:rFonts w:ascii="Simplified Arabic" w:hAnsi="Simplified Arabic" w:cs="Simplified Arabic"/>
          <w:sz w:val="28"/>
          <w:szCs w:val="28"/>
          <w:rtl/>
        </w:rPr>
        <w:t xml:space="preserve">اتفاقيات إعادة قبول المهاجرين </w:t>
      </w:r>
      <w:r w:rsidRPr="0070169B">
        <w:rPr>
          <w:rFonts w:ascii="Simplified Arabic" w:hAnsi="Simplified Arabic" w:cs="Simplified Arabic"/>
          <w:sz w:val="28"/>
          <w:szCs w:val="28"/>
        </w:rPr>
        <w:t>Readmission Agreements</w:t>
      </w:r>
      <w:r w:rsidRPr="0070169B">
        <w:rPr>
          <w:rFonts w:ascii="Simplified Arabic" w:hAnsi="Simplified Arabic" w:cs="Simplified Arabic"/>
          <w:sz w:val="28"/>
          <w:szCs w:val="28"/>
          <w:rtl/>
        </w:rPr>
        <w:t xml:space="preserve">: دخلت بعض الدول الأفريقية في اتفاقيات ثنائية مع الدول الأوروبية </w:t>
      </w:r>
      <w:r w:rsidR="001D047B">
        <w:rPr>
          <w:rFonts w:ascii="Simplified Arabic" w:hAnsi="Simplified Arabic" w:cs="Simplified Arabic" w:hint="cs"/>
          <w:sz w:val="28"/>
          <w:szCs w:val="28"/>
          <w:rtl/>
        </w:rPr>
        <w:t>ل</w:t>
      </w:r>
      <w:r w:rsidRPr="0070169B">
        <w:rPr>
          <w:rFonts w:ascii="Simplified Arabic" w:hAnsi="Simplified Arabic" w:cs="Simplified Arabic"/>
          <w:sz w:val="28"/>
          <w:szCs w:val="28"/>
          <w:rtl/>
        </w:rPr>
        <w:t>قبول بعض الهجرة القانونية</w:t>
      </w:r>
      <w:r w:rsidR="001D047B">
        <w:rPr>
          <w:rFonts w:ascii="Simplified Arabic" w:hAnsi="Simplified Arabic" w:cs="Simplified Arabic" w:hint="cs"/>
          <w:sz w:val="28"/>
          <w:szCs w:val="28"/>
          <w:rtl/>
        </w:rPr>
        <w:t xml:space="preserve"> من الدول النامية</w:t>
      </w:r>
      <w:r w:rsidRPr="0070169B">
        <w:rPr>
          <w:rFonts w:ascii="Simplified Arabic" w:hAnsi="Simplified Arabic" w:cs="Simplified Arabic"/>
          <w:sz w:val="28"/>
          <w:szCs w:val="28"/>
          <w:rtl/>
        </w:rPr>
        <w:t xml:space="preserve"> ودعم التنمية </w:t>
      </w:r>
      <w:r w:rsidR="001D047B">
        <w:rPr>
          <w:rFonts w:ascii="Simplified Arabic" w:hAnsi="Simplified Arabic" w:cs="Simplified Arabic" w:hint="cs"/>
          <w:sz w:val="28"/>
          <w:szCs w:val="28"/>
          <w:rtl/>
        </w:rPr>
        <w:t xml:space="preserve">فيها </w:t>
      </w:r>
      <w:r w:rsidRPr="0070169B">
        <w:rPr>
          <w:rFonts w:ascii="Simplified Arabic" w:hAnsi="Simplified Arabic" w:cs="Simplified Arabic"/>
          <w:sz w:val="28"/>
          <w:szCs w:val="28"/>
          <w:rtl/>
        </w:rPr>
        <w:t>مقابل التعاون في عودة المهاجرين غير الشرعيين. أتاحت اتفاقية إعادة القبول التي</w:t>
      </w:r>
      <w:r w:rsidRPr="0070169B">
        <w:rPr>
          <w:rFonts w:ascii="Simplified Arabic" w:hAnsi="Simplified Arabic" w:cs="Simplified Arabic"/>
          <w:sz w:val="28"/>
          <w:szCs w:val="28"/>
          <w:rtl/>
        </w:rPr>
        <w:t xml:space="preserve"> وقعتها إيطاليا ومصر في يناير 2007 لمصر الاستفادة من اتفاقية ثنائية لمبادلة الديون ، وكذلك من الامتيازات التجارية لمنتجاتها الزراعية وحصص دخول أكبر للمواطنين المصريين في إيطاليا</w:t>
      </w:r>
      <w:r w:rsidR="001671A8">
        <w:rPr>
          <w:rFonts w:ascii="Simplified Arabic" w:hAnsi="Simplified Arabic" w:cs="Simplified Arabic"/>
          <w:sz w:val="28"/>
          <w:szCs w:val="28"/>
        </w:rPr>
        <w:t xml:space="preserve"> (Ratha, 2011)</w:t>
      </w:r>
      <w:r>
        <w:rPr>
          <w:rFonts w:ascii="Simplified Arabic" w:hAnsi="Simplified Arabic" w:cs="Simplified Arabic"/>
          <w:sz w:val="28"/>
          <w:szCs w:val="28"/>
          <w:vertAlign w:val="superscript"/>
          <w:rtl/>
        </w:rPr>
        <w:footnoteReference w:id="157"/>
      </w:r>
      <w:r w:rsidRPr="0070169B">
        <w:rPr>
          <w:rFonts w:ascii="Simplified Arabic" w:hAnsi="Simplified Arabic" w:cs="Simplified Arabic"/>
          <w:sz w:val="28"/>
          <w:szCs w:val="28"/>
        </w:rPr>
        <w:t>.</w:t>
      </w:r>
    </w:p>
    <w:p w14:paraId="0BE7E668" w14:textId="77777777" w:rsidR="0070169B" w:rsidRPr="00F3760D" w:rsidRDefault="00F62C8E" w:rsidP="00F3760D">
      <w:pPr>
        <w:pStyle w:val="Heading1"/>
      </w:pPr>
      <w:bookmarkStart w:id="292" w:name="_خامسا:_تحليل_رباعي"/>
      <w:bookmarkEnd w:id="292"/>
      <w:r>
        <w:rPr>
          <w:rFonts w:hint="cs"/>
          <w:rtl/>
        </w:rPr>
        <w:t xml:space="preserve">خامسا: </w:t>
      </w:r>
      <w:r w:rsidRPr="00F3760D">
        <w:rPr>
          <w:rtl/>
        </w:rPr>
        <w:t xml:space="preserve">تحليل رباعي للاستثمارات الأجنبية </w:t>
      </w:r>
      <w:r w:rsidR="001D047B" w:rsidRPr="00F3760D">
        <w:rPr>
          <w:rFonts w:hint="cs"/>
          <w:rtl/>
        </w:rPr>
        <w:t>كمصدر لتمويل التنمية</w:t>
      </w:r>
    </w:p>
    <w:p w14:paraId="5A7ED36F" w14:textId="77777777" w:rsidR="0070169B" w:rsidRPr="00680116" w:rsidRDefault="00F62C8E" w:rsidP="00F62C8E">
      <w:pPr>
        <w:pStyle w:val="ListParagraph"/>
        <w:numPr>
          <w:ilvl w:val="0"/>
          <w:numId w:val="46"/>
        </w:numPr>
        <w:bidi/>
        <w:rPr>
          <w:rFonts w:ascii="Simplified Arabic" w:hAnsi="Simplified Arabic" w:cs="Simplified Arabic"/>
          <w:b/>
          <w:bCs/>
          <w:sz w:val="28"/>
          <w:szCs w:val="28"/>
        </w:rPr>
      </w:pPr>
      <w:r w:rsidRPr="00680116">
        <w:rPr>
          <w:rFonts w:ascii="Simplified Arabic" w:hAnsi="Simplified Arabic" w:cs="Simplified Arabic"/>
          <w:b/>
          <w:bCs/>
          <w:sz w:val="28"/>
          <w:szCs w:val="28"/>
          <w:rtl/>
        </w:rPr>
        <w:t>نقاط الضعف</w:t>
      </w:r>
    </w:p>
    <w:p w14:paraId="4E82373E" w14:textId="77777777" w:rsidR="00F944B5" w:rsidRDefault="00F62C8E" w:rsidP="00F62C8E">
      <w:pPr>
        <w:pStyle w:val="ListParagraph"/>
        <w:numPr>
          <w:ilvl w:val="0"/>
          <w:numId w:val="47"/>
        </w:numPr>
        <w:bidi/>
        <w:rPr>
          <w:rFonts w:ascii="Simplified Arabic" w:hAnsi="Simplified Arabic" w:cs="Simplified Arabic"/>
          <w:sz w:val="28"/>
          <w:szCs w:val="28"/>
        </w:rPr>
      </w:pPr>
      <w:r w:rsidRPr="00F944B5">
        <w:rPr>
          <w:rFonts w:ascii="Simplified Arabic" w:hAnsi="Simplified Arabic" w:cs="Simplified Arabic"/>
          <w:sz w:val="28"/>
          <w:szCs w:val="28"/>
          <w:rtl/>
        </w:rPr>
        <w:t>ضعف الاستثمارات الأجنبية في مصر</w:t>
      </w:r>
      <w:r w:rsidRPr="00F944B5">
        <w:rPr>
          <w:rFonts w:ascii="Simplified Arabic" w:hAnsi="Simplified Arabic" w:cs="Simplified Arabic"/>
          <w:sz w:val="28"/>
          <w:szCs w:val="28"/>
        </w:rPr>
        <w:t xml:space="preserve"> </w:t>
      </w:r>
      <w:r w:rsidRPr="00F944B5">
        <w:rPr>
          <w:rFonts w:ascii="Simplified Arabic" w:hAnsi="Simplified Arabic" w:cs="Simplified Arabic"/>
          <w:sz w:val="28"/>
          <w:szCs w:val="28"/>
          <w:rtl/>
        </w:rPr>
        <w:t>وتقلبها. بل إن القارة الأفريقية بأسرها غير ممثلة تقريبا في الاستثمار الأجنبي المباشر على مستوى العالم دخولا وخروجا.</w:t>
      </w:r>
      <w:r w:rsidRPr="00F944B5">
        <w:rPr>
          <w:rFonts w:ascii="Simplified Arabic" w:hAnsi="Simplified Arabic" w:cs="Simplified Arabic"/>
          <w:sz w:val="28"/>
          <w:szCs w:val="28"/>
        </w:rPr>
        <w:t xml:space="preserve"> </w:t>
      </w:r>
      <w:r w:rsidRPr="00F944B5">
        <w:rPr>
          <w:rFonts w:ascii="Simplified Arabic" w:hAnsi="Simplified Arabic" w:cs="Simplified Arabic"/>
          <w:sz w:val="28"/>
          <w:szCs w:val="28"/>
          <w:rtl/>
        </w:rPr>
        <w:t xml:space="preserve"> فمن أصل </w:t>
      </w:r>
      <w:r w:rsidR="00680116" w:rsidRPr="00F944B5">
        <w:rPr>
          <w:rFonts w:ascii="Simplified Arabic" w:hAnsi="Simplified Arabic" w:cs="Simplified Arabic" w:hint="cs"/>
          <w:sz w:val="28"/>
          <w:szCs w:val="28"/>
          <w:rtl/>
        </w:rPr>
        <w:t xml:space="preserve"> 1.54 تريليون</w:t>
      </w:r>
      <w:r w:rsidRPr="00F944B5">
        <w:rPr>
          <w:rFonts w:ascii="Simplified Arabic" w:hAnsi="Simplified Arabic" w:cs="Simplified Arabic"/>
          <w:sz w:val="28"/>
          <w:szCs w:val="28"/>
          <w:rtl/>
        </w:rPr>
        <w:t xml:space="preserve"> دولار هي حجم تدفقات الاستثمارات الأجنبية الداخلة حول العالم خلال عام 2019  بلغ نصيب قارة أفريقيا منها 45,368 مليون دولار وهو ما نسبته 2.95% فقط من التدفقات العالمية. أما عن </w:t>
      </w:r>
      <w:r w:rsidR="00680116" w:rsidRPr="00F944B5">
        <w:rPr>
          <w:rFonts w:ascii="Simplified Arabic" w:hAnsi="Simplified Arabic" w:cs="Simplified Arabic" w:hint="cs"/>
          <w:sz w:val="28"/>
          <w:szCs w:val="28"/>
          <w:rtl/>
        </w:rPr>
        <w:t xml:space="preserve">مصر </w:t>
      </w:r>
      <w:r w:rsidRPr="00F944B5">
        <w:rPr>
          <w:rFonts w:ascii="Simplified Arabic" w:hAnsi="Simplified Arabic" w:cs="Simplified Arabic"/>
          <w:sz w:val="28"/>
          <w:szCs w:val="28"/>
          <w:rtl/>
        </w:rPr>
        <w:t xml:space="preserve">فقد تلقت 9,010 مليون دولار خلال عام 2019 بنسبة 0.59% من تدفقات </w:t>
      </w:r>
      <w:r w:rsidR="00680116" w:rsidRPr="00F944B5">
        <w:rPr>
          <w:rFonts w:ascii="Simplified Arabic" w:hAnsi="Simplified Arabic" w:cs="Simplified Arabic" w:hint="cs"/>
          <w:sz w:val="28"/>
          <w:szCs w:val="28"/>
          <w:rtl/>
        </w:rPr>
        <w:t>الاستثمار</w:t>
      </w:r>
      <w:r w:rsidRPr="00F944B5">
        <w:rPr>
          <w:rFonts w:ascii="Simplified Arabic" w:hAnsi="Simplified Arabic" w:cs="Simplified Arabic"/>
          <w:sz w:val="28"/>
          <w:szCs w:val="28"/>
          <w:rtl/>
        </w:rPr>
        <w:t xml:space="preserve"> الأجن</w:t>
      </w:r>
      <w:r w:rsidRPr="00F944B5">
        <w:rPr>
          <w:rFonts w:ascii="Simplified Arabic" w:hAnsi="Simplified Arabic" w:cs="Simplified Arabic"/>
          <w:sz w:val="28"/>
          <w:szCs w:val="28"/>
          <w:rtl/>
        </w:rPr>
        <w:t xml:space="preserve">بي العالمية للداخل وظلت أكبر متلقٍ للاستثمار الأجنبي المباشر في أفريقيا منذ عام 2016. </w:t>
      </w:r>
      <w:r w:rsidRPr="00F944B5">
        <w:rPr>
          <w:rFonts w:ascii="Simplified Arabic" w:hAnsi="Simplified Arabic" w:cs="Simplified Arabic"/>
          <w:b/>
          <w:bCs/>
          <w:sz w:val="28"/>
          <w:szCs w:val="28"/>
          <w:rtl/>
        </w:rPr>
        <w:t xml:space="preserve">لكن </w:t>
      </w:r>
      <w:r w:rsidR="00680116" w:rsidRPr="00F944B5">
        <w:rPr>
          <w:rFonts w:ascii="Simplified Arabic" w:hAnsi="Simplified Arabic" w:cs="Simplified Arabic" w:hint="cs"/>
          <w:b/>
          <w:bCs/>
          <w:sz w:val="28"/>
          <w:szCs w:val="28"/>
          <w:rtl/>
        </w:rPr>
        <w:t>يلاحظ</w:t>
      </w:r>
      <w:r w:rsidRPr="00F944B5">
        <w:rPr>
          <w:rFonts w:ascii="Simplified Arabic" w:hAnsi="Simplified Arabic" w:cs="Simplified Arabic"/>
          <w:b/>
          <w:bCs/>
          <w:sz w:val="28"/>
          <w:szCs w:val="28"/>
          <w:rtl/>
        </w:rPr>
        <w:t xml:space="preserve"> شيوع عمليات الشراء </w:t>
      </w:r>
      <w:r w:rsidRPr="00F944B5">
        <w:rPr>
          <w:rFonts w:ascii="Simplified Arabic" w:hAnsi="Simplified Arabic" w:cs="Simplified Arabic"/>
          <w:b/>
          <w:bCs/>
          <w:sz w:val="28"/>
          <w:szCs w:val="28"/>
          <w:rtl/>
        </w:rPr>
        <w:lastRenderedPageBreak/>
        <w:t>والاستحواذ التي لا تضيف جديدا إلى رصيد الاستثمارات القائمة بالفعل</w:t>
      </w:r>
      <w:r w:rsidR="00680116" w:rsidRPr="00F944B5">
        <w:rPr>
          <w:rFonts w:ascii="Simplified Arabic" w:hAnsi="Simplified Arabic" w:cs="Simplified Arabic" w:hint="cs"/>
          <w:sz w:val="28"/>
          <w:szCs w:val="28"/>
          <w:rtl/>
        </w:rPr>
        <w:t xml:space="preserve"> </w:t>
      </w:r>
      <w:r w:rsidRPr="00F944B5">
        <w:rPr>
          <w:rFonts w:ascii="Simplified Arabic" w:hAnsi="Simplified Arabic" w:cs="Simplified Arabic"/>
          <w:sz w:val="28"/>
          <w:szCs w:val="28"/>
          <w:rtl/>
        </w:rPr>
        <w:t>.على سبيل المثل تمت الإشارة للصفقات التالية في تقارير الاستثمار العالمي: اس</w:t>
      </w:r>
      <w:r w:rsidRPr="00F944B5">
        <w:rPr>
          <w:rFonts w:ascii="Simplified Arabic" w:hAnsi="Simplified Arabic" w:cs="Simplified Arabic"/>
          <w:sz w:val="28"/>
          <w:szCs w:val="28"/>
          <w:rtl/>
        </w:rPr>
        <w:t xml:space="preserve">تحواذ شركة بتروليام ناسيونال بي اتش دي (بتروناس) ماليزيا على 35% من أسهم شركة </w:t>
      </w:r>
      <w:r w:rsidRPr="00F944B5">
        <w:rPr>
          <w:rFonts w:ascii="Simplified Arabic" w:hAnsi="Simplified Arabic" w:cs="Simplified Arabic"/>
          <w:sz w:val="28"/>
          <w:szCs w:val="28"/>
        </w:rPr>
        <w:t>Egyptian LNG</w:t>
      </w:r>
      <w:r w:rsidRPr="00F944B5">
        <w:rPr>
          <w:rFonts w:ascii="Simplified Arabic" w:hAnsi="Simplified Arabic" w:cs="Simplified Arabic"/>
          <w:sz w:val="28"/>
          <w:szCs w:val="28"/>
          <w:rtl/>
        </w:rPr>
        <w:t xml:space="preserve"> للغاز الطبيعي المسال بمبلغ 1.766 مليار دولار،  واستحواذ البنك الأهلي الكويتي على 93.7% من أسهم بنك الوطني المصري بمبلغ 962 مليون دولار</w:t>
      </w:r>
      <w:r w:rsidR="009F1605" w:rsidRPr="00F944B5">
        <w:rPr>
          <w:rFonts w:ascii="Simplified Arabic" w:hAnsi="Simplified Arabic" w:cs="Simplified Arabic"/>
          <w:sz w:val="28"/>
          <w:szCs w:val="28"/>
        </w:rPr>
        <w:t>(</w:t>
      </w:r>
      <w:r w:rsidR="009F1605" w:rsidRPr="00F944B5">
        <w:rPr>
          <w:rFonts w:ascii="Arial" w:hAnsi="Arial" w:cs="Arial"/>
          <w:color w:val="222222"/>
          <w:sz w:val="28"/>
          <w:szCs w:val="28"/>
          <w:shd w:val="clear" w:color="auto" w:fill="FFFFFF"/>
        </w:rPr>
        <w:t>UNCTAD , 2010)</w:t>
      </w:r>
      <w:r>
        <w:rPr>
          <w:rFonts w:ascii="Simplified Arabic" w:hAnsi="Simplified Arabic" w:cs="Simplified Arabic"/>
          <w:sz w:val="28"/>
          <w:szCs w:val="28"/>
          <w:vertAlign w:val="superscript"/>
          <w:rtl/>
        </w:rPr>
        <w:footnoteReference w:id="158"/>
      </w:r>
      <w:r w:rsidRPr="00F944B5">
        <w:rPr>
          <w:rFonts w:ascii="Simplified Arabic" w:hAnsi="Simplified Arabic" w:cs="Simplified Arabic"/>
          <w:sz w:val="28"/>
          <w:szCs w:val="28"/>
          <w:rtl/>
        </w:rPr>
        <w:t>، واستحواذ شرك</w:t>
      </w:r>
      <w:r w:rsidRPr="00F944B5">
        <w:rPr>
          <w:rFonts w:ascii="Simplified Arabic" w:hAnsi="Simplified Arabic" w:cs="Simplified Arabic"/>
          <w:sz w:val="28"/>
          <w:szCs w:val="28"/>
          <w:rtl/>
        </w:rPr>
        <w:t>ة أبراج كابيتال ليمتد من الإمارات العربية المتحدة على شركة مصر للأسمدة (النيتروجينية) بمبلغ 1.410 مليار دولار</w:t>
      </w:r>
      <w:r w:rsidR="009F1605" w:rsidRPr="00F944B5">
        <w:rPr>
          <w:rFonts w:ascii="Simplified Arabic" w:hAnsi="Simplified Arabic" w:cs="Simplified Arabic"/>
          <w:sz w:val="28"/>
          <w:szCs w:val="28"/>
        </w:rPr>
        <w:t>(</w:t>
      </w:r>
      <w:r w:rsidR="009F1605" w:rsidRPr="00F944B5">
        <w:rPr>
          <w:rFonts w:ascii="Arial" w:hAnsi="Arial" w:cs="Arial"/>
          <w:color w:val="222222"/>
          <w:sz w:val="28"/>
          <w:szCs w:val="28"/>
          <w:shd w:val="clear" w:color="auto" w:fill="FFFFFF"/>
        </w:rPr>
        <w:t>UNCTAD , 2013)</w:t>
      </w:r>
      <w:r>
        <w:rPr>
          <w:rFonts w:ascii="Simplified Arabic" w:hAnsi="Simplified Arabic" w:cs="Simplified Arabic"/>
          <w:sz w:val="28"/>
          <w:szCs w:val="28"/>
          <w:vertAlign w:val="superscript"/>
          <w:rtl/>
        </w:rPr>
        <w:footnoteReference w:id="159"/>
      </w:r>
      <w:r w:rsidRPr="00F944B5">
        <w:rPr>
          <w:rFonts w:ascii="Simplified Arabic" w:hAnsi="Simplified Arabic" w:cs="Simplified Arabic"/>
          <w:sz w:val="28"/>
          <w:szCs w:val="28"/>
          <w:rtl/>
        </w:rPr>
        <w:t>، بيع مجموعة أباتشي</w:t>
      </w:r>
      <w:r w:rsidRPr="00F944B5">
        <w:rPr>
          <w:rFonts w:ascii="Simplified Arabic" w:hAnsi="Simplified Arabic" w:cs="Simplified Arabic"/>
          <w:sz w:val="28"/>
          <w:szCs w:val="28"/>
        </w:rPr>
        <w:t>Apache</w:t>
      </w:r>
      <w:r w:rsidRPr="00F944B5">
        <w:rPr>
          <w:rFonts w:ascii="Simplified Arabic" w:hAnsi="Simplified Arabic" w:cs="Simplified Arabic"/>
          <w:sz w:val="28"/>
          <w:szCs w:val="28"/>
          <w:rtl/>
        </w:rPr>
        <w:t xml:space="preserve">  للنفط والغاز (الولايات المتحدة) فرعها في مصر إلى شركة سينوبك </w:t>
      </w:r>
      <w:r w:rsidRPr="00F944B5">
        <w:rPr>
          <w:rFonts w:ascii="Simplified Arabic" w:hAnsi="Simplified Arabic" w:cs="Simplified Arabic"/>
          <w:sz w:val="28"/>
          <w:szCs w:val="28"/>
        </w:rPr>
        <w:t>Sinopec</w:t>
      </w:r>
      <w:r w:rsidRPr="00F944B5">
        <w:rPr>
          <w:rFonts w:ascii="Simplified Arabic" w:hAnsi="Simplified Arabic" w:cs="Simplified Arabic"/>
          <w:sz w:val="28"/>
          <w:szCs w:val="28"/>
          <w:rtl/>
        </w:rPr>
        <w:t xml:space="preserve"> (الصين) مقابل ما يقرب من 3 مليارات</w:t>
      </w:r>
      <w:r w:rsidRPr="00F944B5">
        <w:rPr>
          <w:rFonts w:ascii="Simplified Arabic" w:hAnsi="Simplified Arabic" w:cs="Simplified Arabic"/>
          <w:sz w:val="28"/>
          <w:szCs w:val="28"/>
          <w:rtl/>
        </w:rPr>
        <w:t xml:space="preserve"> دولار.</w:t>
      </w:r>
      <w:r w:rsidR="00680116" w:rsidRPr="00F944B5">
        <w:rPr>
          <w:rFonts w:ascii="Simplified Arabic" w:hAnsi="Simplified Arabic" w:cs="Simplified Arabic" w:hint="cs"/>
          <w:sz w:val="28"/>
          <w:szCs w:val="28"/>
          <w:rtl/>
        </w:rPr>
        <w:t xml:space="preserve"> </w:t>
      </w:r>
      <w:r w:rsidRPr="00F944B5">
        <w:rPr>
          <w:rFonts w:ascii="Simplified Arabic" w:hAnsi="Simplified Arabic" w:cs="Simplified Arabic"/>
          <w:sz w:val="28"/>
          <w:szCs w:val="28"/>
          <w:rtl/>
        </w:rPr>
        <w:t>واستحواذ بنك قطر الوطني على 77% من البنك الأهلي سوسيتيه جنرال في القاهرة (فرنسا) مقابل 1.97 مليار دولار</w:t>
      </w:r>
      <w:r w:rsidR="009F1605" w:rsidRPr="00F944B5">
        <w:rPr>
          <w:rFonts w:ascii="Simplified Arabic" w:hAnsi="Simplified Arabic" w:cs="Simplified Arabic"/>
          <w:sz w:val="28"/>
          <w:szCs w:val="28"/>
        </w:rPr>
        <w:t>(</w:t>
      </w:r>
      <w:r w:rsidR="009F1605" w:rsidRPr="00F944B5">
        <w:rPr>
          <w:rFonts w:ascii="Arial" w:hAnsi="Arial" w:cs="Arial"/>
          <w:color w:val="222222"/>
          <w:sz w:val="28"/>
          <w:szCs w:val="28"/>
          <w:shd w:val="clear" w:color="auto" w:fill="FFFFFF"/>
        </w:rPr>
        <w:t>UNCTAD , 2014)</w:t>
      </w:r>
      <w:r>
        <w:rPr>
          <w:rFonts w:ascii="Simplified Arabic" w:hAnsi="Simplified Arabic" w:cs="Simplified Arabic"/>
          <w:sz w:val="28"/>
          <w:szCs w:val="28"/>
          <w:vertAlign w:val="superscript"/>
          <w:rtl/>
        </w:rPr>
        <w:footnoteReference w:id="160"/>
      </w:r>
      <w:r w:rsidRPr="00F944B5">
        <w:rPr>
          <w:rFonts w:ascii="Simplified Arabic" w:hAnsi="Simplified Arabic" w:cs="Simplified Arabic"/>
          <w:sz w:val="28"/>
          <w:szCs w:val="28"/>
          <w:rtl/>
        </w:rPr>
        <w:t>.</w:t>
      </w:r>
      <w:r w:rsidRPr="00F944B5">
        <w:rPr>
          <w:rFonts w:ascii="Simplified Arabic" w:hAnsi="Simplified Arabic" w:cs="Simplified Arabic"/>
          <w:sz w:val="28"/>
          <w:szCs w:val="28"/>
        </w:rPr>
        <w:t xml:space="preserve"> </w:t>
      </w:r>
      <w:r w:rsidRPr="00F944B5">
        <w:rPr>
          <w:rFonts w:ascii="Simplified Arabic" w:hAnsi="Simplified Arabic" w:cs="Simplified Arabic"/>
          <w:sz w:val="28"/>
          <w:szCs w:val="28"/>
          <w:rtl/>
        </w:rPr>
        <w:t>يشار أيضا إلى بيع باركليز (المملكة المتحدة) فرعها البالغ من العمر 150 عامًا في مصر إلى التجاري وفا بنك المغربي مقابل 500 مليون</w:t>
      </w:r>
      <w:r w:rsidRPr="00F944B5">
        <w:rPr>
          <w:rFonts w:ascii="Simplified Arabic" w:hAnsi="Simplified Arabic" w:cs="Simplified Arabic"/>
          <w:sz w:val="28"/>
          <w:szCs w:val="28"/>
          <w:rtl/>
        </w:rPr>
        <w:t xml:space="preserve"> دولار، واستحواذ روسنفت الروسية في عام 2017 على حصة 30% في حقل ظهر البحري للغاز من شركة إيني الإيطالية مقابل 1.1 مليار دولار</w:t>
      </w:r>
      <w:r w:rsidR="00680116" w:rsidRPr="00F944B5">
        <w:rPr>
          <w:rFonts w:ascii="Simplified Arabic" w:hAnsi="Simplified Arabic" w:cs="Simplified Arabic" w:hint="cs"/>
          <w:sz w:val="28"/>
          <w:szCs w:val="28"/>
          <w:rtl/>
        </w:rPr>
        <w:t xml:space="preserve">، وشراء </w:t>
      </w:r>
      <w:r w:rsidRPr="00F944B5">
        <w:rPr>
          <w:rFonts w:ascii="Simplified Arabic" w:hAnsi="Simplified Arabic" w:cs="Simplified Arabic"/>
          <w:sz w:val="28"/>
          <w:szCs w:val="28"/>
          <w:rtl/>
        </w:rPr>
        <w:t xml:space="preserve">إيتون تاورز (المملكة المتحدة) خدمات أبراج الهاتف المحمول. بالإضافة إلى ذلك </w:t>
      </w:r>
      <w:r w:rsidRPr="00F944B5">
        <w:rPr>
          <w:rFonts w:ascii="Simplified Arabic" w:hAnsi="Simplified Arabic" w:cs="Simplified Arabic"/>
          <w:b/>
          <w:bCs/>
          <w:sz w:val="28"/>
          <w:szCs w:val="28"/>
          <w:rtl/>
        </w:rPr>
        <w:t xml:space="preserve">تمثل الأرباح المعاد استثمارها للشركات </w:t>
      </w:r>
      <w:r w:rsidRPr="00F944B5">
        <w:rPr>
          <w:rFonts w:ascii="Simplified Arabic" w:hAnsi="Simplified Arabic" w:cs="Simplified Arabic"/>
          <w:b/>
          <w:bCs/>
          <w:sz w:val="28"/>
          <w:szCs w:val="28"/>
          <w:rtl/>
        </w:rPr>
        <w:t>المتعددة الجنسيات 41 % من تدفقات الاستثمار الأجنبي المباشر في مصر</w:t>
      </w:r>
      <w:r w:rsidR="007070A3" w:rsidRPr="00F944B5">
        <w:rPr>
          <w:rFonts w:ascii="Simplified Arabic" w:hAnsi="Simplified Arabic" w:cs="Simplified Arabic" w:hint="cs"/>
          <w:b/>
          <w:bCs/>
          <w:sz w:val="28"/>
          <w:szCs w:val="28"/>
          <w:rtl/>
        </w:rPr>
        <w:t xml:space="preserve">، </w:t>
      </w:r>
      <w:r w:rsidR="007070A3" w:rsidRPr="00F944B5">
        <w:rPr>
          <w:rFonts w:ascii="Simplified Arabic" w:hAnsi="Simplified Arabic" w:cs="Simplified Arabic" w:hint="cs"/>
          <w:sz w:val="28"/>
          <w:szCs w:val="28"/>
          <w:rtl/>
        </w:rPr>
        <w:t>وهو ما يعني أن أرقام الاستثمار الأجنبي المباشر في مصر لا تعني بالضرورة انجذاب شركات جديدة للسوق المصرية</w:t>
      </w:r>
      <w:r w:rsidR="009F1605" w:rsidRPr="00F944B5">
        <w:rPr>
          <w:rFonts w:ascii="Simplified Arabic" w:hAnsi="Simplified Arabic" w:cs="Simplified Arabic"/>
          <w:sz w:val="28"/>
          <w:szCs w:val="28"/>
        </w:rPr>
        <w:t xml:space="preserve"> (</w:t>
      </w:r>
      <w:r w:rsidR="009F1605" w:rsidRPr="00F944B5">
        <w:rPr>
          <w:rFonts w:ascii="Arial" w:hAnsi="Arial" w:cs="Arial"/>
          <w:color w:val="222222"/>
          <w:sz w:val="28"/>
          <w:szCs w:val="28"/>
          <w:shd w:val="clear" w:color="auto" w:fill="FFFFFF"/>
        </w:rPr>
        <w:t>UNCTAD , 2020)</w:t>
      </w:r>
      <w:r>
        <w:rPr>
          <w:rFonts w:ascii="Simplified Arabic" w:hAnsi="Simplified Arabic" w:cs="Simplified Arabic"/>
          <w:sz w:val="28"/>
          <w:szCs w:val="28"/>
          <w:vertAlign w:val="superscript"/>
          <w:rtl/>
        </w:rPr>
        <w:footnoteReference w:id="161"/>
      </w:r>
      <w:r w:rsidRPr="00F944B5">
        <w:rPr>
          <w:rFonts w:ascii="Simplified Arabic" w:hAnsi="Simplified Arabic" w:cs="Simplified Arabic"/>
          <w:sz w:val="28"/>
          <w:szCs w:val="28"/>
          <w:rtl/>
        </w:rPr>
        <w:t xml:space="preserve"> ، فقد توسعت بعض الشركات الأجنبية التابعة في الصناعة المالية (بنك </w:t>
      </w:r>
      <w:r w:rsidRPr="00F944B5">
        <w:rPr>
          <w:rFonts w:ascii="Simplified Arabic" w:hAnsi="Simplified Arabic" w:cs="Simplified Arabic"/>
          <w:sz w:val="28"/>
          <w:szCs w:val="28"/>
        </w:rPr>
        <w:t>CI</w:t>
      </w:r>
      <w:r w:rsidRPr="00F944B5">
        <w:rPr>
          <w:rFonts w:ascii="Simplified Arabic" w:hAnsi="Simplified Arabic" w:cs="Simplified Arabic"/>
          <w:sz w:val="28"/>
          <w:szCs w:val="28"/>
        </w:rPr>
        <w:t>B</w:t>
      </w:r>
      <w:r w:rsidRPr="00F944B5">
        <w:rPr>
          <w:rFonts w:ascii="Simplified Arabic" w:hAnsi="Simplified Arabic" w:cs="Simplified Arabic"/>
          <w:sz w:val="28"/>
          <w:szCs w:val="28"/>
          <w:rtl/>
        </w:rPr>
        <w:t xml:space="preserve"> و </w:t>
      </w:r>
      <w:r w:rsidRPr="00F944B5">
        <w:rPr>
          <w:rFonts w:ascii="Simplified Arabic" w:hAnsi="Simplified Arabic" w:cs="Simplified Arabic"/>
          <w:sz w:val="28"/>
          <w:szCs w:val="28"/>
        </w:rPr>
        <w:t>Citadel Capital</w:t>
      </w:r>
      <w:r w:rsidRPr="00F944B5">
        <w:rPr>
          <w:rFonts w:ascii="Simplified Arabic" w:hAnsi="Simplified Arabic" w:cs="Simplified Arabic"/>
          <w:sz w:val="28"/>
          <w:szCs w:val="28"/>
          <w:rtl/>
        </w:rPr>
        <w:t>) والأدوية (</w:t>
      </w:r>
      <w:r w:rsidRPr="00F944B5">
        <w:rPr>
          <w:rFonts w:ascii="Simplified Arabic" w:hAnsi="Simplified Arabic" w:cs="Simplified Arabic"/>
          <w:sz w:val="28"/>
          <w:szCs w:val="28"/>
        </w:rPr>
        <w:t>Pfizer</w:t>
      </w:r>
      <w:r w:rsidRPr="00F944B5">
        <w:rPr>
          <w:rFonts w:ascii="Simplified Arabic" w:hAnsi="Simplified Arabic" w:cs="Simplified Arabic"/>
          <w:sz w:val="28"/>
          <w:szCs w:val="28"/>
          <w:rtl/>
        </w:rPr>
        <w:t xml:space="preserve">) وتوسع الاستثمار في صناعة الغاز من قبل إيني (إيطاليا) ووسعت كذلك شركة </w:t>
      </w:r>
      <w:r w:rsidRPr="00F944B5">
        <w:rPr>
          <w:rFonts w:ascii="Simplified Arabic" w:hAnsi="Simplified Arabic" w:cs="Simplified Arabic"/>
          <w:sz w:val="28"/>
          <w:szCs w:val="28"/>
          <w:rtl/>
        </w:rPr>
        <w:lastRenderedPageBreak/>
        <w:t>أوبر (أمريكا)</w:t>
      </w:r>
      <w:r w:rsidR="00680116" w:rsidRPr="00F944B5">
        <w:rPr>
          <w:rFonts w:ascii="Simplified Arabic" w:hAnsi="Simplified Arabic" w:cs="Simplified Arabic" w:hint="cs"/>
          <w:sz w:val="28"/>
          <w:szCs w:val="28"/>
          <w:rtl/>
        </w:rPr>
        <w:t xml:space="preserve"> </w:t>
      </w:r>
      <w:r w:rsidRPr="00F944B5">
        <w:rPr>
          <w:rFonts w:ascii="Simplified Arabic" w:hAnsi="Simplified Arabic" w:cs="Simplified Arabic"/>
          <w:sz w:val="28"/>
          <w:szCs w:val="28"/>
          <w:rtl/>
        </w:rPr>
        <w:t xml:space="preserve">أعمالها في مصر </w:t>
      </w:r>
      <w:r w:rsidR="009F1605" w:rsidRPr="00F944B5">
        <w:rPr>
          <w:rFonts w:ascii="Simplified Arabic" w:hAnsi="Simplified Arabic" w:cs="Simplified Arabic"/>
          <w:sz w:val="28"/>
          <w:szCs w:val="28"/>
        </w:rPr>
        <w:t>(</w:t>
      </w:r>
      <w:r w:rsidR="009F1605" w:rsidRPr="00F944B5">
        <w:rPr>
          <w:rFonts w:ascii="Arial" w:hAnsi="Arial" w:cs="Arial"/>
          <w:color w:val="222222"/>
          <w:sz w:val="28"/>
          <w:szCs w:val="28"/>
          <w:shd w:val="clear" w:color="auto" w:fill="FFFFFF"/>
        </w:rPr>
        <w:t>UNCTAD , 2016)</w:t>
      </w:r>
      <w:r>
        <w:rPr>
          <w:rFonts w:ascii="Simplified Arabic" w:hAnsi="Simplified Arabic" w:cs="Simplified Arabic"/>
          <w:sz w:val="28"/>
          <w:szCs w:val="28"/>
          <w:vertAlign w:val="superscript"/>
          <w:rtl/>
        </w:rPr>
        <w:footnoteReference w:id="162"/>
      </w:r>
      <w:r w:rsidRPr="00F944B5">
        <w:rPr>
          <w:rFonts w:ascii="Simplified Arabic" w:hAnsi="Simplified Arabic" w:cs="Simplified Arabic"/>
          <w:sz w:val="28"/>
          <w:szCs w:val="28"/>
          <w:rtl/>
        </w:rPr>
        <w:t>.</w:t>
      </w:r>
      <w:r w:rsidR="00680116" w:rsidRPr="00F944B5">
        <w:rPr>
          <w:rFonts w:ascii="Simplified Arabic" w:hAnsi="Simplified Arabic" w:cs="Simplified Arabic" w:hint="cs"/>
          <w:sz w:val="28"/>
          <w:szCs w:val="28"/>
          <w:rtl/>
        </w:rPr>
        <w:t xml:space="preserve"> </w:t>
      </w:r>
      <w:r w:rsidRPr="00F944B5">
        <w:rPr>
          <w:rFonts w:ascii="Simplified Arabic" w:hAnsi="Simplified Arabic" w:cs="Simplified Arabic"/>
          <w:sz w:val="28"/>
          <w:szCs w:val="28"/>
          <w:rtl/>
        </w:rPr>
        <w:t xml:space="preserve">من الصفقات الضخمة التي تمت الإشارة إليها أيضا توقيع مصر في عام 2016 مذكرة تفاهم مع الصين ، تتضمن 15 </w:t>
      </w:r>
      <w:r w:rsidRPr="00F944B5">
        <w:rPr>
          <w:rFonts w:ascii="Simplified Arabic" w:hAnsi="Simplified Arabic" w:cs="Simplified Arabic"/>
          <w:sz w:val="28"/>
          <w:szCs w:val="28"/>
          <w:rtl/>
        </w:rPr>
        <w:t>مليار دولار من الاستثمارات الصينية  لمشاركة مصر في مبادرة بناء الحزام الاقتصادي لطريق الحرير وطريق الحرير البحري للقرن الحادي والعشرين. تقوم  المبادرة بتنفيذ عدد من المشاريع التعاونية بما في ذلك إنشاء منطقة اقتصادية في منطقة قناة السويس واستثمارات في مرافق</w:t>
      </w:r>
      <w:r w:rsidRPr="00F944B5">
        <w:rPr>
          <w:rFonts w:ascii="Simplified Arabic" w:hAnsi="Simplified Arabic" w:cs="Simplified Arabic"/>
          <w:sz w:val="28"/>
          <w:szCs w:val="28"/>
          <w:rtl/>
        </w:rPr>
        <w:t xml:space="preserve"> النقل البحري والبري</w:t>
      </w:r>
      <w:r w:rsidR="009F1605" w:rsidRPr="00F944B5">
        <w:rPr>
          <w:rFonts w:ascii="Simplified Arabic" w:hAnsi="Simplified Arabic" w:cs="Simplified Arabic"/>
          <w:sz w:val="28"/>
          <w:szCs w:val="28"/>
        </w:rPr>
        <w:t>(</w:t>
      </w:r>
      <w:r w:rsidR="009F1605" w:rsidRPr="00F944B5">
        <w:rPr>
          <w:rFonts w:ascii="Arial" w:hAnsi="Arial" w:cs="Arial"/>
          <w:color w:val="222222"/>
          <w:sz w:val="28"/>
          <w:szCs w:val="28"/>
          <w:shd w:val="clear" w:color="auto" w:fill="FFFFFF"/>
        </w:rPr>
        <w:t>UNCTAD , 2017)</w:t>
      </w:r>
      <w:r>
        <w:rPr>
          <w:rFonts w:ascii="Simplified Arabic" w:hAnsi="Simplified Arabic" w:cs="Simplified Arabic"/>
          <w:sz w:val="28"/>
          <w:szCs w:val="28"/>
          <w:vertAlign w:val="superscript"/>
          <w:rtl/>
        </w:rPr>
        <w:footnoteReference w:id="163"/>
      </w:r>
      <w:r w:rsidRPr="00F944B5">
        <w:rPr>
          <w:rFonts w:ascii="Simplified Arabic" w:hAnsi="Simplified Arabic" w:cs="Simplified Arabic"/>
          <w:sz w:val="28"/>
          <w:szCs w:val="28"/>
          <w:rtl/>
        </w:rPr>
        <w:t xml:space="preserve">. ، كما بدأت شركة روساتوم </w:t>
      </w:r>
      <w:r w:rsidRPr="00F944B5">
        <w:rPr>
          <w:rFonts w:ascii="Simplified Arabic" w:hAnsi="Simplified Arabic" w:cs="Simplified Arabic"/>
          <w:sz w:val="28"/>
          <w:szCs w:val="28"/>
        </w:rPr>
        <w:t>Rosatom</w:t>
      </w:r>
      <w:r w:rsidRPr="00F944B5">
        <w:rPr>
          <w:rFonts w:ascii="Simplified Arabic" w:hAnsi="Simplified Arabic" w:cs="Simplified Arabic"/>
          <w:sz w:val="28"/>
          <w:szCs w:val="28"/>
          <w:rtl/>
        </w:rPr>
        <w:t xml:space="preserve"> الروسية للطاقة النووية المملوكة للدولة مشروعًا نوويًا ضخمًا باستثمارات 30 مليار دولار ، على أن يتم تنفيذه على مدى عدة سنوات لتشغيل مفاعلات محطة الضبعة</w:t>
      </w:r>
      <w:r w:rsidR="009F1605" w:rsidRPr="00F944B5">
        <w:rPr>
          <w:rFonts w:ascii="Simplified Arabic" w:hAnsi="Simplified Arabic" w:cs="Simplified Arabic"/>
          <w:sz w:val="28"/>
          <w:szCs w:val="28"/>
        </w:rPr>
        <w:t>(</w:t>
      </w:r>
      <w:r w:rsidR="009F1605" w:rsidRPr="00F944B5">
        <w:rPr>
          <w:rFonts w:ascii="Arial" w:hAnsi="Arial" w:cs="Arial"/>
          <w:color w:val="222222"/>
          <w:sz w:val="28"/>
          <w:szCs w:val="28"/>
          <w:shd w:val="clear" w:color="auto" w:fill="FFFFFF"/>
        </w:rPr>
        <w:t>UNCTAD , 2018)</w:t>
      </w:r>
      <w:r w:rsidRPr="00F944B5">
        <w:rPr>
          <w:rFonts w:ascii="Simplified Arabic" w:hAnsi="Simplified Arabic" w:cs="Simplified Arabic"/>
          <w:sz w:val="28"/>
          <w:szCs w:val="28"/>
          <w:rtl/>
        </w:rPr>
        <w:t xml:space="preserve"> </w:t>
      </w:r>
      <w:r>
        <w:rPr>
          <w:rFonts w:ascii="Simplified Arabic" w:hAnsi="Simplified Arabic" w:cs="Simplified Arabic"/>
          <w:sz w:val="28"/>
          <w:szCs w:val="28"/>
          <w:vertAlign w:val="superscript"/>
          <w:rtl/>
        </w:rPr>
        <w:footnoteReference w:id="164"/>
      </w:r>
      <w:r w:rsidRPr="00F944B5">
        <w:rPr>
          <w:rFonts w:ascii="Simplified Arabic" w:hAnsi="Simplified Arabic" w:cs="Simplified Arabic"/>
          <w:sz w:val="28"/>
          <w:szCs w:val="28"/>
          <w:rtl/>
        </w:rPr>
        <w:t xml:space="preserve">. </w:t>
      </w:r>
      <w:r w:rsidR="00516526" w:rsidRPr="00F944B5">
        <w:rPr>
          <w:rFonts w:ascii="Simplified Arabic" w:hAnsi="Simplified Arabic" w:cs="Simplified Arabic" w:hint="cs"/>
          <w:sz w:val="28"/>
          <w:szCs w:val="28"/>
          <w:rtl/>
          <w:lang w:bidi="ar-EG"/>
        </w:rPr>
        <w:t>و</w:t>
      </w:r>
      <w:r w:rsidR="00516526" w:rsidRPr="00F944B5">
        <w:rPr>
          <w:rFonts w:ascii="Simplified Arabic" w:hAnsi="Simplified Arabic" w:cs="Simplified Arabic"/>
          <w:sz w:val="28"/>
          <w:szCs w:val="28"/>
          <w:rtl/>
        </w:rPr>
        <w:t xml:space="preserve">تم الإعلان عن مشروع شركة </w:t>
      </w:r>
      <w:r w:rsidR="00516526" w:rsidRPr="00F944B5">
        <w:rPr>
          <w:rFonts w:ascii="Simplified Arabic" w:hAnsi="Simplified Arabic" w:cs="Simplified Arabic"/>
          <w:sz w:val="28"/>
          <w:szCs w:val="28"/>
        </w:rPr>
        <w:t>Nibulon</w:t>
      </w:r>
      <w:r w:rsidR="00516526" w:rsidRPr="00F944B5">
        <w:rPr>
          <w:rFonts w:ascii="Simplified Arabic" w:hAnsi="Simplified Arabic" w:cs="Simplified Arabic"/>
          <w:sz w:val="28"/>
          <w:szCs w:val="28"/>
          <w:rtl/>
        </w:rPr>
        <w:t xml:space="preserve"> (أوكرانيا) بتكلفة 2 مليار دولار لتطوير البنية التحتية لتخزين الحبوب في مصر ومشروع بقيمة مليار دولار أمريكي لشركة أترابا المتكاملة القابضة (السعودية) لبناء مدينة طبية. بالإضافة إلى ذلك، وقعت مجموعة </w:t>
      </w:r>
      <w:r w:rsidR="00516526" w:rsidRPr="00F944B5">
        <w:rPr>
          <w:rFonts w:ascii="Simplified Arabic" w:hAnsi="Simplified Arabic" w:cs="Simplified Arabic"/>
          <w:sz w:val="28"/>
          <w:szCs w:val="28"/>
        </w:rPr>
        <w:t>Shandong Ruyi Technology Group</w:t>
      </w:r>
      <w:r w:rsidR="00516526" w:rsidRPr="00F944B5">
        <w:rPr>
          <w:rFonts w:ascii="Simplified Arabic" w:hAnsi="Simplified Arabic" w:cs="Simplified Arabic"/>
          <w:sz w:val="28"/>
          <w:szCs w:val="28"/>
          <w:rtl/>
        </w:rPr>
        <w:t xml:space="preserve"> (الصين) اتفاقية لاستثمار 830 مليون دولار لبناء منطقة نسيج في المنطقة الاقتصادية الخاصة لقناة السويس</w:t>
      </w:r>
      <w:r w:rsidR="009F1605" w:rsidRPr="00F944B5">
        <w:rPr>
          <w:rFonts w:ascii="Simplified Arabic" w:hAnsi="Simplified Arabic" w:cs="Simplified Arabic"/>
          <w:sz w:val="28"/>
          <w:szCs w:val="28"/>
        </w:rPr>
        <w:t>(</w:t>
      </w:r>
      <w:r w:rsidR="009F1605" w:rsidRPr="00F944B5">
        <w:rPr>
          <w:rFonts w:ascii="Arial" w:hAnsi="Arial" w:cs="Arial"/>
          <w:color w:val="222222"/>
          <w:sz w:val="28"/>
          <w:szCs w:val="28"/>
          <w:shd w:val="clear" w:color="auto" w:fill="FFFFFF"/>
        </w:rPr>
        <w:t>UNCTAD , 2019)</w:t>
      </w:r>
      <w:r>
        <w:rPr>
          <w:rFonts w:ascii="Simplified Arabic" w:hAnsi="Simplified Arabic" w:cs="Simplified Arabic"/>
          <w:sz w:val="28"/>
          <w:szCs w:val="28"/>
          <w:vertAlign w:val="superscript"/>
          <w:rtl/>
        </w:rPr>
        <w:footnoteReference w:id="165"/>
      </w:r>
      <w:r w:rsidR="00516526" w:rsidRPr="00F944B5">
        <w:rPr>
          <w:rFonts w:ascii="Simplified Arabic" w:hAnsi="Simplified Arabic" w:cs="Simplified Arabic"/>
          <w:sz w:val="28"/>
          <w:szCs w:val="28"/>
          <w:rtl/>
        </w:rPr>
        <w:t>.</w:t>
      </w:r>
    </w:p>
    <w:p w14:paraId="748E3144" w14:textId="77777777" w:rsidR="0070169B" w:rsidRPr="000070E4" w:rsidRDefault="00F62C8E" w:rsidP="000070E4">
      <w:pPr>
        <w:bidi/>
        <w:ind w:left="360"/>
        <w:rPr>
          <w:rFonts w:ascii="Simplified Arabic" w:hAnsi="Simplified Arabic" w:cs="Simplified Arabic"/>
          <w:sz w:val="28"/>
          <w:szCs w:val="28"/>
        </w:rPr>
      </w:pPr>
      <w:r w:rsidRPr="000070E4">
        <w:rPr>
          <w:rFonts w:ascii="Simplified Arabic" w:hAnsi="Simplified Arabic" w:cs="Simplified Arabic" w:hint="cs"/>
          <w:sz w:val="28"/>
          <w:szCs w:val="28"/>
          <w:rtl/>
        </w:rPr>
        <w:t>بالنظر ل</w:t>
      </w:r>
      <w:r w:rsidR="008B54F7" w:rsidRPr="000070E4">
        <w:rPr>
          <w:rFonts w:ascii="Simplified Arabic" w:hAnsi="Simplified Arabic" w:cs="Simplified Arabic" w:hint="cs"/>
          <w:sz w:val="28"/>
          <w:szCs w:val="28"/>
          <w:rtl/>
        </w:rPr>
        <w:t>شكل (3-10)</w:t>
      </w:r>
      <w:r w:rsidR="00296C78" w:rsidRPr="000070E4">
        <w:rPr>
          <w:rFonts w:ascii="Simplified Arabic" w:hAnsi="Simplified Arabic" w:cs="Simplified Arabic" w:hint="cs"/>
          <w:sz w:val="28"/>
          <w:szCs w:val="28"/>
          <w:rtl/>
        </w:rPr>
        <w:t xml:space="preserve"> يمكننا ملاحظة </w:t>
      </w:r>
      <w:r w:rsidRPr="000070E4">
        <w:rPr>
          <w:rFonts w:ascii="Simplified Arabic" w:hAnsi="Simplified Arabic" w:cs="Simplified Arabic"/>
          <w:sz w:val="28"/>
          <w:szCs w:val="28"/>
          <w:rtl/>
        </w:rPr>
        <w:t>انخفاض الاستثمار الأجنبي المباشر في مصر بشكل حاد نتيجة للأزمة المال</w:t>
      </w:r>
      <w:r w:rsidR="004840D8" w:rsidRPr="000070E4">
        <w:rPr>
          <w:rFonts w:ascii="Simplified Arabic" w:hAnsi="Simplified Arabic" w:cs="Simplified Arabic" w:hint="cs"/>
          <w:sz w:val="28"/>
          <w:szCs w:val="28"/>
          <w:rtl/>
        </w:rPr>
        <w:t>ي</w:t>
      </w:r>
      <w:r w:rsidRPr="000070E4">
        <w:rPr>
          <w:rFonts w:ascii="Simplified Arabic" w:hAnsi="Simplified Arabic" w:cs="Simplified Arabic"/>
          <w:sz w:val="28"/>
          <w:szCs w:val="28"/>
          <w:rtl/>
        </w:rPr>
        <w:t>ة العالمية 2</w:t>
      </w:r>
      <w:r w:rsidR="007A05F3" w:rsidRPr="000070E4">
        <w:rPr>
          <w:rFonts w:ascii="Simplified Arabic" w:hAnsi="Simplified Arabic" w:cs="Simplified Arabic" w:hint="cs"/>
          <w:sz w:val="28"/>
          <w:szCs w:val="28"/>
          <w:rtl/>
        </w:rPr>
        <w:t>وحده</w:t>
      </w:r>
      <w:r w:rsidRPr="000070E4">
        <w:rPr>
          <w:rFonts w:ascii="Simplified Arabic" w:hAnsi="Simplified Arabic" w:cs="Simplified Arabic"/>
          <w:sz w:val="28"/>
          <w:szCs w:val="28"/>
          <w:rtl/>
        </w:rPr>
        <w:t xml:space="preserve">008/2009 وما </w:t>
      </w:r>
      <w:r w:rsidRPr="000070E4">
        <w:rPr>
          <w:rFonts w:ascii="Simplified Arabic" w:hAnsi="Simplified Arabic" w:cs="Simplified Arabic"/>
          <w:sz w:val="28"/>
          <w:szCs w:val="28"/>
          <w:rtl/>
        </w:rPr>
        <w:t>ترتب عليها من تراجع التدفقات الواردة من الولايات المتحدة والتي كانت أولى الدول المصدرة لتدفقات الاستثمار الأجنبي المباشر إلى مصر، كذلك تأثرت مصر بتداعيات عدم الاستقرار السياسي والاقتصادي والأمني إثر اندلاع ثورة 25 يناير</w:t>
      </w:r>
      <w:r w:rsidR="00D1411E" w:rsidRPr="000070E4">
        <w:rPr>
          <w:rFonts w:ascii="Simplified Arabic" w:hAnsi="Simplified Arabic" w:cs="Simplified Arabic" w:hint="cs"/>
          <w:sz w:val="28"/>
          <w:szCs w:val="28"/>
          <w:rtl/>
        </w:rPr>
        <w:t xml:space="preserve"> فانخفض من ذروته البالغة 11.6 مليار دولار عام 2007 إلى -0.5 مليار دولار عام 2011</w:t>
      </w:r>
      <w:r w:rsidRPr="000070E4">
        <w:rPr>
          <w:rFonts w:ascii="Simplified Arabic" w:hAnsi="Simplified Arabic" w:cs="Simplified Arabic"/>
          <w:sz w:val="28"/>
          <w:szCs w:val="28"/>
          <w:rtl/>
        </w:rPr>
        <w:t>،</w:t>
      </w:r>
      <w:r w:rsidR="00D1411E" w:rsidRPr="000070E4">
        <w:rPr>
          <w:rFonts w:ascii="Simplified Arabic" w:hAnsi="Simplified Arabic" w:cs="Simplified Arabic" w:hint="cs"/>
          <w:sz w:val="28"/>
          <w:szCs w:val="28"/>
          <w:rtl/>
        </w:rPr>
        <w:t xml:space="preserve"> </w:t>
      </w:r>
      <w:r w:rsidRPr="000070E4">
        <w:rPr>
          <w:rFonts w:ascii="Simplified Arabic" w:hAnsi="Simplified Arabic" w:cs="Simplified Arabic"/>
          <w:sz w:val="28"/>
          <w:szCs w:val="28"/>
          <w:rtl/>
        </w:rPr>
        <w:t xml:space="preserve">لكنه ظل ينمو منذ ذلك الحين بمعدل </w:t>
      </w:r>
      <w:r w:rsidR="00D1411E" w:rsidRPr="000070E4">
        <w:rPr>
          <w:rFonts w:ascii="Simplified Arabic" w:hAnsi="Simplified Arabic" w:cs="Simplified Arabic" w:hint="cs"/>
          <w:sz w:val="28"/>
          <w:szCs w:val="28"/>
          <w:rtl/>
        </w:rPr>
        <w:t xml:space="preserve">شبه </w:t>
      </w:r>
      <w:r w:rsidRPr="000070E4">
        <w:rPr>
          <w:rFonts w:ascii="Simplified Arabic" w:hAnsi="Simplified Arabic" w:cs="Simplified Arabic"/>
          <w:sz w:val="28"/>
          <w:szCs w:val="28"/>
          <w:rtl/>
        </w:rPr>
        <w:t>ثابت</w:t>
      </w:r>
      <w:r w:rsidR="008B54F7" w:rsidRPr="000070E4">
        <w:rPr>
          <w:rFonts w:ascii="Simplified Arabic" w:hAnsi="Simplified Arabic" w:cs="Simplified Arabic" w:hint="cs"/>
          <w:sz w:val="28"/>
          <w:szCs w:val="28"/>
          <w:rtl/>
        </w:rPr>
        <w:t xml:space="preserve">، كما يلاحظ </w:t>
      </w:r>
      <w:r w:rsidR="008B54F7" w:rsidRPr="000070E4">
        <w:rPr>
          <w:rFonts w:ascii="Simplified Arabic" w:hAnsi="Simplified Arabic" w:cs="Simplified Arabic" w:hint="cs"/>
          <w:sz w:val="28"/>
          <w:szCs w:val="28"/>
          <w:rtl/>
        </w:rPr>
        <w:lastRenderedPageBreak/>
        <w:t>تدني مستويات الاستثمار الأجنبي الخارج من مصر.</w:t>
      </w:r>
      <w:r w:rsidR="00D1411E" w:rsidRPr="000070E4">
        <w:rPr>
          <w:rFonts w:ascii="Simplified Arabic" w:hAnsi="Simplified Arabic" w:cs="Simplified Arabic" w:hint="cs"/>
          <w:sz w:val="28"/>
          <w:szCs w:val="28"/>
          <w:rtl/>
        </w:rPr>
        <w:t xml:space="preserve"> </w:t>
      </w:r>
      <w:r w:rsidRPr="000070E4">
        <w:rPr>
          <w:rFonts w:ascii="Simplified Arabic" w:hAnsi="Simplified Arabic" w:cs="Simplified Arabic"/>
          <w:sz w:val="28"/>
          <w:szCs w:val="28"/>
          <w:rtl/>
        </w:rPr>
        <w:t>وتعد المملكة المتحدة إلى حد بعيد أكبر مستثمر في مصر ، تليها بلجيكا والولايات المتحدة الأمريكية والإمارات.</w:t>
      </w:r>
    </w:p>
    <w:p w14:paraId="0E05058D" w14:textId="77777777" w:rsidR="00F944B5" w:rsidRDefault="00F62C8E" w:rsidP="00F944B5">
      <w:pPr>
        <w:pStyle w:val="ListParagraph"/>
        <w:jc w:val="center"/>
        <w:rPr>
          <w:rFonts w:ascii="Simplified Arabic" w:hAnsi="Simplified Arabic" w:cs="Simplified Arabic"/>
          <w:b/>
          <w:bCs/>
          <w:sz w:val="30"/>
          <w:szCs w:val="30"/>
          <w:rtl/>
          <w:lang w:bidi="ar-EG"/>
        </w:rPr>
      </w:pPr>
      <w:r w:rsidRPr="007070A3">
        <w:rPr>
          <w:rFonts w:ascii="Simplified Arabic" w:hAnsi="Simplified Arabic" w:cs="Simplified Arabic" w:hint="cs"/>
          <w:b/>
          <w:bCs/>
          <w:sz w:val="30"/>
          <w:szCs w:val="30"/>
          <w:rtl/>
        </w:rPr>
        <w:t>شكل (3</w:t>
      </w:r>
      <w:r w:rsidRPr="007070A3">
        <w:rPr>
          <w:rFonts w:ascii="Simplified Arabic" w:hAnsi="Simplified Arabic" w:cs="Simplified Arabic" w:hint="cs"/>
          <w:b/>
          <w:bCs/>
          <w:sz w:val="30"/>
          <w:szCs w:val="30"/>
          <w:rtl/>
        </w:rPr>
        <w:t xml:space="preserve">-10): </w:t>
      </w:r>
      <w:r w:rsidRPr="007070A3">
        <w:rPr>
          <w:rFonts w:ascii="Simplified Arabic" w:hAnsi="Simplified Arabic" w:cs="Simplified Arabic"/>
          <w:b/>
          <w:bCs/>
          <w:sz w:val="30"/>
          <w:szCs w:val="30"/>
          <w:rtl/>
          <w:lang w:bidi="ar-EG"/>
        </w:rPr>
        <w:t>تدفقات الاستثمار الأجنبي المباشر الداخلة والخارجة في مص</w:t>
      </w:r>
      <w:r>
        <w:rPr>
          <w:rFonts w:ascii="Simplified Arabic" w:hAnsi="Simplified Arabic" w:cs="Simplified Arabic" w:hint="cs"/>
          <w:b/>
          <w:bCs/>
          <w:sz w:val="30"/>
          <w:szCs w:val="30"/>
          <w:rtl/>
          <w:lang w:bidi="ar-EG"/>
        </w:rPr>
        <w:t>ر</w:t>
      </w:r>
    </w:p>
    <w:p w14:paraId="71B2B1D6" w14:textId="77777777" w:rsidR="00F944B5" w:rsidRPr="007070A3" w:rsidRDefault="00F62C8E" w:rsidP="00F944B5">
      <w:pPr>
        <w:pStyle w:val="ListParagraph"/>
        <w:jc w:val="center"/>
        <w:rPr>
          <w:rFonts w:ascii="Simplified Arabic" w:hAnsi="Simplified Arabic" w:cs="Simplified Arabic"/>
          <w:b/>
          <w:bCs/>
          <w:sz w:val="30"/>
          <w:szCs w:val="30"/>
        </w:rPr>
      </w:pPr>
      <w:r w:rsidRPr="007070A3">
        <w:rPr>
          <w:rFonts w:ascii="Simplified Arabic" w:hAnsi="Simplified Arabic" w:cs="Simplified Arabic"/>
          <w:b/>
          <w:bCs/>
          <w:sz w:val="30"/>
          <w:szCs w:val="30"/>
          <w:rtl/>
          <w:lang w:bidi="ar-EG"/>
        </w:rPr>
        <w:t>بالمليار</w:t>
      </w:r>
      <w:r>
        <w:rPr>
          <w:rFonts w:ascii="Simplified Arabic" w:hAnsi="Simplified Arabic" w:cs="Simplified Arabic" w:hint="cs"/>
          <w:b/>
          <w:bCs/>
          <w:sz w:val="30"/>
          <w:szCs w:val="30"/>
          <w:rtl/>
          <w:lang w:bidi="ar-EG"/>
        </w:rPr>
        <w:t xml:space="preserve"> </w:t>
      </w:r>
      <w:r w:rsidRPr="007070A3">
        <w:rPr>
          <w:rFonts w:ascii="Simplified Arabic" w:hAnsi="Simplified Arabic" w:cs="Simplified Arabic"/>
          <w:b/>
          <w:bCs/>
          <w:sz w:val="30"/>
          <w:szCs w:val="30"/>
          <w:rtl/>
          <w:lang w:bidi="ar-EG"/>
        </w:rPr>
        <w:t>دولار أمريكي 1980-2019</w:t>
      </w:r>
    </w:p>
    <w:p w14:paraId="6F5D40BF" w14:textId="77777777" w:rsidR="00F944B5" w:rsidRPr="0070169B" w:rsidRDefault="00F62C8E" w:rsidP="00F944B5">
      <w:pPr>
        <w:bidi/>
        <w:rPr>
          <w:rFonts w:ascii="Simplified Arabic" w:hAnsi="Simplified Arabic" w:cs="Simplified Arabic"/>
          <w:sz w:val="28"/>
          <w:szCs w:val="28"/>
          <w:rtl/>
        </w:rPr>
      </w:pPr>
      <w:r w:rsidRPr="0070169B">
        <w:rPr>
          <w:rFonts w:ascii="Simplified Arabic" w:hAnsi="Simplified Arabic" w:cs="Simplified Arabic"/>
          <w:noProof/>
          <w:sz w:val="28"/>
          <w:szCs w:val="28"/>
        </w:rPr>
        <w:drawing>
          <wp:inline distT="0" distB="0" distL="0" distR="0" wp14:anchorId="0C2F53CE" wp14:editId="0EAEB9EA">
            <wp:extent cx="5848350" cy="2317898"/>
            <wp:effectExtent l="0" t="0" r="0" b="6350"/>
            <wp:docPr id="36" name="Chart 36">
              <a:extLst xmlns:a="http://schemas.openxmlformats.org/drawingml/2006/main">
                <a:ext uri="{FF2B5EF4-FFF2-40B4-BE49-F238E27FC236}">
                  <a16:creationId xmlns:a16="http://schemas.microsoft.com/office/drawing/2014/main" id="{336231D5-50C4-447A-A9F8-F89257BD8FC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6789CFB4" w14:textId="77777777" w:rsidR="00F944B5" w:rsidRPr="007070A3" w:rsidRDefault="00F62C8E" w:rsidP="00F944B5">
      <w:pPr>
        <w:bidi/>
        <w:rPr>
          <w:rFonts w:ascii="Simplified Arabic" w:hAnsi="Simplified Arabic" w:cs="Simplified Arabic"/>
          <w:b/>
          <w:bCs/>
          <w:rtl/>
        </w:rPr>
      </w:pPr>
      <w:r w:rsidRPr="007070A3">
        <w:rPr>
          <w:rFonts w:ascii="Simplified Arabic" w:hAnsi="Simplified Arabic" w:cs="Simplified Arabic"/>
          <w:b/>
          <w:bCs/>
          <w:rtl/>
        </w:rPr>
        <w:t xml:space="preserve">المصدر: </w:t>
      </w:r>
      <w:r w:rsidRPr="007070A3">
        <w:rPr>
          <w:rFonts w:ascii="Simplified Arabic" w:hAnsi="Simplified Arabic" w:cs="Simplified Arabic" w:hint="cs"/>
          <w:b/>
          <w:bCs/>
          <w:rtl/>
        </w:rPr>
        <w:t xml:space="preserve">إعداد الباحث من قاعدة بيانات </w:t>
      </w:r>
      <w:r w:rsidRPr="007070A3">
        <w:rPr>
          <w:rFonts w:ascii="Simplified Arabic" w:hAnsi="Simplified Arabic" w:cs="Simplified Arabic"/>
          <w:b/>
          <w:bCs/>
          <w:rtl/>
        </w:rPr>
        <w:t>البنك الدولي</w:t>
      </w:r>
      <w:r w:rsidRPr="007070A3">
        <w:rPr>
          <w:rFonts w:ascii="Simplified Arabic" w:hAnsi="Simplified Arabic" w:cs="Simplified Arabic" w:hint="cs"/>
          <w:b/>
          <w:bCs/>
          <w:rtl/>
        </w:rPr>
        <w:t xml:space="preserve"> الخاصة بمصر </w:t>
      </w:r>
      <w:r w:rsidRPr="007070A3">
        <w:rPr>
          <w:rFonts w:ascii="Simplified Arabic" w:hAnsi="Simplified Arabic" w:cs="Simplified Arabic"/>
          <w:b/>
          <w:bCs/>
        </w:rPr>
        <w:t>ttps://data.worldbank.org/country/EG</w:t>
      </w:r>
    </w:p>
    <w:p w14:paraId="2CF21105" w14:textId="77777777" w:rsidR="0070169B" w:rsidRPr="000070E4" w:rsidRDefault="00F62C8E" w:rsidP="000070E4">
      <w:pPr>
        <w:bidi/>
        <w:rPr>
          <w:rFonts w:ascii="Simplified Arabic" w:hAnsi="Simplified Arabic" w:cs="Simplified Arabic"/>
          <w:sz w:val="28"/>
          <w:szCs w:val="28"/>
          <w:rtl/>
          <w:lang w:bidi="ar-EG"/>
        </w:rPr>
      </w:pPr>
      <w:r w:rsidRPr="000070E4">
        <w:rPr>
          <w:rFonts w:ascii="Simplified Arabic" w:hAnsi="Simplified Arabic" w:cs="Simplified Arabic"/>
          <w:sz w:val="28"/>
          <w:szCs w:val="28"/>
          <w:rtl/>
        </w:rPr>
        <w:t xml:space="preserve">ولعقد المقارنة بين مصر والدول محل الدراسة مع الحد من أثر التذبذب يمكننا مقارنة متوسط التدفقات الداخلة والخارجة للاستثمارات الأجنبية المباشرة  في آخر خمس سنوات (2015-2019) وكذلك رصيد الاستثمارات الأجنبية المباشرة  </w:t>
      </w:r>
      <w:r w:rsidRPr="000070E4">
        <w:rPr>
          <w:rFonts w:ascii="Simplified Arabic" w:hAnsi="Simplified Arabic" w:cs="Simplified Arabic"/>
          <w:sz w:val="28"/>
          <w:szCs w:val="28"/>
        </w:rPr>
        <w:t>FDI stock</w:t>
      </w:r>
      <w:r w:rsidRPr="000070E4">
        <w:rPr>
          <w:rFonts w:ascii="Simplified Arabic" w:hAnsi="Simplified Arabic" w:cs="Simplified Arabic"/>
          <w:sz w:val="28"/>
          <w:szCs w:val="28"/>
          <w:rtl/>
        </w:rPr>
        <w:t xml:space="preserve"> في عام 2019</w:t>
      </w:r>
      <w:r w:rsidR="00880468">
        <w:rPr>
          <w:rFonts w:ascii="Simplified Arabic" w:hAnsi="Simplified Arabic" w:cs="Simplified Arabic" w:hint="cs"/>
          <w:sz w:val="28"/>
          <w:szCs w:val="28"/>
          <w:rtl/>
        </w:rPr>
        <w:t>، ا لنظر جدول (3-1)</w:t>
      </w:r>
    </w:p>
    <w:p w14:paraId="5D83C47B" w14:textId="77777777" w:rsidR="00880468" w:rsidRPr="00880468" w:rsidRDefault="00F62C8E" w:rsidP="00880468">
      <w:pPr>
        <w:bidi/>
        <w:rPr>
          <w:rFonts w:ascii="Simplified Arabic" w:hAnsi="Simplified Arabic" w:cs="Simplified Arabic"/>
          <w:sz w:val="28"/>
          <w:szCs w:val="28"/>
          <w:rtl/>
        </w:rPr>
      </w:pPr>
      <w:r w:rsidRPr="00880468">
        <w:rPr>
          <w:rFonts w:ascii="Simplified Arabic" w:hAnsi="Simplified Arabic" w:cs="Simplified Arabic"/>
          <w:sz w:val="28"/>
          <w:szCs w:val="28"/>
          <w:rtl/>
        </w:rPr>
        <w:t>لعل ما يلفت النظر</w:t>
      </w:r>
      <w:r>
        <w:rPr>
          <w:rFonts w:ascii="Simplified Arabic" w:hAnsi="Simplified Arabic" w:cs="Simplified Arabic" w:hint="cs"/>
          <w:sz w:val="28"/>
          <w:szCs w:val="28"/>
          <w:rtl/>
        </w:rPr>
        <w:t xml:space="preserve"> في الجدول</w:t>
      </w:r>
      <w:r w:rsidRPr="00880468">
        <w:rPr>
          <w:rFonts w:ascii="Simplified Arabic" w:hAnsi="Simplified Arabic" w:cs="Simplified Arabic"/>
          <w:sz w:val="28"/>
          <w:szCs w:val="28"/>
          <w:rtl/>
        </w:rPr>
        <w:t xml:space="preserve"> هو أن التدفقات </w:t>
      </w:r>
      <w:r w:rsidRPr="00880468">
        <w:rPr>
          <w:rFonts w:ascii="Simplified Arabic" w:hAnsi="Simplified Arabic" w:cs="Simplified Arabic"/>
          <w:b/>
          <w:bCs/>
          <w:sz w:val="28"/>
          <w:szCs w:val="28"/>
          <w:u w:val="single"/>
          <w:rtl/>
        </w:rPr>
        <w:t>الخارجة</w:t>
      </w:r>
      <w:r w:rsidRPr="00880468">
        <w:rPr>
          <w:rFonts w:ascii="Simplified Arabic" w:hAnsi="Simplified Arabic" w:cs="Simplified Arabic"/>
          <w:sz w:val="28"/>
          <w:szCs w:val="28"/>
          <w:rtl/>
        </w:rPr>
        <w:t xml:space="preserve"> من الدول محل الدراسة ورصيدها في نهاية عام 2019 تبدو مرتفعة للغاية عند مقارنتها بمثيلتها في مصر. لا تعكس هذه التدفقات الخارجة هروبا لرأس المال، على العكس، فمن سمات الاقتصادات القوية والشركات عبر الوطنية الد</w:t>
      </w:r>
      <w:r w:rsidRPr="00880468">
        <w:rPr>
          <w:rFonts w:ascii="Simplified Arabic" w:hAnsi="Simplified Arabic" w:cs="Simplified Arabic"/>
          <w:sz w:val="28"/>
          <w:szCs w:val="28"/>
          <w:rtl/>
        </w:rPr>
        <w:t xml:space="preserve">يناميكية </w:t>
      </w:r>
      <w:r w:rsidRPr="00880468">
        <w:rPr>
          <w:rFonts w:ascii="Simplified Arabic" w:hAnsi="Simplified Arabic" w:cs="Simplified Arabic" w:hint="cs"/>
          <w:sz w:val="28"/>
          <w:szCs w:val="28"/>
          <w:rtl/>
        </w:rPr>
        <w:t>البحث</w:t>
      </w:r>
      <w:r w:rsidRPr="00880468">
        <w:rPr>
          <w:rFonts w:ascii="Simplified Arabic" w:hAnsi="Simplified Arabic" w:cs="Simplified Arabic"/>
          <w:sz w:val="28"/>
          <w:szCs w:val="28"/>
          <w:rtl/>
        </w:rPr>
        <w:t xml:space="preserve"> بالخارج عن أسواق جديدة، أو عوامل انتاج بتكلفة أقل أو تكنولوجيا أجنبية</w:t>
      </w:r>
      <w:r w:rsidRPr="00880468">
        <w:rPr>
          <w:rFonts w:ascii="Simplified Arabic" w:hAnsi="Simplified Arabic" w:cs="Simplified Arabic" w:hint="cs"/>
          <w:sz w:val="28"/>
          <w:szCs w:val="28"/>
          <w:rtl/>
        </w:rPr>
        <w:t xml:space="preserve"> متطورة</w:t>
      </w:r>
      <w:r w:rsidRPr="00880468">
        <w:rPr>
          <w:rFonts w:ascii="Simplified Arabic" w:hAnsi="Simplified Arabic" w:cs="Simplified Arabic"/>
          <w:sz w:val="28"/>
          <w:szCs w:val="28"/>
          <w:rtl/>
        </w:rPr>
        <w:t>. في هذا الصدد نشير</w:t>
      </w:r>
      <w:r w:rsidRPr="00880468">
        <w:rPr>
          <w:rFonts w:ascii="Simplified Arabic" w:hAnsi="Simplified Arabic" w:cs="Simplified Arabic" w:hint="cs"/>
          <w:sz w:val="28"/>
          <w:szCs w:val="28"/>
          <w:rtl/>
        </w:rPr>
        <w:t xml:space="preserve"> </w:t>
      </w:r>
      <w:r w:rsidRPr="00880468">
        <w:rPr>
          <w:rFonts w:ascii="Simplified Arabic" w:hAnsi="Simplified Arabic" w:cs="Simplified Arabic"/>
          <w:sz w:val="28"/>
          <w:szCs w:val="28"/>
          <w:rtl/>
        </w:rPr>
        <w:t>إلى استثمارات شركة السويدي للكابلات</w:t>
      </w:r>
      <w:r w:rsidRPr="00880468">
        <w:rPr>
          <w:rFonts w:ascii="Simplified Arabic" w:hAnsi="Simplified Arabic" w:cs="Simplified Arabic"/>
          <w:sz w:val="28"/>
          <w:szCs w:val="28"/>
        </w:rPr>
        <w:t xml:space="preserve"> </w:t>
      </w:r>
      <w:r w:rsidRPr="00880468">
        <w:rPr>
          <w:rFonts w:ascii="Simplified Arabic" w:hAnsi="Simplified Arabic" w:cs="Simplified Arabic"/>
          <w:sz w:val="28"/>
          <w:szCs w:val="28"/>
          <w:rtl/>
        </w:rPr>
        <w:t>المصرية في زامبيا عام 2018 في مجال التشييد الصناعي برأس مال مقدر668 مليون دولار،</w:t>
      </w:r>
      <w:r w:rsidRPr="00880468">
        <w:rPr>
          <w:rFonts w:ascii="Simplified Arabic" w:hAnsi="Simplified Arabic" w:cs="Simplified Arabic"/>
          <w:sz w:val="28"/>
          <w:szCs w:val="28"/>
        </w:rPr>
        <w:t xml:space="preserve"> </w:t>
      </w:r>
      <w:r w:rsidRPr="00880468">
        <w:rPr>
          <w:rFonts w:ascii="Simplified Arabic" w:hAnsi="Simplified Arabic" w:cs="Simplified Arabic"/>
          <w:sz w:val="28"/>
          <w:szCs w:val="28"/>
          <w:rtl/>
        </w:rPr>
        <w:t>اجتذب السودان أيضا مشاريع غي</w:t>
      </w:r>
      <w:r w:rsidRPr="00880468">
        <w:rPr>
          <w:rFonts w:ascii="Simplified Arabic" w:hAnsi="Simplified Arabic" w:cs="Simplified Arabic"/>
          <w:sz w:val="28"/>
          <w:szCs w:val="28"/>
          <w:rtl/>
        </w:rPr>
        <w:t xml:space="preserve">ر هيدروكربونية من مصر (تجاوز إجماليها 1.2 مليار دولار) في التصنيع (الأدوية والأسمنت) والكهرباء كنموذج للاستثمار الأجنبي المباشر فيما بين بلدان الجنوب. كما تستثمر أوراسكوم (مصر)، الناشطة في صناعة مواد البناء والكيماويات ، في دول شمال إفريقيا. </w:t>
      </w:r>
    </w:p>
    <w:p w14:paraId="23159075" w14:textId="77777777" w:rsidR="00163E03" w:rsidRPr="00163E03" w:rsidRDefault="00F62C8E" w:rsidP="00163E03">
      <w:pPr>
        <w:pStyle w:val="ListParagraph"/>
        <w:bidi/>
        <w:jc w:val="center"/>
        <w:rPr>
          <w:rFonts w:ascii="Simplified Arabic" w:hAnsi="Simplified Arabic" w:cs="Simplified Arabic"/>
          <w:b/>
          <w:bCs/>
          <w:sz w:val="28"/>
          <w:szCs w:val="28"/>
          <w:rtl/>
        </w:rPr>
      </w:pPr>
      <w:r w:rsidRPr="00163E03">
        <w:rPr>
          <w:rFonts w:ascii="Simplified Arabic" w:hAnsi="Simplified Arabic" w:cs="Simplified Arabic" w:hint="cs"/>
          <w:b/>
          <w:bCs/>
          <w:sz w:val="28"/>
          <w:szCs w:val="28"/>
          <w:rtl/>
        </w:rPr>
        <w:lastRenderedPageBreak/>
        <w:t xml:space="preserve">جدول (3-1): </w:t>
      </w:r>
      <w:r>
        <w:rPr>
          <w:rFonts w:ascii="Simplified Arabic" w:hAnsi="Simplified Arabic" w:cs="Simplified Arabic" w:hint="cs"/>
          <w:b/>
          <w:bCs/>
          <w:sz w:val="28"/>
          <w:szCs w:val="28"/>
          <w:rtl/>
        </w:rPr>
        <w:t>م</w:t>
      </w:r>
      <w:r>
        <w:rPr>
          <w:rFonts w:ascii="Simplified Arabic" w:hAnsi="Simplified Arabic" w:cs="Simplified Arabic" w:hint="cs"/>
          <w:b/>
          <w:bCs/>
          <w:sz w:val="28"/>
          <w:szCs w:val="28"/>
          <w:rtl/>
        </w:rPr>
        <w:t xml:space="preserve">توسط </w:t>
      </w:r>
      <w:r w:rsidRPr="00163E03">
        <w:rPr>
          <w:rFonts w:ascii="Simplified Arabic" w:hAnsi="Simplified Arabic" w:cs="Simplified Arabic" w:hint="cs"/>
          <w:b/>
          <w:bCs/>
          <w:sz w:val="28"/>
          <w:szCs w:val="28"/>
          <w:rtl/>
        </w:rPr>
        <w:t>الاستثمارات الأجنبية المباشرة الداخلة والخارجة ورصيدها في مصر والدول محل الدراسة (2015-2019)</w:t>
      </w:r>
    </w:p>
    <w:tbl>
      <w:tblPr>
        <w:tblStyle w:val="TableGrid"/>
        <w:bidiVisual/>
        <w:tblW w:w="0" w:type="auto"/>
        <w:jc w:val="center"/>
        <w:tblLook w:val="04A0" w:firstRow="1" w:lastRow="0" w:firstColumn="1" w:lastColumn="0" w:noHBand="0" w:noVBand="1"/>
      </w:tblPr>
      <w:tblGrid>
        <w:gridCol w:w="1789"/>
        <w:gridCol w:w="1789"/>
        <w:gridCol w:w="1789"/>
        <w:gridCol w:w="1789"/>
        <w:gridCol w:w="1294"/>
      </w:tblGrid>
      <w:tr w:rsidR="00F076C1" w14:paraId="136A6BF3" w14:textId="77777777" w:rsidTr="001378E6">
        <w:trPr>
          <w:jc w:val="center"/>
        </w:trPr>
        <w:tc>
          <w:tcPr>
            <w:tcW w:w="1789" w:type="dxa"/>
          </w:tcPr>
          <w:p w14:paraId="0D538FF4" w14:textId="77777777" w:rsidR="0070169B" w:rsidRPr="0070169B" w:rsidRDefault="00F62C8E" w:rsidP="0070169B">
            <w:pPr>
              <w:pStyle w:val="ListParagraph"/>
              <w:bidi/>
              <w:ind w:left="0"/>
              <w:rPr>
                <w:rFonts w:ascii="Simplified Arabic" w:hAnsi="Simplified Arabic" w:cs="Simplified Arabic"/>
                <w:sz w:val="28"/>
                <w:szCs w:val="28"/>
                <w:rtl/>
              </w:rPr>
            </w:pPr>
            <w:r w:rsidRPr="0070169B">
              <w:rPr>
                <w:rFonts w:ascii="Simplified Arabic" w:hAnsi="Simplified Arabic" w:cs="Simplified Arabic"/>
                <w:sz w:val="28"/>
                <w:szCs w:val="28"/>
                <w:rtl/>
              </w:rPr>
              <w:t>رصيد الاستثمارات الأجنبية المباشرة الخارجة 2019</w:t>
            </w:r>
          </w:p>
        </w:tc>
        <w:tc>
          <w:tcPr>
            <w:tcW w:w="1789" w:type="dxa"/>
          </w:tcPr>
          <w:p w14:paraId="59C64700" w14:textId="77777777" w:rsidR="0070169B" w:rsidRPr="0070169B" w:rsidRDefault="00F62C8E" w:rsidP="0070169B">
            <w:pPr>
              <w:pStyle w:val="ListParagraph"/>
              <w:bidi/>
              <w:ind w:left="0"/>
              <w:rPr>
                <w:rFonts w:ascii="Simplified Arabic" w:hAnsi="Simplified Arabic" w:cs="Simplified Arabic"/>
                <w:sz w:val="28"/>
                <w:szCs w:val="28"/>
                <w:rtl/>
              </w:rPr>
            </w:pPr>
            <w:r w:rsidRPr="0070169B">
              <w:rPr>
                <w:rFonts w:ascii="Simplified Arabic" w:hAnsi="Simplified Arabic" w:cs="Simplified Arabic"/>
                <w:sz w:val="28"/>
                <w:szCs w:val="28"/>
                <w:rtl/>
              </w:rPr>
              <w:t>رصيد الاستثمارات الأجنبية المباشرة الداخلة 2019</w:t>
            </w:r>
          </w:p>
        </w:tc>
        <w:tc>
          <w:tcPr>
            <w:tcW w:w="1789" w:type="dxa"/>
          </w:tcPr>
          <w:p w14:paraId="269EB028" w14:textId="77777777" w:rsidR="0070169B" w:rsidRPr="0070169B" w:rsidRDefault="00F62C8E" w:rsidP="0070169B">
            <w:pPr>
              <w:pStyle w:val="ListParagraph"/>
              <w:bidi/>
              <w:ind w:left="0"/>
              <w:rPr>
                <w:rFonts w:ascii="Simplified Arabic" w:hAnsi="Simplified Arabic" w:cs="Simplified Arabic"/>
                <w:sz w:val="28"/>
                <w:szCs w:val="28"/>
                <w:rtl/>
              </w:rPr>
            </w:pPr>
            <w:r w:rsidRPr="0070169B">
              <w:rPr>
                <w:rFonts w:ascii="Simplified Arabic" w:hAnsi="Simplified Arabic" w:cs="Simplified Arabic"/>
                <w:sz w:val="28"/>
                <w:szCs w:val="28"/>
                <w:rtl/>
              </w:rPr>
              <w:t>متوسط التدفقات الخارجة (2015-2019)</w:t>
            </w:r>
          </w:p>
        </w:tc>
        <w:tc>
          <w:tcPr>
            <w:tcW w:w="1789" w:type="dxa"/>
          </w:tcPr>
          <w:p w14:paraId="30D8AA40" w14:textId="77777777" w:rsidR="001378E6" w:rsidRDefault="00F62C8E" w:rsidP="0070169B">
            <w:pPr>
              <w:pStyle w:val="ListParagraph"/>
              <w:bidi/>
              <w:ind w:left="0"/>
              <w:rPr>
                <w:rFonts w:ascii="Simplified Arabic" w:hAnsi="Simplified Arabic" w:cs="Simplified Arabic"/>
                <w:sz w:val="28"/>
                <w:szCs w:val="28"/>
                <w:rtl/>
              </w:rPr>
            </w:pPr>
            <w:r w:rsidRPr="0070169B">
              <w:rPr>
                <w:rFonts w:ascii="Simplified Arabic" w:hAnsi="Simplified Arabic" w:cs="Simplified Arabic"/>
                <w:sz w:val="28"/>
                <w:szCs w:val="28"/>
                <w:rtl/>
              </w:rPr>
              <w:t xml:space="preserve">متوسط التدفقات </w:t>
            </w:r>
            <w:r w:rsidRPr="0070169B">
              <w:rPr>
                <w:rFonts w:ascii="Simplified Arabic" w:hAnsi="Simplified Arabic" w:cs="Simplified Arabic"/>
                <w:sz w:val="28"/>
                <w:szCs w:val="28"/>
                <w:rtl/>
              </w:rPr>
              <w:t>الداخلة</w:t>
            </w:r>
          </w:p>
          <w:p w14:paraId="03082A2D" w14:textId="77777777" w:rsidR="0070169B" w:rsidRPr="0070169B" w:rsidRDefault="00F62C8E" w:rsidP="001378E6">
            <w:pPr>
              <w:pStyle w:val="ListParagraph"/>
              <w:bidi/>
              <w:ind w:left="0"/>
              <w:rPr>
                <w:rFonts w:ascii="Simplified Arabic" w:hAnsi="Simplified Arabic" w:cs="Simplified Arabic"/>
                <w:sz w:val="28"/>
                <w:szCs w:val="28"/>
                <w:rtl/>
              </w:rPr>
            </w:pPr>
            <w:r w:rsidRPr="0070169B">
              <w:rPr>
                <w:rFonts w:ascii="Simplified Arabic" w:hAnsi="Simplified Arabic" w:cs="Simplified Arabic"/>
                <w:sz w:val="28"/>
                <w:szCs w:val="28"/>
                <w:rtl/>
              </w:rPr>
              <w:t>(2015-</w:t>
            </w:r>
            <w:r w:rsidR="001378E6">
              <w:rPr>
                <w:rFonts w:ascii="Simplified Arabic" w:hAnsi="Simplified Arabic" w:cs="Simplified Arabic" w:hint="cs"/>
                <w:sz w:val="28"/>
                <w:szCs w:val="28"/>
                <w:rtl/>
              </w:rPr>
              <w:t>2019</w:t>
            </w:r>
            <w:r w:rsidRPr="0070169B">
              <w:rPr>
                <w:rFonts w:ascii="Simplified Arabic" w:hAnsi="Simplified Arabic" w:cs="Simplified Arabic"/>
                <w:sz w:val="28"/>
                <w:szCs w:val="28"/>
                <w:rtl/>
              </w:rPr>
              <w:t>)</w:t>
            </w:r>
          </w:p>
        </w:tc>
        <w:tc>
          <w:tcPr>
            <w:tcW w:w="1294" w:type="dxa"/>
          </w:tcPr>
          <w:p w14:paraId="6B46BA6A" w14:textId="77777777" w:rsidR="0070169B" w:rsidRPr="0070169B" w:rsidRDefault="0070169B" w:rsidP="0070169B">
            <w:pPr>
              <w:pStyle w:val="ListParagraph"/>
              <w:bidi/>
              <w:ind w:left="0"/>
              <w:rPr>
                <w:rFonts w:ascii="Simplified Arabic" w:hAnsi="Simplified Arabic" w:cs="Simplified Arabic"/>
                <w:sz w:val="28"/>
                <w:szCs w:val="28"/>
                <w:rtl/>
              </w:rPr>
            </w:pPr>
          </w:p>
        </w:tc>
      </w:tr>
      <w:tr w:rsidR="00F076C1" w14:paraId="036D6507" w14:textId="77777777" w:rsidTr="001378E6">
        <w:trPr>
          <w:jc w:val="center"/>
        </w:trPr>
        <w:tc>
          <w:tcPr>
            <w:tcW w:w="1789" w:type="dxa"/>
          </w:tcPr>
          <w:p w14:paraId="74BC01FF" w14:textId="77777777" w:rsidR="0070169B" w:rsidRPr="0070169B" w:rsidRDefault="00F62C8E" w:rsidP="0070169B">
            <w:pPr>
              <w:pStyle w:val="ListParagraph"/>
              <w:bidi/>
              <w:ind w:left="0"/>
              <w:rPr>
                <w:rFonts w:ascii="Simplified Arabic" w:hAnsi="Simplified Arabic" w:cs="Simplified Arabic"/>
                <w:sz w:val="28"/>
                <w:szCs w:val="28"/>
                <w:rtl/>
              </w:rPr>
            </w:pPr>
            <w:r w:rsidRPr="0070169B">
              <w:rPr>
                <w:rFonts w:ascii="Simplified Arabic" w:hAnsi="Simplified Arabic" w:cs="Simplified Arabic"/>
                <w:sz w:val="28"/>
                <w:szCs w:val="28"/>
                <w:rtl/>
              </w:rPr>
              <w:t>8,155</w:t>
            </w:r>
          </w:p>
        </w:tc>
        <w:tc>
          <w:tcPr>
            <w:tcW w:w="1789" w:type="dxa"/>
          </w:tcPr>
          <w:p w14:paraId="6BA580BB" w14:textId="77777777" w:rsidR="0070169B" w:rsidRPr="0070169B" w:rsidRDefault="00F62C8E" w:rsidP="0070169B">
            <w:pPr>
              <w:pStyle w:val="ListParagraph"/>
              <w:bidi/>
              <w:ind w:left="0"/>
              <w:rPr>
                <w:rFonts w:ascii="Simplified Arabic" w:hAnsi="Simplified Arabic" w:cs="Simplified Arabic"/>
                <w:sz w:val="28"/>
                <w:szCs w:val="28"/>
                <w:rtl/>
              </w:rPr>
            </w:pPr>
            <w:r w:rsidRPr="0070169B">
              <w:rPr>
                <w:rFonts w:ascii="Simplified Arabic" w:hAnsi="Simplified Arabic" w:cs="Simplified Arabic"/>
                <w:sz w:val="28"/>
                <w:szCs w:val="28"/>
                <w:rtl/>
              </w:rPr>
              <w:t>126,639</w:t>
            </w:r>
          </w:p>
        </w:tc>
        <w:tc>
          <w:tcPr>
            <w:tcW w:w="1789" w:type="dxa"/>
          </w:tcPr>
          <w:p w14:paraId="474871C1" w14:textId="77777777" w:rsidR="0070169B" w:rsidRPr="0070169B" w:rsidRDefault="00F62C8E" w:rsidP="0070169B">
            <w:pPr>
              <w:pStyle w:val="ListParagraph"/>
              <w:bidi/>
              <w:ind w:left="0"/>
              <w:rPr>
                <w:rFonts w:ascii="Simplified Arabic" w:hAnsi="Simplified Arabic" w:cs="Simplified Arabic"/>
                <w:sz w:val="28"/>
                <w:szCs w:val="28"/>
                <w:rtl/>
              </w:rPr>
            </w:pPr>
            <w:r>
              <w:rPr>
                <w:rFonts w:ascii="Simplified Arabic" w:hAnsi="Simplified Arabic" w:cs="Simplified Arabic" w:hint="cs"/>
                <w:sz w:val="28"/>
                <w:szCs w:val="28"/>
                <w:rtl/>
              </w:rPr>
              <w:t>0.263</w:t>
            </w:r>
          </w:p>
        </w:tc>
        <w:tc>
          <w:tcPr>
            <w:tcW w:w="1789" w:type="dxa"/>
          </w:tcPr>
          <w:p w14:paraId="4140E1A3" w14:textId="77777777" w:rsidR="0070169B" w:rsidRPr="0070169B" w:rsidRDefault="00F62C8E" w:rsidP="0070169B">
            <w:pPr>
              <w:pStyle w:val="ListParagraph"/>
              <w:bidi/>
              <w:ind w:left="0"/>
              <w:rPr>
                <w:rFonts w:ascii="Simplified Arabic" w:hAnsi="Simplified Arabic" w:cs="Simplified Arabic"/>
                <w:sz w:val="28"/>
                <w:szCs w:val="28"/>
                <w:rtl/>
              </w:rPr>
            </w:pPr>
            <w:r w:rsidRPr="0070169B">
              <w:rPr>
                <w:rFonts w:ascii="Simplified Arabic" w:hAnsi="Simplified Arabic" w:cs="Simplified Arabic"/>
                <w:sz w:val="28"/>
                <w:szCs w:val="28"/>
                <w:rtl/>
              </w:rPr>
              <w:t>7,918</w:t>
            </w:r>
          </w:p>
        </w:tc>
        <w:tc>
          <w:tcPr>
            <w:tcW w:w="1294" w:type="dxa"/>
          </w:tcPr>
          <w:p w14:paraId="711D12F6" w14:textId="77777777" w:rsidR="0070169B" w:rsidRPr="0070169B" w:rsidRDefault="00F62C8E" w:rsidP="0070169B">
            <w:pPr>
              <w:pStyle w:val="ListParagraph"/>
              <w:bidi/>
              <w:ind w:left="0"/>
              <w:rPr>
                <w:rFonts w:ascii="Simplified Arabic" w:hAnsi="Simplified Arabic" w:cs="Simplified Arabic"/>
                <w:sz w:val="28"/>
                <w:szCs w:val="28"/>
                <w:rtl/>
              </w:rPr>
            </w:pPr>
            <w:r w:rsidRPr="0070169B">
              <w:rPr>
                <w:rFonts w:ascii="Simplified Arabic" w:hAnsi="Simplified Arabic" w:cs="Simplified Arabic"/>
                <w:sz w:val="28"/>
                <w:szCs w:val="28"/>
                <w:rtl/>
              </w:rPr>
              <w:t>مصر</w:t>
            </w:r>
          </w:p>
        </w:tc>
      </w:tr>
      <w:tr w:rsidR="00F076C1" w14:paraId="7C27833B" w14:textId="77777777" w:rsidTr="001378E6">
        <w:trPr>
          <w:jc w:val="center"/>
        </w:trPr>
        <w:tc>
          <w:tcPr>
            <w:tcW w:w="1789" w:type="dxa"/>
          </w:tcPr>
          <w:p w14:paraId="16C96230" w14:textId="77777777" w:rsidR="0070169B" w:rsidRPr="0070169B" w:rsidRDefault="00F62C8E" w:rsidP="0070169B">
            <w:pPr>
              <w:pStyle w:val="ListParagraph"/>
              <w:bidi/>
              <w:ind w:left="0"/>
              <w:rPr>
                <w:rFonts w:ascii="Simplified Arabic" w:hAnsi="Simplified Arabic" w:cs="Simplified Arabic"/>
                <w:sz w:val="28"/>
                <w:szCs w:val="28"/>
                <w:rtl/>
              </w:rPr>
            </w:pPr>
            <w:r w:rsidRPr="0070169B">
              <w:rPr>
                <w:rFonts w:ascii="Simplified Arabic" w:hAnsi="Simplified Arabic" w:cs="Simplified Arabic"/>
                <w:sz w:val="28"/>
                <w:szCs w:val="28"/>
                <w:rtl/>
              </w:rPr>
              <w:t>440,147</w:t>
            </w:r>
          </w:p>
        </w:tc>
        <w:tc>
          <w:tcPr>
            <w:tcW w:w="1789" w:type="dxa"/>
          </w:tcPr>
          <w:p w14:paraId="46C87818" w14:textId="77777777" w:rsidR="0070169B" w:rsidRPr="0070169B" w:rsidRDefault="00F62C8E" w:rsidP="0070169B">
            <w:pPr>
              <w:pStyle w:val="ListParagraph"/>
              <w:bidi/>
              <w:ind w:left="0"/>
              <w:rPr>
                <w:rFonts w:ascii="Simplified Arabic" w:hAnsi="Simplified Arabic" w:cs="Simplified Arabic"/>
                <w:sz w:val="28"/>
                <w:szCs w:val="28"/>
                <w:rtl/>
              </w:rPr>
            </w:pPr>
            <w:r w:rsidRPr="0070169B">
              <w:rPr>
                <w:rFonts w:ascii="Simplified Arabic" w:hAnsi="Simplified Arabic" w:cs="Simplified Arabic"/>
                <w:sz w:val="28"/>
                <w:szCs w:val="28"/>
                <w:rtl/>
              </w:rPr>
              <w:t>238,553</w:t>
            </w:r>
          </w:p>
        </w:tc>
        <w:tc>
          <w:tcPr>
            <w:tcW w:w="1789" w:type="dxa"/>
          </w:tcPr>
          <w:p w14:paraId="13B41474" w14:textId="77777777" w:rsidR="0070169B" w:rsidRPr="0070169B" w:rsidRDefault="00F62C8E" w:rsidP="0070169B">
            <w:pPr>
              <w:pStyle w:val="ListParagraph"/>
              <w:bidi/>
              <w:ind w:left="0"/>
              <w:rPr>
                <w:rFonts w:ascii="Simplified Arabic" w:hAnsi="Simplified Arabic" w:cs="Simplified Arabic"/>
                <w:sz w:val="28"/>
                <w:szCs w:val="28"/>
                <w:rtl/>
              </w:rPr>
            </w:pPr>
            <w:r w:rsidRPr="0070169B">
              <w:rPr>
                <w:rFonts w:ascii="Simplified Arabic" w:hAnsi="Simplified Arabic" w:cs="Simplified Arabic"/>
                <w:sz w:val="28"/>
                <w:szCs w:val="28"/>
                <w:rtl/>
              </w:rPr>
              <w:t>32,279</w:t>
            </w:r>
          </w:p>
        </w:tc>
        <w:tc>
          <w:tcPr>
            <w:tcW w:w="1789" w:type="dxa"/>
          </w:tcPr>
          <w:p w14:paraId="7E81508C" w14:textId="77777777" w:rsidR="0070169B" w:rsidRPr="0070169B" w:rsidRDefault="00F62C8E" w:rsidP="0070169B">
            <w:pPr>
              <w:pStyle w:val="ListParagraph"/>
              <w:bidi/>
              <w:ind w:left="0"/>
              <w:rPr>
                <w:rFonts w:ascii="Simplified Arabic" w:hAnsi="Simplified Arabic" w:cs="Simplified Arabic"/>
                <w:sz w:val="28"/>
                <w:szCs w:val="28"/>
                <w:rtl/>
              </w:rPr>
            </w:pPr>
            <w:r w:rsidRPr="0070169B">
              <w:rPr>
                <w:rFonts w:ascii="Simplified Arabic" w:hAnsi="Simplified Arabic" w:cs="Simplified Arabic"/>
                <w:sz w:val="28"/>
                <w:szCs w:val="28"/>
                <w:rtl/>
              </w:rPr>
              <w:t>11,374</w:t>
            </w:r>
          </w:p>
        </w:tc>
        <w:tc>
          <w:tcPr>
            <w:tcW w:w="1294" w:type="dxa"/>
          </w:tcPr>
          <w:p w14:paraId="41FC03B8" w14:textId="77777777" w:rsidR="0070169B" w:rsidRPr="0070169B" w:rsidRDefault="00F62C8E" w:rsidP="0070169B">
            <w:pPr>
              <w:pStyle w:val="ListParagraph"/>
              <w:bidi/>
              <w:ind w:left="0"/>
              <w:rPr>
                <w:rFonts w:ascii="Simplified Arabic" w:hAnsi="Simplified Arabic" w:cs="Simplified Arabic"/>
                <w:sz w:val="28"/>
                <w:szCs w:val="28"/>
                <w:rtl/>
              </w:rPr>
            </w:pPr>
            <w:r w:rsidRPr="0070169B">
              <w:rPr>
                <w:rFonts w:ascii="Simplified Arabic" w:hAnsi="Simplified Arabic" w:cs="Simplified Arabic"/>
                <w:sz w:val="28"/>
                <w:szCs w:val="28"/>
                <w:rtl/>
              </w:rPr>
              <w:t>كوريا</w:t>
            </w:r>
          </w:p>
        </w:tc>
      </w:tr>
      <w:tr w:rsidR="00F076C1" w14:paraId="621B9368" w14:textId="77777777" w:rsidTr="001378E6">
        <w:trPr>
          <w:jc w:val="center"/>
        </w:trPr>
        <w:tc>
          <w:tcPr>
            <w:tcW w:w="1789" w:type="dxa"/>
          </w:tcPr>
          <w:p w14:paraId="12E26306" w14:textId="77777777" w:rsidR="0070169B" w:rsidRPr="0070169B" w:rsidRDefault="00F62C8E" w:rsidP="0070169B">
            <w:pPr>
              <w:pStyle w:val="ListParagraph"/>
              <w:bidi/>
              <w:ind w:left="0"/>
              <w:rPr>
                <w:rFonts w:ascii="Simplified Arabic" w:hAnsi="Simplified Arabic" w:cs="Simplified Arabic"/>
                <w:sz w:val="28"/>
                <w:szCs w:val="28"/>
                <w:rtl/>
              </w:rPr>
            </w:pPr>
            <w:r w:rsidRPr="0070169B">
              <w:rPr>
                <w:rFonts w:ascii="Simplified Arabic" w:hAnsi="Simplified Arabic" w:cs="Simplified Arabic"/>
                <w:sz w:val="28"/>
                <w:szCs w:val="28"/>
                <w:rtl/>
              </w:rPr>
              <w:t>362,453</w:t>
            </w:r>
          </w:p>
        </w:tc>
        <w:tc>
          <w:tcPr>
            <w:tcW w:w="1789" w:type="dxa"/>
          </w:tcPr>
          <w:p w14:paraId="11FDA8EF" w14:textId="77777777" w:rsidR="0070169B" w:rsidRPr="0070169B" w:rsidRDefault="00F62C8E" w:rsidP="0070169B">
            <w:pPr>
              <w:pStyle w:val="ListParagraph"/>
              <w:bidi/>
              <w:ind w:left="0"/>
              <w:rPr>
                <w:rFonts w:ascii="Simplified Arabic" w:hAnsi="Simplified Arabic" w:cs="Simplified Arabic"/>
                <w:sz w:val="28"/>
                <w:szCs w:val="28"/>
                <w:rtl/>
              </w:rPr>
            </w:pPr>
            <w:r w:rsidRPr="0070169B">
              <w:rPr>
                <w:rFonts w:ascii="Simplified Arabic" w:hAnsi="Simplified Arabic" w:cs="Simplified Arabic"/>
                <w:sz w:val="28"/>
                <w:szCs w:val="28"/>
                <w:rtl/>
              </w:rPr>
              <w:t>100,600</w:t>
            </w:r>
          </w:p>
        </w:tc>
        <w:tc>
          <w:tcPr>
            <w:tcW w:w="1789" w:type="dxa"/>
          </w:tcPr>
          <w:p w14:paraId="4B46A4CD" w14:textId="77777777" w:rsidR="0070169B" w:rsidRPr="0070169B" w:rsidRDefault="00F62C8E" w:rsidP="0070169B">
            <w:pPr>
              <w:pStyle w:val="ListParagraph"/>
              <w:bidi/>
              <w:ind w:left="0"/>
              <w:rPr>
                <w:rFonts w:ascii="Simplified Arabic" w:hAnsi="Simplified Arabic" w:cs="Simplified Arabic"/>
                <w:sz w:val="28"/>
                <w:szCs w:val="28"/>
                <w:rtl/>
              </w:rPr>
            </w:pPr>
            <w:r w:rsidRPr="0070169B">
              <w:rPr>
                <w:rFonts w:ascii="Simplified Arabic" w:hAnsi="Simplified Arabic" w:cs="Simplified Arabic"/>
                <w:sz w:val="28"/>
                <w:szCs w:val="28"/>
                <w:rtl/>
              </w:rPr>
              <w:t>14,825</w:t>
            </w:r>
          </w:p>
        </w:tc>
        <w:tc>
          <w:tcPr>
            <w:tcW w:w="1789" w:type="dxa"/>
          </w:tcPr>
          <w:p w14:paraId="702D2D5A" w14:textId="77777777" w:rsidR="0070169B" w:rsidRPr="0070169B" w:rsidRDefault="00F62C8E" w:rsidP="0070169B">
            <w:pPr>
              <w:pStyle w:val="ListParagraph"/>
              <w:bidi/>
              <w:ind w:left="0"/>
              <w:rPr>
                <w:rFonts w:ascii="Simplified Arabic" w:hAnsi="Simplified Arabic" w:cs="Simplified Arabic"/>
                <w:sz w:val="28"/>
                <w:szCs w:val="28"/>
                <w:rtl/>
              </w:rPr>
            </w:pPr>
            <w:r w:rsidRPr="0070169B">
              <w:rPr>
                <w:rFonts w:ascii="Simplified Arabic" w:hAnsi="Simplified Arabic" w:cs="Simplified Arabic"/>
                <w:sz w:val="28"/>
                <w:szCs w:val="28"/>
                <w:rtl/>
              </w:rPr>
              <w:t>6,031</w:t>
            </w:r>
          </w:p>
        </w:tc>
        <w:tc>
          <w:tcPr>
            <w:tcW w:w="1294" w:type="dxa"/>
          </w:tcPr>
          <w:p w14:paraId="1031D095" w14:textId="77777777" w:rsidR="0070169B" w:rsidRPr="0070169B" w:rsidRDefault="00F62C8E" w:rsidP="0070169B">
            <w:pPr>
              <w:pStyle w:val="ListParagraph"/>
              <w:bidi/>
              <w:ind w:left="0"/>
              <w:rPr>
                <w:rFonts w:ascii="Simplified Arabic" w:hAnsi="Simplified Arabic" w:cs="Simplified Arabic"/>
                <w:sz w:val="28"/>
                <w:szCs w:val="28"/>
                <w:rtl/>
              </w:rPr>
            </w:pPr>
            <w:r w:rsidRPr="0070169B">
              <w:rPr>
                <w:rFonts w:ascii="Simplified Arabic" w:hAnsi="Simplified Arabic" w:cs="Simplified Arabic"/>
                <w:sz w:val="28"/>
                <w:szCs w:val="28"/>
                <w:rtl/>
              </w:rPr>
              <w:t>تايوان</w:t>
            </w:r>
          </w:p>
        </w:tc>
      </w:tr>
      <w:tr w:rsidR="00F076C1" w14:paraId="06AFBDBD" w14:textId="77777777" w:rsidTr="001378E6">
        <w:trPr>
          <w:jc w:val="center"/>
        </w:trPr>
        <w:tc>
          <w:tcPr>
            <w:tcW w:w="1789" w:type="dxa"/>
          </w:tcPr>
          <w:p w14:paraId="56F2EE39" w14:textId="77777777" w:rsidR="0070169B" w:rsidRPr="0070169B" w:rsidRDefault="00F62C8E" w:rsidP="0070169B">
            <w:pPr>
              <w:pStyle w:val="ListParagraph"/>
              <w:bidi/>
              <w:ind w:left="0"/>
              <w:rPr>
                <w:rFonts w:ascii="Simplified Arabic" w:hAnsi="Simplified Arabic" w:cs="Simplified Arabic"/>
                <w:sz w:val="28"/>
                <w:szCs w:val="28"/>
                <w:rtl/>
              </w:rPr>
            </w:pPr>
            <w:r w:rsidRPr="0070169B">
              <w:rPr>
                <w:rFonts w:ascii="Simplified Arabic" w:hAnsi="Simplified Arabic" w:cs="Simplified Arabic"/>
                <w:sz w:val="28"/>
                <w:szCs w:val="28"/>
                <w:rtl/>
              </w:rPr>
              <w:t>118,604</w:t>
            </w:r>
          </w:p>
        </w:tc>
        <w:tc>
          <w:tcPr>
            <w:tcW w:w="1789" w:type="dxa"/>
          </w:tcPr>
          <w:p w14:paraId="40A9DAB2" w14:textId="77777777" w:rsidR="0070169B" w:rsidRPr="0070169B" w:rsidRDefault="00F62C8E" w:rsidP="0070169B">
            <w:pPr>
              <w:pStyle w:val="ListParagraph"/>
              <w:bidi/>
              <w:ind w:left="0"/>
              <w:rPr>
                <w:rFonts w:ascii="Simplified Arabic" w:hAnsi="Simplified Arabic" w:cs="Simplified Arabic"/>
                <w:sz w:val="28"/>
                <w:szCs w:val="28"/>
                <w:rtl/>
              </w:rPr>
            </w:pPr>
            <w:r w:rsidRPr="0070169B">
              <w:rPr>
                <w:rFonts w:ascii="Simplified Arabic" w:hAnsi="Simplified Arabic" w:cs="Simplified Arabic"/>
                <w:sz w:val="28"/>
                <w:szCs w:val="28"/>
                <w:rtl/>
              </w:rPr>
              <w:t>168,981</w:t>
            </w:r>
          </w:p>
        </w:tc>
        <w:tc>
          <w:tcPr>
            <w:tcW w:w="1789" w:type="dxa"/>
          </w:tcPr>
          <w:p w14:paraId="4F37BE46" w14:textId="77777777" w:rsidR="0070169B" w:rsidRPr="0070169B" w:rsidRDefault="00F62C8E" w:rsidP="0070169B">
            <w:pPr>
              <w:pStyle w:val="ListParagraph"/>
              <w:bidi/>
              <w:ind w:left="0"/>
              <w:rPr>
                <w:rFonts w:ascii="Simplified Arabic" w:hAnsi="Simplified Arabic" w:cs="Simplified Arabic"/>
                <w:sz w:val="28"/>
                <w:szCs w:val="28"/>
                <w:rtl/>
              </w:rPr>
            </w:pPr>
            <w:r w:rsidRPr="0070169B">
              <w:rPr>
                <w:rFonts w:ascii="Simplified Arabic" w:hAnsi="Simplified Arabic" w:cs="Simplified Arabic"/>
                <w:sz w:val="28"/>
                <w:szCs w:val="28"/>
                <w:rtl/>
              </w:rPr>
              <w:t>7,123</w:t>
            </w:r>
          </w:p>
        </w:tc>
        <w:tc>
          <w:tcPr>
            <w:tcW w:w="1789" w:type="dxa"/>
          </w:tcPr>
          <w:p w14:paraId="288B5494" w14:textId="77777777" w:rsidR="0070169B" w:rsidRPr="0070169B" w:rsidRDefault="00F62C8E" w:rsidP="0070169B">
            <w:pPr>
              <w:pStyle w:val="ListParagraph"/>
              <w:bidi/>
              <w:ind w:left="0"/>
              <w:rPr>
                <w:rFonts w:ascii="Simplified Arabic" w:hAnsi="Simplified Arabic" w:cs="Simplified Arabic"/>
                <w:sz w:val="28"/>
                <w:szCs w:val="28"/>
                <w:rtl/>
              </w:rPr>
            </w:pPr>
            <w:r w:rsidRPr="0070169B">
              <w:rPr>
                <w:rFonts w:ascii="Simplified Arabic" w:hAnsi="Simplified Arabic" w:cs="Simplified Arabic"/>
                <w:sz w:val="28"/>
                <w:szCs w:val="28"/>
                <w:rtl/>
              </w:rPr>
              <w:t>9,217</w:t>
            </w:r>
          </w:p>
        </w:tc>
        <w:tc>
          <w:tcPr>
            <w:tcW w:w="1294" w:type="dxa"/>
          </w:tcPr>
          <w:p w14:paraId="043880BE" w14:textId="77777777" w:rsidR="0070169B" w:rsidRPr="0070169B" w:rsidRDefault="00F62C8E" w:rsidP="0070169B">
            <w:pPr>
              <w:pStyle w:val="ListParagraph"/>
              <w:bidi/>
              <w:ind w:left="0"/>
              <w:rPr>
                <w:rFonts w:ascii="Simplified Arabic" w:hAnsi="Simplified Arabic" w:cs="Simplified Arabic"/>
                <w:sz w:val="28"/>
                <w:szCs w:val="28"/>
                <w:rtl/>
              </w:rPr>
            </w:pPr>
            <w:r w:rsidRPr="0070169B">
              <w:rPr>
                <w:rFonts w:ascii="Simplified Arabic" w:hAnsi="Simplified Arabic" w:cs="Simplified Arabic"/>
                <w:sz w:val="28"/>
                <w:szCs w:val="28"/>
                <w:rtl/>
              </w:rPr>
              <w:t>ماليزيا</w:t>
            </w:r>
          </w:p>
        </w:tc>
      </w:tr>
    </w:tbl>
    <w:p w14:paraId="1F0E9E6E" w14:textId="77777777" w:rsidR="00163E03" w:rsidRPr="00163E03" w:rsidRDefault="00F62C8E" w:rsidP="006C332A">
      <w:pPr>
        <w:pStyle w:val="ListParagraph"/>
        <w:bidi/>
        <w:ind w:left="0"/>
        <w:jc w:val="center"/>
        <w:rPr>
          <w:rFonts w:ascii="Simplified Arabic" w:hAnsi="Simplified Arabic" w:cs="Simplified Arabic"/>
          <w:b/>
          <w:bCs/>
          <w:rtl/>
        </w:rPr>
      </w:pPr>
      <w:r w:rsidRPr="00163E03">
        <w:rPr>
          <w:rFonts w:ascii="Simplified Arabic" w:hAnsi="Simplified Arabic" w:cs="Simplified Arabic"/>
          <w:b/>
          <w:bCs/>
          <w:rtl/>
        </w:rPr>
        <w:t>المصدر: بيانات محسوبة ومنقولة</w:t>
      </w:r>
      <w:r>
        <w:rPr>
          <w:rFonts w:ascii="Simplified Arabic" w:hAnsi="Simplified Arabic" w:cs="Simplified Arabic" w:hint="cs"/>
          <w:b/>
          <w:bCs/>
          <w:rtl/>
        </w:rPr>
        <w:t xml:space="preserve"> بواسطة الباحث</w:t>
      </w:r>
      <w:r w:rsidRPr="00163E03">
        <w:rPr>
          <w:rFonts w:ascii="Simplified Arabic" w:hAnsi="Simplified Arabic" w:cs="Simplified Arabic"/>
          <w:b/>
          <w:bCs/>
          <w:rtl/>
        </w:rPr>
        <w:t xml:space="preserve"> من تقرير الاستثمار العالمي</w:t>
      </w:r>
      <w:r w:rsidRPr="00163E03">
        <w:rPr>
          <w:rFonts w:ascii="Simplified Arabic" w:hAnsi="Simplified Arabic" w:cs="Simplified Arabic" w:hint="cs"/>
          <w:b/>
          <w:bCs/>
          <w:rtl/>
        </w:rPr>
        <w:t xml:space="preserve"> 2020:</w:t>
      </w:r>
      <w:r w:rsidRPr="00163E03">
        <w:rPr>
          <w:b/>
          <w:bCs/>
          <w:sz w:val="18"/>
          <w:szCs w:val="18"/>
        </w:rPr>
        <w:t xml:space="preserve"> </w:t>
      </w:r>
      <w:r w:rsidRPr="00163E03">
        <w:rPr>
          <w:rFonts w:ascii="Simplified Arabic" w:hAnsi="Simplified Arabic" w:cs="Simplified Arabic" w:hint="cs"/>
          <w:b/>
          <w:bCs/>
          <w:rtl/>
        </w:rPr>
        <w:t>الإنتاج</w:t>
      </w:r>
      <w:r w:rsidRPr="00163E03">
        <w:rPr>
          <w:rFonts w:ascii="Simplified Arabic" w:hAnsi="Simplified Arabic" w:cs="Simplified Arabic"/>
          <w:b/>
          <w:bCs/>
          <w:rtl/>
        </w:rPr>
        <w:t xml:space="preserve"> </w:t>
      </w:r>
      <w:r w:rsidRPr="00163E03">
        <w:rPr>
          <w:rFonts w:ascii="Simplified Arabic" w:hAnsi="Simplified Arabic" w:cs="Simplified Arabic" w:hint="cs"/>
          <w:b/>
          <w:bCs/>
          <w:rtl/>
        </w:rPr>
        <w:t>الدولي</w:t>
      </w:r>
      <w:r w:rsidRPr="00163E03">
        <w:rPr>
          <w:rFonts w:ascii="Simplified Arabic" w:hAnsi="Simplified Arabic" w:cs="Simplified Arabic"/>
          <w:b/>
          <w:bCs/>
          <w:rtl/>
        </w:rPr>
        <w:t xml:space="preserve"> </w:t>
      </w:r>
      <w:r w:rsidRPr="00163E03">
        <w:rPr>
          <w:rFonts w:ascii="Simplified Arabic" w:hAnsi="Simplified Arabic" w:cs="Simplified Arabic" w:hint="cs"/>
          <w:b/>
          <w:bCs/>
          <w:rtl/>
        </w:rPr>
        <w:t>بعد</w:t>
      </w:r>
      <w:r w:rsidRPr="00163E03">
        <w:rPr>
          <w:rFonts w:ascii="Simplified Arabic" w:hAnsi="Simplified Arabic" w:cs="Simplified Arabic"/>
          <w:b/>
          <w:bCs/>
          <w:rtl/>
        </w:rPr>
        <w:t xml:space="preserve"> </w:t>
      </w:r>
      <w:r w:rsidRPr="00163E03">
        <w:rPr>
          <w:rFonts w:ascii="Simplified Arabic" w:hAnsi="Simplified Arabic" w:cs="Simplified Arabic" w:hint="cs"/>
          <w:b/>
          <w:bCs/>
          <w:rtl/>
        </w:rPr>
        <w:t>الوباء</w:t>
      </w:r>
    </w:p>
    <w:p w14:paraId="0EE0A03B" w14:textId="77777777" w:rsidR="0070169B" w:rsidRPr="00163E03" w:rsidRDefault="00F62C8E" w:rsidP="00163E03">
      <w:pPr>
        <w:pStyle w:val="ListParagraph"/>
        <w:bidi/>
        <w:rPr>
          <w:rFonts w:ascii="Simplified Arabic" w:hAnsi="Simplified Arabic" w:cs="Simplified Arabic"/>
          <w:b/>
          <w:bCs/>
          <w:rtl/>
        </w:rPr>
      </w:pPr>
      <w:r w:rsidRPr="00163E03">
        <w:rPr>
          <w:rFonts w:ascii="Simplified Arabic" w:hAnsi="Simplified Arabic" w:cs="Simplified Arabic"/>
          <w:b/>
          <w:bCs/>
        </w:rPr>
        <w:t>https://unctad.org/webflyer/world-investment-report-2020</w:t>
      </w:r>
    </w:p>
    <w:p w14:paraId="5A6FA8BC" w14:textId="77777777" w:rsidR="00477C43" w:rsidRPr="00880468" w:rsidRDefault="00F62C8E" w:rsidP="00F62C8E">
      <w:pPr>
        <w:pStyle w:val="ListParagraph"/>
        <w:numPr>
          <w:ilvl w:val="0"/>
          <w:numId w:val="47"/>
        </w:numPr>
        <w:bidi/>
        <w:ind w:left="360"/>
        <w:rPr>
          <w:rFonts w:ascii="Simplified Arabic" w:hAnsi="Simplified Arabic" w:cs="Simplified Arabic"/>
          <w:b/>
          <w:bCs/>
          <w:sz w:val="28"/>
          <w:szCs w:val="28"/>
        </w:rPr>
      </w:pPr>
      <w:r w:rsidRPr="00B70845">
        <w:rPr>
          <w:rFonts w:ascii="Simplified Arabic" w:hAnsi="Simplified Arabic" w:cs="Simplified Arabic"/>
          <w:sz w:val="28"/>
          <w:szCs w:val="28"/>
          <w:rtl/>
        </w:rPr>
        <w:t>تركز غالبية الاستثمارات الأجنبية في قطاع استخراج الموارد الطبيعية</w:t>
      </w:r>
      <w:r w:rsidR="001641C8" w:rsidRPr="00B70845">
        <w:rPr>
          <w:rFonts w:ascii="Simplified Arabic" w:hAnsi="Simplified Arabic" w:cs="Simplified Arabic" w:hint="cs"/>
          <w:sz w:val="28"/>
          <w:szCs w:val="28"/>
          <w:rtl/>
        </w:rPr>
        <w:t>،</w:t>
      </w:r>
      <w:r w:rsidR="00356D6B">
        <w:rPr>
          <w:noProof/>
        </w:rPr>
        <mc:AlternateContent>
          <mc:Choice Requires="wps">
            <w:drawing>
              <wp:anchor distT="0" distB="0" distL="114300" distR="114300" simplePos="0" relativeHeight="251667456" behindDoc="0" locked="0" layoutInCell="1" allowOverlap="1" wp14:anchorId="601F02B3" wp14:editId="20B76BD0">
                <wp:simplePos x="0" y="0"/>
                <wp:positionH relativeFrom="column">
                  <wp:posOffset>391795</wp:posOffset>
                </wp:positionH>
                <wp:positionV relativeFrom="paragraph">
                  <wp:posOffset>54610</wp:posOffset>
                </wp:positionV>
                <wp:extent cx="196215" cy="83185"/>
                <wp:effectExtent l="0" t="0" r="0" b="0"/>
                <wp:wrapNone/>
                <wp:docPr id="21" name="Rectangle: Rounded Corners 21"/>
                <wp:cNvGraphicFramePr/>
                <a:graphic xmlns:a="http://schemas.openxmlformats.org/drawingml/2006/main">
                  <a:graphicData uri="http://schemas.microsoft.com/office/word/2010/wordprocessingShape">
                    <wps:wsp>
                      <wps:cNvSpPr/>
                      <wps:spPr>
                        <a:xfrm>
                          <a:off x="0" y="0"/>
                          <a:ext cx="196215" cy="83185"/>
                        </a:xfrm>
                        <a:prstGeom prst="round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roundrect id="Rectangle: Rounded Corners 21" o:spid="_x0000_s1027" style="width:15.45pt;height:6.55pt;margin-top:4.3pt;margin-left:30.85pt;mso-height-percent:0;mso-height-relative:page;mso-width-percent:0;mso-width-relative:page;mso-wrap-distance-bottom:0;mso-wrap-distance-left:9pt;mso-wrap-distance-right:9pt;mso-wrap-distance-top:0;position:absolute;v-text-anchor:middle;z-index:251666432" arcsize="10923f" fillcolor="white" stroked="f" strokecolor="#2f528f" strokeweight="1pt"/>
            </w:pict>
          </mc:Fallback>
        </mc:AlternateContent>
      </w:r>
      <w:r w:rsidR="00356D6B">
        <w:rPr>
          <w:noProof/>
        </w:rPr>
        <mc:AlternateContent>
          <mc:Choice Requires="wps">
            <w:drawing>
              <wp:anchor distT="0" distB="0" distL="114300" distR="114300" simplePos="0" relativeHeight="251665408" behindDoc="0" locked="0" layoutInCell="1" allowOverlap="1" wp14:anchorId="37AFDBC9" wp14:editId="708F83F6">
                <wp:simplePos x="0" y="0"/>
                <wp:positionH relativeFrom="column">
                  <wp:posOffset>-77470</wp:posOffset>
                </wp:positionH>
                <wp:positionV relativeFrom="paragraph">
                  <wp:posOffset>375285</wp:posOffset>
                </wp:positionV>
                <wp:extent cx="160020" cy="290830"/>
                <wp:effectExtent l="0" t="0" r="0" b="0"/>
                <wp:wrapNone/>
                <wp:docPr id="22" name="Rectangle: Rounded Corners 22"/>
                <wp:cNvGraphicFramePr/>
                <a:graphic xmlns:a="http://schemas.openxmlformats.org/drawingml/2006/main">
                  <a:graphicData uri="http://schemas.microsoft.com/office/word/2010/wordprocessingShape">
                    <wps:wsp>
                      <wps:cNvSpPr/>
                      <wps:spPr>
                        <a:xfrm>
                          <a:off x="0" y="0"/>
                          <a:ext cx="160020" cy="290830"/>
                        </a:xfrm>
                        <a:prstGeom prst="round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roundrect id="Rectangle: Rounded Corners 22" o:spid="_x0000_s1028" style="width:12.6pt;height:22.9pt;margin-top:29.55pt;margin-left:-6.1pt;mso-height-percent:0;mso-height-relative:page;mso-width-percent:0;mso-width-relative:page;mso-wrap-distance-bottom:0;mso-wrap-distance-left:9pt;mso-wrap-distance-right:9pt;mso-wrap-distance-top:0;position:absolute;v-text-anchor:middle;z-index:251664384" arcsize="10923f" fillcolor="white" stroked="f" strokecolor="#2f528f" strokeweight="1pt"/>
            </w:pict>
          </mc:Fallback>
        </mc:AlternateContent>
      </w:r>
      <w:r w:rsidR="001641C8" w:rsidRPr="00B70845">
        <w:rPr>
          <w:rFonts w:ascii="Simplified Arabic" w:hAnsi="Simplified Arabic" w:cs="Simplified Arabic" w:hint="cs"/>
          <w:sz w:val="28"/>
          <w:szCs w:val="28"/>
          <w:rtl/>
        </w:rPr>
        <w:t xml:space="preserve"> </w:t>
      </w:r>
      <w:r w:rsidRPr="00B70845">
        <w:rPr>
          <w:rFonts w:ascii="Simplified Arabic" w:hAnsi="Simplified Arabic" w:cs="Simplified Arabic"/>
          <w:sz w:val="28"/>
          <w:szCs w:val="28"/>
          <w:rtl/>
        </w:rPr>
        <w:t>رغم تحول الدافع السائد للاستثمار الأجنبي المباشر في الدول النامية من ش</w:t>
      </w:r>
      <w:r w:rsidRPr="00B70845">
        <w:rPr>
          <w:rFonts w:ascii="Simplified Arabic" w:hAnsi="Simplified Arabic" w:cs="Simplified Arabic"/>
          <w:sz w:val="28"/>
          <w:szCs w:val="28"/>
          <w:rtl/>
        </w:rPr>
        <w:t xml:space="preserve">كله القديم الباحث عن الموارد الطبيعية إلى دافع البحث عن الأسواق المحلية وتلبية طلب مستهلكيها على المنتجات النهائية </w:t>
      </w:r>
      <w:r w:rsidR="00EE5D58" w:rsidRPr="00B70845">
        <w:rPr>
          <w:rFonts w:ascii="Simplified Arabic" w:hAnsi="Simplified Arabic" w:cs="Simplified Arabic" w:hint="cs"/>
          <w:sz w:val="28"/>
          <w:szCs w:val="28"/>
          <w:rtl/>
        </w:rPr>
        <w:t>، تشير الاحصائيات إلى أن أهم الدوافع خلف الاستثمارات الأجنبية هي البحث عن الأسواق</w:t>
      </w:r>
      <w:r w:rsidR="00552DA3" w:rsidRPr="00B70845">
        <w:rPr>
          <w:rFonts w:ascii="Simplified Arabic" w:hAnsi="Simplified Arabic" w:cs="Simplified Arabic" w:hint="cs"/>
          <w:sz w:val="28"/>
          <w:szCs w:val="28"/>
          <w:rtl/>
        </w:rPr>
        <w:t xml:space="preserve"> </w:t>
      </w:r>
      <w:r w:rsidR="00552DA3" w:rsidRPr="00B70845">
        <w:rPr>
          <w:rFonts w:ascii="Simplified Arabic" w:hAnsi="Simplified Arabic" w:cs="Simplified Arabic" w:hint="cs"/>
          <w:sz w:val="28"/>
          <w:szCs w:val="28"/>
          <w:rtl/>
          <w:lang w:bidi="ar-EG"/>
        </w:rPr>
        <w:t>والعملاء الجدد</w:t>
      </w:r>
      <w:r w:rsidR="00EE5D58" w:rsidRPr="00B70845">
        <w:rPr>
          <w:rFonts w:ascii="Simplified Arabic" w:hAnsi="Simplified Arabic" w:cs="Simplified Arabic" w:hint="cs"/>
          <w:sz w:val="28"/>
          <w:szCs w:val="28"/>
          <w:rtl/>
        </w:rPr>
        <w:t xml:space="preserve"> (71%) والبحث عن الكفاءة</w:t>
      </w:r>
      <w:r w:rsidR="00552DA3" w:rsidRPr="00B70845">
        <w:rPr>
          <w:rFonts w:ascii="Simplified Arabic" w:hAnsi="Simplified Arabic" w:cs="Simplified Arabic" w:hint="cs"/>
          <w:sz w:val="28"/>
          <w:szCs w:val="28"/>
          <w:rtl/>
        </w:rPr>
        <w:t xml:space="preserve"> وتخفيض التكاليف</w:t>
      </w:r>
      <w:r w:rsidR="00EE5D58" w:rsidRPr="00B70845">
        <w:rPr>
          <w:rFonts w:ascii="Simplified Arabic" w:hAnsi="Simplified Arabic" w:cs="Simplified Arabic" w:hint="cs"/>
          <w:sz w:val="28"/>
          <w:szCs w:val="28"/>
          <w:rtl/>
        </w:rPr>
        <w:t xml:space="preserve"> (13%) وتنسيق سلاسل القيمة </w:t>
      </w:r>
      <w:r w:rsidR="00552DA3" w:rsidRPr="00B70845">
        <w:rPr>
          <w:rFonts w:ascii="Simplified Arabic" w:hAnsi="Simplified Arabic" w:cs="Simplified Arabic" w:hint="cs"/>
          <w:sz w:val="28"/>
          <w:szCs w:val="28"/>
          <w:rtl/>
        </w:rPr>
        <w:t>(مثل الانتقال قرب الموردين)</w:t>
      </w:r>
      <w:r w:rsidR="00EE5D58" w:rsidRPr="00B70845">
        <w:rPr>
          <w:rFonts w:ascii="Simplified Arabic" w:hAnsi="Simplified Arabic" w:cs="Simplified Arabic" w:hint="cs"/>
          <w:sz w:val="28"/>
          <w:szCs w:val="28"/>
          <w:rtl/>
        </w:rPr>
        <w:t>(6%) والبحث عن الموارد الطبيعية</w:t>
      </w:r>
      <w:r w:rsidR="00552DA3" w:rsidRPr="00B70845">
        <w:rPr>
          <w:rFonts w:ascii="Simplified Arabic" w:hAnsi="Simplified Arabic" w:cs="Simplified Arabic" w:hint="cs"/>
          <w:sz w:val="28"/>
          <w:szCs w:val="28"/>
          <w:rtl/>
        </w:rPr>
        <w:t xml:space="preserve"> مثل المواد الخام والمنتجات الزراعية </w:t>
      </w:r>
      <w:r w:rsidR="00EE5D58" w:rsidRPr="00B70845">
        <w:rPr>
          <w:rFonts w:ascii="Simplified Arabic" w:hAnsi="Simplified Arabic" w:cs="Simplified Arabic" w:hint="cs"/>
          <w:sz w:val="28"/>
          <w:szCs w:val="28"/>
          <w:rtl/>
        </w:rPr>
        <w:t>(4%) والبحث عن الأصول الاستراتيجية</w:t>
      </w:r>
      <w:r w:rsidR="00552DA3" w:rsidRPr="00B70845">
        <w:rPr>
          <w:rFonts w:ascii="Simplified Arabic" w:hAnsi="Simplified Arabic" w:cs="Simplified Arabic" w:hint="cs"/>
          <w:sz w:val="28"/>
          <w:szCs w:val="28"/>
          <w:rtl/>
        </w:rPr>
        <w:t xml:space="preserve"> مثل التكنولوجيا الجديدة والعلامات التجارية</w:t>
      </w:r>
      <w:r w:rsidR="00EE5D58" w:rsidRPr="00B70845">
        <w:rPr>
          <w:rFonts w:ascii="Simplified Arabic" w:hAnsi="Simplified Arabic" w:cs="Simplified Arabic" w:hint="cs"/>
          <w:sz w:val="28"/>
          <w:szCs w:val="28"/>
          <w:rtl/>
        </w:rPr>
        <w:t xml:space="preserve"> (1%) وأسباب أخرى(5%)</w:t>
      </w:r>
      <w:r w:rsidR="00ED0C04" w:rsidRPr="00B70845">
        <w:rPr>
          <w:rFonts w:ascii="Simplified Arabic" w:hAnsi="Simplified Arabic" w:cs="Simplified Arabic"/>
          <w:sz w:val="28"/>
          <w:szCs w:val="28"/>
        </w:rPr>
        <w:t xml:space="preserve"> </w:t>
      </w:r>
      <w:r w:rsidR="00ED0C04" w:rsidRPr="00B70845">
        <w:rPr>
          <w:rFonts w:ascii="Simplified Arabic" w:hAnsi="Simplified Arabic" w:cs="Simplified Arabic"/>
          <w:sz w:val="24"/>
          <w:szCs w:val="24"/>
        </w:rPr>
        <w:t>(World Bank, 2017)</w:t>
      </w:r>
      <w:r>
        <w:rPr>
          <w:rFonts w:cs="Simplified Arabic"/>
          <w:sz w:val="28"/>
          <w:szCs w:val="28"/>
          <w:vertAlign w:val="superscript"/>
          <w:rtl/>
        </w:rPr>
        <w:footnoteReference w:id="166"/>
      </w:r>
      <w:r w:rsidR="00EE5D58" w:rsidRPr="00B70845">
        <w:rPr>
          <w:rFonts w:ascii="Simplified Arabic" w:hAnsi="Simplified Arabic" w:cs="Simplified Arabic" w:hint="cs"/>
          <w:sz w:val="28"/>
          <w:szCs w:val="28"/>
          <w:rtl/>
        </w:rPr>
        <w:t>.</w:t>
      </w:r>
      <w:r w:rsidRPr="00B70845">
        <w:rPr>
          <w:rFonts w:ascii="Simplified Arabic" w:hAnsi="Simplified Arabic" w:cs="Simplified Arabic"/>
          <w:sz w:val="28"/>
          <w:szCs w:val="28"/>
          <w:rtl/>
        </w:rPr>
        <w:t xml:space="preserve"> </w:t>
      </w:r>
    </w:p>
    <w:p w14:paraId="08A92212" w14:textId="77777777" w:rsidR="00880468" w:rsidRPr="00880468" w:rsidRDefault="00F62C8E" w:rsidP="00880468">
      <w:pPr>
        <w:bidi/>
        <w:rPr>
          <w:rFonts w:ascii="Simplified Arabic" w:hAnsi="Simplified Arabic" w:cs="Simplified Arabic"/>
          <w:sz w:val="28"/>
          <w:szCs w:val="28"/>
          <w:rtl/>
        </w:rPr>
      </w:pPr>
      <w:r w:rsidRPr="00880468">
        <w:rPr>
          <w:rFonts w:ascii="Simplified Arabic" w:hAnsi="Simplified Arabic" w:cs="Simplified Arabic"/>
          <w:sz w:val="28"/>
          <w:szCs w:val="28"/>
          <w:rtl/>
        </w:rPr>
        <w:t xml:space="preserve">ورغم كبر حجم السوق المصري </w:t>
      </w:r>
      <w:r w:rsidRPr="00880468">
        <w:rPr>
          <w:rFonts w:ascii="Simplified Arabic" w:hAnsi="Simplified Arabic" w:cs="Simplified Arabic"/>
          <w:sz w:val="28"/>
          <w:szCs w:val="28"/>
        </w:rPr>
        <w:t>-</w:t>
      </w:r>
      <w:r w:rsidRPr="00880468">
        <w:rPr>
          <w:rFonts w:ascii="Simplified Arabic" w:hAnsi="Simplified Arabic" w:cs="Simplified Arabic"/>
          <w:sz w:val="28"/>
          <w:szCs w:val="28"/>
          <w:rtl/>
        </w:rPr>
        <w:t xml:space="preserve"> أكبر بكثير من المتوسط </w:t>
      </w:r>
      <w:r w:rsidRPr="00880468">
        <w:rPr>
          <w:rFonts w:ascii="Times New Roman" w:hAnsi="Times New Roman" w:cs="Times New Roman" w:hint="cs"/>
          <w:sz w:val="28"/>
          <w:szCs w:val="28"/>
          <w:rtl/>
        </w:rPr>
        <w:t>​​</w:t>
      </w:r>
      <w:r w:rsidRPr="00880468">
        <w:rPr>
          <w:rFonts w:ascii="Simplified Arabic" w:hAnsi="Simplified Arabic" w:cs="Simplified Arabic" w:hint="cs"/>
          <w:sz w:val="28"/>
          <w:szCs w:val="28"/>
          <w:rtl/>
        </w:rPr>
        <w:t>الإقليمي</w:t>
      </w:r>
      <w:r w:rsidRPr="00880468">
        <w:rPr>
          <w:rFonts w:ascii="Simplified Arabic" w:hAnsi="Simplified Arabic" w:cs="Simplified Arabic"/>
          <w:sz w:val="28"/>
          <w:szCs w:val="28"/>
        </w:rPr>
        <w:t>-</w:t>
      </w:r>
      <w:r w:rsidRPr="00880468">
        <w:rPr>
          <w:rFonts w:ascii="Simplified Arabic" w:hAnsi="Simplified Arabic" w:cs="Simplified Arabic"/>
          <w:sz w:val="28"/>
          <w:szCs w:val="28"/>
          <w:rtl/>
        </w:rPr>
        <w:t>وقوته الشرائية التي لا بأس بها، إلا أننا نلاحظ استمرار توجه غالبية الاستثمار الأجنبي القادم إلى مصر إلى البحث عن الموارد الطبيعية الناضبة، خاصة بعد اكتشاف احتياطيات الغاز في منطقة أبو سنان بالصحراء الغربية للبلاد وفي حقل ظهر البحري، وهو الأكبر في البحر الأ</w:t>
      </w:r>
      <w:r w:rsidRPr="00880468">
        <w:rPr>
          <w:rFonts w:ascii="Simplified Arabic" w:hAnsi="Simplified Arabic" w:cs="Simplified Arabic"/>
          <w:sz w:val="28"/>
          <w:szCs w:val="28"/>
          <w:rtl/>
        </w:rPr>
        <w:t xml:space="preserve">بيض المتوسط. ورغم أن هذا </w:t>
      </w:r>
      <w:r w:rsidRPr="00880468">
        <w:rPr>
          <w:rFonts w:ascii="Simplified Arabic" w:hAnsi="Simplified Arabic" w:cs="Simplified Arabic"/>
          <w:sz w:val="28"/>
          <w:szCs w:val="28"/>
          <w:rtl/>
        </w:rPr>
        <w:lastRenderedPageBreak/>
        <w:t>الاستثمار غالبا ما يولد عائدات حكومية كبيرة، إلا أن عملياته تنطوي على قيمة مضافة منخفضة، كما أنها تستنزف إمكانات الاقتصاد المصري ولا يرجى منها تحقيق تنمية مستدامة.</w:t>
      </w:r>
    </w:p>
    <w:p w14:paraId="5B8CC3FC" w14:textId="77777777" w:rsidR="00477C43" w:rsidRDefault="00F62C8E" w:rsidP="00477C43">
      <w:pPr>
        <w:pStyle w:val="ListParagraph"/>
        <w:bidi/>
        <w:ind w:left="360"/>
        <w:rPr>
          <w:rFonts w:ascii="Simplified Arabic" w:hAnsi="Simplified Arabic" w:cs="Simplified Arabic"/>
          <w:b/>
          <w:bCs/>
          <w:sz w:val="28"/>
          <w:szCs w:val="28"/>
          <w:rtl/>
        </w:rPr>
      </w:pPr>
      <w:r w:rsidRPr="00B70845">
        <w:rPr>
          <w:rFonts w:ascii="Simplified Arabic" w:hAnsi="Simplified Arabic" w:cs="Simplified Arabic"/>
          <w:sz w:val="28"/>
          <w:szCs w:val="28"/>
          <w:rtl/>
        </w:rPr>
        <w:t xml:space="preserve"> </w:t>
      </w:r>
      <w:r w:rsidR="00552DA3" w:rsidRPr="00B70845">
        <w:rPr>
          <w:rFonts w:ascii="Simplified Arabic" w:hAnsi="Simplified Arabic" w:cs="Simplified Arabic" w:hint="cs"/>
          <w:b/>
          <w:bCs/>
          <w:sz w:val="28"/>
          <w:szCs w:val="28"/>
          <w:rtl/>
        </w:rPr>
        <w:t xml:space="preserve">جدول (3-2): </w:t>
      </w:r>
      <w:r w:rsidR="00552DA3" w:rsidRPr="00B70845">
        <w:rPr>
          <w:rFonts w:ascii="Simplified Arabic" w:hAnsi="Simplified Arabic" w:cs="Simplified Arabic"/>
          <w:b/>
          <w:bCs/>
          <w:sz w:val="28"/>
          <w:szCs w:val="28"/>
          <w:rtl/>
        </w:rPr>
        <w:t xml:space="preserve">التوزيع القطاعي للاستثمار الأجنبي المباشر في مصر </w:t>
      </w:r>
    </w:p>
    <w:p w14:paraId="42478445" w14:textId="77777777" w:rsidR="00552DA3" w:rsidRPr="00B70845" w:rsidRDefault="00F62C8E" w:rsidP="00477C43">
      <w:pPr>
        <w:pStyle w:val="ListParagraph"/>
        <w:bidi/>
        <w:ind w:left="360"/>
        <w:jc w:val="center"/>
        <w:rPr>
          <w:rFonts w:ascii="Simplified Arabic" w:hAnsi="Simplified Arabic" w:cs="Simplified Arabic"/>
          <w:b/>
          <w:bCs/>
          <w:sz w:val="28"/>
          <w:szCs w:val="28"/>
        </w:rPr>
      </w:pPr>
      <w:r w:rsidRPr="00B70845">
        <w:rPr>
          <w:rFonts w:ascii="Simplified Arabic" w:hAnsi="Simplified Arabic" w:cs="Simplified Arabic"/>
          <w:b/>
          <w:bCs/>
          <w:sz w:val="28"/>
          <w:szCs w:val="28"/>
          <w:rtl/>
        </w:rPr>
        <w:t>من ي</w:t>
      </w:r>
      <w:r w:rsidRPr="00B70845">
        <w:rPr>
          <w:rFonts w:ascii="Simplified Arabic" w:hAnsi="Simplified Arabic" w:cs="Simplified Arabic"/>
          <w:b/>
          <w:bCs/>
          <w:sz w:val="28"/>
          <w:szCs w:val="28"/>
          <w:rtl/>
        </w:rPr>
        <w:t>وليو 2011 حتى ديسمبر 2019</w:t>
      </w:r>
    </w:p>
    <w:tbl>
      <w:tblPr>
        <w:tblW w:w="542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2"/>
        <w:gridCol w:w="747"/>
        <w:gridCol w:w="747"/>
        <w:gridCol w:w="745"/>
        <w:gridCol w:w="744"/>
        <w:gridCol w:w="744"/>
        <w:gridCol w:w="744"/>
        <w:gridCol w:w="744"/>
        <w:gridCol w:w="744"/>
        <w:gridCol w:w="744"/>
        <w:gridCol w:w="1776"/>
        <w:gridCol w:w="13"/>
      </w:tblGrid>
      <w:tr w:rsidR="00F076C1" w14:paraId="75ECC6D5" w14:textId="77777777" w:rsidTr="00477C43">
        <w:trPr>
          <w:gridAfter w:val="1"/>
          <w:wAfter w:w="7" w:type="dxa"/>
          <w:trHeight w:val="234"/>
          <w:jc w:val="center"/>
        </w:trPr>
        <w:tc>
          <w:tcPr>
            <w:tcW w:w="391" w:type="pct"/>
            <w:shd w:val="clear" w:color="auto" w:fill="D0CECE" w:themeFill="background2" w:themeFillShade="E6"/>
            <w:noWrap/>
            <w:vAlign w:val="center"/>
            <w:hideMark/>
          </w:tcPr>
          <w:p w14:paraId="4CAA3038" w14:textId="77777777" w:rsidR="0070169B" w:rsidRPr="00552DA3" w:rsidRDefault="00F62C8E" w:rsidP="0070169B">
            <w:pPr>
              <w:bidi/>
              <w:spacing w:after="0" w:line="240" w:lineRule="auto"/>
              <w:rPr>
                <w:rFonts w:ascii="Simplified Arabic" w:hAnsi="Simplified Arabic" w:cs="Simplified Arabic"/>
                <w:b/>
                <w:bCs/>
                <w:sz w:val="28"/>
                <w:szCs w:val="28"/>
              </w:rPr>
            </w:pPr>
            <w:r w:rsidRPr="00552DA3">
              <w:rPr>
                <w:rFonts w:ascii="Simplified Arabic" w:hAnsi="Simplified Arabic" w:cs="Simplified Arabic"/>
                <w:b/>
                <w:bCs/>
                <w:sz w:val="18"/>
                <w:szCs w:val="18"/>
                <w:rtl/>
              </w:rPr>
              <w:t>المتوسط</w:t>
            </w:r>
          </w:p>
        </w:tc>
        <w:tc>
          <w:tcPr>
            <w:tcW w:w="405" w:type="pct"/>
            <w:shd w:val="clear" w:color="auto" w:fill="D0CECE" w:themeFill="background2" w:themeFillShade="E6"/>
            <w:noWrap/>
            <w:vAlign w:val="bottom"/>
            <w:hideMark/>
          </w:tcPr>
          <w:p w14:paraId="3808B66D" w14:textId="77777777" w:rsidR="0070169B" w:rsidRPr="00552DA3" w:rsidRDefault="00F62C8E" w:rsidP="0070169B">
            <w:pPr>
              <w:bidi/>
              <w:spacing w:after="0" w:line="240" w:lineRule="auto"/>
              <w:rPr>
                <w:rFonts w:ascii="Simplified Arabic" w:hAnsi="Simplified Arabic" w:cs="Simplified Arabic"/>
                <w:rtl/>
              </w:rPr>
            </w:pPr>
            <w:r w:rsidRPr="00552DA3">
              <w:rPr>
                <w:rFonts w:ascii="Simplified Arabic" w:hAnsi="Simplified Arabic" w:cs="Simplified Arabic"/>
                <w:rtl/>
              </w:rPr>
              <w:t>/2019 20</w:t>
            </w:r>
            <w:r w:rsidR="00552DA3">
              <w:rPr>
                <w:rFonts w:ascii="Simplified Arabic" w:hAnsi="Simplified Arabic" w:cs="Simplified Arabic" w:hint="cs"/>
                <w:rtl/>
              </w:rPr>
              <w:t>20</w:t>
            </w:r>
          </w:p>
        </w:tc>
        <w:tc>
          <w:tcPr>
            <w:tcW w:w="405" w:type="pct"/>
            <w:shd w:val="clear" w:color="auto" w:fill="D0CECE" w:themeFill="background2" w:themeFillShade="E6"/>
            <w:noWrap/>
            <w:vAlign w:val="bottom"/>
            <w:hideMark/>
          </w:tcPr>
          <w:p w14:paraId="414B4485" w14:textId="77777777" w:rsidR="0070169B" w:rsidRPr="00552DA3" w:rsidRDefault="00F62C8E" w:rsidP="0070169B">
            <w:pPr>
              <w:bidi/>
              <w:spacing w:after="0" w:line="240" w:lineRule="auto"/>
              <w:rPr>
                <w:rFonts w:ascii="Simplified Arabic" w:hAnsi="Simplified Arabic" w:cs="Simplified Arabic"/>
                <w:rtl/>
              </w:rPr>
            </w:pPr>
            <w:r w:rsidRPr="00552DA3">
              <w:rPr>
                <w:rFonts w:ascii="Simplified Arabic" w:hAnsi="Simplified Arabic" w:cs="Simplified Arabic"/>
              </w:rPr>
              <w:t>2018/2019</w:t>
            </w:r>
          </w:p>
        </w:tc>
        <w:tc>
          <w:tcPr>
            <w:tcW w:w="404" w:type="pct"/>
            <w:shd w:val="clear" w:color="auto" w:fill="D0CECE" w:themeFill="background2" w:themeFillShade="E6"/>
            <w:noWrap/>
            <w:vAlign w:val="bottom"/>
            <w:hideMark/>
          </w:tcPr>
          <w:p w14:paraId="7F9082BF" w14:textId="77777777" w:rsidR="0070169B" w:rsidRPr="00552DA3" w:rsidRDefault="00F62C8E" w:rsidP="0070169B">
            <w:pPr>
              <w:bidi/>
              <w:spacing w:after="0" w:line="240" w:lineRule="auto"/>
              <w:rPr>
                <w:rFonts w:ascii="Simplified Arabic" w:hAnsi="Simplified Arabic" w:cs="Simplified Arabic"/>
              </w:rPr>
            </w:pPr>
            <w:r w:rsidRPr="00552DA3">
              <w:rPr>
                <w:rFonts w:ascii="Simplified Arabic" w:hAnsi="Simplified Arabic" w:cs="Simplified Arabic"/>
              </w:rPr>
              <w:t>2017/2018</w:t>
            </w:r>
          </w:p>
        </w:tc>
        <w:tc>
          <w:tcPr>
            <w:tcW w:w="404" w:type="pct"/>
            <w:shd w:val="clear" w:color="auto" w:fill="D0CECE" w:themeFill="background2" w:themeFillShade="E6"/>
            <w:noWrap/>
            <w:vAlign w:val="bottom"/>
            <w:hideMark/>
          </w:tcPr>
          <w:p w14:paraId="65F4D0D2" w14:textId="77777777" w:rsidR="0070169B" w:rsidRPr="00552DA3" w:rsidRDefault="00F62C8E" w:rsidP="0070169B">
            <w:pPr>
              <w:bidi/>
              <w:spacing w:after="0" w:line="240" w:lineRule="auto"/>
              <w:rPr>
                <w:rFonts w:ascii="Simplified Arabic" w:hAnsi="Simplified Arabic" w:cs="Simplified Arabic"/>
              </w:rPr>
            </w:pPr>
            <w:r w:rsidRPr="00552DA3">
              <w:rPr>
                <w:rFonts w:ascii="Simplified Arabic" w:hAnsi="Simplified Arabic" w:cs="Simplified Arabic"/>
              </w:rPr>
              <w:t>2016/2017</w:t>
            </w:r>
          </w:p>
        </w:tc>
        <w:tc>
          <w:tcPr>
            <w:tcW w:w="404" w:type="pct"/>
            <w:shd w:val="clear" w:color="auto" w:fill="D0CECE" w:themeFill="background2" w:themeFillShade="E6"/>
            <w:noWrap/>
            <w:vAlign w:val="bottom"/>
            <w:hideMark/>
          </w:tcPr>
          <w:p w14:paraId="7BFBF6CE" w14:textId="77777777" w:rsidR="0070169B" w:rsidRPr="00552DA3" w:rsidRDefault="00F62C8E" w:rsidP="0070169B">
            <w:pPr>
              <w:bidi/>
              <w:spacing w:after="0" w:line="240" w:lineRule="auto"/>
              <w:rPr>
                <w:rFonts w:ascii="Simplified Arabic" w:hAnsi="Simplified Arabic" w:cs="Simplified Arabic"/>
              </w:rPr>
            </w:pPr>
            <w:r w:rsidRPr="00552DA3">
              <w:rPr>
                <w:rFonts w:ascii="Simplified Arabic" w:hAnsi="Simplified Arabic" w:cs="Simplified Arabic"/>
              </w:rPr>
              <w:t>2015/2016</w:t>
            </w:r>
          </w:p>
        </w:tc>
        <w:tc>
          <w:tcPr>
            <w:tcW w:w="404" w:type="pct"/>
            <w:shd w:val="clear" w:color="auto" w:fill="D0CECE" w:themeFill="background2" w:themeFillShade="E6"/>
            <w:noWrap/>
            <w:vAlign w:val="bottom"/>
            <w:hideMark/>
          </w:tcPr>
          <w:p w14:paraId="0C3839F8" w14:textId="77777777" w:rsidR="0070169B" w:rsidRPr="00552DA3" w:rsidRDefault="00F62C8E" w:rsidP="0070169B">
            <w:pPr>
              <w:bidi/>
              <w:spacing w:after="0" w:line="240" w:lineRule="auto"/>
              <w:rPr>
                <w:rFonts w:ascii="Simplified Arabic" w:hAnsi="Simplified Arabic" w:cs="Simplified Arabic"/>
              </w:rPr>
            </w:pPr>
            <w:r w:rsidRPr="00552DA3">
              <w:rPr>
                <w:rFonts w:ascii="Simplified Arabic" w:hAnsi="Simplified Arabic" w:cs="Simplified Arabic"/>
              </w:rPr>
              <w:t>2014/2015</w:t>
            </w:r>
          </w:p>
        </w:tc>
        <w:tc>
          <w:tcPr>
            <w:tcW w:w="404" w:type="pct"/>
            <w:shd w:val="clear" w:color="auto" w:fill="D0CECE" w:themeFill="background2" w:themeFillShade="E6"/>
            <w:noWrap/>
            <w:vAlign w:val="bottom"/>
            <w:hideMark/>
          </w:tcPr>
          <w:p w14:paraId="64149FC1" w14:textId="77777777" w:rsidR="0070169B" w:rsidRPr="00552DA3" w:rsidRDefault="00F62C8E" w:rsidP="0070169B">
            <w:pPr>
              <w:bidi/>
              <w:spacing w:after="0" w:line="240" w:lineRule="auto"/>
              <w:rPr>
                <w:rFonts w:ascii="Simplified Arabic" w:hAnsi="Simplified Arabic" w:cs="Simplified Arabic"/>
              </w:rPr>
            </w:pPr>
            <w:r w:rsidRPr="00552DA3">
              <w:rPr>
                <w:rFonts w:ascii="Simplified Arabic" w:hAnsi="Simplified Arabic" w:cs="Simplified Arabic"/>
              </w:rPr>
              <w:t>2013/2014</w:t>
            </w:r>
          </w:p>
        </w:tc>
        <w:tc>
          <w:tcPr>
            <w:tcW w:w="404" w:type="pct"/>
            <w:shd w:val="clear" w:color="auto" w:fill="D0CECE" w:themeFill="background2" w:themeFillShade="E6"/>
            <w:noWrap/>
            <w:vAlign w:val="bottom"/>
            <w:hideMark/>
          </w:tcPr>
          <w:p w14:paraId="0641A5F4" w14:textId="77777777" w:rsidR="0070169B" w:rsidRPr="00552DA3" w:rsidRDefault="00F62C8E" w:rsidP="0070169B">
            <w:pPr>
              <w:bidi/>
              <w:spacing w:after="0" w:line="240" w:lineRule="auto"/>
              <w:rPr>
                <w:rFonts w:ascii="Simplified Arabic" w:hAnsi="Simplified Arabic" w:cs="Simplified Arabic"/>
              </w:rPr>
            </w:pPr>
            <w:r w:rsidRPr="00552DA3">
              <w:rPr>
                <w:rFonts w:ascii="Simplified Arabic" w:hAnsi="Simplified Arabic" w:cs="Simplified Arabic"/>
              </w:rPr>
              <w:t>2012/2013</w:t>
            </w:r>
          </w:p>
        </w:tc>
        <w:tc>
          <w:tcPr>
            <w:tcW w:w="404" w:type="pct"/>
            <w:shd w:val="clear" w:color="auto" w:fill="D0CECE" w:themeFill="background2" w:themeFillShade="E6"/>
            <w:noWrap/>
            <w:vAlign w:val="bottom"/>
            <w:hideMark/>
          </w:tcPr>
          <w:p w14:paraId="1F883844" w14:textId="77777777" w:rsidR="0070169B" w:rsidRPr="00552DA3" w:rsidRDefault="00F62C8E" w:rsidP="0070169B">
            <w:pPr>
              <w:bidi/>
              <w:spacing w:after="0" w:line="240" w:lineRule="auto"/>
              <w:rPr>
                <w:rFonts w:ascii="Simplified Arabic" w:hAnsi="Simplified Arabic" w:cs="Simplified Arabic"/>
              </w:rPr>
            </w:pPr>
            <w:r w:rsidRPr="00552DA3">
              <w:rPr>
                <w:rFonts w:ascii="Simplified Arabic" w:hAnsi="Simplified Arabic" w:cs="Simplified Arabic"/>
              </w:rPr>
              <w:t>2011/2012</w:t>
            </w:r>
          </w:p>
        </w:tc>
        <w:tc>
          <w:tcPr>
            <w:tcW w:w="964" w:type="pct"/>
            <w:shd w:val="clear" w:color="auto" w:fill="D0CECE" w:themeFill="background2" w:themeFillShade="E6"/>
            <w:noWrap/>
            <w:vAlign w:val="bottom"/>
            <w:hideMark/>
          </w:tcPr>
          <w:p w14:paraId="47E34C23" w14:textId="77777777" w:rsidR="0070169B" w:rsidRPr="0070169B" w:rsidRDefault="00F62C8E" w:rsidP="0070169B">
            <w:pPr>
              <w:bidi/>
              <w:spacing w:after="0" w:line="240" w:lineRule="auto"/>
              <w:rPr>
                <w:rFonts w:ascii="Simplified Arabic" w:hAnsi="Simplified Arabic" w:cs="Simplified Arabic"/>
                <w:sz w:val="28"/>
                <w:szCs w:val="28"/>
                <w:rtl/>
              </w:rPr>
            </w:pPr>
            <w:r w:rsidRPr="0070169B">
              <w:rPr>
                <w:rFonts w:ascii="Simplified Arabic" w:hAnsi="Simplified Arabic" w:cs="Simplified Arabic"/>
                <w:sz w:val="28"/>
                <w:szCs w:val="28"/>
                <w:rtl/>
              </w:rPr>
              <w:t>القطاع</w:t>
            </w:r>
          </w:p>
        </w:tc>
      </w:tr>
      <w:tr w:rsidR="00F076C1" w14:paraId="1025EF5A" w14:textId="77777777" w:rsidTr="00477C43">
        <w:trPr>
          <w:gridAfter w:val="1"/>
          <w:wAfter w:w="7" w:type="dxa"/>
          <w:trHeight w:val="234"/>
          <w:jc w:val="center"/>
        </w:trPr>
        <w:tc>
          <w:tcPr>
            <w:tcW w:w="391" w:type="pct"/>
            <w:shd w:val="clear" w:color="auto" w:fill="auto"/>
            <w:noWrap/>
            <w:vAlign w:val="bottom"/>
            <w:hideMark/>
          </w:tcPr>
          <w:p w14:paraId="1794DDB4" w14:textId="77777777" w:rsidR="0070169B" w:rsidRPr="00552DA3" w:rsidRDefault="00F62C8E" w:rsidP="0070169B">
            <w:pPr>
              <w:bidi/>
              <w:spacing w:after="0" w:line="240" w:lineRule="auto"/>
              <w:rPr>
                <w:rFonts w:ascii="Simplified Arabic" w:hAnsi="Simplified Arabic" w:cs="Simplified Arabic"/>
                <w:sz w:val="24"/>
                <w:szCs w:val="24"/>
              </w:rPr>
            </w:pPr>
            <w:r w:rsidRPr="00552DA3">
              <w:rPr>
                <w:rFonts w:ascii="Simplified Arabic" w:hAnsi="Simplified Arabic" w:cs="Simplified Arabic"/>
                <w:sz w:val="24"/>
                <w:szCs w:val="24"/>
              </w:rPr>
              <w:t>3.0</w:t>
            </w:r>
          </w:p>
        </w:tc>
        <w:tc>
          <w:tcPr>
            <w:tcW w:w="405" w:type="pct"/>
            <w:shd w:val="clear" w:color="auto" w:fill="auto"/>
            <w:noWrap/>
            <w:vAlign w:val="bottom"/>
            <w:hideMark/>
          </w:tcPr>
          <w:p w14:paraId="450A13D6" w14:textId="77777777" w:rsidR="0070169B" w:rsidRPr="00552DA3" w:rsidRDefault="00F62C8E" w:rsidP="0070169B">
            <w:pPr>
              <w:bidi/>
              <w:spacing w:after="0" w:line="240" w:lineRule="auto"/>
              <w:rPr>
                <w:rFonts w:ascii="Simplified Arabic" w:hAnsi="Simplified Arabic" w:cs="Simplified Arabic"/>
                <w:sz w:val="24"/>
                <w:szCs w:val="24"/>
              </w:rPr>
            </w:pPr>
            <w:r w:rsidRPr="00552DA3">
              <w:rPr>
                <w:rFonts w:ascii="Simplified Arabic" w:hAnsi="Simplified Arabic" w:cs="Simplified Arabic"/>
                <w:sz w:val="24"/>
                <w:szCs w:val="24"/>
              </w:rPr>
              <w:t>3</w:t>
            </w:r>
          </w:p>
        </w:tc>
        <w:tc>
          <w:tcPr>
            <w:tcW w:w="405" w:type="pct"/>
            <w:shd w:val="clear" w:color="auto" w:fill="auto"/>
            <w:noWrap/>
            <w:vAlign w:val="bottom"/>
            <w:hideMark/>
          </w:tcPr>
          <w:p w14:paraId="2EA7E397" w14:textId="77777777" w:rsidR="0070169B" w:rsidRPr="00552DA3" w:rsidRDefault="00F62C8E" w:rsidP="0070169B">
            <w:pPr>
              <w:bidi/>
              <w:spacing w:after="0" w:line="240" w:lineRule="auto"/>
              <w:rPr>
                <w:rFonts w:ascii="Simplified Arabic" w:hAnsi="Simplified Arabic" w:cs="Simplified Arabic"/>
                <w:sz w:val="24"/>
                <w:szCs w:val="24"/>
              </w:rPr>
            </w:pPr>
            <w:r w:rsidRPr="00552DA3">
              <w:rPr>
                <w:rFonts w:ascii="Simplified Arabic" w:hAnsi="Simplified Arabic" w:cs="Simplified Arabic"/>
                <w:sz w:val="24"/>
                <w:szCs w:val="24"/>
              </w:rPr>
              <w:t>6</w:t>
            </w:r>
          </w:p>
        </w:tc>
        <w:tc>
          <w:tcPr>
            <w:tcW w:w="404" w:type="pct"/>
            <w:shd w:val="clear" w:color="auto" w:fill="auto"/>
            <w:noWrap/>
            <w:vAlign w:val="bottom"/>
            <w:hideMark/>
          </w:tcPr>
          <w:p w14:paraId="79D2F271" w14:textId="77777777" w:rsidR="0070169B" w:rsidRPr="00552DA3" w:rsidRDefault="00F62C8E" w:rsidP="0070169B">
            <w:pPr>
              <w:bidi/>
              <w:spacing w:after="0" w:line="240" w:lineRule="auto"/>
              <w:rPr>
                <w:rFonts w:ascii="Simplified Arabic" w:hAnsi="Simplified Arabic" w:cs="Simplified Arabic"/>
                <w:sz w:val="24"/>
                <w:szCs w:val="24"/>
              </w:rPr>
            </w:pPr>
            <w:r w:rsidRPr="00552DA3">
              <w:rPr>
                <w:rFonts w:ascii="Simplified Arabic" w:hAnsi="Simplified Arabic" w:cs="Simplified Arabic"/>
                <w:sz w:val="24"/>
                <w:szCs w:val="24"/>
              </w:rPr>
              <w:t>2.7</w:t>
            </w:r>
          </w:p>
        </w:tc>
        <w:tc>
          <w:tcPr>
            <w:tcW w:w="404" w:type="pct"/>
            <w:shd w:val="clear" w:color="auto" w:fill="auto"/>
            <w:noWrap/>
            <w:vAlign w:val="bottom"/>
            <w:hideMark/>
          </w:tcPr>
          <w:p w14:paraId="2CABCA0B" w14:textId="77777777" w:rsidR="0070169B" w:rsidRPr="00552DA3" w:rsidRDefault="00F62C8E" w:rsidP="0070169B">
            <w:pPr>
              <w:bidi/>
              <w:spacing w:after="0" w:line="240" w:lineRule="auto"/>
              <w:rPr>
                <w:rFonts w:ascii="Simplified Arabic" w:hAnsi="Simplified Arabic" w:cs="Simplified Arabic"/>
                <w:sz w:val="24"/>
                <w:szCs w:val="24"/>
              </w:rPr>
            </w:pPr>
            <w:r w:rsidRPr="00552DA3">
              <w:rPr>
                <w:rFonts w:ascii="Simplified Arabic" w:hAnsi="Simplified Arabic" w:cs="Simplified Arabic"/>
                <w:sz w:val="24"/>
                <w:szCs w:val="24"/>
              </w:rPr>
              <w:t>3.1</w:t>
            </w:r>
          </w:p>
        </w:tc>
        <w:tc>
          <w:tcPr>
            <w:tcW w:w="404" w:type="pct"/>
            <w:shd w:val="clear" w:color="auto" w:fill="auto"/>
            <w:noWrap/>
            <w:vAlign w:val="bottom"/>
            <w:hideMark/>
          </w:tcPr>
          <w:p w14:paraId="5572DE8A" w14:textId="77777777" w:rsidR="0070169B" w:rsidRPr="00552DA3" w:rsidRDefault="00F62C8E" w:rsidP="0070169B">
            <w:pPr>
              <w:bidi/>
              <w:spacing w:after="0" w:line="240" w:lineRule="auto"/>
              <w:rPr>
                <w:rFonts w:ascii="Simplified Arabic" w:hAnsi="Simplified Arabic" w:cs="Simplified Arabic"/>
                <w:sz w:val="24"/>
                <w:szCs w:val="24"/>
              </w:rPr>
            </w:pPr>
            <w:r w:rsidRPr="00552DA3">
              <w:rPr>
                <w:rFonts w:ascii="Simplified Arabic" w:hAnsi="Simplified Arabic" w:cs="Simplified Arabic"/>
                <w:sz w:val="24"/>
                <w:szCs w:val="24"/>
              </w:rPr>
              <w:t>3.7</w:t>
            </w:r>
          </w:p>
        </w:tc>
        <w:tc>
          <w:tcPr>
            <w:tcW w:w="404" w:type="pct"/>
            <w:shd w:val="clear" w:color="auto" w:fill="auto"/>
            <w:noWrap/>
            <w:vAlign w:val="bottom"/>
            <w:hideMark/>
          </w:tcPr>
          <w:p w14:paraId="32D0261B" w14:textId="77777777" w:rsidR="0070169B" w:rsidRPr="00552DA3" w:rsidRDefault="00F62C8E" w:rsidP="0070169B">
            <w:pPr>
              <w:bidi/>
              <w:spacing w:after="0" w:line="240" w:lineRule="auto"/>
              <w:rPr>
                <w:rFonts w:ascii="Simplified Arabic" w:hAnsi="Simplified Arabic" w:cs="Simplified Arabic"/>
                <w:sz w:val="24"/>
                <w:szCs w:val="24"/>
              </w:rPr>
            </w:pPr>
            <w:r w:rsidRPr="00552DA3">
              <w:rPr>
                <w:rFonts w:ascii="Simplified Arabic" w:hAnsi="Simplified Arabic" w:cs="Simplified Arabic"/>
                <w:sz w:val="24"/>
                <w:szCs w:val="24"/>
              </w:rPr>
              <w:t>6</w:t>
            </w:r>
          </w:p>
        </w:tc>
        <w:tc>
          <w:tcPr>
            <w:tcW w:w="404" w:type="pct"/>
            <w:shd w:val="clear" w:color="auto" w:fill="auto"/>
            <w:noWrap/>
            <w:vAlign w:val="bottom"/>
            <w:hideMark/>
          </w:tcPr>
          <w:p w14:paraId="7652A8B5" w14:textId="77777777" w:rsidR="0070169B" w:rsidRPr="00552DA3" w:rsidRDefault="00F62C8E" w:rsidP="0070169B">
            <w:pPr>
              <w:bidi/>
              <w:spacing w:after="0" w:line="240" w:lineRule="auto"/>
              <w:rPr>
                <w:rFonts w:ascii="Simplified Arabic" w:hAnsi="Simplified Arabic" w:cs="Simplified Arabic"/>
                <w:sz w:val="24"/>
                <w:szCs w:val="24"/>
              </w:rPr>
            </w:pPr>
            <w:r w:rsidRPr="00552DA3">
              <w:rPr>
                <w:rFonts w:ascii="Simplified Arabic" w:hAnsi="Simplified Arabic" w:cs="Simplified Arabic"/>
                <w:sz w:val="24"/>
                <w:szCs w:val="24"/>
              </w:rPr>
              <w:t>1.4</w:t>
            </w:r>
          </w:p>
        </w:tc>
        <w:tc>
          <w:tcPr>
            <w:tcW w:w="404" w:type="pct"/>
            <w:shd w:val="clear" w:color="auto" w:fill="auto"/>
            <w:noWrap/>
            <w:vAlign w:val="bottom"/>
            <w:hideMark/>
          </w:tcPr>
          <w:p w14:paraId="5C1F0BDB" w14:textId="77777777" w:rsidR="0070169B" w:rsidRPr="00552DA3" w:rsidRDefault="00F62C8E" w:rsidP="0070169B">
            <w:pPr>
              <w:bidi/>
              <w:spacing w:after="0" w:line="240" w:lineRule="auto"/>
              <w:rPr>
                <w:rFonts w:ascii="Simplified Arabic" w:hAnsi="Simplified Arabic" w:cs="Simplified Arabic"/>
                <w:sz w:val="24"/>
                <w:szCs w:val="24"/>
              </w:rPr>
            </w:pPr>
            <w:r w:rsidRPr="00552DA3">
              <w:rPr>
                <w:rFonts w:ascii="Simplified Arabic" w:hAnsi="Simplified Arabic" w:cs="Simplified Arabic"/>
                <w:sz w:val="24"/>
                <w:szCs w:val="24"/>
              </w:rPr>
              <w:t>0.5</w:t>
            </w:r>
          </w:p>
        </w:tc>
        <w:tc>
          <w:tcPr>
            <w:tcW w:w="404" w:type="pct"/>
            <w:shd w:val="clear" w:color="auto" w:fill="auto"/>
            <w:noWrap/>
            <w:vAlign w:val="bottom"/>
            <w:hideMark/>
          </w:tcPr>
          <w:p w14:paraId="2E16C42D" w14:textId="77777777" w:rsidR="0070169B" w:rsidRPr="00552DA3" w:rsidRDefault="00F62C8E" w:rsidP="0070169B">
            <w:pPr>
              <w:bidi/>
              <w:spacing w:after="0" w:line="240" w:lineRule="auto"/>
              <w:rPr>
                <w:rFonts w:ascii="Simplified Arabic" w:hAnsi="Simplified Arabic" w:cs="Simplified Arabic"/>
                <w:sz w:val="24"/>
                <w:szCs w:val="24"/>
              </w:rPr>
            </w:pPr>
            <w:r w:rsidRPr="00552DA3">
              <w:rPr>
                <w:rFonts w:ascii="Simplified Arabic" w:hAnsi="Simplified Arabic" w:cs="Simplified Arabic"/>
                <w:sz w:val="24"/>
                <w:szCs w:val="24"/>
              </w:rPr>
              <w:t>0.7</w:t>
            </w:r>
          </w:p>
        </w:tc>
        <w:tc>
          <w:tcPr>
            <w:tcW w:w="964" w:type="pct"/>
            <w:shd w:val="clear" w:color="auto" w:fill="auto"/>
            <w:noWrap/>
            <w:vAlign w:val="bottom"/>
            <w:hideMark/>
          </w:tcPr>
          <w:p w14:paraId="3A70B03D" w14:textId="77777777" w:rsidR="0070169B" w:rsidRPr="0070169B" w:rsidRDefault="00F62C8E" w:rsidP="0070169B">
            <w:pPr>
              <w:bidi/>
              <w:spacing w:after="0" w:line="240" w:lineRule="auto"/>
              <w:rPr>
                <w:rFonts w:ascii="Simplified Arabic" w:hAnsi="Simplified Arabic" w:cs="Simplified Arabic"/>
                <w:sz w:val="28"/>
                <w:szCs w:val="28"/>
              </w:rPr>
            </w:pPr>
            <w:r w:rsidRPr="0070169B">
              <w:rPr>
                <w:rFonts w:ascii="Simplified Arabic" w:hAnsi="Simplified Arabic" w:cs="Simplified Arabic"/>
                <w:sz w:val="28"/>
                <w:szCs w:val="28"/>
                <w:rtl/>
              </w:rPr>
              <w:t>العقاري</w:t>
            </w:r>
          </w:p>
        </w:tc>
      </w:tr>
      <w:tr w:rsidR="00F076C1" w14:paraId="248242EA" w14:textId="77777777" w:rsidTr="00477C43">
        <w:trPr>
          <w:gridAfter w:val="1"/>
          <w:wAfter w:w="7" w:type="dxa"/>
          <w:trHeight w:val="234"/>
          <w:jc w:val="center"/>
        </w:trPr>
        <w:tc>
          <w:tcPr>
            <w:tcW w:w="391" w:type="pct"/>
            <w:shd w:val="clear" w:color="auto" w:fill="auto"/>
            <w:noWrap/>
            <w:vAlign w:val="bottom"/>
            <w:hideMark/>
          </w:tcPr>
          <w:p w14:paraId="1A5C0559" w14:textId="77777777" w:rsidR="0070169B" w:rsidRPr="00552DA3" w:rsidRDefault="00F62C8E" w:rsidP="0070169B">
            <w:pPr>
              <w:bidi/>
              <w:spacing w:after="0" w:line="240" w:lineRule="auto"/>
              <w:rPr>
                <w:rFonts w:ascii="Simplified Arabic" w:hAnsi="Simplified Arabic" w:cs="Simplified Arabic"/>
                <w:sz w:val="24"/>
                <w:szCs w:val="24"/>
                <w:rtl/>
              </w:rPr>
            </w:pPr>
            <w:r w:rsidRPr="00552DA3">
              <w:rPr>
                <w:rFonts w:ascii="Simplified Arabic" w:hAnsi="Simplified Arabic" w:cs="Simplified Arabic"/>
                <w:sz w:val="24"/>
                <w:szCs w:val="24"/>
              </w:rPr>
              <w:t>0.3</w:t>
            </w:r>
          </w:p>
        </w:tc>
        <w:tc>
          <w:tcPr>
            <w:tcW w:w="405" w:type="pct"/>
            <w:shd w:val="clear" w:color="auto" w:fill="auto"/>
            <w:noWrap/>
            <w:vAlign w:val="bottom"/>
            <w:hideMark/>
          </w:tcPr>
          <w:p w14:paraId="5745DCE8" w14:textId="77777777" w:rsidR="0070169B" w:rsidRPr="00552DA3" w:rsidRDefault="00F62C8E" w:rsidP="0070169B">
            <w:pPr>
              <w:bidi/>
              <w:spacing w:after="0" w:line="240" w:lineRule="auto"/>
              <w:rPr>
                <w:rFonts w:ascii="Simplified Arabic" w:hAnsi="Simplified Arabic" w:cs="Simplified Arabic"/>
                <w:sz w:val="24"/>
                <w:szCs w:val="24"/>
              </w:rPr>
            </w:pPr>
            <w:r w:rsidRPr="00552DA3">
              <w:rPr>
                <w:rFonts w:ascii="Simplified Arabic" w:hAnsi="Simplified Arabic" w:cs="Simplified Arabic"/>
                <w:sz w:val="24"/>
                <w:szCs w:val="24"/>
              </w:rPr>
              <w:t>0.9</w:t>
            </w:r>
          </w:p>
        </w:tc>
        <w:tc>
          <w:tcPr>
            <w:tcW w:w="405" w:type="pct"/>
            <w:shd w:val="clear" w:color="auto" w:fill="auto"/>
            <w:noWrap/>
            <w:vAlign w:val="bottom"/>
            <w:hideMark/>
          </w:tcPr>
          <w:p w14:paraId="2E388540" w14:textId="77777777" w:rsidR="0070169B" w:rsidRPr="00552DA3" w:rsidRDefault="00F62C8E" w:rsidP="0070169B">
            <w:pPr>
              <w:bidi/>
              <w:spacing w:after="0" w:line="240" w:lineRule="auto"/>
              <w:rPr>
                <w:rFonts w:ascii="Simplified Arabic" w:hAnsi="Simplified Arabic" w:cs="Simplified Arabic"/>
                <w:sz w:val="24"/>
                <w:szCs w:val="24"/>
              </w:rPr>
            </w:pPr>
            <w:r w:rsidRPr="00552DA3">
              <w:rPr>
                <w:rFonts w:ascii="Simplified Arabic" w:hAnsi="Simplified Arabic" w:cs="Simplified Arabic"/>
                <w:sz w:val="24"/>
                <w:szCs w:val="24"/>
              </w:rPr>
              <w:t>0.6</w:t>
            </w:r>
          </w:p>
        </w:tc>
        <w:tc>
          <w:tcPr>
            <w:tcW w:w="404" w:type="pct"/>
            <w:shd w:val="clear" w:color="auto" w:fill="auto"/>
            <w:noWrap/>
            <w:vAlign w:val="bottom"/>
            <w:hideMark/>
          </w:tcPr>
          <w:p w14:paraId="495CC157" w14:textId="77777777" w:rsidR="0070169B" w:rsidRPr="00552DA3" w:rsidRDefault="00F62C8E" w:rsidP="0070169B">
            <w:pPr>
              <w:bidi/>
              <w:spacing w:after="0" w:line="240" w:lineRule="auto"/>
              <w:rPr>
                <w:rFonts w:ascii="Simplified Arabic" w:hAnsi="Simplified Arabic" w:cs="Simplified Arabic"/>
                <w:sz w:val="24"/>
                <w:szCs w:val="24"/>
              </w:rPr>
            </w:pPr>
            <w:r w:rsidRPr="00552DA3">
              <w:rPr>
                <w:rFonts w:ascii="Simplified Arabic" w:hAnsi="Simplified Arabic" w:cs="Simplified Arabic"/>
                <w:sz w:val="24"/>
                <w:szCs w:val="24"/>
              </w:rPr>
              <w:t>0.3</w:t>
            </w:r>
          </w:p>
        </w:tc>
        <w:tc>
          <w:tcPr>
            <w:tcW w:w="404" w:type="pct"/>
            <w:shd w:val="clear" w:color="auto" w:fill="auto"/>
            <w:noWrap/>
            <w:vAlign w:val="bottom"/>
            <w:hideMark/>
          </w:tcPr>
          <w:p w14:paraId="0671FF53" w14:textId="77777777" w:rsidR="0070169B" w:rsidRPr="00552DA3" w:rsidRDefault="00F62C8E" w:rsidP="0070169B">
            <w:pPr>
              <w:bidi/>
              <w:spacing w:after="0" w:line="240" w:lineRule="auto"/>
              <w:rPr>
                <w:rFonts w:ascii="Simplified Arabic" w:hAnsi="Simplified Arabic" w:cs="Simplified Arabic"/>
                <w:sz w:val="24"/>
                <w:szCs w:val="24"/>
              </w:rPr>
            </w:pPr>
            <w:r w:rsidRPr="00552DA3">
              <w:rPr>
                <w:rFonts w:ascii="Simplified Arabic" w:hAnsi="Simplified Arabic" w:cs="Simplified Arabic"/>
                <w:sz w:val="24"/>
                <w:szCs w:val="24"/>
              </w:rPr>
              <w:t>0.4</w:t>
            </w:r>
          </w:p>
        </w:tc>
        <w:tc>
          <w:tcPr>
            <w:tcW w:w="404" w:type="pct"/>
            <w:shd w:val="clear" w:color="auto" w:fill="auto"/>
            <w:noWrap/>
            <w:vAlign w:val="bottom"/>
            <w:hideMark/>
          </w:tcPr>
          <w:p w14:paraId="5E5CC906" w14:textId="77777777" w:rsidR="0070169B" w:rsidRPr="00552DA3" w:rsidRDefault="00F62C8E" w:rsidP="0070169B">
            <w:pPr>
              <w:bidi/>
              <w:spacing w:after="0" w:line="240" w:lineRule="auto"/>
              <w:rPr>
                <w:rFonts w:ascii="Simplified Arabic" w:hAnsi="Simplified Arabic" w:cs="Simplified Arabic"/>
                <w:sz w:val="24"/>
                <w:szCs w:val="24"/>
              </w:rPr>
            </w:pPr>
            <w:r w:rsidRPr="00552DA3">
              <w:rPr>
                <w:rFonts w:ascii="Simplified Arabic" w:hAnsi="Simplified Arabic" w:cs="Simplified Arabic"/>
                <w:sz w:val="24"/>
                <w:szCs w:val="24"/>
              </w:rPr>
              <w:t>0.3</w:t>
            </w:r>
          </w:p>
        </w:tc>
        <w:tc>
          <w:tcPr>
            <w:tcW w:w="404" w:type="pct"/>
            <w:shd w:val="clear" w:color="auto" w:fill="auto"/>
            <w:noWrap/>
            <w:vAlign w:val="bottom"/>
            <w:hideMark/>
          </w:tcPr>
          <w:p w14:paraId="2898DC06" w14:textId="77777777" w:rsidR="0070169B" w:rsidRPr="00552DA3" w:rsidRDefault="00F62C8E" w:rsidP="0070169B">
            <w:pPr>
              <w:bidi/>
              <w:spacing w:after="0" w:line="240" w:lineRule="auto"/>
              <w:rPr>
                <w:rFonts w:ascii="Simplified Arabic" w:hAnsi="Simplified Arabic" w:cs="Simplified Arabic"/>
                <w:sz w:val="24"/>
                <w:szCs w:val="24"/>
              </w:rPr>
            </w:pPr>
            <w:r w:rsidRPr="00552DA3">
              <w:rPr>
                <w:rFonts w:ascii="Simplified Arabic" w:hAnsi="Simplified Arabic" w:cs="Simplified Arabic"/>
                <w:sz w:val="24"/>
                <w:szCs w:val="24"/>
              </w:rPr>
              <w:t>0.1</w:t>
            </w:r>
          </w:p>
        </w:tc>
        <w:tc>
          <w:tcPr>
            <w:tcW w:w="404" w:type="pct"/>
            <w:shd w:val="clear" w:color="auto" w:fill="auto"/>
            <w:noWrap/>
            <w:vAlign w:val="bottom"/>
            <w:hideMark/>
          </w:tcPr>
          <w:p w14:paraId="0B3D9ACA" w14:textId="77777777" w:rsidR="0070169B" w:rsidRPr="00552DA3" w:rsidRDefault="00F62C8E" w:rsidP="0070169B">
            <w:pPr>
              <w:bidi/>
              <w:spacing w:after="0" w:line="240" w:lineRule="auto"/>
              <w:rPr>
                <w:rFonts w:ascii="Simplified Arabic" w:hAnsi="Simplified Arabic" w:cs="Simplified Arabic"/>
                <w:sz w:val="24"/>
                <w:szCs w:val="24"/>
              </w:rPr>
            </w:pPr>
            <w:r w:rsidRPr="00552DA3">
              <w:rPr>
                <w:rFonts w:ascii="Simplified Arabic" w:hAnsi="Simplified Arabic" w:cs="Simplified Arabic"/>
                <w:sz w:val="24"/>
                <w:szCs w:val="24"/>
              </w:rPr>
              <w:t>0.1</w:t>
            </w:r>
          </w:p>
        </w:tc>
        <w:tc>
          <w:tcPr>
            <w:tcW w:w="404" w:type="pct"/>
            <w:shd w:val="clear" w:color="auto" w:fill="auto"/>
            <w:noWrap/>
            <w:vAlign w:val="bottom"/>
            <w:hideMark/>
          </w:tcPr>
          <w:p w14:paraId="5567EB3B" w14:textId="77777777" w:rsidR="0070169B" w:rsidRPr="00552DA3" w:rsidRDefault="00F62C8E" w:rsidP="0070169B">
            <w:pPr>
              <w:bidi/>
              <w:spacing w:after="0" w:line="240" w:lineRule="auto"/>
              <w:rPr>
                <w:rFonts w:ascii="Simplified Arabic" w:hAnsi="Simplified Arabic" w:cs="Simplified Arabic"/>
                <w:sz w:val="24"/>
                <w:szCs w:val="24"/>
              </w:rPr>
            </w:pPr>
            <w:r w:rsidRPr="00552DA3">
              <w:rPr>
                <w:rFonts w:ascii="Simplified Arabic" w:hAnsi="Simplified Arabic" w:cs="Simplified Arabic"/>
                <w:sz w:val="24"/>
                <w:szCs w:val="24"/>
              </w:rPr>
              <w:t>0.2</w:t>
            </w:r>
          </w:p>
        </w:tc>
        <w:tc>
          <w:tcPr>
            <w:tcW w:w="404" w:type="pct"/>
            <w:shd w:val="clear" w:color="auto" w:fill="auto"/>
            <w:noWrap/>
            <w:vAlign w:val="bottom"/>
            <w:hideMark/>
          </w:tcPr>
          <w:p w14:paraId="0EB82AF3" w14:textId="77777777" w:rsidR="0070169B" w:rsidRPr="00552DA3" w:rsidRDefault="00F62C8E" w:rsidP="0070169B">
            <w:pPr>
              <w:bidi/>
              <w:spacing w:after="0" w:line="240" w:lineRule="auto"/>
              <w:rPr>
                <w:rFonts w:ascii="Simplified Arabic" w:hAnsi="Simplified Arabic" w:cs="Simplified Arabic"/>
                <w:sz w:val="24"/>
                <w:szCs w:val="24"/>
              </w:rPr>
            </w:pPr>
            <w:r w:rsidRPr="00552DA3">
              <w:rPr>
                <w:rFonts w:ascii="Simplified Arabic" w:hAnsi="Simplified Arabic" w:cs="Simplified Arabic"/>
                <w:sz w:val="24"/>
                <w:szCs w:val="24"/>
              </w:rPr>
              <w:t>0.4</w:t>
            </w:r>
          </w:p>
        </w:tc>
        <w:tc>
          <w:tcPr>
            <w:tcW w:w="964" w:type="pct"/>
            <w:shd w:val="clear" w:color="auto" w:fill="auto"/>
            <w:noWrap/>
            <w:vAlign w:val="bottom"/>
            <w:hideMark/>
          </w:tcPr>
          <w:p w14:paraId="4A547110" w14:textId="77777777" w:rsidR="0070169B" w:rsidRPr="0070169B" w:rsidRDefault="00F62C8E" w:rsidP="0070169B">
            <w:pPr>
              <w:bidi/>
              <w:spacing w:after="0" w:line="240" w:lineRule="auto"/>
              <w:rPr>
                <w:rFonts w:ascii="Simplified Arabic" w:hAnsi="Simplified Arabic" w:cs="Simplified Arabic"/>
                <w:sz w:val="28"/>
                <w:szCs w:val="28"/>
              </w:rPr>
            </w:pPr>
            <w:r w:rsidRPr="0070169B">
              <w:rPr>
                <w:rFonts w:ascii="Simplified Arabic" w:hAnsi="Simplified Arabic" w:cs="Simplified Arabic"/>
                <w:sz w:val="28"/>
                <w:szCs w:val="28"/>
                <w:rtl/>
              </w:rPr>
              <w:t>السياحي</w:t>
            </w:r>
          </w:p>
        </w:tc>
      </w:tr>
      <w:tr w:rsidR="00F076C1" w14:paraId="4E26A426" w14:textId="77777777" w:rsidTr="00477C43">
        <w:trPr>
          <w:gridAfter w:val="1"/>
          <w:wAfter w:w="7" w:type="dxa"/>
          <w:trHeight w:val="234"/>
          <w:jc w:val="center"/>
        </w:trPr>
        <w:tc>
          <w:tcPr>
            <w:tcW w:w="391" w:type="pct"/>
            <w:shd w:val="clear" w:color="auto" w:fill="auto"/>
            <w:noWrap/>
            <w:vAlign w:val="bottom"/>
            <w:hideMark/>
          </w:tcPr>
          <w:p w14:paraId="344DC527" w14:textId="77777777" w:rsidR="0070169B" w:rsidRPr="00552DA3" w:rsidRDefault="00F62C8E" w:rsidP="0070169B">
            <w:pPr>
              <w:bidi/>
              <w:spacing w:after="0" w:line="240" w:lineRule="auto"/>
              <w:rPr>
                <w:rFonts w:ascii="Simplified Arabic" w:hAnsi="Simplified Arabic" w:cs="Simplified Arabic"/>
                <w:sz w:val="24"/>
                <w:szCs w:val="24"/>
                <w:rtl/>
              </w:rPr>
            </w:pPr>
            <w:r w:rsidRPr="00552DA3">
              <w:rPr>
                <w:rFonts w:ascii="Simplified Arabic" w:hAnsi="Simplified Arabic" w:cs="Simplified Arabic"/>
                <w:sz w:val="24"/>
                <w:szCs w:val="24"/>
              </w:rPr>
              <w:t>3.0</w:t>
            </w:r>
          </w:p>
        </w:tc>
        <w:tc>
          <w:tcPr>
            <w:tcW w:w="405" w:type="pct"/>
            <w:shd w:val="clear" w:color="auto" w:fill="auto"/>
            <w:noWrap/>
            <w:vAlign w:val="bottom"/>
            <w:hideMark/>
          </w:tcPr>
          <w:p w14:paraId="26914136" w14:textId="77777777" w:rsidR="0070169B" w:rsidRPr="00552DA3" w:rsidRDefault="00F62C8E" w:rsidP="0070169B">
            <w:pPr>
              <w:bidi/>
              <w:spacing w:after="0" w:line="240" w:lineRule="auto"/>
              <w:rPr>
                <w:rFonts w:ascii="Simplified Arabic" w:hAnsi="Simplified Arabic" w:cs="Simplified Arabic"/>
                <w:sz w:val="24"/>
                <w:szCs w:val="24"/>
              </w:rPr>
            </w:pPr>
            <w:r w:rsidRPr="00552DA3">
              <w:rPr>
                <w:rFonts w:ascii="Simplified Arabic" w:hAnsi="Simplified Arabic" w:cs="Simplified Arabic"/>
                <w:sz w:val="24"/>
                <w:szCs w:val="24"/>
              </w:rPr>
              <w:t>12.1</w:t>
            </w:r>
          </w:p>
        </w:tc>
        <w:tc>
          <w:tcPr>
            <w:tcW w:w="405" w:type="pct"/>
            <w:shd w:val="clear" w:color="auto" w:fill="auto"/>
            <w:noWrap/>
            <w:vAlign w:val="bottom"/>
            <w:hideMark/>
          </w:tcPr>
          <w:p w14:paraId="2D7F7881" w14:textId="77777777" w:rsidR="0070169B" w:rsidRPr="00552DA3" w:rsidRDefault="00F62C8E" w:rsidP="0070169B">
            <w:pPr>
              <w:bidi/>
              <w:spacing w:after="0" w:line="240" w:lineRule="auto"/>
              <w:rPr>
                <w:rFonts w:ascii="Simplified Arabic" w:hAnsi="Simplified Arabic" w:cs="Simplified Arabic"/>
                <w:sz w:val="24"/>
                <w:szCs w:val="24"/>
              </w:rPr>
            </w:pPr>
            <w:r w:rsidRPr="00552DA3">
              <w:rPr>
                <w:rFonts w:ascii="Simplified Arabic" w:hAnsi="Simplified Arabic" w:cs="Simplified Arabic"/>
                <w:sz w:val="24"/>
                <w:szCs w:val="24"/>
              </w:rPr>
              <w:t>3.3</w:t>
            </w:r>
          </w:p>
        </w:tc>
        <w:tc>
          <w:tcPr>
            <w:tcW w:w="404" w:type="pct"/>
            <w:shd w:val="clear" w:color="auto" w:fill="auto"/>
            <w:noWrap/>
            <w:vAlign w:val="bottom"/>
            <w:hideMark/>
          </w:tcPr>
          <w:p w14:paraId="0E3EB612" w14:textId="77777777" w:rsidR="0070169B" w:rsidRPr="00552DA3" w:rsidRDefault="00F62C8E" w:rsidP="0070169B">
            <w:pPr>
              <w:bidi/>
              <w:spacing w:after="0" w:line="240" w:lineRule="auto"/>
              <w:rPr>
                <w:rFonts w:ascii="Simplified Arabic" w:hAnsi="Simplified Arabic" w:cs="Simplified Arabic"/>
                <w:sz w:val="24"/>
                <w:szCs w:val="24"/>
              </w:rPr>
            </w:pPr>
            <w:r w:rsidRPr="00552DA3">
              <w:rPr>
                <w:rFonts w:ascii="Simplified Arabic" w:hAnsi="Simplified Arabic" w:cs="Simplified Arabic"/>
                <w:sz w:val="24"/>
                <w:szCs w:val="24"/>
              </w:rPr>
              <w:t>1.9</w:t>
            </w:r>
          </w:p>
        </w:tc>
        <w:tc>
          <w:tcPr>
            <w:tcW w:w="404" w:type="pct"/>
            <w:shd w:val="clear" w:color="auto" w:fill="auto"/>
            <w:noWrap/>
            <w:vAlign w:val="bottom"/>
            <w:hideMark/>
          </w:tcPr>
          <w:p w14:paraId="16DB95C7" w14:textId="77777777" w:rsidR="0070169B" w:rsidRPr="00552DA3" w:rsidRDefault="00F62C8E" w:rsidP="0070169B">
            <w:pPr>
              <w:bidi/>
              <w:spacing w:after="0" w:line="240" w:lineRule="auto"/>
              <w:rPr>
                <w:rFonts w:ascii="Simplified Arabic" w:hAnsi="Simplified Arabic" w:cs="Simplified Arabic"/>
                <w:sz w:val="24"/>
                <w:szCs w:val="24"/>
              </w:rPr>
            </w:pPr>
            <w:r w:rsidRPr="00552DA3">
              <w:rPr>
                <w:rFonts w:ascii="Simplified Arabic" w:hAnsi="Simplified Arabic" w:cs="Simplified Arabic"/>
                <w:sz w:val="24"/>
                <w:szCs w:val="24"/>
              </w:rPr>
              <w:t>1.7</w:t>
            </w:r>
          </w:p>
        </w:tc>
        <w:tc>
          <w:tcPr>
            <w:tcW w:w="404" w:type="pct"/>
            <w:shd w:val="clear" w:color="auto" w:fill="auto"/>
            <w:noWrap/>
            <w:vAlign w:val="bottom"/>
            <w:hideMark/>
          </w:tcPr>
          <w:p w14:paraId="010DA07B" w14:textId="77777777" w:rsidR="0070169B" w:rsidRPr="00552DA3" w:rsidRDefault="00F62C8E" w:rsidP="0070169B">
            <w:pPr>
              <w:bidi/>
              <w:spacing w:after="0" w:line="240" w:lineRule="auto"/>
              <w:rPr>
                <w:rFonts w:ascii="Simplified Arabic" w:hAnsi="Simplified Arabic" w:cs="Simplified Arabic"/>
                <w:sz w:val="24"/>
                <w:szCs w:val="24"/>
              </w:rPr>
            </w:pPr>
            <w:r w:rsidRPr="00552DA3">
              <w:rPr>
                <w:rFonts w:ascii="Simplified Arabic" w:hAnsi="Simplified Arabic" w:cs="Simplified Arabic"/>
                <w:sz w:val="24"/>
                <w:szCs w:val="24"/>
              </w:rPr>
              <w:t>3.8</w:t>
            </w:r>
          </w:p>
        </w:tc>
        <w:tc>
          <w:tcPr>
            <w:tcW w:w="404" w:type="pct"/>
            <w:shd w:val="clear" w:color="auto" w:fill="auto"/>
            <w:noWrap/>
            <w:vAlign w:val="bottom"/>
            <w:hideMark/>
          </w:tcPr>
          <w:p w14:paraId="02D2301B" w14:textId="77777777" w:rsidR="0070169B" w:rsidRPr="00552DA3" w:rsidRDefault="00F62C8E" w:rsidP="0070169B">
            <w:pPr>
              <w:bidi/>
              <w:spacing w:after="0" w:line="240" w:lineRule="auto"/>
              <w:rPr>
                <w:rFonts w:ascii="Simplified Arabic" w:hAnsi="Simplified Arabic" w:cs="Simplified Arabic"/>
                <w:sz w:val="24"/>
                <w:szCs w:val="24"/>
              </w:rPr>
            </w:pPr>
            <w:r w:rsidRPr="00552DA3">
              <w:rPr>
                <w:rFonts w:ascii="Simplified Arabic" w:hAnsi="Simplified Arabic" w:cs="Simplified Arabic"/>
                <w:sz w:val="24"/>
                <w:szCs w:val="24"/>
              </w:rPr>
              <w:t>1.9</w:t>
            </w:r>
          </w:p>
        </w:tc>
        <w:tc>
          <w:tcPr>
            <w:tcW w:w="404" w:type="pct"/>
            <w:shd w:val="clear" w:color="auto" w:fill="auto"/>
            <w:noWrap/>
            <w:vAlign w:val="bottom"/>
            <w:hideMark/>
          </w:tcPr>
          <w:p w14:paraId="548C2FBC" w14:textId="77777777" w:rsidR="0070169B" w:rsidRPr="00552DA3" w:rsidRDefault="00F62C8E" w:rsidP="0070169B">
            <w:pPr>
              <w:bidi/>
              <w:spacing w:after="0" w:line="240" w:lineRule="auto"/>
              <w:rPr>
                <w:rFonts w:ascii="Simplified Arabic" w:hAnsi="Simplified Arabic" w:cs="Simplified Arabic"/>
                <w:sz w:val="24"/>
                <w:szCs w:val="24"/>
              </w:rPr>
            </w:pPr>
            <w:r w:rsidRPr="00552DA3">
              <w:rPr>
                <w:rFonts w:ascii="Simplified Arabic" w:hAnsi="Simplified Arabic" w:cs="Simplified Arabic"/>
                <w:sz w:val="24"/>
                <w:szCs w:val="24"/>
              </w:rPr>
              <w:t>1</w:t>
            </w:r>
          </w:p>
        </w:tc>
        <w:tc>
          <w:tcPr>
            <w:tcW w:w="404" w:type="pct"/>
            <w:shd w:val="clear" w:color="auto" w:fill="auto"/>
            <w:noWrap/>
            <w:vAlign w:val="bottom"/>
            <w:hideMark/>
          </w:tcPr>
          <w:p w14:paraId="21101FEB" w14:textId="77777777" w:rsidR="0070169B" w:rsidRPr="00552DA3" w:rsidRDefault="00F62C8E" w:rsidP="0070169B">
            <w:pPr>
              <w:bidi/>
              <w:spacing w:after="0" w:line="240" w:lineRule="auto"/>
              <w:rPr>
                <w:rFonts w:ascii="Simplified Arabic" w:hAnsi="Simplified Arabic" w:cs="Simplified Arabic"/>
                <w:sz w:val="24"/>
                <w:szCs w:val="24"/>
              </w:rPr>
            </w:pPr>
            <w:r w:rsidRPr="00552DA3">
              <w:rPr>
                <w:rFonts w:ascii="Simplified Arabic" w:hAnsi="Simplified Arabic" w:cs="Simplified Arabic"/>
                <w:sz w:val="24"/>
                <w:szCs w:val="24"/>
              </w:rPr>
              <w:t>3.9</w:t>
            </w:r>
          </w:p>
        </w:tc>
        <w:tc>
          <w:tcPr>
            <w:tcW w:w="404" w:type="pct"/>
            <w:shd w:val="clear" w:color="auto" w:fill="auto"/>
            <w:noWrap/>
            <w:vAlign w:val="bottom"/>
            <w:hideMark/>
          </w:tcPr>
          <w:p w14:paraId="02A532B9" w14:textId="77777777" w:rsidR="0070169B" w:rsidRPr="00552DA3" w:rsidRDefault="00F62C8E" w:rsidP="0070169B">
            <w:pPr>
              <w:bidi/>
              <w:spacing w:after="0" w:line="240" w:lineRule="auto"/>
              <w:rPr>
                <w:rFonts w:ascii="Simplified Arabic" w:hAnsi="Simplified Arabic" w:cs="Simplified Arabic"/>
                <w:sz w:val="24"/>
                <w:szCs w:val="24"/>
              </w:rPr>
            </w:pPr>
            <w:r w:rsidRPr="00552DA3">
              <w:rPr>
                <w:rFonts w:ascii="Simplified Arabic" w:hAnsi="Simplified Arabic" w:cs="Simplified Arabic"/>
                <w:sz w:val="24"/>
                <w:szCs w:val="24"/>
              </w:rPr>
              <w:t>1.8</w:t>
            </w:r>
          </w:p>
        </w:tc>
        <w:tc>
          <w:tcPr>
            <w:tcW w:w="964" w:type="pct"/>
            <w:shd w:val="clear" w:color="auto" w:fill="auto"/>
            <w:noWrap/>
            <w:vAlign w:val="bottom"/>
            <w:hideMark/>
          </w:tcPr>
          <w:p w14:paraId="1697871A" w14:textId="77777777" w:rsidR="0070169B" w:rsidRPr="0070169B" w:rsidRDefault="00F62C8E" w:rsidP="0070169B">
            <w:pPr>
              <w:bidi/>
              <w:spacing w:after="0" w:line="240" w:lineRule="auto"/>
              <w:rPr>
                <w:rFonts w:ascii="Simplified Arabic" w:hAnsi="Simplified Arabic" w:cs="Simplified Arabic"/>
                <w:sz w:val="28"/>
                <w:szCs w:val="28"/>
              </w:rPr>
            </w:pPr>
            <w:r w:rsidRPr="0070169B">
              <w:rPr>
                <w:rFonts w:ascii="Simplified Arabic" w:hAnsi="Simplified Arabic" w:cs="Simplified Arabic"/>
                <w:sz w:val="28"/>
                <w:szCs w:val="28"/>
                <w:rtl/>
              </w:rPr>
              <w:t>التمويل</w:t>
            </w:r>
          </w:p>
        </w:tc>
      </w:tr>
      <w:tr w:rsidR="00F076C1" w14:paraId="2541ABCC" w14:textId="77777777" w:rsidTr="00477C43">
        <w:trPr>
          <w:gridAfter w:val="1"/>
          <w:wAfter w:w="7" w:type="dxa"/>
          <w:trHeight w:val="234"/>
          <w:jc w:val="center"/>
        </w:trPr>
        <w:tc>
          <w:tcPr>
            <w:tcW w:w="391" w:type="pct"/>
            <w:shd w:val="clear" w:color="auto" w:fill="auto"/>
            <w:noWrap/>
            <w:vAlign w:val="bottom"/>
            <w:hideMark/>
          </w:tcPr>
          <w:p w14:paraId="3B741D06" w14:textId="77777777" w:rsidR="0070169B" w:rsidRPr="00552DA3" w:rsidRDefault="00F62C8E" w:rsidP="0070169B">
            <w:pPr>
              <w:bidi/>
              <w:spacing w:after="0" w:line="240" w:lineRule="auto"/>
              <w:rPr>
                <w:rFonts w:ascii="Simplified Arabic" w:hAnsi="Simplified Arabic" w:cs="Simplified Arabic"/>
                <w:sz w:val="24"/>
                <w:szCs w:val="24"/>
                <w:rtl/>
              </w:rPr>
            </w:pPr>
            <w:r w:rsidRPr="00552DA3">
              <w:rPr>
                <w:rFonts w:ascii="Simplified Arabic" w:hAnsi="Simplified Arabic" w:cs="Simplified Arabic"/>
                <w:sz w:val="24"/>
                <w:szCs w:val="24"/>
              </w:rPr>
              <w:t>2.2</w:t>
            </w:r>
          </w:p>
        </w:tc>
        <w:tc>
          <w:tcPr>
            <w:tcW w:w="405" w:type="pct"/>
            <w:shd w:val="clear" w:color="auto" w:fill="auto"/>
            <w:noWrap/>
            <w:vAlign w:val="bottom"/>
            <w:hideMark/>
          </w:tcPr>
          <w:p w14:paraId="708A3323" w14:textId="77777777" w:rsidR="0070169B" w:rsidRPr="00552DA3" w:rsidRDefault="00F62C8E" w:rsidP="0070169B">
            <w:pPr>
              <w:bidi/>
              <w:spacing w:after="0" w:line="240" w:lineRule="auto"/>
              <w:rPr>
                <w:rFonts w:ascii="Simplified Arabic" w:hAnsi="Simplified Arabic" w:cs="Simplified Arabic"/>
                <w:sz w:val="24"/>
                <w:szCs w:val="24"/>
              </w:rPr>
            </w:pPr>
            <w:r w:rsidRPr="00552DA3">
              <w:rPr>
                <w:rFonts w:ascii="Simplified Arabic" w:hAnsi="Simplified Arabic" w:cs="Simplified Arabic"/>
                <w:sz w:val="24"/>
                <w:szCs w:val="24"/>
              </w:rPr>
              <w:t>2</w:t>
            </w:r>
          </w:p>
        </w:tc>
        <w:tc>
          <w:tcPr>
            <w:tcW w:w="405" w:type="pct"/>
            <w:shd w:val="clear" w:color="auto" w:fill="auto"/>
            <w:noWrap/>
            <w:vAlign w:val="bottom"/>
            <w:hideMark/>
          </w:tcPr>
          <w:p w14:paraId="00D8BC41" w14:textId="77777777" w:rsidR="0070169B" w:rsidRPr="00552DA3" w:rsidRDefault="00F62C8E" w:rsidP="0070169B">
            <w:pPr>
              <w:bidi/>
              <w:spacing w:after="0" w:line="240" w:lineRule="auto"/>
              <w:rPr>
                <w:rFonts w:ascii="Simplified Arabic" w:hAnsi="Simplified Arabic" w:cs="Simplified Arabic"/>
                <w:sz w:val="24"/>
                <w:szCs w:val="24"/>
              </w:rPr>
            </w:pPr>
            <w:r w:rsidRPr="00552DA3">
              <w:rPr>
                <w:rFonts w:ascii="Simplified Arabic" w:hAnsi="Simplified Arabic" w:cs="Simplified Arabic"/>
                <w:sz w:val="24"/>
                <w:szCs w:val="24"/>
              </w:rPr>
              <w:t>1.4</w:t>
            </w:r>
          </w:p>
        </w:tc>
        <w:tc>
          <w:tcPr>
            <w:tcW w:w="404" w:type="pct"/>
            <w:shd w:val="clear" w:color="auto" w:fill="auto"/>
            <w:noWrap/>
            <w:vAlign w:val="bottom"/>
            <w:hideMark/>
          </w:tcPr>
          <w:p w14:paraId="15BACAE1" w14:textId="77777777" w:rsidR="0070169B" w:rsidRPr="00552DA3" w:rsidRDefault="00F62C8E" w:rsidP="0070169B">
            <w:pPr>
              <w:bidi/>
              <w:spacing w:after="0" w:line="240" w:lineRule="auto"/>
              <w:rPr>
                <w:rFonts w:ascii="Simplified Arabic" w:hAnsi="Simplified Arabic" w:cs="Simplified Arabic"/>
                <w:sz w:val="24"/>
                <w:szCs w:val="24"/>
              </w:rPr>
            </w:pPr>
            <w:r w:rsidRPr="00552DA3">
              <w:rPr>
                <w:rFonts w:ascii="Simplified Arabic" w:hAnsi="Simplified Arabic" w:cs="Simplified Arabic"/>
                <w:sz w:val="24"/>
                <w:szCs w:val="24"/>
              </w:rPr>
              <w:t>3.4</w:t>
            </w:r>
          </w:p>
        </w:tc>
        <w:tc>
          <w:tcPr>
            <w:tcW w:w="404" w:type="pct"/>
            <w:shd w:val="clear" w:color="auto" w:fill="auto"/>
            <w:noWrap/>
            <w:vAlign w:val="bottom"/>
            <w:hideMark/>
          </w:tcPr>
          <w:p w14:paraId="3A05D53C" w14:textId="77777777" w:rsidR="0070169B" w:rsidRPr="00552DA3" w:rsidRDefault="00F62C8E" w:rsidP="0070169B">
            <w:pPr>
              <w:bidi/>
              <w:spacing w:after="0" w:line="240" w:lineRule="auto"/>
              <w:rPr>
                <w:rFonts w:ascii="Simplified Arabic" w:hAnsi="Simplified Arabic" w:cs="Simplified Arabic"/>
                <w:sz w:val="24"/>
                <w:szCs w:val="24"/>
              </w:rPr>
            </w:pPr>
            <w:r w:rsidRPr="00552DA3">
              <w:rPr>
                <w:rFonts w:ascii="Simplified Arabic" w:hAnsi="Simplified Arabic" w:cs="Simplified Arabic"/>
                <w:sz w:val="24"/>
                <w:szCs w:val="24"/>
              </w:rPr>
              <w:t>0.3</w:t>
            </w:r>
          </w:p>
        </w:tc>
        <w:tc>
          <w:tcPr>
            <w:tcW w:w="404" w:type="pct"/>
            <w:shd w:val="clear" w:color="auto" w:fill="auto"/>
            <w:noWrap/>
            <w:vAlign w:val="bottom"/>
            <w:hideMark/>
          </w:tcPr>
          <w:p w14:paraId="0CD22652" w14:textId="77777777" w:rsidR="0070169B" w:rsidRPr="00552DA3" w:rsidRDefault="00F62C8E" w:rsidP="0070169B">
            <w:pPr>
              <w:bidi/>
              <w:spacing w:after="0" w:line="240" w:lineRule="auto"/>
              <w:rPr>
                <w:rFonts w:ascii="Simplified Arabic" w:hAnsi="Simplified Arabic" w:cs="Simplified Arabic"/>
                <w:sz w:val="24"/>
                <w:szCs w:val="24"/>
              </w:rPr>
            </w:pPr>
            <w:r w:rsidRPr="00552DA3">
              <w:rPr>
                <w:rFonts w:ascii="Simplified Arabic" w:hAnsi="Simplified Arabic" w:cs="Simplified Arabic"/>
                <w:sz w:val="24"/>
                <w:szCs w:val="24"/>
              </w:rPr>
              <w:t>0.5</w:t>
            </w:r>
          </w:p>
        </w:tc>
        <w:tc>
          <w:tcPr>
            <w:tcW w:w="404" w:type="pct"/>
            <w:shd w:val="clear" w:color="auto" w:fill="auto"/>
            <w:noWrap/>
            <w:vAlign w:val="bottom"/>
            <w:hideMark/>
          </w:tcPr>
          <w:p w14:paraId="7514C68B" w14:textId="77777777" w:rsidR="0070169B" w:rsidRPr="00552DA3" w:rsidRDefault="00F62C8E" w:rsidP="0070169B">
            <w:pPr>
              <w:bidi/>
              <w:spacing w:after="0" w:line="240" w:lineRule="auto"/>
              <w:rPr>
                <w:rFonts w:ascii="Simplified Arabic" w:hAnsi="Simplified Arabic" w:cs="Simplified Arabic"/>
                <w:sz w:val="24"/>
                <w:szCs w:val="24"/>
              </w:rPr>
            </w:pPr>
            <w:r w:rsidRPr="00552DA3">
              <w:rPr>
                <w:rFonts w:ascii="Simplified Arabic" w:hAnsi="Simplified Arabic" w:cs="Simplified Arabic"/>
                <w:sz w:val="24"/>
                <w:szCs w:val="24"/>
              </w:rPr>
              <w:t>0</w:t>
            </w:r>
          </w:p>
        </w:tc>
        <w:tc>
          <w:tcPr>
            <w:tcW w:w="404" w:type="pct"/>
            <w:shd w:val="clear" w:color="auto" w:fill="auto"/>
            <w:noWrap/>
            <w:vAlign w:val="bottom"/>
            <w:hideMark/>
          </w:tcPr>
          <w:p w14:paraId="3911A986" w14:textId="77777777" w:rsidR="0070169B" w:rsidRPr="00552DA3" w:rsidRDefault="00F62C8E" w:rsidP="0070169B">
            <w:pPr>
              <w:bidi/>
              <w:spacing w:after="0" w:line="240" w:lineRule="auto"/>
              <w:rPr>
                <w:rFonts w:ascii="Simplified Arabic" w:hAnsi="Simplified Arabic" w:cs="Simplified Arabic"/>
                <w:sz w:val="24"/>
                <w:szCs w:val="24"/>
              </w:rPr>
            </w:pPr>
            <w:r w:rsidRPr="00552DA3">
              <w:rPr>
                <w:rFonts w:ascii="Simplified Arabic" w:hAnsi="Simplified Arabic" w:cs="Simplified Arabic"/>
                <w:sz w:val="24"/>
                <w:szCs w:val="24"/>
              </w:rPr>
              <w:t>0</w:t>
            </w:r>
          </w:p>
        </w:tc>
        <w:tc>
          <w:tcPr>
            <w:tcW w:w="404" w:type="pct"/>
            <w:shd w:val="clear" w:color="auto" w:fill="auto"/>
            <w:noWrap/>
            <w:vAlign w:val="bottom"/>
            <w:hideMark/>
          </w:tcPr>
          <w:p w14:paraId="75A14A3A" w14:textId="77777777" w:rsidR="0070169B" w:rsidRPr="00552DA3" w:rsidRDefault="00F62C8E" w:rsidP="0070169B">
            <w:pPr>
              <w:bidi/>
              <w:spacing w:after="0" w:line="240" w:lineRule="auto"/>
              <w:rPr>
                <w:rFonts w:ascii="Simplified Arabic" w:hAnsi="Simplified Arabic" w:cs="Simplified Arabic"/>
                <w:sz w:val="24"/>
                <w:szCs w:val="24"/>
              </w:rPr>
            </w:pPr>
            <w:r w:rsidRPr="00552DA3">
              <w:rPr>
                <w:rFonts w:ascii="Simplified Arabic" w:hAnsi="Simplified Arabic" w:cs="Simplified Arabic"/>
                <w:sz w:val="24"/>
                <w:szCs w:val="24"/>
              </w:rPr>
              <w:t>0.2</w:t>
            </w:r>
          </w:p>
        </w:tc>
        <w:tc>
          <w:tcPr>
            <w:tcW w:w="404" w:type="pct"/>
            <w:shd w:val="clear" w:color="auto" w:fill="auto"/>
            <w:noWrap/>
            <w:vAlign w:val="bottom"/>
            <w:hideMark/>
          </w:tcPr>
          <w:p w14:paraId="47A97706" w14:textId="77777777" w:rsidR="0070169B" w:rsidRPr="00552DA3" w:rsidRDefault="00F62C8E" w:rsidP="0070169B">
            <w:pPr>
              <w:bidi/>
              <w:spacing w:after="0" w:line="240" w:lineRule="auto"/>
              <w:rPr>
                <w:rFonts w:ascii="Simplified Arabic" w:hAnsi="Simplified Arabic" w:cs="Simplified Arabic"/>
                <w:sz w:val="24"/>
                <w:szCs w:val="24"/>
              </w:rPr>
            </w:pPr>
            <w:r w:rsidRPr="00552DA3">
              <w:rPr>
                <w:rFonts w:ascii="Simplified Arabic" w:hAnsi="Simplified Arabic" w:cs="Simplified Arabic"/>
                <w:sz w:val="24"/>
                <w:szCs w:val="24"/>
              </w:rPr>
              <w:t>11.8</w:t>
            </w:r>
          </w:p>
        </w:tc>
        <w:tc>
          <w:tcPr>
            <w:tcW w:w="964" w:type="pct"/>
            <w:shd w:val="clear" w:color="auto" w:fill="auto"/>
            <w:noWrap/>
            <w:vAlign w:val="bottom"/>
            <w:hideMark/>
          </w:tcPr>
          <w:p w14:paraId="4B480702" w14:textId="77777777" w:rsidR="0070169B" w:rsidRPr="0070169B" w:rsidRDefault="00F62C8E" w:rsidP="00552DA3">
            <w:pPr>
              <w:bidi/>
              <w:spacing w:after="0" w:line="240" w:lineRule="auto"/>
              <w:rPr>
                <w:rFonts w:ascii="Simplified Arabic" w:hAnsi="Simplified Arabic" w:cs="Simplified Arabic"/>
                <w:sz w:val="28"/>
                <w:szCs w:val="28"/>
              </w:rPr>
            </w:pPr>
            <w:r w:rsidRPr="0070169B">
              <w:rPr>
                <w:rFonts w:ascii="Simplified Arabic" w:hAnsi="Simplified Arabic" w:cs="Simplified Arabic"/>
                <w:sz w:val="28"/>
                <w:szCs w:val="28"/>
                <w:rtl/>
              </w:rPr>
              <w:t>الاتصالات</w:t>
            </w:r>
          </w:p>
        </w:tc>
      </w:tr>
      <w:tr w:rsidR="00F076C1" w14:paraId="0C86B27C" w14:textId="77777777" w:rsidTr="00477C43">
        <w:trPr>
          <w:gridAfter w:val="1"/>
          <w:wAfter w:w="7" w:type="dxa"/>
          <w:trHeight w:val="234"/>
          <w:jc w:val="center"/>
        </w:trPr>
        <w:tc>
          <w:tcPr>
            <w:tcW w:w="391" w:type="pct"/>
            <w:shd w:val="clear" w:color="auto" w:fill="auto"/>
            <w:noWrap/>
            <w:vAlign w:val="bottom"/>
            <w:hideMark/>
          </w:tcPr>
          <w:p w14:paraId="6368834E" w14:textId="77777777" w:rsidR="0070169B" w:rsidRPr="00552DA3" w:rsidRDefault="00F62C8E" w:rsidP="0070169B">
            <w:pPr>
              <w:bidi/>
              <w:spacing w:after="0" w:line="240" w:lineRule="auto"/>
              <w:rPr>
                <w:rFonts w:ascii="Simplified Arabic" w:hAnsi="Simplified Arabic" w:cs="Simplified Arabic"/>
                <w:sz w:val="24"/>
                <w:szCs w:val="24"/>
                <w:rtl/>
              </w:rPr>
            </w:pPr>
            <w:r w:rsidRPr="00552DA3">
              <w:rPr>
                <w:rFonts w:ascii="Simplified Arabic" w:hAnsi="Simplified Arabic" w:cs="Simplified Arabic"/>
                <w:sz w:val="24"/>
                <w:szCs w:val="24"/>
              </w:rPr>
              <w:t>2.9</w:t>
            </w:r>
          </w:p>
        </w:tc>
        <w:tc>
          <w:tcPr>
            <w:tcW w:w="405" w:type="pct"/>
            <w:shd w:val="clear" w:color="auto" w:fill="auto"/>
            <w:noWrap/>
            <w:vAlign w:val="bottom"/>
            <w:hideMark/>
          </w:tcPr>
          <w:p w14:paraId="3B822B24" w14:textId="77777777" w:rsidR="0070169B" w:rsidRPr="00552DA3" w:rsidRDefault="00F62C8E" w:rsidP="0070169B">
            <w:pPr>
              <w:bidi/>
              <w:spacing w:after="0" w:line="240" w:lineRule="auto"/>
              <w:rPr>
                <w:rFonts w:ascii="Simplified Arabic" w:hAnsi="Simplified Arabic" w:cs="Simplified Arabic"/>
                <w:sz w:val="24"/>
                <w:szCs w:val="24"/>
              </w:rPr>
            </w:pPr>
            <w:r w:rsidRPr="00552DA3">
              <w:rPr>
                <w:rFonts w:ascii="Simplified Arabic" w:hAnsi="Simplified Arabic" w:cs="Simplified Arabic"/>
                <w:sz w:val="24"/>
                <w:szCs w:val="24"/>
              </w:rPr>
              <w:t>4.7</w:t>
            </w:r>
          </w:p>
        </w:tc>
        <w:tc>
          <w:tcPr>
            <w:tcW w:w="405" w:type="pct"/>
            <w:shd w:val="clear" w:color="auto" w:fill="auto"/>
            <w:noWrap/>
            <w:vAlign w:val="bottom"/>
            <w:hideMark/>
          </w:tcPr>
          <w:p w14:paraId="0BBDDBD3" w14:textId="77777777" w:rsidR="0070169B" w:rsidRPr="00552DA3" w:rsidRDefault="00F62C8E" w:rsidP="0070169B">
            <w:pPr>
              <w:bidi/>
              <w:spacing w:after="0" w:line="240" w:lineRule="auto"/>
              <w:rPr>
                <w:rFonts w:ascii="Simplified Arabic" w:hAnsi="Simplified Arabic" w:cs="Simplified Arabic"/>
                <w:sz w:val="24"/>
                <w:szCs w:val="24"/>
              </w:rPr>
            </w:pPr>
            <w:r w:rsidRPr="00552DA3">
              <w:rPr>
                <w:rFonts w:ascii="Simplified Arabic" w:hAnsi="Simplified Arabic" w:cs="Simplified Arabic"/>
                <w:sz w:val="24"/>
                <w:szCs w:val="24"/>
              </w:rPr>
              <w:t>2.9</w:t>
            </w:r>
          </w:p>
        </w:tc>
        <w:tc>
          <w:tcPr>
            <w:tcW w:w="404" w:type="pct"/>
            <w:shd w:val="clear" w:color="auto" w:fill="auto"/>
            <w:noWrap/>
            <w:vAlign w:val="bottom"/>
            <w:hideMark/>
          </w:tcPr>
          <w:p w14:paraId="0DA6D5AB" w14:textId="77777777" w:rsidR="0070169B" w:rsidRPr="00552DA3" w:rsidRDefault="00F62C8E" w:rsidP="0070169B">
            <w:pPr>
              <w:bidi/>
              <w:spacing w:after="0" w:line="240" w:lineRule="auto"/>
              <w:rPr>
                <w:rFonts w:ascii="Simplified Arabic" w:hAnsi="Simplified Arabic" w:cs="Simplified Arabic"/>
                <w:sz w:val="24"/>
                <w:szCs w:val="24"/>
              </w:rPr>
            </w:pPr>
            <w:r w:rsidRPr="00552DA3">
              <w:rPr>
                <w:rFonts w:ascii="Simplified Arabic" w:hAnsi="Simplified Arabic" w:cs="Simplified Arabic"/>
                <w:sz w:val="24"/>
                <w:szCs w:val="24"/>
              </w:rPr>
              <w:t>2.9</w:t>
            </w:r>
          </w:p>
        </w:tc>
        <w:tc>
          <w:tcPr>
            <w:tcW w:w="404" w:type="pct"/>
            <w:shd w:val="clear" w:color="auto" w:fill="auto"/>
            <w:noWrap/>
            <w:vAlign w:val="bottom"/>
            <w:hideMark/>
          </w:tcPr>
          <w:p w14:paraId="545FB472" w14:textId="77777777" w:rsidR="0070169B" w:rsidRPr="00552DA3" w:rsidRDefault="00F62C8E" w:rsidP="0070169B">
            <w:pPr>
              <w:bidi/>
              <w:spacing w:after="0" w:line="240" w:lineRule="auto"/>
              <w:rPr>
                <w:rFonts w:ascii="Simplified Arabic" w:hAnsi="Simplified Arabic" w:cs="Simplified Arabic"/>
                <w:sz w:val="24"/>
                <w:szCs w:val="24"/>
              </w:rPr>
            </w:pPr>
            <w:r w:rsidRPr="00552DA3">
              <w:rPr>
                <w:rFonts w:ascii="Simplified Arabic" w:hAnsi="Simplified Arabic" w:cs="Simplified Arabic"/>
                <w:sz w:val="24"/>
                <w:szCs w:val="24"/>
              </w:rPr>
              <w:t>4</w:t>
            </w:r>
          </w:p>
        </w:tc>
        <w:tc>
          <w:tcPr>
            <w:tcW w:w="404" w:type="pct"/>
            <w:shd w:val="clear" w:color="auto" w:fill="auto"/>
            <w:noWrap/>
            <w:vAlign w:val="bottom"/>
            <w:hideMark/>
          </w:tcPr>
          <w:p w14:paraId="769A6382" w14:textId="77777777" w:rsidR="0070169B" w:rsidRPr="00552DA3" w:rsidRDefault="00F62C8E" w:rsidP="0070169B">
            <w:pPr>
              <w:bidi/>
              <w:spacing w:after="0" w:line="240" w:lineRule="auto"/>
              <w:rPr>
                <w:rFonts w:ascii="Simplified Arabic" w:hAnsi="Simplified Arabic" w:cs="Simplified Arabic"/>
                <w:sz w:val="24"/>
                <w:szCs w:val="24"/>
              </w:rPr>
            </w:pPr>
            <w:r w:rsidRPr="00552DA3">
              <w:rPr>
                <w:rFonts w:ascii="Simplified Arabic" w:hAnsi="Simplified Arabic" w:cs="Simplified Arabic"/>
                <w:sz w:val="24"/>
                <w:szCs w:val="24"/>
              </w:rPr>
              <w:t>2.2</w:t>
            </w:r>
          </w:p>
        </w:tc>
        <w:tc>
          <w:tcPr>
            <w:tcW w:w="404" w:type="pct"/>
            <w:shd w:val="clear" w:color="auto" w:fill="auto"/>
            <w:noWrap/>
            <w:vAlign w:val="bottom"/>
            <w:hideMark/>
          </w:tcPr>
          <w:p w14:paraId="1BE87A39" w14:textId="77777777" w:rsidR="0070169B" w:rsidRPr="00552DA3" w:rsidRDefault="00F62C8E" w:rsidP="0070169B">
            <w:pPr>
              <w:bidi/>
              <w:spacing w:after="0" w:line="240" w:lineRule="auto"/>
              <w:rPr>
                <w:rFonts w:ascii="Simplified Arabic" w:hAnsi="Simplified Arabic" w:cs="Simplified Arabic"/>
                <w:sz w:val="24"/>
                <w:szCs w:val="24"/>
              </w:rPr>
            </w:pPr>
            <w:r w:rsidRPr="00552DA3">
              <w:rPr>
                <w:rFonts w:ascii="Simplified Arabic" w:hAnsi="Simplified Arabic" w:cs="Simplified Arabic"/>
                <w:sz w:val="24"/>
                <w:szCs w:val="24"/>
              </w:rPr>
              <w:t>1.8</w:t>
            </w:r>
          </w:p>
        </w:tc>
        <w:tc>
          <w:tcPr>
            <w:tcW w:w="404" w:type="pct"/>
            <w:shd w:val="clear" w:color="auto" w:fill="auto"/>
            <w:noWrap/>
            <w:vAlign w:val="bottom"/>
            <w:hideMark/>
          </w:tcPr>
          <w:p w14:paraId="40A5AA42" w14:textId="77777777" w:rsidR="0070169B" w:rsidRPr="00552DA3" w:rsidRDefault="00F62C8E" w:rsidP="0070169B">
            <w:pPr>
              <w:bidi/>
              <w:spacing w:after="0" w:line="240" w:lineRule="auto"/>
              <w:rPr>
                <w:rFonts w:ascii="Simplified Arabic" w:hAnsi="Simplified Arabic" w:cs="Simplified Arabic"/>
                <w:sz w:val="24"/>
                <w:szCs w:val="24"/>
              </w:rPr>
            </w:pPr>
            <w:r w:rsidRPr="00552DA3">
              <w:rPr>
                <w:rFonts w:ascii="Simplified Arabic" w:hAnsi="Simplified Arabic" w:cs="Simplified Arabic"/>
                <w:sz w:val="24"/>
                <w:szCs w:val="24"/>
              </w:rPr>
              <w:t>1.5</w:t>
            </w:r>
          </w:p>
        </w:tc>
        <w:tc>
          <w:tcPr>
            <w:tcW w:w="404" w:type="pct"/>
            <w:shd w:val="clear" w:color="auto" w:fill="auto"/>
            <w:noWrap/>
            <w:vAlign w:val="bottom"/>
            <w:hideMark/>
          </w:tcPr>
          <w:p w14:paraId="2E817FBE" w14:textId="77777777" w:rsidR="0070169B" w:rsidRPr="00552DA3" w:rsidRDefault="00F62C8E" w:rsidP="0070169B">
            <w:pPr>
              <w:bidi/>
              <w:spacing w:after="0" w:line="240" w:lineRule="auto"/>
              <w:rPr>
                <w:rFonts w:ascii="Simplified Arabic" w:hAnsi="Simplified Arabic" w:cs="Simplified Arabic"/>
                <w:sz w:val="24"/>
                <w:szCs w:val="24"/>
              </w:rPr>
            </w:pPr>
            <w:r w:rsidRPr="00552DA3">
              <w:rPr>
                <w:rFonts w:ascii="Simplified Arabic" w:hAnsi="Simplified Arabic" w:cs="Simplified Arabic"/>
                <w:sz w:val="24"/>
                <w:szCs w:val="24"/>
              </w:rPr>
              <w:t>2.9</w:t>
            </w:r>
          </w:p>
        </w:tc>
        <w:tc>
          <w:tcPr>
            <w:tcW w:w="404" w:type="pct"/>
            <w:shd w:val="clear" w:color="auto" w:fill="auto"/>
            <w:noWrap/>
            <w:vAlign w:val="bottom"/>
            <w:hideMark/>
          </w:tcPr>
          <w:p w14:paraId="390E66BA" w14:textId="77777777" w:rsidR="0070169B" w:rsidRPr="00552DA3" w:rsidRDefault="00F62C8E" w:rsidP="0070169B">
            <w:pPr>
              <w:bidi/>
              <w:spacing w:after="0" w:line="240" w:lineRule="auto"/>
              <w:rPr>
                <w:rFonts w:ascii="Simplified Arabic" w:hAnsi="Simplified Arabic" w:cs="Simplified Arabic"/>
                <w:sz w:val="24"/>
                <w:szCs w:val="24"/>
              </w:rPr>
            </w:pPr>
            <w:r w:rsidRPr="00552DA3">
              <w:rPr>
                <w:rFonts w:ascii="Simplified Arabic" w:hAnsi="Simplified Arabic" w:cs="Simplified Arabic"/>
                <w:sz w:val="24"/>
                <w:szCs w:val="24"/>
              </w:rPr>
              <w:t>4</w:t>
            </w:r>
          </w:p>
        </w:tc>
        <w:tc>
          <w:tcPr>
            <w:tcW w:w="964" w:type="pct"/>
            <w:shd w:val="clear" w:color="auto" w:fill="auto"/>
            <w:noWrap/>
            <w:vAlign w:val="bottom"/>
            <w:hideMark/>
          </w:tcPr>
          <w:p w14:paraId="7887CB14" w14:textId="77777777" w:rsidR="0070169B" w:rsidRPr="0070169B" w:rsidRDefault="00F62C8E" w:rsidP="0070169B">
            <w:pPr>
              <w:bidi/>
              <w:spacing w:after="0" w:line="240" w:lineRule="auto"/>
              <w:rPr>
                <w:rFonts w:ascii="Simplified Arabic" w:hAnsi="Simplified Arabic" w:cs="Simplified Arabic"/>
                <w:sz w:val="28"/>
                <w:szCs w:val="28"/>
              </w:rPr>
            </w:pPr>
            <w:r w:rsidRPr="0070169B">
              <w:rPr>
                <w:rFonts w:ascii="Simplified Arabic" w:hAnsi="Simplified Arabic" w:cs="Simplified Arabic"/>
                <w:sz w:val="28"/>
                <w:szCs w:val="28"/>
                <w:rtl/>
              </w:rPr>
              <w:t xml:space="preserve">خدمات </w:t>
            </w:r>
            <w:r w:rsidR="00552DA3">
              <w:rPr>
                <w:rFonts w:ascii="Simplified Arabic" w:hAnsi="Simplified Arabic" w:cs="Simplified Arabic" w:hint="cs"/>
                <w:sz w:val="28"/>
                <w:szCs w:val="28"/>
                <w:rtl/>
              </w:rPr>
              <w:t>أحرى</w:t>
            </w:r>
          </w:p>
        </w:tc>
      </w:tr>
      <w:tr w:rsidR="00F076C1" w14:paraId="38F2FA4D" w14:textId="77777777" w:rsidTr="00477C43">
        <w:trPr>
          <w:gridAfter w:val="1"/>
          <w:wAfter w:w="7" w:type="dxa"/>
          <w:trHeight w:val="234"/>
          <w:jc w:val="center"/>
        </w:trPr>
        <w:tc>
          <w:tcPr>
            <w:tcW w:w="391" w:type="pct"/>
            <w:shd w:val="clear" w:color="auto" w:fill="auto"/>
            <w:noWrap/>
            <w:vAlign w:val="bottom"/>
            <w:hideMark/>
          </w:tcPr>
          <w:p w14:paraId="2679E809" w14:textId="77777777" w:rsidR="0070169B" w:rsidRPr="00552DA3" w:rsidRDefault="00F62C8E" w:rsidP="0070169B">
            <w:pPr>
              <w:bidi/>
              <w:spacing w:after="0" w:line="240" w:lineRule="auto"/>
              <w:rPr>
                <w:rFonts w:ascii="Simplified Arabic" w:hAnsi="Simplified Arabic" w:cs="Simplified Arabic"/>
                <w:sz w:val="24"/>
                <w:szCs w:val="24"/>
                <w:rtl/>
              </w:rPr>
            </w:pPr>
            <w:r w:rsidRPr="00552DA3">
              <w:rPr>
                <w:rFonts w:ascii="Simplified Arabic" w:hAnsi="Simplified Arabic" w:cs="Simplified Arabic"/>
                <w:sz w:val="24"/>
                <w:szCs w:val="24"/>
              </w:rPr>
              <w:t>5.2</w:t>
            </w:r>
          </w:p>
        </w:tc>
        <w:tc>
          <w:tcPr>
            <w:tcW w:w="405" w:type="pct"/>
            <w:shd w:val="clear" w:color="auto" w:fill="auto"/>
            <w:noWrap/>
            <w:vAlign w:val="bottom"/>
            <w:hideMark/>
          </w:tcPr>
          <w:p w14:paraId="2DC76275" w14:textId="77777777" w:rsidR="0070169B" w:rsidRPr="00552DA3" w:rsidRDefault="00F62C8E" w:rsidP="0070169B">
            <w:pPr>
              <w:bidi/>
              <w:spacing w:after="0" w:line="240" w:lineRule="auto"/>
              <w:rPr>
                <w:rFonts w:ascii="Simplified Arabic" w:hAnsi="Simplified Arabic" w:cs="Simplified Arabic"/>
                <w:sz w:val="24"/>
                <w:szCs w:val="24"/>
              </w:rPr>
            </w:pPr>
            <w:r w:rsidRPr="00552DA3">
              <w:rPr>
                <w:rFonts w:ascii="Simplified Arabic" w:hAnsi="Simplified Arabic" w:cs="Simplified Arabic"/>
                <w:sz w:val="24"/>
                <w:szCs w:val="24"/>
              </w:rPr>
              <w:t>13.6</w:t>
            </w:r>
          </w:p>
        </w:tc>
        <w:tc>
          <w:tcPr>
            <w:tcW w:w="405" w:type="pct"/>
            <w:shd w:val="clear" w:color="auto" w:fill="auto"/>
            <w:noWrap/>
            <w:vAlign w:val="bottom"/>
            <w:hideMark/>
          </w:tcPr>
          <w:p w14:paraId="5518FD64" w14:textId="77777777" w:rsidR="0070169B" w:rsidRPr="00552DA3" w:rsidRDefault="00F62C8E" w:rsidP="0070169B">
            <w:pPr>
              <w:bidi/>
              <w:spacing w:after="0" w:line="240" w:lineRule="auto"/>
              <w:rPr>
                <w:rFonts w:ascii="Simplified Arabic" w:hAnsi="Simplified Arabic" w:cs="Simplified Arabic"/>
                <w:sz w:val="24"/>
                <w:szCs w:val="24"/>
              </w:rPr>
            </w:pPr>
            <w:r w:rsidRPr="00552DA3">
              <w:rPr>
                <w:rFonts w:ascii="Simplified Arabic" w:hAnsi="Simplified Arabic" w:cs="Simplified Arabic"/>
                <w:sz w:val="24"/>
                <w:szCs w:val="24"/>
              </w:rPr>
              <w:t>5.1</w:t>
            </w:r>
          </w:p>
        </w:tc>
        <w:tc>
          <w:tcPr>
            <w:tcW w:w="404" w:type="pct"/>
            <w:shd w:val="clear" w:color="auto" w:fill="auto"/>
            <w:noWrap/>
            <w:vAlign w:val="bottom"/>
            <w:hideMark/>
          </w:tcPr>
          <w:p w14:paraId="3ABDCBD5" w14:textId="77777777" w:rsidR="0070169B" w:rsidRPr="00552DA3" w:rsidRDefault="00F62C8E" w:rsidP="0070169B">
            <w:pPr>
              <w:bidi/>
              <w:spacing w:after="0" w:line="240" w:lineRule="auto"/>
              <w:rPr>
                <w:rFonts w:ascii="Simplified Arabic" w:hAnsi="Simplified Arabic" w:cs="Simplified Arabic"/>
                <w:sz w:val="24"/>
                <w:szCs w:val="24"/>
              </w:rPr>
            </w:pPr>
            <w:r w:rsidRPr="00552DA3">
              <w:rPr>
                <w:rFonts w:ascii="Simplified Arabic" w:hAnsi="Simplified Arabic" w:cs="Simplified Arabic"/>
                <w:sz w:val="24"/>
                <w:szCs w:val="24"/>
              </w:rPr>
              <w:t>10</w:t>
            </w:r>
          </w:p>
        </w:tc>
        <w:tc>
          <w:tcPr>
            <w:tcW w:w="404" w:type="pct"/>
            <w:shd w:val="clear" w:color="auto" w:fill="auto"/>
            <w:noWrap/>
            <w:vAlign w:val="bottom"/>
            <w:hideMark/>
          </w:tcPr>
          <w:p w14:paraId="1E417070" w14:textId="77777777" w:rsidR="0070169B" w:rsidRPr="00552DA3" w:rsidRDefault="00F62C8E" w:rsidP="0070169B">
            <w:pPr>
              <w:bidi/>
              <w:spacing w:after="0" w:line="240" w:lineRule="auto"/>
              <w:rPr>
                <w:rFonts w:ascii="Simplified Arabic" w:hAnsi="Simplified Arabic" w:cs="Simplified Arabic"/>
                <w:sz w:val="24"/>
                <w:szCs w:val="24"/>
              </w:rPr>
            </w:pPr>
            <w:r w:rsidRPr="00552DA3">
              <w:rPr>
                <w:rFonts w:ascii="Simplified Arabic" w:hAnsi="Simplified Arabic" w:cs="Simplified Arabic"/>
                <w:sz w:val="24"/>
                <w:szCs w:val="24"/>
              </w:rPr>
              <w:t>5.8</w:t>
            </w:r>
          </w:p>
        </w:tc>
        <w:tc>
          <w:tcPr>
            <w:tcW w:w="404" w:type="pct"/>
            <w:shd w:val="clear" w:color="auto" w:fill="auto"/>
            <w:noWrap/>
            <w:vAlign w:val="bottom"/>
            <w:hideMark/>
          </w:tcPr>
          <w:p w14:paraId="4F834C28" w14:textId="77777777" w:rsidR="0070169B" w:rsidRPr="00552DA3" w:rsidRDefault="00F62C8E" w:rsidP="0070169B">
            <w:pPr>
              <w:bidi/>
              <w:spacing w:after="0" w:line="240" w:lineRule="auto"/>
              <w:rPr>
                <w:rFonts w:ascii="Simplified Arabic" w:hAnsi="Simplified Arabic" w:cs="Simplified Arabic"/>
                <w:sz w:val="24"/>
                <w:szCs w:val="24"/>
              </w:rPr>
            </w:pPr>
            <w:r w:rsidRPr="00552DA3">
              <w:rPr>
                <w:rFonts w:ascii="Simplified Arabic" w:hAnsi="Simplified Arabic" w:cs="Simplified Arabic"/>
                <w:sz w:val="24"/>
                <w:szCs w:val="24"/>
              </w:rPr>
              <w:t>3.4</w:t>
            </w:r>
          </w:p>
        </w:tc>
        <w:tc>
          <w:tcPr>
            <w:tcW w:w="404" w:type="pct"/>
            <w:shd w:val="clear" w:color="auto" w:fill="auto"/>
            <w:noWrap/>
            <w:vAlign w:val="bottom"/>
            <w:hideMark/>
          </w:tcPr>
          <w:p w14:paraId="7B0D81B4" w14:textId="77777777" w:rsidR="0070169B" w:rsidRPr="00552DA3" w:rsidRDefault="00F62C8E" w:rsidP="0070169B">
            <w:pPr>
              <w:bidi/>
              <w:spacing w:after="0" w:line="240" w:lineRule="auto"/>
              <w:rPr>
                <w:rFonts w:ascii="Simplified Arabic" w:hAnsi="Simplified Arabic" w:cs="Simplified Arabic"/>
                <w:sz w:val="24"/>
                <w:szCs w:val="24"/>
              </w:rPr>
            </w:pPr>
            <w:r w:rsidRPr="00552DA3">
              <w:rPr>
                <w:rFonts w:ascii="Simplified Arabic" w:hAnsi="Simplified Arabic" w:cs="Simplified Arabic"/>
                <w:sz w:val="24"/>
                <w:szCs w:val="24"/>
              </w:rPr>
              <w:t>2.2</w:t>
            </w:r>
          </w:p>
        </w:tc>
        <w:tc>
          <w:tcPr>
            <w:tcW w:w="404" w:type="pct"/>
            <w:shd w:val="clear" w:color="auto" w:fill="auto"/>
            <w:noWrap/>
            <w:vAlign w:val="bottom"/>
            <w:hideMark/>
          </w:tcPr>
          <w:p w14:paraId="5035DB2A" w14:textId="77777777" w:rsidR="0070169B" w:rsidRPr="00552DA3" w:rsidRDefault="00F62C8E" w:rsidP="0070169B">
            <w:pPr>
              <w:bidi/>
              <w:spacing w:after="0" w:line="240" w:lineRule="auto"/>
              <w:rPr>
                <w:rFonts w:ascii="Simplified Arabic" w:hAnsi="Simplified Arabic" w:cs="Simplified Arabic"/>
                <w:sz w:val="24"/>
                <w:szCs w:val="24"/>
              </w:rPr>
            </w:pPr>
            <w:r w:rsidRPr="00552DA3">
              <w:rPr>
                <w:rFonts w:ascii="Simplified Arabic" w:hAnsi="Simplified Arabic" w:cs="Simplified Arabic"/>
                <w:sz w:val="24"/>
                <w:szCs w:val="24"/>
              </w:rPr>
              <w:t>2</w:t>
            </w:r>
          </w:p>
        </w:tc>
        <w:tc>
          <w:tcPr>
            <w:tcW w:w="404" w:type="pct"/>
            <w:shd w:val="clear" w:color="auto" w:fill="auto"/>
            <w:noWrap/>
            <w:vAlign w:val="bottom"/>
            <w:hideMark/>
          </w:tcPr>
          <w:p w14:paraId="3D25AF01" w14:textId="77777777" w:rsidR="0070169B" w:rsidRPr="00552DA3" w:rsidRDefault="00F62C8E" w:rsidP="0070169B">
            <w:pPr>
              <w:bidi/>
              <w:spacing w:after="0" w:line="240" w:lineRule="auto"/>
              <w:rPr>
                <w:rFonts w:ascii="Simplified Arabic" w:hAnsi="Simplified Arabic" w:cs="Simplified Arabic"/>
                <w:sz w:val="24"/>
                <w:szCs w:val="24"/>
              </w:rPr>
            </w:pPr>
            <w:r w:rsidRPr="00552DA3">
              <w:rPr>
                <w:rFonts w:ascii="Simplified Arabic" w:hAnsi="Simplified Arabic" w:cs="Simplified Arabic"/>
                <w:sz w:val="24"/>
                <w:szCs w:val="24"/>
              </w:rPr>
              <w:t>2.7</w:t>
            </w:r>
          </w:p>
        </w:tc>
        <w:tc>
          <w:tcPr>
            <w:tcW w:w="404" w:type="pct"/>
            <w:shd w:val="clear" w:color="auto" w:fill="auto"/>
            <w:noWrap/>
            <w:vAlign w:val="bottom"/>
            <w:hideMark/>
          </w:tcPr>
          <w:p w14:paraId="69B77D8C" w14:textId="77777777" w:rsidR="0070169B" w:rsidRPr="00552DA3" w:rsidRDefault="00F62C8E" w:rsidP="0070169B">
            <w:pPr>
              <w:bidi/>
              <w:spacing w:after="0" w:line="240" w:lineRule="auto"/>
              <w:rPr>
                <w:rFonts w:ascii="Simplified Arabic" w:hAnsi="Simplified Arabic" w:cs="Simplified Arabic"/>
                <w:sz w:val="24"/>
                <w:szCs w:val="24"/>
              </w:rPr>
            </w:pPr>
            <w:r w:rsidRPr="00552DA3">
              <w:rPr>
                <w:rFonts w:ascii="Simplified Arabic" w:hAnsi="Simplified Arabic" w:cs="Simplified Arabic"/>
                <w:sz w:val="24"/>
                <w:szCs w:val="24"/>
              </w:rPr>
              <w:t>6.2</w:t>
            </w:r>
          </w:p>
        </w:tc>
        <w:tc>
          <w:tcPr>
            <w:tcW w:w="964" w:type="pct"/>
            <w:shd w:val="clear" w:color="auto" w:fill="auto"/>
            <w:noWrap/>
            <w:vAlign w:val="bottom"/>
            <w:hideMark/>
          </w:tcPr>
          <w:p w14:paraId="3F5848F0" w14:textId="77777777" w:rsidR="0070169B" w:rsidRPr="0070169B" w:rsidRDefault="00F62C8E" w:rsidP="0070169B">
            <w:pPr>
              <w:bidi/>
              <w:spacing w:after="0" w:line="240" w:lineRule="auto"/>
              <w:rPr>
                <w:rFonts w:ascii="Simplified Arabic" w:hAnsi="Simplified Arabic" w:cs="Simplified Arabic"/>
                <w:sz w:val="28"/>
                <w:szCs w:val="28"/>
              </w:rPr>
            </w:pPr>
            <w:r w:rsidRPr="0070169B">
              <w:rPr>
                <w:rFonts w:ascii="Simplified Arabic" w:hAnsi="Simplified Arabic" w:cs="Simplified Arabic"/>
                <w:sz w:val="28"/>
                <w:szCs w:val="28"/>
                <w:rtl/>
              </w:rPr>
              <w:t>الصناعي</w:t>
            </w:r>
          </w:p>
        </w:tc>
      </w:tr>
      <w:tr w:rsidR="00F076C1" w14:paraId="5BDCB61B" w14:textId="77777777" w:rsidTr="00477C43">
        <w:trPr>
          <w:gridAfter w:val="1"/>
          <w:wAfter w:w="7" w:type="dxa"/>
          <w:trHeight w:val="234"/>
          <w:jc w:val="center"/>
        </w:trPr>
        <w:tc>
          <w:tcPr>
            <w:tcW w:w="391" w:type="pct"/>
            <w:shd w:val="clear" w:color="auto" w:fill="auto"/>
            <w:noWrap/>
            <w:vAlign w:val="bottom"/>
            <w:hideMark/>
          </w:tcPr>
          <w:p w14:paraId="5C793104" w14:textId="77777777" w:rsidR="0070169B" w:rsidRPr="00552DA3" w:rsidRDefault="00F62C8E" w:rsidP="0070169B">
            <w:pPr>
              <w:bidi/>
              <w:spacing w:after="0" w:line="240" w:lineRule="auto"/>
              <w:rPr>
                <w:rFonts w:ascii="Simplified Arabic" w:hAnsi="Simplified Arabic" w:cs="Simplified Arabic"/>
                <w:sz w:val="24"/>
                <w:szCs w:val="24"/>
                <w:rtl/>
              </w:rPr>
            </w:pPr>
            <w:r w:rsidRPr="00552DA3">
              <w:rPr>
                <w:rFonts w:ascii="Simplified Arabic" w:hAnsi="Simplified Arabic" w:cs="Simplified Arabic"/>
                <w:sz w:val="24"/>
                <w:szCs w:val="24"/>
              </w:rPr>
              <w:t>0.4</w:t>
            </w:r>
          </w:p>
        </w:tc>
        <w:tc>
          <w:tcPr>
            <w:tcW w:w="405" w:type="pct"/>
            <w:shd w:val="clear" w:color="auto" w:fill="auto"/>
            <w:noWrap/>
            <w:vAlign w:val="bottom"/>
            <w:hideMark/>
          </w:tcPr>
          <w:p w14:paraId="305A4683" w14:textId="77777777" w:rsidR="0070169B" w:rsidRPr="00552DA3" w:rsidRDefault="00F62C8E" w:rsidP="0070169B">
            <w:pPr>
              <w:bidi/>
              <w:spacing w:after="0" w:line="240" w:lineRule="auto"/>
              <w:rPr>
                <w:rFonts w:ascii="Simplified Arabic" w:hAnsi="Simplified Arabic" w:cs="Simplified Arabic"/>
                <w:sz w:val="24"/>
                <w:szCs w:val="24"/>
              </w:rPr>
            </w:pPr>
            <w:r w:rsidRPr="00552DA3">
              <w:rPr>
                <w:rFonts w:ascii="Simplified Arabic" w:hAnsi="Simplified Arabic" w:cs="Simplified Arabic"/>
                <w:sz w:val="24"/>
                <w:szCs w:val="24"/>
              </w:rPr>
              <w:t>0.2</w:t>
            </w:r>
          </w:p>
        </w:tc>
        <w:tc>
          <w:tcPr>
            <w:tcW w:w="405" w:type="pct"/>
            <w:shd w:val="clear" w:color="auto" w:fill="auto"/>
            <w:noWrap/>
            <w:vAlign w:val="bottom"/>
            <w:hideMark/>
          </w:tcPr>
          <w:p w14:paraId="124FE430" w14:textId="77777777" w:rsidR="0070169B" w:rsidRPr="00552DA3" w:rsidRDefault="00F62C8E" w:rsidP="0070169B">
            <w:pPr>
              <w:bidi/>
              <w:spacing w:after="0" w:line="240" w:lineRule="auto"/>
              <w:rPr>
                <w:rFonts w:ascii="Simplified Arabic" w:hAnsi="Simplified Arabic" w:cs="Simplified Arabic"/>
                <w:sz w:val="24"/>
                <w:szCs w:val="24"/>
              </w:rPr>
            </w:pPr>
            <w:r w:rsidRPr="00552DA3">
              <w:rPr>
                <w:rFonts w:ascii="Simplified Arabic" w:hAnsi="Simplified Arabic" w:cs="Simplified Arabic"/>
                <w:sz w:val="24"/>
                <w:szCs w:val="24"/>
              </w:rPr>
              <w:t>0.4</w:t>
            </w:r>
          </w:p>
        </w:tc>
        <w:tc>
          <w:tcPr>
            <w:tcW w:w="404" w:type="pct"/>
            <w:shd w:val="clear" w:color="auto" w:fill="auto"/>
            <w:noWrap/>
            <w:vAlign w:val="bottom"/>
            <w:hideMark/>
          </w:tcPr>
          <w:p w14:paraId="1DF1BBB0" w14:textId="77777777" w:rsidR="0070169B" w:rsidRPr="00552DA3" w:rsidRDefault="00F62C8E" w:rsidP="0070169B">
            <w:pPr>
              <w:bidi/>
              <w:spacing w:after="0" w:line="240" w:lineRule="auto"/>
              <w:rPr>
                <w:rFonts w:ascii="Simplified Arabic" w:hAnsi="Simplified Arabic" w:cs="Simplified Arabic"/>
                <w:sz w:val="24"/>
                <w:szCs w:val="24"/>
              </w:rPr>
            </w:pPr>
            <w:r w:rsidRPr="00552DA3">
              <w:rPr>
                <w:rFonts w:ascii="Simplified Arabic" w:hAnsi="Simplified Arabic" w:cs="Simplified Arabic"/>
                <w:sz w:val="24"/>
                <w:szCs w:val="24"/>
              </w:rPr>
              <w:t>0.1</w:t>
            </w:r>
          </w:p>
        </w:tc>
        <w:tc>
          <w:tcPr>
            <w:tcW w:w="404" w:type="pct"/>
            <w:shd w:val="clear" w:color="auto" w:fill="auto"/>
            <w:noWrap/>
            <w:vAlign w:val="bottom"/>
            <w:hideMark/>
          </w:tcPr>
          <w:p w14:paraId="5DBA15E5" w14:textId="77777777" w:rsidR="0070169B" w:rsidRPr="00552DA3" w:rsidRDefault="00F62C8E" w:rsidP="0070169B">
            <w:pPr>
              <w:bidi/>
              <w:spacing w:after="0" w:line="240" w:lineRule="auto"/>
              <w:rPr>
                <w:rFonts w:ascii="Simplified Arabic" w:hAnsi="Simplified Arabic" w:cs="Simplified Arabic"/>
                <w:sz w:val="24"/>
                <w:szCs w:val="24"/>
              </w:rPr>
            </w:pPr>
            <w:r w:rsidRPr="00552DA3">
              <w:rPr>
                <w:rFonts w:ascii="Simplified Arabic" w:hAnsi="Simplified Arabic" w:cs="Simplified Arabic"/>
                <w:sz w:val="24"/>
                <w:szCs w:val="24"/>
              </w:rPr>
              <w:t>0.2</w:t>
            </w:r>
          </w:p>
        </w:tc>
        <w:tc>
          <w:tcPr>
            <w:tcW w:w="404" w:type="pct"/>
            <w:shd w:val="clear" w:color="auto" w:fill="auto"/>
            <w:noWrap/>
            <w:vAlign w:val="bottom"/>
            <w:hideMark/>
          </w:tcPr>
          <w:p w14:paraId="46E6CC8E" w14:textId="77777777" w:rsidR="0070169B" w:rsidRPr="00552DA3" w:rsidRDefault="00F62C8E" w:rsidP="0070169B">
            <w:pPr>
              <w:bidi/>
              <w:spacing w:after="0" w:line="240" w:lineRule="auto"/>
              <w:rPr>
                <w:rFonts w:ascii="Simplified Arabic" w:hAnsi="Simplified Arabic" w:cs="Simplified Arabic"/>
                <w:sz w:val="24"/>
                <w:szCs w:val="24"/>
              </w:rPr>
            </w:pPr>
            <w:r w:rsidRPr="00552DA3">
              <w:rPr>
                <w:rFonts w:ascii="Simplified Arabic" w:hAnsi="Simplified Arabic" w:cs="Simplified Arabic"/>
                <w:sz w:val="24"/>
                <w:szCs w:val="24"/>
              </w:rPr>
              <w:t>0</w:t>
            </w:r>
          </w:p>
        </w:tc>
        <w:tc>
          <w:tcPr>
            <w:tcW w:w="404" w:type="pct"/>
            <w:shd w:val="clear" w:color="auto" w:fill="auto"/>
            <w:noWrap/>
            <w:vAlign w:val="bottom"/>
            <w:hideMark/>
          </w:tcPr>
          <w:p w14:paraId="1F423FAD" w14:textId="77777777" w:rsidR="0070169B" w:rsidRPr="00552DA3" w:rsidRDefault="00F62C8E" w:rsidP="0070169B">
            <w:pPr>
              <w:bidi/>
              <w:spacing w:after="0" w:line="240" w:lineRule="auto"/>
              <w:rPr>
                <w:rFonts w:ascii="Simplified Arabic" w:hAnsi="Simplified Arabic" w:cs="Simplified Arabic"/>
                <w:sz w:val="24"/>
                <w:szCs w:val="24"/>
              </w:rPr>
            </w:pPr>
            <w:r w:rsidRPr="00552DA3">
              <w:rPr>
                <w:rFonts w:ascii="Simplified Arabic" w:hAnsi="Simplified Arabic" w:cs="Simplified Arabic"/>
                <w:sz w:val="24"/>
                <w:szCs w:val="24"/>
              </w:rPr>
              <w:t>0</w:t>
            </w:r>
          </w:p>
        </w:tc>
        <w:tc>
          <w:tcPr>
            <w:tcW w:w="404" w:type="pct"/>
            <w:shd w:val="clear" w:color="auto" w:fill="auto"/>
            <w:noWrap/>
            <w:vAlign w:val="bottom"/>
            <w:hideMark/>
          </w:tcPr>
          <w:p w14:paraId="4B918C64" w14:textId="77777777" w:rsidR="0070169B" w:rsidRPr="00552DA3" w:rsidRDefault="00F62C8E" w:rsidP="0070169B">
            <w:pPr>
              <w:bidi/>
              <w:spacing w:after="0" w:line="240" w:lineRule="auto"/>
              <w:rPr>
                <w:rFonts w:ascii="Simplified Arabic" w:hAnsi="Simplified Arabic" w:cs="Simplified Arabic"/>
                <w:sz w:val="24"/>
                <w:szCs w:val="24"/>
              </w:rPr>
            </w:pPr>
            <w:r w:rsidRPr="00552DA3">
              <w:rPr>
                <w:rFonts w:ascii="Simplified Arabic" w:hAnsi="Simplified Arabic" w:cs="Simplified Arabic"/>
                <w:sz w:val="24"/>
                <w:szCs w:val="24"/>
              </w:rPr>
              <w:t>0.2</w:t>
            </w:r>
          </w:p>
        </w:tc>
        <w:tc>
          <w:tcPr>
            <w:tcW w:w="404" w:type="pct"/>
            <w:shd w:val="clear" w:color="auto" w:fill="auto"/>
            <w:noWrap/>
            <w:vAlign w:val="bottom"/>
            <w:hideMark/>
          </w:tcPr>
          <w:p w14:paraId="29C3A92D" w14:textId="77777777" w:rsidR="0070169B" w:rsidRPr="00552DA3" w:rsidRDefault="00F62C8E" w:rsidP="0070169B">
            <w:pPr>
              <w:bidi/>
              <w:spacing w:after="0" w:line="240" w:lineRule="auto"/>
              <w:rPr>
                <w:rFonts w:ascii="Simplified Arabic" w:hAnsi="Simplified Arabic" w:cs="Simplified Arabic"/>
                <w:sz w:val="24"/>
                <w:szCs w:val="24"/>
              </w:rPr>
            </w:pPr>
            <w:r w:rsidRPr="00552DA3">
              <w:rPr>
                <w:rFonts w:ascii="Simplified Arabic" w:hAnsi="Simplified Arabic" w:cs="Simplified Arabic"/>
                <w:sz w:val="24"/>
                <w:szCs w:val="24"/>
              </w:rPr>
              <w:t>1.5</w:t>
            </w:r>
          </w:p>
        </w:tc>
        <w:tc>
          <w:tcPr>
            <w:tcW w:w="404" w:type="pct"/>
            <w:shd w:val="clear" w:color="auto" w:fill="auto"/>
            <w:noWrap/>
            <w:vAlign w:val="bottom"/>
            <w:hideMark/>
          </w:tcPr>
          <w:p w14:paraId="523DFCD0" w14:textId="77777777" w:rsidR="0070169B" w:rsidRPr="00552DA3" w:rsidRDefault="00F62C8E" w:rsidP="0070169B">
            <w:pPr>
              <w:bidi/>
              <w:spacing w:after="0" w:line="240" w:lineRule="auto"/>
              <w:rPr>
                <w:rFonts w:ascii="Simplified Arabic" w:hAnsi="Simplified Arabic" w:cs="Simplified Arabic"/>
                <w:sz w:val="24"/>
                <w:szCs w:val="24"/>
              </w:rPr>
            </w:pPr>
            <w:r w:rsidRPr="00552DA3">
              <w:rPr>
                <w:rFonts w:ascii="Simplified Arabic" w:hAnsi="Simplified Arabic" w:cs="Simplified Arabic"/>
                <w:sz w:val="24"/>
                <w:szCs w:val="24"/>
              </w:rPr>
              <w:t>0.7</w:t>
            </w:r>
          </w:p>
        </w:tc>
        <w:tc>
          <w:tcPr>
            <w:tcW w:w="964" w:type="pct"/>
            <w:shd w:val="clear" w:color="auto" w:fill="auto"/>
            <w:noWrap/>
            <w:vAlign w:val="bottom"/>
            <w:hideMark/>
          </w:tcPr>
          <w:p w14:paraId="2F188CC2" w14:textId="77777777" w:rsidR="0070169B" w:rsidRPr="0070169B" w:rsidRDefault="00F62C8E" w:rsidP="0070169B">
            <w:pPr>
              <w:bidi/>
              <w:spacing w:after="0" w:line="240" w:lineRule="auto"/>
              <w:rPr>
                <w:rFonts w:ascii="Simplified Arabic" w:hAnsi="Simplified Arabic" w:cs="Simplified Arabic"/>
                <w:sz w:val="28"/>
                <w:szCs w:val="28"/>
              </w:rPr>
            </w:pPr>
            <w:r w:rsidRPr="0070169B">
              <w:rPr>
                <w:rFonts w:ascii="Simplified Arabic" w:hAnsi="Simplified Arabic" w:cs="Simplified Arabic"/>
                <w:sz w:val="28"/>
                <w:szCs w:val="28"/>
                <w:rtl/>
              </w:rPr>
              <w:t>الزراعي</w:t>
            </w:r>
          </w:p>
        </w:tc>
      </w:tr>
      <w:tr w:rsidR="00F076C1" w14:paraId="3B1161B4" w14:textId="77777777" w:rsidTr="00477C43">
        <w:trPr>
          <w:gridAfter w:val="1"/>
          <w:wAfter w:w="7" w:type="dxa"/>
          <w:trHeight w:val="234"/>
          <w:jc w:val="center"/>
        </w:trPr>
        <w:tc>
          <w:tcPr>
            <w:tcW w:w="391" w:type="pct"/>
            <w:shd w:val="clear" w:color="auto" w:fill="auto"/>
            <w:noWrap/>
            <w:vAlign w:val="bottom"/>
            <w:hideMark/>
          </w:tcPr>
          <w:p w14:paraId="3D431C86" w14:textId="77777777" w:rsidR="0070169B" w:rsidRPr="00552DA3" w:rsidRDefault="00F62C8E" w:rsidP="0070169B">
            <w:pPr>
              <w:bidi/>
              <w:spacing w:after="0" w:line="240" w:lineRule="auto"/>
              <w:rPr>
                <w:rFonts w:ascii="Simplified Arabic" w:hAnsi="Simplified Arabic" w:cs="Simplified Arabic"/>
                <w:sz w:val="24"/>
                <w:szCs w:val="24"/>
                <w:rtl/>
              </w:rPr>
            </w:pPr>
            <w:r w:rsidRPr="00552DA3">
              <w:rPr>
                <w:rFonts w:ascii="Simplified Arabic" w:hAnsi="Simplified Arabic" w:cs="Simplified Arabic"/>
                <w:sz w:val="24"/>
                <w:szCs w:val="24"/>
              </w:rPr>
              <w:t>2.5</w:t>
            </w:r>
          </w:p>
        </w:tc>
        <w:tc>
          <w:tcPr>
            <w:tcW w:w="405" w:type="pct"/>
            <w:shd w:val="clear" w:color="auto" w:fill="auto"/>
            <w:noWrap/>
            <w:vAlign w:val="bottom"/>
            <w:hideMark/>
          </w:tcPr>
          <w:p w14:paraId="52AA1E0A" w14:textId="77777777" w:rsidR="0070169B" w:rsidRPr="00552DA3" w:rsidRDefault="00F62C8E" w:rsidP="0070169B">
            <w:pPr>
              <w:bidi/>
              <w:spacing w:after="0" w:line="240" w:lineRule="auto"/>
              <w:rPr>
                <w:rFonts w:ascii="Simplified Arabic" w:hAnsi="Simplified Arabic" w:cs="Simplified Arabic"/>
                <w:sz w:val="24"/>
                <w:szCs w:val="24"/>
              </w:rPr>
            </w:pPr>
            <w:r w:rsidRPr="00552DA3">
              <w:rPr>
                <w:rFonts w:ascii="Simplified Arabic" w:hAnsi="Simplified Arabic" w:cs="Simplified Arabic"/>
                <w:sz w:val="24"/>
                <w:szCs w:val="24"/>
              </w:rPr>
              <w:t>5.8</w:t>
            </w:r>
          </w:p>
        </w:tc>
        <w:tc>
          <w:tcPr>
            <w:tcW w:w="405" w:type="pct"/>
            <w:shd w:val="clear" w:color="auto" w:fill="auto"/>
            <w:noWrap/>
            <w:vAlign w:val="bottom"/>
            <w:hideMark/>
          </w:tcPr>
          <w:p w14:paraId="634F4BE8" w14:textId="77777777" w:rsidR="0070169B" w:rsidRPr="00552DA3" w:rsidRDefault="00F62C8E" w:rsidP="0070169B">
            <w:pPr>
              <w:bidi/>
              <w:spacing w:after="0" w:line="240" w:lineRule="auto"/>
              <w:rPr>
                <w:rFonts w:ascii="Simplified Arabic" w:hAnsi="Simplified Arabic" w:cs="Simplified Arabic"/>
                <w:sz w:val="24"/>
                <w:szCs w:val="24"/>
              </w:rPr>
            </w:pPr>
            <w:r w:rsidRPr="00552DA3">
              <w:rPr>
                <w:rFonts w:ascii="Simplified Arabic" w:hAnsi="Simplified Arabic" w:cs="Simplified Arabic"/>
                <w:sz w:val="24"/>
                <w:szCs w:val="24"/>
              </w:rPr>
              <w:t>2</w:t>
            </w:r>
          </w:p>
        </w:tc>
        <w:tc>
          <w:tcPr>
            <w:tcW w:w="404" w:type="pct"/>
            <w:shd w:val="clear" w:color="auto" w:fill="auto"/>
            <w:noWrap/>
            <w:vAlign w:val="bottom"/>
            <w:hideMark/>
          </w:tcPr>
          <w:p w14:paraId="74200128" w14:textId="77777777" w:rsidR="0070169B" w:rsidRPr="00552DA3" w:rsidRDefault="00F62C8E" w:rsidP="0070169B">
            <w:pPr>
              <w:bidi/>
              <w:spacing w:after="0" w:line="240" w:lineRule="auto"/>
              <w:rPr>
                <w:rFonts w:ascii="Simplified Arabic" w:hAnsi="Simplified Arabic" w:cs="Simplified Arabic"/>
                <w:sz w:val="24"/>
                <w:szCs w:val="24"/>
              </w:rPr>
            </w:pPr>
            <w:r w:rsidRPr="00552DA3">
              <w:rPr>
                <w:rFonts w:ascii="Simplified Arabic" w:hAnsi="Simplified Arabic" w:cs="Simplified Arabic"/>
                <w:sz w:val="24"/>
                <w:szCs w:val="24"/>
              </w:rPr>
              <w:t>4.5</w:t>
            </w:r>
          </w:p>
        </w:tc>
        <w:tc>
          <w:tcPr>
            <w:tcW w:w="404" w:type="pct"/>
            <w:shd w:val="clear" w:color="auto" w:fill="auto"/>
            <w:noWrap/>
            <w:vAlign w:val="bottom"/>
            <w:hideMark/>
          </w:tcPr>
          <w:p w14:paraId="0AD961BB" w14:textId="77777777" w:rsidR="0070169B" w:rsidRPr="00552DA3" w:rsidRDefault="00F62C8E" w:rsidP="0070169B">
            <w:pPr>
              <w:bidi/>
              <w:spacing w:after="0" w:line="240" w:lineRule="auto"/>
              <w:rPr>
                <w:rFonts w:ascii="Simplified Arabic" w:hAnsi="Simplified Arabic" w:cs="Simplified Arabic"/>
                <w:sz w:val="24"/>
                <w:szCs w:val="24"/>
              </w:rPr>
            </w:pPr>
            <w:r w:rsidRPr="00552DA3">
              <w:rPr>
                <w:rFonts w:ascii="Simplified Arabic" w:hAnsi="Simplified Arabic" w:cs="Simplified Arabic"/>
                <w:sz w:val="24"/>
                <w:szCs w:val="24"/>
              </w:rPr>
              <w:t>0.9</w:t>
            </w:r>
          </w:p>
        </w:tc>
        <w:tc>
          <w:tcPr>
            <w:tcW w:w="404" w:type="pct"/>
            <w:shd w:val="clear" w:color="auto" w:fill="auto"/>
            <w:noWrap/>
            <w:vAlign w:val="bottom"/>
            <w:hideMark/>
          </w:tcPr>
          <w:p w14:paraId="508702B2" w14:textId="77777777" w:rsidR="0070169B" w:rsidRPr="00552DA3" w:rsidRDefault="00F62C8E" w:rsidP="0070169B">
            <w:pPr>
              <w:bidi/>
              <w:spacing w:after="0" w:line="240" w:lineRule="auto"/>
              <w:rPr>
                <w:rFonts w:ascii="Simplified Arabic" w:hAnsi="Simplified Arabic" w:cs="Simplified Arabic"/>
                <w:sz w:val="24"/>
                <w:szCs w:val="24"/>
              </w:rPr>
            </w:pPr>
            <w:r w:rsidRPr="00552DA3">
              <w:rPr>
                <w:rFonts w:ascii="Simplified Arabic" w:hAnsi="Simplified Arabic" w:cs="Simplified Arabic"/>
                <w:sz w:val="24"/>
                <w:szCs w:val="24"/>
              </w:rPr>
              <w:t>1.5</w:t>
            </w:r>
          </w:p>
        </w:tc>
        <w:tc>
          <w:tcPr>
            <w:tcW w:w="404" w:type="pct"/>
            <w:shd w:val="clear" w:color="auto" w:fill="auto"/>
            <w:noWrap/>
            <w:vAlign w:val="bottom"/>
            <w:hideMark/>
          </w:tcPr>
          <w:p w14:paraId="667F569B" w14:textId="77777777" w:rsidR="0070169B" w:rsidRPr="00552DA3" w:rsidRDefault="00F62C8E" w:rsidP="0070169B">
            <w:pPr>
              <w:bidi/>
              <w:spacing w:after="0" w:line="240" w:lineRule="auto"/>
              <w:rPr>
                <w:rFonts w:ascii="Simplified Arabic" w:hAnsi="Simplified Arabic" w:cs="Simplified Arabic"/>
                <w:sz w:val="24"/>
                <w:szCs w:val="24"/>
              </w:rPr>
            </w:pPr>
            <w:r w:rsidRPr="00552DA3">
              <w:rPr>
                <w:rFonts w:ascii="Simplified Arabic" w:hAnsi="Simplified Arabic" w:cs="Simplified Arabic"/>
                <w:sz w:val="24"/>
                <w:szCs w:val="24"/>
              </w:rPr>
              <w:t>5.8</w:t>
            </w:r>
          </w:p>
        </w:tc>
        <w:tc>
          <w:tcPr>
            <w:tcW w:w="404" w:type="pct"/>
            <w:shd w:val="clear" w:color="auto" w:fill="auto"/>
            <w:noWrap/>
            <w:vAlign w:val="bottom"/>
            <w:hideMark/>
          </w:tcPr>
          <w:p w14:paraId="3E2A6062" w14:textId="77777777" w:rsidR="0070169B" w:rsidRPr="00552DA3" w:rsidRDefault="00F62C8E" w:rsidP="0070169B">
            <w:pPr>
              <w:bidi/>
              <w:spacing w:after="0" w:line="240" w:lineRule="auto"/>
              <w:rPr>
                <w:rFonts w:ascii="Simplified Arabic" w:hAnsi="Simplified Arabic" w:cs="Simplified Arabic"/>
                <w:sz w:val="24"/>
                <w:szCs w:val="24"/>
              </w:rPr>
            </w:pPr>
            <w:r w:rsidRPr="00552DA3">
              <w:rPr>
                <w:rFonts w:ascii="Simplified Arabic" w:hAnsi="Simplified Arabic" w:cs="Simplified Arabic"/>
                <w:sz w:val="24"/>
                <w:szCs w:val="24"/>
              </w:rPr>
              <w:t>2.2</w:t>
            </w:r>
          </w:p>
        </w:tc>
        <w:tc>
          <w:tcPr>
            <w:tcW w:w="404" w:type="pct"/>
            <w:shd w:val="clear" w:color="auto" w:fill="auto"/>
            <w:noWrap/>
            <w:vAlign w:val="bottom"/>
            <w:hideMark/>
          </w:tcPr>
          <w:p w14:paraId="7AC074E7" w14:textId="77777777" w:rsidR="0070169B" w:rsidRPr="00552DA3" w:rsidRDefault="00F62C8E" w:rsidP="0070169B">
            <w:pPr>
              <w:bidi/>
              <w:spacing w:after="0" w:line="240" w:lineRule="auto"/>
              <w:rPr>
                <w:rFonts w:ascii="Simplified Arabic" w:hAnsi="Simplified Arabic" w:cs="Simplified Arabic"/>
                <w:sz w:val="24"/>
                <w:szCs w:val="24"/>
              </w:rPr>
            </w:pPr>
            <w:r w:rsidRPr="00552DA3">
              <w:rPr>
                <w:rFonts w:ascii="Simplified Arabic" w:hAnsi="Simplified Arabic" w:cs="Simplified Arabic"/>
                <w:sz w:val="24"/>
                <w:szCs w:val="24"/>
              </w:rPr>
              <w:t>0.2</w:t>
            </w:r>
          </w:p>
        </w:tc>
        <w:tc>
          <w:tcPr>
            <w:tcW w:w="404" w:type="pct"/>
            <w:shd w:val="clear" w:color="auto" w:fill="auto"/>
            <w:noWrap/>
            <w:vAlign w:val="bottom"/>
            <w:hideMark/>
          </w:tcPr>
          <w:p w14:paraId="4451B1F0" w14:textId="77777777" w:rsidR="0070169B" w:rsidRPr="00552DA3" w:rsidRDefault="00F62C8E" w:rsidP="0070169B">
            <w:pPr>
              <w:bidi/>
              <w:spacing w:after="0" w:line="240" w:lineRule="auto"/>
              <w:rPr>
                <w:rFonts w:ascii="Simplified Arabic" w:hAnsi="Simplified Arabic" w:cs="Simplified Arabic"/>
                <w:sz w:val="24"/>
                <w:szCs w:val="24"/>
              </w:rPr>
            </w:pPr>
            <w:r w:rsidRPr="00552DA3">
              <w:rPr>
                <w:rFonts w:ascii="Simplified Arabic" w:hAnsi="Simplified Arabic" w:cs="Simplified Arabic"/>
                <w:sz w:val="24"/>
                <w:szCs w:val="24"/>
              </w:rPr>
              <w:t>1.1</w:t>
            </w:r>
          </w:p>
        </w:tc>
        <w:tc>
          <w:tcPr>
            <w:tcW w:w="964" w:type="pct"/>
            <w:shd w:val="clear" w:color="auto" w:fill="auto"/>
            <w:noWrap/>
            <w:vAlign w:val="bottom"/>
            <w:hideMark/>
          </w:tcPr>
          <w:p w14:paraId="0D240CF2" w14:textId="77777777" w:rsidR="0070169B" w:rsidRPr="0070169B" w:rsidRDefault="00F62C8E" w:rsidP="0070169B">
            <w:pPr>
              <w:bidi/>
              <w:spacing w:after="0" w:line="240" w:lineRule="auto"/>
              <w:rPr>
                <w:rFonts w:ascii="Simplified Arabic" w:hAnsi="Simplified Arabic" w:cs="Simplified Arabic"/>
                <w:sz w:val="28"/>
                <w:szCs w:val="28"/>
              </w:rPr>
            </w:pPr>
            <w:r w:rsidRPr="0070169B">
              <w:rPr>
                <w:rFonts w:ascii="Simplified Arabic" w:hAnsi="Simplified Arabic" w:cs="Simplified Arabic"/>
                <w:sz w:val="28"/>
                <w:szCs w:val="28"/>
                <w:rtl/>
              </w:rPr>
              <w:t>الإنشاء</w:t>
            </w:r>
          </w:p>
        </w:tc>
      </w:tr>
      <w:tr w:rsidR="00F076C1" w14:paraId="54FEAC7C" w14:textId="77777777" w:rsidTr="00477C43">
        <w:trPr>
          <w:gridAfter w:val="1"/>
          <w:wAfter w:w="7" w:type="dxa"/>
          <w:trHeight w:val="234"/>
          <w:jc w:val="center"/>
        </w:trPr>
        <w:tc>
          <w:tcPr>
            <w:tcW w:w="391" w:type="pct"/>
            <w:shd w:val="clear" w:color="auto" w:fill="auto"/>
            <w:noWrap/>
            <w:vAlign w:val="bottom"/>
            <w:hideMark/>
          </w:tcPr>
          <w:p w14:paraId="24DDFC4D" w14:textId="77777777" w:rsidR="0070169B" w:rsidRPr="00552DA3" w:rsidRDefault="00F62C8E" w:rsidP="0070169B">
            <w:pPr>
              <w:bidi/>
              <w:spacing w:after="0" w:line="240" w:lineRule="auto"/>
              <w:rPr>
                <w:rFonts w:ascii="Simplified Arabic" w:hAnsi="Simplified Arabic" w:cs="Simplified Arabic"/>
                <w:sz w:val="24"/>
                <w:szCs w:val="24"/>
                <w:rtl/>
              </w:rPr>
            </w:pPr>
            <w:r w:rsidRPr="00552DA3">
              <w:rPr>
                <w:rFonts w:ascii="Simplified Arabic" w:hAnsi="Simplified Arabic" w:cs="Simplified Arabic"/>
                <w:sz w:val="24"/>
                <w:szCs w:val="24"/>
              </w:rPr>
              <w:t>63.8</w:t>
            </w:r>
          </w:p>
        </w:tc>
        <w:tc>
          <w:tcPr>
            <w:tcW w:w="405" w:type="pct"/>
            <w:shd w:val="clear" w:color="auto" w:fill="auto"/>
            <w:noWrap/>
            <w:vAlign w:val="bottom"/>
            <w:hideMark/>
          </w:tcPr>
          <w:p w14:paraId="7324DB81" w14:textId="77777777" w:rsidR="0070169B" w:rsidRPr="00552DA3" w:rsidRDefault="00F62C8E" w:rsidP="0070169B">
            <w:pPr>
              <w:bidi/>
              <w:spacing w:after="0" w:line="240" w:lineRule="auto"/>
              <w:rPr>
                <w:rFonts w:ascii="Simplified Arabic" w:hAnsi="Simplified Arabic" w:cs="Simplified Arabic"/>
                <w:sz w:val="24"/>
                <w:szCs w:val="24"/>
              </w:rPr>
            </w:pPr>
            <w:r w:rsidRPr="00552DA3">
              <w:rPr>
                <w:rFonts w:ascii="Simplified Arabic" w:hAnsi="Simplified Arabic" w:cs="Simplified Arabic"/>
                <w:sz w:val="24"/>
                <w:szCs w:val="24"/>
              </w:rPr>
              <w:t>52.4</w:t>
            </w:r>
          </w:p>
        </w:tc>
        <w:tc>
          <w:tcPr>
            <w:tcW w:w="405" w:type="pct"/>
            <w:shd w:val="clear" w:color="auto" w:fill="auto"/>
            <w:noWrap/>
            <w:vAlign w:val="bottom"/>
            <w:hideMark/>
          </w:tcPr>
          <w:p w14:paraId="6805D348" w14:textId="77777777" w:rsidR="0070169B" w:rsidRPr="00552DA3" w:rsidRDefault="00F62C8E" w:rsidP="0070169B">
            <w:pPr>
              <w:bidi/>
              <w:spacing w:after="0" w:line="240" w:lineRule="auto"/>
              <w:rPr>
                <w:rFonts w:ascii="Simplified Arabic" w:hAnsi="Simplified Arabic" w:cs="Simplified Arabic"/>
                <w:sz w:val="24"/>
                <w:szCs w:val="24"/>
              </w:rPr>
            </w:pPr>
            <w:r w:rsidRPr="00552DA3">
              <w:rPr>
                <w:rFonts w:ascii="Simplified Arabic" w:hAnsi="Simplified Arabic" w:cs="Simplified Arabic"/>
                <w:sz w:val="24"/>
                <w:szCs w:val="24"/>
              </w:rPr>
              <w:t>74.3</w:t>
            </w:r>
          </w:p>
        </w:tc>
        <w:tc>
          <w:tcPr>
            <w:tcW w:w="404" w:type="pct"/>
            <w:shd w:val="clear" w:color="auto" w:fill="auto"/>
            <w:noWrap/>
            <w:vAlign w:val="bottom"/>
            <w:hideMark/>
          </w:tcPr>
          <w:p w14:paraId="42874EE4" w14:textId="77777777" w:rsidR="0070169B" w:rsidRPr="00552DA3" w:rsidRDefault="00F62C8E" w:rsidP="0070169B">
            <w:pPr>
              <w:bidi/>
              <w:spacing w:after="0" w:line="240" w:lineRule="auto"/>
              <w:rPr>
                <w:rFonts w:ascii="Simplified Arabic" w:hAnsi="Simplified Arabic" w:cs="Simplified Arabic"/>
                <w:sz w:val="24"/>
                <w:szCs w:val="24"/>
              </w:rPr>
            </w:pPr>
            <w:r w:rsidRPr="00552DA3">
              <w:rPr>
                <w:rFonts w:ascii="Simplified Arabic" w:hAnsi="Simplified Arabic" w:cs="Simplified Arabic"/>
                <w:sz w:val="24"/>
                <w:szCs w:val="24"/>
              </w:rPr>
              <w:t>67.3</w:t>
            </w:r>
          </w:p>
        </w:tc>
        <w:tc>
          <w:tcPr>
            <w:tcW w:w="404" w:type="pct"/>
            <w:shd w:val="clear" w:color="auto" w:fill="auto"/>
            <w:noWrap/>
            <w:vAlign w:val="bottom"/>
            <w:hideMark/>
          </w:tcPr>
          <w:p w14:paraId="5BEA6395" w14:textId="77777777" w:rsidR="0070169B" w:rsidRPr="00552DA3" w:rsidRDefault="00F62C8E" w:rsidP="0070169B">
            <w:pPr>
              <w:bidi/>
              <w:spacing w:after="0" w:line="240" w:lineRule="auto"/>
              <w:rPr>
                <w:rFonts w:ascii="Simplified Arabic" w:hAnsi="Simplified Arabic" w:cs="Simplified Arabic"/>
                <w:sz w:val="24"/>
                <w:szCs w:val="24"/>
              </w:rPr>
            </w:pPr>
            <w:r w:rsidRPr="00552DA3">
              <w:rPr>
                <w:rFonts w:ascii="Simplified Arabic" w:hAnsi="Simplified Arabic" w:cs="Simplified Arabic"/>
                <w:sz w:val="24"/>
                <w:szCs w:val="24"/>
              </w:rPr>
              <w:t>61.2</w:t>
            </w:r>
          </w:p>
        </w:tc>
        <w:tc>
          <w:tcPr>
            <w:tcW w:w="404" w:type="pct"/>
            <w:shd w:val="clear" w:color="auto" w:fill="auto"/>
            <w:noWrap/>
            <w:vAlign w:val="bottom"/>
            <w:hideMark/>
          </w:tcPr>
          <w:p w14:paraId="49FB3467" w14:textId="77777777" w:rsidR="0070169B" w:rsidRPr="00552DA3" w:rsidRDefault="00F62C8E" w:rsidP="0070169B">
            <w:pPr>
              <w:bidi/>
              <w:spacing w:after="0" w:line="240" w:lineRule="auto"/>
              <w:rPr>
                <w:rFonts w:ascii="Simplified Arabic" w:hAnsi="Simplified Arabic" w:cs="Simplified Arabic"/>
                <w:sz w:val="24"/>
                <w:szCs w:val="24"/>
              </w:rPr>
            </w:pPr>
            <w:r w:rsidRPr="00552DA3">
              <w:rPr>
                <w:rFonts w:ascii="Simplified Arabic" w:hAnsi="Simplified Arabic" w:cs="Simplified Arabic"/>
                <w:sz w:val="24"/>
                <w:szCs w:val="24"/>
              </w:rPr>
              <w:t>53.2</w:t>
            </w:r>
          </w:p>
        </w:tc>
        <w:tc>
          <w:tcPr>
            <w:tcW w:w="404" w:type="pct"/>
            <w:shd w:val="clear" w:color="auto" w:fill="auto"/>
            <w:noWrap/>
            <w:vAlign w:val="bottom"/>
            <w:hideMark/>
          </w:tcPr>
          <w:p w14:paraId="45163520" w14:textId="77777777" w:rsidR="0070169B" w:rsidRPr="00552DA3" w:rsidRDefault="00F62C8E" w:rsidP="0070169B">
            <w:pPr>
              <w:bidi/>
              <w:spacing w:after="0" w:line="240" w:lineRule="auto"/>
              <w:rPr>
                <w:rFonts w:ascii="Simplified Arabic" w:hAnsi="Simplified Arabic" w:cs="Simplified Arabic"/>
                <w:sz w:val="24"/>
                <w:szCs w:val="24"/>
              </w:rPr>
            </w:pPr>
            <w:r w:rsidRPr="00552DA3">
              <w:rPr>
                <w:rFonts w:ascii="Simplified Arabic" w:hAnsi="Simplified Arabic" w:cs="Simplified Arabic"/>
                <w:sz w:val="24"/>
                <w:szCs w:val="24"/>
              </w:rPr>
              <w:t>59.6</w:t>
            </w:r>
          </w:p>
        </w:tc>
        <w:tc>
          <w:tcPr>
            <w:tcW w:w="404" w:type="pct"/>
            <w:shd w:val="clear" w:color="auto" w:fill="auto"/>
            <w:noWrap/>
            <w:vAlign w:val="bottom"/>
            <w:hideMark/>
          </w:tcPr>
          <w:p w14:paraId="0000E113" w14:textId="77777777" w:rsidR="0070169B" w:rsidRPr="00552DA3" w:rsidRDefault="00F62C8E" w:rsidP="0070169B">
            <w:pPr>
              <w:bidi/>
              <w:spacing w:after="0" w:line="240" w:lineRule="auto"/>
              <w:rPr>
                <w:rFonts w:ascii="Simplified Arabic" w:hAnsi="Simplified Arabic" w:cs="Simplified Arabic"/>
                <w:sz w:val="24"/>
                <w:szCs w:val="24"/>
              </w:rPr>
            </w:pPr>
            <w:r w:rsidRPr="00552DA3">
              <w:rPr>
                <w:rFonts w:ascii="Simplified Arabic" w:hAnsi="Simplified Arabic" w:cs="Simplified Arabic"/>
                <w:sz w:val="24"/>
                <w:szCs w:val="24"/>
              </w:rPr>
              <w:t>71.7</w:t>
            </w:r>
          </w:p>
        </w:tc>
        <w:tc>
          <w:tcPr>
            <w:tcW w:w="404" w:type="pct"/>
            <w:shd w:val="clear" w:color="auto" w:fill="auto"/>
            <w:noWrap/>
            <w:vAlign w:val="bottom"/>
            <w:hideMark/>
          </w:tcPr>
          <w:p w14:paraId="3CC73E37" w14:textId="77777777" w:rsidR="0070169B" w:rsidRPr="00552DA3" w:rsidRDefault="00F62C8E" w:rsidP="0070169B">
            <w:pPr>
              <w:bidi/>
              <w:spacing w:after="0" w:line="240" w:lineRule="auto"/>
              <w:rPr>
                <w:rFonts w:ascii="Simplified Arabic" w:hAnsi="Simplified Arabic" w:cs="Simplified Arabic"/>
                <w:sz w:val="24"/>
                <w:szCs w:val="24"/>
              </w:rPr>
            </w:pPr>
            <w:r w:rsidRPr="00552DA3">
              <w:rPr>
                <w:rFonts w:ascii="Simplified Arabic" w:hAnsi="Simplified Arabic" w:cs="Simplified Arabic"/>
                <w:sz w:val="24"/>
                <w:szCs w:val="24"/>
              </w:rPr>
              <w:t>68.7</w:t>
            </w:r>
          </w:p>
        </w:tc>
        <w:tc>
          <w:tcPr>
            <w:tcW w:w="404" w:type="pct"/>
            <w:shd w:val="clear" w:color="auto" w:fill="auto"/>
            <w:noWrap/>
            <w:vAlign w:val="bottom"/>
            <w:hideMark/>
          </w:tcPr>
          <w:p w14:paraId="42AA932E" w14:textId="77777777" w:rsidR="0070169B" w:rsidRPr="00552DA3" w:rsidRDefault="00F62C8E" w:rsidP="0070169B">
            <w:pPr>
              <w:bidi/>
              <w:spacing w:after="0" w:line="240" w:lineRule="auto"/>
              <w:rPr>
                <w:rFonts w:ascii="Simplified Arabic" w:hAnsi="Simplified Arabic" w:cs="Simplified Arabic"/>
                <w:sz w:val="24"/>
                <w:szCs w:val="24"/>
              </w:rPr>
            </w:pPr>
            <w:r w:rsidRPr="00552DA3">
              <w:rPr>
                <w:rFonts w:ascii="Simplified Arabic" w:hAnsi="Simplified Arabic" w:cs="Simplified Arabic"/>
                <w:sz w:val="24"/>
                <w:szCs w:val="24"/>
              </w:rPr>
              <w:t>60.3</w:t>
            </w:r>
          </w:p>
        </w:tc>
        <w:tc>
          <w:tcPr>
            <w:tcW w:w="964" w:type="pct"/>
            <w:shd w:val="clear" w:color="auto" w:fill="auto"/>
            <w:noWrap/>
            <w:vAlign w:val="bottom"/>
            <w:hideMark/>
          </w:tcPr>
          <w:p w14:paraId="24DD331D" w14:textId="77777777" w:rsidR="0070169B" w:rsidRPr="0070169B" w:rsidRDefault="00F62C8E" w:rsidP="0070169B">
            <w:pPr>
              <w:bidi/>
              <w:spacing w:after="0" w:line="240" w:lineRule="auto"/>
              <w:rPr>
                <w:rFonts w:ascii="Simplified Arabic" w:hAnsi="Simplified Arabic" w:cs="Simplified Arabic"/>
                <w:sz w:val="28"/>
                <w:szCs w:val="28"/>
              </w:rPr>
            </w:pPr>
            <w:r w:rsidRPr="0070169B">
              <w:rPr>
                <w:rFonts w:ascii="Simplified Arabic" w:hAnsi="Simplified Arabic" w:cs="Simplified Arabic"/>
                <w:sz w:val="28"/>
                <w:szCs w:val="28"/>
                <w:rtl/>
              </w:rPr>
              <w:t>البترول</w:t>
            </w:r>
          </w:p>
        </w:tc>
      </w:tr>
      <w:tr w:rsidR="00F076C1" w14:paraId="135646FA" w14:textId="77777777" w:rsidTr="00477C43">
        <w:trPr>
          <w:gridAfter w:val="1"/>
          <w:wAfter w:w="7" w:type="dxa"/>
          <w:trHeight w:val="234"/>
          <w:jc w:val="center"/>
        </w:trPr>
        <w:tc>
          <w:tcPr>
            <w:tcW w:w="391" w:type="pct"/>
            <w:shd w:val="clear" w:color="auto" w:fill="auto"/>
            <w:noWrap/>
            <w:vAlign w:val="bottom"/>
            <w:hideMark/>
          </w:tcPr>
          <w:p w14:paraId="492BFFCA" w14:textId="77777777" w:rsidR="0070169B" w:rsidRPr="00552DA3" w:rsidRDefault="00F62C8E" w:rsidP="0070169B">
            <w:pPr>
              <w:bidi/>
              <w:spacing w:after="0" w:line="240" w:lineRule="auto"/>
              <w:rPr>
                <w:rFonts w:ascii="Simplified Arabic" w:hAnsi="Simplified Arabic" w:cs="Simplified Arabic"/>
                <w:sz w:val="24"/>
                <w:szCs w:val="24"/>
                <w:rtl/>
              </w:rPr>
            </w:pPr>
            <w:r w:rsidRPr="00552DA3">
              <w:rPr>
                <w:rFonts w:ascii="Simplified Arabic" w:hAnsi="Simplified Arabic" w:cs="Simplified Arabic"/>
                <w:sz w:val="24"/>
                <w:szCs w:val="24"/>
              </w:rPr>
              <w:t>16.7</w:t>
            </w:r>
          </w:p>
        </w:tc>
        <w:tc>
          <w:tcPr>
            <w:tcW w:w="405" w:type="pct"/>
            <w:shd w:val="clear" w:color="auto" w:fill="auto"/>
            <w:noWrap/>
            <w:vAlign w:val="bottom"/>
            <w:hideMark/>
          </w:tcPr>
          <w:p w14:paraId="3800D40E" w14:textId="77777777" w:rsidR="0070169B" w:rsidRPr="00552DA3" w:rsidRDefault="00F62C8E" w:rsidP="0070169B">
            <w:pPr>
              <w:bidi/>
              <w:spacing w:after="0" w:line="240" w:lineRule="auto"/>
              <w:rPr>
                <w:rFonts w:ascii="Simplified Arabic" w:hAnsi="Simplified Arabic" w:cs="Simplified Arabic"/>
                <w:sz w:val="24"/>
                <w:szCs w:val="24"/>
              </w:rPr>
            </w:pPr>
            <w:r w:rsidRPr="00552DA3">
              <w:rPr>
                <w:rFonts w:ascii="Simplified Arabic" w:hAnsi="Simplified Arabic" w:cs="Simplified Arabic"/>
                <w:sz w:val="24"/>
                <w:szCs w:val="24"/>
              </w:rPr>
              <w:t>5.3</w:t>
            </w:r>
          </w:p>
        </w:tc>
        <w:tc>
          <w:tcPr>
            <w:tcW w:w="405" w:type="pct"/>
            <w:shd w:val="clear" w:color="auto" w:fill="auto"/>
            <w:noWrap/>
            <w:vAlign w:val="bottom"/>
            <w:hideMark/>
          </w:tcPr>
          <w:p w14:paraId="12D3F79A" w14:textId="77777777" w:rsidR="0070169B" w:rsidRPr="00552DA3" w:rsidRDefault="00F62C8E" w:rsidP="0070169B">
            <w:pPr>
              <w:bidi/>
              <w:spacing w:after="0" w:line="240" w:lineRule="auto"/>
              <w:rPr>
                <w:rFonts w:ascii="Simplified Arabic" w:hAnsi="Simplified Arabic" w:cs="Simplified Arabic"/>
                <w:sz w:val="24"/>
                <w:szCs w:val="24"/>
              </w:rPr>
            </w:pPr>
            <w:r w:rsidRPr="00552DA3">
              <w:rPr>
                <w:rFonts w:ascii="Simplified Arabic" w:hAnsi="Simplified Arabic" w:cs="Simplified Arabic"/>
                <w:sz w:val="24"/>
                <w:szCs w:val="24"/>
              </w:rPr>
              <w:t>4</w:t>
            </w:r>
          </w:p>
        </w:tc>
        <w:tc>
          <w:tcPr>
            <w:tcW w:w="404" w:type="pct"/>
            <w:shd w:val="clear" w:color="auto" w:fill="auto"/>
            <w:noWrap/>
            <w:vAlign w:val="bottom"/>
            <w:hideMark/>
          </w:tcPr>
          <w:p w14:paraId="68CE929A" w14:textId="77777777" w:rsidR="0070169B" w:rsidRPr="00552DA3" w:rsidRDefault="00F62C8E" w:rsidP="0070169B">
            <w:pPr>
              <w:bidi/>
              <w:spacing w:after="0" w:line="240" w:lineRule="auto"/>
              <w:rPr>
                <w:rFonts w:ascii="Simplified Arabic" w:hAnsi="Simplified Arabic" w:cs="Simplified Arabic"/>
                <w:sz w:val="24"/>
                <w:szCs w:val="24"/>
              </w:rPr>
            </w:pPr>
            <w:r w:rsidRPr="00552DA3">
              <w:rPr>
                <w:rFonts w:ascii="Simplified Arabic" w:hAnsi="Simplified Arabic" w:cs="Simplified Arabic"/>
                <w:sz w:val="24"/>
                <w:szCs w:val="24"/>
              </w:rPr>
              <w:t>6.9</w:t>
            </w:r>
          </w:p>
        </w:tc>
        <w:tc>
          <w:tcPr>
            <w:tcW w:w="404" w:type="pct"/>
            <w:shd w:val="clear" w:color="auto" w:fill="auto"/>
            <w:noWrap/>
            <w:vAlign w:val="bottom"/>
            <w:hideMark/>
          </w:tcPr>
          <w:p w14:paraId="57DB1EF8" w14:textId="77777777" w:rsidR="0070169B" w:rsidRPr="00552DA3" w:rsidRDefault="00F62C8E" w:rsidP="0070169B">
            <w:pPr>
              <w:bidi/>
              <w:spacing w:after="0" w:line="240" w:lineRule="auto"/>
              <w:rPr>
                <w:rFonts w:ascii="Simplified Arabic" w:hAnsi="Simplified Arabic" w:cs="Simplified Arabic"/>
                <w:sz w:val="24"/>
                <w:szCs w:val="24"/>
              </w:rPr>
            </w:pPr>
            <w:r w:rsidRPr="00552DA3">
              <w:rPr>
                <w:rFonts w:ascii="Simplified Arabic" w:hAnsi="Simplified Arabic" w:cs="Simplified Arabic"/>
                <w:sz w:val="24"/>
                <w:szCs w:val="24"/>
              </w:rPr>
              <w:t>22.4</w:t>
            </w:r>
          </w:p>
        </w:tc>
        <w:tc>
          <w:tcPr>
            <w:tcW w:w="404" w:type="pct"/>
            <w:shd w:val="clear" w:color="auto" w:fill="auto"/>
            <w:noWrap/>
            <w:vAlign w:val="bottom"/>
            <w:hideMark/>
          </w:tcPr>
          <w:p w14:paraId="0C40080F" w14:textId="77777777" w:rsidR="0070169B" w:rsidRPr="00552DA3" w:rsidRDefault="00F62C8E" w:rsidP="0070169B">
            <w:pPr>
              <w:bidi/>
              <w:spacing w:after="0" w:line="240" w:lineRule="auto"/>
              <w:rPr>
                <w:rFonts w:ascii="Simplified Arabic" w:hAnsi="Simplified Arabic" w:cs="Simplified Arabic"/>
                <w:sz w:val="24"/>
                <w:szCs w:val="24"/>
              </w:rPr>
            </w:pPr>
            <w:r w:rsidRPr="00552DA3">
              <w:rPr>
                <w:rFonts w:ascii="Simplified Arabic" w:hAnsi="Simplified Arabic" w:cs="Simplified Arabic"/>
                <w:sz w:val="24"/>
                <w:szCs w:val="24"/>
              </w:rPr>
              <w:t>31.4</w:t>
            </w:r>
          </w:p>
        </w:tc>
        <w:tc>
          <w:tcPr>
            <w:tcW w:w="404" w:type="pct"/>
            <w:shd w:val="clear" w:color="auto" w:fill="auto"/>
            <w:noWrap/>
            <w:vAlign w:val="bottom"/>
            <w:hideMark/>
          </w:tcPr>
          <w:p w14:paraId="0F81D383" w14:textId="77777777" w:rsidR="0070169B" w:rsidRPr="00552DA3" w:rsidRDefault="00F62C8E" w:rsidP="0070169B">
            <w:pPr>
              <w:bidi/>
              <w:spacing w:after="0" w:line="240" w:lineRule="auto"/>
              <w:rPr>
                <w:rFonts w:ascii="Simplified Arabic" w:hAnsi="Simplified Arabic" w:cs="Simplified Arabic"/>
                <w:sz w:val="24"/>
                <w:szCs w:val="24"/>
              </w:rPr>
            </w:pPr>
            <w:r w:rsidRPr="00552DA3">
              <w:rPr>
                <w:rFonts w:ascii="Simplified Arabic" w:hAnsi="Simplified Arabic" w:cs="Simplified Arabic"/>
                <w:sz w:val="24"/>
                <w:szCs w:val="24"/>
              </w:rPr>
              <w:t>22.6</w:t>
            </w:r>
          </w:p>
        </w:tc>
        <w:tc>
          <w:tcPr>
            <w:tcW w:w="404" w:type="pct"/>
            <w:shd w:val="clear" w:color="auto" w:fill="auto"/>
            <w:noWrap/>
            <w:vAlign w:val="bottom"/>
            <w:hideMark/>
          </w:tcPr>
          <w:p w14:paraId="029BF494" w14:textId="77777777" w:rsidR="0070169B" w:rsidRPr="00552DA3" w:rsidRDefault="00F62C8E" w:rsidP="0070169B">
            <w:pPr>
              <w:bidi/>
              <w:spacing w:after="0" w:line="240" w:lineRule="auto"/>
              <w:rPr>
                <w:rFonts w:ascii="Simplified Arabic" w:hAnsi="Simplified Arabic" w:cs="Simplified Arabic"/>
                <w:sz w:val="24"/>
                <w:szCs w:val="24"/>
              </w:rPr>
            </w:pPr>
            <w:r w:rsidRPr="00552DA3">
              <w:rPr>
                <w:rFonts w:ascii="Simplified Arabic" w:hAnsi="Simplified Arabic" w:cs="Simplified Arabic"/>
                <w:sz w:val="24"/>
                <w:szCs w:val="24"/>
              </w:rPr>
              <w:t>19.9</w:t>
            </w:r>
          </w:p>
        </w:tc>
        <w:tc>
          <w:tcPr>
            <w:tcW w:w="404" w:type="pct"/>
            <w:shd w:val="clear" w:color="auto" w:fill="auto"/>
            <w:noWrap/>
            <w:vAlign w:val="bottom"/>
            <w:hideMark/>
          </w:tcPr>
          <w:p w14:paraId="340276C8" w14:textId="77777777" w:rsidR="0070169B" w:rsidRPr="00552DA3" w:rsidRDefault="00F62C8E" w:rsidP="0070169B">
            <w:pPr>
              <w:bidi/>
              <w:spacing w:after="0" w:line="240" w:lineRule="auto"/>
              <w:rPr>
                <w:rFonts w:ascii="Simplified Arabic" w:hAnsi="Simplified Arabic" w:cs="Simplified Arabic"/>
                <w:sz w:val="24"/>
                <w:szCs w:val="24"/>
              </w:rPr>
            </w:pPr>
            <w:r w:rsidRPr="00552DA3">
              <w:rPr>
                <w:rFonts w:ascii="Simplified Arabic" w:hAnsi="Simplified Arabic" w:cs="Simplified Arabic"/>
                <w:sz w:val="24"/>
                <w:szCs w:val="24"/>
              </w:rPr>
              <w:t>19.2</w:t>
            </w:r>
          </w:p>
        </w:tc>
        <w:tc>
          <w:tcPr>
            <w:tcW w:w="404" w:type="pct"/>
            <w:shd w:val="clear" w:color="auto" w:fill="auto"/>
            <w:noWrap/>
            <w:vAlign w:val="bottom"/>
            <w:hideMark/>
          </w:tcPr>
          <w:p w14:paraId="5D93A628" w14:textId="77777777" w:rsidR="0070169B" w:rsidRPr="00552DA3" w:rsidRDefault="00F62C8E" w:rsidP="0070169B">
            <w:pPr>
              <w:bidi/>
              <w:spacing w:after="0" w:line="240" w:lineRule="auto"/>
              <w:rPr>
                <w:rFonts w:ascii="Simplified Arabic" w:hAnsi="Simplified Arabic" w:cs="Simplified Arabic"/>
                <w:sz w:val="24"/>
                <w:szCs w:val="24"/>
              </w:rPr>
            </w:pPr>
            <w:r w:rsidRPr="00552DA3">
              <w:rPr>
                <w:rFonts w:ascii="Simplified Arabic" w:hAnsi="Simplified Arabic" w:cs="Simplified Arabic"/>
                <w:sz w:val="24"/>
                <w:szCs w:val="24"/>
              </w:rPr>
              <w:t>13</w:t>
            </w:r>
          </w:p>
        </w:tc>
        <w:tc>
          <w:tcPr>
            <w:tcW w:w="964" w:type="pct"/>
            <w:shd w:val="clear" w:color="auto" w:fill="auto"/>
            <w:noWrap/>
            <w:vAlign w:val="bottom"/>
            <w:hideMark/>
          </w:tcPr>
          <w:p w14:paraId="045A32AA" w14:textId="77777777" w:rsidR="0070169B" w:rsidRPr="0070169B" w:rsidRDefault="00F62C8E" w:rsidP="0070169B">
            <w:pPr>
              <w:bidi/>
              <w:spacing w:after="0" w:line="240" w:lineRule="auto"/>
              <w:rPr>
                <w:rFonts w:ascii="Simplified Arabic" w:hAnsi="Simplified Arabic" w:cs="Simplified Arabic"/>
                <w:sz w:val="28"/>
                <w:szCs w:val="28"/>
              </w:rPr>
            </w:pPr>
            <w:r w:rsidRPr="0070169B">
              <w:rPr>
                <w:rFonts w:ascii="Simplified Arabic" w:hAnsi="Simplified Arabic" w:cs="Simplified Arabic"/>
                <w:sz w:val="28"/>
                <w:szCs w:val="28"/>
                <w:rtl/>
              </w:rPr>
              <w:t>غير موزع</w:t>
            </w:r>
          </w:p>
        </w:tc>
      </w:tr>
      <w:tr w:rsidR="00F076C1" w14:paraId="0EE4949F" w14:textId="77777777" w:rsidTr="00477C43">
        <w:trPr>
          <w:gridAfter w:val="1"/>
          <w:wAfter w:w="7" w:type="dxa"/>
          <w:trHeight w:val="234"/>
          <w:jc w:val="center"/>
        </w:trPr>
        <w:tc>
          <w:tcPr>
            <w:tcW w:w="391" w:type="pct"/>
            <w:shd w:val="clear" w:color="auto" w:fill="auto"/>
            <w:noWrap/>
            <w:vAlign w:val="bottom"/>
            <w:hideMark/>
          </w:tcPr>
          <w:p w14:paraId="6FEDA688" w14:textId="77777777" w:rsidR="0070169B" w:rsidRPr="00552DA3" w:rsidRDefault="00F62C8E" w:rsidP="0070169B">
            <w:pPr>
              <w:bidi/>
              <w:spacing w:after="0" w:line="240" w:lineRule="auto"/>
              <w:rPr>
                <w:rFonts w:ascii="Simplified Arabic" w:hAnsi="Simplified Arabic" w:cs="Simplified Arabic"/>
                <w:sz w:val="24"/>
                <w:szCs w:val="24"/>
                <w:rtl/>
              </w:rPr>
            </w:pPr>
            <w:r w:rsidRPr="00552DA3">
              <w:rPr>
                <w:rFonts w:ascii="Simplified Arabic" w:hAnsi="Simplified Arabic" w:cs="Simplified Arabic"/>
                <w:sz w:val="24"/>
                <w:szCs w:val="24"/>
              </w:rPr>
              <w:t>100</w:t>
            </w:r>
          </w:p>
        </w:tc>
        <w:tc>
          <w:tcPr>
            <w:tcW w:w="405" w:type="pct"/>
            <w:shd w:val="clear" w:color="auto" w:fill="auto"/>
            <w:noWrap/>
            <w:vAlign w:val="bottom"/>
            <w:hideMark/>
          </w:tcPr>
          <w:p w14:paraId="0B1A94B6" w14:textId="77777777" w:rsidR="0070169B" w:rsidRPr="00552DA3" w:rsidRDefault="00F62C8E" w:rsidP="0070169B">
            <w:pPr>
              <w:bidi/>
              <w:spacing w:after="0" w:line="240" w:lineRule="auto"/>
              <w:rPr>
                <w:rFonts w:ascii="Simplified Arabic" w:hAnsi="Simplified Arabic" w:cs="Simplified Arabic"/>
                <w:sz w:val="24"/>
                <w:szCs w:val="24"/>
              </w:rPr>
            </w:pPr>
            <w:r w:rsidRPr="00552DA3">
              <w:rPr>
                <w:rFonts w:ascii="Simplified Arabic" w:hAnsi="Simplified Arabic" w:cs="Simplified Arabic"/>
                <w:sz w:val="24"/>
                <w:szCs w:val="24"/>
              </w:rPr>
              <w:t>100</w:t>
            </w:r>
          </w:p>
        </w:tc>
        <w:tc>
          <w:tcPr>
            <w:tcW w:w="405" w:type="pct"/>
            <w:shd w:val="clear" w:color="auto" w:fill="auto"/>
            <w:noWrap/>
            <w:vAlign w:val="bottom"/>
            <w:hideMark/>
          </w:tcPr>
          <w:p w14:paraId="15C7D3C6" w14:textId="77777777" w:rsidR="0070169B" w:rsidRPr="00552DA3" w:rsidRDefault="00F62C8E" w:rsidP="0070169B">
            <w:pPr>
              <w:bidi/>
              <w:spacing w:after="0" w:line="240" w:lineRule="auto"/>
              <w:rPr>
                <w:rFonts w:ascii="Simplified Arabic" w:hAnsi="Simplified Arabic" w:cs="Simplified Arabic"/>
                <w:sz w:val="24"/>
                <w:szCs w:val="24"/>
              </w:rPr>
            </w:pPr>
            <w:r w:rsidRPr="00552DA3">
              <w:rPr>
                <w:rFonts w:ascii="Simplified Arabic" w:hAnsi="Simplified Arabic" w:cs="Simplified Arabic"/>
                <w:sz w:val="24"/>
                <w:szCs w:val="24"/>
              </w:rPr>
              <w:t>100</w:t>
            </w:r>
          </w:p>
        </w:tc>
        <w:tc>
          <w:tcPr>
            <w:tcW w:w="404" w:type="pct"/>
            <w:shd w:val="clear" w:color="auto" w:fill="auto"/>
            <w:noWrap/>
            <w:vAlign w:val="bottom"/>
            <w:hideMark/>
          </w:tcPr>
          <w:p w14:paraId="2E141B9D" w14:textId="77777777" w:rsidR="0070169B" w:rsidRPr="00552DA3" w:rsidRDefault="00F62C8E" w:rsidP="0070169B">
            <w:pPr>
              <w:bidi/>
              <w:spacing w:after="0" w:line="240" w:lineRule="auto"/>
              <w:rPr>
                <w:rFonts w:ascii="Simplified Arabic" w:hAnsi="Simplified Arabic" w:cs="Simplified Arabic"/>
                <w:sz w:val="24"/>
                <w:szCs w:val="24"/>
              </w:rPr>
            </w:pPr>
            <w:r w:rsidRPr="00552DA3">
              <w:rPr>
                <w:rFonts w:ascii="Simplified Arabic" w:hAnsi="Simplified Arabic" w:cs="Simplified Arabic"/>
                <w:sz w:val="24"/>
                <w:szCs w:val="24"/>
              </w:rPr>
              <w:t>100</w:t>
            </w:r>
          </w:p>
        </w:tc>
        <w:tc>
          <w:tcPr>
            <w:tcW w:w="404" w:type="pct"/>
            <w:shd w:val="clear" w:color="auto" w:fill="auto"/>
            <w:noWrap/>
            <w:vAlign w:val="bottom"/>
            <w:hideMark/>
          </w:tcPr>
          <w:p w14:paraId="547410DA" w14:textId="77777777" w:rsidR="0070169B" w:rsidRPr="00552DA3" w:rsidRDefault="00F62C8E" w:rsidP="0070169B">
            <w:pPr>
              <w:bidi/>
              <w:spacing w:after="0" w:line="240" w:lineRule="auto"/>
              <w:rPr>
                <w:rFonts w:ascii="Simplified Arabic" w:hAnsi="Simplified Arabic" w:cs="Simplified Arabic"/>
                <w:sz w:val="24"/>
                <w:szCs w:val="24"/>
              </w:rPr>
            </w:pPr>
            <w:r w:rsidRPr="00552DA3">
              <w:rPr>
                <w:rFonts w:ascii="Simplified Arabic" w:hAnsi="Simplified Arabic" w:cs="Simplified Arabic"/>
                <w:sz w:val="24"/>
                <w:szCs w:val="24"/>
              </w:rPr>
              <w:t>100</w:t>
            </w:r>
          </w:p>
        </w:tc>
        <w:tc>
          <w:tcPr>
            <w:tcW w:w="404" w:type="pct"/>
            <w:shd w:val="clear" w:color="auto" w:fill="auto"/>
            <w:noWrap/>
            <w:vAlign w:val="bottom"/>
            <w:hideMark/>
          </w:tcPr>
          <w:p w14:paraId="03B76B97" w14:textId="77777777" w:rsidR="0070169B" w:rsidRPr="00552DA3" w:rsidRDefault="00F62C8E" w:rsidP="0070169B">
            <w:pPr>
              <w:bidi/>
              <w:spacing w:after="0" w:line="240" w:lineRule="auto"/>
              <w:rPr>
                <w:rFonts w:ascii="Simplified Arabic" w:hAnsi="Simplified Arabic" w:cs="Simplified Arabic"/>
                <w:sz w:val="24"/>
                <w:szCs w:val="24"/>
              </w:rPr>
            </w:pPr>
            <w:r w:rsidRPr="00552DA3">
              <w:rPr>
                <w:rFonts w:ascii="Simplified Arabic" w:hAnsi="Simplified Arabic" w:cs="Simplified Arabic"/>
                <w:sz w:val="24"/>
                <w:szCs w:val="24"/>
              </w:rPr>
              <w:t>100</w:t>
            </w:r>
          </w:p>
        </w:tc>
        <w:tc>
          <w:tcPr>
            <w:tcW w:w="404" w:type="pct"/>
            <w:shd w:val="clear" w:color="auto" w:fill="auto"/>
            <w:noWrap/>
            <w:vAlign w:val="bottom"/>
            <w:hideMark/>
          </w:tcPr>
          <w:p w14:paraId="2EA74504" w14:textId="77777777" w:rsidR="0070169B" w:rsidRPr="00552DA3" w:rsidRDefault="00F62C8E" w:rsidP="0070169B">
            <w:pPr>
              <w:bidi/>
              <w:spacing w:after="0" w:line="240" w:lineRule="auto"/>
              <w:rPr>
                <w:rFonts w:ascii="Simplified Arabic" w:hAnsi="Simplified Arabic" w:cs="Simplified Arabic"/>
                <w:sz w:val="24"/>
                <w:szCs w:val="24"/>
              </w:rPr>
            </w:pPr>
            <w:r w:rsidRPr="00552DA3">
              <w:rPr>
                <w:rFonts w:ascii="Simplified Arabic" w:hAnsi="Simplified Arabic" w:cs="Simplified Arabic"/>
                <w:sz w:val="24"/>
                <w:szCs w:val="24"/>
              </w:rPr>
              <w:t>100</w:t>
            </w:r>
          </w:p>
        </w:tc>
        <w:tc>
          <w:tcPr>
            <w:tcW w:w="404" w:type="pct"/>
            <w:shd w:val="clear" w:color="auto" w:fill="auto"/>
            <w:noWrap/>
            <w:vAlign w:val="bottom"/>
            <w:hideMark/>
          </w:tcPr>
          <w:p w14:paraId="620F7707" w14:textId="77777777" w:rsidR="0070169B" w:rsidRPr="00552DA3" w:rsidRDefault="00F62C8E" w:rsidP="0070169B">
            <w:pPr>
              <w:bidi/>
              <w:spacing w:after="0" w:line="240" w:lineRule="auto"/>
              <w:rPr>
                <w:rFonts w:ascii="Simplified Arabic" w:hAnsi="Simplified Arabic" w:cs="Simplified Arabic"/>
                <w:sz w:val="24"/>
                <w:szCs w:val="24"/>
              </w:rPr>
            </w:pPr>
            <w:r w:rsidRPr="00552DA3">
              <w:rPr>
                <w:rFonts w:ascii="Simplified Arabic" w:hAnsi="Simplified Arabic" w:cs="Simplified Arabic"/>
                <w:sz w:val="24"/>
                <w:szCs w:val="24"/>
              </w:rPr>
              <w:t>100</w:t>
            </w:r>
          </w:p>
        </w:tc>
        <w:tc>
          <w:tcPr>
            <w:tcW w:w="404" w:type="pct"/>
            <w:shd w:val="clear" w:color="auto" w:fill="auto"/>
            <w:noWrap/>
            <w:vAlign w:val="bottom"/>
            <w:hideMark/>
          </w:tcPr>
          <w:p w14:paraId="065639D0" w14:textId="77777777" w:rsidR="0070169B" w:rsidRPr="00552DA3" w:rsidRDefault="00F62C8E" w:rsidP="0070169B">
            <w:pPr>
              <w:bidi/>
              <w:spacing w:after="0" w:line="240" w:lineRule="auto"/>
              <w:rPr>
                <w:rFonts w:ascii="Simplified Arabic" w:hAnsi="Simplified Arabic" w:cs="Simplified Arabic"/>
                <w:sz w:val="24"/>
                <w:szCs w:val="24"/>
              </w:rPr>
            </w:pPr>
            <w:r w:rsidRPr="00552DA3">
              <w:rPr>
                <w:rFonts w:ascii="Simplified Arabic" w:hAnsi="Simplified Arabic" w:cs="Simplified Arabic"/>
                <w:sz w:val="24"/>
                <w:szCs w:val="24"/>
              </w:rPr>
              <w:t>100</w:t>
            </w:r>
          </w:p>
        </w:tc>
        <w:tc>
          <w:tcPr>
            <w:tcW w:w="404" w:type="pct"/>
            <w:shd w:val="clear" w:color="auto" w:fill="auto"/>
            <w:noWrap/>
            <w:vAlign w:val="bottom"/>
            <w:hideMark/>
          </w:tcPr>
          <w:p w14:paraId="34F4941D" w14:textId="77777777" w:rsidR="0070169B" w:rsidRPr="00552DA3" w:rsidRDefault="00F62C8E" w:rsidP="0070169B">
            <w:pPr>
              <w:bidi/>
              <w:spacing w:after="0" w:line="240" w:lineRule="auto"/>
              <w:rPr>
                <w:rFonts w:ascii="Simplified Arabic" w:hAnsi="Simplified Arabic" w:cs="Simplified Arabic"/>
                <w:sz w:val="24"/>
                <w:szCs w:val="24"/>
              </w:rPr>
            </w:pPr>
            <w:r w:rsidRPr="00552DA3">
              <w:rPr>
                <w:rFonts w:ascii="Simplified Arabic" w:hAnsi="Simplified Arabic" w:cs="Simplified Arabic"/>
                <w:sz w:val="24"/>
                <w:szCs w:val="24"/>
              </w:rPr>
              <w:t>100</w:t>
            </w:r>
          </w:p>
        </w:tc>
        <w:tc>
          <w:tcPr>
            <w:tcW w:w="964" w:type="pct"/>
            <w:shd w:val="clear" w:color="auto" w:fill="auto"/>
            <w:noWrap/>
            <w:vAlign w:val="bottom"/>
            <w:hideMark/>
          </w:tcPr>
          <w:p w14:paraId="25E2F52D" w14:textId="77777777" w:rsidR="0070169B" w:rsidRPr="0070169B" w:rsidRDefault="00F62C8E" w:rsidP="0070169B">
            <w:pPr>
              <w:bidi/>
              <w:spacing w:after="0" w:line="240" w:lineRule="auto"/>
              <w:rPr>
                <w:rFonts w:ascii="Simplified Arabic" w:hAnsi="Simplified Arabic" w:cs="Simplified Arabic"/>
                <w:sz w:val="28"/>
                <w:szCs w:val="28"/>
              </w:rPr>
            </w:pPr>
            <w:r w:rsidRPr="0070169B">
              <w:rPr>
                <w:rFonts w:ascii="Simplified Arabic" w:hAnsi="Simplified Arabic" w:cs="Simplified Arabic"/>
                <w:sz w:val="28"/>
                <w:szCs w:val="28"/>
                <w:rtl/>
              </w:rPr>
              <w:t>المجموع</w:t>
            </w:r>
          </w:p>
        </w:tc>
      </w:tr>
      <w:tr w:rsidR="00F076C1" w14:paraId="4072083B" w14:textId="77777777" w:rsidTr="00477C43">
        <w:trPr>
          <w:trHeight w:val="234"/>
          <w:jc w:val="center"/>
        </w:trPr>
        <w:tc>
          <w:tcPr>
            <w:tcW w:w="5000" w:type="pct"/>
            <w:gridSpan w:val="12"/>
            <w:shd w:val="clear" w:color="auto" w:fill="auto"/>
            <w:noWrap/>
            <w:vAlign w:val="bottom"/>
          </w:tcPr>
          <w:p w14:paraId="72263FFF" w14:textId="77777777" w:rsidR="0070169B" w:rsidRPr="00552DA3" w:rsidRDefault="00F62C8E" w:rsidP="0070169B">
            <w:pPr>
              <w:pStyle w:val="ListParagraph"/>
              <w:bidi/>
              <w:rPr>
                <w:rFonts w:ascii="Simplified Arabic" w:hAnsi="Simplified Arabic" w:cs="Simplified Arabic"/>
                <w:b/>
                <w:bCs/>
                <w:sz w:val="28"/>
                <w:szCs w:val="28"/>
                <w:rtl/>
              </w:rPr>
            </w:pPr>
            <w:r w:rsidRPr="00552DA3">
              <w:rPr>
                <w:rFonts w:ascii="Simplified Arabic" w:hAnsi="Simplified Arabic" w:cs="Simplified Arabic"/>
                <w:b/>
                <w:bCs/>
                <w:rtl/>
              </w:rPr>
              <w:t>المصدر:</w:t>
            </w:r>
            <w:r w:rsidRPr="00552DA3">
              <w:rPr>
                <w:rFonts w:ascii="Simplified Arabic" w:hAnsi="Simplified Arabic" w:cs="Simplified Arabic"/>
                <w:b/>
                <w:bCs/>
              </w:rPr>
              <w:t xml:space="preserve"> </w:t>
            </w:r>
            <w:r w:rsidRPr="00552DA3">
              <w:rPr>
                <w:rFonts w:ascii="Simplified Arabic" w:hAnsi="Simplified Arabic" w:cs="Simplified Arabic"/>
                <w:b/>
                <w:bCs/>
                <w:rtl/>
              </w:rPr>
              <w:t xml:space="preserve">تقرير الوضع الخارجي للاقتصاد المصري أعداد متفرقة، وقد لاحظ الباحث اختلاف احصائيات هذه السلسلة عن احصائيات المجلة الاقتصادية رغم صدور كلا السلسلتين عن البنك المركزي، المتوسط المحسوب </w:t>
            </w:r>
            <w:r w:rsidR="001641C8" w:rsidRPr="00552DA3">
              <w:rPr>
                <w:rFonts w:ascii="Simplified Arabic" w:hAnsi="Simplified Arabic" w:cs="Simplified Arabic" w:hint="cs"/>
                <w:b/>
                <w:bCs/>
                <w:rtl/>
              </w:rPr>
              <w:t xml:space="preserve"> في العمود الأخير </w:t>
            </w:r>
            <w:r w:rsidRPr="00552DA3">
              <w:rPr>
                <w:rFonts w:ascii="Simplified Arabic" w:hAnsi="Simplified Arabic" w:cs="Simplified Arabic"/>
                <w:b/>
                <w:bCs/>
                <w:rtl/>
              </w:rPr>
              <w:t>غير مرجح بالقيم الفعلية للاستثمارات</w:t>
            </w:r>
          </w:p>
        </w:tc>
      </w:tr>
    </w:tbl>
    <w:p w14:paraId="71B29D2B" w14:textId="77777777" w:rsidR="00B70845" w:rsidRPr="00B70845" w:rsidRDefault="00F62C8E" w:rsidP="00725772">
      <w:pPr>
        <w:bidi/>
        <w:rPr>
          <w:rFonts w:ascii="Simplified Arabic" w:hAnsi="Simplified Arabic" w:cs="Simplified Arabic"/>
          <w:sz w:val="28"/>
          <w:szCs w:val="28"/>
        </w:rPr>
      </w:pPr>
      <w:r w:rsidRPr="00B70845">
        <w:rPr>
          <w:rFonts w:ascii="Simplified Arabic" w:hAnsi="Simplified Arabic" w:cs="Simplified Arabic"/>
          <w:sz w:val="28"/>
          <w:szCs w:val="28"/>
          <w:rtl/>
        </w:rPr>
        <w:t xml:space="preserve">نلاحظ شيوع هذا </w:t>
      </w:r>
      <w:r w:rsidRPr="00B70845">
        <w:rPr>
          <w:rFonts w:ascii="Simplified Arabic" w:hAnsi="Simplified Arabic" w:cs="Simplified Arabic"/>
          <w:sz w:val="28"/>
          <w:szCs w:val="28"/>
          <w:rtl/>
        </w:rPr>
        <w:t>النمط من الاستثمارات بعد حساب متوسط التوزيع القطاعي للاستثمار الأجنبي المباشر في مصر خلال الفترة مصر من يوليو 2011 حتى ديسمبر 2019</w:t>
      </w:r>
      <w:r w:rsidR="00477C43">
        <w:rPr>
          <w:rFonts w:ascii="Simplified Arabic" w:hAnsi="Simplified Arabic" w:cs="Simplified Arabic" w:hint="cs"/>
          <w:sz w:val="28"/>
          <w:szCs w:val="28"/>
          <w:rtl/>
        </w:rPr>
        <w:t xml:space="preserve"> (انظر الجدول 3-2)</w:t>
      </w:r>
      <w:r w:rsidRPr="00B70845">
        <w:rPr>
          <w:rFonts w:ascii="Simplified Arabic" w:hAnsi="Simplified Arabic" w:cs="Simplified Arabic"/>
          <w:sz w:val="28"/>
          <w:szCs w:val="28"/>
          <w:rtl/>
        </w:rPr>
        <w:t>، نلاحظ استئثار قطاع البترول والغاز بنصيب الأسد (63.8%) من إجمالي تدفقات الاستثمار الأجنبي المباشر، أما الاس</w:t>
      </w:r>
      <w:r w:rsidRPr="00B70845">
        <w:rPr>
          <w:rFonts w:ascii="Simplified Arabic" w:hAnsi="Simplified Arabic" w:cs="Simplified Arabic"/>
          <w:sz w:val="28"/>
          <w:szCs w:val="28"/>
          <w:rtl/>
        </w:rPr>
        <w:t>تثمارات في القطاع الصناعي التي يعول عليها لنقل التكنولوجيا وتنمية رأس المال البشري والاجتماعي وخلق روابط أمامية وخلفية من أجل تعميق الصناعة وعلاج الاختلالات الهيكلية بالاقتصاد المصري، فلا تتلقى سوى 5.2% من التدفقات الداخلة.</w:t>
      </w:r>
    </w:p>
    <w:p w14:paraId="6C445D60" w14:textId="77777777" w:rsidR="0070169B" w:rsidRPr="0070169B" w:rsidRDefault="00F62C8E" w:rsidP="0070169B">
      <w:pPr>
        <w:bidi/>
        <w:rPr>
          <w:rFonts w:ascii="Simplified Arabic" w:hAnsi="Simplified Arabic" w:cs="Simplified Arabic"/>
          <w:sz w:val="28"/>
          <w:szCs w:val="28"/>
        </w:rPr>
      </w:pPr>
      <w:r w:rsidRPr="0070169B">
        <w:rPr>
          <w:rFonts w:ascii="Simplified Arabic" w:hAnsi="Simplified Arabic" w:cs="Simplified Arabic"/>
          <w:sz w:val="28"/>
          <w:szCs w:val="28"/>
          <w:rtl/>
        </w:rPr>
        <w:lastRenderedPageBreak/>
        <w:t>علاوة على ذلك، عند فحص فروع الصن</w:t>
      </w:r>
      <w:r w:rsidRPr="0070169B">
        <w:rPr>
          <w:rFonts w:ascii="Simplified Arabic" w:hAnsi="Simplified Arabic" w:cs="Simplified Arabic"/>
          <w:sz w:val="28"/>
          <w:szCs w:val="28"/>
          <w:rtl/>
        </w:rPr>
        <w:t>اعة التي ينجذب إليها الاستثمار الأجنبي المباشر في مصر سنجد أنها لا تتوجه للتكنولوجيا العالية أو الصناعات كثيفة المعرفة. على سبيل المثال، خلال الفترة من بداية 2008 وحتى نهاية 2018 تأسست وفق قانون الاستثمار عدد 31,952 شركة برأس مال مصدر 25.242 مليار دولار، ك</w:t>
      </w:r>
      <w:r w:rsidRPr="0070169B">
        <w:rPr>
          <w:rFonts w:ascii="Simplified Arabic" w:hAnsi="Simplified Arabic" w:cs="Simplified Arabic"/>
          <w:sz w:val="28"/>
          <w:szCs w:val="28"/>
          <w:rtl/>
        </w:rPr>
        <w:t>انت مساهمة الأجانب منها 4.853 مليار دولار. اتجهت أغلب الشركات الأجنبية إلى الصناعات الغذائية (1565 مليون دولار) والصناعات الدوائية (985 مليون دولار) والصناعات الكيمياوية (941 مليون دولار) والغزل والنسيج (305 مليون دولار) ومواد البناء (560 مليون دولار) والص</w:t>
      </w:r>
      <w:r w:rsidRPr="0070169B">
        <w:rPr>
          <w:rFonts w:ascii="Simplified Arabic" w:hAnsi="Simplified Arabic" w:cs="Simplified Arabic"/>
          <w:sz w:val="28"/>
          <w:szCs w:val="28"/>
          <w:rtl/>
        </w:rPr>
        <w:t>ناعات الهندسية (363 مليون دولار) والصناعات المعدنية (75 مليون دولار) والصناعات الخشبية (38 مليون دولار) والمناجم والمحاجر (21 مليون دولار). نلاحظ أن العديد من هذه الصناعات خفيفة وذات محتوى تكنولوجي بسيط خاصة الغذائية والغزل والنسيج والخشبية والمعدنية. بالإ</w:t>
      </w:r>
      <w:r w:rsidRPr="0070169B">
        <w:rPr>
          <w:rFonts w:ascii="Simplified Arabic" w:hAnsi="Simplified Arabic" w:cs="Simplified Arabic"/>
          <w:sz w:val="28"/>
          <w:szCs w:val="28"/>
          <w:rtl/>
        </w:rPr>
        <w:t>ضافة لصناعات ملوثة للبيئة مثل الكيمياوية ومواد البناء. ويثور تساؤل حول ما إن كانت الصناعات الدوائية تعتمد على البحث العلمي وصناعة المادة الفعالة بالداخل أم يتم استيرادها وشراء البراءات. وأخير</w:t>
      </w:r>
      <w:r w:rsidR="00722205">
        <w:rPr>
          <w:rFonts w:ascii="Simplified Arabic" w:hAnsi="Simplified Arabic" w:cs="Simplified Arabic" w:hint="cs"/>
          <w:sz w:val="28"/>
          <w:szCs w:val="28"/>
          <w:rtl/>
        </w:rPr>
        <w:t>ا</w:t>
      </w:r>
      <w:r w:rsidRPr="0070169B">
        <w:rPr>
          <w:rFonts w:ascii="Simplified Arabic" w:hAnsi="Simplified Arabic" w:cs="Simplified Arabic"/>
          <w:sz w:val="28"/>
          <w:szCs w:val="28"/>
          <w:rtl/>
        </w:rPr>
        <w:t xml:space="preserve"> بالنسبة الصناعات الهندسية التي تمثل قلب التحول الهيكلي في الصنا</w:t>
      </w:r>
      <w:r w:rsidRPr="0070169B">
        <w:rPr>
          <w:rFonts w:ascii="Simplified Arabic" w:hAnsi="Simplified Arabic" w:cs="Simplified Arabic"/>
          <w:sz w:val="28"/>
          <w:szCs w:val="28"/>
          <w:rtl/>
        </w:rPr>
        <w:t xml:space="preserve">عة التحويلية، فقد ذهب الجزء الأكبر منها إلى </w:t>
      </w:r>
      <w:r w:rsidR="00722205">
        <w:rPr>
          <w:rFonts w:ascii="Simplified Arabic" w:hAnsi="Simplified Arabic" w:cs="Simplified Arabic" w:hint="cs"/>
          <w:sz w:val="28"/>
          <w:szCs w:val="28"/>
          <w:rtl/>
        </w:rPr>
        <w:t>ال</w:t>
      </w:r>
      <w:r w:rsidRPr="0070169B">
        <w:rPr>
          <w:rFonts w:ascii="Simplified Arabic" w:hAnsi="Simplified Arabic" w:cs="Simplified Arabic"/>
          <w:sz w:val="28"/>
          <w:szCs w:val="28"/>
          <w:rtl/>
        </w:rPr>
        <w:t>أدوات كهربائية و</w:t>
      </w:r>
      <w:r w:rsidR="00722205">
        <w:rPr>
          <w:rFonts w:ascii="Simplified Arabic" w:hAnsi="Simplified Arabic" w:cs="Simplified Arabic" w:hint="cs"/>
          <w:sz w:val="28"/>
          <w:szCs w:val="28"/>
          <w:rtl/>
        </w:rPr>
        <w:t>ال</w:t>
      </w:r>
      <w:r w:rsidRPr="0070169B">
        <w:rPr>
          <w:rFonts w:ascii="Simplified Arabic" w:hAnsi="Simplified Arabic" w:cs="Simplified Arabic"/>
          <w:sz w:val="28"/>
          <w:szCs w:val="28"/>
          <w:rtl/>
        </w:rPr>
        <w:t>إنارة، و</w:t>
      </w:r>
      <w:r w:rsidR="00722205">
        <w:rPr>
          <w:rFonts w:ascii="Simplified Arabic" w:hAnsi="Simplified Arabic" w:cs="Simplified Arabic" w:hint="cs"/>
          <w:sz w:val="28"/>
          <w:szCs w:val="28"/>
          <w:rtl/>
        </w:rPr>
        <w:t>ال</w:t>
      </w:r>
      <w:r w:rsidRPr="0070169B">
        <w:rPr>
          <w:rFonts w:ascii="Simplified Arabic" w:hAnsi="Simplified Arabic" w:cs="Simplified Arabic"/>
          <w:sz w:val="28"/>
          <w:szCs w:val="28"/>
          <w:rtl/>
        </w:rPr>
        <w:t xml:space="preserve">أجهزة </w:t>
      </w:r>
      <w:r w:rsidR="00722205">
        <w:rPr>
          <w:rFonts w:ascii="Simplified Arabic" w:hAnsi="Simplified Arabic" w:cs="Simplified Arabic" w:hint="cs"/>
          <w:sz w:val="28"/>
          <w:szCs w:val="28"/>
          <w:rtl/>
        </w:rPr>
        <w:t>ال</w:t>
      </w:r>
      <w:r w:rsidRPr="0070169B">
        <w:rPr>
          <w:rFonts w:ascii="Simplified Arabic" w:hAnsi="Simplified Arabic" w:cs="Simplified Arabic"/>
          <w:sz w:val="28"/>
          <w:szCs w:val="28"/>
          <w:rtl/>
        </w:rPr>
        <w:t>كهربائية و</w:t>
      </w:r>
      <w:r w:rsidR="00722205">
        <w:rPr>
          <w:rFonts w:ascii="Simplified Arabic" w:hAnsi="Simplified Arabic" w:cs="Simplified Arabic" w:hint="cs"/>
          <w:sz w:val="28"/>
          <w:szCs w:val="28"/>
          <w:rtl/>
        </w:rPr>
        <w:t>ال</w:t>
      </w:r>
      <w:r w:rsidRPr="0070169B">
        <w:rPr>
          <w:rFonts w:ascii="Simplified Arabic" w:hAnsi="Simplified Arabic" w:cs="Simplified Arabic"/>
          <w:sz w:val="28"/>
          <w:szCs w:val="28"/>
          <w:rtl/>
        </w:rPr>
        <w:t>منزلية، و</w:t>
      </w:r>
      <w:r w:rsidR="00722205">
        <w:rPr>
          <w:rFonts w:ascii="Simplified Arabic" w:hAnsi="Simplified Arabic" w:cs="Simplified Arabic" w:hint="cs"/>
          <w:sz w:val="28"/>
          <w:szCs w:val="28"/>
          <w:rtl/>
        </w:rPr>
        <w:t>ال</w:t>
      </w:r>
      <w:r w:rsidRPr="0070169B">
        <w:rPr>
          <w:rFonts w:ascii="Simplified Arabic" w:hAnsi="Simplified Arabic" w:cs="Simplified Arabic"/>
          <w:sz w:val="28"/>
          <w:szCs w:val="28"/>
          <w:rtl/>
        </w:rPr>
        <w:t xml:space="preserve">سيارات ووسائل </w:t>
      </w:r>
      <w:r w:rsidR="00722205">
        <w:rPr>
          <w:rFonts w:ascii="Simplified Arabic" w:hAnsi="Simplified Arabic" w:cs="Simplified Arabic" w:hint="cs"/>
          <w:sz w:val="28"/>
          <w:szCs w:val="28"/>
          <w:rtl/>
        </w:rPr>
        <w:t>ال</w:t>
      </w:r>
      <w:r w:rsidRPr="0070169B">
        <w:rPr>
          <w:rFonts w:ascii="Simplified Arabic" w:hAnsi="Simplified Arabic" w:cs="Simplified Arabic"/>
          <w:sz w:val="28"/>
          <w:szCs w:val="28"/>
          <w:rtl/>
        </w:rPr>
        <w:t>نقل، وهي صناعات تعتمد على تجميع المكونات أكثر من تصنيعها. وبداخل الصناعات الهندسية، لم تأخذ الالكترونيات سوى 10 مليون دولار فقط، والمعد</w:t>
      </w:r>
      <w:r w:rsidRPr="0070169B">
        <w:rPr>
          <w:rFonts w:ascii="Simplified Arabic" w:hAnsi="Simplified Arabic" w:cs="Simplified Arabic"/>
          <w:sz w:val="28"/>
          <w:szCs w:val="28"/>
          <w:rtl/>
        </w:rPr>
        <w:t>ات والآلات وقطع الغيار 76 مليون دولار والأجهزة التي تعمل بالطاقة الشمسية 11 مليون دولار، أما المناطق التكنولوجية والح</w:t>
      </w:r>
      <w:r w:rsidR="00722205">
        <w:rPr>
          <w:rFonts w:ascii="Simplified Arabic" w:hAnsi="Simplified Arabic" w:cs="Simplified Arabic" w:hint="cs"/>
          <w:sz w:val="28"/>
          <w:szCs w:val="28"/>
          <w:rtl/>
        </w:rPr>
        <w:t>ا</w:t>
      </w:r>
      <w:r w:rsidRPr="0070169B">
        <w:rPr>
          <w:rFonts w:ascii="Simplified Arabic" w:hAnsi="Simplified Arabic" w:cs="Simplified Arabic"/>
          <w:sz w:val="28"/>
          <w:szCs w:val="28"/>
          <w:rtl/>
        </w:rPr>
        <w:t>ضنات العلمية فلم تتلقى أي استثمار أجنبي</w:t>
      </w:r>
      <w:r w:rsidR="00820FBF">
        <w:rPr>
          <w:rFonts w:ascii="Simplified Arabic" w:hAnsi="Simplified Arabic" w:cs="Simplified Arabic" w:hint="cs"/>
          <w:sz w:val="28"/>
          <w:szCs w:val="28"/>
          <w:rtl/>
        </w:rPr>
        <w:t>(فادية عبد السلام وآخرون، 2019)</w:t>
      </w:r>
      <w:r w:rsidRPr="0070169B">
        <w:rPr>
          <w:rFonts w:ascii="Simplified Arabic" w:hAnsi="Simplified Arabic" w:cs="Simplified Arabic"/>
          <w:sz w:val="28"/>
          <w:szCs w:val="28"/>
          <w:rtl/>
        </w:rPr>
        <w:t>.</w:t>
      </w:r>
      <w:r>
        <w:rPr>
          <w:rFonts w:ascii="Simplified Arabic" w:hAnsi="Simplified Arabic" w:cs="Simplified Arabic"/>
          <w:sz w:val="28"/>
          <w:vertAlign w:val="superscript"/>
          <w:rtl/>
        </w:rPr>
        <w:footnoteReference w:id="167"/>
      </w:r>
    </w:p>
    <w:p w14:paraId="15BF154D" w14:textId="77777777" w:rsidR="0070169B" w:rsidRPr="0070169B" w:rsidRDefault="00F62C8E" w:rsidP="0070169B">
      <w:pPr>
        <w:bidi/>
        <w:rPr>
          <w:rFonts w:ascii="Simplified Arabic" w:hAnsi="Simplified Arabic" w:cs="Simplified Arabic"/>
          <w:sz w:val="28"/>
          <w:szCs w:val="28"/>
        </w:rPr>
      </w:pPr>
      <w:r w:rsidRPr="0070169B">
        <w:rPr>
          <w:rFonts w:ascii="Simplified Arabic" w:hAnsi="Simplified Arabic" w:cs="Simplified Arabic"/>
          <w:sz w:val="28"/>
          <w:szCs w:val="28"/>
          <w:rtl/>
        </w:rPr>
        <w:t>عند مقارنة نسبة نصيب القطاع الصناعي من إجمالي الاستثمارات الأجنب</w:t>
      </w:r>
      <w:r w:rsidRPr="0070169B">
        <w:rPr>
          <w:rFonts w:ascii="Simplified Arabic" w:hAnsi="Simplified Arabic" w:cs="Simplified Arabic"/>
          <w:sz w:val="28"/>
          <w:szCs w:val="28"/>
          <w:rtl/>
        </w:rPr>
        <w:t xml:space="preserve">ية المباشرة في مصر (5.2%) مع النسب المقابلة في الدول محل الدراسة نجد أنها بلغت 38.2% في كوريا في </w:t>
      </w:r>
      <w:r w:rsidR="00722205">
        <w:rPr>
          <w:rFonts w:ascii="Simplified Arabic" w:hAnsi="Simplified Arabic" w:cs="Simplified Arabic" w:hint="cs"/>
          <w:sz w:val="28"/>
          <w:szCs w:val="28"/>
          <w:rtl/>
        </w:rPr>
        <w:t xml:space="preserve">2018 </w:t>
      </w:r>
      <w:r w:rsidRPr="0070169B">
        <w:rPr>
          <w:rFonts w:ascii="Simplified Arabic" w:hAnsi="Simplified Arabic" w:cs="Simplified Arabic"/>
          <w:sz w:val="28"/>
          <w:szCs w:val="28"/>
          <w:rtl/>
        </w:rPr>
        <w:t xml:space="preserve">و38.3% في تايوان في </w:t>
      </w:r>
      <w:r w:rsidR="00722205">
        <w:rPr>
          <w:rFonts w:ascii="Simplified Arabic" w:hAnsi="Simplified Arabic" w:cs="Simplified Arabic" w:hint="cs"/>
          <w:sz w:val="28"/>
          <w:szCs w:val="28"/>
          <w:rtl/>
        </w:rPr>
        <w:t>2019</w:t>
      </w:r>
      <w:r w:rsidRPr="0070169B">
        <w:rPr>
          <w:rFonts w:ascii="Simplified Arabic" w:hAnsi="Simplified Arabic" w:cs="Simplified Arabic"/>
          <w:sz w:val="28"/>
          <w:szCs w:val="28"/>
          <w:rtl/>
        </w:rPr>
        <w:t>، و38.8% في ماليزيا في 2019 (منها 16% في قطاع التعدين والمحاجر)</w:t>
      </w:r>
    </w:p>
    <w:p w14:paraId="5EA0F453" w14:textId="77777777" w:rsidR="0070169B" w:rsidRPr="0070169B" w:rsidRDefault="00F62C8E" w:rsidP="00477C43">
      <w:pPr>
        <w:bidi/>
        <w:spacing w:after="0"/>
        <w:rPr>
          <w:rFonts w:ascii="Simplified Arabic" w:hAnsi="Simplified Arabic" w:cs="Simplified Arabic"/>
          <w:sz w:val="28"/>
          <w:szCs w:val="28"/>
          <w:rtl/>
        </w:rPr>
      </w:pPr>
      <w:r w:rsidRPr="0070169B">
        <w:rPr>
          <w:rFonts w:ascii="Simplified Arabic" w:hAnsi="Simplified Arabic" w:cs="Simplified Arabic"/>
          <w:sz w:val="28"/>
          <w:szCs w:val="28"/>
          <w:rtl/>
        </w:rPr>
        <w:t xml:space="preserve">اجتذبت الاكتشافات الهامة لاحتياطيات الغاز البحرية استثمارات الشركات متعددة الجنسيات، وأصبحت مصر مُصدِّرًا صافيا للغاز في يناير 2019. </w:t>
      </w:r>
      <w:r w:rsidR="00722205">
        <w:rPr>
          <w:rFonts w:ascii="Simplified Arabic" w:hAnsi="Simplified Arabic" w:cs="Simplified Arabic" w:hint="cs"/>
          <w:sz w:val="28"/>
          <w:szCs w:val="28"/>
          <w:rtl/>
        </w:rPr>
        <w:t>فقد</w:t>
      </w:r>
      <w:r w:rsidRPr="0070169B">
        <w:rPr>
          <w:rFonts w:ascii="Simplified Arabic" w:hAnsi="Simplified Arabic" w:cs="Simplified Arabic"/>
          <w:sz w:val="28"/>
          <w:szCs w:val="28"/>
          <w:rtl/>
        </w:rPr>
        <w:t xml:space="preserve"> زادت شركة البترول البريطانية من </w:t>
      </w:r>
      <w:r w:rsidRPr="0070169B">
        <w:rPr>
          <w:rFonts w:ascii="Simplified Arabic" w:hAnsi="Simplified Arabic" w:cs="Simplified Arabic"/>
          <w:sz w:val="28"/>
          <w:szCs w:val="28"/>
          <w:rtl/>
        </w:rPr>
        <w:lastRenderedPageBreak/>
        <w:t xml:space="preserve">استثماراتها الجديدة واندماجها واستحواذها، وبذلك </w:t>
      </w:r>
      <w:r w:rsidR="00722205">
        <w:rPr>
          <w:rFonts w:ascii="Simplified Arabic" w:hAnsi="Simplified Arabic" w:cs="Simplified Arabic" w:hint="cs"/>
          <w:sz w:val="28"/>
          <w:szCs w:val="28"/>
          <w:rtl/>
        </w:rPr>
        <w:t>وصل</w:t>
      </w:r>
      <w:r w:rsidRPr="0070169B">
        <w:rPr>
          <w:rFonts w:ascii="Simplified Arabic" w:hAnsi="Simplified Arabic" w:cs="Simplified Arabic"/>
          <w:sz w:val="28"/>
          <w:szCs w:val="28"/>
          <w:rtl/>
        </w:rPr>
        <w:t xml:space="preserve"> المخزون الاستثماري للشركة في البلاد</w:t>
      </w:r>
      <w:r w:rsidRPr="0070169B">
        <w:rPr>
          <w:rFonts w:ascii="Simplified Arabic" w:hAnsi="Simplified Arabic" w:cs="Simplified Arabic"/>
          <w:sz w:val="28"/>
          <w:szCs w:val="28"/>
          <w:rtl/>
        </w:rPr>
        <w:t xml:space="preserve"> إلى أكثر من 30 مليار دولار. </w:t>
      </w:r>
      <w:r w:rsidR="00722205">
        <w:rPr>
          <w:rFonts w:ascii="Simplified Arabic" w:hAnsi="Simplified Arabic" w:cs="Simplified Arabic" w:hint="cs"/>
          <w:sz w:val="28"/>
          <w:szCs w:val="28"/>
          <w:rtl/>
        </w:rPr>
        <w:t>و</w:t>
      </w:r>
      <w:r w:rsidRPr="0070169B">
        <w:rPr>
          <w:rFonts w:ascii="Simplified Arabic" w:hAnsi="Simplified Arabic" w:cs="Simplified Arabic"/>
          <w:sz w:val="28"/>
          <w:szCs w:val="28"/>
          <w:rtl/>
        </w:rPr>
        <w:t xml:space="preserve">وقعت مصر على 12 اتفاقية استكشاف وإنتاج على الأقل مع شركات النفط العالمية في 2018. </w:t>
      </w:r>
    </w:p>
    <w:p w14:paraId="5FCA0DAF" w14:textId="77777777" w:rsidR="0070169B" w:rsidRPr="0070169B" w:rsidRDefault="00F62C8E" w:rsidP="00F62C8E">
      <w:pPr>
        <w:pStyle w:val="ListParagraph"/>
        <w:numPr>
          <w:ilvl w:val="0"/>
          <w:numId w:val="47"/>
        </w:numPr>
        <w:bidi/>
        <w:spacing w:after="0"/>
        <w:rPr>
          <w:rFonts w:ascii="Simplified Arabic" w:hAnsi="Simplified Arabic" w:cs="Simplified Arabic"/>
          <w:sz w:val="28"/>
          <w:szCs w:val="28"/>
          <w:rtl/>
        </w:rPr>
      </w:pPr>
      <w:r w:rsidRPr="0070169B">
        <w:rPr>
          <w:rFonts w:ascii="Simplified Arabic" w:hAnsi="Simplified Arabic" w:cs="Simplified Arabic"/>
          <w:sz w:val="28"/>
          <w:szCs w:val="28"/>
          <w:rtl/>
        </w:rPr>
        <w:t>مناخ الاستثمار والاعمال</w:t>
      </w:r>
    </w:p>
    <w:p w14:paraId="657BE43D" w14:textId="77777777" w:rsidR="0070169B" w:rsidRDefault="00F62C8E" w:rsidP="00477C43">
      <w:pPr>
        <w:bidi/>
        <w:spacing w:after="0"/>
        <w:rPr>
          <w:rFonts w:ascii="Simplified Arabic" w:hAnsi="Simplified Arabic" w:cs="Simplified Arabic"/>
          <w:sz w:val="28"/>
          <w:szCs w:val="28"/>
          <w:rtl/>
        </w:rPr>
      </w:pPr>
      <w:r w:rsidRPr="0070169B">
        <w:rPr>
          <w:rFonts w:ascii="Simplified Arabic" w:hAnsi="Simplified Arabic" w:cs="Simplified Arabic"/>
          <w:sz w:val="28"/>
          <w:szCs w:val="28"/>
          <w:rtl/>
        </w:rPr>
        <w:t>تتنافس الدول المتقدمة والنامية على السواء بشتى الوسائل على اجتذاب الاستثمارات الأجنبية إلى أراضيها. في حين يتجه الاستثم</w:t>
      </w:r>
      <w:r w:rsidRPr="0070169B">
        <w:rPr>
          <w:rFonts w:ascii="Simplified Arabic" w:hAnsi="Simplified Arabic" w:cs="Simplified Arabic"/>
          <w:sz w:val="28"/>
          <w:szCs w:val="28"/>
          <w:rtl/>
        </w:rPr>
        <w:t xml:space="preserve">ار الأجنبي المباشر بصفة عامة صوب الوجهة الأكثر تنافسية. ويقيم تقرير التنافسية العالمية </w:t>
      </w:r>
      <w:r w:rsidRPr="0070169B">
        <w:rPr>
          <w:rFonts w:ascii="Simplified Arabic" w:hAnsi="Simplified Arabic" w:cs="Simplified Arabic"/>
          <w:sz w:val="28"/>
          <w:szCs w:val="28"/>
        </w:rPr>
        <w:t>Global Competitiveness Report (GCR)</w:t>
      </w:r>
      <w:r w:rsidRPr="0070169B">
        <w:rPr>
          <w:rFonts w:ascii="Simplified Arabic" w:hAnsi="Simplified Arabic" w:cs="Simplified Arabic"/>
          <w:sz w:val="28"/>
          <w:szCs w:val="28"/>
          <w:rtl/>
        </w:rPr>
        <w:t xml:space="preserve"> سنويا الدول حسب معيار التنافسية العالمي</w:t>
      </w:r>
      <w:r w:rsidRPr="0070169B">
        <w:rPr>
          <w:rFonts w:ascii="Simplified Arabic" w:hAnsi="Simplified Arabic" w:cs="Simplified Arabic"/>
          <w:sz w:val="28"/>
          <w:szCs w:val="28"/>
        </w:rPr>
        <w:t> </w:t>
      </w:r>
      <w:r w:rsidRPr="0070169B">
        <w:rPr>
          <w:rFonts w:ascii="Simplified Arabic" w:hAnsi="Simplified Arabic" w:cs="Simplified Arabic"/>
          <w:sz w:val="28"/>
          <w:szCs w:val="28"/>
          <w:rtl/>
        </w:rPr>
        <w:t>(</w:t>
      </w:r>
      <w:r w:rsidRPr="0070169B">
        <w:rPr>
          <w:rFonts w:ascii="Simplified Arabic" w:hAnsi="Simplified Arabic" w:cs="Simplified Arabic"/>
          <w:sz w:val="28"/>
          <w:szCs w:val="28"/>
        </w:rPr>
        <w:t>Global Competitiveness Index</w:t>
      </w:r>
      <w:r w:rsidRPr="0070169B">
        <w:rPr>
          <w:rFonts w:ascii="Simplified Arabic" w:hAnsi="Simplified Arabic" w:cs="Simplified Arabic"/>
          <w:sz w:val="28"/>
          <w:szCs w:val="28"/>
          <w:rtl/>
        </w:rPr>
        <w:t xml:space="preserve">). وجاءت مصر في </w:t>
      </w:r>
      <w:r w:rsidR="006F27BA">
        <w:rPr>
          <w:rFonts w:ascii="Simplified Arabic" w:hAnsi="Simplified Arabic" w:cs="Simplified Arabic" w:hint="cs"/>
          <w:sz w:val="28"/>
          <w:szCs w:val="28"/>
          <w:rtl/>
        </w:rPr>
        <w:t>المرتبة</w:t>
      </w:r>
      <w:r w:rsidRPr="0070169B">
        <w:rPr>
          <w:rFonts w:ascii="Simplified Arabic" w:hAnsi="Simplified Arabic" w:cs="Simplified Arabic"/>
          <w:sz w:val="28"/>
          <w:szCs w:val="28"/>
          <w:rtl/>
        </w:rPr>
        <w:t xml:space="preserve"> الـ 93 بين 141 دولة بتقرير عام 2019.</w:t>
      </w:r>
      <w:r w:rsidR="006F27BA">
        <w:rPr>
          <w:rFonts w:ascii="Simplified Arabic" w:hAnsi="Simplified Arabic" w:cs="Simplified Arabic" w:hint="cs"/>
          <w:sz w:val="28"/>
          <w:szCs w:val="28"/>
          <w:rtl/>
        </w:rPr>
        <w:t xml:space="preserve"> وحلت ماليزيا بالمرتبة 27 وكوريا بالمرتبة 13 وتايوان بالمرتبة 12.</w:t>
      </w:r>
    </w:p>
    <w:p w14:paraId="5CEFE70D" w14:textId="77777777" w:rsidR="0070169B" w:rsidRPr="0070169B" w:rsidRDefault="00F62C8E" w:rsidP="008E0D29">
      <w:pPr>
        <w:bidi/>
        <w:jc w:val="center"/>
        <w:rPr>
          <w:rFonts w:ascii="Simplified Arabic" w:hAnsi="Simplified Arabic" w:cs="Simplified Arabic"/>
          <w:sz w:val="28"/>
          <w:szCs w:val="28"/>
        </w:rPr>
      </w:pPr>
      <w:r w:rsidRPr="00516526">
        <w:rPr>
          <w:rFonts w:ascii="Simplified Arabic" w:hAnsi="Simplified Arabic" w:cs="Simplified Arabic" w:hint="cs"/>
          <w:b/>
          <w:bCs/>
          <w:sz w:val="30"/>
          <w:szCs w:val="30"/>
          <w:rtl/>
        </w:rPr>
        <w:t>شكل (3-11): ترتيب التنافسية العالمية لمصر والدول محل الدراسة</w:t>
      </w:r>
    </w:p>
    <w:tbl>
      <w:tblPr>
        <w:tblpPr w:leftFromText="180" w:rightFromText="180" w:vertAnchor="text" w:horzAnchor="margin" w:tblpY="23"/>
        <w:tblW w:w="4804" w:type="pct"/>
        <w:tblLayout w:type="fixed"/>
        <w:tblLook w:val="04A0" w:firstRow="1" w:lastRow="0" w:firstColumn="1" w:lastColumn="0" w:noHBand="0" w:noVBand="1"/>
      </w:tblPr>
      <w:tblGrid>
        <w:gridCol w:w="8171"/>
      </w:tblGrid>
      <w:tr w:rsidR="00F076C1" w14:paraId="1574AA27" w14:textId="77777777" w:rsidTr="008E0D29">
        <w:trPr>
          <w:trHeight w:val="244"/>
        </w:trPr>
        <w:tc>
          <w:tcPr>
            <w:tcW w:w="8880" w:type="dxa"/>
            <w:shd w:val="clear" w:color="auto" w:fill="auto"/>
            <w:noWrap/>
            <w:vAlign w:val="bottom"/>
          </w:tcPr>
          <w:p w14:paraId="7A7FD754" w14:textId="77777777" w:rsidR="008E0D29" w:rsidRPr="00516526" w:rsidRDefault="00F62C8E" w:rsidP="008E0D29">
            <w:pPr>
              <w:bidi/>
              <w:jc w:val="center"/>
              <w:rPr>
                <w:rFonts w:ascii="Simplified Arabic" w:hAnsi="Simplified Arabic" w:cs="Simplified Arabic"/>
                <w:sz w:val="28"/>
                <w:szCs w:val="28"/>
                <w:rtl/>
              </w:rPr>
            </w:pPr>
            <w:r w:rsidRPr="0070169B">
              <w:rPr>
                <w:rFonts w:ascii="Simplified Arabic" w:hAnsi="Simplified Arabic" w:cs="Simplified Arabic"/>
                <w:noProof/>
                <w:sz w:val="28"/>
                <w:szCs w:val="28"/>
              </w:rPr>
              <w:drawing>
                <wp:inline distT="0" distB="0" distL="0" distR="0" wp14:anchorId="4CC65B51" wp14:editId="70AA2271">
                  <wp:extent cx="5181600" cy="2647507"/>
                  <wp:effectExtent l="0" t="0" r="0" b="635"/>
                  <wp:docPr id="25" name="Chart 25">
                    <a:extLst xmlns:a="http://schemas.openxmlformats.org/drawingml/2006/main">
                      <a:ext uri="{FF2B5EF4-FFF2-40B4-BE49-F238E27FC236}">
                        <a16:creationId xmlns:a16="http://schemas.microsoft.com/office/drawing/2014/main" id="{B0F39ABC-B5F1-482D-9B81-3E69B93DC29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tc>
      </w:tr>
    </w:tbl>
    <w:p w14:paraId="37B05EBA" w14:textId="77777777" w:rsidR="008E0D29" w:rsidRDefault="008E0D29" w:rsidP="008E0D29">
      <w:pPr>
        <w:bidi/>
        <w:jc w:val="center"/>
        <w:rPr>
          <w:rFonts w:ascii="Simplified Arabic" w:hAnsi="Simplified Arabic" w:cs="Simplified Arabic"/>
          <w:b/>
          <w:bCs/>
          <w:rtl/>
        </w:rPr>
      </w:pPr>
    </w:p>
    <w:p w14:paraId="042EE722" w14:textId="77777777" w:rsidR="00516526" w:rsidRDefault="00F62C8E" w:rsidP="008E0D29">
      <w:pPr>
        <w:bidi/>
        <w:jc w:val="center"/>
        <w:rPr>
          <w:rFonts w:ascii="Simplified Arabic" w:hAnsi="Simplified Arabic" w:cs="Simplified Arabic"/>
          <w:b/>
          <w:bCs/>
          <w:rtl/>
        </w:rPr>
      </w:pPr>
      <w:r w:rsidRPr="006A06D6">
        <w:rPr>
          <w:rFonts w:ascii="Simplified Arabic" w:hAnsi="Simplified Arabic" w:cs="Simplified Arabic"/>
          <w:b/>
          <w:bCs/>
          <w:rtl/>
        </w:rPr>
        <w:t>المصدر:</w:t>
      </w:r>
      <w:r w:rsidRPr="006A06D6">
        <w:rPr>
          <w:rFonts w:ascii="Simplified Arabic" w:hAnsi="Simplified Arabic" w:cs="Simplified Arabic" w:hint="cs"/>
          <w:b/>
          <w:bCs/>
          <w:rtl/>
        </w:rPr>
        <w:t xml:space="preserve"> إعداد الباحث من</w:t>
      </w:r>
      <w:r w:rsidRPr="006A06D6">
        <w:rPr>
          <w:rFonts w:ascii="Simplified Arabic" w:hAnsi="Simplified Arabic" w:cs="Simplified Arabic"/>
          <w:b/>
          <w:bCs/>
          <w:rtl/>
        </w:rPr>
        <w:t xml:space="preserve"> تق</w:t>
      </w:r>
      <w:r>
        <w:rPr>
          <w:rFonts w:ascii="Simplified Arabic" w:hAnsi="Simplified Arabic" w:cs="Simplified Arabic" w:hint="cs"/>
          <w:b/>
          <w:bCs/>
          <w:rtl/>
        </w:rPr>
        <w:t>ا</w:t>
      </w:r>
      <w:r w:rsidRPr="006A06D6">
        <w:rPr>
          <w:rFonts w:ascii="Simplified Arabic" w:hAnsi="Simplified Arabic" w:cs="Simplified Arabic"/>
          <w:b/>
          <w:bCs/>
          <w:rtl/>
        </w:rPr>
        <w:t xml:space="preserve">رير التنافسية العالمية السنوية </w:t>
      </w:r>
      <w:r>
        <w:rPr>
          <w:rFonts w:ascii="Simplified Arabic" w:hAnsi="Simplified Arabic" w:cs="Simplified Arabic" w:hint="cs"/>
          <w:b/>
          <w:bCs/>
          <w:rtl/>
        </w:rPr>
        <w:t>الأعداد 2007-</w:t>
      </w:r>
      <w:r>
        <w:rPr>
          <w:rFonts w:ascii="Simplified Arabic" w:hAnsi="Simplified Arabic" w:cs="Simplified Arabic"/>
          <w:b/>
          <w:bCs/>
        </w:rPr>
        <w:t>19</w:t>
      </w:r>
      <w:r>
        <w:rPr>
          <w:rFonts w:ascii="Simplified Arabic" w:hAnsi="Simplified Arabic" w:cs="Simplified Arabic" w:hint="cs"/>
          <w:b/>
          <w:bCs/>
          <w:rtl/>
        </w:rPr>
        <w:t xml:space="preserve">20 </w:t>
      </w:r>
      <w:r w:rsidRPr="006A06D6">
        <w:rPr>
          <w:rFonts w:ascii="Simplified Arabic" w:hAnsi="Simplified Arabic" w:cs="Simplified Arabic"/>
          <w:b/>
          <w:bCs/>
          <w:rtl/>
        </w:rPr>
        <w:t>الصادرة عن منتدى الاقتصاد العالمي</w:t>
      </w:r>
      <w:r w:rsidRPr="006A06D6">
        <w:rPr>
          <w:rFonts w:ascii="Simplified Arabic" w:hAnsi="Simplified Arabic" w:cs="Simplified Arabic" w:hint="cs"/>
          <w:b/>
          <w:bCs/>
          <w:rtl/>
        </w:rPr>
        <w:t xml:space="preserve"> </w:t>
      </w:r>
      <w:r w:rsidRPr="006A06D6">
        <w:rPr>
          <w:b/>
          <w:bCs/>
          <w:sz w:val="18"/>
          <w:szCs w:val="18"/>
        </w:rPr>
        <w:t xml:space="preserve"> </w:t>
      </w:r>
      <w:r w:rsidR="00880468" w:rsidRPr="003238B9">
        <w:rPr>
          <w:rFonts w:ascii="Simplified Arabic" w:hAnsi="Simplified Arabic" w:cs="Simplified Arabic"/>
          <w:b/>
          <w:bCs/>
        </w:rPr>
        <w:t>https://www.weforum.org</w:t>
      </w:r>
    </w:p>
    <w:p w14:paraId="1665A380" w14:textId="77777777" w:rsidR="00880468" w:rsidRPr="0070169B" w:rsidRDefault="00F62C8E" w:rsidP="00880468">
      <w:pPr>
        <w:bidi/>
        <w:rPr>
          <w:rFonts w:ascii="Simplified Arabic" w:hAnsi="Simplified Arabic" w:cs="Simplified Arabic"/>
          <w:sz w:val="28"/>
          <w:szCs w:val="28"/>
          <w:rtl/>
        </w:rPr>
      </w:pPr>
      <w:r w:rsidRPr="0070169B">
        <w:rPr>
          <w:rFonts w:ascii="Simplified Arabic" w:hAnsi="Simplified Arabic" w:cs="Simplified Arabic"/>
          <w:sz w:val="28"/>
          <w:szCs w:val="28"/>
          <w:rtl/>
        </w:rPr>
        <w:t xml:space="preserve">إن النظرة المبدئية على الشكل </w:t>
      </w:r>
      <w:r>
        <w:rPr>
          <w:rFonts w:ascii="Simplified Arabic" w:hAnsi="Simplified Arabic" w:cs="Simplified Arabic" w:hint="cs"/>
          <w:sz w:val="28"/>
          <w:szCs w:val="28"/>
          <w:rtl/>
        </w:rPr>
        <w:t>(3-11) أعلاه</w:t>
      </w:r>
      <w:r w:rsidRPr="0070169B">
        <w:rPr>
          <w:rFonts w:ascii="Simplified Arabic" w:hAnsi="Simplified Arabic" w:cs="Simplified Arabic"/>
          <w:sz w:val="28"/>
          <w:szCs w:val="28"/>
          <w:rtl/>
        </w:rPr>
        <w:t xml:space="preserve"> تظهر أن أمواج التنافسية تحمل مصر صعودا وهبوطا في منطقة بعيدة عن المنافسة الحقيقية المحتدمة بين عينة الدول محل الدراسة. يبدو أن الجهود الحكومية المبذولة هنا وهناك لتحسين بيئة الأعمال – والتي </w:t>
      </w:r>
      <w:r w:rsidRPr="0070169B">
        <w:rPr>
          <w:rFonts w:ascii="Simplified Arabic" w:hAnsi="Simplified Arabic" w:cs="Simplified Arabic"/>
          <w:sz w:val="28"/>
          <w:szCs w:val="28"/>
          <w:rtl/>
        </w:rPr>
        <w:t>تشهد بها العديد من التقارير الدولية- ليست كافية، كما أنها لا تعكس تبني استراتيجية للتحسين المستمر.</w:t>
      </w:r>
    </w:p>
    <w:p w14:paraId="543E160D" w14:textId="77777777" w:rsidR="00880468" w:rsidRPr="0070169B" w:rsidRDefault="00880468" w:rsidP="00880468">
      <w:pPr>
        <w:bidi/>
        <w:jc w:val="center"/>
        <w:rPr>
          <w:rFonts w:ascii="Simplified Arabic" w:hAnsi="Simplified Arabic" w:cs="Simplified Arabic"/>
          <w:sz w:val="28"/>
          <w:szCs w:val="28"/>
          <w:rtl/>
        </w:rPr>
      </w:pPr>
    </w:p>
    <w:p w14:paraId="6CE0E589" w14:textId="77777777" w:rsidR="0070169B" w:rsidRDefault="00F62C8E" w:rsidP="00477C43">
      <w:pPr>
        <w:bidi/>
        <w:rPr>
          <w:rFonts w:ascii="Simplified Arabic" w:hAnsi="Simplified Arabic" w:cs="Simplified Arabic"/>
          <w:sz w:val="28"/>
          <w:szCs w:val="28"/>
          <w:rtl/>
        </w:rPr>
      </w:pPr>
      <w:r>
        <w:rPr>
          <w:rFonts w:ascii="Simplified Arabic" w:hAnsi="Simplified Arabic" w:cs="Simplified Arabic" w:hint="cs"/>
          <w:sz w:val="28"/>
          <w:szCs w:val="28"/>
          <w:rtl/>
        </w:rPr>
        <w:t>و</w:t>
      </w:r>
      <w:r w:rsidRPr="0070169B">
        <w:rPr>
          <w:rFonts w:ascii="Simplified Arabic" w:hAnsi="Simplified Arabic" w:cs="Simplified Arabic"/>
          <w:sz w:val="28"/>
          <w:szCs w:val="28"/>
          <w:rtl/>
        </w:rPr>
        <w:t>لمعرفة أهم العوامل التي تؤثر على قرار المستثمر الأجنبي يمكننا الرجوع إلى الدراسة الاستقصائية للتنافسية العالمية للاستثمار</w:t>
      </w:r>
      <w:r w:rsidRPr="0070169B">
        <w:rPr>
          <w:rFonts w:ascii="Simplified Arabic" w:hAnsi="Simplified Arabic" w:cs="Simplified Arabic"/>
          <w:sz w:val="28"/>
          <w:szCs w:val="28"/>
        </w:rPr>
        <w:t xml:space="preserve"> Global Investment Competitiveness</w:t>
      </w:r>
      <w:r w:rsidRPr="0070169B">
        <w:rPr>
          <w:rFonts w:ascii="Simplified Arabic" w:hAnsi="Simplified Arabic" w:cs="Simplified Arabic"/>
          <w:sz w:val="28"/>
          <w:szCs w:val="28"/>
        </w:rPr>
        <w:t xml:space="preserve"> -GIC survey</w:t>
      </w:r>
      <w:r w:rsidRPr="0070169B">
        <w:rPr>
          <w:rFonts w:ascii="Simplified Arabic" w:hAnsi="Simplified Arabic" w:cs="Simplified Arabic"/>
          <w:sz w:val="28"/>
          <w:szCs w:val="28"/>
          <w:rtl/>
        </w:rPr>
        <w:t xml:space="preserve"> التي أجرتها مجموعة البنك الدولي عام 2017 مع 754 من المديرين التنفيذيين للشركات متعددة الجنسيات ممن لديهم استثمارات في البلدان النامية بهدف تقديم دليل عملي لمساعدة واضعي السياسات</w:t>
      </w:r>
      <w:r w:rsidRPr="0070169B">
        <w:rPr>
          <w:rFonts w:ascii="Simplified Arabic" w:hAnsi="Simplified Arabic" w:cs="Simplified Arabic"/>
          <w:sz w:val="28"/>
          <w:szCs w:val="28"/>
        </w:rPr>
        <w:t xml:space="preserve"> </w:t>
      </w:r>
      <w:r w:rsidRPr="0070169B">
        <w:rPr>
          <w:rFonts w:ascii="Simplified Arabic" w:hAnsi="Simplified Arabic" w:cs="Simplified Arabic"/>
          <w:sz w:val="28"/>
          <w:szCs w:val="28"/>
          <w:rtl/>
        </w:rPr>
        <w:t xml:space="preserve"> في البلدان النامية على تصميم السياسات وتحديد أولويات الإصلاحات ا</w:t>
      </w:r>
      <w:r w:rsidRPr="0070169B">
        <w:rPr>
          <w:rFonts w:ascii="Simplified Arabic" w:hAnsi="Simplified Arabic" w:cs="Simplified Arabic"/>
          <w:sz w:val="28"/>
          <w:szCs w:val="28"/>
          <w:rtl/>
        </w:rPr>
        <w:t>لتي يثمنها المستثمرون</w:t>
      </w:r>
      <w:r w:rsidR="007215F2">
        <w:rPr>
          <w:rFonts w:ascii="Simplified Arabic" w:hAnsi="Simplified Arabic" w:cs="Simplified Arabic"/>
          <w:sz w:val="28"/>
          <w:szCs w:val="28"/>
        </w:rPr>
        <w:t>(World Bank, 2017)</w:t>
      </w:r>
      <w:r>
        <w:rPr>
          <w:rFonts w:ascii="Simplified Arabic" w:hAnsi="Simplified Arabic" w:cs="Simplified Arabic"/>
          <w:sz w:val="28"/>
          <w:szCs w:val="28"/>
          <w:vertAlign w:val="superscript"/>
          <w:rtl/>
        </w:rPr>
        <w:footnoteReference w:id="168"/>
      </w:r>
      <w:r w:rsidRPr="0070169B">
        <w:rPr>
          <w:rFonts w:ascii="Simplified Arabic" w:hAnsi="Simplified Arabic" w:cs="Simplified Arabic"/>
          <w:sz w:val="28"/>
          <w:szCs w:val="28"/>
          <w:rtl/>
        </w:rPr>
        <w:t xml:space="preserve"> </w:t>
      </w:r>
      <w:r w:rsidR="00477C43">
        <w:rPr>
          <w:rFonts w:ascii="Simplified Arabic" w:hAnsi="Simplified Arabic" w:cs="Simplified Arabic" w:hint="cs"/>
          <w:sz w:val="28"/>
          <w:szCs w:val="28"/>
          <w:rtl/>
        </w:rPr>
        <w:t>(انظر الشكل 3-12)</w:t>
      </w:r>
      <w:r w:rsidR="00477C43" w:rsidRPr="0070169B">
        <w:rPr>
          <w:rFonts w:ascii="Simplified Arabic" w:hAnsi="Simplified Arabic" w:cs="Simplified Arabic"/>
          <w:sz w:val="28"/>
          <w:szCs w:val="28"/>
          <w:rtl/>
        </w:rPr>
        <w:t xml:space="preserve">. </w:t>
      </w:r>
    </w:p>
    <w:p w14:paraId="0AD2996E" w14:textId="77777777" w:rsidR="00155001" w:rsidRPr="00155001" w:rsidRDefault="00F62C8E" w:rsidP="00155001">
      <w:pPr>
        <w:bidi/>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ش</w:t>
      </w:r>
      <w:r w:rsidRPr="00155001">
        <w:rPr>
          <w:rFonts w:ascii="Simplified Arabic" w:hAnsi="Simplified Arabic" w:cs="Simplified Arabic" w:hint="cs"/>
          <w:b/>
          <w:bCs/>
          <w:sz w:val="28"/>
          <w:szCs w:val="28"/>
          <w:rtl/>
        </w:rPr>
        <w:t>كل (3-12):</w:t>
      </w:r>
      <w:r w:rsidR="00184A96">
        <w:rPr>
          <w:rFonts w:ascii="Simplified Arabic" w:hAnsi="Simplified Arabic" w:cs="Simplified Arabic" w:hint="cs"/>
          <w:b/>
          <w:bCs/>
          <w:sz w:val="28"/>
          <w:szCs w:val="28"/>
          <w:rtl/>
        </w:rPr>
        <w:t xml:space="preserve"> </w:t>
      </w:r>
      <w:r w:rsidRPr="00155001">
        <w:rPr>
          <w:rFonts w:ascii="Simplified Arabic" w:hAnsi="Simplified Arabic" w:cs="Simplified Arabic" w:hint="cs"/>
          <w:b/>
          <w:bCs/>
          <w:sz w:val="28"/>
          <w:szCs w:val="28"/>
          <w:rtl/>
        </w:rPr>
        <w:t xml:space="preserve">خصائص البلدان النامية </w:t>
      </w:r>
      <w:r w:rsidR="00184A96">
        <w:rPr>
          <w:rFonts w:ascii="Simplified Arabic" w:hAnsi="Simplified Arabic" w:cs="Simplified Arabic" w:hint="cs"/>
          <w:b/>
          <w:bCs/>
          <w:sz w:val="28"/>
          <w:szCs w:val="28"/>
          <w:rtl/>
        </w:rPr>
        <w:t>الجاذبة</w:t>
      </w:r>
      <w:r w:rsidRPr="00155001">
        <w:rPr>
          <w:rFonts w:ascii="Simplified Arabic" w:hAnsi="Simplified Arabic" w:cs="Simplified Arabic" w:hint="cs"/>
          <w:b/>
          <w:bCs/>
          <w:sz w:val="28"/>
          <w:szCs w:val="28"/>
          <w:rtl/>
        </w:rPr>
        <w:t xml:space="preserve"> </w:t>
      </w:r>
      <w:r w:rsidR="00184A96">
        <w:rPr>
          <w:rFonts w:ascii="Simplified Arabic" w:hAnsi="Simplified Arabic" w:cs="Simplified Arabic" w:hint="cs"/>
          <w:b/>
          <w:bCs/>
          <w:sz w:val="28"/>
          <w:szCs w:val="28"/>
          <w:rtl/>
        </w:rPr>
        <w:t>ل</w:t>
      </w:r>
      <w:r w:rsidRPr="00155001">
        <w:rPr>
          <w:rFonts w:ascii="Simplified Arabic" w:hAnsi="Simplified Arabic" w:cs="Simplified Arabic" w:hint="cs"/>
          <w:b/>
          <w:bCs/>
          <w:sz w:val="28"/>
          <w:szCs w:val="28"/>
          <w:rtl/>
        </w:rPr>
        <w:t>لاستثمارات الأجنبية</w:t>
      </w:r>
    </w:p>
    <w:p w14:paraId="4C54D0B9" w14:textId="77777777" w:rsidR="00155001" w:rsidRDefault="00F62C8E" w:rsidP="00155001">
      <w:pPr>
        <w:bidi/>
        <w:rPr>
          <w:rFonts w:ascii="Simplified Arabic" w:hAnsi="Simplified Arabic" w:cs="Simplified Arabic"/>
          <w:sz w:val="28"/>
          <w:szCs w:val="28"/>
          <w:rtl/>
        </w:rPr>
      </w:pPr>
      <w:r>
        <w:rPr>
          <w:rFonts w:ascii="Simplified Arabic" w:hAnsi="Simplified Arabic" w:cs="Simplified Arabic"/>
          <w:noProof/>
          <w:sz w:val="28"/>
          <w:szCs w:val="28"/>
        </w:rPr>
        <w:drawing>
          <wp:inline distT="0" distB="0" distL="0" distR="0" wp14:anchorId="49F83818" wp14:editId="528CD20D">
            <wp:extent cx="5724525" cy="3253563"/>
            <wp:effectExtent l="0" t="0" r="0" b="444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2"/>
                    <pic:cNvPicPr>
                      <a:picLocks noChangeAspect="1" noChangeArrowheads="1"/>
                    </pic:cNvPicPr>
                  </pic:nvPicPr>
                  <pic:blipFill>
                    <a:blip r:embed="rId39">
                      <a:extLst>
                        <a:ext uri="{28A0092B-C50C-407E-A947-70E740481C1C}">
                          <a14:useLocalDpi xmlns:a14="http://schemas.microsoft.com/office/drawing/2010/main" val="0"/>
                        </a:ext>
                      </a:extLst>
                    </a:blip>
                    <a:srcRect t="4462"/>
                    <a:stretch>
                      <a:fillRect/>
                    </a:stretch>
                  </pic:blipFill>
                  <pic:spPr bwMode="auto">
                    <a:xfrm>
                      <a:off x="0" y="0"/>
                      <a:ext cx="5727397" cy="3255195"/>
                    </a:xfrm>
                    <a:prstGeom prst="rect">
                      <a:avLst/>
                    </a:prstGeom>
                    <a:noFill/>
                    <a:ln>
                      <a:noFill/>
                    </a:ln>
                    <a:extLst>
                      <a:ext uri="{53640926-AAD7-44D8-BBD7-CCE9431645EC}">
                        <a14:shadowObscured xmlns:a14="http://schemas.microsoft.com/office/drawing/2010/main"/>
                      </a:ext>
                    </a:extLst>
                  </pic:spPr>
                </pic:pic>
              </a:graphicData>
            </a:graphic>
          </wp:inline>
        </w:drawing>
      </w:r>
    </w:p>
    <w:p w14:paraId="6CD83926" w14:textId="77777777" w:rsidR="00155001" w:rsidRDefault="00F62C8E" w:rsidP="00155001">
      <w:pPr>
        <w:rPr>
          <w:rStyle w:val="Hyperlink"/>
          <w:b/>
          <w:bCs/>
          <w:rtl/>
        </w:rPr>
      </w:pPr>
      <w:r w:rsidRPr="00155001">
        <w:rPr>
          <w:rFonts w:cs="Simplified Arabic"/>
          <w:b/>
          <w:bCs/>
        </w:rPr>
        <w:t>Source: World economic Forum,</w:t>
      </w:r>
      <w:r w:rsidRPr="00155001">
        <w:rPr>
          <w:b/>
          <w:bCs/>
        </w:rPr>
        <w:t xml:space="preserve"> Global Investment Competitiveness Report 2017/2018, </w:t>
      </w:r>
      <w:r w:rsidR="00880468" w:rsidRPr="003238B9">
        <w:rPr>
          <w:b/>
          <w:bCs/>
        </w:rPr>
        <w:t>https://www.weforum.org/reports/the-global-competitiveness-report-2017-2018</w:t>
      </w:r>
    </w:p>
    <w:p w14:paraId="3E154EE1" w14:textId="77777777" w:rsidR="00880468" w:rsidRPr="00880468" w:rsidRDefault="00F62C8E" w:rsidP="00880468">
      <w:pPr>
        <w:bidi/>
        <w:rPr>
          <w:rFonts w:ascii="Simplified Arabic" w:hAnsi="Simplified Arabic" w:cs="Simplified Arabic"/>
          <w:sz w:val="28"/>
          <w:szCs w:val="28"/>
          <w:rtl/>
        </w:rPr>
      </w:pPr>
      <w:r w:rsidRPr="0070169B">
        <w:rPr>
          <w:rFonts w:ascii="Simplified Arabic" w:hAnsi="Simplified Arabic" w:cs="Simplified Arabic"/>
          <w:sz w:val="28"/>
          <w:szCs w:val="28"/>
          <w:rtl/>
        </w:rPr>
        <w:t>أوضح المسح أن الاستقرار السياسي والبيئة التنظيمية الصديقة للأعمال التجارية هما أهم عاملين يؤثران على قرارات الاستثمار للشركات م</w:t>
      </w:r>
      <w:r w:rsidRPr="0070169B">
        <w:rPr>
          <w:rFonts w:ascii="Simplified Arabic" w:hAnsi="Simplified Arabic" w:cs="Simplified Arabic"/>
          <w:sz w:val="28"/>
          <w:szCs w:val="28"/>
          <w:rtl/>
        </w:rPr>
        <w:t xml:space="preserve">تعددة الجنسيات في البلدان النامية، ويتصدر هذان </w:t>
      </w:r>
      <w:r w:rsidRPr="0070169B">
        <w:rPr>
          <w:rFonts w:ascii="Simplified Arabic" w:hAnsi="Simplified Arabic" w:cs="Simplified Arabic"/>
          <w:sz w:val="28"/>
          <w:szCs w:val="28"/>
          <w:rtl/>
        </w:rPr>
        <w:lastRenderedPageBreak/>
        <w:t>العاملان الخصائص الأخرى، بما فيها البنية التحتية وانخفاض معدلات الضرائب والحصول على الأراضي</w:t>
      </w:r>
      <w:r>
        <w:rPr>
          <w:rFonts w:ascii="Simplified Arabic" w:hAnsi="Simplified Arabic" w:cs="Simplified Arabic" w:hint="cs"/>
          <w:sz w:val="28"/>
          <w:szCs w:val="28"/>
          <w:rtl/>
        </w:rPr>
        <w:t>.</w:t>
      </w:r>
    </w:p>
    <w:p w14:paraId="527FF31E" w14:textId="77777777" w:rsidR="0070169B" w:rsidRPr="005945F2" w:rsidRDefault="00F62C8E" w:rsidP="00F62C8E">
      <w:pPr>
        <w:pStyle w:val="ListParagraph"/>
        <w:numPr>
          <w:ilvl w:val="0"/>
          <w:numId w:val="47"/>
        </w:numPr>
        <w:bidi/>
        <w:rPr>
          <w:rFonts w:ascii="Simplified Arabic" w:hAnsi="Simplified Arabic" w:cs="Simplified Arabic"/>
          <w:sz w:val="28"/>
          <w:szCs w:val="28"/>
        </w:rPr>
      </w:pPr>
      <w:r w:rsidRPr="005945F2">
        <w:rPr>
          <w:rFonts w:ascii="Simplified Arabic" w:hAnsi="Simplified Arabic" w:cs="Simplified Arabic"/>
          <w:sz w:val="28"/>
          <w:szCs w:val="28"/>
          <w:rtl/>
        </w:rPr>
        <w:t>نوعية الحوافز المقدمة للاستثمار الأجنبي</w:t>
      </w:r>
    </w:p>
    <w:p w14:paraId="119E9686" w14:textId="77777777" w:rsidR="0070169B" w:rsidRDefault="00F62C8E" w:rsidP="0070169B">
      <w:pPr>
        <w:pStyle w:val="ListParagraph"/>
        <w:bidi/>
        <w:rPr>
          <w:rFonts w:ascii="Simplified Arabic" w:hAnsi="Simplified Arabic" w:cs="Simplified Arabic"/>
          <w:sz w:val="28"/>
          <w:szCs w:val="28"/>
          <w:rtl/>
        </w:rPr>
      </w:pPr>
      <w:r w:rsidRPr="0070169B">
        <w:rPr>
          <w:rFonts w:ascii="Simplified Arabic" w:hAnsi="Simplified Arabic" w:cs="Simplified Arabic"/>
          <w:sz w:val="28"/>
          <w:szCs w:val="28"/>
          <w:rtl/>
        </w:rPr>
        <w:t>حوافز الاستثمار هي أداة جذب استثمارية شائعة</w:t>
      </w:r>
      <w:r w:rsidRPr="0070169B">
        <w:rPr>
          <w:rFonts w:ascii="Simplified Arabic" w:hAnsi="Simplified Arabic" w:cs="Simplified Arabic"/>
          <w:sz w:val="28"/>
          <w:szCs w:val="28"/>
        </w:rPr>
        <w:t xml:space="preserve"> </w:t>
      </w:r>
      <w:r w:rsidRPr="0070169B">
        <w:rPr>
          <w:rFonts w:ascii="Simplified Arabic" w:hAnsi="Simplified Arabic" w:cs="Simplified Arabic"/>
          <w:sz w:val="28"/>
          <w:szCs w:val="28"/>
          <w:rtl/>
        </w:rPr>
        <w:t xml:space="preserve">ويتزايد استخدامها، لكنها </w:t>
      </w:r>
      <w:r w:rsidRPr="0070169B">
        <w:rPr>
          <w:rFonts w:ascii="Simplified Arabic" w:hAnsi="Simplified Arabic" w:cs="Simplified Arabic"/>
          <w:sz w:val="28"/>
          <w:szCs w:val="28"/>
          <w:rtl/>
        </w:rPr>
        <w:t>ليست كافية بمفردها. قدم 46</w:t>
      </w:r>
      <w:r w:rsidR="005945F2">
        <w:rPr>
          <w:rFonts w:ascii="Simplified Arabic" w:hAnsi="Simplified Arabic" w:cs="Simplified Arabic" w:hint="cs"/>
          <w:sz w:val="28"/>
          <w:szCs w:val="28"/>
          <w:rtl/>
        </w:rPr>
        <w:t xml:space="preserve">% </w:t>
      </w:r>
      <w:r w:rsidRPr="0070169B">
        <w:rPr>
          <w:rFonts w:ascii="Simplified Arabic" w:hAnsi="Simplified Arabic" w:cs="Simplified Arabic"/>
          <w:sz w:val="28"/>
          <w:szCs w:val="28"/>
          <w:rtl/>
        </w:rPr>
        <w:t xml:space="preserve">من البلدان ذات الدخل المنخفض والمتوسط حوافز جديدة أو جعلوا الحوافز الحالية أكثر سخاء </w:t>
      </w:r>
      <w:r w:rsidR="005945F2">
        <w:rPr>
          <w:rFonts w:ascii="Simplified Arabic" w:hAnsi="Simplified Arabic" w:cs="Simplified Arabic" w:hint="cs"/>
          <w:sz w:val="28"/>
          <w:szCs w:val="28"/>
          <w:rtl/>
        </w:rPr>
        <w:t xml:space="preserve">في </w:t>
      </w:r>
      <w:r w:rsidR="007215F2">
        <w:rPr>
          <w:rFonts w:ascii="Simplified Arabic" w:hAnsi="Simplified Arabic" w:cs="Simplified Arabic" w:hint="cs"/>
          <w:sz w:val="28"/>
          <w:szCs w:val="28"/>
          <w:rtl/>
        </w:rPr>
        <w:t xml:space="preserve">الفترة </w:t>
      </w:r>
      <w:r w:rsidR="007215F2" w:rsidRPr="0070169B">
        <w:rPr>
          <w:rFonts w:ascii="Simplified Arabic" w:hAnsi="Simplified Arabic" w:cs="Simplified Arabic" w:hint="cs"/>
          <w:sz w:val="28"/>
          <w:szCs w:val="28"/>
          <w:rtl/>
        </w:rPr>
        <w:t>2009</w:t>
      </w:r>
      <w:r w:rsidR="005945F2">
        <w:rPr>
          <w:rFonts w:ascii="Simplified Arabic" w:hAnsi="Simplified Arabic" w:cs="Simplified Arabic" w:hint="cs"/>
          <w:sz w:val="28"/>
          <w:szCs w:val="28"/>
          <w:rtl/>
        </w:rPr>
        <w:t>-</w:t>
      </w:r>
      <w:r w:rsidRPr="0070169B">
        <w:rPr>
          <w:rFonts w:ascii="Simplified Arabic" w:hAnsi="Simplified Arabic" w:cs="Simplified Arabic"/>
          <w:sz w:val="28"/>
          <w:szCs w:val="28"/>
          <w:rtl/>
        </w:rPr>
        <w:t>2015</w:t>
      </w:r>
      <w:r w:rsidR="007215F2">
        <w:rPr>
          <w:rFonts w:ascii="Simplified Arabic" w:hAnsi="Simplified Arabic" w:cs="Simplified Arabic"/>
          <w:sz w:val="28"/>
          <w:szCs w:val="28"/>
        </w:rPr>
        <w:t>.</w:t>
      </w:r>
      <w:r w:rsidRPr="0070169B">
        <w:rPr>
          <w:rFonts w:ascii="Simplified Arabic" w:hAnsi="Simplified Arabic" w:cs="Simplified Arabic"/>
          <w:sz w:val="28"/>
          <w:szCs w:val="28"/>
          <w:rtl/>
        </w:rPr>
        <w:t xml:space="preserve"> إن تقديم حوافز ضريبية يعد تخليا عن عائد ضريبي هام لذلك ينبغي تقديمه عندما يكون مؤثرا على قرار المستثمر الأجنبي </w:t>
      </w:r>
      <w:r w:rsidR="005945F2">
        <w:rPr>
          <w:rFonts w:ascii="Simplified Arabic" w:hAnsi="Simplified Arabic" w:cs="Simplified Arabic" w:hint="cs"/>
          <w:sz w:val="28"/>
          <w:szCs w:val="28"/>
          <w:rtl/>
        </w:rPr>
        <w:t>ب</w:t>
      </w:r>
      <w:r w:rsidRPr="0070169B">
        <w:rPr>
          <w:rFonts w:ascii="Simplified Arabic" w:hAnsi="Simplified Arabic" w:cs="Simplified Arabic"/>
          <w:sz w:val="28"/>
          <w:szCs w:val="28"/>
          <w:rtl/>
        </w:rPr>
        <w:t xml:space="preserve">الاستثمار من </w:t>
      </w:r>
      <w:r w:rsidR="007215F2" w:rsidRPr="0070169B">
        <w:rPr>
          <w:rFonts w:ascii="Simplified Arabic" w:hAnsi="Simplified Arabic" w:cs="Simplified Arabic" w:hint="cs"/>
          <w:sz w:val="28"/>
          <w:szCs w:val="28"/>
          <w:rtl/>
        </w:rPr>
        <w:t>عدمه،</w:t>
      </w:r>
      <w:r w:rsidRPr="0070169B">
        <w:rPr>
          <w:rFonts w:ascii="Simplified Arabic" w:hAnsi="Simplified Arabic" w:cs="Simplified Arabic"/>
          <w:sz w:val="28"/>
          <w:szCs w:val="28"/>
          <w:rtl/>
        </w:rPr>
        <w:t xml:space="preserve"> كالحال عندما يتذبذب المستثمرون بين مواقع متشابهة كقاعدة جديدة لصادراتهم أو في حالة المستثمر الأجنبي الباحث عن الكفاءة. أما عندما يكون الدافع للاستثمار هو الرغبة في الوصول إلى السوق المحلية أو استخراج الموارد الطبيعية، تكون الحوافز بشكل ع</w:t>
      </w:r>
      <w:r w:rsidRPr="0070169B">
        <w:rPr>
          <w:rFonts w:ascii="Simplified Arabic" w:hAnsi="Simplified Arabic" w:cs="Simplified Arabic"/>
          <w:sz w:val="28"/>
          <w:szCs w:val="28"/>
          <w:rtl/>
        </w:rPr>
        <w:t xml:space="preserve">ام غير فعالة وغير حاسمة لقرار المستثمر ويكون تقديمها للمستثمر الأجنبي </w:t>
      </w:r>
      <w:r w:rsidR="00184A96">
        <w:rPr>
          <w:rFonts w:ascii="Simplified Arabic" w:hAnsi="Simplified Arabic" w:cs="Simplified Arabic" w:hint="cs"/>
          <w:sz w:val="28"/>
          <w:szCs w:val="28"/>
          <w:rtl/>
        </w:rPr>
        <w:t xml:space="preserve">- </w:t>
      </w:r>
      <w:r w:rsidRPr="0070169B">
        <w:rPr>
          <w:rFonts w:ascii="Simplified Arabic" w:hAnsi="Simplified Arabic" w:cs="Simplified Arabic"/>
          <w:sz w:val="28"/>
          <w:szCs w:val="28"/>
          <w:rtl/>
        </w:rPr>
        <w:t xml:space="preserve">الذي سيستثمر على أي حال </w:t>
      </w:r>
      <w:r w:rsidR="00184A96">
        <w:rPr>
          <w:rFonts w:ascii="Simplified Arabic" w:hAnsi="Simplified Arabic" w:cs="Simplified Arabic" w:hint="cs"/>
          <w:sz w:val="28"/>
          <w:szCs w:val="28"/>
          <w:rtl/>
        </w:rPr>
        <w:t xml:space="preserve">- </w:t>
      </w:r>
      <w:r w:rsidRPr="0070169B">
        <w:rPr>
          <w:rFonts w:ascii="Simplified Arabic" w:hAnsi="Simplified Arabic" w:cs="Simplified Arabic"/>
          <w:sz w:val="28"/>
          <w:szCs w:val="28"/>
          <w:rtl/>
        </w:rPr>
        <w:t xml:space="preserve">تخليا عن عائدات الضرائب بلا مقابل. </w:t>
      </w:r>
    </w:p>
    <w:p w14:paraId="0C01573E" w14:textId="77777777" w:rsidR="005E5541" w:rsidRPr="001F2B52" w:rsidRDefault="00F62C8E" w:rsidP="001F2B52">
      <w:pPr>
        <w:pStyle w:val="ListParagraph"/>
        <w:bidi/>
        <w:jc w:val="center"/>
        <w:rPr>
          <w:rFonts w:ascii="Simplified Arabic" w:hAnsi="Simplified Arabic" w:cs="Simplified Arabic"/>
          <w:b/>
          <w:bCs/>
          <w:sz w:val="30"/>
          <w:szCs w:val="30"/>
          <w:rtl/>
        </w:rPr>
      </w:pPr>
      <w:r w:rsidRPr="001F2B52">
        <w:rPr>
          <w:rFonts w:ascii="Simplified Arabic" w:hAnsi="Simplified Arabic" w:cs="Simplified Arabic" w:hint="cs"/>
          <w:b/>
          <w:bCs/>
          <w:sz w:val="30"/>
          <w:szCs w:val="30"/>
          <w:rtl/>
        </w:rPr>
        <w:t>شكل (3-13): الحوافز</w:t>
      </w:r>
      <w:r w:rsidR="001F2B52" w:rsidRPr="001F2B52">
        <w:rPr>
          <w:rFonts w:ascii="Simplified Arabic" w:hAnsi="Simplified Arabic" w:cs="Simplified Arabic" w:hint="cs"/>
          <w:b/>
          <w:bCs/>
          <w:sz w:val="30"/>
          <w:szCs w:val="30"/>
          <w:rtl/>
        </w:rPr>
        <w:t xml:space="preserve"> </w:t>
      </w:r>
      <w:r w:rsidRPr="001F2B52">
        <w:rPr>
          <w:rFonts w:ascii="Simplified Arabic" w:hAnsi="Simplified Arabic" w:cs="Simplified Arabic" w:hint="cs"/>
          <w:b/>
          <w:bCs/>
          <w:sz w:val="30"/>
          <w:szCs w:val="30"/>
          <w:rtl/>
        </w:rPr>
        <w:t>الاستثمارية وأهميتها</w:t>
      </w:r>
      <w:r w:rsidR="001F2B52" w:rsidRPr="001F2B52">
        <w:rPr>
          <w:rFonts w:ascii="Simplified Arabic" w:hAnsi="Simplified Arabic" w:cs="Simplified Arabic" w:hint="cs"/>
          <w:b/>
          <w:bCs/>
          <w:sz w:val="30"/>
          <w:szCs w:val="30"/>
          <w:rtl/>
        </w:rPr>
        <w:t xml:space="preserve"> لدى المستثمرين الأجانب في الدول النامية</w:t>
      </w:r>
    </w:p>
    <w:p w14:paraId="2A7CA0B8" w14:textId="77777777" w:rsidR="0070169B" w:rsidRDefault="00F62C8E" w:rsidP="0070169B">
      <w:pPr>
        <w:pStyle w:val="ListParagraph"/>
        <w:bidi/>
        <w:jc w:val="center"/>
        <w:rPr>
          <w:rFonts w:ascii="Simplified Arabic" w:hAnsi="Simplified Arabic" w:cs="Simplified Arabic"/>
          <w:sz w:val="28"/>
          <w:szCs w:val="28"/>
          <w:rtl/>
        </w:rPr>
      </w:pPr>
      <w:r>
        <w:rPr>
          <w:rFonts w:ascii="Simplified Arabic" w:hAnsi="Simplified Arabic" w:cs="Simplified Arabic"/>
          <w:noProof/>
          <w:sz w:val="28"/>
          <w:szCs w:val="28"/>
        </w:rPr>
        <w:drawing>
          <wp:inline distT="0" distB="0" distL="0" distR="0" wp14:anchorId="7F6314AF" wp14:editId="171D8738">
            <wp:extent cx="5210175" cy="2457450"/>
            <wp:effectExtent l="0" t="0" r="952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3"/>
                    <pic:cNvPicPr>
                      <a:picLocks noChangeAspect="1" noChangeArrowheads="1"/>
                    </pic:cNvPicPr>
                  </pic:nvPicPr>
                  <pic:blipFill>
                    <a:blip r:embed="rId40">
                      <a:extLst>
                        <a:ext uri="{28A0092B-C50C-407E-A947-70E740481C1C}">
                          <a14:useLocalDpi xmlns:a14="http://schemas.microsoft.com/office/drawing/2010/main" val="0"/>
                        </a:ext>
                      </a:extLst>
                    </a:blip>
                    <a:stretch>
                      <a:fillRect/>
                    </a:stretch>
                  </pic:blipFill>
                  <pic:spPr bwMode="auto">
                    <a:xfrm>
                      <a:off x="0" y="0"/>
                      <a:ext cx="5210175" cy="2457450"/>
                    </a:xfrm>
                    <a:prstGeom prst="rect">
                      <a:avLst/>
                    </a:prstGeom>
                    <a:noFill/>
                    <a:ln>
                      <a:noFill/>
                    </a:ln>
                  </pic:spPr>
                </pic:pic>
              </a:graphicData>
            </a:graphic>
          </wp:inline>
        </w:drawing>
      </w:r>
    </w:p>
    <w:p w14:paraId="0A2E795B" w14:textId="77777777" w:rsidR="005E5541" w:rsidRPr="005E5541" w:rsidRDefault="00F62C8E" w:rsidP="005E5541">
      <w:pPr>
        <w:pStyle w:val="ListParagraph"/>
        <w:bidi/>
        <w:rPr>
          <w:rFonts w:ascii="Simplified Arabic" w:hAnsi="Simplified Arabic" w:cs="Simplified Arabic"/>
          <w:b/>
          <w:bCs/>
        </w:rPr>
      </w:pPr>
      <w:r w:rsidRPr="005E5541">
        <w:rPr>
          <w:rFonts w:ascii="Simplified Arabic" w:hAnsi="Simplified Arabic" w:cs="Simplified Arabic" w:hint="cs"/>
          <w:b/>
          <w:bCs/>
          <w:rtl/>
        </w:rPr>
        <w:t>المصدر: نفس مصدر الشكل السابق</w:t>
      </w:r>
    </w:p>
    <w:p w14:paraId="33F2489D" w14:textId="77777777" w:rsidR="0070169B" w:rsidRPr="0070169B" w:rsidRDefault="00F62C8E" w:rsidP="0070169B">
      <w:pPr>
        <w:pStyle w:val="ListParagraph"/>
        <w:bidi/>
        <w:rPr>
          <w:rFonts w:ascii="Simplified Arabic" w:hAnsi="Simplified Arabic" w:cs="Simplified Arabic"/>
          <w:sz w:val="28"/>
          <w:szCs w:val="28"/>
          <w:rtl/>
        </w:rPr>
      </w:pPr>
      <w:r w:rsidRPr="0070169B">
        <w:rPr>
          <w:rFonts w:ascii="Simplified Arabic" w:hAnsi="Simplified Arabic" w:cs="Simplified Arabic"/>
          <w:sz w:val="28"/>
          <w:szCs w:val="28"/>
          <w:rtl/>
        </w:rPr>
        <w:t xml:space="preserve">في حالة القرار بمنح المستثمر حوافز ينبغي معرفة ما هي الحوافز التي يفضلها حقا، يبين الشكل </w:t>
      </w:r>
      <w:r w:rsidR="005E5541">
        <w:rPr>
          <w:rFonts w:ascii="Simplified Arabic" w:hAnsi="Simplified Arabic" w:cs="Simplified Arabic" w:hint="cs"/>
          <w:sz w:val="28"/>
          <w:szCs w:val="28"/>
          <w:rtl/>
        </w:rPr>
        <w:t xml:space="preserve">(3-13) </w:t>
      </w:r>
      <w:r w:rsidRPr="0070169B">
        <w:rPr>
          <w:rFonts w:ascii="Simplified Arabic" w:hAnsi="Simplified Arabic" w:cs="Simplified Arabic"/>
          <w:sz w:val="28"/>
          <w:szCs w:val="28"/>
          <w:rtl/>
        </w:rPr>
        <w:t>نوعية الحوافز التي يفضلها المستثمر الأجنبي في البلاد النامية طبقا لاستطلاع البنك الدولي المشار إليه سابقا ونناقشها بترتيب أهميتها للمستثمر في ضوء قانون الاستثما</w:t>
      </w:r>
      <w:r w:rsidRPr="0070169B">
        <w:rPr>
          <w:rFonts w:ascii="Simplified Arabic" w:hAnsi="Simplified Arabic" w:cs="Simplified Arabic"/>
          <w:sz w:val="28"/>
          <w:szCs w:val="28"/>
          <w:rtl/>
        </w:rPr>
        <w:t>ر رقم 72 لسنة 2017على النحو التالي:</w:t>
      </w:r>
    </w:p>
    <w:p w14:paraId="70D87D7C" w14:textId="77777777" w:rsidR="0070169B" w:rsidRPr="0070169B" w:rsidRDefault="00F62C8E" w:rsidP="00F62C8E">
      <w:pPr>
        <w:pStyle w:val="ListParagraph"/>
        <w:numPr>
          <w:ilvl w:val="0"/>
          <w:numId w:val="48"/>
        </w:numPr>
        <w:bidi/>
        <w:spacing w:line="256" w:lineRule="auto"/>
        <w:rPr>
          <w:rFonts w:ascii="Simplified Arabic" w:hAnsi="Simplified Arabic" w:cs="Simplified Arabic"/>
          <w:sz w:val="28"/>
          <w:szCs w:val="28"/>
        </w:rPr>
      </w:pPr>
      <w:r w:rsidRPr="0070169B">
        <w:rPr>
          <w:rFonts w:ascii="Simplified Arabic" w:hAnsi="Simplified Arabic" w:cs="Simplified Arabic"/>
          <w:sz w:val="28"/>
          <w:szCs w:val="28"/>
          <w:rtl/>
        </w:rPr>
        <w:lastRenderedPageBreak/>
        <w:t xml:space="preserve">حافز </w:t>
      </w:r>
      <w:r w:rsidR="00AB2589">
        <w:rPr>
          <w:rFonts w:ascii="Simplified Arabic" w:hAnsi="Simplified Arabic" w:cs="Simplified Arabic" w:hint="cs"/>
          <w:sz w:val="28"/>
          <w:szCs w:val="28"/>
          <w:rtl/>
        </w:rPr>
        <w:t>إ</w:t>
      </w:r>
      <w:r w:rsidRPr="0070169B">
        <w:rPr>
          <w:rFonts w:ascii="Simplified Arabic" w:hAnsi="Simplified Arabic" w:cs="Simplified Arabic"/>
          <w:sz w:val="28"/>
          <w:szCs w:val="28"/>
          <w:rtl/>
        </w:rPr>
        <w:t>عفاء الواردات من الجمارك</w:t>
      </w:r>
      <w:r w:rsidR="00AB2589">
        <w:rPr>
          <w:rFonts w:ascii="Simplified Arabic" w:hAnsi="Simplified Arabic" w:cs="Simplified Arabic" w:hint="cs"/>
          <w:sz w:val="28"/>
          <w:szCs w:val="28"/>
          <w:rtl/>
        </w:rPr>
        <w:t xml:space="preserve"> </w:t>
      </w:r>
      <w:r w:rsidR="00AB2589">
        <w:rPr>
          <w:rFonts w:ascii="Simplified Arabic" w:hAnsi="Simplified Arabic" w:cs="Simplified Arabic"/>
          <w:sz w:val="28"/>
          <w:szCs w:val="28"/>
        </w:rPr>
        <w:t>Duty-free imports</w:t>
      </w:r>
      <w:r w:rsidRPr="0070169B">
        <w:rPr>
          <w:rFonts w:ascii="Simplified Arabic" w:hAnsi="Simplified Arabic" w:cs="Simplified Arabic"/>
          <w:sz w:val="28"/>
          <w:szCs w:val="28"/>
          <w:rtl/>
        </w:rPr>
        <w:t>، مصر من أكثر الدول تراجعا على مؤشر الانفتاح التجاري (المركز 137) ومؤشراته الفرعية مثل التعريفة الجمركية (136) وتعقيد التعريفة (86) وشيوع الحواجز غير الجمركية (67). ينص الق</w:t>
      </w:r>
      <w:r w:rsidRPr="0070169B">
        <w:rPr>
          <w:rFonts w:ascii="Simplified Arabic" w:hAnsi="Simplified Arabic" w:cs="Simplified Arabic"/>
          <w:sz w:val="28"/>
          <w:szCs w:val="28"/>
          <w:rtl/>
        </w:rPr>
        <w:t>انون على تحصيل ضريبة جمركية بفئة موحدة مقدارها (2%) في حالة استيراد آلات ومعدات وأجهزة لازمة لإنشاء الشركة. وتسري هذه الفئة الموحدة على جميع ما تستورده الشركات والمنشآت التي تعمل في مشروعات المرافق العامة، من آلات ومعدات وأجهزة لازمة لإنشائها أو استكمالها</w:t>
      </w:r>
      <w:r w:rsidRPr="0070169B">
        <w:rPr>
          <w:rFonts w:ascii="Simplified Arabic" w:hAnsi="Simplified Arabic" w:cs="Simplified Arabic"/>
          <w:sz w:val="28"/>
          <w:szCs w:val="28"/>
        </w:rPr>
        <w:t>.</w:t>
      </w:r>
      <w:r w:rsidRPr="0070169B">
        <w:rPr>
          <w:rFonts w:ascii="Simplified Arabic" w:hAnsi="Simplified Arabic" w:cs="Simplified Arabic"/>
          <w:sz w:val="28"/>
          <w:szCs w:val="28"/>
          <w:rtl/>
        </w:rPr>
        <w:t xml:space="preserve"> يكون للمشروعات الصناعية استيراد القوالب والأسطمبات وغيرها من مستلزمات الإنتاج ذات الطبيعة المماثلة دون رسوم جمركية وذلك لاستخدامها فترة مؤقتة في تصنيع منتجاتها، وإعادة تصديرها إلى الخارج</w:t>
      </w:r>
      <w:r w:rsidRPr="0070169B">
        <w:rPr>
          <w:rFonts w:ascii="Simplified Arabic" w:hAnsi="Simplified Arabic" w:cs="Simplified Arabic"/>
          <w:sz w:val="28"/>
          <w:szCs w:val="28"/>
        </w:rPr>
        <w:t>.</w:t>
      </w:r>
      <w:r w:rsidR="001F2B52">
        <w:rPr>
          <w:rFonts w:ascii="Simplified Arabic" w:hAnsi="Simplified Arabic" w:cs="Simplified Arabic" w:hint="cs"/>
          <w:sz w:val="28"/>
          <w:szCs w:val="28"/>
          <w:rtl/>
        </w:rPr>
        <w:t xml:space="preserve"> </w:t>
      </w:r>
      <w:r w:rsidRPr="0070169B">
        <w:rPr>
          <w:rFonts w:ascii="Simplified Arabic" w:hAnsi="Simplified Arabic" w:cs="Simplified Arabic"/>
          <w:sz w:val="28"/>
          <w:szCs w:val="28"/>
          <w:rtl/>
        </w:rPr>
        <w:t>وهناك إعفاءات أخرى يمنحها قانون تنظيم الإعفاءات الجمركية رقم 186 لس</w:t>
      </w:r>
      <w:r w:rsidRPr="0070169B">
        <w:rPr>
          <w:rFonts w:ascii="Simplified Arabic" w:hAnsi="Simplified Arabic" w:cs="Simplified Arabic"/>
          <w:sz w:val="28"/>
          <w:szCs w:val="28"/>
          <w:rtl/>
        </w:rPr>
        <w:t xml:space="preserve">نة 1986 </w:t>
      </w:r>
    </w:p>
    <w:p w14:paraId="3C52DEB4" w14:textId="77777777" w:rsidR="0070169B" w:rsidRPr="0070169B" w:rsidRDefault="00F62C8E" w:rsidP="00F62C8E">
      <w:pPr>
        <w:pStyle w:val="ListParagraph"/>
        <w:numPr>
          <w:ilvl w:val="0"/>
          <w:numId w:val="48"/>
        </w:numPr>
        <w:bidi/>
        <w:rPr>
          <w:rFonts w:ascii="Simplified Arabic" w:hAnsi="Simplified Arabic" w:cs="Simplified Arabic"/>
          <w:sz w:val="28"/>
          <w:szCs w:val="28"/>
        </w:rPr>
      </w:pPr>
      <w:r w:rsidRPr="0070169B">
        <w:rPr>
          <w:rFonts w:ascii="Simplified Arabic" w:hAnsi="Simplified Arabic" w:cs="Simplified Arabic"/>
          <w:sz w:val="28"/>
          <w:szCs w:val="28"/>
          <w:rtl/>
        </w:rPr>
        <w:t>حافز الاعفاء الضريبي</w:t>
      </w:r>
      <w:r w:rsidR="00AB2589">
        <w:rPr>
          <w:rFonts w:ascii="Simplified Arabic" w:hAnsi="Simplified Arabic" w:cs="Simplified Arabic"/>
          <w:sz w:val="28"/>
          <w:szCs w:val="28"/>
        </w:rPr>
        <w:t xml:space="preserve"> Tax holidays</w:t>
      </w:r>
      <w:r w:rsidRPr="0070169B">
        <w:rPr>
          <w:rFonts w:ascii="Simplified Arabic" w:hAnsi="Simplified Arabic" w:cs="Simplified Arabic"/>
          <w:sz w:val="28"/>
          <w:szCs w:val="28"/>
          <w:rtl/>
        </w:rPr>
        <w:t>، ينظم القانون منح المشروعات  المتوافقة مع الخريطة الاستثمارية للدولة خصما من الوعاء الضريبي، يتراوح بين 30% و 50% من قيمة التكاليف الاستثمارية.</w:t>
      </w:r>
    </w:p>
    <w:p w14:paraId="52368584" w14:textId="77777777" w:rsidR="0070169B" w:rsidRPr="0070169B" w:rsidRDefault="00F62C8E" w:rsidP="00F62C8E">
      <w:pPr>
        <w:pStyle w:val="ListParagraph"/>
        <w:numPr>
          <w:ilvl w:val="0"/>
          <w:numId w:val="48"/>
        </w:numPr>
        <w:bidi/>
        <w:rPr>
          <w:rFonts w:ascii="Simplified Arabic" w:hAnsi="Simplified Arabic" w:cs="Simplified Arabic"/>
          <w:sz w:val="28"/>
          <w:szCs w:val="28"/>
        </w:rPr>
      </w:pPr>
      <w:r w:rsidRPr="0070169B">
        <w:rPr>
          <w:rFonts w:ascii="Simplified Arabic" w:hAnsi="Simplified Arabic" w:cs="Simplified Arabic"/>
          <w:sz w:val="28"/>
          <w:szCs w:val="28"/>
          <w:rtl/>
        </w:rPr>
        <w:t xml:space="preserve">حافز الإعفاء من ضريبة القيمة </w:t>
      </w:r>
      <w:r w:rsidR="0037640C">
        <w:rPr>
          <w:rFonts w:ascii="Simplified Arabic" w:hAnsi="Simplified Arabic" w:cs="Simplified Arabic" w:hint="cs"/>
          <w:sz w:val="28"/>
          <w:szCs w:val="28"/>
          <w:rtl/>
        </w:rPr>
        <w:t xml:space="preserve">المضافة </w:t>
      </w:r>
      <w:r w:rsidR="00AB2589">
        <w:rPr>
          <w:rFonts w:ascii="Simplified Arabic" w:hAnsi="Simplified Arabic" w:cs="Simplified Arabic"/>
          <w:sz w:val="28"/>
          <w:szCs w:val="28"/>
        </w:rPr>
        <w:t xml:space="preserve"> VAT exemption</w:t>
      </w:r>
      <w:r w:rsidRPr="0070169B">
        <w:rPr>
          <w:rFonts w:ascii="Simplified Arabic" w:hAnsi="Simplified Arabic" w:cs="Simplified Arabic"/>
          <w:sz w:val="28"/>
          <w:szCs w:val="28"/>
          <w:rtl/>
        </w:rPr>
        <w:t xml:space="preserve">، لا يمنح القانون </w:t>
      </w:r>
      <w:r w:rsidRPr="0070169B">
        <w:rPr>
          <w:rFonts w:ascii="Simplified Arabic" w:hAnsi="Simplified Arabic" w:cs="Simplified Arabic"/>
          <w:sz w:val="28"/>
          <w:szCs w:val="28"/>
          <w:rtl/>
        </w:rPr>
        <w:t>حوافز من هذا النوع، لكن قانون الضريبة على القيمة المضافة رقم 67 لسنة 2016 يحدد السلع المعفاة من الضريبة</w:t>
      </w:r>
    </w:p>
    <w:p w14:paraId="10AD08E6" w14:textId="77777777" w:rsidR="0070169B" w:rsidRDefault="00F62C8E" w:rsidP="00F62C8E">
      <w:pPr>
        <w:pStyle w:val="ListParagraph"/>
        <w:numPr>
          <w:ilvl w:val="0"/>
          <w:numId w:val="48"/>
        </w:numPr>
        <w:bidi/>
        <w:rPr>
          <w:rFonts w:ascii="Simplified Arabic" w:hAnsi="Simplified Arabic" w:cs="Simplified Arabic"/>
          <w:sz w:val="28"/>
          <w:szCs w:val="28"/>
        </w:rPr>
      </w:pPr>
      <w:r w:rsidRPr="0070169B">
        <w:rPr>
          <w:rFonts w:ascii="Simplified Arabic" w:hAnsi="Simplified Arabic" w:cs="Simplified Arabic"/>
          <w:sz w:val="28"/>
          <w:szCs w:val="28"/>
          <w:rtl/>
        </w:rPr>
        <w:t xml:space="preserve">حافز الدعم الفني </w:t>
      </w:r>
      <w:r w:rsidR="00AB2589">
        <w:rPr>
          <w:rFonts w:ascii="Simplified Arabic" w:hAnsi="Simplified Arabic" w:cs="Simplified Arabic" w:hint="cs"/>
          <w:sz w:val="28"/>
          <w:szCs w:val="28"/>
          <w:rtl/>
        </w:rPr>
        <w:t>ودعم الأعمال</w:t>
      </w:r>
      <w:r w:rsidR="0037640C">
        <w:rPr>
          <w:rFonts w:ascii="Simplified Arabic" w:hAnsi="Simplified Arabic" w:cs="Simplified Arabic" w:hint="cs"/>
          <w:sz w:val="28"/>
          <w:szCs w:val="28"/>
          <w:rtl/>
        </w:rPr>
        <w:t xml:space="preserve"> </w:t>
      </w:r>
      <w:r w:rsidR="0037640C">
        <w:rPr>
          <w:rFonts w:ascii="Simplified Arabic" w:hAnsi="Simplified Arabic" w:cs="Simplified Arabic"/>
          <w:sz w:val="28"/>
          <w:szCs w:val="28"/>
        </w:rPr>
        <w:t>Technical or business support</w:t>
      </w:r>
      <w:r w:rsidRPr="0070169B">
        <w:rPr>
          <w:rFonts w:ascii="Simplified Arabic" w:hAnsi="Simplified Arabic" w:cs="Simplified Arabic"/>
          <w:sz w:val="28"/>
          <w:szCs w:val="28"/>
          <w:rtl/>
        </w:rPr>
        <w:t>، لا يقدم القانون حوافز من هذا النوع</w:t>
      </w:r>
      <w:r w:rsidR="00735AB5">
        <w:rPr>
          <w:rFonts w:ascii="Simplified Arabic" w:hAnsi="Simplified Arabic" w:cs="Simplified Arabic" w:hint="cs"/>
          <w:sz w:val="28"/>
          <w:szCs w:val="28"/>
          <w:rtl/>
        </w:rPr>
        <w:t>. لكن يجوز بقرار من مجلس الوزراء تحمل الدولة لجزء من تكاليف التدريب الفني العاملين، ويجوز أيضا تحمل الدولة قيمة ما تكلفه المستثمر لتوصيل المرافق إلى مقر المشروع أو جزء منها، وذلك بعد تشغيل المشروع.</w:t>
      </w:r>
    </w:p>
    <w:p w14:paraId="593B2144" w14:textId="77777777" w:rsidR="0037640C" w:rsidRPr="0070169B" w:rsidRDefault="00F62C8E" w:rsidP="00F62C8E">
      <w:pPr>
        <w:pStyle w:val="ListParagraph"/>
        <w:numPr>
          <w:ilvl w:val="0"/>
          <w:numId w:val="48"/>
        </w:numPr>
        <w:bidi/>
        <w:rPr>
          <w:rFonts w:ascii="Simplified Arabic" w:hAnsi="Simplified Arabic" w:cs="Simplified Arabic"/>
          <w:sz w:val="28"/>
          <w:szCs w:val="28"/>
        </w:rPr>
      </w:pPr>
      <w:r>
        <w:rPr>
          <w:rFonts w:ascii="Simplified Arabic" w:hAnsi="Simplified Arabic" w:cs="Simplified Arabic" w:hint="cs"/>
          <w:sz w:val="28"/>
          <w:szCs w:val="28"/>
          <w:rtl/>
          <w:lang w:bidi="ar-EG"/>
        </w:rPr>
        <w:t xml:space="preserve">حافز الإعانات المباشرة </w:t>
      </w:r>
      <w:r>
        <w:rPr>
          <w:rFonts w:ascii="Simplified Arabic" w:hAnsi="Simplified Arabic" w:cs="Simplified Arabic"/>
          <w:sz w:val="28"/>
          <w:szCs w:val="28"/>
        </w:rPr>
        <w:t xml:space="preserve">Direct subsidies </w:t>
      </w:r>
      <w:r>
        <w:rPr>
          <w:rFonts w:ascii="Simplified Arabic" w:hAnsi="Simplified Arabic" w:cs="Simplified Arabic" w:hint="cs"/>
          <w:sz w:val="28"/>
          <w:szCs w:val="28"/>
          <w:rtl/>
          <w:lang w:bidi="ar-EG"/>
        </w:rPr>
        <w:t>، لا يقدم القانون حوافز من هذا النوع</w:t>
      </w:r>
    </w:p>
    <w:p w14:paraId="4C781301" w14:textId="77777777" w:rsidR="0070169B" w:rsidRPr="0070169B" w:rsidRDefault="00F62C8E" w:rsidP="00F62C8E">
      <w:pPr>
        <w:pStyle w:val="ListParagraph"/>
        <w:numPr>
          <w:ilvl w:val="0"/>
          <w:numId w:val="48"/>
        </w:numPr>
        <w:bidi/>
        <w:rPr>
          <w:rFonts w:ascii="Simplified Arabic" w:hAnsi="Simplified Arabic" w:cs="Simplified Arabic"/>
          <w:sz w:val="28"/>
          <w:szCs w:val="28"/>
        </w:rPr>
      </w:pPr>
      <w:r w:rsidRPr="0070169B">
        <w:rPr>
          <w:rFonts w:ascii="Simplified Arabic" w:hAnsi="Simplified Arabic" w:cs="Simplified Arabic"/>
          <w:sz w:val="28"/>
          <w:szCs w:val="28"/>
          <w:rtl/>
        </w:rPr>
        <w:t>حافز القروض المدعمة</w:t>
      </w:r>
      <w:r w:rsidR="0037640C">
        <w:rPr>
          <w:rFonts w:ascii="Simplified Arabic" w:hAnsi="Simplified Arabic" w:cs="Simplified Arabic"/>
          <w:sz w:val="28"/>
          <w:szCs w:val="28"/>
        </w:rPr>
        <w:t xml:space="preserve"> Subsidized loans </w:t>
      </w:r>
      <w:r w:rsidRPr="0070169B">
        <w:rPr>
          <w:rFonts w:ascii="Simplified Arabic" w:hAnsi="Simplified Arabic" w:cs="Simplified Arabic"/>
          <w:sz w:val="28"/>
          <w:szCs w:val="28"/>
          <w:rtl/>
        </w:rPr>
        <w:t>، لا يقدم القانون حوافز من هذا النوع</w:t>
      </w:r>
      <w:r w:rsidR="0024334F">
        <w:rPr>
          <w:rFonts w:ascii="Simplified Arabic" w:hAnsi="Simplified Arabic" w:cs="Simplified Arabic" w:hint="cs"/>
          <w:sz w:val="28"/>
          <w:szCs w:val="28"/>
          <w:rtl/>
        </w:rPr>
        <w:t>. ولكن ينبغي الإشارة لوجو</w:t>
      </w:r>
      <w:r w:rsidR="0024334F">
        <w:rPr>
          <w:rFonts w:ascii="Simplified Arabic" w:hAnsi="Simplified Arabic" w:cs="Simplified Arabic" w:hint="eastAsia"/>
          <w:sz w:val="28"/>
          <w:szCs w:val="28"/>
          <w:rtl/>
        </w:rPr>
        <w:t>د</w:t>
      </w:r>
      <w:r w:rsidR="0024334F">
        <w:rPr>
          <w:rFonts w:ascii="Simplified Arabic" w:hAnsi="Simplified Arabic" w:cs="Simplified Arabic" w:hint="cs"/>
          <w:sz w:val="28"/>
          <w:szCs w:val="28"/>
          <w:rtl/>
        </w:rPr>
        <w:t xml:space="preserve"> بعض المبادرات من البنك المركزي (خارج إطار قانون الاستثمار) لتقديم قروض مدعمة لأغراض متنوعة مثل تمويل المشروعات (وبصفة خاصة التوسع في المشروعات القائمة)، وللتمويل العقاري و</w:t>
      </w:r>
      <w:r w:rsidR="0024334F" w:rsidRPr="0024334F">
        <w:rPr>
          <w:rFonts w:ascii="Simplified Arabic" w:hAnsi="Simplified Arabic" w:cs="Simplified Arabic"/>
          <w:sz w:val="28"/>
          <w:szCs w:val="28"/>
          <w:rtl/>
        </w:rPr>
        <w:t>لإحلال المركبات للعمل بالوقود المزدوج</w:t>
      </w:r>
      <w:r w:rsidR="0024334F" w:rsidRPr="0024334F">
        <w:rPr>
          <w:rFonts w:ascii="Simplified Arabic" w:hAnsi="Simplified Arabic" w:cs="Simplified Arabic" w:hint="cs"/>
          <w:sz w:val="28"/>
          <w:szCs w:val="28"/>
          <w:rtl/>
        </w:rPr>
        <w:t xml:space="preserve"> وغير ذلك.</w:t>
      </w:r>
    </w:p>
    <w:p w14:paraId="357DFD62" w14:textId="77777777" w:rsidR="0070169B" w:rsidRPr="0070169B" w:rsidRDefault="00F62C8E" w:rsidP="00F62C8E">
      <w:pPr>
        <w:pStyle w:val="ListParagraph"/>
        <w:numPr>
          <w:ilvl w:val="0"/>
          <w:numId w:val="48"/>
        </w:numPr>
        <w:bidi/>
        <w:rPr>
          <w:rFonts w:ascii="Simplified Arabic" w:hAnsi="Simplified Arabic" w:cs="Simplified Arabic"/>
          <w:sz w:val="28"/>
          <w:szCs w:val="28"/>
        </w:rPr>
      </w:pPr>
      <w:r w:rsidRPr="0070169B">
        <w:rPr>
          <w:rFonts w:ascii="Simplified Arabic" w:hAnsi="Simplified Arabic" w:cs="Simplified Arabic"/>
          <w:sz w:val="28"/>
          <w:szCs w:val="28"/>
          <w:rtl/>
        </w:rPr>
        <w:lastRenderedPageBreak/>
        <w:t>حافز الإهلاك المعجل</w:t>
      </w:r>
      <w:r w:rsidR="0037640C">
        <w:rPr>
          <w:rFonts w:ascii="Simplified Arabic" w:hAnsi="Simplified Arabic" w:cs="Simplified Arabic"/>
          <w:sz w:val="28"/>
          <w:szCs w:val="28"/>
        </w:rPr>
        <w:t xml:space="preserve"> Accelerated depreciation </w:t>
      </w:r>
      <w:r w:rsidRPr="0070169B">
        <w:rPr>
          <w:rFonts w:ascii="Simplified Arabic" w:hAnsi="Simplified Arabic" w:cs="Simplified Arabic"/>
          <w:sz w:val="28"/>
          <w:szCs w:val="28"/>
          <w:rtl/>
        </w:rPr>
        <w:t>، لا يقدم القانون حوافز من هذا النوع، رغم أنه من الحوافز المهمة للاستثمار</w:t>
      </w:r>
      <w:r w:rsidR="002B442D">
        <w:rPr>
          <w:rFonts w:ascii="Simplified Arabic" w:hAnsi="Simplified Arabic" w:cs="Simplified Arabic"/>
          <w:sz w:val="28"/>
          <w:szCs w:val="28"/>
          <w:rtl/>
        </w:rPr>
        <w:t>،</w:t>
      </w:r>
      <w:r w:rsidRPr="0070169B">
        <w:rPr>
          <w:rFonts w:ascii="Simplified Arabic" w:hAnsi="Simplified Arabic" w:cs="Simplified Arabic"/>
          <w:sz w:val="28"/>
          <w:szCs w:val="28"/>
          <w:rtl/>
        </w:rPr>
        <w:t xml:space="preserve"> لأنه يقوم على تقصير حياة الأصل عن العمر المقدر ضريبياً، فتزيد السيولة المالية للشركة</w:t>
      </w:r>
      <w:r w:rsidR="00315125">
        <w:rPr>
          <w:rFonts w:ascii="Simplified Arabic" w:hAnsi="Simplified Arabic" w:cs="Simplified Arabic" w:hint="cs"/>
          <w:sz w:val="28"/>
          <w:szCs w:val="28"/>
          <w:rtl/>
        </w:rPr>
        <w:t xml:space="preserve"> خاصة</w:t>
      </w:r>
      <w:r w:rsidRPr="0070169B">
        <w:rPr>
          <w:rFonts w:ascii="Simplified Arabic" w:hAnsi="Simplified Arabic" w:cs="Simplified Arabic"/>
          <w:sz w:val="28"/>
          <w:szCs w:val="28"/>
          <w:rtl/>
        </w:rPr>
        <w:t xml:space="preserve"> في سنين انتاجها الأولى التي لم </w:t>
      </w:r>
      <w:r w:rsidR="00735AB5">
        <w:rPr>
          <w:rFonts w:ascii="Simplified Arabic" w:hAnsi="Simplified Arabic" w:cs="Simplified Arabic" w:hint="cs"/>
          <w:sz w:val="28"/>
          <w:szCs w:val="28"/>
          <w:rtl/>
        </w:rPr>
        <w:t>ي</w:t>
      </w:r>
      <w:r w:rsidRPr="0070169B">
        <w:rPr>
          <w:rFonts w:ascii="Simplified Arabic" w:hAnsi="Simplified Arabic" w:cs="Simplified Arabic"/>
          <w:sz w:val="28"/>
          <w:szCs w:val="28"/>
          <w:rtl/>
        </w:rPr>
        <w:t xml:space="preserve">صل فيها </w:t>
      </w:r>
      <w:r w:rsidR="00735AB5">
        <w:rPr>
          <w:rFonts w:ascii="Simplified Arabic" w:hAnsi="Simplified Arabic" w:cs="Simplified Arabic" w:hint="cs"/>
          <w:sz w:val="28"/>
          <w:szCs w:val="28"/>
          <w:rtl/>
        </w:rPr>
        <w:t xml:space="preserve">الإنتاج والمبيعات </w:t>
      </w:r>
      <w:r w:rsidRPr="0070169B">
        <w:rPr>
          <w:rFonts w:ascii="Simplified Arabic" w:hAnsi="Simplified Arabic" w:cs="Simplified Arabic"/>
          <w:sz w:val="28"/>
          <w:szCs w:val="28"/>
          <w:rtl/>
        </w:rPr>
        <w:t xml:space="preserve">لكامل </w:t>
      </w:r>
      <w:r w:rsidR="00315125">
        <w:rPr>
          <w:rFonts w:ascii="Simplified Arabic" w:hAnsi="Simplified Arabic" w:cs="Simplified Arabic" w:hint="cs"/>
          <w:sz w:val="28"/>
          <w:szCs w:val="28"/>
          <w:rtl/>
        </w:rPr>
        <w:t>ال</w:t>
      </w:r>
      <w:r w:rsidRPr="0070169B">
        <w:rPr>
          <w:rFonts w:ascii="Simplified Arabic" w:hAnsi="Simplified Arabic" w:cs="Simplified Arabic"/>
          <w:sz w:val="28"/>
          <w:szCs w:val="28"/>
          <w:rtl/>
        </w:rPr>
        <w:t>طاق</w:t>
      </w:r>
      <w:r w:rsidR="00315125">
        <w:rPr>
          <w:rFonts w:ascii="Simplified Arabic" w:hAnsi="Simplified Arabic" w:cs="Simplified Arabic" w:hint="cs"/>
          <w:sz w:val="28"/>
          <w:szCs w:val="28"/>
          <w:rtl/>
        </w:rPr>
        <w:t>ة</w:t>
      </w:r>
      <w:r w:rsidRPr="0070169B">
        <w:rPr>
          <w:rFonts w:ascii="Simplified Arabic" w:hAnsi="Simplified Arabic" w:cs="Simplified Arabic"/>
          <w:sz w:val="28"/>
          <w:szCs w:val="28"/>
          <w:rtl/>
        </w:rPr>
        <w:t xml:space="preserve"> </w:t>
      </w:r>
      <w:r w:rsidR="00315125">
        <w:rPr>
          <w:rFonts w:ascii="Simplified Arabic" w:hAnsi="Simplified Arabic" w:cs="Simplified Arabic" w:hint="cs"/>
          <w:sz w:val="28"/>
          <w:szCs w:val="28"/>
          <w:rtl/>
        </w:rPr>
        <w:t>الإنتاجية.</w:t>
      </w:r>
      <w:r w:rsidRPr="0070169B">
        <w:rPr>
          <w:rFonts w:ascii="Simplified Arabic" w:hAnsi="Simplified Arabic" w:cs="Simplified Arabic"/>
          <w:sz w:val="28"/>
          <w:szCs w:val="28"/>
          <w:rtl/>
        </w:rPr>
        <w:t xml:space="preserve">  </w:t>
      </w:r>
    </w:p>
    <w:p w14:paraId="3D6E6148" w14:textId="77777777" w:rsidR="0070169B" w:rsidRPr="0070169B" w:rsidRDefault="00F62C8E" w:rsidP="00F62C8E">
      <w:pPr>
        <w:pStyle w:val="ListParagraph"/>
        <w:numPr>
          <w:ilvl w:val="0"/>
          <w:numId w:val="49"/>
        </w:numPr>
        <w:bidi/>
        <w:rPr>
          <w:rFonts w:ascii="Simplified Arabic" w:hAnsi="Simplified Arabic" w:cs="Simplified Arabic"/>
          <w:sz w:val="28"/>
          <w:szCs w:val="28"/>
        </w:rPr>
      </w:pPr>
      <w:r w:rsidRPr="0070169B">
        <w:rPr>
          <w:rFonts w:ascii="Simplified Arabic" w:hAnsi="Simplified Arabic" w:cs="Simplified Arabic"/>
          <w:sz w:val="28"/>
          <w:szCs w:val="28"/>
          <w:rtl/>
        </w:rPr>
        <w:t>حافز الأرض المدعمة</w:t>
      </w:r>
      <w:r w:rsidR="0037640C">
        <w:rPr>
          <w:rFonts w:ascii="Simplified Arabic" w:hAnsi="Simplified Arabic" w:cs="Simplified Arabic"/>
          <w:sz w:val="28"/>
          <w:szCs w:val="28"/>
        </w:rPr>
        <w:t xml:space="preserve"> subsidized land </w:t>
      </w:r>
      <w:r w:rsidRPr="0070169B">
        <w:rPr>
          <w:rFonts w:ascii="Simplified Arabic" w:hAnsi="Simplified Arabic" w:cs="Simplified Arabic"/>
          <w:sz w:val="28"/>
          <w:szCs w:val="28"/>
          <w:rtl/>
        </w:rPr>
        <w:t>، يمكن بقرار من مجلس الوزراء</w:t>
      </w:r>
      <w:r w:rsidR="001F2B52">
        <w:rPr>
          <w:rFonts w:ascii="Simplified Arabic" w:hAnsi="Simplified Arabic" w:cs="Simplified Arabic" w:hint="cs"/>
          <w:sz w:val="28"/>
          <w:szCs w:val="28"/>
          <w:rtl/>
        </w:rPr>
        <w:t xml:space="preserve"> تخصيص أرض بالمجان </w:t>
      </w:r>
      <w:r w:rsidR="00735AB5">
        <w:rPr>
          <w:rFonts w:ascii="Simplified Arabic" w:hAnsi="Simplified Arabic" w:cs="Simplified Arabic" w:hint="cs"/>
          <w:sz w:val="28"/>
          <w:szCs w:val="28"/>
          <w:rtl/>
        </w:rPr>
        <w:t>لبعض الأنشطة الاستراتيجية، ويمكن كذلك</w:t>
      </w:r>
      <w:r w:rsidRPr="0070169B">
        <w:rPr>
          <w:rFonts w:ascii="Simplified Arabic" w:hAnsi="Simplified Arabic" w:cs="Simplified Arabic"/>
          <w:sz w:val="28"/>
          <w:szCs w:val="28"/>
          <w:rtl/>
        </w:rPr>
        <w:t xml:space="preserve"> رد نصف قيمة الأرض المخصصة للمشروعات الصناعية في حال</w:t>
      </w:r>
      <w:r w:rsidRPr="0070169B">
        <w:rPr>
          <w:rFonts w:ascii="Simplified Arabic" w:hAnsi="Simplified Arabic" w:cs="Simplified Arabic"/>
          <w:sz w:val="28"/>
          <w:szCs w:val="28"/>
          <w:rtl/>
        </w:rPr>
        <w:t xml:space="preserve">ة بدء الإنتاج خلال عامين من تاريخ تسليم الأرض </w:t>
      </w:r>
    </w:p>
    <w:p w14:paraId="4E96E856" w14:textId="77777777" w:rsidR="0070169B" w:rsidRPr="0070169B" w:rsidRDefault="00F62C8E" w:rsidP="0070169B">
      <w:pPr>
        <w:bidi/>
        <w:ind w:left="720"/>
        <w:rPr>
          <w:rFonts w:ascii="Simplified Arabic" w:hAnsi="Simplified Arabic" w:cs="Simplified Arabic"/>
          <w:sz w:val="28"/>
          <w:szCs w:val="28"/>
        </w:rPr>
      </w:pPr>
      <w:r>
        <w:rPr>
          <w:rFonts w:ascii="Simplified Arabic" w:hAnsi="Simplified Arabic" w:cs="Simplified Arabic" w:hint="cs"/>
          <w:sz w:val="28"/>
          <w:szCs w:val="28"/>
          <w:rtl/>
        </w:rPr>
        <w:t>يفتقر</w:t>
      </w:r>
      <w:r w:rsidRPr="0070169B">
        <w:rPr>
          <w:rFonts w:ascii="Simplified Arabic" w:hAnsi="Simplified Arabic" w:cs="Simplified Arabic"/>
          <w:sz w:val="28"/>
          <w:szCs w:val="28"/>
          <w:rtl/>
        </w:rPr>
        <w:t xml:space="preserve"> القانون لبعض أشكال الحوافز</w:t>
      </w:r>
      <w:r>
        <w:rPr>
          <w:rFonts w:ascii="Simplified Arabic" w:hAnsi="Simplified Arabic" w:cs="Simplified Arabic" w:hint="cs"/>
          <w:sz w:val="28"/>
          <w:szCs w:val="28"/>
          <w:rtl/>
        </w:rPr>
        <w:t>، ويرتهن بعض أشكال الحوافز بصدور قرار من مجلس الوزراء بعد تشغيل المشروع وبالتالي فهي حوافز غير مضمون نوالها بالنسبة للمستثمر الأجنبي ونظام منحها يفتقر</w:t>
      </w:r>
      <w:r w:rsidR="00416537">
        <w:rPr>
          <w:rFonts w:ascii="Simplified Arabic" w:hAnsi="Simplified Arabic" w:cs="Simplified Arabic" w:hint="cs"/>
          <w:sz w:val="28"/>
          <w:szCs w:val="28"/>
          <w:rtl/>
        </w:rPr>
        <w:t xml:space="preserve"> للشفافية</w:t>
      </w:r>
      <w:r>
        <w:rPr>
          <w:rFonts w:ascii="Simplified Arabic" w:hAnsi="Simplified Arabic" w:cs="Simplified Arabic" w:hint="cs"/>
          <w:sz w:val="28"/>
          <w:szCs w:val="28"/>
          <w:rtl/>
        </w:rPr>
        <w:t xml:space="preserve"> </w:t>
      </w:r>
      <w:r w:rsidR="00416537">
        <w:rPr>
          <w:rFonts w:ascii="Simplified Arabic" w:hAnsi="Simplified Arabic" w:cs="Simplified Arabic" w:hint="cs"/>
          <w:sz w:val="28"/>
          <w:szCs w:val="28"/>
          <w:rtl/>
        </w:rPr>
        <w:t>ول</w:t>
      </w:r>
      <w:r>
        <w:rPr>
          <w:rFonts w:ascii="Simplified Arabic" w:hAnsi="Simplified Arabic" w:cs="Simplified Arabic" w:hint="cs"/>
          <w:sz w:val="28"/>
          <w:szCs w:val="28"/>
          <w:rtl/>
        </w:rPr>
        <w:t>لمعايير</w:t>
      </w:r>
      <w:r w:rsidR="00416537">
        <w:rPr>
          <w:rFonts w:ascii="Simplified Arabic" w:hAnsi="Simplified Arabic" w:cs="Simplified Arabic" w:hint="cs"/>
          <w:sz w:val="28"/>
          <w:szCs w:val="28"/>
          <w:rtl/>
        </w:rPr>
        <w:t xml:space="preserve"> </w:t>
      </w:r>
      <w:r>
        <w:rPr>
          <w:rFonts w:ascii="Simplified Arabic" w:hAnsi="Simplified Arabic" w:cs="Simplified Arabic" w:hint="cs"/>
          <w:sz w:val="28"/>
          <w:szCs w:val="28"/>
          <w:rtl/>
        </w:rPr>
        <w:t>الموضوع</w:t>
      </w:r>
      <w:r>
        <w:rPr>
          <w:rFonts w:ascii="Simplified Arabic" w:hAnsi="Simplified Arabic" w:cs="Simplified Arabic" w:hint="cs"/>
          <w:sz w:val="28"/>
          <w:szCs w:val="28"/>
          <w:rtl/>
        </w:rPr>
        <w:t>ية وإمكانية التنبؤ.</w:t>
      </w:r>
      <w:r w:rsidRPr="0070169B">
        <w:rPr>
          <w:rFonts w:ascii="Simplified Arabic" w:hAnsi="Simplified Arabic" w:cs="Simplified Arabic"/>
          <w:sz w:val="28"/>
          <w:szCs w:val="28"/>
          <w:rtl/>
        </w:rPr>
        <w:t xml:space="preserve"> نلاحظ</w:t>
      </w:r>
      <w:r w:rsidR="00FC5AA9">
        <w:rPr>
          <w:rFonts w:ascii="Simplified Arabic" w:hAnsi="Simplified Arabic" w:cs="Simplified Arabic" w:hint="cs"/>
          <w:sz w:val="28"/>
          <w:szCs w:val="28"/>
          <w:rtl/>
        </w:rPr>
        <w:t xml:space="preserve"> أيضا</w:t>
      </w:r>
      <w:r w:rsidRPr="0070169B">
        <w:rPr>
          <w:rFonts w:ascii="Simplified Arabic" w:hAnsi="Simplified Arabic" w:cs="Simplified Arabic"/>
          <w:sz w:val="28"/>
          <w:szCs w:val="28"/>
          <w:rtl/>
        </w:rPr>
        <w:t xml:space="preserve"> أن الخريطة الاستثمارية المشار إليها بالقانون تفتقر لقواعد تفضيلية </w:t>
      </w:r>
      <w:r w:rsidR="00FC5AA9">
        <w:rPr>
          <w:rFonts w:ascii="Simplified Arabic" w:hAnsi="Simplified Arabic" w:cs="Simplified Arabic" w:hint="cs"/>
          <w:sz w:val="28"/>
          <w:szCs w:val="28"/>
          <w:rtl/>
        </w:rPr>
        <w:t>ملائمة</w:t>
      </w:r>
      <w:r w:rsidRPr="0070169B">
        <w:rPr>
          <w:rFonts w:ascii="Simplified Arabic" w:hAnsi="Simplified Arabic" w:cs="Simplified Arabic"/>
          <w:sz w:val="28"/>
          <w:szCs w:val="28"/>
          <w:rtl/>
        </w:rPr>
        <w:t xml:space="preserve">. فالقانون لا يميز بين المستثمر المحلي والأجنبي، والخريطة الاستثمارية تفضل الصناعات كثيفة العمالة وتضعها على الخريطة الاستثمارية (القطاع (ب))، في حين لا </w:t>
      </w:r>
      <w:r w:rsidRPr="0070169B">
        <w:rPr>
          <w:rFonts w:ascii="Simplified Arabic" w:hAnsi="Simplified Arabic" w:cs="Simplified Arabic"/>
          <w:sz w:val="28"/>
          <w:szCs w:val="28"/>
          <w:rtl/>
        </w:rPr>
        <w:t>تعبأ بحداثة التكنولوجيا المستخدمة. ينتمي للقطاع (ب) من الخريطة الاستثمارية أيضا الصناعات الهندسية وصناعات الأغذية وصناعة مستحضرات التجميل</w:t>
      </w:r>
      <w:r w:rsidR="00FC5AA9">
        <w:rPr>
          <w:rFonts w:ascii="Simplified Arabic" w:hAnsi="Simplified Arabic" w:cs="Simplified Arabic" w:hint="cs"/>
          <w:sz w:val="28"/>
          <w:szCs w:val="28"/>
          <w:rtl/>
        </w:rPr>
        <w:t xml:space="preserve">، </w:t>
      </w:r>
      <w:r w:rsidRPr="0070169B">
        <w:rPr>
          <w:rFonts w:ascii="Simplified Arabic" w:hAnsi="Simplified Arabic" w:cs="Simplified Arabic"/>
          <w:sz w:val="28"/>
          <w:szCs w:val="28"/>
          <w:rtl/>
        </w:rPr>
        <w:t>فهل صناعة مستحضرات التجميل لها نفس أولوية الصناعات الهندسية؟ وأيضا، نتيجة لعدم تفصيل التفضيلات داخل كل قطاع من الصناع</w:t>
      </w:r>
      <w:r w:rsidRPr="0070169B">
        <w:rPr>
          <w:rFonts w:ascii="Simplified Arabic" w:hAnsi="Simplified Arabic" w:cs="Simplified Arabic"/>
          <w:sz w:val="28"/>
          <w:szCs w:val="28"/>
          <w:rtl/>
        </w:rPr>
        <w:t>ات تساوت صناعات مثل صناعة الالكترونيات والمعدات والآلات وقطع الغيار(داخل قطاع الصناعات الهندسية) بصناعات مثل صناعة المياه الغازية والمعدنية (داخل قطاع الصناعات الغذائية) فهل تتساوى أهميتهم التنموية؟. لم ي</w:t>
      </w:r>
      <w:r w:rsidR="00FC5AA9">
        <w:rPr>
          <w:rFonts w:ascii="Simplified Arabic" w:hAnsi="Simplified Arabic" w:cs="Simplified Arabic" w:hint="cs"/>
          <w:sz w:val="28"/>
          <w:szCs w:val="28"/>
          <w:rtl/>
        </w:rPr>
        <w:t>ُ</w:t>
      </w:r>
      <w:r w:rsidRPr="0070169B">
        <w:rPr>
          <w:rFonts w:ascii="Simplified Arabic" w:hAnsi="Simplified Arabic" w:cs="Simplified Arabic"/>
          <w:sz w:val="28"/>
          <w:szCs w:val="28"/>
          <w:rtl/>
        </w:rPr>
        <w:t>منح مجال تكنولوجيا المعلومات والاتصالات</w:t>
      </w:r>
      <w:r w:rsidR="00FC5AA9">
        <w:rPr>
          <w:rFonts w:ascii="Simplified Arabic" w:hAnsi="Simplified Arabic" w:cs="Simplified Arabic" w:hint="cs"/>
          <w:sz w:val="28"/>
          <w:szCs w:val="28"/>
          <w:rtl/>
        </w:rPr>
        <w:t xml:space="preserve"> -</w:t>
      </w:r>
      <w:r w:rsidRPr="0070169B">
        <w:rPr>
          <w:rFonts w:ascii="Simplified Arabic" w:hAnsi="Simplified Arabic" w:cs="Simplified Arabic"/>
          <w:sz w:val="28"/>
          <w:szCs w:val="28"/>
          <w:rtl/>
        </w:rPr>
        <w:t xml:space="preserve"> بما يشمله</w:t>
      </w:r>
      <w:r w:rsidRPr="0070169B">
        <w:rPr>
          <w:rFonts w:ascii="Simplified Arabic" w:hAnsi="Simplified Arabic" w:cs="Simplified Arabic"/>
          <w:sz w:val="28"/>
          <w:szCs w:val="28"/>
          <w:rtl/>
        </w:rPr>
        <w:t xml:space="preserve"> من أنشطة تصميم وتطوير الإلكترونيات، ومراكز البيانات، وتطوير البرمجيات، والتعليم التكنولوجي</w:t>
      </w:r>
      <w:r w:rsidR="00FC5AA9">
        <w:rPr>
          <w:rFonts w:ascii="Simplified Arabic" w:hAnsi="Simplified Arabic" w:cs="Simplified Arabic" w:hint="cs"/>
          <w:sz w:val="28"/>
          <w:szCs w:val="28"/>
          <w:rtl/>
        </w:rPr>
        <w:t>-</w:t>
      </w:r>
      <w:r w:rsidRPr="0070169B">
        <w:rPr>
          <w:rFonts w:ascii="Simplified Arabic" w:hAnsi="Simplified Arabic" w:cs="Simplified Arabic"/>
          <w:sz w:val="28"/>
          <w:szCs w:val="28"/>
          <w:rtl/>
        </w:rPr>
        <w:t xml:space="preserve"> أي معاملة تفضيلية إلا إذا تواجدت المشروعات داخل المناطق التكنولوجية والتي يتم اطلاقها بعد مساهمة القرية الذكية في توطين التكنولوجيا.</w:t>
      </w:r>
    </w:p>
    <w:p w14:paraId="0E5C1BA3" w14:textId="77777777" w:rsidR="0070169B" w:rsidRPr="0070169B" w:rsidRDefault="00F62C8E" w:rsidP="00F62C8E">
      <w:pPr>
        <w:pStyle w:val="ListParagraph"/>
        <w:numPr>
          <w:ilvl w:val="0"/>
          <w:numId w:val="47"/>
        </w:numPr>
        <w:bidi/>
        <w:rPr>
          <w:rFonts w:ascii="Simplified Arabic" w:hAnsi="Simplified Arabic" w:cs="Simplified Arabic"/>
          <w:sz w:val="28"/>
          <w:szCs w:val="28"/>
        </w:rPr>
      </w:pPr>
      <w:r w:rsidRPr="0070169B">
        <w:rPr>
          <w:rFonts w:ascii="Simplified Arabic" w:hAnsi="Simplified Arabic" w:cs="Simplified Arabic"/>
          <w:sz w:val="28"/>
          <w:szCs w:val="28"/>
          <w:rtl/>
        </w:rPr>
        <w:t xml:space="preserve">كثرة المنازعات بين </w:t>
      </w:r>
      <w:r w:rsidRPr="0070169B">
        <w:rPr>
          <w:rFonts w:ascii="Simplified Arabic" w:hAnsi="Simplified Arabic" w:cs="Simplified Arabic"/>
          <w:sz w:val="28"/>
          <w:szCs w:val="28"/>
          <w:rtl/>
        </w:rPr>
        <w:t>المستثمرين الأجانب والدولة في مصر: نظام تسوية المنازعات بين المستثمرين والدول (</w:t>
      </w:r>
      <w:r w:rsidRPr="0070169B">
        <w:rPr>
          <w:rFonts w:ascii="Simplified Arabic" w:hAnsi="Simplified Arabic" w:cs="Simplified Arabic"/>
          <w:sz w:val="28"/>
          <w:szCs w:val="28"/>
        </w:rPr>
        <w:t>ISDS</w:t>
      </w:r>
      <w:r w:rsidRPr="0070169B">
        <w:rPr>
          <w:rFonts w:ascii="Simplified Arabic" w:hAnsi="Simplified Arabic" w:cs="Simplified Arabic"/>
          <w:sz w:val="28"/>
          <w:szCs w:val="28"/>
          <w:rtl/>
        </w:rPr>
        <w:t xml:space="preserve">) </w:t>
      </w:r>
      <w:r w:rsidR="00416537" w:rsidRPr="0070169B">
        <w:rPr>
          <w:rFonts w:ascii="Simplified Arabic" w:hAnsi="Simplified Arabic" w:cs="Simplified Arabic"/>
          <w:sz w:val="28"/>
          <w:szCs w:val="28"/>
        </w:rPr>
        <w:t>Investor-State Dispute Settlement</w:t>
      </w:r>
      <w:r w:rsidR="00416537" w:rsidRPr="0070169B">
        <w:rPr>
          <w:rFonts w:ascii="Simplified Arabic" w:hAnsi="Simplified Arabic" w:cs="Simplified Arabic"/>
          <w:sz w:val="28"/>
          <w:szCs w:val="28"/>
          <w:rtl/>
        </w:rPr>
        <w:t xml:space="preserve"> </w:t>
      </w:r>
      <w:r w:rsidRPr="0070169B">
        <w:rPr>
          <w:rFonts w:ascii="Simplified Arabic" w:hAnsi="Simplified Arabic" w:cs="Simplified Arabic"/>
          <w:sz w:val="28"/>
          <w:szCs w:val="28"/>
          <w:rtl/>
        </w:rPr>
        <w:t xml:space="preserve">أو نظام محاكم </w:t>
      </w:r>
      <w:r w:rsidRPr="0070169B">
        <w:rPr>
          <w:rFonts w:ascii="Simplified Arabic" w:hAnsi="Simplified Arabic" w:cs="Simplified Arabic"/>
          <w:sz w:val="28"/>
          <w:szCs w:val="28"/>
          <w:rtl/>
        </w:rPr>
        <w:lastRenderedPageBreak/>
        <w:t>الاستثمار (</w:t>
      </w:r>
      <w:r w:rsidRPr="0070169B">
        <w:rPr>
          <w:rFonts w:ascii="Simplified Arabic" w:hAnsi="Simplified Arabic" w:cs="Simplified Arabic"/>
          <w:sz w:val="28"/>
          <w:szCs w:val="28"/>
        </w:rPr>
        <w:t>ICS</w:t>
      </w:r>
      <w:r w:rsidRPr="0070169B">
        <w:rPr>
          <w:rFonts w:ascii="Simplified Arabic" w:hAnsi="Simplified Arabic" w:cs="Simplified Arabic"/>
          <w:sz w:val="28"/>
          <w:szCs w:val="28"/>
          <w:rtl/>
        </w:rPr>
        <w:t xml:space="preserve">) </w:t>
      </w:r>
      <w:r w:rsidR="00416537" w:rsidRPr="0070169B">
        <w:rPr>
          <w:rFonts w:ascii="Simplified Arabic" w:hAnsi="Simplified Arabic" w:cs="Simplified Arabic"/>
          <w:sz w:val="28"/>
          <w:szCs w:val="28"/>
        </w:rPr>
        <w:t>Investment Court S</w:t>
      </w:r>
      <w:r w:rsidRPr="0070169B">
        <w:rPr>
          <w:rFonts w:ascii="Simplified Arabic" w:hAnsi="Simplified Arabic" w:cs="Simplified Arabic"/>
          <w:sz w:val="28"/>
          <w:szCs w:val="28"/>
        </w:rPr>
        <w:t>ystem</w:t>
      </w:r>
      <w:r w:rsidRPr="0070169B">
        <w:rPr>
          <w:rFonts w:ascii="Simplified Arabic" w:hAnsi="Simplified Arabic" w:cs="Simplified Arabic"/>
          <w:sz w:val="28"/>
          <w:szCs w:val="28"/>
          <w:rtl/>
        </w:rPr>
        <w:t xml:space="preserve"> هو أداة من أدوات القانون الدولي العام تمكن المستثمرين من مقاضاة الدول المضيفة أمام هيئة تحكيم دولية إذا انتهكت </w:t>
      </w:r>
      <w:r w:rsidR="00416537">
        <w:rPr>
          <w:rFonts w:ascii="Simplified Arabic" w:hAnsi="Simplified Arabic" w:cs="Simplified Arabic" w:hint="cs"/>
          <w:sz w:val="28"/>
          <w:szCs w:val="28"/>
          <w:rtl/>
        </w:rPr>
        <w:t>حقوقهم</w:t>
      </w:r>
      <w:r w:rsidRPr="0070169B">
        <w:rPr>
          <w:rFonts w:ascii="Simplified Arabic" w:hAnsi="Simplified Arabic" w:cs="Simplified Arabic"/>
          <w:sz w:val="28"/>
          <w:szCs w:val="28"/>
          <w:rtl/>
        </w:rPr>
        <w:t xml:space="preserve">، وفقا لما تم الاتفاق عليه في معاهدة الاستثمار الثنائية </w:t>
      </w:r>
      <w:r w:rsidRPr="0070169B">
        <w:rPr>
          <w:rFonts w:ascii="Simplified Arabic" w:hAnsi="Simplified Arabic" w:cs="Simplified Arabic"/>
          <w:sz w:val="28"/>
          <w:szCs w:val="28"/>
        </w:rPr>
        <w:t>bilateral investment treaty  (BIT)</w:t>
      </w:r>
      <w:r w:rsidRPr="0070169B">
        <w:rPr>
          <w:rFonts w:ascii="Simplified Arabic" w:hAnsi="Simplified Arabic" w:cs="Simplified Arabic"/>
          <w:sz w:val="28"/>
          <w:szCs w:val="28"/>
          <w:rtl/>
        </w:rPr>
        <w:t xml:space="preserve"> أو بعض معاهدات التجارة الدولية </w:t>
      </w:r>
      <w:r w:rsidRPr="0070169B">
        <w:rPr>
          <w:rFonts w:ascii="Simplified Arabic" w:hAnsi="Simplified Arabic" w:cs="Simplified Arabic"/>
          <w:sz w:val="28"/>
          <w:szCs w:val="28"/>
        </w:rPr>
        <w:t>international in</w:t>
      </w:r>
      <w:r w:rsidRPr="0070169B">
        <w:rPr>
          <w:rFonts w:ascii="Simplified Arabic" w:hAnsi="Simplified Arabic" w:cs="Simplified Arabic"/>
          <w:sz w:val="28"/>
          <w:szCs w:val="28"/>
        </w:rPr>
        <w:t xml:space="preserve">vestment agreements  (IIAs) </w:t>
      </w:r>
      <w:r w:rsidRPr="0070169B">
        <w:rPr>
          <w:rFonts w:ascii="Simplified Arabic" w:hAnsi="Simplified Arabic" w:cs="Simplified Arabic"/>
          <w:sz w:val="28"/>
          <w:szCs w:val="28"/>
          <w:rtl/>
        </w:rPr>
        <w:t>. تمنح هذه المعاهدات الثقة والحماية للمستثمر الأجنبي وتشجعه على الاستثمار في البلاد التي تفتقر مؤسساتها التنظيمية والقانونية المحلية إلى سمعة جيدة، ورغم ذلك فهي تعرض الدولة لأحكام تعويضات في غير صالحها علاوة على ارتفاع كلفة التق</w:t>
      </w:r>
      <w:r w:rsidRPr="0070169B">
        <w:rPr>
          <w:rFonts w:ascii="Simplified Arabic" w:hAnsi="Simplified Arabic" w:cs="Simplified Arabic"/>
          <w:sz w:val="28"/>
          <w:szCs w:val="28"/>
          <w:rtl/>
        </w:rPr>
        <w:t>اضي وبخاصة عندما يمتد أمد النزاع القانوني. وإذا اطلعنا على قاعدة بيانات هذه المنازعات</w:t>
      </w:r>
      <w:r w:rsidR="00B839A3">
        <w:rPr>
          <w:rFonts w:ascii="Simplified Arabic" w:hAnsi="Simplified Arabic" w:cs="Simplified Arabic"/>
          <w:sz w:val="28"/>
          <w:szCs w:val="28"/>
        </w:rPr>
        <w:t>(Investment Policy Hub,2020)</w:t>
      </w:r>
      <w:r>
        <w:rPr>
          <w:rFonts w:ascii="Simplified Arabic" w:hAnsi="Simplified Arabic" w:cs="Simplified Arabic"/>
          <w:sz w:val="28"/>
          <w:szCs w:val="24"/>
          <w:vertAlign w:val="superscript"/>
          <w:rtl/>
        </w:rPr>
        <w:footnoteReference w:id="169"/>
      </w:r>
      <w:r w:rsidRPr="000066EC">
        <w:rPr>
          <w:rFonts w:ascii="Simplified Arabic" w:hAnsi="Simplified Arabic" w:cs="Simplified Arabic"/>
          <w:sz w:val="28"/>
          <w:szCs w:val="32"/>
          <w:vertAlign w:val="superscript"/>
          <w:rtl/>
        </w:rPr>
        <w:t xml:space="preserve"> </w:t>
      </w:r>
      <w:r w:rsidRPr="0070169B">
        <w:rPr>
          <w:rFonts w:ascii="Simplified Arabic" w:hAnsi="Simplified Arabic" w:cs="Simplified Arabic"/>
          <w:sz w:val="28"/>
          <w:szCs w:val="28"/>
          <w:rtl/>
        </w:rPr>
        <w:t>سنلاحظ أنه منذ عام 1998 وحتى نهاية يوليو 2020 ثار عدد 38 نزاع بين الحكومة المصرية والمستثمرين الأجانب من أصل 1061 على مستوى العالم، بنسبة 3.</w:t>
      </w:r>
      <w:r w:rsidRPr="0070169B">
        <w:rPr>
          <w:rFonts w:ascii="Simplified Arabic" w:hAnsi="Simplified Arabic" w:cs="Simplified Arabic"/>
          <w:sz w:val="28"/>
          <w:szCs w:val="28"/>
          <w:rtl/>
        </w:rPr>
        <w:t>6% من النزاعات العالمية، رغم أن رصيد الاستثمارات الأجنبية بمصر يبلغ 126.639 مليار دولار وهو ما نسبته 0.35% من رصيد الاستثمارات الأجنبية المباشرة العالمية والتي تبلغ  36470.162 مليار دولار</w:t>
      </w:r>
      <w:r w:rsidR="00B839A3">
        <w:rPr>
          <w:rFonts w:ascii="Simplified Arabic" w:hAnsi="Simplified Arabic" w:cs="Simplified Arabic"/>
          <w:sz w:val="28"/>
          <w:szCs w:val="28"/>
        </w:rPr>
        <w:t>(UNCTAD,2020)</w:t>
      </w:r>
      <w:r>
        <w:rPr>
          <w:rFonts w:ascii="Simplified Arabic" w:hAnsi="Simplified Arabic" w:cs="Simplified Arabic"/>
          <w:sz w:val="28"/>
          <w:szCs w:val="28"/>
          <w:vertAlign w:val="superscript"/>
          <w:rtl/>
        </w:rPr>
        <w:footnoteReference w:id="170"/>
      </w:r>
      <w:r w:rsidRPr="0070169B">
        <w:rPr>
          <w:rFonts w:ascii="Simplified Arabic" w:hAnsi="Simplified Arabic" w:cs="Simplified Arabic"/>
          <w:sz w:val="28"/>
          <w:szCs w:val="28"/>
          <w:rtl/>
        </w:rPr>
        <w:t xml:space="preserve">.وهو ما يعني أن نصيب مصر من النزاعات أكثر من 10 أضعاف </w:t>
      </w:r>
      <w:r w:rsidRPr="0070169B">
        <w:rPr>
          <w:rFonts w:ascii="Simplified Arabic" w:hAnsi="Simplified Arabic" w:cs="Simplified Arabic"/>
          <w:sz w:val="28"/>
          <w:szCs w:val="28"/>
          <w:rtl/>
        </w:rPr>
        <w:t>نصيبها من الاستثمارات الأجنبية وهي من أعلى 10 دول تظهر كطرف في هذه النزاعات على مستوى العالم. تم الحكم في 10 من هذه القضايا لصالح الدولة، وفي 5 قضايا لصالح المستثمر، و هناك 13 قضية جارية و9 قضايا تمت تسويتها باتفاق الأطراف وواحدة أغلقتها المحكمة</w:t>
      </w:r>
      <w:r w:rsidRPr="0070169B">
        <w:rPr>
          <w:rFonts w:ascii="Simplified Arabic" w:hAnsi="Simplified Arabic" w:cs="Simplified Arabic"/>
          <w:sz w:val="28"/>
          <w:szCs w:val="28"/>
        </w:rPr>
        <w:t xml:space="preserve"> </w:t>
      </w:r>
      <w:r w:rsidRPr="0070169B">
        <w:rPr>
          <w:rFonts w:ascii="Simplified Arabic" w:hAnsi="Simplified Arabic" w:cs="Simplified Arabic"/>
          <w:sz w:val="28"/>
          <w:szCs w:val="28"/>
          <w:rtl/>
        </w:rPr>
        <w:t>الدولية. ح</w:t>
      </w:r>
      <w:r w:rsidRPr="0070169B">
        <w:rPr>
          <w:rFonts w:ascii="Simplified Arabic" w:hAnsi="Simplified Arabic" w:cs="Simplified Arabic"/>
          <w:sz w:val="28"/>
          <w:szCs w:val="28"/>
          <w:rtl/>
        </w:rPr>
        <w:t>كم المركز الدولي لتسوية منازعات الاستثمار على مصر في إحدى القضايا التي رفعت عام 2014 بدفع تعويض بلغ</w:t>
      </w:r>
      <w:r w:rsidRPr="0070169B">
        <w:rPr>
          <w:rFonts w:ascii="Simplified Arabic" w:hAnsi="Simplified Arabic" w:cs="Simplified Arabic"/>
          <w:sz w:val="28"/>
          <w:szCs w:val="28"/>
        </w:rPr>
        <w:t xml:space="preserve"> </w:t>
      </w:r>
      <w:r w:rsidRPr="0070169B">
        <w:rPr>
          <w:rFonts w:ascii="Simplified Arabic" w:hAnsi="Simplified Arabic" w:cs="Simplified Arabic"/>
          <w:sz w:val="28"/>
          <w:szCs w:val="28"/>
          <w:rtl/>
        </w:rPr>
        <w:t xml:space="preserve"> 2.0131 مليار دولار أمريكي لشركة يونيون فينوسا الأسبانية نتيجة لتوقيف شركة مصرية مملوكة للدولة لإمدادات  الغاز الطبيعي المسال لمصنع الغاز الطبيعي التابع لشر</w:t>
      </w:r>
      <w:r w:rsidRPr="0070169B">
        <w:rPr>
          <w:rFonts w:ascii="Simplified Arabic" w:hAnsi="Simplified Arabic" w:cs="Simplified Arabic"/>
          <w:sz w:val="28"/>
          <w:szCs w:val="28"/>
          <w:rtl/>
        </w:rPr>
        <w:t>كة يونيون فينوسا بما يخالف اتفاق شراء الغاز</w:t>
      </w:r>
      <w:r w:rsidR="002F40F8">
        <w:rPr>
          <w:rFonts w:ascii="Simplified Arabic" w:hAnsi="Simplified Arabic" w:cs="Simplified Arabic" w:hint="cs"/>
          <w:sz w:val="28"/>
          <w:szCs w:val="28"/>
          <w:rtl/>
        </w:rPr>
        <w:t>.</w:t>
      </w:r>
      <w:r w:rsidRPr="0070169B">
        <w:rPr>
          <w:rFonts w:ascii="Simplified Arabic" w:hAnsi="Simplified Arabic" w:cs="Simplified Arabic"/>
          <w:sz w:val="28"/>
          <w:szCs w:val="28"/>
          <w:rtl/>
        </w:rPr>
        <w:t xml:space="preserve"> </w:t>
      </w:r>
      <w:r w:rsidR="002F40F8">
        <w:rPr>
          <w:rFonts w:ascii="Simplified Arabic" w:hAnsi="Simplified Arabic" w:cs="Simplified Arabic" w:hint="cs"/>
          <w:sz w:val="28"/>
          <w:szCs w:val="28"/>
          <w:rtl/>
        </w:rPr>
        <w:t>استند الحكم لل</w:t>
      </w:r>
      <w:r w:rsidRPr="0070169B">
        <w:rPr>
          <w:rFonts w:ascii="Simplified Arabic" w:hAnsi="Simplified Arabic" w:cs="Simplified Arabic"/>
          <w:sz w:val="28"/>
          <w:szCs w:val="28"/>
          <w:rtl/>
        </w:rPr>
        <w:t xml:space="preserve">اتفاقية الثنائية بين مصر وأسبانيا في عام 1992. تتبع معظم المعاهدات الجديدة خريطة طريق الأونكتاد التي تحاول تحقيق توازن </w:t>
      </w:r>
      <w:r w:rsidRPr="0070169B">
        <w:rPr>
          <w:rFonts w:ascii="Simplified Arabic" w:hAnsi="Simplified Arabic" w:cs="Simplified Arabic"/>
          <w:sz w:val="28"/>
          <w:szCs w:val="28"/>
          <w:rtl/>
        </w:rPr>
        <w:lastRenderedPageBreak/>
        <w:t>دقيق بين حقوق والتزامات الشركات والدول وتحافظ على حق الدول المضيفة في تنظيم أو</w:t>
      </w:r>
      <w:r w:rsidRPr="0070169B">
        <w:rPr>
          <w:rFonts w:ascii="Simplified Arabic" w:hAnsi="Simplified Arabic" w:cs="Simplified Arabic"/>
          <w:sz w:val="28"/>
          <w:szCs w:val="28"/>
          <w:rtl/>
        </w:rPr>
        <w:t xml:space="preserve"> تعزيز الاستثمار المسؤول. مؤخرا، يحث الأونكتاد على المرحلة الثانية من الإصلاح وهي إصلاح اتفاقيات الاستثمار الدولية من معاهدات الجيل القديم ( أكثر من 2500 اتفاق استثمار دولي  قبل عام 2010 تمثل 95 % من جميع المعاهدات السارية). المعاهدات القديمة </w:t>
      </w:r>
      <w:r w:rsidR="002F40F8">
        <w:rPr>
          <w:rFonts w:ascii="Simplified Arabic" w:hAnsi="Simplified Arabic" w:cs="Simplified Arabic" w:hint="cs"/>
          <w:sz w:val="28"/>
          <w:szCs w:val="28"/>
          <w:rtl/>
        </w:rPr>
        <w:t>تضر وتسبب المنازعات،</w:t>
      </w:r>
      <w:r w:rsidRPr="0070169B">
        <w:rPr>
          <w:rFonts w:ascii="Simplified Arabic" w:hAnsi="Simplified Arabic" w:cs="Simplified Arabic"/>
          <w:sz w:val="28"/>
          <w:szCs w:val="28"/>
          <w:rtl/>
        </w:rPr>
        <w:t xml:space="preserve"> وقد تلاحظ استناد جميع حالات المنازعات الاستثمارية منذ عام 2017 إلى تلك المعاهدات. تبذل مصر جهدا نشطا</w:t>
      </w:r>
      <w:r w:rsidR="002F40F8">
        <w:rPr>
          <w:rFonts w:ascii="Simplified Arabic" w:hAnsi="Simplified Arabic" w:cs="Simplified Arabic" w:hint="cs"/>
          <w:sz w:val="28"/>
          <w:szCs w:val="28"/>
          <w:rtl/>
        </w:rPr>
        <w:t xml:space="preserve"> </w:t>
      </w:r>
      <w:r w:rsidR="0074749A">
        <w:rPr>
          <w:rFonts w:ascii="Simplified Arabic" w:hAnsi="Simplified Arabic" w:cs="Simplified Arabic"/>
          <w:sz w:val="28"/>
          <w:szCs w:val="28"/>
        </w:rPr>
        <w:t>-</w:t>
      </w:r>
      <w:r w:rsidR="002F40F8">
        <w:rPr>
          <w:rFonts w:ascii="Simplified Arabic" w:hAnsi="Simplified Arabic" w:cs="Simplified Arabic" w:hint="cs"/>
          <w:sz w:val="28"/>
          <w:szCs w:val="28"/>
          <w:rtl/>
        </w:rPr>
        <w:t>وحسنا تفعل-</w:t>
      </w:r>
      <w:r w:rsidR="002F40F8" w:rsidRPr="0070169B">
        <w:rPr>
          <w:rFonts w:ascii="Simplified Arabic" w:hAnsi="Simplified Arabic" w:cs="Simplified Arabic"/>
          <w:sz w:val="28"/>
          <w:szCs w:val="28"/>
          <w:rtl/>
        </w:rPr>
        <w:t xml:space="preserve"> </w:t>
      </w:r>
      <w:r w:rsidRPr="0070169B">
        <w:rPr>
          <w:rFonts w:ascii="Simplified Arabic" w:hAnsi="Simplified Arabic" w:cs="Simplified Arabic"/>
          <w:sz w:val="28"/>
          <w:szCs w:val="28"/>
          <w:rtl/>
        </w:rPr>
        <w:t>في إصلاح واستبدال الاتفاقات الثنائية والقطرية</w:t>
      </w:r>
      <w:r w:rsidR="002F40F8">
        <w:rPr>
          <w:rFonts w:ascii="Simplified Arabic" w:hAnsi="Simplified Arabic" w:cs="Simplified Arabic" w:hint="cs"/>
          <w:sz w:val="28"/>
          <w:szCs w:val="28"/>
          <w:rtl/>
        </w:rPr>
        <w:t xml:space="preserve">، </w:t>
      </w:r>
      <w:r w:rsidR="002F40F8" w:rsidRPr="0070169B">
        <w:rPr>
          <w:rFonts w:ascii="Simplified Arabic" w:hAnsi="Simplified Arabic" w:cs="Simplified Arabic"/>
          <w:sz w:val="28"/>
          <w:szCs w:val="28"/>
          <w:rtl/>
        </w:rPr>
        <w:t>شأنها في ذلك شأن العديد من الدول المتقدمة والأفريقية</w:t>
      </w:r>
      <w:r w:rsidRPr="0070169B">
        <w:rPr>
          <w:rFonts w:ascii="Simplified Arabic" w:hAnsi="Simplified Arabic" w:cs="Simplified Arabic"/>
          <w:sz w:val="28"/>
          <w:szCs w:val="28"/>
          <w:rtl/>
        </w:rPr>
        <w:t xml:space="preserve">، وعليها هذه المرة أن تستعين </w:t>
      </w:r>
      <w:r w:rsidRPr="0070169B">
        <w:rPr>
          <w:rFonts w:ascii="Simplified Arabic" w:hAnsi="Simplified Arabic" w:cs="Simplified Arabic"/>
          <w:sz w:val="28"/>
          <w:szCs w:val="28"/>
          <w:rtl/>
        </w:rPr>
        <w:t>بأفضل الكوادر القانونية والفنية لتقليل المخاطر المترتبة على هذه الاتفاقيات عند صياغتها ومجابهة ما قد ينشأ من نزاعات عند العمل بها.</w:t>
      </w:r>
    </w:p>
    <w:p w14:paraId="7E9D015F" w14:textId="77777777" w:rsidR="0070169B" w:rsidRPr="002F40F8" w:rsidRDefault="00F62C8E" w:rsidP="00F62C8E">
      <w:pPr>
        <w:pStyle w:val="ListParagraph"/>
        <w:numPr>
          <w:ilvl w:val="0"/>
          <w:numId w:val="47"/>
        </w:numPr>
        <w:bidi/>
        <w:rPr>
          <w:rFonts w:ascii="Simplified Arabic" w:hAnsi="Simplified Arabic" w:cs="Simplified Arabic"/>
          <w:sz w:val="28"/>
          <w:szCs w:val="28"/>
        </w:rPr>
      </w:pPr>
      <w:r w:rsidRPr="0070169B">
        <w:rPr>
          <w:rFonts w:ascii="Simplified Arabic" w:hAnsi="Simplified Arabic" w:cs="Simplified Arabic"/>
          <w:sz w:val="28"/>
          <w:szCs w:val="28"/>
          <w:rtl/>
        </w:rPr>
        <w:t>من نقاط الضعف أيضا وجود مصر في محيط عربي أفريقي شرق أوسطي يخلو من وجود أقطاب صناعية متقدمة يمكن لمصر أن تجذبها وتستفيد منها أ</w:t>
      </w:r>
      <w:r w:rsidRPr="0070169B">
        <w:rPr>
          <w:rFonts w:ascii="Simplified Arabic" w:hAnsi="Simplified Arabic" w:cs="Simplified Arabic"/>
          <w:sz w:val="28"/>
          <w:szCs w:val="28"/>
          <w:rtl/>
        </w:rPr>
        <w:t>و تعقد شراكة معها، على غرار استفادة دول جنوب شرق آسيا من اليابان واستفادة الأجيال اللاحقة من الدول الصناعية الجديدة في آسيا من جيل النمور الآسيوية. منع التعاطف الشديد والتضامن مع القضية الفلسطينية والموقف الثابت من "التطبيع" والتشكك في النوايا من عقد شراكة</w:t>
      </w:r>
      <w:r w:rsidRPr="0070169B">
        <w:rPr>
          <w:rFonts w:ascii="Simplified Arabic" w:hAnsi="Simplified Arabic" w:cs="Simplified Arabic"/>
          <w:sz w:val="28"/>
          <w:szCs w:val="28"/>
          <w:rtl/>
        </w:rPr>
        <w:t xml:space="preserve"> حقيقية مع إسرائيل بالرغم من توقيع مصر بروتوكول الكويز عام </w:t>
      </w:r>
      <w:r w:rsidR="002F40F8">
        <w:rPr>
          <w:rFonts w:ascii="Simplified Arabic" w:hAnsi="Simplified Arabic" w:cs="Simplified Arabic" w:hint="cs"/>
          <w:sz w:val="28"/>
          <w:szCs w:val="28"/>
          <w:rtl/>
        </w:rPr>
        <w:t>2004</w:t>
      </w:r>
      <w:r w:rsidRPr="0070169B">
        <w:rPr>
          <w:rFonts w:ascii="Simplified Arabic" w:hAnsi="Simplified Arabic" w:cs="Simplified Arabic"/>
          <w:sz w:val="28"/>
          <w:szCs w:val="28"/>
          <w:rtl/>
        </w:rPr>
        <w:t>.</w:t>
      </w:r>
    </w:p>
    <w:p w14:paraId="684A8C73" w14:textId="77777777" w:rsidR="0070169B" w:rsidRPr="002F40F8" w:rsidRDefault="00F62C8E" w:rsidP="00F62C8E">
      <w:pPr>
        <w:pStyle w:val="ListParagraph"/>
        <w:numPr>
          <w:ilvl w:val="0"/>
          <w:numId w:val="46"/>
        </w:numPr>
        <w:bidi/>
        <w:rPr>
          <w:rFonts w:ascii="Simplified Arabic" w:hAnsi="Simplified Arabic" w:cs="Simplified Arabic"/>
          <w:b/>
          <w:bCs/>
          <w:sz w:val="28"/>
          <w:szCs w:val="28"/>
          <w:rtl/>
        </w:rPr>
      </w:pPr>
      <w:r w:rsidRPr="002F40F8">
        <w:rPr>
          <w:rFonts w:ascii="Simplified Arabic" w:hAnsi="Simplified Arabic" w:cs="Simplified Arabic"/>
          <w:b/>
          <w:bCs/>
          <w:sz w:val="28"/>
          <w:szCs w:val="28"/>
          <w:rtl/>
        </w:rPr>
        <w:t>نقاط القوة</w:t>
      </w:r>
    </w:p>
    <w:p w14:paraId="0EFB0A32" w14:textId="77777777" w:rsidR="0070169B" w:rsidRPr="0070169B" w:rsidRDefault="00F62C8E" w:rsidP="00F62C8E">
      <w:pPr>
        <w:pStyle w:val="ListParagraph"/>
        <w:numPr>
          <w:ilvl w:val="0"/>
          <w:numId w:val="50"/>
        </w:numPr>
        <w:bidi/>
        <w:rPr>
          <w:rFonts w:ascii="Simplified Arabic" w:hAnsi="Simplified Arabic" w:cs="Simplified Arabic"/>
          <w:sz w:val="28"/>
          <w:szCs w:val="28"/>
        </w:rPr>
      </w:pPr>
      <w:r w:rsidRPr="0070169B">
        <w:rPr>
          <w:rFonts w:ascii="Simplified Arabic" w:hAnsi="Simplified Arabic" w:cs="Simplified Arabic"/>
          <w:sz w:val="28"/>
          <w:szCs w:val="28"/>
          <w:rtl/>
        </w:rPr>
        <w:t>كبر حجم السوق المصري: الأمر الذي يمنحها ميزة نسبية كبيرة لجذب الاستثمارات الباحثة عن الأسواق. فمصر من أكثر الدول تعدادًا ومن أكبر الأسواق الاستهلاكية حجما في منطقة الشرق الأوسط. حي</w:t>
      </w:r>
      <w:r w:rsidRPr="0070169B">
        <w:rPr>
          <w:rFonts w:ascii="Simplified Arabic" w:hAnsi="Simplified Arabic" w:cs="Simplified Arabic"/>
          <w:sz w:val="28"/>
          <w:szCs w:val="28"/>
          <w:rtl/>
        </w:rPr>
        <w:t>ث وصل عدد السكان داخل مصر إلى</w:t>
      </w:r>
      <w:r w:rsidRPr="0070169B">
        <w:rPr>
          <w:rFonts w:ascii="Simplified Arabic" w:hAnsi="Simplified Arabic" w:cs="Simplified Arabic"/>
          <w:sz w:val="28"/>
          <w:szCs w:val="28"/>
        </w:rPr>
        <w:t xml:space="preserve"> </w:t>
      </w:r>
      <w:r w:rsidRPr="0070169B">
        <w:rPr>
          <w:rFonts w:ascii="Simplified Arabic" w:hAnsi="Simplified Arabic" w:cs="Simplified Arabic"/>
          <w:sz w:val="28"/>
          <w:szCs w:val="28"/>
          <w:rtl/>
        </w:rPr>
        <w:t xml:space="preserve">99.849 مليون نسمه في مطلع 2020 بناتج محلي إجمالي 5.82 مليار جنيه بسعر السوق وبالأسعار الجارية في منتصف </w:t>
      </w:r>
      <w:r w:rsidR="00D35910">
        <w:rPr>
          <w:rFonts w:ascii="Simplified Arabic" w:hAnsi="Simplified Arabic" w:cs="Simplified Arabic" w:hint="cs"/>
          <w:sz w:val="28"/>
          <w:szCs w:val="28"/>
          <w:rtl/>
        </w:rPr>
        <w:t xml:space="preserve"> </w:t>
      </w:r>
      <w:r w:rsidRPr="0070169B">
        <w:rPr>
          <w:rFonts w:ascii="Simplified Arabic" w:hAnsi="Simplified Arabic" w:cs="Simplified Arabic"/>
          <w:sz w:val="28"/>
          <w:szCs w:val="28"/>
          <w:rtl/>
        </w:rPr>
        <w:t xml:space="preserve">2020 </w:t>
      </w:r>
      <w:r w:rsidR="00D35910">
        <w:rPr>
          <w:rFonts w:ascii="Simplified Arabic" w:hAnsi="Simplified Arabic" w:cs="Simplified Arabic" w:hint="cs"/>
          <w:sz w:val="28"/>
          <w:szCs w:val="28"/>
          <w:rtl/>
        </w:rPr>
        <w:t>(مركز المعلومات ودعم اتخاذ القرار،2020)</w:t>
      </w:r>
      <w:r>
        <w:rPr>
          <w:rFonts w:ascii="Simplified Arabic" w:hAnsi="Simplified Arabic" w:cs="Simplified Arabic"/>
          <w:sz w:val="28"/>
          <w:vertAlign w:val="superscript"/>
          <w:rtl/>
        </w:rPr>
        <w:footnoteReference w:id="171"/>
      </w:r>
      <w:r w:rsidRPr="0070169B">
        <w:rPr>
          <w:rFonts w:ascii="Simplified Arabic" w:hAnsi="Simplified Arabic" w:cs="Simplified Arabic"/>
          <w:sz w:val="28"/>
          <w:szCs w:val="28"/>
          <w:rtl/>
        </w:rPr>
        <w:t xml:space="preserve">. </w:t>
      </w:r>
    </w:p>
    <w:p w14:paraId="4FC2E1A7" w14:textId="77777777" w:rsidR="0070169B" w:rsidRPr="0070169B" w:rsidRDefault="00F62C8E" w:rsidP="00F62C8E">
      <w:pPr>
        <w:pStyle w:val="ListParagraph"/>
        <w:numPr>
          <w:ilvl w:val="0"/>
          <w:numId w:val="50"/>
        </w:numPr>
        <w:bidi/>
        <w:rPr>
          <w:rFonts w:ascii="Simplified Arabic" w:hAnsi="Simplified Arabic" w:cs="Simplified Arabic"/>
          <w:sz w:val="28"/>
          <w:szCs w:val="28"/>
        </w:rPr>
      </w:pPr>
      <w:r w:rsidRPr="0070169B">
        <w:rPr>
          <w:rFonts w:ascii="Simplified Arabic" w:hAnsi="Simplified Arabic" w:cs="Simplified Arabic"/>
          <w:sz w:val="28"/>
          <w:szCs w:val="28"/>
          <w:rtl/>
        </w:rPr>
        <w:t>موقع مصر الجغرافي وموقعها من النظامين الإقليمي والدولي: تعد مصر بموقعها ا</w:t>
      </w:r>
      <w:r w:rsidRPr="0070169B">
        <w:rPr>
          <w:rFonts w:ascii="Simplified Arabic" w:hAnsi="Simplified Arabic" w:cs="Simplified Arabic"/>
          <w:sz w:val="28"/>
          <w:szCs w:val="28"/>
          <w:rtl/>
        </w:rPr>
        <w:t xml:space="preserve">لجغرافي الاستراتيجي أحد أهم ممرات التجارة العالمية بين الشرق والغرب. ولديها شبكة </w:t>
      </w:r>
      <w:r w:rsidRPr="0070169B">
        <w:rPr>
          <w:rFonts w:ascii="Simplified Arabic" w:hAnsi="Simplified Arabic" w:cs="Simplified Arabic"/>
          <w:sz w:val="28"/>
          <w:szCs w:val="28"/>
          <w:rtl/>
        </w:rPr>
        <w:lastRenderedPageBreak/>
        <w:t>من الطرق البرية والممرات النهرية والملاحية لنقل التجارة الخارجية من وإلى مصر.  وقد لعبت قناة السويس دورا كبيرا في دعم مكانة الموقع الجغرافي المصري.  لدى مصر 10 موانئ بحرية مطل</w:t>
      </w:r>
      <w:r w:rsidRPr="0070169B">
        <w:rPr>
          <w:rFonts w:ascii="Simplified Arabic" w:hAnsi="Simplified Arabic" w:cs="Simplified Arabic"/>
          <w:sz w:val="28"/>
          <w:szCs w:val="28"/>
          <w:rtl/>
        </w:rPr>
        <w:t>ة على البحر الأحمر والبحر المتوسط وخليجي السويس والعقبةً تساعد على تنشيط التجارة الخارجية لمصر.  بالإضافة إلى ذلك تتمتع مصر بشبكة من الاتفاقيات التجارية الدولية التي تمكنها من أن تكون مركزا للتجارة في الشرق الأوسط إذا أحسن استغلال هذه الاتفاقيات.</w:t>
      </w:r>
    </w:p>
    <w:p w14:paraId="02579412" w14:textId="77777777" w:rsidR="0070169B" w:rsidRPr="0070169B" w:rsidRDefault="00F62C8E" w:rsidP="00F62C8E">
      <w:pPr>
        <w:pStyle w:val="ListParagraph"/>
        <w:numPr>
          <w:ilvl w:val="0"/>
          <w:numId w:val="50"/>
        </w:numPr>
        <w:bidi/>
        <w:rPr>
          <w:rFonts w:ascii="Simplified Arabic" w:hAnsi="Simplified Arabic" w:cs="Simplified Arabic"/>
          <w:sz w:val="28"/>
          <w:szCs w:val="28"/>
        </w:rPr>
      </w:pPr>
      <w:r w:rsidRPr="0070169B">
        <w:rPr>
          <w:rFonts w:ascii="Simplified Arabic" w:hAnsi="Simplified Arabic" w:cs="Simplified Arabic"/>
          <w:sz w:val="28"/>
          <w:szCs w:val="28"/>
          <w:rtl/>
        </w:rPr>
        <w:t>موارد مصر</w:t>
      </w:r>
      <w:r w:rsidRPr="0070169B">
        <w:rPr>
          <w:rFonts w:ascii="Simplified Arabic" w:hAnsi="Simplified Arabic" w:cs="Simplified Arabic"/>
          <w:sz w:val="28"/>
          <w:szCs w:val="28"/>
          <w:rtl/>
        </w:rPr>
        <w:t xml:space="preserve"> الطبيعية: والتي تعد عاملا جاذبا للاستثمار الأجنبي الباحث عن الموارد، فمصر تمتلك موارد من خامات الطاقة </w:t>
      </w:r>
      <w:r w:rsidR="005F1539">
        <w:rPr>
          <w:rFonts w:ascii="Simplified Arabic" w:hAnsi="Simplified Arabic" w:cs="Simplified Arabic" w:hint="cs"/>
          <w:sz w:val="28"/>
          <w:szCs w:val="28"/>
          <w:rtl/>
        </w:rPr>
        <w:t>(</w:t>
      </w:r>
      <w:r w:rsidRPr="0070169B">
        <w:rPr>
          <w:rFonts w:ascii="Simplified Arabic" w:hAnsi="Simplified Arabic" w:cs="Simplified Arabic"/>
          <w:sz w:val="28"/>
          <w:szCs w:val="28"/>
          <w:rtl/>
        </w:rPr>
        <w:t>البترول والغاز الطبيعي</w:t>
      </w:r>
      <w:r w:rsidR="005F1539">
        <w:rPr>
          <w:rFonts w:ascii="Simplified Arabic" w:hAnsi="Simplified Arabic" w:cs="Simplified Arabic" w:hint="cs"/>
          <w:sz w:val="28"/>
          <w:szCs w:val="28"/>
          <w:rtl/>
        </w:rPr>
        <w:t>)</w:t>
      </w:r>
      <w:r w:rsidRPr="0070169B">
        <w:rPr>
          <w:rFonts w:ascii="Simplified Arabic" w:hAnsi="Simplified Arabic" w:cs="Simplified Arabic"/>
          <w:sz w:val="28"/>
          <w:szCs w:val="28"/>
          <w:rtl/>
        </w:rPr>
        <w:t xml:space="preserve"> مع طفرة في مجال الاكتشافات الجديدة وقد أدى التدفق القادم من حقل غاز "ظهر" إلى تقليل الحاجة إلى واردات الغاز باهظة التكلفة ، </w:t>
      </w:r>
      <w:r w:rsidRPr="0070169B">
        <w:rPr>
          <w:rFonts w:ascii="Simplified Arabic" w:hAnsi="Simplified Arabic" w:cs="Simplified Arabic" w:hint="cs"/>
          <w:sz w:val="28"/>
          <w:szCs w:val="28"/>
          <w:rtl/>
        </w:rPr>
        <w:t xml:space="preserve">بالإضافة إلى </w:t>
      </w:r>
      <w:r w:rsidRPr="0070169B">
        <w:rPr>
          <w:rFonts w:ascii="Simplified Arabic" w:hAnsi="Simplified Arabic" w:cs="Simplified Arabic"/>
          <w:sz w:val="28"/>
          <w:szCs w:val="28"/>
          <w:rtl/>
        </w:rPr>
        <w:t>خامات الطاقة الصلبة كالفحم والطفلة الزيتية، وخامات مشعة تستخدم في إنتاج الطاقة النووية كاليورانيوم، وخامات فلزية كالحد</w:t>
      </w:r>
      <w:r w:rsidRPr="0070169B">
        <w:rPr>
          <w:rFonts w:ascii="Simplified Arabic" w:hAnsi="Simplified Arabic" w:cs="Simplified Arabic"/>
          <w:sz w:val="28"/>
          <w:szCs w:val="28"/>
          <w:rtl/>
        </w:rPr>
        <w:t>يد وهو أساس الصناعات الثقيلة حيث يستخدم في صناعة السيارات والقطارات وأعمال البناء، و</w:t>
      </w:r>
      <w:r w:rsidR="005F1539">
        <w:rPr>
          <w:rFonts w:ascii="Simplified Arabic" w:hAnsi="Simplified Arabic" w:cs="Simplified Arabic" w:hint="cs"/>
          <w:sz w:val="28"/>
          <w:szCs w:val="28"/>
          <w:rtl/>
        </w:rPr>
        <w:t xml:space="preserve">خامات </w:t>
      </w:r>
      <w:r w:rsidRPr="0070169B">
        <w:rPr>
          <w:rFonts w:ascii="Simplified Arabic" w:hAnsi="Simplified Arabic" w:cs="Simplified Arabic"/>
          <w:sz w:val="28"/>
          <w:szCs w:val="28"/>
          <w:rtl/>
        </w:rPr>
        <w:t>النحاس والمعادن النفيسة كالفضة والبلاتين والذهب، وخامات لافلزية وأيضا خامات الصناعات الكيميائية والأسمدة. وكل هذه المعادن تتوافر بكميات كبيرة ويتم استغلالها في التصني</w:t>
      </w:r>
      <w:r w:rsidRPr="0070169B">
        <w:rPr>
          <w:rFonts w:ascii="Simplified Arabic" w:hAnsi="Simplified Arabic" w:cs="Simplified Arabic"/>
          <w:sz w:val="28"/>
          <w:szCs w:val="28"/>
          <w:rtl/>
        </w:rPr>
        <w:t>ع والتصدير. كما تتوافر بمصر أيضا موارد الطاقة المتجددة لما تتمتع به من مناخ ملائم وموقع متميز. فعلى صعيد طاقة الرياح. تعد مناطق قناة السويس من أكثر المناطق الني تتميز برياح ذات سرعات عالية نصل إلى ١٠م/ثانية. وكذلك مناطق الصحراء الشرقية والغربية وامتداد ساح</w:t>
      </w:r>
      <w:r w:rsidRPr="0070169B">
        <w:rPr>
          <w:rFonts w:ascii="Simplified Arabic" w:hAnsi="Simplified Arabic" w:cs="Simplified Arabic"/>
          <w:sz w:val="28"/>
          <w:szCs w:val="28"/>
          <w:rtl/>
        </w:rPr>
        <w:t>ل البحر الأحمر</w:t>
      </w:r>
      <w:r w:rsidR="005F1539">
        <w:rPr>
          <w:rFonts w:ascii="Simplified Arabic" w:hAnsi="Simplified Arabic" w:cs="Simplified Arabic" w:hint="cs"/>
          <w:sz w:val="28"/>
          <w:szCs w:val="28"/>
          <w:rtl/>
        </w:rPr>
        <w:t xml:space="preserve"> </w:t>
      </w:r>
      <w:r w:rsidRPr="0070169B">
        <w:rPr>
          <w:rFonts w:ascii="Simplified Arabic" w:hAnsi="Simplified Arabic" w:cs="Simplified Arabic"/>
          <w:sz w:val="28"/>
          <w:szCs w:val="28"/>
          <w:rtl/>
        </w:rPr>
        <w:t xml:space="preserve">على طول </w:t>
      </w:r>
      <w:r w:rsidR="005F1539">
        <w:rPr>
          <w:rFonts w:ascii="Simplified Arabic" w:hAnsi="Simplified Arabic" w:cs="Simplified Arabic" w:hint="cs"/>
          <w:sz w:val="28"/>
          <w:szCs w:val="28"/>
          <w:rtl/>
        </w:rPr>
        <w:t>ال</w:t>
      </w:r>
      <w:r w:rsidRPr="0070169B">
        <w:rPr>
          <w:rFonts w:ascii="Simplified Arabic" w:hAnsi="Simplified Arabic" w:cs="Simplified Arabic"/>
          <w:sz w:val="28"/>
          <w:szCs w:val="28"/>
          <w:rtl/>
        </w:rPr>
        <w:t>خليج بما يجعل الدولة المصرية من أكثر الدول ملائمة لتنفيذ مشروعات توليد الطاقة الكهربائية بالرياح التي تتسم بالديمومة والاستمرارية وعدم النضوب. وفيما يتعلق بالطاقة الشمسية كمصدر للطاقة المتجددة، تتميز مصر عن كثير من الدول بوقوعها ضم</w:t>
      </w:r>
      <w:r w:rsidRPr="0070169B">
        <w:rPr>
          <w:rFonts w:ascii="Simplified Arabic" w:hAnsi="Simplified Arabic" w:cs="Simplified Arabic"/>
          <w:sz w:val="28"/>
          <w:szCs w:val="28"/>
          <w:rtl/>
        </w:rPr>
        <w:t>ن الحزام الشمسي الذي تتوافر فيه ساعات سطوع الشمس وتصل حدة أشعة الشمس المباشرة في مصر ما بين 2000 إلى 2600 كيلو ولت ساعة/م2 الأمر الذي يجعلها مصدراً مهما لتوليد الطاقة.</w:t>
      </w:r>
    </w:p>
    <w:p w14:paraId="74D82631" w14:textId="77777777" w:rsidR="0070169B" w:rsidRPr="0070169B" w:rsidRDefault="00F62C8E" w:rsidP="00F62C8E">
      <w:pPr>
        <w:pStyle w:val="ListParagraph"/>
        <w:numPr>
          <w:ilvl w:val="0"/>
          <w:numId w:val="50"/>
        </w:numPr>
        <w:bidi/>
        <w:rPr>
          <w:rFonts w:ascii="Simplified Arabic" w:hAnsi="Simplified Arabic" w:cs="Simplified Arabic"/>
          <w:sz w:val="28"/>
          <w:szCs w:val="28"/>
        </w:rPr>
      </w:pPr>
      <w:r w:rsidRPr="0070169B">
        <w:rPr>
          <w:rFonts w:ascii="Simplified Arabic" w:hAnsi="Simplified Arabic" w:cs="Simplified Arabic"/>
          <w:sz w:val="28"/>
          <w:szCs w:val="28"/>
          <w:rtl/>
        </w:rPr>
        <w:t>المقومات السياحية: تمتلك مصر كل مقومات الجذب السياحي فبالإضافة إلى سحر الطبيعة وروعة الم</w:t>
      </w:r>
      <w:r w:rsidRPr="0070169B">
        <w:rPr>
          <w:rFonts w:ascii="Simplified Arabic" w:hAnsi="Simplified Arabic" w:cs="Simplified Arabic"/>
          <w:sz w:val="28"/>
          <w:szCs w:val="28"/>
          <w:rtl/>
        </w:rPr>
        <w:t xml:space="preserve">ناخ تضم مصر حوالي ثلث آثار العام. وتتميز مصر بتنوع المنتج السياحي بين سياحة أثرية وتاريخية ودينية وثقافية، إلى جانب سياحة المؤتمرات </w:t>
      </w:r>
      <w:r w:rsidRPr="0070169B">
        <w:rPr>
          <w:rFonts w:ascii="Simplified Arabic" w:hAnsi="Simplified Arabic" w:cs="Simplified Arabic"/>
          <w:sz w:val="28"/>
          <w:szCs w:val="28"/>
          <w:rtl/>
        </w:rPr>
        <w:lastRenderedPageBreak/>
        <w:t>والمعارض الدولية وسياحة السفاري الصحراوية والسياحة البحرية وسياحة اليخوت ومراكز الغوص والسياحة البيئية والعلاجية والرياضية و</w:t>
      </w:r>
      <w:r w:rsidRPr="0070169B">
        <w:rPr>
          <w:rFonts w:ascii="Simplified Arabic" w:hAnsi="Simplified Arabic" w:cs="Simplified Arabic"/>
          <w:sz w:val="28"/>
          <w:szCs w:val="28"/>
          <w:rtl/>
        </w:rPr>
        <w:t>الريفية. بالإضافة إلى سياحة المهرجانات والفعاليات الترفيهية. ورغم ذلك بلغ متوسط الاستثمارات الأجنبية في القطاع السياحي 0.3% فقط من إجمالي الاستثمارات الأجنبية (2011-2019).</w:t>
      </w:r>
    </w:p>
    <w:p w14:paraId="233E13BA" w14:textId="77777777" w:rsidR="0070169B" w:rsidRPr="0070169B" w:rsidRDefault="00F62C8E" w:rsidP="00F62C8E">
      <w:pPr>
        <w:pStyle w:val="ListParagraph"/>
        <w:numPr>
          <w:ilvl w:val="0"/>
          <w:numId w:val="50"/>
        </w:numPr>
        <w:bidi/>
        <w:rPr>
          <w:rFonts w:ascii="Simplified Arabic" w:hAnsi="Simplified Arabic" w:cs="Simplified Arabic"/>
          <w:sz w:val="28"/>
          <w:szCs w:val="28"/>
          <w:rtl/>
        </w:rPr>
      </w:pPr>
      <w:r w:rsidRPr="0070169B">
        <w:rPr>
          <w:rFonts w:ascii="Simplified Arabic" w:hAnsi="Simplified Arabic" w:cs="Simplified Arabic"/>
          <w:sz w:val="28"/>
          <w:szCs w:val="28"/>
          <w:rtl/>
        </w:rPr>
        <w:t>توافر الفرص الاستثمارية:</w:t>
      </w:r>
      <w:r w:rsidRPr="0070169B">
        <w:rPr>
          <w:rFonts w:ascii="Simplified Arabic" w:hAnsi="Simplified Arabic" w:cs="Simplified Arabic"/>
          <w:sz w:val="28"/>
          <w:szCs w:val="28"/>
        </w:rPr>
        <w:t xml:space="preserve"> </w:t>
      </w:r>
      <w:r w:rsidRPr="0070169B">
        <w:rPr>
          <w:rFonts w:ascii="Simplified Arabic" w:hAnsi="Simplified Arabic" w:cs="Simplified Arabic"/>
          <w:sz w:val="28"/>
          <w:szCs w:val="28"/>
          <w:rtl/>
        </w:rPr>
        <w:t>والتي</w:t>
      </w:r>
      <w:r w:rsidR="00EB42FB">
        <w:rPr>
          <w:rFonts w:ascii="Simplified Arabic" w:hAnsi="Simplified Arabic" w:cs="Simplified Arabic" w:hint="cs"/>
          <w:sz w:val="28"/>
          <w:szCs w:val="28"/>
          <w:rtl/>
        </w:rPr>
        <w:t xml:space="preserve"> عددتها رؤية مصر 2030 و</w:t>
      </w:r>
      <w:r w:rsidRPr="0070169B">
        <w:rPr>
          <w:rFonts w:ascii="Simplified Arabic" w:hAnsi="Simplified Arabic" w:cs="Simplified Arabic"/>
          <w:sz w:val="28"/>
          <w:szCs w:val="28"/>
          <w:rtl/>
        </w:rPr>
        <w:t>يتمثل أهمها في مشروع تنمية محور</w:t>
      </w:r>
      <w:r w:rsidRPr="0070169B">
        <w:rPr>
          <w:rFonts w:ascii="Simplified Arabic" w:hAnsi="Simplified Arabic" w:cs="Simplified Arabic"/>
          <w:sz w:val="28"/>
          <w:szCs w:val="28"/>
          <w:rtl/>
        </w:rPr>
        <w:t xml:space="preserve"> قناة السويس وتحويل مصر إلى مركز لوجستي عالمي ، ومشروع العاصمة الإدارية الجديدة، ومشروع تنمية أربعة ملايين فدان لزيادة المساحة العمرانية بنحو 5% من مساحة مصر،</w:t>
      </w:r>
      <w:r w:rsidR="005F1539">
        <w:rPr>
          <w:rFonts w:ascii="Simplified Arabic" w:hAnsi="Simplified Arabic" w:cs="Simplified Arabic" w:hint="cs"/>
          <w:sz w:val="28"/>
          <w:szCs w:val="28"/>
          <w:rtl/>
        </w:rPr>
        <w:t xml:space="preserve"> </w:t>
      </w:r>
      <w:r w:rsidRPr="0070169B">
        <w:rPr>
          <w:rFonts w:ascii="Simplified Arabic" w:hAnsi="Simplified Arabic" w:cs="Simplified Arabic"/>
          <w:sz w:val="28"/>
          <w:szCs w:val="28"/>
          <w:rtl/>
        </w:rPr>
        <w:t>ومشروع تنمية سيناء(شركة سيناء للاستثمار والتنمية) لإنشاء مناطق صناعية ذات طبيعة خاصة وإقامة مشروع</w:t>
      </w:r>
      <w:r w:rsidRPr="0070169B">
        <w:rPr>
          <w:rFonts w:ascii="Simplified Arabic" w:hAnsi="Simplified Arabic" w:cs="Simplified Arabic"/>
          <w:sz w:val="28"/>
          <w:szCs w:val="28"/>
          <w:rtl/>
        </w:rPr>
        <w:t>ات لاستغلال ثروات سيناء مثل تصنيع الأسماك والأعلاف وصناعات خام الملح ومواد البناء التي تعتمد على الخامات المحلية من أسمنت ورخام وطفلة ورمال بيضاء، ومشروع  تنمية الساحل الشمالي الغربي بإقامة طرق ومحاور لربط هذه المنطقة بمحافظات الجمهورية وزراعة واستصلاح نحو</w:t>
      </w:r>
      <w:r w:rsidRPr="0070169B">
        <w:rPr>
          <w:rFonts w:ascii="Simplified Arabic" w:hAnsi="Simplified Arabic" w:cs="Simplified Arabic"/>
          <w:sz w:val="28"/>
          <w:szCs w:val="28"/>
          <w:rtl/>
        </w:rPr>
        <w:t xml:space="preserve"> مليون فدان بالمياه الجوفية المتوافرة، وتوليد طاقة كهربائية بواسطة الطاقة الشمسية وبواسطة الطاقة النووية من خلال مشروع الضبعة، وتنمية النشاط السياحي بالمنطقة واستغلال ثرواتها الطبيعية لإقامة مشروعات استخراجية وصناعية وتحقيق الانتشار السكاني لنحو 34 مليون ن</w:t>
      </w:r>
      <w:r w:rsidRPr="0070169B">
        <w:rPr>
          <w:rFonts w:ascii="Simplified Arabic" w:hAnsi="Simplified Arabic" w:cs="Simplified Arabic"/>
          <w:sz w:val="28"/>
          <w:szCs w:val="28"/>
          <w:rtl/>
        </w:rPr>
        <w:t xml:space="preserve">سمة، ومشروع المثلث الذهبي للثروة المعدنية في جنوب مصر بهدف إنشاء 4 مناطق صناعية لصناعات الزجاج والكوارتز وتكرير الذهب والأسمنت وتأسيس محطة كهرباء ومحطة طاقة شمسية و ومعمل تكرير بتروكيماويات وإقامة مركز مال وخدمات أعمال وخدمات لوجستية وبورصة للمعادن وإنشاء </w:t>
      </w:r>
      <w:r w:rsidRPr="0070169B">
        <w:rPr>
          <w:rFonts w:ascii="Simplified Arabic" w:hAnsi="Simplified Arabic" w:cs="Simplified Arabic"/>
          <w:sz w:val="28"/>
          <w:szCs w:val="28"/>
          <w:rtl/>
        </w:rPr>
        <w:t>الموانئ البحرية مثل ميناء سفاجا البحري وميناء أبو طرطور لتصدير الخامات التعدينية والمنتجات الصناعية على مستوى مصر ودول البحر الأحمر، وتعمير واستثمار منطقة شمال غرب خليج السويس، وغيرها من المشروعات على المستوى القومي والقطاعي والتي تمثل فرصا استثمارية عالية</w:t>
      </w:r>
      <w:r w:rsidRPr="0070169B">
        <w:rPr>
          <w:rFonts w:ascii="Simplified Arabic" w:hAnsi="Simplified Arabic" w:cs="Simplified Arabic"/>
          <w:sz w:val="28"/>
          <w:szCs w:val="28"/>
          <w:rtl/>
        </w:rPr>
        <w:t xml:space="preserve"> الجاذبية والربحية للمستثمر الوطني والأجنبي على السواء.  أكثر من 90% من مساحة مصر ما زالت تحتاج الى استصلاح وتحتوي على الكثير من الخيرات والكنوز غير المستغلة.</w:t>
      </w:r>
    </w:p>
    <w:p w14:paraId="1F877C99" w14:textId="77777777" w:rsidR="0070169B" w:rsidRPr="0070169B" w:rsidRDefault="00F62C8E" w:rsidP="00F62C8E">
      <w:pPr>
        <w:pStyle w:val="ListParagraph"/>
        <w:numPr>
          <w:ilvl w:val="0"/>
          <w:numId w:val="50"/>
        </w:numPr>
        <w:bidi/>
        <w:rPr>
          <w:rFonts w:ascii="Simplified Arabic" w:hAnsi="Simplified Arabic" w:cs="Simplified Arabic"/>
          <w:sz w:val="28"/>
          <w:szCs w:val="28"/>
        </w:rPr>
      </w:pPr>
      <w:r w:rsidRPr="0070169B">
        <w:rPr>
          <w:rFonts w:ascii="Simplified Arabic" w:hAnsi="Simplified Arabic" w:cs="Simplified Arabic"/>
          <w:sz w:val="28"/>
          <w:szCs w:val="28"/>
          <w:rtl/>
        </w:rPr>
        <w:lastRenderedPageBreak/>
        <w:t xml:space="preserve"> تنوع الاقتصاد المصري بين قطاعات الخدمات والنفط والإنتاج الزراعي والصناعات التحويلية والسياحة وعو</w:t>
      </w:r>
      <w:r w:rsidRPr="0070169B">
        <w:rPr>
          <w:rFonts w:ascii="Simplified Arabic" w:hAnsi="Simplified Arabic" w:cs="Simplified Arabic"/>
          <w:sz w:val="28"/>
          <w:szCs w:val="28"/>
          <w:rtl/>
        </w:rPr>
        <w:t>ائد قناة السويس، مما يقيه من التأثير السلبي للصدمات المحلية أو العالمية التي قد تصيب قطاعاً من قطاعات الاقتصاد.</w:t>
      </w:r>
    </w:p>
    <w:p w14:paraId="2BC3ABA3" w14:textId="77777777" w:rsidR="0070169B" w:rsidRPr="00B656AC" w:rsidRDefault="00F62C8E" w:rsidP="00F62C8E">
      <w:pPr>
        <w:pStyle w:val="ListParagraph"/>
        <w:numPr>
          <w:ilvl w:val="0"/>
          <w:numId w:val="50"/>
        </w:numPr>
        <w:bidi/>
        <w:rPr>
          <w:rFonts w:ascii="Simplified Arabic" w:hAnsi="Simplified Arabic" w:cs="Simplified Arabic"/>
          <w:sz w:val="28"/>
          <w:szCs w:val="28"/>
        </w:rPr>
      </w:pPr>
      <w:r w:rsidRPr="0070169B">
        <w:rPr>
          <w:rFonts w:ascii="Simplified Arabic" w:hAnsi="Simplified Arabic" w:cs="Simplified Arabic"/>
          <w:sz w:val="28"/>
          <w:szCs w:val="28"/>
          <w:rtl/>
        </w:rPr>
        <w:t>توافر المناطق الاقتصادية الخاصة: مثل مناطق التجارة الحرة والمناطق الصناعية</w:t>
      </w:r>
      <w:r w:rsidR="00B656AC">
        <w:rPr>
          <w:rFonts w:ascii="Simplified Arabic" w:hAnsi="Simplified Arabic" w:cs="Simplified Arabic" w:hint="cs"/>
          <w:sz w:val="28"/>
          <w:szCs w:val="28"/>
          <w:rtl/>
        </w:rPr>
        <w:t xml:space="preserve"> </w:t>
      </w:r>
      <w:r w:rsidRPr="0070169B">
        <w:rPr>
          <w:rFonts w:ascii="Simplified Arabic" w:hAnsi="Simplified Arabic" w:cs="Simplified Arabic"/>
          <w:sz w:val="28"/>
          <w:szCs w:val="28"/>
          <w:rtl/>
        </w:rPr>
        <w:t>والتكنولوجية</w:t>
      </w:r>
      <w:r w:rsidR="00E71A02">
        <w:rPr>
          <w:rFonts w:ascii="Simplified Arabic" w:hAnsi="Simplified Arabic" w:cs="Simplified Arabic" w:hint="cs"/>
          <w:sz w:val="28"/>
          <w:szCs w:val="28"/>
          <w:rtl/>
        </w:rPr>
        <w:t>، حيث</w:t>
      </w:r>
      <w:r w:rsidRPr="0070169B">
        <w:rPr>
          <w:rFonts w:ascii="Simplified Arabic" w:hAnsi="Simplified Arabic" w:cs="Simplified Arabic"/>
          <w:sz w:val="28"/>
          <w:szCs w:val="28"/>
          <w:rtl/>
        </w:rPr>
        <w:t xml:space="preserve"> توفر المناطق الحرة في مصر مزايا جاذبة للاستثمار الأ</w:t>
      </w:r>
      <w:r w:rsidRPr="0070169B">
        <w:rPr>
          <w:rFonts w:ascii="Simplified Arabic" w:hAnsi="Simplified Arabic" w:cs="Simplified Arabic"/>
          <w:sz w:val="28"/>
          <w:szCs w:val="28"/>
          <w:rtl/>
        </w:rPr>
        <w:t xml:space="preserve">جنبي نتيجة خصوصية التعامل فيها </w:t>
      </w:r>
      <w:r w:rsidR="00092D8E">
        <w:rPr>
          <w:rFonts w:ascii="Simplified Arabic" w:hAnsi="Simplified Arabic" w:cs="Simplified Arabic" w:hint="cs"/>
          <w:sz w:val="28"/>
          <w:szCs w:val="28"/>
          <w:rtl/>
        </w:rPr>
        <w:t xml:space="preserve">حيث </w:t>
      </w:r>
      <w:r w:rsidRPr="0070169B">
        <w:rPr>
          <w:rFonts w:ascii="Simplified Arabic" w:hAnsi="Simplified Arabic" w:cs="Simplified Arabic"/>
          <w:sz w:val="28"/>
          <w:szCs w:val="28"/>
          <w:rtl/>
        </w:rPr>
        <w:t xml:space="preserve">توفر أراضي مكتملة المرافق والبنية الأساسية، إلى جانب عدد من الضمانات من أبرزها عدم جواز تأميمها أو مصادرتها أو التحفظ عليها أو نزع ملكية عقاراتها من غير الطريق القضائي. بالإضافة إلى العديد من المزايا والحوافز أهمها عدم وجود قيود على جنسية رأس المال، وحرية </w:t>
      </w:r>
      <w:r w:rsidRPr="0070169B">
        <w:rPr>
          <w:rFonts w:ascii="Simplified Arabic" w:hAnsi="Simplified Arabic" w:cs="Simplified Arabic"/>
          <w:sz w:val="28"/>
          <w:szCs w:val="28"/>
          <w:rtl/>
        </w:rPr>
        <w:t xml:space="preserve">اختيار الشكل القانوني للمشروع، وكذلك حرية تحديد أسعار المنتجات ونسبة الأرباح، وإعفاء الأصول الرأسمالية ومستلزمات الإنتاج والصادرات والواردات من الضرائب الجمركية وضريبة المبيعات وغيرها من الضرائب والرسوم. </w:t>
      </w:r>
      <w:r w:rsidRPr="00B656AC">
        <w:rPr>
          <w:rFonts w:ascii="Simplified Arabic" w:hAnsi="Simplified Arabic" w:cs="Simplified Arabic"/>
          <w:sz w:val="28"/>
          <w:szCs w:val="28"/>
          <w:rtl/>
        </w:rPr>
        <w:t>يوجد نوعان للمناطق الحرة في مصر وهى المناطق الحرة ال</w:t>
      </w:r>
      <w:r w:rsidRPr="00B656AC">
        <w:rPr>
          <w:rFonts w:ascii="Simplified Arabic" w:hAnsi="Simplified Arabic" w:cs="Simplified Arabic"/>
          <w:sz w:val="28"/>
          <w:szCs w:val="28"/>
          <w:rtl/>
        </w:rPr>
        <w:t>عامة والمناطق الحرة الخاصة</w:t>
      </w:r>
      <w:r w:rsidR="00B656AC">
        <w:rPr>
          <w:rFonts w:ascii="Simplified Arabic" w:hAnsi="Simplified Arabic" w:cs="Simplified Arabic" w:hint="cs"/>
          <w:sz w:val="28"/>
          <w:szCs w:val="28"/>
          <w:rtl/>
        </w:rPr>
        <w:t>:</w:t>
      </w:r>
    </w:p>
    <w:p w14:paraId="0C9C4C95" w14:textId="77777777" w:rsidR="00092D8E" w:rsidRPr="00092D8E" w:rsidRDefault="00F62C8E" w:rsidP="00F62C8E">
      <w:pPr>
        <w:pStyle w:val="ListParagraph"/>
        <w:numPr>
          <w:ilvl w:val="0"/>
          <w:numId w:val="51"/>
        </w:numPr>
        <w:bidi/>
        <w:rPr>
          <w:rFonts w:ascii="Simplified Arabic" w:hAnsi="Simplified Arabic" w:cs="Simplified Arabic"/>
          <w:sz w:val="28"/>
          <w:szCs w:val="28"/>
        </w:rPr>
      </w:pPr>
      <w:r w:rsidRPr="00092D8E">
        <w:rPr>
          <w:rFonts w:ascii="Simplified Arabic" w:hAnsi="Simplified Arabic" w:cs="Simplified Arabic"/>
          <w:sz w:val="28"/>
          <w:szCs w:val="28"/>
          <w:u w:val="single"/>
          <w:rtl/>
        </w:rPr>
        <w:t>المناطق الحرة العامة</w:t>
      </w:r>
      <w:r>
        <w:rPr>
          <w:rStyle w:val="FootnoteReference"/>
          <w:rFonts w:ascii="Simplified Arabic" w:hAnsi="Simplified Arabic" w:cs="Simplified Arabic"/>
          <w:sz w:val="28"/>
          <w:szCs w:val="28"/>
          <w:u w:val="single"/>
          <w:rtl/>
        </w:rPr>
        <w:footnoteReference w:id="172"/>
      </w:r>
      <w:r w:rsidRPr="0070169B">
        <w:rPr>
          <w:rFonts w:ascii="Simplified Arabic" w:hAnsi="Simplified Arabic" w:cs="Simplified Arabic"/>
          <w:sz w:val="28"/>
          <w:szCs w:val="28"/>
          <w:rtl/>
        </w:rPr>
        <w:t xml:space="preserve">: يوجد في مصر نحو 10 مناطق حرة عامة، أهمها يقع في محافظات الإسكندرية والقاهرة وبورسعيد والسويس والإسماعيلية ودمياط وشبين الكوم والمنطقة الإعلامية بمدينة 6 أكتوبر. </w:t>
      </w:r>
      <w:r>
        <w:rPr>
          <w:rFonts w:ascii="Simplified Arabic" w:hAnsi="Simplified Arabic" w:cs="Simplified Arabic" w:hint="cs"/>
          <w:sz w:val="28"/>
          <w:szCs w:val="28"/>
          <w:rtl/>
        </w:rPr>
        <w:t>ومصر</w:t>
      </w:r>
      <w:r w:rsidR="00EB42FB">
        <w:rPr>
          <w:rFonts w:ascii="Simplified Arabic" w:hAnsi="Simplified Arabic" w:cs="Simplified Arabic" w:hint="cs"/>
          <w:sz w:val="28"/>
          <w:szCs w:val="28"/>
          <w:rtl/>
        </w:rPr>
        <w:t xml:space="preserve"> </w:t>
      </w:r>
      <w:r>
        <w:rPr>
          <w:rFonts w:ascii="Simplified Arabic" w:hAnsi="Simplified Arabic" w:cs="Simplified Arabic" w:hint="cs"/>
          <w:sz w:val="28"/>
          <w:szCs w:val="28"/>
          <w:rtl/>
        </w:rPr>
        <w:t>هي رابع دولة افريقية في عدد المناطق ال</w:t>
      </w:r>
      <w:r>
        <w:rPr>
          <w:rFonts w:ascii="Simplified Arabic" w:hAnsi="Simplified Arabic" w:cs="Simplified Arabic" w:hint="cs"/>
          <w:sz w:val="28"/>
          <w:szCs w:val="28"/>
          <w:rtl/>
        </w:rPr>
        <w:t xml:space="preserve">حرة بعد كينيا ونيجيريا </w:t>
      </w:r>
      <w:r w:rsidR="00EB42FB">
        <w:rPr>
          <w:rFonts w:ascii="Simplified Arabic" w:hAnsi="Simplified Arabic" w:cs="Simplified Arabic" w:hint="cs"/>
          <w:sz w:val="28"/>
          <w:szCs w:val="28"/>
          <w:rtl/>
          <w:lang w:bidi="ar-EG"/>
        </w:rPr>
        <w:t>و</w:t>
      </w:r>
      <w:r>
        <w:rPr>
          <w:rFonts w:ascii="Simplified Arabic" w:hAnsi="Simplified Arabic" w:cs="Simplified Arabic" w:hint="cs"/>
          <w:sz w:val="28"/>
          <w:szCs w:val="28"/>
          <w:rtl/>
        </w:rPr>
        <w:t>اثيوبيا</w:t>
      </w:r>
      <w:r w:rsidR="00EB42FB" w:rsidRPr="00520D29">
        <w:rPr>
          <w:rFonts w:ascii="Simplified Arabic" w:hAnsi="Simplified Arabic" w:cs="Simplified Arabic" w:hint="cs"/>
          <w:sz w:val="20"/>
          <w:szCs w:val="20"/>
          <w:rtl/>
        </w:rPr>
        <w:t>(</w:t>
      </w:r>
      <w:r w:rsidR="00EB42FB" w:rsidRPr="00520D29">
        <w:rPr>
          <w:rFonts w:ascii="Simplified Arabic" w:hAnsi="Simplified Arabic" w:cs="Simplified Arabic"/>
          <w:sz w:val="20"/>
          <w:szCs w:val="20"/>
        </w:rPr>
        <w:t>UNCTAD,2019</w:t>
      </w:r>
      <w:r w:rsidR="00EB42FB" w:rsidRPr="00520D29">
        <w:rPr>
          <w:rFonts w:ascii="Simplified Arabic" w:hAnsi="Simplified Arabic" w:cs="Simplified Arabic" w:hint="cs"/>
          <w:sz w:val="20"/>
          <w:szCs w:val="20"/>
          <w:rtl/>
        </w:rPr>
        <w:t>)</w:t>
      </w:r>
      <w:r>
        <w:rPr>
          <w:rFonts w:ascii="Simplified Arabic" w:hAnsi="Simplified Arabic" w:cs="Simplified Arabic"/>
          <w:sz w:val="28"/>
          <w:vertAlign w:val="superscript"/>
          <w:rtl/>
        </w:rPr>
        <w:footnoteReference w:id="173"/>
      </w:r>
    </w:p>
    <w:p w14:paraId="6332A4BA" w14:textId="77777777" w:rsidR="0070169B" w:rsidRPr="0070169B" w:rsidRDefault="00F62C8E" w:rsidP="00F62C8E">
      <w:pPr>
        <w:pStyle w:val="ListParagraph"/>
        <w:numPr>
          <w:ilvl w:val="0"/>
          <w:numId w:val="51"/>
        </w:numPr>
        <w:bidi/>
        <w:rPr>
          <w:rFonts w:ascii="Simplified Arabic" w:hAnsi="Simplified Arabic" w:cs="Simplified Arabic"/>
          <w:sz w:val="28"/>
          <w:szCs w:val="28"/>
        </w:rPr>
      </w:pPr>
      <w:r w:rsidRPr="00092D8E">
        <w:rPr>
          <w:rFonts w:ascii="Simplified Arabic" w:hAnsi="Simplified Arabic" w:cs="Simplified Arabic"/>
          <w:sz w:val="28"/>
          <w:szCs w:val="28"/>
          <w:u w:val="single"/>
          <w:rtl/>
        </w:rPr>
        <w:t>المناطق الحرة الخاصة</w:t>
      </w:r>
      <w:r>
        <w:rPr>
          <w:rStyle w:val="FootnoteReference"/>
          <w:rFonts w:ascii="Simplified Arabic" w:hAnsi="Simplified Arabic" w:cs="Simplified Arabic"/>
          <w:sz w:val="28"/>
          <w:szCs w:val="28"/>
          <w:u w:val="single"/>
          <w:rtl/>
        </w:rPr>
        <w:footnoteReference w:id="174"/>
      </w:r>
      <w:r w:rsidRPr="0070169B">
        <w:rPr>
          <w:rFonts w:ascii="Simplified Arabic" w:hAnsi="Simplified Arabic" w:cs="Simplified Arabic"/>
          <w:sz w:val="28"/>
          <w:szCs w:val="28"/>
          <w:rtl/>
        </w:rPr>
        <w:t>: يوجد في مصر نحو 164 مشروعًا تعمل بنظام المناطق الحرة الخاصة.</w:t>
      </w:r>
    </w:p>
    <w:p w14:paraId="28E6610B" w14:textId="77777777" w:rsidR="0070169B" w:rsidRPr="0070169B" w:rsidRDefault="00F62C8E" w:rsidP="0070169B">
      <w:pPr>
        <w:bidi/>
        <w:ind w:left="1440"/>
        <w:rPr>
          <w:rFonts w:ascii="Simplified Arabic" w:hAnsi="Simplified Arabic" w:cs="Simplified Arabic"/>
          <w:sz w:val="28"/>
          <w:szCs w:val="28"/>
        </w:rPr>
      </w:pPr>
      <w:r w:rsidRPr="0070169B">
        <w:rPr>
          <w:rFonts w:ascii="Simplified Arabic" w:hAnsi="Simplified Arabic" w:cs="Simplified Arabic"/>
          <w:sz w:val="28"/>
          <w:szCs w:val="28"/>
          <w:rtl/>
        </w:rPr>
        <w:lastRenderedPageBreak/>
        <w:t>ومن أحدث ما أشارت إليه تقارير تنافسية الأعمال</w:t>
      </w:r>
      <w:r w:rsidR="00520D29">
        <w:rPr>
          <w:rFonts w:ascii="Simplified Arabic" w:hAnsi="Simplified Arabic" w:cs="Simplified Arabic" w:hint="cs"/>
          <w:sz w:val="28"/>
          <w:szCs w:val="28"/>
          <w:rtl/>
        </w:rPr>
        <w:t xml:space="preserve"> لعام 2019</w:t>
      </w:r>
      <w:r w:rsidRPr="0070169B">
        <w:rPr>
          <w:rFonts w:ascii="Simplified Arabic" w:hAnsi="Simplified Arabic" w:cs="Simplified Arabic"/>
          <w:sz w:val="28"/>
          <w:szCs w:val="28"/>
          <w:rtl/>
        </w:rPr>
        <w:t xml:space="preserve"> في هذه النقطة توقيع الاتحاد الروسي ومصر اتفاقية في مارس 2018 لبناء المنطقة الصناعية الروسية في المنطقة الاقتصادية لقناة السويس. هذا الاستثمار تبلغ قيمته 7 مليارات دولار ، وسيتم تنفيذه على ثلاث مراحل بواسطة مطور صناعي روسي ومن المتوقع أن يتم الانتهاء منه ب</w:t>
      </w:r>
      <w:r w:rsidRPr="0070169B">
        <w:rPr>
          <w:rFonts w:ascii="Simplified Arabic" w:hAnsi="Simplified Arabic" w:cs="Simplified Arabic"/>
          <w:sz w:val="28"/>
          <w:szCs w:val="28"/>
          <w:rtl/>
        </w:rPr>
        <w:t xml:space="preserve">حلول </w:t>
      </w:r>
      <w:r w:rsidR="00E228E3">
        <w:rPr>
          <w:rFonts w:ascii="Simplified Arabic" w:hAnsi="Simplified Arabic" w:cs="Simplified Arabic" w:hint="cs"/>
          <w:sz w:val="28"/>
          <w:szCs w:val="28"/>
          <w:rtl/>
        </w:rPr>
        <w:t>عام 2031</w:t>
      </w:r>
      <w:r w:rsidR="00092D8E">
        <w:rPr>
          <w:rFonts w:ascii="Simplified Arabic" w:hAnsi="Simplified Arabic" w:cs="Simplified Arabic" w:hint="cs"/>
          <w:sz w:val="28"/>
          <w:szCs w:val="28"/>
          <w:rtl/>
        </w:rPr>
        <w:t xml:space="preserve">. توفر المنطقة </w:t>
      </w:r>
      <w:r w:rsidRPr="0070169B">
        <w:rPr>
          <w:rFonts w:ascii="Simplified Arabic" w:hAnsi="Simplified Arabic" w:cs="Simplified Arabic"/>
          <w:sz w:val="28"/>
          <w:szCs w:val="28"/>
          <w:rtl/>
        </w:rPr>
        <w:t xml:space="preserve">حوالي 35000 فرصة عمل مباشرة وغير مباشرة في مصر. الجدير بالذكر أن هذه المناطق </w:t>
      </w:r>
      <w:r w:rsidR="00E228E3">
        <w:rPr>
          <w:rFonts w:ascii="Simplified Arabic" w:hAnsi="Simplified Arabic" w:cs="Simplified Arabic" w:hint="cs"/>
          <w:sz w:val="28"/>
          <w:szCs w:val="28"/>
          <w:rtl/>
        </w:rPr>
        <w:t xml:space="preserve">فعالة </w:t>
      </w:r>
      <w:r w:rsidRPr="0070169B">
        <w:rPr>
          <w:rFonts w:ascii="Simplified Arabic" w:hAnsi="Simplified Arabic" w:cs="Simplified Arabic"/>
          <w:sz w:val="28"/>
          <w:szCs w:val="28"/>
          <w:rtl/>
        </w:rPr>
        <w:t>في تنويع الصادرات حيث استحوذت على 25% من الصادرات غير النفطية بمصر(وصلت النسبة 60% في المغرب) مما يعكس أهميتها للتحول الهيكلي.</w:t>
      </w:r>
    </w:p>
    <w:p w14:paraId="2925A4EF" w14:textId="77777777" w:rsidR="0070169B" w:rsidRPr="0070169B" w:rsidRDefault="00F62C8E" w:rsidP="00F62C8E">
      <w:pPr>
        <w:pStyle w:val="ListParagraph"/>
        <w:numPr>
          <w:ilvl w:val="0"/>
          <w:numId w:val="50"/>
        </w:numPr>
        <w:bidi/>
        <w:rPr>
          <w:rFonts w:ascii="Simplified Arabic" w:hAnsi="Simplified Arabic" w:cs="Simplified Arabic"/>
          <w:sz w:val="28"/>
          <w:szCs w:val="28"/>
        </w:rPr>
      </w:pPr>
      <w:r w:rsidRPr="0070169B">
        <w:rPr>
          <w:rFonts w:ascii="Simplified Arabic" w:hAnsi="Simplified Arabic" w:cs="Simplified Arabic"/>
          <w:sz w:val="28"/>
          <w:szCs w:val="28"/>
          <w:rtl/>
        </w:rPr>
        <w:t>انخفاض أجر اليد ال</w:t>
      </w:r>
      <w:r w:rsidRPr="0070169B">
        <w:rPr>
          <w:rFonts w:ascii="Simplified Arabic" w:hAnsi="Simplified Arabic" w:cs="Simplified Arabic"/>
          <w:sz w:val="28"/>
          <w:szCs w:val="28"/>
          <w:rtl/>
        </w:rPr>
        <w:t>عاملة في مصر، ويسترعي الانتباه ما يؤكد</w:t>
      </w:r>
      <w:r w:rsidR="00E228E3">
        <w:rPr>
          <w:rFonts w:ascii="Simplified Arabic" w:hAnsi="Simplified Arabic" w:cs="Simplified Arabic" w:hint="cs"/>
          <w:sz w:val="28"/>
          <w:szCs w:val="28"/>
          <w:rtl/>
        </w:rPr>
        <w:t xml:space="preserve"> عليه</w:t>
      </w:r>
      <w:r w:rsidRPr="0070169B">
        <w:rPr>
          <w:rFonts w:ascii="Simplified Arabic" w:hAnsi="Simplified Arabic" w:cs="Simplified Arabic"/>
          <w:sz w:val="28"/>
          <w:szCs w:val="28"/>
          <w:rtl/>
        </w:rPr>
        <w:t xml:space="preserve"> بعض الخبراء من أن تراجع إنتاجية العامل المصري تلغى ميزة انخفاض الأجور و تجعل تكلفة أجره النهائية مرتفعة. ويلاحظ أنه في الوقت الذى تعاني قوة العمل من البطالة ، يعانى عدد من رجال الأعمال من نقص العمالة الماهرة.</w:t>
      </w:r>
      <w:r w:rsidR="00315125">
        <w:rPr>
          <w:rFonts w:ascii="Simplified Arabic" w:hAnsi="Simplified Arabic" w:cs="Simplified Arabic" w:hint="cs"/>
          <w:sz w:val="28"/>
          <w:szCs w:val="28"/>
          <w:rtl/>
        </w:rPr>
        <w:t xml:space="preserve"> الجدير بالذكر أن مع</w:t>
      </w:r>
      <w:r w:rsidR="00315125" w:rsidRPr="0070169B">
        <w:rPr>
          <w:rFonts w:ascii="Simplified Arabic" w:hAnsi="Simplified Arabic" w:cs="Simplified Arabic"/>
          <w:sz w:val="28"/>
          <w:szCs w:val="28"/>
          <w:rtl/>
        </w:rPr>
        <w:t>دل البطالة</w:t>
      </w:r>
      <w:r w:rsidR="00315125">
        <w:rPr>
          <w:rFonts w:ascii="Simplified Arabic" w:hAnsi="Simplified Arabic" w:cs="Simplified Arabic" w:hint="cs"/>
          <w:sz w:val="28"/>
          <w:szCs w:val="28"/>
          <w:rtl/>
        </w:rPr>
        <w:t xml:space="preserve"> قد انخفض</w:t>
      </w:r>
      <w:r w:rsidR="00315125" w:rsidRPr="0070169B">
        <w:rPr>
          <w:rFonts w:ascii="Simplified Arabic" w:hAnsi="Simplified Arabic" w:cs="Simplified Arabic"/>
          <w:sz w:val="28"/>
          <w:szCs w:val="28"/>
          <w:rtl/>
        </w:rPr>
        <w:t xml:space="preserve"> إلى 7.9% في نهاية 2019 وهو أدنى معدل منذ 20 عاما</w:t>
      </w:r>
      <w:r w:rsidR="00315125">
        <w:rPr>
          <w:rFonts w:ascii="Simplified Arabic" w:hAnsi="Simplified Arabic" w:cs="Simplified Arabic" w:hint="cs"/>
          <w:sz w:val="28"/>
          <w:szCs w:val="28"/>
          <w:rtl/>
        </w:rPr>
        <w:t>(</w:t>
      </w:r>
      <w:r w:rsidR="00315125" w:rsidRPr="004050E2">
        <w:rPr>
          <w:rFonts w:hint="cs"/>
          <w:rtl/>
        </w:rPr>
        <w:t>الجهاز المركزي للتعبئة العامة والإحصا</w:t>
      </w:r>
      <w:r w:rsidR="00315125">
        <w:rPr>
          <w:rFonts w:hint="cs"/>
          <w:rtl/>
        </w:rPr>
        <w:t>ء، 2019 )</w:t>
      </w:r>
      <w:r>
        <w:rPr>
          <w:rFonts w:ascii="Simplified Arabic" w:hAnsi="Simplified Arabic" w:cs="Simplified Arabic"/>
          <w:sz w:val="28"/>
          <w:vertAlign w:val="superscript"/>
          <w:rtl/>
        </w:rPr>
        <w:footnoteReference w:id="175"/>
      </w:r>
    </w:p>
    <w:p w14:paraId="243538AC" w14:textId="77777777" w:rsidR="00F65142" w:rsidRDefault="00F62C8E" w:rsidP="00F62C8E">
      <w:pPr>
        <w:pStyle w:val="ListParagraph"/>
        <w:numPr>
          <w:ilvl w:val="0"/>
          <w:numId w:val="50"/>
        </w:numPr>
        <w:bidi/>
        <w:rPr>
          <w:rFonts w:ascii="Simplified Arabic" w:hAnsi="Simplified Arabic" w:cs="Simplified Arabic"/>
          <w:sz w:val="28"/>
          <w:szCs w:val="28"/>
        </w:rPr>
      </w:pPr>
      <w:r w:rsidRPr="0070169B">
        <w:rPr>
          <w:rFonts w:ascii="Simplified Arabic" w:hAnsi="Simplified Arabic" w:cs="Simplified Arabic"/>
          <w:sz w:val="28"/>
          <w:szCs w:val="28"/>
          <w:rtl/>
        </w:rPr>
        <w:t xml:space="preserve">الإصلاحات الاقتصادية الحكومية، والتي أدت إلى تحسين استقرار الاقتصاد الكلي وتعزيز ثقة المستثمرين في البلاد، و منها إصدار قانون التراخيص الصناعية </w:t>
      </w:r>
      <w:r w:rsidR="00E228E3">
        <w:rPr>
          <w:rFonts w:ascii="Simplified Arabic" w:hAnsi="Simplified Arabic" w:cs="Simplified Arabic" w:hint="cs"/>
          <w:sz w:val="28"/>
          <w:szCs w:val="28"/>
          <w:rtl/>
        </w:rPr>
        <w:t xml:space="preserve">رقم 15 لسنة 2017 </w:t>
      </w:r>
      <w:r w:rsidRPr="0070169B">
        <w:rPr>
          <w:rFonts w:ascii="Simplified Arabic" w:hAnsi="Simplified Arabic" w:cs="Simplified Arabic"/>
          <w:sz w:val="28"/>
          <w:szCs w:val="28"/>
          <w:rtl/>
        </w:rPr>
        <w:t>ولائحته التنفيذية ، بهدف تسهيل إجراءات الحصول على تراخيص للمنشآت الصناعية، وإصدار قانون الاستثم</w:t>
      </w:r>
      <w:r w:rsidRPr="0070169B">
        <w:rPr>
          <w:rFonts w:ascii="Simplified Arabic" w:hAnsi="Simplified Arabic" w:cs="Simplified Arabic"/>
          <w:sz w:val="28"/>
          <w:szCs w:val="28"/>
          <w:rtl/>
        </w:rPr>
        <w:t xml:space="preserve">ار الجديد رقم 72 لسنة 2017  الذي يهدف إلى تعزيز الاستثمار المحلي والأجنبي من خلال تقديم المزيد من الضمانات والحوافز الاستثمارية  والحد من البيروقراطية وتبسيط العمليات الإدارية، وإنشاء المجلس الأعلى للاستثمار  الذي سيتولى مسؤولية سياسات الاستثمار في الدولة </w:t>
      </w:r>
      <w:r w:rsidRPr="0070169B">
        <w:rPr>
          <w:rFonts w:ascii="Simplified Arabic" w:hAnsi="Simplified Arabic" w:cs="Simplified Arabic"/>
          <w:sz w:val="28"/>
          <w:szCs w:val="28"/>
          <w:rtl/>
        </w:rPr>
        <w:t xml:space="preserve">بهدف زيادة تحسين مناخ الاستثمار وتسهيله. يشير تقرير ممارسة الأعمال لعام 2016 إلى أن مصر قد سجلت أكبر تحسن في منطقة الشرق الأوسط وشمال إفريقيا على مدار الـ 12 عامًا الماضية ، </w:t>
      </w:r>
      <w:r w:rsidRPr="0070169B">
        <w:rPr>
          <w:rFonts w:ascii="Simplified Arabic" w:hAnsi="Simplified Arabic" w:cs="Simplified Arabic" w:hint="cs"/>
          <w:sz w:val="28"/>
          <w:szCs w:val="28"/>
          <w:rtl/>
        </w:rPr>
        <w:t>لا سيما</w:t>
      </w:r>
      <w:r w:rsidRPr="0070169B">
        <w:rPr>
          <w:rFonts w:ascii="Simplified Arabic" w:hAnsi="Simplified Arabic" w:cs="Simplified Arabic"/>
          <w:sz w:val="28"/>
          <w:szCs w:val="28"/>
          <w:rtl/>
        </w:rPr>
        <w:t xml:space="preserve"> في مجال بدء عمل تجاري. </w:t>
      </w:r>
      <w:r w:rsidRPr="0070169B">
        <w:rPr>
          <w:rFonts w:ascii="Simplified Arabic" w:hAnsi="Simplified Arabic" w:cs="Simplified Arabic" w:hint="cs"/>
          <w:sz w:val="28"/>
          <w:szCs w:val="28"/>
          <w:rtl/>
        </w:rPr>
        <w:t>منذ</w:t>
      </w:r>
      <w:r w:rsidRPr="0070169B">
        <w:rPr>
          <w:rFonts w:ascii="Simplified Arabic" w:hAnsi="Simplified Arabic" w:cs="Simplified Arabic"/>
          <w:sz w:val="28"/>
          <w:szCs w:val="28"/>
          <w:rtl/>
        </w:rPr>
        <w:t xml:space="preserve"> عام </w:t>
      </w:r>
      <w:r w:rsidRPr="0070169B">
        <w:rPr>
          <w:rFonts w:ascii="Simplified Arabic" w:hAnsi="Simplified Arabic" w:cs="Simplified Arabic"/>
          <w:sz w:val="28"/>
          <w:szCs w:val="28"/>
          <w:rtl/>
        </w:rPr>
        <w:lastRenderedPageBreak/>
        <w:t>2004 ، قدمت مصر نماذج عقود الشركات المحوسبة</w:t>
      </w:r>
      <w:r w:rsidRPr="0070169B">
        <w:rPr>
          <w:rFonts w:ascii="Simplified Arabic" w:hAnsi="Simplified Arabic" w:cs="Simplified Arabic"/>
          <w:sz w:val="28"/>
          <w:szCs w:val="28"/>
          <w:rtl/>
        </w:rPr>
        <w:t xml:space="preserve"> لاستخدامها في تأسيس الأعمال  وأنشأت الشباك الواحد </w:t>
      </w:r>
      <w:r w:rsidRPr="0070169B">
        <w:rPr>
          <w:rFonts w:ascii="Simplified Arabic" w:hAnsi="Simplified Arabic" w:cs="Simplified Arabic"/>
          <w:sz w:val="28"/>
          <w:szCs w:val="28"/>
        </w:rPr>
        <w:t>one-stop shop</w:t>
      </w:r>
      <w:r w:rsidRPr="0070169B">
        <w:rPr>
          <w:rFonts w:ascii="Simplified Arabic" w:hAnsi="Simplified Arabic" w:cs="Simplified Arabic"/>
          <w:sz w:val="28"/>
          <w:szCs w:val="28"/>
          <w:rtl/>
        </w:rPr>
        <w:t xml:space="preserve"> لتسهيل وتبسيط التفاعلات بين رواد الأعمال والهيئات الحكومية المختلفة</w:t>
      </w:r>
      <w:r w:rsidRPr="0070169B">
        <w:rPr>
          <w:rFonts w:ascii="Simplified Arabic" w:hAnsi="Simplified Arabic" w:cs="Simplified Arabic" w:hint="cs"/>
          <w:sz w:val="28"/>
          <w:szCs w:val="28"/>
          <w:rtl/>
        </w:rPr>
        <w:t xml:space="preserve">، كما </w:t>
      </w:r>
      <w:r w:rsidRPr="0070169B">
        <w:rPr>
          <w:rFonts w:ascii="Simplified Arabic" w:hAnsi="Simplified Arabic" w:cs="Simplified Arabic"/>
          <w:sz w:val="28"/>
          <w:szCs w:val="28"/>
          <w:rtl/>
        </w:rPr>
        <w:t>خفضت مصر رسوم التسجيل</w:t>
      </w:r>
      <w:r w:rsidRPr="0070169B">
        <w:rPr>
          <w:rFonts w:ascii="Simplified Arabic" w:hAnsi="Simplified Arabic" w:cs="Simplified Arabic" w:hint="cs"/>
          <w:sz w:val="28"/>
          <w:szCs w:val="28"/>
          <w:rtl/>
        </w:rPr>
        <w:t xml:space="preserve"> وتكلفة بدء العمل التجاري </w:t>
      </w:r>
      <w:r w:rsidRPr="0070169B">
        <w:rPr>
          <w:rFonts w:ascii="Simplified Arabic" w:hAnsi="Simplified Arabic" w:cs="Simplified Arabic"/>
          <w:sz w:val="28"/>
          <w:szCs w:val="28"/>
          <w:rtl/>
        </w:rPr>
        <w:t xml:space="preserve"> </w:t>
      </w:r>
      <w:r w:rsidRPr="0070169B">
        <w:rPr>
          <w:rFonts w:ascii="Simplified Arabic" w:hAnsi="Simplified Arabic" w:cs="Simplified Arabic" w:hint="cs"/>
          <w:sz w:val="28"/>
          <w:szCs w:val="28"/>
          <w:rtl/>
        </w:rPr>
        <w:t>وألغت</w:t>
      </w:r>
      <w:r w:rsidRPr="0070169B">
        <w:rPr>
          <w:rFonts w:ascii="Simplified Arabic" w:hAnsi="Simplified Arabic" w:cs="Simplified Arabic"/>
          <w:sz w:val="28"/>
          <w:szCs w:val="28"/>
          <w:rtl/>
        </w:rPr>
        <w:t xml:space="preserve"> الحد الأدنى لمتطلبات رأس المال </w:t>
      </w:r>
      <w:r w:rsidRPr="0070169B">
        <w:rPr>
          <w:rFonts w:ascii="Simplified Arabic" w:hAnsi="Simplified Arabic" w:cs="Simplified Arabic" w:hint="cs"/>
          <w:sz w:val="28"/>
          <w:szCs w:val="28"/>
          <w:rtl/>
        </w:rPr>
        <w:t>و</w:t>
      </w:r>
      <w:r w:rsidRPr="0070169B">
        <w:rPr>
          <w:rFonts w:ascii="Simplified Arabic" w:hAnsi="Simplified Arabic" w:cs="Simplified Arabic"/>
          <w:sz w:val="28"/>
          <w:szCs w:val="28"/>
          <w:rtl/>
        </w:rPr>
        <w:t xml:space="preserve">تم إنشاء مكتب الائتمان </w:t>
      </w:r>
      <w:r w:rsidRPr="0070169B">
        <w:rPr>
          <w:rFonts w:ascii="Simplified Arabic" w:hAnsi="Simplified Arabic" w:cs="Simplified Arabic"/>
          <w:sz w:val="28"/>
          <w:szCs w:val="28"/>
        </w:rPr>
        <w:t>I-Score</w:t>
      </w:r>
      <w:r w:rsidRPr="0070169B">
        <w:rPr>
          <w:rFonts w:ascii="Simplified Arabic" w:hAnsi="Simplified Arabic" w:cs="Simplified Arabic"/>
          <w:sz w:val="28"/>
          <w:szCs w:val="28"/>
          <w:rtl/>
        </w:rPr>
        <w:t xml:space="preserve"> ف</w:t>
      </w:r>
      <w:r w:rsidRPr="0070169B">
        <w:rPr>
          <w:rFonts w:ascii="Simplified Arabic" w:hAnsi="Simplified Arabic" w:cs="Simplified Arabic"/>
          <w:sz w:val="28"/>
          <w:szCs w:val="28"/>
          <w:rtl/>
        </w:rPr>
        <w:t xml:space="preserve">ي عام 2007 </w:t>
      </w:r>
      <w:r w:rsidRPr="0070169B">
        <w:rPr>
          <w:rFonts w:ascii="Simplified Arabic" w:hAnsi="Simplified Arabic" w:cs="Simplified Arabic" w:hint="cs"/>
          <w:sz w:val="28"/>
          <w:szCs w:val="28"/>
          <w:rtl/>
        </w:rPr>
        <w:t>وتحسين خدماته.</w:t>
      </w:r>
      <w:r w:rsidRPr="0070169B">
        <w:rPr>
          <w:rFonts w:ascii="Simplified Arabic" w:hAnsi="Simplified Arabic" w:cs="Simplified Arabic"/>
          <w:sz w:val="28"/>
          <w:szCs w:val="28"/>
          <w:rtl/>
        </w:rPr>
        <w:t xml:space="preserve"> </w:t>
      </w:r>
      <w:r w:rsidRPr="0070169B">
        <w:rPr>
          <w:rFonts w:ascii="Simplified Arabic" w:hAnsi="Simplified Arabic" w:cs="Simplified Arabic" w:hint="cs"/>
          <w:sz w:val="28"/>
          <w:szCs w:val="28"/>
          <w:rtl/>
        </w:rPr>
        <w:t xml:space="preserve">بالإضافة لما سبق أطلقت الحكومة </w:t>
      </w:r>
      <w:r w:rsidRPr="0070169B">
        <w:rPr>
          <w:rFonts w:ascii="Simplified Arabic" w:hAnsi="Simplified Arabic" w:cs="Simplified Arabic"/>
          <w:sz w:val="28"/>
          <w:szCs w:val="28"/>
          <w:rtl/>
        </w:rPr>
        <w:t>قانون هيئة التنمية الصناعية في عام</w:t>
      </w:r>
      <w:r w:rsidRPr="0070169B">
        <w:rPr>
          <w:rFonts w:ascii="Simplified Arabic" w:hAnsi="Simplified Arabic" w:cs="Simplified Arabic" w:hint="cs"/>
          <w:sz w:val="28"/>
          <w:szCs w:val="28"/>
          <w:rtl/>
        </w:rPr>
        <w:t xml:space="preserve"> </w:t>
      </w:r>
      <w:r w:rsidRPr="0070169B">
        <w:rPr>
          <w:rFonts w:ascii="Simplified Arabic" w:hAnsi="Simplified Arabic" w:cs="Simplified Arabic"/>
          <w:sz w:val="28"/>
          <w:szCs w:val="28"/>
          <w:rtl/>
        </w:rPr>
        <w:t>2018</w:t>
      </w:r>
      <w:r w:rsidRPr="0070169B">
        <w:rPr>
          <w:rFonts w:ascii="Simplified Arabic" w:hAnsi="Simplified Arabic" w:cs="Simplified Arabic" w:hint="cs"/>
          <w:sz w:val="28"/>
          <w:szCs w:val="28"/>
          <w:rtl/>
        </w:rPr>
        <w:t xml:space="preserve"> </w:t>
      </w:r>
      <w:r w:rsidRPr="0070169B">
        <w:rPr>
          <w:rFonts w:ascii="Simplified Arabic" w:hAnsi="Simplified Arabic" w:cs="Simplified Arabic"/>
          <w:sz w:val="28"/>
          <w:szCs w:val="28"/>
          <w:rtl/>
        </w:rPr>
        <w:t xml:space="preserve">وقانون تنظيم التعاقدات </w:t>
      </w:r>
      <w:r w:rsidRPr="0070169B">
        <w:rPr>
          <w:rFonts w:ascii="Simplified Arabic" w:hAnsi="Simplified Arabic" w:cs="Simplified Arabic" w:hint="cs"/>
          <w:sz w:val="28"/>
          <w:szCs w:val="28"/>
          <w:rtl/>
        </w:rPr>
        <w:t xml:space="preserve">التي تبرمها الجهات </w:t>
      </w:r>
      <w:r w:rsidRPr="0070169B">
        <w:rPr>
          <w:rFonts w:ascii="Simplified Arabic" w:hAnsi="Simplified Arabic" w:cs="Simplified Arabic"/>
          <w:sz w:val="28"/>
          <w:szCs w:val="28"/>
          <w:rtl/>
        </w:rPr>
        <w:t xml:space="preserve">العامة </w:t>
      </w:r>
      <w:r w:rsidRPr="0070169B">
        <w:rPr>
          <w:rFonts w:ascii="Simplified Arabic" w:hAnsi="Simplified Arabic" w:cs="Simplified Arabic" w:hint="cs"/>
          <w:sz w:val="28"/>
          <w:szCs w:val="28"/>
          <w:rtl/>
        </w:rPr>
        <w:t>أو ما يعرف بقانون المشتريات العامة الجديد رقم 182 لسنة 2018</w:t>
      </w:r>
      <w:r w:rsidRPr="0070169B">
        <w:rPr>
          <w:rFonts w:ascii="Simplified Arabic" w:hAnsi="Simplified Arabic" w:cs="Simplified Arabic"/>
          <w:sz w:val="28"/>
          <w:szCs w:val="28"/>
          <w:rtl/>
        </w:rPr>
        <w:t xml:space="preserve"> الذي </w:t>
      </w:r>
      <w:r w:rsidRPr="0070169B">
        <w:rPr>
          <w:rFonts w:ascii="Simplified Arabic" w:hAnsi="Simplified Arabic" w:cs="Simplified Arabic" w:hint="cs"/>
          <w:sz w:val="28"/>
          <w:szCs w:val="28"/>
          <w:rtl/>
        </w:rPr>
        <w:t>أ</w:t>
      </w:r>
      <w:r w:rsidRPr="0070169B">
        <w:rPr>
          <w:rFonts w:ascii="Simplified Arabic" w:hAnsi="Simplified Arabic" w:cs="Simplified Arabic"/>
          <w:sz w:val="28"/>
          <w:szCs w:val="28"/>
          <w:rtl/>
        </w:rPr>
        <w:t xml:space="preserve">لغي العمل بقانون تنظيم المناقصات والمزايدات </w:t>
      </w:r>
      <w:r w:rsidRPr="0070169B">
        <w:rPr>
          <w:rFonts w:ascii="Simplified Arabic" w:hAnsi="Simplified Arabic" w:cs="Simplified Arabic"/>
          <w:sz w:val="28"/>
          <w:szCs w:val="28"/>
          <w:rtl/>
        </w:rPr>
        <w:t xml:space="preserve">رقم 89 لسنة 1998 </w:t>
      </w:r>
      <w:r w:rsidRPr="0070169B">
        <w:rPr>
          <w:rFonts w:ascii="Simplified Arabic" w:hAnsi="Simplified Arabic" w:cs="Simplified Arabic" w:hint="cs"/>
          <w:sz w:val="28"/>
          <w:szCs w:val="28"/>
          <w:rtl/>
        </w:rPr>
        <w:t xml:space="preserve">ومن </w:t>
      </w:r>
      <w:r w:rsidRPr="0070169B">
        <w:rPr>
          <w:rFonts w:ascii="Simplified Arabic" w:hAnsi="Simplified Arabic" w:cs="Simplified Arabic"/>
          <w:sz w:val="28"/>
          <w:szCs w:val="28"/>
          <w:rtl/>
        </w:rPr>
        <w:t>شأن هذا القانون تشجيع وتسهيل مشاركة الشركات الصغيرة والمتوسطة في التعاقدات العامة</w:t>
      </w:r>
      <w:r w:rsidRPr="0070169B">
        <w:rPr>
          <w:rFonts w:ascii="Simplified Arabic" w:hAnsi="Simplified Arabic" w:cs="Simplified Arabic" w:hint="cs"/>
          <w:sz w:val="28"/>
          <w:szCs w:val="28"/>
          <w:rtl/>
        </w:rPr>
        <w:t xml:space="preserve">، </w:t>
      </w:r>
      <w:r w:rsidRPr="0070169B">
        <w:rPr>
          <w:rFonts w:ascii="Simplified Arabic" w:hAnsi="Simplified Arabic" w:cs="Simplified Arabic"/>
          <w:sz w:val="28"/>
          <w:szCs w:val="28"/>
          <w:rtl/>
        </w:rPr>
        <w:t>وقانون إعادة الهيكلة والصلح الواقي والإفلاس</w:t>
      </w:r>
      <w:r w:rsidRPr="0070169B">
        <w:rPr>
          <w:rFonts w:ascii="Simplified Arabic" w:hAnsi="Simplified Arabic" w:cs="Simplified Arabic" w:hint="cs"/>
          <w:sz w:val="28"/>
          <w:szCs w:val="28"/>
          <w:rtl/>
        </w:rPr>
        <w:t xml:space="preserve"> </w:t>
      </w:r>
      <w:r w:rsidR="00E228E3">
        <w:rPr>
          <w:rFonts w:ascii="Simplified Arabic" w:hAnsi="Simplified Arabic" w:cs="Simplified Arabic" w:hint="cs"/>
          <w:sz w:val="28"/>
          <w:szCs w:val="28"/>
          <w:rtl/>
        </w:rPr>
        <w:t xml:space="preserve">رقم 11 لسنة 2018 </w:t>
      </w:r>
      <w:r w:rsidRPr="0070169B">
        <w:rPr>
          <w:rFonts w:ascii="Simplified Arabic" w:hAnsi="Simplified Arabic" w:cs="Simplified Arabic" w:hint="cs"/>
          <w:sz w:val="28"/>
          <w:szCs w:val="28"/>
          <w:rtl/>
        </w:rPr>
        <w:t xml:space="preserve">الذي </w:t>
      </w:r>
      <w:r w:rsidRPr="0070169B">
        <w:rPr>
          <w:rFonts w:ascii="Simplified Arabic" w:hAnsi="Simplified Arabic" w:cs="Simplified Arabic"/>
          <w:sz w:val="28"/>
          <w:szCs w:val="28"/>
          <w:rtl/>
        </w:rPr>
        <w:t>يضمن حماية المستثمرين الأجانب والمحليين على حد سواء، لا سيما صغار المستثمرين، من السجن</w:t>
      </w:r>
      <w:r w:rsidRPr="0070169B">
        <w:rPr>
          <w:rFonts w:ascii="Simplified Arabic" w:hAnsi="Simplified Arabic" w:cs="Simplified Arabic"/>
          <w:sz w:val="28"/>
          <w:szCs w:val="28"/>
          <w:rtl/>
        </w:rPr>
        <w:t xml:space="preserve"> في حالات التصفية والإفلاس.</w:t>
      </w:r>
      <w:r w:rsidRPr="0070169B">
        <w:rPr>
          <w:rFonts w:ascii="Simplified Arabic" w:hAnsi="Simplified Arabic" w:cs="Simplified Arabic" w:hint="cs"/>
          <w:sz w:val="28"/>
          <w:szCs w:val="28"/>
          <w:rtl/>
        </w:rPr>
        <w:t xml:space="preserve"> و</w:t>
      </w:r>
      <w:r w:rsidRPr="0070169B">
        <w:rPr>
          <w:rFonts w:ascii="Simplified Arabic" w:hAnsi="Simplified Arabic" w:cs="Simplified Arabic"/>
          <w:sz w:val="28"/>
          <w:szCs w:val="28"/>
          <w:rtl/>
        </w:rPr>
        <w:t xml:space="preserve"> قانون البنك المركزي المصري</w:t>
      </w:r>
      <w:r w:rsidRPr="0070169B">
        <w:rPr>
          <w:rFonts w:ascii="Simplified Arabic" w:hAnsi="Simplified Arabic" w:cs="Simplified Arabic" w:hint="cs"/>
          <w:sz w:val="28"/>
          <w:szCs w:val="28"/>
          <w:rtl/>
        </w:rPr>
        <w:t xml:space="preserve"> الجديد</w:t>
      </w:r>
      <w:r w:rsidR="00E228E3">
        <w:rPr>
          <w:rFonts w:ascii="Simplified Arabic" w:hAnsi="Simplified Arabic" w:cs="Simplified Arabic" w:hint="cs"/>
          <w:sz w:val="28"/>
          <w:szCs w:val="28"/>
          <w:rtl/>
        </w:rPr>
        <w:t xml:space="preserve"> رقم 194 لسنة 2020</w:t>
      </w:r>
      <w:r w:rsidRPr="0070169B">
        <w:rPr>
          <w:rFonts w:ascii="Simplified Arabic" w:hAnsi="Simplified Arabic" w:cs="Simplified Arabic" w:hint="cs"/>
          <w:sz w:val="28"/>
          <w:szCs w:val="28"/>
          <w:rtl/>
        </w:rPr>
        <w:t xml:space="preserve"> و</w:t>
      </w:r>
      <w:r w:rsidRPr="0070169B">
        <w:rPr>
          <w:rFonts w:ascii="Simplified Arabic" w:hAnsi="Simplified Arabic" w:cs="Simplified Arabic"/>
          <w:sz w:val="28"/>
          <w:szCs w:val="28"/>
          <w:rtl/>
        </w:rPr>
        <w:t xml:space="preserve">قانون تنظيم </w:t>
      </w:r>
      <w:r w:rsidRPr="0070169B">
        <w:rPr>
          <w:rFonts w:ascii="Simplified Arabic" w:hAnsi="Simplified Arabic" w:cs="Simplified Arabic" w:hint="cs"/>
          <w:sz w:val="28"/>
          <w:szCs w:val="28"/>
          <w:rtl/>
        </w:rPr>
        <w:t>نشاطي</w:t>
      </w:r>
      <w:r w:rsidRPr="0070169B">
        <w:rPr>
          <w:rFonts w:ascii="Simplified Arabic" w:hAnsi="Simplified Arabic" w:cs="Simplified Arabic"/>
          <w:sz w:val="28"/>
          <w:szCs w:val="28"/>
          <w:rtl/>
        </w:rPr>
        <w:t xml:space="preserve"> التأجير </w:t>
      </w:r>
      <w:r w:rsidRPr="0070169B">
        <w:rPr>
          <w:rFonts w:ascii="Simplified Arabic" w:hAnsi="Simplified Arabic" w:cs="Simplified Arabic" w:hint="cs"/>
          <w:sz w:val="28"/>
          <w:szCs w:val="28"/>
          <w:rtl/>
        </w:rPr>
        <w:t>التمويلي</w:t>
      </w:r>
      <w:r w:rsidRPr="0070169B">
        <w:rPr>
          <w:rFonts w:ascii="Simplified Arabic" w:hAnsi="Simplified Arabic" w:cs="Simplified Arabic"/>
          <w:sz w:val="28"/>
          <w:szCs w:val="28"/>
          <w:rtl/>
        </w:rPr>
        <w:t xml:space="preserve"> والتخصيم</w:t>
      </w:r>
      <w:r w:rsidR="00E228E3">
        <w:rPr>
          <w:rFonts w:ascii="Simplified Arabic" w:hAnsi="Simplified Arabic" w:cs="Simplified Arabic" w:hint="cs"/>
          <w:sz w:val="28"/>
          <w:szCs w:val="28"/>
          <w:rtl/>
        </w:rPr>
        <w:t xml:space="preserve"> رقم 176 لسنة 2018</w:t>
      </w:r>
      <w:r w:rsidRPr="0070169B">
        <w:rPr>
          <w:rFonts w:ascii="Simplified Arabic" w:hAnsi="Simplified Arabic" w:cs="Simplified Arabic"/>
          <w:sz w:val="28"/>
          <w:szCs w:val="28"/>
          <w:rtl/>
        </w:rPr>
        <w:t xml:space="preserve">، الذى يهدف لدعم المستثمر الصغير </w:t>
      </w:r>
      <w:r w:rsidRPr="0070169B">
        <w:rPr>
          <w:rFonts w:ascii="Simplified Arabic" w:hAnsi="Simplified Arabic" w:cs="Simplified Arabic" w:hint="cs"/>
          <w:sz w:val="28"/>
          <w:szCs w:val="28"/>
          <w:rtl/>
        </w:rPr>
        <w:t>في</w:t>
      </w:r>
      <w:r w:rsidRPr="0070169B">
        <w:rPr>
          <w:rFonts w:ascii="Simplified Arabic" w:hAnsi="Simplified Arabic" w:cs="Simplified Arabic"/>
          <w:sz w:val="28"/>
          <w:szCs w:val="28"/>
          <w:rtl/>
        </w:rPr>
        <w:t xml:space="preserve"> الحصول على </w:t>
      </w:r>
      <w:r w:rsidRPr="0070169B">
        <w:rPr>
          <w:rFonts w:ascii="Simplified Arabic" w:hAnsi="Simplified Arabic" w:cs="Simplified Arabic" w:hint="cs"/>
          <w:sz w:val="28"/>
          <w:szCs w:val="28"/>
          <w:rtl/>
        </w:rPr>
        <w:t>التمويل</w:t>
      </w:r>
      <w:r w:rsidRPr="0070169B">
        <w:rPr>
          <w:rFonts w:ascii="Simplified Arabic" w:hAnsi="Simplified Arabic" w:cs="Simplified Arabic"/>
          <w:sz w:val="28"/>
          <w:szCs w:val="28"/>
          <w:rtl/>
        </w:rPr>
        <w:t xml:space="preserve"> </w:t>
      </w:r>
      <w:r w:rsidRPr="0070169B">
        <w:rPr>
          <w:rFonts w:ascii="Simplified Arabic" w:hAnsi="Simplified Arabic" w:cs="Simplified Arabic" w:hint="cs"/>
          <w:sz w:val="28"/>
          <w:szCs w:val="28"/>
          <w:rtl/>
        </w:rPr>
        <w:t>و</w:t>
      </w:r>
      <w:r w:rsidRPr="0070169B">
        <w:rPr>
          <w:rFonts w:ascii="Simplified Arabic" w:hAnsi="Simplified Arabic" w:cs="Simplified Arabic"/>
          <w:sz w:val="28"/>
          <w:szCs w:val="28"/>
          <w:rtl/>
        </w:rPr>
        <w:t xml:space="preserve">قانون المعاملات المضمونة </w:t>
      </w:r>
      <w:r w:rsidR="00E228E3">
        <w:rPr>
          <w:rFonts w:ascii="Simplified Arabic" w:hAnsi="Simplified Arabic" w:cs="Simplified Arabic" w:hint="cs"/>
          <w:sz w:val="28"/>
          <w:szCs w:val="28"/>
          <w:rtl/>
        </w:rPr>
        <w:t>رقم 115 لسنة</w:t>
      </w:r>
      <w:r w:rsidRPr="0070169B">
        <w:rPr>
          <w:rFonts w:ascii="Simplified Arabic" w:hAnsi="Simplified Arabic" w:cs="Simplified Arabic"/>
          <w:sz w:val="28"/>
          <w:szCs w:val="28"/>
          <w:rtl/>
        </w:rPr>
        <w:t xml:space="preserve"> 2015 </w:t>
      </w:r>
      <w:r w:rsidRPr="0070169B">
        <w:rPr>
          <w:rFonts w:ascii="Simplified Arabic" w:hAnsi="Simplified Arabic" w:cs="Simplified Arabic" w:hint="cs"/>
          <w:sz w:val="28"/>
          <w:szCs w:val="28"/>
          <w:rtl/>
        </w:rPr>
        <w:t xml:space="preserve"> وما ارتبط به</w:t>
      </w:r>
      <w:r w:rsidRPr="0070169B">
        <w:rPr>
          <w:rFonts w:ascii="Simplified Arabic" w:hAnsi="Simplified Arabic" w:cs="Simplified Arabic" w:hint="cs"/>
          <w:sz w:val="28"/>
          <w:szCs w:val="28"/>
          <w:rtl/>
        </w:rPr>
        <w:t xml:space="preserve"> من </w:t>
      </w:r>
      <w:r w:rsidRPr="0070169B">
        <w:rPr>
          <w:rFonts w:ascii="Simplified Arabic" w:hAnsi="Simplified Arabic" w:cs="Simplified Arabic"/>
          <w:sz w:val="28"/>
          <w:szCs w:val="28"/>
          <w:rtl/>
        </w:rPr>
        <w:t xml:space="preserve">إنشاء أول سجل للضمانات المنقولة في منطقة الشرق الأوسط وشمال إفريقيا </w:t>
      </w:r>
      <w:r w:rsidR="003353CD">
        <w:rPr>
          <w:rFonts w:ascii="Simplified Arabic" w:hAnsi="Simplified Arabic" w:cs="Simplified Arabic" w:hint="cs"/>
          <w:sz w:val="28"/>
          <w:szCs w:val="28"/>
          <w:rtl/>
        </w:rPr>
        <w:t xml:space="preserve">وهي </w:t>
      </w:r>
      <w:r w:rsidRPr="0070169B">
        <w:rPr>
          <w:rFonts w:ascii="Simplified Arabic" w:hAnsi="Simplified Arabic" w:cs="Simplified Arabic"/>
          <w:sz w:val="28"/>
          <w:szCs w:val="28"/>
          <w:rtl/>
        </w:rPr>
        <w:t>خطوة رئيسية لفتح المجال أمام الحصول على التمويل في مص</w:t>
      </w:r>
      <w:r w:rsidRPr="0070169B">
        <w:rPr>
          <w:rFonts w:ascii="Simplified Arabic" w:hAnsi="Simplified Arabic" w:cs="Simplified Arabic" w:hint="cs"/>
          <w:sz w:val="28"/>
          <w:szCs w:val="28"/>
          <w:rtl/>
        </w:rPr>
        <w:t>ر،</w:t>
      </w:r>
      <w:r w:rsidRPr="0070169B">
        <w:rPr>
          <w:rFonts w:ascii="Simplified Arabic" w:hAnsi="Simplified Arabic" w:cs="Simplified Arabic"/>
          <w:sz w:val="28"/>
          <w:szCs w:val="28"/>
          <w:rtl/>
        </w:rPr>
        <w:t xml:space="preserve"> </w:t>
      </w:r>
      <w:r w:rsidRPr="0070169B">
        <w:rPr>
          <w:rFonts w:ascii="Simplified Arabic" w:hAnsi="Simplified Arabic" w:cs="Simplified Arabic" w:hint="cs"/>
          <w:sz w:val="28"/>
          <w:szCs w:val="28"/>
          <w:rtl/>
        </w:rPr>
        <w:t>و</w:t>
      </w:r>
      <w:r w:rsidRPr="0070169B">
        <w:rPr>
          <w:rFonts w:ascii="Simplified Arabic" w:hAnsi="Simplified Arabic" w:cs="Simplified Arabic"/>
          <w:sz w:val="28"/>
          <w:szCs w:val="28"/>
          <w:rtl/>
        </w:rPr>
        <w:t>قانون أسواق رأس المال</w:t>
      </w:r>
      <w:r w:rsidRPr="0070169B">
        <w:rPr>
          <w:rFonts w:ascii="Simplified Arabic" w:hAnsi="Simplified Arabic" w:cs="Simplified Arabic" w:hint="cs"/>
          <w:sz w:val="28"/>
          <w:szCs w:val="28"/>
          <w:rtl/>
        </w:rPr>
        <w:t xml:space="preserve"> الجديد</w:t>
      </w:r>
      <w:r w:rsidRPr="0070169B">
        <w:rPr>
          <w:rFonts w:ascii="Simplified Arabic" w:hAnsi="Simplified Arabic" w:cs="Simplified Arabic"/>
          <w:sz w:val="28"/>
          <w:szCs w:val="28"/>
          <w:rtl/>
        </w:rPr>
        <w:t xml:space="preserve"> رقم 17 لسنة 2018 </w:t>
      </w:r>
      <w:r w:rsidRPr="0070169B">
        <w:rPr>
          <w:rFonts w:ascii="Simplified Arabic" w:hAnsi="Simplified Arabic" w:cs="Simplified Arabic" w:hint="cs"/>
          <w:sz w:val="28"/>
          <w:szCs w:val="28"/>
          <w:rtl/>
        </w:rPr>
        <w:t>الذي يعدل القانون القديم و</w:t>
      </w:r>
      <w:r w:rsidRPr="0070169B">
        <w:rPr>
          <w:rFonts w:ascii="Simplified Arabic" w:hAnsi="Simplified Arabic" w:cs="Simplified Arabic"/>
          <w:sz w:val="28"/>
          <w:szCs w:val="28"/>
          <w:rtl/>
        </w:rPr>
        <w:t xml:space="preserve">ينظم إصدار الصكوك (التمويل الإسلامي)، وتأسيس وترخيص أسواق الأوراق المالية الجديدة غير المملوكة للحكومة، وإنشاء </w:t>
      </w:r>
      <w:r w:rsidR="003353CD">
        <w:rPr>
          <w:rFonts w:ascii="Simplified Arabic" w:hAnsi="Simplified Arabic" w:cs="Simplified Arabic" w:hint="cs"/>
          <w:sz w:val="28"/>
          <w:szCs w:val="28"/>
          <w:rtl/>
        </w:rPr>
        <w:t>و</w:t>
      </w:r>
      <w:r w:rsidRPr="0070169B">
        <w:rPr>
          <w:rFonts w:ascii="Simplified Arabic" w:hAnsi="Simplified Arabic" w:cs="Simplified Arabic"/>
          <w:sz w:val="28"/>
          <w:szCs w:val="28"/>
          <w:rtl/>
        </w:rPr>
        <w:t>ترخيص  عمليات بورصات العقود الآجلة</w:t>
      </w:r>
      <w:r w:rsidRPr="0070169B">
        <w:rPr>
          <w:rFonts w:ascii="Simplified Arabic" w:hAnsi="Simplified Arabic" w:cs="Simplified Arabic" w:hint="cs"/>
          <w:sz w:val="28"/>
          <w:szCs w:val="28"/>
          <w:rtl/>
        </w:rPr>
        <w:t>، و</w:t>
      </w:r>
      <w:r w:rsidRPr="0070169B">
        <w:rPr>
          <w:rFonts w:ascii="Simplified Arabic" w:hAnsi="Simplified Arabic" w:cs="Simplified Arabic"/>
          <w:sz w:val="28"/>
          <w:szCs w:val="28"/>
          <w:rtl/>
        </w:rPr>
        <w:t xml:space="preserve"> القرار الوزاري رقم 16 لسنة 2018 بتعديل اللائحة التنفيذية لقانون الشركات لتعزيز حوكمة الشركات وحماية حقوق ا</w:t>
      </w:r>
      <w:r w:rsidRPr="0070169B">
        <w:rPr>
          <w:rFonts w:ascii="Simplified Arabic" w:hAnsi="Simplified Arabic" w:cs="Simplified Arabic"/>
          <w:sz w:val="28"/>
          <w:szCs w:val="28"/>
          <w:rtl/>
        </w:rPr>
        <w:t>لأقلية في الشركات</w:t>
      </w:r>
      <w:r w:rsidRPr="0070169B">
        <w:rPr>
          <w:rFonts w:ascii="Simplified Arabic" w:hAnsi="Simplified Arabic" w:cs="Simplified Arabic" w:hint="cs"/>
          <w:sz w:val="28"/>
          <w:szCs w:val="28"/>
          <w:rtl/>
        </w:rPr>
        <w:t xml:space="preserve"> و</w:t>
      </w:r>
      <w:r w:rsidRPr="0070169B">
        <w:rPr>
          <w:rFonts w:ascii="Simplified Arabic" w:hAnsi="Simplified Arabic" w:cs="Simplified Arabic"/>
          <w:sz w:val="28"/>
          <w:szCs w:val="28"/>
          <w:rtl/>
        </w:rPr>
        <w:t xml:space="preserve"> القانون رقم 27 لسنة 2018 بشأن تنظيم تسجيل الملكية</w:t>
      </w:r>
      <w:r w:rsidRPr="0070169B">
        <w:rPr>
          <w:rFonts w:ascii="Simplified Arabic" w:hAnsi="Simplified Arabic" w:cs="Simplified Arabic" w:hint="cs"/>
          <w:sz w:val="28"/>
          <w:szCs w:val="28"/>
          <w:rtl/>
        </w:rPr>
        <w:t xml:space="preserve">(الشهر العقاري) </w:t>
      </w:r>
      <w:r w:rsidRPr="0070169B">
        <w:rPr>
          <w:rFonts w:ascii="Simplified Arabic" w:hAnsi="Simplified Arabic" w:cs="Simplified Arabic"/>
          <w:sz w:val="28"/>
          <w:szCs w:val="28"/>
          <w:rtl/>
        </w:rPr>
        <w:t xml:space="preserve"> في المجتمعات العمرانية الجديدة</w:t>
      </w:r>
      <w:r w:rsidR="002B442D">
        <w:rPr>
          <w:rFonts w:ascii="Simplified Arabic" w:hAnsi="Simplified Arabic" w:cs="Simplified Arabic"/>
          <w:sz w:val="28"/>
          <w:szCs w:val="28"/>
          <w:rtl/>
        </w:rPr>
        <w:t>،</w:t>
      </w:r>
      <w:r w:rsidRPr="0070169B">
        <w:rPr>
          <w:rFonts w:ascii="Simplified Arabic" w:hAnsi="Simplified Arabic" w:cs="Simplified Arabic"/>
          <w:sz w:val="28"/>
          <w:szCs w:val="28"/>
          <w:rtl/>
        </w:rPr>
        <w:t xml:space="preserve"> </w:t>
      </w:r>
      <w:r w:rsidRPr="0070169B">
        <w:rPr>
          <w:rFonts w:ascii="Simplified Arabic" w:hAnsi="Simplified Arabic" w:cs="Simplified Arabic" w:hint="cs"/>
          <w:sz w:val="28"/>
          <w:szCs w:val="28"/>
          <w:rtl/>
        </w:rPr>
        <w:t>ل</w:t>
      </w:r>
      <w:r w:rsidRPr="0070169B">
        <w:rPr>
          <w:rFonts w:ascii="Simplified Arabic" w:hAnsi="Simplified Arabic" w:cs="Simplified Arabic"/>
          <w:sz w:val="28"/>
          <w:szCs w:val="28"/>
          <w:rtl/>
        </w:rPr>
        <w:t>تبسيط إجراءات تسجيل الملكي</w:t>
      </w:r>
      <w:r w:rsidRPr="0070169B">
        <w:rPr>
          <w:rFonts w:ascii="Simplified Arabic" w:hAnsi="Simplified Arabic" w:cs="Simplified Arabic" w:hint="cs"/>
          <w:sz w:val="28"/>
          <w:szCs w:val="28"/>
          <w:rtl/>
        </w:rPr>
        <w:t>ة و</w:t>
      </w:r>
      <w:r w:rsidRPr="0070169B">
        <w:rPr>
          <w:rFonts w:ascii="Simplified Arabic" w:hAnsi="Simplified Arabic" w:cs="Simplified Arabic"/>
          <w:sz w:val="28"/>
          <w:szCs w:val="28"/>
          <w:rtl/>
        </w:rPr>
        <w:t>القانون رقم 144 لسنة 2017 للتعامل مع حالات الحيازة المكسبة للملكية (التصرف في أملاك الدولة الخاصة)، ووضع إجر</w:t>
      </w:r>
      <w:r w:rsidRPr="0070169B">
        <w:rPr>
          <w:rFonts w:ascii="Simplified Arabic" w:hAnsi="Simplified Arabic" w:cs="Simplified Arabic"/>
          <w:sz w:val="28"/>
          <w:szCs w:val="28"/>
          <w:rtl/>
        </w:rPr>
        <w:t xml:space="preserve">اءات واضحة تمكن المستأجرين من اكتساب الملكية أو أي حق رسمي آخر بعد التأكد من الحيازة المستمرة والهادئة وغير الخافية </w:t>
      </w:r>
      <w:r w:rsidRPr="0070169B">
        <w:rPr>
          <w:rFonts w:ascii="Simplified Arabic" w:hAnsi="Simplified Arabic" w:cs="Simplified Arabic" w:hint="cs"/>
          <w:sz w:val="28"/>
          <w:szCs w:val="28"/>
          <w:rtl/>
        </w:rPr>
        <w:t>أ</w:t>
      </w:r>
      <w:r w:rsidRPr="0070169B">
        <w:rPr>
          <w:rFonts w:ascii="Simplified Arabic" w:hAnsi="Simplified Arabic" w:cs="Simplified Arabic"/>
          <w:sz w:val="28"/>
          <w:szCs w:val="28"/>
          <w:rtl/>
        </w:rPr>
        <w:t xml:space="preserve">و الغامضة للأرض </w:t>
      </w:r>
      <w:r w:rsidRPr="0070169B">
        <w:rPr>
          <w:rFonts w:ascii="Simplified Arabic" w:hAnsi="Simplified Arabic" w:cs="Simplified Arabic" w:hint="cs"/>
          <w:sz w:val="28"/>
          <w:szCs w:val="28"/>
          <w:rtl/>
        </w:rPr>
        <w:t>و</w:t>
      </w:r>
      <w:r w:rsidRPr="0070169B">
        <w:rPr>
          <w:rFonts w:ascii="Simplified Arabic" w:hAnsi="Simplified Arabic" w:cs="Simplified Arabic"/>
          <w:sz w:val="28"/>
          <w:szCs w:val="28"/>
          <w:rtl/>
        </w:rPr>
        <w:t xml:space="preserve">القرار </w:t>
      </w:r>
      <w:r w:rsidRPr="0070169B">
        <w:rPr>
          <w:rFonts w:ascii="Simplified Arabic" w:hAnsi="Simplified Arabic" w:cs="Simplified Arabic" w:hint="cs"/>
          <w:sz w:val="28"/>
          <w:szCs w:val="28"/>
          <w:rtl/>
        </w:rPr>
        <w:t xml:space="preserve">الوزاري </w:t>
      </w:r>
      <w:r w:rsidRPr="0070169B">
        <w:rPr>
          <w:rFonts w:ascii="Simplified Arabic" w:hAnsi="Simplified Arabic" w:cs="Simplified Arabic"/>
          <w:sz w:val="28"/>
          <w:szCs w:val="28"/>
          <w:rtl/>
        </w:rPr>
        <w:t xml:space="preserve">رقم 221 </w:t>
      </w:r>
      <w:r w:rsidRPr="0070169B">
        <w:rPr>
          <w:rFonts w:ascii="Simplified Arabic" w:hAnsi="Simplified Arabic" w:cs="Simplified Arabic" w:hint="cs"/>
          <w:sz w:val="28"/>
          <w:szCs w:val="28"/>
          <w:rtl/>
        </w:rPr>
        <w:t>لعام</w:t>
      </w:r>
      <w:r w:rsidRPr="0070169B">
        <w:rPr>
          <w:rFonts w:ascii="Simplified Arabic" w:hAnsi="Simplified Arabic" w:cs="Simplified Arabic"/>
          <w:sz w:val="28"/>
          <w:szCs w:val="28"/>
          <w:rtl/>
        </w:rPr>
        <w:t xml:space="preserve"> 2018 بتعديل بعض </w:t>
      </w:r>
      <w:r w:rsidRPr="0070169B">
        <w:rPr>
          <w:rFonts w:ascii="Simplified Arabic" w:hAnsi="Simplified Arabic" w:cs="Simplified Arabic"/>
          <w:sz w:val="28"/>
          <w:szCs w:val="28"/>
          <w:rtl/>
        </w:rPr>
        <w:lastRenderedPageBreak/>
        <w:t xml:space="preserve">المواد في اللائحة التنفيذية لقانون ضريبة الدخل رقم 91 لعام 2005. </w:t>
      </w:r>
      <w:r w:rsidRPr="0070169B">
        <w:rPr>
          <w:rFonts w:ascii="Simplified Arabic" w:hAnsi="Simplified Arabic" w:cs="Simplified Arabic" w:hint="cs"/>
          <w:sz w:val="28"/>
          <w:szCs w:val="28"/>
          <w:rtl/>
        </w:rPr>
        <w:t>و</w:t>
      </w:r>
      <w:r w:rsidRPr="0070169B">
        <w:rPr>
          <w:rFonts w:ascii="Simplified Arabic" w:hAnsi="Simplified Arabic" w:cs="Simplified Arabic"/>
          <w:sz w:val="28"/>
          <w:szCs w:val="28"/>
          <w:rtl/>
        </w:rPr>
        <w:t xml:space="preserve"> إلزام الكيا</w:t>
      </w:r>
      <w:r w:rsidRPr="0070169B">
        <w:rPr>
          <w:rFonts w:ascii="Simplified Arabic" w:hAnsi="Simplified Arabic" w:cs="Simplified Arabic"/>
          <w:sz w:val="28"/>
          <w:szCs w:val="28"/>
          <w:rtl/>
        </w:rPr>
        <w:t>نات الاعتبارية بتقديم الإقرارات الضريبية من خلال الإنترنت</w:t>
      </w:r>
      <w:r w:rsidRPr="0070169B">
        <w:rPr>
          <w:rFonts w:ascii="Simplified Arabic" w:hAnsi="Simplified Arabic" w:cs="Simplified Arabic" w:hint="cs"/>
          <w:sz w:val="28"/>
          <w:szCs w:val="28"/>
          <w:rtl/>
        </w:rPr>
        <w:t xml:space="preserve"> </w:t>
      </w:r>
      <w:r w:rsidRPr="0070169B">
        <w:rPr>
          <w:rFonts w:ascii="Simplified Arabic" w:hAnsi="Simplified Arabic" w:cs="Simplified Arabic"/>
          <w:sz w:val="28"/>
          <w:szCs w:val="28"/>
          <w:rtl/>
        </w:rPr>
        <w:t>مما يؤدي إلى خفض تكلفة الامتثال الضريبي بالنسبة لدوائر المال والأعمال وسيسهم في تعزيز فهم الممولين للإدارة الضريبية في مصر</w:t>
      </w:r>
      <w:r w:rsidRPr="0070169B">
        <w:rPr>
          <w:rFonts w:ascii="Simplified Arabic" w:hAnsi="Simplified Arabic" w:cs="Simplified Arabic" w:hint="cs"/>
          <w:sz w:val="28"/>
          <w:szCs w:val="28"/>
          <w:rtl/>
        </w:rPr>
        <w:t xml:space="preserve"> ويقلل من الفساد الناتج عن تعامل الممولين مع موظفي الضرائب و</w:t>
      </w:r>
      <w:r w:rsidRPr="0070169B">
        <w:rPr>
          <w:rFonts w:ascii="Simplified Arabic" w:hAnsi="Simplified Arabic" w:cs="Simplified Arabic"/>
          <w:sz w:val="28"/>
          <w:szCs w:val="28"/>
          <w:rtl/>
        </w:rPr>
        <w:t>قانون الطاقة الم</w:t>
      </w:r>
      <w:r w:rsidRPr="0070169B">
        <w:rPr>
          <w:rFonts w:ascii="Simplified Arabic" w:hAnsi="Simplified Arabic" w:cs="Simplified Arabic"/>
          <w:sz w:val="28"/>
          <w:szCs w:val="28"/>
          <w:rtl/>
        </w:rPr>
        <w:t>تجددة</w:t>
      </w:r>
      <w:r w:rsidR="003353CD">
        <w:rPr>
          <w:rFonts w:ascii="Simplified Arabic" w:hAnsi="Simplified Arabic" w:cs="Simplified Arabic" w:hint="cs"/>
          <w:sz w:val="28"/>
          <w:szCs w:val="28"/>
          <w:rtl/>
        </w:rPr>
        <w:t xml:space="preserve"> رقم 203 لسنة 2014</w:t>
      </w:r>
      <w:r w:rsidRPr="0070169B">
        <w:rPr>
          <w:rFonts w:ascii="Simplified Arabic" w:hAnsi="Simplified Arabic" w:cs="Simplified Arabic"/>
          <w:sz w:val="28"/>
          <w:szCs w:val="28"/>
          <w:rtl/>
        </w:rPr>
        <w:t xml:space="preserve">، وقانون الكهرباء </w:t>
      </w:r>
      <w:r w:rsidRPr="0070169B">
        <w:rPr>
          <w:rFonts w:ascii="Simplified Arabic" w:hAnsi="Simplified Arabic" w:cs="Simplified Arabic" w:hint="cs"/>
          <w:sz w:val="28"/>
          <w:szCs w:val="28"/>
          <w:rtl/>
        </w:rPr>
        <w:t>رقم</w:t>
      </w:r>
      <w:r w:rsidRPr="0070169B">
        <w:rPr>
          <w:rFonts w:ascii="Simplified Arabic" w:hAnsi="Simplified Arabic" w:cs="Simplified Arabic"/>
          <w:sz w:val="28"/>
          <w:szCs w:val="28"/>
          <w:rtl/>
        </w:rPr>
        <w:t xml:space="preserve"> 87 </w:t>
      </w:r>
      <w:r w:rsidRPr="0070169B">
        <w:rPr>
          <w:rFonts w:ascii="Simplified Arabic" w:hAnsi="Simplified Arabic" w:cs="Simplified Arabic" w:hint="cs"/>
          <w:sz w:val="28"/>
          <w:szCs w:val="28"/>
          <w:rtl/>
        </w:rPr>
        <w:t>لسنة</w:t>
      </w:r>
      <w:r w:rsidRPr="0070169B">
        <w:rPr>
          <w:rFonts w:ascii="Simplified Arabic" w:hAnsi="Simplified Arabic" w:cs="Simplified Arabic"/>
          <w:sz w:val="28"/>
          <w:szCs w:val="28"/>
          <w:rtl/>
        </w:rPr>
        <w:t xml:space="preserve"> </w:t>
      </w:r>
      <w:r w:rsidRPr="0070169B">
        <w:rPr>
          <w:rFonts w:ascii="Simplified Arabic" w:hAnsi="Simplified Arabic" w:cs="Simplified Arabic" w:hint="cs"/>
          <w:sz w:val="28"/>
          <w:szCs w:val="28"/>
          <w:rtl/>
        </w:rPr>
        <w:t xml:space="preserve">  201</w:t>
      </w:r>
      <w:r w:rsidR="003353CD">
        <w:rPr>
          <w:rFonts w:ascii="Simplified Arabic" w:hAnsi="Simplified Arabic" w:cs="Simplified Arabic" w:hint="cs"/>
          <w:sz w:val="28"/>
          <w:szCs w:val="28"/>
          <w:rtl/>
        </w:rPr>
        <w:t>5</w:t>
      </w:r>
      <w:r w:rsidRPr="0070169B">
        <w:rPr>
          <w:rFonts w:ascii="Simplified Arabic" w:hAnsi="Simplified Arabic" w:cs="Simplified Arabic" w:hint="cs"/>
          <w:sz w:val="28"/>
          <w:szCs w:val="28"/>
          <w:rtl/>
        </w:rPr>
        <w:t xml:space="preserve"> </w:t>
      </w:r>
      <w:r w:rsidRPr="0070169B">
        <w:rPr>
          <w:rFonts w:ascii="Simplified Arabic" w:hAnsi="Simplified Arabic" w:cs="Simplified Arabic"/>
          <w:sz w:val="28"/>
          <w:szCs w:val="28"/>
          <w:rtl/>
        </w:rPr>
        <w:t>و</w:t>
      </w:r>
      <w:r w:rsidRPr="0070169B">
        <w:rPr>
          <w:rFonts w:ascii="Simplified Arabic" w:hAnsi="Simplified Arabic" w:cs="Simplified Arabic" w:hint="cs"/>
          <w:sz w:val="28"/>
          <w:szCs w:val="28"/>
          <w:rtl/>
        </w:rPr>
        <w:t xml:space="preserve">قانون </w:t>
      </w:r>
      <w:r w:rsidRPr="0070169B">
        <w:rPr>
          <w:rFonts w:ascii="Simplified Arabic" w:hAnsi="Simplified Arabic" w:cs="Simplified Arabic"/>
          <w:sz w:val="28"/>
          <w:szCs w:val="28"/>
          <w:rtl/>
        </w:rPr>
        <w:t>الغاز الطبيعي رقم 196 لعام 2017</w:t>
      </w:r>
      <w:r w:rsidRPr="0070169B">
        <w:rPr>
          <w:rFonts w:ascii="Simplified Arabic" w:hAnsi="Simplified Arabic" w:cs="Simplified Arabic" w:hint="cs"/>
          <w:sz w:val="28"/>
          <w:szCs w:val="28"/>
          <w:rtl/>
        </w:rPr>
        <w:t xml:space="preserve"> والقرارات الوزارية المعدلة لتعريفة بيع الكهرباء وأسعار الوقود</w:t>
      </w:r>
      <w:r w:rsidRPr="0070169B">
        <w:rPr>
          <w:rFonts w:ascii="Simplified Arabic" w:hAnsi="Simplified Arabic" w:cs="Simplified Arabic"/>
          <w:sz w:val="28"/>
          <w:szCs w:val="28"/>
          <w:rtl/>
        </w:rPr>
        <w:t xml:space="preserve"> بهدف تشجيع مشاركة القطاع الخاص في قطاع الطاقة</w:t>
      </w:r>
      <w:r w:rsidRPr="0070169B">
        <w:rPr>
          <w:rFonts w:ascii="Simplified Arabic" w:hAnsi="Simplified Arabic" w:cs="Simplified Arabic" w:hint="cs"/>
          <w:sz w:val="28"/>
          <w:szCs w:val="28"/>
          <w:rtl/>
        </w:rPr>
        <w:t xml:space="preserve"> وترشيد فاتورة الدعم  </w:t>
      </w:r>
      <w:r w:rsidRPr="0070169B">
        <w:rPr>
          <w:rFonts w:ascii="Simplified Arabic" w:hAnsi="Simplified Arabic" w:cs="Simplified Arabic"/>
          <w:sz w:val="28"/>
          <w:szCs w:val="28"/>
          <w:rtl/>
        </w:rPr>
        <w:t xml:space="preserve">وقانون جهاز حماية المنافسة </w:t>
      </w:r>
      <w:r w:rsidRPr="0070169B">
        <w:rPr>
          <w:rFonts w:ascii="Simplified Arabic" w:hAnsi="Simplified Arabic" w:cs="Simplified Arabic" w:hint="cs"/>
          <w:sz w:val="28"/>
          <w:szCs w:val="28"/>
          <w:rtl/>
        </w:rPr>
        <w:t>.</w:t>
      </w:r>
      <w:r w:rsidRPr="0070169B">
        <w:rPr>
          <w:rFonts w:ascii="Simplified Arabic" w:hAnsi="Simplified Arabic" w:cs="Simplified Arabic"/>
          <w:sz w:val="28"/>
          <w:szCs w:val="28"/>
          <w:rtl/>
        </w:rPr>
        <w:t xml:space="preserve"> </w:t>
      </w:r>
    </w:p>
    <w:p w14:paraId="28CBDBC7" w14:textId="77777777" w:rsidR="0070169B" w:rsidRPr="0070169B" w:rsidRDefault="00F62C8E" w:rsidP="00F65142">
      <w:pPr>
        <w:pStyle w:val="ListParagraph"/>
        <w:bidi/>
        <w:ind w:left="1080"/>
        <w:rPr>
          <w:rFonts w:ascii="Simplified Arabic" w:hAnsi="Simplified Arabic" w:cs="Simplified Arabic"/>
          <w:sz w:val="28"/>
          <w:szCs w:val="28"/>
        </w:rPr>
      </w:pPr>
      <w:r w:rsidRPr="0070169B">
        <w:rPr>
          <w:rFonts w:ascii="Simplified Arabic" w:hAnsi="Simplified Arabic" w:cs="Simplified Arabic"/>
          <w:sz w:val="28"/>
          <w:szCs w:val="28"/>
          <w:rtl/>
        </w:rPr>
        <w:t>في عام 2017 شكلت مصر-كحال أكثر من 40 دولة أخرى-  لجانا للإصلاح التنظيمي تستخدم مؤشرات</w:t>
      </w:r>
      <w:r w:rsidR="00F65142">
        <w:rPr>
          <w:rFonts w:ascii="Simplified Arabic" w:hAnsi="Simplified Arabic" w:cs="Simplified Arabic" w:hint="cs"/>
          <w:sz w:val="28"/>
          <w:szCs w:val="28"/>
          <w:rtl/>
        </w:rPr>
        <w:t xml:space="preserve"> تقارير</w:t>
      </w:r>
      <w:r w:rsidRPr="0070169B">
        <w:rPr>
          <w:rFonts w:ascii="Simplified Arabic" w:hAnsi="Simplified Arabic" w:cs="Simplified Arabic"/>
          <w:sz w:val="28"/>
          <w:szCs w:val="28"/>
          <w:rtl/>
        </w:rPr>
        <w:t xml:space="preserve"> "ممارسة أنشطة الأعمال" كمدخل لتوجيه برامجها لتحسين بيئة الأعمال. </w:t>
      </w:r>
      <w:r w:rsidR="00F65142">
        <w:rPr>
          <w:rFonts w:ascii="Simplified Arabic" w:hAnsi="Simplified Arabic" w:cs="Simplified Arabic" w:hint="cs"/>
          <w:sz w:val="28"/>
          <w:szCs w:val="28"/>
          <w:rtl/>
        </w:rPr>
        <w:t>و</w:t>
      </w:r>
      <w:r w:rsidRPr="0070169B">
        <w:rPr>
          <w:rFonts w:ascii="Simplified Arabic" w:hAnsi="Simplified Arabic" w:cs="Simplified Arabic"/>
          <w:sz w:val="28"/>
          <w:szCs w:val="28"/>
          <w:rtl/>
        </w:rPr>
        <w:t xml:space="preserve">يبدو أن وتيرة الاصطلاحات والتحسينات قد هدأت مؤخرا إذ لم تتقدم مصرفي تقرير التنافسية الأخير إلا </w:t>
      </w:r>
      <w:r w:rsidRPr="0070169B">
        <w:rPr>
          <w:rFonts w:ascii="Simplified Arabic" w:hAnsi="Simplified Arabic" w:cs="Simplified Arabic"/>
          <w:sz w:val="28"/>
          <w:szCs w:val="28"/>
          <w:rtl/>
        </w:rPr>
        <w:t>مركزا واحدا(من 94 إلى 93)، كما خرجت في تقرير ممارسة الأعمال 2020 الأخير من قائمة أفضل 10 دول في التحسن بعد أن ظلت على القائمة خلال الثلاث دورات السابقة، وبالرغم من ذلك فقد أشار التقرير إلى تسهيل مصر بدء نشاط تجاري من خلال إلغاء شرط الحصول على شهادة عدم الت</w:t>
      </w:r>
      <w:r w:rsidRPr="0070169B">
        <w:rPr>
          <w:rFonts w:ascii="Simplified Arabic" w:hAnsi="Simplified Arabic" w:cs="Simplified Arabic"/>
          <w:sz w:val="28"/>
          <w:szCs w:val="28"/>
          <w:rtl/>
        </w:rPr>
        <w:t>باس ، وتحسين موثوقية إمدادات الكهرباء من خلال تنفيذ أنظمة آلية لمراقبة انقطاع التيار الكهربائي والإبلاغ عنه وتسهيل دفع الضرائب من خلال تطبيق نظام إلكتروني لتقديم ودفع ضريبة دخل الشركات وضريبة القيمة المضاف</w:t>
      </w:r>
      <w:r w:rsidR="00C43D4C">
        <w:rPr>
          <w:rFonts w:ascii="Simplified Arabic" w:hAnsi="Simplified Arabic" w:cs="Simplified Arabic" w:hint="cs"/>
          <w:sz w:val="28"/>
          <w:szCs w:val="28"/>
          <w:rtl/>
          <w:lang w:bidi="ar-EG"/>
        </w:rPr>
        <w:t>ة</w:t>
      </w:r>
      <w:r w:rsidR="00C43D4C">
        <w:rPr>
          <w:rFonts w:ascii="Simplified Arabic" w:hAnsi="Simplified Arabic" w:cs="Simplified Arabic"/>
          <w:sz w:val="28"/>
          <w:szCs w:val="28"/>
        </w:rPr>
        <w:t>(</w:t>
      </w:r>
      <w:r w:rsidR="00C43D4C">
        <w:rPr>
          <w:rFonts w:ascii="Arial" w:hAnsi="Arial" w:cs="Arial"/>
          <w:color w:val="222222"/>
          <w:sz w:val="20"/>
          <w:szCs w:val="20"/>
          <w:shd w:val="clear" w:color="auto" w:fill="FFFFFF"/>
        </w:rPr>
        <w:t>World Bank, 2019</w:t>
      </w:r>
      <w:r w:rsidR="00C43D4C">
        <w:rPr>
          <w:rFonts w:ascii="Simplified Arabic" w:hAnsi="Simplified Arabic" w:cs="Simplified Arabic"/>
          <w:sz w:val="28"/>
          <w:szCs w:val="28"/>
        </w:rPr>
        <w:t>)</w:t>
      </w:r>
      <w:r>
        <w:rPr>
          <w:rFonts w:ascii="Simplified Arabic" w:hAnsi="Simplified Arabic" w:cs="Simplified Arabic"/>
          <w:sz w:val="28"/>
          <w:szCs w:val="28"/>
          <w:vertAlign w:val="superscript"/>
          <w:rtl/>
        </w:rPr>
        <w:footnoteReference w:id="176"/>
      </w:r>
      <w:r w:rsidRPr="0070169B">
        <w:rPr>
          <w:rFonts w:ascii="Simplified Arabic" w:hAnsi="Simplified Arabic" w:cs="Simplified Arabic"/>
          <w:sz w:val="28"/>
          <w:szCs w:val="28"/>
          <w:rtl/>
        </w:rPr>
        <w:t>.</w:t>
      </w:r>
    </w:p>
    <w:p w14:paraId="2FBB2B19" w14:textId="77777777" w:rsidR="0070169B" w:rsidRPr="00F65142" w:rsidRDefault="00F62C8E" w:rsidP="00F62C8E">
      <w:pPr>
        <w:pStyle w:val="ListParagraph"/>
        <w:numPr>
          <w:ilvl w:val="0"/>
          <w:numId w:val="52"/>
        </w:numPr>
        <w:bidi/>
        <w:rPr>
          <w:rFonts w:ascii="Simplified Arabic" w:hAnsi="Simplified Arabic" w:cs="Simplified Arabic"/>
          <w:b/>
          <w:bCs/>
          <w:sz w:val="28"/>
          <w:szCs w:val="28"/>
        </w:rPr>
      </w:pPr>
      <w:r w:rsidRPr="00F65142">
        <w:rPr>
          <w:rFonts w:ascii="Simplified Arabic" w:hAnsi="Simplified Arabic" w:cs="Simplified Arabic" w:hint="cs"/>
          <w:b/>
          <w:bCs/>
          <w:sz w:val="28"/>
          <w:szCs w:val="28"/>
          <w:rtl/>
        </w:rPr>
        <w:t xml:space="preserve"> </w:t>
      </w:r>
      <w:r w:rsidRPr="00F65142">
        <w:rPr>
          <w:rFonts w:ascii="Simplified Arabic" w:hAnsi="Simplified Arabic" w:cs="Simplified Arabic"/>
          <w:b/>
          <w:bCs/>
          <w:sz w:val="28"/>
          <w:szCs w:val="28"/>
          <w:rtl/>
        </w:rPr>
        <w:t xml:space="preserve">التهديدات </w:t>
      </w:r>
    </w:p>
    <w:p w14:paraId="3A7134B3" w14:textId="77777777" w:rsidR="0070169B" w:rsidRPr="003A531A" w:rsidRDefault="00F62C8E" w:rsidP="00F62C8E">
      <w:pPr>
        <w:pStyle w:val="ListParagraph"/>
        <w:numPr>
          <w:ilvl w:val="0"/>
          <w:numId w:val="53"/>
        </w:numPr>
        <w:bidi/>
        <w:rPr>
          <w:rFonts w:ascii="Simplified Arabic" w:hAnsi="Simplified Arabic" w:cs="Simplified Arabic"/>
          <w:sz w:val="28"/>
          <w:szCs w:val="28"/>
        </w:rPr>
      </w:pPr>
      <w:r w:rsidRPr="003A531A">
        <w:rPr>
          <w:rFonts w:ascii="Simplified Arabic" w:hAnsi="Simplified Arabic" w:cs="Simplified Arabic"/>
          <w:sz w:val="28"/>
          <w:szCs w:val="28"/>
          <w:rtl/>
        </w:rPr>
        <w:t xml:space="preserve">خطر </w:t>
      </w:r>
      <w:r w:rsidRPr="003A531A">
        <w:rPr>
          <w:rFonts w:ascii="Simplified Arabic" w:hAnsi="Simplified Arabic" w:cs="Simplified Arabic"/>
          <w:sz w:val="28"/>
          <w:szCs w:val="28"/>
          <w:rtl/>
        </w:rPr>
        <w:t>الإرهاب: أثبتت العديد من الدراسات</w:t>
      </w:r>
      <w:r w:rsidR="009C48BA" w:rsidRPr="003A531A">
        <w:rPr>
          <w:rFonts w:ascii="Simplified Arabic" w:hAnsi="Simplified Arabic" w:cs="Simplified Arabic" w:hint="cs"/>
          <w:sz w:val="28"/>
          <w:szCs w:val="28"/>
          <w:rtl/>
          <w:lang w:bidi="ar-EG"/>
        </w:rPr>
        <w:t xml:space="preserve"> </w:t>
      </w:r>
      <w:r w:rsidRPr="003A531A">
        <w:rPr>
          <w:rFonts w:ascii="Simplified Arabic" w:hAnsi="Simplified Arabic" w:cs="Simplified Arabic"/>
          <w:sz w:val="28"/>
          <w:szCs w:val="28"/>
          <w:rtl/>
        </w:rPr>
        <w:t xml:space="preserve"> في مصر وسوريا وليبيا والعراق واليمن ولبنان والسعودية وجنوب إفريقيا وباكستان ونيجيريا وغيرها من الدول التأثير السلبي الملحوظ للإرهاب على الاستثمار الأجنبي المباشر وعلى الاستثمار المحلي وعلى الطلب على السياحة</w:t>
      </w:r>
      <w:r w:rsidR="009C48BA" w:rsidRPr="003A531A">
        <w:rPr>
          <w:rFonts w:ascii="Simplified Arabic" w:hAnsi="Simplified Arabic" w:cs="Simplified Arabic"/>
          <w:sz w:val="28"/>
          <w:szCs w:val="28"/>
        </w:rPr>
        <w:t>(</w:t>
      </w:r>
      <w:r w:rsidR="009C48BA" w:rsidRPr="003A531A">
        <w:rPr>
          <w:rFonts w:ascii="Arial" w:hAnsi="Arial" w:cs="Arial"/>
          <w:color w:val="222222"/>
          <w:sz w:val="20"/>
          <w:szCs w:val="20"/>
          <w:shd w:val="clear" w:color="auto" w:fill="FFFFFF"/>
        </w:rPr>
        <w:t>Evans &amp; Kelikume, 2018; Zakaria, Jun &amp; Ahm</w:t>
      </w:r>
      <w:r w:rsidR="003A531A" w:rsidRPr="003A531A">
        <w:rPr>
          <w:rFonts w:ascii="Arial" w:hAnsi="Arial" w:cs="Arial"/>
          <w:color w:val="222222"/>
          <w:sz w:val="20"/>
          <w:szCs w:val="20"/>
          <w:shd w:val="clear" w:color="auto" w:fill="FFFFFF"/>
        </w:rPr>
        <w:t>e</w:t>
      </w:r>
      <w:r w:rsidR="009C48BA" w:rsidRPr="003A531A">
        <w:rPr>
          <w:rFonts w:ascii="Arial" w:hAnsi="Arial" w:cs="Arial"/>
          <w:color w:val="222222"/>
          <w:sz w:val="20"/>
          <w:szCs w:val="20"/>
          <w:shd w:val="clear" w:color="auto" w:fill="FFFFFF"/>
        </w:rPr>
        <w:t>d</w:t>
      </w:r>
      <w:r w:rsidR="003A531A" w:rsidRPr="003A531A">
        <w:rPr>
          <w:rFonts w:ascii="Arial" w:hAnsi="Arial" w:cs="Arial"/>
          <w:color w:val="222222"/>
          <w:sz w:val="20"/>
          <w:szCs w:val="20"/>
          <w:shd w:val="clear" w:color="auto" w:fill="FFFFFF"/>
        </w:rPr>
        <w:t xml:space="preserve">, </w:t>
      </w:r>
      <w:r w:rsidR="009C48BA" w:rsidRPr="003A531A">
        <w:rPr>
          <w:rFonts w:ascii="Arial" w:hAnsi="Arial" w:cs="Arial"/>
          <w:color w:val="222222"/>
          <w:sz w:val="20"/>
          <w:szCs w:val="20"/>
          <w:shd w:val="clear" w:color="auto" w:fill="FFFFFF"/>
        </w:rPr>
        <w:t>2019</w:t>
      </w:r>
      <w:r w:rsidR="003A531A" w:rsidRPr="003A531A">
        <w:rPr>
          <w:rFonts w:ascii="Arial" w:hAnsi="Arial" w:cs="Arial"/>
          <w:color w:val="222222"/>
          <w:sz w:val="20"/>
          <w:szCs w:val="20"/>
          <w:shd w:val="clear" w:color="auto" w:fill="FFFFFF"/>
        </w:rPr>
        <w:t xml:space="preserve">; Bandyopadhyay, </w:t>
      </w:r>
      <w:r w:rsidR="003A531A" w:rsidRPr="003A531A">
        <w:rPr>
          <w:rFonts w:ascii="Arial" w:hAnsi="Arial" w:cs="Arial"/>
          <w:color w:val="222222"/>
          <w:sz w:val="20"/>
          <w:szCs w:val="20"/>
          <w:shd w:val="clear" w:color="auto" w:fill="FFFFFF"/>
        </w:rPr>
        <w:lastRenderedPageBreak/>
        <w:t>Sandler &amp; Younas, 2014; Krajňák, 2020</w:t>
      </w:r>
      <w:r w:rsidR="009C48BA" w:rsidRPr="003A531A">
        <w:rPr>
          <w:rFonts w:ascii="Simplified Arabic" w:hAnsi="Simplified Arabic" w:cs="Simplified Arabic"/>
          <w:sz w:val="28"/>
          <w:szCs w:val="28"/>
        </w:rPr>
        <w:t>)</w:t>
      </w:r>
      <w:r>
        <w:rPr>
          <w:rFonts w:ascii="Simplified Arabic" w:hAnsi="Simplified Arabic" w:cs="Simplified Arabic"/>
          <w:sz w:val="28"/>
          <w:szCs w:val="28"/>
          <w:vertAlign w:val="superscript"/>
          <w:rtl/>
        </w:rPr>
        <w:footnoteReference w:id="177"/>
      </w:r>
      <w:r w:rsidRPr="003A531A">
        <w:rPr>
          <w:rFonts w:ascii="Simplified Arabic" w:hAnsi="Simplified Arabic" w:cs="Simplified Arabic"/>
          <w:sz w:val="28"/>
          <w:szCs w:val="28"/>
          <w:rtl/>
        </w:rPr>
        <w:t xml:space="preserve">. احتلت مصر المركز 136 عالميا في التعرض للحوادث الإرهابية، ولعل هذا هو السبب الرئيسي – إلى جانب </w:t>
      </w:r>
      <w:r w:rsidR="001641C8" w:rsidRPr="003A531A">
        <w:rPr>
          <w:rFonts w:ascii="Simplified Arabic" w:hAnsi="Simplified Arabic" w:cs="Simplified Arabic" w:hint="cs"/>
          <w:sz w:val="28"/>
          <w:szCs w:val="28"/>
          <w:rtl/>
        </w:rPr>
        <w:t>مخاطر الحروب وضعف الاستقرار السياسي و</w:t>
      </w:r>
      <w:r w:rsidRPr="003A531A">
        <w:rPr>
          <w:rFonts w:ascii="Simplified Arabic" w:hAnsi="Simplified Arabic" w:cs="Simplified Arabic"/>
          <w:sz w:val="28"/>
          <w:szCs w:val="28"/>
          <w:rtl/>
        </w:rPr>
        <w:t>تدهور أسعار الصرف- في عز</w:t>
      </w:r>
      <w:r w:rsidRPr="003A531A">
        <w:rPr>
          <w:rFonts w:ascii="Simplified Arabic" w:hAnsi="Simplified Arabic" w:cs="Simplified Arabic"/>
          <w:sz w:val="28"/>
          <w:szCs w:val="28"/>
          <w:rtl/>
        </w:rPr>
        <w:t>وف أنواع عديدة من الاستثمارات الأجنبية عن القدوم إلى مصر.</w:t>
      </w:r>
    </w:p>
    <w:p w14:paraId="23FF8FF8" w14:textId="77777777" w:rsidR="0070169B" w:rsidRPr="0070169B" w:rsidRDefault="00F62C8E" w:rsidP="00F62C8E">
      <w:pPr>
        <w:pStyle w:val="ListParagraph"/>
        <w:numPr>
          <w:ilvl w:val="0"/>
          <w:numId w:val="53"/>
        </w:numPr>
        <w:bidi/>
        <w:rPr>
          <w:rFonts w:ascii="Simplified Arabic" w:hAnsi="Simplified Arabic" w:cs="Simplified Arabic"/>
          <w:sz w:val="28"/>
          <w:szCs w:val="28"/>
        </w:rPr>
      </w:pPr>
      <w:r w:rsidRPr="0070169B">
        <w:rPr>
          <w:rFonts w:ascii="Simplified Arabic" w:hAnsi="Simplified Arabic" w:cs="Simplified Arabic"/>
          <w:sz w:val="28"/>
          <w:szCs w:val="28"/>
          <w:rtl/>
        </w:rPr>
        <w:t>خطر الحروب: تعاني دول الشرق الأوسط وشمال أفريقيا عموما من ارتفاع المخاطر القطرية (</w:t>
      </w:r>
      <w:r w:rsidRPr="0070169B">
        <w:rPr>
          <w:rFonts w:ascii="Simplified Arabic" w:hAnsi="Simplified Arabic" w:cs="Simplified Arabic"/>
          <w:sz w:val="28"/>
          <w:szCs w:val="28"/>
        </w:rPr>
        <w:t>Country risk</w:t>
      </w:r>
      <w:r w:rsidRPr="0070169B">
        <w:rPr>
          <w:rFonts w:ascii="Simplified Arabic" w:hAnsi="Simplified Arabic" w:cs="Simplified Arabic"/>
          <w:sz w:val="28"/>
          <w:szCs w:val="28"/>
          <w:rtl/>
        </w:rPr>
        <w:t>)</w:t>
      </w:r>
      <w:r w:rsidR="003A531A">
        <w:rPr>
          <w:rFonts w:ascii="Simplified Arabic" w:hAnsi="Simplified Arabic" w:cs="Simplified Arabic"/>
          <w:sz w:val="28"/>
          <w:szCs w:val="28"/>
        </w:rPr>
        <w:t xml:space="preserve"> (</w:t>
      </w:r>
      <w:r w:rsidR="003A531A" w:rsidRPr="003A531A">
        <w:t>Al-Khouri, 2015</w:t>
      </w:r>
      <w:r w:rsidR="003A531A">
        <w:rPr>
          <w:rFonts w:ascii="Simplified Arabic" w:hAnsi="Simplified Arabic" w:cs="Simplified Arabic"/>
          <w:sz w:val="28"/>
          <w:szCs w:val="28"/>
        </w:rPr>
        <w:t>)</w:t>
      </w:r>
      <w:r>
        <w:rPr>
          <w:rFonts w:ascii="Simplified Arabic" w:hAnsi="Simplified Arabic" w:cs="Simplified Arabic"/>
          <w:sz w:val="28"/>
          <w:szCs w:val="24"/>
          <w:vertAlign w:val="superscript"/>
          <w:rtl/>
        </w:rPr>
        <w:footnoteReference w:id="178"/>
      </w:r>
      <w:r w:rsidRPr="0070169B">
        <w:rPr>
          <w:rFonts w:ascii="Simplified Arabic" w:hAnsi="Simplified Arabic" w:cs="Simplified Arabic"/>
          <w:sz w:val="28"/>
          <w:szCs w:val="28"/>
          <w:rtl/>
        </w:rPr>
        <w:t xml:space="preserve">.  فالوضع الأمني غير مستقر ويتصاعد عدم اليقين بشأن اندلاع حروب بين أطراف عربية </w:t>
      </w:r>
      <w:r w:rsidRPr="0070169B">
        <w:rPr>
          <w:rFonts w:ascii="Simplified Arabic" w:hAnsi="Simplified Arabic" w:cs="Simplified Arabic"/>
          <w:sz w:val="28"/>
          <w:szCs w:val="28"/>
          <w:rtl/>
        </w:rPr>
        <w:t>وإسرائيلية وإيرانية وتركية وأمريكية وروسية.</w:t>
      </w:r>
    </w:p>
    <w:p w14:paraId="1E42E7E0" w14:textId="77777777" w:rsidR="0070169B" w:rsidRPr="0070169B" w:rsidRDefault="00F62C8E" w:rsidP="00F62C8E">
      <w:pPr>
        <w:pStyle w:val="ListParagraph"/>
        <w:numPr>
          <w:ilvl w:val="0"/>
          <w:numId w:val="53"/>
        </w:numPr>
        <w:bidi/>
        <w:rPr>
          <w:rFonts w:ascii="Simplified Arabic" w:hAnsi="Simplified Arabic" w:cs="Simplified Arabic"/>
          <w:sz w:val="28"/>
          <w:szCs w:val="28"/>
        </w:rPr>
      </w:pPr>
      <w:r w:rsidRPr="0070169B">
        <w:rPr>
          <w:rFonts w:ascii="Simplified Arabic" w:hAnsi="Simplified Arabic" w:cs="Simplified Arabic"/>
          <w:sz w:val="28"/>
          <w:szCs w:val="28"/>
          <w:rtl/>
        </w:rPr>
        <w:t>خطر انهيار أسعار البترول: تهيمن الاستثمارات الأجنبية في قطاع البترول والغاز على نحو ثلثي الاستثمار الأجنبي في مصر. وعند انخفاض أسعار هذه السلع تنخفض تدفقات استثماراتها، وهو ما حدث في عام 2017 حيث أدى ضعف أسعار ال</w:t>
      </w:r>
      <w:r w:rsidRPr="0070169B">
        <w:rPr>
          <w:rFonts w:ascii="Simplified Arabic" w:hAnsi="Simplified Arabic" w:cs="Simplified Arabic"/>
          <w:sz w:val="28"/>
          <w:szCs w:val="28"/>
          <w:rtl/>
        </w:rPr>
        <w:t>نفط واستمرار تراجع أسعار</w:t>
      </w:r>
      <w:r w:rsidR="000A33A0">
        <w:rPr>
          <w:rFonts w:ascii="Simplified Arabic" w:hAnsi="Simplified Arabic" w:cs="Simplified Arabic" w:hint="cs"/>
          <w:sz w:val="28"/>
          <w:szCs w:val="28"/>
          <w:rtl/>
        </w:rPr>
        <w:t xml:space="preserve"> </w:t>
      </w:r>
      <w:r w:rsidRPr="0070169B">
        <w:rPr>
          <w:rFonts w:ascii="Simplified Arabic" w:hAnsi="Simplified Arabic" w:cs="Simplified Arabic"/>
          <w:sz w:val="28"/>
          <w:szCs w:val="28"/>
          <w:rtl/>
        </w:rPr>
        <w:t>السلع الأساسية إلى تقلص تدفقات الاستثمارات الأجنبية في مصر والدول الأفريقية خاصة غير المنوعة لصادراتها</w:t>
      </w:r>
      <w:r w:rsidR="00E24CE6">
        <w:rPr>
          <w:rFonts w:ascii="Simplified Arabic" w:hAnsi="Simplified Arabic" w:cs="Simplified Arabic" w:hint="cs"/>
          <w:sz w:val="28"/>
          <w:szCs w:val="28"/>
          <w:rtl/>
          <w:lang w:bidi="ar-EG"/>
        </w:rPr>
        <w:t>، وفق تقرير التنافسية العالمية لعام 2018</w:t>
      </w:r>
      <w:r w:rsidRPr="0070169B">
        <w:rPr>
          <w:rFonts w:ascii="Simplified Arabic" w:hAnsi="Simplified Arabic" w:cs="Simplified Arabic"/>
          <w:sz w:val="28"/>
          <w:szCs w:val="28"/>
          <w:rtl/>
        </w:rPr>
        <w:t xml:space="preserve">. </w:t>
      </w:r>
    </w:p>
    <w:p w14:paraId="07C63A7F" w14:textId="77777777" w:rsidR="0070169B" w:rsidRPr="0070169B" w:rsidRDefault="00F62C8E" w:rsidP="00F62C8E">
      <w:pPr>
        <w:pStyle w:val="ListParagraph"/>
        <w:numPr>
          <w:ilvl w:val="0"/>
          <w:numId w:val="53"/>
        </w:numPr>
        <w:bidi/>
        <w:rPr>
          <w:rFonts w:ascii="Simplified Arabic" w:hAnsi="Simplified Arabic" w:cs="Simplified Arabic"/>
          <w:sz w:val="28"/>
          <w:szCs w:val="28"/>
        </w:rPr>
      </w:pPr>
      <w:r w:rsidRPr="0070169B">
        <w:rPr>
          <w:rFonts w:ascii="Simplified Arabic" w:hAnsi="Simplified Arabic" w:cs="Simplified Arabic"/>
          <w:sz w:val="28"/>
          <w:szCs w:val="28"/>
          <w:rtl/>
        </w:rPr>
        <w:t xml:space="preserve">خطر </w:t>
      </w:r>
      <w:r w:rsidR="000A33A0">
        <w:rPr>
          <w:rFonts w:ascii="Simplified Arabic" w:hAnsi="Simplified Arabic" w:cs="Simplified Arabic" w:hint="cs"/>
          <w:sz w:val="28"/>
          <w:szCs w:val="28"/>
          <w:rtl/>
        </w:rPr>
        <w:t>استمرار جائحة كورونا</w:t>
      </w:r>
      <w:r w:rsidRPr="0070169B">
        <w:rPr>
          <w:rFonts w:ascii="Simplified Arabic" w:hAnsi="Simplified Arabic" w:cs="Simplified Arabic"/>
          <w:sz w:val="28"/>
          <w:szCs w:val="28"/>
          <w:rtl/>
        </w:rPr>
        <w:t xml:space="preserve">: بسبب التداعيات الاقتصادية الناجمة عن فيروس كورونا </w:t>
      </w:r>
      <w:r w:rsidRPr="0070169B">
        <w:rPr>
          <w:rFonts w:ascii="Simplified Arabic" w:hAnsi="Simplified Arabic" w:cs="Simplified Arabic"/>
          <w:sz w:val="28"/>
          <w:szCs w:val="28"/>
        </w:rPr>
        <w:t>COVID-19</w:t>
      </w:r>
      <w:r w:rsidRPr="0070169B">
        <w:rPr>
          <w:rFonts w:ascii="Simplified Arabic" w:hAnsi="Simplified Arabic" w:cs="Simplified Arabic"/>
          <w:sz w:val="28"/>
          <w:szCs w:val="28"/>
          <w:rtl/>
        </w:rPr>
        <w:t xml:space="preserve"> و</w:t>
      </w:r>
      <w:r w:rsidRPr="0070169B">
        <w:rPr>
          <w:rFonts w:ascii="Simplified Arabic" w:hAnsi="Simplified Arabic" w:cs="Simplified Arabic"/>
          <w:sz w:val="28"/>
          <w:szCs w:val="28"/>
          <w:rtl/>
        </w:rPr>
        <w:t>ما ترتب عليه من عمليات الإغلاق والركود العميق في جميع أنحاء العالم قامت الشركات متعددة الجنسيات بإعادة تقييم المشروعات الجديدة. تشير الاحصائيات إلى انخفاض تدفقات الاستثمار الأجنبي المباشر العالمية بنسبة 50٪ في النصف الأول من عام 2020 مقارنة بالنصف الثاني م</w:t>
      </w:r>
      <w:r w:rsidRPr="0070169B">
        <w:rPr>
          <w:rFonts w:ascii="Simplified Arabic" w:hAnsi="Simplified Arabic" w:cs="Simplified Arabic"/>
          <w:sz w:val="28"/>
          <w:szCs w:val="28"/>
          <w:rtl/>
        </w:rPr>
        <w:t>ن عام 2019 ، لتصل إلى 364 مليار دولار أمريكي ، وهو أدنى مستوى نصف سنوي منذ عام 2013</w:t>
      </w:r>
      <w:r w:rsidR="00E24CE6">
        <w:rPr>
          <w:rFonts w:ascii="Simplified Arabic" w:hAnsi="Simplified Arabic" w:cs="Simplified Arabic"/>
          <w:sz w:val="28"/>
          <w:szCs w:val="28"/>
        </w:rPr>
        <w:t xml:space="preserve">(OECD,2020) </w:t>
      </w:r>
      <w:r>
        <w:rPr>
          <w:rFonts w:ascii="Simplified Arabic" w:hAnsi="Simplified Arabic" w:cs="Simplified Arabic"/>
          <w:sz w:val="28"/>
          <w:szCs w:val="28"/>
          <w:vertAlign w:val="superscript"/>
          <w:rtl/>
        </w:rPr>
        <w:footnoteReference w:id="179"/>
      </w:r>
      <w:r w:rsidRPr="0070169B">
        <w:rPr>
          <w:rFonts w:ascii="Simplified Arabic" w:hAnsi="Simplified Arabic" w:cs="Simplified Arabic"/>
          <w:sz w:val="28"/>
          <w:szCs w:val="28"/>
          <w:rtl/>
        </w:rPr>
        <w:t xml:space="preserve">. صمدت </w:t>
      </w:r>
      <w:r w:rsidRPr="0070169B">
        <w:rPr>
          <w:rFonts w:ascii="Simplified Arabic" w:hAnsi="Simplified Arabic" w:cs="Simplified Arabic"/>
          <w:sz w:val="28"/>
          <w:szCs w:val="28"/>
          <w:rtl/>
        </w:rPr>
        <w:lastRenderedPageBreak/>
        <w:t>الدول النامية بشكل أفضل أمام العاصفة، فبينما وصلت نسبة التراجع إلى 75% في الدول المتقدمة كانت 16% في الدول النامية</w:t>
      </w:r>
      <w:r w:rsidR="00E24CE6">
        <w:rPr>
          <w:rFonts w:ascii="Simplified Arabic" w:hAnsi="Simplified Arabic" w:cs="Simplified Arabic"/>
          <w:sz w:val="28"/>
          <w:szCs w:val="28"/>
        </w:rPr>
        <w:t>(UNCTAD,2020)</w:t>
      </w:r>
      <w:r>
        <w:rPr>
          <w:rFonts w:ascii="Simplified Arabic" w:hAnsi="Simplified Arabic" w:cs="Simplified Arabic"/>
          <w:sz w:val="28"/>
          <w:szCs w:val="28"/>
          <w:vertAlign w:val="superscript"/>
          <w:rtl/>
        </w:rPr>
        <w:footnoteReference w:id="180"/>
      </w:r>
      <w:r w:rsidRPr="0070169B">
        <w:rPr>
          <w:rFonts w:ascii="Simplified Arabic" w:hAnsi="Simplified Arabic" w:cs="Simplified Arabic"/>
          <w:sz w:val="28"/>
          <w:szCs w:val="28"/>
          <w:rtl/>
        </w:rPr>
        <w:t>.</w:t>
      </w:r>
    </w:p>
    <w:p w14:paraId="5ABEBD80" w14:textId="77777777" w:rsidR="0070169B" w:rsidRPr="0070169B" w:rsidRDefault="00F62C8E" w:rsidP="00F62C8E">
      <w:pPr>
        <w:pStyle w:val="ListParagraph"/>
        <w:numPr>
          <w:ilvl w:val="0"/>
          <w:numId w:val="53"/>
        </w:numPr>
        <w:bidi/>
        <w:rPr>
          <w:rFonts w:ascii="Simplified Arabic" w:hAnsi="Simplified Arabic" w:cs="Simplified Arabic"/>
          <w:sz w:val="28"/>
          <w:szCs w:val="28"/>
        </w:rPr>
      </w:pPr>
      <w:r w:rsidRPr="0070169B">
        <w:rPr>
          <w:rFonts w:ascii="Simplified Arabic" w:hAnsi="Simplified Arabic" w:cs="Simplified Arabic"/>
          <w:sz w:val="28"/>
          <w:szCs w:val="28"/>
          <w:rtl/>
        </w:rPr>
        <w:t>خطر الأزمات المالية ا</w:t>
      </w:r>
      <w:r w:rsidRPr="0070169B">
        <w:rPr>
          <w:rFonts w:ascii="Simplified Arabic" w:hAnsi="Simplified Arabic" w:cs="Simplified Arabic"/>
          <w:sz w:val="28"/>
          <w:szCs w:val="28"/>
          <w:rtl/>
        </w:rPr>
        <w:t>لعالمية: تتناوب على الاقتصاد العالمي أزمات إقليمية وعالمية مثل الأزمة الآسيوية 1997 والأزمة المالية العالمية 2008-2009. في عام 2008 ، كانت تدفقات الاستثمار الأجنبي المباشر إلى البلدان النامية أقل تأثراً من تلك الواردة إلى البلدان المتقدمة، حيث كانت أنظمتها</w:t>
      </w:r>
      <w:r w:rsidRPr="0070169B">
        <w:rPr>
          <w:rFonts w:ascii="Simplified Arabic" w:hAnsi="Simplified Arabic" w:cs="Simplified Arabic"/>
          <w:sz w:val="28"/>
          <w:szCs w:val="28"/>
          <w:rtl/>
        </w:rPr>
        <w:t xml:space="preserve"> المالية أقل ارتباطًا بالأنظمة المصرفية الأكثر تضررًا في الولايات المتحدة وأوروبا</w:t>
      </w:r>
      <w:r w:rsidR="008D5E69">
        <w:rPr>
          <w:rFonts w:ascii="Simplified Arabic" w:hAnsi="Simplified Arabic" w:cs="Simplified Arabic"/>
          <w:sz w:val="28"/>
          <w:szCs w:val="28"/>
        </w:rPr>
        <w:t>(UNCTAD,2009)</w:t>
      </w:r>
      <w:r>
        <w:rPr>
          <w:rFonts w:ascii="Simplified Arabic" w:hAnsi="Simplified Arabic" w:cs="Simplified Arabic"/>
          <w:sz w:val="28"/>
          <w:szCs w:val="24"/>
          <w:vertAlign w:val="superscript"/>
          <w:rtl/>
        </w:rPr>
        <w:footnoteReference w:id="181"/>
      </w:r>
      <w:r w:rsidRPr="0070169B">
        <w:rPr>
          <w:rFonts w:ascii="Simplified Arabic" w:hAnsi="Simplified Arabic" w:cs="Simplified Arabic"/>
          <w:sz w:val="28"/>
          <w:szCs w:val="28"/>
          <w:rtl/>
        </w:rPr>
        <w:t>، وبالرغم من ذلك فقد تراجعت تدفقات الاستثمارات الأجنبية الأمريكية إلى مصر في ذلك الوقت. وبالتالي يصعب التكهن بمدى تأثير هذه الأزمات -مستقبلا- على تدفق الاستثمار</w:t>
      </w:r>
      <w:r w:rsidRPr="0070169B">
        <w:rPr>
          <w:rFonts w:ascii="Simplified Arabic" w:hAnsi="Simplified Arabic" w:cs="Simplified Arabic"/>
          <w:sz w:val="28"/>
          <w:szCs w:val="28"/>
          <w:rtl/>
        </w:rPr>
        <w:t>ات الأجنبية إلى مصر.</w:t>
      </w:r>
    </w:p>
    <w:p w14:paraId="6278CD83" w14:textId="77777777" w:rsidR="00F3760D" w:rsidRPr="000A33A0" w:rsidRDefault="00F62C8E" w:rsidP="000A33A0">
      <w:pPr>
        <w:bidi/>
        <w:ind w:left="360"/>
        <w:rPr>
          <w:rFonts w:ascii="Simplified Arabic" w:hAnsi="Simplified Arabic" w:cs="Simplified Arabic"/>
          <w:b/>
          <w:bCs/>
          <w:sz w:val="28"/>
          <w:szCs w:val="28"/>
          <w:rtl/>
        </w:rPr>
      </w:pPr>
      <w:r w:rsidRPr="000A33A0">
        <w:rPr>
          <w:rFonts w:ascii="Simplified Arabic" w:hAnsi="Simplified Arabic" w:cs="Simplified Arabic" w:hint="cs"/>
          <w:b/>
          <w:bCs/>
          <w:sz w:val="28"/>
          <w:szCs w:val="28"/>
          <w:rtl/>
        </w:rPr>
        <w:t xml:space="preserve">(د) </w:t>
      </w:r>
      <w:r w:rsidRPr="000A33A0">
        <w:rPr>
          <w:rFonts w:ascii="Simplified Arabic" w:hAnsi="Simplified Arabic" w:cs="Simplified Arabic"/>
          <w:b/>
          <w:bCs/>
          <w:sz w:val="28"/>
          <w:szCs w:val="28"/>
          <w:rtl/>
        </w:rPr>
        <w:t>الفرص</w:t>
      </w:r>
    </w:p>
    <w:p w14:paraId="4F70F7A6" w14:textId="77777777" w:rsidR="00F3760D" w:rsidRDefault="00F62C8E" w:rsidP="00F3760D">
      <w:pPr>
        <w:bidi/>
        <w:rPr>
          <w:rFonts w:ascii="Simplified Arabic" w:hAnsi="Simplified Arabic" w:cs="Simplified Arabic"/>
          <w:sz w:val="28"/>
          <w:szCs w:val="28"/>
          <w:rtl/>
        </w:rPr>
      </w:pPr>
      <w:r>
        <w:rPr>
          <w:rFonts w:ascii="Simplified Arabic" w:hAnsi="Simplified Arabic" w:cs="Simplified Arabic" w:hint="cs"/>
          <w:sz w:val="28"/>
          <w:szCs w:val="28"/>
          <w:rtl/>
        </w:rPr>
        <w:t xml:space="preserve">1. </w:t>
      </w:r>
      <w:r w:rsidRPr="0070169B">
        <w:rPr>
          <w:rFonts w:ascii="Simplified Arabic" w:hAnsi="Simplified Arabic" w:cs="Simplified Arabic"/>
          <w:sz w:val="28"/>
          <w:szCs w:val="28"/>
          <w:rtl/>
        </w:rPr>
        <w:t>ارتفاع الأجور بالدول الصناعية الجديدة والصين</w:t>
      </w:r>
      <w:r w:rsidR="000A33A0">
        <w:rPr>
          <w:rFonts w:ascii="Simplified Arabic" w:hAnsi="Simplified Arabic" w:cs="Simplified Arabic" w:hint="cs"/>
          <w:sz w:val="28"/>
          <w:szCs w:val="28"/>
          <w:rtl/>
        </w:rPr>
        <w:t>:</w:t>
      </w:r>
      <w:r w:rsidRPr="0070169B">
        <w:rPr>
          <w:rFonts w:ascii="Simplified Arabic" w:hAnsi="Simplified Arabic" w:cs="Simplified Arabic"/>
          <w:sz w:val="28"/>
          <w:szCs w:val="28"/>
          <w:rtl/>
        </w:rPr>
        <w:t xml:space="preserve"> منذ منتصف الثمانينيات قام المصنعون من شمال شرق آسيا (خاصة اليابان وتايوان وسنغافورة) بنقل بعض صناعاتهم لماليزيا وأندونيسيا وتايلاند للاستفادة من الحوافز والبنية التحتية الجيدة نسبيًا واللوائح البيئية وغير البيئية المتساهلة ، فضلاً عن تكاليف الإنتاج المنخف</w:t>
      </w:r>
      <w:r w:rsidRPr="0070169B">
        <w:rPr>
          <w:rFonts w:ascii="Simplified Arabic" w:hAnsi="Simplified Arabic" w:cs="Simplified Arabic"/>
          <w:sz w:val="28"/>
          <w:szCs w:val="28"/>
          <w:rtl/>
        </w:rPr>
        <w:t>ضة نسبيًا بسبب انخفاض الأجور وانخفاض أسعار الصرف</w:t>
      </w:r>
      <w:r w:rsidR="000A33A0">
        <w:rPr>
          <w:rFonts w:ascii="Simplified Arabic" w:hAnsi="Simplified Arabic" w:cs="Simplified Arabic" w:hint="cs"/>
          <w:sz w:val="28"/>
          <w:szCs w:val="28"/>
          <w:rtl/>
        </w:rPr>
        <w:t>. ومع نمو هذه الاقتصادات وارتفاع تكلفة العمالة بها، قد تصبح مصر الوجهة المقبلة للاستثمار</w:t>
      </w:r>
      <w:r>
        <w:rPr>
          <w:rFonts w:ascii="Simplified Arabic" w:hAnsi="Simplified Arabic" w:cs="Simplified Arabic" w:hint="cs"/>
          <w:sz w:val="28"/>
          <w:szCs w:val="28"/>
          <w:rtl/>
        </w:rPr>
        <w:t xml:space="preserve"> القادم من دول الشمال أو دول الجنوب</w:t>
      </w:r>
      <w:r w:rsidR="000A33A0">
        <w:rPr>
          <w:rFonts w:ascii="Simplified Arabic" w:hAnsi="Simplified Arabic" w:cs="Simplified Arabic" w:hint="cs"/>
          <w:sz w:val="28"/>
          <w:szCs w:val="28"/>
          <w:rtl/>
        </w:rPr>
        <w:t xml:space="preserve"> الباحث عن الكفاءة </w:t>
      </w:r>
      <w:r w:rsidR="00A87280">
        <w:rPr>
          <w:rFonts w:ascii="Simplified Arabic" w:hAnsi="Simplified Arabic" w:cs="Simplified Arabic" w:hint="cs"/>
          <w:sz w:val="28"/>
          <w:szCs w:val="28"/>
          <w:rtl/>
        </w:rPr>
        <w:t xml:space="preserve">والتكاليف المنخفضة </w:t>
      </w:r>
      <w:r>
        <w:rPr>
          <w:rFonts w:ascii="Simplified Arabic" w:hAnsi="Simplified Arabic" w:cs="Simplified Arabic" w:hint="cs"/>
          <w:sz w:val="28"/>
          <w:szCs w:val="28"/>
          <w:rtl/>
        </w:rPr>
        <w:t>شريطة</w:t>
      </w:r>
      <w:r w:rsidR="000A33A0">
        <w:rPr>
          <w:rFonts w:ascii="Simplified Arabic" w:hAnsi="Simplified Arabic" w:cs="Simplified Arabic" w:hint="cs"/>
          <w:sz w:val="28"/>
          <w:szCs w:val="28"/>
          <w:rtl/>
        </w:rPr>
        <w:t xml:space="preserve"> تأهيل العمالة </w:t>
      </w:r>
      <w:r>
        <w:rPr>
          <w:rFonts w:ascii="Simplified Arabic" w:hAnsi="Simplified Arabic" w:cs="Simplified Arabic" w:hint="cs"/>
          <w:sz w:val="28"/>
          <w:szCs w:val="28"/>
          <w:rtl/>
        </w:rPr>
        <w:t>ورفع مهاراتها و</w:t>
      </w:r>
      <w:r w:rsidR="00A87280">
        <w:rPr>
          <w:rFonts w:ascii="Simplified Arabic" w:hAnsi="Simplified Arabic" w:cs="Simplified Arabic" w:hint="cs"/>
          <w:sz w:val="28"/>
          <w:szCs w:val="28"/>
          <w:rtl/>
        </w:rPr>
        <w:t>انتاجيتها</w:t>
      </w:r>
      <w:r w:rsidR="00915666">
        <w:rPr>
          <w:rFonts w:ascii="Simplified Arabic" w:hAnsi="Simplified Arabic" w:cs="Simplified Arabic"/>
          <w:sz w:val="28"/>
          <w:szCs w:val="28"/>
        </w:rPr>
        <w:t xml:space="preserve"> </w:t>
      </w:r>
      <w:r w:rsidR="00915666">
        <w:rPr>
          <w:rFonts w:ascii="Simplified Arabic" w:hAnsi="Simplified Arabic" w:cs="Simplified Arabic" w:hint="cs"/>
          <w:sz w:val="28"/>
          <w:szCs w:val="28"/>
          <w:rtl/>
          <w:lang w:bidi="ar-EG"/>
        </w:rPr>
        <w:t>وتوفير المناخ الاستثماري الجاذب للاستثمارات</w:t>
      </w:r>
      <w:r w:rsidR="00A87280">
        <w:rPr>
          <w:rFonts w:ascii="Simplified Arabic" w:hAnsi="Simplified Arabic" w:cs="Simplified Arabic" w:hint="cs"/>
          <w:sz w:val="28"/>
          <w:szCs w:val="28"/>
          <w:rtl/>
        </w:rPr>
        <w:t>.</w:t>
      </w:r>
    </w:p>
    <w:p w14:paraId="3BD98C13" w14:textId="77777777" w:rsidR="00625AFC" w:rsidRDefault="00F62C8E">
      <w:pPr>
        <w:rPr>
          <w:rFonts w:ascii="Simplified Arabic" w:hAnsi="Simplified Arabic" w:cs="Simplified Arabic"/>
          <w:sz w:val="28"/>
          <w:szCs w:val="28"/>
          <w:rtl/>
        </w:rPr>
        <w:sectPr w:rsidR="00625AFC" w:rsidSect="00503F5B">
          <w:footnotePr>
            <w:numRestart w:val="eachPage"/>
          </w:footnotePr>
          <w:pgSz w:w="11906" w:h="16838" w:code="9"/>
          <w:pgMar w:top="1134" w:right="1701" w:bottom="1134" w:left="1701" w:header="720" w:footer="720" w:gutter="0"/>
          <w:cols w:space="720"/>
          <w:titlePg/>
          <w:docGrid w:linePitch="360"/>
        </w:sectPr>
      </w:pPr>
      <w:r>
        <w:rPr>
          <w:rFonts w:ascii="Simplified Arabic" w:hAnsi="Simplified Arabic" w:cs="Simplified Arabic"/>
          <w:sz w:val="28"/>
          <w:szCs w:val="28"/>
          <w:rtl/>
        </w:rPr>
        <w:br w:type="page"/>
      </w:r>
    </w:p>
    <w:p w14:paraId="23DF768B" w14:textId="77777777" w:rsidR="00C268A2" w:rsidRDefault="00C268A2">
      <w:pPr>
        <w:rPr>
          <w:rFonts w:ascii="Simplified Arabic" w:hAnsi="Simplified Arabic" w:cs="Simplified Arabic"/>
          <w:sz w:val="28"/>
          <w:szCs w:val="28"/>
          <w:rtl/>
        </w:rPr>
      </w:pPr>
    </w:p>
    <w:p w14:paraId="4ED36A78" w14:textId="77777777" w:rsidR="00B656AC" w:rsidRDefault="00B656AC" w:rsidP="00C268A2">
      <w:pPr>
        <w:bidi/>
        <w:jc w:val="center"/>
        <w:rPr>
          <w:rFonts w:ascii="Simplified Arabic" w:hAnsi="Simplified Arabic" w:cs="Simplified Arabic"/>
          <w:color w:val="000000" w:themeColor="text1"/>
          <w:sz w:val="96"/>
          <w:szCs w:val="96"/>
          <w:rtl/>
          <w:lang w:bidi="ar-EG"/>
        </w:rPr>
      </w:pPr>
      <w:bookmarkStart w:id="293" w:name="_Hlk68247077"/>
    </w:p>
    <w:p w14:paraId="1FA84B5F" w14:textId="77777777" w:rsidR="00B656AC" w:rsidRDefault="00B656AC" w:rsidP="00B656AC">
      <w:pPr>
        <w:bidi/>
        <w:jc w:val="center"/>
        <w:rPr>
          <w:rFonts w:ascii="Simplified Arabic" w:hAnsi="Simplified Arabic" w:cs="Simplified Arabic"/>
          <w:color w:val="000000" w:themeColor="text1"/>
          <w:sz w:val="96"/>
          <w:szCs w:val="96"/>
          <w:rtl/>
          <w:lang w:bidi="ar-EG"/>
        </w:rPr>
      </w:pPr>
    </w:p>
    <w:p w14:paraId="166043D2" w14:textId="77777777" w:rsidR="00C268A2" w:rsidRDefault="00F62C8E" w:rsidP="00B656AC">
      <w:pPr>
        <w:bidi/>
        <w:jc w:val="center"/>
        <w:rPr>
          <w:rFonts w:ascii="Simplified Arabic" w:hAnsi="Simplified Arabic" w:cs="Simplified Arabic"/>
          <w:color w:val="000000" w:themeColor="text1"/>
          <w:sz w:val="96"/>
          <w:szCs w:val="96"/>
          <w:rtl/>
          <w:lang w:bidi="ar-EG"/>
        </w:rPr>
      </w:pPr>
      <w:r w:rsidRPr="00242254">
        <w:rPr>
          <w:rFonts w:ascii="Simplified Arabic" w:hAnsi="Simplified Arabic" w:cs="Simplified Arabic" w:hint="cs"/>
          <w:color w:val="000000" w:themeColor="text1"/>
          <w:sz w:val="96"/>
          <w:szCs w:val="96"/>
          <w:rtl/>
          <w:lang w:bidi="ar-EG"/>
        </w:rPr>
        <w:t xml:space="preserve">الفصل </w:t>
      </w:r>
      <w:r>
        <w:rPr>
          <w:rFonts w:ascii="Simplified Arabic" w:hAnsi="Simplified Arabic" w:cs="Simplified Arabic" w:hint="cs"/>
          <w:color w:val="000000" w:themeColor="text1"/>
          <w:sz w:val="96"/>
          <w:szCs w:val="96"/>
          <w:rtl/>
          <w:lang w:bidi="ar-EG"/>
        </w:rPr>
        <w:t>الرابع</w:t>
      </w:r>
      <w:r w:rsidRPr="00242254">
        <w:rPr>
          <w:rFonts w:ascii="Simplified Arabic" w:hAnsi="Simplified Arabic" w:cs="Simplified Arabic" w:hint="cs"/>
          <w:color w:val="000000" w:themeColor="text1"/>
          <w:sz w:val="96"/>
          <w:szCs w:val="96"/>
          <w:rtl/>
          <w:lang w:bidi="ar-EG"/>
        </w:rPr>
        <w:t xml:space="preserve">: </w:t>
      </w:r>
      <w:r>
        <w:rPr>
          <w:rFonts w:ascii="Simplified Arabic" w:hAnsi="Simplified Arabic" w:cs="Simplified Arabic" w:hint="cs"/>
          <w:color w:val="000000" w:themeColor="text1"/>
          <w:sz w:val="96"/>
          <w:szCs w:val="96"/>
          <w:rtl/>
          <w:lang w:bidi="ar-EG"/>
        </w:rPr>
        <w:t>الدروس المستفادة</w:t>
      </w:r>
      <w:r w:rsidR="007A05F3">
        <w:rPr>
          <w:rFonts w:ascii="Simplified Arabic" w:hAnsi="Simplified Arabic" w:cs="Simplified Arabic" w:hint="cs"/>
          <w:color w:val="000000" w:themeColor="text1"/>
          <w:sz w:val="96"/>
          <w:szCs w:val="96"/>
          <w:rtl/>
          <w:lang w:bidi="ar-EG"/>
        </w:rPr>
        <w:t xml:space="preserve"> من تجارب</w:t>
      </w:r>
      <w:r>
        <w:rPr>
          <w:rFonts w:ascii="Simplified Arabic" w:hAnsi="Simplified Arabic" w:cs="Simplified Arabic" w:hint="cs"/>
          <w:color w:val="000000" w:themeColor="text1"/>
          <w:sz w:val="96"/>
          <w:szCs w:val="96"/>
          <w:rtl/>
          <w:lang w:bidi="ar-EG"/>
        </w:rPr>
        <w:t xml:space="preserve"> </w:t>
      </w:r>
      <w:r w:rsidR="007A05F3">
        <w:rPr>
          <w:rFonts w:ascii="Simplified Arabic" w:hAnsi="Simplified Arabic" w:cs="Simplified Arabic" w:hint="cs"/>
          <w:color w:val="000000" w:themeColor="text1"/>
          <w:sz w:val="96"/>
          <w:szCs w:val="96"/>
          <w:rtl/>
          <w:lang w:bidi="ar-EG"/>
        </w:rPr>
        <w:t xml:space="preserve">الدول الصناعية الجديدة </w:t>
      </w:r>
      <w:r>
        <w:rPr>
          <w:rFonts w:ascii="Simplified Arabic" w:hAnsi="Simplified Arabic" w:cs="Simplified Arabic" w:hint="cs"/>
          <w:color w:val="000000" w:themeColor="text1"/>
          <w:sz w:val="96"/>
          <w:szCs w:val="96"/>
          <w:rtl/>
          <w:lang w:bidi="ar-EG"/>
        </w:rPr>
        <w:t>والمقترحات</w:t>
      </w:r>
    </w:p>
    <w:p w14:paraId="06168DA2" w14:textId="77777777" w:rsidR="009905E7" w:rsidRDefault="009905E7" w:rsidP="009905E7">
      <w:pPr>
        <w:bidi/>
        <w:jc w:val="center"/>
        <w:rPr>
          <w:rFonts w:ascii="Simplified Arabic" w:hAnsi="Simplified Arabic" w:cs="Simplified Arabic"/>
          <w:color w:val="000000" w:themeColor="text1"/>
          <w:sz w:val="96"/>
          <w:szCs w:val="96"/>
          <w:rtl/>
          <w:lang w:bidi="ar-EG"/>
        </w:rPr>
      </w:pPr>
    </w:p>
    <w:p w14:paraId="2A443820" w14:textId="77777777" w:rsidR="009905E7" w:rsidRDefault="009905E7" w:rsidP="009905E7">
      <w:pPr>
        <w:bidi/>
        <w:jc w:val="center"/>
        <w:rPr>
          <w:rFonts w:ascii="Simplified Arabic" w:hAnsi="Simplified Arabic" w:cs="Simplified Arabic"/>
          <w:color w:val="000000" w:themeColor="text1"/>
          <w:sz w:val="96"/>
          <w:szCs w:val="96"/>
          <w:rtl/>
          <w:lang w:bidi="ar-EG"/>
        </w:rPr>
      </w:pPr>
    </w:p>
    <w:p w14:paraId="1629E6EA" w14:textId="77777777" w:rsidR="009905E7" w:rsidRDefault="009905E7" w:rsidP="009905E7">
      <w:pPr>
        <w:bidi/>
        <w:jc w:val="center"/>
        <w:rPr>
          <w:rFonts w:ascii="Simplified Arabic" w:hAnsi="Simplified Arabic" w:cs="Simplified Arabic"/>
          <w:color w:val="000000" w:themeColor="text1"/>
          <w:sz w:val="96"/>
          <w:szCs w:val="96"/>
          <w:rtl/>
          <w:lang w:bidi="ar-EG"/>
        </w:rPr>
      </w:pPr>
    </w:p>
    <w:p w14:paraId="608C56D4" w14:textId="77777777" w:rsidR="009905E7" w:rsidRDefault="009905E7" w:rsidP="009905E7">
      <w:pPr>
        <w:bidi/>
        <w:jc w:val="center"/>
        <w:rPr>
          <w:rFonts w:ascii="Simplified Arabic" w:hAnsi="Simplified Arabic" w:cs="Simplified Arabic"/>
          <w:color w:val="000000" w:themeColor="text1"/>
          <w:sz w:val="96"/>
          <w:szCs w:val="96"/>
          <w:rtl/>
          <w:lang w:bidi="ar-EG"/>
        </w:rPr>
      </w:pPr>
    </w:p>
    <w:p w14:paraId="02EBE939" w14:textId="77777777" w:rsidR="009905E7" w:rsidRDefault="009905E7" w:rsidP="009905E7">
      <w:pPr>
        <w:bidi/>
        <w:jc w:val="center"/>
        <w:rPr>
          <w:rFonts w:ascii="Simplified Arabic" w:hAnsi="Simplified Arabic" w:cs="Simplified Arabic"/>
          <w:color w:val="000000" w:themeColor="text1"/>
          <w:sz w:val="96"/>
          <w:szCs w:val="96"/>
          <w:rtl/>
          <w:lang w:bidi="ar-EG"/>
        </w:rPr>
      </w:pPr>
    </w:p>
    <w:p w14:paraId="2F5ED9E5" w14:textId="77777777" w:rsidR="009905E7" w:rsidRDefault="009905E7" w:rsidP="009905E7">
      <w:pPr>
        <w:bidi/>
        <w:jc w:val="center"/>
        <w:rPr>
          <w:rFonts w:ascii="Simplified Arabic" w:hAnsi="Simplified Arabic" w:cs="Simplified Arabic"/>
          <w:color w:val="000000" w:themeColor="text1"/>
          <w:sz w:val="96"/>
          <w:szCs w:val="96"/>
          <w:rtl/>
          <w:lang w:bidi="ar-EG"/>
        </w:rPr>
      </w:pPr>
    </w:p>
    <w:p w14:paraId="64D9E3C8" w14:textId="77777777" w:rsidR="009905E7" w:rsidRDefault="009905E7" w:rsidP="009905E7">
      <w:pPr>
        <w:bidi/>
        <w:jc w:val="center"/>
        <w:rPr>
          <w:rFonts w:ascii="Simplified Arabic" w:hAnsi="Simplified Arabic" w:cs="Simplified Arabic"/>
          <w:color w:val="000000" w:themeColor="text1"/>
          <w:sz w:val="96"/>
          <w:szCs w:val="96"/>
          <w:rtl/>
          <w:lang w:bidi="ar-EG"/>
        </w:rPr>
      </w:pPr>
    </w:p>
    <w:p w14:paraId="16046C57" w14:textId="77777777" w:rsidR="00C268A2" w:rsidRPr="00242254" w:rsidRDefault="00F62C8E" w:rsidP="00C268A2">
      <w:pPr>
        <w:rPr>
          <w:rFonts w:ascii="Simplified Arabic" w:hAnsi="Simplified Arabic" w:cs="Simplified Arabic"/>
          <w:color w:val="000000" w:themeColor="text1"/>
          <w:sz w:val="96"/>
          <w:szCs w:val="96"/>
          <w:rtl/>
          <w:lang w:bidi="ar-EG"/>
        </w:rPr>
      </w:pPr>
      <w:r>
        <w:rPr>
          <w:rFonts w:ascii="Simplified Arabic" w:hAnsi="Simplified Arabic" w:cs="Simplified Arabic"/>
          <w:color w:val="000000" w:themeColor="text1"/>
          <w:sz w:val="96"/>
          <w:szCs w:val="96"/>
          <w:rtl/>
          <w:lang w:bidi="ar-EG"/>
        </w:rPr>
        <w:br w:type="page"/>
      </w:r>
    </w:p>
    <w:p w14:paraId="42BD02AC" w14:textId="77777777" w:rsidR="001A2650" w:rsidRDefault="00F62C8E" w:rsidP="001A2650">
      <w:pPr>
        <w:pStyle w:val="Heading1"/>
        <w:rPr>
          <w:rFonts w:ascii="Sakkal Majalla" w:eastAsiaTheme="minorHAnsi" w:hAnsi="Sakkal Majalla" w:cs="PT Bold Heading"/>
          <w:b w:val="0"/>
          <w:bCs w:val="0"/>
          <w:rtl/>
        </w:rPr>
      </w:pPr>
      <w:bookmarkStart w:id="294" w:name="_أولا:_دروس_مستفادة"/>
      <w:bookmarkEnd w:id="294"/>
      <w:r>
        <w:rPr>
          <w:rFonts w:ascii="Sakkal Majalla" w:eastAsiaTheme="minorHAnsi" w:hAnsi="Sakkal Majalla" w:cs="PT Bold Heading" w:hint="cs"/>
          <w:b w:val="0"/>
          <w:bCs w:val="0"/>
          <w:rtl/>
        </w:rPr>
        <w:lastRenderedPageBreak/>
        <w:t>مقدمة</w:t>
      </w:r>
    </w:p>
    <w:p w14:paraId="681C5BBF" w14:textId="77777777" w:rsidR="001A2650" w:rsidRPr="00FD697A" w:rsidRDefault="00F62C8E" w:rsidP="0072654B">
      <w:pPr>
        <w:pStyle w:val="Normal8"/>
        <w:bidi/>
        <w:rPr>
          <w:rFonts w:ascii="Simplified Arabic" w:eastAsiaTheme="minorHAnsi" w:hAnsi="Simplified Arabic" w:cs="Simplified Arabic"/>
          <w:sz w:val="28"/>
          <w:szCs w:val="28"/>
          <w:rtl/>
          <w:lang w:bidi="ar-EG"/>
        </w:rPr>
      </w:pPr>
      <w:r w:rsidRPr="00FD697A">
        <w:rPr>
          <w:rFonts w:ascii="Simplified Arabic" w:eastAsiaTheme="minorHAnsi" w:hAnsi="Simplified Arabic" w:cs="Simplified Arabic" w:hint="cs"/>
          <w:sz w:val="28"/>
          <w:szCs w:val="28"/>
          <w:rtl/>
          <w:lang w:bidi="ar-EG"/>
        </w:rPr>
        <w:t xml:space="preserve">يقدم هذا </w:t>
      </w:r>
      <w:r>
        <w:rPr>
          <w:rFonts w:ascii="Simplified Arabic" w:eastAsiaTheme="minorHAnsi" w:hAnsi="Simplified Arabic" w:cs="Simplified Arabic" w:hint="cs"/>
          <w:sz w:val="28"/>
          <w:szCs w:val="28"/>
          <w:rtl/>
          <w:lang w:bidi="ar-EG"/>
        </w:rPr>
        <w:t>ال</w:t>
      </w:r>
      <w:r w:rsidRPr="00FD697A">
        <w:rPr>
          <w:rFonts w:ascii="Simplified Arabic" w:eastAsiaTheme="minorHAnsi" w:hAnsi="Simplified Arabic" w:cs="Simplified Arabic" w:hint="cs"/>
          <w:sz w:val="28"/>
          <w:szCs w:val="28"/>
          <w:rtl/>
          <w:lang w:bidi="ar-EG"/>
        </w:rPr>
        <w:t xml:space="preserve">فصل </w:t>
      </w:r>
      <w:r>
        <w:rPr>
          <w:rFonts w:ascii="Simplified Arabic" w:eastAsiaTheme="minorHAnsi" w:hAnsi="Simplified Arabic" w:cs="Simplified Arabic" w:hint="cs"/>
          <w:sz w:val="28"/>
          <w:szCs w:val="28"/>
          <w:rtl/>
          <w:lang w:bidi="ar-EG"/>
        </w:rPr>
        <w:t>العديد من الدروس المستفادة</w:t>
      </w:r>
      <w:r w:rsidRPr="00FD697A">
        <w:rPr>
          <w:rtl/>
        </w:rPr>
        <w:t xml:space="preserve"> </w:t>
      </w:r>
      <w:r w:rsidRPr="00FD697A">
        <w:rPr>
          <w:rFonts w:ascii="Simplified Arabic" w:eastAsiaTheme="minorHAnsi" w:hAnsi="Simplified Arabic" w:cs="Simplified Arabic"/>
          <w:sz w:val="28"/>
          <w:szCs w:val="28"/>
          <w:rtl/>
          <w:lang w:bidi="ar-EG"/>
        </w:rPr>
        <w:t>من تجارب الدول الصناعية الجديدة</w:t>
      </w:r>
      <w:r>
        <w:rPr>
          <w:rFonts w:ascii="Simplified Arabic" w:eastAsiaTheme="minorHAnsi" w:hAnsi="Simplified Arabic" w:cs="Simplified Arabic" w:hint="cs"/>
          <w:sz w:val="28"/>
          <w:szCs w:val="28"/>
          <w:rtl/>
          <w:lang w:bidi="ar-EG"/>
        </w:rPr>
        <w:t xml:space="preserve"> والمقترحات </w:t>
      </w:r>
      <w:r w:rsidR="0072654B">
        <w:rPr>
          <w:rFonts w:ascii="Simplified Arabic" w:eastAsiaTheme="minorHAnsi" w:hAnsi="Simplified Arabic" w:cs="Simplified Arabic" w:hint="cs"/>
          <w:sz w:val="28"/>
          <w:szCs w:val="28"/>
          <w:rtl/>
          <w:lang w:bidi="ar-EG"/>
        </w:rPr>
        <w:t xml:space="preserve">التي تستهدف </w:t>
      </w:r>
      <w:r w:rsidR="002943DE">
        <w:rPr>
          <w:rFonts w:ascii="Simplified Arabic" w:eastAsiaTheme="minorHAnsi" w:hAnsi="Simplified Arabic" w:cs="Simplified Arabic" w:hint="cs"/>
          <w:sz w:val="28"/>
          <w:szCs w:val="28"/>
          <w:rtl/>
          <w:lang w:bidi="ar-EG"/>
        </w:rPr>
        <w:t>ت</w:t>
      </w:r>
      <w:r>
        <w:rPr>
          <w:rFonts w:ascii="Simplified Arabic" w:eastAsiaTheme="minorHAnsi" w:hAnsi="Simplified Arabic" w:cs="Simplified Arabic" w:hint="cs"/>
          <w:sz w:val="28"/>
          <w:szCs w:val="28"/>
          <w:rtl/>
          <w:lang w:bidi="ar-EG"/>
        </w:rPr>
        <w:t>عبئة الموارد وترشيد</w:t>
      </w:r>
      <w:r w:rsidR="00274E7B">
        <w:rPr>
          <w:rFonts w:ascii="Simplified Arabic" w:eastAsiaTheme="minorHAnsi" w:hAnsi="Simplified Arabic" w:cs="Simplified Arabic" w:hint="cs"/>
          <w:sz w:val="28"/>
          <w:szCs w:val="28"/>
          <w:rtl/>
          <w:lang w:bidi="ar-EG"/>
        </w:rPr>
        <w:t xml:space="preserve"> استخدامها</w:t>
      </w:r>
      <w:r>
        <w:rPr>
          <w:rFonts w:ascii="Simplified Arabic" w:eastAsiaTheme="minorHAnsi" w:hAnsi="Simplified Arabic" w:cs="Simplified Arabic" w:hint="cs"/>
          <w:sz w:val="28"/>
          <w:szCs w:val="28"/>
          <w:rtl/>
          <w:lang w:bidi="ar-EG"/>
        </w:rPr>
        <w:t xml:space="preserve"> من أجل التنمية</w:t>
      </w:r>
      <w:r w:rsidR="00274E7B">
        <w:rPr>
          <w:rFonts w:ascii="Simplified Arabic" w:eastAsiaTheme="minorHAnsi" w:hAnsi="Simplified Arabic" w:cs="Simplified Arabic" w:hint="cs"/>
          <w:sz w:val="28"/>
          <w:szCs w:val="28"/>
          <w:rtl/>
          <w:lang w:bidi="ar-EG"/>
        </w:rPr>
        <w:t>.</w:t>
      </w:r>
      <w:r>
        <w:rPr>
          <w:rFonts w:ascii="Simplified Arabic" w:eastAsiaTheme="minorHAnsi" w:hAnsi="Simplified Arabic" w:cs="Simplified Arabic" w:hint="cs"/>
          <w:sz w:val="28"/>
          <w:szCs w:val="28"/>
          <w:rtl/>
          <w:lang w:bidi="ar-EG"/>
        </w:rPr>
        <w:t xml:space="preserve"> وسيتم تقسيم</w:t>
      </w:r>
      <w:r w:rsidR="00274E7B">
        <w:rPr>
          <w:rFonts w:ascii="Simplified Arabic" w:eastAsiaTheme="minorHAnsi" w:hAnsi="Simplified Arabic" w:cs="Simplified Arabic" w:hint="cs"/>
          <w:sz w:val="28"/>
          <w:szCs w:val="28"/>
          <w:rtl/>
          <w:lang w:bidi="ar-EG"/>
        </w:rPr>
        <w:t xml:space="preserve"> الموارد </w:t>
      </w:r>
      <w:r w:rsidR="00274E7B">
        <w:rPr>
          <w:rFonts w:ascii="Simplified Arabic" w:eastAsiaTheme="minorHAnsi" w:hAnsi="Simplified Arabic" w:cs="Simplified Arabic"/>
          <w:sz w:val="28"/>
          <w:szCs w:val="28"/>
          <w:rtl/>
          <w:lang w:bidi="ar-EG"/>
        </w:rPr>
        <w:t>–</w:t>
      </w:r>
      <w:r w:rsidR="00274E7B">
        <w:rPr>
          <w:rFonts w:ascii="Simplified Arabic" w:eastAsiaTheme="minorHAnsi" w:hAnsi="Simplified Arabic" w:cs="Simplified Arabic" w:hint="cs"/>
          <w:sz w:val="28"/>
          <w:szCs w:val="28"/>
          <w:rtl/>
          <w:lang w:bidi="ar-EG"/>
        </w:rPr>
        <w:t xml:space="preserve"> والمقترحات بالتبعية- </w:t>
      </w:r>
      <w:r w:rsidR="003F0B70">
        <w:rPr>
          <w:rFonts w:ascii="Simplified Arabic" w:eastAsiaTheme="minorHAnsi" w:hAnsi="Simplified Arabic" w:cs="Simplified Arabic" w:hint="cs"/>
          <w:sz w:val="28"/>
          <w:szCs w:val="28"/>
          <w:rtl/>
          <w:lang w:bidi="ar-EG"/>
        </w:rPr>
        <w:t>إ</w:t>
      </w:r>
      <w:r w:rsidR="00A7500C">
        <w:rPr>
          <w:rFonts w:ascii="Simplified Arabic" w:eastAsiaTheme="minorHAnsi" w:hAnsi="Simplified Arabic" w:cs="Simplified Arabic" w:hint="cs"/>
          <w:sz w:val="28"/>
          <w:szCs w:val="28"/>
          <w:rtl/>
          <w:lang w:bidi="ar-EG"/>
        </w:rPr>
        <w:t xml:space="preserve">لى أربعة أنواع رئيسية </w:t>
      </w:r>
      <w:r>
        <w:rPr>
          <w:rFonts w:ascii="Simplified Arabic" w:eastAsiaTheme="minorHAnsi" w:hAnsi="Simplified Arabic" w:cs="Simplified Arabic" w:hint="cs"/>
          <w:sz w:val="28"/>
          <w:szCs w:val="28"/>
          <w:rtl/>
          <w:lang w:bidi="ar-EG"/>
        </w:rPr>
        <w:t>على نحو ما ورد ب</w:t>
      </w:r>
      <w:r w:rsidRPr="00402FD8">
        <w:rPr>
          <w:rFonts w:ascii="Simplified Arabic" w:hAnsi="Simplified Arabic" w:cs="Simplified Arabic"/>
          <w:sz w:val="28"/>
          <w:szCs w:val="28"/>
          <w:rtl/>
          <w:lang w:bidi="ar-EG"/>
        </w:rPr>
        <w:t xml:space="preserve">إطار التمويل الوطني المتكامل </w:t>
      </w:r>
      <w:r w:rsidRPr="00402FD8">
        <w:rPr>
          <w:rFonts w:ascii="Simplified Arabic" w:hAnsi="Simplified Arabic" w:cs="Simplified Arabic"/>
          <w:sz w:val="28"/>
          <w:szCs w:val="28"/>
        </w:rPr>
        <w:t>(INFF)</w:t>
      </w:r>
      <w:r>
        <w:rPr>
          <w:rFonts w:ascii="Simplified Arabic" w:hAnsi="Simplified Arabic" w:cs="Simplified Arabic" w:hint="cs"/>
          <w:sz w:val="28"/>
          <w:szCs w:val="28"/>
          <w:rtl/>
          <w:lang w:bidi="ar-EG"/>
        </w:rPr>
        <w:t xml:space="preserve"> الذي تبناه الباحث</w:t>
      </w:r>
      <w:r w:rsidR="003F0B70">
        <w:rPr>
          <w:rFonts w:ascii="Simplified Arabic" w:hAnsi="Simplified Arabic" w:cs="Simplified Arabic" w:hint="cs"/>
          <w:sz w:val="28"/>
          <w:szCs w:val="28"/>
          <w:rtl/>
          <w:lang w:bidi="ar-EG"/>
        </w:rPr>
        <w:t xml:space="preserve">. </w:t>
      </w:r>
      <w:r w:rsidR="00274E7B">
        <w:rPr>
          <w:rFonts w:ascii="Simplified Arabic" w:hAnsi="Simplified Arabic" w:cs="Simplified Arabic" w:hint="cs"/>
          <w:sz w:val="28"/>
          <w:szCs w:val="28"/>
          <w:rtl/>
          <w:lang w:bidi="ar-EG"/>
        </w:rPr>
        <w:t xml:space="preserve">وسنلاحظ أنه </w:t>
      </w:r>
      <w:r w:rsidR="003F0B70">
        <w:rPr>
          <w:rFonts w:ascii="Simplified Arabic" w:hAnsi="Simplified Arabic" w:cs="Simplified Arabic" w:hint="cs"/>
          <w:sz w:val="28"/>
          <w:szCs w:val="28"/>
          <w:rtl/>
          <w:lang w:bidi="ar-EG"/>
        </w:rPr>
        <w:t>غالبا ما تنطوي المقترحات المتعلقة بالمصادر المحلية لتمويل التنمية سواء العامة أو الخاصة على شكل من أشكال</w:t>
      </w:r>
      <w:r w:rsidR="009034ED" w:rsidRPr="009034ED">
        <w:rPr>
          <w:rFonts w:ascii="Simplified Arabic" w:hAnsi="Simplified Arabic" w:cs="Simplified Arabic" w:hint="cs"/>
          <w:sz w:val="28"/>
          <w:szCs w:val="28"/>
          <w:rtl/>
          <w:lang w:bidi="ar-EG"/>
        </w:rPr>
        <w:t xml:space="preserve"> </w:t>
      </w:r>
      <w:r w:rsidR="009034ED">
        <w:rPr>
          <w:rFonts w:ascii="Simplified Arabic" w:hAnsi="Simplified Arabic" w:cs="Simplified Arabic" w:hint="cs"/>
          <w:sz w:val="28"/>
          <w:szCs w:val="28"/>
          <w:rtl/>
          <w:lang w:bidi="ar-EG"/>
        </w:rPr>
        <w:t>تعظيم الإيرادات والدخول المكتسبة</w:t>
      </w:r>
      <w:r w:rsidR="003F0B70">
        <w:rPr>
          <w:rFonts w:ascii="Simplified Arabic" w:hAnsi="Simplified Arabic" w:cs="Simplified Arabic" w:hint="cs"/>
          <w:sz w:val="28"/>
          <w:szCs w:val="28"/>
          <w:rtl/>
          <w:lang w:bidi="ar-EG"/>
        </w:rPr>
        <w:t xml:space="preserve"> </w:t>
      </w:r>
      <w:r w:rsidR="009034ED">
        <w:rPr>
          <w:rFonts w:ascii="Simplified Arabic" w:hAnsi="Simplified Arabic" w:cs="Simplified Arabic" w:hint="cs"/>
          <w:sz w:val="28"/>
          <w:szCs w:val="28"/>
          <w:rtl/>
          <w:lang w:bidi="ar-EG"/>
        </w:rPr>
        <w:t xml:space="preserve">أو </w:t>
      </w:r>
      <w:r w:rsidR="003F0B70">
        <w:rPr>
          <w:rFonts w:ascii="Simplified Arabic" w:hAnsi="Simplified Arabic" w:cs="Simplified Arabic" w:hint="cs"/>
          <w:sz w:val="28"/>
          <w:szCs w:val="28"/>
          <w:rtl/>
          <w:lang w:bidi="ar-EG"/>
        </w:rPr>
        <w:t xml:space="preserve">تقييد وترشيد الإنفاق الاستهلاكي من أجل توفير أكبر كم ممكن </w:t>
      </w:r>
      <w:r w:rsidR="00193C11">
        <w:rPr>
          <w:rFonts w:ascii="Simplified Arabic" w:hAnsi="Simplified Arabic" w:cs="Simplified Arabic" w:hint="cs"/>
          <w:sz w:val="28"/>
          <w:szCs w:val="28"/>
          <w:rtl/>
          <w:lang w:bidi="ar-EG"/>
        </w:rPr>
        <w:t xml:space="preserve">من </w:t>
      </w:r>
      <w:r w:rsidR="003F0B70">
        <w:rPr>
          <w:rFonts w:ascii="Simplified Arabic" w:hAnsi="Simplified Arabic" w:cs="Simplified Arabic" w:hint="cs"/>
          <w:sz w:val="28"/>
          <w:szCs w:val="28"/>
          <w:rtl/>
          <w:lang w:bidi="ar-EG"/>
        </w:rPr>
        <w:t>مدخرات القطاع العائلي وقطاع ال</w:t>
      </w:r>
      <w:r w:rsidR="00274E7B">
        <w:rPr>
          <w:rFonts w:ascii="Simplified Arabic" w:hAnsi="Simplified Arabic" w:cs="Simplified Arabic" w:hint="cs"/>
          <w:sz w:val="28"/>
          <w:szCs w:val="28"/>
          <w:rtl/>
          <w:lang w:bidi="ar-EG"/>
        </w:rPr>
        <w:t>أ</w:t>
      </w:r>
      <w:r w:rsidR="003F0B70">
        <w:rPr>
          <w:rFonts w:ascii="Simplified Arabic" w:hAnsi="Simplified Arabic" w:cs="Simplified Arabic" w:hint="cs"/>
          <w:sz w:val="28"/>
          <w:szCs w:val="28"/>
          <w:rtl/>
          <w:lang w:bidi="ar-EG"/>
        </w:rPr>
        <w:t>عمال والقطاع الحكومي لتمويل التنمية</w:t>
      </w:r>
      <w:r w:rsidR="009034ED">
        <w:rPr>
          <w:rFonts w:ascii="Simplified Arabic" w:hAnsi="Simplified Arabic" w:cs="Simplified Arabic" w:hint="cs"/>
          <w:sz w:val="28"/>
          <w:szCs w:val="28"/>
          <w:rtl/>
          <w:lang w:bidi="ar-EG"/>
        </w:rPr>
        <w:t>، علاوة على توفير مناخ ثقافي واقتصادي صحي يدعم هذه التوجهات.</w:t>
      </w:r>
      <w:r w:rsidR="00274E7B">
        <w:rPr>
          <w:rFonts w:ascii="Simplified Arabic" w:hAnsi="Simplified Arabic" w:cs="Simplified Arabic" w:hint="cs"/>
          <w:sz w:val="28"/>
          <w:szCs w:val="28"/>
          <w:rtl/>
          <w:lang w:bidi="ar-EG"/>
        </w:rPr>
        <w:t xml:space="preserve"> وفيما يتعلق بالمصادر الخارجية لتمويل التنمية تحرص المقترحات على بيان كيفية استغلال الفرص السانحة على الساحة الدولية وتعظيم الإفادة منها.</w:t>
      </w:r>
    </w:p>
    <w:p w14:paraId="22F8915E" w14:textId="77777777" w:rsidR="00C268A2" w:rsidRPr="00104C3A" w:rsidRDefault="00F62C8E" w:rsidP="00C268A2">
      <w:pPr>
        <w:pStyle w:val="Heading1"/>
        <w:rPr>
          <w:rFonts w:ascii="Sakkal Majalla" w:eastAsiaTheme="minorHAnsi" w:hAnsi="Sakkal Majalla" w:cs="PT Bold Heading"/>
          <w:b w:val="0"/>
          <w:bCs w:val="0"/>
          <w:rtl/>
        </w:rPr>
      </w:pPr>
      <w:r w:rsidRPr="00104C3A">
        <w:rPr>
          <w:rFonts w:ascii="Sakkal Majalla" w:eastAsiaTheme="minorHAnsi" w:hAnsi="Sakkal Majalla" w:cs="PT Bold Heading" w:hint="cs"/>
          <w:b w:val="0"/>
          <w:bCs w:val="0"/>
          <w:rtl/>
        </w:rPr>
        <w:t xml:space="preserve">أولا: دروس مستفادة </w:t>
      </w:r>
      <w:r w:rsidR="00B17C91">
        <w:rPr>
          <w:rFonts w:ascii="Sakkal Majalla" w:eastAsiaTheme="minorHAnsi" w:hAnsi="Sakkal Majalla" w:cs="PT Bold Heading" w:hint="cs"/>
          <w:b w:val="0"/>
          <w:bCs w:val="0"/>
          <w:rtl/>
        </w:rPr>
        <w:t>ومقترحات</w:t>
      </w:r>
      <w:r w:rsidRPr="00104C3A">
        <w:rPr>
          <w:rFonts w:ascii="Sakkal Majalla" w:eastAsiaTheme="minorHAnsi" w:hAnsi="Sakkal Majalla" w:cs="PT Bold Heading" w:hint="cs"/>
          <w:b w:val="0"/>
          <w:bCs w:val="0"/>
          <w:rtl/>
        </w:rPr>
        <w:t xml:space="preserve"> في مجال التمويل المحلي </w:t>
      </w:r>
      <w:r w:rsidR="00BC5B7C">
        <w:rPr>
          <w:rFonts w:ascii="Sakkal Majalla" w:eastAsiaTheme="minorHAnsi" w:hAnsi="Sakkal Majalla" w:cs="PT Bold Heading" w:hint="cs"/>
          <w:b w:val="0"/>
          <w:bCs w:val="0"/>
          <w:rtl/>
        </w:rPr>
        <w:t>ال</w:t>
      </w:r>
      <w:r w:rsidRPr="00104C3A">
        <w:rPr>
          <w:rFonts w:ascii="Sakkal Majalla" w:eastAsiaTheme="minorHAnsi" w:hAnsi="Sakkal Majalla" w:cs="PT Bold Heading" w:hint="cs"/>
          <w:b w:val="0"/>
          <w:bCs w:val="0"/>
          <w:rtl/>
        </w:rPr>
        <w:t>عام</w:t>
      </w:r>
    </w:p>
    <w:p w14:paraId="34ED9AF7" w14:textId="77777777" w:rsidR="00C268A2" w:rsidRPr="00747EE9" w:rsidRDefault="00F62C8E" w:rsidP="00F62C8E">
      <w:pPr>
        <w:pStyle w:val="ListParagraph"/>
        <w:numPr>
          <w:ilvl w:val="0"/>
          <w:numId w:val="54"/>
        </w:numPr>
        <w:bidi/>
        <w:ind w:right="14"/>
        <w:rPr>
          <w:rFonts w:ascii="Simplified Arabic" w:hAnsi="Simplified Arabic" w:cs="Simplified Arabic"/>
          <w:color w:val="000000" w:themeColor="text1"/>
          <w:sz w:val="28"/>
          <w:szCs w:val="28"/>
          <w:rtl/>
          <w:lang w:bidi="ar-EG"/>
        </w:rPr>
      </w:pPr>
      <w:r w:rsidRPr="00747EE9">
        <w:rPr>
          <w:rFonts w:ascii="Sakkal Majalla" w:hAnsi="Sakkal Majalla" w:cs="PT Bold Heading" w:hint="cs"/>
          <w:color w:val="000000" w:themeColor="text1"/>
          <w:sz w:val="24"/>
          <w:szCs w:val="24"/>
          <w:rtl/>
          <w:lang w:bidi="ar-EG"/>
        </w:rPr>
        <w:t>تشجيع مدخرات القطاع العائلي</w:t>
      </w:r>
      <w:r w:rsidRPr="00747EE9">
        <w:rPr>
          <w:rFonts w:ascii="Sakkal Majalla" w:hAnsi="Sakkal Majalla" w:cs="Sakkal Majalla" w:hint="cs"/>
          <w:color w:val="000000" w:themeColor="text1"/>
          <w:sz w:val="32"/>
          <w:szCs w:val="32"/>
          <w:rtl/>
          <w:lang w:bidi="ar-EG"/>
        </w:rPr>
        <w:t xml:space="preserve">: </w:t>
      </w:r>
      <w:r w:rsidRPr="00747EE9">
        <w:rPr>
          <w:rFonts w:ascii="Simplified Arabic" w:hAnsi="Simplified Arabic" w:cs="Simplified Arabic" w:hint="cs"/>
          <w:sz w:val="28"/>
          <w:szCs w:val="28"/>
          <w:rtl/>
        </w:rPr>
        <w:t xml:space="preserve">خلال عام </w:t>
      </w:r>
      <w:r w:rsidR="00C16BB0">
        <w:rPr>
          <w:rFonts w:ascii="Simplified Arabic" w:hAnsi="Simplified Arabic" w:cs="Simplified Arabic"/>
          <w:sz w:val="28"/>
          <w:szCs w:val="28"/>
        </w:rPr>
        <w:t>2019</w:t>
      </w:r>
      <w:r w:rsidRPr="00747EE9">
        <w:rPr>
          <w:rFonts w:ascii="Simplified Arabic" w:hAnsi="Simplified Arabic" w:cs="Simplified Arabic" w:hint="cs"/>
          <w:sz w:val="28"/>
          <w:szCs w:val="28"/>
          <w:rtl/>
        </w:rPr>
        <w:t xml:space="preserve"> بلغ</w:t>
      </w:r>
      <w:r w:rsidRPr="00747EE9">
        <w:rPr>
          <w:rFonts w:ascii="Simplified Arabic" w:hAnsi="Simplified Arabic" w:cs="Simplified Arabic" w:hint="cs"/>
          <w:sz w:val="28"/>
          <w:szCs w:val="28"/>
          <w:rtl/>
          <w:lang w:bidi="ar-EG"/>
        </w:rPr>
        <w:t xml:space="preserve"> إجمالي الادخار كنسبة من الناتج المحلي الإجمالي </w:t>
      </w:r>
      <w:r w:rsidR="00C16BB0">
        <w:rPr>
          <w:rFonts w:ascii="Simplified Arabic" w:hAnsi="Simplified Arabic" w:cs="Simplified Arabic"/>
          <w:sz w:val="28"/>
          <w:szCs w:val="28"/>
          <w:lang w:bidi="ar-EG"/>
        </w:rPr>
        <w:t>14.6</w:t>
      </w:r>
      <w:r w:rsidRPr="00747EE9">
        <w:rPr>
          <w:rFonts w:ascii="Simplified Arabic" w:hAnsi="Simplified Arabic" w:cs="Simplified Arabic" w:hint="cs"/>
          <w:sz w:val="28"/>
          <w:szCs w:val="28"/>
          <w:rtl/>
          <w:lang w:bidi="ar-EG"/>
        </w:rPr>
        <w:t xml:space="preserve">% في مصر بالمقارنة بـ </w:t>
      </w:r>
      <w:r w:rsidR="00C16BB0">
        <w:rPr>
          <w:rFonts w:ascii="Simplified Arabic" w:hAnsi="Simplified Arabic" w:cs="Simplified Arabic"/>
          <w:sz w:val="28"/>
          <w:szCs w:val="28"/>
          <w:lang w:bidi="ar-EG"/>
        </w:rPr>
        <w:t>24.4</w:t>
      </w:r>
      <w:r w:rsidRPr="00747EE9">
        <w:rPr>
          <w:rFonts w:ascii="Simplified Arabic" w:hAnsi="Simplified Arabic" w:cs="Simplified Arabic" w:hint="cs"/>
          <w:sz w:val="28"/>
          <w:szCs w:val="28"/>
          <w:rtl/>
          <w:lang w:bidi="ar-EG"/>
        </w:rPr>
        <w:t>% في ماليزيا و</w:t>
      </w:r>
      <w:r w:rsidR="00C16BB0">
        <w:rPr>
          <w:rFonts w:ascii="Simplified Arabic" w:hAnsi="Simplified Arabic" w:cs="Simplified Arabic"/>
          <w:sz w:val="28"/>
          <w:szCs w:val="28"/>
          <w:lang w:bidi="ar-EG"/>
        </w:rPr>
        <w:t>34.8</w:t>
      </w:r>
      <w:r w:rsidRPr="00747EE9">
        <w:rPr>
          <w:rFonts w:ascii="Simplified Arabic" w:hAnsi="Simplified Arabic" w:cs="Simplified Arabic" w:hint="cs"/>
          <w:sz w:val="28"/>
          <w:szCs w:val="28"/>
          <w:rtl/>
          <w:lang w:bidi="ar-EG"/>
        </w:rPr>
        <w:t>% في كوريا و35.</w:t>
      </w:r>
      <w:r w:rsidR="009D7D80">
        <w:rPr>
          <w:rFonts w:ascii="Simplified Arabic" w:hAnsi="Simplified Arabic" w:cs="Simplified Arabic" w:hint="cs"/>
          <w:sz w:val="28"/>
          <w:szCs w:val="28"/>
          <w:rtl/>
          <w:lang w:bidi="ar-EG"/>
        </w:rPr>
        <w:t>6</w:t>
      </w:r>
      <w:r w:rsidRPr="00747EE9">
        <w:rPr>
          <w:rFonts w:ascii="Simplified Arabic" w:hAnsi="Simplified Arabic" w:cs="Simplified Arabic" w:hint="cs"/>
          <w:sz w:val="28"/>
          <w:szCs w:val="28"/>
          <w:rtl/>
          <w:lang w:bidi="ar-EG"/>
        </w:rPr>
        <w:t>% في تايوان</w:t>
      </w:r>
      <w:r w:rsidR="00C16BB0">
        <w:rPr>
          <w:rFonts w:ascii="Simplified Arabic" w:hAnsi="Simplified Arabic" w:cs="Simplified Arabic" w:hint="cs"/>
          <w:sz w:val="28"/>
          <w:szCs w:val="28"/>
          <w:rtl/>
          <w:lang w:bidi="ar-EG"/>
        </w:rPr>
        <w:t>(</w:t>
      </w:r>
      <w:r w:rsidR="00C16BB0">
        <w:rPr>
          <w:rFonts w:ascii="Simplified Arabic" w:hAnsi="Simplified Arabic" w:cs="Simplified Arabic"/>
          <w:sz w:val="28"/>
          <w:szCs w:val="28"/>
          <w:lang w:bidi="ar-EG"/>
        </w:rPr>
        <w:t>World Bank,2020;</w:t>
      </w:r>
      <w:r w:rsidR="009D7D80">
        <w:rPr>
          <w:rFonts w:ascii="Simplified Arabic" w:hAnsi="Simplified Arabic" w:cs="Simplified Arabic"/>
          <w:sz w:val="28"/>
          <w:szCs w:val="28"/>
          <w:lang w:bidi="ar-EG"/>
        </w:rPr>
        <w:t>National Statistics of Taiwan,2021</w:t>
      </w:r>
      <w:r w:rsidR="00C16BB0">
        <w:rPr>
          <w:rFonts w:ascii="Simplified Arabic" w:hAnsi="Simplified Arabic" w:cs="Simplified Arabic" w:hint="cs"/>
          <w:sz w:val="28"/>
          <w:szCs w:val="28"/>
          <w:rtl/>
          <w:lang w:bidi="ar-EG"/>
        </w:rPr>
        <w:t>)</w:t>
      </w:r>
      <w:r>
        <w:rPr>
          <w:sz w:val="28"/>
          <w:szCs w:val="28"/>
          <w:vertAlign w:val="superscript"/>
          <w:rtl/>
          <w:lang w:bidi="ar-EG"/>
        </w:rPr>
        <w:footnoteReference w:id="182"/>
      </w:r>
      <w:r w:rsidRPr="00747EE9">
        <w:rPr>
          <w:rFonts w:ascii="Simplified Arabic" w:hAnsi="Simplified Arabic" w:cs="Simplified Arabic" w:hint="cs"/>
          <w:sz w:val="28"/>
          <w:szCs w:val="28"/>
          <w:rtl/>
          <w:lang w:bidi="ar-EG"/>
        </w:rPr>
        <w:t xml:space="preserve">. وقد </w:t>
      </w:r>
      <w:r w:rsidRPr="00747EE9">
        <w:rPr>
          <w:rFonts w:ascii="Simplified Arabic" w:hAnsi="Simplified Arabic" w:cs="Simplified Arabic"/>
          <w:color w:val="000000" w:themeColor="text1"/>
          <w:sz w:val="28"/>
          <w:szCs w:val="28"/>
          <w:rtl/>
          <w:lang w:bidi="ar-EG"/>
        </w:rPr>
        <w:t xml:space="preserve">تنوعت أساليب تحفيز المدخرات طوعا وقسرا </w:t>
      </w:r>
      <w:r w:rsidRPr="00747EE9">
        <w:rPr>
          <w:rFonts w:ascii="Simplified Arabic" w:hAnsi="Simplified Arabic" w:cs="Simplified Arabic" w:hint="cs"/>
          <w:color w:val="000000" w:themeColor="text1"/>
          <w:sz w:val="28"/>
          <w:szCs w:val="28"/>
          <w:rtl/>
          <w:lang w:bidi="ar-EG"/>
        </w:rPr>
        <w:t>في الدول محل الدراسة و</w:t>
      </w:r>
      <w:r w:rsidRPr="00747EE9">
        <w:rPr>
          <w:rFonts w:ascii="Simplified Arabic" w:hAnsi="Simplified Arabic" w:cs="Simplified Arabic"/>
          <w:color w:val="000000" w:themeColor="text1"/>
          <w:sz w:val="28"/>
          <w:szCs w:val="28"/>
          <w:rtl/>
          <w:lang w:bidi="ar-EG"/>
        </w:rPr>
        <w:t>التي يمكن لمصر انتهاجها عند الحاجة ولعل من أبرزها:</w:t>
      </w:r>
    </w:p>
    <w:p w14:paraId="1A5ECB14" w14:textId="77777777" w:rsidR="00C268A2" w:rsidRPr="00E86DF0" w:rsidRDefault="00F62C8E" w:rsidP="00F62C8E">
      <w:pPr>
        <w:pStyle w:val="ListParagraph"/>
        <w:numPr>
          <w:ilvl w:val="0"/>
          <w:numId w:val="25"/>
        </w:numPr>
        <w:bidi/>
        <w:ind w:left="360"/>
        <w:rPr>
          <w:rFonts w:ascii="Simplified Arabic" w:hAnsi="Simplified Arabic" w:cs="Simplified Arabic"/>
          <w:color w:val="000000" w:themeColor="text1"/>
          <w:sz w:val="28"/>
          <w:szCs w:val="28"/>
          <w:rtl/>
          <w:lang w:bidi="ar-EG"/>
        </w:rPr>
      </w:pPr>
      <w:r w:rsidRPr="00882BFB">
        <w:rPr>
          <w:rFonts w:ascii="Simplified Arabic" w:hAnsi="Simplified Arabic" w:cs="Simplified Arabic"/>
          <w:b/>
          <w:bCs/>
          <w:color w:val="000000" w:themeColor="text1"/>
          <w:sz w:val="28"/>
          <w:szCs w:val="28"/>
          <w:rtl/>
          <w:lang w:bidi="ar-EG"/>
        </w:rPr>
        <w:t>في تايوان</w:t>
      </w:r>
      <w:r w:rsidRPr="00E86DF0">
        <w:rPr>
          <w:rFonts w:ascii="Simplified Arabic" w:hAnsi="Simplified Arabic" w:cs="Simplified Arabic"/>
          <w:color w:val="000000" w:themeColor="text1"/>
          <w:sz w:val="28"/>
          <w:szCs w:val="28"/>
          <w:rtl/>
          <w:lang w:bidi="ar-EG"/>
        </w:rPr>
        <w:t>: كان معدل الفائدة الاسمي دوما يفوق معدل التضخم حتى في فترات جموحه.</w:t>
      </w:r>
      <w:r w:rsidRPr="00882BFB">
        <w:rPr>
          <w:rFonts w:ascii="Simplified Arabic" w:hAnsi="Simplified Arabic" w:cs="Simplified Arabic" w:hint="cs"/>
          <w:sz w:val="28"/>
          <w:szCs w:val="28"/>
          <w:rtl/>
        </w:rPr>
        <w:t xml:space="preserve"> </w:t>
      </w:r>
      <w:r>
        <w:rPr>
          <w:rFonts w:ascii="Simplified Arabic" w:hAnsi="Simplified Arabic" w:cs="Simplified Arabic" w:hint="cs"/>
          <w:sz w:val="28"/>
          <w:szCs w:val="28"/>
          <w:rtl/>
        </w:rPr>
        <w:t xml:space="preserve">على سبيل المثال، في مارس 1951 عندما كان </w:t>
      </w:r>
      <w:r>
        <w:rPr>
          <w:rFonts w:ascii="Simplified Arabic" w:hAnsi="Simplified Arabic" w:cs="Simplified Arabic" w:hint="cs"/>
          <w:sz w:val="28"/>
          <w:szCs w:val="28"/>
          <w:rtl/>
        </w:rPr>
        <w:t>التضخم جامحا بمعدل 66% كان معدل الفائدة الاسمي 69.6%، مما يعني سعر فائدة حقيقي موجب قدره 3.6%، وفي عام 1958 كان معدل التضخم 1.4%</w:t>
      </w:r>
      <w:r w:rsidRPr="00EF24EB">
        <w:rPr>
          <w:rFonts w:ascii="Simplified Arabic" w:hAnsi="Simplified Arabic" w:cs="Simplified Arabic"/>
          <w:sz w:val="28"/>
          <w:szCs w:val="28"/>
          <w:rtl/>
        </w:rPr>
        <w:t xml:space="preserve"> </w:t>
      </w:r>
      <w:r>
        <w:rPr>
          <w:rFonts w:ascii="Simplified Arabic" w:hAnsi="Simplified Arabic" w:cs="Simplified Arabic" w:hint="cs"/>
          <w:sz w:val="28"/>
          <w:szCs w:val="28"/>
          <w:rtl/>
        </w:rPr>
        <w:t>وسعر الفائدة الاسمي 21%. وخلال عام 2020 كان معدل التضخم (التغير في مؤشر أسعار المستهلكين) سالبا(-0.23%)</w:t>
      </w:r>
      <w:r w:rsidR="00A07FF0">
        <w:rPr>
          <w:rFonts w:ascii="Simplified Arabic" w:hAnsi="Simplified Arabic" w:cs="Simplified Arabic"/>
          <w:sz w:val="28"/>
          <w:szCs w:val="28"/>
        </w:rPr>
        <w:t xml:space="preserve"> (</w:t>
      </w:r>
      <w:r w:rsidR="00A07FF0">
        <w:rPr>
          <w:rFonts w:ascii="Simplified Arabic" w:hAnsi="Simplified Arabic" w:cs="Simplified Arabic"/>
          <w:sz w:val="28"/>
          <w:szCs w:val="28"/>
          <w:lang w:bidi="ar-EG"/>
        </w:rPr>
        <w:t>National Statistics of Taiwan,2021</w:t>
      </w:r>
      <w:r w:rsidR="00A07FF0">
        <w:rPr>
          <w:rFonts w:ascii="Simplified Arabic" w:hAnsi="Simplified Arabic" w:cs="Simplified Arabic"/>
          <w:sz w:val="28"/>
          <w:szCs w:val="28"/>
        </w:rPr>
        <w:t>)</w:t>
      </w:r>
      <w:r>
        <w:rPr>
          <w:rFonts w:ascii="Simplified Arabic" w:hAnsi="Simplified Arabic" w:cs="Simplified Arabic"/>
          <w:sz w:val="28"/>
          <w:szCs w:val="28"/>
          <w:vertAlign w:val="superscript"/>
          <w:rtl/>
        </w:rPr>
        <w:footnoteReference w:id="183"/>
      </w:r>
      <w:r w:rsidRPr="000066EC">
        <w:rPr>
          <w:rFonts w:ascii="Simplified Arabic" w:hAnsi="Simplified Arabic" w:cs="Simplified Arabic" w:hint="cs"/>
          <w:sz w:val="28"/>
          <w:szCs w:val="28"/>
          <w:vertAlign w:val="superscript"/>
          <w:rtl/>
        </w:rPr>
        <w:t xml:space="preserve"> </w:t>
      </w:r>
      <w:r>
        <w:rPr>
          <w:rFonts w:ascii="Simplified Arabic" w:hAnsi="Simplified Arabic" w:cs="Simplified Arabic" w:hint="cs"/>
          <w:sz w:val="28"/>
          <w:szCs w:val="28"/>
          <w:rtl/>
        </w:rPr>
        <w:t>واقترن بأقل فائدة ممنوحة في تاريخ تايوان</w:t>
      </w:r>
      <w:r w:rsidR="00BD1F04">
        <w:rPr>
          <w:rFonts w:ascii="Simplified Arabic" w:hAnsi="Simplified Arabic" w:cs="Simplified Arabic" w:hint="cs"/>
          <w:sz w:val="28"/>
          <w:szCs w:val="28"/>
          <w:rtl/>
          <w:lang w:bidi="ar-EG"/>
        </w:rPr>
        <w:t xml:space="preserve"> وهي</w:t>
      </w:r>
      <w:r>
        <w:rPr>
          <w:rFonts w:ascii="Simplified Arabic" w:hAnsi="Simplified Arabic" w:cs="Simplified Arabic" w:hint="cs"/>
          <w:sz w:val="28"/>
          <w:szCs w:val="28"/>
          <w:rtl/>
        </w:rPr>
        <w:t xml:space="preserve"> (1.125%)</w:t>
      </w:r>
      <w:r w:rsidR="00BD1F04">
        <w:rPr>
          <w:rFonts w:ascii="Simplified Arabic" w:hAnsi="Simplified Arabic" w:cs="Simplified Arabic"/>
          <w:sz w:val="28"/>
          <w:szCs w:val="28"/>
        </w:rPr>
        <w:t xml:space="preserve">(Central </w:t>
      </w:r>
      <w:r w:rsidR="00BD1F04">
        <w:rPr>
          <w:rFonts w:ascii="Simplified Arabic" w:hAnsi="Simplified Arabic" w:cs="Simplified Arabic"/>
          <w:sz w:val="28"/>
          <w:szCs w:val="28"/>
        </w:rPr>
        <w:lastRenderedPageBreak/>
        <w:t>Bank of Taiwan,2021)</w:t>
      </w:r>
      <w:r>
        <w:rPr>
          <w:rFonts w:ascii="Simplified Arabic" w:hAnsi="Simplified Arabic" w:cs="Simplified Arabic"/>
          <w:sz w:val="28"/>
          <w:szCs w:val="28"/>
          <w:vertAlign w:val="superscript"/>
          <w:rtl/>
        </w:rPr>
        <w:footnoteReference w:id="184"/>
      </w:r>
      <w:r>
        <w:rPr>
          <w:rFonts w:ascii="Simplified Arabic" w:hAnsi="Simplified Arabic" w:cs="Simplified Arabic" w:hint="cs"/>
          <w:sz w:val="28"/>
          <w:szCs w:val="28"/>
          <w:rtl/>
        </w:rPr>
        <w:t xml:space="preserve"> ولكنها لا تزال تشكل معدلا إيجابيا لسعر الفائدة الحقيقي.</w:t>
      </w:r>
      <w:r w:rsidRPr="00882BFB">
        <w:rPr>
          <w:rFonts w:ascii="Simplified Arabic" w:hAnsi="Simplified Arabic" w:cs="Simplified Arabic"/>
          <w:color w:val="000000" w:themeColor="text1"/>
          <w:sz w:val="28"/>
          <w:szCs w:val="28"/>
          <w:rtl/>
          <w:lang w:bidi="ar-EG"/>
        </w:rPr>
        <w:t xml:space="preserve"> </w:t>
      </w:r>
      <w:r w:rsidRPr="00E86DF0">
        <w:rPr>
          <w:rFonts w:ascii="Simplified Arabic" w:hAnsi="Simplified Arabic" w:cs="Simplified Arabic"/>
          <w:color w:val="000000" w:themeColor="text1"/>
          <w:sz w:val="28"/>
          <w:szCs w:val="28"/>
          <w:rtl/>
          <w:lang w:bidi="ar-EG"/>
        </w:rPr>
        <w:t>وبالتالي ، ساهم استقرار الأسعار و معدل الفائدة الحقيقي المرتفع وانتشار فروع البنوك ومكاتب البريد في</w:t>
      </w:r>
      <w:r w:rsidRPr="00E86DF0">
        <w:rPr>
          <w:rFonts w:ascii="Simplified Arabic" w:hAnsi="Simplified Arabic" w:cs="Simplified Arabic"/>
          <w:color w:val="000000" w:themeColor="text1"/>
          <w:sz w:val="28"/>
          <w:szCs w:val="28"/>
          <w:rtl/>
          <w:lang w:bidi="ar-EG"/>
        </w:rPr>
        <w:t xml:space="preserve"> زيادة المدخرات</w:t>
      </w:r>
      <w:r w:rsidR="00915666">
        <w:rPr>
          <w:rFonts w:ascii="Simplified Arabic" w:hAnsi="Simplified Arabic" w:cs="Simplified Arabic" w:hint="cs"/>
          <w:color w:val="000000" w:themeColor="text1"/>
          <w:sz w:val="28"/>
          <w:szCs w:val="28"/>
          <w:rtl/>
          <w:lang w:bidi="ar-EG"/>
        </w:rPr>
        <w:t>.</w:t>
      </w:r>
    </w:p>
    <w:p w14:paraId="41A16D78" w14:textId="77777777" w:rsidR="00C268A2" w:rsidRPr="00E86DF0" w:rsidRDefault="00F62C8E" w:rsidP="00F62C8E">
      <w:pPr>
        <w:pStyle w:val="ListParagraph"/>
        <w:numPr>
          <w:ilvl w:val="0"/>
          <w:numId w:val="25"/>
        </w:numPr>
        <w:bidi/>
        <w:ind w:left="360"/>
        <w:rPr>
          <w:rFonts w:ascii="Simplified Arabic" w:hAnsi="Simplified Arabic" w:cs="Simplified Arabic"/>
          <w:color w:val="000000" w:themeColor="text1"/>
          <w:sz w:val="28"/>
          <w:szCs w:val="28"/>
          <w:lang w:bidi="ar-EG"/>
        </w:rPr>
      </w:pPr>
      <w:r w:rsidRPr="00882BFB">
        <w:rPr>
          <w:rFonts w:ascii="Simplified Arabic" w:hAnsi="Simplified Arabic" w:cs="Simplified Arabic"/>
          <w:b/>
          <w:bCs/>
          <w:color w:val="000000" w:themeColor="text1"/>
          <w:sz w:val="28"/>
          <w:szCs w:val="28"/>
          <w:rtl/>
          <w:lang w:bidi="ar-EG"/>
        </w:rPr>
        <w:t>أما ماليزيا</w:t>
      </w:r>
      <w:r w:rsidRPr="00E86DF0">
        <w:rPr>
          <w:rFonts w:ascii="Simplified Arabic" w:hAnsi="Simplified Arabic" w:cs="Simplified Arabic"/>
          <w:color w:val="000000" w:themeColor="text1"/>
          <w:sz w:val="28"/>
          <w:szCs w:val="28"/>
          <w:rtl/>
          <w:lang w:bidi="ar-EG"/>
        </w:rPr>
        <w:t xml:space="preserve"> فقد ظلت واحدة من أكبر المدخرين في العالم بمعدل ادخار 43% عام 1996 نتيجة </w:t>
      </w:r>
      <w:r w:rsidR="00915666">
        <w:rPr>
          <w:rFonts w:ascii="Simplified Arabic" w:hAnsi="Simplified Arabic" w:cs="Simplified Arabic" w:hint="cs"/>
          <w:color w:val="000000" w:themeColor="text1"/>
          <w:sz w:val="28"/>
          <w:szCs w:val="28"/>
          <w:rtl/>
          <w:lang w:bidi="ar-EG"/>
        </w:rPr>
        <w:t>ل</w:t>
      </w:r>
      <w:r w:rsidRPr="00E86DF0">
        <w:rPr>
          <w:rFonts w:ascii="Simplified Arabic" w:hAnsi="Simplified Arabic" w:cs="Simplified Arabic"/>
          <w:color w:val="000000" w:themeColor="text1"/>
          <w:sz w:val="28"/>
          <w:szCs w:val="28"/>
          <w:rtl/>
          <w:lang w:bidi="ar-EG"/>
        </w:rPr>
        <w:t xml:space="preserve">تقليد العمل بعد التقاعد ومعدل الفائدة الحقيقي الإيجابي وانخفاض معدلات التضخم، وعلاوة على ذلك لدى ماليزيا نظام تقاعد عادل ومتميز للغاية وجدير </w:t>
      </w:r>
      <w:r w:rsidRPr="00E86DF0">
        <w:rPr>
          <w:rFonts w:ascii="Simplified Arabic" w:hAnsi="Simplified Arabic" w:cs="Simplified Arabic"/>
          <w:color w:val="000000" w:themeColor="text1"/>
          <w:sz w:val="28"/>
          <w:szCs w:val="28"/>
          <w:rtl/>
          <w:lang w:bidi="ar-EG"/>
        </w:rPr>
        <w:t>بالدراسة</w:t>
      </w:r>
      <w:r>
        <w:rPr>
          <w:rFonts w:ascii="Simplified Arabic" w:hAnsi="Simplified Arabic" w:cs="Simplified Arabic" w:hint="cs"/>
          <w:color w:val="000000" w:themeColor="text1"/>
          <w:sz w:val="28"/>
          <w:szCs w:val="28"/>
          <w:rtl/>
          <w:lang w:bidi="ar-EG"/>
        </w:rPr>
        <w:t>،</w:t>
      </w:r>
      <w:r w:rsidRPr="00E86DF0">
        <w:rPr>
          <w:rFonts w:ascii="Simplified Arabic" w:hAnsi="Simplified Arabic" w:cs="Simplified Arabic"/>
          <w:color w:val="000000" w:themeColor="text1"/>
          <w:sz w:val="28"/>
          <w:szCs w:val="28"/>
          <w:rtl/>
          <w:lang w:bidi="ar-EG"/>
        </w:rPr>
        <w:t xml:space="preserve"> حيث يقتطع صندوق ادخار الموظفين</w:t>
      </w:r>
      <w:r w:rsidRPr="00E86DF0">
        <w:rPr>
          <w:rFonts w:ascii="Simplified Arabic" w:hAnsi="Simplified Arabic" w:cs="Simplified Arabic"/>
          <w:color w:val="000000" w:themeColor="text1"/>
          <w:sz w:val="28"/>
          <w:szCs w:val="28"/>
          <w:lang w:bidi="ar-EG"/>
        </w:rPr>
        <w:t xml:space="preserve"> </w:t>
      </w:r>
      <w:r w:rsidRPr="00E86DF0">
        <w:rPr>
          <w:rFonts w:ascii="Simplified Arabic" w:hAnsi="Simplified Arabic" w:cs="Simplified Arabic"/>
          <w:color w:val="000000" w:themeColor="text1"/>
          <w:sz w:val="28"/>
          <w:szCs w:val="28"/>
          <w:rtl/>
          <w:lang w:bidi="ar-EG"/>
        </w:rPr>
        <w:t xml:space="preserve"> </w:t>
      </w:r>
      <w:r w:rsidRPr="00E86DF0">
        <w:rPr>
          <w:rFonts w:ascii="Simplified Arabic" w:hAnsi="Simplified Arabic" w:cs="Simplified Arabic"/>
          <w:color w:val="000000" w:themeColor="text1"/>
          <w:sz w:val="28"/>
          <w:szCs w:val="28"/>
          <w:lang w:bidi="ar-EG"/>
        </w:rPr>
        <w:t>Employees Provident Fund (EPF)</w:t>
      </w:r>
      <w:r w:rsidRPr="00E86DF0">
        <w:rPr>
          <w:rFonts w:ascii="Simplified Arabic" w:hAnsi="Simplified Arabic" w:cs="Simplified Arabic"/>
          <w:color w:val="000000" w:themeColor="text1"/>
          <w:sz w:val="28"/>
          <w:szCs w:val="28"/>
          <w:rtl/>
          <w:lang w:bidi="ar-EG"/>
        </w:rPr>
        <w:t xml:space="preserve"> 11٪ من الراتب الشهري لكل موظف تودع في حساب توفير خاص به، بينما يلتزم صاحب العمل العضو بإضافة 12٪ على الأقل من راتب الموظف في نفس الحساب ، ويسمح للعمال بسحب هذه المدخرات عند التقاعد أو</w:t>
      </w:r>
      <w:r w:rsidRPr="00E86DF0">
        <w:rPr>
          <w:rFonts w:ascii="Simplified Arabic" w:hAnsi="Simplified Arabic" w:cs="Simplified Arabic"/>
          <w:color w:val="000000" w:themeColor="text1"/>
          <w:sz w:val="28"/>
          <w:szCs w:val="28"/>
          <w:rtl/>
          <w:lang w:bidi="ar-EG"/>
        </w:rPr>
        <w:t xml:space="preserve"> لأغراض خاصة قبل ذلك. قبل التقاعد، يمكن للعضو استثمار مدخراته بالشركات التي يعتبرها الصندوق مربحة ومسموح بها ، ويتم تحويل أرباح الأسهم منها إلى حسابات الأعضاء المعنيين. كما يمكن للأعضاء ،</w:t>
      </w:r>
      <w:r w:rsidR="00915666">
        <w:rPr>
          <w:rFonts w:ascii="Simplified Arabic" w:hAnsi="Simplified Arabic" w:cs="Simplified Arabic" w:hint="cs"/>
          <w:color w:val="000000" w:themeColor="text1"/>
          <w:sz w:val="28"/>
          <w:szCs w:val="28"/>
          <w:rtl/>
          <w:lang w:bidi="ar-EG"/>
        </w:rPr>
        <w:t xml:space="preserve"> </w:t>
      </w:r>
      <w:r w:rsidRPr="00E86DF0">
        <w:rPr>
          <w:rFonts w:ascii="Simplified Arabic" w:hAnsi="Simplified Arabic" w:cs="Simplified Arabic"/>
          <w:color w:val="000000" w:themeColor="text1"/>
          <w:sz w:val="28"/>
          <w:szCs w:val="28"/>
          <w:rtl/>
          <w:lang w:bidi="ar-EG"/>
        </w:rPr>
        <w:t xml:space="preserve">بشروط معينة ، استخدام مدخراتهم في تمويل استثماراتهم الخاصة. الصندوق </w:t>
      </w:r>
      <w:r>
        <w:rPr>
          <w:rFonts w:ascii="Simplified Arabic" w:hAnsi="Simplified Arabic" w:cs="Simplified Arabic" w:hint="cs"/>
          <w:color w:val="000000" w:themeColor="text1"/>
          <w:sz w:val="28"/>
          <w:szCs w:val="28"/>
          <w:rtl/>
          <w:lang w:bidi="ar-EG"/>
        </w:rPr>
        <w:t>من</w:t>
      </w:r>
      <w:r w:rsidRPr="00E86DF0">
        <w:rPr>
          <w:rFonts w:ascii="Simplified Arabic" w:hAnsi="Simplified Arabic" w:cs="Simplified Arabic"/>
          <w:color w:val="000000" w:themeColor="text1"/>
          <w:sz w:val="28"/>
          <w:szCs w:val="28"/>
          <w:rtl/>
          <w:lang w:bidi="ar-EG"/>
        </w:rPr>
        <w:t xml:space="preserve"> أكبر </w:t>
      </w:r>
      <w:r>
        <w:rPr>
          <w:rFonts w:ascii="Simplified Arabic" w:hAnsi="Simplified Arabic" w:cs="Simplified Arabic" w:hint="cs"/>
          <w:color w:val="000000" w:themeColor="text1"/>
          <w:sz w:val="28"/>
          <w:szCs w:val="28"/>
          <w:rtl/>
          <w:lang w:bidi="ar-EG"/>
        </w:rPr>
        <w:t xml:space="preserve">حاملي أدوات الدين الحكومي </w:t>
      </w:r>
      <w:r w:rsidRPr="005A7E51">
        <w:rPr>
          <w:rFonts w:ascii="Simplified Arabic" w:hAnsi="Simplified Arabic" w:cs="Simplified Arabic"/>
          <w:sz w:val="28"/>
          <w:szCs w:val="28"/>
          <w:rtl/>
        </w:rPr>
        <w:t>(60٪ عام 1980</w:t>
      </w:r>
      <w:r>
        <w:rPr>
          <w:rFonts w:ascii="Simplified Arabic" w:hAnsi="Simplified Arabic" w:cs="Simplified Arabic"/>
          <w:sz w:val="28"/>
          <w:szCs w:val="28"/>
        </w:rPr>
        <w:t xml:space="preserve"> </w:t>
      </w:r>
      <w:r>
        <w:rPr>
          <w:rFonts w:ascii="Simplified Arabic" w:hAnsi="Simplified Arabic" w:cs="Simplified Arabic" w:hint="cs"/>
          <w:sz w:val="28"/>
          <w:szCs w:val="28"/>
          <w:rtl/>
          <w:lang w:bidi="ar-EG"/>
        </w:rPr>
        <w:t>انخفضت إلى 29% عام 2019</w:t>
      </w:r>
      <w:r w:rsidRPr="005A7E51">
        <w:rPr>
          <w:rFonts w:ascii="Simplified Arabic" w:hAnsi="Simplified Arabic" w:cs="Simplified Arabic"/>
          <w:sz w:val="28"/>
          <w:szCs w:val="28"/>
          <w:rtl/>
        </w:rPr>
        <w:t>)</w:t>
      </w:r>
      <w:r>
        <w:rPr>
          <w:rFonts w:ascii="Simplified Arabic" w:hAnsi="Simplified Arabic" w:cs="Simplified Arabic" w:hint="cs"/>
          <w:sz w:val="28"/>
          <w:szCs w:val="28"/>
          <w:rtl/>
        </w:rPr>
        <w:t>،</w:t>
      </w:r>
      <w:r w:rsidRPr="00E86DF0">
        <w:rPr>
          <w:rFonts w:ascii="Simplified Arabic" w:hAnsi="Simplified Arabic" w:cs="Simplified Arabic"/>
          <w:color w:val="000000" w:themeColor="text1"/>
          <w:sz w:val="28"/>
          <w:szCs w:val="28"/>
          <w:rtl/>
          <w:lang w:bidi="ar-EG"/>
        </w:rPr>
        <w:t xml:space="preserve"> وهو ملزم من الناحية القانونية بتقديم أرباح سنوية بنسبة 2.5٪ ولكن الأرباح الموزعة فعليا تتراوح بين 5% و 8%، وهي معدلات ممتازة بالنظر إلى معدلات التضخم المنخفضة (0.7% في عام 2019).</w:t>
      </w:r>
      <w:r w:rsidRPr="00032CD2">
        <w:rPr>
          <w:rFonts w:ascii="Simplified Arabic" w:hAnsi="Simplified Arabic" w:cs="Simplified Arabic"/>
          <w:sz w:val="28"/>
          <w:szCs w:val="28"/>
          <w:rtl/>
        </w:rPr>
        <w:t xml:space="preserve"> </w:t>
      </w:r>
    </w:p>
    <w:p w14:paraId="68F17F11" w14:textId="77777777" w:rsidR="00C268A2" w:rsidRDefault="00F62C8E" w:rsidP="00C268A2">
      <w:pPr>
        <w:bidi/>
        <w:ind w:left="-8" w:right="-9"/>
        <w:rPr>
          <w:rFonts w:ascii="Simplified Arabic" w:hAnsi="Simplified Arabic" w:cs="Simplified Arabic"/>
          <w:color w:val="000000" w:themeColor="text1"/>
          <w:sz w:val="28"/>
          <w:szCs w:val="28"/>
          <w:rtl/>
          <w:lang w:bidi="ar-EG"/>
        </w:rPr>
      </w:pPr>
      <w:r w:rsidRPr="00882BFB">
        <w:rPr>
          <w:rFonts w:ascii="Simplified Arabic" w:hAnsi="Simplified Arabic" w:cs="Simplified Arabic"/>
          <w:b/>
          <w:bCs/>
          <w:color w:val="000000" w:themeColor="text1"/>
          <w:sz w:val="28"/>
          <w:szCs w:val="28"/>
          <w:rtl/>
          <w:lang w:bidi="ar-EG"/>
        </w:rPr>
        <w:t>في كوريا</w:t>
      </w:r>
      <w:r w:rsidRPr="00E86DF0">
        <w:rPr>
          <w:rFonts w:ascii="Simplified Arabic" w:hAnsi="Simplified Arabic" w:cs="Simplified Arabic"/>
          <w:color w:val="000000" w:themeColor="text1"/>
          <w:sz w:val="28"/>
          <w:szCs w:val="28"/>
          <w:rtl/>
          <w:lang w:bidi="ar-EG"/>
        </w:rPr>
        <w:t xml:space="preserve">: </w:t>
      </w:r>
      <w:bookmarkStart w:id="295" w:name="_Hlk65605184"/>
      <w:r w:rsidRPr="00E86DF0">
        <w:rPr>
          <w:rFonts w:ascii="Simplified Arabic" w:hAnsi="Simplified Arabic" w:cs="Simplified Arabic"/>
          <w:color w:val="000000" w:themeColor="text1"/>
          <w:sz w:val="28"/>
          <w:szCs w:val="28"/>
          <w:rtl/>
          <w:lang w:bidi="ar-EG"/>
        </w:rPr>
        <w:t>قامت الحكومة بشن حملات إعلانية للحد من الاستهلاك الشخصي و تذكير الكوريين بأن "هذا ليس الوقت المناسب للكوريين للانخراط في الاستهلاك المفرط</w:t>
      </w:r>
      <w:bookmarkEnd w:id="295"/>
      <w:r w:rsidRPr="00E86DF0">
        <w:rPr>
          <w:rFonts w:ascii="Simplified Arabic" w:hAnsi="Simplified Arabic" w:cs="Simplified Arabic"/>
          <w:color w:val="000000" w:themeColor="text1"/>
          <w:sz w:val="28"/>
          <w:szCs w:val="28"/>
          <w:rtl/>
          <w:lang w:bidi="ar-EG"/>
        </w:rPr>
        <w:t xml:space="preserve">". و </w:t>
      </w:r>
      <w:r w:rsidRPr="00E86DF0">
        <w:rPr>
          <w:rFonts w:ascii="Simplified Arabic" w:hAnsi="Simplified Arabic" w:cs="Simplified Arabic"/>
          <w:sz w:val="28"/>
          <w:szCs w:val="28"/>
          <w:rtl/>
        </w:rPr>
        <w:t xml:space="preserve">حاولت الصحافة الحكومية اقناع المواطنين </w:t>
      </w:r>
      <w:r w:rsidRPr="00E86DF0">
        <w:rPr>
          <w:rFonts w:ascii="Simplified Arabic" w:hAnsi="Simplified Arabic" w:cs="Simplified Arabic" w:hint="cs"/>
          <w:sz w:val="28"/>
          <w:szCs w:val="28"/>
          <w:rtl/>
        </w:rPr>
        <w:t>بالادخار</w:t>
      </w:r>
      <w:r w:rsidRPr="00E86DF0">
        <w:rPr>
          <w:rFonts w:ascii="Simplified Arabic" w:hAnsi="Simplified Arabic" w:cs="Simplified Arabic"/>
          <w:sz w:val="28"/>
          <w:szCs w:val="28"/>
          <w:rtl/>
        </w:rPr>
        <w:t xml:space="preserve"> بافتتاحيات تذكر الكوريين "بزيادة مدخراتنا لضمان نمو صحي </w:t>
      </w:r>
      <w:r w:rsidRPr="00E86DF0">
        <w:rPr>
          <w:rFonts w:ascii="Simplified Arabic" w:hAnsi="Simplified Arabic" w:cs="Simplified Arabic"/>
          <w:sz w:val="28"/>
          <w:szCs w:val="28"/>
          <w:rtl/>
        </w:rPr>
        <w:t>ومستدام للاقتصاد. يجب أن نضع في اعتبارنا أن معدل المدخرات الوطنية لدينا البالغ 27.9 % عام 1984 كان أقل بكثير من نظيره في بعض الدول الآسيوية الأخرى ''</w:t>
      </w:r>
      <w:r>
        <w:rPr>
          <w:rFonts w:ascii="Simplified Arabic" w:hAnsi="Simplified Arabic" w:cs="Simplified Arabic" w:hint="cs"/>
          <w:sz w:val="28"/>
          <w:szCs w:val="28"/>
          <w:rtl/>
        </w:rPr>
        <w:t>. فرضت</w:t>
      </w:r>
      <w:bookmarkStart w:id="296" w:name="_Hlk47821187"/>
      <w:r>
        <w:rPr>
          <w:rFonts w:ascii="Simplified Arabic" w:hAnsi="Simplified Arabic" w:cs="Simplified Arabic" w:hint="cs"/>
          <w:sz w:val="28"/>
          <w:szCs w:val="28"/>
          <w:rtl/>
        </w:rPr>
        <w:t xml:space="preserve"> كوريا</w:t>
      </w:r>
      <w:r w:rsidRPr="00E86DF0">
        <w:rPr>
          <w:rFonts w:ascii="Simplified Arabic" w:hAnsi="Simplified Arabic" w:cs="Simplified Arabic"/>
          <w:color w:val="000000" w:themeColor="text1"/>
          <w:sz w:val="28"/>
          <w:szCs w:val="28"/>
          <w:rtl/>
          <w:lang w:bidi="ar-EG"/>
        </w:rPr>
        <w:t xml:space="preserve"> ضوابط صارمة ومعدلات فائدة عالية على قروض </w:t>
      </w:r>
      <w:r>
        <w:rPr>
          <w:rFonts w:ascii="Simplified Arabic" w:hAnsi="Simplified Arabic" w:cs="Simplified Arabic" w:hint="cs"/>
          <w:color w:val="000000" w:themeColor="text1"/>
          <w:sz w:val="28"/>
          <w:szCs w:val="28"/>
          <w:rtl/>
          <w:lang w:bidi="ar-EG"/>
        </w:rPr>
        <w:t>ا</w:t>
      </w:r>
      <w:r w:rsidRPr="00E86DF0">
        <w:rPr>
          <w:rFonts w:ascii="Simplified Arabic" w:hAnsi="Simplified Arabic" w:cs="Simplified Arabic"/>
          <w:color w:val="000000" w:themeColor="text1"/>
          <w:sz w:val="28"/>
          <w:szCs w:val="28"/>
          <w:rtl/>
          <w:lang w:bidi="ar-EG"/>
        </w:rPr>
        <w:t>لسلع الاستهلاكية ، وكذلك فرض</w:t>
      </w:r>
      <w:r>
        <w:rPr>
          <w:rFonts w:ascii="Simplified Arabic" w:hAnsi="Simplified Arabic" w:cs="Simplified Arabic" w:hint="cs"/>
          <w:color w:val="000000" w:themeColor="text1"/>
          <w:sz w:val="28"/>
          <w:szCs w:val="28"/>
          <w:rtl/>
          <w:lang w:bidi="ar-EG"/>
        </w:rPr>
        <w:t>ت</w:t>
      </w:r>
      <w:r w:rsidRPr="00E86DF0">
        <w:rPr>
          <w:rFonts w:ascii="Simplified Arabic" w:hAnsi="Simplified Arabic" w:cs="Simplified Arabic"/>
          <w:color w:val="000000" w:themeColor="text1"/>
          <w:sz w:val="28"/>
          <w:szCs w:val="28"/>
          <w:rtl/>
          <w:lang w:bidi="ar-EG"/>
        </w:rPr>
        <w:t xml:space="preserve"> ضر</w:t>
      </w:r>
      <w:bookmarkEnd w:id="296"/>
      <w:r w:rsidRPr="00E86DF0">
        <w:rPr>
          <w:rFonts w:ascii="Simplified Arabic" w:hAnsi="Simplified Arabic" w:cs="Simplified Arabic"/>
          <w:color w:val="000000" w:themeColor="text1"/>
          <w:sz w:val="28"/>
          <w:szCs w:val="28"/>
          <w:rtl/>
          <w:lang w:bidi="ar-EG"/>
        </w:rPr>
        <w:t>ائب صارمة على</w:t>
      </w:r>
      <w:r w:rsidRPr="00E86DF0">
        <w:rPr>
          <w:rFonts w:ascii="Simplified Arabic" w:hAnsi="Simplified Arabic" w:cs="Simplified Arabic"/>
          <w:color w:val="000000" w:themeColor="text1"/>
          <w:sz w:val="28"/>
          <w:szCs w:val="28"/>
          <w:lang w:bidi="ar-EG"/>
        </w:rPr>
        <w:t xml:space="preserve"> </w:t>
      </w:r>
      <w:r w:rsidRPr="00E86DF0">
        <w:rPr>
          <w:rFonts w:ascii="Simplified Arabic" w:hAnsi="Simplified Arabic" w:cs="Simplified Arabic"/>
          <w:color w:val="000000" w:themeColor="text1"/>
          <w:sz w:val="28"/>
          <w:szCs w:val="28"/>
          <w:rtl/>
          <w:lang w:bidi="ar-EG"/>
        </w:rPr>
        <w:t>ما يسم</w:t>
      </w:r>
      <w:r w:rsidRPr="00E86DF0">
        <w:rPr>
          <w:rFonts w:ascii="Simplified Arabic" w:hAnsi="Simplified Arabic" w:cs="Simplified Arabic"/>
          <w:color w:val="000000" w:themeColor="text1"/>
          <w:sz w:val="28"/>
          <w:szCs w:val="28"/>
          <w:rtl/>
          <w:lang w:bidi="ar-EG"/>
        </w:rPr>
        <w:t xml:space="preserve">ى بالاستهلاك </w:t>
      </w:r>
      <w:r>
        <w:rPr>
          <w:rFonts w:ascii="Simplified Arabic" w:hAnsi="Simplified Arabic" w:cs="Simplified Arabic" w:hint="cs"/>
          <w:color w:val="000000" w:themeColor="text1"/>
          <w:sz w:val="28"/>
          <w:szCs w:val="28"/>
          <w:rtl/>
          <w:lang w:bidi="ar-EG"/>
        </w:rPr>
        <w:t>ال</w:t>
      </w:r>
      <w:r w:rsidRPr="00E86DF0">
        <w:rPr>
          <w:rFonts w:ascii="Simplified Arabic" w:hAnsi="Simplified Arabic" w:cs="Simplified Arabic"/>
          <w:color w:val="000000" w:themeColor="text1"/>
          <w:sz w:val="28"/>
          <w:szCs w:val="28"/>
          <w:rtl/>
          <w:lang w:bidi="ar-EG"/>
        </w:rPr>
        <w:t>فاخر. ذهبت الحكومة الكورية إلى حد تجميد جميع حسابات الودائع تحت الطلب في البنوك التجارية في عام 1962 لتحويلها إلى ودائع ادخار طويلة الأجل</w:t>
      </w:r>
      <w:r>
        <w:rPr>
          <w:rFonts w:ascii="Simplified Arabic" w:hAnsi="Simplified Arabic" w:cs="Simplified Arabic" w:hint="cs"/>
          <w:color w:val="000000" w:themeColor="text1"/>
          <w:sz w:val="28"/>
          <w:szCs w:val="28"/>
          <w:rtl/>
          <w:lang w:bidi="ar-EG"/>
        </w:rPr>
        <w:t>،</w:t>
      </w:r>
      <w:r w:rsidRPr="00E86DF0">
        <w:rPr>
          <w:rFonts w:ascii="Simplified Arabic" w:hAnsi="Simplified Arabic" w:cs="Simplified Arabic"/>
          <w:color w:val="000000" w:themeColor="text1"/>
          <w:sz w:val="28"/>
          <w:szCs w:val="28"/>
          <w:rtl/>
          <w:lang w:bidi="ar-EG"/>
        </w:rPr>
        <w:t xml:space="preserve"> وطالبت جميع موظفي الخدمة المدنية وموظفي القطاع العام في عام 1972</w:t>
      </w:r>
      <w:r>
        <w:rPr>
          <w:rFonts w:ascii="Simplified Arabic" w:hAnsi="Simplified Arabic" w:cs="Simplified Arabic" w:hint="cs"/>
          <w:color w:val="000000" w:themeColor="text1"/>
          <w:sz w:val="28"/>
          <w:szCs w:val="28"/>
          <w:rtl/>
          <w:lang w:bidi="ar-EG"/>
        </w:rPr>
        <w:t xml:space="preserve"> </w:t>
      </w:r>
      <w:r w:rsidRPr="00E86DF0">
        <w:rPr>
          <w:rFonts w:ascii="Simplified Arabic" w:hAnsi="Simplified Arabic" w:cs="Simplified Arabic"/>
          <w:color w:val="000000" w:themeColor="text1"/>
          <w:sz w:val="28"/>
          <w:szCs w:val="28"/>
          <w:rtl/>
          <w:lang w:bidi="ar-EG"/>
        </w:rPr>
        <w:t xml:space="preserve">بتخصيص 2 % من رواتبهم </w:t>
      </w:r>
      <w:r w:rsidRPr="00E86DF0">
        <w:rPr>
          <w:rFonts w:ascii="Simplified Arabic" w:hAnsi="Simplified Arabic" w:cs="Simplified Arabic"/>
          <w:color w:val="000000" w:themeColor="text1"/>
          <w:sz w:val="28"/>
          <w:szCs w:val="28"/>
          <w:rtl/>
          <w:lang w:bidi="ar-EG"/>
        </w:rPr>
        <w:lastRenderedPageBreak/>
        <w:t>أو أجورهم في ود</w:t>
      </w:r>
      <w:r w:rsidRPr="00E86DF0">
        <w:rPr>
          <w:rFonts w:ascii="Simplified Arabic" w:hAnsi="Simplified Arabic" w:cs="Simplified Arabic"/>
          <w:color w:val="000000" w:themeColor="text1"/>
          <w:sz w:val="28"/>
          <w:szCs w:val="28"/>
          <w:rtl/>
          <w:lang w:bidi="ar-EG"/>
        </w:rPr>
        <w:t xml:space="preserve">ائع مصرفية أو تأمين أو أسهم  </w:t>
      </w:r>
      <w:bookmarkStart w:id="297" w:name="_Hlk47821822"/>
      <w:r w:rsidRPr="00E86DF0">
        <w:rPr>
          <w:rFonts w:ascii="Simplified Arabic" w:hAnsi="Simplified Arabic" w:cs="Simplified Arabic"/>
          <w:color w:val="000000" w:themeColor="text1"/>
          <w:sz w:val="28"/>
          <w:szCs w:val="28"/>
          <w:rtl/>
          <w:lang w:bidi="ar-EG"/>
        </w:rPr>
        <w:t>. وبعدها تم فرض الادخار القسري أيضا على المزارعين والصيادين ، الذين كانو</w:t>
      </w:r>
      <w:bookmarkEnd w:id="297"/>
      <w:r w:rsidRPr="00E86DF0">
        <w:rPr>
          <w:rFonts w:ascii="Simplified Arabic" w:hAnsi="Simplified Arabic" w:cs="Simplified Arabic"/>
          <w:color w:val="000000" w:themeColor="text1"/>
          <w:sz w:val="28"/>
          <w:szCs w:val="28"/>
          <w:rtl/>
          <w:lang w:bidi="ar-EG"/>
        </w:rPr>
        <w:t>ا مطالبين بتوفير 5 وون يوميا لكل أسرة والمساهمة بنسبة 50 % من سعر بيع المحاصيل التي تتجاوز 10000 وون في ودائع ادخار ذات فائدة بنسبة 6٪. حاولت الحكومة أيضًا</w:t>
      </w:r>
      <w:r w:rsidRPr="00E86DF0">
        <w:rPr>
          <w:rFonts w:ascii="Simplified Arabic" w:hAnsi="Simplified Arabic" w:cs="Simplified Arabic"/>
          <w:color w:val="000000" w:themeColor="text1"/>
          <w:sz w:val="28"/>
          <w:szCs w:val="28"/>
          <w:rtl/>
          <w:lang w:bidi="ar-EG"/>
        </w:rPr>
        <w:t xml:space="preserve"> زيادة المدخرات عن طريق بيع سندات</w:t>
      </w:r>
      <w:r>
        <w:rPr>
          <w:rFonts w:ascii="Simplified Arabic" w:hAnsi="Simplified Arabic" w:cs="Simplified Arabic" w:hint="cs"/>
          <w:color w:val="000000" w:themeColor="text1"/>
          <w:sz w:val="28"/>
          <w:szCs w:val="28"/>
          <w:rtl/>
          <w:lang w:bidi="ar-EG"/>
        </w:rPr>
        <w:t>ها</w:t>
      </w:r>
      <w:r w:rsidRPr="00E86DF0">
        <w:rPr>
          <w:rFonts w:ascii="Simplified Arabic" w:hAnsi="Simplified Arabic" w:cs="Simplified Arabic"/>
          <w:color w:val="000000" w:themeColor="text1"/>
          <w:sz w:val="28"/>
          <w:szCs w:val="28"/>
          <w:rtl/>
          <w:lang w:bidi="ar-EG"/>
        </w:rPr>
        <w:t xml:space="preserve"> </w:t>
      </w:r>
      <w:r>
        <w:rPr>
          <w:rFonts w:ascii="Simplified Arabic" w:hAnsi="Simplified Arabic" w:cs="Simplified Arabic" w:hint="cs"/>
          <w:color w:val="000000" w:themeColor="text1"/>
          <w:sz w:val="28"/>
          <w:szCs w:val="28"/>
          <w:rtl/>
          <w:lang w:bidi="ar-EG"/>
        </w:rPr>
        <w:t>ال</w:t>
      </w:r>
      <w:r w:rsidRPr="00E86DF0">
        <w:rPr>
          <w:rFonts w:ascii="Simplified Arabic" w:hAnsi="Simplified Arabic" w:cs="Simplified Arabic"/>
          <w:color w:val="000000" w:themeColor="text1"/>
          <w:sz w:val="28"/>
          <w:szCs w:val="28"/>
          <w:rtl/>
          <w:lang w:bidi="ar-EG"/>
        </w:rPr>
        <w:t xml:space="preserve">عامة ذات أسعار </w:t>
      </w:r>
      <w:r>
        <w:rPr>
          <w:rFonts w:ascii="Simplified Arabic" w:hAnsi="Simplified Arabic" w:cs="Simplified Arabic" w:hint="cs"/>
          <w:color w:val="000000" w:themeColor="text1"/>
          <w:sz w:val="28"/>
          <w:szCs w:val="28"/>
          <w:rtl/>
          <w:lang w:bidi="ar-EG"/>
        </w:rPr>
        <w:t>ال</w:t>
      </w:r>
      <w:r w:rsidRPr="00E86DF0">
        <w:rPr>
          <w:rFonts w:ascii="Simplified Arabic" w:hAnsi="Simplified Arabic" w:cs="Simplified Arabic"/>
          <w:color w:val="000000" w:themeColor="text1"/>
          <w:sz w:val="28"/>
          <w:szCs w:val="28"/>
          <w:rtl/>
          <w:lang w:bidi="ar-EG"/>
        </w:rPr>
        <w:t xml:space="preserve">فائدة </w:t>
      </w:r>
      <w:r>
        <w:rPr>
          <w:rFonts w:ascii="Simplified Arabic" w:hAnsi="Simplified Arabic" w:cs="Simplified Arabic" w:hint="cs"/>
          <w:color w:val="000000" w:themeColor="text1"/>
          <w:sz w:val="28"/>
          <w:szCs w:val="28"/>
          <w:rtl/>
          <w:lang w:bidi="ar-EG"/>
        </w:rPr>
        <w:t>ال</w:t>
      </w:r>
      <w:r w:rsidRPr="00E86DF0">
        <w:rPr>
          <w:rFonts w:ascii="Simplified Arabic" w:hAnsi="Simplified Arabic" w:cs="Simplified Arabic"/>
          <w:color w:val="000000" w:themeColor="text1"/>
          <w:sz w:val="28"/>
          <w:szCs w:val="28"/>
          <w:rtl/>
          <w:lang w:bidi="ar-EG"/>
        </w:rPr>
        <w:t xml:space="preserve">منخفضة </w:t>
      </w:r>
      <w:r>
        <w:rPr>
          <w:rFonts w:ascii="Simplified Arabic" w:hAnsi="Simplified Arabic" w:cs="Simplified Arabic" w:hint="cs"/>
          <w:color w:val="000000" w:themeColor="text1"/>
          <w:sz w:val="28"/>
          <w:szCs w:val="28"/>
          <w:rtl/>
          <w:lang w:bidi="ar-EG"/>
        </w:rPr>
        <w:t>و</w:t>
      </w:r>
      <w:r w:rsidRPr="00E86DF0">
        <w:rPr>
          <w:rFonts w:ascii="Simplified Arabic" w:hAnsi="Simplified Arabic" w:cs="Simplified Arabic"/>
          <w:color w:val="000000" w:themeColor="text1"/>
          <w:sz w:val="28"/>
          <w:szCs w:val="28"/>
          <w:rtl/>
          <w:lang w:bidi="ar-EG"/>
        </w:rPr>
        <w:t>إجبار البنوك والمؤسسات المالية الأخرى و مجموعات أخرى على شرائها</w:t>
      </w:r>
      <w:r w:rsidRPr="00E86DF0">
        <w:rPr>
          <w:rFonts w:ascii="Simplified Arabic" w:hAnsi="Simplified Arabic" w:cs="Simplified Arabic"/>
          <w:color w:val="000000" w:themeColor="text1"/>
          <w:sz w:val="28"/>
          <w:szCs w:val="28"/>
          <w:lang w:bidi="ar-EG"/>
        </w:rPr>
        <w:t xml:space="preserve"> .</w:t>
      </w:r>
    </w:p>
    <w:p w14:paraId="13A48D4A" w14:textId="77777777" w:rsidR="00C268A2" w:rsidRDefault="00F62C8E" w:rsidP="00F62C8E">
      <w:pPr>
        <w:pStyle w:val="BodyText"/>
        <w:numPr>
          <w:ilvl w:val="0"/>
          <w:numId w:val="54"/>
        </w:numPr>
        <w:bidi/>
        <w:spacing w:before="126" w:line="249" w:lineRule="auto"/>
        <w:ind w:right="398"/>
        <w:rPr>
          <w:rFonts w:ascii="Sakkal Majalla" w:eastAsiaTheme="minorHAnsi" w:hAnsi="Sakkal Majalla" w:cs="PT Bold Heading"/>
          <w:color w:val="000000" w:themeColor="text1"/>
          <w:sz w:val="24"/>
          <w:szCs w:val="24"/>
          <w:lang w:bidi="ar-EG"/>
        </w:rPr>
      </w:pPr>
      <w:r w:rsidRPr="00747EE9">
        <w:rPr>
          <w:rFonts w:ascii="Sakkal Majalla" w:eastAsiaTheme="minorHAnsi" w:hAnsi="Sakkal Majalla" w:cs="PT Bold Heading" w:hint="cs"/>
          <w:color w:val="000000" w:themeColor="text1"/>
          <w:sz w:val="24"/>
          <w:szCs w:val="24"/>
          <w:rtl/>
          <w:lang w:bidi="ar-EG"/>
        </w:rPr>
        <w:t xml:space="preserve">دراسة </w:t>
      </w:r>
      <w:r>
        <w:rPr>
          <w:rFonts w:ascii="Sakkal Majalla" w:eastAsiaTheme="minorHAnsi" w:hAnsi="Sakkal Majalla" w:cs="PT Bold Heading" w:hint="cs"/>
          <w:color w:val="000000" w:themeColor="text1"/>
          <w:sz w:val="24"/>
          <w:szCs w:val="24"/>
          <w:rtl/>
          <w:lang w:bidi="ar-EG"/>
        </w:rPr>
        <w:t xml:space="preserve">توزيع </w:t>
      </w:r>
      <w:r w:rsidRPr="00747EE9">
        <w:rPr>
          <w:rFonts w:ascii="Sakkal Majalla" w:eastAsiaTheme="minorHAnsi" w:hAnsi="Sakkal Majalla" w:cs="PT Bold Heading" w:hint="cs"/>
          <w:color w:val="000000" w:themeColor="text1"/>
          <w:sz w:val="24"/>
          <w:szCs w:val="24"/>
          <w:rtl/>
          <w:lang w:bidi="ar-EG"/>
        </w:rPr>
        <w:t>الدخل والثروة في مصر</w:t>
      </w:r>
      <w:r>
        <w:rPr>
          <w:rFonts w:ascii="Sakkal Majalla" w:eastAsiaTheme="minorHAnsi" w:hAnsi="Sakkal Majalla" w:cs="PT Bold Heading" w:hint="cs"/>
          <w:color w:val="000000" w:themeColor="text1"/>
          <w:sz w:val="24"/>
          <w:szCs w:val="24"/>
          <w:rtl/>
          <w:lang w:bidi="ar-EG"/>
        </w:rPr>
        <w:t>،</w:t>
      </w:r>
    </w:p>
    <w:p w14:paraId="2ACD08C1" w14:textId="77777777" w:rsidR="00C268A2" w:rsidRPr="00747EE9" w:rsidRDefault="00F62C8E" w:rsidP="00C268A2">
      <w:pPr>
        <w:pStyle w:val="BodyText"/>
        <w:bidi/>
        <w:spacing w:before="126" w:line="249" w:lineRule="auto"/>
        <w:ind w:left="379" w:right="398"/>
        <w:rPr>
          <w:rFonts w:ascii="Sakkal Majalla" w:eastAsiaTheme="minorHAnsi" w:hAnsi="Sakkal Majalla" w:cs="PT Bold Heading"/>
          <w:color w:val="000000" w:themeColor="text1"/>
          <w:sz w:val="24"/>
          <w:szCs w:val="24"/>
          <w:lang w:bidi="ar-EG"/>
        </w:rPr>
      </w:pPr>
      <w:r>
        <w:rPr>
          <w:rFonts w:ascii="Sakkal Majalla" w:eastAsiaTheme="minorHAnsi" w:hAnsi="Sakkal Majalla" w:cs="PT Bold Heading" w:hint="cs"/>
          <w:color w:val="000000" w:themeColor="text1"/>
          <w:sz w:val="24"/>
          <w:szCs w:val="24"/>
          <w:rtl/>
          <w:lang w:bidi="ar-EG"/>
        </w:rPr>
        <w:t xml:space="preserve"> </w:t>
      </w:r>
      <w:r w:rsidRPr="003B725B">
        <w:rPr>
          <w:rFonts w:ascii="Simplified Arabic" w:hAnsi="Simplified Arabic" w:cs="Simplified Arabic" w:hint="cs"/>
          <w:sz w:val="28"/>
          <w:szCs w:val="28"/>
          <w:rtl/>
        </w:rPr>
        <w:t xml:space="preserve">يعتقد الباحث أن دراسة هذا </w:t>
      </w:r>
      <w:r>
        <w:rPr>
          <w:rFonts w:ascii="Simplified Arabic" w:hAnsi="Simplified Arabic" w:cs="Simplified Arabic" w:hint="cs"/>
          <w:sz w:val="28"/>
          <w:szCs w:val="28"/>
          <w:rtl/>
        </w:rPr>
        <w:t>التوزيع</w:t>
      </w:r>
      <w:r w:rsidRPr="003B725B">
        <w:rPr>
          <w:rFonts w:ascii="Simplified Arabic" w:hAnsi="Simplified Arabic" w:cs="Simplified Arabic" w:hint="cs"/>
          <w:sz w:val="28"/>
          <w:szCs w:val="28"/>
          <w:rtl/>
        </w:rPr>
        <w:t xml:space="preserve"> هو المدخل المناسب لوضع وتطوير السياسات الضريبية، </w:t>
      </w:r>
      <w:r w:rsidRPr="00171A5D">
        <w:rPr>
          <w:rFonts w:ascii="Simplified Arabic" w:hAnsi="Simplified Arabic" w:cs="Simplified Arabic" w:hint="cs"/>
          <w:sz w:val="28"/>
          <w:szCs w:val="28"/>
          <w:rtl/>
        </w:rPr>
        <w:t xml:space="preserve">كما أن قياس </w:t>
      </w:r>
      <w:r>
        <w:rPr>
          <w:rFonts w:ascii="Simplified Arabic" w:hAnsi="Simplified Arabic" w:cs="Simplified Arabic" w:hint="cs"/>
          <w:sz w:val="28"/>
          <w:szCs w:val="28"/>
          <w:rtl/>
        </w:rPr>
        <w:t>اللا</w:t>
      </w:r>
      <w:r w:rsidRPr="00171A5D">
        <w:rPr>
          <w:rFonts w:ascii="Simplified Arabic" w:hAnsi="Simplified Arabic" w:cs="Simplified Arabic"/>
          <w:sz w:val="28"/>
          <w:szCs w:val="28"/>
          <w:rtl/>
        </w:rPr>
        <w:t>مساواة الاقتصادية</w:t>
      </w:r>
      <w:r w:rsidRPr="00171A5D">
        <w:rPr>
          <w:rFonts w:ascii="Simplified Arabic" w:hAnsi="Simplified Arabic" w:cs="Simplified Arabic" w:hint="cs"/>
          <w:sz w:val="28"/>
          <w:szCs w:val="28"/>
          <w:rtl/>
        </w:rPr>
        <w:t xml:space="preserve"> و</w:t>
      </w:r>
      <w:r w:rsidRPr="00171A5D">
        <w:rPr>
          <w:rFonts w:ascii="Simplified Arabic" w:hAnsi="Simplified Arabic" w:cs="Simplified Arabic"/>
          <w:sz w:val="28"/>
          <w:szCs w:val="28"/>
          <w:rtl/>
        </w:rPr>
        <w:t xml:space="preserve"> فهم أبعاد</w:t>
      </w:r>
      <w:r w:rsidRPr="00171A5D">
        <w:rPr>
          <w:rFonts w:ascii="Simplified Arabic" w:hAnsi="Simplified Arabic" w:cs="Simplified Arabic" w:hint="cs"/>
          <w:sz w:val="28"/>
          <w:szCs w:val="28"/>
          <w:rtl/>
        </w:rPr>
        <w:t>ها</w:t>
      </w:r>
      <w:r w:rsidRPr="00171A5D">
        <w:rPr>
          <w:rFonts w:ascii="Simplified Arabic" w:hAnsi="Simplified Arabic" w:cs="Simplified Arabic"/>
          <w:sz w:val="28"/>
          <w:szCs w:val="28"/>
          <w:rtl/>
        </w:rPr>
        <w:t xml:space="preserve"> </w:t>
      </w:r>
      <w:r w:rsidRPr="00171A5D">
        <w:rPr>
          <w:rFonts w:ascii="Simplified Arabic" w:hAnsi="Simplified Arabic" w:cs="Simplified Arabic" w:hint="cs"/>
          <w:sz w:val="28"/>
          <w:szCs w:val="28"/>
          <w:rtl/>
        </w:rPr>
        <w:t xml:space="preserve">يعد </w:t>
      </w:r>
      <w:r w:rsidRPr="00171A5D">
        <w:rPr>
          <w:rFonts w:ascii="Simplified Arabic" w:hAnsi="Simplified Arabic" w:cs="Simplified Arabic"/>
          <w:sz w:val="28"/>
          <w:szCs w:val="28"/>
          <w:rtl/>
        </w:rPr>
        <w:t>خطوة أولى رئيسية نحو اختيار السياسات الصحيحة لمعالج</w:t>
      </w:r>
      <w:r>
        <w:rPr>
          <w:rFonts w:ascii="Simplified Arabic" w:hAnsi="Simplified Arabic" w:cs="Simplified Arabic" w:hint="cs"/>
          <w:sz w:val="28"/>
          <w:szCs w:val="28"/>
          <w:rtl/>
        </w:rPr>
        <w:t>ة ظاهرة التفاوت المتنامي في توزيع الدخل والثروة عالميا ومحليا.</w:t>
      </w:r>
    </w:p>
    <w:p w14:paraId="16D5A8C9" w14:textId="77777777" w:rsidR="00C268A2" w:rsidRDefault="00F62C8E" w:rsidP="00C268A2">
      <w:pPr>
        <w:autoSpaceDE w:val="0"/>
        <w:autoSpaceDN w:val="0"/>
        <w:bidi/>
        <w:adjustRightInd w:val="0"/>
        <w:spacing w:after="0" w:line="240" w:lineRule="auto"/>
        <w:rPr>
          <w:rFonts w:ascii="Simplified Arabic" w:hAnsi="Simplified Arabic" w:cs="Simplified Arabic"/>
          <w:sz w:val="28"/>
          <w:szCs w:val="28"/>
          <w:rtl/>
        </w:rPr>
      </w:pPr>
      <w:r w:rsidRPr="003B725B">
        <w:rPr>
          <w:rFonts w:ascii="Simplified Arabic" w:hAnsi="Simplified Arabic" w:cs="Simplified Arabic" w:hint="cs"/>
          <w:sz w:val="28"/>
          <w:szCs w:val="28"/>
          <w:rtl/>
        </w:rPr>
        <w:t>على الصعيد العالمي يشير تقرير الثروة الع</w:t>
      </w:r>
      <w:r w:rsidRPr="003B725B">
        <w:rPr>
          <w:rFonts w:ascii="Simplified Arabic" w:hAnsi="Simplified Arabic" w:cs="Simplified Arabic" w:hint="cs"/>
          <w:sz w:val="28"/>
          <w:szCs w:val="28"/>
          <w:rtl/>
        </w:rPr>
        <w:t xml:space="preserve">المي لعام 2019 الصادر عن </w:t>
      </w:r>
      <w:r w:rsidRPr="003B725B">
        <w:rPr>
          <w:rFonts w:ascii="Simplified Arabic" w:hAnsi="Simplified Arabic" w:cs="Simplified Arabic"/>
          <w:sz w:val="28"/>
          <w:szCs w:val="28"/>
          <w:rtl/>
        </w:rPr>
        <w:t>معهد أبحاث كريديه سويس</w:t>
      </w:r>
      <w:r w:rsidRPr="003B725B">
        <w:rPr>
          <w:rFonts w:ascii="Simplified Arabic" w:hAnsi="Simplified Arabic" w:cs="Simplified Arabic"/>
          <w:sz w:val="28"/>
          <w:szCs w:val="28"/>
        </w:rPr>
        <w:t xml:space="preserve"> </w:t>
      </w:r>
      <w:r w:rsidRPr="003B725B">
        <w:rPr>
          <w:rFonts w:ascii="Simplified Arabic" w:hAnsi="Simplified Arabic" w:cs="Simplified Arabic" w:hint="cs"/>
          <w:sz w:val="28"/>
          <w:szCs w:val="28"/>
          <w:rtl/>
        </w:rPr>
        <w:t xml:space="preserve">  </w:t>
      </w:r>
      <w:r w:rsidRPr="003B725B">
        <w:rPr>
          <w:rFonts w:ascii="Simplified Arabic" w:hAnsi="Simplified Arabic" w:cs="Simplified Arabic"/>
          <w:sz w:val="28"/>
          <w:szCs w:val="28"/>
        </w:rPr>
        <w:t>Credit Suisse</w:t>
      </w:r>
      <w:r w:rsidRPr="003B725B">
        <w:rPr>
          <w:rFonts w:ascii="Simplified Arabic" w:hAnsi="Simplified Arabic" w:cs="Simplified Arabic" w:hint="cs"/>
          <w:sz w:val="28"/>
          <w:szCs w:val="28"/>
          <w:rtl/>
        </w:rPr>
        <w:t xml:space="preserve"> إلى أن </w:t>
      </w:r>
      <w:r w:rsidRPr="003B725B">
        <w:rPr>
          <w:rFonts w:ascii="Simplified Arabic" w:hAnsi="Simplified Arabic" w:cs="Simplified Arabic"/>
          <w:sz w:val="28"/>
          <w:szCs w:val="28"/>
          <w:rtl/>
        </w:rPr>
        <w:t xml:space="preserve"> نصف </w:t>
      </w:r>
      <w:r w:rsidRPr="003B725B">
        <w:rPr>
          <w:rFonts w:ascii="Simplified Arabic" w:hAnsi="Simplified Arabic" w:cs="Simplified Arabic" w:hint="cs"/>
          <w:sz w:val="28"/>
          <w:szCs w:val="28"/>
          <w:rtl/>
        </w:rPr>
        <w:t>سكان الأرض يملكون</w:t>
      </w:r>
      <w:r w:rsidRPr="003B725B">
        <w:rPr>
          <w:rFonts w:ascii="Simplified Arabic" w:hAnsi="Simplified Arabic" w:cs="Simplified Arabic"/>
          <w:sz w:val="28"/>
          <w:szCs w:val="28"/>
          <w:rtl/>
        </w:rPr>
        <w:t xml:space="preserve"> أقل من 1٪ من إجمالي الثروة العالمية في منتصف عام 2019 ، في حين أن 1٪ بمفردهم يمتلكون 45٪</w:t>
      </w:r>
      <w:r w:rsidRPr="003B725B">
        <w:rPr>
          <w:rFonts w:ascii="Simplified Arabic" w:hAnsi="Simplified Arabic" w:cs="Simplified Arabic" w:hint="cs"/>
          <w:sz w:val="28"/>
          <w:szCs w:val="28"/>
          <w:rtl/>
        </w:rPr>
        <w:t xml:space="preserve"> من ثروات العالم و</w:t>
      </w:r>
      <w:r w:rsidRPr="003B725B">
        <w:rPr>
          <w:rFonts w:ascii="Simplified Arabic" w:hAnsi="Simplified Arabic" w:cs="Simplified Arabic"/>
          <w:sz w:val="28"/>
          <w:szCs w:val="28"/>
          <w:rtl/>
        </w:rPr>
        <w:t xml:space="preserve"> أغنى 10٪ يمتلكون 82٪ من الثروة العالمية</w:t>
      </w:r>
      <w:r w:rsidR="00627568">
        <w:rPr>
          <w:rFonts w:ascii="Simplified Arabic" w:hAnsi="Simplified Arabic" w:cs="Simplified Arabic"/>
          <w:sz w:val="28"/>
          <w:szCs w:val="28"/>
        </w:rPr>
        <w:t>(</w:t>
      </w:r>
      <w:r w:rsidR="00627568" w:rsidRPr="00627568">
        <w:t>Suisse, 2019</w:t>
      </w:r>
      <w:r w:rsidR="00627568">
        <w:rPr>
          <w:rFonts w:ascii="Simplified Arabic" w:hAnsi="Simplified Arabic" w:cs="Simplified Arabic"/>
          <w:sz w:val="28"/>
          <w:szCs w:val="28"/>
        </w:rPr>
        <w:t>)</w:t>
      </w:r>
      <w:r>
        <w:rPr>
          <w:sz w:val="28"/>
          <w:szCs w:val="24"/>
          <w:vertAlign w:val="superscript"/>
          <w:rtl/>
        </w:rPr>
        <w:footnoteReference w:id="185"/>
      </w:r>
      <w:r w:rsidRPr="003B725B">
        <w:rPr>
          <w:rFonts w:ascii="Simplified Arabic" w:hAnsi="Simplified Arabic" w:cs="Simplified Arabic"/>
          <w:sz w:val="28"/>
          <w:szCs w:val="28"/>
          <w:rtl/>
        </w:rPr>
        <w:t xml:space="preserve">. </w:t>
      </w:r>
      <w:r w:rsidRPr="003B725B">
        <w:rPr>
          <w:rFonts w:ascii="Simplified Arabic" w:hAnsi="Simplified Arabic" w:cs="Simplified Arabic" w:hint="cs"/>
          <w:sz w:val="28"/>
          <w:szCs w:val="28"/>
          <w:rtl/>
        </w:rPr>
        <w:t xml:space="preserve"> وعلى الصعيد المحلي </w:t>
      </w:r>
      <w:r w:rsidRPr="003B725B">
        <w:rPr>
          <w:rFonts w:ascii="Simplified Arabic" w:hAnsi="Simplified Arabic" w:cs="Simplified Arabic"/>
          <w:sz w:val="28"/>
          <w:szCs w:val="28"/>
          <w:rtl/>
        </w:rPr>
        <w:t xml:space="preserve">لا تتوفر </w:t>
      </w:r>
      <w:r w:rsidRPr="003B725B">
        <w:rPr>
          <w:rFonts w:ascii="Simplified Arabic" w:hAnsi="Simplified Arabic" w:cs="Simplified Arabic" w:hint="cs"/>
          <w:sz w:val="28"/>
          <w:szCs w:val="28"/>
          <w:rtl/>
        </w:rPr>
        <w:t>إحصاءات</w:t>
      </w:r>
      <w:r w:rsidRPr="003B725B">
        <w:rPr>
          <w:rFonts w:ascii="Simplified Arabic" w:hAnsi="Simplified Arabic" w:cs="Simplified Arabic"/>
          <w:sz w:val="28"/>
          <w:szCs w:val="28"/>
          <w:rtl/>
        </w:rPr>
        <w:t xml:space="preserve"> رسمية عن توزيع الثروة </w:t>
      </w:r>
      <w:r w:rsidRPr="003B725B">
        <w:rPr>
          <w:rFonts w:ascii="Simplified Arabic" w:hAnsi="Simplified Arabic" w:cs="Simplified Arabic" w:hint="cs"/>
          <w:sz w:val="28"/>
          <w:szCs w:val="28"/>
          <w:rtl/>
        </w:rPr>
        <w:t>في مصر والبيانات المتاحة غير جيد</w:t>
      </w:r>
      <w:r w:rsidRPr="003B725B">
        <w:rPr>
          <w:rFonts w:ascii="Simplified Arabic" w:hAnsi="Simplified Arabic" w:cs="Simplified Arabic" w:hint="cs"/>
          <w:sz w:val="28"/>
          <w:szCs w:val="28"/>
          <w:rtl/>
        </w:rPr>
        <w:t xml:space="preserve">ة. </w:t>
      </w:r>
      <w:r>
        <w:rPr>
          <w:rFonts w:ascii="Simplified Arabic" w:hAnsi="Simplified Arabic" w:cs="Simplified Arabic" w:hint="cs"/>
          <w:sz w:val="28"/>
          <w:szCs w:val="28"/>
          <w:rtl/>
        </w:rPr>
        <w:t xml:space="preserve">لكن </w:t>
      </w:r>
      <w:r w:rsidRPr="003B725B">
        <w:rPr>
          <w:rFonts w:ascii="Simplified Arabic" w:hAnsi="Simplified Arabic" w:cs="Simplified Arabic" w:hint="cs"/>
          <w:sz w:val="28"/>
          <w:szCs w:val="28"/>
          <w:rtl/>
        </w:rPr>
        <w:t xml:space="preserve">توجد تقييمات </w:t>
      </w:r>
      <w:r>
        <w:rPr>
          <w:rFonts w:ascii="Simplified Arabic" w:hAnsi="Simplified Arabic" w:cs="Simplified Arabic" w:hint="cs"/>
          <w:sz w:val="28"/>
          <w:szCs w:val="28"/>
          <w:rtl/>
        </w:rPr>
        <w:t xml:space="preserve">خارجية </w:t>
      </w:r>
      <w:r w:rsidRPr="003B725B">
        <w:rPr>
          <w:rFonts w:ascii="Simplified Arabic" w:hAnsi="Simplified Arabic" w:cs="Simplified Arabic" w:hint="cs"/>
          <w:sz w:val="28"/>
          <w:szCs w:val="28"/>
          <w:rtl/>
        </w:rPr>
        <w:t>متعددة لعدالة توزيع الثروة في مصر</w:t>
      </w:r>
      <w:r>
        <w:rPr>
          <w:rFonts w:ascii="Simplified Arabic" w:hAnsi="Simplified Arabic" w:cs="Simplified Arabic" w:hint="cs"/>
          <w:sz w:val="28"/>
          <w:szCs w:val="28"/>
          <w:rtl/>
        </w:rPr>
        <w:t>،</w:t>
      </w:r>
      <w:r w:rsidRPr="003B725B">
        <w:rPr>
          <w:rFonts w:ascii="Simplified Arabic" w:hAnsi="Simplified Arabic" w:cs="Simplified Arabic" w:hint="cs"/>
          <w:sz w:val="28"/>
          <w:szCs w:val="28"/>
          <w:rtl/>
        </w:rPr>
        <w:t xml:space="preserve"> ولعل </w:t>
      </w:r>
      <w:r>
        <w:rPr>
          <w:rFonts w:ascii="Simplified Arabic" w:hAnsi="Simplified Arabic" w:cs="Simplified Arabic" w:hint="cs"/>
          <w:sz w:val="28"/>
          <w:szCs w:val="28"/>
          <w:rtl/>
        </w:rPr>
        <w:t>أكثرها موثوقية و</w:t>
      </w:r>
      <w:r w:rsidRPr="003B725B">
        <w:rPr>
          <w:rFonts w:ascii="Simplified Arabic" w:hAnsi="Simplified Arabic" w:cs="Simplified Arabic" w:hint="cs"/>
          <w:sz w:val="28"/>
          <w:szCs w:val="28"/>
          <w:rtl/>
        </w:rPr>
        <w:t>أبعثها على القلق هي دراسة معهد أبحاث كريدي سويس السابق الإشارة إليه</w:t>
      </w:r>
      <w:r>
        <w:rPr>
          <w:rFonts w:ascii="Simplified Arabic" w:hAnsi="Simplified Arabic" w:cs="Simplified Arabic" w:hint="cs"/>
          <w:sz w:val="28"/>
          <w:szCs w:val="28"/>
          <w:rtl/>
        </w:rPr>
        <w:t>،</w:t>
      </w:r>
      <w:r w:rsidRPr="003B725B">
        <w:rPr>
          <w:rFonts w:ascii="Simplified Arabic" w:hAnsi="Simplified Arabic" w:cs="Simplified Arabic" w:hint="cs"/>
          <w:sz w:val="28"/>
          <w:szCs w:val="28"/>
          <w:rtl/>
        </w:rPr>
        <w:t xml:space="preserve"> حيث صنف مصر ضمن أكثر البلدان التي تنمو فيها اللامساواة في توزيع الثروة بشكل حاد منذ بداية الألفية. وفقا </w:t>
      </w:r>
      <w:r w:rsidRPr="003B725B">
        <w:rPr>
          <w:rFonts w:ascii="Simplified Arabic" w:hAnsi="Simplified Arabic" w:cs="Simplified Arabic" w:hint="cs"/>
          <w:sz w:val="28"/>
          <w:szCs w:val="28"/>
          <w:rtl/>
        </w:rPr>
        <w:t>لتقرير المعهد، نما نصيب أكثر 1%  من الأسر</w:t>
      </w:r>
      <w:r>
        <w:rPr>
          <w:rFonts w:ascii="Simplified Arabic" w:hAnsi="Simplified Arabic" w:cs="Simplified Arabic" w:hint="cs"/>
          <w:sz w:val="28"/>
          <w:szCs w:val="28"/>
          <w:rtl/>
        </w:rPr>
        <w:t xml:space="preserve"> المصرية</w:t>
      </w:r>
      <w:r w:rsidRPr="003B725B">
        <w:rPr>
          <w:rFonts w:ascii="Simplified Arabic" w:hAnsi="Simplified Arabic" w:cs="Simplified Arabic" w:hint="cs"/>
          <w:sz w:val="28"/>
          <w:szCs w:val="28"/>
          <w:rtl/>
        </w:rPr>
        <w:t xml:space="preserve"> ثراءا من 32.3%  من إجمالي ثروات المصريين عام 2000 إلى 37.7% عام 2007 قبل اندلاع الأزمة المالية العالمية وثورتي 25 يناير و 30 يونيه ثم إلى 48.5% عام 2014 </w:t>
      </w:r>
      <w:r w:rsidR="00627568">
        <w:rPr>
          <w:rFonts w:ascii="Simplified Arabic" w:hAnsi="Simplified Arabic" w:cs="Simplified Arabic"/>
          <w:sz w:val="28"/>
          <w:szCs w:val="28"/>
        </w:rPr>
        <w:t>(</w:t>
      </w:r>
      <w:r w:rsidR="00627568" w:rsidRPr="00627568">
        <w:t>Suisse, 201</w:t>
      </w:r>
      <w:r w:rsidR="00627568">
        <w:t>4</w:t>
      </w:r>
      <w:r w:rsidR="00627568">
        <w:rPr>
          <w:rFonts w:ascii="Simplified Arabic" w:hAnsi="Simplified Arabic" w:cs="Simplified Arabic"/>
          <w:sz w:val="28"/>
          <w:szCs w:val="28"/>
        </w:rPr>
        <w:t>)</w:t>
      </w:r>
      <w:r>
        <w:rPr>
          <w:sz w:val="28"/>
          <w:szCs w:val="28"/>
          <w:vertAlign w:val="superscript"/>
          <w:rtl/>
        </w:rPr>
        <w:footnoteReference w:id="186"/>
      </w:r>
      <w:r w:rsidRPr="003B725B">
        <w:rPr>
          <w:rFonts w:ascii="Simplified Arabic" w:hAnsi="Simplified Arabic" w:cs="Simplified Arabic" w:hint="cs"/>
          <w:sz w:val="28"/>
          <w:szCs w:val="28"/>
          <w:rtl/>
        </w:rPr>
        <w:t>. يرى الباحث ضرورة إعداد جهاز الإحصاء</w:t>
      </w:r>
      <w:r w:rsidRPr="003B725B">
        <w:rPr>
          <w:rFonts w:ascii="Simplified Arabic" w:hAnsi="Simplified Arabic" w:cs="Simplified Arabic" w:hint="cs"/>
          <w:sz w:val="28"/>
          <w:szCs w:val="28"/>
          <w:rtl/>
        </w:rPr>
        <w:t xml:space="preserve"> لإحصاءات اللامساواة في توزيع الثروة والإفصاح عنها بشفافية حتى يتمكن متخذو القرار والباحثون من وضعها في الاعتبار عند التخطيط للسياسات العامة الضريبية وغير الضريبية</w:t>
      </w:r>
      <w:r>
        <w:rPr>
          <w:rFonts w:ascii="Simplified Arabic" w:hAnsi="Simplified Arabic" w:cs="Simplified Arabic" w:hint="cs"/>
          <w:sz w:val="28"/>
          <w:szCs w:val="28"/>
          <w:rtl/>
        </w:rPr>
        <w:t xml:space="preserve"> ولمعالجة الظاهرة بحد ذاتها</w:t>
      </w:r>
      <w:r w:rsidRPr="003B725B">
        <w:rPr>
          <w:rFonts w:ascii="Simplified Arabic" w:hAnsi="Simplified Arabic" w:cs="Simplified Arabic" w:hint="cs"/>
          <w:sz w:val="28"/>
          <w:szCs w:val="28"/>
          <w:rtl/>
        </w:rPr>
        <w:t xml:space="preserve">. </w:t>
      </w:r>
      <w:r w:rsidRPr="003B725B">
        <w:rPr>
          <w:rFonts w:ascii="Simplified Arabic" w:hAnsi="Simplified Arabic" w:cs="Simplified Arabic" w:hint="cs"/>
          <w:sz w:val="28"/>
          <w:szCs w:val="28"/>
          <w:rtl/>
        </w:rPr>
        <w:lastRenderedPageBreak/>
        <w:t>والملفت للنظر أن الجهاز المركزي للتعبئة العامة والإحصاء يقيس الع</w:t>
      </w:r>
      <w:r w:rsidRPr="003B725B">
        <w:rPr>
          <w:rFonts w:ascii="Simplified Arabic" w:hAnsi="Simplified Arabic" w:cs="Simplified Arabic" w:hint="cs"/>
          <w:sz w:val="28"/>
          <w:szCs w:val="28"/>
          <w:rtl/>
        </w:rPr>
        <w:t>دالة في التوزيع -وفق ما ورد ببحث الدخل والأنفاق - بتقسيم المجتمع إلى عشر شرائح وقياس مستويات الاستهلاك الفعلي للأسر وفق ما يسميه بـ " شرائح الإنفاق العشرية"</w:t>
      </w:r>
      <w:r w:rsidR="00265862">
        <w:rPr>
          <w:rFonts w:ascii="Simplified Arabic" w:hAnsi="Simplified Arabic" w:cs="Simplified Arabic" w:hint="cs"/>
          <w:sz w:val="28"/>
          <w:szCs w:val="28"/>
          <w:rtl/>
        </w:rPr>
        <w:t xml:space="preserve"> (الجهاز المركزي للتعبئة العامة والإحصاء، 2018)</w:t>
      </w:r>
      <w:r>
        <w:rPr>
          <w:sz w:val="28"/>
          <w:szCs w:val="28"/>
          <w:vertAlign w:val="superscript"/>
          <w:rtl/>
        </w:rPr>
        <w:footnoteReference w:id="187"/>
      </w:r>
      <w:r w:rsidRPr="003B725B">
        <w:rPr>
          <w:rFonts w:ascii="Simplified Arabic" w:hAnsi="Simplified Arabic" w:cs="Simplified Arabic" w:hint="cs"/>
          <w:sz w:val="28"/>
          <w:szCs w:val="28"/>
          <w:rtl/>
        </w:rPr>
        <w:t>، وكان حري به أن يقدم أيضا إحصاءات مماثلة حول شرائح</w:t>
      </w:r>
      <w:r w:rsidRPr="003B725B">
        <w:rPr>
          <w:rFonts w:ascii="Simplified Arabic" w:hAnsi="Simplified Arabic" w:cs="Simplified Arabic" w:hint="cs"/>
          <w:sz w:val="28"/>
          <w:szCs w:val="28"/>
          <w:rtl/>
        </w:rPr>
        <w:t xml:space="preserve"> الثروة العشرية بل </w:t>
      </w:r>
      <w:r>
        <w:rPr>
          <w:rFonts w:ascii="Simplified Arabic" w:hAnsi="Simplified Arabic" w:cs="Simplified Arabic" w:hint="cs"/>
          <w:sz w:val="28"/>
          <w:szCs w:val="28"/>
          <w:rtl/>
        </w:rPr>
        <w:t xml:space="preserve">والمئينية </w:t>
      </w:r>
      <w:r w:rsidRPr="006D3DE6">
        <w:rPr>
          <w:rFonts w:ascii="Simplified Arabic" w:hAnsi="Simplified Arabic" w:cs="Simplified Arabic"/>
          <w:sz w:val="28"/>
          <w:szCs w:val="28"/>
        </w:rPr>
        <w:t>Percentile</w:t>
      </w:r>
      <w:r w:rsidRPr="003B725B">
        <w:rPr>
          <w:rFonts w:ascii="Simplified Arabic" w:hAnsi="Simplified Arabic" w:cs="Simplified Arabic" w:hint="cs"/>
          <w:sz w:val="28"/>
          <w:szCs w:val="28"/>
          <w:rtl/>
        </w:rPr>
        <w:t xml:space="preserve"> لإعطاء منظور آخر لا يقل أهمية لعدالة التوزيع</w:t>
      </w:r>
      <w:r>
        <w:rPr>
          <w:rFonts w:ascii="Simplified Arabic" w:hAnsi="Simplified Arabic" w:cs="Simplified Arabic" w:hint="cs"/>
          <w:sz w:val="28"/>
          <w:szCs w:val="28"/>
          <w:rtl/>
        </w:rPr>
        <w:t xml:space="preserve">، إذ أنه ليس من الضروري أن يسفر التفاوت في توزيع الدخل والثروة عن تفاوت في الاستهلاك بنفس المعدل. </w:t>
      </w:r>
      <w:r w:rsidRPr="003B725B">
        <w:rPr>
          <w:rFonts w:ascii="Simplified Arabic" w:hAnsi="Simplified Arabic" w:cs="Simplified Arabic" w:hint="cs"/>
          <w:sz w:val="28"/>
          <w:szCs w:val="28"/>
          <w:rtl/>
        </w:rPr>
        <w:t xml:space="preserve"> ناهيك عن أن المنهجية التي يتبعها جهاز الإحصاء وهي جمع بيانات من عين</w:t>
      </w:r>
      <w:r>
        <w:rPr>
          <w:rFonts w:ascii="Simplified Arabic" w:hAnsi="Simplified Arabic" w:cs="Simplified Arabic" w:hint="cs"/>
          <w:sz w:val="28"/>
          <w:szCs w:val="28"/>
          <w:rtl/>
        </w:rPr>
        <w:t>ات</w:t>
      </w:r>
      <w:r w:rsidRPr="003B725B">
        <w:rPr>
          <w:rFonts w:ascii="Simplified Arabic" w:hAnsi="Simplified Arabic" w:cs="Simplified Arabic" w:hint="cs"/>
          <w:sz w:val="28"/>
          <w:szCs w:val="28"/>
          <w:rtl/>
        </w:rPr>
        <w:t xml:space="preserve"> من الأسر هي منهجية قاصرة تتبع في البلدان النامية والأقل نموا، وتختلف عن تلك المتبعة في الاقتصادات المتقدمة التي تجمع </w:t>
      </w:r>
      <w:r w:rsidRPr="003B725B">
        <w:rPr>
          <w:rFonts w:ascii="Simplified Arabic" w:hAnsi="Simplified Arabic" w:cs="Simplified Arabic"/>
          <w:sz w:val="28"/>
          <w:szCs w:val="28"/>
          <w:rtl/>
        </w:rPr>
        <w:t xml:space="preserve">بيانات </w:t>
      </w:r>
      <w:r w:rsidRPr="003B725B">
        <w:rPr>
          <w:rFonts w:ascii="Simplified Arabic" w:hAnsi="Simplified Arabic" w:cs="Simplified Arabic" w:hint="cs"/>
          <w:sz w:val="28"/>
          <w:szCs w:val="28"/>
          <w:rtl/>
        </w:rPr>
        <w:t>لل</w:t>
      </w:r>
      <w:r w:rsidRPr="003B725B">
        <w:rPr>
          <w:rFonts w:ascii="Simplified Arabic" w:hAnsi="Simplified Arabic" w:cs="Simplified Arabic"/>
          <w:sz w:val="28"/>
          <w:szCs w:val="28"/>
          <w:rtl/>
        </w:rPr>
        <w:t xml:space="preserve">دخل عالية الجودة </w:t>
      </w:r>
      <w:r w:rsidRPr="003B725B">
        <w:rPr>
          <w:rFonts w:ascii="Simplified Arabic" w:hAnsi="Simplified Arabic" w:cs="Simplified Arabic" w:hint="cs"/>
          <w:sz w:val="28"/>
          <w:szCs w:val="28"/>
          <w:rtl/>
        </w:rPr>
        <w:t>مثل</w:t>
      </w:r>
      <w:r w:rsidRPr="003B725B">
        <w:rPr>
          <w:rFonts w:ascii="Simplified Arabic" w:hAnsi="Simplified Arabic" w:cs="Simplified Arabic"/>
          <w:sz w:val="28"/>
          <w:szCs w:val="28"/>
          <w:rtl/>
        </w:rPr>
        <w:t xml:space="preserve"> تلك المستمدة من سجلات </w:t>
      </w:r>
      <w:r w:rsidR="004309E5" w:rsidRPr="003B725B">
        <w:rPr>
          <w:rFonts w:ascii="Simplified Arabic" w:hAnsi="Simplified Arabic" w:cs="Simplified Arabic" w:hint="cs"/>
          <w:sz w:val="28"/>
          <w:szCs w:val="28"/>
          <w:rtl/>
        </w:rPr>
        <w:t>الضرائب</w:t>
      </w:r>
      <w:r w:rsidR="004309E5">
        <w:rPr>
          <w:rFonts w:ascii="Simplified Arabic" w:hAnsi="Simplified Arabic" w:cs="Simplified Arabic"/>
          <w:sz w:val="28"/>
          <w:szCs w:val="28"/>
        </w:rPr>
        <w:t xml:space="preserve"> (</w:t>
      </w:r>
      <w:r w:rsidR="00265862" w:rsidRPr="00265862">
        <w:t>Trapeznikova</w:t>
      </w:r>
      <w:r w:rsidR="00265862">
        <w:t>, 2019</w:t>
      </w:r>
      <w:r w:rsidR="00265862">
        <w:rPr>
          <w:rFonts w:ascii="Simplified Arabic" w:hAnsi="Simplified Arabic" w:cs="Simplified Arabic"/>
          <w:sz w:val="28"/>
          <w:szCs w:val="28"/>
        </w:rPr>
        <w:t>)</w:t>
      </w:r>
      <w:r>
        <w:rPr>
          <w:sz w:val="28"/>
          <w:szCs w:val="28"/>
          <w:vertAlign w:val="superscript"/>
          <w:rtl/>
        </w:rPr>
        <w:footnoteReference w:id="188"/>
      </w:r>
      <w:r w:rsidRPr="003B725B">
        <w:rPr>
          <w:rFonts w:ascii="Simplified Arabic" w:hAnsi="Simplified Arabic" w:cs="Simplified Arabic"/>
          <w:sz w:val="28"/>
          <w:szCs w:val="28"/>
          <w:rtl/>
        </w:rPr>
        <w:t>.</w:t>
      </w:r>
      <w:r w:rsidRPr="003B725B">
        <w:rPr>
          <w:rFonts w:ascii="Simplified Arabic" w:hAnsi="Simplified Arabic" w:cs="Simplified Arabic" w:hint="cs"/>
          <w:sz w:val="28"/>
          <w:szCs w:val="28"/>
          <w:rtl/>
        </w:rPr>
        <w:t xml:space="preserve"> لا يستشع</w:t>
      </w:r>
      <w:r w:rsidRPr="003B725B">
        <w:rPr>
          <w:rFonts w:ascii="Simplified Arabic" w:hAnsi="Simplified Arabic" w:cs="Simplified Arabic" w:hint="eastAsia"/>
          <w:sz w:val="28"/>
          <w:szCs w:val="28"/>
          <w:rtl/>
        </w:rPr>
        <w:t>ر</w:t>
      </w:r>
      <w:r w:rsidRPr="003B725B">
        <w:rPr>
          <w:rFonts w:ascii="Simplified Arabic" w:hAnsi="Simplified Arabic" w:cs="Simplified Arabic" w:hint="cs"/>
          <w:sz w:val="28"/>
          <w:szCs w:val="28"/>
          <w:rtl/>
        </w:rPr>
        <w:t xml:space="preserve"> الباحث </w:t>
      </w:r>
      <w:r w:rsidR="00627568">
        <w:rPr>
          <w:rFonts w:ascii="Simplified Arabic" w:hAnsi="Simplified Arabic" w:cs="Simplified Arabic" w:hint="cs"/>
          <w:sz w:val="28"/>
          <w:szCs w:val="28"/>
          <w:rtl/>
          <w:lang w:bidi="ar-EG"/>
        </w:rPr>
        <w:t xml:space="preserve">أيضا </w:t>
      </w:r>
      <w:r w:rsidRPr="003B725B">
        <w:rPr>
          <w:rFonts w:ascii="Simplified Arabic" w:hAnsi="Simplified Arabic" w:cs="Simplified Arabic" w:hint="cs"/>
          <w:sz w:val="28"/>
          <w:szCs w:val="28"/>
          <w:rtl/>
        </w:rPr>
        <w:t xml:space="preserve">بالاطمئنان تجاه النتائج الواردة </w:t>
      </w:r>
      <w:r w:rsidRPr="003B725B">
        <w:rPr>
          <w:rFonts w:ascii="Simplified Arabic" w:hAnsi="Simplified Arabic" w:cs="Simplified Arabic" w:hint="cs"/>
          <w:sz w:val="28"/>
          <w:szCs w:val="28"/>
          <w:rtl/>
        </w:rPr>
        <w:t>ببحث الدخل والانفاق، حيث كان متوسط دخل الأسرة من العشير العاشر(وهو</w:t>
      </w:r>
      <w:r>
        <w:rPr>
          <w:rFonts w:ascii="Simplified Arabic" w:hAnsi="Simplified Arabic" w:cs="Simplified Arabic" w:hint="cs"/>
          <w:sz w:val="28"/>
          <w:szCs w:val="28"/>
          <w:rtl/>
        </w:rPr>
        <w:t xml:space="preserve"> </w:t>
      </w:r>
      <w:r w:rsidRPr="003B725B">
        <w:rPr>
          <w:rFonts w:ascii="Simplified Arabic" w:hAnsi="Simplified Arabic" w:cs="Simplified Arabic" w:hint="cs"/>
          <w:sz w:val="28"/>
          <w:szCs w:val="28"/>
          <w:rtl/>
        </w:rPr>
        <w:t>مجموع ايرادات جميع أفراد الأسر</w:t>
      </w:r>
      <w:r w:rsidRPr="003B725B">
        <w:rPr>
          <w:rFonts w:ascii="Simplified Arabic" w:hAnsi="Simplified Arabic" w:cs="Simplified Arabic" w:hint="eastAsia"/>
          <w:sz w:val="28"/>
          <w:szCs w:val="28"/>
          <w:rtl/>
        </w:rPr>
        <w:t>ة</w:t>
      </w:r>
      <w:r w:rsidRPr="003B725B">
        <w:rPr>
          <w:rFonts w:ascii="Simplified Arabic" w:hAnsi="Simplified Arabic" w:cs="Simplified Arabic" w:hint="cs"/>
          <w:sz w:val="28"/>
          <w:szCs w:val="28"/>
          <w:rtl/>
        </w:rPr>
        <w:t xml:space="preserve"> من جميع مصادر الدخل المختلفة لأكثر </w:t>
      </w:r>
      <w:r>
        <w:rPr>
          <w:rFonts w:ascii="Simplified Arabic" w:hAnsi="Simplified Arabic" w:cs="Simplified Arabic" w:hint="cs"/>
          <w:sz w:val="28"/>
          <w:szCs w:val="28"/>
          <w:rtl/>
        </w:rPr>
        <w:t xml:space="preserve">الشرائح </w:t>
      </w:r>
      <w:r w:rsidRPr="003B725B">
        <w:rPr>
          <w:rFonts w:ascii="Simplified Arabic" w:hAnsi="Simplified Arabic" w:cs="Simplified Arabic" w:hint="cs"/>
          <w:sz w:val="28"/>
          <w:szCs w:val="28"/>
          <w:rtl/>
        </w:rPr>
        <w:t>ثراءا)100.3 ألف جنيه خلال عام 2017/2018 (انظر الشكل</w:t>
      </w:r>
      <w:r>
        <w:rPr>
          <w:rFonts w:ascii="Simplified Arabic" w:hAnsi="Simplified Arabic" w:cs="Simplified Arabic" w:hint="cs"/>
          <w:sz w:val="28"/>
          <w:szCs w:val="28"/>
          <w:rtl/>
        </w:rPr>
        <w:t xml:space="preserve"> 4-1</w:t>
      </w:r>
      <w:r w:rsidRPr="003B725B">
        <w:rPr>
          <w:rFonts w:ascii="Simplified Arabic" w:hAnsi="Simplified Arabic" w:cs="Simplified Arabic" w:hint="cs"/>
          <w:sz w:val="28"/>
          <w:szCs w:val="28"/>
          <w:rtl/>
        </w:rPr>
        <w:t xml:space="preserve">)  ، وبذلك يصبح متوسط الدخل الشهري لأكثر </w:t>
      </w:r>
      <w:r>
        <w:rPr>
          <w:rFonts w:ascii="Simplified Arabic" w:hAnsi="Simplified Arabic" w:cs="Simplified Arabic" w:hint="cs"/>
          <w:sz w:val="28"/>
          <w:szCs w:val="28"/>
          <w:rtl/>
        </w:rPr>
        <w:t>الأسر</w:t>
      </w:r>
      <w:r w:rsidRPr="003B725B">
        <w:rPr>
          <w:rFonts w:ascii="Simplified Arabic" w:hAnsi="Simplified Arabic" w:cs="Simplified Arabic" w:hint="cs"/>
          <w:sz w:val="28"/>
          <w:szCs w:val="28"/>
          <w:rtl/>
        </w:rPr>
        <w:t xml:space="preserve"> ثراءا في الم</w:t>
      </w:r>
      <w:r w:rsidRPr="003B725B">
        <w:rPr>
          <w:rFonts w:ascii="Simplified Arabic" w:hAnsi="Simplified Arabic" w:cs="Simplified Arabic" w:hint="cs"/>
          <w:sz w:val="28"/>
          <w:szCs w:val="28"/>
          <w:rtl/>
        </w:rPr>
        <w:t>جتمع 8300 جنيه فقط وهو رقم أقل من المتوقع بكثير.  وكان متوسط الاستهلاك الفعلي السنوي لهذه الأسرة 79.8 ألف جنيها، أي أنها أنفقت 80% من دخلها على الاستهلاك وادخرت أو استثمرت 20% فقط ، وهي نسبة استهلاك مرتفعة لا تتفق مع البديهيات الاقتصادية بانخفاض الميل الحد</w:t>
      </w:r>
      <w:r w:rsidRPr="003B725B">
        <w:rPr>
          <w:rFonts w:ascii="Simplified Arabic" w:hAnsi="Simplified Arabic" w:cs="Simplified Arabic" w:hint="cs"/>
          <w:sz w:val="28"/>
          <w:szCs w:val="28"/>
          <w:rtl/>
        </w:rPr>
        <w:t>ي للاستهلاك</w:t>
      </w:r>
      <w:r>
        <w:rPr>
          <w:rFonts w:ascii="Simplified Arabic" w:hAnsi="Simplified Arabic" w:cs="Simplified Arabic" w:hint="cs"/>
          <w:sz w:val="28"/>
          <w:szCs w:val="28"/>
          <w:rtl/>
        </w:rPr>
        <w:t xml:space="preserve"> (وبالتالي متوسط الاستهلاك)</w:t>
      </w:r>
      <w:r w:rsidRPr="003B725B">
        <w:rPr>
          <w:rFonts w:ascii="Simplified Arabic" w:hAnsi="Simplified Arabic" w:cs="Simplified Arabic" w:hint="cs"/>
          <w:sz w:val="28"/>
          <w:szCs w:val="28"/>
          <w:rtl/>
        </w:rPr>
        <w:t xml:space="preserve"> مع ارتفاع الدخل. ولعل السبب في هذه النتائج -على افتراض حسن النوايا وعدم قيام الجهاز بتجميل النتائج للوصول إلى معامل جيني منخفض- هو أن هذه الفئة الثرية التي اعتادت بذل قصارى جهدها للتجنب والتهرب الضريبي- لن تفصح عن دخل</w:t>
      </w:r>
      <w:r w:rsidRPr="003B725B">
        <w:rPr>
          <w:rFonts w:ascii="Simplified Arabic" w:hAnsi="Simplified Arabic" w:cs="Simplified Arabic" w:hint="cs"/>
          <w:sz w:val="28"/>
          <w:szCs w:val="28"/>
          <w:rtl/>
        </w:rPr>
        <w:t>ها بأريحية أثناء جمع البيانات، كما أن العينة الضئيلة (26000 أسرة، بحد أدنى 1000 أسرة من كل محافظة مع اعتبار5 محافظات حدودية محافظة واحدة وزيادة القاهرة 1000 أسرة إضافية ) لم تولي اعتبارا كافيا للتباين الشاسع في عدد السكان ومعدلات الفقر بين</w:t>
      </w:r>
      <w:r w:rsidRPr="003B725B">
        <w:rPr>
          <w:rFonts w:ascii="Simplified Arabic" w:hAnsi="Simplified Arabic" w:cs="Simplified Arabic"/>
          <w:sz w:val="28"/>
          <w:szCs w:val="28"/>
          <w:rtl/>
        </w:rPr>
        <w:t xml:space="preserve"> محافظات مصر</w:t>
      </w:r>
      <w:r w:rsidRPr="003B725B">
        <w:rPr>
          <w:rFonts w:ascii="Simplified Arabic" w:hAnsi="Simplified Arabic" w:cs="Simplified Arabic" w:hint="cs"/>
          <w:sz w:val="28"/>
          <w:szCs w:val="28"/>
          <w:rtl/>
        </w:rPr>
        <w:t>، فوف</w:t>
      </w:r>
      <w:r w:rsidRPr="003B725B">
        <w:rPr>
          <w:rFonts w:ascii="Simplified Arabic" w:hAnsi="Simplified Arabic" w:cs="Simplified Arabic" w:hint="cs"/>
          <w:sz w:val="28"/>
          <w:szCs w:val="28"/>
          <w:rtl/>
        </w:rPr>
        <w:t xml:space="preserve">ق إحصاءات الجهاز نفسه يتراوح معدل الفقر </w:t>
      </w:r>
      <w:r w:rsidRPr="003B725B">
        <w:rPr>
          <w:rFonts w:ascii="Simplified Arabic" w:hAnsi="Simplified Arabic" w:cs="Simplified Arabic"/>
          <w:sz w:val="28"/>
          <w:szCs w:val="28"/>
          <w:rtl/>
        </w:rPr>
        <w:t xml:space="preserve">من مستوى منخفض يبلغ حوالي 7% في بورسعيد وحوالي 18 % في القاهرة إلى مستوى مرتفع يبلغ </w:t>
      </w:r>
      <w:r w:rsidRPr="003B725B">
        <w:rPr>
          <w:rFonts w:ascii="Simplified Arabic" w:hAnsi="Simplified Arabic" w:cs="Simplified Arabic" w:hint="cs"/>
          <w:sz w:val="28"/>
          <w:szCs w:val="28"/>
          <w:rtl/>
        </w:rPr>
        <w:t>60 %</w:t>
      </w:r>
      <w:r>
        <w:rPr>
          <w:rFonts w:ascii="Simplified Arabic" w:hAnsi="Simplified Arabic" w:cs="Simplified Arabic" w:hint="cs"/>
          <w:sz w:val="28"/>
          <w:szCs w:val="28"/>
          <w:rtl/>
        </w:rPr>
        <w:t xml:space="preserve"> </w:t>
      </w:r>
      <w:r w:rsidRPr="003B725B">
        <w:rPr>
          <w:rFonts w:ascii="Simplified Arabic" w:hAnsi="Simplified Arabic" w:cs="Simplified Arabic"/>
          <w:sz w:val="28"/>
          <w:szCs w:val="28"/>
          <w:rtl/>
        </w:rPr>
        <w:t>في سوهاج و</w:t>
      </w:r>
      <w:r w:rsidRPr="003B725B">
        <w:rPr>
          <w:rFonts w:ascii="Simplified Arabic" w:hAnsi="Simplified Arabic" w:cs="Simplified Arabic" w:hint="cs"/>
          <w:sz w:val="28"/>
          <w:szCs w:val="28"/>
          <w:rtl/>
        </w:rPr>
        <w:t>67%</w:t>
      </w:r>
      <w:r w:rsidRPr="003B725B">
        <w:rPr>
          <w:rFonts w:ascii="Simplified Arabic" w:hAnsi="Simplified Arabic" w:cs="Simplified Arabic"/>
          <w:sz w:val="28"/>
          <w:szCs w:val="28"/>
          <w:rtl/>
        </w:rPr>
        <w:t>أسيوط</w:t>
      </w:r>
      <w:r w:rsidRPr="003B725B">
        <w:rPr>
          <w:rFonts w:ascii="Simplified Arabic" w:hAnsi="Simplified Arabic" w:cs="Simplified Arabic" w:hint="cs"/>
          <w:sz w:val="28"/>
          <w:szCs w:val="28"/>
          <w:rtl/>
        </w:rPr>
        <w:t xml:space="preserve"> .</w:t>
      </w:r>
    </w:p>
    <w:p w14:paraId="1DB8E43D" w14:textId="77777777" w:rsidR="008E0D29" w:rsidRDefault="008E0D29" w:rsidP="008E0D29">
      <w:pPr>
        <w:autoSpaceDE w:val="0"/>
        <w:autoSpaceDN w:val="0"/>
        <w:bidi/>
        <w:adjustRightInd w:val="0"/>
        <w:spacing w:after="0" w:line="240" w:lineRule="auto"/>
        <w:rPr>
          <w:rFonts w:ascii="Simplified Arabic" w:hAnsi="Simplified Arabic" w:cs="Simplified Arabic"/>
          <w:sz w:val="28"/>
          <w:szCs w:val="28"/>
          <w:rtl/>
        </w:rPr>
      </w:pPr>
    </w:p>
    <w:p w14:paraId="5918BAFF" w14:textId="77777777" w:rsidR="008E0D29" w:rsidRDefault="008E0D29" w:rsidP="008E0D29">
      <w:pPr>
        <w:autoSpaceDE w:val="0"/>
        <w:autoSpaceDN w:val="0"/>
        <w:bidi/>
        <w:adjustRightInd w:val="0"/>
        <w:spacing w:after="0" w:line="240" w:lineRule="auto"/>
        <w:rPr>
          <w:rFonts w:ascii="Simplified Arabic" w:hAnsi="Simplified Arabic" w:cs="Simplified Arabic"/>
          <w:sz w:val="28"/>
          <w:szCs w:val="28"/>
          <w:rtl/>
        </w:rPr>
      </w:pPr>
    </w:p>
    <w:p w14:paraId="24CAA360" w14:textId="77777777" w:rsidR="008E0D29" w:rsidRDefault="008E0D29" w:rsidP="008E0D29">
      <w:pPr>
        <w:autoSpaceDE w:val="0"/>
        <w:autoSpaceDN w:val="0"/>
        <w:bidi/>
        <w:adjustRightInd w:val="0"/>
        <w:spacing w:after="0" w:line="240" w:lineRule="auto"/>
        <w:rPr>
          <w:rFonts w:ascii="Simplified Arabic" w:hAnsi="Simplified Arabic" w:cs="Simplified Arabic"/>
          <w:sz w:val="28"/>
          <w:szCs w:val="28"/>
          <w:rtl/>
        </w:rPr>
      </w:pPr>
    </w:p>
    <w:p w14:paraId="0CEA7272" w14:textId="77777777" w:rsidR="00C268A2" w:rsidRPr="00653F38" w:rsidRDefault="00F62C8E" w:rsidP="00C268A2">
      <w:pPr>
        <w:autoSpaceDE w:val="0"/>
        <w:autoSpaceDN w:val="0"/>
        <w:bidi/>
        <w:adjustRightInd w:val="0"/>
        <w:spacing w:after="0" w:line="240" w:lineRule="auto"/>
        <w:jc w:val="center"/>
        <w:rPr>
          <w:rFonts w:ascii="Simplified Arabic" w:hAnsi="Simplified Arabic" w:cs="Simplified Arabic"/>
          <w:b/>
          <w:bCs/>
          <w:sz w:val="30"/>
          <w:szCs w:val="30"/>
          <w:rtl/>
        </w:rPr>
      </w:pPr>
      <w:r w:rsidRPr="00653F38">
        <w:rPr>
          <w:rFonts w:ascii="Simplified Arabic" w:hAnsi="Simplified Arabic" w:cs="Simplified Arabic" w:hint="cs"/>
          <w:b/>
          <w:bCs/>
          <w:sz w:val="30"/>
          <w:szCs w:val="30"/>
          <w:rtl/>
        </w:rPr>
        <w:t>شكل (4-1) متوسط استهلاك ودخل الأسر وفق شرائح الانفاق العشرية</w:t>
      </w:r>
    </w:p>
    <w:p w14:paraId="1935275B" w14:textId="77777777" w:rsidR="00C268A2" w:rsidRPr="00B83612" w:rsidRDefault="00F62C8E" w:rsidP="00C268A2">
      <w:pPr>
        <w:autoSpaceDE w:val="0"/>
        <w:autoSpaceDN w:val="0"/>
        <w:adjustRightInd w:val="0"/>
        <w:spacing w:after="0" w:line="240" w:lineRule="auto"/>
        <w:jc w:val="right"/>
        <w:rPr>
          <w:rFonts w:ascii="Simplified Arabic" w:hAnsi="Simplified Arabic" w:cs="Simplified Arabic"/>
          <w:sz w:val="28"/>
          <w:szCs w:val="28"/>
          <w:rtl/>
        </w:rPr>
      </w:pPr>
      <w:r>
        <w:rPr>
          <w:rFonts w:ascii="Simplified Arabic" w:hAnsi="Simplified Arabic" w:cs="Simplified Arabic"/>
          <w:noProof/>
          <w:sz w:val="28"/>
          <w:szCs w:val="28"/>
        </w:rPr>
        <w:drawing>
          <wp:inline distT="0" distB="0" distL="0" distR="0" wp14:anchorId="62D93CBE" wp14:editId="42FC3737">
            <wp:extent cx="5724525" cy="3905250"/>
            <wp:effectExtent l="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
                    <pic:cNvPicPr>
                      <a:picLocks noChangeAspect="1" noChangeArrowheads="1"/>
                    </pic:cNvPicPr>
                  </pic:nvPicPr>
                  <pic:blipFill>
                    <a:blip r:embed="rId41">
                      <a:extLst>
                        <a:ext uri="{28A0092B-C50C-407E-A947-70E740481C1C}">
                          <a14:useLocalDpi xmlns:a14="http://schemas.microsoft.com/office/drawing/2010/main" val="0"/>
                        </a:ext>
                      </a:extLst>
                    </a:blip>
                    <a:stretch>
                      <a:fillRect/>
                    </a:stretch>
                  </pic:blipFill>
                  <pic:spPr bwMode="auto">
                    <a:xfrm>
                      <a:off x="0" y="0"/>
                      <a:ext cx="5724525" cy="3905250"/>
                    </a:xfrm>
                    <a:prstGeom prst="rect">
                      <a:avLst/>
                    </a:prstGeom>
                    <a:noFill/>
                    <a:ln>
                      <a:noFill/>
                    </a:ln>
                  </pic:spPr>
                </pic:pic>
              </a:graphicData>
            </a:graphic>
          </wp:inline>
        </w:drawing>
      </w:r>
    </w:p>
    <w:p w14:paraId="27337A6B" w14:textId="77777777" w:rsidR="00C268A2" w:rsidRDefault="00F62C8E" w:rsidP="00C268A2">
      <w:pPr>
        <w:pStyle w:val="BodyText"/>
        <w:bidi/>
        <w:spacing w:before="126" w:line="249" w:lineRule="auto"/>
        <w:ind w:left="720" w:right="398"/>
        <w:rPr>
          <w:rFonts w:ascii="Simplified Arabic" w:hAnsi="Simplified Arabic" w:cs="Simplified Arabic"/>
          <w:b/>
          <w:bCs/>
          <w:sz w:val="22"/>
          <w:szCs w:val="22"/>
          <w:rtl/>
        </w:rPr>
      </w:pPr>
      <w:r w:rsidRPr="00232EB0">
        <w:rPr>
          <w:rFonts w:ascii="Simplified Arabic" w:hAnsi="Simplified Arabic" w:cs="Simplified Arabic"/>
          <w:b/>
          <w:bCs/>
          <w:color w:val="000000" w:themeColor="text1"/>
          <w:sz w:val="22"/>
          <w:szCs w:val="22"/>
          <w:rtl/>
        </w:rPr>
        <w:t xml:space="preserve">المصدر: الشكلين منسوخين من بحث الدخل والانفاق عام 2017/2018، الجهاز المركزي للتعبئة العامة والإحصاء </w:t>
      </w:r>
      <w:r w:rsidRPr="00232EB0">
        <w:rPr>
          <w:rFonts w:ascii="Simplified Arabic" w:hAnsi="Simplified Arabic" w:cs="Simplified Arabic"/>
          <w:b/>
          <w:bCs/>
          <w:sz w:val="22"/>
          <w:szCs w:val="22"/>
        </w:rPr>
        <w:t xml:space="preserve"> </w:t>
      </w:r>
      <w:r w:rsidRPr="003238B9">
        <w:rPr>
          <w:rFonts w:ascii="Simplified Arabic" w:hAnsi="Simplified Arabic" w:cs="Simplified Arabic"/>
          <w:b/>
          <w:bCs/>
          <w:sz w:val="22"/>
          <w:szCs w:val="22"/>
        </w:rPr>
        <w:t>https://www.capmas.gov.eg/Pages/StaticPages.aspx?page_id=7183</w:t>
      </w:r>
      <w:r w:rsidRPr="00232EB0">
        <w:rPr>
          <w:rFonts w:ascii="Simplified Arabic" w:hAnsi="Simplified Arabic" w:cs="Simplified Arabic"/>
          <w:b/>
          <w:bCs/>
          <w:sz w:val="22"/>
          <w:szCs w:val="22"/>
          <w:rtl/>
        </w:rPr>
        <w:t xml:space="preserve">  </w:t>
      </w:r>
    </w:p>
    <w:p w14:paraId="7CEC22B9" w14:textId="77777777" w:rsidR="00B656AC" w:rsidRPr="00232EB0" w:rsidRDefault="00B656AC" w:rsidP="00B656AC">
      <w:pPr>
        <w:pStyle w:val="BodyText"/>
        <w:bidi/>
        <w:spacing w:before="126" w:line="249" w:lineRule="auto"/>
        <w:ind w:left="720" w:right="398"/>
        <w:rPr>
          <w:rFonts w:ascii="Simplified Arabic" w:hAnsi="Simplified Arabic" w:cs="Simplified Arabic"/>
          <w:b/>
          <w:bCs/>
          <w:color w:val="000000" w:themeColor="text1"/>
          <w:sz w:val="22"/>
          <w:szCs w:val="22"/>
        </w:rPr>
      </w:pPr>
    </w:p>
    <w:p w14:paraId="09FD1AD5" w14:textId="77777777" w:rsidR="00C268A2" w:rsidRPr="007F4310" w:rsidRDefault="00F62C8E" w:rsidP="00F62C8E">
      <w:pPr>
        <w:pStyle w:val="ListParagraph"/>
        <w:numPr>
          <w:ilvl w:val="0"/>
          <w:numId w:val="54"/>
        </w:numPr>
        <w:autoSpaceDE w:val="0"/>
        <w:autoSpaceDN w:val="0"/>
        <w:bidi/>
        <w:adjustRightInd w:val="0"/>
        <w:spacing w:after="0" w:line="240" w:lineRule="auto"/>
        <w:rPr>
          <w:rFonts w:ascii="Sakkal Majalla" w:hAnsi="Sakkal Majalla" w:cs="PT Bold Heading"/>
          <w:color w:val="000000" w:themeColor="text1"/>
          <w:sz w:val="24"/>
          <w:szCs w:val="24"/>
          <w:lang w:bidi="ar-EG"/>
        </w:rPr>
      </w:pPr>
      <w:r w:rsidRPr="007F4310">
        <w:rPr>
          <w:rFonts w:ascii="Sakkal Majalla" w:hAnsi="Sakkal Majalla" w:cs="PT Bold Heading" w:hint="cs"/>
          <w:color w:val="000000" w:themeColor="text1"/>
          <w:sz w:val="24"/>
          <w:szCs w:val="24"/>
          <w:rtl/>
          <w:lang w:bidi="ar-EG"/>
        </w:rPr>
        <w:t xml:space="preserve">تعزيز الحصيلة من ضريبة الدخل الشخصي </w:t>
      </w:r>
      <w:r>
        <w:rPr>
          <w:rFonts w:ascii="Sakkal Majalla" w:hAnsi="Sakkal Majalla" w:cs="PT Bold Heading" w:hint="cs"/>
          <w:color w:val="000000" w:themeColor="text1"/>
          <w:sz w:val="24"/>
          <w:szCs w:val="24"/>
          <w:rtl/>
          <w:lang w:bidi="ar-EG"/>
        </w:rPr>
        <w:t>واللجوء للحلول الالكترونية</w:t>
      </w:r>
    </w:p>
    <w:p w14:paraId="4DFB082A" w14:textId="77777777" w:rsidR="00C268A2" w:rsidRPr="006D41AE" w:rsidRDefault="00F62C8E" w:rsidP="00C268A2">
      <w:pPr>
        <w:autoSpaceDE w:val="0"/>
        <w:autoSpaceDN w:val="0"/>
        <w:bidi/>
        <w:adjustRightInd w:val="0"/>
        <w:spacing w:after="0" w:line="240" w:lineRule="auto"/>
        <w:rPr>
          <w:rFonts w:ascii="Simplified Arabic" w:hAnsi="Simplified Arabic" w:cs="Simplified Arabic"/>
          <w:sz w:val="28"/>
          <w:szCs w:val="28"/>
          <w:rtl/>
          <w:lang w:bidi="ar-EG"/>
        </w:rPr>
      </w:pPr>
      <w:r w:rsidRPr="006D41AE">
        <w:rPr>
          <w:rFonts w:ascii="Simplified Arabic" w:hAnsi="Simplified Arabic" w:cs="Simplified Arabic" w:hint="cs"/>
          <w:sz w:val="28"/>
          <w:szCs w:val="28"/>
          <w:rtl/>
        </w:rPr>
        <w:t>يتفق الباحث مع توصية</w:t>
      </w:r>
      <w:r w:rsidRPr="006D41AE">
        <w:rPr>
          <w:rFonts w:ascii="Simplified Arabic" w:hAnsi="Simplified Arabic" w:cs="Simplified Arabic"/>
          <w:sz w:val="28"/>
          <w:szCs w:val="28"/>
          <w:rtl/>
        </w:rPr>
        <w:t xml:space="preserve"> صندوق النقد </w:t>
      </w:r>
      <w:r w:rsidRPr="006D41AE">
        <w:rPr>
          <w:rFonts w:ascii="Simplified Arabic" w:hAnsi="Simplified Arabic" w:cs="Simplified Arabic" w:hint="cs"/>
          <w:sz w:val="28"/>
          <w:szCs w:val="28"/>
          <w:rtl/>
        </w:rPr>
        <w:t>الدولي ب</w:t>
      </w:r>
      <w:r w:rsidRPr="006D41AE">
        <w:rPr>
          <w:rFonts w:ascii="Simplified Arabic" w:hAnsi="Simplified Arabic" w:cs="Simplified Arabic"/>
          <w:sz w:val="28"/>
          <w:szCs w:val="28"/>
          <w:rtl/>
        </w:rPr>
        <w:t>زيادة معدلات ضريبة</w:t>
      </w:r>
      <w:r w:rsidRPr="006D41AE">
        <w:rPr>
          <w:rFonts w:ascii="Simplified Arabic" w:hAnsi="Simplified Arabic" w:cs="Simplified Arabic" w:hint="cs"/>
          <w:sz w:val="28"/>
          <w:szCs w:val="28"/>
          <w:rtl/>
        </w:rPr>
        <w:t xml:space="preserve"> الدخل الشخصي</w:t>
      </w:r>
      <w:r w:rsidRPr="006D41AE">
        <w:rPr>
          <w:rFonts w:ascii="Simplified Arabic" w:hAnsi="Simplified Arabic" w:cs="Simplified Arabic"/>
          <w:sz w:val="28"/>
          <w:szCs w:val="28"/>
          <w:rtl/>
        </w:rPr>
        <w:t xml:space="preserve">، وتوسيع الفئات الضريبية </w:t>
      </w:r>
      <w:r w:rsidRPr="006D41AE">
        <w:rPr>
          <w:rFonts w:ascii="Simplified Arabic" w:hAnsi="Simplified Arabic" w:cs="Simplified Arabic" w:hint="cs"/>
          <w:sz w:val="28"/>
          <w:szCs w:val="28"/>
          <w:rtl/>
        </w:rPr>
        <w:t>ومنح</w:t>
      </w:r>
      <w:r w:rsidRPr="006D41AE">
        <w:rPr>
          <w:rFonts w:ascii="Simplified Arabic" w:hAnsi="Simplified Arabic" w:cs="Simplified Arabic"/>
          <w:sz w:val="28"/>
          <w:szCs w:val="28"/>
          <w:rtl/>
        </w:rPr>
        <w:t xml:space="preserve"> خصم </w:t>
      </w:r>
      <w:r w:rsidRPr="006D41AE">
        <w:rPr>
          <w:rFonts w:ascii="Simplified Arabic" w:hAnsi="Simplified Arabic" w:cs="Simplified Arabic" w:hint="cs"/>
          <w:sz w:val="28"/>
          <w:szCs w:val="28"/>
          <w:rtl/>
        </w:rPr>
        <w:t>ضريبي</w:t>
      </w:r>
      <w:r w:rsidRPr="006D41AE">
        <w:rPr>
          <w:rFonts w:ascii="Simplified Arabic" w:hAnsi="Simplified Arabic" w:cs="Simplified Arabic"/>
          <w:sz w:val="28"/>
          <w:szCs w:val="28"/>
          <w:rtl/>
        </w:rPr>
        <w:t xml:space="preserve"> للفئات الأقل دخلاً</w:t>
      </w:r>
      <w:r w:rsidRPr="006D41AE">
        <w:rPr>
          <w:rFonts w:ascii="Simplified Arabic" w:hAnsi="Simplified Arabic" w:cs="Simplified Arabic" w:hint="cs"/>
          <w:sz w:val="28"/>
          <w:szCs w:val="28"/>
          <w:rtl/>
        </w:rPr>
        <w:t xml:space="preserve">. </w:t>
      </w:r>
      <w:r w:rsidRPr="006D41AE">
        <w:rPr>
          <w:rFonts w:ascii="Simplified Arabic" w:hAnsi="Simplified Arabic" w:cs="Simplified Arabic" w:hint="cs"/>
          <w:sz w:val="28"/>
          <w:szCs w:val="28"/>
          <w:rtl/>
          <w:lang w:bidi="ar-EG"/>
        </w:rPr>
        <w:t>تتدرج شرائح الضريبة على دخول الأفراد في كوريا حتى تصل إلى 45% على الدخل السنوي الذي يزيد عن مليار وون (</w:t>
      </w:r>
      <w:r w:rsidRPr="006D41AE">
        <w:rPr>
          <w:rFonts w:ascii="Simplified Arabic" w:hAnsi="Simplified Arabic" w:cs="Simplified Arabic"/>
          <w:sz w:val="28"/>
          <w:szCs w:val="28"/>
          <w:rtl/>
          <w:lang w:bidi="ar-EG"/>
        </w:rPr>
        <w:t>880359</w:t>
      </w:r>
      <w:r w:rsidRPr="006D41AE">
        <w:rPr>
          <w:rFonts w:ascii="Simplified Arabic" w:hAnsi="Simplified Arabic" w:cs="Simplified Arabic" w:hint="cs"/>
          <w:sz w:val="28"/>
          <w:szCs w:val="28"/>
          <w:rtl/>
          <w:lang w:bidi="ar-EG"/>
        </w:rPr>
        <w:t xml:space="preserve"> دولار أمريكي )، وتتدرج في تايوان ح</w:t>
      </w:r>
      <w:r w:rsidRPr="006D41AE">
        <w:rPr>
          <w:rFonts w:ascii="Simplified Arabic" w:hAnsi="Simplified Arabic" w:cs="Simplified Arabic" w:hint="cs"/>
          <w:sz w:val="28"/>
          <w:szCs w:val="28"/>
          <w:rtl/>
          <w:lang w:bidi="ar-EG"/>
        </w:rPr>
        <w:t>تى تصل لسعر 40% للدخل السنوي الذي يزيد عن 4530000 دولار تايواني جديد (ما يعادل</w:t>
      </w:r>
      <w:r w:rsidRPr="006D41AE">
        <w:rPr>
          <w:rFonts w:ascii="Simplified Arabic" w:hAnsi="Simplified Arabic" w:cs="Simplified Arabic"/>
          <w:sz w:val="28"/>
          <w:szCs w:val="28"/>
          <w:rtl/>
          <w:lang w:bidi="ar-EG"/>
        </w:rPr>
        <w:t>16039</w:t>
      </w:r>
      <w:r w:rsidRPr="006D41AE">
        <w:rPr>
          <w:rFonts w:ascii="Simplified Arabic" w:hAnsi="Simplified Arabic" w:cs="Simplified Arabic" w:hint="cs"/>
          <w:sz w:val="28"/>
          <w:szCs w:val="28"/>
          <w:rtl/>
          <w:lang w:bidi="ar-EG"/>
        </w:rPr>
        <w:t>7 دولار أمريكي)، وفي ماليزيا</w:t>
      </w:r>
      <w:r w:rsidRPr="006D41AE">
        <w:rPr>
          <w:rFonts w:ascii="Simplified Arabic" w:hAnsi="Simplified Arabic" w:cs="Simplified Arabic"/>
          <w:sz w:val="28"/>
          <w:szCs w:val="28"/>
          <w:lang w:bidi="ar-EG"/>
        </w:rPr>
        <w:t xml:space="preserve"> </w:t>
      </w:r>
      <w:r w:rsidRPr="006D41AE">
        <w:rPr>
          <w:rFonts w:ascii="Simplified Arabic" w:hAnsi="Simplified Arabic" w:cs="Simplified Arabic" w:hint="cs"/>
          <w:sz w:val="28"/>
          <w:szCs w:val="28"/>
          <w:rtl/>
          <w:lang w:bidi="ar-EG"/>
        </w:rPr>
        <w:t xml:space="preserve"> تتدرج لتصل إلى 30% للدخل السنوي الذي يزيد عن 2 مليون رينجت (485909 دولار أمريكي). أما في مصر فقد تم إصدار القانون 26 لسنة 2020 بتعديل بعض أحكام</w:t>
      </w:r>
      <w:r w:rsidRPr="006D41AE">
        <w:rPr>
          <w:rFonts w:ascii="Simplified Arabic" w:hAnsi="Simplified Arabic" w:cs="Simplified Arabic" w:hint="cs"/>
          <w:sz w:val="28"/>
          <w:szCs w:val="28"/>
          <w:rtl/>
          <w:lang w:bidi="ar-EG"/>
        </w:rPr>
        <w:t xml:space="preserve"> الضريبة على الدخل وزيادة سعر أعلى شريحة لنسبة 25% للدخل الذي يزيد عن 400 ألف جنيه سنويا</w:t>
      </w:r>
      <w:r>
        <w:rPr>
          <w:rFonts w:ascii="Simplified Arabic" w:hAnsi="Simplified Arabic" w:cs="Simplified Arabic" w:hint="cs"/>
          <w:sz w:val="28"/>
          <w:szCs w:val="28"/>
          <w:rtl/>
          <w:lang w:bidi="ar-EG"/>
        </w:rPr>
        <w:t xml:space="preserve"> (حوالي 25600 دولار فقط)</w:t>
      </w:r>
      <w:r w:rsidR="004309E5">
        <w:rPr>
          <w:rFonts w:ascii="Simplified Arabic" w:hAnsi="Simplified Arabic" w:cs="Simplified Arabic"/>
          <w:sz w:val="28"/>
          <w:szCs w:val="28"/>
          <w:lang w:bidi="ar-EG"/>
        </w:rPr>
        <w:t xml:space="preserve"> </w:t>
      </w:r>
      <w:r w:rsidR="004309E5">
        <w:rPr>
          <w:rFonts w:ascii="Simplified Arabic" w:hAnsi="Simplified Arabic" w:cs="Simplified Arabic" w:hint="cs"/>
          <w:sz w:val="28"/>
          <w:szCs w:val="28"/>
          <w:rtl/>
          <w:lang w:bidi="ar-EG"/>
        </w:rPr>
        <w:lastRenderedPageBreak/>
        <w:t>(الجريدة الرسمية، 2020)</w:t>
      </w:r>
      <w:r>
        <w:rPr>
          <w:rFonts w:ascii="Simplified Arabic" w:hAnsi="Simplified Arabic" w:cs="Simplified Arabic"/>
          <w:sz w:val="28"/>
          <w:szCs w:val="28"/>
          <w:vertAlign w:val="superscript"/>
          <w:rtl/>
          <w:lang w:bidi="ar-EG"/>
        </w:rPr>
        <w:footnoteReference w:id="189"/>
      </w:r>
      <w:r w:rsidRPr="006D41AE">
        <w:rPr>
          <w:rFonts w:ascii="Simplified Arabic" w:hAnsi="Simplified Arabic" w:cs="Simplified Arabic" w:hint="cs"/>
          <w:sz w:val="28"/>
          <w:szCs w:val="28"/>
          <w:rtl/>
          <w:lang w:bidi="ar-EG"/>
        </w:rPr>
        <w:t xml:space="preserve">. لا يزال هناك مجال لمزيد من الشرائح التصاعدية في الضريبة على دخول الأفراد التي تحقق المزيد من العدالة الاجتماعية دون أن يؤثر ذلك بالسلب على الاستثمارات </w:t>
      </w:r>
      <w:r>
        <w:rPr>
          <w:rFonts w:ascii="Simplified Arabic" w:hAnsi="Simplified Arabic" w:cs="Simplified Arabic" w:hint="cs"/>
          <w:sz w:val="28"/>
          <w:szCs w:val="28"/>
          <w:rtl/>
          <w:lang w:bidi="ar-EG"/>
        </w:rPr>
        <w:t>كالحال عند رفع</w:t>
      </w:r>
      <w:r w:rsidRPr="006D41AE">
        <w:rPr>
          <w:rFonts w:ascii="Simplified Arabic" w:hAnsi="Simplified Arabic" w:cs="Simplified Arabic" w:hint="cs"/>
          <w:sz w:val="28"/>
          <w:szCs w:val="28"/>
          <w:rtl/>
          <w:lang w:bidi="ar-EG"/>
        </w:rPr>
        <w:t xml:space="preserve"> ضريبة أرباح الشركات. والمؤسف أن بعض</w:t>
      </w:r>
      <w:r>
        <w:rPr>
          <w:rFonts w:ascii="Simplified Arabic" w:hAnsi="Simplified Arabic" w:cs="Simplified Arabic" w:hint="cs"/>
          <w:sz w:val="28"/>
          <w:szCs w:val="28"/>
          <w:rtl/>
          <w:lang w:bidi="ar-EG"/>
        </w:rPr>
        <w:t>ا من</w:t>
      </w:r>
      <w:r w:rsidRPr="006D41AE">
        <w:rPr>
          <w:rFonts w:ascii="Simplified Arabic" w:hAnsi="Simplified Arabic" w:cs="Simplified Arabic" w:hint="cs"/>
          <w:sz w:val="28"/>
          <w:szCs w:val="28"/>
          <w:rtl/>
          <w:lang w:bidi="ar-EG"/>
        </w:rPr>
        <w:t xml:space="preserve"> الفئات التي تتقاضى الملايين سنويا مثل لاعبي كرة </w:t>
      </w:r>
      <w:r w:rsidRPr="006D41AE">
        <w:rPr>
          <w:rFonts w:ascii="Simplified Arabic" w:hAnsi="Simplified Arabic" w:cs="Simplified Arabic" w:hint="cs"/>
          <w:sz w:val="28"/>
          <w:szCs w:val="28"/>
          <w:rtl/>
          <w:lang w:bidi="ar-EG"/>
        </w:rPr>
        <w:t>القدم المحليين والأجانب والفنانين يعمدون إلى التهرب الضريبي  مما يستدعي اليقظة وبذل مزيد من الجهود لمكافحة التهرب الضريبي.</w:t>
      </w:r>
    </w:p>
    <w:p w14:paraId="3275023C" w14:textId="77777777" w:rsidR="00C268A2" w:rsidRPr="00B656AC" w:rsidRDefault="00F62C8E" w:rsidP="00B656AC">
      <w:pPr>
        <w:autoSpaceDE w:val="0"/>
        <w:autoSpaceDN w:val="0"/>
        <w:bidi/>
        <w:adjustRightInd w:val="0"/>
        <w:spacing w:after="0" w:line="240" w:lineRule="auto"/>
        <w:rPr>
          <w:rFonts w:ascii="Simplified Arabic" w:hAnsi="Simplified Arabic" w:cs="Simplified Arabic"/>
          <w:sz w:val="28"/>
          <w:szCs w:val="28"/>
          <w:rtl/>
        </w:rPr>
      </w:pPr>
      <w:r w:rsidRPr="00B656AC">
        <w:rPr>
          <w:rFonts w:ascii="Simplified Arabic" w:hAnsi="Simplified Arabic" w:cs="Simplified Arabic" w:hint="cs"/>
          <w:sz w:val="28"/>
          <w:szCs w:val="28"/>
          <w:rtl/>
          <w:lang w:bidi="ar-EG"/>
        </w:rPr>
        <w:t xml:space="preserve">وبخصوص التهرب الضريبي واسع النطاق </w:t>
      </w:r>
      <w:r w:rsidRPr="00B656AC">
        <w:rPr>
          <w:rFonts w:ascii="Simplified Arabic" w:hAnsi="Simplified Arabic" w:cs="Simplified Arabic" w:hint="cs"/>
          <w:sz w:val="28"/>
          <w:szCs w:val="28"/>
          <w:rtl/>
        </w:rPr>
        <w:t>الذي يشهده الممولين أصحاب</w:t>
      </w:r>
      <w:r w:rsidRPr="00B656AC">
        <w:rPr>
          <w:rFonts w:ascii="Simplified Arabic" w:hAnsi="Simplified Arabic" w:cs="Simplified Arabic"/>
          <w:sz w:val="28"/>
          <w:szCs w:val="28"/>
          <w:rtl/>
        </w:rPr>
        <w:t xml:space="preserve"> المهن الحرة أو غير التجارية</w:t>
      </w:r>
      <w:r w:rsidRPr="00B656AC">
        <w:rPr>
          <w:rFonts w:ascii="Simplified Arabic" w:hAnsi="Simplified Arabic" w:cs="Simplified Arabic" w:hint="cs"/>
          <w:sz w:val="28"/>
          <w:szCs w:val="28"/>
          <w:rtl/>
        </w:rPr>
        <w:t xml:space="preserve"> </w:t>
      </w:r>
      <w:r w:rsidRPr="00B656AC">
        <w:rPr>
          <w:rFonts w:ascii="Simplified Arabic" w:hAnsi="Simplified Arabic" w:cs="Simplified Arabic"/>
          <w:sz w:val="28"/>
          <w:szCs w:val="28"/>
          <w:rtl/>
        </w:rPr>
        <w:t>–</w:t>
      </w:r>
      <w:r w:rsidRPr="00B656AC">
        <w:rPr>
          <w:rFonts w:ascii="Simplified Arabic" w:hAnsi="Simplified Arabic" w:cs="Simplified Arabic" w:hint="cs"/>
          <w:sz w:val="28"/>
          <w:szCs w:val="28"/>
          <w:rtl/>
        </w:rPr>
        <w:t xml:space="preserve"> مثل الأطباء والمحامين وغيرهم-</w:t>
      </w:r>
      <w:r w:rsidRPr="00B656AC">
        <w:rPr>
          <w:rFonts w:ascii="Simplified Arabic" w:hAnsi="Simplified Arabic" w:cs="Simplified Arabic"/>
          <w:sz w:val="28"/>
          <w:szCs w:val="28"/>
          <w:rtl/>
        </w:rPr>
        <w:t xml:space="preserve"> </w:t>
      </w:r>
      <w:r w:rsidRPr="00B656AC">
        <w:rPr>
          <w:rFonts w:ascii="Simplified Arabic" w:hAnsi="Simplified Arabic" w:cs="Simplified Arabic" w:hint="cs"/>
          <w:sz w:val="28"/>
          <w:szCs w:val="28"/>
          <w:rtl/>
        </w:rPr>
        <w:t>نتيجة</w:t>
      </w:r>
      <w:r w:rsidRPr="00B656AC">
        <w:rPr>
          <w:rFonts w:ascii="Simplified Arabic" w:hAnsi="Simplified Arabic" w:cs="Simplified Arabic"/>
          <w:sz w:val="28"/>
          <w:szCs w:val="28"/>
          <w:rtl/>
        </w:rPr>
        <w:t xml:space="preserve"> لعدم وج</w:t>
      </w:r>
      <w:r w:rsidRPr="00B656AC">
        <w:rPr>
          <w:rFonts w:ascii="Simplified Arabic" w:hAnsi="Simplified Arabic" w:cs="Simplified Arabic"/>
          <w:sz w:val="28"/>
          <w:szCs w:val="28"/>
          <w:rtl/>
        </w:rPr>
        <w:t>ود وسيلة قانونية تحاصر ايراداته</w:t>
      </w:r>
      <w:r w:rsidRPr="00B656AC">
        <w:rPr>
          <w:rFonts w:ascii="Simplified Arabic" w:hAnsi="Simplified Arabic" w:cs="Simplified Arabic" w:hint="cs"/>
          <w:sz w:val="28"/>
          <w:szCs w:val="28"/>
          <w:rtl/>
        </w:rPr>
        <w:t>م</w:t>
      </w:r>
      <w:r w:rsidRPr="00B656AC">
        <w:rPr>
          <w:rFonts w:ascii="Simplified Arabic" w:hAnsi="Simplified Arabic" w:cs="Simplified Arabic"/>
          <w:sz w:val="28"/>
          <w:szCs w:val="28"/>
          <w:rtl/>
        </w:rPr>
        <w:t xml:space="preserve"> لأن كثير من تعاملاته</w:t>
      </w:r>
      <w:r w:rsidRPr="00B656AC">
        <w:rPr>
          <w:rFonts w:ascii="Simplified Arabic" w:hAnsi="Simplified Arabic" w:cs="Simplified Arabic" w:hint="cs"/>
          <w:sz w:val="28"/>
          <w:szCs w:val="28"/>
          <w:rtl/>
        </w:rPr>
        <w:t>م</w:t>
      </w:r>
      <w:r w:rsidRPr="00B656AC">
        <w:rPr>
          <w:rFonts w:ascii="Simplified Arabic" w:hAnsi="Simplified Arabic" w:cs="Simplified Arabic"/>
          <w:sz w:val="28"/>
          <w:szCs w:val="28"/>
          <w:rtl/>
        </w:rPr>
        <w:t xml:space="preserve"> يتم يدا بيد بدون ايصالات او فواتير</w:t>
      </w:r>
      <w:r w:rsidRPr="00B656AC">
        <w:rPr>
          <w:rFonts w:ascii="Simplified Arabic" w:hAnsi="Simplified Arabic" w:cs="Simplified Arabic" w:hint="cs"/>
          <w:sz w:val="28"/>
          <w:szCs w:val="28"/>
          <w:rtl/>
        </w:rPr>
        <w:t>، يقترح الباحث التبني التدريجي لأنظمة الفاتورة الالكترونية الحديثة والسداد عبر الهاتف المحمول(أو أي وسيلة الكترونية) وصولا إلى حظر التعامل النقدي مع هذه الفئة من الممو</w:t>
      </w:r>
      <w:r w:rsidRPr="00B656AC">
        <w:rPr>
          <w:rFonts w:ascii="Simplified Arabic" w:hAnsi="Simplified Arabic" w:cs="Simplified Arabic" w:hint="cs"/>
          <w:sz w:val="28"/>
          <w:szCs w:val="28"/>
          <w:rtl/>
        </w:rPr>
        <w:t xml:space="preserve">لين، ومنح مكافأة للمبلغين عن مخالفة ذلك مع الحفاظ على سرية هوياتهم. والعودة لإلزام </w:t>
      </w:r>
      <w:r w:rsidRPr="00B656AC">
        <w:rPr>
          <w:rFonts w:ascii="Simplified Arabic" w:hAnsi="Simplified Arabic" w:cs="Simplified Arabic"/>
          <w:sz w:val="28"/>
          <w:szCs w:val="28"/>
          <w:rtl/>
        </w:rPr>
        <w:t xml:space="preserve">الممولين وأسرهم بتقديم اقرارات الثروة في بداية النشاط وكل خمس سنوات </w:t>
      </w:r>
      <w:r w:rsidRPr="00B656AC">
        <w:rPr>
          <w:rFonts w:ascii="Simplified Arabic" w:hAnsi="Simplified Arabic" w:cs="Simplified Arabic" w:hint="cs"/>
          <w:sz w:val="28"/>
          <w:szCs w:val="28"/>
          <w:rtl/>
        </w:rPr>
        <w:t xml:space="preserve">وهو النظام </w:t>
      </w:r>
      <w:r w:rsidRPr="00B656AC">
        <w:rPr>
          <w:rFonts w:ascii="Simplified Arabic" w:hAnsi="Simplified Arabic" w:cs="Simplified Arabic"/>
          <w:sz w:val="28"/>
          <w:szCs w:val="28"/>
          <w:rtl/>
        </w:rPr>
        <w:t>الذي كان معمولا به قبل صدور القانون ( ٩١ ) لسنة ٢٠٠٥</w:t>
      </w:r>
      <w:r w:rsidRPr="00B656AC">
        <w:rPr>
          <w:rFonts w:ascii="Simplified Arabic" w:hAnsi="Simplified Arabic" w:cs="Simplified Arabic" w:hint="cs"/>
          <w:sz w:val="28"/>
          <w:szCs w:val="28"/>
          <w:rtl/>
        </w:rPr>
        <w:t>.</w:t>
      </w:r>
    </w:p>
    <w:p w14:paraId="4DE37C81" w14:textId="77777777" w:rsidR="00C268A2" w:rsidRPr="006D41AE" w:rsidRDefault="00F62C8E" w:rsidP="00C268A2">
      <w:pPr>
        <w:pStyle w:val="BodyText"/>
        <w:bidi/>
        <w:spacing w:before="126" w:line="249" w:lineRule="auto"/>
        <w:ind w:right="398"/>
        <w:rPr>
          <w:rFonts w:ascii="Simplified Arabic" w:eastAsiaTheme="minorHAnsi" w:hAnsi="Simplified Arabic" w:cs="Simplified Arabic"/>
          <w:sz w:val="28"/>
          <w:szCs w:val="28"/>
          <w:rtl/>
        </w:rPr>
      </w:pPr>
      <w:r>
        <w:rPr>
          <w:rFonts w:ascii="Simplified Arabic" w:hAnsi="Simplified Arabic" w:cs="Simplified Arabic" w:hint="cs"/>
          <w:sz w:val="28"/>
          <w:szCs w:val="28"/>
          <w:rtl/>
        </w:rPr>
        <w:t xml:space="preserve"> منذ فبراير 2019 في تايوان، و</w:t>
      </w:r>
      <w:r w:rsidRPr="008358C5">
        <w:rPr>
          <w:rFonts w:ascii="Simplified Arabic" w:hAnsi="Simplified Arabic" w:cs="Simplified Arabic"/>
          <w:sz w:val="28"/>
          <w:szCs w:val="28"/>
          <w:rtl/>
        </w:rPr>
        <w:t xml:space="preserve">من أجل تشجيع المستهلكين </w:t>
      </w:r>
      <w:r w:rsidRPr="008358C5">
        <w:rPr>
          <w:rFonts w:ascii="Simplified Arabic" w:hAnsi="Simplified Arabic" w:cs="Simplified Arabic" w:hint="cs"/>
          <w:sz w:val="28"/>
          <w:szCs w:val="28"/>
          <w:rtl/>
        </w:rPr>
        <w:t>على</w:t>
      </w:r>
      <w:r w:rsidRPr="008358C5">
        <w:rPr>
          <w:rFonts w:ascii="Simplified Arabic" w:hAnsi="Simplified Arabic" w:cs="Simplified Arabic"/>
          <w:sz w:val="28"/>
          <w:szCs w:val="28"/>
          <w:rtl/>
        </w:rPr>
        <w:t xml:space="preserve"> طلب الإيصالات عند شراء البضائع ولحث المصنعين على إصدار </w:t>
      </w:r>
      <w:r w:rsidRPr="008358C5">
        <w:rPr>
          <w:rFonts w:ascii="Simplified Arabic" w:hAnsi="Simplified Arabic" w:cs="Simplified Arabic" w:hint="cs"/>
          <w:sz w:val="28"/>
          <w:szCs w:val="28"/>
          <w:rtl/>
        </w:rPr>
        <w:t>ال</w:t>
      </w:r>
      <w:r w:rsidRPr="008358C5">
        <w:rPr>
          <w:rFonts w:ascii="Simplified Arabic" w:hAnsi="Simplified Arabic" w:cs="Simplified Arabic"/>
          <w:sz w:val="28"/>
          <w:szCs w:val="28"/>
          <w:rtl/>
        </w:rPr>
        <w:t xml:space="preserve">فواتير ودفع الضرائب </w:t>
      </w:r>
      <w:r w:rsidRPr="008358C5">
        <w:rPr>
          <w:rFonts w:ascii="Simplified Arabic" w:hAnsi="Simplified Arabic" w:cs="Simplified Arabic" w:hint="cs"/>
          <w:sz w:val="28"/>
          <w:szCs w:val="28"/>
          <w:rtl/>
        </w:rPr>
        <w:t>بأمانة، يتم اجراء قرعة دورية كل ثلاثة أشهر</w:t>
      </w:r>
      <w:r>
        <w:rPr>
          <w:rFonts w:ascii="Simplified Arabic" w:hAnsi="Simplified Arabic" w:cs="Simplified Arabic" w:hint="cs"/>
          <w:sz w:val="28"/>
          <w:szCs w:val="28"/>
          <w:rtl/>
        </w:rPr>
        <w:t xml:space="preserve"> على أرقام الفواتير السحابية</w:t>
      </w:r>
      <w:r>
        <w:rPr>
          <w:rFonts w:ascii="Simplified Arabic" w:hAnsi="Simplified Arabic" w:cs="Simplified Arabic"/>
          <w:sz w:val="28"/>
          <w:szCs w:val="28"/>
        </w:rPr>
        <w:t xml:space="preserve"> </w:t>
      </w:r>
      <w:r w:rsidRPr="008B00E9">
        <w:rPr>
          <w:rFonts w:ascii="Simplified Arabic" w:hAnsi="Simplified Arabic" w:cs="Simplified Arabic"/>
          <w:sz w:val="28"/>
          <w:szCs w:val="28"/>
        </w:rPr>
        <w:t>Invoice Cloud </w:t>
      </w:r>
      <w:r>
        <w:rPr>
          <w:rFonts w:ascii="Simplified Arabic" w:hAnsi="Simplified Arabic" w:cs="Simplified Arabic" w:hint="cs"/>
          <w:sz w:val="28"/>
          <w:szCs w:val="28"/>
          <w:rtl/>
        </w:rPr>
        <w:t xml:space="preserve"> (فواتير الكترونية ومرتبطة بنظام تسجيل على الانترنت)</w:t>
      </w:r>
      <w:r w:rsidRPr="008358C5">
        <w:rPr>
          <w:rFonts w:ascii="Simplified Arabic" w:hAnsi="Simplified Arabic" w:cs="Simplified Arabic" w:hint="cs"/>
          <w:sz w:val="28"/>
          <w:szCs w:val="28"/>
          <w:rtl/>
        </w:rPr>
        <w:t xml:space="preserve"> وسحب جوائز تض</w:t>
      </w:r>
      <w:r w:rsidRPr="008358C5">
        <w:rPr>
          <w:rFonts w:ascii="Simplified Arabic" w:hAnsi="Simplified Arabic" w:cs="Simplified Arabic" w:hint="cs"/>
          <w:sz w:val="28"/>
          <w:szCs w:val="28"/>
          <w:rtl/>
        </w:rPr>
        <w:t>من</w:t>
      </w:r>
      <w:r w:rsidRPr="008358C5">
        <w:rPr>
          <w:rFonts w:ascii="Simplified Arabic" w:hAnsi="Simplified Arabic" w:cs="Simplified Arabic"/>
          <w:sz w:val="28"/>
          <w:szCs w:val="28"/>
          <w:rtl/>
        </w:rPr>
        <w:t xml:space="preserve"> </w:t>
      </w:r>
      <w:r w:rsidRPr="008358C5">
        <w:rPr>
          <w:rFonts w:ascii="Simplified Arabic" w:hAnsi="Simplified Arabic" w:cs="Simplified Arabic" w:hint="cs"/>
          <w:sz w:val="28"/>
          <w:szCs w:val="28"/>
          <w:rtl/>
        </w:rPr>
        <w:t>15 فاتورة فائزة بمبلغ</w:t>
      </w:r>
      <w:r w:rsidRPr="008358C5">
        <w:rPr>
          <w:rFonts w:ascii="Simplified Arabic" w:hAnsi="Simplified Arabic" w:cs="Simplified Arabic"/>
          <w:sz w:val="28"/>
          <w:szCs w:val="28"/>
          <w:rtl/>
        </w:rPr>
        <w:t xml:space="preserve"> مليون دولار تايواني جديد و 15000 </w:t>
      </w:r>
      <w:r>
        <w:rPr>
          <w:rFonts w:ascii="Simplified Arabic" w:hAnsi="Simplified Arabic" w:cs="Simplified Arabic" w:hint="cs"/>
          <w:sz w:val="28"/>
          <w:szCs w:val="28"/>
          <w:rtl/>
        </w:rPr>
        <w:t xml:space="preserve">فاتورة </w:t>
      </w:r>
      <w:r w:rsidRPr="008358C5">
        <w:rPr>
          <w:rFonts w:ascii="Simplified Arabic" w:hAnsi="Simplified Arabic" w:cs="Simplified Arabic" w:hint="cs"/>
          <w:sz w:val="28"/>
          <w:szCs w:val="28"/>
          <w:rtl/>
        </w:rPr>
        <w:t>فائز</w:t>
      </w:r>
      <w:r>
        <w:rPr>
          <w:rFonts w:ascii="Simplified Arabic" w:hAnsi="Simplified Arabic" w:cs="Simplified Arabic" w:hint="cs"/>
          <w:sz w:val="28"/>
          <w:szCs w:val="28"/>
          <w:rtl/>
        </w:rPr>
        <w:t>ة</w:t>
      </w:r>
      <w:r w:rsidRPr="008358C5">
        <w:rPr>
          <w:rFonts w:ascii="Simplified Arabic" w:hAnsi="Simplified Arabic" w:cs="Simplified Arabic"/>
          <w:sz w:val="28"/>
          <w:szCs w:val="28"/>
          <w:rtl/>
        </w:rPr>
        <w:t xml:space="preserve"> </w:t>
      </w:r>
      <w:r w:rsidRPr="008358C5">
        <w:rPr>
          <w:rFonts w:ascii="Simplified Arabic" w:hAnsi="Simplified Arabic" w:cs="Simplified Arabic" w:hint="cs"/>
          <w:sz w:val="28"/>
          <w:szCs w:val="28"/>
          <w:rtl/>
        </w:rPr>
        <w:t>بمبلغ</w:t>
      </w:r>
      <w:r w:rsidRPr="008358C5">
        <w:rPr>
          <w:rFonts w:ascii="Simplified Arabic" w:hAnsi="Simplified Arabic" w:cs="Simplified Arabic"/>
          <w:sz w:val="28"/>
          <w:szCs w:val="28"/>
          <w:rtl/>
        </w:rPr>
        <w:t xml:space="preserve"> 2000 دولار تايواني</w:t>
      </w:r>
      <w:r w:rsidRPr="008358C5">
        <w:rPr>
          <w:rFonts w:ascii="Simplified Arabic" w:hAnsi="Simplified Arabic" w:cs="Simplified Arabic" w:hint="cs"/>
          <w:sz w:val="28"/>
          <w:szCs w:val="28"/>
          <w:rtl/>
        </w:rPr>
        <w:t xml:space="preserve">، </w:t>
      </w:r>
      <w:r w:rsidRPr="008B00E9">
        <w:rPr>
          <w:rFonts w:ascii="Simplified Arabic" w:hAnsi="Simplified Arabic" w:cs="Simplified Arabic"/>
          <w:sz w:val="28"/>
          <w:szCs w:val="28"/>
          <w:rtl/>
        </w:rPr>
        <w:t xml:space="preserve">و 400000 مجموعة من الأرقام الفائزة </w:t>
      </w:r>
      <w:r>
        <w:rPr>
          <w:rFonts w:ascii="Simplified Arabic" w:hAnsi="Simplified Arabic" w:cs="Simplified Arabic" w:hint="cs"/>
          <w:sz w:val="28"/>
          <w:szCs w:val="28"/>
          <w:rtl/>
        </w:rPr>
        <w:t>ب</w:t>
      </w:r>
      <w:r w:rsidRPr="008B00E9">
        <w:rPr>
          <w:rFonts w:ascii="Simplified Arabic" w:hAnsi="Simplified Arabic" w:cs="Simplified Arabic"/>
          <w:sz w:val="28"/>
          <w:szCs w:val="28"/>
          <w:rtl/>
        </w:rPr>
        <w:t xml:space="preserve">جائزة </w:t>
      </w:r>
      <w:r>
        <w:rPr>
          <w:rFonts w:ascii="Simplified Arabic" w:hAnsi="Simplified Arabic" w:cs="Simplified Arabic" w:hint="cs"/>
          <w:sz w:val="28"/>
          <w:szCs w:val="28"/>
          <w:rtl/>
        </w:rPr>
        <w:t>قيمتها</w:t>
      </w:r>
      <w:r w:rsidRPr="008B00E9">
        <w:rPr>
          <w:rFonts w:ascii="Simplified Arabic" w:hAnsi="Simplified Arabic" w:cs="Simplified Arabic"/>
          <w:sz w:val="28"/>
          <w:szCs w:val="28"/>
          <w:rtl/>
        </w:rPr>
        <w:t xml:space="preserve"> 500 دولار تايواني </w:t>
      </w:r>
      <w:r w:rsidRPr="008358C5">
        <w:rPr>
          <w:rFonts w:ascii="Simplified Arabic" w:hAnsi="Simplified Arabic" w:cs="Simplified Arabic" w:hint="cs"/>
          <w:sz w:val="28"/>
          <w:szCs w:val="28"/>
          <w:rtl/>
        </w:rPr>
        <w:t xml:space="preserve">وغيرها من الجوائز </w:t>
      </w:r>
      <w:r>
        <w:rPr>
          <w:rFonts w:ascii="Simplified Arabic" w:hAnsi="Simplified Arabic" w:cs="Simplified Arabic" w:hint="cs"/>
          <w:sz w:val="28"/>
          <w:szCs w:val="28"/>
          <w:rtl/>
        </w:rPr>
        <w:t>الممنوحة لل</w:t>
      </w:r>
      <w:r w:rsidRPr="008358C5">
        <w:rPr>
          <w:rFonts w:ascii="Simplified Arabic" w:hAnsi="Simplified Arabic" w:cs="Simplified Arabic" w:hint="cs"/>
          <w:sz w:val="28"/>
          <w:szCs w:val="28"/>
          <w:rtl/>
        </w:rPr>
        <w:t>مشترين والبائعين على السواء.</w:t>
      </w:r>
      <w:r w:rsidRPr="007E029C">
        <w:rPr>
          <w:rFonts w:ascii="Simplified Arabic" w:eastAsiaTheme="minorHAnsi" w:hAnsi="Simplified Arabic" w:cs="Simplified Arabic" w:hint="cs"/>
          <w:sz w:val="28"/>
          <w:szCs w:val="28"/>
          <w:rtl/>
        </w:rPr>
        <w:t xml:space="preserve"> </w:t>
      </w:r>
      <w:r w:rsidRPr="006D41AE">
        <w:rPr>
          <w:rFonts w:ascii="Simplified Arabic" w:eastAsiaTheme="minorHAnsi" w:hAnsi="Simplified Arabic" w:cs="Simplified Arabic" w:hint="cs"/>
          <w:sz w:val="28"/>
          <w:szCs w:val="28"/>
          <w:rtl/>
        </w:rPr>
        <w:t>تروج تايوان لاستخدام</w:t>
      </w:r>
      <w:r w:rsidRPr="006D41AE">
        <w:rPr>
          <w:rFonts w:ascii="Simplified Arabic" w:eastAsiaTheme="minorHAnsi" w:hAnsi="Simplified Arabic" w:cs="Simplified Arabic"/>
          <w:sz w:val="28"/>
          <w:szCs w:val="28"/>
          <w:rtl/>
        </w:rPr>
        <w:t xml:space="preserve"> الفاتورة الإل</w:t>
      </w:r>
      <w:r w:rsidRPr="006D41AE">
        <w:rPr>
          <w:rFonts w:ascii="Simplified Arabic" w:eastAsiaTheme="minorHAnsi" w:hAnsi="Simplified Arabic" w:cs="Simplified Arabic"/>
          <w:sz w:val="28"/>
          <w:szCs w:val="28"/>
          <w:rtl/>
        </w:rPr>
        <w:t xml:space="preserve">كترونية </w:t>
      </w:r>
      <w:r w:rsidRPr="006D41AE">
        <w:rPr>
          <w:rFonts w:ascii="Simplified Arabic" w:eastAsiaTheme="minorHAnsi" w:hAnsi="Simplified Arabic" w:cs="Simplified Arabic" w:hint="cs"/>
          <w:sz w:val="28"/>
          <w:szCs w:val="28"/>
          <w:rtl/>
        </w:rPr>
        <w:t xml:space="preserve">ونظام البار كود </w:t>
      </w:r>
      <w:r w:rsidRPr="006D41AE">
        <w:rPr>
          <w:rFonts w:ascii="Simplified Arabic" w:eastAsiaTheme="minorHAnsi" w:hAnsi="Simplified Arabic" w:cs="Simplified Arabic"/>
          <w:sz w:val="28"/>
          <w:szCs w:val="28"/>
          <w:rtl/>
        </w:rPr>
        <w:t xml:space="preserve">للهواتف المحمولة </w:t>
      </w:r>
      <w:r w:rsidRPr="006D41AE">
        <w:rPr>
          <w:rFonts w:ascii="Simplified Arabic" w:eastAsiaTheme="minorHAnsi" w:hAnsi="Simplified Arabic" w:cs="Simplified Arabic" w:hint="cs"/>
          <w:sz w:val="28"/>
          <w:szCs w:val="28"/>
          <w:rtl/>
        </w:rPr>
        <w:t>وا</w:t>
      </w:r>
      <w:r w:rsidRPr="006D41AE">
        <w:rPr>
          <w:rFonts w:ascii="Simplified Arabic" w:eastAsiaTheme="minorHAnsi" w:hAnsi="Simplified Arabic" w:cs="Simplified Arabic"/>
          <w:sz w:val="28"/>
          <w:szCs w:val="28"/>
          <w:rtl/>
        </w:rPr>
        <w:t>لدفع بواسطة الهاتف المحمول عن طريق بطاقات الائتمان وغيرها من أدوات الدفع الإلكترونية. بحلول نهاية عام 2019 ،تم إصدار ما مجموعه 73.48 مليون فاتورة</w:t>
      </w:r>
      <w:r w:rsidRPr="006D41AE">
        <w:rPr>
          <w:rFonts w:ascii="Simplified Arabic" w:eastAsiaTheme="minorHAnsi" w:hAnsi="Simplified Arabic" w:cs="Simplified Arabic" w:hint="cs"/>
          <w:sz w:val="28"/>
          <w:szCs w:val="28"/>
          <w:rtl/>
        </w:rPr>
        <w:t xml:space="preserve"> سحابية</w:t>
      </w:r>
      <w:r w:rsidRPr="006D41AE">
        <w:rPr>
          <w:rFonts w:ascii="Simplified Arabic" w:eastAsiaTheme="minorHAnsi" w:hAnsi="Simplified Arabic" w:cs="Simplified Arabic"/>
          <w:sz w:val="28"/>
          <w:szCs w:val="28"/>
          <w:rtl/>
        </w:rPr>
        <w:t xml:space="preserve">. </w:t>
      </w:r>
      <w:r w:rsidRPr="006D41AE">
        <w:rPr>
          <w:rFonts w:ascii="Simplified Arabic" w:eastAsiaTheme="minorHAnsi" w:hAnsi="Simplified Arabic" w:cs="Simplified Arabic" w:hint="cs"/>
          <w:sz w:val="28"/>
          <w:szCs w:val="28"/>
          <w:rtl/>
        </w:rPr>
        <w:t>ولا شك أن التطبيق التدريجي لهذه الوسائل يحاصر</w:t>
      </w:r>
      <w:r>
        <w:rPr>
          <w:rFonts w:ascii="Simplified Arabic" w:eastAsiaTheme="minorHAnsi" w:hAnsi="Simplified Arabic" w:cs="Simplified Arabic" w:hint="cs"/>
          <w:sz w:val="28"/>
          <w:szCs w:val="28"/>
          <w:rtl/>
        </w:rPr>
        <w:t xml:space="preserve"> </w:t>
      </w:r>
      <w:r w:rsidRPr="006D41AE">
        <w:rPr>
          <w:rFonts w:ascii="Simplified Arabic" w:eastAsiaTheme="minorHAnsi" w:hAnsi="Simplified Arabic" w:cs="Simplified Arabic" w:hint="cs"/>
          <w:sz w:val="28"/>
          <w:szCs w:val="28"/>
          <w:rtl/>
        </w:rPr>
        <w:t xml:space="preserve">التهرب </w:t>
      </w:r>
      <w:r w:rsidRPr="006D41AE">
        <w:rPr>
          <w:rFonts w:ascii="Simplified Arabic" w:eastAsiaTheme="minorHAnsi" w:hAnsi="Simplified Arabic" w:cs="Simplified Arabic" w:hint="cs"/>
          <w:sz w:val="28"/>
          <w:szCs w:val="28"/>
          <w:rtl/>
        </w:rPr>
        <w:t>الضريبي ويحد من الاقتصاد غير الرسمي.</w:t>
      </w:r>
    </w:p>
    <w:p w14:paraId="2B2C505C" w14:textId="77777777" w:rsidR="00C268A2" w:rsidRPr="008703CE" w:rsidRDefault="00F62C8E" w:rsidP="00F62C8E">
      <w:pPr>
        <w:pStyle w:val="ListParagraph"/>
        <w:numPr>
          <w:ilvl w:val="0"/>
          <w:numId w:val="54"/>
        </w:numPr>
        <w:autoSpaceDE w:val="0"/>
        <w:autoSpaceDN w:val="0"/>
        <w:bidi/>
        <w:adjustRightInd w:val="0"/>
        <w:spacing w:after="0" w:line="240" w:lineRule="auto"/>
        <w:rPr>
          <w:rFonts w:ascii="Simplified Arabic" w:hAnsi="Simplified Arabic" w:cs="Simplified Arabic"/>
          <w:sz w:val="28"/>
          <w:szCs w:val="28"/>
        </w:rPr>
      </w:pPr>
      <w:r>
        <w:rPr>
          <w:rFonts w:ascii="Sakkal Majalla" w:hAnsi="Sakkal Majalla" w:cs="PT Bold Heading" w:hint="cs"/>
          <w:color w:val="000000" w:themeColor="text1"/>
          <w:sz w:val="24"/>
          <w:szCs w:val="24"/>
          <w:rtl/>
          <w:lang w:bidi="ar-EG"/>
        </w:rPr>
        <w:t xml:space="preserve">فرض </w:t>
      </w:r>
      <w:r w:rsidRPr="0075620E">
        <w:rPr>
          <w:rFonts w:ascii="Sakkal Majalla" w:hAnsi="Sakkal Majalla" w:cs="PT Bold Heading" w:hint="cs"/>
          <w:color w:val="000000" w:themeColor="text1"/>
          <w:sz w:val="24"/>
          <w:szCs w:val="24"/>
          <w:rtl/>
          <w:lang w:bidi="ar-EG"/>
        </w:rPr>
        <w:t xml:space="preserve">ضرائب </w:t>
      </w:r>
      <w:r>
        <w:rPr>
          <w:rFonts w:ascii="Sakkal Majalla" w:hAnsi="Sakkal Majalla" w:cs="PT Bold Heading" w:hint="cs"/>
          <w:color w:val="000000" w:themeColor="text1"/>
          <w:sz w:val="24"/>
          <w:szCs w:val="24"/>
          <w:rtl/>
          <w:lang w:bidi="ar-EG"/>
        </w:rPr>
        <w:t>الأيلولة</w:t>
      </w:r>
      <w:r w:rsidRPr="0075620E">
        <w:rPr>
          <w:rFonts w:ascii="Sakkal Majalla" w:hAnsi="Sakkal Majalla" w:cs="PT Bold Heading" w:hint="cs"/>
          <w:color w:val="000000" w:themeColor="text1"/>
          <w:sz w:val="24"/>
          <w:szCs w:val="24"/>
          <w:rtl/>
          <w:lang w:bidi="ar-EG"/>
        </w:rPr>
        <w:t xml:space="preserve"> </w:t>
      </w:r>
      <w:r w:rsidR="00B656AC">
        <w:rPr>
          <w:rFonts w:ascii="Sakkal Majalla" w:hAnsi="Sakkal Majalla" w:cs="PT Bold Heading" w:hint="cs"/>
          <w:color w:val="000000" w:themeColor="text1"/>
          <w:sz w:val="24"/>
          <w:szCs w:val="24"/>
          <w:rtl/>
          <w:lang w:bidi="ar-EG"/>
        </w:rPr>
        <w:t>و/أ</w:t>
      </w:r>
      <w:r>
        <w:rPr>
          <w:rFonts w:ascii="Sakkal Majalla" w:hAnsi="Sakkal Majalla" w:cs="PT Bold Heading" w:hint="cs"/>
          <w:color w:val="000000" w:themeColor="text1"/>
          <w:sz w:val="24"/>
          <w:szCs w:val="24"/>
          <w:rtl/>
          <w:lang w:bidi="ar-EG"/>
        </w:rPr>
        <w:t>و</w:t>
      </w:r>
      <w:r w:rsidR="00B656AC">
        <w:rPr>
          <w:rFonts w:ascii="Sakkal Majalla" w:hAnsi="Sakkal Majalla" w:cs="PT Bold Heading" w:hint="cs"/>
          <w:color w:val="000000" w:themeColor="text1"/>
          <w:sz w:val="24"/>
          <w:szCs w:val="24"/>
          <w:rtl/>
          <w:lang w:bidi="ar-EG"/>
        </w:rPr>
        <w:t xml:space="preserve"> </w:t>
      </w:r>
      <w:r>
        <w:rPr>
          <w:rFonts w:ascii="Sakkal Majalla" w:hAnsi="Sakkal Majalla" w:cs="PT Bold Heading" w:hint="cs"/>
          <w:color w:val="000000" w:themeColor="text1"/>
          <w:sz w:val="24"/>
          <w:szCs w:val="24"/>
          <w:rtl/>
          <w:lang w:bidi="ar-EG"/>
        </w:rPr>
        <w:t>ضرائب</w:t>
      </w:r>
      <w:r w:rsidR="00B656AC">
        <w:rPr>
          <w:rFonts w:ascii="Sakkal Majalla" w:hAnsi="Sakkal Majalla" w:cs="PT Bold Heading" w:hint="cs"/>
          <w:color w:val="000000" w:themeColor="text1"/>
          <w:sz w:val="24"/>
          <w:szCs w:val="24"/>
          <w:rtl/>
          <w:lang w:bidi="ar-EG"/>
        </w:rPr>
        <w:t xml:space="preserve"> على</w:t>
      </w:r>
      <w:r>
        <w:rPr>
          <w:rFonts w:ascii="Sakkal Majalla" w:hAnsi="Sakkal Majalla" w:cs="PT Bold Heading" w:hint="cs"/>
          <w:color w:val="000000" w:themeColor="text1"/>
          <w:sz w:val="24"/>
          <w:szCs w:val="24"/>
          <w:rtl/>
          <w:lang w:bidi="ar-EG"/>
        </w:rPr>
        <w:t xml:space="preserve"> </w:t>
      </w:r>
      <w:r w:rsidRPr="0075620E">
        <w:rPr>
          <w:rFonts w:ascii="Sakkal Majalla" w:hAnsi="Sakkal Majalla" w:cs="PT Bold Heading" w:hint="cs"/>
          <w:color w:val="000000" w:themeColor="text1"/>
          <w:sz w:val="24"/>
          <w:szCs w:val="24"/>
          <w:rtl/>
          <w:lang w:bidi="ar-EG"/>
        </w:rPr>
        <w:t>الثروة</w:t>
      </w:r>
    </w:p>
    <w:p w14:paraId="5E1397B0" w14:textId="77777777" w:rsidR="00C268A2" w:rsidRDefault="00F62C8E" w:rsidP="00C268A2">
      <w:pPr>
        <w:pStyle w:val="ListParagraph"/>
        <w:autoSpaceDE w:val="0"/>
        <w:autoSpaceDN w:val="0"/>
        <w:bidi/>
        <w:adjustRightInd w:val="0"/>
        <w:spacing w:after="0" w:line="240" w:lineRule="auto"/>
        <w:ind w:left="379"/>
        <w:rPr>
          <w:rFonts w:ascii="Simplified Arabic" w:hAnsi="Simplified Arabic" w:cs="Simplified Arabic"/>
          <w:sz w:val="28"/>
          <w:szCs w:val="28"/>
        </w:rPr>
      </w:pPr>
      <w:r>
        <w:rPr>
          <w:rFonts w:ascii="Simplified Arabic" w:hAnsi="Simplified Arabic" w:cs="Simplified Arabic" w:hint="cs"/>
          <w:sz w:val="28"/>
          <w:szCs w:val="28"/>
          <w:rtl/>
        </w:rPr>
        <w:t xml:space="preserve"> يقترح الباحث العودة إلى فرض الضرائب على الأيلولة والنظر في فرض ضرائب على صافي الثروة. </w:t>
      </w:r>
      <w:r w:rsidRPr="0075620E">
        <w:rPr>
          <w:rFonts w:ascii="Simplified Arabic" w:hAnsi="Simplified Arabic" w:cs="Simplified Arabic" w:hint="cs"/>
          <w:sz w:val="28"/>
          <w:szCs w:val="28"/>
          <w:rtl/>
        </w:rPr>
        <w:t>تتميز</w:t>
      </w:r>
      <w:r>
        <w:rPr>
          <w:rFonts w:ascii="Simplified Arabic" w:hAnsi="Simplified Arabic" w:cs="Simplified Arabic" w:hint="cs"/>
          <w:sz w:val="28"/>
          <w:szCs w:val="28"/>
          <w:rtl/>
        </w:rPr>
        <w:t xml:space="preserve"> ضرائب التركات والأيلولة</w:t>
      </w:r>
      <w:r w:rsidRPr="0075620E">
        <w:rPr>
          <w:rFonts w:ascii="Simplified Arabic" w:hAnsi="Simplified Arabic" w:cs="Simplified Arabic" w:hint="cs"/>
          <w:sz w:val="28"/>
          <w:szCs w:val="28"/>
          <w:rtl/>
        </w:rPr>
        <w:t xml:space="preserve"> بأنها نوع فريد من الضرائب لا يؤثر بالسلب على النمو مثل ضرائب الأرباح والضرائب الجمركية ولا يؤثر بالسلب على عدالة توزيع </w:t>
      </w:r>
      <w:r>
        <w:rPr>
          <w:rFonts w:ascii="Simplified Arabic" w:hAnsi="Simplified Arabic" w:cs="Simplified Arabic" w:hint="cs"/>
          <w:sz w:val="28"/>
          <w:szCs w:val="28"/>
          <w:rtl/>
        </w:rPr>
        <w:t xml:space="preserve">الدخل </w:t>
      </w:r>
      <w:r w:rsidRPr="0075620E">
        <w:rPr>
          <w:rFonts w:ascii="Simplified Arabic" w:hAnsi="Simplified Arabic" w:cs="Simplified Arabic" w:hint="cs"/>
          <w:sz w:val="28"/>
          <w:szCs w:val="28"/>
          <w:rtl/>
        </w:rPr>
        <w:t xml:space="preserve">مثل </w:t>
      </w:r>
      <w:r w:rsidRPr="0075620E">
        <w:rPr>
          <w:rFonts w:ascii="Simplified Arabic" w:hAnsi="Simplified Arabic" w:cs="Simplified Arabic" w:hint="cs"/>
          <w:sz w:val="28"/>
          <w:szCs w:val="28"/>
          <w:rtl/>
        </w:rPr>
        <w:lastRenderedPageBreak/>
        <w:t>الضرائب على دخول الأفراد وضرائب استهلاك السلع والخدمات.</w:t>
      </w:r>
      <w:r>
        <w:rPr>
          <w:rFonts w:ascii="Simplified Arabic" w:hAnsi="Simplified Arabic" w:cs="Simplified Arabic" w:hint="cs"/>
          <w:sz w:val="28"/>
          <w:szCs w:val="28"/>
          <w:rtl/>
        </w:rPr>
        <w:t xml:space="preserve"> وضريبة الأيلولة تعتبر أكثر عدالة من الضريبة على التركات لأنها تفرض على</w:t>
      </w:r>
      <w:r>
        <w:rPr>
          <w:rFonts w:ascii="Simplified Arabic" w:hAnsi="Simplified Arabic" w:cs="Simplified Arabic" w:hint="cs"/>
          <w:sz w:val="28"/>
          <w:szCs w:val="28"/>
          <w:rtl/>
        </w:rPr>
        <w:t xml:space="preserve"> صافي نصيب كل وارث وليس على صافي التركة قبل التقسيم.</w:t>
      </w:r>
      <w:r w:rsidRPr="0075620E">
        <w:rPr>
          <w:rFonts w:ascii="Simplified Arabic" w:hAnsi="Simplified Arabic" w:cs="Simplified Arabic" w:hint="cs"/>
          <w:sz w:val="28"/>
          <w:szCs w:val="28"/>
          <w:rtl/>
        </w:rPr>
        <w:t xml:space="preserve"> </w:t>
      </w:r>
      <w:r>
        <w:rPr>
          <w:rFonts w:ascii="Simplified Arabic" w:hAnsi="Simplified Arabic" w:cs="Simplified Arabic" w:hint="cs"/>
          <w:sz w:val="28"/>
          <w:szCs w:val="28"/>
          <w:rtl/>
        </w:rPr>
        <w:t>وبصفة عامة</w:t>
      </w:r>
      <w:r w:rsidRPr="0075620E">
        <w:rPr>
          <w:rFonts w:ascii="Simplified Arabic" w:hAnsi="Simplified Arabic" w:cs="Simplified Arabic" w:hint="cs"/>
          <w:sz w:val="28"/>
          <w:szCs w:val="28"/>
          <w:rtl/>
        </w:rPr>
        <w:t xml:space="preserve"> يعول على </w:t>
      </w:r>
      <w:r>
        <w:rPr>
          <w:rFonts w:ascii="Simplified Arabic" w:hAnsi="Simplified Arabic" w:cs="Simplified Arabic" w:hint="cs"/>
          <w:sz w:val="28"/>
          <w:szCs w:val="28"/>
          <w:rtl/>
        </w:rPr>
        <w:t>ضرائب</w:t>
      </w:r>
      <w:r w:rsidRPr="0075620E">
        <w:rPr>
          <w:rFonts w:ascii="Simplified Arabic" w:hAnsi="Simplified Arabic" w:cs="Simplified Arabic" w:hint="cs"/>
          <w:sz w:val="28"/>
          <w:szCs w:val="28"/>
          <w:rtl/>
        </w:rPr>
        <w:t xml:space="preserve"> الممتلكات للمساهمة في إعادة توزيع الثروة والدخل في ظل</w:t>
      </w:r>
      <w:r w:rsidRPr="0075620E">
        <w:rPr>
          <w:rFonts w:ascii="Simplified Arabic" w:hAnsi="Simplified Arabic" w:cs="Simplified Arabic"/>
          <w:sz w:val="28"/>
          <w:szCs w:val="28"/>
          <w:rtl/>
        </w:rPr>
        <w:t xml:space="preserve"> </w:t>
      </w:r>
      <w:r w:rsidRPr="0075620E">
        <w:rPr>
          <w:rFonts w:ascii="Simplified Arabic" w:hAnsi="Simplified Arabic" w:cs="Simplified Arabic" w:hint="cs"/>
          <w:sz w:val="28"/>
          <w:szCs w:val="28"/>
          <w:rtl/>
        </w:rPr>
        <w:t>تنامي</w:t>
      </w:r>
      <w:r w:rsidRPr="0075620E">
        <w:rPr>
          <w:rFonts w:ascii="Simplified Arabic" w:hAnsi="Simplified Arabic" w:cs="Simplified Arabic"/>
          <w:sz w:val="28"/>
          <w:szCs w:val="28"/>
          <w:rtl/>
        </w:rPr>
        <w:t xml:space="preserve"> اللامساواة في توزيع الدخل والثروة </w:t>
      </w:r>
      <w:r w:rsidRPr="0075620E">
        <w:rPr>
          <w:rFonts w:ascii="Simplified Arabic" w:hAnsi="Simplified Arabic" w:cs="Simplified Arabic" w:hint="cs"/>
          <w:sz w:val="28"/>
          <w:szCs w:val="28"/>
          <w:rtl/>
        </w:rPr>
        <w:t>محليا و</w:t>
      </w:r>
      <w:r w:rsidRPr="0075620E">
        <w:rPr>
          <w:rFonts w:ascii="Simplified Arabic" w:hAnsi="Simplified Arabic" w:cs="Simplified Arabic"/>
          <w:sz w:val="28"/>
          <w:szCs w:val="28"/>
          <w:rtl/>
        </w:rPr>
        <w:t>عالميًّا</w:t>
      </w:r>
      <w:r w:rsidRPr="0075620E">
        <w:rPr>
          <w:rFonts w:ascii="Simplified Arabic" w:hAnsi="Simplified Arabic" w:cs="Simplified Arabic" w:hint="cs"/>
          <w:sz w:val="28"/>
          <w:szCs w:val="28"/>
          <w:rtl/>
        </w:rPr>
        <w:t xml:space="preserve">. </w:t>
      </w:r>
      <w:r>
        <w:rPr>
          <w:rFonts w:ascii="Simplified Arabic" w:hAnsi="Simplified Arabic" w:cs="Simplified Arabic" w:hint="cs"/>
          <w:sz w:val="28"/>
          <w:szCs w:val="28"/>
          <w:rtl/>
        </w:rPr>
        <w:t xml:space="preserve">كان </w:t>
      </w:r>
      <w:r w:rsidRPr="0075620E">
        <w:rPr>
          <w:rFonts w:ascii="Simplified Arabic" w:hAnsi="Simplified Arabic" w:cs="Simplified Arabic" w:hint="cs"/>
          <w:sz w:val="28"/>
          <w:szCs w:val="28"/>
          <w:rtl/>
        </w:rPr>
        <w:t>مجلس الشعب</w:t>
      </w:r>
      <w:r>
        <w:rPr>
          <w:rFonts w:ascii="Simplified Arabic" w:hAnsi="Simplified Arabic" w:cs="Simplified Arabic" w:hint="cs"/>
          <w:sz w:val="28"/>
          <w:szCs w:val="28"/>
          <w:rtl/>
        </w:rPr>
        <w:t xml:space="preserve"> قد وافق في</w:t>
      </w:r>
      <w:r w:rsidRPr="0075620E">
        <w:rPr>
          <w:rFonts w:ascii="Simplified Arabic" w:hAnsi="Simplified Arabic" w:cs="Simplified Arabic" w:hint="cs"/>
          <w:sz w:val="28"/>
          <w:szCs w:val="28"/>
          <w:rtl/>
        </w:rPr>
        <w:t xml:space="preserve"> عام 1996على مشروع قانون تقدمت به حكومة دكتور كمال الجنزوري لإلغاء ضريبة الأيلولة </w:t>
      </w:r>
      <w:r w:rsidRPr="0075620E">
        <w:rPr>
          <w:rFonts w:ascii="Simplified Arabic" w:hAnsi="Simplified Arabic" w:cs="Simplified Arabic"/>
          <w:sz w:val="28"/>
          <w:szCs w:val="28"/>
        </w:rPr>
        <w:t> </w:t>
      </w:r>
      <w:r w:rsidRPr="0075620E">
        <w:rPr>
          <w:rFonts w:ascii="Simplified Arabic" w:hAnsi="Simplified Arabic" w:cs="Simplified Arabic"/>
          <w:sz w:val="28"/>
          <w:szCs w:val="28"/>
          <w:rtl/>
        </w:rPr>
        <w:t>المفروضة بالقانون رقم 228 لسنة 1989</w:t>
      </w:r>
      <w:r w:rsidRPr="0075620E">
        <w:rPr>
          <w:rFonts w:ascii="Simplified Arabic" w:hAnsi="Simplified Arabic" w:cs="Simplified Arabic" w:hint="cs"/>
          <w:sz w:val="28"/>
          <w:szCs w:val="28"/>
          <w:rtl/>
        </w:rPr>
        <w:t xml:space="preserve"> </w:t>
      </w:r>
      <w:r w:rsidRPr="0075620E">
        <w:rPr>
          <w:rFonts w:ascii="Simplified Arabic" w:hAnsi="Simplified Arabic" w:cs="Simplified Arabic"/>
          <w:sz w:val="28"/>
          <w:szCs w:val="28"/>
          <w:rtl/>
        </w:rPr>
        <w:t>على صافي نصيب كل وارث</w:t>
      </w:r>
      <w:r>
        <w:rPr>
          <w:rFonts w:ascii="Simplified Arabic" w:hAnsi="Simplified Arabic" w:cs="Simplified Arabic" w:hint="cs"/>
          <w:sz w:val="28"/>
          <w:szCs w:val="28"/>
          <w:rtl/>
        </w:rPr>
        <w:t>،</w:t>
      </w:r>
      <w:r w:rsidRPr="0075620E">
        <w:rPr>
          <w:rFonts w:ascii="Simplified Arabic" w:hAnsi="Simplified Arabic" w:cs="Simplified Arabic"/>
          <w:sz w:val="28"/>
          <w:szCs w:val="28"/>
          <w:rtl/>
        </w:rPr>
        <w:t xml:space="preserve"> </w:t>
      </w:r>
      <w:r w:rsidRPr="0075620E">
        <w:rPr>
          <w:rFonts w:ascii="Simplified Arabic" w:hAnsi="Simplified Arabic" w:cs="Simplified Arabic" w:hint="cs"/>
          <w:sz w:val="28"/>
          <w:szCs w:val="28"/>
          <w:rtl/>
        </w:rPr>
        <w:t xml:space="preserve">حيث ارتأت أن هذه الضريبة </w:t>
      </w:r>
      <w:r w:rsidRPr="0075620E">
        <w:rPr>
          <w:rFonts w:ascii="Simplified Arabic" w:hAnsi="Simplified Arabic" w:cs="Simplified Arabic"/>
          <w:sz w:val="28"/>
          <w:szCs w:val="28"/>
          <w:rtl/>
        </w:rPr>
        <w:t xml:space="preserve">تعد إحدى معوقات الاستثمار </w:t>
      </w:r>
      <w:r w:rsidRPr="0075620E">
        <w:rPr>
          <w:rFonts w:ascii="Simplified Arabic" w:hAnsi="Simplified Arabic" w:cs="Simplified Arabic" w:hint="cs"/>
          <w:sz w:val="28"/>
          <w:szCs w:val="28"/>
          <w:rtl/>
        </w:rPr>
        <w:t>و</w:t>
      </w:r>
      <w:r w:rsidRPr="0075620E">
        <w:rPr>
          <w:rFonts w:ascii="Simplified Arabic" w:hAnsi="Simplified Arabic" w:cs="Simplified Arabic"/>
          <w:sz w:val="28"/>
          <w:szCs w:val="28"/>
          <w:rtl/>
        </w:rPr>
        <w:t>دفع عجلة التنمية</w:t>
      </w:r>
      <w:r w:rsidRPr="0075620E">
        <w:rPr>
          <w:rFonts w:ascii="Simplified Arabic" w:hAnsi="Simplified Arabic" w:cs="Simplified Arabic" w:hint="cs"/>
          <w:sz w:val="28"/>
          <w:szCs w:val="28"/>
          <w:rtl/>
        </w:rPr>
        <w:t xml:space="preserve"> </w:t>
      </w:r>
      <w:r w:rsidRPr="0075620E">
        <w:rPr>
          <w:rFonts w:ascii="Simplified Arabic" w:hAnsi="Simplified Arabic" w:cs="Simplified Arabic"/>
          <w:sz w:val="28"/>
          <w:szCs w:val="28"/>
          <w:rtl/>
        </w:rPr>
        <w:t>بما لها من آثار سلبية على تشجيع المستثمرين وب</w:t>
      </w:r>
      <w:r w:rsidRPr="0075620E">
        <w:rPr>
          <w:rFonts w:ascii="Simplified Arabic" w:hAnsi="Simplified Arabic" w:cs="Simplified Arabic"/>
          <w:sz w:val="28"/>
          <w:szCs w:val="28"/>
          <w:rtl/>
        </w:rPr>
        <w:t>الذات الأجانب من حيث زيادة أنشطتهم في مصر وكذلك زيادة مدخراتهم</w:t>
      </w:r>
      <w:r w:rsidRPr="0075620E">
        <w:rPr>
          <w:rFonts w:ascii="Simplified Arabic" w:hAnsi="Simplified Arabic" w:cs="Simplified Arabic" w:hint="cs"/>
          <w:sz w:val="28"/>
          <w:szCs w:val="28"/>
          <w:rtl/>
        </w:rPr>
        <w:t xml:space="preserve"> وأن الغاءها ي</w:t>
      </w:r>
      <w:r w:rsidRPr="0075620E">
        <w:rPr>
          <w:rFonts w:ascii="Simplified Arabic" w:hAnsi="Simplified Arabic" w:cs="Simplified Arabic"/>
          <w:sz w:val="28"/>
          <w:szCs w:val="28"/>
          <w:rtl/>
        </w:rPr>
        <w:t>رفع المعاناة عن المواطنين</w:t>
      </w:r>
      <w:r w:rsidRPr="0075620E">
        <w:rPr>
          <w:rFonts w:ascii="Simplified Arabic" w:hAnsi="Simplified Arabic" w:cs="Simplified Arabic" w:hint="cs"/>
          <w:sz w:val="28"/>
          <w:szCs w:val="28"/>
          <w:rtl/>
        </w:rPr>
        <w:t xml:space="preserve"> لا سيما وأن </w:t>
      </w:r>
      <w:r w:rsidRPr="0075620E">
        <w:rPr>
          <w:rFonts w:ascii="Simplified Arabic" w:hAnsi="Simplified Arabic" w:cs="Simplified Arabic"/>
          <w:sz w:val="28"/>
          <w:szCs w:val="28"/>
          <w:rtl/>
        </w:rPr>
        <w:t>حصيل</w:t>
      </w:r>
      <w:r w:rsidRPr="0075620E">
        <w:rPr>
          <w:rFonts w:ascii="Simplified Arabic" w:hAnsi="Simplified Arabic" w:cs="Simplified Arabic" w:hint="cs"/>
          <w:sz w:val="28"/>
          <w:szCs w:val="28"/>
          <w:rtl/>
        </w:rPr>
        <w:t>تها منخفضة</w:t>
      </w:r>
      <w:r w:rsidRPr="0075620E">
        <w:rPr>
          <w:rFonts w:ascii="Simplified Arabic" w:hAnsi="Simplified Arabic" w:cs="Simplified Arabic"/>
          <w:sz w:val="28"/>
          <w:szCs w:val="28"/>
          <w:rtl/>
        </w:rPr>
        <w:t xml:space="preserve"> </w:t>
      </w:r>
      <w:r w:rsidRPr="0075620E">
        <w:rPr>
          <w:rFonts w:ascii="Simplified Arabic" w:hAnsi="Simplified Arabic" w:cs="Simplified Arabic" w:hint="cs"/>
          <w:sz w:val="28"/>
          <w:szCs w:val="28"/>
          <w:rtl/>
        </w:rPr>
        <w:t>(ن</w:t>
      </w:r>
      <w:r w:rsidRPr="0075620E">
        <w:rPr>
          <w:rFonts w:ascii="Simplified Arabic" w:hAnsi="Simplified Arabic" w:cs="Simplified Arabic"/>
          <w:sz w:val="28"/>
          <w:szCs w:val="28"/>
          <w:rtl/>
        </w:rPr>
        <w:t>حو 21.3 مليون جنيه</w:t>
      </w:r>
      <w:r w:rsidRPr="0075620E">
        <w:rPr>
          <w:rFonts w:ascii="Simplified Arabic" w:hAnsi="Simplified Arabic" w:cs="Simplified Arabic" w:hint="cs"/>
          <w:sz w:val="28"/>
          <w:szCs w:val="28"/>
          <w:rtl/>
        </w:rPr>
        <w:t xml:space="preserve"> ب</w:t>
      </w:r>
      <w:r w:rsidRPr="0075620E">
        <w:rPr>
          <w:rFonts w:ascii="Simplified Arabic" w:hAnsi="Simplified Arabic" w:cs="Simplified Arabic"/>
          <w:sz w:val="28"/>
          <w:szCs w:val="28"/>
          <w:rtl/>
        </w:rPr>
        <w:t>ختامي مبد</w:t>
      </w:r>
      <w:r w:rsidRPr="0075620E">
        <w:rPr>
          <w:rFonts w:ascii="Simplified Arabic" w:hAnsi="Simplified Arabic" w:cs="Simplified Arabic" w:hint="cs"/>
          <w:sz w:val="28"/>
          <w:szCs w:val="28"/>
          <w:rtl/>
        </w:rPr>
        <w:t>ئي</w:t>
      </w:r>
      <w:r w:rsidRPr="0075620E">
        <w:rPr>
          <w:rFonts w:ascii="Simplified Arabic" w:hAnsi="Simplified Arabic" w:cs="Simplified Arabic"/>
          <w:sz w:val="28"/>
          <w:szCs w:val="28"/>
          <w:rtl/>
        </w:rPr>
        <w:t xml:space="preserve"> السنة المالية 94 / </w:t>
      </w:r>
      <w:r w:rsidRPr="0075620E">
        <w:rPr>
          <w:rFonts w:ascii="Simplified Arabic" w:hAnsi="Simplified Arabic" w:cs="Simplified Arabic" w:hint="cs"/>
          <w:sz w:val="28"/>
          <w:szCs w:val="28"/>
          <w:rtl/>
        </w:rPr>
        <w:t xml:space="preserve">1995) ولا تتناسب مع تكاليف جبايتها(15 مليون جنيه سنويا) وأن </w:t>
      </w:r>
      <w:r w:rsidRPr="0075620E">
        <w:rPr>
          <w:rFonts w:ascii="Simplified Arabic" w:hAnsi="Simplified Arabic" w:cs="Simplified Arabic"/>
          <w:sz w:val="28"/>
          <w:szCs w:val="28"/>
          <w:rtl/>
        </w:rPr>
        <w:t xml:space="preserve">أجهزة الضرائب </w:t>
      </w:r>
      <w:r w:rsidRPr="0075620E">
        <w:rPr>
          <w:rFonts w:ascii="Simplified Arabic" w:hAnsi="Simplified Arabic" w:cs="Simplified Arabic"/>
          <w:sz w:val="28"/>
          <w:szCs w:val="28"/>
          <w:rtl/>
        </w:rPr>
        <w:t>يمكنها تعويض النقص في الحصيلة نتيجة إلغاء هذه الضريبة بمزيد من الجهد في تحصيل الضرائب العامة ومكافحة التهرب، وتوسيع المجتمع الضريبي وحصره حصراً دقيقاً</w:t>
      </w:r>
      <w:r>
        <w:rPr>
          <w:rFonts w:ascii="Simplified Arabic" w:hAnsi="Simplified Arabic" w:cs="Simplified Arabic" w:hint="cs"/>
          <w:sz w:val="28"/>
          <w:szCs w:val="28"/>
          <w:rtl/>
        </w:rPr>
        <w:t>.</w:t>
      </w:r>
    </w:p>
    <w:p w14:paraId="30AF129B" w14:textId="77777777" w:rsidR="00C268A2" w:rsidRPr="003B5155" w:rsidRDefault="00F62C8E" w:rsidP="00C268A2">
      <w:pPr>
        <w:autoSpaceDE w:val="0"/>
        <w:autoSpaceDN w:val="0"/>
        <w:bidi/>
        <w:adjustRightInd w:val="0"/>
        <w:spacing w:after="0" w:line="240" w:lineRule="auto"/>
        <w:rPr>
          <w:rFonts w:ascii="Simplified Arabic" w:hAnsi="Simplified Arabic" w:cs="Simplified Arabic"/>
          <w:sz w:val="28"/>
          <w:szCs w:val="28"/>
        </w:rPr>
      </w:pPr>
      <w:r w:rsidRPr="0075620E">
        <w:rPr>
          <w:rFonts w:ascii="Simplified Arabic" w:hAnsi="Simplified Arabic" w:cs="Simplified Arabic"/>
          <w:sz w:val="28"/>
          <w:szCs w:val="28"/>
          <w:rtl/>
        </w:rPr>
        <w:t xml:space="preserve"> </w:t>
      </w:r>
      <w:r w:rsidRPr="0075620E">
        <w:rPr>
          <w:rFonts w:ascii="Simplified Arabic" w:hAnsi="Simplified Arabic" w:cs="Simplified Arabic" w:hint="cs"/>
          <w:sz w:val="28"/>
          <w:szCs w:val="28"/>
          <w:rtl/>
        </w:rPr>
        <w:t>يرى الباحث أن حجة تأثير الضريبة على الاستثمار والتنمية تصدق على جميع أنواع الضرائب بشكل أو بآخر ولا يمن</w:t>
      </w:r>
      <w:r w:rsidRPr="0075620E">
        <w:rPr>
          <w:rFonts w:ascii="Simplified Arabic" w:hAnsi="Simplified Arabic" w:cs="Simplified Arabic" w:hint="cs"/>
          <w:sz w:val="28"/>
          <w:szCs w:val="28"/>
          <w:rtl/>
        </w:rPr>
        <w:t>ع ذلك الحكومات من تحصيل الضرائب ولكن تقع على الحكومة مسئولية المواءمة بين تعظيم الإيرادات والمحافظة على الاستثمارات ، كما أن هذه الضريبة مطبقة بالفعل في أمريكا وأغلب الدول الأوروبية منذ ما يزيد عن قرن مضى ومبوبة تحت بند (</w:t>
      </w:r>
      <w:r w:rsidRPr="0075620E">
        <w:rPr>
          <w:rFonts w:ascii="Simplified Arabic" w:hAnsi="Simplified Arabic" w:cs="Simplified Arabic"/>
          <w:sz w:val="28"/>
          <w:szCs w:val="28"/>
        </w:rPr>
        <w:t>estate inheritance and gift taxes</w:t>
      </w:r>
      <w:r w:rsidRPr="0075620E">
        <w:rPr>
          <w:rFonts w:ascii="Simplified Arabic" w:hAnsi="Simplified Arabic" w:cs="Simplified Arabic" w:hint="cs"/>
          <w:sz w:val="28"/>
          <w:szCs w:val="28"/>
          <w:rtl/>
        </w:rPr>
        <w:t>)</w:t>
      </w:r>
      <w:r w:rsidRPr="0075620E">
        <w:rPr>
          <w:rFonts w:ascii="Simplified Arabic" w:hAnsi="Simplified Arabic" w:cs="Simplified Arabic"/>
          <w:sz w:val="28"/>
          <w:szCs w:val="28"/>
        </w:rPr>
        <w:t>.</w:t>
      </w:r>
      <w:r>
        <w:rPr>
          <w:rFonts w:ascii="Simplified Arabic" w:hAnsi="Simplified Arabic" w:cs="Simplified Arabic" w:hint="cs"/>
          <w:sz w:val="28"/>
          <w:szCs w:val="28"/>
          <w:rtl/>
        </w:rPr>
        <w:t xml:space="preserve"> ويصل أقصى سعر للضريبة إلى 55% في اليابان و50% في كوريا الجنوبية و45% في فرنسا و 40% في إنجلترا وأمريكا و30% في المانيا، في حين اختارت بعض الدول الغائها مثل البرتغال والسويد وروسيا وهونج كونج وسنغافورة</w:t>
      </w:r>
      <w:r w:rsidR="00196378">
        <w:rPr>
          <w:rFonts w:ascii="Simplified Arabic" w:hAnsi="Simplified Arabic" w:cs="Simplified Arabic"/>
          <w:sz w:val="28"/>
          <w:szCs w:val="28"/>
        </w:rPr>
        <w:t>(</w:t>
      </w:r>
      <w:r w:rsidR="00196378">
        <w:rPr>
          <w:rFonts w:ascii="Arial" w:hAnsi="Arial" w:cs="Arial"/>
          <w:color w:val="222222"/>
          <w:sz w:val="20"/>
          <w:szCs w:val="20"/>
          <w:shd w:val="clear" w:color="auto" w:fill="FFFFFF"/>
        </w:rPr>
        <w:t>Cole, 2015</w:t>
      </w:r>
      <w:r w:rsidR="00196378">
        <w:rPr>
          <w:rFonts w:ascii="Simplified Arabic" w:hAnsi="Simplified Arabic" w:cs="Simplified Arabic"/>
          <w:sz w:val="28"/>
          <w:szCs w:val="28"/>
        </w:rPr>
        <w:t>)</w:t>
      </w:r>
      <w:r>
        <w:rPr>
          <w:rFonts w:ascii="Simplified Arabic" w:hAnsi="Simplified Arabic" w:cs="Simplified Arabic"/>
          <w:sz w:val="28"/>
          <w:szCs w:val="28"/>
          <w:vertAlign w:val="superscript"/>
          <w:rtl/>
        </w:rPr>
        <w:footnoteReference w:id="190"/>
      </w:r>
      <w:r>
        <w:rPr>
          <w:rFonts w:ascii="Simplified Arabic" w:hAnsi="Simplified Arabic" w:cs="Simplified Arabic" w:hint="cs"/>
          <w:sz w:val="28"/>
          <w:szCs w:val="28"/>
          <w:rtl/>
        </w:rPr>
        <w:t>.</w:t>
      </w:r>
      <w:r w:rsidRPr="0075620E">
        <w:rPr>
          <w:rFonts w:ascii="Simplified Arabic" w:hAnsi="Simplified Arabic" w:cs="Simplified Arabic" w:hint="cs"/>
          <w:sz w:val="28"/>
          <w:szCs w:val="28"/>
          <w:rtl/>
        </w:rPr>
        <w:t xml:space="preserve"> </w:t>
      </w:r>
      <w:r>
        <w:rPr>
          <w:rFonts w:ascii="Simplified Arabic" w:hAnsi="Simplified Arabic" w:cs="Simplified Arabic" w:hint="cs"/>
          <w:sz w:val="28"/>
          <w:szCs w:val="28"/>
          <w:rtl/>
        </w:rPr>
        <w:t xml:space="preserve">لكن </w:t>
      </w:r>
      <w:r w:rsidRPr="0075620E">
        <w:rPr>
          <w:rFonts w:ascii="Simplified Arabic" w:hAnsi="Simplified Arabic" w:cs="Simplified Arabic" w:hint="cs"/>
          <w:sz w:val="28"/>
          <w:szCs w:val="28"/>
          <w:rtl/>
        </w:rPr>
        <w:t xml:space="preserve">يبدو أن </w:t>
      </w:r>
      <w:r w:rsidRPr="0075620E">
        <w:rPr>
          <w:rFonts w:ascii="Simplified Arabic" w:hAnsi="Simplified Arabic" w:cs="Simplified Arabic" w:hint="cs"/>
          <w:sz w:val="28"/>
          <w:szCs w:val="28"/>
          <w:rtl/>
          <w:lang w:bidi="ar-EG"/>
        </w:rPr>
        <w:t>الحكومة</w:t>
      </w:r>
      <w:r w:rsidRPr="0075620E">
        <w:rPr>
          <w:rFonts w:ascii="Simplified Arabic" w:hAnsi="Simplified Arabic" w:cs="Simplified Arabic" w:hint="cs"/>
          <w:sz w:val="28"/>
          <w:szCs w:val="28"/>
          <w:rtl/>
        </w:rPr>
        <w:t xml:space="preserve"> المصرية قد ثقل عليها كثرة المنازعات القضائية بين الورثة والحكومة والثغرات القانونية والعوار بنصوص القانون الذي أفضى إلى الحكم بعدم دستورية بعض مواد</w:t>
      </w:r>
      <w:r>
        <w:rPr>
          <w:rFonts w:ascii="Simplified Arabic" w:hAnsi="Simplified Arabic" w:cs="Simplified Arabic" w:hint="cs"/>
          <w:sz w:val="28"/>
          <w:szCs w:val="28"/>
          <w:rtl/>
        </w:rPr>
        <w:t xml:space="preserve">ه </w:t>
      </w:r>
      <w:r w:rsidRPr="0075620E">
        <w:rPr>
          <w:rFonts w:ascii="Simplified Arabic" w:hAnsi="Simplified Arabic" w:cs="Simplified Arabic" w:hint="cs"/>
          <w:sz w:val="28"/>
          <w:szCs w:val="28"/>
          <w:rtl/>
        </w:rPr>
        <w:t>وقيام بعض المواطنين ب</w:t>
      </w:r>
      <w:r w:rsidRPr="0075620E">
        <w:rPr>
          <w:rFonts w:ascii="Simplified Arabic" w:hAnsi="Simplified Arabic" w:cs="Simplified Arabic"/>
          <w:sz w:val="28"/>
          <w:szCs w:val="28"/>
          <w:rtl/>
        </w:rPr>
        <w:t>نقل ممتلكاتهم لحساب ورثتهم حال حياتهم</w:t>
      </w:r>
      <w:r w:rsidRPr="0075620E">
        <w:rPr>
          <w:rFonts w:ascii="Simplified Arabic" w:hAnsi="Simplified Arabic" w:cs="Simplified Arabic" w:hint="cs"/>
          <w:sz w:val="28"/>
          <w:szCs w:val="28"/>
          <w:rtl/>
        </w:rPr>
        <w:t xml:space="preserve"> أو عدم تسجيل إرثهم بغرض التهرب الضريبي. وهي مشك</w:t>
      </w:r>
      <w:r w:rsidRPr="0075620E">
        <w:rPr>
          <w:rFonts w:ascii="Simplified Arabic" w:hAnsi="Simplified Arabic" w:cs="Simplified Arabic" w:hint="cs"/>
          <w:sz w:val="28"/>
          <w:szCs w:val="28"/>
          <w:rtl/>
        </w:rPr>
        <w:t>لات حقيقية كان يتوجب على الحكومة مواجهتها وعلاجها أو دراسة وتبني بدائل أخرى مستعينة في ذلك بالتجارب العريقة للبلدان الأخرى ومحاولة تعظيم هذا المورد بدلا من التفريط فيه والتخلص من الأمر برمته بإلغاء القانون والتجاوز عن أي مستحقات لم تسدد للدولة. على سبيل ال</w:t>
      </w:r>
      <w:r w:rsidRPr="0075620E">
        <w:rPr>
          <w:rFonts w:ascii="Simplified Arabic" w:hAnsi="Simplified Arabic" w:cs="Simplified Arabic" w:hint="cs"/>
          <w:sz w:val="28"/>
          <w:szCs w:val="28"/>
          <w:rtl/>
        </w:rPr>
        <w:t xml:space="preserve">مثال </w:t>
      </w:r>
      <w:r w:rsidRPr="0075620E">
        <w:rPr>
          <w:rFonts w:ascii="Simplified Arabic" w:hAnsi="Simplified Arabic" w:cs="Simplified Arabic"/>
          <w:sz w:val="28"/>
          <w:szCs w:val="28"/>
          <w:rtl/>
        </w:rPr>
        <w:t xml:space="preserve">تحظر قوانين الضرائب </w:t>
      </w:r>
      <w:r w:rsidRPr="0075620E">
        <w:rPr>
          <w:rFonts w:ascii="Simplified Arabic" w:hAnsi="Simplified Arabic" w:cs="Simplified Arabic" w:hint="cs"/>
          <w:sz w:val="28"/>
          <w:szCs w:val="28"/>
          <w:rtl/>
        </w:rPr>
        <w:t xml:space="preserve">الفيدرالية الأمريكية </w:t>
      </w:r>
      <w:r w:rsidRPr="0075620E">
        <w:rPr>
          <w:rFonts w:ascii="Simplified Arabic" w:hAnsi="Simplified Arabic" w:cs="Simplified Arabic"/>
          <w:sz w:val="28"/>
          <w:szCs w:val="28"/>
          <w:rtl/>
        </w:rPr>
        <w:t xml:space="preserve">على الأفراد "إهداء" ممتلكاتهم بالكامل </w:t>
      </w:r>
      <w:r w:rsidRPr="0075620E">
        <w:rPr>
          <w:rFonts w:ascii="Simplified Arabic" w:hAnsi="Simplified Arabic" w:cs="Simplified Arabic"/>
          <w:sz w:val="28"/>
          <w:szCs w:val="28"/>
          <w:rtl/>
        </w:rPr>
        <w:lastRenderedPageBreak/>
        <w:t xml:space="preserve">لمنع </w:t>
      </w:r>
      <w:r w:rsidRPr="0075620E">
        <w:rPr>
          <w:rFonts w:ascii="Simplified Arabic" w:hAnsi="Simplified Arabic" w:cs="Simplified Arabic" w:hint="cs"/>
          <w:sz w:val="28"/>
          <w:szCs w:val="28"/>
          <w:rtl/>
        </w:rPr>
        <w:t>التهرب</w:t>
      </w:r>
      <w:r w:rsidRPr="0075620E">
        <w:rPr>
          <w:rFonts w:ascii="Simplified Arabic" w:hAnsi="Simplified Arabic" w:cs="Simplified Arabic"/>
          <w:sz w:val="28"/>
          <w:szCs w:val="28"/>
          <w:rtl/>
        </w:rPr>
        <w:t xml:space="preserve"> من دفع الضرائب </w:t>
      </w:r>
      <w:r w:rsidRPr="0075620E">
        <w:rPr>
          <w:rFonts w:ascii="Simplified Arabic" w:hAnsi="Simplified Arabic" w:cs="Simplified Arabic" w:hint="cs"/>
          <w:sz w:val="28"/>
          <w:szCs w:val="28"/>
          <w:rtl/>
        </w:rPr>
        <w:t>على التركة حيث تفرض على مقدم الهدية ضريبة يتراوح سعرها بين 18% إلى 40% على الهدايا التي تتجاوز قيمتها 15 ألف دولار أمريكي، و</w:t>
      </w:r>
      <w:r w:rsidRPr="0075620E">
        <w:rPr>
          <w:rFonts w:ascii="Simplified Arabic" w:hAnsi="Simplified Arabic" w:cs="Simplified Arabic"/>
          <w:sz w:val="28"/>
          <w:szCs w:val="28"/>
          <w:rtl/>
        </w:rPr>
        <w:t>إذا قدم فرد هدية</w:t>
      </w:r>
      <w:r w:rsidRPr="0075620E">
        <w:rPr>
          <w:rFonts w:ascii="Simplified Arabic" w:hAnsi="Simplified Arabic" w:cs="Simplified Arabic" w:hint="cs"/>
          <w:sz w:val="28"/>
          <w:szCs w:val="28"/>
          <w:rtl/>
        </w:rPr>
        <w:t xml:space="preserve"> (عقا</w:t>
      </w:r>
      <w:r w:rsidRPr="0075620E">
        <w:rPr>
          <w:rFonts w:ascii="Simplified Arabic" w:hAnsi="Simplified Arabic" w:cs="Simplified Arabic" w:hint="cs"/>
          <w:sz w:val="28"/>
          <w:szCs w:val="28"/>
          <w:rtl/>
        </w:rPr>
        <w:t>رية)</w:t>
      </w:r>
      <w:r w:rsidRPr="0075620E">
        <w:rPr>
          <w:rFonts w:ascii="Simplified Arabic" w:hAnsi="Simplified Arabic" w:cs="Simplified Arabic"/>
          <w:sz w:val="28"/>
          <w:szCs w:val="28"/>
          <w:rtl/>
        </w:rPr>
        <w:t xml:space="preserve"> في غضون ثلاث سنوات من تاريخ وفاته ، يتم تضمين قيمة الهدية في قيمة تركة المتوفى.</w:t>
      </w:r>
      <w:r w:rsidRPr="0075620E">
        <w:rPr>
          <w:rFonts w:ascii="Simplified Arabic" w:hAnsi="Simplified Arabic" w:cs="Simplified Arabic" w:hint="cs"/>
          <w:sz w:val="28"/>
          <w:szCs w:val="28"/>
          <w:rtl/>
        </w:rPr>
        <w:t xml:space="preserve"> تفرض </w:t>
      </w:r>
      <w:r>
        <w:rPr>
          <w:rFonts w:ascii="Simplified Arabic" w:hAnsi="Simplified Arabic" w:cs="Simplified Arabic" w:hint="cs"/>
          <w:sz w:val="28"/>
          <w:szCs w:val="28"/>
          <w:rtl/>
        </w:rPr>
        <w:t>بعض</w:t>
      </w:r>
      <w:r w:rsidRPr="0075620E">
        <w:rPr>
          <w:rFonts w:ascii="Simplified Arabic" w:hAnsi="Simplified Arabic" w:cs="Simplified Arabic" w:hint="cs"/>
          <w:sz w:val="28"/>
          <w:szCs w:val="28"/>
          <w:rtl/>
        </w:rPr>
        <w:t xml:space="preserve"> الدول </w:t>
      </w:r>
      <w:r>
        <w:rPr>
          <w:rFonts w:ascii="Simplified Arabic" w:hAnsi="Simplified Arabic" w:cs="Simplified Arabic" w:hint="cs"/>
          <w:sz w:val="28"/>
          <w:szCs w:val="28"/>
          <w:rtl/>
        </w:rPr>
        <w:t xml:space="preserve">أيضا </w:t>
      </w:r>
      <w:r w:rsidRPr="0075620E">
        <w:rPr>
          <w:rFonts w:ascii="Simplified Arabic" w:hAnsi="Simplified Arabic" w:cs="Simplified Arabic" w:hint="cs"/>
          <w:sz w:val="28"/>
          <w:szCs w:val="28"/>
          <w:rtl/>
        </w:rPr>
        <w:t>على الأفراد والشركات نوع آخر من الضرائب التصاعدية لا تفرضه مصر وهو الضريبة الدورية على صافي الثروة (</w:t>
      </w:r>
      <w:r w:rsidRPr="0075620E">
        <w:rPr>
          <w:rFonts w:ascii="Simplified Arabic" w:hAnsi="Simplified Arabic" w:cs="Simplified Arabic"/>
          <w:sz w:val="28"/>
          <w:szCs w:val="28"/>
        </w:rPr>
        <w:t>recurrent taxes on net wealth</w:t>
      </w:r>
      <w:r w:rsidRPr="0075620E">
        <w:rPr>
          <w:rFonts w:ascii="Simplified Arabic" w:hAnsi="Simplified Arabic" w:cs="Simplified Arabic" w:hint="cs"/>
          <w:sz w:val="28"/>
          <w:szCs w:val="28"/>
          <w:rtl/>
        </w:rPr>
        <w:t>). وهناك دعوات لفرض هذ</w:t>
      </w:r>
      <w:r w:rsidRPr="0075620E">
        <w:rPr>
          <w:rFonts w:ascii="Simplified Arabic" w:hAnsi="Simplified Arabic" w:cs="Simplified Arabic" w:hint="cs"/>
          <w:sz w:val="28"/>
          <w:szCs w:val="28"/>
          <w:rtl/>
        </w:rPr>
        <w:t xml:space="preserve">ه الضريبة لمرة واحدة فقط، </w:t>
      </w:r>
      <w:r w:rsidRPr="0075620E">
        <w:rPr>
          <w:rFonts w:ascii="Simplified Arabic" w:hAnsi="Simplified Arabic" w:cs="Simplified Arabic"/>
          <w:sz w:val="28"/>
          <w:szCs w:val="28"/>
          <w:rtl/>
        </w:rPr>
        <w:t>ويرى صندوق النقد الدولي أن الميزة الرئيسيّة لضريبة المرة الواحدة هي أ</w:t>
      </w:r>
      <w:r w:rsidRPr="0075620E">
        <w:rPr>
          <w:rFonts w:ascii="Simplified Arabic" w:hAnsi="Simplified Arabic" w:cs="Simplified Arabic" w:hint="cs"/>
          <w:sz w:val="28"/>
          <w:szCs w:val="28"/>
          <w:rtl/>
        </w:rPr>
        <w:t xml:space="preserve">نها تساعد الدول على علاج عجز الموازنة دون اللجوء للسياسات التقشفية ، التي </w:t>
      </w:r>
      <w:r w:rsidRPr="0075620E">
        <w:rPr>
          <w:rFonts w:ascii="Simplified Arabic" w:hAnsi="Simplified Arabic" w:cs="Simplified Arabic"/>
          <w:sz w:val="28"/>
          <w:szCs w:val="28"/>
          <w:rtl/>
        </w:rPr>
        <w:t>تؤثر بشكل كبير على معدلات الادخار والاستثمار</w:t>
      </w:r>
      <w:r w:rsidRPr="0075620E">
        <w:rPr>
          <w:rFonts w:ascii="Simplified Arabic" w:hAnsi="Simplified Arabic" w:cs="Simplified Arabic" w:hint="cs"/>
          <w:sz w:val="28"/>
          <w:szCs w:val="28"/>
          <w:rtl/>
        </w:rPr>
        <w:t>، ويرى البعض فرضها على فترات منتظمة  ومتباع</w:t>
      </w:r>
      <w:r w:rsidRPr="0075620E">
        <w:rPr>
          <w:rFonts w:ascii="Simplified Arabic" w:hAnsi="Simplified Arabic" w:cs="Simplified Arabic" w:hint="cs"/>
          <w:sz w:val="28"/>
          <w:szCs w:val="28"/>
          <w:rtl/>
        </w:rPr>
        <w:t xml:space="preserve">دة لأن فرضها لمرة واحدة </w:t>
      </w:r>
      <w:r w:rsidRPr="0075620E">
        <w:rPr>
          <w:rFonts w:ascii="Simplified Arabic" w:hAnsi="Simplified Arabic" w:cs="Simplified Arabic"/>
          <w:sz w:val="28"/>
          <w:szCs w:val="28"/>
          <w:rtl/>
        </w:rPr>
        <w:t>سيتطلب أن يكون معدلها مرتفعًا للغاية، حتى تجلب مستوى مقبولاً من الإيرادات</w:t>
      </w:r>
      <w:r w:rsidR="00196378">
        <w:rPr>
          <w:rFonts w:ascii="Simplified Arabic" w:hAnsi="Simplified Arabic" w:cs="Simplified Arabic" w:hint="cs"/>
          <w:sz w:val="28"/>
          <w:szCs w:val="28"/>
          <w:rtl/>
        </w:rPr>
        <w:t>(نادر أسامة، 2018)</w:t>
      </w:r>
      <w:r>
        <w:rPr>
          <w:sz w:val="28"/>
          <w:szCs w:val="28"/>
          <w:vertAlign w:val="superscript"/>
          <w:rtl/>
        </w:rPr>
        <w:footnoteReference w:id="191"/>
      </w:r>
      <w:r w:rsidRPr="0075620E">
        <w:rPr>
          <w:rFonts w:ascii="Simplified Arabic" w:hAnsi="Simplified Arabic" w:cs="Simplified Arabic" w:hint="cs"/>
          <w:sz w:val="28"/>
          <w:szCs w:val="28"/>
          <w:rtl/>
        </w:rPr>
        <w:t>. يمكن لضرائب الأيلولة أو التركا</w:t>
      </w:r>
      <w:r w:rsidRPr="0075620E">
        <w:rPr>
          <w:rFonts w:ascii="Simplified Arabic" w:hAnsi="Simplified Arabic" w:cs="Simplified Arabic" w:hint="eastAsia"/>
          <w:sz w:val="28"/>
          <w:szCs w:val="28"/>
          <w:rtl/>
        </w:rPr>
        <w:t>ت</w:t>
      </w:r>
      <w:r w:rsidRPr="0075620E">
        <w:rPr>
          <w:rFonts w:ascii="Simplified Arabic" w:hAnsi="Simplified Arabic" w:cs="Simplified Arabic" w:hint="cs"/>
          <w:sz w:val="28"/>
          <w:szCs w:val="28"/>
          <w:rtl/>
        </w:rPr>
        <w:t xml:space="preserve"> التصاعدية والضرائب التصاعدية على صافي الثروة أن توفر موردا ماليا إضافيا وأن تساهم في رأب صدع التفاوت في </w:t>
      </w:r>
      <w:r w:rsidR="00196378">
        <w:rPr>
          <w:rFonts w:ascii="Simplified Arabic" w:hAnsi="Simplified Arabic" w:cs="Simplified Arabic" w:hint="cs"/>
          <w:sz w:val="28"/>
          <w:szCs w:val="28"/>
          <w:rtl/>
          <w:lang w:bidi="ar-EG"/>
        </w:rPr>
        <w:t xml:space="preserve">توزيع </w:t>
      </w:r>
      <w:r w:rsidRPr="0075620E">
        <w:rPr>
          <w:rFonts w:ascii="Simplified Arabic" w:hAnsi="Simplified Arabic" w:cs="Simplified Arabic" w:hint="cs"/>
          <w:sz w:val="28"/>
          <w:szCs w:val="28"/>
          <w:rtl/>
        </w:rPr>
        <w:t>الثروات والدخول في مصر.</w:t>
      </w:r>
      <w:r>
        <w:rPr>
          <w:rFonts w:ascii="Simplified Arabic" w:hAnsi="Simplified Arabic" w:cs="Simplified Arabic" w:hint="cs"/>
          <w:sz w:val="28"/>
          <w:szCs w:val="28"/>
          <w:rtl/>
        </w:rPr>
        <w:t xml:space="preserve"> في عام 2019</w:t>
      </w:r>
      <w:r w:rsidRPr="0075620E">
        <w:rPr>
          <w:rFonts w:ascii="Simplified Arabic" w:hAnsi="Simplified Arabic" w:cs="Simplified Arabic" w:hint="cs"/>
          <w:sz w:val="28"/>
          <w:szCs w:val="28"/>
          <w:rtl/>
        </w:rPr>
        <w:t xml:space="preserve"> </w:t>
      </w:r>
      <w:r>
        <w:rPr>
          <w:rFonts w:ascii="Simplified Arabic" w:hAnsi="Simplified Arabic" w:cs="Simplified Arabic" w:hint="cs"/>
          <w:sz w:val="28"/>
          <w:szCs w:val="28"/>
          <w:rtl/>
        </w:rPr>
        <w:t xml:space="preserve">بلغت </w:t>
      </w:r>
      <w:r w:rsidRPr="003B5155">
        <w:rPr>
          <w:rFonts w:ascii="Simplified Arabic" w:hAnsi="Simplified Arabic" w:cs="Simplified Arabic" w:hint="cs"/>
          <w:sz w:val="28"/>
          <w:szCs w:val="28"/>
          <w:rtl/>
        </w:rPr>
        <w:t>ضريبة  المواريث في كوريا في 3154 مليار وون وضريبة الهدايا 5175 مليار وون</w:t>
      </w:r>
      <w:r w:rsidRPr="003B5155">
        <w:rPr>
          <w:rFonts w:ascii="Simplified Arabic" w:hAnsi="Simplified Arabic" w:cs="Simplified Arabic"/>
          <w:sz w:val="28"/>
          <w:szCs w:val="28"/>
        </w:rPr>
        <w:t xml:space="preserve">  </w:t>
      </w:r>
      <w:r w:rsidRPr="003B5155">
        <w:rPr>
          <w:rFonts w:ascii="Simplified Arabic" w:hAnsi="Simplified Arabic" w:cs="Simplified Arabic" w:hint="cs"/>
          <w:sz w:val="28"/>
          <w:szCs w:val="28"/>
          <w:rtl/>
        </w:rPr>
        <w:t>وهو ما يعادل 2.84 مليار دولار أمريكي و4.67 مليار دولار أمريكي على التوالي</w:t>
      </w:r>
      <w:r>
        <w:rPr>
          <w:rFonts w:ascii="Simplified Arabic" w:hAnsi="Simplified Arabic" w:cs="Simplified Arabic" w:hint="cs"/>
          <w:sz w:val="28"/>
          <w:szCs w:val="28"/>
          <w:rtl/>
        </w:rPr>
        <w:t>.</w:t>
      </w:r>
    </w:p>
    <w:p w14:paraId="47698BB7" w14:textId="77777777" w:rsidR="00C268A2" w:rsidRPr="00B46B41" w:rsidRDefault="00F62C8E" w:rsidP="00F62C8E">
      <w:pPr>
        <w:pStyle w:val="ListParagraph"/>
        <w:numPr>
          <w:ilvl w:val="0"/>
          <w:numId w:val="54"/>
        </w:numPr>
        <w:bidi/>
        <w:rPr>
          <w:rFonts w:ascii="Sakkal Majalla" w:hAnsi="Sakkal Majalla" w:cs="PT Bold Heading"/>
          <w:color w:val="000000" w:themeColor="text1"/>
          <w:sz w:val="24"/>
          <w:szCs w:val="24"/>
          <w:lang w:bidi="ar-EG"/>
        </w:rPr>
      </w:pPr>
      <w:r>
        <w:rPr>
          <w:rFonts w:ascii="Sakkal Majalla" w:hAnsi="Sakkal Majalla" w:cs="PT Bold Heading" w:hint="cs"/>
          <w:color w:val="000000" w:themeColor="text1"/>
          <w:sz w:val="24"/>
          <w:szCs w:val="24"/>
          <w:rtl/>
          <w:lang w:bidi="ar-EG"/>
        </w:rPr>
        <w:t xml:space="preserve">ترشيد إعفاءات </w:t>
      </w:r>
      <w:r w:rsidRPr="00B46B41">
        <w:rPr>
          <w:rFonts w:ascii="Sakkal Majalla" w:hAnsi="Sakkal Majalla" w:cs="PT Bold Heading" w:hint="cs"/>
          <w:color w:val="000000" w:themeColor="text1"/>
          <w:sz w:val="24"/>
          <w:szCs w:val="24"/>
          <w:rtl/>
          <w:lang w:bidi="ar-EG"/>
        </w:rPr>
        <w:t>ضرائب القيمة المضافة</w:t>
      </w:r>
    </w:p>
    <w:p w14:paraId="3721C94B" w14:textId="77777777" w:rsidR="003D7E74" w:rsidRDefault="00F62C8E" w:rsidP="003D7E74">
      <w:pPr>
        <w:autoSpaceDE w:val="0"/>
        <w:autoSpaceDN w:val="0"/>
        <w:bidi/>
        <w:adjustRightInd w:val="0"/>
        <w:spacing w:after="0" w:line="240" w:lineRule="auto"/>
        <w:rPr>
          <w:rFonts w:ascii="Simplified Arabic" w:hAnsi="Simplified Arabic" w:cs="Simplified Arabic"/>
          <w:sz w:val="28"/>
          <w:szCs w:val="28"/>
          <w:rtl/>
          <w:lang w:bidi="ar-EG"/>
        </w:rPr>
      </w:pPr>
      <w:r w:rsidRPr="00AE24BD">
        <w:rPr>
          <w:rFonts w:ascii="Simplified Arabic" w:hAnsi="Simplified Arabic" w:cs="Simplified Arabic" w:hint="cs"/>
          <w:sz w:val="28"/>
          <w:szCs w:val="28"/>
          <w:rtl/>
        </w:rPr>
        <w:t>يطالب الصندوق مصر</w:t>
      </w:r>
      <w:r>
        <w:rPr>
          <w:rFonts w:ascii="Simplified Arabic" w:hAnsi="Simplified Arabic" w:cs="Simplified Arabic" w:hint="cs"/>
          <w:sz w:val="28"/>
          <w:szCs w:val="28"/>
          <w:rtl/>
        </w:rPr>
        <w:t xml:space="preserve"> </w:t>
      </w:r>
      <w:r w:rsidRPr="00AE24BD">
        <w:rPr>
          <w:rFonts w:ascii="Simplified Arabic" w:hAnsi="Simplified Arabic" w:cs="Simplified Arabic" w:hint="cs"/>
          <w:sz w:val="28"/>
          <w:szCs w:val="28"/>
          <w:rtl/>
        </w:rPr>
        <w:t>ب</w:t>
      </w:r>
      <w:r w:rsidRPr="00AE24BD">
        <w:rPr>
          <w:rFonts w:ascii="Simplified Arabic" w:hAnsi="Simplified Arabic" w:cs="Simplified Arabic"/>
          <w:sz w:val="28"/>
          <w:szCs w:val="28"/>
          <w:rtl/>
        </w:rPr>
        <w:t xml:space="preserve">تقليل الإعفاءات الواردة </w:t>
      </w:r>
      <w:r w:rsidRPr="00AE24BD">
        <w:rPr>
          <w:rFonts w:ascii="Simplified Arabic" w:hAnsi="Simplified Arabic" w:cs="Simplified Arabic" w:hint="cs"/>
          <w:sz w:val="28"/>
          <w:szCs w:val="28"/>
          <w:rtl/>
        </w:rPr>
        <w:t>في</w:t>
      </w:r>
      <w:r w:rsidRPr="00AE24BD">
        <w:rPr>
          <w:rFonts w:ascii="Simplified Arabic" w:hAnsi="Simplified Arabic" w:cs="Simplified Arabic"/>
          <w:sz w:val="28"/>
          <w:szCs w:val="28"/>
          <w:rtl/>
        </w:rPr>
        <w:t xml:space="preserve"> قانون الضريبة على القيمة المضافة</w:t>
      </w:r>
      <w:r w:rsidRPr="00AE24BD">
        <w:rPr>
          <w:rFonts w:ascii="Simplified Arabic" w:hAnsi="Simplified Arabic" w:cs="Simplified Arabic" w:hint="cs"/>
          <w:sz w:val="28"/>
          <w:szCs w:val="28"/>
          <w:rtl/>
        </w:rPr>
        <w:t xml:space="preserve"> </w:t>
      </w:r>
      <w:r w:rsidRPr="00AE24BD">
        <w:rPr>
          <w:rFonts w:ascii="Simplified Arabic" w:hAnsi="Simplified Arabic" w:cs="Simplified Arabic"/>
          <w:sz w:val="28"/>
          <w:szCs w:val="28"/>
          <w:rtl/>
        </w:rPr>
        <w:t>لأن الصندوق يرى أن إعفاء السلع والخدمات يستفيد منها الفقير والغنى معا</w:t>
      </w:r>
      <w:r w:rsidRPr="00AE24BD">
        <w:rPr>
          <w:rFonts w:ascii="Simplified Arabic" w:hAnsi="Simplified Arabic" w:cs="Simplified Arabic" w:hint="cs"/>
          <w:sz w:val="28"/>
          <w:szCs w:val="28"/>
          <w:rtl/>
        </w:rPr>
        <w:t>.</w:t>
      </w:r>
      <w:r w:rsidRPr="00AE24BD">
        <w:rPr>
          <w:rFonts w:ascii="Simplified Arabic" w:hAnsi="Simplified Arabic" w:cs="Simplified Arabic"/>
          <w:sz w:val="28"/>
          <w:szCs w:val="28"/>
          <w:rtl/>
        </w:rPr>
        <w:t xml:space="preserve"> ويرى الصندوق </w:t>
      </w:r>
      <w:r w:rsidRPr="00AE24BD">
        <w:rPr>
          <w:rFonts w:ascii="Simplified Arabic" w:hAnsi="Simplified Arabic" w:cs="Simplified Arabic" w:hint="cs"/>
          <w:sz w:val="28"/>
          <w:szCs w:val="28"/>
          <w:rtl/>
        </w:rPr>
        <w:t>في</w:t>
      </w:r>
      <w:r w:rsidRPr="00AE24BD">
        <w:rPr>
          <w:rFonts w:ascii="Simplified Arabic" w:hAnsi="Simplified Arabic" w:cs="Simplified Arabic"/>
          <w:sz w:val="28"/>
          <w:szCs w:val="28"/>
          <w:rtl/>
        </w:rPr>
        <w:t xml:space="preserve"> هذا الصدد أن يتم إلغاء الإعفاءات </w:t>
      </w:r>
      <w:r w:rsidRPr="00AE24BD">
        <w:rPr>
          <w:rFonts w:ascii="Simplified Arabic" w:hAnsi="Simplified Arabic" w:cs="Simplified Arabic" w:hint="cs"/>
          <w:sz w:val="28"/>
          <w:szCs w:val="28"/>
          <w:rtl/>
        </w:rPr>
        <w:t xml:space="preserve">مع </w:t>
      </w:r>
      <w:r w:rsidRPr="00AE24BD">
        <w:rPr>
          <w:rFonts w:ascii="Simplified Arabic" w:hAnsi="Simplified Arabic" w:cs="Simplified Arabic"/>
          <w:sz w:val="28"/>
          <w:szCs w:val="28"/>
          <w:rtl/>
        </w:rPr>
        <w:t>توجيه الحصيلة</w:t>
      </w:r>
      <w:r w:rsidRPr="00AE24BD">
        <w:rPr>
          <w:rFonts w:ascii="Simplified Arabic" w:hAnsi="Simplified Arabic" w:cs="Simplified Arabic" w:hint="cs"/>
          <w:sz w:val="28"/>
          <w:szCs w:val="28"/>
          <w:rtl/>
        </w:rPr>
        <w:t xml:space="preserve"> الإضافية</w:t>
      </w:r>
      <w:r w:rsidRPr="00AE24BD">
        <w:rPr>
          <w:rFonts w:ascii="Simplified Arabic" w:hAnsi="Simplified Arabic" w:cs="Simplified Arabic"/>
          <w:sz w:val="28"/>
          <w:szCs w:val="28"/>
          <w:rtl/>
        </w:rPr>
        <w:t xml:space="preserve"> لبرامج الدعم </w:t>
      </w:r>
      <w:r w:rsidRPr="00AE24BD">
        <w:rPr>
          <w:rFonts w:ascii="Simplified Arabic" w:hAnsi="Simplified Arabic" w:cs="Simplified Arabic" w:hint="cs"/>
          <w:sz w:val="28"/>
          <w:szCs w:val="28"/>
          <w:rtl/>
        </w:rPr>
        <w:t>النقدي</w:t>
      </w:r>
      <w:r w:rsidRPr="00AE24BD">
        <w:rPr>
          <w:rFonts w:ascii="Simplified Arabic" w:hAnsi="Simplified Arabic" w:cs="Simplified Arabic"/>
          <w:sz w:val="28"/>
          <w:szCs w:val="28"/>
          <w:rtl/>
        </w:rPr>
        <w:t xml:space="preserve"> للفقراء بشكل مباشر</w:t>
      </w:r>
      <w:r w:rsidRPr="00AE24BD">
        <w:rPr>
          <w:rFonts w:ascii="Simplified Arabic" w:hAnsi="Simplified Arabic" w:cs="Simplified Arabic" w:hint="cs"/>
          <w:sz w:val="28"/>
          <w:szCs w:val="28"/>
          <w:rtl/>
        </w:rPr>
        <w:t>. الجدير بال</w:t>
      </w:r>
      <w:r w:rsidRPr="00AE24BD">
        <w:rPr>
          <w:rFonts w:ascii="Simplified Arabic" w:hAnsi="Simplified Arabic" w:cs="Simplified Arabic" w:hint="cs"/>
          <w:sz w:val="28"/>
          <w:szCs w:val="28"/>
          <w:rtl/>
        </w:rPr>
        <w:t xml:space="preserve">ذكر أن الصندوق في مراجعته الرابعة للبرنامج المصري في أكتوبر 2018 قد </w:t>
      </w:r>
      <w:r w:rsidRPr="00AE24BD">
        <w:rPr>
          <w:rFonts w:ascii="Simplified Arabic" w:hAnsi="Simplified Arabic" w:cs="Simplified Arabic"/>
          <w:sz w:val="28"/>
          <w:szCs w:val="28"/>
          <w:rtl/>
        </w:rPr>
        <w:t>رحب بجهود السلطات لتحسين المستويات المعيشية لمحدودي الدخل. وتشمل هذه الجهود: برنامج </w:t>
      </w:r>
      <w:r w:rsidRPr="00AE24BD">
        <w:rPr>
          <w:rFonts w:ascii="Simplified Arabic" w:hAnsi="Simplified Arabic" w:cs="Simplified Arabic"/>
          <w:i/>
          <w:iCs/>
          <w:sz w:val="28"/>
          <w:szCs w:val="28"/>
          <w:rtl/>
        </w:rPr>
        <w:t>تكافل وكرامة </w:t>
      </w:r>
      <w:r w:rsidRPr="00AE24BD">
        <w:rPr>
          <w:rFonts w:ascii="Simplified Arabic" w:hAnsi="Simplified Arabic" w:cs="Simplified Arabic"/>
          <w:sz w:val="28"/>
          <w:szCs w:val="28"/>
          <w:rtl/>
        </w:rPr>
        <w:t>الذي تم توسيع تغطيته ليشمل حوالي 10 ملايين فرداً</w:t>
      </w:r>
      <w:r w:rsidR="002B442D">
        <w:rPr>
          <w:rFonts w:ascii="Simplified Arabic" w:hAnsi="Simplified Arabic" w:cs="Simplified Arabic"/>
          <w:sz w:val="28"/>
          <w:szCs w:val="28"/>
          <w:rtl/>
        </w:rPr>
        <w:t>،</w:t>
      </w:r>
      <w:r w:rsidRPr="00AE24BD">
        <w:rPr>
          <w:rFonts w:ascii="Simplified Arabic" w:hAnsi="Simplified Arabic" w:cs="Simplified Arabic"/>
          <w:sz w:val="28"/>
          <w:szCs w:val="28"/>
          <w:rtl/>
        </w:rPr>
        <w:t xml:space="preserve"> وبرنامج </w:t>
      </w:r>
      <w:r w:rsidRPr="00AE24BD">
        <w:rPr>
          <w:rFonts w:ascii="Simplified Arabic" w:hAnsi="Simplified Arabic" w:cs="Simplified Arabic"/>
          <w:i/>
          <w:iCs/>
          <w:sz w:val="28"/>
          <w:szCs w:val="28"/>
          <w:rtl/>
        </w:rPr>
        <w:t>فرصة </w:t>
      </w:r>
      <w:r w:rsidRPr="00AE24BD">
        <w:rPr>
          <w:rFonts w:ascii="Simplified Arabic" w:hAnsi="Simplified Arabic" w:cs="Simplified Arabic"/>
          <w:sz w:val="28"/>
          <w:szCs w:val="28"/>
          <w:rtl/>
        </w:rPr>
        <w:t xml:space="preserve">الذي أنشأ فرص عمل لمن </w:t>
      </w:r>
      <w:r w:rsidRPr="00AE24BD">
        <w:rPr>
          <w:rFonts w:ascii="Simplified Arabic" w:hAnsi="Simplified Arabic" w:cs="Simplified Arabic"/>
          <w:sz w:val="28"/>
          <w:szCs w:val="28"/>
          <w:rtl/>
        </w:rPr>
        <w:t>تخطوا مرحلة الاستفادة من برنامج </w:t>
      </w:r>
      <w:r w:rsidRPr="00AE24BD">
        <w:rPr>
          <w:rFonts w:ascii="Simplified Arabic" w:hAnsi="Simplified Arabic" w:cs="Simplified Arabic"/>
          <w:i/>
          <w:iCs/>
          <w:sz w:val="28"/>
          <w:szCs w:val="28"/>
          <w:rtl/>
        </w:rPr>
        <w:t>تكافل</w:t>
      </w:r>
      <w:r w:rsidR="002B442D">
        <w:rPr>
          <w:rFonts w:ascii="Simplified Arabic" w:hAnsi="Simplified Arabic" w:cs="Simplified Arabic"/>
          <w:i/>
          <w:iCs/>
          <w:sz w:val="28"/>
          <w:szCs w:val="28"/>
          <w:rtl/>
        </w:rPr>
        <w:t>،</w:t>
      </w:r>
      <w:r w:rsidRPr="00AE24BD">
        <w:rPr>
          <w:rFonts w:ascii="Simplified Arabic" w:hAnsi="Simplified Arabic" w:cs="Simplified Arabic"/>
          <w:i/>
          <w:iCs/>
          <w:sz w:val="28"/>
          <w:szCs w:val="28"/>
          <w:rtl/>
        </w:rPr>
        <w:t> </w:t>
      </w:r>
      <w:r w:rsidRPr="00AE24BD">
        <w:rPr>
          <w:rFonts w:ascii="Simplified Arabic" w:hAnsi="Simplified Arabic" w:cs="Simplified Arabic"/>
          <w:sz w:val="28"/>
          <w:szCs w:val="28"/>
          <w:rtl/>
        </w:rPr>
        <w:t>وبرنامج </w:t>
      </w:r>
      <w:r w:rsidRPr="00AE24BD">
        <w:rPr>
          <w:rFonts w:ascii="Simplified Arabic" w:hAnsi="Simplified Arabic" w:cs="Simplified Arabic"/>
          <w:i/>
          <w:iCs/>
          <w:sz w:val="28"/>
          <w:szCs w:val="28"/>
          <w:rtl/>
        </w:rPr>
        <w:t>مستورة </w:t>
      </w:r>
      <w:r w:rsidRPr="00AE24BD">
        <w:rPr>
          <w:rFonts w:ascii="Simplified Arabic" w:hAnsi="Simplified Arabic" w:cs="Simplified Arabic"/>
          <w:sz w:val="28"/>
          <w:szCs w:val="28"/>
          <w:rtl/>
        </w:rPr>
        <w:t>الذي يوفر التمويل متناهي الصغر للنساء حتى يستطعن تحقيق دخل مستدام. ويجري استكمال هذه البرامج ببرامج </w:t>
      </w:r>
      <w:r w:rsidRPr="00AE24BD">
        <w:rPr>
          <w:rFonts w:ascii="Simplified Arabic" w:hAnsi="Simplified Arabic" w:cs="Simplified Arabic"/>
          <w:i/>
          <w:iCs/>
          <w:sz w:val="28"/>
          <w:szCs w:val="28"/>
          <w:rtl/>
        </w:rPr>
        <w:t>سكن كريم </w:t>
      </w:r>
      <w:r w:rsidRPr="00AE24BD">
        <w:rPr>
          <w:rFonts w:ascii="Simplified Arabic" w:hAnsi="Simplified Arabic" w:cs="Simplified Arabic"/>
          <w:sz w:val="28"/>
          <w:szCs w:val="28"/>
          <w:rtl/>
        </w:rPr>
        <w:t>الذي يتيح مياه الشرب النظيفة والمرافق الصحية للمناطق الريفية</w:t>
      </w:r>
      <w:r w:rsidR="00196378">
        <w:rPr>
          <w:rFonts w:ascii="Simplified Arabic" w:hAnsi="Simplified Arabic" w:cs="Simplified Arabic" w:hint="cs"/>
          <w:sz w:val="28"/>
          <w:szCs w:val="28"/>
          <w:rtl/>
        </w:rPr>
        <w:t>(</w:t>
      </w:r>
      <w:r w:rsidR="00575501" w:rsidRPr="00575501">
        <w:rPr>
          <w:rFonts w:ascii="Simplified Arabic" w:hAnsi="Simplified Arabic" w:cs="Simplified Arabic"/>
          <w:sz w:val="28"/>
          <w:szCs w:val="28"/>
          <w:rtl/>
        </w:rPr>
        <w:t xml:space="preserve">صندوق النقد الدولي </w:t>
      </w:r>
      <w:r w:rsidR="00575501">
        <w:rPr>
          <w:rFonts w:ascii="Simplified Arabic" w:hAnsi="Simplified Arabic" w:cs="Simplified Arabic" w:hint="cs"/>
          <w:sz w:val="28"/>
          <w:szCs w:val="28"/>
          <w:rtl/>
        </w:rPr>
        <w:t>،2018)</w:t>
      </w:r>
      <w:r>
        <w:rPr>
          <w:sz w:val="28"/>
          <w:szCs w:val="28"/>
          <w:vertAlign w:val="superscript"/>
          <w:rtl/>
        </w:rPr>
        <w:footnoteReference w:id="192"/>
      </w:r>
      <w:r w:rsidRPr="00AE24BD">
        <w:rPr>
          <w:rFonts w:ascii="Simplified Arabic" w:hAnsi="Simplified Arabic" w:cs="Simplified Arabic"/>
          <w:sz w:val="28"/>
          <w:szCs w:val="28"/>
        </w:rPr>
        <w:t>.</w:t>
      </w:r>
      <w:r w:rsidR="00E83C11">
        <w:rPr>
          <w:rFonts w:ascii="Simplified Arabic" w:hAnsi="Simplified Arabic" w:cs="Simplified Arabic"/>
          <w:sz w:val="28"/>
          <w:szCs w:val="28"/>
        </w:rPr>
        <w:t xml:space="preserve"> </w:t>
      </w:r>
      <w:r w:rsidR="00E83C11">
        <w:rPr>
          <w:rFonts w:ascii="Simplified Arabic" w:hAnsi="Simplified Arabic" w:cs="Simplified Arabic" w:hint="cs"/>
          <w:sz w:val="28"/>
          <w:szCs w:val="28"/>
          <w:rtl/>
          <w:lang w:bidi="ar-EG"/>
        </w:rPr>
        <w:t xml:space="preserve">وبالنسبة  لتجربة الدول محل الدراسة كوريا وتايوان وماليزيا نلاحظ أن لكل دولة  </w:t>
      </w:r>
      <w:r w:rsidR="00E83C11">
        <w:rPr>
          <w:rFonts w:ascii="Simplified Arabic" w:hAnsi="Simplified Arabic" w:cs="Simplified Arabic" w:hint="cs"/>
          <w:sz w:val="28"/>
          <w:szCs w:val="28"/>
          <w:rtl/>
          <w:lang w:bidi="ar-EG"/>
        </w:rPr>
        <w:lastRenderedPageBreak/>
        <w:t xml:space="preserve">قائمتها الخاصة  من السلع التي </w:t>
      </w:r>
      <w:r w:rsidR="0028696F">
        <w:rPr>
          <w:rFonts w:ascii="Simplified Arabic" w:hAnsi="Simplified Arabic" w:cs="Simplified Arabic" w:hint="cs"/>
          <w:sz w:val="28"/>
          <w:szCs w:val="28"/>
          <w:rtl/>
          <w:lang w:bidi="ar-EG"/>
        </w:rPr>
        <w:t>تمنح إعفاءا أو تخفيضا م</w:t>
      </w:r>
      <w:r w:rsidR="00E83C11">
        <w:rPr>
          <w:rFonts w:ascii="Simplified Arabic" w:hAnsi="Simplified Arabic" w:cs="Simplified Arabic" w:hint="cs"/>
          <w:sz w:val="28"/>
          <w:szCs w:val="28"/>
          <w:rtl/>
          <w:lang w:bidi="ar-EG"/>
        </w:rPr>
        <w:t xml:space="preserve">ن ضريبة  القيمة  المضافة </w:t>
      </w:r>
      <w:r w:rsidR="0028696F">
        <w:rPr>
          <w:rFonts w:ascii="Simplified Arabic" w:hAnsi="Simplified Arabic" w:cs="Simplified Arabic" w:hint="cs"/>
          <w:sz w:val="28"/>
          <w:szCs w:val="28"/>
          <w:rtl/>
          <w:lang w:bidi="ar-EG"/>
        </w:rPr>
        <w:t>(أو ضريبة  المبيعات)،</w:t>
      </w:r>
      <w:r w:rsidR="0028696F">
        <w:rPr>
          <w:rFonts w:ascii="Simplified Arabic" w:hAnsi="Simplified Arabic" w:cs="Simplified Arabic"/>
          <w:sz w:val="28"/>
          <w:szCs w:val="28"/>
          <w:lang w:bidi="ar-EG"/>
        </w:rPr>
        <w:t xml:space="preserve"> </w:t>
      </w:r>
      <w:r w:rsidR="0028696F">
        <w:rPr>
          <w:rFonts w:ascii="Simplified Arabic" w:hAnsi="Simplified Arabic" w:cs="Simplified Arabic" w:hint="cs"/>
          <w:sz w:val="28"/>
          <w:szCs w:val="28"/>
          <w:rtl/>
          <w:lang w:bidi="ar-EG"/>
        </w:rPr>
        <w:t>وغالبا ما تشتمل هذه القائمة على السلع الغذائية الأساسي</w:t>
      </w:r>
      <w:r w:rsidR="0028696F">
        <w:rPr>
          <w:rFonts w:ascii="Simplified Arabic" w:hAnsi="Simplified Arabic" w:cs="Simplified Arabic" w:hint="eastAsia"/>
          <w:sz w:val="28"/>
          <w:szCs w:val="28"/>
          <w:rtl/>
          <w:lang w:bidi="ar-EG"/>
        </w:rPr>
        <w:t>ة</w:t>
      </w:r>
      <w:r w:rsidR="0028696F">
        <w:rPr>
          <w:rFonts w:ascii="Simplified Arabic" w:hAnsi="Simplified Arabic" w:cs="Simplified Arabic" w:hint="cs"/>
          <w:sz w:val="28"/>
          <w:szCs w:val="28"/>
          <w:rtl/>
          <w:lang w:bidi="ar-EG"/>
        </w:rPr>
        <w:t xml:space="preserve"> غير المصنعة</w:t>
      </w:r>
      <w:r w:rsidR="00E215DA">
        <w:rPr>
          <w:rFonts w:ascii="Simplified Arabic" w:hAnsi="Simplified Arabic" w:cs="Simplified Arabic" w:hint="cs"/>
          <w:sz w:val="28"/>
          <w:szCs w:val="28"/>
          <w:rtl/>
          <w:lang w:bidi="ar-EG"/>
        </w:rPr>
        <w:t xml:space="preserve"> وبعض الخدمات الصحية والتعليمية</w:t>
      </w:r>
      <w:r w:rsidR="0028696F">
        <w:rPr>
          <w:rFonts w:ascii="Simplified Arabic" w:hAnsi="Simplified Arabic" w:cs="Simplified Arabic" w:hint="cs"/>
          <w:sz w:val="28"/>
          <w:szCs w:val="28"/>
          <w:rtl/>
          <w:lang w:bidi="ar-EG"/>
        </w:rPr>
        <w:t xml:space="preserve">.  وهذه القائمة  يتم </w:t>
      </w:r>
      <w:r>
        <w:rPr>
          <w:rFonts w:ascii="Simplified Arabic" w:hAnsi="Simplified Arabic" w:cs="Simplified Arabic" w:hint="cs"/>
          <w:sz w:val="28"/>
          <w:szCs w:val="28"/>
          <w:rtl/>
          <w:lang w:bidi="ar-EG"/>
        </w:rPr>
        <w:t>مراجعتها و</w:t>
      </w:r>
      <w:r w:rsidR="0028696F">
        <w:rPr>
          <w:rFonts w:ascii="Simplified Arabic" w:hAnsi="Simplified Arabic" w:cs="Simplified Arabic" w:hint="cs"/>
          <w:sz w:val="28"/>
          <w:szCs w:val="28"/>
          <w:rtl/>
          <w:lang w:bidi="ar-EG"/>
        </w:rPr>
        <w:t>تعديلها باستمرار</w:t>
      </w:r>
      <w:r>
        <w:rPr>
          <w:rFonts w:ascii="Simplified Arabic" w:hAnsi="Simplified Arabic" w:cs="Simplified Arabic" w:hint="cs"/>
          <w:sz w:val="28"/>
          <w:szCs w:val="28"/>
          <w:rtl/>
          <w:lang w:bidi="ar-EG"/>
        </w:rPr>
        <w:t>، ففي ماليزيا على سبيل المثال تم تخفيض</w:t>
      </w:r>
      <w:r w:rsidRPr="003D7E74">
        <w:rPr>
          <w:rFonts w:ascii="Simplified Arabic" w:hAnsi="Simplified Arabic" w:cs="Simplified Arabic"/>
          <w:sz w:val="28"/>
          <w:szCs w:val="28"/>
          <w:rtl/>
          <w:lang w:bidi="ar-EG"/>
        </w:rPr>
        <w:t xml:space="preserve"> ضريبة السياحة </w:t>
      </w:r>
      <w:r w:rsidR="00E215DA">
        <w:rPr>
          <w:rFonts w:ascii="Simplified Arabic" w:hAnsi="Simplified Arabic" w:cs="Simplified Arabic" w:hint="cs"/>
          <w:sz w:val="28"/>
          <w:szCs w:val="28"/>
          <w:rtl/>
          <w:lang w:bidi="ar-EG"/>
        </w:rPr>
        <w:t xml:space="preserve">من 10 مليون رينجت إلى صفر، </w:t>
      </w:r>
      <w:r>
        <w:rPr>
          <w:rFonts w:ascii="Simplified Arabic" w:hAnsi="Simplified Arabic" w:cs="Simplified Arabic" w:hint="cs"/>
          <w:sz w:val="28"/>
          <w:szCs w:val="28"/>
          <w:rtl/>
          <w:lang w:bidi="ar-EG"/>
        </w:rPr>
        <w:t>و</w:t>
      </w:r>
      <w:r w:rsidRPr="003D7E74">
        <w:rPr>
          <w:rFonts w:ascii="Simplified Arabic" w:hAnsi="Simplified Arabic" w:cs="Simplified Arabic"/>
          <w:sz w:val="28"/>
          <w:szCs w:val="28"/>
          <w:rtl/>
          <w:lang w:bidi="ar-EG"/>
        </w:rPr>
        <w:t>ضريبة الخدمة على الإقامة والخدمات الفندقية من 6٪ إلى صفر</w:t>
      </w:r>
      <w:r>
        <w:rPr>
          <w:rFonts w:ascii="Simplified Arabic" w:hAnsi="Simplified Arabic" w:cs="Simplified Arabic" w:hint="cs"/>
          <w:sz w:val="28"/>
          <w:szCs w:val="28"/>
          <w:rtl/>
          <w:lang w:bidi="ar-EG"/>
        </w:rPr>
        <w:t xml:space="preserve"> استجابة لج</w:t>
      </w:r>
      <w:r w:rsidRPr="003D7E74">
        <w:rPr>
          <w:rFonts w:ascii="Simplified Arabic" w:hAnsi="Simplified Arabic" w:cs="Simplified Arabic"/>
          <w:sz w:val="28"/>
          <w:szCs w:val="28"/>
          <w:rtl/>
          <w:lang w:bidi="ar-EG"/>
        </w:rPr>
        <w:t xml:space="preserve">ائحة </w:t>
      </w:r>
      <w:r>
        <w:rPr>
          <w:rFonts w:ascii="Simplified Arabic" w:hAnsi="Simplified Arabic" w:cs="Simplified Arabic" w:hint="cs"/>
          <w:sz w:val="28"/>
          <w:szCs w:val="28"/>
          <w:rtl/>
          <w:lang w:bidi="ar-EG"/>
        </w:rPr>
        <w:t>فيروس كورونا</w:t>
      </w:r>
      <w:r>
        <w:rPr>
          <w:rStyle w:val="FootnoteReference"/>
          <w:rFonts w:ascii="Simplified Arabic" w:hAnsi="Simplified Arabic" w:cs="Simplified Arabic"/>
          <w:sz w:val="28"/>
          <w:szCs w:val="28"/>
          <w:rtl/>
          <w:lang w:bidi="ar-EG"/>
        </w:rPr>
        <w:footnoteReference w:id="193"/>
      </w:r>
      <w:r w:rsidR="00F14930">
        <w:rPr>
          <w:rFonts w:ascii="Simplified Arabic" w:hAnsi="Simplified Arabic" w:cs="Simplified Arabic"/>
          <w:sz w:val="28"/>
          <w:szCs w:val="28"/>
          <w:lang w:bidi="ar-EG"/>
        </w:rPr>
        <w:t>(</w:t>
      </w:r>
      <w:r w:rsidR="00F14930" w:rsidRPr="00F14930">
        <w:rPr>
          <w:rFonts w:ascii="Simplified Arabic" w:hAnsi="Simplified Arabic" w:cs="Simplified Arabic"/>
          <w:sz w:val="28"/>
          <w:szCs w:val="28"/>
          <w:lang w:bidi="ar-EG"/>
        </w:rPr>
        <w:t>Asquith</w:t>
      </w:r>
      <w:r w:rsidR="00F14930">
        <w:rPr>
          <w:rFonts w:ascii="Simplified Arabic" w:hAnsi="Simplified Arabic" w:cs="Simplified Arabic"/>
          <w:sz w:val="28"/>
          <w:szCs w:val="28"/>
          <w:lang w:bidi="ar-EG"/>
        </w:rPr>
        <w:t>,2020)</w:t>
      </w:r>
      <w:r>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rPr>
        <w:t>يتفق الباحث مع توصيات صندوق النقد الدولي بمراجعة القائمة الطويلة من السلع والخدمات المعفاة من هذه الضريبة في مصر شريطة تجهيز منظومة الدعم للوصول إلى الفئات الضعيفة والحد من تسرب الدعم إلى غير مستحقيه قبل النظر في تقليل الإعفاءات على السلع والخدمات الأ</w:t>
      </w:r>
      <w:r>
        <w:rPr>
          <w:rFonts w:ascii="Simplified Arabic" w:hAnsi="Simplified Arabic" w:cs="Simplified Arabic" w:hint="cs"/>
          <w:sz w:val="28"/>
          <w:szCs w:val="28"/>
          <w:rtl/>
        </w:rPr>
        <w:t>ساسية.</w:t>
      </w:r>
      <w:r>
        <w:rPr>
          <w:rFonts w:ascii="Simplified Arabic" w:hAnsi="Simplified Arabic" w:cs="Simplified Arabic"/>
          <w:sz w:val="28"/>
          <w:szCs w:val="28"/>
        </w:rPr>
        <w:t xml:space="preserve">  </w:t>
      </w:r>
    </w:p>
    <w:p w14:paraId="2634059C" w14:textId="77777777" w:rsidR="00C268A2" w:rsidRPr="00F14930" w:rsidRDefault="00F62C8E" w:rsidP="00F62C8E">
      <w:pPr>
        <w:pStyle w:val="ListParagraph"/>
        <w:numPr>
          <w:ilvl w:val="0"/>
          <w:numId w:val="54"/>
        </w:numPr>
        <w:autoSpaceDE w:val="0"/>
        <w:autoSpaceDN w:val="0"/>
        <w:bidi/>
        <w:adjustRightInd w:val="0"/>
        <w:spacing w:after="0" w:line="240" w:lineRule="auto"/>
        <w:rPr>
          <w:rFonts w:ascii="Sakkal Majalla" w:hAnsi="Sakkal Majalla" w:cs="PT Bold Heading"/>
          <w:color w:val="000000" w:themeColor="text1"/>
          <w:sz w:val="24"/>
          <w:szCs w:val="24"/>
          <w:lang w:bidi="ar-EG"/>
        </w:rPr>
      </w:pPr>
      <w:r w:rsidRPr="00F14930">
        <w:rPr>
          <w:rFonts w:ascii="Sakkal Majalla" w:hAnsi="Sakkal Majalla" w:cs="PT Bold Heading" w:hint="cs"/>
          <w:color w:val="000000" w:themeColor="text1"/>
          <w:sz w:val="24"/>
          <w:szCs w:val="24"/>
          <w:rtl/>
          <w:lang w:bidi="ar-EG"/>
        </w:rPr>
        <w:t xml:space="preserve">تبسيط وترشيد الضريبة على التجارة الدولية </w:t>
      </w:r>
    </w:p>
    <w:p w14:paraId="34C7F076" w14:textId="77777777" w:rsidR="00C268A2" w:rsidRPr="00F14930" w:rsidRDefault="00F62C8E" w:rsidP="00F14930">
      <w:pPr>
        <w:shd w:val="clear" w:color="auto" w:fill="FFFFFF"/>
        <w:bidi/>
        <w:spacing w:after="375"/>
        <w:textAlignment w:val="baseline"/>
        <w:rPr>
          <w:rFonts w:ascii="Simplified Arabic" w:hAnsi="Simplified Arabic" w:cs="Simplified Arabic"/>
          <w:sz w:val="28"/>
          <w:szCs w:val="28"/>
          <w:rtl/>
        </w:rPr>
      </w:pPr>
      <w:r w:rsidRPr="00F14930">
        <w:rPr>
          <w:rFonts w:ascii="Simplified Arabic" w:hAnsi="Simplified Arabic" w:cs="Simplified Arabic" w:hint="cs"/>
          <w:sz w:val="28"/>
          <w:szCs w:val="28"/>
          <w:rtl/>
        </w:rPr>
        <w:t>فقد بلغت حصيلتها 32.6 مليار جنيه بنسبة 4.4% من إجمالي الضرائب المحصلة في مصر و</w:t>
      </w:r>
      <w:r w:rsidRPr="00F14930">
        <w:rPr>
          <w:rFonts w:ascii="Simplified Arabic" w:hAnsi="Simplified Arabic" w:cs="Simplified Arabic"/>
          <w:sz w:val="28"/>
          <w:szCs w:val="28"/>
          <w:rtl/>
        </w:rPr>
        <w:t xml:space="preserve">يرى </w:t>
      </w:r>
      <w:r w:rsidRPr="00F14930">
        <w:rPr>
          <w:rFonts w:ascii="Simplified Arabic" w:hAnsi="Simplified Arabic" w:cs="Simplified Arabic" w:hint="cs"/>
          <w:sz w:val="28"/>
          <w:szCs w:val="28"/>
          <w:rtl/>
        </w:rPr>
        <w:t>صندوق النقد الدولي</w:t>
      </w:r>
      <w:r w:rsidRPr="00F14930">
        <w:rPr>
          <w:rFonts w:ascii="Simplified Arabic" w:hAnsi="Simplified Arabic" w:cs="Simplified Arabic"/>
          <w:sz w:val="28"/>
          <w:szCs w:val="28"/>
          <w:rtl/>
        </w:rPr>
        <w:t xml:space="preserve"> </w:t>
      </w:r>
      <w:r w:rsidRPr="00F14930">
        <w:rPr>
          <w:rFonts w:ascii="Simplified Arabic" w:hAnsi="Simplified Arabic" w:cs="Simplified Arabic" w:hint="cs"/>
          <w:sz w:val="28"/>
          <w:szCs w:val="28"/>
          <w:rtl/>
        </w:rPr>
        <w:t>أن</w:t>
      </w:r>
      <w:r w:rsidRPr="00F14930">
        <w:rPr>
          <w:rFonts w:ascii="Simplified Arabic" w:hAnsi="Simplified Arabic" w:cs="Simplified Arabic"/>
          <w:sz w:val="28"/>
          <w:szCs w:val="28"/>
          <w:rtl/>
        </w:rPr>
        <w:t xml:space="preserve"> تبسيط هيكل التعريفة الخاص بالرسوم الجمركية</w:t>
      </w:r>
      <w:r w:rsidRPr="00F14930">
        <w:rPr>
          <w:rFonts w:ascii="Simplified Arabic" w:hAnsi="Simplified Arabic" w:cs="Simplified Arabic" w:hint="cs"/>
          <w:sz w:val="28"/>
          <w:szCs w:val="28"/>
          <w:rtl/>
        </w:rPr>
        <w:t xml:space="preserve"> في مصر</w:t>
      </w:r>
      <w:r w:rsidRPr="00F14930">
        <w:rPr>
          <w:rFonts w:ascii="Simplified Arabic" w:hAnsi="Simplified Arabic" w:cs="Simplified Arabic"/>
          <w:sz w:val="28"/>
          <w:szCs w:val="28"/>
          <w:rtl/>
        </w:rPr>
        <w:t xml:space="preserve">، والقضاء على سلطة التقدير </w:t>
      </w:r>
      <w:r w:rsidRPr="00F14930">
        <w:rPr>
          <w:rFonts w:ascii="Simplified Arabic" w:hAnsi="Simplified Arabic" w:cs="Simplified Arabic" w:hint="cs"/>
          <w:sz w:val="28"/>
          <w:szCs w:val="28"/>
          <w:rtl/>
        </w:rPr>
        <w:t>الجزافي</w:t>
      </w:r>
      <w:r w:rsidRPr="00F14930">
        <w:rPr>
          <w:rFonts w:ascii="Simplified Arabic" w:hAnsi="Simplified Arabic" w:cs="Simplified Arabic"/>
          <w:sz w:val="28"/>
          <w:szCs w:val="28"/>
          <w:rtl/>
        </w:rPr>
        <w:t xml:space="preserve"> لمنح إعفاءات، ومراجعة دور الرسوم الجمركية لتشجيع الإنتاج المحلى يمكنها جميعا أن تزيد الإيرادات، وتساعد على تحسين الكفاءة الاقتصادية</w:t>
      </w:r>
      <w:r w:rsidRPr="00F14930">
        <w:rPr>
          <w:rFonts w:ascii="Simplified Arabic" w:hAnsi="Simplified Arabic" w:cs="Simplified Arabic"/>
          <w:sz w:val="28"/>
          <w:szCs w:val="28"/>
        </w:rPr>
        <w:t>.</w:t>
      </w:r>
      <w:r w:rsidRPr="00F14930">
        <w:rPr>
          <w:rFonts w:ascii="Simplified Arabic" w:hAnsi="Simplified Arabic" w:cs="Simplified Arabic"/>
          <w:sz w:val="28"/>
          <w:szCs w:val="28"/>
          <w:rtl/>
        </w:rPr>
        <w:t xml:space="preserve">وقال إن هيكل التعريفة الخاص بالرسوم الجمركية معقد بالتعريفات </w:t>
      </w:r>
      <w:r w:rsidRPr="00F14930">
        <w:rPr>
          <w:rFonts w:ascii="Simplified Arabic" w:hAnsi="Simplified Arabic" w:cs="Simplified Arabic" w:hint="cs"/>
          <w:sz w:val="28"/>
          <w:szCs w:val="28"/>
          <w:rtl/>
        </w:rPr>
        <w:t>التي</w:t>
      </w:r>
      <w:r w:rsidRPr="00F14930">
        <w:rPr>
          <w:rFonts w:ascii="Simplified Arabic" w:hAnsi="Simplified Arabic" w:cs="Simplified Arabic"/>
          <w:sz w:val="28"/>
          <w:szCs w:val="28"/>
          <w:rtl/>
        </w:rPr>
        <w:t xml:space="preserve"> تتباين بشكل كبير بناء ع</w:t>
      </w:r>
      <w:r w:rsidRPr="00F14930">
        <w:rPr>
          <w:rFonts w:ascii="Simplified Arabic" w:hAnsi="Simplified Arabic" w:cs="Simplified Arabic"/>
          <w:sz w:val="28"/>
          <w:szCs w:val="28"/>
          <w:rtl/>
        </w:rPr>
        <w:t xml:space="preserve">لى المجموعة السلعية، فالتعريفة تبلغ الحد الأقصى لها بالنسبة للمنتجات النهائية </w:t>
      </w:r>
      <w:r w:rsidRPr="00F14930">
        <w:rPr>
          <w:rFonts w:ascii="Simplified Arabic" w:hAnsi="Simplified Arabic" w:cs="Simplified Arabic" w:hint="cs"/>
          <w:sz w:val="28"/>
          <w:szCs w:val="28"/>
          <w:rtl/>
        </w:rPr>
        <w:t>التي</w:t>
      </w:r>
      <w:r w:rsidRPr="00F14930">
        <w:rPr>
          <w:rFonts w:ascii="Simplified Arabic" w:hAnsi="Simplified Arabic" w:cs="Simplified Arabic"/>
          <w:sz w:val="28"/>
          <w:szCs w:val="28"/>
          <w:rtl/>
        </w:rPr>
        <w:t xml:space="preserve"> </w:t>
      </w:r>
      <w:r w:rsidRPr="00F14930">
        <w:rPr>
          <w:rFonts w:ascii="Simplified Arabic" w:hAnsi="Simplified Arabic" w:cs="Simplified Arabic" w:hint="cs"/>
          <w:sz w:val="28"/>
          <w:szCs w:val="28"/>
          <w:rtl/>
        </w:rPr>
        <w:t>ي</w:t>
      </w:r>
      <w:r w:rsidRPr="00F14930">
        <w:rPr>
          <w:rFonts w:ascii="Simplified Arabic" w:hAnsi="Simplified Arabic" w:cs="Simplified Arabic"/>
          <w:sz w:val="28"/>
          <w:szCs w:val="28"/>
          <w:rtl/>
        </w:rPr>
        <w:t xml:space="preserve">تم إنتاجها </w:t>
      </w:r>
      <w:r w:rsidRPr="00F14930">
        <w:rPr>
          <w:rFonts w:ascii="Simplified Arabic" w:hAnsi="Simplified Arabic" w:cs="Simplified Arabic" w:hint="cs"/>
          <w:sz w:val="28"/>
          <w:szCs w:val="28"/>
          <w:rtl/>
        </w:rPr>
        <w:t>في</w:t>
      </w:r>
      <w:r w:rsidRPr="00F14930">
        <w:rPr>
          <w:rFonts w:ascii="Simplified Arabic" w:hAnsi="Simplified Arabic" w:cs="Simplified Arabic"/>
          <w:sz w:val="28"/>
          <w:szCs w:val="28"/>
          <w:rtl/>
        </w:rPr>
        <w:t xml:space="preserve"> مصر، وعلى بعض المنتجات </w:t>
      </w:r>
      <w:r w:rsidRPr="00F14930">
        <w:rPr>
          <w:rFonts w:ascii="Simplified Arabic" w:hAnsi="Simplified Arabic" w:cs="Simplified Arabic" w:hint="cs"/>
          <w:sz w:val="28"/>
          <w:szCs w:val="28"/>
          <w:rtl/>
        </w:rPr>
        <w:t>التي</w:t>
      </w:r>
      <w:r w:rsidRPr="00F14930">
        <w:rPr>
          <w:rFonts w:ascii="Simplified Arabic" w:hAnsi="Simplified Arabic" w:cs="Simplified Arabic"/>
          <w:sz w:val="28"/>
          <w:szCs w:val="28"/>
          <w:rtl/>
        </w:rPr>
        <w:t xml:space="preserve"> من المرجح أن تستوردها الأسر الغنية</w:t>
      </w:r>
      <w:r w:rsidRPr="00F14930">
        <w:rPr>
          <w:rFonts w:ascii="Simplified Arabic" w:hAnsi="Simplified Arabic" w:cs="Simplified Arabic"/>
          <w:sz w:val="28"/>
          <w:szCs w:val="28"/>
        </w:rPr>
        <w:t xml:space="preserve">. </w:t>
      </w:r>
      <w:r w:rsidRPr="00F14930">
        <w:rPr>
          <w:rFonts w:ascii="Simplified Arabic" w:hAnsi="Simplified Arabic" w:cs="Simplified Arabic"/>
          <w:sz w:val="28"/>
          <w:szCs w:val="28"/>
          <w:rtl/>
        </w:rPr>
        <w:t>لذلك يمكن مراجعة استخدام الرسوم الجمركية كأداة سياسية لوضع قيود على الواردات، لأنها قد تُضعف ا</w:t>
      </w:r>
      <w:r w:rsidRPr="00F14930">
        <w:rPr>
          <w:rFonts w:ascii="Simplified Arabic" w:hAnsi="Simplified Arabic" w:cs="Simplified Arabic"/>
          <w:sz w:val="28"/>
          <w:szCs w:val="28"/>
          <w:rtl/>
        </w:rPr>
        <w:t>لكفاءة الاقتصادية، كما يمكن</w:t>
      </w:r>
      <w:r w:rsidR="00EA5A9E">
        <w:rPr>
          <w:rFonts w:ascii="Simplified Arabic" w:hAnsi="Simplified Arabic" w:cs="Simplified Arabic" w:hint="cs"/>
          <w:sz w:val="28"/>
          <w:szCs w:val="28"/>
          <w:rtl/>
        </w:rPr>
        <w:t xml:space="preserve"> </w:t>
      </w:r>
      <w:r w:rsidRPr="00F14930">
        <w:rPr>
          <w:rFonts w:ascii="Simplified Arabic" w:hAnsi="Simplified Arabic" w:cs="Simplified Arabic"/>
          <w:sz w:val="28"/>
          <w:szCs w:val="28"/>
          <w:rtl/>
        </w:rPr>
        <w:t>تحسين مستوى الشفافية والإيرادات عن طريق إلغاء الإعفاءات الجمركية الممنوحة بناء على التقديرات الجزافية</w:t>
      </w:r>
      <w:r w:rsidR="00575501" w:rsidRPr="00F14930">
        <w:rPr>
          <w:rFonts w:ascii="Simplified Arabic" w:hAnsi="Simplified Arabic" w:cs="Simplified Arabic" w:hint="cs"/>
          <w:sz w:val="28"/>
          <w:szCs w:val="28"/>
          <w:rtl/>
        </w:rPr>
        <w:t>(مها أبو ودن، 2018)</w:t>
      </w:r>
      <w:r>
        <w:rPr>
          <w:vertAlign w:val="superscript"/>
          <w:rtl/>
        </w:rPr>
        <w:footnoteReference w:id="194"/>
      </w:r>
      <w:r w:rsidRPr="00F14930">
        <w:rPr>
          <w:rFonts w:ascii="Simplified Arabic" w:hAnsi="Simplified Arabic" w:cs="Simplified Arabic" w:hint="cs"/>
          <w:sz w:val="28"/>
          <w:szCs w:val="28"/>
          <w:rtl/>
        </w:rPr>
        <w:t>.</w:t>
      </w:r>
    </w:p>
    <w:p w14:paraId="7560C0F2" w14:textId="77777777" w:rsidR="00C268A2" w:rsidRPr="00EA5A9E" w:rsidRDefault="00F62C8E" w:rsidP="00EA5A9E">
      <w:pPr>
        <w:autoSpaceDE w:val="0"/>
        <w:autoSpaceDN w:val="0"/>
        <w:bidi/>
        <w:adjustRightInd w:val="0"/>
        <w:spacing w:after="0" w:line="240" w:lineRule="auto"/>
        <w:rPr>
          <w:rFonts w:ascii="Simplified Arabic" w:hAnsi="Simplified Arabic" w:cs="Simplified Arabic"/>
          <w:sz w:val="28"/>
          <w:szCs w:val="28"/>
          <w:rtl/>
          <w:lang w:bidi="ar-EG"/>
        </w:rPr>
      </w:pPr>
      <w:r w:rsidRPr="00EA5A9E">
        <w:rPr>
          <w:rFonts w:ascii="Simplified Arabic" w:hAnsi="Simplified Arabic" w:cs="Simplified Arabic" w:hint="cs"/>
          <w:sz w:val="28"/>
          <w:szCs w:val="28"/>
          <w:rtl/>
          <w:lang w:bidi="ar-EG"/>
        </w:rPr>
        <w:t xml:space="preserve">بالنسبة للدول محل الدراسة فقد رأينا كيف تحولت كوريا وتايوان سريعا من سياسة انتاج بدائل الواردات </w:t>
      </w:r>
      <w:r w:rsidRPr="00EA5A9E">
        <w:rPr>
          <w:rFonts w:ascii="Simplified Arabic" w:hAnsi="Simplified Arabic" w:cs="Simplified Arabic" w:hint="cs"/>
          <w:sz w:val="28"/>
          <w:szCs w:val="28"/>
          <w:rtl/>
          <w:lang w:bidi="ar-EG"/>
        </w:rPr>
        <w:t xml:space="preserve">الحمائية إلى الإنتاج التنافسي الموجه للتصدير، ولعل ذلك من أبرز الدروس المستفادة من </w:t>
      </w:r>
      <w:r w:rsidRPr="00EA5A9E">
        <w:rPr>
          <w:rFonts w:ascii="Simplified Arabic" w:hAnsi="Simplified Arabic" w:cs="Simplified Arabic" w:hint="cs"/>
          <w:sz w:val="28"/>
          <w:szCs w:val="28"/>
          <w:rtl/>
          <w:lang w:bidi="ar-EG"/>
        </w:rPr>
        <w:lastRenderedPageBreak/>
        <w:t>تجارب هاتين الدولتين، أما ماليزيا فقد رأينا كيف تناوبت عليها جولات من انتاج بدائل الواردات ومن التوجه للتصدير.</w:t>
      </w:r>
      <w:r w:rsidRPr="00EA5A9E">
        <w:rPr>
          <w:rFonts w:ascii="Simplified Arabic" w:hAnsi="Simplified Arabic" w:cs="Simplified Arabic"/>
          <w:sz w:val="28"/>
          <w:szCs w:val="28"/>
          <w:lang w:bidi="ar-EG"/>
        </w:rPr>
        <w:t xml:space="preserve"> </w:t>
      </w:r>
      <w:r w:rsidRPr="00EA5A9E">
        <w:rPr>
          <w:rFonts w:ascii="Simplified Arabic" w:hAnsi="Simplified Arabic" w:cs="Simplified Arabic" w:hint="cs"/>
          <w:sz w:val="28"/>
          <w:szCs w:val="28"/>
          <w:rtl/>
          <w:lang w:bidi="ar-EG"/>
        </w:rPr>
        <w:t>خلال عام 2019 بلغت نسبة الضرائب على التجارة الدولية في مصر 3.3</w:t>
      </w:r>
      <w:r w:rsidRPr="00EA5A9E">
        <w:rPr>
          <w:rFonts w:ascii="Simplified Arabic" w:hAnsi="Simplified Arabic" w:cs="Simplified Arabic" w:hint="cs"/>
          <w:sz w:val="28"/>
          <w:szCs w:val="28"/>
          <w:rtl/>
          <w:lang w:bidi="ar-EG"/>
        </w:rPr>
        <w:t>% من إجمالي الإيرادات، في حين بلغت 1.5% في ماليزيا و1.6% في كوريا، أي أن نسبة الايراد الضريبي على التجارة الخارجية في مصر تزيد عن الضعف في الدول محل                                                                                                  الدراسة با</w:t>
      </w:r>
      <w:r w:rsidRPr="00EA5A9E">
        <w:rPr>
          <w:rFonts w:ascii="Simplified Arabic" w:hAnsi="Simplified Arabic" w:cs="Simplified Arabic" w:hint="cs"/>
          <w:sz w:val="28"/>
          <w:szCs w:val="28"/>
          <w:rtl/>
          <w:lang w:bidi="ar-EG"/>
        </w:rPr>
        <w:t>لرغم من أن مصر أقل انفتاحا على التجارة الخارجية من هذه الدول، حيث تبلغ التجارة الخارجية إلى الناتج المحلي الإجمالي خلال عام 2019 نسبة 43.3% في مصر مقابل</w:t>
      </w:r>
      <w:r w:rsidRPr="00EA5A9E">
        <w:rPr>
          <w:rFonts w:ascii="Simplified Arabic" w:hAnsi="Simplified Arabic" w:cs="Simplified Arabic"/>
          <w:sz w:val="28"/>
          <w:szCs w:val="28"/>
          <w:lang w:bidi="ar-EG"/>
        </w:rPr>
        <w:t xml:space="preserve"> </w:t>
      </w:r>
      <w:r w:rsidRPr="00EA5A9E">
        <w:rPr>
          <w:rFonts w:ascii="Simplified Arabic" w:hAnsi="Simplified Arabic" w:cs="Simplified Arabic" w:hint="cs"/>
          <w:sz w:val="28"/>
          <w:szCs w:val="28"/>
          <w:rtl/>
          <w:lang w:bidi="ar-EG"/>
        </w:rPr>
        <w:t xml:space="preserve">123% في ماليزيا و77% في كوريا. </w:t>
      </w:r>
    </w:p>
    <w:p w14:paraId="1BD6FB34" w14:textId="77777777" w:rsidR="00C268A2" w:rsidRPr="00EA5A9E" w:rsidRDefault="00F62C8E" w:rsidP="00EA5A9E">
      <w:pPr>
        <w:autoSpaceDE w:val="0"/>
        <w:autoSpaceDN w:val="0"/>
        <w:bidi/>
        <w:adjustRightInd w:val="0"/>
        <w:spacing w:after="0" w:line="240" w:lineRule="auto"/>
        <w:rPr>
          <w:rFonts w:ascii="Simplified Arabic" w:hAnsi="Simplified Arabic" w:cs="Simplified Arabic"/>
          <w:sz w:val="28"/>
          <w:szCs w:val="28"/>
          <w:rtl/>
          <w:lang w:bidi="ar-EG"/>
        </w:rPr>
      </w:pPr>
      <w:r w:rsidRPr="00EA5A9E">
        <w:rPr>
          <w:rFonts w:ascii="Simplified Arabic" w:hAnsi="Simplified Arabic" w:cs="Simplified Arabic" w:hint="cs"/>
          <w:sz w:val="28"/>
          <w:szCs w:val="28"/>
          <w:rtl/>
          <w:lang w:bidi="ar-EG"/>
        </w:rPr>
        <w:t xml:space="preserve">يرى الباحث أن التخلي عن ايراد الرسوم الحمائية مع </w:t>
      </w:r>
      <w:r w:rsidRPr="00EA5A9E">
        <w:rPr>
          <w:rFonts w:ascii="Simplified Arabic" w:hAnsi="Simplified Arabic" w:cs="Simplified Arabic"/>
          <w:sz w:val="28"/>
          <w:szCs w:val="28"/>
          <w:rtl/>
          <w:lang w:bidi="ar-EG"/>
        </w:rPr>
        <w:t>تطبيق إجراءات مكافحة ا</w:t>
      </w:r>
      <w:r w:rsidRPr="00EA5A9E">
        <w:rPr>
          <w:rFonts w:ascii="Simplified Arabic" w:hAnsi="Simplified Arabic" w:cs="Simplified Arabic"/>
          <w:sz w:val="28"/>
          <w:szCs w:val="28"/>
          <w:rtl/>
          <w:lang w:bidi="ar-EG"/>
        </w:rPr>
        <w:t xml:space="preserve">لإغراق </w:t>
      </w:r>
      <w:r w:rsidRPr="00EA5A9E">
        <w:rPr>
          <w:rFonts w:ascii="Simplified Arabic" w:hAnsi="Simplified Arabic" w:cs="Simplified Arabic" w:hint="cs"/>
          <w:sz w:val="28"/>
          <w:szCs w:val="28"/>
          <w:rtl/>
          <w:lang w:bidi="ar-EG"/>
        </w:rPr>
        <w:t>هو توجه تنموي حتمي وقد يتم تعويضه بعائد أكبر إن كان في إطار خطة تنتهي بتعزيز كفاءة وتنافسية الصناعات المحلية لا القضاء عليها.</w:t>
      </w:r>
    </w:p>
    <w:p w14:paraId="216FB3F6" w14:textId="77777777" w:rsidR="00C268A2" w:rsidRPr="00EA5A9E" w:rsidRDefault="00F62C8E" w:rsidP="00EA5A9E">
      <w:pPr>
        <w:autoSpaceDE w:val="0"/>
        <w:autoSpaceDN w:val="0"/>
        <w:bidi/>
        <w:adjustRightInd w:val="0"/>
        <w:spacing w:after="0" w:line="240" w:lineRule="auto"/>
        <w:rPr>
          <w:rFonts w:ascii="Simplified Arabic" w:hAnsi="Simplified Arabic" w:cs="Simplified Arabic"/>
          <w:sz w:val="28"/>
          <w:szCs w:val="28"/>
          <w:rtl/>
        </w:rPr>
      </w:pPr>
      <w:r w:rsidRPr="00EA5A9E">
        <w:rPr>
          <w:rFonts w:ascii="Simplified Arabic" w:hAnsi="Simplified Arabic" w:cs="Simplified Arabic" w:hint="cs"/>
          <w:sz w:val="28"/>
          <w:szCs w:val="28"/>
          <w:rtl/>
        </w:rPr>
        <w:t>مما يجدر ذكره أن تايوان طلبت من</w:t>
      </w:r>
      <w:r w:rsidRPr="00EA5A9E">
        <w:rPr>
          <w:rFonts w:ascii="Simplified Arabic" w:hAnsi="Simplified Arabic" w:cs="Simplified Arabic"/>
          <w:sz w:val="28"/>
          <w:szCs w:val="28"/>
          <w:rtl/>
        </w:rPr>
        <w:t xml:space="preserve"> مشغلي المستودعات وساحات </w:t>
      </w:r>
      <w:r w:rsidRPr="00EA5A9E">
        <w:rPr>
          <w:rFonts w:ascii="Simplified Arabic" w:hAnsi="Simplified Arabic" w:cs="Simplified Arabic" w:hint="cs"/>
          <w:sz w:val="28"/>
          <w:szCs w:val="28"/>
          <w:rtl/>
        </w:rPr>
        <w:t xml:space="preserve">الحاويات في مارس 2019 </w:t>
      </w:r>
      <w:r w:rsidRPr="00EA5A9E">
        <w:rPr>
          <w:rFonts w:ascii="Simplified Arabic" w:hAnsi="Simplified Arabic" w:cs="Simplified Arabic"/>
          <w:sz w:val="28"/>
          <w:szCs w:val="28"/>
          <w:rtl/>
        </w:rPr>
        <w:t>توفير سجل منسوخ لكاميرات المراقبة</w:t>
      </w:r>
      <w:r w:rsidRPr="00EA5A9E">
        <w:rPr>
          <w:rFonts w:ascii="Simplified Arabic" w:hAnsi="Simplified Arabic" w:cs="Simplified Arabic" w:hint="cs"/>
          <w:sz w:val="28"/>
          <w:szCs w:val="28"/>
          <w:rtl/>
        </w:rPr>
        <w:t>،</w:t>
      </w:r>
      <w:r w:rsidRPr="00EA5A9E">
        <w:rPr>
          <w:rFonts w:ascii="Simplified Arabic" w:hAnsi="Simplified Arabic" w:cs="Simplified Arabic"/>
          <w:sz w:val="28"/>
          <w:szCs w:val="28"/>
          <w:rtl/>
        </w:rPr>
        <w:t xml:space="preserve"> </w:t>
      </w:r>
      <w:r w:rsidRPr="00EA5A9E">
        <w:rPr>
          <w:rFonts w:ascii="Simplified Arabic" w:hAnsi="Simplified Arabic" w:cs="Simplified Arabic" w:hint="cs"/>
          <w:sz w:val="28"/>
          <w:szCs w:val="28"/>
          <w:rtl/>
        </w:rPr>
        <w:t>وتستخدم "</w:t>
      </w:r>
      <w:r w:rsidRPr="00EA5A9E">
        <w:rPr>
          <w:rFonts w:ascii="Simplified Arabic" w:hAnsi="Simplified Arabic" w:cs="Simplified Arabic"/>
          <w:sz w:val="28"/>
          <w:szCs w:val="28"/>
          <w:rtl/>
        </w:rPr>
        <w:t>إ</w:t>
      </w:r>
      <w:r w:rsidRPr="00EA5A9E">
        <w:rPr>
          <w:rFonts w:ascii="Simplified Arabic" w:hAnsi="Simplified Arabic" w:cs="Simplified Arabic"/>
          <w:sz w:val="28"/>
          <w:szCs w:val="28"/>
          <w:rtl/>
        </w:rPr>
        <w:t>نترنت الأشياء</w:t>
      </w:r>
      <w:r w:rsidRPr="00EA5A9E">
        <w:rPr>
          <w:rFonts w:ascii="Simplified Arabic" w:hAnsi="Simplified Arabic" w:cs="Simplified Arabic" w:hint="cs"/>
          <w:sz w:val="28"/>
          <w:szCs w:val="28"/>
          <w:rtl/>
        </w:rPr>
        <w:t>" لم</w:t>
      </w:r>
      <w:r w:rsidRPr="00EA5A9E">
        <w:rPr>
          <w:rFonts w:ascii="Simplified Arabic" w:hAnsi="Simplified Arabic" w:cs="Simplified Arabic"/>
          <w:sz w:val="28"/>
          <w:szCs w:val="28"/>
          <w:rtl/>
        </w:rPr>
        <w:t>راقبة</w:t>
      </w:r>
      <w:r w:rsidRPr="00EA5A9E">
        <w:rPr>
          <w:rFonts w:ascii="Simplified Arabic" w:hAnsi="Simplified Arabic" w:cs="Simplified Arabic" w:hint="cs"/>
          <w:sz w:val="28"/>
          <w:szCs w:val="28"/>
          <w:rtl/>
        </w:rPr>
        <w:t xml:space="preserve"> نقل</w:t>
      </w:r>
      <w:r w:rsidRPr="00EA5A9E">
        <w:rPr>
          <w:rFonts w:ascii="Simplified Arabic" w:hAnsi="Simplified Arabic" w:cs="Simplified Arabic"/>
          <w:sz w:val="28"/>
          <w:szCs w:val="28"/>
          <w:rtl/>
        </w:rPr>
        <w:t xml:space="preserve"> البضائع</w:t>
      </w:r>
      <w:r w:rsidRPr="00EA5A9E">
        <w:rPr>
          <w:rFonts w:ascii="Simplified Arabic" w:hAnsi="Simplified Arabic" w:cs="Simplified Arabic" w:hint="cs"/>
          <w:sz w:val="28"/>
          <w:szCs w:val="28"/>
          <w:rtl/>
        </w:rPr>
        <w:t xml:space="preserve"> و</w:t>
      </w:r>
      <w:r w:rsidRPr="00EA5A9E">
        <w:rPr>
          <w:rFonts w:ascii="Simplified Arabic" w:hAnsi="Simplified Arabic" w:cs="Simplified Arabic"/>
          <w:sz w:val="28"/>
          <w:szCs w:val="28"/>
          <w:rtl/>
        </w:rPr>
        <w:t>لضمان أمن حرك</w:t>
      </w:r>
      <w:r w:rsidRPr="00EA5A9E">
        <w:rPr>
          <w:rFonts w:ascii="Simplified Arabic" w:hAnsi="Simplified Arabic" w:cs="Simplified Arabic" w:hint="cs"/>
          <w:sz w:val="28"/>
          <w:szCs w:val="28"/>
          <w:rtl/>
        </w:rPr>
        <w:t>تها</w:t>
      </w:r>
      <w:r w:rsidRPr="00EA5A9E">
        <w:rPr>
          <w:rFonts w:ascii="Simplified Arabic" w:hAnsi="Simplified Arabic" w:cs="Simplified Arabic"/>
          <w:sz w:val="28"/>
          <w:szCs w:val="28"/>
          <w:rtl/>
        </w:rPr>
        <w:t xml:space="preserve"> </w:t>
      </w:r>
      <w:r w:rsidRPr="00EA5A9E">
        <w:rPr>
          <w:rFonts w:ascii="Simplified Arabic" w:hAnsi="Simplified Arabic" w:cs="Simplified Arabic" w:hint="cs"/>
          <w:sz w:val="28"/>
          <w:szCs w:val="28"/>
          <w:rtl/>
        </w:rPr>
        <w:t>و</w:t>
      </w:r>
      <w:r w:rsidRPr="00EA5A9E">
        <w:rPr>
          <w:rFonts w:ascii="Simplified Arabic" w:hAnsi="Simplified Arabic" w:cs="Simplified Arabic"/>
          <w:sz w:val="28"/>
          <w:szCs w:val="28"/>
          <w:rtl/>
        </w:rPr>
        <w:t xml:space="preserve">لتحسين فعالية الرقابة </w:t>
      </w:r>
      <w:r w:rsidR="00766F08" w:rsidRPr="00EA5A9E">
        <w:rPr>
          <w:rFonts w:ascii="Simplified Arabic" w:hAnsi="Simplified Arabic" w:cs="Simplified Arabic" w:hint="cs"/>
          <w:sz w:val="28"/>
          <w:szCs w:val="28"/>
          <w:rtl/>
        </w:rPr>
        <w:t>الجمركية(</w:t>
      </w:r>
      <w:r w:rsidR="00766F08" w:rsidRPr="00EA5A9E">
        <w:rPr>
          <w:rFonts w:ascii="Simplified Arabic" w:hAnsi="Simplified Arabic" w:cs="Simplified Arabic" w:hint="cs"/>
          <w:sz w:val="28"/>
          <w:szCs w:val="28"/>
        </w:rPr>
        <w:t>Ministry</w:t>
      </w:r>
      <w:r w:rsidR="00766F08" w:rsidRPr="00EA5A9E">
        <w:rPr>
          <w:rFonts w:ascii="Simplified Arabic" w:hAnsi="Simplified Arabic" w:cs="Simplified Arabic"/>
          <w:sz w:val="28"/>
          <w:szCs w:val="28"/>
        </w:rPr>
        <w:t xml:space="preserve"> of Finance(Taiwan),2020</w:t>
      </w:r>
      <w:r w:rsidR="00766F08" w:rsidRPr="00EA5A9E">
        <w:rPr>
          <w:rFonts w:ascii="Simplified Arabic" w:hAnsi="Simplified Arabic" w:cs="Simplified Arabic" w:hint="cs"/>
          <w:sz w:val="28"/>
          <w:szCs w:val="28"/>
          <w:rtl/>
        </w:rPr>
        <w:t>)</w:t>
      </w:r>
      <w:r>
        <w:rPr>
          <w:rFonts w:ascii="Sakkal Majalla" w:hAnsi="Sakkal Majalla" w:cs="Sakkal Majalla"/>
          <w:color w:val="000000" w:themeColor="text1"/>
          <w:vertAlign w:val="superscript"/>
          <w:rtl/>
          <w:lang w:bidi="ar-EG"/>
        </w:rPr>
        <w:footnoteReference w:id="195"/>
      </w:r>
      <w:r w:rsidRPr="00EA5A9E">
        <w:rPr>
          <w:rFonts w:ascii="Simplified Arabic" w:hAnsi="Simplified Arabic" w:cs="Simplified Arabic" w:hint="cs"/>
          <w:sz w:val="28"/>
          <w:szCs w:val="28"/>
          <w:rtl/>
        </w:rPr>
        <w:t>.</w:t>
      </w:r>
    </w:p>
    <w:p w14:paraId="5557B570" w14:textId="77777777" w:rsidR="00C268A2" w:rsidRPr="00687B72" w:rsidRDefault="00F62C8E" w:rsidP="00F62C8E">
      <w:pPr>
        <w:pStyle w:val="ListParagraph"/>
        <w:numPr>
          <w:ilvl w:val="0"/>
          <w:numId w:val="54"/>
        </w:numPr>
        <w:autoSpaceDE w:val="0"/>
        <w:autoSpaceDN w:val="0"/>
        <w:bidi/>
        <w:adjustRightInd w:val="0"/>
        <w:spacing w:after="0" w:line="240" w:lineRule="auto"/>
        <w:rPr>
          <w:rFonts w:ascii="Simplified Arabic" w:hAnsi="Simplified Arabic" w:cs="Simplified Arabic"/>
          <w:sz w:val="28"/>
          <w:szCs w:val="28"/>
        </w:rPr>
      </w:pPr>
      <w:r>
        <w:rPr>
          <w:rFonts w:ascii="Sakkal Majalla" w:hAnsi="Sakkal Majalla" w:cs="PT Bold Heading" w:hint="cs"/>
          <w:color w:val="000000" w:themeColor="text1"/>
          <w:sz w:val="24"/>
          <w:szCs w:val="24"/>
          <w:rtl/>
          <w:lang w:bidi="ar-EG"/>
        </w:rPr>
        <w:t>تعديل</w:t>
      </w:r>
      <w:r w:rsidRPr="00687B72">
        <w:rPr>
          <w:rFonts w:ascii="Sakkal Majalla" w:hAnsi="Sakkal Majalla" w:cs="PT Bold Heading"/>
          <w:color w:val="000000" w:themeColor="text1"/>
          <w:sz w:val="24"/>
          <w:szCs w:val="24"/>
          <w:rtl/>
          <w:lang w:bidi="ar-EG"/>
        </w:rPr>
        <w:t xml:space="preserve"> قوانين سرية الحسابات المصرفية</w:t>
      </w:r>
    </w:p>
    <w:p w14:paraId="20D8780F" w14:textId="77777777" w:rsidR="00C268A2" w:rsidRPr="001935E7" w:rsidRDefault="00F62C8E" w:rsidP="003905F4">
      <w:pPr>
        <w:pStyle w:val="NormalWeb"/>
        <w:shd w:val="clear" w:color="auto" w:fill="FFFFFF"/>
        <w:bidi/>
        <w:spacing w:before="0" w:beforeAutospacing="0" w:after="120" w:afterAutospacing="0"/>
        <w:textAlignment w:val="baseline"/>
        <w:rPr>
          <w:rFonts w:ascii="Simplified Arabic" w:hAnsi="Simplified Arabic" w:cs="Simplified Arabic"/>
          <w:sz w:val="28"/>
          <w:szCs w:val="28"/>
        </w:rPr>
      </w:pPr>
      <w:r w:rsidRPr="00843F25">
        <w:rPr>
          <w:rFonts w:ascii="Simplified Arabic" w:eastAsiaTheme="minorHAnsi" w:hAnsi="Simplified Arabic" w:cs="Simplified Arabic" w:hint="cs"/>
          <w:sz w:val="28"/>
          <w:szCs w:val="28"/>
          <w:rtl/>
          <w:lang w:bidi="ar-EG"/>
        </w:rPr>
        <w:t>ينص قانون البنك المركزي على سرية</w:t>
      </w:r>
      <w:r w:rsidRPr="00843F25">
        <w:rPr>
          <w:rFonts w:ascii="Simplified Arabic" w:eastAsiaTheme="minorHAnsi" w:hAnsi="Simplified Arabic" w:cs="Simplified Arabic"/>
          <w:sz w:val="28"/>
          <w:szCs w:val="28"/>
          <w:rtl/>
          <w:lang w:bidi="ar-EG"/>
        </w:rPr>
        <w:t xml:space="preserve"> حسابات العملاء وودائعهم وأمانتهم وخزانتهم </w:t>
      </w:r>
      <w:r w:rsidRPr="00843F25">
        <w:rPr>
          <w:rFonts w:ascii="Simplified Arabic" w:eastAsiaTheme="minorHAnsi" w:hAnsi="Simplified Arabic" w:cs="Simplified Arabic" w:hint="cs"/>
          <w:sz w:val="28"/>
          <w:szCs w:val="28"/>
          <w:rtl/>
          <w:lang w:bidi="ar-EG"/>
        </w:rPr>
        <w:t>في</w:t>
      </w:r>
      <w:r w:rsidRPr="00843F25">
        <w:rPr>
          <w:rFonts w:ascii="Simplified Arabic" w:eastAsiaTheme="minorHAnsi" w:hAnsi="Simplified Arabic" w:cs="Simplified Arabic"/>
          <w:sz w:val="28"/>
          <w:szCs w:val="28"/>
          <w:rtl/>
          <w:lang w:bidi="ar-EG"/>
        </w:rPr>
        <w:t xml:space="preserve"> البنوك </w:t>
      </w:r>
      <w:r w:rsidRPr="00843F25">
        <w:rPr>
          <w:rFonts w:ascii="Simplified Arabic" w:eastAsiaTheme="minorHAnsi" w:hAnsi="Simplified Arabic" w:cs="Simplified Arabic" w:hint="cs"/>
          <w:sz w:val="28"/>
          <w:szCs w:val="28"/>
          <w:rtl/>
          <w:lang w:bidi="ar-EG"/>
        </w:rPr>
        <w:t>وعدم جواز</w:t>
      </w:r>
      <w:r w:rsidRPr="00843F25">
        <w:rPr>
          <w:rFonts w:ascii="Simplified Arabic" w:eastAsiaTheme="minorHAnsi" w:hAnsi="Simplified Arabic" w:cs="Simplified Arabic"/>
          <w:sz w:val="28"/>
          <w:szCs w:val="28"/>
          <w:rtl/>
          <w:lang w:bidi="ar-EG"/>
        </w:rPr>
        <w:t xml:space="preserve"> الاطلاع عليها أو إعطاء بيانات عنها </w:t>
      </w:r>
      <w:r w:rsidRPr="00843F25">
        <w:rPr>
          <w:rFonts w:ascii="Simplified Arabic" w:eastAsiaTheme="minorHAnsi" w:hAnsi="Simplified Arabic" w:cs="Simplified Arabic" w:hint="cs"/>
          <w:sz w:val="28"/>
          <w:szCs w:val="28"/>
          <w:rtl/>
          <w:lang w:bidi="ar-EG"/>
        </w:rPr>
        <w:t>إلا بطل</w:t>
      </w:r>
      <w:r w:rsidRPr="00843F25">
        <w:rPr>
          <w:rFonts w:ascii="Simplified Arabic" w:eastAsiaTheme="minorHAnsi" w:hAnsi="Simplified Arabic" w:cs="Simplified Arabic" w:hint="eastAsia"/>
          <w:sz w:val="28"/>
          <w:szCs w:val="28"/>
          <w:rtl/>
          <w:lang w:bidi="ar-EG"/>
        </w:rPr>
        <w:t>ب</w:t>
      </w:r>
      <w:r w:rsidRPr="00843F25">
        <w:rPr>
          <w:rFonts w:ascii="Simplified Arabic" w:eastAsiaTheme="minorHAnsi" w:hAnsi="Simplified Arabic" w:cs="Simplified Arabic" w:hint="cs"/>
          <w:sz w:val="28"/>
          <w:szCs w:val="28"/>
          <w:rtl/>
          <w:lang w:bidi="ar-EG"/>
        </w:rPr>
        <w:t xml:space="preserve"> من النائب العام أ</w:t>
      </w:r>
      <w:r w:rsidRPr="00843F25">
        <w:rPr>
          <w:rFonts w:ascii="Simplified Arabic" w:eastAsiaTheme="minorHAnsi" w:hAnsi="Simplified Arabic" w:cs="Simplified Arabic"/>
          <w:sz w:val="28"/>
          <w:szCs w:val="28"/>
          <w:rtl/>
          <w:lang w:bidi="ar-EG"/>
        </w:rPr>
        <w:t xml:space="preserve">و بناء على حكم </w:t>
      </w:r>
      <w:r w:rsidRPr="00843F25">
        <w:rPr>
          <w:rFonts w:ascii="Simplified Arabic" w:eastAsiaTheme="minorHAnsi" w:hAnsi="Simplified Arabic" w:cs="Simplified Arabic" w:hint="cs"/>
          <w:sz w:val="28"/>
          <w:szCs w:val="28"/>
          <w:rtl/>
          <w:lang w:bidi="ar-EG"/>
        </w:rPr>
        <w:t>قضائي. ويلقى طلب مصلحة الضرائب بالاطلاع على هذه الحسابات رفضا من محافظ البنك المركزي</w:t>
      </w:r>
      <w:r w:rsidR="00E538C4">
        <w:rPr>
          <w:rFonts w:ascii="Simplified Arabic" w:eastAsiaTheme="minorHAnsi" w:hAnsi="Simplified Arabic" w:cs="Simplified Arabic" w:hint="cs"/>
          <w:sz w:val="28"/>
          <w:szCs w:val="28"/>
          <w:rtl/>
          <w:lang w:bidi="ar-EG"/>
        </w:rPr>
        <w:t>(أحمد الدسوقي، 2018)</w:t>
      </w:r>
      <w:r w:rsidRPr="00843F25">
        <w:rPr>
          <w:rFonts w:ascii="Simplified Arabic" w:eastAsiaTheme="minorHAnsi" w:hAnsi="Simplified Arabic" w:cs="Simplified Arabic" w:hint="cs"/>
          <w:sz w:val="28"/>
          <w:szCs w:val="28"/>
          <w:rtl/>
          <w:lang w:bidi="ar-EG"/>
        </w:rPr>
        <w:t xml:space="preserve"> </w:t>
      </w:r>
      <w:r>
        <w:rPr>
          <w:rFonts w:ascii="Simplified Arabic" w:eastAsiaTheme="minorHAnsi" w:hAnsi="Simplified Arabic" w:cs="Simplified Arabic"/>
          <w:sz w:val="28"/>
          <w:szCs w:val="28"/>
          <w:vertAlign w:val="superscript"/>
          <w:rtl/>
          <w:lang w:bidi="ar-EG"/>
        </w:rPr>
        <w:footnoteReference w:id="196"/>
      </w:r>
      <w:r w:rsidRPr="00843F25">
        <w:rPr>
          <w:rFonts w:ascii="Simplified Arabic" w:eastAsiaTheme="minorHAnsi" w:hAnsi="Simplified Arabic" w:cs="Simplified Arabic"/>
          <w:sz w:val="28"/>
          <w:szCs w:val="28"/>
          <w:lang w:bidi="ar-EG"/>
        </w:rPr>
        <w:t>.</w:t>
      </w:r>
      <w:r w:rsidRPr="00843F25">
        <w:rPr>
          <w:rFonts w:ascii="Simplified Arabic" w:eastAsiaTheme="minorHAnsi" w:hAnsi="Simplified Arabic" w:cs="Simplified Arabic" w:hint="cs"/>
          <w:sz w:val="28"/>
          <w:szCs w:val="28"/>
          <w:rtl/>
          <w:lang w:bidi="ar-EG"/>
        </w:rPr>
        <w:t xml:space="preserve"> تسمح سرية الحسابات للممولين ب</w:t>
      </w:r>
      <w:r w:rsidRPr="00843F25">
        <w:rPr>
          <w:rFonts w:ascii="Simplified Arabic" w:eastAsiaTheme="minorHAnsi" w:hAnsi="Simplified Arabic" w:cs="Simplified Arabic"/>
          <w:sz w:val="28"/>
          <w:szCs w:val="28"/>
          <w:rtl/>
          <w:lang w:bidi="ar-EG"/>
        </w:rPr>
        <w:t>تقد</w:t>
      </w:r>
      <w:r w:rsidRPr="00843F25">
        <w:rPr>
          <w:rFonts w:ascii="Simplified Arabic" w:eastAsiaTheme="minorHAnsi" w:hAnsi="Simplified Arabic" w:cs="Simplified Arabic" w:hint="cs"/>
          <w:sz w:val="28"/>
          <w:szCs w:val="28"/>
          <w:rtl/>
          <w:lang w:bidi="ar-EG"/>
        </w:rPr>
        <w:t>ي</w:t>
      </w:r>
      <w:r w:rsidRPr="00843F25">
        <w:rPr>
          <w:rFonts w:ascii="Simplified Arabic" w:eastAsiaTheme="minorHAnsi" w:hAnsi="Simplified Arabic" w:cs="Simplified Arabic"/>
          <w:sz w:val="28"/>
          <w:szCs w:val="28"/>
          <w:rtl/>
          <w:lang w:bidi="ar-EG"/>
        </w:rPr>
        <w:t xml:space="preserve">م بيانات غير </w:t>
      </w:r>
      <w:r w:rsidRPr="00843F25">
        <w:rPr>
          <w:rFonts w:ascii="Simplified Arabic" w:eastAsiaTheme="minorHAnsi" w:hAnsi="Simplified Arabic" w:cs="Simplified Arabic" w:hint="cs"/>
          <w:sz w:val="28"/>
          <w:szCs w:val="28"/>
          <w:rtl/>
          <w:lang w:bidi="ar-EG"/>
        </w:rPr>
        <w:t>سليمة عن إيراداته</w:t>
      </w:r>
      <w:r>
        <w:rPr>
          <w:rFonts w:ascii="Simplified Arabic" w:eastAsiaTheme="minorHAnsi" w:hAnsi="Simplified Arabic" w:cs="Simplified Arabic" w:hint="cs"/>
          <w:sz w:val="28"/>
          <w:szCs w:val="28"/>
          <w:rtl/>
          <w:lang w:bidi="ar-EG"/>
        </w:rPr>
        <w:t>م</w:t>
      </w:r>
      <w:r w:rsidRPr="00843F25">
        <w:rPr>
          <w:rFonts w:ascii="Simplified Arabic" w:eastAsiaTheme="minorHAnsi" w:hAnsi="Simplified Arabic" w:cs="Simplified Arabic" w:hint="cs"/>
          <w:sz w:val="28"/>
          <w:szCs w:val="28"/>
          <w:rtl/>
          <w:lang w:bidi="ar-EG"/>
        </w:rPr>
        <w:t xml:space="preserve"> وثروات</w:t>
      </w:r>
      <w:r>
        <w:rPr>
          <w:rFonts w:ascii="Simplified Arabic" w:eastAsiaTheme="minorHAnsi" w:hAnsi="Simplified Arabic" w:cs="Simplified Arabic" w:hint="cs"/>
          <w:sz w:val="28"/>
          <w:szCs w:val="28"/>
          <w:rtl/>
          <w:lang w:bidi="ar-EG"/>
        </w:rPr>
        <w:t xml:space="preserve">هم. </w:t>
      </w:r>
      <w:r w:rsidRPr="00843F25">
        <w:rPr>
          <w:rFonts w:ascii="Simplified Arabic" w:eastAsiaTheme="minorHAnsi" w:hAnsi="Simplified Arabic" w:cs="Simplified Arabic" w:hint="cs"/>
          <w:sz w:val="28"/>
          <w:szCs w:val="28"/>
          <w:rtl/>
          <w:lang w:bidi="ar-EG"/>
        </w:rPr>
        <w:t>ورغم ا</w:t>
      </w:r>
      <w:r w:rsidRPr="00843F25">
        <w:rPr>
          <w:rFonts w:ascii="Simplified Arabic" w:eastAsiaTheme="minorHAnsi" w:hAnsi="Simplified Arabic" w:cs="Simplified Arabic"/>
          <w:sz w:val="28"/>
          <w:szCs w:val="28"/>
          <w:rtl/>
          <w:lang w:bidi="ar-EG"/>
        </w:rPr>
        <w:t xml:space="preserve">لمبادرات </w:t>
      </w:r>
      <w:r w:rsidRPr="00843F25">
        <w:rPr>
          <w:rFonts w:ascii="Simplified Arabic" w:eastAsiaTheme="minorHAnsi" w:hAnsi="Simplified Arabic" w:cs="Simplified Arabic" w:hint="cs"/>
          <w:sz w:val="28"/>
          <w:szCs w:val="28"/>
          <w:rtl/>
          <w:lang w:bidi="ar-EG"/>
        </w:rPr>
        <w:t>الدولية</w:t>
      </w:r>
      <w:r w:rsidRPr="00843F25">
        <w:rPr>
          <w:rFonts w:ascii="Simplified Arabic" w:eastAsiaTheme="minorHAnsi" w:hAnsi="Simplified Arabic" w:cs="Simplified Arabic"/>
          <w:sz w:val="28"/>
          <w:szCs w:val="28"/>
          <w:rtl/>
          <w:lang w:bidi="ar-EG"/>
        </w:rPr>
        <w:t xml:space="preserve"> الأخيرة مثل معيار التبادل التلقائي لمعلومات الحساب المالي في المسائل الضريبية </w:t>
      </w:r>
      <w:r>
        <w:rPr>
          <w:rFonts w:ascii="Open Sans" w:hAnsi="Open Sans" w:cs="Open Sans"/>
          <w:color w:val="212529"/>
          <w:sz w:val="22"/>
          <w:szCs w:val="22"/>
          <w:shd w:val="clear" w:color="auto" w:fill="FFFFFF"/>
        </w:rPr>
        <w:t>AEOI</w:t>
      </w:r>
      <w:r w:rsidRPr="00843F25">
        <w:rPr>
          <w:rFonts w:ascii="Simplified Arabic" w:eastAsiaTheme="minorHAnsi" w:hAnsi="Simplified Arabic" w:cs="Simplified Arabic"/>
          <w:sz w:val="28"/>
          <w:szCs w:val="28"/>
          <w:rtl/>
          <w:lang w:bidi="ar-EG"/>
        </w:rPr>
        <w:t xml:space="preserve"> الذي تم قبوله من قبل ما يقرب من 50 سلطة قضائية ، والجهود السابقة التي بذلت</w:t>
      </w:r>
      <w:r w:rsidRPr="00843F25">
        <w:rPr>
          <w:rFonts w:ascii="Simplified Arabic" w:eastAsiaTheme="minorHAnsi" w:hAnsi="Simplified Arabic" w:cs="Simplified Arabic"/>
          <w:sz w:val="28"/>
          <w:szCs w:val="28"/>
          <w:rtl/>
          <w:lang w:bidi="ar-EG"/>
        </w:rPr>
        <w:t>ها الولايات المتحدة وألمانيا والمملكة المتحدة لتحقيق الشفافية من أجل الكشف عن تمويل الإرهاب</w:t>
      </w:r>
      <w:r w:rsidRPr="009A1D61">
        <w:rPr>
          <w:rFonts w:ascii="Arial" w:hAnsi="Arial" w:cs="Arial"/>
          <w:color w:val="343434"/>
          <w:sz w:val="27"/>
          <w:szCs w:val="27"/>
          <w:shd w:val="clear" w:color="auto" w:fill="FFFFFF"/>
          <w:rtl/>
          <w:lang w:bidi="ar-EG"/>
        </w:rPr>
        <w:t xml:space="preserve"> والتهرب الضريبي</w:t>
      </w:r>
      <w:r w:rsidRPr="00843F25">
        <w:rPr>
          <w:rFonts w:ascii="Simplified Arabic" w:eastAsiaTheme="minorHAnsi" w:hAnsi="Simplified Arabic" w:cs="Simplified Arabic" w:hint="cs"/>
          <w:sz w:val="28"/>
          <w:szCs w:val="28"/>
          <w:rtl/>
          <w:lang w:bidi="ar-EG"/>
        </w:rPr>
        <w:t xml:space="preserve">،  لا تزال مصر متمسكة برفض </w:t>
      </w:r>
      <w:r w:rsidRPr="00843F25">
        <w:rPr>
          <w:rFonts w:ascii="Simplified Arabic" w:eastAsiaTheme="minorHAnsi" w:hAnsi="Simplified Arabic" w:cs="Simplified Arabic"/>
          <w:sz w:val="28"/>
          <w:szCs w:val="28"/>
          <w:rtl/>
          <w:lang w:bidi="ar-EG"/>
        </w:rPr>
        <w:t>تبادل معلومات الحساب المالي</w:t>
      </w:r>
      <w:r w:rsidRPr="00843F25">
        <w:rPr>
          <w:rFonts w:ascii="Simplified Arabic" w:eastAsiaTheme="minorHAnsi" w:hAnsi="Simplified Arabic" w:cs="Simplified Arabic" w:hint="cs"/>
          <w:sz w:val="28"/>
          <w:szCs w:val="28"/>
          <w:rtl/>
          <w:lang w:bidi="ar-EG"/>
        </w:rPr>
        <w:t xml:space="preserve"> للأغراض الضريبية.</w:t>
      </w:r>
      <w:r w:rsidRPr="00843F25">
        <w:rPr>
          <w:rFonts w:ascii="Simplified Arabic" w:hAnsi="Simplified Arabic" w:cs="Simplified Arabic" w:hint="cs"/>
          <w:sz w:val="28"/>
          <w:szCs w:val="28"/>
          <w:rtl/>
        </w:rPr>
        <w:t xml:space="preserve"> </w:t>
      </w:r>
      <w:r w:rsidRPr="00B83612">
        <w:rPr>
          <w:rFonts w:ascii="Simplified Arabic" w:hAnsi="Simplified Arabic" w:cs="Simplified Arabic" w:hint="cs"/>
          <w:sz w:val="28"/>
          <w:szCs w:val="28"/>
          <w:rtl/>
        </w:rPr>
        <w:t>يوجد</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ما</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يزيد</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عن</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عشرة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مشروعات</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لاتفاقيات</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لتجنب</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الازدواج</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الضريبي</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مع</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كل</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من</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النمسا</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والنرويج</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وفنلندا</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ولوكسمبورج</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والهند</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وكوريا</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والبحرين دون</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توقيع</w:t>
      </w:r>
      <w:r w:rsidR="002B442D">
        <w:rPr>
          <w:rFonts w:ascii="Simplified Arabic" w:hAnsi="Simplified Arabic" w:cs="Simplified Arabic" w:hint="cs"/>
          <w:sz w:val="28"/>
          <w:szCs w:val="28"/>
          <w:rtl/>
        </w:rPr>
        <w:t>،</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بسبب</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عدم</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إضافة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الفقرة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التي</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تتطلب</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تبادل المعلومات</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المصرفية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حتى</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ولو</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كانت</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محظورة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وفقا</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للقوانين</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lastRenderedPageBreak/>
        <w:t>والتشريعات</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الداخلية</w:t>
      </w:r>
      <w:r>
        <w:rPr>
          <w:rFonts w:ascii="Simplified Arabic" w:hAnsi="Simplified Arabic" w:cs="Simplified Arabic" w:hint="cs"/>
          <w:sz w:val="28"/>
          <w:szCs w:val="28"/>
          <w:rtl/>
        </w:rPr>
        <w:t>. يرى الباحث أن هذا التمسك الغير مبرر بسرية الحسابات في وجه السلطات الضريبية</w:t>
      </w:r>
      <w:r>
        <w:rPr>
          <w:rFonts w:ascii="Simplified Arabic" w:hAnsi="Simplified Arabic" w:cs="Simplified Arabic" w:hint="cs"/>
          <w:sz w:val="28"/>
          <w:szCs w:val="28"/>
          <w:rtl/>
        </w:rPr>
        <w:t xml:space="preserve"> يحمل علام</w:t>
      </w:r>
      <w:r w:rsidR="00766F08">
        <w:rPr>
          <w:rFonts w:ascii="Simplified Arabic" w:hAnsi="Simplified Arabic" w:cs="Simplified Arabic" w:hint="cs"/>
          <w:sz w:val="28"/>
          <w:szCs w:val="28"/>
          <w:rtl/>
          <w:lang w:bidi="ar-EG"/>
        </w:rPr>
        <w:t>ة</w:t>
      </w:r>
      <w:r>
        <w:rPr>
          <w:rFonts w:ascii="Simplified Arabic" w:hAnsi="Simplified Arabic" w:cs="Simplified Arabic" w:hint="cs"/>
          <w:sz w:val="28"/>
          <w:szCs w:val="28"/>
          <w:rtl/>
        </w:rPr>
        <w:t xml:space="preserve"> استفهام، ويعد تفريطا في حقوق المجتمع لصالح المتهربين ضريبيا. كما أن قانون البنك المركزي ينظم الكشف عن بعض المعلومات لأغراض </w:t>
      </w:r>
      <w:r w:rsidRPr="001935E7">
        <w:rPr>
          <w:rFonts w:ascii="Simplified Arabic" w:hAnsi="Simplified Arabic" w:cs="Simplified Arabic"/>
          <w:sz w:val="28"/>
          <w:szCs w:val="28"/>
          <w:rtl/>
        </w:rPr>
        <w:t xml:space="preserve">مكافحة غسل </w:t>
      </w:r>
      <w:r w:rsidRPr="001935E7">
        <w:rPr>
          <w:rFonts w:ascii="Simplified Arabic" w:hAnsi="Simplified Arabic" w:cs="Simplified Arabic" w:hint="cs"/>
          <w:sz w:val="28"/>
          <w:szCs w:val="28"/>
          <w:rtl/>
        </w:rPr>
        <w:t>الأموال و</w:t>
      </w:r>
      <w:r w:rsidRPr="001935E7">
        <w:rPr>
          <w:rFonts w:ascii="Simplified Arabic" w:hAnsi="Simplified Arabic" w:cs="Simplified Arabic"/>
          <w:sz w:val="28"/>
          <w:szCs w:val="28"/>
          <w:rtl/>
        </w:rPr>
        <w:t xml:space="preserve"> الاستعلام والتصنيف الائتمان</w:t>
      </w:r>
      <w:r w:rsidRPr="001935E7">
        <w:rPr>
          <w:rFonts w:ascii="Simplified Arabic" w:hAnsi="Simplified Arabic" w:cs="Simplified Arabic" w:hint="cs"/>
          <w:sz w:val="28"/>
          <w:szCs w:val="28"/>
          <w:rtl/>
        </w:rPr>
        <w:t xml:space="preserve">ي </w:t>
      </w:r>
      <w:r>
        <w:rPr>
          <w:rFonts w:ascii="Simplified Arabic" w:hAnsi="Simplified Arabic" w:cs="Simplified Arabic" w:hint="cs"/>
          <w:sz w:val="28"/>
          <w:szCs w:val="28"/>
          <w:rtl/>
        </w:rPr>
        <w:t>وغير ذلك</w:t>
      </w:r>
      <w:r w:rsidRPr="001935E7">
        <w:rPr>
          <w:rFonts w:ascii="Simplified Arabic" w:hAnsi="Simplified Arabic" w:cs="Simplified Arabic" w:hint="cs"/>
          <w:sz w:val="28"/>
          <w:szCs w:val="28"/>
          <w:rtl/>
        </w:rPr>
        <w:t>، فلماذا الإصرار عن حجب المعلومات في وجه مصلحة الضرائب</w:t>
      </w:r>
      <w:r>
        <w:rPr>
          <w:rFonts w:ascii="Simplified Arabic" w:hAnsi="Simplified Arabic" w:cs="Simplified Arabic" w:hint="cs"/>
          <w:sz w:val="28"/>
          <w:szCs w:val="28"/>
          <w:rtl/>
        </w:rPr>
        <w:t>؟</w:t>
      </w:r>
    </w:p>
    <w:p w14:paraId="2B82A048" w14:textId="77777777" w:rsidR="00C268A2" w:rsidRDefault="00F62C8E" w:rsidP="00F62C8E">
      <w:pPr>
        <w:pStyle w:val="NormalWeb"/>
        <w:numPr>
          <w:ilvl w:val="0"/>
          <w:numId w:val="54"/>
        </w:numPr>
        <w:shd w:val="clear" w:color="auto" w:fill="FFFFFF"/>
        <w:bidi/>
        <w:spacing w:before="0" w:beforeAutospacing="0" w:after="120" w:afterAutospacing="0"/>
        <w:textAlignment w:val="baseline"/>
        <w:rPr>
          <w:rFonts w:ascii="Sakkal Majalla" w:eastAsiaTheme="minorHAnsi" w:hAnsi="Sakkal Majalla" w:cs="PT Bold Heading"/>
          <w:color w:val="000000" w:themeColor="text1"/>
          <w:rtl/>
          <w:lang w:bidi="ar-EG"/>
        </w:rPr>
      </w:pPr>
      <w:r>
        <w:rPr>
          <w:rFonts w:ascii="Sakkal Majalla" w:eastAsiaTheme="minorHAnsi" w:hAnsi="Sakkal Majalla" w:cs="PT Bold Heading" w:hint="cs"/>
          <w:color w:val="000000" w:themeColor="text1"/>
          <w:rtl/>
          <w:lang w:bidi="ar-EG"/>
        </w:rPr>
        <w:t>التوسع في</w:t>
      </w:r>
      <w:r w:rsidRPr="0079630A">
        <w:rPr>
          <w:rFonts w:ascii="Sakkal Majalla" w:eastAsiaTheme="minorHAnsi" w:hAnsi="Sakkal Majalla" w:cs="PT Bold Heading" w:hint="cs"/>
          <w:color w:val="000000" w:themeColor="text1"/>
          <w:rtl/>
          <w:lang w:bidi="ar-EG"/>
        </w:rPr>
        <w:t xml:space="preserve"> ضرائب الخطيئة</w:t>
      </w:r>
    </w:p>
    <w:p w14:paraId="4D4BB2E9" w14:textId="77777777" w:rsidR="00C268A2" w:rsidRPr="00382790" w:rsidRDefault="00F62C8E" w:rsidP="00382790">
      <w:pPr>
        <w:bidi/>
        <w:ind w:left="19" w:right="3"/>
        <w:rPr>
          <w:rFonts w:ascii="Simplified Arabic" w:hAnsi="Simplified Arabic" w:cs="Simplified Arabic"/>
          <w:sz w:val="28"/>
          <w:szCs w:val="28"/>
          <w:rtl/>
        </w:rPr>
      </w:pPr>
      <w:r w:rsidRPr="00382790">
        <w:rPr>
          <w:rFonts w:ascii="Simplified Arabic" w:hAnsi="Simplified Arabic" w:cs="Simplified Arabic" w:hint="cs"/>
          <w:sz w:val="28"/>
          <w:szCs w:val="28"/>
          <w:rtl/>
        </w:rPr>
        <w:t xml:space="preserve"> شجعت أجندة أديس أبابا (ما تمخض عنه المؤتمر</w:t>
      </w:r>
      <w:r w:rsidRPr="00382790">
        <w:rPr>
          <w:rFonts w:ascii="Simplified Arabic" w:hAnsi="Simplified Arabic" w:cs="Simplified Arabic"/>
          <w:sz w:val="28"/>
          <w:szCs w:val="28"/>
          <w:rtl/>
        </w:rPr>
        <w:t xml:space="preserve"> </w:t>
      </w:r>
      <w:r w:rsidRPr="00382790">
        <w:rPr>
          <w:rFonts w:ascii="Simplified Arabic" w:hAnsi="Simplified Arabic" w:cs="Simplified Arabic" w:hint="cs"/>
          <w:sz w:val="28"/>
          <w:szCs w:val="28"/>
          <w:rtl/>
        </w:rPr>
        <w:t>الدولي</w:t>
      </w:r>
      <w:r w:rsidRPr="00382790">
        <w:rPr>
          <w:rFonts w:ascii="Simplified Arabic" w:hAnsi="Simplified Arabic" w:cs="Simplified Arabic"/>
          <w:sz w:val="28"/>
          <w:szCs w:val="28"/>
          <w:rtl/>
        </w:rPr>
        <w:t xml:space="preserve"> </w:t>
      </w:r>
      <w:r w:rsidRPr="00382790">
        <w:rPr>
          <w:rFonts w:ascii="Simplified Arabic" w:hAnsi="Simplified Arabic" w:cs="Simplified Arabic" w:hint="cs"/>
          <w:sz w:val="28"/>
          <w:szCs w:val="28"/>
          <w:rtl/>
        </w:rPr>
        <w:t>الثالث</w:t>
      </w:r>
      <w:r w:rsidRPr="00382790">
        <w:rPr>
          <w:rFonts w:ascii="Simplified Arabic" w:hAnsi="Simplified Arabic" w:cs="Simplified Arabic"/>
          <w:sz w:val="28"/>
          <w:szCs w:val="28"/>
          <w:rtl/>
        </w:rPr>
        <w:t xml:space="preserve"> </w:t>
      </w:r>
      <w:r w:rsidRPr="00382790">
        <w:rPr>
          <w:rFonts w:ascii="Simplified Arabic" w:hAnsi="Simplified Arabic" w:cs="Simplified Arabic" w:hint="cs"/>
          <w:sz w:val="28"/>
          <w:szCs w:val="28"/>
          <w:rtl/>
        </w:rPr>
        <w:t>لتمويل</w:t>
      </w:r>
      <w:r w:rsidRPr="00382790">
        <w:rPr>
          <w:rFonts w:ascii="Simplified Arabic" w:hAnsi="Simplified Arabic" w:cs="Simplified Arabic"/>
          <w:sz w:val="28"/>
          <w:szCs w:val="28"/>
          <w:rtl/>
        </w:rPr>
        <w:t xml:space="preserve"> </w:t>
      </w:r>
      <w:r w:rsidRPr="00382790">
        <w:rPr>
          <w:rFonts w:ascii="Simplified Arabic" w:hAnsi="Simplified Arabic" w:cs="Simplified Arabic" w:hint="cs"/>
          <w:sz w:val="28"/>
          <w:szCs w:val="28"/>
          <w:rtl/>
        </w:rPr>
        <w:t>التنمية الذي</w:t>
      </w:r>
      <w:r w:rsidRPr="00382790">
        <w:rPr>
          <w:rFonts w:ascii="Simplified Arabic" w:hAnsi="Simplified Arabic" w:cs="Simplified Arabic"/>
          <w:sz w:val="28"/>
          <w:szCs w:val="28"/>
          <w:rtl/>
        </w:rPr>
        <w:t xml:space="preserve"> </w:t>
      </w:r>
      <w:r w:rsidRPr="00382790">
        <w:rPr>
          <w:rFonts w:ascii="Simplified Arabic" w:hAnsi="Simplified Arabic" w:cs="Simplified Arabic" w:hint="cs"/>
          <w:sz w:val="28"/>
          <w:szCs w:val="28"/>
          <w:rtl/>
        </w:rPr>
        <w:t>عقد</w:t>
      </w:r>
      <w:r w:rsidRPr="00382790">
        <w:rPr>
          <w:rFonts w:ascii="Simplified Arabic" w:hAnsi="Simplified Arabic" w:cs="Simplified Arabic"/>
          <w:sz w:val="28"/>
          <w:szCs w:val="28"/>
          <w:rtl/>
        </w:rPr>
        <w:t xml:space="preserve"> </w:t>
      </w:r>
      <w:r w:rsidRPr="00382790">
        <w:rPr>
          <w:rFonts w:ascii="Simplified Arabic" w:hAnsi="Simplified Arabic" w:cs="Simplified Arabic" w:hint="cs"/>
          <w:sz w:val="28"/>
          <w:szCs w:val="28"/>
          <w:rtl/>
        </w:rPr>
        <w:t>في</w:t>
      </w:r>
      <w:r w:rsidRPr="00382790">
        <w:rPr>
          <w:rFonts w:ascii="Simplified Arabic" w:hAnsi="Simplified Arabic" w:cs="Simplified Arabic"/>
          <w:sz w:val="28"/>
          <w:szCs w:val="28"/>
          <w:rtl/>
        </w:rPr>
        <w:t xml:space="preserve"> </w:t>
      </w:r>
      <w:r w:rsidRPr="00382790">
        <w:rPr>
          <w:rFonts w:ascii="Simplified Arabic" w:hAnsi="Simplified Arabic" w:cs="Simplified Arabic" w:hint="cs"/>
          <w:sz w:val="28"/>
          <w:szCs w:val="28"/>
          <w:rtl/>
        </w:rPr>
        <w:t>أثيوبيا</w:t>
      </w:r>
      <w:r w:rsidRPr="00382790">
        <w:rPr>
          <w:rFonts w:ascii="Simplified Arabic" w:hAnsi="Simplified Arabic" w:cs="Simplified Arabic"/>
          <w:sz w:val="28"/>
          <w:szCs w:val="28"/>
          <w:rtl/>
        </w:rPr>
        <w:t xml:space="preserve"> </w:t>
      </w:r>
      <w:r w:rsidRPr="00382790">
        <w:rPr>
          <w:rFonts w:ascii="Simplified Arabic" w:hAnsi="Simplified Arabic" w:cs="Simplified Arabic" w:hint="cs"/>
          <w:sz w:val="28"/>
          <w:szCs w:val="28"/>
          <w:rtl/>
        </w:rPr>
        <w:t>لعام</w:t>
      </w:r>
      <w:r w:rsidRPr="00382790">
        <w:rPr>
          <w:rFonts w:ascii="Simplified Arabic" w:hAnsi="Simplified Arabic" w:cs="Simplified Arabic"/>
          <w:sz w:val="28"/>
          <w:szCs w:val="28"/>
          <w:rtl/>
        </w:rPr>
        <w:t xml:space="preserve"> 2015</w:t>
      </w:r>
      <w:r w:rsidRPr="00382790">
        <w:rPr>
          <w:rFonts w:ascii="Simplified Arabic" w:hAnsi="Simplified Arabic" w:cs="Simplified Arabic" w:hint="cs"/>
          <w:sz w:val="28"/>
          <w:szCs w:val="28"/>
          <w:rtl/>
        </w:rPr>
        <w:t xml:space="preserve">) </w:t>
      </w:r>
      <w:r w:rsidRPr="00382790">
        <w:rPr>
          <w:rFonts w:ascii="Simplified Arabic" w:hAnsi="Simplified Arabic" w:cs="Simplified Arabic"/>
          <w:sz w:val="28"/>
          <w:szCs w:val="28"/>
          <w:rtl/>
        </w:rPr>
        <w:t>على</w:t>
      </w:r>
      <w:r w:rsidRPr="00382790">
        <w:rPr>
          <w:rFonts w:ascii="Simplified Arabic" w:hAnsi="Simplified Arabic" w:cs="Simplified Arabic" w:hint="cs"/>
          <w:sz w:val="28"/>
          <w:szCs w:val="28"/>
          <w:rtl/>
        </w:rPr>
        <w:t xml:space="preserve"> فرض ضرائب على</w:t>
      </w:r>
      <w:r w:rsidRPr="00382790">
        <w:rPr>
          <w:rFonts w:ascii="Simplified Arabic" w:hAnsi="Simplified Arabic" w:cs="Simplified Arabic"/>
          <w:sz w:val="28"/>
          <w:szCs w:val="28"/>
          <w:rtl/>
        </w:rPr>
        <w:t xml:space="preserve"> التبغ </w:t>
      </w:r>
      <w:r w:rsidRPr="00382790">
        <w:rPr>
          <w:rFonts w:ascii="Simplified Arabic" w:hAnsi="Simplified Arabic" w:cs="Simplified Arabic" w:hint="cs"/>
          <w:sz w:val="28"/>
          <w:szCs w:val="28"/>
          <w:rtl/>
        </w:rPr>
        <w:t>ك</w:t>
      </w:r>
      <w:r w:rsidRPr="00382790">
        <w:rPr>
          <w:rFonts w:ascii="Simplified Arabic" w:hAnsi="Simplified Arabic" w:cs="Simplified Arabic"/>
          <w:sz w:val="28"/>
          <w:szCs w:val="28"/>
          <w:rtl/>
        </w:rPr>
        <w:t>وسيلة فعالة ومهمة للحد من استهلاك</w:t>
      </w:r>
      <w:r w:rsidRPr="00382790">
        <w:rPr>
          <w:rFonts w:ascii="Simplified Arabic" w:hAnsi="Simplified Arabic" w:cs="Simplified Arabic" w:hint="cs"/>
          <w:sz w:val="28"/>
          <w:szCs w:val="28"/>
          <w:rtl/>
        </w:rPr>
        <w:t xml:space="preserve">ه </w:t>
      </w:r>
      <w:r w:rsidRPr="00382790">
        <w:rPr>
          <w:rFonts w:ascii="Simplified Arabic" w:hAnsi="Simplified Arabic" w:cs="Simplified Arabic"/>
          <w:sz w:val="28"/>
          <w:szCs w:val="28"/>
          <w:rtl/>
        </w:rPr>
        <w:t>و</w:t>
      </w:r>
      <w:r w:rsidRPr="00382790">
        <w:rPr>
          <w:rFonts w:ascii="Simplified Arabic" w:hAnsi="Simplified Arabic" w:cs="Simplified Arabic" w:hint="cs"/>
          <w:sz w:val="28"/>
          <w:szCs w:val="28"/>
          <w:rtl/>
        </w:rPr>
        <w:t xml:space="preserve">للحد من </w:t>
      </w:r>
      <w:r w:rsidRPr="00382790">
        <w:rPr>
          <w:rFonts w:ascii="Simplified Arabic" w:hAnsi="Simplified Arabic" w:cs="Simplified Arabic"/>
          <w:sz w:val="28"/>
          <w:szCs w:val="28"/>
          <w:rtl/>
        </w:rPr>
        <w:t xml:space="preserve">تكاليف الرعاية الصحية ، </w:t>
      </w:r>
      <w:r w:rsidRPr="00382790">
        <w:rPr>
          <w:rFonts w:ascii="Simplified Arabic" w:hAnsi="Simplified Arabic" w:cs="Simplified Arabic" w:hint="cs"/>
          <w:sz w:val="28"/>
          <w:szCs w:val="28"/>
          <w:rtl/>
        </w:rPr>
        <w:t>وك</w:t>
      </w:r>
      <w:r w:rsidRPr="00382790">
        <w:rPr>
          <w:rFonts w:ascii="Simplified Arabic" w:hAnsi="Simplified Arabic" w:cs="Simplified Arabic"/>
          <w:sz w:val="28"/>
          <w:szCs w:val="28"/>
          <w:rtl/>
        </w:rPr>
        <w:t xml:space="preserve">تدفق </w:t>
      </w:r>
      <w:r w:rsidRPr="00382790">
        <w:rPr>
          <w:rFonts w:ascii="Simplified Arabic" w:hAnsi="Simplified Arabic" w:cs="Simplified Arabic" w:hint="cs"/>
          <w:sz w:val="28"/>
          <w:szCs w:val="28"/>
          <w:rtl/>
        </w:rPr>
        <w:t>إيرادي</w:t>
      </w:r>
      <w:r w:rsidRPr="00382790">
        <w:rPr>
          <w:rFonts w:ascii="Simplified Arabic" w:hAnsi="Simplified Arabic" w:cs="Simplified Arabic"/>
          <w:sz w:val="28"/>
          <w:szCs w:val="28"/>
          <w:rtl/>
        </w:rPr>
        <w:t xml:space="preserve"> لتمويل التنمية </w:t>
      </w:r>
      <w:r w:rsidRPr="00382790">
        <w:rPr>
          <w:rFonts w:ascii="Simplified Arabic" w:hAnsi="Simplified Arabic" w:cs="Simplified Arabic" w:hint="cs"/>
          <w:sz w:val="28"/>
          <w:szCs w:val="28"/>
          <w:rtl/>
        </w:rPr>
        <w:t>.</w:t>
      </w:r>
      <w:bookmarkStart w:id="298" w:name="_Hlk50055993"/>
      <w:r w:rsidRPr="00382790">
        <w:rPr>
          <w:rFonts w:ascii="Simplified Arabic" w:hAnsi="Simplified Arabic" w:cs="Simplified Arabic" w:hint="cs"/>
          <w:sz w:val="28"/>
          <w:szCs w:val="28"/>
          <w:rtl/>
        </w:rPr>
        <w:t xml:space="preserve"> وهو ما يشير</w:t>
      </w:r>
      <w:r w:rsidRPr="00382790">
        <w:rPr>
          <w:rFonts w:ascii="Simplified Arabic" w:hAnsi="Simplified Arabic" w:cs="Simplified Arabic"/>
          <w:sz w:val="28"/>
          <w:szCs w:val="28"/>
          <w:rtl/>
        </w:rPr>
        <w:t xml:space="preserve"> إلى ما يعرف ب</w:t>
      </w:r>
      <w:r w:rsidRPr="00382790">
        <w:rPr>
          <w:rFonts w:ascii="Simplified Arabic" w:hAnsi="Simplified Arabic" w:cs="Simplified Arabic" w:hint="cs"/>
          <w:sz w:val="28"/>
          <w:szCs w:val="28"/>
          <w:rtl/>
        </w:rPr>
        <w:t>ـ</w:t>
      </w:r>
      <w:r w:rsidRPr="00382790">
        <w:rPr>
          <w:rFonts w:ascii="Simplified Arabic" w:hAnsi="Simplified Arabic" w:cs="Simplified Arabic"/>
          <w:sz w:val="28"/>
          <w:szCs w:val="28"/>
          <w:rtl/>
        </w:rPr>
        <w:t xml:space="preserve"> "ضرائب الخطيئة </w:t>
      </w:r>
      <w:bookmarkStart w:id="299" w:name="_Hlk50056220_0"/>
      <w:r w:rsidRPr="00382790">
        <w:rPr>
          <w:rFonts w:ascii="Simplified Arabic" w:hAnsi="Simplified Arabic" w:cs="Simplified Arabic"/>
          <w:sz w:val="28"/>
          <w:szCs w:val="28"/>
        </w:rPr>
        <w:t>Sin Taxes</w:t>
      </w:r>
      <w:bookmarkEnd w:id="299"/>
      <w:r w:rsidRPr="00382790">
        <w:rPr>
          <w:rFonts w:ascii="Simplified Arabic" w:hAnsi="Simplified Arabic" w:cs="Simplified Arabic"/>
          <w:sz w:val="28"/>
          <w:szCs w:val="28"/>
          <w:rtl/>
        </w:rPr>
        <w:t>" التي تفرض على السجائر والمشروبات الكحولية والمشروبات المحلاة بالسكر (في بعض البلدان) ، و</w:t>
      </w:r>
      <w:r w:rsidRPr="00382790">
        <w:rPr>
          <w:rFonts w:ascii="Simplified Arabic" w:hAnsi="Simplified Arabic" w:cs="Simplified Arabic" w:hint="cs"/>
          <w:sz w:val="28"/>
          <w:szCs w:val="28"/>
          <w:rtl/>
        </w:rPr>
        <w:t>على</w:t>
      </w:r>
      <w:r w:rsidRPr="00382790">
        <w:rPr>
          <w:rFonts w:ascii="Simplified Arabic" w:hAnsi="Simplified Arabic" w:cs="Simplified Arabic"/>
          <w:sz w:val="28"/>
          <w:szCs w:val="28"/>
          <w:rtl/>
        </w:rPr>
        <w:t xml:space="preserve"> الرهان والمقامرة</w:t>
      </w:r>
      <w:r w:rsidRPr="00382790">
        <w:rPr>
          <w:rFonts w:ascii="Simplified Arabic" w:hAnsi="Simplified Arabic" w:cs="Simplified Arabic" w:hint="cs"/>
          <w:sz w:val="28"/>
          <w:szCs w:val="28"/>
          <w:rtl/>
        </w:rPr>
        <w:t xml:space="preserve"> </w:t>
      </w:r>
      <w:r w:rsidRPr="00382790">
        <w:rPr>
          <w:rFonts w:ascii="Simplified Arabic" w:hAnsi="Simplified Arabic" w:cs="Simplified Arabic"/>
          <w:sz w:val="28"/>
          <w:szCs w:val="28"/>
          <w:rtl/>
        </w:rPr>
        <w:t xml:space="preserve">بدرجة أقل. وبالمثل تفرض </w:t>
      </w:r>
      <w:r w:rsidRPr="00382790">
        <w:rPr>
          <w:rFonts w:ascii="Simplified Arabic" w:hAnsi="Simplified Arabic" w:cs="Simplified Arabic" w:hint="cs"/>
          <w:sz w:val="28"/>
          <w:szCs w:val="28"/>
          <w:rtl/>
        </w:rPr>
        <w:t xml:space="preserve">الضرائب الايكولوجية </w:t>
      </w:r>
      <w:r w:rsidRPr="00382790">
        <w:rPr>
          <w:rFonts w:ascii="Simplified Arabic" w:hAnsi="Simplified Arabic" w:cs="Simplified Arabic"/>
          <w:sz w:val="28"/>
          <w:szCs w:val="28"/>
        </w:rPr>
        <w:t xml:space="preserve">Ecotax  </w:t>
      </w:r>
      <w:r w:rsidRPr="00382790">
        <w:rPr>
          <w:rFonts w:ascii="Simplified Arabic" w:hAnsi="Simplified Arabic" w:cs="Simplified Arabic" w:hint="cs"/>
          <w:sz w:val="28"/>
          <w:szCs w:val="28"/>
          <w:rtl/>
        </w:rPr>
        <w:t xml:space="preserve"> ع</w:t>
      </w:r>
      <w:r w:rsidRPr="00382790">
        <w:rPr>
          <w:rFonts w:ascii="Simplified Arabic" w:hAnsi="Simplified Arabic" w:cs="Simplified Arabic"/>
          <w:sz w:val="28"/>
          <w:szCs w:val="28"/>
          <w:rtl/>
        </w:rPr>
        <w:t xml:space="preserve">لى </w:t>
      </w:r>
      <w:r w:rsidRPr="00382790">
        <w:rPr>
          <w:rFonts w:ascii="Simplified Arabic" w:hAnsi="Simplified Arabic" w:cs="Simplified Arabic" w:hint="cs"/>
          <w:sz w:val="28"/>
          <w:szCs w:val="28"/>
          <w:rtl/>
        </w:rPr>
        <w:t xml:space="preserve">انتاج أو استيراد </w:t>
      </w:r>
      <w:r w:rsidRPr="00382790">
        <w:rPr>
          <w:rFonts w:ascii="Simplified Arabic" w:hAnsi="Simplified Arabic" w:cs="Simplified Arabic"/>
          <w:sz w:val="28"/>
          <w:szCs w:val="28"/>
          <w:rtl/>
        </w:rPr>
        <w:t>ال</w:t>
      </w:r>
      <w:r w:rsidRPr="00382790">
        <w:rPr>
          <w:rFonts w:ascii="Simplified Arabic" w:hAnsi="Simplified Arabic" w:cs="Simplified Arabic"/>
          <w:sz w:val="28"/>
          <w:szCs w:val="28"/>
          <w:rtl/>
        </w:rPr>
        <w:t xml:space="preserve">سلع </w:t>
      </w:r>
      <w:r w:rsidRPr="00382790">
        <w:rPr>
          <w:rFonts w:ascii="Simplified Arabic" w:hAnsi="Simplified Arabic" w:cs="Simplified Arabic" w:hint="cs"/>
          <w:sz w:val="28"/>
          <w:szCs w:val="28"/>
          <w:rtl/>
        </w:rPr>
        <w:t xml:space="preserve">تسبب </w:t>
      </w:r>
      <w:r w:rsidRPr="00382790">
        <w:rPr>
          <w:rFonts w:ascii="Simplified Arabic" w:hAnsi="Simplified Arabic" w:cs="Simplified Arabic"/>
          <w:sz w:val="28"/>
          <w:szCs w:val="28"/>
          <w:rtl/>
        </w:rPr>
        <w:t xml:space="preserve">انبعاثات ثاني أكسيد الكربون </w:t>
      </w:r>
      <w:r w:rsidRPr="00382790">
        <w:rPr>
          <w:rFonts w:ascii="Simplified Arabic" w:hAnsi="Simplified Arabic" w:cs="Simplified Arabic" w:hint="cs"/>
          <w:sz w:val="28"/>
          <w:szCs w:val="28"/>
          <w:rtl/>
        </w:rPr>
        <w:t>والغازات الدفيئة والسلع الملوثة ل</w:t>
      </w:r>
      <w:r w:rsidRPr="00382790">
        <w:rPr>
          <w:rFonts w:ascii="Simplified Arabic" w:hAnsi="Simplified Arabic" w:cs="Simplified Arabic"/>
          <w:sz w:val="28"/>
          <w:szCs w:val="28"/>
          <w:rtl/>
        </w:rPr>
        <w:t>لبيئة ، مثل وقود السيارات والأسمدة والأكياس البلاستيكية</w:t>
      </w:r>
      <w:r w:rsidRPr="00382790">
        <w:rPr>
          <w:rFonts w:ascii="Simplified Arabic" w:hAnsi="Simplified Arabic" w:cs="Simplified Arabic" w:hint="cs"/>
          <w:sz w:val="28"/>
          <w:szCs w:val="28"/>
          <w:rtl/>
        </w:rPr>
        <w:t xml:space="preserve">. تشمل الضرائب الايكولوجية أيضا </w:t>
      </w:r>
      <w:r w:rsidRPr="00382790">
        <w:rPr>
          <w:rFonts w:ascii="Simplified Arabic" w:hAnsi="Simplified Arabic" w:cs="Simplified Arabic"/>
          <w:sz w:val="28"/>
          <w:szCs w:val="28"/>
          <w:rtl/>
        </w:rPr>
        <w:t xml:space="preserve">ضرائب استخراج </w:t>
      </w:r>
      <w:r w:rsidRPr="00382790">
        <w:rPr>
          <w:rFonts w:ascii="Simplified Arabic" w:hAnsi="Simplified Arabic" w:cs="Simplified Arabic" w:hint="cs"/>
          <w:sz w:val="28"/>
          <w:szCs w:val="28"/>
          <w:rtl/>
        </w:rPr>
        <w:t>أو إزالة الموارد الطبيعية مثل ا</w:t>
      </w:r>
      <w:r w:rsidRPr="00382790">
        <w:rPr>
          <w:rFonts w:ascii="Simplified Arabic" w:hAnsi="Simplified Arabic" w:cs="Simplified Arabic"/>
          <w:sz w:val="28"/>
          <w:szCs w:val="28"/>
          <w:rtl/>
        </w:rPr>
        <w:t>لنفط والغاز الطبيعي والفحم واليورانيوم والأخشاب</w:t>
      </w:r>
      <w:r w:rsidRPr="00382790">
        <w:rPr>
          <w:rFonts w:ascii="Simplified Arabic" w:hAnsi="Simplified Arabic" w:cs="Simplified Arabic" w:hint="cs"/>
          <w:sz w:val="28"/>
          <w:szCs w:val="28"/>
          <w:rtl/>
        </w:rPr>
        <w:t>،</w:t>
      </w:r>
      <w:r w:rsidRPr="00382790">
        <w:rPr>
          <w:rFonts w:ascii="Simplified Arabic" w:hAnsi="Simplified Arabic" w:cs="Simplified Arabic"/>
          <w:sz w:val="28"/>
          <w:szCs w:val="28"/>
          <w:rtl/>
        </w:rPr>
        <w:t xml:space="preserve"> </w:t>
      </w:r>
      <w:r w:rsidRPr="00382790">
        <w:rPr>
          <w:rFonts w:ascii="Simplified Arabic" w:hAnsi="Simplified Arabic" w:cs="Simplified Arabic" w:hint="cs"/>
          <w:sz w:val="28"/>
          <w:szCs w:val="28"/>
          <w:rtl/>
        </w:rPr>
        <w:t>و</w:t>
      </w:r>
      <w:r w:rsidRPr="00382790">
        <w:rPr>
          <w:rFonts w:ascii="Simplified Arabic" w:hAnsi="Simplified Arabic" w:cs="Simplified Arabic"/>
          <w:sz w:val="28"/>
          <w:szCs w:val="28"/>
          <w:rtl/>
        </w:rPr>
        <w:t>رسوم</w:t>
      </w:r>
      <w:r w:rsidRPr="00382790">
        <w:rPr>
          <w:rFonts w:ascii="Simplified Arabic" w:hAnsi="Simplified Arabic" w:cs="Simplified Arabic"/>
          <w:sz w:val="28"/>
          <w:szCs w:val="28"/>
          <w:rtl/>
        </w:rPr>
        <w:t xml:space="preserve"> ترخيص التخييم والتنزه والصيد والمعدات المرتبطة بها</w:t>
      </w:r>
      <w:r w:rsidRPr="00382790">
        <w:rPr>
          <w:rFonts w:ascii="Simplified Arabic" w:hAnsi="Simplified Arabic" w:cs="Simplified Arabic" w:hint="cs"/>
          <w:sz w:val="28"/>
          <w:szCs w:val="28"/>
          <w:rtl/>
        </w:rPr>
        <w:t>، و</w:t>
      </w:r>
      <w:r w:rsidRPr="00382790">
        <w:rPr>
          <w:rFonts w:ascii="Simplified Arabic" w:hAnsi="Simplified Arabic" w:cs="Simplified Arabic"/>
          <w:sz w:val="28"/>
          <w:szCs w:val="28"/>
          <w:rtl/>
        </w:rPr>
        <w:t>ضرائب التخلص من النفايات</w:t>
      </w:r>
      <w:r w:rsidRPr="00382790">
        <w:rPr>
          <w:rFonts w:ascii="Simplified Arabic" w:hAnsi="Simplified Arabic" w:cs="Simplified Arabic" w:hint="cs"/>
          <w:sz w:val="28"/>
          <w:szCs w:val="28"/>
          <w:rtl/>
        </w:rPr>
        <w:t xml:space="preserve"> لاسيما نفايات المصانع</w:t>
      </w:r>
      <w:r w:rsidRPr="00382790">
        <w:rPr>
          <w:rFonts w:ascii="Simplified Arabic" w:hAnsi="Simplified Arabic" w:cs="Simplified Arabic"/>
          <w:sz w:val="28"/>
          <w:szCs w:val="28"/>
          <w:rtl/>
        </w:rPr>
        <w:t xml:space="preserve"> السائلة والنفايات الخطرة الأخرى</w:t>
      </w:r>
      <w:r w:rsidRPr="00382790">
        <w:rPr>
          <w:rFonts w:ascii="Simplified Arabic" w:hAnsi="Simplified Arabic" w:cs="Simplified Arabic" w:hint="cs"/>
          <w:sz w:val="28"/>
          <w:szCs w:val="28"/>
          <w:rtl/>
        </w:rPr>
        <w:t xml:space="preserve">، والضرائب على </w:t>
      </w:r>
      <w:r w:rsidRPr="00382790">
        <w:rPr>
          <w:rFonts w:ascii="Simplified Arabic" w:hAnsi="Simplified Arabic" w:cs="Simplified Arabic"/>
          <w:sz w:val="28"/>
          <w:szCs w:val="28"/>
          <w:rtl/>
        </w:rPr>
        <w:t xml:space="preserve">الأرض غير المحسنة. </w:t>
      </w:r>
      <w:r w:rsidRPr="00382790">
        <w:rPr>
          <w:rFonts w:ascii="Simplified Arabic" w:hAnsi="Simplified Arabic" w:cs="Simplified Arabic" w:hint="cs"/>
          <w:sz w:val="28"/>
          <w:szCs w:val="28"/>
          <w:rtl/>
        </w:rPr>
        <w:t>هذه الضرائب</w:t>
      </w:r>
      <w:r w:rsidRPr="00382790">
        <w:rPr>
          <w:rFonts w:ascii="Simplified Arabic" w:hAnsi="Simplified Arabic" w:cs="Simplified Arabic"/>
          <w:sz w:val="28"/>
          <w:szCs w:val="28"/>
          <w:rtl/>
        </w:rPr>
        <w:t xml:space="preserve"> نادرة في البلدان ذات الدخل المنخفض والمتوسط</w:t>
      </w:r>
      <w:r w:rsidRPr="00382790">
        <w:rPr>
          <w:rFonts w:ascii="Simplified Arabic" w:hAnsi="Simplified Arabic" w:cs="Simplified Arabic" w:hint="cs"/>
          <w:sz w:val="28"/>
          <w:szCs w:val="28"/>
          <w:rtl/>
        </w:rPr>
        <w:t xml:space="preserve"> رغم أنها</w:t>
      </w:r>
      <w:r w:rsidRPr="00382790">
        <w:rPr>
          <w:rFonts w:ascii="Simplified Arabic" w:hAnsi="Simplified Arabic" w:cs="Simplified Arabic"/>
          <w:sz w:val="28"/>
          <w:szCs w:val="28"/>
          <w:rtl/>
        </w:rPr>
        <w:t xml:space="preserve"> </w:t>
      </w:r>
      <w:bookmarkEnd w:id="298"/>
      <w:r w:rsidRPr="00382790">
        <w:rPr>
          <w:rFonts w:ascii="Simplified Arabic" w:hAnsi="Simplified Arabic" w:cs="Simplified Arabic"/>
          <w:sz w:val="28"/>
          <w:szCs w:val="28"/>
          <w:rtl/>
        </w:rPr>
        <w:t>تساعد على استعادة توازن ا</w:t>
      </w:r>
      <w:r w:rsidRPr="00382790">
        <w:rPr>
          <w:rFonts w:ascii="Simplified Arabic" w:hAnsi="Simplified Arabic" w:cs="Simplified Arabic"/>
          <w:sz w:val="28"/>
          <w:szCs w:val="28"/>
          <w:rtl/>
        </w:rPr>
        <w:t xml:space="preserve">لسوق وإنتاج الكمية المثلى </w:t>
      </w:r>
      <w:r w:rsidRPr="00382790">
        <w:rPr>
          <w:rFonts w:ascii="Simplified Arabic" w:hAnsi="Simplified Arabic" w:cs="Simplified Arabic" w:hint="cs"/>
          <w:sz w:val="28"/>
          <w:szCs w:val="28"/>
          <w:rtl/>
        </w:rPr>
        <w:t xml:space="preserve">من المنتجات </w:t>
      </w:r>
      <w:r w:rsidRPr="00382790">
        <w:rPr>
          <w:rFonts w:ascii="Simplified Arabic" w:hAnsi="Simplified Arabic" w:cs="Simplified Arabic"/>
          <w:sz w:val="28"/>
          <w:szCs w:val="28"/>
          <w:rtl/>
        </w:rPr>
        <w:t xml:space="preserve">بعد الأخذ بعين الاعتبار </w:t>
      </w:r>
      <w:r w:rsidRPr="00382790">
        <w:rPr>
          <w:rFonts w:ascii="Simplified Arabic" w:hAnsi="Simplified Arabic" w:cs="Simplified Arabic" w:hint="cs"/>
          <w:sz w:val="28"/>
          <w:szCs w:val="28"/>
          <w:rtl/>
        </w:rPr>
        <w:t>ال</w:t>
      </w:r>
      <w:r w:rsidRPr="00382790">
        <w:rPr>
          <w:rFonts w:ascii="Simplified Arabic" w:hAnsi="Simplified Arabic" w:cs="Simplified Arabic"/>
          <w:sz w:val="28"/>
          <w:szCs w:val="28"/>
          <w:rtl/>
        </w:rPr>
        <w:t>تكاليف</w:t>
      </w:r>
      <w:r w:rsidRPr="00382790">
        <w:rPr>
          <w:rFonts w:ascii="Simplified Arabic" w:hAnsi="Simplified Arabic" w:cs="Simplified Arabic" w:hint="cs"/>
          <w:sz w:val="28"/>
          <w:szCs w:val="28"/>
          <w:rtl/>
        </w:rPr>
        <w:t xml:space="preserve"> </w:t>
      </w:r>
      <w:r w:rsidRPr="00382790">
        <w:rPr>
          <w:rFonts w:ascii="Simplified Arabic" w:hAnsi="Simplified Arabic" w:cs="Simplified Arabic"/>
          <w:sz w:val="28"/>
          <w:szCs w:val="28"/>
          <w:rtl/>
        </w:rPr>
        <w:t>الصحية والبيئية</w:t>
      </w:r>
      <w:r w:rsidRPr="00382790">
        <w:rPr>
          <w:rFonts w:ascii="Simplified Arabic" w:hAnsi="Simplified Arabic" w:cs="Simplified Arabic" w:hint="cs"/>
          <w:sz w:val="28"/>
          <w:szCs w:val="28"/>
          <w:rtl/>
        </w:rPr>
        <w:t>،</w:t>
      </w:r>
      <w:r w:rsidRPr="00382790">
        <w:rPr>
          <w:rFonts w:ascii="Simplified Arabic" w:hAnsi="Simplified Arabic" w:cs="Simplified Arabic"/>
          <w:sz w:val="28"/>
          <w:szCs w:val="28"/>
          <w:rtl/>
        </w:rPr>
        <w:t xml:space="preserve"> كما تولد هذه الضرائب أيضًا المزيد من </w:t>
      </w:r>
      <w:r w:rsidRPr="00382790">
        <w:rPr>
          <w:rFonts w:ascii="Simplified Arabic" w:hAnsi="Simplified Arabic" w:cs="Simplified Arabic" w:hint="cs"/>
          <w:sz w:val="28"/>
          <w:szCs w:val="28"/>
          <w:rtl/>
        </w:rPr>
        <w:t>ا</w:t>
      </w:r>
      <w:r w:rsidRPr="00382790">
        <w:rPr>
          <w:rFonts w:ascii="Simplified Arabic" w:hAnsi="Simplified Arabic" w:cs="Simplified Arabic"/>
          <w:sz w:val="28"/>
          <w:szCs w:val="28"/>
          <w:rtl/>
        </w:rPr>
        <w:t>لإيرادات وتمنح التنمية بُعدها المستدام.</w:t>
      </w:r>
    </w:p>
    <w:p w14:paraId="6C1B7CCB" w14:textId="77777777" w:rsidR="00C268A2" w:rsidRDefault="00F62C8E" w:rsidP="00C268A2">
      <w:pPr>
        <w:pStyle w:val="BodyText"/>
        <w:bidi/>
        <w:spacing w:before="126" w:line="249" w:lineRule="auto"/>
        <w:ind w:right="398"/>
        <w:rPr>
          <w:rFonts w:ascii="Simplified Arabic" w:hAnsi="Simplified Arabic" w:cs="Simplified Arabic"/>
          <w:sz w:val="28"/>
          <w:szCs w:val="28"/>
          <w:rtl/>
        </w:rPr>
      </w:pPr>
      <w:r w:rsidRPr="00994C04">
        <w:rPr>
          <w:rFonts w:ascii="Simplified Arabic" w:eastAsiaTheme="minorHAnsi" w:hAnsi="Simplified Arabic" w:cs="Simplified Arabic" w:hint="cs"/>
          <w:sz w:val="28"/>
          <w:szCs w:val="28"/>
          <w:rtl/>
        </w:rPr>
        <w:t>يلاحظ اقتصار هذه الضرائب في مصر على ضري</w:t>
      </w:r>
      <w:r>
        <w:rPr>
          <w:rFonts w:ascii="Simplified Arabic" w:eastAsiaTheme="minorHAnsi" w:hAnsi="Simplified Arabic" w:cs="Simplified Arabic" w:hint="cs"/>
          <w:sz w:val="28"/>
          <w:szCs w:val="28"/>
          <w:rtl/>
        </w:rPr>
        <w:t>ب</w:t>
      </w:r>
      <w:r w:rsidRPr="00994C04">
        <w:rPr>
          <w:rFonts w:ascii="Simplified Arabic" w:eastAsiaTheme="minorHAnsi" w:hAnsi="Simplified Arabic" w:cs="Simplified Arabic" w:hint="cs"/>
          <w:sz w:val="28"/>
          <w:szCs w:val="28"/>
          <w:rtl/>
        </w:rPr>
        <w:t>ة التبغ والمشروبات الكحولية</w:t>
      </w:r>
      <w:r>
        <w:rPr>
          <w:rFonts w:ascii="Simplified Arabic" w:eastAsiaTheme="minorHAnsi" w:hAnsi="Simplified Arabic" w:cs="Simplified Arabic" w:hint="cs"/>
          <w:sz w:val="28"/>
          <w:szCs w:val="28"/>
          <w:rtl/>
        </w:rPr>
        <w:t xml:space="preserve">، أما في ماليزيا، على سبيل المثال، فتتضمن استراتيجيتها لتعزيز </w:t>
      </w:r>
      <w:r w:rsidRPr="00994C04">
        <w:rPr>
          <w:rFonts w:ascii="Simplified Arabic" w:hAnsi="Simplified Arabic" w:cs="Simplified Arabic"/>
          <w:sz w:val="28"/>
          <w:szCs w:val="28"/>
          <w:rtl/>
        </w:rPr>
        <w:t xml:space="preserve">النمو الأخضر مبدأ "الملوث يدفع" </w:t>
      </w:r>
      <w:r w:rsidRPr="00994C04">
        <w:rPr>
          <w:rFonts w:ascii="Simplified Arabic" w:hAnsi="Simplified Arabic" w:cs="Simplified Arabic"/>
          <w:sz w:val="28"/>
          <w:szCs w:val="28"/>
        </w:rPr>
        <w:t xml:space="preserve">‘polluter pays’ </w:t>
      </w:r>
      <w:r w:rsidRPr="00994C04">
        <w:rPr>
          <w:rFonts w:ascii="Simplified Arabic" w:hAnsi="Simplified Arabic" w:cs="Simplified Arabic"/>
          <w:sz w:val="28"/>
          <w:szCs w:val="28"/>
          <w:rtl/>
        </w:rPr>
        <w:t xml:space="preserve"> </w:t>
      </w:r>
      <w:r>
        <w:rPr>
          <w:rFonts w:ascii="Simplified Arabic" w:hAnsi="Simplified Arabic" w:cs="Simplified Arabic" w:hint="cs"/>
          <w:sz w:val="28"/>
          <w:szCs w:val="28"/>
          <w:rtl/>
        </w:rPr>
        <w:t>و</w:t>
      </w:r>
      <w:r w:rsidRPr="00994C04">
        <w:rPr>
          <w:rFonts w:ascii="Simplified Arabic" w:hAnsi="Simplified Arabic" w:cs="Simplified Arabic"/>
          <w:sz w:val="28"/>
          <w:szCs w:val="28"/>
          <w:rtl/>
        </w:rPr>
        <w:t xml:space="preserve">الدفع مقابل خدمات النظام الإيكولوجي، وإنشاء أدوات اقتصادية جديدة لتنمية أنظمة التمويل الخضراء مثل </w:t>
      </w:r>
      <w:r w:rsidRPr="00994C04">
        <w:rPr>
          <w:rFonts w:ascii="Simplified Arabic" w:eastAsiaTheme="minorHAnsi" w:hAnsi="Simplified Arabic" w:cs="Simplified Arabic"/>
          <w:sz w:val="28"/>
          <w:szCs w:val="28"/>
          <w:rtl/>
        </w:rPr>
        <w:t xml:space="preserve">الضرائب الخضراء </w:t>
      </w:r>
      <w:r w:rsidRPr="00994C04">
        <w:rPr>
          <w:rFonts w:ascii="Simplified Arabic" w:eastAsiaTheme="minorHAnsi" w:hAnsi="Simplified Arabic" w:cs="Simplified Arabic"/>
          <w:sz w:val="28"/>
          <w:szCs w:val="28"/>
        </w:rPr>
        <w:t>Green taxes</w:t>
      </w:r>
      <w:r w:rsidRPr="00994C04">
        <w:rPr>
          <w:rFonts w:ascii="Simplified Arabic" w:eastAsiaTheme="minorHAnsi" w:hAnsi="Simplified Arabic" w:cs="Simplified Arabic"/>
          <w:sz w:val="28"/>
          <w:szCs w:val="28"/>
          <w:rtl/>
        </w:rPr>
        <w:t xml:space="preserve"> </w:t>
      </w:r>
      <w:r w:rsidRPr="00994C04">
        <w:rPr>
          <w:rFonts w:ascii="Simplified Arabic" w:hAnsi="Simplified Arabic" w:cs="Simplified Arabic"/>
          <w:sz w:val="28"/>
          <w:szCs w:val="28"/>
          <w:rtl/>
        </w:rPr>
        <w:t>وضريبة الكربون و</w:t>
      </w:r>
      <w:r w:rsidRPr="00994C04">
        <w:rPr>
          <w:rFonts w:ascii="Simplified Arabic" w:hAnsi="Simplified Arabic" w:cs="Simplified Arabic"/>
          <w:sz w:val="28"/>
          <w:szCs w:val="28"/>
        </w:rPr>
        <w:t xml:space="preserve"> </w:t>
      </w:r>
      <w:r>
        <w:rPr>
          <w:rFonts w:ascii="Simplified Arabic" w:hAnsi="Simplified Arabic" w:cs="Simplified Arabic" w:hint="cs"/>
          <w:sz w:val="28"/>
          <w:szCs w:val="28"/>
          <w:rtl/>
          <w:lang w:bidi="ar-EG"/>
        </w:rPr>
        <w:t>ا</w:t>
      </w:r>
      <w:r>
        <w:rPr>
          <w:rFonts w:ascii="Simplified Arabic" w:hAnsi="Simplified Arabic" w:cs="Simplified Arabic" w:hint="cs"/>
          <w:sz w:val="28"/>
          <w:szCs w:val="28"/>
          <w:rtl/>
          <w:lang w:bidi="ar-EG"/>
        </w:rPr>
        <w:t>لحد من</w:t>
      </w:r>
      <w:r w:rsidRPr="00994C04">
        <w:rPr>
          <w:rFonts w:ascii="Simplified Arabic" w:hAnsi="Simplified Arabic" w:cs="Simplified Arabic"/>
          <w:sz w:val="28"/>
          <w:szCs w:val="28"/>
          <w:rtl/>
        </w:rPr>
        <w:t xml:space="preserve"> الانبعاثات الناتجة عن إزالة </w:t>
      </w:r>
      <w:r>
        <w:rPr>
          <w:rFonts w:ascii="Simplified Arabic" w:hAnsi="Simplified Arabic" w:cs="Simplified Arabic" w:hint="cs"/>
          <w:sz w:val="28"/>
          <w:szCs w:val="28"/>
          <w:rtl/>
        </w:rPr>
        <w:t xml:space="preserve">الغابات </w:t>
      </w:r>
      <w:r w:rsidRPr="00994C04">
        <w:rPr>
          <w:rFonts w:ascii="Simplified Arabic" w:hAnsi="Simplified Arabic" w:cs="Simplified Arabic"/>
          <w:sz w:val="28"/>
          <w:szCs w:val="28"/>
          <w:rtl/>
        </w:rPr>
        <w:t>وتدهور</w:t>
      </w:r>
      <w:r>
        <w:rPr>
          <w:rFonts w:ascii="Simplified Arabic" w:hAnsi="Simplified Arabic" w:cs="Simplified Arabic" w:hint="cs"/>
          <w:sz w:val="28"/>
          <w:szCs w:val="28"/>
          <w:rtl/>
        </w:rPr>
        <w:t>ها</w:t>
      </w:r>
      <w:r w:rsidRPr="00994C04">
        <w:rPr>
          <w:rFonts w:ascii="Simplified Arabic" w:hAnsi="Simplified Arabic" w:cs="Simplified Arabic"/>
          <w:sz w:val="28"/>
          <w:szCs w:val="28"/>
          <w:rtl/>
        </w:rPr>
        <w:t xml:space="preserve"> (</w:t>
      </w:r>
      <w:r w:rsidRPr="00994C04">
        <w:rPr>
          <w:rFonts w:ascii="Simplified Arabic" w:hAnsi="Simplified Arabic" w:cs="Simplified Arabic"/>
          <w:sz w:val="28"/>
          <w:szCs w:val="28"/>
        </w:rPr>
        <w:t>REDD+</w:t>
      </w:r>
      <w:r w:rsidRPr="00994C04">
        <w:rPr>
          <w:rFonts w:ascii="Simplified Arabic" w:hAnsi="Simplified Arabic" w:cs="Simplified Arabic"/>
          <w:sz w:val="28"/>
          <w:szCs w:val="28"/>
          <w:rtl/>
        </w:rPr>
        <w:t>)</w:t>
      </w:r>
      <w:r w:rsidRPr="00994C04">
        <w:rPr>
          <w:rFonts w:ascii="Simplified Arabic" w:hAnsi="Simplified Arabic" w:cs="Simplified Arabic"/>
          <w:sz w:val="28"/>
          <w:szCs w:val="28"/>
        </w:rPr>
        <w:t>.</w:t>
      </w:r>
      <w:r>
        <w:rPr>
          <w:rFonts w:ascii="Simplified Arabic" w:hAnsi="Simplified Arabic" w:cs="Simplified Arabic" w:hint="cs"/>
          <w:sz w:val="28"/>
          <w:szCs w:val="28"/>
          <w:rtl/>
        </w:rPr>
        <w:t xml:space="preserve"> </w:t>
      </w:r>
      <w:r w:rsidRPr="00994C04">
        <w:rPr>
          <w:rFonts w:ascii="Simplified Arabic" w:hAnsi="Simplified Arabic" w:cs="Simplified Arabic"/>
          <w:sz w:val="28"/>
          <w:szCs w:val="28"/>
          <w:rtl/>
        </w:rPr>
        <w:t>جزء آخر من استراتيجية تحفيز النمو الأخضر</w:t>
      </w:r>
      <w:r>
        <w:rPr>
          <w:rFonts w:ascii="Simplified Arabic" w:hAnsi="Simplified Arabic" w:cs="Simplified Arabic" w:hint="cs"/>
          <w:sz w:val="28"/>
          <w:szCs w:val="28"/>
          <w:rtl/>
        </w:rPr>
        <w:t xml:space="preserve"> بماليزيا</w:t>
      </w:r>
      <w:r w:rsidRPr="00994C04">
        <w:rPr>
          <w:rFonts w:ascii="Simplified Arabic" w:hAnsi="Simplified Arabic" w:cs="Simplified Arabic"/>
          <w:sz w:val="28"/>
          <w:szCs w:val="28"/>
          <w:rtl/>
        </w:rPr>
        <w:t xml:space="preserve"> ينطوي على </w:t>
      </w:r>
      <w:r>
        <w:rPr>
          <w:rFonts w:ascii="Simplified Arabic" w:hAnsi="Simplified Arabic" w:cs="Simplified Arabic" w:hint="cs"/>
          <w:sz w:val="28"/>
          <w:szCs w:val="28"/>
          <w:rtl/>
        </w:rPr>
        <w:t>تشجيع الإنتاج الأخضر و</w:t>
      </w:r>
      <w:r w:rsidRPr="00994C04">
        <w:rPr>
          <w:rFonts w:ascii="Simplified Arabic" w:hAnsi="Simplified Arabic" w:cs="Simplified Arabic"/>
          <w:sz w:val="28"/>
          <w:szCs w:val="28"/>
          <w:rtl/>
        </w:rPr>
        <w:t>إنشاء</w:t>
      </w:r>
      <w:r w:rsidRPr="00AD4AE8">
        <w:rPr>
          <w:rFonts w:ascii="Simplified Arabic" w:hAnsi="Simplified Arabic" w:cs="Simplified Arabic"/>
          <w:sz w:val="28"/>
          <w:szCs w:val="28"/>
          <w:rtl/>
        </w:rPr>
        <w:t xml:space="preserve"> </w:t>
      </w:r>
      <w:r w:rsidRPr="00994C04">
        <w:rPr>
          <w:rFonts w:ascii="Simplified Arabic" w:hAnsi="Simplified Arabic" w:cs="Simplified Arabic"/>
          <w:sz w:val="28"/>
          <w:szCs w:val="28"/>
          <w:rtl/>
        </w:rPr>
        <w:t>سوق محلي للمنتجات والخدمات الخضراء. ويشمل ذلك</w:t>
      </w:r>
      <w:r>
        <w:rPr>
          <w:rFonts w:ascii="Simplified Arabic" w:hAnsi="Simplified Arabic" w:cs="Simplified Arabic" w:hint="cs"/>
          <w:sz w:val="28"/>
          <w:szCs w:val="28"/>
          <w:rtl/>
        </w:rPr>
        <w:t xml:space="preserve"> </w:t>
      </w:r>
      <w:r w:rsidRPr="00994C04">
        <w:rPr>
          <w:rFonts w:ascii="Simplified Arabic" w:hAnsi="Simplified Arabic" w:cs="Simplified Arabic"/>
          <w:sz w:val="28"/>
          <w:szCs w:val="28"/>
          <w:rtl/>
        </w:rPr>
        <w:t xml:space="preserve">إصدار الشهادات الخضراء </w:t>
      </w:r>
      <w:r>
        <w:rPr>
          <w:rFonts w:ascii="Simplified Arabic" w:hAnsi="Simplified Arabic" w:cs="Simplified Arabic" w:hint="cs"/>
          <w:sz w:val="28"/>
          <w:szCs w:val="28"/>
          <w:rtl/>
        </w:rPr>
        <w:t>ل</w:t>
      </w:r>
      <w:r w:rsidRPr="00994C04">
        <w:rPr>
          <w:rFonts w:ascii="Simplified Arabic" w:hAnsi="Simplified Arabic" w:cs="Simplified Arabic"/>
          <w:sz w:val="28"/>
          <w:szCs w:val="28"/>
          <w:rtl/>
        </w:rPr>
        <w:t xml:space="preserve">لمباني والصناعات والمنتجات </w:t>
      </w:r>
      <w:r>
        <w:rPr>
          <w:rFonts w:ascii="Simplified Arabic" w:hAnsi="Simplified Arabic" w:cs="Simplified Arabic" w:hint="cs"/>
          <w:sz w:val="28"/>
          <w:szCs w:val="28"/>
          <w:rtl/>
        </w:rPr>
        <w:lastRenderedPageBreak/>
        <w:t>و</w:t>
      </w:r>
      <w:r w:rsidRPr="00994C04">
        <w:rPr>
          <w:rFonts w:ascii="Simplified Arabic" w:hAnsi="Simplified Arabic" w:cs="Simplified Arabic"/>
          <w:sz w:val="28"/>
          <w:szCs w:val="28"/>
          <w:rtl/>
        </w:rPr>
        <w:t xml:space="preserve">الالتزام </w:t>
      </w:r>
      <w:r w:rsidRPr="00994C04">
        <w:rPr>
          <w:rFonts w:ascii="Simplified Arabic" w:hAnsi="Simplified Arabic" w:cs="Simplified Arabic"/>
          <w:sz w:val="28"/>
          <w:szCs w:val="28"/>
          <w:rtl/>
        </w:rPr>
        <w:t>بجعل 20</w:t>
      </w:r>
      <w:r>
        <w:rPr>
          <w:rFonts w:ascii="Simplified Arabic" w:hAnsi="Simplified Arabic" w:cs="Simplified Arabic" w:hint="cs"/>
          <w:sz w:val="28"/>
          <w:szCs w:val="28"/>
          <w:rtl/>
        </w:rPr>
        <w:t xml:space="preserve">% </w:t>
      </w:r>
      <w:r w:rsidRPr="00994C04">
        <w:rPr>
          <w:rFonts w:ascii="Simplified Arabic" w:hAnsi="Simplified Arabic" w:cs="Simplified Arabic"/>
          <w:sz w:val="28"/>
          <w:szCs w:val="28"/>
          <w:rtl/>
        </w:rPr>
        <w:t xml:space="preserve">من المشتريات الحكومية "خضراء". </w:t>
      </w:r>
    </w:p>
    <w:p w14:paraId="758F6404" w14:textId="77777777" w:rsidR="00C268A2" w:rsidRPr="00A0021E" w:rsidRDefault="00F62C8E" w:rsidP="00F62C8E">
      <w:pPr>
        <w:pStyle w:val="ListParagraph"/>
        <w:numPr>
          <w:ilvl w:val="0"/>
          <w:numId w:val="54"/>
        </w:numPr>
        <w:shd w:val="clear" w:color="auto" w:fill="FFFFFF"/>
        <w:autoSpaceDE w:val="0"/>
        <w:autoSpaceDN w:val="0"/>
        <w:bidi/>
        <w:adjustRightInd w:val="0"/>
        <w:spacing w:after="233" w:line="240" w:lineRule="auto"/>
        <w:rPr>
          <w:rFonts w:ascii="Simplified Arabic" w:hAnsi="Simplified Arabic" w:cs="Simplified Arabic"/>
          <w:sz w:val="28"/>
          <w:szCs w:val="28"/>
        </w:rPr>
      </w:pPr>
      <w:r>
        <w:rPr>
          <w:rFonts w:ascii="Sakkal Majalla" w:hAnsi="Sakkal Majalla" w:cs="PT Bold Heading" w:hint="cs"/>
          <w:color w:val="000000" w:themeColor="text1"/>
          <w:sz w:val="24"/>
          <w:szCs w:val="24"/>
          <w:rtl/>
          <w:lang w:bidi="ar-EG"/>
        </w:rPr>
        <w:t>تفعيل</w:t>
      </w:r>
      <w:r w:rsidRPr="00A0021E">
        <w:rPr>
          <w:rFonts w:ascii="Sakkal Majalla" w:hAnsi="Sakkal Majalla" w:cs="PT Bold Heading" w:hint="cs"/>
          <w:color w:val="000000" w:themeColor="text1"/>
          <w:sz w:val="24"/>
          <w:szCs w:val="24"/>
          <w:rtl/>
          <w:lang w:bidi="ar-EG"/>
        </w:rPr>
        <w:t xml:space="preserve"> </w:t>
      </w:r>
      <w:r>
        <w:rPr>
          <w:rFonts w:ascii="Sakkal Majalla" w:hAnsi="Sakkal Majalla" w:cs="PT Bold Heading" w:hint="cs"/>
          <w:color w:val="000000" w:themeColor="text1"/>
          <w:sz w:val="24"/>
          <w:szCs w:val="24"/>
          <w:rtl/>
          <w:lang w:bidi="ar-EG"/>
        </w:rPr>
        <w:t>ا</w:t>
      </w:r>
      <w:r w:rsidRPr="00A0021E">
        <w:rPr>
          <w:rFonts w:ascii="Sakkal Majalla" w:hAnsi="Sakkal Majalla" w:cs="PT Bold Heading" w:hint="cs"/>
          <w:color w:val="000000" w:themeColor="text1"/>
          <w:sz w:val="24"/>
          <w:szCs w:val="24"/>
          <w:rtl/>
          <w:lang w:bidi="ar-EG"/>
        </w:rPr>
        <w:t>لضريبة على الأرباح الرأسمالية</w:t>
      </w:r>
      <w:r>
        <w:rPr>
          <w:rFonts w:ascii="Sakkal Majalla" w:hAnsi="Sakkal Majalla" w:cs="PT Bold Heading" w:hint="cs"/>
          <w:color w:val="000000" w:themeColor="text1"/>
          <w:sz w:val="24"/>
          <w:szCs w:val="24"/>
          <w:rtl/>
          <w:lang w:bidi="ar-EG"/>
        </w:rPr>
        <w:t xml:space="preserve"> من الأوراق المالية</w:t>
      </w:r>
    </w:p>
    <w:p w14:paraId="18FCD96D" w14:textId="77777777" w:rsidR="00C268A2" w:rsidRDefault="00F62C8E" w:rsidP="00C268A2">
      <w:pPr>
        <w:pStyle w:val="ListParagraph"/>
        <w:shd w:val="clear" w:color="auto" w:fill="FFFFFF"/>
        <w:autoSpaceDE w:val="0"/>
        <w:autoSpaceDN w:val="0"/>
        <w:bidi/>
        <w:adjustRightInd w:val="0"/>
        <w:spacing w:after="233" w:line="240" w:lineRule="auto"/>
        <w:ind w:left="379"/>
        <w:rPr>
          <w:rFonts w:ascii="Simplified Arabic" w:hAnsi="Simplified Arabic" w:cs="Simplified Arabic"/>
          <w:sz w:val="28"/>
          <w:szCs w:val="28"/>
          <w:rtl/>
        </w:rPr>
      </w:pPr>
      <w:r w:rsidRPr="00B83612">
        <w:rPr>
          <w:rFonts w:ascii="Simplified Arabic" w:hAnsi="Simplified Arabic" w:cs="Simplified Arabic" w:hint="cs"/>
          <w:sz w:val="28"/>
          <w:szCs w:val="28"/>
          <w:rtl/>
        </w:rPr>
        <w:t>ك</w:t>
      </w:r>
      <w:r w:rsidRPr="00B83612">
        <w:rPr>
          <w:rFonts w:ascii="Simplified Arabic" w:hAnsi="Simplified Arabic" w:cs="Simplified Arabic"/>
          <w:sz w:val="28"/>
          <w:szCs w:val="28"/>
          <w:rtl/>
        </w:rPr>
        <w:t>انت الحكومة المصرية قد فرضت في عام 2014 ضريبة</w:t>
      </w:r>
      <w:r>
        <w:rPr>
          <w:rFonts w:ascii="Simplified Arabic" w:hAnsi="Simplified Arabic" w:cs="Simplified Arabic" w:hint="cs"/>
          <w:sz w:val="28"/>
          <w:szCs w:val="28"/>
          <w:rtl/>
        </w:rPr>
        <w:t xml:space="preserve"> على</w:t>
      </w:r>
      <w:r w:rsidRPr="00B83612">
        <w:rPr>
          <w:rFonts w:ascii="Simplified Arabic" w:hAnsi="Simplified Arabic" w:cs="Simplified Arabic"/>
          <w:sz w:val="28"/>
          <w:szCs w:val="28"/>
          <w:rtl/>
        </w:rPr>
        <w:t xml:space="preserve"> الأرباح الرأسمالية المحققة من الأوراق المالية المقيدة في بورصة الأوراق المالية المصرية</w:t>
      </w:r>
      <w:r w:rsidRPr="00B83612">
        <w:rPr>
          <w:rFonts w:ascii="Simplified Arabic" w:hAnsi="Simplified Arabic" w:cs="Simplified Arabic" w:hint="cs"/>
          <w:sz w:val="28"/>
          <w:szCs w:val="28"/>
          <w:rtl/>
        </w:rPr>
        <w:t xml:space="preserve"> للضريبة بسعر 10% وغير المقيدة بالبورصة بالسعر العام 22.5%.</w:t>
      </w:r>
      <w:r w:rsidRPr="00B83612">
        <w:rPr>
          <w:rFonts w:ascii="Simplified Arabic" w:hAnsi="Simplified Arabic" w:cs="Simplified Arabic"/>
          <w:sz w:val="28"/>
          <w:szCs w:val="28"/>
          <w:rtl/>
        </w:rPr>
        <w:t xml:space="preserve"> إلا أنها واجهت مشكلات في تطبيقها وهو ما اضطر الحكومة </w:t>
      </w:r>
      <w:r w:rsidRPr="00B83612">
        <w:rPr>
          <w:rFonts w:ascii="Simplified Arabic" w:hAnsi="Simplified Arabic" w:cs="Simplified Arabic" w:hint="cs"/>
          <w:sz w:val="28"/>
          <w:szCs w:val="28"/>
          <w:rtl/>
        </w:rPr>
        <w:t>في</w:t>
      </w:r>
      <w:r w:rsidRPr="00B83612">
        <w:rPr>
          <w:rFonts w:ascii="Simplified Arabic" w:hAnsi="Simplified Arabic" w:cs="Simplified Arabic"/>
          <w:sz w:val="28"/>
          <w:szCs w:val="28"/>
          <w:rtl/>
        </w:rPr>
        <w:t xml:space="preserve"> 2015 إلى تأجيلها</w:t>
      </w:r>
      <w:r w:rsidRPr="00B83612">
        <w:rPr>
          <w:rFonts w:ascii="Simplified Arabic" w:hAnsi="Simplified Arabic" w:cs="Simplified Arabic" w:hint="cs"/>
          <w:sz w:val="28"/>
          <w:szCs w:val="28"/>
          <w:rtl/>
        </w:rPr>
        <w:t xml:space="preserve"> مرة تلو الأخرى (آخر تأجي</w:t>
      </w:r>
      <w:r w:rsidRPr="00B83612">
        <w:rPr>
          <w:rFonts w:ascii="Simplified Arabic" w:hAnsi="Simplified Arabic" w:cs="Simplified Arabic" w:hint="eastAsia"/>
          <w:sz w:val="28"/>
          <w:szCs w:val="28"/>
          <w:rtl/>
        </w:rPr>
        <w:t>ل</w:t>
      </w:r>
      <w:r w:rsidRPr="00B83612">
        <w:rPr>
          <w:rFonts w:ascii="Simplified Arabic" w:hAnsi="Simplified Arabic" w:cs="Simplified Arabic" w:hint="cs"/>
          <w:sz w:val="28"/>
          <w:szCs w:val="28"/>
          <w:rtl/>
        </w:rPr>
        <w:t xml:space="preserve"> حتى نهاية </w:t>
      </w:r>
      <w:r w:rsidRPr="00B83612">
        <w:rPr>
          <w:rFonts w:ascii="Simplified Arabic" w:hAnsi="Simplified Arabic" w:cs="Simplified Arabic" w:hint="cs"/>
          <w:sz w:val="28"/>
          <w:szCs w:val="28"/>
          <w:rtl/>
        </w:rPr>
        <w:t>2021) خشية هروب رؤوس الأموال وفقدان الأسواق المالية لحجم كبير من الاستثمارات</w:t>
      </w:r>
      <w:r>
        <w:rPr>
          <w:rFonts w:ascii="Simplified Arabic" w:hAnsi="Simplified Arabic" w:cs="Simplified Arabic" w:hint="cs"/>
          <w:sz w:val="28"/>
          <w:szCs w:val="28"/>
          <w:rtl/>
        </w:rPr>
        <w:t>.</w:t>
      </w:r>
    </w:p>
    <w:p w14:paraId="372DFAB2" w14:textId="77777777" w:rsidR="00C268A2" w:rsidRDefault="00F62C8E" w:rsidP="00C268A2">
      <w:pPr>
        <w:pStyle w:val="ListParagraph"/>
        <w:shd w:val="clear" w:color="auto" w:fill="FFFFFF"/>
        <w:autoSpaceDE w:val="0"/>
        <w:autoSpaceDN w:val="0"/>
        <w:bidi/>
        <w:adjustRightInd w:val="0"/>
        <w:spacing w:after="233" w:line="240" w:lineRule="auto"/>
        <w:ind w:left="379"/>
        <w:rPr>
          <w:rFonts w:ascii="Simplified Arabic" w:hAnsi="Simplified Arabic" w:cs="Simplified Arabic"/>
          <w:sz w:val="28"/>
          <w:szCs w:val="28"/>
          <w:rtl/>
        </w:rPr>
      </w:pPr>
      <w:r w:rsidRPr="00B83612">
        <w:rPr>
          <w:rFonts w:ascii="Simplified Arabic" w:hAnsi="Simplified Arabic" w:cs="Simplified Arabic" w:hint="cs"/>
          <w:sz w:val="28"/>
          <w:szCs w:val="28"/>
          <w:rtl/>
        </w:rPr>
        <w:t>عبر المسئولو</w:t>
      </w:r>
      <w:r w:rsidRPr="00B83612">
        <w:rPr>
          <w:rFonts w:ascii="Simplified Arabic" w:hAnsi="Simplified Arabic" w:cs="Simplified Arabic" w:hint="eastAsia"/>
          <w:sz w:val="28"/>
          <w:szCs w:val="28"/>
          <w:rtl/>
        </w:rPr>
        <w:t>ن</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في</w:t>
      </w:r>
      <w:r w:rsidRPr="00B83612">
        <w:rPr>
          <w:rFonts w:ascii="Simplified Arabic" w:hAnsi="Simplified Arabic" w:cs="Simplified Arabic"/>
          <w:sz w:val="28"/>
          <w:szCs w:val="28"/>
          <w:rtl/>
        </w:rPr>
        <w:t xml:space="preserve"> صندوق </w:t>
      </w:r>
      <w:r w:rsidRPr="00B83612">
        <w:rPr>
          <w:rFonts w:ascii="Simplified Arabic" w:hAnsi="Simplified Arabic" w:cs="Simplified Arabic" w:hint="cs"/>
          <w:sz w:val="28"/>
          <w:szCs w:val="28"/>
          <w:rtl/>
        </w:rPr>
        <w:t>النقد الدولي</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عن إحباطهم</w:t>
      </w:r>
      <w:r w:rsidRPr="00B83612">
        <w:rPr>
          <w:rFonts w:ascii="Simplified Arabic" w:hAnsi="Simplified Arabic" w:cs="Simplified Arabic"/>
          <w:sz w:val="28"/>
          <w:szCs w:val="28"/>
          <w:rtl/>
        </w:rPr>
        <w:t xml:space="preserve"> من قرار تأجيل </w:t>
      </w:r>
      <w:r>
        <w:rPr>
          <w:rFonts w:ascii="Simplified Arabic" w:hAnsi="Simplified Arabic" w:cs="Simplified Arabic" w:hint="cs"/>
          <w:sz w:val="28"/>
          <w:szCs w:val="28"/>
          <w:rtl/>
        </w:rPr>
        <w:t xml:space="preserve">تفعيل </w:t>
      </w:r>
      <w:r w:rsidRPr="00B83612">
        <w:rPr>
          <w:rFonts w:ascii="Simplified Arabic" w:hAnsi="Simplified Arabic" w:cs="Simplified Arabic"/>
          <w:sz w:val="28"/>
          <w:szCs w:val="28"/>
          <w:rtl/>
        </w:rPr>
        <w:t xml:space="preserve">ضريبة الأرباح الرأسمالية، لأن تأجيلها يعنى أن المزيد من أعباء خفض العجز </w:t>
      </w:r>
      <w:r w:rsidRPr="00B83612">
        <w:rPr>
          <w:rFonts w:ascii="Simplified Arabic" w:hAnsi="Simplified Arabic" w:cs="Simplified Arabic" w:hint="cs"/>
          <w:sz w:val="28"/>
          <w:szCs w:val="28"/>
          <w:rtl/>
        </w:rPr>
        <w:t>في</w:t>
      </w:r>
      <w:r w:rsidRPr="00B83612">
        <w:rPr>
          <w:rFonts w:ascii="Simplified Arabic" w:hAnsi="Simplified Arabic" w:cs="Simplified Arabic"/>
          <w:sz w:val="28"/>
          <w:szCs w:val="28"/>
          <w:rtl/>
        </w:rPr>
        <w:t xml:space="preserve"> الميزانية سيتحمله أفراد الشعب، غير ا</w:t>
      </w:r>
      <w:r w:rsidRPr="00B83612">
        <w:rPr>
          <w:rFonts w:ascii="Simplified Arabic" w:hAnsi="Simplified Arabic" w:cs="Simplified Arabic"/>
          <w:sz w:val="28"/>
          <w:szCs w:val="28"/>
          <w:rtl/>
        </w:rPr>
        <w:t xml:space="preserve">لقادرين أصلًا على دفع </w:t>
      </w:r>
      <w:r w:rsidRPr="00B83612">
        <w:rPr>
          <w:rFonts w:ascii="Simplified Arabic" w:hAnsi="Simplified Arabic" w:cs="Simplified Arabic" w:hint="cs"/>
          <w:sz w:val="28"/>
          <w:szCs w:val="28"/>
          <w:rtl/>
        </w:rPr>
        <w:t>أي</w:t>
      </w:r>
      <w:r w:rsidRPr="00B83612">
        <w:rPr>
          <w:rFonts w:ascii="Simplified Arabic" w:hAnsi="Simplified Arabic" w:cs="Simplified Arabic"/>
          <w:sz w:val="28"/>
          <w:szCs w:val="28"/>
          <w:rtl/>
        </w:rPr>
        <w:t xml:space="preserve"> تكاليف إضافية</w:t>
      </w:r>
      <w:r>
        <w:rPr>
          <w:rFonts w:ascii="Simplified Arabic" w:hAnsi="Simplified Arabic" w:cs="Simplified Arabic" w:hint="cs"/>
          <w:sz w:val="28"/>
          <w:szCs w:val="28"/>
          <w:rtl/>
        </w:rPr>
        <w:t>.</w:t>
      </w:r>
      <w:r w:rsidRPr="007334D2">
        <w:rPr>
          <w:rFonts w:ascii="Simplified Arabic" w:hAnsi="Simplified Arabic" w:cs="Simplified Arabic" w:hint="cs"/>
          <w:sz w:val="28"/>
          <w:szCs w:val="28"/>
          <w:rtl/>
        </w:rPr>
        <w:t xml:space="preserve"> </w:t>
      </w:r>
      <w:r w:rsidRPr="00B83612">
        <w:rPr>
          <w:rFonts w:ascii="Simplified Arabic" w:hAnsi="Simplified Arabic" w:cs="Simplified Arabic" w:hint="cs"/>
          <w:sz w:val="28"/>
          <w:szCs w:val="28"/>
          <w:rtl/>
        </w:rPr>
        <w:t xml:space="preserve">يبلغ سعر هذه الضريبة 28.6% في الولايات المتحدة و يبلغ المتوسط المرجح لسعرها في دول </w:t>
      </w:r>
      <w:r w:rsidRPr="00B83612">
        <w:rPr>
          <w:rFonts w:ascii="Simplified Arabic" w:hAnsi="Simplified Arabic" w:cs="Simplified Arabic"/>
          <w:sz w:val="28"/>
          <w:szCs w:val="28"/>
        </w:rPr>
        <w:t>OECD</w:t>
      </w:r>
      <w:r w:rsidRPr="00B83612">
        <w:rPr>
          <w:rFonts w:ascii="Simplified Arabic" w:hAnsi="Simplified Arabic" w:cs="Simplified Arabic" w:hint="cs"/>
          <w:sz w:val="28"/>
          <w:szCs w:val="28"/>
          <w:rtl/>
        </w:rPr>
        <w:t xml:space="preserve"> 23.3%، ويعفي </w:t>
      </w:r>
      <w:r>
        <w:rPr>
          <w:rFonts w:ascii="Simplified Arabic" w:hAnsi="Simplified Arabic" w:cs="Simplified Arabic" w:hint="cs"/>
          <w:sz w:val="28"/>
          <w:szCs w:val="28"/>
          <w:rtl/>
        </w:rPr>
        <w:t xml:space="preserve">عدد </w:t>
      </w:r>
      <w:r w:rsidRPr="00B83612">
        <w:rPr>
          <w:rFonts w:ascii="Simplified Arabic" w:hAnsi="Simplified Arabic" w:cs="Simplified Arabic" w:hint="cs"/>
          <w:sz w:val="28"/>
          <w:szCs w:val="28"/>
          <w:rtl/>
        </w:rPr>
        <w:t xml:space="preserve">قليل من الدول الأرباح الرأسمالية من </w:t>
      </w:r>
      <w:r>
        <w:rPr>
          <w:rFonts w:ascii="Simplified Arabic" w:hAnsi="Simplified Arabic" w:cs="Simplified Arabic" w:hint="cs"/>
          <w:sz w:val="28"/>
          <w:szCs w:val="28"/>
          <w:rtl/>
        </w:rPr>
        <w:t>الخضوع ل</w:t>
      </w:r>
      <w:r w:rsidRPr="00B83612">
        <w:rPr>
          <w:rFonts w:ascii="Simplified Arabic" w:hAnsi="Simplified Arabic" w:cs="Simplified Arabic" w:hint="cs"/>
          <w:sz w:val="28"/>
          <w:szCs w:val="28"/>
          <w:rtl/>
        </w:rPr>
        <w:t>لضريبة مثل كوريا وهولندا وتركيا</w:t>
      </w:r>
      <w:r w:rsidR="00E538C4">
        <w:rPr>
          <w:rFonts w:ascii="Simplified Arabic" w:hAnsi="Simplified Arabic" w:cs="Simplified Arabic"/>
          <w:sz w:val="28"/>
          <w:szCs w:val="28"/>
        </w:rPr>
        <w:t>(</w:t>
      </w:r>
      <w:r w:rsidR="006F7C0F">
        <w:rPr>
          <w:rFonts w:ascii="Simplified Arabic" w:hAnsi="Simplified Arabic" w:cs="Simplified Arabic"/>
          <w:sz w:val="28"/>
          <w:szCs w:val="28"/>
        </w:rPr>
        <w:t>P</w:t>
      </w:r>
      <w:r w:rsidR="00E538C4">
        <w:rPr>
          <w:rFonts w:ascii="Simplified Arabic" w:hAnsi="Simplified Arabic" w:cs="Simplified Arabic"/>
          <w:sz w:val="28"/>
          <w:szCs w:val="28"/>
        </w:rPr>
        <w:t>omerle</w:t>
      </w:r>
      <w:r w:rsidR="006F7C0F">
        <w:rPr>
          <w:rFonts w:ascii="Simplified Arabic" w:hAnsi="Simplified Arabic" w:cs="Simplified Arabic"/>
          <w:sz w:val="28"/>
          <w:szCs w:val="28"/>
        </w:rPr>
        <w:t>a</w:t>
      </w:r>
      <w:r w:rsidR="00E538C4">
        <w:rPr>
          <w:rFonts w:ascii="Simplified Arabic" w:hAnsi="Simplified Arabic" w:cs="Simplified Arabic"/>
          <w:sz w:val="28"/>
          <w:szCs w:val="28"/>
        </w:rPr>
        <w:t>u,2015)</w:t>
      </w:r>
      <w:r>
        <w:rPr>
          <w:rFonts w:ascii="Simplified Arabic" w:hAnsi="Simplified Arabic" w:cs="Simplified Arabic"/>
          <w:sz w:val="28"/>
          <w:szCs w:val="28"/>
          <w:vertAlign w:val="superscript"/>
          <w:rtl/>
        </w:rPr>
        <w:footnoteReference w:id="197"/>
      </w:r>
      <w:r w:rsidRPr="00B83612">
        <w:rPr>
          <w:rFonts w:ascii="Simplified Arabic" w:hAnsi="Simplified Arabic" w:cs="Simplified Arabic" w:hint="cs"/>
          <w:sz w:val="28"/>
          <w:szCs w:val="28"/>
          <w:rtl/>
        </w:rPr>
        <w:t>.</w:t>
      </w:r>
      <w:r>
        <w:rPr>
          <w:rFonts w:ascii="Simplified Arabic" w:hAnsi="Simplified Arabic" w:cs="Simplified Arabic" w:hint="cs"/>
          <w:sz w:val="28"/>
          <w:szCs w:val="28"/>
          <w:rtl/>
        </w:rPr>
        <w:t xml:space="preserve">  ويرى الباحث الشروع في تطبيق هذه الضريبة على نحو تدريجي</w:t>
      </w:r>
      <w:r w:rsidRPr="00CC45B1">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وبسعر ضريبي أعلى </w:t>
      </w:r>
      <w:r w:rsidRPr="00CC45B1">
        <w:rPr>
          <w:rFonts w:ascii="Simplified Arabic" w:hAnsi="Simplified Arabic" w:cs="Simplified Arabic"/>
          <w:sz w:val="28"/>
          <w:szCs w:val="28"/>
          <w:rtl/>
        </w:rPr>
        <w:t>على التداولات قصيرة الأجل بشكل يتناسب مع تأثيراتها</w:t>
      </w:r>
      <w:r>
        <w:rPr>
          <w:rFonts w:ascii="Simplified Arabic" w:hAnsi="Simplified Arabic" w:cs="Simplified Arabic" w:hint="cs"/>
          <w:sz w:val="28"/>
          <w:szCs w:val="28"/>
          <w:rtl/>
        </w:rPr>
        <w:t xml:space="preserve"> الاقتصادية </w:t>
      </w:r>
      <w:r w:rsidRPr="00CC45B1">
        <w:rPr>
          <w:rFonts w:ascii="Simplified Arabic" w:hAnsi="Simplified Arabic" w:cs="Simplified Arabic"/>
          <w:sz w:val="28"/>
          <w:szCs w:val="28"/>
          <w:rtl/>
        </w:rPr>
        <w:t>السلبية و</w:t>
      </w:r>
      <w:r>
        <w:rPr>
          <w:rFonts w:ascii="Simplified Arabic" w:hAnsi="Simplified Arabic" w:cs="Simplified Arabic" w:hint="cs"/>
          <w:sz w:val="28"/>
          <w:szCs w:val="28"/>
          <w:rtl/>
        </w:rPr>
        <w:t xml:space="preserve"> بسعر ضريبي منخفض </w:t>
      </w:r>
      <w:r w:rsidRPr="00CC45B1">
        <w:rPr>
          <w:rFonts w:ascii="Simplified Arabic" w:hAnsi="Simplified Arabic" w:cs="Simplified Arabic"/>
          <w:sz w:val="28"/>
          <w:szCs w:val="28"/>
          <w:rtl/>
        </w:rPr>
        <w:t xml:space="preserve">على الاستثمارات </w:t>
      </w:r>
      <w:r>
        <w:rPr>
          <w:rFonts w:ascii="Simplified Arabic" w:hAnsi="Simplified Arabic" w:cs="Simplified Arabic" w:hint="cs"/>
          <w:sz w:val="28"/>
          <w:szCs w:val="28"/>
          <w:rtl/>
        </w:rPr>
        <w:t>طويلة الأجل</w:t>
      </w:r>
      <w:r w:rsidRPr="00CC45B1">
        <w:rPr>
          <w:rFonts w:ascii="Simplified Arabic" w:hAnsi="Simplified Arabic" w:cs="Simplified Arabic"/>
          <w:sz w:val="28"/>
          <w:szCs w:val="28"/>
          <w:rtl/>
        </w:rPr>
        <w:t xml:space="preserve"> بهدف تشجيع هذا النوع من التداولات في البورصة وبهدف تعويض</w:t>
      </w:r>
      <w:r>
        <w:rPr>
          <w:rFonts w:ascii="Simplified Arabic" w:hAnsi="Simplified Arabic" w:cs="Simplified Arabic" w:hint="cs"/>
          <w:sz w:val="28"/>
          <w:szCs w:val="28"/>
          <w:rtl/>
        </w:rPr>
        <w:t xml:space="preserve"> هذه</w:t>
      </w:r>
      <w:r w:rsidRPr="00CC45B1">
        <w:rPr>
          <w:rFonts w:ascii="Simplified Arabic" w:hAnsi="Simplified Arabic" w:cs="Simplified Arabic"/>
          <w:sz w:val="28"/>
          <w:szCs w:val="28"/>
          <w:rtl/>
        </w:rPr>
        <w:t xml:space="preserve"> الاس</w:t>
      </w:r>
      <w:r w:rsidRPr="00CC45B1">
        <w:rPr>
          <w:rFonts w:ascii="Simplified Arabic" w:hAnsi="Simplified Arabic" w:cs="Simplified Arabic"/>
          <w:sz w:val="28"/>
          <w:szCs w:val="28"/>
          <w:rtl/>
        </w:rPr>
        <w:t>تثمارات طويلة المدى عن التضخم المرتفع الذي تواجهه مقارنة بالتضخم الذي تواجهه الاستثمارات قصيرة الأجل</w:t>
      </w:r>
      <w:r w:rsidR="006F7C0F">
        <w:rPr>
          <w:rFonts w:ascii="Simplified Arabic" w:hAnsi="Simplified Arabic" w:cs="Simplified Arabic" w:hint="cs"/>
          <w:sz w:val="28"/>
          <w:szCs w:val="28"/>
          <w:rtl/>
          <w:lang w:bidi="ar-EG"/>
        </w:rPr>
        <w:t>(محمد سلطان، 2018)</w:t>
      </w:r>
      <w:r>
        <w:rPr>
          <w:rFonts w:ascii="Simplified Arabic" w:hAnsi="Simplified Arabic" w:cs="Simplified Arabic"/>
          <w:sz w:val="28"/>
          <w:szCs w:val="28"/>
          <w:vertAlign w:val="superscript"/>
          <w:rtl/>
        </w:rPr>
        <w:footnoteReference w:id="198"/>
      </w:r>
      <w:r>
        <w:rPr>
          <w:rFonts w:ascii="Simplified Arabic" w:hAnsi="Simplified Arabic" w:cs="Simplified Arabic" w:hint="cs"/>
          <w:sz w:val="28"/>
          <w:szCs w:val="28"/>
          <w:rtl/>
        </w:rPr>
        <w:t>.</w:t>
      </w:r>
    </w:p>
    <w:p w14:paraId="79F75F2B" w14:textId="77777777" w:rsidR="008E0D29" w:rsidRDefault="008E0D29" w:rsidP="008E0D29">
      <w:pPr>
        <w:pStyle w:val="ListParagraph"/>
        <w:shd w:val="clear" w:color="auto" w:fill="FFFFFF"/>
        <w:autoSpaceDE w:val="0"/>
        <w:autoSpaceDN w:val="0"/>
        <w:bidi/>
        <w:adjustRightInd w:val="0"/>
        <w:spacing w:after="233" w:line="240" w:lineRule="auto"/>
        <w:ind w:left="379"/>
        <w:rPr>
          <w:rFonts w:ascii="Simplified Arabic" w:hAnsi="Simplified Arabic" w:cs="Simplified Arabic"/>
          <w:sz w:val="28"/>
          <w:szCs w:val="28"/>
          <w:rtl/>
        </w:rPr>
      </w:pPr>
    </w:p>
    <w:p w14:paraId="220AF307" w14:textId="77777777" w:rsidR="00C268A2" w:rsidRPr="00530BCC" w:rsidRDefault="00F62C8E" w:rsidP="00F62C8E">
      <w:pPr>
        <w:pStyle w:val="ListParagraph"/>
        <w:numPr>
          <w:ilvl w:val="0"/>
          <w:numId w:val="54"/>
        </w:numPr>
        <w:bidi/>
        <w:ind w:right="-7"/>
        <w:rPr>
          <w:rFonts w:ascii="Sakkal Majalla" w:hAnsi="Sakkal Majalla" w:cs="PT Bold Heading"/>
          <w:color w:val="000000" w:themeColor="text1"/>
          <w:sz w:val="24"/>
          <w:szCs w:val="24"/>
          <w:lang w:bidi="ar-EG"/>
        </w:rPr>
      </w:pPr>
      <w:r>
        <w:rPr>
          <w:rFonts w:ascii="Sakkal Majalla" w:hAnsi="Sakkal Majalla" w:cs="PT Bold Heading" w:hint="cs"/>
          <w:color w:val="000000" w:themeColor="text1"/>
          <w:sz w:val="24"/>
          <w:szCs w:val="24"/>
          <w:rtl/>
          <w:lang w:bidi="ar-EG"/>
        </w:rPr>
        <w:t>الالتزام بعدم مخالفة القانون بشأن اللجوء ل</w:t>
      </w:r>
      <w:r w:rsidRPr="00530BCC">
        <w:rPr>
          <w:rFonts w:ascii="Sakkal Majalla" w:hAnsi="Sakkal Majalla" w:cs="PT Bold Heading" w:hint="cs"/>
          <w:color w:val="000000" w:themeColor="text1"/>
          <w:sz w:val="24"/>
          <w:szCs w:val="24"/>
          <w:rtl/>
          <w:lang w:bidi="ar-EG"/>
        </w:rPr>
        <w:t xml:space="preserve">لسحب على المكشوف </w:t>
      </w:r>
    </w:p>
    <w:p w14:paraId="191A1781" w14:textId="77777777" w:rsidR="00C268A2" w:rsidRDefault="00F62C8E" w:rsidP="00C268A2">
      <w:pPr>
        <w:pStyle w:val="ListParagraph"/>
        <w:bidi/>
        <w:ind w:left="379"/>
        <w:rPr>
          <w:rFonts w:ascii="Simplified Arabic" w:hAnsi="Simplified Arabic" w:cs="Simplified Arabic"/>
          <w:sz w:val="28"/>
          <w:szCs w:val="28"/>
          <w:rtl/>
        </w:rPr>
      </w:pPr>
      <w:r>
        <w:rPr>
          <w:rFonts w:ascii="Simplified Arabic" w:hAnsi="Simplified Arabic" w:cs="Simplified Arabic" w:hint="cs"/>
          <w:sz w:val="28"/>
          <w:szCs w:val="28"/>
          <w:rtl/>
        </w:rPr>
        <w:t>في معرض الحديث عن مشكلات التمويل المحلي للتنمية، تعرض هذا البحث لقضية السحب على المكشوف وسببها والمواد القانونية الحاكمة وقيام الحكومة بالتوسع في  السحب على المكشوف لا سيما خلال الفترة (2011-2017) والتي مول البنك المركزي فيها العجز الحكومي بمبلغ 607.684 مل</w:t>
      </w:r>
      <w:r>
        <w:rPr>
          <w:rFonts w:ascii="Simplified Arabic" w:hAnsi="Simplified Arabic" w:cs="Simplified Arabic" w:hint="cs"/>
          <w:sz w:val="28"/>
          <w:szCs w:val="28"/>
          <w:rtl/>
        </w:rPr>
        <w:t xml:space="preserve">يار جنيه لعلاج عجز الموازنة وبنسب تجاوزت المنصوص </w:t>
      </w:r>
      <w:r>
        <w:rPr>
          <w:rFonts w:ascii="Simplified Arabic" w:hAnsi="Simplified Arabic" w:cs="Simplified Arabic" w:hint="cs"/>
          <w:sz w:val="28"/>
          <w:szCs w:val="28"/>
          <w:rtl/>
        </w:rPr>
        <w:lastRenderedPageBreak/>
        <w:t>عليها في قانون البنك المركزي سواء القديم أو الجديد</w:t>
      </w:r>
      <w:r w:rsidR="006F7C0F">
        <w:rPr>
          <w:rFonts w:ascii="Simplified Arabic" w:hAnsi="Simplified Arabic" w:cs="Simplified Arabic" w:hint="cs"/>
          <w:sz w:val="28"/>
          <w:szCs w:val="28"/>
          <w:rtl/>
        </w:rPr>
        <w:t>(البنك المركزي المصري، 2020)</w:t>
      </w:r>
      <w:r>
        <w:rPr>
          <w:rFonts w:ascii="Simplified Arabic" w:hAnsi="Simplified Arabic" w:cs="Simplified Arabic"/>
          <w:sz w:val="28"/>
          <w:szCs w:val="28"/>
          <w:vertAlign w:val="superscript"/>
          <w:rtl/>
        </w:rPr>
        <w:footnoteReference w:id="199"/>
      </w:r>
      <w:r>
        <w:rPr>
          <w:rFonts w:ascii="Simplified Arabic" w:hAnsi="Simplified Arabic" w:cs="Simplified Arabic" w:hint="cs"/>
          <w:sz w:val="28"/>
          <w:szCs w:val="28"/>
          <w:rtl/>
        </w:rPr>
        <w:t>. وتنامى المعروض النقدي (</w:t>
      </w:r>
      <w:r>
        <w:rPr>
          <w:rFonts w:ascii="Simplified Arabic" w:hAnsi="Simplified Arabic" w:cs="Simplified Arabic"/>
          <w:sz w:val="28"/>
          <w:szCs w:val="28"/>
        </w:rPr>
        <w:t>M1</w:t>
      </w:r>
      <w:r>
        <w:rPr>
          <w:rFonts w:ascii="Simplified Arabic" w:hAnsi="Simplified Arabic" w:cs="Simplified Arabic" w:hint="cs"/>
          <w:sz w:val="28"/>
          <w:szCs w:val="28"/>
          <w:rtl/>
        </w:rPr>
        <w:t>)</w:t>
      </w:r>
      <w:r>
        <w:rPr>
          <w:rFonts w:ascii="Simplified Arabic" w:hAnsi="Simplified Arabic" w:cs="Simplified Arabic"/>
          <w:sz w:val="28"/>
          <w:szCs w:val="28"/>
        </w:rPr>
        <w:t xml:space="preserve"> </w:t>
      </w:r>
      <w:r>
        <w:rPr>
          <w:rFonts w:ascii="Simplified Arabic" w:hAnsi="Simplified Arabic" w:cs="Simplified Arabic" w:hint="cs"/>
          <w:sz w:val="28"/>
          <w:szCs w:val="28"/>
          <w:rtl/>
          <w:lang w:bidi="ar-EG"/>
        </w:rPr>
        <w:t>و</w:t>
      </w:r>
      <w:r>
        <w:rPr>
          <w:rFonts w:ascii="Simplified Arabic" w:hAnsi="Simplified Arabic" w:cs="Simplified Arabic" w:hint="cs"/>
          <w:sz w:val="28"/>
          <w:szCs w:val="28"/>
          <w:rtl/>
        </w:rPr>
        <w:t>(</w:t>
      </w:r>
      <w:r>
        <w:rPr>
          <w:rFonts w:ascii="Simplified Arabic" w:hAnsi="Simplified Arabic" w:cs="Simplified Arabic"/>
          <w:sz w:val="28"/>
          <w:szCs w:val="28"/>
        </w:rPr>
        <w:t>M2</w:t>
      </w:r>
      <w:r>
        <w:rPr>
          <w:rFonts w:ascii="Simplified Arabic" w:hAnsi="Simplified Arabic" w:cs="Simplified Arabic" w:hint="cs"/>
          <w:sz w:val="28"/>
          <w:szCs w:val="28"/>
          <w:rtl/>
        </w:rPr>
        <w:t>) من 249 مليار جنيه و</w:t>
      </w:r>
      <w:r>
        <w:rPr>
          <w:rFonts w:ascii="Simplified Arabic" w:hAnsi="Simplified Arabic" w:cs="Simplified Arabic" w:hint="cs"/>
          <w:sz w:val="28"/>
          <w:szCs w:val="28"/>
          <w:rtl/>
          <w:lang w:bidi="ar-EG"/>
        </w:rPr>
        <w:t>1.009 تريليون جنيه على التوالي في يونيو 2011 إلى 1.1 تريليون جنيه و4.5 تر</w:t>
      </w:r>
      <w:r>
        <w:rPr>
          <w:rFonts w:ascii="Simplified Arabic" w:hAnsi="Simplified Arabic" w:cs="Simplified Arabic" w:hint="cs"/>
          <w:sz w:val="28"/>
          <w:szCs w:val="28"/>
          <w:rtl/>
          <w:lang w:bidi="ar-EG"/>
        </w:rPr>
        <w:t>يليون جنيه على التوالي في يونيو</w:t>
      </w:r>
      <w:r w:rsidR="00F52CA8">
        <w:rPr>
          <w:rFonts w:ascii="Simplified Arabic" w:hAnsi="Simplified Arabic" w:cs="Simplified Arabic" w:hint="cs"/>
          <w:sz w:val="28"/>
          <w:szCs w:val="28"/>
          <w:rtl/>
          <w:lang w:bidi="ar-EG"/>
        </w:rPr>
        <w:t xml:space="preserve"> 2020</w:t>
      </w:r>
      <w:r>
        <w:rPr>
          <w:rFonts w:ascii="Simplified Arabic" w:hAnsi="Simplified Arabic" w:cs="Simplified Arabic" w:hint="cs"/>
          <w:sz w:val="28"/>
          <w:szCs w:val="28"/>
          <w:rtl/>
          <w:lang w:bidi="ar-EG"/>
        </w:rPr>
        <w:t xml:space="preserve"> </w:t>
      </w:r>
      <w:r w:rsidR="00F52CA8">
        <w:rPr>
          <w:rFonts w:ascii="Simplified Arabic" w:hAnsi="Simplified Arabic" w:cs="Simplified Arabic" w:hint="cs"/>
          <w:sz w:val="28"/>
          <w:szCs w:val="28"/>
          <w:rtl/>
          <w:lang w:bidi="ar-EG"/>
        </w:rPr>
        <w:t>(البنك المركزي المصري، 2020)</w:t>
      </w:r>
      <w:r>
        <w:rPr>
          <w:rFonts w:ascii="Simplified Arabic" w:hAnsi="Simplified Arabic" w:cs="Simplified Arabic"/>
          <w:sz w:val="28"/>
          <w:szCs w:val="28"/>
          <w:vertAlign w:val="superscript"/>
          <w:rtl/>
          <w:lang w:bidi="ar-EG"/>
        </w:rPr>
        <w:footnoteReference w:id="200"/>
      </w:r>
      <w:r>
        <w:rPr>
          <w:rFonts w:ascii="Simplified Arabic" w:hAnsi="Simplified Arabic" w:cs="Simplified Arabic" w:hint="cs"/>
          <w:sz w:val="28"/>
          <w:szCs w:val="28"/>
          <w:rtl/>
          <w:lang w:bidi="ar-EG"/>
        </w:rPr>
        <w:t>.</w:t>
      </w:r>
      <w:r>
        <w:rPr>
          <w:rFonts w:ascii="Simplified Arabic" w:hAnsi="Simplified Arabic" w:cs="Simplified Arabic" w:hint="cs"/>
          <w:sz w:val="28"/>
          <w:szCs w:val="28"/>
          <w:rtl/>
        </w:rPr>
        <w:t xml:space="preserve"> </w:t>
      </w:r>
      <w:r w:rsidRPr="0002246C">
        <w:rPr>
          <w:rFonts w:ascii="Simplified Arabic" w:hAnsi="Simplified Arabic" w:cs="Simplified Arabic" w:hint="cs"/>
          <w:sz w:val="28"/>
          <w:szCs w:val="28"/>
          <w:rtl/>
        </w:rPr>
        <w:t>ويعد السحب على المكشوف من "التابوهات"</w:t>
      </w:r>
      <w:r w:rsidRPr="0002246C">
        <w:rPr>
          <w:rFonts w:ascii="Simplified Arabic" w:hAnsi="Simplified Arabic" w:cs="Simplified Arabic"/>
          <w:sz w:val="28"/>
          <w:szCs w:val="28"/>
          <w:rtl/>
        </w:rPr>
        <w:t xml:space="preserve"> </w:t>
      </w:r>
      <w:r w:rsidRPr="0002246C">
        <w:rPr>
          <w:rFonts w:ascii="Simplified Arabic" w:hAnsi="Simplified Arabic" w:cs="Simplified Arabic" w:hint="cs"/>
          <w:sz w:val="28"/>
          <w:szCs w:val="28"/>
          <w:rtl/>
        </w:rPr>
        <w:t xml:space="preserve">التي لا تقترف إلا في </w:t>
      </w:r>
      <w:r w:rsidRPr="0002246C">
        <w:rPr>
          <w:rFonts w:ascii="Simplified Arabic" w:hAnsi="Simplified Arabic" w:cs="Simplified Arabic"/>
          <w:sz w:val="28"/>
          <w:szCs w:val="28"/>
          <w:rtl/>
        </w:rPr>
        <w:t>أوقات الحروب</w:t>
      </w:r>
      <w:r w:rsidRPr="0002246C">
        <w:rPr>
          <w:rFonts w:ascii="Simplified Arabic" w:hAnsi="Simplified Arabic" w:cs="Simplified Arabic" w:hint="cs"/>
          <w:sz w:val="28"/>
          <w:szCs w:val="28"/>
          <w:rtl/>
        </w:rPr>
        <w:t xml:space="preserve">، وتحاول الدول تجنبها قدر الإمكان حتى في أوقات الأزمات، على سبيل المثال </w:t>
      </w:r>
      <w:r w:rsidRPr="0002246C">
        <w:rPr>
          <w:rFonts w:ascii="Simplified Arabic" w:hAnsi="Simplified Arabic" w:cs="Simplified Arabic"/>
          <w:sz w:val="28"/>
          <w:szCs w:val="28"/>
          <w:rtl/>
        </w:rPr>
        <w:t xml:space="preserve">كان آخر مرة تم فيها اللجوء إلى هذه الآلية </w:t>
      </w:r>
      <w:r w:rsidRPr="0002246C">
        <w:rPr>
          <w:rFonts w:ascii="Simplified Arabic" w:hAnsi="Simplified Arabic" w:cs="Simplified Arabic" w:hint="cs"/>
          <w:sz w:val="28"/>
          <w:szCs w:val="28"/>
          <w:rtl/>
        </w:rPr>
        <w:t>في إنجلترا هو عندما</w:t>
      </w:r>
      <w:r w:rsidRPr="0002246C">
        <w:rPr>
          <w:rFonts w:ascii="Simplified Arabic" w:hAnsi="Simplified Arabic" w:cs="Simplified Arabic"/>
          <w:sz w:val="28"/>
          <w:szCs w:val="28"/>
          <w:rtl/>
        </w:rPr>
        <w:t xml:space="preserve"> تفجر</w:t>
      </w:r>
      <w:r w:rsidRPr="0002246C">
        <w:rPr>
          <w:rFonts w:ascii="Simplified Arabic" w:hAnsi="Simplified Arabic" w:cs="Simplified Arabic" w:hint="cs"/>
          <w:sz w:val="28"/>
          <w:szCs w:val="28"/>
          <w:rtl/>
        </w:rPr>
        <w:t>ت</w:t>
      </w:r>
      <w:r w:rsidRPr="0002246C">
        <w:rPr>
          <w:rFonts w:ascii="Simplified Arabic" w:hAnsi="Simplified Arabic" w:cs="Simplified Arabic"/>
          <w:sz w:val="28"/>
          <w:szCs w:val="28"/>
          <w:rtl/>
        </w:rPr>
        <w:t xml:space="preserve"> الأزمة المالية عام 2008</w:t>
      </w:r>
      <w:r w:rsidRPr="0002246C">
        <w:rPr>
          <w:rFonts w:ascii="Simplified Arabic" w:hAnsi="Simplified Arabic" w:cs="Simplified Arabic" w:hint="cs"/>
          <w:sz w:val="28"/>
          <w:szCs w:val="28"/>
          <w:rtl/>
        </w:rPr>
        <w:t>، ومؤخرا سمح به لمجابهة</w:t>
      </w:r>
      <w:r w:rsidRPr="0002246C">
        <w:rPr>
          <w:rFonts w:ascii="Simplified Arabic" w:hAnsi="Simplified Arabic" w:cs="Simplified Arabic"/>
          <w:sz w:val="28"/>
          <w:szCs w:val="28"/>
          <w:rtl/>
        </w:rPr>
        <w:t xml:space="preserve"> خطر الكساد الاقتصادي بعد أن أدت جائحة كورونا إلى تدمير النشاط الاقتصا</w:t>
      </w:r>
      <w:r w:rsidRPr="0002246C">
        <w:rPr>
          <w:rFonts w:ascii="Simplified Arabic" w:hAnsi="Simplified Arabic" w:cs="Simplified Arabic"/>
          <w:sz w:val="28"/>
          <w:szCs w:val="28"/>
          <w:rtl/>
        </w:rPr>
        <w:t>دي وإضعاف الطلب</w:t>
      </w:r>
      <w:r w:rsidRPr="0002246C">
        <w:rPr>
          <w:rFonts w:ascii="Simplified Arabic" w:hAnsi="Simplified Arabic" w:cs="Simplified Arabic" w:hint="cs"/>
          <w:sz w:val="28"/>
          <w:szCs w:val="28"/>
          <w:rtl/>
        </w:rPr>
        <w:t>،</w:t>
      </w:r>
      <w:r w:rsidRPr="0002246C">
        <w:rPr>
          <w:rFonts w:ascii="Simplified Arabic" w:hAnsi="Simplified Arabic" w:cs="Simplified Arabic"/>
          <w:sz w:val="28"/>
          <w:szCs w:val="28"/>
          <w:rtl/>
        </w:rPr>
        <w:t xml:space="preserve"> وهو ما </w:t>
      </w:r>
      <w:r w:rsidRPr="0002246C">
        <w:rPr>
          <w:rFonts w:ascii="Simplified Arabic" w:hAnsi="Simplified Arabic" w:cs="Simplified Arabic" w:hint="cs"/>
          <w:sz w:val="28"/>
          <w:szCs w:val="28"/>
          <w:rtl/>
        </w:rPr>
        <w:t>ت</w:t>
      </w:r>
      <w:r w:rsidRPr="0002246C">
        <w:rPr>
          <w:rFonts w:ascii="Simplified Arabic" w:hAnsi="Simplified Arabic" w:cs="Simplified Arabic"/>
          <w:sz w:val="28"/>
          <w:szCs w:val="28"/>
          <w:rtl/>
        </w:rPr>
        <w:t>طلب تدخلا قويا من البنوك المركزية</w:t>
      </w:r>
      <w:r w:rsidRPr="0002246C">
        <w:rPr>
          <w:rFonts w:ascii="Simplified Arabic" w:hAnsi="Simplified Arabic" w:cs="Simplified Arabic"/>
          <w:sz w:val="28"/>
          <w:szCs w:val="28"/>
        </w:rPr>
        <w:t>.</w:t>
      </w:r>
      <w:r w:rsidRPr="0002246C">
        <w:rPr>
          <w:rFonts w:ascii="Simplified Arabic" w:hAnsi="Simplified Arabic" w:cs="Simplified Arabic"/>
          <w:sz w:val="28"/>
          <w:szCs w:val="28"/>
          <w:rtl/>
        </w:rPr>
        <w:t xml:space="preserve"> والحقيقة أن هناك </w:t>
      </w:r>
      <w:r w:rsidRPr="0002246C">
        <w:rPr>
          <w:rFonts w:ascii="Simplified Arabic" w:hAnsi="Simplified Arabic" w:cs="Simplified Arabic" w:hint="cs"/>
          <w:sz w:val="28"/>
          <w:szCs w:val="28"/>
          <w:rtl/>
        </w:rPr>
        <w:t>ت</w:t>
      </w:r>
      <w:r w:rsidRPr="0002246C">
        <w:rPr>
          <w:rFonts w:ascii="Simplified Arabic" w:hAnsi="Simplified Arabic" w:cs="Simplified Arabic"/>
          <w:sz w:val="28"/>
          <w:szCs w:val="28"/>
          <w:rtl/>
        </w:rPr>
        <w:t xml:space="preserve">خوف دائم من ترك آليات ضخ السيولة النقدية في يد السياسيين الذين يسعون عادة وراء أهداف انتخابية قصيرة الأجل، يمكن أن </w:t>
      </w:r>
      <w:r w:rsidRPr="0002246C">
        <w:rPr>
          <w:rFonts w:ascii="Simplified Arabic" w:hAnsi="Simplified Arabic" w:cs="Simplified Arabic" w:hint="cs"/>
          <w:sz w:val="28"/>
          <w:szCs w:val="28"/>
          <w:rtl/>
        </w:rPr>
        <w:t>ت</w:t>
      </w:r>
      <w:r w:rsidRPr="0002246C">
        <w:rPr>
          <w:rFonts w:ascii="Simplified Arabic" w:hAnsi="Simplified Arabic" w:cs="Simplified Arabic"/>
          <w:sz w:val="28"/>
          <w:szCs w:val="28"/>
          <w:rtl/>
        </w:rPr>
        <w:t xml:space="preserve">ؤدي إلى إفراط في الإنفاق العام يضر بالاقتصاد على المدى الطويل </w:t>
      </w:r>
      <w:r w:rsidRPr="0002246C">
        <w:rPr>
          <w:rFonts w:ascii="Simplified Arabic" w:hAnsi="Simplified Arabic" w:cs="Simplified Arabic"/>
          <w:sz w:val="28"/>
          <w:szCs w:val="28"/>
          <w:rtl/>
        </w:rPr>
        <w:t>نتيجة ارتفاع معدلات التضخم ويخلق مشكلات أكبر بالنسبة للبنوك المركزية</w:t>
      </w:r>
      <w:r w:rsidRPr="0002246C">
        <w:rPr>
          <w:rFonts w:ascii="Simplified Arabic" w:hAnsi="Simplified Arabic" w:cs="Simplified Arabic" w:hint="cs"/>
          <w:sz w:val="28"/>
          <w:szCs w:val="28"/>
          <w:rtl/>
        </w:rPr>
        <w:t>.</w:t>
      </w:r>
    </w:p>
    <w:p w14:paraId="1904800A" w14:textId="77777777" w:rsidR="00C268A2" w:rsidRDefault="00F62C8E" w:rsidP="00C268A2">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line="276" w:lineRule="auto"/>
        <w:ind w:left="0"/>
        <w:rPr>
          <w:rFonts w:ascii="Simplified Arabic" w:hAnsi="Simplified Arabic" w:cs="Simplified Arabic"/>
          <w:sz w:val="28"/>
          <w:szCs w:val="28"/>
          <w:rtl/>
        </w:rPr>
      </w:pPr>
      <w:r>
        <w:rPr>
          <w:rFonts w:ascii="Simplified Arabic" w:hAnsi="Simplified Arabic" w:cs="Simplified Arabic" w:hint="cs"/>
          <w:sz w:val="28"/>
          <w:szCs w:val="28"/>
          <w:rtl/>
        </w:rPr>
        <w:t>وبالنظر إلى تجارب الدول محل الدراسة نجد أن كوريا لجأت في مطلع تجربتها التنموية إلى ت</w:t>
      </w:r>
      <w:r w:rsidRPr="00E95670">
        <w:rPr>
          <w:rFonts w:ascii="Simplified Arabic" w:hAnsi="Simplified Arabic" w:cs="Simplified Arabic"/>
          <w:sz w:val="28"/>
          <w:szCs w:val="28"/>
          <w:rtl/>
        </w:rPr>
        <w:t xml:space="preserve">أميم البنوك التجارية </w:t>
      </w:r>
      <w:r>
        <w:rPr>
          <w:rFonts w:ascii="Simplified Arabic" w:hAnsi="Simplified Arabic" w:cs="Simplified Arabic" w:hint="cs"/>
          <w:sz w:val="28"/>
          <w:szCs w:val="28"/>
          <w:rtl/>
        </w:rPr>
        <w:t>و</w:t>
      </w:r>
      <w:r w:rsidRPr="00E95670">
        <w:rPr>
          <w:rFonts w:ascii="Simplified Arabic" w:hAnsi="Simplified Arabic" w:cs="Simplified Arabic"/>
          <w:sz w:val="28"/>
          <w:szCs w:val="28"/>
          <w:rtl/>
        </w:rPr>
        <w:t xml:space="preserve">تعديل قانون بنك كوريا المركزي لعام 1962 </w:t>
      </w:r>
      <w:r>
        <w:rPr>
          <w:rFonts w:ascii="Simplified Arabic" w:hAnsi="Simplified Arabic" w:cs="Simplified Arabic" w:hint="cs"/>
          <w:sz w:val="28"/>
          <w:szCs w:val="28"/>
          <w:rtl/>
        </w:rPr>
        <w:t>بغرض</w:t>
      </w:r>
      <w:r w:rsidRPr="00E95670">
        <w:rPr>
          <w:rFonts w:ascii="Simplified Arabic" w:hAnsi="Simplified Arabic" w:cs="Simplified Arabic"/>
          <w:sz w:val="28"/>
          <w:szCs w:val="28"/>
          <w:rtl/>
        </w:rPr>
        <w:t xml:space="preserve"> نقل سلطة السياسة النقدية من بنك كوريا المركزي إلى وزارة المالية. كان</w:t>
      </w:r>
      <w:r>
        <w:rPr>
          <w:rFonts w:ascii="Simplified Arabic" w:hAnsi="Simplified Arabic" w:cs="Simplified Arabic" w:hint="cs"/>
          <w:sz w:val="28"/>
          <w:szCs w:val="28"/>
          <w:rtl/>
        </w:rPr>
        <w:t xml:space="preserve">ت هذه </w:t>
      </w:r>
      <w:r w:rsidRPr="00E95670">
        <w:rPr>
          <w:rFonts w:ascii="Simplified Arabic" w:hAnsi="Simplified Arabic" w:cs="Simplified Arabic"/>
          <w:sz w:val="28"/>
          <w:szCs w:val="28"/>
          <w:rtl/>
        </w:rPr>
        <w:t xml:space="preserve">الخطوة حاسمة في استراتيجية تمويل الحكومة لمشاريع التنمية </w:t>
      </w:r>
      <w:r>
        <w:rPr>
          <w:rFonts w:ascii="Simplified Arabic" w:hAnsi="Simplified Arabic" w:cs="Simplified Arabic" w:hint="cs"/>
          <w:sz w:val="28"/>
          <w:szCs w:val="28"/>
          <w:rtl/>
        </w:rPr>
        <w:t>المدرة للعائد و</w:t>
      </w:r>
      <w:r w:rsidRPr="00E55E82">
        <w:rPr>
          <w:rFonts w:ascii="Simplified Arabic" w:hAnsi="Simplified Arabic" w:cs="Simplified Arabic"/>
          <w:sz w:val="28"/>
          <w:szCs w:val="28"/>
          <w:rtl/>
        </w:rPr>
        <w:t>بناء البنية التحتية ومرافق الإنتاج وشراء السلع الرأسمالية</w:t>
      </w:r>
      <w:r w:rsidRPr="00E95670">
        <w:rPr>
          <w:rFonts w:ascii="Simplified Arabic" w:hAnsi="Simplified Arabic" w:cs="Simplified Arabic"/>
          <w:sz w:val="28"/>
          <w:szCs w:val="28"/>
          <w:rtl/>
        </w:rPr>
        <w:t xml:space="preserve"> ، والتي اعتمدت بشكل كبير على التوسع النقدي لبنك كور</w:t>
      </w:r>
      <w:r w:rsidRPr="00E95670">
        <w:rPr>
          <w:rFonts w:ascii="Simplified Arabic" w:hAnsi="Simplified Arabic" w:cs="Simplified Arabic"/>
          <w:sz w:val="28"/>
          <w:szCs w:val="28"/>
          <w:rtl/>
        </w:rPr>
        <w:t>يا</w:t>
      </w:r>
      <w:r>
        <w:rPr>
          <w:rFonts w:ascii="Simplified Arabic" w:hAnsi="Simplified Arabic" w:cs="Simplified Arabic" w:hint="cs"/>
          <w:sz w:val="28"/>
          <w:szCs w:val="28"/>
          <w:rtl/>
        </w:rPr>
        <w:t xml:space="preserve"> حتى بلغت استثماراتها 38.8% من إجمالي الإنفاق الحكومي في الفترة 1971-1994</w:t>
      </w:r>
      <w:r w:rsidRPr="00E95670">
        <w:rPr>
          <w:rFonts w:ascii="Simplified Arabic" w:hAnsi="Simplified Arabic" w:cs="Simplified Arabic"/>
          <w:sz w:val="28"/>
          <w:szCs w:val="28"/>
          <w:rtl/>
        </w:rPr>
        <w:t xml:space="preserve">. </w:t>
      </w:r>
      <w:r>
        <w:rPr>
          <w:rFonts w:ascii="Simplified Arabic" w:hAnsi="Simplified Arabic" w:cs="Simplified Arabic" w:hint="cs"/>
          <w:sz w:val="28"/>
          <w:szCs w:val="28"/>
          <w:rtl/>
        </w:rPr>
        <w:t>أما</w:t>
      </w:r>
      <w:r w:rsidRPr="00E95670">
        <w:rPr>
          <w:rFonts w:ascii="Simplified Arabic" w:hAnsi="Simplified Arabic" w:cs="Simplified Arabic"/>
          <w:sz w:val="28"/>
          <w:szCs w:val="28"/>
          <w:rtl/>
        </w:rPr>
        <w:t xml:space="preserve"> تأميم البنوك التجارية وإنشاء بنوك متخصصة </w:t>
      </w:r>
      <w:r w:rsidRPr="00134C37">
        <w:rPr>
          <w:rFonts w:ascii="Simplified Arabic" w:hAnsi="Simplified Arabic" w:cs="Simplified Arabic"/>
          <w:sz w:val="28"/>
          <w:szCs w:val="28"/>
          <w:rtl/>
        </w:rPr>
        <w:t xml:space="preserve">فقد </w:t>
      </w:r>
      <w:r>
        <w:rPr>
          <w:rFonts w:ascii="Simplified Arabic" w:hAnsi="Simplified Arabic" w:cs="Simplified Arabic" w:hint="cs"/>
          <w:sz w:val="28"/>
          <w:szCs w:val="28"/>
          <w:rtl/>
        </w:rPr>
        <w:t xml:space="preserve">مكن </w:t>
      </w:r>
      <w:r w:rsidRPr="00134C37">
        <w:rPr>
          <w:rFonts w:ascii="Simplified Arabic" w:hAnsi="Simplified Arabic" w:cs="Simplified Arabic"/>
          <w:sz w:val="28"/>
          <w:szCs w:val="28"/>
          <w:rtl/>
        </w:rPr>
        <w:t xml:space="preserve">حكومة كوريا الجنوبية </w:t>
      </w:r>
      <w:r>
        <w:rPr>
          <w:rFonts w:ascii="Simplified Arabic" w:hAnsi="Simplified Arabic" w:cs="Simplified Arabic" w:hint="cs"/>
          <w:sz w:val="28"/>
          <w:szCs w:val="28"/>
          <w:rtl/>
        </w:rPr>
        <w:t xml:space="preserve"> من لعب </w:t>
      </w:r>
      <w:r w:rsidRPr="00134C37">
        <w:rPr>
          <w:rFonts w:ascii="Simplified Arabic" w:hAnsi="Simplified Arabic" w:cs="Simplified Arabic"/>
          <w:sz w:val="28"/>
          <w:szCs w:val="28"/>
          <w:rtl/>
        </w:rPr>
        <w:t xml:space="preserve">دور </w:t>
      </w:r>
      <w:r>
        <w:rPr>
          <w:rFonts w:ascii="Simplified Arabic" w:hAnsi="Simplified Arabic" w:cs="Simplified Arabic" w:hint="cs"/>
          <w:sz w:val="28"/>
          <w:szCs w:val="28"/>
          <w:rtl/>
        </w:rPr>
        <w:t>إيجابي ونشط</w:t>
      </w:r>
      <w:r w:rsidRPr="00134C37">
        <w:rPr>
          <w:rFonts w:ascii="Simplified Arabic" w:hAnsi="Simplified Arabic" w:cs="Simplified Arabic"/>
          <w:sz w:val="28"/>
          <w:szCs w:val="28"/>
          <w:rtl/>
        </w:rPr>
        <w:t xml:space="preserve"> في توجيه</w:t>
      </w:r>
      <w:r>
        <w:rPr>
          <w:rFonts w:ascii="Simplified Arabic" w:hAnsi="Simplified Arabic" w:cs="Simplified Arabic" w:hint="cs"/>
          <w:sz w:val="28"/>
          <w:szCs w:val="28"/>
          <w:rtl/>
        </w:rPr>
        <w:t xml:space="preserve"> استثمارات القطاع الخاص </w:t>
      </w:r>
      <w:r w:rsidRPr="00134C37">
        <w:rPr>
          <w:rFonts w:ascii="Simplified Arabic" w:hAnsi="Simplified Arabic" w:cs="Simplified Arabic"/>
          <w:sz w:val="28"/>
          <w:szCs w:val="28"/>
          <w:rtl/>
        </w:rPr>
        <w:t>مقارنة بالعديد من البلدان المتقدمة والنامية الأخر</w:t>
      </w:r>
      <w:r w:rsidRPr="00134C37">
        <w:rPr>
          <w:rFonts w:ascii="Simplified Arabic" w:hAnsi="Simplified Arabic" w:cs="Simplified Arabic"/>
          <w:sz w:val="28"/>
          <w:szCs w:val="28"/>
          <w:rtl/>
        </w:rPr>
        <w:t>ى</w:t>
      </w:r>
      <w:r>
        <w:rPr>
          <w:rFonts w:ascii="Simplified Arabic" w:hAnsi="Simplified Arabic" w:cs="Simplified Arabic" w:hint="cs"/>
          <w:sz w:val="28"/>
          <w:szCs w:val="28"/>
          <w:rtl/>
        </w:rPr>
        <w:t>. حيث عملت الحكومة على</w:t>
      </w:r>
      <w:r w:rsidRPr="00E95670">
        <w:rPr>
          <w:rFonts w:ascii="Simplified Arabic" w:hAnsi="Simplified Arabic" w:cs="Simplified Arabic"/>
          <w:sz w:val="28"/>
          <w:szCs w:val="28"/>
          <w:rtl/>
        </w:rPr>
        <w:t xml:space="preserve"> دعم </w:t>
      </w:r>
      <w:r>
        <w:rPr>
          <w:rFonts w:ascii="Simplified Arabic" w:hAnsi="Simplified Arabic" w:cs="Simplified Arabic" w:hint="cs"/>
          <w:sz w:val="28"/>
          <w:szCs w:val="28"/>
          <w:rtl/>
        </w:rPr>
        <w:t>مشروعات القطاع الحاص في ال</w:t>
      </w:r>
      <w:r w:rsidRPr="00E95670">
        <w:rPr>
          <w:rFonts w:ascii="Simplified Arabic" w:hAnsi="Simplified Arabic" w:cs="Simplified Arabic"/>
          <w:sz w:val="28"/>
          <w:szCs w:val="28"/>
          <w:rtl/>
        </w:rPr>
        <w:t xml:space="preserve">قطاعات </w:t>
      </w:r>
      <w:r>
        <w:rPr>
          <w:rFonts w:ascii="Simplified Arabic" w:hAnsi="Simplified Arabic" w:cs="Simplified Arabic" w:hint="cs"/>
          <w:sz w:val="28"/>
          <w:szCs w:val="28"/>
          <w:rtl/>
        </w:rPr>
        <w:t xml:space="preserve">الاستراتيجية الصناعية والتكنولوجية الموجهة للتصدير بما تحتاجه </w:t>
      </w:r>
      <w:r>
        <w:rPr>
          <w:rFonts w:ascii="Simplified Arabic" w:hAnsi="Simplified Arabic" w:cs="Simplified Arabic" w:hint="cs"/>
          <w:sz w:val="28"/>
          <w:szCs w:val="28"/>
          <w:rtl/>
        </w:rPr>
        <w:lastRenderedPageBreak/>
        <w:t>من ائتمان.</w:t>
      </w:r>
      <w:r w:rsidRPr="00E55E82">
        <w:rPr>
          <w:rFonts w:ascii="Simplified Arabic" w:hAnsi="Simplified Arabic" w:cs="Simplified Arabic"/>
          <w:sz w:val="28"/>
          <w:szCs w:val="28"/>
          <w:rtl/>
        </w:rPr>
        <w:t xml:space="preserve"> كانت كوريا الجنوبية تحت ضغط مستمر من "التضخم التنموي" بمتوسط </w:t>
      </w:r>
      <w:r w:rsidRPr="00E55E82">
        <w:rPr>
          <w:rFonts w:ascii="Times New Roman" w:hAnsi="Times New Roman" w:cs="Times New Roman" w:hint="cs"/>
          <w:sz w:val="28"/>
          <w:szCs w:val="28"/>
          <w:rtl/>
        </w:rPr>
        <w:t>​​</w:t>
      </w:r>
      <w:r w:rsidRPr="00E55E82">
        <w:rPr>
          <w:rFonts w:ascii="Simplified Arabic" w:hAnsi="Simplified Arabic" w:cs="Simplified Arabic" w:hint="cs"/>
          <w:sz w:val="28"/>
          <w:szCs w:val="28"/>
          <w:rtl/>
        </w:rPr>
        <w:t>معدل</w:t>
      </w:r>
      <w:r w:rsidRPr="00E55E82">
        <w:rPr>
          <w:rFonts w:ascii="Simplified Arabic" w:hAnsi="Simplified Arabic" w:cs="Simplified Arabic"/>
          <w:sz w:val="28"/>
          <w:szCs w:val="28"/>
          <w:rtl/>
        </w:rPr>
        <w:t xml:space="preserve"> </w:t>
      </w:r>
      <w:r w:rsidRPr="00E55E82">
        <w:rPr>
          <w:rFonts w:ascii="Simplified Arabic" w:hAnsi="Simplified Arabic" w:cs="Simplified Arabic" w:hint="cs"/>
          <w:sz w:val="28"/>
          <w:szCs w:val="28"/>
          <w:rtl/>
        </w:rPr>
        <w:t>سنوي</w:t>
      </w:r>
      <w:r w:rsidRPr="00E55E82">
        <w:rPr>
          <w:rFonts w:ascii="Simplified Arabic" w:hAnsi="Simplified Arabic" w:cs="Simplified Arabic"/>
          <w:sz w:val="28"/>
          <w:szCs w:val="28"/>
          <w:rtl/>
        </w:rPr>
        <w:t xml:space="preserve"> </w:t>
      </w:r>
      <w:r w:rsidRPr="00E55E82">
        <w:rPr>
          <w:rFonts w:ascii="Simplified Arabic" w:hAnsi="Simplified Arabic" w:cs="Simplified Arabic" w:hint="cs"/>
          <w:sz w:val="28"/>
          <w:szCs w:val="28"/>
          <w:rtl/>
        </w:rPr>
        <w:t>يبلغ</w:t>
      </w:r>
      <w:r w:rsidRPr="00E55E82">
        <w:rPr>
          <w:rFonts w:ascii="Simplified Arabic" w:hAnsi="Simplified Arabic" w:cs="Simplified Arabic"/>
          <w:sz w:val="28"/>
          <w:szCs w:val="28"/>
          <w:rtl/>
        </w:rPr>
        <w:t xml:space="preserve"> </w:t>
      </w:r>
      <w:r w:rsidRPr="00E55E82">
        <w:rPr>
          <w:rFonts w:ascii="Simplified Arabic" w:hAnsi="Simplified Arabic" w:cs="Simplified Arabic" w:hint="cs"/>
          <w:sz w:val="28"/>
          <w:szCs w:val="28"/>
          <w:rtl/>
        </w:rPr>
        <w:t>حوالي</w:t>
      </w:r>
      <w:r w:rsidRPr="00E55E82">
        <w:rPr>
          <w:rFonts w:ascii="Simplified Arabic" w:hAnsi="Simplified Arabic" w:cs="Simplified Arabic"/>
          <w:sz w:val="28"/>
          <w:szCs w:val="28"/>
          <w:rtl/>
        </w:rPr>
        <w:t xml:space="preserve"> 17.3%  بين عام 1953 </w:t>
      </w:r>
      <w:r>
        <w:rPr>
          <w:rFonts w:ascii="Simplified Arabic" w:hAnsi="Simplified Arabic" w:cs="Simplified Arabic" w:hint="cs"/>
          <w:sz w:val="28"/>
          <w:szCs w:val="28"/>
          <w:rtl/>
        </w:rPr>
        <w:t>وعام</w:t>
      </w:r>
      <w:r w:rsidRPr="00E55E82">
        <w:rPr>
          <w:rFonts w:ascii="Simplified Arabic" w:hAnsi="Simplified Arabic" w:cs="Simplified Arabic"/>
          <w:sz w:val="28"/>
          <w:szCs w:val="28"/>
          <w:rtl/>
        </w:rPr>
        <w:t xml:space="preserve"> 1981.</w:t>
      </w:r>
      <w:r w:rsidRPr="00EA5F0F">
        <w:rPr>
          <w:rFonts w:ascii="Simplified Arabic" w:hAnsi="Simplified Arabic" w:cs="Simplified Arabic"/>
          <w:sz w:val="28"/>
          <w:szCs w:val="28"/>
          <w:rtl/>
        </w:rPr>
        <w:t xml:space="preserve"> </w:t>
      </w:r>
      <w:r w:rsidRPr="00E55E82">
        <w:rPr>
          <w:rFonts w:ascii="Simplified Arabic" w:hAnsi="Simplified Arabic" w:cs="Simplified Arabic"/>
          <w:sz w:val="28"/>
          <w:szCs w:val="28"/>
          <w:rtl/>
        </w:rPr>
        <w:t>بعد ذلك ، هبط التضخم إلى 5.3 % سنويًا بين عامي 1983 و 1994. ومنذ ذلك الحين ، انخفض إلى ما بين 2% و 3 % سنويًا</w:t>
      </w:r>
      <w:r w:rsidRPr="00E55E82">
        <w:rPr>
          <w:rFonts w:ascii="Simplified Arabic" w:hAnsi="Simplified Arabic" w:cs="Simplified Arabic"/>
          <w:sz w:val="28"/>
          <w:szCs w:val="28"/>
        </w:rPr>
        <w:t>.</w:t>
      </w:r>
      <w:r>
        <w:rPr>
          <w:rFonts w:ascii="Simplified Arabic" w:hAnsi="Simplified Arabic" w:cs="Simplified Arabic" w:hint="cs"/>
          <w:sz w:val="28"/>
          <w:szCs w:val="28"/>
          <w:rtl/>
        </w:rPr>
        <w:t xml:space="preserve"> أما في مصر ومع ضعف المخصص للإنفاق الاستثماري في الموازنة (10.4%</w:t>
      </w:r>
      <w:r w:rsidR="00724C34">
        <w:rPr>
          <w:rFonts w:ascii="Simplified Arabic" w:hAnsi="Simplified Arabic" w:cs="Simplified Arabic" w:hint="cs"/>
          <w:sz w:val="28"/>
          <w:szCs w:val="28"/>
          <w:rtl/>
        </w:rPr>
        <w:t xml:space="preserve"> فقط</w:t>
      </w:r>
      <w:r>
        <w:rPr>
          <w:rFonts w:ascii="Simplified Arabic" w:hAnsi="Simplified Arabic" w:cs="Simplified Arabic" w:hint="cs"/>
          <w:sz w:val="28"/>
          <w:szCs w:val="28"/>
          <w:rtl/>
        </w:rPr>
        <w:t xml:space="preserve"> من إجمالي المصروفات عام 2018) وارتفاع معدلات </w:t>
      </w:r>
      <w:r>
        <w:rPr>
          <w:rFonts w:ascii="Simplified Arabic" w:hAnsi="Simplified Arabic" w:cs="Simplified Arabic" w:hint="cs"/>
          <w:sz w:val="28"/>
          <w:szCs w:val="28"/>
          <w:rtl/>
        </w:rPr>
        <w:t xml:space="preserve">الاستدانة من المصادر المحلية والخارجية الأخرى، لا يوصي الباحث باللجوء إلى هذا الشكل من التمويل لسد عجز الموازنة </w:t>
      </w:r>
      <w:r w:rsidR="00724C34">
        <w:rPr>
          <w:rFonts w:ascii="Simplified Arabic" w:hAnsi="Simplified Arabic" w:cs="Simplified Arabic" w:hint="cs"/>
          <w:sz w:val="28"/>
          <w:szCs w:val="28"/>
          <w:rtl/>
        </w:rPr>
        <w:t>، والالتزام بالحدود القانونية عند الاضطرار.</w:t>
      </w:r>
    </w:p>
    <w:p w14:paraId="5CB0C0BE" w14:textId="77777777" w:rsidR="009905E7" w:rsidRPr="009905E7" w:rsidRDefault="00F62C8E" w:rsidP="00F62C8E">
      <w:pPr>
        <w:pStyle w:val="BodyText"/>
        <w:numPr>
          <w:ilvl w:val="0"/>
          <w:numId w:val="54"/>
        </w:numPr>
        <w:bidi/>
        <w:spacing w:before="126" w:line="249" w:lineRule="auto"/>
        <w:ind w:right="398"/>
        <w:jc w:val="left"/>
        <w:rPr>
          <w:rFonts w:ascii="Simplified Arabic" w:eastAsiaTheme="minorHAnsi" w:hAnsi="Simplified Arabic" w:cs="Simplified Arabic"/>
          <w:sz w:val="28"/>
          <w:szCs w:val="28"/>
        </w:rPr>
      </w:pPr>
      <w:r w:rsidRPr="0079630A">
        <w:rPr>
          <w:rFonts w:ascii="Sakkal Majalla" w:eastAsiaTheme="minorHAnsi" w:hAnsi="Sakkal Majalla" w:cs="PT Bold Heading" w:hint="cs"/>
          <w:color w:val="000000" w:themeColor="text1"/>
          <w:sz w:val="24"/>
          <w:szCs w:val="24"/>
          <w:rtl/>
          <w:lang w:bidi="ar-EG"/>
        </w:rPr>
        <w:t>ا</w:t>
      </w:r>
      <w:r w:rsidR="00724C34">
        <w:rPr>
          <w:rFonts w:ascii="Sakkal Majalla" w:eastAsiaTheme="minorHAnsi" w:hAnsi="Sakkal Majalla" w:cs="PT Bold Heading" w:hint="cs"/>
          <w:color w:val="000000" w:themeColor="text1"/>
          <w:sz w:val="24"/>
          <w:szCs w:val="24"/>
          <w:rtl/>
          <w:lang w:bidi="ar-EG"/>
        </w:rPr>
        <w:t xml:space="preserve">تباع الممارسات الضريبية الدولية الحديثة </w:t>
      </w:r>
      <w:r w:rsidRPr="0079630A">
        <w:rPr>
          <w:rFonts w:ascii="Sakkal Majalla" w:eastAsiaTheme="minorHAnsi" w:hAnsi="Sakkal Majalla" w:cs="PT Bold Heading" w:hint="cs"/>
          <w:color w:val="000000" w:themeColor="text1"/>
          <w:sz w:val="24"/>
          <w:szCs w:val="24"/>
          <w:rtl/>
          <w:lang w:bidi="ar-EG"/>
        </w:rPr>
        <w:t>في</w:t>
      </w:r>
      <w:r w:rsidRPr="0079630A">
        <w:rPr>
          <w:rFonts w:ascii="Sakkal Majalla" w:eastAsiaTheme="minorHAnsi" w:hAnsi="Sakkal Majalla" w:cs="PT Bold Heading"/>
          <w:color w:val="000000" w:themeColor="text1"/>
          <w:sz w:val="24"/>
          <w:szCs w:val="24"/>
          <w:rtl/>
          <w:lang w:bidi="ar-EG"/>
        </w:rPr>
        <w:t xml:space="preserve"> </w:t>
      </w:r>
      <w:r w:rsidRPr="0079630A">
        <w:rPr>
          <w:rFonts w:ascii="Sakkal Majalla" w:eastAsiaTheme="minorHAnsi" w:hAnsi="Sakkal Majalla" w:cs="PT Bold Heading" w:hint="cs"/>
          <w:color w:val="000000" w:themeColor="text1"/>
          <w:sz w:val="24"/>
          <w:szCs w:val="24"/>
          <w:rtl/>
          <w:lang w:bidi="ar-EG"/>
        </w:rPr>
        <w:t>ظل رقم</w:t>
      </w:r>
      <w:r w:rsidR="00724C34">
        <w:rPr>
          <w:rFonts w:ascii="Sakkal Majalla" w:eastAsiaTheme="minorHAnsi" w:hAnsi="Sakkal Majalla" w:cs="PT Bold Heading" w:hint="cs"/>
          <w:color w:val="000000" w:themeColor="text1"/>
          <w:sz w:val="24"/>
          <w:szCs w:val="24"/>
          <w:rtl/>
          <w:lang w:bidi="ar-EG"/>
        </w:rPr>
        <w:t>نة الاقتصاد</w:t>
      </w:r>
      <w:r w:rsidRPr="0079630A">
        <w:rPr>
          <w:rFonts w:ascii="Sakkal Majalla" w:eastAsiaTheme="minorHAnsi" w:hAnsi="Sakkal Majalla" w:cs="PT Bold Heading" w:hint="cs"/>
          <w:color w:val="000000" w:themeColor="text1"/>
          <w:sz w:val="24"/>
          <w:szCs w:val="24"/>
          <w:rtl/>
          <w:lang w:bidi="ar-EG"/>
        </w:rPr>
        <w:t xml:space="preserve"> </w:t>
      </w:r>
      <w:r w:rsidR="00724C34">
        <w:rPr>
          <w:rFonts w:ascii="Sakkal Majalla" w:eastAsiaTheme="minorHAnsi" w:hAnsi="Sakkal Majalla" w:cs="PT Bold Heading" w:hint="cs"/>
          <w:color w:val="000000" w:themeColor="text1"/>
          <w:sz w:val="24"/>
          <w:szCs w:val="24"/>
          <w:rtl/>
          <w:lang w:bidi="ar-EG"/>
        </w:rPr>
        <w:t>وللتعامل مع</w:t>
      </w:r>
      <w:r w:rsidRPr="0079630A">
        <w:rPr>
          <w:rFonts w:ascii="Sakkal Majalla" w:eastAsiaTheme="minorHAnsi" w:hAnsi="Sakkal Majalla" w:cs="PT Bold Heading" w:hint="cs"/>
          <w:color w:val="000000" w:themeColor="text1"/>
          <w:sz w:val="24"/>
          <w:szCs w:val="24"/>
          <w:rtl/>
          <w:lang w:bidi="ar-EG"/>
        </w:rPr>
        <w:t xml:space="preserve"> الشركات متعدية الجنسيات</w:t>
      </w:r>
    </w:p>
    <w:p w14:paraId="03DF334F" w14:textId="77777777" w:rsidR="00C268A2" w:rsidRPr="00A36D0B" w:rsidRDefault="00F62C8E" w:rsidP="009905E7">
      <w:pPr>
        <w:pStyle w:val="BodyText"/>
        <w:bidi/>
        <w:spacing w:before="126" w:line="249" w:lineRule="auto"/>
        <w:ind w:left="19" w:right="398"/>
        <w:jc w:val="left"/>
        <w:rPr>
          <w:rFonts w:ascii="Simplified Arabic" w:eastAsiaTheme="minorHAnsi" w:hAnsi="Simplified Arabic" w:cs="Simplified Arabic"/>
          <w:sz w:val="28"/>
          <w:szCs w:val="28"/>
        </w:rPr>
      </w:pPr>
      <w:r>
        <w:rPr>
          <w:rFonts w:ascii="Sakkal Majalla" w:eastAsiaTheme="minorHAnsi" w:hAnsi="Sakkal Majalla" w:cs="PT Bold Heading" w:hint="cs"/>
          <w:color w:val="000000" w:themeColor="text1"/>
          <w:sz w:val="24"/>
          <w:szCs w:val="24"/>
          <w:rtl/>
          <w:lang w:bidi="ar-EG"/>
        </w:rPr>
        <w:t xml:space="preserve"> </w:t>
      </w:r>
      <w:r w:rsidRPr="00724C34">
        <w:rPr>
          <w:rFonts w:ascii="Simplified Arabic" w:eastAsiaTheme="minorHAnsi" w:hAnsi="Simplified Arabic" w:cs="Simplified Arabic" w:hint="cs"/>
          <w:sz w:val="28"/>
          <w:szCs w:val="28"/>
          <w:rtl/>
        </w:rPr>
        <w:t>ا</w:t>
      </w:r>
      <w:r w:rsidRPr="00A36D0B">
        <w:rPr>
          <w:rFonts w:ascii="Simplified Arabic" w:eastAsiaTheme="minorHAnsi" w:hAnsi="Simplified Arabic" w:cs="Simplified Arabic"/>
          <w:sz w:val="28"/>
          <w:szCs w:val="28"/>
          <w:rtl/>
        </w:rPr>
        <w:t xml:space="preserve">دركت الدول، وبصفة خاصة المتقدمة ، أن التهرب والتجنب الضريبي الدولي أصبح </w:t>
      </w:r>
      <w:r w:rsidRPr="00A36D0B">
        <w:rPr>
          <w:rFonts w:ascii="Simplified Arabic" w:eastAsiaTheme="minorHAnsi" w:hAnsi="Simplified Arabic" w:cs="Simplified Arabic" w:hint="cs"/>
          <w:sz w:val="28"/>
          <w:szCs w:val="28"/>
          <w:rtl/>
        </w:rPr>
        <w:t>كالإرهاب</w:t>
      </w:r>
      <w:r w:rsidRPr="00A36D0B">
        <w:rPr>
          <w:rFonts w:ascii="Simplified Arabic" w:eastAsiaTheme="minorHAnsi" w:hAnsi="Simplified Arabic" w:cs="Simplified Arabic"/>
          <w:sz w:val="28"/>
          <w:szCs w:val="28"/>
          <w:rtl/>
        </w:rPr>
        <w:t xml:space="preserve"> الدولي لا يمكن مواجهته إلا بالتعاون الدولي في إصلاح النظم الضريبية، الداخلية والدولية</w:t>
      </w:r>
      <w:r>
        <w:rPr>
          <w:rFonts w:ascii="Simplified Arabic" w:eastAsiaTheme="minorHAnsi" w:hAnsi="Simplified Arabic" w:cs="Simplified Arabic" w:hint="cs"/>
          <w:sz w:val="28"/>
          <w:szCs w:val="28"/>
          <w:rtl/>
        </w:rPr>
        <w:t>.</w:t>
      </w:r>
      <w:r w:rsidRPr="00A36D0B">
        <w:rPr>
          <w:rFonts w:ascii="Simplified Arabic" w:eastAsiaTheme="minorHAnsi" w:hAnsi="Simplified Arabic" w:cs="Simplified Arabic" w:hint="cs"/>
          <w:sz w:val="28"/>
          <w:szCs w:val="28"/>
          <w:rtl/>
        </w:rPr>
        <w:t xml:space="preserve"> </w:t>
      </w:r>
      <w:r>
        <w:rPr>
          <w:rFonts w:ascii="Simplified Arabic" w:eastAsiaTheme="minorHAnsi" w:hAnsi="Simplified Arabic" w:cs="Simplified Arabic" w:hint="cs"/>
          <w:sz w:val="28"/>
          <w:szCs w:val="28"/>
          <w:rtl/>
        </w:rPr>
        <w:t>و</w:t>
      </w:r>
      <w:r w:rsidRPr="00A36D0B">
        <w:rPr>
          <w:rFonts w:ascii="Simplified Arabic" w:eastAsiaTheme="minorHAnsi" w:hAnsi="Simplified Arabic" w:cs="Simplified Arabic" w:hint="cs"/>
          <w:sz w:val="28"/>
          <w:szCs w:val="28"/>
          <w:rtl/>
        </w:rPr>
        <w:t xml:space="preserve">من القضايا المعاصرة ما أشار إليه </w:t>
      </w:r>
      <w:r w:rsidRPr="00A36D0B">
        <w:rPr>
          <w:rFonts w:ascii="Simplified Arabic" w:eastAsiaTheme="minorHAnsi" w:hAnsi="Simplified Arabic" w:cs="Simplified Arabic"/>
          <w:sz w:val="28"/>
          <w:szCs w:val="28"/>
          <w:rtl/>
        </w:rPr>
        <w:t>تقرير تمويل التنمية المستدا</w:t>
      </w:r>
      <w:r w:rsidRPr="00A36D0B">
        <w:rPr>
          <w:rFonts w:ascii="Simplified Arabic" w:eastAsiaTheme="minorHAnsi" w:hAnsi="Simplified Arabic" w:cs="Simplified Arabic"/>
          <w:sz w:val="28"/>
          <w:szCs w:val="28"/>
          <w:rtl/>
        </w:rPr>
        <w:t>مة لعا</w:t>
      </w:r>
      <w:r w:rsidRPr="00A36D0B">
        <w:rPr>
          <w:rFonts w:ascii="Simplified Arabic" w:eastAsiaTheme="minorHAnsi" w:hAnsi="Simplified Arabic" w:cs="Simplified Arabic" w:hint="cs"/>
          <w:sz w:val="28"/>
          <w:szCs w:val="28"/>
          <w:rtl/>
        </w:rPr>
        <w:t>م  2020 من أن</w:t>
      </w:r>
      <w:r w:rsidRPr="00A36D0B">
        <w:rPr>
          <w:rFonts w:ascii="Simplified Arabic" w:eastAsiaTheme="minorHAnsi" w:hAnsi="Simplified Arabic" w:cs="Simplified Arabic"/>
          <w:sz w:val="28"/>
          <w:szCs w:val="28"/>
          <w:rtl/>
        </w:rPr>
        <w:t xml:space="preserve"> الرقمنة </w:t>
      </w:r>
      <w:bookmarkStart w:id="300" w:name="_Hlk50072621"/>
      <w:r w:rsidRPr="00A36D0B">
        <w:rPr>
          <w:rFonts w:ascii="Simplified Arabic" w:eastAsiaTheme="minorHAnsi" w:hAnsi="Simplified Arabic" w:cs="Simplified Arabic"/>
          <w:sz w:val="28"/>
          <w:szCs w:val="28"/>
          <w:rtl/>
        </w:rPr>
        <w:t xml:space="preserve">المستمرة </w:t>
      </w:r>
      <w:bookmarkEnd w:id="300"/>
      <w:r w:rsidRPr="00A36D0B">
        <w:rPr>
          <w:rFonts w:ascii="Simplified Arabic" w:eastAsiaTheme="minorHAnsi" w:hAnsi="Simplified Arabic" w:cs="Simplified Arabic"/>
          <w:sz w:val="28"/>
          <w:szCs w:val="28"/>
          <w:rtl/>
        </w:rPr>
        <w:t xml:space="preserve">للاقتصاد تجعل القواعد الضريبية المتفق عليها قبل قرن تقريبًا </w:t>
      </w:r>
      <w:r w:rsidRPr="00A36D0B">
        <w:rPr>
          <w:rFonts w:ascii="Simplified Arabic" w:eastAsiaTheme="minorHAnsi" w:hAnsi="Simplified Arabic" w:cs="Simplified Arabic" w:hint="cs"/>
          <w:sz w:val="28"/>
          <w:szCs w:val="28"/>
          <w:rtl/>
        </w:rPr>
        <w:t xml:space="preserve">قد </w:t>
      </w:r>
      <w:r w:rsidRPr="00A36D0B">
        <w:rPr>
          <w:rFonts w:ascii="Simplified Arabic" w:eastAsiaTheme="minorHAnsi" w:hAnsi="Simplified Arabic" w:cs="Simplified Arabic"/>
          <w:sz w:val="28"/>
          <w:szCs w:val="28"/>
          <w:rtl/>
        </w:rPr>
        <w:t>عفا عليها الزمن</w:t>
      </w:r>
      <w:r w:rsidRPr="00A36D0B">
        <w:rPr>
          <w:rFonts w:ascii="Simplified Arabic" w:eastAsiaTheme="minorHAnsi" w:hAnsi="Simplified Arabic" w:cs="Simplified Arabic" w:hint="cs"/>
          <w:sz w:val="28"/>
          <w:szCs w:val="28"/>
          <w:rtl/>
        </w:rPr>
        <w:t>.</w:t>
      </w:r>
      <w:r w:rsidRPr="00A36D0B">
        <w:rPr>
          <w:rFonts w:ascii="Simplified Arabic" w:eastAsiaTheme="minorHAnsi" w:hAnsi="Simplified Arabic" w:cs="Simplified Arabic"/>
          <w:sz w:val="28"/>
          <w:szCs w:val="28"/>
          <w:rtl/>
        </w:rPr>
        <w:t xml:space="preserve"> </w:t>
      </w:r>
      <w:r w:rsidRPr="00A36D0B">
        <w:rPr>
          <w:rFonts w:ascii="Simplified Arabic" w:eastAsiaTheme="minorHAnsi" w:hAnsi="Simplified Arabic" w:cs="Simplified Arabic" w:hint="cs"/>
          <w:sz w:val="28"/>
          <w:szCs w:val="28"/>
          <w:rtl/>
        </w:rPr>
        <w:t xml:space="preserve">حيث </w:t>
      </w:r>
      <w:r w:rsidRPr="00A36D0B">
        <w:rPr>
          <w:rFonts w:ascii="Simplified Arabic" w:eastAsiaTheme="minorHAnsi" w:hAnsi="Simplified Arabic" w:cs="Simplified Arabic"/>
          <w:sz w:val="28"/>
          <w:szCs w:val="28"/>
          <w:rtl/>
        </w:rPr>
        <w:t xml:space="preserve">يمكن لنمو التجارة الإلكترونية والبيع عبر الانترنت ونماذج الأعمال الرقمية تعطيل الأنظمة المالية المختلفة ، بما في ذلك الضرائب المباشرة </w:t>
      </w:r>
      <w:r w:rsidRPr="00A36D0B">
        <w:rPr>
          <w:rFonts w:ascii="Simplified Arabic" w:eastAsiaTheme="minorHAnsi" w:hAnsi="Simplified Arabic" w:cs="Simplified Arabic" w:hint="cs"/>
          <w:sz w:val="28"/>
          <w:szCs w:val="28"/>
          <w:rtl/>
        </w:rPr>
        <w:t>و</w:t>
      </w:r>
      <w:r w:rsidRPr="00A36D0B">
        <w:rPr>
          <w:rFonts w:ascii="Simplified Arabic" w:eastAsiaTheme="minorHAnsi" w:hAnsi="Simplified Arabic" w:cs="Simplified Arabic" w:hint="cs"/>
          <w:sz w:val="28"/>
          <w:szCs w:val="28"/>
          <w:rtl/>
        </w:rPr>
        <w:t>غير المباشر</w:t>
      </w:r>
      <w:r w:rsidRPr="00A36D0B">
        <w:rPr>
          <w:rFonts w:ascii="Simplified Arabic" w:eastAsiaTheme="minorHAnsi" w:hAnsi="Simplified Arabic" w:cs="Simplified Arabic" w:hint="eastAsia"/>
          <w:sz w:val="28"/>
          <w:szCs w:val="28"/>
          <w:rtl/>
        </w:rPr>
        <w:t>ة</w:t>
      </w:r>
      <w:r w:rsidRPr="00A36D0B">
        <w:rPr>
          <w:rFonts w:ascii="Simplified Arabic" w:eastAsiaTheme="minorHAnsi" w:hAnsi="Simplified Arabic" w:cs="Simplified Arabic"/>
          <w:sz w:val="28"/>
          <w:szCs w:val="28"/>
          <w:rtl/>
        </w:rPr>
        <w:t xml:space="preserve"> و </w:t>
      </w:r>
      <w:r w:rsidRPr="00A36D0B">
        <w:rPr>
          <w:rFonts w:ascii="Simplified Arabic" w:eastAsiaTheme="minorHAnsi" w:hAnsi="Simplified Arabic" w:cs="Simplified Arabic" w:hint="cs"/>
          <w:sz w:val="28"/>
          <w:szCs w:val="28"/>
          <w:rtl/>
        </w:rPr>
        <w:t xml:space="preserve">تفرض </w:t>
      </w:r>
      <w:r w:rsidRPr="00A36D0B">
        <w:rPr>
          <w:rFonts w:ascii="Simplified Arabic" w:eastAsiaTheme="minorHAnsi" w:hAnsi="Simplified Arabic" w:cs="Simplified Arabic"/>
          <w:sz w:val="28"/>
          <w:szCs w:val="28"/>
          <w:rtl/>
        </w:rPr>
        <w:t xml:space="preserve">تحديات في تحصيل ضرائب السلع والخدمات خاصة عندما لا يكون المورد والمنصة الرقمية في نطاق الولاية القضائية للعميل مما يؤدي إلى خسائر كبيرة في الإيرادات إذا لم يتم اتخاذ التدابير المناسبة. </w:t>
      </w:r>
      <w:r w:rsidRPr="00A36D0B">
        <w:rPr>
          <w:rFonts w:ascii="Simplified Arabic" w:eastAsiaTheme="minorHAnsi" w:hAnsi="Simplified Arabic" w:cs="Simplified Arabic" w:hint="cs"/>
          <w:sz w:val="28"/>
          <w:szCs w:val="28"/>
          <w:rtl/>
        </w:rPr>
        <w:t xml:space="preserve">تسهل </w:t>
      </w:r>
      <w:r w:rsidRPr="00A36D0B">
        <w:rPr>
          <w:rFonts w:ascii="Simplified Arabic" w:eastAsiaTheme="minorHAnsi" w:hAnsi="Simplified Arabic" w:cs="Simplified Arabic"/>
          <w:sz w:val="28"/>
          <w:szCs w:val="28"/>
          <w:rtl/>
        </w:rPr>
        <w:t xml:space="preserve">الرقمنة العمل في السوق دون تفعيل قواعد الإقامة الضريبية. </w:t>
      </w:r>
      <w:r w:rsidRPr="00A36D0B">
        <w:rPr>
          <w:rFonts w:ascii="Simplified Arabic" w:eastAsiaTheme="minorHAnsi" w:hAnsi="Simplified Arabic" w:cs="Simplified Arabic" w:hint="cs"/>
          <w:sz w:val="28"/>
          <w:szCs w:val="28"/>
          <w:rtl/>
        </w:rPr>
        <w:t>و</w:t>
      </w:r>
      <w:r w:rsidRPr="00A36D0B">
        <w:rPr>
          <w:rFonts w:ascii="Simplified Arabic" w:eastAsiaTheme="minorHAnsi" w:hAnsi="Simplified Arabic" w:cs="Simplified Arabic"/>
          <w:sz w:val="28"/>
          <w:szCs w:val="28"/>
          <w:rtl/>
        </w:rPr>
        <w:t xml:space="preserve"> هناك بع</w:t>
      </w:r>
      <w:r w:rsidRPr="00A36D0B">
        <w:rPr>
          <w:rFonts w:ascii="Simplified Arabic" w:eastAsiaTheme="minorHAnsi" w:hAnsi="Simplified Arabic" w:cs="Simplified Arabic"/>
          <w:sz w:val="28"/>
          <w:szCs w:val="28"/>
          <w:rtl/>
        </w:rPr>
        <w:t>ض الدلائل على أن الشركات متعددة الجنسيات تدفع ضرائب أقل نسبيًا من الشركات الصغيرة والمتوسطة</w:t>
      </w:r>
      <w:r w:rsidRPr="00A36D0B">
        <w:rPr>
          <w:rFonts w:ascii="Simplified Arabic" w:eastAsiaTheme="minorHAnsi" w:hAnsi="Simplified Arabic" w:cs="Simplified Arabic" w:hint="cs"/>
          <w:sz w:val="28"/>
          <w:szCs w:val="28"/>
          <w:rtl/>
        </w:rPr>
        <w:t xml:space="preserve">. لا </w:t>
      </w:r>
      <w:r w:rsidRPr="00A36D0B">
        <w:rPr>
          <w:rFonts w:ascii="Simplified Arabic" w:eastAsiaTheme="minorHAnsi" w:hAnsi="Simplified Arabic" w:cs="Simplified Arabic"/>
          <w:sz w:val="28"/>
          <w:szCs w:val="28"/>
          <w:rtl/>
        </w:rPr>
        <w:t xml:space="preserve">تشارك </w:t>
      </w:r>
      <w:r w:rsidRPr="00A36D0B">
        <w:rPr>
          <w:rFonts w:ascii="Simplified Arabic" w:eastAsiaTheme="minorHAnsi" w:hAnsi="Simplified Arabic" w:cs="Simplified Arabic" w:hint="cs"/>
          <w:sz w:val="28"/>
          <w:szCs w:val="28"/>
          <w:rtl/>
        </w:rPr>
        <w:t xml:space="preserve">هذه  الشركات </w:t>
      </w:r>
      <w:r w:rsidRPr="00A36D0B">
        <w:rPr>
          <w:rFonts w:ascii="Simplified Arabic" w:eastAsiaTheme="minorHAnsi" w:hAnsi="Simplified Arabic" w:cs="Simplified Arabic"/>
          <w:sz w:val="28"/>
          <w:szCs w:val="28"/>
          <w:rtl/>
        </w:rPr>
        <w:t xml:space="preserve">في العقد الاجتماعي </w:t>
      </w:r>
      <w:r w:rsidRPr="00A36D0B">
        <w:rPr>
          <w:rFonts w:ascii="Simplified Arabic" w:eastAsiaTheme="minorHAnsi" w:hAnsi="Simplified Arabic" w:cs="Simplified Arabic" w:hint="cs"/>
          <w:sz w:val="28"/>
          <w:szCs w:val="28"/>
          <w:rtl/>
        </w:rPr>
        <w:t>للبلد</w:t>
      </w:r>
      <w:r w:rsidRPr="00A36D0B">
        <w:rPr>
          <w:rFonts w:ascii="Simplified Arabic" w:eastAsiaTheme="minorHAnsi" w:hAnsi="Simplified Arabic" w:cs="Simplified Arabic"/>
          <w:sz w:val="28"/>
          <w:szCs w:val="28"/>
          <w:rtl/>
        </w:rPr>
        <w:t xml:space="preserve"> </w:t>
      </w:r>
      <w:r w:rsidRPr="00A36D0B">
        <w:rPr>
          <w:rFonts w:ascii="Simplified Arabic" w:eastAsiaTheme="minorHAnsi" w:hAnsi="Simplified Arabic" w:cs="Simplified Arabic" w:hint="cs"/>
          <w:sz w:val="28"/>
          <w:szCs w:val="28"/>
          <w:rtl/>
        </w:rPr>
        <w:t>ال</w:t>
      </w:r>
      <w:r w:rsidRPr="00A36D0B">
        <w:rPr>
          <w:rFonts w:ascii="Simplified Arabic" w:eastAsiaTheme="minorHAnsi" w:hAnsi="Simplified Arabic" w:cs="Simplified Arabic"/>
          <w:sz w:val="28"/>
          <w:szCs w:val="28"/>
          <w:rtl/>
        </w:rPr>
        <w:t>مضيف مثل المؤسسات المحلية</w:t>
      </w:r>
      <w:r w:rsidRPr="00A36D0B">
        <w:rPr>
          <w:rFonts w:ascii="Simplified Arabic" w:eastAsiaTheme="minorHAnsi" w:hAnsi="Simplified Arabic" w:cs="Simplified Arabic" w:hint="cs"/>
          <w:sz w:val="28"/>
          <w:szCs w:val="28"/>
          <w:rtl/>
        </w:rPr>
        <w:t xml:space="preserve"> وتقوم أحيانا</w:t>
      </w:r>
      <w:r w:rsidRPr="00A36D0B">
        <w:rPr>
          <w:rFonts w:ascii="Simplified Arabic" w:eastAsiaTheme="minorHAnsi" w:hAnsi="Simplified Arabic" w:cs="Simplified Arabic"/>
          <w:sz w:val="28"/>
          <w:szCs w:val="28"/>
          <w:rtl/>
        </w:rPr>
        <w:t xml:space="preserve"> </w:t>
      </w:r>
      <w:r w:rsidRPr="00A36D0B">
        <w:rPr>
          <w:rFonts w:ascii="Simplified Arabic" w:eastAsiaTheme="minorHAnsi" w:hAnsi="Simplified Arabic" w:cs="Simplified Arabic" w:hint="cs"/>
          <w:sz w:val="28"/>
          <w:szCs w:val="28"/>
          <w:rtl/>
        </w:rPr>
        <w:t xml:space="preserve">باختيار </w:t>
      </w:r>
      <w:r w:rsidRPr="00A36D0B">
        <w:rPr>
          <w:rFonts w:ascii="Simplified Arabic" w:eastAsiaTheme="minorHAnsi" w:hAnsi="Simplified Arabic" w:cs="Simplified Arabic"/>
          <w:sz w:val="28"/>
          <w:szCs w:val="28"/>
          <w:rtl/>
        </w:rPr>
        <w:t xml:space="preserve">مقر </w:t>
      </w:r>
      <w:r w:rsidRPr="00A36D0B">
        <w:rPr>
          <w:rFonts w:ascii="Simplified Arabic" w:eastAsiaTheme="minorHAnsi" w:hAnsi="Simplified Arabic" w:cs="Simplified Arabic" w:hint="cs"/>
          <w:sz w:val="28"/>
          <w:szCs w:val="28"/>
          <w:rtl/>
        </w:rPr>
        <w:t>عملها ال</w:t>
      </w:r>
      <w:r w:rsidRPr="00A36D0B">
        <w:rPr>
          <w:rFonts w:ascii="Simplified Arabic" w:eastAsiaTheme="minorHAnsi" w:hAnsi="Simplified Arabic" w:cs="Simplified Arabic"/>
          <w:sz w:val="28"/>
          <w:szCs w:val="28"/>
          <w:rtl/>
        </w:rPr>
        <w:t xml:space="preserve">رئيسي </w:t>
      </w:r>
      <w:r w:rsidRPr="00A36D0B">
        <w:rPr>
          <w:rFonts w:ascii="Simplified Arabic" w:eastAsiaTheme="minorHAnsi" w:hAnsi="Simplified Arabic" w:cs="Simplified Arabic" w:hint="cs"/>
          <w:sz w:val="28"/>
          <w:szCs w:val="28"/>
          <w:rtl/>
        </w:rPr>
        <w:t xml:space="preserve">في بلد </w:t>
      </w:r>
      <w:r w:rsidRPr="00A36D0B">
        <w:rPr>
          <w:rFonts w:ascii="Simplified Arabic" w:eastAsiaTheme="minorHAnsi" w:hAnsi="Simplified Arabic" w:cs="Simplified Arabic"/>
          <w:sz w:val="28"/>
          <w:szCs w:val="28"/>
          <w:rtl/>
        </w:rPr>
        <w:t>منخفض</w:t>
      </w:r>
      <w:r w:rsidRPr="00A36D0B">
        <w:rPr>
          <w:rFonts w:ascii="Simplified Arabic" w:eastAsiaTheme="minorHAnsi" w:hAnsi="Simplified Arabic" w:cs="Simplified Arabic" w:hint="cs"/>
          <w:sz w:val="28"/>
          <w:szCs w:val="28"/>
          <w:rtl/>
        </w:rPr>
        <w:t>ة</w:t>
      </w:r>
      <w:r w:rsidRPr="00A36D0B">
        <w:rPr>
          <w:rFonts w:ascii="Simplified Arabic" w:eastAsiaTheme="minorHAnsi" w:hAnsi="Simplified Arabic" w:cs="Simplified Arabic"/>
          <w:sz w:val="28"/>
          <w:szCs w:val="28"/>
          <w:rtl/>
        </w:rPr>
        <w:t xml:space="preserve"> أو معدوم</w:t>
      </w:r>
      <w:r w:rsidRPr="00A36D0B">
        <w:rPr>
          <w:rFonts w:ascii="Simplified Arabic" w:eastAsiaTheme="minorHAnsi" w:hAnsi="Simplified Arabic" w:cs="Simplified Arabic" w:hint="cs"/>
          <w:sz w:val="28"/>
          <w:szCs w:val="28"/>
          <w:rtl/>
        </w:rPr>
        <w:t xml:space="preserve">ة الضرائب </w:t>
      </w:r>
      <w:r>
        <w:rPr>
          <w:rFonts w:ascii="Simplified Arabic" w:eastAsiaTheme="minorHAnsi" w:hAnsi="Simplified Arabic" w:cs="Simplified Arabic" w:hint="cs"/>
          <w:sz w:val="28"/>
          <w:szCs w:val="28"/>
          <w:rtl/>
        </w:rPr>
        <w:t xml:space="preserve">(ملاذات ضريبية) </w:t>
      </w:r>
      <w:r w:rsidRPr="00A36D0B">
        <w:rPr>
          <w:rFonts w:ascii="Simplified Arabic" w:eastAsiaTheme="minorHAnsi" w:hAnsi="Simplified Arabic" w:cs="Simplified Arabic" w:hint="cs"/>
          <w:sz w:val="28"/>
          <w:szCs w:val="28"/>
          <w:rtl/>
        </w:rPr>
        <w:t>ي</w:t>
      </w:r>
      <w:r w:rsidRPr="00A36D0B">
        <w:rPr>
          <w:rFonts w:ascii="Simplified Arabic" w:eastAsiaTheme="minorHAnsi" w:hAnsi="Simplified Arabic" w:cs="Simplified Arabic" w:hint="cs"/>
          <w:sz w:val="28"/>
          <w:szCs w:val="28"/>
          <w:rtl/>
        </w:rPr>
        <w:t>تم تحويل الأرباح إليها</w:t>
      </w:r>
      <w:r>
        <w:rPr>
          <w:rFonts w:ascii="Simplified Arabic" w:eastAsiaTheme="minorHAnsi" w:hAnsi="Simplified Arabic" w:cs="Simplified Arabic" w:hint="cs"/>
          <w:sz w:val="28"/>
          <w:szCs w:val="28"/>
          <w:rtl/>
        </w:rPr>
        <w:t xml:space="preserve"> صوريا باست</w:t>
      </w:r>
      <w:r>
        <w:rPr>
          <w:rFonts w:ascii="Simplified Arabic" w:eastAsiaTheme="minorHAnsi" w:hAnsi="Simplified Arabic" w:cs="Simplified Arabic" w:hint="cs"/>
          <w:sz w:val="28"/>
          <w:szCs w:val="28"/>
          <w:rtl/>
          <w:lang w:bidi="ar-EG"/>
        </w:rPr>
        <w:t>خ</w:t>
      </w:r>
      <w:r>
        <w:rPr>
          <w:rFonts w:ascii="Simplified Arabic" w:eastAsiaTheme="minorHAnsi" w:hAnsi="Simplified Arabic" w:cs="Simplified Arabic" w:hint="cs"/>
          <w:sz w:val="28"/>
          <w:szCs w:val="28"/>
          <w:rtl/>
        </w:rPr>
        <w:t>دام بعض الطرق والأدوات مثل دفع الاتاوات وبراءات الاختراع والفوائد بين فروع الشركة مستغلة بذلك ازدياد</w:t>
      </w:r>
      <w:r w:rsidRPr="008C0DFC">
        <w:rPr>
          <w:rFonts w:ascii="Simplified Arabic" w:eastAsiaTheme="minorHAnsi" w:hAnsi="Simplified Arabic" w:cs="Simplified Arabic"/>
          <w:sz w:val="28"/>
          <w:szCs w:val="28"/>
          <w:rtl/>
        </w:rPr>
        <w:t xml:space="preserve"> المنافسة الضريبية الضارة</w:t>
      </w:r>
      <w:r>
        <w:rPr>
          <w:rFonts w:ascii="Simplified Arabic" w:eastAsiaTheme="minorHAnsi" w:hAnsi="Simplified Arabic" w:cs="Simplified Arabic" w:hint="cs"/>
          <w:sz w:val="28"/>
          <w:szCs w:val="28"/>
          <w:rtl/>
        </w:rPr>
        <w:t xml:space="preserve"> </w:t>
      </w:r>
      <w:r w:rsidRPr="008C0DFC">
        <w:rPr>
          <w:rFonts w:ascii="Simplified Arabic" w:eastAsiaTheme="minorHAnsi" w:hAnsi="Simplified Arabic" w:cs="Simplified Arabic"/>
          <w:sz w:val="28"/>
          <w:szCs w:val="28"/>
        </w:rPr>
        <w:t xml:space="preserve"> Harmful Tax Competition</w:t>
      </w:r>
      <w:r>
        <w:rPr>
          <w:rFonts w:ascii="Simplified Arabic" w:eastAsiaTheme="minorHAnsi" w:hAnsi="Simplified Arabic" w:cs="Simplified Arabic" w:hint="cs"/>
          <w:sz w:val="28"/>
          <w:szCs w:val="28"/>
          <w:rtl/>
        </w:rPr>
        <w:t xml:space="preserve"> بين الدول</w:t>
      </w:r>
      <w:r w:rsidRPr="00B74059">
        <w:rPr>
          <w:rFonts w:ascii="Simplified Arabic" w:eastAsiaTheme="minorHAnsi" w:hAnsi="Simplified Arabic" w:cs="Simplified Arabic"/>
          <w:sz w:val="28"/>
          <w:szCs w:val="28"/>
          <w:rtl/>
        </w:rPr>
        <w:t xml:space="preserve"> وعدم التطابق في القواعد الضريبية</w:t>
      </w:r>
      <w:r w:rsidRPr="00B74059">
        <w:rPr>
          <w:rFonts w:ascii="Simplified Arabic" w:eastAsiaTheme="minorHAnsi" w:hAnsi="Simplified Arabic" w:cs="Simplified Arabic" w:hint="cs"/>
          <w:sz w:val="28"/>
          <w:szCs w:val="28"/>
          <w:rtl/>
        </w:rPr>
        <w:t xml:space="preserve"> ووجود فجوات</w:t>
      </w:r>
      <w:r>
        <w:rPr>
          <w:rFonts w:ascii="Simplified Arabic" w:eastAsiaTheme="minorHAnsi" w:hAnsi="Simplified Arabic" w:cs="Simplified Arabic" w:hint="cs"/>
          <w:sz w:val="28"/>
          <w:szCs w:val="28"/>
          <w:rtl/>
        </w:rPr>
        <w:t>. ومن ثم يتوجب عل</w:t>
      </w:r>
      <w:r>
        <w:rPr>
          <w:rFonts w:ascii="Simplified Arabic" w:eastAsiaTheme="minorHAnsi" w:hAnsi="Simplified Arabic" w:cs="Simplified Arabic" w:hint="cs"/>
          <w:sz w:val="28"/>
          <w:szCs w:val="28"/>
          <w:rtl/>
        </w:rPr>
        <w:t>ى مصر الاشتراك الفعال في وضع السياسات والمعايير الدولية البالغة الأهمية لها وللدول النامية، وتطبيق أحدث الممارسات بما يعظم استفادتها و</w:t>
      </w:r>
      <w:r w:rsidRPr="00A36D0B">
        <w:rPr>
          <w:rFonts w:ascii="Simplified Arabic" w:eastAsiaTheme="minorHAnsi" w:hAnsi="Simplified Arabic" w:cs="Simplified Arabic"/>
          <w:sz w:val="28"/>
          <w:szCs w:val="28"/>
          <w:rtl/>
        </w:rPr>
        <w:t xml:space="preserve"> </w:t>
      </w:r>
      <w:r>
        <w:rPr>
          <w:rFonts w:ascii="Simplified Arabic" w:eastAsiaTheme="minorHAnsi" w:hAnsi="Simplified Arabic" w:cs="Simplified Arabic" w:hint="cs"/>
          <w:sz w:val="28"/>
          <w:szCs w:val="28"/>
          <w:rtl/>
        </w:rPr>
        <w:t xml:space="preserve">يحافظ على </w:t>
      </w:r>
      <w:r w:rsidRPr="00A36D0B">
        <w:rPr>
          <w:rFonts w:ascii="Simplified Arabic" w:eastAsiaTheme="minorHAnsi" w:hAnsi="Simplified Arabic" w:cs="Simplified Arabic"/>
          <w:sz w:val="28"/>
          <w:szCs w:val="28"/>
          <w:rtl/>
        </w:rPr>
        <w:t>نصيبها العادل من الضريبة</w:t>
      </w:r>
      <w:r>
        <w:rPr>
          <w:rFonts w:ascii="Simplified Arabic" w:eastAsiaTheme="minorHAnsi" w:hAnsi="Simplified Arabic" w:cs="Simplified Arabic" w:hint="cs"/>
          <w:sz w:val="28"/>
          <w:szCs w:val="28"/>
          <w:rtl/>
        </w:rPr>
        <w:t xml:space="preserve">. وقد أسفر مشروع </w:t>
      </w:r>
      <w:r w:rsidRPr="00BC6411">
        <w:rPr>
          <w:rFonts w:ascii="Simplified Arabic" w:eastAsiaTheme="minorHAnsi" w:hAnsi="Simplified Arabic" w:cs="Simplified Arabic"/>
          <w:sz w:val="28"/>
          <w:szCs w:val="28"/>
          <w:rtl/>
        </w:rPr>
        <w:t xml:space="preserve">تأكل الوعاء وتحويل </w:t>
      </w:r>
      <w:r w:rsidRPr="00BC6411">
        <w:rPr>
          <w:rFonts w:ascii="Simplified Arabic" w:eastAsiaTheme="minorHAnsi" w:hAnsi="Simplified Arabic" w:cs="Simplified Arabic"/>
          <w:sz w:val="28"/>
          <w:szCs w:val="28"/>
          <w:rtl/>
        </w:rPr>
        <w:lastRenderedPageBreak/>
        <w:t>الأرباح</w:t>
      </w:r>
      <w:r w:rsidRPr="00BC6411">
        <w:rPr>
          <w:rFonts w:ascii="Simplified Arabic" w:eastAsiaTheme="minorHAnsi" w:hAnsi="Simplified Arabic" w:cs="Simplified Arabic"/>
          <w:sz w:val="28"/>
          <w:szCs w:val="28"/>
        </w:rPr>
        <w:t xml:space="preserve"> Base Erosion and Profit Shifting project (BEPS project)</w:t>
      </w:r>
      <w:r w:rsidRPr="00BC6411">
        <w:rPr>
          <w:rFonts w:ascii="Simplified Arabic" w:eastAsiaTheme="minorHAnsi" w:hAnsi="Simplified Arabic" w:cs="Simplified Arabic" w:hint="cs"/>
          <w:sz w:val="28"/>
          <w:szCs w:val="28"/>
          <w:rtl/>
        </w:rPr>
        <w:t xml:space="preserve"> </w:t>
      </w:r>
      <w:r w:rsidRPr="00BC6411">
        <w:rPr>
          <w:rFonts w:ascii="Simplified Arabic" w:eastAsiaTheme="minorHAnsi" w:hAnsi="Simplified Arabic" w:cs="Simplified Arabic"/>
          <w:sz w:val="28"/>
          <w:szCs w:val="28"/>
          <w:rtl/>
        </w:rPr>
        <w:t>التابع</w:t>
      </w:r>
      <w:r w:rsidRPr="00BC6411">
        <w:rPr>
          <w:rFonts w:ascii="Simplified Arabic" w:eastAsiaTheme="minorHAnsi" w:hAnsi="Simplified Arabic" w:cs="Simplified Arabic" w:hint="cs"/>
          <w:sz w:val="28"/>
          <w:szCs w:val="28"/>
          <w:rtl/>
        </w:rPr>
        <w:t xml:space="preserve"> ل</w:t>
      </w:r>
      <w:r w:rsidRPr="00BC6411">
        <w:rPr>
          <w:rFonts w:ascii="Simplified Arabic" w:eastAsiaTheme="minorHAnsi" w:hAnsi="Simplified Arabic" w:cs="Simplified Arabic"/>
          <w:sz w:val="28"/>
          <w:szCs w:val="28"/>
          <w:rtl/>
        </w:rPr>
        <w:t xml:space="preserve">منظمة التعاون </w:t>
      </w:r>
      <w:r w:rsidRPr="00BC6411">
        <w:rPr>
          <w:rFonts w:ascii="Simplified Arabic" w:eastAsiaTheme="minorHAnsi" w:hAnsi="Simplified Arabic" w:cs="Simplified Arabic" w:hint="cs"/>
          <w:sz w:val="28"/>
          <w:szCs w:val="28"/>
          <w:rtl/>
        </w:rPr>
        <w:t>الاقتصادي</w:t>
      </w:r>
      <w:r w:rsidRPr="00BC6411">
        <w:rPr>
          <w:rFonts w:ascii="Simplified Arabic" w:eastAsiaTheme="minorHAnsi" w:hAnsi="Simplified Arabic" w:cs="Simplified Arabic"/>
          <w:sz w:val="28"/>
          <w:szCs w:val="28"/>
          <w:rtl/>
        </w:rPr>
        <w:t xml:space="preserve"> والتنمية ومجموعة العشرين</w:t>
      </w:r>
      <w:r w:rsidRPr="00BC6411">
        <w:rPr>
          <w:rFonts w:ascii="Simplified Arabic" w:eastAsiaTheme="minorHAnsi" w:hAnsi="Simplified Arabic" w:cs="Simplified Arabic" w:hint="cs"/>
          <w:sz w:val="28"/>
          <w:szCs w:val="28"/>
          <w:rtl/>
        </w:rPr>
        <w:t xml:space="preserve"> عن </w:t>
      </w:r>
      <w:r w:rsidRPr="00BC6411">
        <w:rPr>
          <w:rFonts w:ascii="Simplified Arabic" w:eastAsiaTheme="minorHAnsi" w:hAnsi="Simplified Arabic" w:cs="Simplified Arabic"/>
          <w:sz w:val="28"/>
          <w:szCs w:val="28"/>
          <w:rtl/>
        </w:rPr>
        <w:t>وضع وثيقة متعددة الأطراف</w:t>
      </w:r>
      <w:r w:rsidRPr="00BC6411">
        <w:rPr>
          <w:rFonts w:ascii="Simplified Arabic" w:eastAsiaTheme="minorHAnsi" w:hAnsi="Simplified Arabic" w:cs="Simplified Arabic"/>
          <w:sz w:val="28"/>
          <w:szCs w:val="28"/>
        </w:rPr>
        <w:t xml:space="preserve"> Multilateral instrument </w:t>
      </w:r>
      <w:r w:rsidRPr="00BC6411">
        <w:rPr>
          <w:rFonts w:ascii="Simplified Arabic" w:eastAsiaTheme="minorHAnsi" w:hAnsi="Simplified Arabic" w:cs="Simplified Arabic"/>
          <w:sz w:val="28"/>
          <w:szCs w:val="28"/>
          <w:rtl/>
        </w:rPr>
        <w:t xml:space="preserve"> </w:t>
      </w:r>
      <w:r>
        <w:rPr>
          <w:rFonts w:ascii="Simplified Arabic" w:eastAsiaTheme="minorHAnsi" w:hAnsi="Simplified Arabic" w:cs="Simplified Arabic" w:hint="cs"/>
          <w:sz w:val="28"/>
          <w:szCs w:val="28"/>
          <w:rtl/>
        </w:rPr>
        <w:t>انضمت إليها حوالي 150 دولة</w:t>
      </w:r>
      <w:r w:rsidRPr="00BC6411">
        <w:rPr>
          <w:rFonts w:ascii="Simplified Arabic" w:eastAsiaTheme="minorHAnsi" w:hAnsi="Simplified Arabic" w:cs="Simplified Arabic" w:hint="cs"/>
          <w:sz w:val="28"/>
          <w:szCs w:val="28"/>
          <w:rtl/>
        </w:rPr>
        <w:t>.</w:t>
      </w:r>
      <w:r w:rsidRPr="00BC6411">
        <w:rPr>
          <w:rFonts w:ascii="Simplified Arabic" w:eastAsiaTheme="minorHAnsi" w:hAnsi="Simplified Arabic" w:cs="Simplified Arabic"/>
          <w:sz w:val="28"/>
          <w:szCs w:val="28"/>
          <w:rtl/>
        </w:rPr>
        <w:t xml:space="preserve"> </w:t>
      </w:r>
      <w:r w:rsidRPr="00BC6411">
        <w:rPr>
          <w:rFonts w:ascii="Simplified Arabic" w:eastAsiaTheme="minorHAnsi" w:hAnsi="Simplified Arabic" w:cs="Simplified Arabic" w:hint="cs"/>
          <w:sz w:val="28"/>
          <w:szCs w:val="28"/>
          <w:rtl/>
        </w:rPr>
        <w:t xml:space="preserve">تتطلب </w:t>
      </w:r>
      <w:r w:rsidRPr="00BC6411">
        <w:rPr>
          <w:rFonts w:ascii="Simplified Arabic" w:eastAsiaTheme="minorHAnsi" w:hAnsi="Simplified Arabic" w:cs="Simplified Arabic"/>
          <w:sz w:val="28"/>
          <w:szCs w:val="28"/>
          <w:rtl/>
        </w:rPr>
        <w:t xml:space="preserve">مكافحة التهرب </w:t>
      </w:r>
      <w:r w:rsidRPr="00BC6411">
        <w:rPr>
          <w:rFonts w:ascii="Simplified Arabic" w:eastAsiaTheme="minorHAnsi" w:hAnsi="Simplified Arabic" w:cs="Simplified Arabic" w:hint="cs"/>
          <w:sz w:val="28"/>
          <w:szCs w:val="28"/>
          <w:rtl/>
        </w:rPr>
        <w:t xml:space="preserve">تطبيق </w:t>
      </w:r>
      <w:r>
        <w:rPr>
          <w:rFonts w:ascii="Simplified Arabic" w:eastAsiaTheme="minorHAnsi" w:hAnsi="Simplified Arabic" w:cs="Simplified Arabic" w:hint="cs"/>
          <w:sz w:val="28"/>
          <w:szCs w:val="28"/>
          <w:rtl/>
        </w:rPr>
        <w:t>آ</w:t>
      </w:r>
      <w:r w:rsidRPr="00BC6411">
        <w:rPr>
          <w:rFonts w:ascii="Simplified Arabic" w:eastAsiaTheme="minorHAnsi" w:hAnsi="Simplified Arabic" w:cs="Simplified Arabic"/>
          <w:sz w:val="28"/>
          <w:szCs w:val="28"/>
          <w:rtl/>
        </w:rPr>
        <w:t xml:space="preserve">لية تبادل المعلومات </w:t>
      </w:r>
      <w:r>
        <w:rPr>
          <w:rFonts w:ascii="Simplified Arabic" w:eastAsiaTheme="minorHAnsi" w:hAnsi="Simplified Arabic" w:cs="Simplified Arabic" w:hint="cs"/>
          <w:sz w:val="28"/>
          <w:szCs w:val="28"/>
          <w:rtl/>
        </w:rPr>
        <w:t xml:space="preserve">التلقائي </w:t>
      </w:r>
      <w:r w:rsidRPr="00C123DE">
        <w:rPr>
          <w:rFonts w:ascii="Simplified Arabic" w:eastAsiaTheme="minorHAnsi" w:hAnsi="Simplified Arabic" w:cs="Simplified Arabic"/>
          <w:sz w:val="28"/>
          <w:szCs w:val="28"/>
        </w:rPr>
        <w:t>Autom</w:t>
      </w:r>
      <w:r w:rsidRPr="00C123DE">
        <w:rPr>
          <w:rFonts w:ascii="Simplified Arabic" w:eastAsiaTheme="minorHAnsi" w:hAnsi="Simplified Arabic" w:cs="Simplified Arabic"/>
          <w:sz w:val="28"/>
          <w:szCs w:val="28"/>
        </w:rPr>
        <w:t>atic exchange of information (AEOI)</w:t>
      </w:r>
      <w:r w:rsidRPr="00BC6411">
        <w:rPr>
          <w:rFonts w:ascii="Simplified Arabic" w:eastAsiaTheme="minorHAnsi" w:hAnsi="Simplified Arabic" w:cs="Simplified Arabic"/>
          <w:sz w:val="28"/>
          <w:szCs w:val="28"/>
          <w:rtl/>
        </w:rPr>
        <w:t xml:space="preserve"> </w:t>
      </w:r>
      <w:r>
        <w:rPr>
          <w:rFonts w:ascii="Simplified Arabic" w:eastAsiaTheme="minorHAnsi" w:hAnsi="Simplified Arabic" w:cs="Simplified Arabic" w:hint="cs"/>
          <w:sz w:val="28"/>
          <w:szCs w:val="28"/>
          <w:rtl/>
        </w:rPr>
        <w:t>وعدم</w:t>
      </w:r>
      <w:r w:rsidRPr="00BC6411">
        <w:rPr>
          <w:rFonts w:ascii="Simplified Arabic" w:eastAsiaTheme="minorHAnsi" w:hAnsi="Simplified Arabic" w:cs="Simplified Arabic"/>
          <w:sz w:val="28"/>
          <w:szCs w:val="28"/>
          <w:rtl/>
        </w:rPr>
        <w:t xml:space="preserve"> جواز </w:t>
      </w:r>
      <w:r w:rsidRPr="00BC6411">
        <w:rPr>
          <w:rFonts w:ascii="Simplified Arabic" w:eastAsiaTheme="minorHAnsi" w:hAnsi="Simplified Arabic" w:cs="Simplified Arabic" w:hint="cs"/>
          <w:sz w:val="28"/>
          <w:szCs w:val="28"/>
          <w:rtl/>
        </w:rPr>
        <w:t>امتناع</w:t>
      </w:r>
      <w:r w:rsidRPr="00BC6411">
        <w:rPr>
          <w:rFonts w:ascii="Simplified Arabic" w:eastAsiaTheme="minorHAnsi" w:hAnsi="Simplified Arabic" w:cs="Simplified Arabic"/>
          <w:sz w:val="28"/>
          <w:szCs w:val="28"/>
          <w:rtl/>
        </w:rPr>
        <w:t xml:space="preserve"> الدول عن تبادل المعلومات بدعوي سرية الحسابات المصرفية</w:t>
      </w:r>
      <w:r>
        <w:rPr>
          <w:rFonts w:ascii="Simplified Arabic" w:eastAsiaTheme="minorHAnsi" w:hAnsi="Simplified Arabic" w:cs="Simplified Arabic" w:hint="cs"/>
          <w:sz w:val="28"/>
          <w:szCs w:val="28"/>
          <w:rtl/>
        </w:rPr>
        <w:t>،</w:t>
      </w:r>
      <w:r w:rsidRPr="00BC6411">
        <w:rPr>
          <w:rFonts w:ascii="Simplified Arabic" w:eastAsiaTheme="minorHAnsi" w:hAnsi="Simplified Arabic" w:cs="Simplified Arabic" w:hint="cs"/>
          <w:sz w:val="28"/>
          <w:szCs w:val="28"/>
          <w:rtl/>
        </w:rPr>
        <w:t xml:space="preserve"> </w:t>
      </w:r>
      <w:r>
        <w:rPr>
          <w:rFonts w:ascii="Simplified Arabic" w:eastAsiaTheme="minorHAnsi" w:hAnsi="Simplified Arabic" w:cs="Simplified Arabic" w:hint="cs"/>
          <w:sz w:val="28"/>
          <w:szCs w:val="28"/>
          <w:rtl/>
        </w:rPr>
        <w:t xml:space="preserve">وهو ما </w:t>
      </w:r>
      <w:r w:rsidR="00E23779">
        <w:rPr>
          <w:rFonts w:ascii="Simplified Arabic" w:eastAsiaTheme="minorHAnsi" w:hAnsi="Simplified Arabic" w:cs="Simplified Arabic" w:hint="cs"/>
          <w:sz w:val="28"/>
          <w:szCs w:val="28"/>
          <w:rtl/>
        </w:rPr>
        <w:t>وافقت عليه و</w:t>
      </w:r>
      <w:r w:rsidR="000F5E3F">
        <w:rPr>
          <w:rFonts w:ascii="Simplified Arabic" w:eastAsiaTheme="minorHAnsi" w:hAnsi="Simplified Arabic" w:cs="Simplified Arabic" w:hint="cs"/>
          <w:sz w:val="28"/>
          <w:szCs w:val="28"/>
          <w:rtl/>
          <w:lang w:bidi="ar-EG"/>
        </w:rPr>
        <w:t>تطبقه الدول محل الدراسة كوريا وماليزيا منذ سنوات خلت و</w:t>
      </w:r>
      <w:r>
        <w:rPr>
          <w:rFonts w:ascii="Simplified Arabic" w:eastAsiaTheme="minorHAnsi" w:hAnsi="Simplified Arabic" w:cs="Simplified Arabic" w:hint="cs"/>
          <w:sz w:val="28"/>
          <w:szCs w:val="28"/>
          <w:rtl/>
        </w:rPr>
        <w:t xml:space="preserve">تتمسك مصر برفضه كما سبقت </w:t>
      </w:r>
      <w:r>
        <w:rPr>
          <w:rFonts w:ascii="Simplified Arabic" w:eastAsiaTheme="minorHAnsi" w:hAnsi="Simplified Arabic" w:cs="Simplified Arabic" w:hint="cs"/>
          <w:sz w:val="28"/>
          <w:szCs w:val="28"/>
          <w:rtl/>
          <w:lang w:bidi="ar-EG"/>
        </w:rPr>
        <w:t>الإشارة</w:t>
      </w:r>
      <w:r w:rsidR="004C14F3">
        <w:rPr>
          <w:rFonts w:ascii="Simplified Arabic" w:eastAsiaTheme="minorHAnsi" w:hAnsi="Simplified Arabic" w:cs="Simplified Arabic"/>
          <w:sz w:val="28"/>
          <w:szCs w:val="28"/>
          <w:lang w:bidi="ar-EG"/>
        </w:rPr>
        <w:t>(OECD, n.d.)</w:t>
      </w:r>
      <w:r>
        <w:rPr>
          <w:rFonts w:ascii="Simplified Arabic" w:eastAsiaTheme="minorHAnsi" w:hAnsi="Simplified Arabic" w:cs="Simplified Arabic"/>
          <w:sz w:val="28"/>
          <w:szCs w:val="28"/>
          <w:vertAlign w:val="superscript"/>
          <w:rtl/>
          <w:lang w:bidi="ar-EG"/>
        </w:rPr>
        <w:footnoteReference w:id="201"/>
      </w:r>
      <w:r>
        <w:rPr>
          <w:rFonts w:ascii="Simplified Arabic" w:eastAsiaTheme="minorHAnsi" w:hAnsi="Simplified Arabic" w:cs="Simplified Arabic" w:hint="cs"/>
          <w:sz w:val="28"/>
          <w:szCs w:val="28"/>
          <w:rtl/>
          <w:lang w:bidi="ar-EG"/>
        </w:rPr>
        <w:t>.</w:t>
      </w:r>
    </w:p>
    <w:p w14:paraId="24C021F6" w14:textId="77777777" w:rsidR="00C268A2" w:rsidRPr="0017394E" w:rsidRDefault="00F62C8E" w:rsidP="00F62C8E">
      <w:pPr>
        <w:pStyle w:val="ListParagraph"/>
        <w:numPr>
          <w:ilvl w:val="0"/>
          <w:numId w:val="54"/>
        </w:numPr>
        <w:bidi/>
        <w:spacing w:beforeLines="20" w:before="48" w:afterLines="20" w:after="48" w:line="276" w:lineRule="auto"/>
        <w:rPr>
          <w:rFonts w:ascii="Simplified Arabic" w:hAnsi="Simplified Arabic" w:cs="Simplified Arabic"/>
          <w:sz w:val="28"/>
          <w:szCs w:val="28"/>
        </w:rPr>
      </w:pPr>
      <w:r w:rsidRPr="000D28B8">
        <w:rPr>
          <w:rFonts w:ascii="Sakkal Majalla" w:hAnsi="Sakkal Majalla" w:cs="PT Bold Heading" w:hint="cs"/>
          <w:color w:val="000000" w:themeColor="text1"/>
          <w:sz w:val="24"/>
          <w:szCs w:val="24"/>
          <w:rtl/>
          <w:lang w:bidi="ar-EG"/>
        </w:rPr>
        <w:t>محاربة الفساد</w:t>
      </w:r>
    </w:p>
    <w:p w14:paraId="79E3A00C" w14:textId="77777777" w:rsidR="00C268A2" w:rsidRPr="0017394E" w:rsidRDefault="00F62C8E" w:rsidP="00C268A2">
      <w:pPr>
        <w:pStyle w:val="ListParagraph"/>
        <w:bidi/>
        <w:spacing w:beforeLines="20" w:before="48" w:afterLines="20" w:after="48" w:line="276" w:lineRule="auto"/>
        <w:ind w:left="379"/>
        <w:rPr>
          <w:rFonts w:ascii="Simplified Arabic" w:hAnsi="Simplified Arabic" w:cs="Simplified Arabic"/>
          <w:sz w:val="28"/>
          <w:szCs w:val="28"/>
        </w:rPr>
      </w:pPr>
      <w:r w:rsidRPr="000D28B8">
        <w:rPr>
          <w:rFonts w:ascii="Sakkal Majalla" w:hAnsi="Sakkal Majalla" w:cs="Sakkal Majalla" w:hint="cs"/>
          <w:color w:val="000000" w:themeColor="text1"/>
          <w:sz w:val="32"/>
          <w:szCs w:val="32"/>
          <w:rtl/>
          <w:lang w:bidi="ar-EG"/>
        </w:rPr>
        <w:t xml:space="preserve"> </w:t>
      </w:r>
      <w:r w:rsidRPr="0017394E">
        <w:rPr>
          <w:rFonts w:ascii="Simplified Arabic" w:hAnsi="Simplified Arabic" w:cs="Simplified Arabic" w:hint="cs"/>
          <w:sz w:val="28"/>
          <w:szCs w:val="28"/>
          <w:rtl/>
        </w:rPr>
        <w:t xml:space="preserve">تدفع مصر فاتورة باهظة للفساد المالي. </w:t>
      </w:r>
      <w:r w:rsidRPr="0017394E">
        <w:rPr>
          <w:rFonts w:ascii="Simplified Arabic" w:hAnsi="Simplified Arabic" w:cs="Simplified Arabic"/>
          <w:sz w:val="28"/>
          <w:szCs w:val="28"/>
          <w:rtl/>
        </w:rPr>
        <w:t>لا يؤدي الفساد فقط إلى خسارة محتملة فورية للموارد ولكنه ينتهك العقد الاجتماعي و يقوض الثقة بالحكومات. رغم صعوبة قياس الفساد بدقة، إلا أننا نلمس تداعياته السياسية والاقتصادية والاجتماعية وحتى البيئية. يؤدي الفساد إلى انخ</w:t>
      </w:r>
      <w:r w:rsidRPr="0017394E">
        <w:rPr>
          <w:rFonts w:ascii="Simplified Arabic" w:hAnsi="Simplified Arabic" w:cs="Simplified Arabic"/>
          <w:sz w:val="28"/>
          <w:szCs w:val="28"/>
          <w:rtl/>
        </w:rPr>
        <w:t>فاض الإيرادات العامة  وعدم كفاءة وفعالية الانفاق العام والخدمات المقدمة من قبل الحكومات</w:t>
      </w:r>
      <w:r w:rsidR="00DD0AA8">
        <w:rPr>
          <w:rFonts w:ascii="Simplified Arabic" w:hAnsi="Simplified Arabic" w:cs="Simplified Arabic"/>
          <w:sz w:val="28"/>
          <w:szCs w:val="28"/>
        </w:rPr>
        <w:t>(United Nations, IATF, 2020)</w:t>
      </w:r>
      <w:r>
        <w:rPr>
          <w:rFonts w:ascii="Simplified Arabic" w:hAnsi="Simplified Arabic" w:cs="Simplified Arabic"/>
          <w:sz w:val="28"/>
          <w:szCs w:val="28"/>
          <w:vertAlign w:val="superscript"/>
          <w:rtl/>
        </w:rPr>
        <w:footnoteReference w:id="202"/>
      </w:r>
      <w:r w:rsidRPr="0017394E">
        <w:rPr>
          <w:rFonts w:ascii="Simplified Arabic" w:hAnsi="Simplified Arabic" w:cs="Simplified Arabic"/>
          <w:sz w:val="28"/>
          <w:szCs w:val="28"/>
          <w:rtl/>
        </w:rPr>
        <w:t>.</w:t>
      </w:r>
      <w:r w:rsidRPr="0017394E">
        <w:rPr>
          <w:rFonts w:ascii="Simplified Arabic" w:hAnsi="Simplified Arabic" w:cs="Simplified Arabic" w:hint="cs"/>
          <w:sz w:val="28"/>
          <w:szCs w:val="28"/>
          <w:rtl/>
        </w:rPr>
        <w:t xml:space="preserve"> لكن ما يمكن رصده هو التدفقات المالية غير المشروعة </w:t>
      </w:r>
      <w:r w:rsidRPr="0017394E">
        <w:rPr>
          <w:rFonts w:ascii="Simplified Arabic" w:hAnsi="Simplified Arabic" w:cs="Simplified Arabic"/>
          <w:sz w:val="28"/>
          <w:szCs w:val="28"/>
        </w:rPr>
        <w:t>Illicit Financial Flows (IFFs)</w:t>
      </w:r>
      <w:r w:rsidRPr="0017394E">
        <w:rPr>
          <w:rFonts w:ascii="Simplified Arabic" w:hAnsi="Simplified Arabic" w:cs="Simplified Arabic" w:hint="cs"/>
          <w:sz w:val="28"/>
          <w:szCs w:val="28"/>
          <w:rtl/>
        </w:rPr>
        <w:t xml:space="preserve"> و هي </w:t>
      </w:r>
      <w:r w:rsidRPr="0017394E">
        <w:rPr>
          <w:rFonts w:ascii="Simplified Arabic" w:hAnsi="Simplified Arabic" w:cs="Simplified Arabic"/>
          <w:sz w:val="28"/>
          <w:szCs w:val="28"/>
          <w:rtl/>
        </w:rPr>
        <w:t>التدفقات المالية العابرة للحدود غير مشروعة الكسب أو</w:t>
      </w:r>
      <w:r w:rsidRPr="0017394E">
        <w:rPr>
          <w:rFonts w:ascii="Simplified Arabic" w:hAnsi="Simplified Arabic" w:cs="Simplified Arabic"/>
          <w:sz w:val="28"/>
          <w:szCs w:val="28"/>
          <w:rtl/>
        </w:rPr>
        <w:t xml:space="preserve"> التحويل أو الاستخدام</w:t>
      </w:r>
      <w:r w:rsidRPr="0017394E">
        <w:rPr>
          <w:rFonts w:ascii="Simplified Arabic" w:hAnsi="Simplified Arabic" w:cs="Simplified Arabic" w:hint="cs"/>
          <w:sz w:val="28"/>
          <w:szCs w:val="28"/>
          <w:rtl/>
        </w:rPr>
        <w:t>.</w:t>
      </w:r>
      <w:r w:rsidRPr="0017394E">
        <w:rPr>
          <w:rFonts w:ascii="Simplified Arabic" w:hAnsi="Simplified Arabic" w:cs="Simplified Arabic"/>
          <w:sz w:val="28"/>
          <w:szCs w:val="28"/>
          <w:rtl/>
        </w:rPr>
        <w:t xml:space="preserve"> تقدر التدفقات غير المشروعة الخارجة من مصر بنحر 105. مليار دولار خلال الفترة من 1970-2008 و</w:t>
      </w:r>
      <w:r w:rsidRPr="0017394E">
        <w:rPr>
          <w:rFonts w:ascii="Simplified Arabic" w:hAnsi="Simplified Arabic" w:cs="Simplified Arabic" w:hint="cs"/>
          <w:sz w:val="28"/>
          <w:szCs w:val="28"/>
          <w:rtl/>
        </w:rPr>
        <w:t>ي</w:t>
      </w:r>
      <w:r w:rsidRPr="0017394E">
        <w:rPr>
          <w:rFonts w:ascii="Simplified Arabic" w:hAnsi="Simplified Arabic" w:cs="Simplified Arabic"/>
          <w:sz w:val="28"/>
          <w:szCs w:val="28"/>
          <w:rtl/>
        </w:rPr>
        <w:t>تركز 40.6% منها في قطاع النفط</w:t>
      </w:r>
      <w:r w:rsidR="00736575">
        <w:rPr>
          <w:rFonts w:ascii="Simplified Arabic" w:hAnsi="Simplified Arabic" w:cs="Simplified Arabic" w:hint="cs"/>
          <w:sz w:val="28"/>
          <w:szCs w:val="28"/>
          <w:rtl/>
        </w:rPr>
        <w:t xml:space="preserve"> </w:t>
      </w:r>
      <w:r w:rsidR="00736575">
        <w:rPr>
          <w:rFonts w:ascii="Simplified Arabic" w:hAnsi="Simplified Arabic" w:cs="Simplified Arabic"/>
          <w:sz w:val="28"/>
          <w:szCs w:val="28"/>
        </w:rPr>
        <w:t>(</w:t>
      </w:r>
      <w:r w:rsidR="00736575">
        <w:rPr>
          <w:rFonts w:ascii="Helvetica" w:hAnsi="Helvetica" w:cs="Helvetica"/>
          <w:color w:val="333333"/>
          <w:sz w:val="21"/>
          <w:szCs w:val="21"/>
          <w:shd w:val="clear" w:color="auto" w:fill="FFFFFF"/>
        </w:rPr>
        <w:t>United Nations. Economic Commission for Africa, 2015</w:t>
      </w:r>
      <w:r w:rsidR="00736575">
        <w:rPr>
          <w:rFonts w:ascii="Simplified Arabic" w:hAnsi="Simplified Arabic" w:cs="Simplified Arabic"/>
          <w:sz w:val="28"/>
          <w:szCs w:val="28"/>
        </w:rPr>
        <w:t>)</w:t>
      </w:r>
      <w:r w:rsidRPr="0017394E">
        <w:rPr>
          <w:rFonts w:ascii="Simplified Arabic" w:hAnsi="Simplified Arabic" w:cs="Simplified Arabic"/>
          <w:sz w:val="28"/>
          <w:szCs w:val="28"/>
          <w:rtl/>
        </w:rPr>
        <w:t xml:space="preserve"> </w:t>
      </w:r>
      <w:r w:rsidR="00736575" w:rsidRPr="000066EC">
        <w:rPr>
          <w:rFonts w:ascii="Simplified Arabic" w:hAnsi="Simplified Arabic" w:cs="Simplified Arabic"/>
          <w:sz w:val="28"/>
          <w:szCs w:val="28"/>
          <w:vertAlign w:val="superscript"/>
          <w:rtl/>
        </w:rPr>
        <w:t>2</w:t>
      </w:r>
      <w:r w:rsidRPr="0017394E">
        <w:rPr>
          <w:rFonts w:ascii="Simplified Arabic" w:hAnsi="Simplified Arabic" w:cs="Simplified Arabic"/>
          <w:sz w:val="28"/>
          <w:szCs w:val="28"/>
          <w:rtl/>
        </w:rPr>
        <w:t xml:space="preserve">وحاليا تحتل مصر المرتبة السادسة والثلاثين </w:t>
      </w:r>
      <w:r w:rsidRPr="0017394E">
        <w:rPr>
          <w:rFonts w:ascii="Simplified Arabic" w:hAnsi="Simplified Arabic" w:cs="Simplified Arabic" w:hint="cs"/>
          <w:sz w:val="28"/>
          <w:szCs w:val="28"/>
          <w:rtl/>
        </w:rPr>
        <w:t xml:space="preserve">عالميا </w:t>
      </w:r>
      <w:r w:rsidRPr="0017394E">
        <w:rPr>
          <w:rFonts w:ascii="Simplified Arabic" w:hAnsi="Simplified Arabic" w:cs="Simplified Arabic"/>
          <w:sz w:val="28"/>
          <w:szCs w:val="28"/>
          <w:rtl/>
        </w:rPr>
        <w:t>للتدفقات غير المشروعة</w:t>
      </w:r>
      <w:r w:rsidRPr="0017394E">
        <w:rPr>
          <w:rFonts w:ascii="Simplified Arabic" w:hAnsi="Simplified Arabic" w:cs="Simplified Arabic" w:hint="cs"/>
          <w:sz w:val="28"/>
          <w:szCs w:val="28"/>
          <w:rtl/>
        </w:rPr>
        <w:t xml:space="preserve"> الخارجة منها </w:t>
      </w:r>
      <w:r w:rsidRPr="0017394E">
        <w:rPr>
          <w:rFonts w:ascii="Simplified Arabic" w:hAnsi="Simplified Arabic" w:cs="Simplified Arabic"/>
          <w:sz w:val="28"/>
          <w:szCs w:val="28"/>
          <w:rtl/>
        </w:rPr>
        <w:t xml:space="preserve"> بمتوسط سنوي يبلغ </w:t>
      </w:r>
      <w:r w:rsidRPr="0017394E">
        <w:rPr>
          <w:rFonts w:ascii="Simplified Arabic" w:hAnsi="Simplified Arabic" w:cs="Simplified Arabic"/>
          <w:sz w:val="28"/>
          <w:szCs w:val="28"/>
        </w:rPr>
        <w:t xml:space="preserve">3,983 </w:t>
      </w:r>
      <w:r w:rsidRPr="0017394E">
        <w:rPr>
          <w:rFonts w:ascii="Simplified Arabic" w:hAnsi="Simplified Arabic" w:cs="Simplified Arabic"/>
          <w:sz w:val="28"/>
          <w:szCs w:val="28"/>
          <w:rtl/>
        </w:rPr>
        <w:t xml:space="preserve"> مليار دولار</w:t>
      </w:r>
      <w:r>
        <w:rPr>
          <w:rFonts w:ascii="Simplified Arabic" w:hAnsi="Simplified Arabic" w:cs="Simplified Arabic"/>
          <w:rtl/>
        </w:rPr>
        <w:footnoteReference w:id="203"/>
      </w:r>
      <w:r w:rsidRPr="0017394E">
        <w:rPr>
          <w:rFonts w:ascii="Simplified Arabic" w:hAnsi="Simplified Arabic" w:cs="Simplified Arabic" w:hint="cs"/>
          <w:sz w:val="28"/>
          <w:szCs w:val="28"/>
          <w:rtl/>
        </w:rPr>
        <w:t xml:space="preserve"> </w:t>
      </w:r>
      <w:r>
        <w:rPr>
          <w:rFonts w:ascii="Simplified Arabic" w:hAnsi="Simplified Arabic" w:cs="Simplified Arabic" w:hint="cs"/>
          <w:sz w:val="28"/>
          <w:szCs w:val="28"/>
          <w:rtl/>
        </w:rPr>
        <w:t xml:space="preserve">. </w:t>
      </w:r>
      <w:r w:rsidRPr="0017394E">
        <w:rPr>
          <w:rFonts w:ascii="Simplified Arabic" w:hAnsi="Simplified Arabic" w:cs="Simplified Arabic" w:hint="cs"/>
          <w:sz w:val="28"/>
          <w:szCs w:val="28"/>
          <w:rtl/>
        </w:rPr>
        <w:t xml:space="preserve">نسبة </w:t>
      </w:r>
      <w:r w:rsidRPr="0017394E">
        <w:rPr>
          <w:rFonts w:ascii="Simplified Arabic" w:hAnsi="Simplified Arabic" w:cs="Simplified Arabic"/>
          <w:sz w:val="28"/>
          <w:szCs w:val="28"/>
          <w:rtl/>
        </w:rPr>
        <w:t>83% من التدفقات</w:t>
      </w:r>
      <w:r w:rsidRPr="0017394E">
        <w:rPr>
          <w:rFonts w:ascii="Simplified Arabic" w:hAnsi="Simplified Arabic" w:cs="Simplified Arabic" w:hint="cs"/>
          <w:sz w:val="28"/>
          <w:szCs w:val="28"/>
          <w:rtl/>
        </w:rPr>
        <w:t xml:space="preserve"> غير المشروعة يكون</w:t>
      </w:r>
      <w:r w:rsidRPr="0017394E">
        <w:rPr>
          <w:rFonts w:ascii="Simplified Arabic" w:hAnsi="Simplified Arabic" w:cs="Simplified Arabic"/>
          <w:sz w:val="28"/>
          <w:szCs w:val="28"/>
          <w:rtl/>
        </w:rPr>
        <w:t xml:space="preserve"> في صورة تلاعب </w:t>
      </w:r>
      <w:r w:rsidRPr="0017394E">
        <w:rPr>
          <w:rFonts w:ascii="Simplified Arabic" w:hAnsi="Simplified Arabic" w:cs="Simplified Arabic"/>
          <w:sz w:val="28"/>
          <w:szCs w:val="28"/>
          <w:rtl/>
        </w:rPr>
        <w:lastRenderedPageBreak/>
        <w:t xml:space="preserve">بالفواتير </w:t>
      </w:r>
      <w:r w:rsidRPr="0017394E">
        <w:rPr>
          <w:rFonts w:ascii="Simplified Arabic" w:hAnsi="Simplified Arabic" w:cs="Simplified Arabic"/>
          <w:sz w:val="28"/>
          <w:szCs w:val="28"/>
        </w:rPr>
        <w:t>Misinvoicing</w:t>
      </w:r>
      <w:r w:rsidRPr="0017394E">
        <w:rPr>
          <w:rFonts w:ascii="Simplified Arabic" w:hAnsi="Simplified Arabic" w:cs="Simplified Arabic"/>
          <w:sz w:val="28"/>
          <w:szCs w:val="28"/>
          <w:rtl/>
        </w:rPr>
        <w:t>.</w:t>
      </w:r>
      <w:r w:rsidR="002C544C">
        <w:rPr>
          <w:rFonts w:ascii="Simplified Arabic" w:hAnsi="Simplified Arabic" w:cs="Simplified Arabic"/>
          <w:sz w:val="28"/>
          <w:szCs w:val="28"/>
        </w:rPr>
        <w:t>(</w:t>
      </w:r>
      <w:r w:rsidR="002C544C" w:rsidRPr="002C544C">
        <w:rPr>
          <w:rFonts w:ascii="Arial" w:hAnsi="Arial" w:cs="Arial"/>
          <w:color w:val="222222"/>
          <w:sz w:val="20"/>
          <w:szCs w:val="20"/>
          <w:shd w:val="clear" w:color="auto" w:fill="FFFFFF"/>
        </w:rPr>
        <w:t xml:space="preserve"> </w:t>
      </w:r>
      <w:r w:rsidR="002C544C">
        <w:rPr>
          <w:rFonts w:ascii="Arial" w:hAnsi="Arial" w:cs="Arial"/>
          <w:color w:val="222222"/>
          <w:sz w:val="20"/>
          <w:szCs w:val="20"/>
          <w:shd w:val="clear" w:color="auto" w:fill="FFFFFF"/>
        </w:rPr>
        <w:t>Kar&amp; Spanjers, 2015</w:t>
      </w:r>
      <w:r w:rsidR="002C544C">
        <w:rPr>
          <w:rFonts w:ascii="Simplified Arabic" w:hAnsi="Simplified Arabic" w:cs="Simplified Arabic"/>
          <w:sz w:val="28"/>
          <w:szCs w:val="28"/>
        </w:rPr>
        <w:t>)</w:t>
      </w:r>
      <w:r>
        <w:rPr>
          <w:rFonts w:ascii="Simplified Arabic" w:hAnsi="Simplified Arabic" w:cs="Simplified Arabic"/>
          <w:sz w:val="28"/>
          <w:szCs w:val="28"/>
          <w:rtl/>
        </w:rPr>
        <w:footnoteReference w:id="204"/>
      </w:r>
      <w:r w:rsidRPr="0017394E">
        <w:rPr>
          <w:rFonts w:ascii="Simplified Arabic" w:hAnsi="Simplified Arabic" w:cs="Simplified Arabic"/>
          <w:sz w:val="28"/>
          <w:szCs w:val="28"/>
          <w:rtl/>
        </w:rPr>
        <w:t xml:space="preserve"> غالبًا ما تستبعد هذه التقديرات بعض أشكال التدفقات التي تكون بطبيعتها سرية ولا يمكن تقديرها بشكل صحيح ، مثل عائدات الرشوة والاتجار بالمخدرات ، البشر والأسلحة. وبالتالي ، من المرجح أن يتجاوز المبلغ الذي تفقده </w:t>
      </w:r>
      <w:r w:rsidRPr="0017394E">
        <w:rPr>
          <w:rFonts w:ascii="Simplified Arabic" w:hAnsi="Simplified Arabic" w:cs="Simplified Arabic" w:hint="cs"/>
          <w:sz w:val="28"/>
          <w:szCs w:val="28"/>
          <w:rtl/>
        </w:rPr>
        <w:t>مصر هذه التقديرات</w:t>
      </w:r>
      <w:r w:rsidRPr="0017394E">
        <w:rPr>
          <w:rFonts w:ascii="Simplified Arabic" w:hAnsi="Simplified Arabic" w:cs="Simplified Arabic"/>
          <w:sz w:val="28"/>
          <w:szCs w:val="28"/>
          <w:rtl/>
        </w:rPr>
        <w:t xml:space="preserve"> بمبلغ كبير</w:t>
      </w:r>
      <w:r w:rsidRPr="0017394E">
        <w:rPr>
          <w:rFonts w:ascii="Simplified Arabic" w:hAnsi="Simplified Arabic" w:cs="Simplified Arabic" w:hint="cs"/>
          <w:sz w:val="28"/>
          <w:szCs w:val="28"/>
          <w:rtl/>
        </w:rPr>
        <w:t>.</w:t>
      </w:r>
    </w:p>
    <w:p w14:paraId="2C7FE9B7" w14:textId="77777777" w:rsidR="00C268A2" w:rsidRDefault="00F62C8E" w:rsidP="00C268A2">
      <w:pPr>
        <w:pStyle w:val="ListParagraph"/>
        <w:bidi/>
        <w:ind w:left="379"/>
        <w:rPr>
          <w:rFonts w:ascii="Simplified Arabic" w:hAnsi="Simplified Arabic" w:cs="Simplified Arabic"/>
          <w:sz w:val="28"/>
          <w:szCs w:val="28"/>
          <w:rtl/>
        </w:rPr>
      </w:pPr>
      <w:r w:rsidRPr="0017394E">
        <w:rPr>
          <w:rFonts w:ascii="Simplified Arabic" w:hAnsi="Simplified Arabic" w:cs="Simplified Arabic" w:hint="cs"/>
          <w:sz w:val="28"/>
          <w:szCs w:val="28"/>
          <w:rtl/>
        </w:rPr>
        <w:t xml:space="preserve">يمكن الاستفادة من </w:t>
      </w:r>
      <w:r w:rsidRPr="0017394E">
        <w:rPr>
          <w:rFonts w:ascii="Simplified Arabic" w:hAnsi="Simplified Arabic" w:cs="Simplified Arabic" w:hint="cs"/>
          <w:sz w:val="28"/>
          <w:szCs w:val="28"/>
          <w:rtl/>
        </w:rPr>
        <w:t>تجربة تايوان في مكافحة الفساد،(</w:t>
      </w:r>
      <w:r w:rsidRPr="00565163">
        <w:rPr>
          <w:rFonts w:ascii="Simplified Arabic" w:hAnsi="Simplified Arabic" w:cs="Simplified Arabic" w:hint="cs"/>
          <w:sz w:val="28"/>
          <w:szCs w:val="28"/>
          <w:rtl/>
        </w:rPr>
        <w:t xml:space="preserve">تحتل </w:t>
      </w:r>
      <w:r>
        <w:rPr>
          <w:rFonts w:ascii="Simplified Arabic" w:hAnsi="Simplified Arabic" w:cs="Simplified Arabic" w:hint="cs"/>
          <w:sz w:val="28"/>
          <w:szCs w:val="28"/>
          <w:rtl/>
          <w:lang w:bidi="ar-EG"/>
        </w:rPr>
        <w:t xml:space="preserve">تايوان </w:t>
      </w:r>
      <w:r w:rsidRPr="00565163">
        <w:rPr>
          <w:rFonts w:ascii="Simplified Arabic" w:hAnsi="Simplified Arabic" w:cs="Simplified Arabic" w:hint="cs"/>
          <w:sz w:val="28"/>
          <w:szCs w:val="28"/>
          <w:rtl/>
        </w:rPr>
        <w:t xml:space="preserve">الترتيب 12/141 في التنافسية لعام 2019 والترتيب 25/141 في حوادث الفساد بالمقارنة بترتيب تنافسية مصر في المركز </w:t>
      </w:r>
      <w:r w:rsidRPr="00565163">
        <w:rPr>
          <w:rFonts w:ascii="Simplified Arabic" w:hAnsi="Simplified Arabic" w:cs="Simplified Arabic"/>
          <w:sz w:val="28"/>
          <w:szCs w:val="28"/>
        </w:rPr>
        <w:t>93</w:t>
      </w:r>
      <w:r w:rsidRPr="00565163">
        <w:rPr>
          <w:rFonts w:ascii="Simplified Arabic" w:hAnsi="Simplified Arabic" w:cs="Simplified Arabic" w:hint="cs"/>
          <w:sz w:val="28"/>
          <w:szCs w:val="28"/>
          <w:rtl/>
        </w:rPr>
        <w:t xml:space="preserve">/141  و ترتيب مؤشر الفساد </w:t>
      </w:r>
      <w:r>
        <w:rPr>
          <w:rFonts w:ascii="Simplified Arabic" w:hAnsi="Simplified Arabic" w:cs="Simplified Arabic"/>
          <w:sz w:val="28"/>
          <w:szCs w:val="28"/>
        </w:rPr>
        <w:t>141/91</w:t>
      </w:r>
      <w:r w:rsidRPr="0017394E">
        <w:rPr>
          <w:rFonts w:ascii="Simplified Arabic" w:hAnsi="Simplified Arabic" w:cs="Simplified Arabic" w:hint="cs"/>
          <w:sz w:val="28"/>
          <w:szCs w:val="28"/>
          <w:rtl/>
        </w:rPr>
        <w:t>) فتايوان لديها</w:t>
      </w:r>
      <w:r w:rsidRPr="0017394E">
        <w:rPr>
          <w:rFonts w:ascii="Simplified Arabic" w:hAnsi="Simplified Arabic" w:cs="Simplified Arabic"/>
          <w:sz w:val="28"/>
          <w:szCs w:val="28"/>
          <w:rtl/>
        </w:rPr>
        <w:t xml:space="preserve"> إطارًا قانونيًا شاملاً لمكافحة الفساد</w:t>
      </w:r>
      <w:r w:rsidRPr="0017394E">
        <w:rPr>
          <w:rFonts w:ascii="Simplified Arabic" w:hAnsi="Simplified Arabic" w:cs="Simplified Arabic" w:hint="cs"/>
          <w:sz w:val="28"/>
          <w:szCs w:val="28"/>
          <w:rtl/>
        </w:rPr>
        <w:t xml:space="preserve"> والرشوة، ونظام </w:t>
      </w:r>
      <w:r w:rsidRPr="0017394E">
        <w:rPr>
          <w:rFonts w:ascii="Simplified Arabic" w:hAnsi="Simplified Arabic" w:cs="Simplified Arabic"/>
          <w:sz w:val="28"/>
          <w:szCs w:val="28"/>
          <w:rtl/>
        </w:rPr>
        <w:t>ل</w:t>
      </w:r>
      <w:r w:rsidRPr="0017394E">
        <w:rPr>
          <w:rFonts w:ascii="Simplified Arabic" w:hAnsi="Simplified Arabic" w:cs="Simplified Arabic"/>
          <w:sz w:val="28"/>
          <w:szCs w:val="28"/>
          <w:rtl/>
        </w:rPr>
        <w:t xml:space="preserve">مراقبة </w:t>
      </w:r>
      <w:r w:rsidRPr="0017394E">
        <w:rPr>
          <w:rFonts w:ascii="Simplified Arabic" w:hAnsi="Simplified Arabic" w:cs="Simplified Arabic" w:hint="cs"/>
          <w:sz w:val="28"/>
          <w:szCs w:val="28"/>
          <w:rtl/>
        </w:rPr>
        <w:t xml:space="preserve">وعزل </w:t>
      </w:r>
      <w:r w:rsidRPr="0017394E">
        <w:rPr>
          <w:rFonts w:ascii="Simplified Arabic" w:hAnsi="Simplified Arabic" w:cs="Simplified Arabic"/>
          <w:sz w:val="28"/>
          <w:szCs w:val="28"/>
          <w:rtl/>
        </w:rPr>
        <w:t>القضاة الفاسدين</w:t>
      </w:r>
      <w:r w:rsidRPr="0017394E">
        <w:rPr>
          <w:rFonts w:ascii="Simplified Arabic" w:hAnsi="Simplified Arabic" w:cs="Simplified Arabic" w:hint="cs"/>
          <w:sz w:val="28"/>
          <w:szCs w:val="28"/>
          <w:rtl/>
        </w:rPr>
        <w:t xml:space="preserve"> و</w:t>
      </w:r>
      <w:r w:rsidRPr="0017394E">
        <w:rPr>
          <w:rFonts w:ascii="Simplified Arabic" w:hAnsi="Simplified Arabic" w:cs="Simplified Arabic"/>
          <w:sz w:val="28"/>
          <w:szCs w:val="28"/>
          <w:rtl/>
        </w:rPr>
        <w:t xml:space="preserve"> للتحقيق في انتهاكات وفساد </w:t>
      </w:r>
      <w:r w:rsidRPr="0017394E">
        <w:rPr>
          <w:rFonts w:ascii="Simplified Arabic" w:hAnsi="Simplified Arabic" w:cs="Simplified Arabic" w:hint="cs"/>
          <w:sz w:val="28"/>
          <w:szCs w:val="28"/>
          <w:rtl/>
        </w:rPr>
        <w:t xml:space="preserve">عناصر الشرطة </w:t>
      </w:r>
      <w:r w:rsidRPr="0017394E">
        <w:rPr>
          <w:rFonts w:ascii="Simplified Arabic" w:hAnsi="Simplified Arabic" w:cs="Simplified Arabic"/>
          <w:sz w:val="28"/>
          <w:szCs w:val="28"/>
          <w:rtl/>
        </w:rPr>
        <w:t>ومعاقبتهم</w:t>
      </w:r>
      <w:r w:rsidRPr="0017394E">
        <w:rPr>
          <w:rFonts w:ascii="Simplified Arabic" w:hAnsi="Simplified Arabic" w:cs="Simplified Arabic" w:hint="cs"/>
          <w:sz w:val="28"/>
          <w:szCs w:val="28"/>
          <w:rtl/>
        </w:rPr>
        <w:t>.</w:t>
      </w:r>
      <w:r w:rsidRPr="0017394E">
        <w:rPr>
          <w:rFonts w:ascii="Simplified Arabic" w:hAnsi="Simplified Arabic" w:cs="Simplified Arabic"/>
          <w:sz w:val="28"/>
          <w:szCs w:val="28"/>
          <w:rtl/>
        </w:rPr>
        <w:t xml:space="preserve"> نادرًا ما تبلغ الشركات عن اضطرارها لدفع رشاوى </w:t>
      </w:r>
      <w:r w:rsidRPr="0017394E">
        <w:rPr>
          <w:rFonts w:ascii="Simplified Arabic" w:hAnsi="Simplified Arabic" w:cs="Simplified Arabic" w:hint="cs"/>
          <w:sz w:val="28"/>
          <w:szCs w:val="28"/>
          <w:rtl/>
        </w:rPr>
        <w:t>ل</w:t>
      </w:r>
      <w:r w:rsidRPr="0017394E">
        <w:rPr>
          <w:rFonts w:ascii="Simplified Arabic" w:hAnsi="Simplified Arabic" w:cs="Simplified Arabic"/>
          <w:sz w:val="28"/>
          <w:szCs w:val="28"/>
          <w:rtl/>
        </w:rPr>
        <w:t>مسؤولي الضرائب</w:t>
      </w:r>
      <w:r w:rsidRPr="0017394E">
        <w:rPr>
          <w:rFonts w:ascii="Simplified Arabic" w:hAnsi="Simplified Arabic" w:cs="Simplified Arabic" w:hint="cs"/>
          <w:sz w:val="28"/>
          <w:szCs w:val="28"/>
          <w:rtl/>
        </w:rPr>
        <w:t xml:space="preserve"> أو الجمارك أو للمسؤولي</w:t>
      </w:r>
      <w:r w:rsidRPr="0017394E">
        <w:rPr>
          <w:rFonts w:ascii="Simplified Arabic" w:hAnsi="Simplified Arabic" w:cs="Simplified Arabic" w:hint="eastAsia"/>
          <w:sz w:val="28"/>
          <w:szCs w:val="28"/>
          <w:rtl/>
        </w:rPr>
        <w:t>ن</w:t>
      </w:r>
      <w:r w:rsidRPr="0017394E">
        <w:rPr>
          <w:rFonts w:ascii="Simplified Arabic" w:hAnsi="Simplified Arabic" w:cs="Simplified Arabic"/>
          <w:sz w:val="28"/>
          <w:szCs w:val="28"/>
          <w:rtl/>
        </w:rPr>
        <w:t xml:space="preserve"> للحصول على المرافق العامة</w:t>
      </w:r>
      <w:r w:rsidRPr="0017394E">
        <w:rPr>
          <w:rFonts w:ascii="Simplified Arabic" w:hAnsi="Simplified Arabic" w:cs="Simplified Arabic" w:hint="cs"/>
          <w:sz w:val="28"/>
          <w:szCs w:val="28"/>
          <w:rtl/>
        </w:rPr>
        <w:t>. تتعاون</w:t>
      </w:r>
      <w:r w:rsidRPr="0017394E">
        <w:rPr>
          <w:rFonts w:ascii="Simplified Arabic" w:hAnsi="Simplified Arabic" w:cs="Simplified Arabic"/>
          <w:sz w:val="28"/>
          <w:szCs w:val="28"/>
          <w:rtl/>
        </w:rPr>
        <w:t xml:space="preserve"> وزارة العدل ، المسؤولة أيضًا عن مكافحة الفساد ، مع منظمات المجتمع المدني وأولئك الذين يعملون في مجال حقوق الإنسان والرعاية الاجتماعية والقضايا البيئية</w:t>
      </w:r>
      <w:r w:rsidRPr="0017394E">
        <w:rPr>
          <w:rFonts w:ascii="Simplified Arabic" w:hAnsi="Simplified Arabic" w:cs="Simplified Arabic" w:hint="cs"/>
          <w:sz w:val="28"/>
          <w:szCs w:val="28"/>
          <w:rtl/>
        </w:rPr>
        <w:t xml:space="preserve">، </w:t>
      </w:r>
      <w:r w:rsidRPr="0017394E">
        <w:rPr>
          <w:rFonts w:ascii="Simplified Arabic" w:hAnsi="Simplified Arabic" w:cs="Simplified Arabic"/>
          <w:sz w:val="28"/>
          <w:szCs w:val="28"/>
          <w:rtl/>
        </w:rPr>
        <w:t>ويمكنهم العمل دون مضايقة.</w:t>
      </w:r>
      <w:r w:rsidRPr="0017394E">
        <w:rPr>
          <w:rFonts w:ascii="Simplified Arabic" w:hAnsi="Simplified Arabic" w:cs="Simplified Arabic" w:hint="cs"/>
          <w:sz w:val="28"/>
          <w:szCs w:val="28"/>
          <w:rtl/>
        </w:rPr>
        <w:t xml:space="preserve"> </w:t>
      </w:r>
      <w:r w:rsidRPr="0017394E">
        <w:rPr>
          <w:rFonts w:ascii="Simplified Arabic" w:hAnsi="Simplified Arabic" w:cs="Simplified Arabic"/>
          <w:sz w:val="28"/>
          <w:szCs w:val="28"/>
          <w:rtl/>
        </w:rPr>
        <w:t xml:space="preserve">لدى </w:t>
      </w:r>
      <w:r w:rsidRPr="0017394E">
        <w:rPr>
          <w:rFonts w:ascii="Simplified Arabic" w:hAnsi="Simplified Arabic" w:cs="Simplified Arabic" w:hint="cs"/>
          <w:sz w:val="28"/>
          <w:szCs w:val="28"/>
          <w:rtl/>
        </w:rPr>
        <w:t>تا</w:t>
      </w:r>
      <w:r w:rsidRPr="0017394E">
        <w:rPr>
          <w:rFonts w:ascii="Simplified Arabic" w:hAnsi="Simplified Arabic" w:cs="Simplified Arabic"/>
          <w:sz w:val="28"/>
          <w:szCs w:val="28"/>
          <w:rtl/>
        </w:rPr>
        <w:t xml:space="preserve">يوان أيضًا مجموعة من القوانين واللوائح الشاملة المصممة لاستهداف الفساد </w:t>
      </w:r>
      <w:r w:rsidRPr="0017394E">
        <w:rPr>
          <w:rFonts w:ascii="Simplified Arabic" w:hAnsi="Simplified Arabic" w:cs="Simplified Arabic"/>
          <w:sz w:val="28"/>
          <w:szCs w:val="28"/>
          <w:rtl/>
        </w:rPr>
        <w:t>وبناء حوكمة نظيفة وشفافة ، مثل قانون التبرعات السياسية وقانون</w:t>
      </w:r>
      <w:r w:rsidRPr="0017394E">
        <w:rPr>
          <w:rFonts w:ascii="Simplified Arabic" w:hAnsi="Simplified Arabic" w:cs="Simplified Arabic" w:hint="cs"/>
          <w:sz w:val="28"/>
          <w:szCs w:val="28"/>
          <w:rtl/>
        </w:rPr>
        <w:t xml:space="preserve"> جماعات</w:t>
      </w:r>
      <w:r w:rsidRPr="0017394E">
        <w:rPr>
          <w:rFonts w:ascii="Simplified Arabic" w:hAnsi="Simplified Arabic" w:cs="Simplified Arabic"/>
          <w:sz w:val="28"/>
          <w:szCs w:val="28"/>
          <w:rtl/>
        </w:rPr>
        <w:t xml:space="preserve"> الضغط وقانون إعلان الملكية من قبل الموظفين العموميين وقانون تنحية الموظفين العموميين بسبب تضارب المصالح</w:t>
      </w:r>
      <w:r w:rsidRPr="0017394E">
        <w:rPr>
          <w:rFonts w:ascii="Simplified Arabic" w:hAnsi="Simplified Arabic" w:cs="Simplified Arabic" w:hint="cs"/>
          <w:sz w:val="28"/>
          <w:szCs w:val="28"/>
          <w:rtl/>
        </w:rPr>
        <w:t xml:space="preserve"> و</w:t>
      </w:r>
      <w:r w:rsidRPr="0017394E">
        <w:rPr>
          <w:rFonts w:ascii="Simplified Arabic" w:hAnsi="Simplified Arabic" w:cs="Simplified Arabic"/>
          <w:sz w:val="28"/>
          <w:szCs w:val="28"/>
          <w:rtl/>
        </w:rPr>
        <w:t xml:space="preserve">قانون </w:t>
      </w:r>
      <w:r w:rsidRPr="0017394E">
        <w:rPr>
          <w:rFonts w:ascii="Simplified Arabic" w:hAnsi="Simplified Arabic" w:cs="Simplified Arabic" w:hint="cs"/>
          <w:sz w:val="28"/>
          <w:szCs w:val="28"/>
          <w:rtl/>
        </w:rPr>
        <w:t>مكافأة المبلغين و</w:t>
      </w:r>
      <w:r w:rsidRPr="0017394E">
        <w:rPr>
          <w:rFonts w:ascii="Simplified Arabic" w:hAnsi="Simplified Arabic" w:cs="Simplified Arabic"/>
          <w:sz w:val="28"/>
          <w:szCs w:val="28"/>
          <w:rtl/>
        </w:rPr>
        <w:t>حماية الشهود</w:t>
      </w:r>
      <w:r w:rsidRPr="0017394E">
        <w:rPr>
          <w:rFonts w:ascii="Simplified Arabic" w:hAnsi="Simplified Arabic" w:cs="Simplified Arabic" w:hint="cs"/>
          <w:sz w:val="28"/>
          <w:szCs w:val="28"/>
          <w:rtl/>
        </w:rPr>
        <w:t xml:space="preserve"> والحفاظ على سرية هوياتهم</w:t>
      </w:r>
      <w:r w:rsidRPr="0017394E">
        <w:rPr>
          <w:rFonts w:ascii="Simplified Arabic" w:hAnsi="Simplified Arabic" w:cs="Simplified Arabic"/>
          <w:sz w:val="28"/>
          <w:szCs w:val="28"/>
          <w:rtl/>
        </w:rPr>
        <w:t xml:space="preserve"> في قضايا غسيل الأموال</w:t>
      </w:r>
      <w:r w:rsidRPr="0017394E">
        <w:rPr>
          <w:rFonts w:ascii="Simplified Arabic" w:hAnsi="Simplified Arabic" w:cs="Simplified Arabic"/>
          <w:sz w:val="28"/>
          <w:szCs w:val="28"/>
          <w:rtl/>
        </w:rPr>
        <w:t xml:space="preserve"> أو تزوير الانتخابات أو الرشوة</w:t>
      </w:r>
      <w:r w:rsidRPr="0017394E">
        <w:rPr>
          <w:rFonts w:ascii="Simplified Arabic" w:hAnsi="Simplified Arabic" w:cs="Simplified Arabic" w:hint="cs"/>
          <w:sz w:val="28"/>
          <w:szCs w:val="28"/>
          <w:rtl/>
        </w:rPr>
        <w:t xml:space="preserve">. </w:t>
      </w:r>
      <w:r w:rsidRPr="0017394E">
        <w:rPr>
          <w:rFonts w:ascii="Simplified Arabic" w:hAnsi="Simplified Arabic" w:cs="Simplified Arabic"/>
          <w:sz w:val="28"/>
          <w:szCs w:val="28"/>
          <w:rtl/>
        </w:rPr>
        <w:t xml:space="preserve">تُعد البيئة الإعلامية في تايوان من بين الأكثر حرية في آسيا. ويحظر القانون التايواني على الحكومة والأحزاب السياسية امتلاك أو إدارة شركات وسائط البث </w:t>
      </w:r>
      <w:r w:rsidRPr="0017394E">
        <w:rPr>
          <w:rFonts w:ascii="Simplified Arabic" w:hAnsi="Simplified Arabic" w:cs="Simplified Arabic" w:hint="cs"/>
          <w:sz w:val="28"/>
          <w:szCs w:val="28"/>
          <w:rtl/>
        </w:rPr>
        <w:t>ف</w:t>
      </w:r>
      <w:r w:rsidRPr="0017394E">
        <w:rPr>
          <w:rFonts w:ascii="Simplified Arabic" w:hAnsi="Simplified Arabic" w:cs="Simplified Arabic"/>
          <w:sz w:val="28"/>
          <w:szCs w:val="28"/>
          <w:rtl/>
        </w:rPr>
        <w:t xml:space="preserve">المنافذ الإعلامية </w:t>
      </w:r>
      <w:r w:rsidRPr="0017394E">
        <w:rPr>
          <w:rFonts w:ascii="Simplified Arabic" w:hAnsi="Simplified Arabic" w:cs="Simplified Arabic" w:hint="cs"/>
          <w:sz w:val="28"/>
          <w:szCs w:val="28"/>
          <w:rtl/>
        </w:rPr>
        <w:t>حكرا</w:t>
      </w:r>
      <w:r w:rsidRPr="0017394E">
        <w:rPr>
          <w:rFonts w:ascii="Simplified Arabic" w:hAnsi="Simplified Arabic" w:cs="Simplified Arabic"/>
          <w:sz w:val="28"/>
          <w:szCs w:val="28"/>
          <w:rtl/>
        </w:rPr>
        <w:t xml:space="preserve"> </w:t>
      </w:r>
      <w:r w:rsidRPr="0017394E">
        <w:rPr>
          <w:rFonts w:ascii="Simplified Arabic" w:hAnsi="Simplified Arabic" w:cs="Simplified Arabic" w:hint="cs"/>
          <w:sz w:val="28"/>
          <w:szCs w:val="28"/>
          <w:rtl/>
        </w:rPr>
        <w:t>على ا</w:t>
      </w:r>
      <w:r w:rsidRPr="0017394E">
        <w:rPr>
          <w:rFonts w:ascii="Simplified Arabic" w:hAnsi="Simplified Arabic" w:cs="Simplified Arabic"/>
          <w:sz w:val="28"/>
          <w:szCs w:val="28"/>
          <w:rtl/>
        </w:rPr>
        <w:t xml:space="preserve">لقطاع الخاص </w:t>
      </w:r>
      <w:r w:rsidRPr="0017394E">
        <w:rPr>
          <w:rFonts w:ascii="Simplified Arabic" w:hAnsi="Simplified Arabic" w:cs="Simplified Arabic" w:hint="cs"/>
          <w:sz w:val="28"/>
          <w:szCs w:val="28"/>
          <w:rtl/>
        </w:rPr>
        <w:t>الذي</w:t>
      </w:r>
      <w:r w:rsidRPr="0017394E">
        <w:rPr>
          <w:rFonts w:ascii="Simplified Arabic" w:hAnsi="Simplified Arabic" w:cs="Simplified Arabic"/>
          <w:sz w:val="28"/>
          <w:szCs w:val="28"/>
          <w:rtl/>
        </w:rPr>
        <w:t xml:space="preserve"> </w:t>
      </w:r>
      <w:r w:rsidRPr="0017394E">
        <w:rPr>
          <w:rFonts w:ascii="Simplified Arabic" w:hAnsi="Simplified Arabic" w:cs="Simplified Arabic" w:hint="cs"/>
          <w:sz w:val="28"/>
          <w:szCs w:val="28"/>
          <w:rtl/>
        </w:rPr>
        <w:t>ي</w:t>
      </w:r>
      <w:r w:rsidRPr="0017394E">
        <w:rPr>
          <w:rFonts w:ascii="Simplified Arabic" w:hAnsi="Simplified Arabic" w:cs="Simplified Arabic"/>
          <w:sz w:val="28"/>
          <w:szCs w:val="28"/>
          <w:rtl/>
        </w:rPr>
        <w:t>قدم تقارير عن سياسات الحكومة و</w:t>
      </w:r>
      <w:r w:rsidRPr="0017394E">
        <w:rPr>
          <w:rFonts w:ascii="Simplified Arabic" w:hAnsi="Simplified Arabic" w:cs="Simplified Arabic"/>
          <w:sz w:val="28"/>
          <w:szCs w:val="28"/>
          <w:rtl/>
        </w:rPr>
        <w:t>مزاعم الفساد</w:t>
      </w:r>
      <w:r w:rsidRPr="0017394E">
        <w:rPr>
          <w:rFonts w:ascii="Simplified Arabic" w:hAnsi="Simplified Arabic" w:cs="Simplified Arabic" w:hint="cs"/>
          <w:sz w:val="28"/>
          <w:szCs w:val="28"/>
          <w:rtl/>
        </w:rPr>
        <w:t>.</w:t>
      </w:r>
      <w:r w:rsidRPr="0017394E">
        <w:rPr>
          <w:rFonts w:ascii="Simplified Arabic" w:hAnsi="Simplified Arabic" w:cs="Simplified Arabic"/>
          <w:sz w:val="28"/>
          <w:szCs w:val="28"/>
          <w:rtl/>
        </w:rPr>
        <w:t xml:space="preserve"> يحتوي قانون معاقبة الفساد والقانون الجنائي على عقوبات محددة لأنشطة الفساد </w:t>
      </w:r>
      <w:r w:rsidRPr="0017394E">
        <w:rPr>
          <w:rFonts w:ascii="Simplified Arabic" w:hAnsi="Simplified Arabic" w:cs="Simplified Arabic" w:hint="cs"/>
          <w:sz w:val="28"/>
          <w:szCs w:val="28"/>
          <w:rtl/>
        </w:rPr>
        <w:t>تصل ل</w:t>
      </w:r>
      <w:r w:rsidRPr="0017394E">
        <w:rPr>
          <w:rFonts w:ascii="Simplified Arabic" w:hAnsi="Simplified Arabic" w:cs="Simplified Arabic"/>
          <w:sz w:val="28"/>
          <w:szCs w:val="28"/>
          <w:rtl/>
        </w:rPr>
        <w:t xml:space="preserve">لسجن مدى الحياة وغرامة تصل إلى 100 مليون </w:t>
      </w:r>
      <w:r w:rsidRPr="0017394E">
        <w:rPr>
          <w:rFonts w:ascii="Simplified Arabic" w:hAnsi="Simplified Arabic" w:cs="Simplified Arabic"/>
          <w:sz w:val="28"/>
          <w:szCs w:val="28"/>
        </w:rPr>
        <w:t>NTD</w:t>
      </w:r>
      <w:r w:rsidRPr="0017394E">
        <w:rPr>
          <w:rFonts w:ascii="Simplified Arabic" w:hAnsi="Simplified Arabic" w:cs="Simplified Arabic"/>
          <w:sz w:val="28"/>
          <w:szCs w:val="28"/>
          <w:rtl/>
        </w:rPr>
        <w:t xml:space="preserve"> (3.3 مليون دولار أمريكي)</w:t>
      </w:r>
      <w:r w:rsidRPr="0017394E">
        <w:rPr>
          <w:rFonts w:ascii="Simplified Arabic" w:hAnsi="Simplified Arabic" w:cs="Simplified Arabic" w:hint="cs"/>
          <w:sz w:val="28"/>
          <w:szCs w:val="28"/>
          <w:rtl/>
        </w:rPr>
        <w:t>.</w:t>
      </w:r>
      <w:r w:rsidRPr="0017394E">
        <w:rPr>
          <w:rFonts w:ascii="Simplified Arabic" w:hAnsi="Simplified Arabic" w:cs="Simplified Arabic"/>
          <w:sz w:val="28"/>
          <w:szCs w:val="28"/>
          <w:rtl/>
        </w:rPr>
        <w:t>في إحدى قضايا الفساد ، أُدين الرئيس السابق تشين شوي بيان وزوجته بتهم الفساد وغسيل الأموال</w:t>
      </w:r>
      <w:r w:rsidRPr="0017394E">
        <w:rPr>
          <w:rFonts w:ascii="Simplified Arabic" w:hAnsi="Simplified Arabic" w:cs="Simplified Arabic" w:hint="cs"/>
          <w:sz w:val="28"/>
          <w:szCs w:val="28"/>
          <w:rtl/>
        </w:rPr>
        <w:t>، وح</w:t>
      </w:r>
      <w:r w:rsidRPr="0017394E">
        <w:rPr>
          <w:rFonts w:ascii="Simplified Arabic" w:hAnsi="Simplified Arabic" w:cs="Simplified Arabic" w:hint="cs"/>
          <w:sz w:val="28"/>
          <w:szCs w:val="28"/>
          <w:rtl/>
        </w:rPr>
        <w:t>كم عليه</w:t>
      </w:r>
      <w:r w:rsidRPr="0017394E">
        <w:rPr>
          <w:rFonts w:ascii="Simplified Arabic" w:hAnsi="Simplified Arabic" w:cs="Simplified Arabic"/>
          <w:sz w:val="28"/>
          <w:szCs w:val="28"/>
          <w:rtl/>
        </w:rPr>
        <w:t xml:space="preserve"> بالسجن 18 عامًا </w:t>
      </w:r>
      <w:r w:rsidRPr="0017394E">
        <w:rPr>
          <w:rFonts w:ascii="Simplified Arabic" w:hAnsi="Simplified Arabic" w:cs="Simplified Arabic" w:hint="cs"/>
          <w:sz w:val="28"/>
          <w:szCs w:val="28"/>
          <w:rtl/>
        </w:rPr>
        <w:t>و</w:t>
      </w:r>
      <w:r w:rsidRPr="0017394E">
        <w:rPr>
          <w:rFonts w:ascii="Simplified Arabic" w:hAnsi="Simplified Arabic" w:cs="Simplified Arabic"/>
          <w:sz w:val="28"/>
          <w:szCs w:val="28"/>
          <w:rtl/>
        </w:rPr>
        <w:t>على زوجته بالسجن أكثر من 19 عامًا وغرامة قدرها 5.45 مليون دولار أمريكي</w:t>
      </w:r>
      <w:r w:rsidRPr="0017394E">
        <w:rPr>
          <w:rFonts w:ascii="Simplified Arabic" w:hAnsi="Simplified Arabic" w:cs="Simplified Arabic" w:hint="cs"/>
          <w:sz w:val="28"/>
          <w:szCs w:val="28"/>
          <w:rtl/>
        </w:rPr>
        <w:t>.</w:t>
      </w:r>
      <w:r w:rsidRPr="0017394E">
        <w:rPr>
          <w:rFonts w:ascii="Simplified Arabic" w:hAnsi="Simplified Arabic" w:cs="Simplified Arabic"/>
          <w:sz w:val="28"/>
          <w:szCs w:val="28"/>
          <w:rtl/>
        </w:rPr>
        <w:t xml:space="preserve"> </w:t>
      </w:r>
      <w:r w:rsidRPr="0017394E">
        <w:rPr>
          <w:rFonts w:ascii="Simplified Arabic" w:hAnsi="Simplified Arabic" w:cs="Simplified Arabic" w:hint="cs"/>
          <w:sz w:val="28"/>
          <w:szCs w:val="28"/>
          <w:rtl/>
        </w:rPr>
        <w:t xml:space="preserve">في مصر، </w:t>
      </w:r>
      <w:r w:rsidRPr="0017394E">
        <w:rPr>
          <w:rFonts w:ascii="Simplified Arabic" w:hAnsi="Simplified Arabic" w:cs="Simplified Arabic"/>
          <w:sz w:val="28"/>
          <w:szCs w:val="28"/>
          <w:rtl/>
        </w:rPr>
        <w:t xml:space="preserve">من الضروري إحراز تقدم على صعيد التشريعات الخاصة "بالحق في المعلومات"، </w:t>
      </w:r>
      <w:r w:rsidRPr="0017394E">
        <w:rPr>
          <w:rFonts w:ascii="Simplified Arabic" w:hAnsi="Simplified Arabic" w:cs="Simplified Arabic"/>
          <w:sz w:val="28"/>
          <w:szCs w:val="28"/>
          <w:rtl/>
        </w:rPr>
        <w:lastRenderedPageBreak/>
        <w:t xml:space="preserve">و"حماية المبلغين عن الفساد"، و التدابير الرامية إلى ضمان سماع صوت المواطنين فيما </w:t>
      </w:r>
      <w:r w:rsidRPr="0017394E">
        <w:rPr>
          <w:rFonts w:ascii="Simplified Arabic" w:hAnsi="Simplified Arabic" w:cs="Simplified Arabic"/>
          <w:sz w:val="28"/>
          <w:szCs w:val="28"/>
          <w:rtl/>
        </w:rPr>
        <w:t>يتعلق بقرارات السياسات وآثارها</w:t>
      </w:r>
      <w:r>
        <w:rPr>
          <w:rFonts w:ascii="Simplified Arabic" w:hAnsi="Simplified Arabic" w:cs="Simplified Arabic"/>
          <w:sz w:val="28"/>
          <w:szCs w:val="28"/>
          <w:vertAlign w:val="superscript"/>
          <w:rtl/>
        </w:rPr>
        <w:footnoteReference w:id="205"/>
      </w:r>
      <w:r w:rsidRPr="0017394E">
        <w:rPr>
          <w:rFonts w:ascii="Simplified Arabic" w:hAnsi="Simplified Arabic" w:cs="Simplified Arabic" w:hint="cs"/>
          <w:sz w:val="28"/>
          <w:szCs w:val="28"/>
          <w:rtl/>
        </w:rPr>
        <w:t>.</w:t>
      </w:r>
      <w:r w:rsidR="002C544C">
        <w:rPr>
          <w:rFonts w:ascii="Simplified Arabic" w:hAnsi="Simplified Arabic" w:cs="Simplified Arabic"/>
          <w:sz w:val="28"/>
          <w:szCs w:val="28"/>
        </w:rPr>
        <w:t xml:space="preserve"> (GAN,2020)</w:t>
      </w:r>
    </w:p>
    <w:p w14:paraId="4235E6F9" w14:textId="77777777" w:rsidR="001F5E72" w:rsidRDefault="001F5E72" w:rsidP="001F5E72">
      <w:pPr>
        <w:pStyle w:val="ListParagraph"/>
        <w:bidi/>
        <w:ind w:left="379"/>
        <w:rPr>
          <w:rFonts w:ascii="Simplified Arabic" w:hAnsi="Simplified Arabic" w:cs="Simplified Arabic"/>
          <w:sz w:val="28"/>
          <w:szCs w:val="28"/>
          <w:rtl/>
        </w:rPr>
      </w:pPr>
    </w:p>
    <w:p w14:paraId="28EAC1F7" w14:textId="77777777" w:rsidR="00C268A2" w:rsidRPr="0017394E" w:rsidRDefault="00F62C8E" w:rsidP="00F62C8E">
      <w:pPr>
        <w:pStyle w:val="ListParagraph"/>
        <w:numPr>
          <w:ilvl w:val="0"/>
          <w:numId w:val="54"/>
        </w:numPr>
        <w:bidi/>
        <w:spacing w:beforeLines="20" w:before="48" w:afterLines="20" w:after="48" w:line="276" w:lineRule="auto"/>
        <w:rPr>
          <w:rFonts w:ascii="Sakkal Majalla" w:hAnsi="Sakkal Majalla" w:cs="PT Bold Heading"/>
          <w:color w:val="000000" w:themeColor="text1"/>
          <w:sz w:val="24"/>
          <w:szCs w:val="24"/>
          <w:rtl/>
          <w:lang w:bidi="ar-EG"/>
        </w:rPr>
      </w:pPr>
      <w:r w:rsidRPr="0017394E">
        <w:rPr>
          <w:rFonts w:ascii="Sakkal Majalla" w:hAnsi="Sakkal Majalla" w:cs="PT Bold Heading"/>
          <w:color w:val="000000" w:themeColor="text1"/>
          <w:sz w:val="24"/>
          <w:szCs w:val="24"/>
          <w:rtl/>
          <w:lang w:bidi="ar-EG"/>
        </w:rPr>
        <w:t>استرداد الأصول</w:t>
      </w:r>
      <w:r w:rsidR="00724C34">
        <w:rPr>
          <w:rFonts w:ascii="Sakkal Majalla" w:hAnsi="Sakkal Majalla" w:cs="PT Bold Heading" w:hint="cs"/>
          <w:color w:val="000000" w:themeColor="text1"/>
          <w:sz w:val="24"/>
          <w:szCs w:val="24"/>
          <w:rtl/>
          <w:lang w:bidi="ar-EG"/>
        </w:rPr>
        <w:t xml:space="preserve"> المسروقة</w:t>
      </w:r>
      <w:r w:rsidRPr="0017394E">
        <w:rPr>
          <w:rFonts w:ascii="Sakkal Majalla" w:hAnsi="Sakkal Majalla" w:cs="PT Bold Heading"/>
          <w:color w:val="000000" w:themeColor="text1"/>
          <w:sz w:val="24"/>
          <w:szCs w:val="24"/>
          <w:rtl/>
          <w:lang w:bidi="ar-EG"/>
        </w:rPr>
        <w:t xml:space="preserve"> وإعادتها</w:t>
      </w:r>
    </w:p>
    <w:p w14:paraId="511FDC99" w14:textId="77777777" w:rsidR="0066686E" w:rsidRDefault="00F62C8E" w:rsidP="000F5785">
      <w:pPr>
        <w:bidi/>
        <w:spacing w:beforeLines="20" w:before="48" w:afterLines="20" w:after="48" w:line="276" w:lineRule="auto"/>
        <w:rPr>
          <w:rFonts w:ascii="Simplified Arabic" w:hAnsi="Simplified Arabic" w:cs="Simplified Arabic"/>
          <w:sz w:val="28"/>
          <w:szCs w:val="28"/>
        </w:rPr>
      </w:pPr>
      <w:r w:rsidRPr="0017394E">
        <w:rPr>
          <w:rFonts w:ascii="Simplified Arabic" w:hAnsi="Simplified Arabic" w:cs="Simplified Arabic" w:hint="cs"/>
          <w:sz w:val="28"/>
          <w:szCs w:val="28"/>
          <w:rtl/>
        </w:rPr>
        <w:t xml:space="preserve">لم تستفد مصر من اتفاقية الأمم المتحدة لمكافحة الفساد ومبادرة إعادة الأصول المسروقة </w:t>
      </w:r>
      <w:r w:rsidRPr="0017394E">
        <w:rPr>
          <w:rFonts w:ascii="Simplified Arabic" w:hAnsi="Simplified Arabic" w:cs="Simplified Arabic"/>
          <w:sz w:val="28"/>
          <w:szCs w:val="28"/>
        </w:rPr>
        <w:t>Stolen Asset Recovery Initiative «STAR»</w:t>
      </w:r>
      <w:r w:rsidRPr="0017394E">
        <w:rPr>
          <w:rFonts w:ascii="Simplified Arabic" w:hAnsi="Simplified Arabic" w:cs="Simplified Arabic" w:hint="cs"/>
          <w:sz w:val="28"/>
          <w:szCs w:val="28"/>
          <w:rtl/>
        </w:rPr>
        <w:t xml:space="preserve"> لاستعادة التدفقات المنهوبة</w:t>
      </w:r>
      <w:r>
        <w:rPr>
          <w:rFonts w:ascii="Simplified Arabic" w:hAnsi="Simplified Arabic" w:cs="Simplified Arabic" w:hint="cs"/>
          <w:sz w:val="28"/>
          <w:szCs w:val="28"/>
          <w:rtl/>
        </w:rPr>
        <w:t xml:space="preserve"> المشار إليها بعاليه. </w:t>
      </w:r>
      <w:r w:rsidRPr="0017394E">
        <w:rPr>
          <w:rFonts w:ascii="Simplified Arabic" w:hAnsi="Simplified Arabic" w:cs="Simplified Arabic"/>
          <w:sz w:val="28"/>
          <w:szCs w:val="28"/>
          <w:rtl/>
        </w:rPr>
        <w:t>يتم اعتبار الأصل "مسروقًا" إذا كان نتاج تدفقات مالية مرتبطة بالفساد</w:t>
      </w:r>
      <w:r w:rsidR="00A52D91">
        <w:rPr>
          <w:rFonts w:ascii="Simplified Arabic" w:hAnsi="Simplified Arabic" w:cs="Simplified Arabic"/>
          <w:sz w:val="28"/>
          <w:szCs w:val="28"/>
        </w:rPr>
        <w:t>(United Nations, IATF, 2016)</w:t>
      </w:r>
      <w:r w:rsidRPr="0017394E">
        <w:rPr>
          <w:rFonts w:ascii="Simplified Arabic" w:hAnsi="Simplified Arabic" w:cs="Simplified Arabic"/>
          <w:sz w:val="28"/>
          <w:szCs w:val="28"/>
          <w:rtl/>
        </w:rPr>
        <w:t>.</w:t>
      </w:r>
      <w:r>
        <w:rPr>
          <w:rFonts w:ascii="Simplified Arabic" w:hAnsi="Simplified Arabic" w:cs="Simplified Arabic"/>
          <w:sz w:val="28"/>
          <w:szCs w:val="28"/>
          <w:vertAlign w:val="superscript"/>
          <w:rtl/>
        </w:rPr>
        <w:footnoteReference w:id="206"/>
      </w:r>
      <w:r w:rsidRPr="0017394E">
        <w:rPr>
          <w:rFonts w:ascii="Simplified Arabic" w:hAnsi="Simplified Arabic" w:cs="Simplified Arabic"/>
          <w:sz w:val="28"/>
          <w:szCs w:val="28"/>
          <w:rtl/>
        </w:rPr>
        <w:t xml:space="preserve">عادة ما تكون عملية تعقب الأصول المسروقة وتجميدها ومصادرتها وإعادتها إلى بلدها الأصلي عملية معقدة وطويلة ، تنطوي على ولايات قضائية </w:t>
      </w:r>
      <w:bookmarkStart w:id="301" w:name="_Hlk50073547"/>
      <w:r w:rsidRPr="0017394E">
        <w:rPr>
          <w:rFonts w:ascii="Simplified Arabic" w:hAnsi="Simplified Arabic" w:cs="Simplified Arabic"/>
          <w:sz w:val="28"/>
          <w:szCs w:val="28"/>
          <w:rtl/>
        </w:rPr>
        <w:t>عديدة</w:t>
      </w:r>
      <w:r>
        <w:rPr>
          <w:rFonts w:ascii="Simplified Arabic" w:hAnsi="Simplified Arabic" w:cs="Simplified Arabic" w:hint="cs"/>
          <w:sz w:val="28"/>
          <w:szCs w:val="28"/>
          <w:rtl/>
        </w:rPr>
        <w:t>،</w:t>
      </w:r>
      <w:r w:rsidRPr="0017394E">
        <w:rPr>
          <w:rFonts w:ascii="Simplified Arabic" w:hAnsi="Simplified Arabic" w:cs="Simplified Arabic"/>
          <w:sz w:val="28"/>
          <w:szCs w:val="28"/>
          <w:rtl/>
        </w:rPr>
        <w:t xml:space="preserve"> </w:t>
      </w:r>
      <w:bookmarkEnd w:id="301"/>
      <w:r w:rsidRPr="0017394E">
        <w:rPr>
          <w:rFonts w:ascii="Simplified Arabic" w:hAnsi="Simplified Arabic" w:cs="Simplified Arabic"/>
          <w:sz w:val="28"/>
          <w:szCs w:val="28"/>
          <w:rtl/>
        </w:rPr>
        <w:t>وغالبا ما تكون معقدة بسبب الحواجز التقنية أو القانونية أو السياسية.</w:t>
      </w:r>
      <w:r>
        <w:rPr>
          <w:rFonts w:ascii="Simplified Arabic" w:hAnsi="Simplified Arabic" w:cs="Simplified Arabic" w:hint="cs"/>
          <w:sz w:val="28"/>
          <w:szCs w:val="28"/>
          <w:rtl/>
        </w:rPr>
        <w:t xml:space="preserve"> وبعد ثورات الربيع العربي، أمل مواطنو العديد من البلدان العربية، بثقة مبالغ فيها، في استعادة هذه الأصول.</w:t>
      </w:r>
      <w:r w:rsidRPr="0017394E">
        <w:rPr>
          <w:rFonts w:ascii="Simplified Arabic" w:hAnsi="Simplified Arabic" w:cs="Simplified Arabic"/>
          <w:sz w:val="28"/>
          <w:szCs w:val="28"/>
          <w:rtl/>
        </w:rPr>
        <w:t xml:space="preserve"> </w:t>
      </w:r>
      <w:bookmarkStart w:id="302" w:name="_Hlk50073708"/>
      <w:r w:rsidRPr="0017394E">
        <w:rPr>
          <w:rFonts w:ascii="Simplified Arabic" w:hAnsi="Simplified Arabic" w:cs="Simplified Arabic"/>
          <w:sz w:val="28"/>
          <w:szCs w:val="28"/>
          <w:rtl/>
        </w:rPr>
        <w:t>وبحسب التقديرات المتحفظة، يُسرق من البلدان النامية كل عام ما بين 20 مليار دولار أمر</w:t>
      </w:r>
      <w:r w:rsidRPr="0017394E">
        <w:rPr>
          <w:rFonts w:ascii="Simplified Arabic" w:hAnsi="Simplified Arabic" w:cs="Simplified Arabic"/>
          <w:sz w:val="28"/>
          <w:szCs w:val="28"/>
          <w:rtl/>
        </w:rPr>
        <w:t xml:space="preserve">يكي و 40 مليار دولار أمريكي - ما يعادل 20 إلى 40 </w:t>
      </w:r>
      <w:r>
        <w:rPr>
          <w:rFonts w:ascii="Simplified Arabic" w:hAnsi="Simplified Arabic" w:cs="Simplified Arabic" w:hint="cs"/>
          <w:sz w:val="28"/>
          <w:szCs w:val="28"/>
          <w:rtl/>
        </w:rPr>
        <w:t>%</w:t>
      </w:r>
      <w:r w:rsidRPr="0017394E">
        <w:rPr>
          <w:rFonts w:ascii="Simplified Arabic" w:hAnsi="Simplified Arabic" w:cs="Simplified Arabic"/>
          <w:sz w:val="28"/>
          <w:szCs w:val="28"/>
          <w:rtl/>
        </w:rPr>
        <w:t xml:space="preserve"> من إجمالي المساعدة الإنمائية الدولية السنوية</w:t>
      </w:r>
      <w:r w:rsidR="00A52D91">
        <w:rPr>
          <w:rFonts w:ascii="Simplified Arabic" w:hAnsi="Simplified Arabic" w:cs="Simplified Arabic"/>
          <w:sz w:val="28"/>
          <w:szCs w:val="28"/>
        </w:rPr>
        <w:t>(World Bank &amp; UNODC, n.d.)</w:t>
      </w:r>
      <w:r w:rsidRPr="004B73EC">
        <w:rPr>
          <w:rFonts w:asciiTheme="majorBidi" w:hAnsiTheme="majorBidi"/>
          <w:sz w:val="28"/>
          <w:szCs w:val="28"/>
          <w:shd w:val="clear" w:color="auto" w:fill="FFFFFF"/>
          <w:rtl/>
        </w:rPr>
        <w:t>.</w:t>
      </w:r>
      <w:r>
        <w:rPr>
          <w:rFonts w:asciiTheme="majorBidi" w:hAnsiTheme="majorBidi"/>
          <w:sz w:val="28"/>
          <w:szCs w:val="28"/>
          <w:shd w:val="clear" w:color="auto" w:fill="FFFFFF"/>
          <w:vertAlign w:val="superscript"/>
          <w:rtl/>
        </w:rPr>
        <w:footnoteReference w:id="207"/>
      </w:r>
      <w:r w:rsidRPr="000066EC">
        <w:rPr>
          <w:rFonts w:asciiTheme="majorBidi" w:hAnsiTheme="majorBidi" w:hint="cs"/>
          <w:sz w:val="28"/>
          <w:szCs w:val="28"/>
          <w:shd w:val="clear" w:color="auto" w:fill="FFFFFF"/>
          <w:vertAlign w:val="superscript"/>
          <w:rtl/>
        </w:rPr>
        <w:t xml:space="preserve"> </w:t>
      </w:r>
      <w:r>
        <w:rPr>
          <w:rFonts w:asciiTheme="majorBidi" w:hAnsiTheme="majorBidi" w:hint="cs"/>
          <w:sz w:val="28"/>
          <w:szCs w:val="28"/>
          <w:shd w:val="clear" w:color="auto" w:fill="FFFFFF"/>
          <w:rtl/>
        </w:rPr>
        <w:t xml:space="preserve">إن </w:t>
      </w:r>
      <w:r w:rsidRPr="0017394E">
        <w:rPr>
          <w:rFonts w:ascii="Simplified Arabic" w:hAnsi="Simplified Arabic" w:cs="Simplified Arabic"/>
          <w:sz w:val="28"/>
          <w:szCs w:val="28"/>
          <w:rtl/>
        </w:rPr>
        <w:t xml:space="preserve">متوسط </w:t>
      </w:r>
      <w:r>
        <w:rPr>
          <w:rFonts w:ascii="Simplified Arabic" w:hAnsi="Simplified Arabic" w:cs="Simplified Arabic" w:hint="cs"/>
          <w:sz w:val="28"/>
          <w:szCs w:val="28"/>
          <w:rtl/>
        </w:rPr>
        <w:t>التدفقات الغير مشروعة الخارجة من مصر المقدر بمبلغ</w:t>
      </w:r>
      <w:r w:rsidRPr="0017394E">
        <w:rPr>
          <w:rFonts w:ascii="Simplified Arabic" w:hAnsi="Simplified Arabic" w:cs="Simplified Arabic"/>
          <w:sz w:val="28"/>
          <w:szCs w:val="28"/>
        </w:rPr>
        <w:t xml:space="preserve">3,983 </w:t>
      </w:r>
      <w:r w:rsidRPr="0017394E">
        <w:rPr>
          <w:rFonts w:ascii="Simplified Arabic" w:hAnsi="Simplified Arabic" w:cs="Simplified Arabic"/>
          <w:sz w:val="28"/>
          <w:szCs w:val="28"/>
          <w:rtl/>
        </w:rPr>
        <w:t xml:space="preserve"> مليار دولار</w:t>
      </w:r>
      <w:r>
        <w:rPr>
          <w:rFonts w:ascii="Simplified Arabic" w:hAnsi="Simplified Arabic" w:cs="Simplified Arabic" w:hint="cs"/>
          <w:sz w:val="28"/>
          <w:szCs w:val="28"/>
          <w:rtl/>
        </w:rPr>
        <w:t xml:space="preserve"> سنويا يتطلب من مصر بذل أقصى الجهد لاستعادة هذه التدفقات التي قد تتجاوز ما تحصل عليه مصر من قروض خارجية.</w:t>
      </w:r>
    </w:p>
    <w:p w14:paraId="4E5EB871" w14:textId="77777777" w:rsidR="00E34B8A" w:rsidRDefault="00F62C8E" w:rsidP="00E34B8A">
      <w:pPr>
        <w:bidi/>
        <w:spacing w:beforeLines="20" w:before="48" w:afterLines="20" w:after="48" w:line="276" w:lineRule="auto"/>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في الشأن الماليزي، أ</w:t>
      </w:r>
      <w:r w:rsidRPr="000F5785">
        <w:rPr>
          <w:rFonts w:ascii="Simplified Arabic" w:hAnsi="Simplified Arabic" w:cs="Simplified Arabic"/>
          <w:sz w:val="28"/>
          <w:szCs w:val="28"/>
          <w:rtl/>
          <w:lang w:bidi="ar-EG"/>
        </w:rPr>
        <w:t>علنت وزارة العدل</w:t>
      </w:r>
      <w:r>
        <w:rPr>
          <w:rFonts w:ascii="Simplified Arabic" w:hAnsi="Simplified Arabic" w:cs="Simplified Arabic" w:hint="cs"/>
          <w:sz w:val="28"/>
          <w:szCs w:val="28"/>
          <w:rtl/>
          <w:lang w:bidi="ar-EG"/>
        </w:rPr>
        <w:t xml:space="preserve"> الأمريكية</w:t>
      </w:r>
      <w:r w:rsidRPr="000F5785">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 xml:space="preserve"> في أبريل 2020 </w:t>
      </w:r>
      <w:r w:rsidRPr="000F5785">
        <w:rPr>
          <w:rFonts w:ascii="Simplified Arabic" w:hAnsi="Simplified Arabic" w:cs="Simplified Arabic"/>
          <w:sz w:val="28"/>
          <w:szCs w:val="28"/>
          <w:rtl/>
          <w:lang w:bidi="ar-EG"/>
        </w:rPr>
        <w:t>أنها أعادت إلى ماليزيا ما يقرب من 300 مليون دولار (1.292 مليار رينغيت ماليزي)</w:t>
      </w:r>
      <w:r>
        <w:rPr>
          <w:rFonts w:ascii="Simplified Arabic" w:hAnsi="Simplified Arabic" w:cs="Simplified Arabic" w:hint="cs"/>
          <w:sz w:val="28"/>
          <w:szCs w:val="28"/>
          <w:rtl/>
          <w:lang w:bidi="ar-EG"/>
        </w:rPr>
        <w:t xml:space="preserve">  بالإضافة إ</w:t>
      </w:r>
      <w:r>
        <w:rPr>
          <w:rFonts w:ascii="Simplified Arabic" w:hAnsi="Simplified Arabic" w:cs="Simplified Arabic" w:hint="cs"/>
          <w:sz w:val="28"/>
          <w:szCs w:val="28"/>
          <w:rtl/>
          <w:lang w:bidi="ar-EG"/>
        </w:rPr>
        <w:t xml:space="preserve">لى 600 مليون دولار سبق إعادتها أيضا </w:t>
      </w:r>
      <w:r w:rsidRPr="000F5785">
        <w:rPr>
          <w:rFonts w:ascii="Simplified Arabic" w:hAnsi="Simplified Arabic" w:cs="Simplified Arabic"/>
          <w:sz w:val="28"/>
          <w:szCs w:val="28"/>
          <w:rtl/>
          <w:lang w:bidi="ar-EG"/>
        </w:rPr>
        <w:t xml:space="preserve"> من </w:t>
      </w:r>
      <w:r w:rsidR="00A7032E">
        <w:rPr>
          <w:rFonts w:ascii="Simplified Arabic" w:hAnsi="Simplified Arabic" w:cs="Simplified Arabic" w:hint="cs"/>
          <w:sz w:val="28"/>
          <w:szCs w:val="28"/>
          <w:rtl/>
          <w:lang w:bidi="ar-EG"/>
        </w:rPr>
        <w:t xml:space="preserve">بين  </w:t>
      </w:r>
      <w:r w:rsidR="00A7032E" w:rsidRPr="00A7032E">
        <w:rPr>
          <w:rFonts w:ascii="Simplified Arabic" w:hAnsi="Simplified Arabic" w:cs="Simplified Arabic"/>
          <w:sz w:val="28"/>
          <w:szCs w:val="28"/>
          <w:rtl/>
          <w:lang w:bidi="ar-EG"/>
        </w:rPr>
        <w:t xml:space="preserve">أكثر من 4.5 مليار دولار </w:t>
      </w:r>
      <w:r w:rsidR="00A7032E" w:rsidRPr="000F5785">
        <w:rPr>
          <w:rFonts w:ascii="Simplified Arabic" w:hAnsi="Simplified Arabic" w:cs="Simplified Arabic"/>
          <w:sz w:val="28"/>
          <w:szCs w:val="28"/>
          <w:rtl/>
          <w:lang w:bidi="ar-EG"/>
        </w:rPr>
        <w:t xml:space="preserve">تم اختلاسها من </w:t>
      </w:r>
      <w:r w:rsidR="00A7032E" w:rsidRPr="00A7032E">
        <w:rPr>
          <w:rFonts w:ascii="Simplified Arabic" w:hAnsi="Simplified Arabic" w:cs="Simplified Arabic"/>
          <w:sz w:val="28"/>
          <w:szCs w:val="28"/>
          <w:rtl/>
          <w:lang w:bidi="ar-EG"/>
        </w:rPr>
        <w:t>ـ</w:t>
      </w:r>
      <w:r w:rsidR="00A7032E" w:rsidRPr="000F5785">
        <w:rPr>
          <w:rFonts w:ascii="Simplified Arabic" w:hAnsi="Simplified Arabic" w:cs="Simplified Arabic"/>
          <w:sz w:val="28"/>
          <w:szCs w:val="28"/>
          <w:rtl/>
          <w:lang w:bidi="ar-EG"/>
        </w:rPr>
        <w:t>صندوق تنمية الاستثمار الماليزي</w:t>
      </w:r>
      <w:r w:rsidR="00A7032E" w:rsidRPr="00A7032E">
        <w:rPr>
          <w:rFonts w:ascii="Simplified Arabic" w:hAnsi="Simplified Arabic" w:cs="Simplified Arabic"/>
          <w:sz w:val="28"/>
          <w:szCs w:val="28"/>
          <w:rtl/>
          <w:lang w:bidi="ar-EG"/>
        </w:rPr>
        <w:t xml:space="preserve"> من قبل مسؤولين رفيعي المستوى فيهم بعض المقربين من رئيس الوزراء الماليزي نجيب رزا</w:t>
      </w:r>
      <w:r w:rsidR="00A7032E">
        <w:rPr>
          <w:rFonts w:ascii="Simplified Arabic" w:hAnsi="Simplified Arabic" w:cs="Simplified Arabic" w:hint="cs"/>
          <w:sz w:val="28"/>
          <w:szCs w:val="28"/>
          <w:rtl/>
          <w:lang w:bidi="ar-EG"/>
        </w:rPr>
        <w:t>ق</w:t>
      </w:r>
      <w:r w:rsidR="00A7032E" w:rsidRPr="00A7032E">
        <w:rPr>
          <w:rFonts w:ascii="Simplified Arabic" w:hAnsi="Simplified Arabic" w:cs="Simplified Arabic"/>
          <w:sz w:val="28"/>
          <w:szCs w:val="28"/>
          <w:rtl/>
          <w:lang w:bidi="ar-EG"/>
        </w:rPr>
        <w:t xml:space="preserve"> من خلال مؤامرة إجرامية تنطوي على غسيل الأموال الدولي والرشوة</w:t>
      </w:r>
      <w:r w:rsidRPr="000F5785">
        <w:rPr>
          <w:rFonts w:ascii="Simplified Arabic" w:hAnsi="Simplified Arabic" w:cs="Simplified Arabic"/>
          <w:sz w:val="28"/>
          <w:szCs w:val="28"/>
          <w:rtl/>
          <w:lang w:bidi="ar-EG"/>
        </w:rPr>
        <w:t xml:space="preserve"> في العديد من الولايات </w:t>
      </w:r>
      <w:r w:rsidRPr="000F5785">
        <w:rPr>
          <w:rFonts w:ascii="Simplified Arabic" w:hAnsi="Simplified Arabic" w:cs="Simplified Arabic"/>
          <w:sz w:val="28"/>
          <w:szCs w:val="28"/>
          <w:rtl/>
          <w:lang w:bidi="ar-EG"/>
        </w:rPr>
        <w:lastRenderedPageBreak/>
        <w:t xml:space="preserve">القضائية </w:t>
      </w:r>
      <w:r w:rsidR="00A7032E" w:rsidRPr="000F5785">
        <w:rPr>
          <w:rFonts w:ascii="Simplified Arabic" w:hAnsi="Simplified Arabic" w:cs="Simplified Arabic"/>
          <w:sz w:val="28"/>
          <w:szCs w:val="28"/>
          <w:rtl/>
          <w:lang w:bidi="ar-EG"/>
        </w:rPr>
        <w:t>بما في ذلك الولايات المتحدة وسويسرا وسنغافورة ولوكسمبورغ</w:t>
      </w:r>
      <w:r w:rsidR="00A7032E">
        <w:rPr>
          <w:rFonts w:ascii="Simplified Arabic" w:hAnsi="Simplified Arabic" w:cs="Simplified Arabic" w:hint="cs"/>
          <w:sz w:val="28"/>
          <w:szCs w:val="28"/>
          <w:rtl/>
          <w:lang w:bidi="ar-EG"/>
        </w:rPr>
        <w:t>.</w:t>
      </w:r>
      <w:r>
        <w:rPr>
          <w:rFonts w:ascii="Simplified Arabic" w:hAnsi="Simplified Arabic" w:cs="Simplified Arabic" w:hint="cs"/>
          <w:sz w:val="28"/>
          <w:szCs w:val="28"/>
          <w:rtl/>
          <w:lang w:bidi="ar-EG"/>
        </w:rPr>
        <w:t xml:space="preserve">  كان ذلك بمساعدة </w:t>
      </w:r>
      <w:r w:rsidRPr="00E34B8A">
        <w:rPr>
          <w:rFonts w:ascii="Simplified Arabic" w:hAnsi="Simplified Arabic" w:cs="Simplified Arabic"/>
          <w:sz w:val="28"/>
          <w:szCs w:val="28"/>
          <w:rtl/>
          <w:lang w:bidi="ar-EG"/>
        </w:rPr>
        <w:t>غرف ال</w:t>
      </w:r>
      <w:r w:rsidRPr="00E34B8A">
        <w:rPr>
          <w:rFonts w:ascii="Simplified Arabic" w:hAnsi="Simplified Arabic" w:cs="Simplified Arabic"/>
          <w:sz w:val="28"/>
          <w:szCs w:val="28"/>
          <w:rtl/>
          <w:lang w:bidi="ar-EG"/>
        </w:rPr>
        <w:t>نائب العام في ماليزيا ، والشرطة الملكية الماليزية ، ولجنة مكافحة الفساد الماليزي</w:t>
      </w:r>
      <w:r>
        <w:rPr>
          <w:rStyle w:val="FootnoteReference"/>
          <w:rFonts w:ascii="Simplified Arabic" w:hAnsi="Simplified Arabic" w:cs="Simplified Arabic"/>
          <w:sz w:val="28"/>
          <w:szCs w:val="28"/>
          <w:rtl/>
          <w:lang w:bidi="ar-EG"/>
        </w:rPr>
        <w:footnoteReference w:id="208"/>
      </w:r>
      <w:r>
        <w:rPr>
          <w:rFonts w:ascii="Simplified Arabic" w:hAnsi="Simplified Arabic" w:cs="Simplified Arabic"/>
          <w:sz w:val="28"/>
          <w:szCs w:val="28"/>
          <w:lang w:bidi="ar-EG"/>
        </w:rPr>
        <w:t>(USA Department of Justice,2020)</w:t>
      </w:r>
      <w:r>
        <w:rPr>
          <w:rFonts w:ascii="Simplified Arabic" w:hAnsi="Simplified Arabic" w:cs="Simplified Arabic" w:hint="cs"/>
          <w:sz w:val="28"/>
          <w:szCs w:val="28"/>
          <w:rtl/>
          <w:lang w:bidi="ar-EG"/>
        </w:rPr>
        <w:t>.</w:t>
      </w:r>
    </w:p>
    <w:p w14:paraId="22D69F3E" w14:textId="77777777" w:rsidR="00C268A2" w:rsidRPr="005B3D65" w:rsidRDefault="00F62C8E" w:rsidP="00F62C8E">
      <w:pPr>
        <w:pStyle w:val="ListParagraph"/>
        <w:numPr>
          <w:ilvl w:val="0"/>
          <w:numId w:val="54"/>
        </w:numPr>
        <w:bidi/>
        <w:spacing w:beforeLines="20" w:before="48" w:afterLines="20" w:after="48" w:line="276" w:lineRule="auto"/>
        <w:rPr>
          <w:rFonts w:ascii="Sakkal Majalla" w:hAnsi="Sakkal Majalla" w:cs="Sakkal Majalla"/>
          <w:color w:val="000000" w:themeColor="text1"/>
          <w:sz w:val="32"/>
          <w:szCs w:val="32"/>
          <w:lang w:bidi="ar-EG"/>
        </w:rPr>
      </w:pPr>
      <w:r w:rsidRPr="005B3D65">
        <w:rPr>
          <w:rFonts w:ascii="Sakkal Majalla" w:hAnsi="Sakkal Majalla" w:cs="PT Bold Heading" w:hint="cs"/>
          <w:color w:val="000000" w:themeColor="text1"/>
          <w:sz w:val="24"/>
          <w:szCs w:val="24"/>
          <w:rtl/>
          <w:lang w:bidi="ar-EG"/>
        </w:rPr>
        <w:t>جمع الزكاة</w:t>
      </w:r>
    </w:p>
    <w:p w14:paraId="1EA7DF59" w14:textId="77777777" w:rsidR="00C268A2" w:rsidRDefault="00F62C8E" w:rsidP="00C268A2">
      <w:pPr>
        <w:bidi/>
        <w:spacing w:beforeLines="20" w:before="48" w:afterLines="20" w:after="48" w:line="276" w:lineRule="auto"/>
        <w:rPr>
          <w:rFonts w:ascii="Simplified Arabic" w:hAnsi="Simplified Arabic" w:cs="Simplified Arabic"/>
          <w:color w:val="000000" w:themeColor="text1"/>
          <w:sz w:val="28"/>
          <w:szCs w:val="28"/>
          <w:rtl/>
          <w:lang w:bidi="ar-EG"/>
        </w:rPr>
      </w:pPr>
      <w:r w:rsidRPr="0000354B">
        <w:rPr>
          <w:rFonts w:ascii="Sakkal Majalla" w:hAnsi="Sakkal Majalla" w:cs="Sakkal Majalla" w:hint="cs"/>
          <w:color w:val="000000" w:themeColor="text1"/>
          <w:sz w:val="32"/>
          <w:szCs w:val="32"/>
          <w:rtl/>
          <w:lang w:bidi="ar-EG"/>
        </w:rPr>
        <w:t xml:space="preserve"> </w:t>
      </w:r>
      <w:r w:rsidRPr="00985C32">
        <w:rPr>
          <w:rFonts w:ascii="Simplified Arabic" w:hAnsi="Simplified Arabic" w:cs="Simplified Arabic"/>
          <w:color w:val="000000" w:themeColor="text1"/>
          <w:sz w:val="28"/>
          <w:szCs w:val="28"/>
          <w:rtl/>
          <w:lang w:bidi="ar-EG"/>
        </w:rPr>
        <w:t xml:space="preserve">يمكن لمصر الاستفادة من تجربة الزكاة في ماليزيا رغم أنها قيد التطوير. تجمع الزكاة </w:t>
      </w:r>
      <w:r w:rsidRPr="00985C32">
        <w:rPr>
          <w:rFonts w:ascii="Simplified Arabic" w:hAnsi="Simplified Arabic" w:cs="Simplified Arabic"/>
          <w:b/>
          <w:bCs/>
          <w:color w:val="000000" w:themeColor="text1"/>
          <w:sz w:val="28"/>
          <w:szCs w:val="28"/>
          <w:u w:val="single"/>
          <w:rtl/>
          <w:lang w:bidi="ar-EG"/>
        </w:rPr>
        <w:t>إلزاميا</w:t>
      </w:r>
      <w:r w:rsidRPr="00985C32">
        <w:rPr>
          <w:rFonts w:ascii="Simplified Arabic" w:hAnsi="Simplified Arabic" w:cs="Simplified Arabic"/>
          <w:color w:val="000000" w:themeColor="text1"/>
          <w:sz w:val="28"/>
          <w:szCs w:val="28"/>
          <w:rtl/>
          <w:lang w:bidi="ar-EG"/>
        </w:rPr>
        <w:t xml:space="preserve"> في ماليزيا وفق أحكام الشريعة وتصرف في مصارفها الشرعية وقد تخصم من الراتب مباشرة ويمنح الموظف خصما </w:t>
      </w:r>
      <w:r w:rsidRPr="00985C32">
        <w:rPr>
          <w:rFonts w:ascii="Simplified Arabic" w:hAnsi="Simplified Arabic" w:cs="Simplified Arabic"/>
          <w:sz w:val="28"/>
          <w:szCs w:val="28"/>
          <w:rtl/>
        </w:rPr>
        <w:t>ضريبيا</w:t>
      </w:r>
      <w:r w:rsidRPr="00985C32">
        <w:rPr>
          <w:rFonts w:ascii="Simplified Arabic" w:hAnsi="Simplified Arabic" w:cs="Simplified Arabic"/>
          <w:color w:val="000000" w:themeColor="text1"/>
          <w:sz w:val="28"/>
          <w:szCs w:val="28"/>
          <w:rtl/>
          <w:lang w:bidi="ar-EG"/>
        </w:rPr>
        <w:t>. بلغت حصيلة زكاة المال وحدها في ماليزيا عام 2016  ما يعادل 598 مليون دولار أو نحو 0.25% من الناتج المحلي الاجمالي جمعت من نحو 15.5 مليون مسلم . يتاح ل</w:t>
      </w:r>
      <w:r w:rsidRPr="00985C32">
        <w:rPr>
          <w:rFonts w:ascii="Simplified Arabic" w:hAnsi="Simplified Arabic" w:cs="Simplified Arabic"/>
          <w:color w:val="000000" w:themeColor="text1"/>
          <w:sz w:val="28"/>
          <w:szCs w:val="28"/>
          <w:rtl/>
          <w:lang w:bidi="ar-EG"/>
        </w:rPr>
        <w:t>لمواطنين تتبع ومراقبة عملية تحصيل الزكاة وصرفها. علاوة على ذلك ، هناك تقارير سنوية تشرح التفاصيل وتبين مكان وكيفية صرف الزكاة</w:t>
      </w:r>
      <w:r w:rsidR="00B74B1D">
        <w:rPr>
          <w:rFonts w:ascii="Simplified Arabic" w:hAnsi="Simplified Arabic" w:cs="Simplified Arabic"/>
          <w:color w:val="000000" w:themeColor="text1"/>
          <w:sz w:val="28"/>
          <w:szCs w:val="28"/>
          <w:lang w:bidi="ar-EG"/>
        </w:rPr>
        <w:t>(</w:t>
      </w:r>
      <w:r w:rsidR="00B74B1D">
        <w:rPr>
          <w:rFonts w:ascii="Arial" w:hAnsi="Arial" w:cs="Arial"/>
          <w:color w:val="222222"/>
          <w:sz w:val="20"/>
          <w:szCs w:val="20"/>
          <w:shd w:val="clear" w:color="auto" w:fill="FFFFFF"/>
        </w:rPr>
        <w:t>Migdad, 2019</w:t>
      </w:r>
      <w:r w:rsidR="00B74B1D">
        <w:rPr>
          <w:rFonts w:ascii="Simplified Arabic" w:hAnsi="Simplified Arabic" w:cs="Simplified Arabic"/>
          <w:color w:val="000000" w:themeColor="text1"/>
          <w:sz w:val="28"/>
          <w:szCs w:val="28"/>
          <w:lang w:bidi="ar-EG"/>
        </w:rPr>
        <w:t>)</w:t>
      </w:r>
      <w:r>
        <w:rPr>
          <w:rFonts w:ascii="Simplified Arabic" w:hAnsi="Simplified Arabic" w:cs="Simplified Arabic"/>
          <w:color w:val="000000" w:themeColor="text1"/>
          <w:sz w:val="28"/>
          <w:szCs w:val="28"/>
          <w:vertAlign w:val="superscript"/>
          <w:rtl/>
          <w:lang w:bidi="ar-EG"/>
        </w:rPr>
        <w:footnoteReference w:id="209"/>
      </w:r>
      <w:r w:rsidR="00B74B1D">
        <w:rPr>
          <w:rFonts w:ascii="Simplified Arabic" w:hAnsi="Simplified Arabic" w:cs="Simplified Arabic" w:hint="cs"/>
          <w:color w:val="000000" w:themeColor="text1"/>
          <w:sz w:val="28"/>
          <w:szCs w:val="28"/>
          <w:rtl/>
          <w:lang w:bidi="ar-EG"/>
        </w:rPr>
        <w:t xml:space="preserve"> </w:t>
      </w:r>
      <w:r w:rsidRPr="00985C32">
        <w:rPr>
          <w:rFonts w:ascii="Simplified Arabic" w:hAnsi="Simplified Arabic" w:cs="Simplified Arabic"/>
          <w:color w:val="000000" w:themeColor="text1"/>
          <w:sz w:val="28"/>
          <w:szCs w:val="28"/>
          <w:rtl/>
          <w:lang w:bidi="ar-EG"/>
        </w:rPr>
        <w:t>تعمل الزكاة على إعادة توزيع الثروة وتلبية الاحتياجات الأساسية للفقراء.</w:t>
      </w:r>
    </w:p>
    <w:p w14:paraId="29301A4C" w14:textId="77777777" w:rsidR="00193C11" w:rsidRPr="00985C32" w:rsidRDefault="00193C11" w:rsidP="00193C11">
      <w:pPr>
        <w:bidi/>
        <w:spacing w:beforeLines="20" w:before="48" w:afterLines="20" w:after="48" w:line="276" w:lineRule="auto"/>
        <w:rPr>
          <w:rFonts w:ascii="Simplified Arabic" w:hAnsi="Simplified Arabic" w:cs="Simplified Arabic"/>
          <w:color w:val="000000" w:themeColor="text1"/>
          <w:sz w:val="28"/>
          <w:szCs w:val="28"/>
          <w:rtl/>
          <w:lang w:bidi="ar-EG"/>
        </w:rPr>
      </w:pPr>
    </w:p>
    <w:p w14:paraId="356D9B98" w14:textId="77777777" w:rsidR="00C268A2" w:rsidRDefault="00F62C8E" w:rsidP="00F62C8E">
      <w:pPr>
        <w:pStyle w:val="ListParagraph"/>
        <w:numPr>
          <w:ilvl w:val="0"/>
          <w:numId w:val="54"/>
        </w:numPr>
        <w:bidi/>
        <w:spacing w:beforeLines="20" w:before="48" w:afterLines="20" w:after="48" w:line="276" w:lineRule="auto"/>
        <w:rPr>
          <w:rFonts w:ascii="Sakkal Majalla" w:hAnsi="Sakkal Majalla" w:cs="PT Bold Heading"/>
          <w:color w:val="000000" w:themeColor="text1"/>
          <w:sz w:val="24"/>
          <w:szCs w:val="24"/>
          <w:lang w:bidi="ar-EG"/>
        </w:rPr>
      </w:pPr>
      <w:r>
        <w:rPr>
          <w:rFonts w:ascii="Sakkal Majalla" w:hAnsi="Sakkal Majalla" w:cs="PT Bold Heading" w:hint="cs"/>
          <w:color w:val="000000" w:themeColor="text1"/>
          <w:sz w:val="24"/>
          <w:szCs w:val="24"/>
          <w:rtl/>
          <w:lang w:bidi="ar-EG"/>
        </w:rPr>
        <w:t xml:space="preserve">إصدار </w:t>
      </w:r>
      <w:r w:rsidRPr="0068655F">
        <w:rPr>
          <w:rFonts w:ascii="Sakkal Majalla" w:hAnsi="Sakkal Majalla" w:cs="PT Bold Heading" w:hint="cs"/>
          <w:color w:val="000000" w:themeColor="text1"/>
          <w:sz w:val="24"/>
          <w:szCs w:val="24"/>
          <w:rtl/>
          <w:lang w:bidi="ar-EG"/>
        </w:rPr>
        <w:t>اليانصيب</w:t>
      </w:r>
      <w:r>
        <w:rPr>
          <w:rFonts w:ascii="Sakkal Majalla" w:hAnsi="Sakkal Majalla" w:cs="PT Bold Heading" w:hint="cs"/>
          <w:color w:val="000000" w:themeColor="text1"/>
          <w:sz w:val="24"/>
          <w:szCs w:val="24"/>
          <w:rtl/>
          <w:lang w:bidi="ar-EG"/>
        </w:rPr>
        <w:t xml:space="preserve"> لأغراض التنمية</w:t>
      </w:r>
    </w:p>
    <w:p w14:paraId="48F6E2B8" w14:textId="77777777" w:rsidR="00C268A2" w:rsidRDefault="00F62C8E" w:rsidP="00C268A2">
      <w:pPr>
        <w:bidi/>
        <w:spacing w:beforeLines="20" w:before="48" w:afterLines="20" w:after="48" w:line="276" w:lineRule="auto"/>
        <w:rPr>
          <w:rFonts w:ascii="Simplified Arabic" w:hAnsi="Simplified Arabic" w:cs="Simplified Arabic"/>
          <w:color w:val="000000" w:themeColor="text1"/>
          <w:sz w:val="28"/>
          <w:szCs w:val="28"/>
          <w:rtl/>
          <w:lang w:bidi="ar-EG"/>
        </w:rPr>
      </w:pPr>
      <w:r w:rsidRPr="0068655F">
        <w:rPr>
          <w:rFonts w:ascii="Simplified Arabic" w:hAnsi="Simplified Arabic" w:cs="Simplified Arabic" w:hint="cs"/>
          <w:color w:val="000000" w:themeColor="text1"/>
          <w:sz w:val="28"/>
          <w:szCs w:val="28"/>
          <w:rtl/>
          <w:lang w:bidi="ar-EG"/>
        </w:rPr>
        <w:t xml:space="preserve">يمكن لمصر الاستفادة من تجربة تايوان في اليانصيب، حيث  تتولى الخزانة العامة في تايوان </w:t>
      </w:r>
      <w:r w:rsidRPr="0068655F">
        <w:rPr>
          <w:rFonts w:ascii="Simplified Arabic" w:hAnsi="Simplified Arabic" w:cs="Simplified Arabic"/>
          <w:color w:val="000000" w:themeColor="text1"/>
          <w:sz w:val="28"/>
          <w:szCs w:val="28"/>
          <w:rtl/>
          <w:lang w:bidi="ar-EG"/>
        </w:rPr>
        <w:t xml:space="preserve">الإشراف على إصدار يانصيب النفع العام </w:t>
      </w:r>
      <w:r w:rsidRPr="0068655F">
        <w:rPr>
          <w:rFonts w:ascii="Simplified Arabic" w:hAnsi="Simplified Arabic" w:cs="Simplified Arabic"/>
          <w:color w:val="000000" w:themeColor="text1"/>
          <w:sz w:val="28"/>
          <w:szCs w:val="28"/>
          <w:lang w:bidi="ar-EG"/>
        </w:rPr>
        <w:t>Public Welfare Lottery</w:t>
      </w:r>
      <w:r w:rsidRPr="0068655F">
        <w:rPr>
          <w:rFonts w:ascii="Simplified Arabic" w:hAnsi="Simplified Arabic" w:cs="Simplified Arabic" w:hint="cs"/>
          <w:color w:val="000000" w:themeColor="text1"/>
          <w:sz w:val="28"/>
          <w:szCs w:val="28"/>
          <w:rtl/>
          <w:lang w:bidi="ar-EG"/>
        </w:rPr>
        <w:t xml:space="preserve"> </w:t>
      </w:r>
      <w:r>
        <w:rPr>
          <w:rFonts w:ascii="Simplified Arabic" w:hAnsi="Simplified Arabic" w:cs="Simplified Arabic" w:hint="cs"/>
          <w:color w:val="000000" w:themeColor="text1"/>
          <w:sz w:val="28"/>
          <w:szCs w:val="28"/>
          <w:rtl/>
          <w:lang w:bidi="ar-EG"/>
        </w:rPr>
        <w:t>و</w:t>
      </w:r>
      <w:r w:rsidRPr="0068655F">
        <w:rPr>
          <w:rFonts w:ascii="Simplified Arabic" w:hAnsi="Simplified Arabic" w:cs="Simplified Arabic"/>
          <w:color w:val="000000" w:themeColor="text1"/>
          <w:sz w:val="28"/>
          <w:szCs w:val="28"/>
          <w:rtl/>
          <w:lang w:bidi="ar-EG"/>
        </w:rPr>
        <w:t>ضخ الفائض في أنشطة الرعاية الاجتماعية.</w:t>
      </w:r>
      <w:r>
        <w:rPr>
          <w:rFonts w:ascii="Simplified Arabic" w:hAnsi="Simplified Arabic" w:cs="Simplified Arabic" w:hint="cs"/>
          <w:color w:val="000000" w:themeColor="text1"/>
          <w:sz w:val="28"/>
          <w:szCs w:val="28"/>
          <w:rtl/>
          <w:lang w:bidi="ar-EG"/>
        </w:rPr>
        <w:t xml:space="preserve"> </w:t>
      </w:r>
      <w:r w:rsidRPr="0068655F">
        <w:rPr>
          <w:rFonts w:ascii="Simplified Arabic" w:hAnsi="Simplified Arabic" w:cs="Simplified Arabic"/>
          <w:color w:val="000000" w:themeColor="text1"/>
          <w:sz w:val="28"/>
          <w:szCs w:val="28"/>
          <w:rtl/>
          <w:lang w:bidi="ar-EG"/>
        </w:rPr>
        <w:t xml:space="preserve">بلغت مبيعات يانصيب الرفاهية العامة </w:t>
      </w:r>
      <w:r w:rsidRPr="0068655F">
        <w:rPr>
          <w:rFonts w:ascii="Sakkal Majalla" w:hAnsi="Sakkal Majalla" w:cs="Sakkal Majalla"/>
          <w:color w:val="000000" w:themeColor="text1"/>
          <w:sz w:val="32"/>
          <w:szCs w:val="32"/>
          <w:rtl/>
          <w:lang w:bidi="ar-EG"/>
        </w:rPr>
        <w:t>في</w:t>
      </w:r>
      <w:r w:rsidRPr="0068655F">
        <w:rPr>
          <w:rFonts w:ascii="Simplified Arabic" w:hAnsi="Simplified Arabic" w:cs="Simplified Arabic"/>
          <w:color w:val="000000" w:themeColor="text1"/>
          <w:sz w:val="28"/>
          <w:szCs w:val="28"/>
          <w:rtl/>
          <w:lang w:bidi="ar-EG"/>
        </w:rPr>
        <w:t xml:space="preserve"> عام 2019 ما قيمته</w:t>
      </w:r>
      <w:r w:rsidRPr="0068655F">
        <w:rPr>
          <w:rFonts w:ascii="Simplified Arabic" w:hAnsi="Simplified Arabic" w:cs="Simplified Arabic"/>
          <w:color w:val="000000" w:themeColor="text1"/>
          <w:sz w:val="28"/>
          <w:szCs w:val="28"/>
          <w:rtl/>
          <w:lang w:bidi="ar-EG"/>
        </w:rPr>
        <w:t xml:space="preserve"> 117.95 مليار دولار تايواني جدي</w:t>
      </w:r>
      <w:r>
        <w:rPr>
          <w:rFonts w:ascii="Simplified Arabic" w:hAnsi="Simplified Arabic" w:cs="Simplified Arabic" w:hint="cs"/>
          <w:color w:val="000000" w:themeColor="text1"/>
          <w:sz w:val="28"/>
          <w:szCs w:val="28"/>
          <w:rtl/>
          <w:lang w:bidi="ar-EG"/>
        </w:rPr>
        <w:t xml:space="preserve">د (حوالي 4.17 مليار دولار أمريكي)، وبلغ </w:t>
      </w:r>
      <w:r w:rsidRPr="0068655F">
        <w:rPr>
          <w:rFonts w:ascii="Simplified Arabic" w:hAnsi="Simplified Arabic" w:cs="Simplified Arabic"/>
          <w:color w:val="000000" w:themeColor="text1"/>
          <w:sz w:val="28"/>
          <w:szCs w:val="28"/>
          <w:rtl/>
          <w:lang w:bidi="ar-EG"/>
        </w:rPr>
        <w:t>فائض</w:t>
      </w:r>
      <w:r>
        <w:rPr>
          <w:rFonts w:ascii="Simplified Arabic" w:hAnsi="Simplified Arabic" w:cs="Simplified Arabic" w:hint="cs"/>
          <w:color w:val="000000" w:themeColor="text1"/>
          <w:sz w:val="28"/>
          <w:szCs w:val="28"/>
          <w:rtl/>
          <w:lang w:bidi="ar-EG"/>
        </w:rPr>
        <w:t xml:space="preserve"> ال</w:t>
      </w:r>
      <w:r w:rsidRPr="0068655F">
        <w:rPr>
          <w:rFonts w:ascii="Simplified Arabic" w:hAnsi="Simplified Arabic" w:cs="Simplified Arabic"/>
          <w:color w:val="000000" w:themeColor="text1"/>
          <w:sz w:val="28"/>
          <w:szCs w:val="28"/>
          <w:rtl/>
          <w:lang w:bidi="ar-EG"/>
        </w:rPr>
        <w:t>يانصيب الموزع 27.39 مليار دولار تايواني ، منها 12.33 مليار دولار تايواني تم توزيعها على وزارة الصحة والرعاية الاجتماعية ل</w:t>
      </w:r>
      <w:r>
        <w:rPr>
          <w:rFonts w:ascii="Simplified Arabic" w:hAnsi="Simplified Arabic" w:cs="Simplified Arabic" w:hint="cs"/>
          <w:color w:val="000000" w:themeColor="text1"/>
          <w:sz w:val="28"/>
          <w:szCs w:val="28"/>
          <w:rtl/>
          <w:lang w:bidi="ar-EG"/>
        </w:rPr>
        <w:t xml:space="preserve">تعزيز </w:t>
      </w:r>
      <w:r w:rsidRPr="0068655F">
        <w:rPr>
          <w:rFonts w:ascii="Simplified Arabic" w:hAnsi="Simplified Arabic" w:cs="Simplified Arabic"/>
          <w:color w:val="000000" w:themeColor="text1"/>
          <w:sz w:val="28"/>
          <w:szCs w:val="28"/>
          <w:rtl/>
          <w:lang w:bidi="ar-EG"/>
        </w:rPr>
        <w:t xml:space="preserve">نظام المعاشات الوطني </w:t>
      </w:r>
      <w:r w:rsidR="002B442D">
        <w:rPr>
          <w:rFonts w:ascii="Simplified Arabic" w:hAnsi="Simplified Arabic" w:cs="Simplified Arabic"/>
          <w:color w:val="000000" w:themeColor="text1"/>
          <w:sz w:val="28"/>
          <w:szCs w:val="28"/>
          <w:rtl/>
          <w:lang w:bidi="ar-EG"/>
        </w:rPr>
        <w:t>،</w:t>
      </w:r>
      <w:r w:rsidRPr="0068655F">
        <w:rPr>
          <w:rFonts w:ascii="Simplified Arabic" w:hAnsi="Simplified Arabic" w:cs="Simplified Arabic"/>
          <w:color w:val="000000" w:themeColor="text1"/>
          <w:sz w:val="28"/>
          <w:szCs w:val="28"/>
          <w:rtl/>
          <w:lang w:bidi="ar-EG"/>
        </w:rPr>
        <w:t xml:space="preserve"> 1.37 مليار دولار تايواني جديد للإدارة </w:t>
      </w:r>
      <w:r w:rsidRPr="0068655F">
        <w:rPr>
          <w:rFonts w:ascii="Simplified Arabic" w:hAnsi="Simplified Arabic" w:cs="Simplified Arabic"/>
          <w:color w:val="000000" w:themeColor="text1"/>
          <w:sz w:val="28"/>
          <w:szCs w:val="28"/>
          <w:rtl/>
          <w:lang w:bidi="ar-EG"/>
        </w:rPr>
        <w:lastRenderedPageBreak/>
        <w:t>الوطنية للتأمين الصحي</w:t>
      </w:r>
      <w:r>
        <w:rPr>
          <w:rFonts w:ascii="Simplified Arabic" w:hAnsi="Simplified Arabic" w:cs="Simplified Arabic" w:hint="cs"/>
          <w:color w:val="000000" w:themeColor="text1"/>
          <w:sz w:val="28"/>
          <w:szCs w:val="28"/>
          <w:rtl/>
          <w:lang w:bidi="ar-EG"/>
        </w:rPr>
        <w:t xml:space="preserve"> لتعزيز</w:t>
      </w:r>
      <w:r w:rsidRPr="006953DD">
        <w:rPr>
          <w:rFonts w:ascii="Simplified Arabic" w:hAnsi="Simplified Arabic" w:cs="Simplified Arabic"/>
          <w:color w:val="000000" w:themeColor="text1"/>
          <w:sz w:val="28"/>
          <w:szCs w:val="28"/>
          <w:rtl/>
          <w:lang w:bidi="ar-EG"/>
        </w:rPr>
        <w:t xml:space="preserve"> </w:t>
      </w:r>
      <w:r w:rsidRPr="0068655F">
        <w:rPr>
          <w:rFonts w:ascii="Simplified Arabic" w:hAnsi="Simplified Arabic" w:cs="Simplified Arabic"/>
          <w:color w:val="000000" w:themeColor="text1"/>
          <w:sz w:val="28"/>
          <w:szCs w:val="28"/>
          <w:rtl/>
          <w:lang w:bidi="ar-EG"/>
        </w:rPr>
        <w:t>احتياطي السلامة لبرنامج التأمين الصحي الوطني</w:t>
      </w:r>
      <w:r>
        <w:rPr>
          <w:rFonts w:ascii="Simplified Arabic" w:hAnsi="Simplified Arabic" w:cs="Simplified Arabic" w:hint="cs"/>
          <w:color w:val="000000" w:themeColor="text1"/>
          <w:sz w:val="28"/>
          <w:szCs w:val="28"/>
          <w:rtl/>
          <w:lang w:bidi="ar-EG"/>
        </w:rPr>
        <w:t xml:space="preserve">  </w:t>
      </w:r>
      <w:r w:rsidRPr="0068655F">
        <w:rPr>
          <w:rFonts w:ascii="Simplified Arabic" w:hAnsi="Simplified Arabic" w:cs="Simplified Arabic"/>
          <w:color w:val="000000" w:themeColor="text1"/>
          <w:sz w:val="28"/>
          <w:szCs w:val="28"/>
          <w:rtl/>
          <w:lang w:bidi="ar-EG"/>
        </w:rPr>
        <w:t>و13.7 مليار دولار تايواني للحكومات المحلية</w:t>
      </w:r>
      <w:r>
        <w:rPr>
          <w:rFonts w:ascii="Simplified Arabic" w:hAnsi="Simplified Arabic" w:cs="Simplified Arabic"/>
          <w:color w:val="000000" w:themeColor="text1"/>
          <w:sz w:val="28"/>
          <w:szCs w:val="28"/>
          <w:lang w:bidi="ar-EG"/>
        </w:rPr>
        <w:t xml:space="preserve"> </w:t>
      </w:r>
      <w:r>
        <w:rPr>
          <w:rFonts w:ascii="Simplified Arabic" w:hAnsi="Simplified Arabic" w:cs="Simplified Arabic" w:hint="cs"/>
          <w:color w:val="000000" w:themeColor="text1"/>
          <w:sz w:val="28"/>
          <w:szCs w:val="28"/>
          <w:rtl/>
          <w:lang w:bidi="ar-EG"/>
        </w:rPr>
        <w:t xml:space="preserve"> للإنفاق على الرعاية الاجتماعية</w:t>
      </w:r>
      <w:r w:rsidR="00E03044">
        <w:rPr>
          <w:rFonts w:ascii="Simplified Arabic" w:hAnsi="Simplified Arabic" w:cs="Simplified Arabic"/>
          <w:color w:val="000000" w:themeColor="text1"/>
          <w:sz w:val="28"/>
          <w:szCs w:val="28"/>
          <w:lang w:bidi="ar-EG"/>
        </w:rPr>
        <w:t>(</w:t>
      </w:r>
      <w:r w:rsidR="00E03044" w:rsidRPr="00A1105C">
        <w:rPr>
          <w:sz w:val="24"/>
          <w:szCs w:val="24"/>
        </w:rPr>
        <w:t>Ministry of Finance,</w:t>
      </w:r>
      <w:r w:rsidR="00E03044">
        <w:rPr>
          <w:sz w:val="24"/>
          <w:szCs w:val="24"/>
        </w:rPr>
        <w:t xml:space="preserve"> 2020</w:t>
      </w:r>
      <w:r w:rsidR="00E03044">
        <w:rPr>
          <w:rFonts w:ascii="Simplified Arabic" w:hAnsi="Simplified Arabic" w:cs="Simplified Arabic"/>
          <w:color w:val="000000" w:themeColor="text1"/>
          <w:sz w:val="28"/>
          <w:szCs w:val="28"/>
          <w:lang w:bidi="ar-EG"/>
        </w:rPr>
        <w:t>)</w:t>
      </w:r>
      <w:r w:rsidRPr="0068655F">
        <w:rPr>
          <w:rFonts w:ascii="Simplified Arabic" w:hAnsi="Simplified Arabic" w:cs="Simplified Arabic"/>
          <w:color w:val="000000" w:themeColor="text1"/>
          <w:sz w:val="28"/>
          <w:szCs w:val="28"/>
          <w:rtl/>
          <w:lang w:bidi="ar-EG"/>
        </w:rPr>
        <w:t>.</w:t>
      </w:r>
      <w:r>
        <w:rPr>
          <w:rFonts w:ascii="Simplified Arabic" w:hAnsi="Simplified Arabic" w:cs="Simplified Arabic"/>
          <w:color w:val="000000" w:themeColor="text1"/>
          <w:sz w:val="28"/>
          <w:szCs w:val="28"/>
          <w:vertAlign w:val="superscript"/>
          <w:rtl/>
          <w:lang w:bidi="ar-EG"/>
        </w:rPr>
        <w:footnoteReference w:id="210"/>
      </w:r>
    </w:p>
    <w:p w14:paraId="42649824" w14:textId="77777777" w:rsidR="00C268A2" w:rsidRPr="00724C34" w:rsidRDefault="00F62C8E" w:rsidP="00F62C8E">
      <w:pPr>
        <w:pStyle w:val="ListParagraph"/>
        <w:numPr>
          <w:ilvl w:val="0"/>
          <w:numId w:val="54"/>
        </w:numPr>
        <w:bidi/>
        <w:ind w:right="-7"/>
        <w:rPr>
          <w:rFonts w:ascii="Sakkal Majalla" w:hAnsi="Sakkal Majalla" w:cs="PT Bold Heading"/>
          <w:color w:val="000000" w:themeColor="text1"/>
          <w:sz w:val="24"/>
          <w:szCs w:val="24"/>
          <w:lang w:bidi="ar-EG"/>
        </w:rPr>
      </w:pPr>
      <w:r>
        <w:rPr>
          <w:rFonts w:ascii="Sakkal Majalla" w:hAnsi="Sakkal Majalla" w:cs="PT Bold Heading" w:hint="cs"/>
          <w:color w:val="000000" w:themeColor="text1"/>
          <w:sz w:val="24"/>
          <w:szCs w:val="24"/>
          <w:rtl/>
          <w:lang w:bidi="ar-EG"/>
        </w:rPr>
        <w:t xml:space="preserve"> المطالبة ب</w:t>
      </w:r>
      <w:r w:rsidRPr="00032186">
        <w:rPr>
          <w:rFonts w:ascii="Sakkal Majalla" w:hAnsi="Sakkal Majalla" w:cs="PT Bold Heading" w:hint="cs"/>
          <w:color w:val="000000" w:themeColor="text1"/>
          <w:sz w:val="24"/>
          <w:szCs w:val="24"/>
          <w:rtl/>
          <w:lang w:bidi="ar-EG"/>
        </w:rPr>
        <w:t>التعويضات</w:t>
      </w:r>
      <w:r w:rsidRPr="00724C34">
        <w:rPr>
          <w:rFonts w:ascii="Sakkal Majalla" w:hAnsi="Sakkal Majalla" w:cs="PT Bold Heading" w:hint="cs"/>
          <w:color w:val="000000" w:themeColor="text1"/>
          <w:sz w:val="24"/>
          <w:szCs w:val="24"/>
          <w:rtl/>
          <w:lang w:bidi="ar-EG"/>
        </w:rPr>
        <w:t xml:space="preserve"> المستحقة </w:t>
      </w:r>
      <w:r w:rsidRPr="00724C34">
        <w:rPr>
          <w:rFonts w:ascii="Sakkal Majalla" w:hAnsi="Sakkal Majalla" w:cs="PT Bold Heading" w:hint="cs"/>
          <w:color w:val="000000" w:themeColor="text1"/>
          <w:sz w:val="24"/>
          <w:szCs w:val="24"/>
          <w:rtl/>
          <w:lang w:bidi="ar-EG"/>
        </w:rPr>
        <w:t>لمصر</w:t>
      </w:r>
    </w:p>
    <w:p w14:paraId="282D7B1D" w14:textId="77777777" w:rsidR="00C268A2" w:rsidRDefault="00F62C8E" w:rsidP="00C268A2">
      <w:pPr>
        <w:pStyle w:val="ListParagraph"/>
        <w:bidi/>
        <w:ind w:left="379" w:right="-7"/>
        <w:rPr>
          <w:rFonts w:ascii="Simplified Arabic" w:hAnsi="Simplified Arabic" w:cs="Simplified Arabic"/>
          <w:color w:val="000000" w:themeColor="text1"/>
          <w:sz w:val="28"/>
          <w:szCs w:val="28"/>
          <w:lang w:bidi="ar-EG"/>
        </w:rPr>
      </w:pPr>
      <w:r w:rsidRPr="00032186">
        <w:rPr>
          <w:rFonts w:ascii="Simplified Arabic" w:hAnsi="Simplified Arabic" w:cs="Simplified Arabic"/>
          <w:color w:val="000000" w:themeColor="text1"/>
          <w:sz w:val="28"/>
          <w:szCs w:val="28"/>
          <w:rtl/>
          <w:lang w:bidi="ar-EG"/>
        </w:rPr>
        <w:t xml:space="preserve">بعد التوقيع على "معاهدة السلام" </w:t>
      </w:r>
      <w:r w:rsidRPr="00032186">
        <w:rPr>
          <w:rFonts w:ascii="Simplified Arabic" w:hAnsi="Simplified Arabic" w:cs="Simplified Arabic" w:hint="cs"/>
          <w:color w:val="000000" w:themeColor="text1"/>
          <w:sz w:val="28"/>
          <w:szCs w:val="28"/>
          <w:rtl/>
          <w:lang w:bidi="ar-EG"/>
        </w:rPr>
        <w:t xml:space="preserve">بين كوريا واليابان </w:t>
      </w:r>
      <w:r w:rsidRPr="00032186">
        <w:rPr>
          <w:rFonts w:ascii="Simplified Arabic" w:hAnsi="Simplified Arabic" w:cs="Simplified Arabic"/>
          <w:color w:val="000000" w:themeColor="text1"/>
          <w:sz w:val="28"/>
          <w:szCs w:val="28"/>
          <w:rtl/>
          <w:lang w:bidi="ar-EG"/>
        </w:rPr>
        <w:t>في عام 1965</w:t>
      </w:r>
      <w:r w:rsidRPr="00032186">
        <w:rPr>
          <w:rFonts w:ascii="Simplified Arabic" w:hAnsi="Simplified Arabic" w:cs="Simplified Arabic" w:hint="cs"/>
          <w:color w:val="000000" w:themeColor="text1"/>
          <w:sz w:val="28"/>
          <w:szCs w:val="28"/>
          <w:rtl/>
          <w:lang w:bidi="ar-EG"/>
        </w:rPr>
        <w:t xml:space="preserve"> و</w:t>
      </w:r>
      <w:r w:rsidRPr="00032186">
        <w:rPr>
          <w:rFonts w:ascii="Simplified Arabic" w:hAnsi="Simplified Arabic" w:cs="Simplified Arabic"/>
          <w:color w:val="000000" w:themeColor="text1"/>
          <w:sz w:val="28"/>
          <w:szCs w:val="28"/>
          <w:rtl/>
          <w:lang w:bidi="ar-EG"/>
        </w:rPr>
        <w:t xml:space="preserve">عقب إبرام اتفاقية تعويضات "الاحتلال" بين البلدين ، قدمت اليابان لكوريا </w:t>
      </w:r>
      <w:r w:rsidRPr="00032186">
        <w:rPr>
          <w:rFonts w:ascii="Simplified Arabic" w:hAnsi="Simplified Arabic" w:cs="Simplified Arabic" w:hint="cs"/>
          <w:color w:val="000000" w:themeColor="text1"/>
          <w:sz w:val="28"/>
          <w:szCs w:val="28"/>
          <w:rtl/>
          <w:lang w:bidi="ar-EG"/>
        </w:rPr>
        <w:t>من التعويضات والقروض ما</w:t>
      </w:r>
      <w:r w:rsidRPr="00032186">
        <w:rPr>
          <w:rFonts w:ascii="Simplified Arabic" w:hAnsi="Simplified Arabic" w:cs="Simplified Arabic"/>
          <w:color w:val="000000" w:themeColor="text1"/>
          <w:sz w:val="28"/>
          <w:szCs w:val="28"/>
          <w:rtl/>
          <w:lang w:bidi="ar-EG"/>
        </w:rPr>
        <w:t xml:space="preserve"> كان له تأثير ملحوظ على الاقتصاد الكوري</w:t>
      </w:r>
      <w:r w:rsidRPr="00032186">
        <w:rPr>
          <w:rFonts w:ascii="Simplified Arabic" w:hAnsi="Simplified Arabic" w:cs="Simplified Arabic" w:hint="cs"/>
          <w:color w:val="000000" w:themeColor="text1"/>
          <w:sz w:val="28"/>
          <w:szCs w:val="28"/>
          <w:rtl/>
          <w:lang w:bidi="ar-EG"/>
        </w:rPr>
        <w:t xml:space="preserve">. في حين لم تحصل مصر </w:t>
      </w:r>
      <w:r w:rsidRPr="00032186">
        <w:rPr>
          <w:rFonts w:ascii="Simplified Arabic" w:hAnsi="Simplified Arabic" w:cs="Simplified Arabic"/>
          <w:color w:val="000000" w:themeColor="text1"/>
          <w:sz w:val="28"/>
          <w:szCs w:val="28"/>
          <w:rtl/>
          <w:lang w:bidi="ar-EG"/>
        </w:rPr>
        <w:t xml:space="preserve">عن </w:t>
      </w:r>
      <w:r w:rsidRPr="00032186">
        <w:rPr>
          <w:rFonts w:ascii="Simplified Arabic" w:hAnsi="Simplified Arabic" w:cs="Simplified Arabic" w:hint="cs"/>
          <w:color w:val="000000" w:themeColor="text1"/>
          <w:sz w:val="28"/>
          <w:szCs w:val="28"/>
          <w:rtl/>
          <w:lang w:bidi="ar-EG"/>
        </w:rPr>
        <w:t xml:space="preserve">تعويضات </w:t>
      </w:r>
      <w:r w:rsidRPr="00032186">
        <w:rPr>
          <w:rFonts w:ascii="Simplified Arabic" w:hAnsi="Simplified Arabic" w:cs="Simplified Arabic"/>
          <w:color w:val="000000" w:themeColor="text1"/>
          <w:sz w:val="28"/>
          <w:szCs w:val="28"/>
          <w:rtl/>
          <w:lang w:bidi="ar-EG"/>
        </w:rPr>
        <w:t>الألغام التي زرعتها قو</w:t>
      </w:r>
      <w:r w:rsidRPr="00032186">
        <w:rPr>
          <w:rFonts w:ascii="Simplified Arabic" w:hAnsi="Simplified Arabic" w:cs="Simplified Arabic"/>
          <w:color w:val="000000" w:themeColor="text1"/>
          <w:sz w:val="28"/>
          <w:szCs w:val="28"/>
          <w:rtl/>
          <w:lang w:bidi="ar-EG"/>
        </w:rPr>
        <w:t>ات الحلفاء والمحور في صحراء مصر الغربية خلال الحرب العالمية الثانية</w:t>
      </w:r>
      <w:r w:rsidRPr="00032186">
        <w:rPr>
          <w:rFonts w:ascii="Simplified Arabic" w:hAnsi="Simplified Arabic" w:cs="Simplified Arabic" w:hint="cs"/>
          <w:color w:val="000000" w:themeColor="text1"/>
          <w:sz w:val="28"/>
          <w:szCs w:val="28"/>
          <w:rtl/>
          <w:lang w:bidi="ar-EG"/>
        </w:rPr>
        <w:t xml:space="preserve"> والتي تعوق تنمية المنطقة وتحتاج إلى </w:t>
      </w:r>
      <w:r w:rsidRPr="00032186">
        <w:rPr>
          <w:rFonts w:ascii="Simplified Arabic" w:hAnsi="Simplified Arabic" w:cs="Simplified Arabic"/>
          <w:color w:val="000000" w:themeColor="text1"/>
          <w:sz w:val="28"/>
          <w:szCs w:val="28"/>
          <w:rtl/>
          <w:lang w:bidi="ar-EG"/>
        </w:rPr>
        <w:t xml:space="preserve">تكلفة مالية مرتفعة </w:t>
      </w:r>
      <w:r w:rsidRPr="00032186">
        <w:rPr>
          <w:rFonts w:ascii="Simplified Arabic" w:hAnsi="Simplified Arabic" w:cs="Simplified Arabic" w:hint="cs"/>
          <w:color w:val="000000" w:themeColor="text1"/>
          <w:sz w:val="28"/>
          <w:szCs w:val="28"/>
          <w:rtl/>
          <w:lang w:bidi="ar-EG"/>
        </w:rPr>
        <w:t>لإزالتها. كذلك لم تحصل مصر على تعويض عن تدمير مدن بورسعيد والإسماعيلية وميناء ومدينة السويس ومدينة بورفؤاد وتهجير قاطنيهم نتيجة ما عر</w:t>
      </w:r>
      <w:r w:rsidRPr="00032186">
        <w:rPr>
          <w:rFonts w:ascii="Simplified Arabic" w:hAnsi="Simplified Arabic" w:cs="Simplified Arabic" w:hint="cs"/>
          <w:color w:val="000000" w:themeColor="text1"/>
          <w:sz w:val="28"/>
          <w:szCs w:val="28"/>
          <w:rtl/>
          <w:lang w:bidi="ar-EG"/>
        </w:rPr>
        <w:t>ف بالعدوان الثلاثي على مصر. بالإضافة إلى مقابل ال</w:t>
      </w:r>
      <w:r w:rsidRPr="00032186">
        <w:rPr>
          <w:rFonts w:ascii="Simplified Arabic" w:hAnsi="Simplified Arabic" w:cs="Simplified Arabic"/>
          <w:color w:val="000000" w:themeColor="text1"/>
          <w:sz w:val="28"/>
          <w:szCs w:val="28"/>
          <w:rtl/>
          <w:lang w:bidi="ar-EG"/>
        </w:rPr>
        <w:t xml:space="preserve">خدمات </w:t>
      </w:r>
      <w:r w:rsidRPr="00032186">
        <w:rPr>
          <w:rFonts w:ascii="Simplified Arabic" w:hAnsi="Simplified Arabic" w:cs="Simplified Arabic" w:hint="cs"/>
          <w:color w:val="000000" w:themeColor="text1"/>
          <w:sz w:val="28"/>
          <w:szCs w:val="28"/>
          <w:rtl/>
          <w:lang w:bidi="ar-EG"/>
        </w:rPr>
        <w:t>ال</w:t>
      </w:r>
      <w:r w:rsidRPr="00032186">
        <w:rPr>
          <w:rFonts w:ascii="Simplified Arabic" w:hAnsi="Simplified Arabic" w:cs="Simplified Arabic"/>
          <w:color w:val="000000" w:themeColor="text1"/>
          <w:sz w:val="28"/>
          <w:szCs w:val="28"/>
          <w:rtl/>
          <w:lang w:bidi="ar-EG"/>
        </w:rPr>
        <w:t xml:space="preserve">عسكرية </w:t>
      </w:r>
      <w:r w:rsidRPr="00032186">
        <w:rPr>
          <w:rFonts w:ascii="Simplified Arabic" w:hAnsi="Simplified Arabic" w:cs="Simplified Arabic" w:hint="cs"/>
          <w:color w:val="000000" w:themeColor="text1"/>
          <w:sz w:val="28"/>
          <w:szCs w:val="28"/>
          <w:rtl/>
          <w:lang w:bidi="ar-EG"/>
        </w:rPr>
        <w:t xml:space="preserve">التي </w:t>
      </w:r>
      <w:r w:rsidRPr="00032186">
        <w:rPr>
          <w:rFonts w:ascii="Simplified Arabic" w:hAnsi="Simplified Arabic" w:cs="Simplified Arabic"/>
          <w:color w:val="000000" w:themeColor="text1"/>
          <w:sz w:val="28"/>
          <w:szCs w:val="28"/>
          <w:rtl/>
          <w:lang w:bidi="ar-EG"/>
        </w:rPr>
        <w:t xml:space="preserve">قدمتها مصر لبريطانيا </w:t>
      </w:r>
      <w:r w:rsidRPr="00032186">
        <w:rPr>
          <w:rFonts w:ascii="Simplified Arabic" w:hAnsi="Simplified Arabic" w:cs="Simplified Arabic" w:hint="cs"/>
          <w:color w:val="000000" w:themeColor="text1"/>
          <w:sz w:val="28"/>
          <w:szCs w:val="28"/>
          <w:rtl/>
          <w:lang w:bidi="ar-EG"/>
        </w:rPr>
        <w:t>وترتب عليها استشهاد</w:t>
      </w:r>
      <w:r w:rsidRPr="00032186">
        <w:rPr>
          <w:rFonts w:ascii="Simplified Arabic" w:hAnsi="Simplified Arabic" w:cs="Simplified Arabic"/>
          <w:color w:val="000000" w:themeColor="text1"/>
          <w:sz w:val="28"/>
          <w:szCs w:val="28"/>
          <w:rtl/>
          <w:lang w:bidi="ar-EG"/>
        </w:rPr>
        <w:t xml:space="preserve"> مئات الجنود والضباط المصريين أثناء الحرب مع </w:t>
      </w:r>
      <w:r w:rsidRPr="00032186">
        <w:rPr>
          <w:rFonts w:ascii="Simplified Arabic" w:hAnsi="Simplified Arabic" w:cs="Simplified Arabic" w:hint="cs"/>
          <w:color w:val="000000" w:themeColor="text1"/>
          <w:sz w:val="28"/>
          <w:szCs w:val="28"/>
          <w:rtl/>
          <w:lang w:bidi="ar-EG"/>
        </w:rPr>
        <w:t>إنجلترا</w:t>
      </w:r>
      <w:r w:rsidRPr="00032186">
        <w:rPr>
          <w:rFonts w:ascii="Simplified Arabic" w:hAnsi="Simplified Arabic" w:cs="Simplified Arabic"/>
          <w:color w:val="000000" w:themeColor="text1"/>
          <w:sz w:val="28"/>
          <w:szCs w:val="28"/>
          <w:rtl/>
          <w:lang w:bidi="ar-EG"/>
        </w:rPr>
        <w:t>.</w:t>
      </w:r>
      <w:r w:rsidRPr="00032186">
        <w:rPr>
          <w:rFonts w:ascii="Simplified Arabic" w:hAnsi="Simplified Arabic" w:cs="Simplified Arabic" w:hint="cs"/>
          <w:color w:val="000000" w:themeColor="text1"/>
          <w:sz w:val="28"/>
          <w:szCs w:val="28"/>
          <w:rtl/>
          <w:lang w:bidi="ar-EG"/>
        </w:rPr>
        <w:t xml:space="preserve"> لقد عانت مصر دون جريرة من ويلات الاستعمار والحروب المتعددة ومن حقها أن تفتح سجلاتها وأن تطالب</w:t>
      </w:r>
      <w:r w:rsidRPr="00032186">
        <w:rPr>
          <w:rFonts w:ascii="Simplified Arabic" w:hAnsi="Simplified Arabic" w:cs="Simplified Arabic" w:hint="cs"/>
          <w:color w:val="000000" w:themeColor="text1"/>
          <w:sz w:val="28"/>
          <w:szCs w:val="28"/>
          <w:rtl/>
          <w:lang w:bidi="ar-EG"/>
        </w:rPr>
        <w:t xml:space="preserve"> بتعويض عما حاق بها من أضرار.</w:t>
      </w:r>
    </w:p>
    <w:p w14:paraId="73D8DFCC" w14:textId="77777777" w:rsidR="00C268A2" w:rsidRPr="00F0010B" w:rsidRDefault="00F62C8E" w:rsidP="00F62C8E">
      <w:pPr>
        <w:pStyle w:val="ListParagraph"/>
        <w:numPr>
          <w:ilvl w:val="0"/>
          <w:numId w:val="54"/>
        </w:numPr>
        <w:bidi/>
        <w:ind w:right="-7"/>
        <w:rPr>
          <w:rFonts w:ascii="Sakkal Majalla" w:hAnsi="Sakkal Majalla" w:cs="PT Bold Heading"/>
          <w:color w:val="000000" w:themeColor="text1"/>
          <w:sz w:val="24"/>
          <w:szCs w:val="24"/>
          <w:lang w:bidi="ar-EG"/>
        </w:rPr>
      </w:pPr>
      <w:r w:rsidRPr="00F0010B">
        <w:rPr>
          <w:rFonts w:ascii="Sakkal Majalla" w:hAnsi="Sakkal Majalla" w:cs="PT Bold Heading" w:hint="cs"/>
          <w:color w:val="000000" w:themeColor="text1"/>
          <w:sz w:val="24"/>
          <w:szCs w:val="24"/>
          <w:rtl/>
          <w:lang w:bidi="ar-EG"/>
        </w:rPr>
        <w:t>تعزيز الاستفادة من الثروات الطبيعية</w:t>
      </w:r>
    </w:p>
    <w:p w14:paraId="620E9443" w14:textId="77777777" w:rsidR="00C268A2" w:rsidRDefault="00F62C8E" w:rsidP="00C268A2">
      <w:pPr>
        <w:pStyle w:val="ListParagraph"/>
        <w:bidi/>
        <w:ind w:left="379" w:right="-7"/>
        <w:rPr>
          <w:rFonts w:ascii="Simplified Arabic" w:hAnsi="Simplified Arabic" w:cs="Simplified Arabic"/>
          <w:color w:val="000000" w:themeColor="text1"/>
          <w:sz w:val="28"/>
          <w:szCs w:val="28"/>
          <w:rtl/>
          <w:lang w:bidi="ar-EG"/>
        </w:rPr>
      </w:pPr>
      <w:r>
        <w:rPr>
          <w:rFonts w:ascii="Simplified Arabic" w:hAnsi="Simplified Arabic" w:cs="Simplified Arabic" w:hint="cs"/>
          <w:color w:val="000000" w:themeColor="text1"/>
          <w:sz w:val="28"/>
          <w:szCs w:val="28"/>
          <w:rtl/>
          <w:lang w:bidi="ar-EG"/>
        </w:rPr>
        <w:t xml:space="preserve">أشارت أجندة عمل أديس أبابا إلى أن </w:t>
      </w:r>
      <w:r w:rsidRPr="00F0010B">
        <w:rPr>
          <w:rFonts w:ascii="Simplified Arabic" w:hAnsi="Simplified Arabic" w:cs="Simplified Arabic"/>
          <w:color w:val="000000" w:themeColor="text1"/>
          <w:sz w:val="28"/>
          <w:szCs w:val="28"/>
          <w:rtl/>
          <w:lang w:bidi="ar-EG"/>
        </w:rPr>
        <w:t xml:space="preserve">البلدان التي تعتمد على صادرات الموارد الطبيعية تواجه تحديات خاصة. </w:t>
      </w:r>
      <w:r>
        <w:rPr>
          <w:rFonts w:ascii="Simplified Arabic" w:hAnsi="Simplified Arabic" w:cs="Simplified Arabic" w:hint="cs"/>
          <w:color w:val="000000" w:themeColor="text1"/>
          <w:sz w:val="28"/>
          <w:szCs w:val="28"/>
          <w:rtl/>
          <w:lang w:bidi="ar-EG"/>
        </w:rPr>
        <w:t xml:space="preserve">وفي ضوء توصيات الأجندة، </w:t>
      </w:r>
      <w:r w:rsidRPr="00F0010B">
        <w:rPr>
          <w:rFonts w:ascii="Simplified Arabic" w:hAnsi="Simplified Arabic" w:cs="Simplified Arabic"/>
          <w:color w:val="000000" w:themeColor="text1"/>
          <w:sz w:val="28"/>
          <w:szCs w:val="28"/>
          <w:rtl/>
          <w:lang w:bidi="ar-EG"/>
        </w:rPr>
        <w:t xml:space="preserve">يجب أن تمارس </w:t>
      </w:r>
      <w:r>
        <w:rPr>
          <w:rFonts w:ascii="Simplified Arabic" w:hAnsi="Simplified Arabic" w:cs="Simplified Arabic" w:hint="cs"/>
          <w:color w:val="000000" w:themeColor="text1"/>
          <w:sz w:val="28"/>
          <w:szCs w:val="28"/>
          <w:rtl/>
          <w:lang w:bidi="ar-EG"/>
        </w:rPr>
        <w:t>مصر ا</w:t>
      </w:r>
      <w:r w:rsidRPr="00F0010B">
        <w:rPr>
          <w:rFonts w:ascii="Simplified Arabic" w:hAnsi="Simplified Arabic" w:cs="Simplified Arabic"/>
          <w:color w:val="000000" w:themeColor="text1"/>
          <w:sz w:val="28"/>
          <w:szCs w:val="28"/>
          <w:rtl/>
          <w:lang w:bidi="ar-EG"/>
        </w:rPr>
        <w:t>لسيادة</w:t>
      </w:r>
      <w:r>
        <w:rPr>
          <w:rFonts w:ascii="Simplified Arabic" w:hAnsi="Simplified Arabic" w:cs="Simplified Arabic" w:hint="cs"/>
          <w:color w:val="000000" w:themeColor="text1"/>
          <w:sz w:val="28"/>
          <w:szCs w:val="28"/>
          <w:rtl/>
          <w:lang w:bidi="ar-EG"/>
        </w:rPr>
        <w:t xml:space="preserve"> الكاملة</w:t>
      </w:r>
      <w:r w:rsidRPr="00F0010B">
        <w:rPr>
          <w:rFonts w:ascii="Simplified Arabic" w:hAnsi="Simplified Arabic" w:cs="Simplified Arabic"/>
          <w:color w:val="000000" w:themeColor="text1"/>
          <w:sz w:val="28"/>
          <w:szCs w:val="28"/>
          <w:rtl/>
          <w:lang w:bidi="ar-EG"/>
        </w:rPr>
        <w:t xml:space="preserve"> الدائمة على جميع ثرواتها ومواردها الطبيعية </w:t>
      </w:r>
      <w:r>
        <w:rPr>
          <w:rFonts w:ascii="Simplified Arabic" w:hAnsi="Simplified Arabic" w:cs="Simplified Arabic" w:hint="cs"/>
          <w:color w:val="000000" w:themeColor="text1"/>
          <w:sz w:val="28"/>
          <w:szCs w:val="28"/>
          <w:rtl/>
          <w:lang w:bidi="ar-EG"/>
        </w:rPr>
        <w:t>من الغاز والنفط والذهب والمعادن وغيرها، وأن تسعى ل</w:t>
      </w:r>
      <w:r w:rsidRPr="00F0010B">
        <w:rPr>
          <w:rFonts w:ascii="Simplified Arabic" w:hAnsi="Simplified Arabic" w:cs="Simplified Arabic"/>
          <w:color w:val="000000" w:themeColor="text1"/>
          <w:sz w:val="28"/>
          <w:szCs w:val="28"/>
          <w:rtl/>
          <w:lang w:bidi="ar-EG"/>
        </w:rPr>
        <w:t xml:space="preserve">لاستثمار في إضافة القيمة ومعالجة الموارد الطبيعية </w:t>
      </w:r>
      <w:r>
        <w:rPr>
          <w:rFonts w:ascii="Simplified Arabic" w:hAnsi="Simplified Arabic" w:cs="Simplified Arabic" w:hint="cs"/>
          <w:color w:val="000000" w:themeColor="text1"/>
          <w:sz w:val="28"/>
          <w:szCs w:val="28"/>
          <w:rtl/>
          <w:lang w:bidi="ar-EG"/>
        </w:rPr>
        <w:t xml:space="preserve">محليا </w:t>
      </w:r>
      <w:r w:rsidRPr="00F0010B">
        <w:rPr>
          <w:rFonts w:ascii="Simplified Arabic" w:hAnsi="Simplified Arabic" w:cs="Simplified Arabic"/>
          <w:color w:val="000000" w:themeColor="text1"/>
          <w:sz w:val="28"/>
          <w:szCs w:val="28"/>
          <w:rtl/>
          <w:lang w:bidi="ar-EG"/>
        </w:rPr>
        <w:t xml:space="preserve">والتنويع الإنتاجي، </w:t>
      </w:r>
      <w:r>
        <w:rPr>
          <w:rFonts w:ascii="Simplified Arabic" w:hAnsi="Simplified Arabic" w:cs="Simplified Arabic" w:hint="cs"/>
          <w:color w:val="000000" w:themeColor="text1"/>
          <w:sz w:val="28"/>
          <w:szCs w:val="28"/>
          <w:rtl/>
          <w:lang w:bidi="ar-EG"/>
        </w:rPr>
        <w:t xml:space="preserve">وأن تعيد النظر في </w:t>
      </w:r>
      <w:r w:rsidRPr="00F0010B">
        <w:rPr>
          <w:rFonts w:ascii="Simplified Arabic" w:hAnsi="Simplified Arabic" w:cs="Simplified Arabic"/>
          <w:color w:val="000000" w:themeColor="text1"/>
          <w:sz w:val="28"/>
          <w:szCs w:val="28"/>
          <w:rtl/>
          <w:lang w:bidi="ar-EG"/>
        </w:rPr>
        <w:t>الحوافز الضريبية المفرطة المتعلقة بهذه الاستثمارات، لا سيما في الصناع</w:t>
      </w:r>
      <w:r w:rsidRPr="00F0010B">
        <w:rPr>
          <w:rFonts w:ascii="Simplified Arabic" w:hAnsi="Simplified Arabic" w:cs="Simplified Arabic"/>
          <w:color w:val="000000" w:themeColor="text1"/>
          <w:sz w:val="28"/>
          <w:szCs w:val="28"/>
          <w:rtl/>
          <w:lang w:bidi="ar-EG"/>
        </w:rPr>
        <w:t xml:space="preserve">ات الاستخراجية. </w:t>
      </w:r>
      <w:r>
        <w:rPr>
          <w:rFonts w:ascii="Simplified Arabic" w:hAnsi="Simplified Arabic" w:cs="Simplified Arabic" w:hint="cs"/>
          <w:color w:val="000000" w:themeColor="text1"/>
          <w:sz w:val="28"/>
          <w:szCs w:val="28"/>
          <w:rtl/>
          <w:lang w:bidi="ar-EG"/>
        </w:rPr>
        <w:t xml:space="preserve">ويتحتم عليها </w:t>
      </w:r>
      <w:r w:rsidRPr="00F0010B">
        <w:rPr>
          <w:rFonts w:ascii="Simplified Arabic" w:hAnsi="Simplified Arabic" w:cs="Simplified Arabic"/>
          <w:color w:val="000000" w:themeColor="text1"/>
          <w:sz w:val="28"/>
          <w:szCs w:val="28"/>
          <w:rtl/>
          <w:lang w:bidi="ar-EG"/>
        </w:rPr>
        <w:t xml:space="preserve">تبادل أفضل الممارسات </w:t>
      </w:r>
      <w:r>
        <w:rPr>
          <w:rFonts w:ascii="Simplified Arabic" w:hAnsi="Simplified Arabic" w:cs="Simplified Arabic" w:hint="cs"/>
          <w:color w:val="000000" w:themeColor="text1"/>
          <w:sz w:val="28"/>
          <w:szCs w:val="28"/>
          <w:rtl/>
          <w:lang w:bidi="ar-EG"/>
        </w:rPr>
        <w:t>و</w:t>
      </w:r>
      <w:r w:rsidRPr="00F0010B">
        <w:rPr>
          <w:rFonts w:ascii="Simplified Arabic" w:hAnsi="Simplified Arabic" w:cs="Simplified Arabic"/>
          <w:color w:val="000000" w:themeColor="text1"/>
          <w:sz w:val="28"/>
          <w:szCs w:val="28"/>
          <w:rtl/>
          <w:lang w:bidi="ar-EG"/>
        </w:rPr>
        <w:t xml:space="preserve">التعلم من الأقران وبناء القدرات من أجل </w:t>
      </w:r>
      <w:r>
        <w:rPr>
          <w:rFonts w:ascii="Simplified Arabic" w:hAnsi="Simplified Arabic" w:cs="Simplified Arabic" w:hint="cs"/>
          <w:color w:val="000000" w:themeColor="text1"/>
          <w:sz w:val="28"/>
          <w:szCs w:val="28"/>
          <w:rtl/>
          <w:lang w:bidi="ar-EG"/>
        </w:rPr>
        <w:t>التفاوض والتعاقد الذي يمنح مصر</w:t>
      </w:r>
      <w:r w:rsidRPr="00F0010B">
        <w:rPr>
          <w:rFonts w:ascii="Simplified Arabic" w:hAnsi="Simplified Arabic" w:cs="Simplified Arabic"/>
          <w:color w:val="000000" w:themeColor="text1"/>
          <w:sz w:val="28"/>
          <w:szCs w:val="28"/>
          <w:rtl/>
          <w:lang w:bidi="ar-EG"/>
        </w:rPr>
        <w:t xml:space="preserve"> امتيازات عادلة وشفافة </w:t>
      </w:r>
      <w:r>
        <w:rPr>
          <w:rFonts w:ascii="Simplified Arabic" w:hAnsi="Simplified Arabic" w:cs="Simplified Arabic" w:hint="cs"/>
          <w:color w:val="000000" w:themeColor="text1"/>
          <w:sz w:val="28"/>
          <w:szCs w:val="28"/>
          <w:rtl/>
          <w:lang w:bidi="ar-EG"/>
        </w:rPr>
        <w:t xml:space="preserve">في </w:t>
      </w:r>
      <w:r w:rsidRPr="00F0010B">
        <w:rPr>
          <w:rFonts w:ascii="Simplified Arabic" w:hAnsi="Simplified Arabic" w:cs="Simplified Arabic"/>
          <w:color w:val="000000" w:themeColor="text1"/>
          <w:sz w:val="28"/>
          <w:szCs w:val="28"/>
          <w:rtl/>
          <w:lang w:bidi="ar-EG"/>
        </w:rPr>
        <w:t>اتفاقيات الإيرادات والإتاوات ومراقبة تنفيذ العقود.</w:t>
      </w:r>
    </w:p>
    <w:p w14:paraId="645AB19E" w14:textId="77777777" w:rsidR="00C268A2" w:rsidRPr="008C340F" w:rsidRDefault="00F62C8E" w:rsidP="00F62C8E">
      <w:pPr>
        <w:pStyle w:val="ListParagraph"/>
        <w:numPr>
          <w:ilvl w:val="0"/>
          <w:numId w:val="54"/>
        </w:numPr>
        <w:bidi/>
        <w:ind w:right="-7"/>
        <w:rPr>
          <w:rFonts w:ascii="Sakkal Majalla" w:hAnsi="Sakkal Majalla" w:cs="PT Bold Heading"/>
          <w:color w:val="000000" w:themeColor="text1"/>
          <w:sz w:val="24"/>
          <w:szCs w:val="24"/>
          <w:lang w:bidi="ar-EG"/>
        </w:rPr>
      </w:pPr>
      <w:r w:rsidRPr="008C340F">
        <w:rPr>
          <w:rFonts w:ascii="Sakkal Majalla" w:hAnsi="Sakkal Majalla" w:cs="PT Bold Heading" w:hint="cs"/>
          <w:color w:val="000000" w:themeColor="text1"/>
          <w:sz w:val="24"/>
          <w:szCs w:val="24"/>
          <w:rtl/>
          <w:lang w:bidi="ar-EG"/>
        </w:rPr>
        <w:t>ترشيد الدعم</w:t>
      </w:r>
    </w:p>
    <w:p w14:paraId="065CEE17" w14:textId="77777777" w:rsidR="00C268A2" w:rsidRPr="006C3E3D" w:rsidRDefault="00F62C8E" w:rsidP="00C268A2">
      <w:pPr>
        <w:pStyle w:val="ListParagraph"/>
        <w:bidi/>
        <w:ind w:left="379" w:right="-7"/>
        <w:rPr>
          <w:rFonts w:ascii="Simplified Arabic" w:hAnsi="Simplified Arabic" w:cs="Simplified Arabic"/>
          <w:color w:val="000000" w:themeColor="text1"/>
          <w:sz w:val="28"/>
          <w:szCs w:val="28"/>
          <w:lang w:bidi="ar-EG"/>
        </w:rPr>
      </w:pPr>
      <w:r>
        <w:rPr>
          <w:rFonts w:ascii="Simplified Arabic" w:hAnsi="Simplified Arabic" w:cs="Simplified Arabic" w:hint="cs"/>
          <w:color w:val="000000" w:themeColor="text1"/>
          <w:sz w:val="28"/>
          <w:szCs w:val="28"/>
          <w:rtl/>
          <w:lang w:bidi="ar-EG"/>
        </w:rPr>
        <w:t xml:space="preserve">في عام 2019 حولت الخزانة العامة </w:t>
      </w:r>
      <w:r w:rsidRPr="00B83612">
        <w:rPr>
          <w:rFonts w:ascii="Simplified Arabic" w:hAnsi="Simplified Arabic" w:cs="Simplified Arabic" w:hint="cs"/>
          <w:sz w:val="28"/>
          <w:szCs w:val="28"/>
          <w:rtl/>
        </w:rPr>
        <w:t xml:space="preserve">17.3 </w:t>
      </w:r>
      <w:r w:rsidRPr="008C340F">
        <w:rPr>
          <w:rFonts w:ascii="Simplified Arabic" w:hAnsi="Simplified Arabic" w:cs="Simplified Arabic" w:hint="cs"/>
          <w:color w:val="000000" w:themeColor="text1"/>
          <w:sz w:val="28"/>
          <w:szCs w:val="28"/>
          <w:rtl/>
          <w:lang w:bidi="ar-EG"/>
        </w:rPr>
        <w:t>مليار جنيه</w:t>
      </w:r>
      <w:r w:rsidRPr="008C340F">
        <w:rPr>
          <w:rFonts w:ascii="Simplified Arabic" w:hAnsi="Simplified Arabic" w:cs="Simplified Arabic" w:hint="cs"/>
          <w:color w:val="000000" w:themeColor="text1"/>
          <w:sz w:val="28"/>
          <w:szCs w:val="28"/>
          <w:rtl/>
          <w:lang w:bidi="ar-EG"/>
        </w:rPr>
        <w:t xml:space="preserve"> للشركة القابضة لكهرباء مصر دعما -بالأساس- لكهرباء القطاع الصناعي حيث أن الدعم المقدم للمواطنين</w:t>
      </w:r>
      <w:r w:rsidRPr="008C340F">
        <w:rPr>
          <w:rFonts w:ascii="Simplified Arabic" w:hAnsi="Simplified Arabic" w:cs="Simplified Arabic"/>
          <w:color w:val="000000" w:themeColor="text1"/>
          <w:sz w:val="28"/>
          <w:szCs w:val="28"/>
          <w:rtl/>
          <w:lang w:bidi="ar-EG"/>
        </w:rPr>
        <w:t xml:space="preserve"> </w:t>
      </w:r>
      <w:r w:rsidRPr="008C340F">
        <w:rPr>
          <w:rFonts w:ascii="Simplified Arabic" w:hAnsi="Simplified Arabic" w:cs="Simplified Arabic" w:hint="cs"/>
          <w:color w:val="000000" w:themeColor="text1"/>
          <w:sz w:val="28"/>
          <w:szCs w:val="28"/>
          <w:rtl/>
          <w:lang w:bidi="ar-EG"/>
        </w:rPr>
        <w:t xml:space="preserve">محدودي الدخل أصبح </w:t>
      </w:r>
      <w:r w:rsidRPr="008C340F">
        <w:rPr>
          <w:rFonts w:ascii="Simplified Arabic" w:hAnsi="Simplified Arabic" w:cs="Simplified Arabic"/>
          <w:color w:val="000000" w:themeColor="text1"/>
          <w:sz w:val="28"/>
          <w:szCs w:val="28"/>
          <w:rtl/>
          <w:lang w:bidi="ar-EG"/>
        </w:rPr>
        <w:lastRenderedPageBreak/>
        <w:t>"دعم</w:t>
      </w:r>
      <w:r w:rsidRPr="008C340F">
        <w:rPr>
          <w:rFonts w:ascii="Simplified Arabic" w:hAnsi="Simplified Arabic" w:cs="Simplified Arabic" w:hint="cs"/>
          <w:color w:val="000000" w:themeColor="text1"/>
          <w:sz w:val="28"/>
          <w:szCs w:val="28"/>
          <w:rtl/>
          <w:lang w:bidi="ar-EG"/>
        </w:rPr>
        <w:t>ا</w:t>
      </w:r>
      <w:r w:rsidRPr="008C340F">
        <w:rPr>
          <w:rFonts w:ascii="Simplified Arabic" w:hAnsi="Simplified Arabic" w:cs="Simplified Arabic"/>
          <w:color w:val="000000" w:themeColor="text1"/>
          <w:sz w:val="28"/>
          <w:szCs w:val="28"/>
          <w:rtl/>
          <w:lang w:bidi="ar-EG"/>
        </w:rPr>
        <w:t xml:space="preserve"> </w:t>
      </w:r>
      <w:r w:rsidRPr="008C340F">
        <w:rPr>
          <w:rFonts w:ascii="Simplified Arabic" w:hAnsi="Simplified Arabic" w:cs="Simplified Arabic" w:hint="cs"/>
          <w:color w:val="000000" w:themeColor="text1"/>
          <w:sz w:val="28"/>
          <w:szCs w:val="28"/>
          <w:rtl/>
          <w:lang w:bidi="ar-EG"/>
        </w:rPr>
        <w:t>تبادليا</w:t>
      </w:r>
      <w:r w:rsidRPr="008C340F">
        <w:rPr>
          <w:rFonts w:ascii="Simplified Arabic" w:hAnsi="Simplified Arabic" w:cs="Simplified Arabic"/>
          <w:color w:val="000000" w:themeColor="text1"/>
          <w:sz w:val="28"/>
          <w:szCs w:val="28"/>
          <w:rtl/>
          <w:lang w:bidi="ar-EG"/>
        </w:rPr>
        <w:t xml:space="preserve">" بين </w:t>
      </w:r>
      <w:r w:rsidRPr="008C340F">
        <w:rPr>
          <w:rFonts w:ascii="Simplified Arabic" w:hAnsi="Simplified Arabic" w:cs="Simplified Arabic" w:hint="cs"/>
          <w:color w:val="000000" w:themeColor="text1"/>
          <w:sz w:val="28"/>
          <w:szCs w:val="28"/>
          <w:rtl/>
          <w:lang w:bidi="ar-EG"/>
        </w:rPr>
        <w:t>كثيفي</w:t>
      </w:r>
      <w:r w:rsidRPr="008C340F">
        <w:rPr>
          <w:rFonts w:ascii="Simplified Arabic" w:hAnsi="Simplified Arabic" w:cs="Simplified Arabic"/>
          <w:color w:val="000000" w:themeColor="text1"/>
          <w:sz w:val="28"/>
          <w:szCs w:val="28"/>
          <w:rtl/>
          <w:lang w:bidi="ar-EG"/>
        </w:rPr>
        <w:t xml:space="preserve"> الاستهلاك </w:t>
      </w:r>
      <w:r w:rsidRPr="008C340F">
        <w:rPr>
          <w:rFonts w:ascii="Simplified Arabic" w:hAnsi="Simplified Arabic" w:cs="Simplified Arabic" w:hint="cs"/>
          <w:color w:val="000000" w:themeColor="text1"/>
          <w:sz w:val="28"/>
          <w:szCs w:val="28"/>
          <w:rtl/>
          <w:lang w:bidi="ar-EG"/>
        </w:rPr>
        <w:t>وقليلي</w:t>
      </w:r>
      <w:r w:rsidRPr="008C340F">
        <w:rPr>
          <w:rFonts w:ascii="Simplified Arabic" w:hAnsi="Simplified Arabic" w:cs="Simplified Arabic"/>
          <w:color w:val="000000" w:themeColor="text1"/>
          <w:sz w:val="28"/>
          <w:szCs w:val="28"/>
          <w:rtl/>
          <w:lang w:bidi="ar-EG"/>
        </w:rPr>
        <w:t xml:space="preserve"> الاستهلاك</w:t>
      </w:r>
      <w:r w:rsidRPr="008C340F">
        <w:rPr>
          <w:rFonts w:ascii="Simplified Arabic" w:hAnsi="Simplified Arabic" w:cs="Simplified Arabic" w:hint="cs"/>
          <w:color w:val="000000" w:themeColor="text1"/>
          <w:sz w:val="28"/>
          <w:szCs w:val="28"/>
          <w:rtl/>
          <w:lang w:bidi="ar-EG"/>
        </w:rPr>
        <w:t xml:space="preserve"> وفق تصريحات وزير</w:t>
      </w:r>
      <w:r w:rsidRPr="008C340F">
        <w:rPr>
          <w:rFonts w:ascii="Simplified Arabic" w:hAnsi="Simplified Arabic" w:cs="Simplified Arabic"/>
          <w:color w:val="000000" w:themeColor="text1"/>
          <w:sz w:val="28"/>
          <w:szCs w:val="28"/>
          <w:rtl/>
          <w:lang w:bidi="ar-EG"/>
        </w:rPr>
        <w:t xml:space="preserve"> الكهرباء والطاقة المتجددة</w:t>
      </w:r>
      <w:r w:rsidR="00FB1B97">
        <w:rPr>
          <w:rFonts w:ascii="Simplified Arabic" w:hAnsi="Simplified Arabic" w:cs="Simplified Arabic" w:hint="cs"/>
          <w:color w:val="000000" w:themeColor="text1"/>
          <w:sz w:val="28"/>
          <w:szCs w:val="28"/>
          <w:rtl/>
          <w:lang w:bidi="ar-EG"/>
        </w:rPr>
        <w:t>( نورا فخري، 2020)</w:t>
      </w:r>
      <w:r>
        <w:rPr>
          <w:rFonts w:ascii="Simplified Arabic" w:hAnsi="Simplified Arabic" w:cs="Simplified Arabic"/>
          <w:color w:val="000000" w:themeColor="text1"/>
          <w:sz w:val="28"/>
          <w:szCs w:val="28"/>
          <w:vertAlign w:val="superscript"/>
          <w:rtl/>
          <w:lang w:bidi="ar-EG"/>
        </w:rPr>
        <w:footnoteReference w:id="211"/>
      </w:r>
      <w:r w:rsidRPr="008C340F">
        <w:rPr>
          <w:rFonts w:ascii="Simplified Arabic" w:hAnsi="Simplified Arabic" w:cs="Simplified Arabic" w:hint="cs"/>
          <w:color w:val="000000" w:themeColor="text1"/>
          <w:sz w:val="28"/>
          <w:szCs w:val="28"/>
          <w:rtl/>
          <w:lang w:bidi="ar-EG"/>
        </w:rPr>
        <w:t xml:space="preserve">. صحيح أن كوريا تبنت أساليب مماثلة لدعم القطاع الصناعي حيث </w:t>
      </w:r>
      <w:r w:rsidRPr="008C340F">
        <w:rPr>
          <w:rFonts w:ascii="Simplified Arabic" w:hAnsi="Simplified Arabic" w:cs="Simplified Arabic"/>
          <w:color w:val="000000" w:themeColor="text1"/>
          <w:sz w:val="28"/>
          <w:szCs w:val="28"/>
          <w:rtl/>
          <w:lang w:bidi="ar-EG"/>
        </w:rPr>
        <w:t>شمل الدعم الحكومي للتصنيع تخفيض معدلات استخدام المنافع العامة بالنسبة للشركات الصناعية إلى حوالي %77 من المعدلات في الأسر المعيشية و 41% من المعدلات للقطاع التجاري والقطاع العام</w:t>
      </w:r>
      <w:r w:rsidRPr="008C340F">
        <w:rPr>
          <w:rFonts w:ascii="Simplified Arabic" w:hAnsi="Simplified Arabic" w:cs="Simplified Arabic" w:hint="cs"/>
          <w:color w:val="000000" w:themeColor="text1"/>
          <w:sz w:val="28"/>
          <w:szCs w:val="28"/>
          <w:rtl/>
          <w:lang w:bidi="ar-EG"/>
        </w:rPr>
        <w:t xml:space="preserve"> ناهيك عن بيع المؤسس</w:t>
      </w:r>
      <w:r w:rsidRPr="008C340F">
        <w:rPr>
          <w:rFonts w:ascii="Simplified Arabic" w:hAnsi="Simplified Arabic" w:cs="Simplified Arabic" w:hint="cs"/>
          <w:color w:val="000000" w:themeColor="text1"/>
          <w:sz w:val="28"/>
          <w:szCs w:val="28"/>
          <w:rtl/>
          <w:lang w:bidi="ar-EG"/>
        </w:rPr>
        <w:t xml:space="preserve">ات العامة و الأصول اليابانية بأسعار زهيدة واستخدام أدوات سعر الصرف المتعدد و الائتمان الموجه و قمع النقابات العمالية من أجل تخفيض </w:t>
      </w:r>
      <w:r w:rsidRPr="008C340F">
        <w:rPr>
          <w:rFonts w:ascii="Simplified Arabic" w:hAnsi="Simplified Arabic" w:cs="Simplified Arabic"/>
          <w:color w:val="000000" w:themeColor="text1"/>
          <w:sz w:val="28"/>
          <w:szCs w:val="28"/>
          <w:rtl/>
          <w:lang w:bidi="ar-EG"/>
        </w:rPr>
        <w:t xml:space="preserve">تكاليف الأجور </w:t>
      </w:r>
      <w:r w:rsidRPr="008C340F">
        <w:rPr>
          <w:rFonts w:ascii="Simplified Arabic" w:hAnsi="Simplified Arabic" w:cs="Simplified Arabic" w:hint="cs"/>
          <w:color w:val="000000" w:themeColor="text1"/>
          <w:sz w:val="28"/>
          <w:szCs w:val="28"/>
          <w:rtl/>
          <w:lang w:bidi="ar-EG"/>
        </w:rPr>
        <w:t xml:space="preserve">وتقديم دعم مباشر وغير مباشر، بل وصل الأمر إلى حد </w:t>
      </w:r>
      <w:r w:rsidRPr="008C340F">
        <w:rPr>
          <w:rFonts w:ascii="Simplified Arabic" w:hAnsi="Simplified Arabic" w:cs="Simplified Arabic"/>
          <w:color w:val="000000" w:themeColor="text1"/>
          <w:sz w:val="28"/>
          <w:szCs w:val="28"/>
          <w:rtl/>
          <w:lang w:bidi="ar-EG"/>
        </w:rPr>
        <w:t>كما</w:t>
      </w:r>
      <w:r w:rsidRPr="008C340F">
        <w:rPr>
          <w:rFonts w:ascii="Simplified Arabic" w:hAnsi="Simplified Arabic" w:cs="Simplified Arabic"/>
          <w:color w:val="000000" w:themeColor="text1"/>
          <w:sz w:val="28"/>
          <w:szCs w:val="28"/>
          <w:lang w:bidi="ar-EG"/>
        </w:rPr>
        <w:t xml:space="preserve"> </w:t>
      </w:r>
      <w:r w:rsidRPr="008C340F">
        <w:rPr>
          <w:rFonts w:ascii="Simplified Arabic" w:hAnsi="Simplified Arabic" w:cs="Simplified Arabic"/>
          <w:color w:val="000000" w:themeColor="text1"/>
          <w:sz w:val="28"/>
          <w:szCs w:val="28"/>
          <w:rtl/>
          <w:lang w:bidi="ar-EG"/>
        </w:rPr>
        <w:t>غض</w:t>
      </w:r>
      <w:r w:rsidRPr="008C340F">
        <w:rPr>
          <w:rFonts w:ascii="Simplified Arabic" w:hAnsi="Simplified Arabic" w:cs="Simplified Arabic"/>
          <w:color w:val="000000" w:themeColor="text1"/>
          <w:sz w:val="28"/>
          <w:szCs w:val="28"/>
          <w:lang w:bidi="ar-EG"/>
        </w:rPr>
        <w:t xml:space="preserve"> </w:t>
      </w:r>
      <w:r w:rsidRPr="008C340F">
        <w:rPr>
          <w:rFonts w:ascii="Simplified Arabic" w:hAnsi="Simplified Arabic" w:cs="Simplified Arabic"/>
          <w:color w:val="000000" w:themeColor="text1"/>
          <w:sz w:val="28"/>
          <w:szCs w:val="28"/>
          <w:rtl/>
          <w:lang w:bidi="ar-EG"/>
        </w:rPr>
        <w:t>الطرف</w:t>
      </w:r>
      <w:r w:rsidRPr="008C340F">
        <w:rPr>
          <w:rFonts w:ascii="Simplified Arabic" w:hAnsi="Simplified Arabic" w:cs="Simplified Arabic"/>
          <w:color w:val="000000" w:themeColor="text1"/>
          <w:sz w:val="28"/>
          <w:szCs w:val="28"/>
          <w:lang w:bidi="ar-EG"/>
        </w:rPr>
        <w:t xml:space="preserve"> </w:t>
      </w:r>
      <w:r w:rsidRPr="008C340F">
        <w:rPr>
          <w:rFonts w:ascii="Simplified Arabic" w:hAnsi="Simplified Arabic" w:cs="Simplified Arabic"/>
          <w:color w:val="000000" w:themeColor="text1"/>
          <w:sz w:val="28"/>
          <w:szCs w:val="28"/>
          <w:rtl/>
          <w:lang w:bidi="ar-EG"/>
        </w:rPr>
        <w:t>عن</w:t>
      </w:r>
      <w:r w:rsidRPr="008C340F">
        <w:rPr>
          <w:rFonts w:ascii="Simplified Arabic" w:hAnsi="Simplified Arabic" w:cs="Simplified Arabic"/>
          <w:color w:val="000000" w:themeColor="text1"/>
          <w:sz w:val="28"/>
          <w:szCs w:val="28"/>
          <w:lang w:bidi="ar-EG"/>
        </w:rPr>
        <w:t xml:space="preserve"> </w:t>
      </w:r>
      <w:r w:rsidRPr="008C340F">
        <w:rPr>
          <w:rFonts w:ascii="Simplified Arabic" w:hAnsi="Simplified Arabic" w:cs="Simplified Arabic"/>
          <w:color w:val="000000" w:themeColor="text1"/>
          <w:sz w:val="28"/>
          <w:szCs w:val="28"/>
          <w:rtl/>
          <w:lang w:bidi="ar-EG"/>
        </w:rPr>
        <w:t>التهرب</w:t>
      </w:r>
      <w:r w:rsidRPr="008C340F">
        <w:rPr>
          <w:rFonts w:ascii="Simplified Arabic" w:hAnsi="Simplified Arabic" w:cs="Simplified Arabic"/>
          <w:color w:val="000000" w:themeColor="text1"/>
          <w:sz w:val="28"/>
          <w:szCs w:val="28"/>
          <w:lang w:bidi="ar-EG"/>
        </w:rPr>
        <w:t xml:space="preserve"> </w:t>
      </w:r>
      <w:r w:rsidRPr="008C340F">
        <w:rPr>
          <w:rFonts w:ascii="Simplified Arabic" w:hAnsi="Simplified Arabic" w:cs="Simplified Arabic"/>
          <w:color w:val="000000" w:themeColor="text1"/>
          <w:sz w:val="28"/>
          <w:szCs w:val="28"/>
          <w:rtl/>
          <w:lang w:bidi="ar-EG"/>
        </w:rPr>
        <w:t>الضريبي</w:t>
      </w:r>
      <w:r w:rsidRPr="008C340F">
        <w:rPr>
          <w:rFonts w:ascii="Simplified Arabic" w:hAnsi="Simplified Arabic" w:cs="Simplified Arabic" w:hint="cs"/>
          <w:color w:val="000000" w:themeColor="text1"/>
          <w:sz w:val="28"/>
          <w:szCs w:val="28"/>
          <w:rtl/>
          <w:lang w:bidi="ar-EG"/>
        </w:rPr>
        <w:t xml:space="preserve"> ، لكن كل هذه المزايا كانت لدعم ا</w:t>
      </w:r>
      <w:r w:rsidRPr="008C340F">
        <w:rPr>
          <w:rFonts w:ascii="Simplified Arabic" w:hAnsi="Simplified Arabic" w:cs="Simplified Arabic" w:hint="cs"/>
          <w:color w:val="000000" w:themeColor="text1"/>
          <w:sz w:val="28"/>
          <w:szCs w:val="28"/>
          <w:rtl/>
          <w:lang w:bidi="ar-EG"/>
        </w:rPr>
        <w:t xml:space="preserve">لقدرة التنافسية ومشروطة بتحقيق أهداف التصدير والربحية، ويتم سحب هذه المزايا فورا </w:t>
      </w:r>
      <w:r>
        <w:rPr>
          <w:rFonts w:ascii="Simplified Arabic" w:hAnsi="Simplified Arabic" w:cs="Simplified Arabic" w:hint="cs"/>
          <w:color w:val="000000" w:themeColor="text1"/>
          <w:sz w:val="28"/>
          <w:szCs w:val="28"/>
          <w:rtl/>
          <w:lang w:bidi="ar-EG"/>
        </w:rPr>
        <w:t xml:space="preserve">من الشركات التي </w:t>
      </w:r>
      <w:r w:rsidRPr="008C340F">
        <w:rPr>
          <w:rFonts w:ascii="Simplified Arabic" w:hAnsi="Simplified Arabic" w:cs="Simplified Arabic" w:hint="cs"/>
          <w:color w:val="000000" w:themeColor="text1"/>
          <w:sz w:val="28"/>
          <w:szCs w:val="28"/>
          <w:rtl/>
          <w:lang w:bidi="ar-EG"/>
        </w:rPr>
        <w:t>تسقط</w:t>
      </w:r>
      <w:r w:rsidRPr="008C340F">
        <w:rPr>
          <w:rFonts w:ascii="Simplified Arabic" w:hAnsi="Simplified Arabic" w:cs="Simplified Arabic"/>
          <w:color w:val="000000" w:themeColor="text1"/>
          <w:sz w:val="28"/>
          <w:szCs w:val="28"/>
          <w:rtl/>
          <w:lang w:bidi="ar-EG"/>
        </w:rPr>
        <w:t>.</w:t>
      </w:r>
      <w:r w:rsidRPr="008C340F">
        <w:rPr>
          <w:rFonts w:ascii="Simplified Arabic" w:hAnsi="Simplified Arabic" w:cs="Simplified Arabic" w:hint="cs"/>
          <w:color w:val="000000" w:themeColor="text1"/>
          <w:sz w:val="28"/>
          <w:szCs w:val="28"/>
          <w:rtl/>
          <w:lang w:bidi="ar-EG"/>
        </w:rPr>
        <w:t xml:space="preserve"> أما في مصر فلا يتم فحص حالة كل مشروع </w:t>
      </w:r>
      <w:r>
        <w:rPr>
          <w:rFonts w:ascii="Simplified Arabic" w:hAnsi="Simplified Arabic" w:cs="Simplified Arabic" w:hint="cs"/>
          <w:color w:val="000000" w:themeColor="text1"/>
          <w:sz w:val="28"/>
          <w:szCs w:val="28"/>
          <w:rtl/>
          <w:lang w:bidi="ar-EG"/>
        </w:rPr>
        <w:t xml:space="preserve">على حدة، </w:t>
      </w:r>
      <w:r w:rsidRPr="008C340F">
        <w:rPr>
          <w:rFonts w:ascii="Simplified Arabic" w:hAnsi="Simplified Arabic" w:cs="Simplified Arabic" w:hint="cs"/>
          <w:color w:val="000000" w:themeColor="text1"/>
          <w:sz w:val="28"/>
          <w:szCs w:val="28"/>
          <w:rtl/>
          <w:lang w:bidi="ar-EG"/>
        </w:rPr>
        <w:t>وربما يتم منح هذه المزايا لمشروع احتكاري يعمل في ظل سياسة جمركية حمائية</w:t>
      </w:r>
      <w:r>
        <w:rPr>
          <w:rFonts w:ascii="Simplified Arabic" w:hAnsi="Simplified Arabic" w:cs="Simplified Arabic" w:hint="cs"/>
          <w:color w:val="000000" w:themeColor="text1"/>
          <w:sz w:val="28"/>
          <w:szCs w:val="28"/>
          <w:rtl/>
          <w:lang w:bidi="ar-EG"/>
        </w:rPr>
        <w:t xml:space="preserve">، ناهيك عن أن دعم الطاقة بحد ذاته </w:t>
      </w:r>
      <w:r w:rsidRPr="006C3E3D">
        <w:rPr>
          <w:rFonts w:ascii="Simplified Arabic" w:hAnsi="Simplified Arabic" w:cs="Simplified Arabic" w:hint="cs"/>
          <w:color w:val="000000" w:themeColor="text1"/>
          <w:sz w:val="28"/>
          <w:szCs w:val="28"/>
          <w:rtl/>
          <w:lang w:bidi="ar-EG"/>
        </w:rPr>
        <w:t>ي</w:t>
      </w:r>
      <w:r w:rsidRPr="006C3E3D">
        <w:rPr>
          <w:rFonts w:ascii="Simplified Arabic" w:hAnsi="Simplified Arabic" w:cs="Simplified Arabic"/>
          <w:color w:val="000000" w:themeColor="text1"/>
          <w:sz w:val="28"/>
          <w:szCs w:val="28"/>
          <w:rtl/>
          <w:lang w:bidi="ar-EG"/>
        </w:rPr>
        <w:t xml:space="preserve">شجع الصناعات </w:t>
      </w:r>
      <w:r w:rsidRPr="006C3E3D">
        <w:rPr>
          <w:rFonts w:ascii="Simplified Arabic" w:hAnsi="Simplified Arabic" w:cs="Simplified Arabic" w:hint="cs"/>
          <w:color w:val="000000" w:themeColor="text1"/>
          <w:sz w:val="28"/>
          <w:szCs w:val="28"/>
          <w:rtl/>
          <w:lang w:bidi="ar-EG"/>
        </w:rPr>
        <w:t>كثيفة ال</w:t>
      </w:r>
      <w:r w:rsidRPr="006C3E3D">
        <w:rPr>
          <w:rFonts w:ascii="Simplified Arabic" w:hAnsi="Simplified Arabic" w:cs="Simplified Arabic"/>
          <w:color w:val="000000" w:themeColor="text1"/>
          <w:sz w:val="28"/>
          <w:szCs w:val="28"/>
          <w:rtl/>
          <w:lang w:bidi="ar-EG"/>
        </w:rPr>
        <w:t>طاقة</w:t>
      </w:r>
      <w:r w:rsidRPr="006C3E3D">
        <w:rPr>
          <w:rFonts w:ascii="Simplified Arabic" w:hAnsi="Simplified Arabic" w:cs="Simplified Arabic" w:hint="cs"/>
          <w:color w:val="000000" w:themeColor="text1"/>
          <w:sz w:val="28"/>
          <w:szCs w:val="28"/>
          <w:rtl/>
          <w:lang w:bidi="ar-EG"/>
        </w:rPr>
        <w:t xml:space="preserve"> في محاولة للتربح من هذا الخلل الهيكلي.</w:t>
      </w:r>
    </w:p>
    <w:p w14:paraId="3626AD37" w14:textId="77777777" w:rsidR="00C268A2" w:rsidRDefault="00F62C8E" w:rsidP="00C268A2">
      <w:pPr>
        <w:bidi/>
        <w:ind w:left="-2" w:right="14"/>
        <w:rPr>
          <w:rFonts w:ascii="Simplified Arabic" w:hAnsi="Simplified Arabic" w:cs="Simplified Arabic"/>
          <w:color w:val="000000" w:themeColor="text1"/>
          <w:sz w:val="28"/>
          <w:szCs w:val="28"/>
          <w:lang w:bidi="ar-EG"/>
        </w:rPr>
      </w:pPr>
      <w:r w:rsidRPr="008F5A64">
        <w:rPr>
          <w:rFonts w:ascii="Simplified Arabic" w:hAnsi="Simplified Arabic" w:cs="Simplified Arabic" w:hint="cs"/>
          <w:color w:val="000000" w:themeColor="text1"/>
          <w:sz w:val="28"/>
          <w:szCs w:val="28"/>
          <w:rtl/>
          <w:lang w:bidi="ar-EG"/>
        </w:rPr>
        <w:t>وبالنسبة للدعم الموجه للفقراء ورغم أن برنامج</w:t>
      </w:r>
      <w:r w:rsidRPr="008F5A64">
        <w:rPr>
          <w:rFonts w:ascii="Simplified Arabic" w:hAnsi="Simplified Arabic" w:cs="Simplified Arabic"/>
          <w:color w:val="000000" w:themeColor="text1"/>
          <w:sz w:val="28"/>
          <w:szCs w:val="28"/>
          <w:rtl/>
          <w:lang w:bidi="ar-EG"/>
        </w:rPr>
        <w:t xml:space="preserve"> تكافل</w:t>
      </w:r>
      <w:r w:rsidRPr="008F5A64">
        <w:rPr>
          <w:rFonts w:ascii="Simplified Arabic" w:hAnsi="Simplified Arabic" w:cs="Simplified Arabic" w:hint="cs"/>
          <w:color w:val="000000" w:themeColor="text1"/>
          <w:sz w:val="28"/>
          <w:szCs w:val="28"/>
          <w:rtl/>
          <w:lang w:bidi="ar-EG"/>
        </w:rPr>
        <w:t xml:space="preserve"> قد</w:t>
      </w:r>
      <w:r w:rsidRPr="008F5A64">
        <w:rPr>
          <w:rFonts w:ascii="Simplified Arabic" w:hAnsi="Simplified Arabic" w:cs="Simplified Arabic"/>
          <w:color w:val="000000" w:themeColor="text1"/>
          <w:sz w:val="28"/>
          <w:szCs w:val="28"/>
          <w:rtl/>
          <w:lang w:bidi="ar-EG"/>
        </w:rPr>
        <w:t xml:space="preserve"> الى خروج 10% من المستفيدين من الفقر، </w:t>
      </w:r>
      <w:r w:rsidRPr="008F5A64">
        <w:rPr>
          <w:rFonts w:ascii="Simplified Arabic" w:hAnsi="Simplified Arabic" w:cs="Simplified Arabic" w:hint="cs"/>
          <w:color w:val="000000" w:themeColor="text1"/>
          <w:sz w:val="28"/>
          <w:szCs w:val="28"/>
          <w:rtl/>
          <w:lang w:bidi="ar-EG"/>
        </w:rPr>
        <w:t>وبرنامج</w:t>
      </w:r>
      <w:r w:rsidRPr="008F5A64">
        <w:rPr>
          <w:rFonts w:ascii="Simplified Arabic" w:hAnsi="Simplified Arabic" w:cs="Simplified Arabic"/>
          <w:color w:val="000000" w:themeColor="text1"/>
          <w:sz w:val="28"/>
          <w:szCs w:val="28"/>
          <w:rtl/>
          <w:lang w:bidi="ar-EG"/>
        </w:rPr>
        <w:t xml:space="preserve"> كرامة الى خروج 6% من المستفيدين من الفقر</w:t>
      </w:r>
      <w:r w:rsidRPr="008F5A64">
        <w:rPr>
          <w:rFonts w:ascii="Simplified Arabic" w:hAnsi="Simplified Arabic" w:cs="Simplified Arabic" w:hint="cs"/>
          <w:color w:val="000000" w:themeColor="text1"/>
          <w:sz w:val="28"/>
          <w:szCs w:val="28"/>
          <w:rtl/>
          <w:lang w:bidi="ar-EG"/>
        </w:rPr>
        <w:t xml:space="preserve">، لكن </w:t>
      </w:r>
      <w:r w:rsidRPr="008F5A64">
        <w:rPr>
          <w:rFonts w:ascii="Simplified Arabic" w:hAnsi="Simplified Arabic" w:cs="Simplified Arabic"/>
          <w:color w:val="000000" w:themeColor="text1"/>
          <w:sz w:val="28"/>
          <w:szCs w:val="28"/>
          <w:rtl/>
          <w:lang w:bidi="ar-EG"/>
        </w:rPr>
        <w:t xml:space="preserve">هذا </w:t>
      </w:r>
      <w:r w:rsidRPr="008F5A64">
        <w:rPr>
          <w:rFonts w:ascii="Simplified Arabic" w:hAnsi="Simplified Arabic" w:cs="Simplified Arabic" w:hint="cs"/>
          <w:color w:val="000000" w:themeColor="text1"/>
          <w:sz w:val="28"/>
          <w:szCs w:val="28"/>
          <w:rtl/>
          <w:lang w:bidi="ar-EG"/>
        </w:rPr>
        <w:t>لا ينفى</w:t>
      </w:r>
      <w:r w:rsidRPr="008F5A64">
        <w:rPr>
          <w:rFonts w:ascii="Simplified Arabic" w:hAnsi="Simplified Arabic" w:cs="Simplified Arabic"/>
          <w:color w:val="000000" w:themeColor="text1"/>
          <w:sz w:val="28"/>
          <w:szCs w:val="28"/>
          <w:rtl/>
          <w:lang w:bidi="ar-EG"/>
        </w:rPr>
        <w:t xml:space="preserve"> وجود بعض التسرب فيها حيث إن 27% من</w:t>
      </w:r>
      <w:r w:rsidRPr="008F5A64">
        <w:rPr>
          <w:rFonts w:ascii="Simplified Arabic" w:hAnsi="Simplified Arabic" w:cs="Simplified Arabic"/>
          <w:color w:val="000000" w:themeColor="text1"/>
          <w:sz w:val="28"/>
          <w:szCs w:val="28"/>
          <w:rtl/>
          <w:lang w:bidi="ar-EG"/>
        </w:rPr>
        <w:t xml:space="preserve"> برنامج تكافل و34.3% من كرامة تذهب إلى غير الفقراء ولهذا يجب العمل على </w:t>
      </w:r>
      <w:r w:rsidRPr="008F5A64">
        <w:rPr>
          <w:rFonts w:ascii="Simplified Arabic" w:hAnsi="Simplified Arabic" w:cs="Simplified Arabic" w:hint="cs"/>
          <w:color w:val="000000" w:themeColor="text1"/>
          <w:sz w:val="28"/>
          <w:szCs w:val="28"/>
          <w:rtl/>
          <w:lang w:bidi="ar-EG"/>
        </w:rPr>
        <w:t>الحد من</w:t>
      </w:r>
      <w:r w:rsidRPr="008F5A64">
        <w:rPr>
          <w:rFonts w:ascii="Simplified Arabic" w:hAnsi="Simplified Arabic" w:cs="Simplified Arabic"/>
          <w:color w:val="000000" w:themeColor="text1"/>
          <w:sz w:val="28"/>
          <w:szCs w:val="28"/>
          <w:rtl/>
          <w:lang w:bidi="ar-EG"/>
        </w:rPr>
        <w:t xml:space="preserve"> تسرب </w:t>
      </w:r>
      <w:r w:rsidRPr="008F5A64">
        <w:rPr>
          <w:rFonts w:ascii="Simplified Arabic" w:hAnsi="Simplified Arabic" w:cs="Simplified Arabic" w:hint="cs"/>
          <w:color w:val="000000" w:themeColor="text1"/>
          <w:sz w:val="28"/>
          <w:szCs w:val="28"/>
          <w:rtl/>
          <w:lang w:bidi="ar-EG"/>
        </w:rPr>
        <w:t>الدعم إلى غير مستحقيه.</w:t>
      </w:r>
    </w:p>
    <w:p w14:paraId="04CFEE0D" w14:textId="77777777" w:rsidR="00F81D0E" w:rsidRDefault="00F62C8E" w:rsidP="00F4404E">
      <w:pPr>
        <w:bidi/>
        <w:ind w:left="-2" w:right="14"/>
        <w:rPr>
          <w:rFonts w:ascii="Simplified Arabic" w:hAnsi="Simplified Arabic" w:cs="Simplified Arabic"/>
          <w:color w:val="000000" w:themeColor="text1"/>
          <w:sz w:val="28"/>
          <w:szCs w:val="28"/>
          <w:lang w:bidi="ar-EG"/>
        </w:rPr>
      </w:pPr>
      <w:r w:rsidRPr="00F81D0E">
        <w:rPr>
          <w:rFonts w:ascii="Simplified Arabic" w:hAnsi="Simplified Arabic" w:cs="Simplified Arabic"/>
          <w:color w:val="000000" w:themeColor="text1"/>
          <w:sz w:val="28"/>
          <w:szCs w:val="28"/>
          <w:rtl/>
          <w:lang w:bidi="ar-EG"/>
        </w:rPr>
        <w:t>في ماليزيا تم ربط نظام الإعانات الشامل بنقص السلع الأساسية وتهريبها. غالبًا ما يتخلى الصيادون الماليزيون عن الصيد لبيع الوقود المخصص لقواربهم إلى نظر</w:t>
      </w:r>
      <w:r w:rsidRPr="00F81D0E">
        <w:rPr>
          <w:rFonts w:ascii="Simplified Arabic" w:hAnsi="Simplified Arabic" w:cs="Simplified Arabic"/>
          <w:color w:val="000000" w:themeColor="text1"/>
          <w:sz w:val="28"/>
          <w:szCs w:val="28"/>
          <w:rtl/>
          <w:lang w:bidi="ar-EG"/>
        </w:rPr>
        <w:t xml:space="preserve">ائهم في دول مثل تايلاند وإندونيسيا التي لا تقدم إعانات مماثلة. </w:t>
      </w:r>
      <w:r>
        <w:rPr>
          <w:rFonts w:ascii="Simplified Arabic" w:hAnsi="Simplified Arabic" w:cs="Simplified Arabic" w:hint="cs"/>
          <w:color w:val="000000" w:themeColor="text1"/>
          <w:sz w:val="28"/>
          <w:szCs w:val="28"/>
          <w:rtl/>
          <w:lang w:bidi="ar-EG"/>
        </w:rPr>
        <w:t>وتقوم الشركات</w:t>
      </w:r>
      <w:r w:rsidRPr="00F81D0E">
        <w:rPr>
          <w:rFonts w:ascii="Simplified Arabic" w:hAnsi="Simplified Arabic" w:cs="Simplified Arabic"/>
          <w:color w:val="000000" w:themeColor="text1"/>
          <w:sz w:val="28"/>
          <w:szCs w:val="28"/>
          <w:rtl/>
          <w:lang w:bidi="ar-EG"/>
        </w:rPr>
        <w:t xml:space="preserve"> المؤهلة للحصول على السكر المدعوم </w:t>
      </w:r>
      <w:r>
        <w:rPr>
          <w:rFonts w:ascii="Simplified Arabic" w:hAnsi="Simplified Arabic" w:cs="Simplified Arabic" w:hint="cs"/>
          <w:color w:val="000000" w:themeColor="text1"/>
          <w:sz w:val="28"/>
          <w:szCs w:val="28"/>
          <w:rtl/>
          <w:lang w:bidi="ar-EG"/>
        </w:rPr>
        <w:t>بالإفراط في طلب السكر</w:t>
      </w:r>
      <w:r w:rsidRPr="00F81D0E">
        <w:rPr>
          <w:rFonts w:ascii="Simplified Arabic" w:hAnsi="Simplified Arabic" w:cs="Simplified Arabic"/>
          <w:color w:val="000000" w:themeColor="text1"/>
          <w:sz w:val="28"/>
          <w:szCs w:val="28"/>
          <w:rtl/>
          <w:lang w:bidi="ar-EG"/>
        </w:rPr>
        <w:t xml:space="preserve"> وبيع فائضها بشكل غير قانوني إلى الصناعات غير المستهدفة للدعم. </w:t>
      </w:r>
      <w:r w:rsidR="00F4404E">
        <w:rPr>
          <w:rFonts w:ascii="Simplified Arabic" w:hAnsi="Simplified Arabic" w:cs="Simplified Arabic" w:hint="cs"/>
          <w:color w:val="000000" w:themeColor="text1"/>
          <w:sz w:val="28"/>
          <w:szCs w:val="28"/>
          <w:rtl/>
          <w:lang w:bidi="ar-EG"/>
        </w:rPr>
        <w:t>و</w:t>
      </w:r>
      <w:r w:rsidR="00F4404E" w:rsidRPr="00F4404E">
        <w:rPr>
          <w:rtl/>
        </w:rPr>
        <w:t xml:space="preserve"> </w:t>
      </w:r>
      <w:r w:rsidR="00F4404E" w:rsidRPr="00F4404E">
        <w:rPr>
          <w:rFonts w:ascii="Simplified Arabic" w:hAnsi="Simplified Arabic" w:cs="Simplified Arabic"/>
          <w:color w:val="000000" w:themeColor="text1"/>
          <w:sz w:val="28"/>
          <w:szCs w:val="28"/>
          <w:rtl/>
          <w:lang w:bidi="ar-EG"/>
        </w:rPr>
        <w:t>في 1 ديسمبر 2014 ، أنهت حكومة ماليزيا رسميًا دعم جميع أنواع الوقود ، مستفيدة من انخفاض أسعار النفط في ذلك الوقت ، مما قد يوفر للحكومة ما يقرب من 20 مليار رين</w:t>
      </w:r>
      <w:r w:rsidR="00F4404E">
        <w:rPr>
          <w:rFonts w:ascii="Simplified Arabic" w:hAnsi="Simplified Arabic" w:cs="Simplified Arabic" w:hint="cs"/>
          <w:color w:val="000000" w:themeColor="text1"/>
          <w:sz w:val="28"/>
          <w:szCs w:val="28"/>
          <w:rtl/>
          <w:lang w:bidi="ar-EG"/>
        </w:rPr>
        <w:t>ج</w:t>
      </w:r>
      <w:r w:rsidR="00F4404E" w:rsidRPr="00F4404E">
        <w:rPr>
          <w:rFonts w:ascii="Simplified Arabic" w:hAnsi="Simplified Arabic" w:cs="Simplified Arabic"/>
          <w:color w:val="000000" w:themeColor="text1"/>
          <w:sz w:val="28"/>
          <w:szCs w:val="28"/>
          <w:rtl/>
          <w:lang w:bidi="ar-EG"/>
        </w:rPr>
        <w:t>ت (5.97 مليار دولار أمريكي) سنويًا. تم وضع آلية تعويم مُدارة حيث يتم تعديل الأسعار وفقًا لسعر السوق.</w:t>
      </w:r>
      <w:r w:rsidR="00F4404E">
        <w:rPr>
          <w:rFonts w:ascii="Simplified Arabic" w:hAnsi="Simplified Arabic" w:cs="Simplified Arabic" w:hint="cs"/>
          <w:color w:val="000000" w:themeColor="text1"/>
          <w:sz w:val="28"/>
          <w:szCs w:val="28"/>
          <w:rtl/>
          <w:lang w:bidi="ar-EG"/>
        </w:rPr>
        <w:t xml:space="preserve"> </w:t>
      </w:r>
      <w:r w:rsidR="00F4404E" w:rsidRPr="00F4404E">
        <w:rPr>
          <w:rFonts w:ascii="Simplified Arabic" w:hAnsi="Simplified Arabic" w:cs="Simplified Arabic"/>
          <w:color w:val="000000" w:themeColor="text1"/>
          <w:sz w:val="28"/>
          <w:szCs w:val="28"/>
          <w:rtl/>
          <w:lang w:bidi="ar-EG"/>
        </w:rPr>
        <w:t>وأكد رئيس الوزراء</w:t>
      </w:r>
      <w:r w:rsidR="00F4404E">
        <w:rPr>
          <w:rFonts w:ascii="Simplified Arabic" w:hAnsi="Simplified Arabic" w:cs="Simplified Arabic" w:hint="cs"/>
          <w:color w:val="000000" w:themeColor="text1"/>
          <w:sz w:val="28"/>
          <w:szCs w:val="28"/>
          <w:rtl/>
          <w:lang w:bidi="ar-EG"/>
        </w:rPr>
        <w:t xml:space="preserve"> الماليزي</w:t>
      </w:r>
      <w:r w:rsidR="00F4404E" w:rsidRPr="00F4404E">
        <w:rPr>
          <w:rFonts w:ascii="Simplified Arabic" w:hAnsi="Simplified Arabic" w:cs="Simplified Arabic"/>
          <w:color w:val="000000" w:themeColor="text1"/>
          <w:sz w:val="28"/>
          <w:szCs w:val="28"/>
          <w:rtl/>
          <w:lang w:bidi="ar-EG"/>
        </w:rPr>
        <w:t xml:space="preserve"> أن المدخرات لن تذهب كلها لخفض عجز</w:t>
      </w:r>
      <w:r w:rsidR="00F4404E">
        <w:rPr>
          <w:rFonts w:ascii="Simplified Arabic" w:hAnsi="Simplified Arabic" w:cs="Simplified Arabic" w:hint="cs"/>
          <w:color w:val="000000" w:themeColor="text1"/>
          <w:sz w:val="28"/>
          <w:szCs w:val="28"/>
          <w:rtl/>
          <w:lang w:bidi="ar-EG"/>
        </w:rPr>
        <w:t xml:space="preserve"> الموازنة بل ستساهم </w:t>
      </w:r>
      <w:r w:rsidR="00F4404E">
        <w:rPr>
          <w:rFonts w:ascii="Simplified Arabic" w:hAnsi="Simplified Arabic" w:cs="Simplified Arabic" w:hint="cs"/>
          <w:color w:val="000000" w:themeColor="text1"/>
          <w:sz w:val="28"/>
          <w:szCs w:val="28"/>
          <w:rtl/>
          <w:lang w:bidi="ar-EG"/>
        </w:rPr>
        <w:lastRenderedPageBreak/>
        <w:t>في  دعم أجندات عمل أخرى</w:t>
      </w:r>
      <w:r w:rsidR="00F4404E" w:rsidRPr="00F4404E">
        <w:rPr>
          <w:rFonts w:ascii="Simplified Arabic" w:hAnsi="Simplified Arabic" w:cs="Simplified Arabic"/>
          <w:color w:val="000000" w:themeColor="text1"/>
          <w:sz w:val="28"/>
          <w:szCs w:val="28"/>
          <w:rtl/>
          <w:lang w:bidi="ar-EG"/>
        </w:rPr>
        <w:t xml:space="preserve"> </w:t>
      </w:r>
      <w:r w:rsidR="00F4404E">
        <w:rPr>
          <w:rFonts w:ascii="Simplified Arabic" w:hAnsi="Simplified Arabic" w:cs="Simplified Arabic" w:hint="cs"/>
          <w:color w:val="000000" w:themeColor="text1"/>
          <w:sz w:val="28"/>
          <w:szCs w:val="28"/>
          <w:rtl/>
          <w:lang w:bidi="ar-EG"/>
        </w:rPr>
        <w:t xml:space="preserve">وطنية  واقتصادية </w:t>
      </w:r>
      <w:r w:rsidR="00F4404E" w:rsidRPr="00F4404E">
        <w:rPr>
          <w:rFonts w:ascii="Simplified Arabic" w:hAnsi="Simplified Arabic" w:cs="Simplified Arabic"/>
          <w:color w:val="000000" w:themeColor="text1"/>
          <w:sz w:val="28"/>
          <w:szCs w:val="28"/>
          <w:rtl/>
          <w:lang w:bidi="ar-EG"/>
        </w:rPr>
        <w:t xml:space="preserve">مثل المنح الدراسية للطلاب المتميزين وجهود الرعاية الصحية </w:t>
      </w:r>
      <w:r w:rsidR="00F4404E">
        <w:rPr>
          <w:rFonts w:ascii="Simplified Arabic" w:hAnsi="Simplified Arabic" w:cs="Simplified Arabic" w:hint="cs"/>
          <w:color w:val="000000" w:themeColor="text1"/>
          <w:sz w:val="28"/>
          <w:szCs w:val="28"/>
          <w:rtl/>
          <w:lang w:bidi="ar-EG"/>
        </w:rPr>
        <w:t>و</w:t>
      </w:r>
      <w:r w:rsidR="00F4404E" w:rsidRPr="00F4404E">
        <w:rPr>
          <w:rFonts w:ascii="Simplified Arabic" w:hAnsi="Simplified Arabic" w:cs="Simplified Arabic"/>
          <w:color w:val="000000" w:themeColor="text1"/>
          <w:sz w:val="28"/>
          <w:szCs w:val="28"/>
          <w:rtl/>
          <w:lang w:bidi="ar-EG"/>
        </w:rPr>
        <w:t>قال نجيب إن هذه التغييرات لن تؤثر إلا بشكل ضئيل على ميزانيات الأسرة بينما تجلب منافع طويلة الأجل للأمة</w:t>
      </w:r>
    </w:p>
    <w:p w14:paraId="37EC1EBF" w14:textId="77777777" w:rsidR="00C268A2" w:rsidRPr="00B7757F" w:rsidRDefault="00F62C8E" w:rsidP="00F62C8E">
      <w:pPr>
        <w:pStyle w:val="ListParagraph"/>
        <w:numPr>
          <w:ilvl w:val="0"/>
          <w:numId w:val="54"/>
        </w:numPr>
        <w:bidi/>
        <w:ind w:right="3"/>
        <w:rPr>
          <w:rFonts w:ascii="Sakkal Majalla" w:hAnsi="Sakkal Majalla" w:cs="Sakkal Majalla"/>
          <w:color w:val="000000" w:themeColor="text1"/>
          <w:sz w:val="32"/>
          <w:szCs w:val="32"/>
          <w:lang w:bidi="ar-EG"/>
        </w:rPr>
      </w:pPr>
      <w:r>
        <w:rPr>
          <w:rFonts w:ascii="Sakkal Majalla" w:hAnsi="Sakkal Majalla" w:cs="PT Bold Heading" w:hint="cs"/>
          <w:color w:val="000000" w:themeColor="text1"/>
          <w:sz w:val="24"/>
          <w:szCs w:val="24"/>
          <w:rtl/>
          <w:lang w:bidi="ar-EG"/>
        </w:rPr>
        <w:t xml:space="preserve"> الأخذ ب</w:t>
      </w:r>
      <w:r w:rsidRPr="00B7757F">
        <w:rPr>
          <w:rFonts w:ascii="Sakkal Majalla" w:hAnsi="Sakkal Majalla" w:cs="PT Bold Heading" w:hint="cs"/>
          <w:color w:val="000000" w:themeColor="text1"/>
          <w:sz w:val="24"/>
          <w:szCs w:val="24"/>
          <w:rtl/>
          <w:lang w:bidi="ar-EG"/>
        </w:rPr>
        <w:t xml:space="preserve">الطرق الحديثة والمبتكرة </w:t>
      </w:r>
      <w:r>
        <w:rPr>
          <w:rFonts w:ascii="Sakkal Majalla" w:hAnsi="Sakkal Majalla" w:cs="PT Bold Heading" w:hint="cs"/>
          <w:color w:val="000000" w:themeColor="text1"/>
          <w:sz w:val="24"/>
          <w:szCs w:val="24"/>
          <w:rtl/>
          <w:lang w:bidi="ar-EG"/>
        </w:rPr>
        <w:t>للاستثمار و</w:t>
      </w:r>
      <w:r w:rsidRPr="00B7757F">
        <w:rPr>
          <w:rFonts w:ascii="Sakkal Majalla" w:hAnsi="Sakkal Majalla" w:cs="PT Bold Heading" w:hint="cs"/>
          <w:color w:val="000000" w:themeColor="text1"/>
          <w:sz w:val="24"/>
          <w:szCs w:val="24"/>
          <w:rtl/>
          <w:lang w:bidi="ar-EG"/>
        </w:rPr>
        <w:t xml:space="preserve">تمويل التنمية </w:t>
      </w:r>
    </w:p>
    <w:p w14:paraId="78645DCD" w14:textId="77777777" w:rsidR="00C268A2" w:rsidRPr="00573C90" w:rsidRDefault="00F62C8E" w:rsidP="00C268A2">
      <w:pPr>
        <w:pStyle w:val="BodyText"/>
        <w:bidi/>
        <w:spacing w:before="126" w:line="249" w:lineRule="auto"/>
        <w:ind w:right="398"/>
        <w:rPr>
          <w:rFonts w:ascii="Simplified Arabic" w:eastAsiaTheme="minorHAnsi" w:hAnsi="Simplified Arabic" w:cs="Simplified Arabic"/>
          <w:color w:val="000000" w:themeColor="text1"/>
          <w:sz w:val="28"/>
          <w:szCs w:val="28"/>
          <w:rtl/>
          <w:lang w:bidi="ar-EG"/>
        </w:rPr>
      </w:pPr>
      <w:r w:rsidRPr="00573C90">
        <w:rPr>
          <w:rFonts w:ascii="Simplified Arabic" w:eastAsiaTheme="minorHAnsi" w:hAnsi="Simplified Arabic" w:cs="Simplified Arabic"/>
          <w:color w:val="000000" w:themeColor="text1"/>
          <w:sz w:val="28"/>
          <w:szCs w:val="28"/>
          <w:rtl/>
          <w:lang w:bidi="ar-EG"/>
        </w:rPr>
        <w:t xml:space="preserve">أشارت </w:t>
      </w:r>
      <w:r w:rsidRPr="00573C90">
        <w:rPr>
          <w:rFonts w:ascii="Simplified Arabic" w:eastAsiaTheme="minorHAnsi" w:hAnsi="Simplified Arabic" w:cs="Simplified Arabic" w:hint="cs"/>
          <w:color w:val="000000" w:themeColor="text1"/>
          <w:sz w:val="28"/>
          <w:szCs w:val="28"/>
          <w:rtl/>
          <w:lang w:bidi="ar-EG"/>
        </w:rPr>
        <w:t>أ</w:t>
      </w:r>
      <w:r w:rsidRPr="00573C90">
        <w:rPr>
          <w:rFonts w:ascii="Simplified Arabic" w:eastAsiaTheme="minorHAnsi" w:hAnsi="Simplified Arabic" w:cs="Simplified Arabic"/>
          <w:color w:val="000000" w:themeColor="text1"/>
          <w:sz w:val="28"/>
          <w:szCs w:val="28"/>
          <w:rtl/>
          <w:lang w:bidi="ar-EG"/>
        </w:rPr>
        <w:t>جندة</w:t>
      </w:r>
      <w:r w:rsidRPr="00573C90">
        <w:rPr>
          <w:rFonts w:ascii="Simplified Arabic" w:eastAsiaTheme="minorHAnsi" w:hAnsi="Simplified Arabic" w:cs="Simplified Arabic" w:hint="cs"/>
          <w:color w:val="000000" w:themeColor="text1"/>
          <w:sz w:val="28"/>
          <w:szCs w:val="28"/>
          <w:rtl/>
          <w:lang w:bidi="ar-EG"/>
        </w:rPr>
        <w:t xml:space="preserve"> أديس أبابا </w:t>
      </w:r>
      <w:r w:rsidRPr="00573C90">
        <w:rPr>
          <w:rFonts w:ascii="Simplified Arabic" w:eastAsiaTheme="minorHAnsi" w:hAnsi="Simplified Arabic" w:cs="Simplified Arabic"/>
          <w:color w:val="000000" w:themeColor="text1"/>
          <w:sz w:val="28"/>
          <w:szCs w:val="28"/>
          <w:rtl/>
          <w:lang w:bidi="ar-EG"/>
        </w:rPr>
        <w:t>إلى إمكانات وسائل الاستثمار الجديدة</w:t>
      </w:r>
      <w:r w:rsidRPr="00573C90">
        <w:rPr>
          <w:rFonts w:ascii="Simplified Arabic" w:eastAsiaTheme="minorHAnsi" w:hAnsi="Simplified Arabic" w:cs="Simplified Arabic" w:hint="cs"/>
          <w:color w:val="000000" w:themeColor="text1"/>
          <w:sz w:val="28"/>
          <w:szCs w:val="28"/>
          <w:rtl/>
          <w:lang w:bidi="ar-EG"/>
        </w:rPr>
        <w:t>،</w:t>
      </w:r>
      <w:r w:rsidRPr="00573C90">
        <w:rPr>
          <w:rFonts w:ascii="Simplified Arabic" w:eastAsiaTheme="minorHAnsi" w:hAnsi="Simplified Arabic" w:cs="Simplified Arabic"/>
          <w:color w:val="000000" w:themeColor="text1"/>
          <w:sz w:val="28"/>
          <w:szCs w:val="28"/>
          <w:rtl/>
          <w:lang w:bidi="ar-EG"/>
        </w:rPr>
        <w:t xml:space="preserve"> مثل</w:t>
      </w:r>
      <w:r w:rsidRPr="00573C90">
        <w:rPr>
          <w:rFonts w:ascii="Simplified Arabic" w:eastAsiaTheme="minorHAnsi" w:hAnsi="Simplified Arabic" w:cs="Simplified Arabic" w:hint="cs"/>
          <w:color w:val="000000" w:themeColor="text1"/>
          <w:sz w:val="28"/>
          <w:szCs w:val="28"/>
          <w:rtl/>
          <w:lang w:bidi="ar-EG"/>
        </w:rPr>
        <w:t>:</w:t>
      </w:r>
    </w:p>
    <w:p w14:paraId="3D6F6833" w14:textId="77777777" w:rsidR="00C268A2" w:rsidRPr="00573C90" w:rsidRDefault="00F62C8E" w:rsidP="00F62C8E">
      <w:pPr>
        <w:pStyle w:val="BodyText"/>
        <w:numPr>
          <w:ilvl w:val="0"/>
          <w:numId w:val="55"/>
        </w:numPr>
        <w:bidi/>
        <w:spacing w:before="126" w:line="249" w:lineRule="auto"/>
        <w:ind w:right="398"/>
        <w:rPr>
          <w:rFonts w:ascii="Simplified Arabic" w:eastAsiaTheme="minorHAnsi" w:hAnsi="Simplified Arabic" w:cs="Simplified Arabic"/>
          <w:sz w:val="28"/>
          <w:szCs w:val="28"/>
        </w:rPr>
      </w:pPr>
      <w:r w:rsidRPr="00573C90">
        <w:rPr>
          <w:rFonts w:ascii="Simplified Arabic" w:eastAsiaTheme="minorHAnsi" w:hAnsi="Simplified Arabic" w:cs="Simplified Arabic"/>
          <w:sz w:val="28"/>
          <w:szCs w:val="28"/>
          <w:rtl/>
        </w:rPr>
        <w:t xml:space="preserve">صناديق رأس المال المخاطر الموجهة نحو التنمية </w:t>
      </w:r>
      <w:bookmarkStart w:id="303" w:name="_Hlk50042179"/>
      <w:r w:rsidRPr="00573C90">
        <w:rPr>
          <w:rFonts w:ascii="Simplified Arabic" w:eastAsiaTheme="minorHAnsi" w:hAnsi="Simplified Arabic" w:cs="Simplified Arabic"/>
          <w:sz w:val="28"/>
          <w:szCs w:val="28"/>
        </w:rPr>
        <w:t>development-oriented venture capital funds</w:t>
      </w:r>
      <w:bookmarkEnd w:id="303"/>
      <w:r w:rsidRPr="00573C90">
        <w:rPr>
          <w:rFonts w:ascii="Simplified Arabic" w:eastAsiaTheme="minorHAnsi" w:hAnsi="Simplified Arabic" w:cs="Simplified Arabic"/>
          <w:sz w:val="28"/>
          <w:szCs w:val="28"/>
          <w:rtl/>
        </w:rPr>
        <w:t xml:space="preserve"> </w:t>
      </w:r>
      <w:r w:rsidRPr="00573C90">
        <w:rPr>
          <w:rFonts w:ascii="Simplified Arabic" w:eastAsiaTheme="minorHAnsi" w:hAnsi="Simplified Arabic" w:cs="Simplified Arabic" w:hint="cs"/>
          <w:sz w:val="28"/>
          <w:szCs w:val="28"/>
          <w:rtl/>
        </w:rPr>
        <w:t xml:space="preserve"> </w:t>
      </w:r>
      <w:r w:rsidRPr="00573C90">
        <w:rPr>
          <w:rFonts w:ascii="Simplified Arabic" w:eastAsiaTheme="minorHAnsi" w:hAnsi="Simplified Arabic" w:cs="Simplified Arabic"/>
          <w:sz w:val="28"/>
          <w:szCs w:val="28"/>
          <w:rtl/>
        </w:rPr>
        <w:t>و</w:t>
      </w:r>
      <w:r w:rsidRPr="00573C90">
        <w:rPr>
          <w:rFonts w:ascii="Simplified Arabic" w:eastAsiaTheme="minorHAnsi" w:hAnsi="Simplified Arabic" w:cs="Simplified Arabic" w:hint="cs"/>
          <w:sz w:val="28"/>
          <w:szCs w:val="28"/>
          <w:rtl/>
        </w:rPr>
        <w:t xml:space="preserve">هو </w:t>
      </w:r>
      <w:r w:rsidRPr="00573C90">
        <w:rPr>
          <w:rFonts w:ascii="Simplified Arabic" w:eastAsiaTheme="minorHAnsi" w:hAnsi="Simplified Arabic" w:cs="Simplified Arabic"/>
          <w:sz w:val="28"/>
          <w:szCs w:val="28"/>
          <w:rtl/>
        </w:rPr>
        <w:t xml:space="preserve">شكل من أشكال </w:t>
      </w:r>
      <w:r w:rsidRPr="00573C90">
        <w:rPr>
          <w:rFonts w:ascii="Simplified Arabic" w:eastAsiaTheme="minorHAnsi" w:hAnsi="Simplified Arabic" w:cs="Simplified Arabic" w:hint="cs"/>
          <w:sz w:val="28"/>
          <w:szCs w:val="28"/>
          <w:rtl/>
        </w:rPr>
        <w:t>ال</w:t>
      </w:r>
      <w:r w:rsidRPr="00573C90">
        <w:rPr>
          <w:rFonts w:ascii="Simplified Arabic" w:eastAsiaTheme="minorHAnsi" w:hAnsi="Simplified Arabic" w:cs="Simplified Arabic"/>
          <w:sz w:val="28"/>
          <w:szCs w:val="28"/>
          <w:rtl/>
        </w:rPr>
        <w:t>تمويل</w:t>
      </w:r>
      <w:r w:rsidRPr="00573C90">
        <w:rPr>
          <w:rFonts w:ascii="Simplified Arabic" w:eastAsiaTheme="minorHAnsi" w:hAnsi="Simplified Arabic" w:cs="Simplified Arabic" w:hint="cs"/>
          <w:sz w:val="28"/>
          <w:szCs w:val="28"/>
          <w:rtl/>
        </w:rPr>
        <w:t xml:space="preserve"> تقوم فيه</w:t>
      </w:r>
      <w:r w:rsidRPr="00573C90">
        <w:rPr>
          <w:rFonts w:ascii="Simplified Arabic" w:eastAsiaTheme="minorHAnsi" w:hAnsi="Simplified Arabic" w:cs="Simplified Arabic"/>
          <w:sz w:val="28"/>
          <w:szCs w:val="28"/>
          <w:rtl/>
        </w:rPr>
        <w:t xml:space="preserve"> شركات رأس المال</w:t>
      </w:r>
      <w:r w:rsidRPr="00573C90">
        <w:rPr>
          <w:rFonts w:ascii="Simplified Arabic" w:eastAsiaTheme="minorHAnsi" w:hAnsi="Simplified Arabic" w:cs="Simplified Arabic" w:hint="cs"/>
          <w:sz w:val="28"/>
          <w:szCs w:val="28"/>
          <w:rtl/>
        </w:rPr>
        <w:t xml:space="preserve"> أو الصناديق بتمويل </w:t>
      </w:r>
      <w:r w:rsidRPr="00573C90">
        <w:rPr>
          <w:rFonts w:ascii="Simplified Arabic" w:eastAsiaTheme="minorHAnsi" w:hAnsi="Simplified Arabic" w:cs="Simplified Arabic"/>
          <w:sz w:val="28"/>
          <w:szCs w:val="28"/>
          <w:rtl/>
        </w:rPr>
        <w:t xml:space="preserve"> </w:t>
      </w:r>
      <w:r w:rsidRPr="00573C90">
        <w:rPr>
          <w:rFonts w:ascii="Simplified Arabic" w:eastAsiaTheme="minorHAnsi" w:hAnsi="Simplified Arabic" w:cs="Simplified Arabic" w:hint="cs"/>
          <w:sz w:val="28"/>
          <w:szCs w:val="28"/>
          <w:rtl/>
        </w:rPr>
        <w:t>ا</w:t>
      </w:r>
      <w:r w:rsidRPr="00573C90">
        <w:rPr>
          <w:rFonts w:ascii="Simplified Arabic" w:eastAsiaTheme="minorHAnsi" w:hAnsi="Simplified Arabic" w:cs="Simplified Arabic"/>
          <w:sz w:val="28"/>
          <w:szCs w:val="28"/>
          <w:rtl/>
        </w:rPr>
        <w:t xml:space="preserve">لشركات الناشئة التي يُعتقد أنها تتمتع بإمكانيات نمو عالية في </w:t>
      </w:r>
      <w:r w:rsidRPr="00573C90">
        <w:rPr>
          <w:rFonts w:ascii="Simplified Arabic" w:eastAsiaTheme="minorHAnsi" w:hAnsi="Simplified Arabic" w:cs="Simplified Arabic" w:hint="cs"/>
          <w:sz w:val="28"/>
          <w:szCs w:val="28"/>
          <w:rtl/>
        </w:rPr>
        <w:t>مراحلها</w:t>
      </w:r>
      <w:r w:rsidRPr="00573C90">
        <w:rPr>
          <w:rFonts w:ascii="Simplified Arabic" w:eastAsiaTheme="minorHAnsi" w:hAnsi="Simplified Arabic" w:cs="Simplified Arabic"/>
          <w:sz w:val="28"/>
          <w:szCs w:val="28"/>
          <w:rtl/>
        </w:rPr>
        <w:t xml:space="preserve"> المبكرة مقابل حقوق ملكية أو حصة ملكية. يتحمل أصحاب رؤوس الأموال </w:t>
      </w:r>
      <w:r w:rsidRPr="00573C90">
        <w:rPr>
          <w:rFonts w:ascii="Simplified Arabic" w:eastAsiaTheme="minorHAnsi" w:hAnsi="Simplified Arabic" w:cs="Simplified Arabic" w:hint="cs"/>
          <w:sz w:val="28"/>
          <w:szCs w:val="28"/>
          <w:rtl/>
        </w:rPr>
        <w:t xml:space="preserve">مجازفة </w:t>
      </w:r>
      <w:r w:rsidRPr="00573C90">
        <w:rPr>
          <w:rFonts w:ascii="Simplified Arabic" w:eastAsiaTheme="minorHAnsi" w:hAnsi="Simplified Arabic" w:cs="Simplified Arabic"/>
          <w:sz w:val="28"/>
          <w:szCs w:val="28"/>
          <w:rtl/>
        </w:rPr>
        <w:t xml:space="preserve">تمويل المشاريع الناشئة </w:t>
      </w:r>
      <w:r w:rsidRPr="00573C90">
        <w:rPr>
          <w:rFonts w:ascii="Simplified Arabic" w:eastAsiaTheme="minorHAnsi" w:hAnsi="Simplified Arabic" w:cs="Simplified Arabic" w:hint="cs"/>
          <w:sz w:val="28"/>
          <w:szCs w:val="28"/>
          <w:rtl/>
        </w:rPr>
        <w:t>والتي تكون معدلات فشلها عالية عل</w:t>
      </w:r>
      <w:r w:rsidRPr="00573C90">
        <w:rPr>
          <w:rFonts w:ascii="Simplified Arabic" w:eastAsiaTheme="minorHAnsi" w:hAnsi="Simplified Arabic" w:cs="Simplified Arabic" w:hint="eastAsia"/>
          <w:sz w:val="28"/>
          <w:szCs w:val="28"/>
          <w:rtl/>
        </w:rPr>
        <w:t>ى</w:t>
      </w:r>
      <w:r w:rsidRPr="00573C90">
        <w:rPr>
          <w:rFonts w:ascii="Simplified Arabic" w:eastAsiaTheme="minorHAnsi" w:hAnsi="Simplified Arabic" w:cs="Simplified Arabic"/>
          <w:sz w:val="28"/>
          <w:szCs w:val="28"/>
          <w:rtl/>
        </w:rPr>
        <w:t xml:space="preserve"> أمل أن تصبح بعض الشرك</w:t>
      </w:r>
      <w:r w:rsidRPr="00573C90">
        <w:rPr>
          <w:rFonts w:ascii="Simplified Arabic" w:eastAsiaTheme="minorHAnsi" w:hAnsi="Simplified Arabic" w:cs="Simplified Arabic"/>
          <w:sz w:val="28"/>
          <w:szCs w:val="28"/>
          <w:rtl/>
        </w:rPr>
        <w:t xml:space="preserve">ات التي يدعمونها ناجحة. </w:t>
      </w:r>
      <w:r w:rsidRPr="00573C90">
        <w:rPr>
          <w:rFonts w:ascii="Simplified Arabic" w:eastAsiaTheme="minorHAnsi" w:hAnsi="Simplified Arabic" w:cs="Simplified Arabic" w:hint="cs"/>
          <w:sz w:val="28"/>
          <w:szCs w:val="28"/>
          <w:rtl/>
        </w:rPr>
        <w:t>ع</w:t>
      </w:r>
      <w:r w:rsidRPr="00573C90">
        <w:rPr>
          <w:rFonts w:ascii="Simplified Arabic" w:eastAsiaTheme="minorHAnsi" w:hAnsi="Simplified Arabic" w:cs="Simplified Arabic"/>
          <w:sz w:val="28"/>
          <w:szCs w:val="28"/>
          <w:rtl/>
        </w:rPr>
        <w:t xml:space="preserve">ادة ما تعتمد الشركات الناشئة على تقنية مبتكرة </w:t>
      </w:r>
      <w:r w:rsidRPr="00573C90">
        <w:rPr>
          <w:rFonts w:ascii="Simplified Arabic" w:eastAsiaTheme="minorHAnsi" w:hAnsi="Simplified Arabic" w:cs="Simplified Arabic" w:hint="cs"/>
          <w:sz w:val="28"/>
          <w:szCs w:val="28"/>
          <w:rtl/>
        </w:rPr>
        <w:t>في مجالات</w:t>
      </w:r>
      <w:r w:rsidRPr="00573C90">
        <w:rPr>
          <w:rFonts w:ascii="Simplified Arabic" w:eastAsiaTheme="minorHAnsi" w:hAnsi="Simplified Arabic" w:cs="Simplified Arabic"/>
          <w:sz w:val="28"/>
          <w:szCs w:val="28"/>
          <w:rtl/>
        </w:rPr>
        <w:t xml:space="preserve"> تكنولوجيا المعلومات (</w:t>
      </w:r>
      <w:r w:rsidRPr="00573C90">
        <w:rPr>
          <w:rFonts w:ascii="Simplified Arabic" w:eastAsiaTheme="minorHAnsi" w:hAnsi="Simplified Arabic" w:cs="Simplified Arabic"/>
          <w:sz w:val="28"/>
          <w:szCs w:val="28"/>
        </w:rPr>
        <w:t>IT</w:t>
      </w:r>
      <w:r w:rsidRPr="00573C90">
        <w:rPr>
          <w:rFonts w:ascii="Simplified Arabic" w:eastAsiaTheme="minorHAnsi" w:hAnsi="Simplified Arabic" w:cs="Simplified Arabic"/>
          <w:sz w:val="28"/>
          <w:szCs w:val="28"/>
          <w:rtl/>
        </w:rPr>
        <w:t>) أو التكنولوجيا النظيفة أو التكنولوجيا الحيوية</w:t>
      </w:r>
      <w:r w:rsidRPr="00573C90">
        <w:rPr>
          <w:rFonts w:ascii="Simplified Arabic" w:eastAsiaTheme="minorHAnsi" w:hAnsi="Simplified Arabic" w:cs="Simplified Arabic" w:hint="cs"/>
          <w:sz w:val="28"/>
          <w:szCs w:val="28"/>
          <w:rtl/>
        </w:rPr>
        <w:t>.</w:t>
      </w:r>
    </w:p>
    <w:p w14:paraId="75FD4790" w14:textId="77777777" w:rsidR="00C268A2" w:rsidRPr="00573C90" w:rsidRDefault="00F62C8E" w:rsidP="00F62C8E">
      <w:pPr>
        <w:pStyle w:val="BodyText"/>
        <w:numPr>
          <w:ilvl w:val="0"/>
          <w:numId w:val="55"/>
        </w:numPr>
        <w:bidi/>
        <w:spacing w:before="126" w:line="249" w:lineRule="auto"/>
        <w:ind w:right="398"/>
        <w:rPr>
          <w:rFonts w:ascii="Simplified Arabic" w:eastAsiaTheme="minorHAnsi" w:hAnsi="Simplified Arabic" w:cs="Simplified Arabic"/>
          <w:sz w:val="28"/>
          <w:szCs w:val="28"/>
        </w:rPr>
      </w:pPr>
      <w:r w:rsidRPr="00573C90">
        <w:rPr>
          <w:rFonts w:ascii="Simplified Arabic" w:eastAsiaTheme="minorHAnsi" w:hAnsi="Simplified Arabic" w:cs="Simplified Arabic"/>
          <w:sz w:val="28"/>
          <w:szCs w:val="28"/>
          <w:rtl/>
        </w:rPr>
        <w:t xml:space="preserve">الشراكات بين القطاعين العام والخاص </w:t>
      </w:r>
      <w:r w:rsidRPr="00573C90">
        <w:rPr>
          <w:rFonts w:ascii="Simplified Arabic" w:eastAsiaTheme="minorHAnsi" w:hAnsi="Simplified Arabic" w:cs="Simplified Arabic"/>
          <w:sz w:val="28"/>
          <w:szCs w:val="28"/>
        </w:rPr>
        <w:t>public-private partnerships</w:t>
      </w:r>
      <w:r w:rsidRPr="00573C90">
        <w:rPr>
          <w:rFonts w:ascii="Simplified Arabic" w:eastAsiaTheme="minorHAnsi" w:hAnsi="Simplified Arabic" w:cs="Simplified Arabic"/>
          <w:sz w:val="28"/>
          <w:szCs w:val="28"/>
          <w:rtl/>
        </w:rPr>
        <w:t xml:space="preserve"> </w:t>
      </w:r>
      <w:r w:rsidRPr="00573C90">
        <w:rPr>
          <w:rFonts w:ascii="Simplified Arabic" w:eastAsiaTheme="minorHAnsi" w:hAnsi="Simplified Arabic" w:cs="Simplified Arabic" w:hint="cs"/>
          <w:sz w:val="28"/>
          <w:szCs w:val="28"/>
          <w:rtl/>
        </w:rPr>
        <w:t>(وسيتم تفصيل هذه النقطة في مقترحات تمويل</w:t>
      </w:r>
      <w:r w:rsidRPr="00573C90">
        <w:rPr>
          <w:rFonts w:ascii="Simplified Arabic" w:eastAsiaTheme="minorHAnsi" w:hAnsi="Simplified Arabic" w:cs="Simplified Arabic" w:hint="cs"/>
          <w:sz w:val="28"/>
          <w:szCs w:val="28"/>
          <w:rtl/>
        </w:rPr>
        <w:t xml:space="preserve"> التنمية من المصادر المحلية الخاصة)</w:t>
      </w:r>
    </w:p>
    <w:p w14:paraId="10AF53C1" w14:textId="77777777" w:rsidR="00C268A2" w:rsidRPr="00573C90" w:rsidRDefault="00F62C8E" w:rsidP="00F62C8E">
      <w:pPr>
        <w:pStyle w:val="BodyText"/>
        <w:numPr>
          <w:ilvl w:val="0"/>
          <w:numId w:val="55"/>
        </w:numPr>
        <w:bidi/>
        <w:spacing w:before="126" w:line="249" w:lineRule="auto"/>
        <w:ind w:right="398"/>
        <w:rPr>
          <w:rFonts w:ascii="Simplified Arabic" w:eastAsiaTheme="minorHAnsi" w:hAnsi="Simplified Arabic" w:cs="Simplified Arabic"/>
          <w:sz w:val="28"/>
          <w:szCs w:val="28"/>
        </w:rPr>
      </w:pPr>
      <w:r w:rsidRPr="00573C90">
        <w:rPr>
          <w:rFonts w:ascii="Simplified Arabic" w:eastAsiaTheme="minorHAnsi" w:hAnsi="Simplified Arabic" w:cs="Simplified Arabic"/>
          <w:sz w:val="28"/>
          <w:szCs w:val="28"/>
          <w:rtl/>
        </w:rPr>
        <w:t xml:space="preserve">التمويل المختلط </w:t>
      </w:r>
      <w:r w:rsidRPr="00573C90">
        <w:rPr>
          <w:rFonts w:ascii="Simplified Arabic" w:eastAsiaTheme="minorHAnsi" w:hAnsi="Simplified Arabic" w:cs="Simplified Arabic"/>
          <w:sz w:val="28"/>
          <w:szCs w:val="28"/>
        </w:rPr>
        <w:t>blended</w:t>
      </w:r>
      <w:r w:rsidRPr="00573C90">
        <w:rPr>
          <w:rFonts w:ascii="Simplified Arabic" w:eastAsiaTheme="minorHAnsi" w:hAnsi="Simplified Arabic" w:cs="Simplified Arabic" w:hint="cs"/>
          <w:sz w:val="28"/>
          <w:szCs w:val="28"/>
          <w:rtl/>
        </w:rPr>
        <w:t xml:space="preserve"> </w:t>
      </w:r>
      <w:r w:rsidRPr="00573C90">
        <w:rPr>
          <w:rFonts w:ascii="Simplified Arabic" w:eastAsiaTheme="minorHAnsi" w:hAnsi="Simplified Arabic" w:cs="Simplified Arabic"/>
          <w:sz w:val="28"/>
          <w:szCs w:val="28"/>
        </w:rPr>
        <w:t xml:space="preserve"> finance</w:t>
      </w:r>
      <w:r w:rsidRPr="00573C90">
        <w:rPr>
          <w:rFonts w:ascii="Simplified Arabic" w:eastAsiaTheme="minorHAnsi" w:hAnsi="Simplified Arabic" w:cs="Simplified Arabic"/>
          <w:sz w:val="28"/>
          <w:szCs w:val="28"/>
          <w:rtl/>
        </w:rPr>
        <w:t xml:space="preserve"> </w:t>
      </w:r>
      <w:r w:rsidRPr="00573C90">
        <w:rPr>
          <w:rFonts w:ascii="Simplified Arabic" w:eastAsiaTheme="minorHAnsi" w:hAnsi="Simplified Arabic" w:cs="Simplified Arabic" w:hint="cs"/>
          <w:sz w:val="28"/>
          <w:szCs w:val="28"/>
          <w:rtl/>
        </w:rPr>
        <w:t>و</w:t>
      </w:r>
      <w:r w:rsidRPr="00573C90">
        <w:rPr>
          <w:rFonts w:ascii="Simplified Arabic" w:eastAsiaTheme="minorHAnsi" w:hAnsi="Simplified Arabic" w:cs="Simplified Arabic"/>
          <w:sz w:val="28"/>
          <w:szCs w:val="28"/>
          <w:rtl/>
        </w:rPr>
        <w:t>هو</w:t>
      </w:r>
      <w:r w:rsidRPr="00573C90">
        <w:rPr>
          <w:rFonts w:ascii="Simplified Arabic" w:eastAsiaTheme="minorHAnsi" w:hAnsi="Simplified Arabic" w:cs="Simplified Arabic" w:hint="cs"/>
          <w:sz w:val="28"/>
          <w:szCs w:val="28"/>
          <w:rtl/>
        </w:rPr>
        <w:t xml:space="preserve"> </w:t>
      </w:r>
      <w:r w:rsidRPr="00573C90">
        <w:rPr>
          <w:rFonts w:ascii="Simplified Arabic" w:eastAsiaTheme="minorHAnsi" w:hAnsi="Simplified Arabic" w:cs="Simplified Arabic"/>
          <w:sz w:val="28"/>
          <w:szCs w:val="28"/>
          <w:rtl/>
        </w:rPr>
        <w:t xml:space="preserve">استثمار ميسّر لجذب المستثمر يجمع بين استثمار أولي غالبًا من جهة خيرية أو حكومية مع استثمار تجاري لاحق. بمجرد أن </w:t>
      </w:r>
      <w:r w:rsidRPr="00573C90">
        <w:rPr>
          <w:rFonts w:ascii="Simplified Arabic" w:eastAsiaTheme="minorHAnsi" w:hAnsi="Simplified Arabic" w:cs="Simplified Arabic" w:hint="cs"/>
          <w:sz w:val="28"/>
          <w:szCs w:val="28"/>
          <w:rtl/>
        </w:rPr>
        <w:t>ي</w:t>
      </w:r>
      <w:r w:rsidRPr="00573C90">
        <w:rPr>
          <w:rFonts w:ascii="Simplified Arabic" w:eastAsiaTheme="minorHAnsi" w:hAnsi="Simplified Arabic" w:cs="Simplified Arabic"/>
          <w:sz w:val="28"/>
          <w:szCs w:val="28"/>
          <w:rtl/>
        </w:rPr>
        <w:t xml:space="preserve">متص التمويل الميسر الكثير من </w:t>
      </w:r>
      <w:r w:rsidRPr="00573C90">
        <w:rPr>
          <w:rFonts w:ascii="Simplified Arabic" w:eastAsiaTheme="minorHAnsi" w:hAnsi="Simplified Arabic" w:cs="Simplified Arabic" w:hint="cs"/>
          <w:sz w:val="28"/>
          <w:szCs w:val="28"/>
          <w:rtl/>
        </w:rPr>
        <w:t>المخاطر،</w:t>
      </w:r>
      <w:r w:rsidRPr="00573C90">
        <w:rPr>
          <w:rFonts w:ascii="Simplified Arabic" w:eastAsiaTheme="minorHAnsi" w:hAnsi="Simplified Arabic" w:cs="Simplified Arabic"/>
          <w:sz w:val="28"/>
          <w:szCs w:val="28"/>
          <w:rtl/>
        </w:rPr>
        <w:t xml:space="preserve"> يصبح المشروع أكثر جاذبية للمستثمرين</w:t>
      </w:r>
      <w:r w:rsidRPr="00573C90">
        <w:rPr>
          <w:rFonts w:ascii="Simplified Arabic" w:eastAsiaTheme="minorHAnsi" w:hAnsi="Simplified Arabic" w:cs="Simplified Arabic" w:hint="cs"/>
          <w:sz w:val="28"/>
          <w:szCs w:val="28"/>
          <w:rtl/>
        </w:rPr>
        <w:t>.</w:t>
      </w:r>
    </w:p>
    <w:p w14:paraId="312CD115" w14:textId="77777777" w:rsidR="00C268A2" w:rsidRPr="00573C90" w:rsidRDefault="00F62C8E" w:rsidP="00F62C8E">
      <w:pPr>
        <w:pStyle w:val="BodyText"/>
        <w:numPr>
          <w:ilvl w:val="0"/>
          <w:numId w:val="55"/>
        </w:numPr>
        <w:bidi/>
        <w:spacing w:before="126" w:line="249" w:lineRule="auto"/>
        <w:ind w:right="398"/>
        <w:rPr>
          <w:rFonts w:ascii="Simplified Arabic" w:eastAsiaTheme="minorHAnsi" w:hAnsi="Simplified Arabic" w:cs="Simplified Arabic"/>
          <w:sz w:val="28"/>
          <w:szCs w:val="28"/>
        </w:rPr>
      </w:pPr>
      <w:r w:rsidRPr="00573C90">
        <w:rPr>
          <w:rFonts w:ascii="Simplified Arabic" w:eastAsiaTheme="minorHAnsi" w:hAnsi="Simplified Arabic" w:cs="Simplified Arabic"/>
          <w:sz w:val="28"/>
          <w:szCs w:val="28"/>
          <w:rtl/>
        </w:rPr>
        <w:t>تمويل المشاريع بدون حق الرجوع</w:t>
      </w:r>
      <w:r w:rsidRPr="00573C90">
        <w:rPr>
          <w:rFonts w:ascii="Simplified Arabic" w:eastAsiaTheme="minorHAnsi" w:hAnsi="Simplified Arabic" w:cs="Simplified Arabic"/>
          <w:sz w:val="28"/>
          <w:szCs w:val="28"/>
        </w:rPr>
        <w:t xml:space="preserve"> non-recourse project </w:t>
      </w:r>
      <w:r w:rsidRPr="00573C90">
        <w:rPr>
          <w:rFonts w:ascii="Simplified Arabic" w:eastAsiaTheme="minorHAnsi" w:hAnsi="Simplified Arabic" w:cs="Simplified Arabic" w:hint="cs"/>
          <w:sz w:val="28"/>
          <w:szCs w:val="28"/>
          <w:rtl/>
        </w:rPr>
        <w:t xml:space="preserve">وهو </w:t>
      </w:r>
      <w:r w:rsidRPr="00573C90">
        <w:rPr>
          <w:rFonts w:ascii="Simplified Arabic" w:eastAsiaTheme="minorHAnsi" w:hAnsi="Simplified Arabic" w:cs="Simplified Arabic"/>
          <w:sz w:val="28"/>
          <w:szCs w:val="28"/>
          <w:rtl/>
        </w:rPr>
        <w:t>نوع من الإقرا</w:t>
      </w:r>
      <w:r w:rsidRPr="00573C90">
        <w:rPr>
          <w:rFonts w:ascii="Simplified Arabic" w:eastAsiaTheme="minorHAnsi" w:hAnsi="Simplified Arabic" w:cs="Simplified Arabic"/>
          <w:sz w:val="28"/>
          <w:szCs w:val="28"/>
          <w:rtl/>
        </w:rPr>
        <w:t xml:space="preserve">ض التجاري يتم سداد </w:t>
      </w:r>
      <w:r w:rsidRPr="00573C90">
        <w:rPr>
          <w:rFonts w:ascii="Simplified Arabic" w:eastAsiaTheme="minorHAnsi" w:hAnsi="Simplified Arabic" w:cs="Simplified Arabic" w:hint="cs"/>
          <w:sz w:val="28"/>
          <w:szCs w:val="28"/>
          <w:rtl/>
        </w:rPr>
        <w:t xml:space="preserve">القرض فيه </w:t>
      </w:r>
      <w:r w:rsidRPr="00573C90">
        <w:rPr>
          <w:rFonts w:ascii="Simplified Arabic" w:eastAsiaTheme="minorHAnsi" w:hAnsi="Simplified Arabic" w:cs="Simplified Arabic"/>
          <w:sz w:val="28"/>
          <w:szCs w:val="28"/>
          <w:rtl/>
        </w:rPr>
        <w:t xml:space="preserve">فقط من أرباح المشروع الذي يموله القرض أو من الضمانات، وفي حالة التخلف عن السداد ، لا يجوز للمقرض الاستيلاء على أي أصول للمقترض </w:t>
      </w:r>
      <w:r w:rsidRPr="00573C90">
        <w:rPr>
          <w:rFonts w:ascii="Simplified Arabic" w:eastAsiaTheme="minorHAnsi" w:hAnsi="Simplified Arabic" w:cs="Simplified Arabic" w:hint="cs"/>
          <w:sz w:val="28"/>
          <w:szCs w:val="28"/>
          <w:rtl/>
        </w:rPr>
        <w:t>بخلاف</w:t>
      </w:r>
      <w:r w:rsidRPr="00573C90">
        <w:rPr>
          <w:rFonts w:ascii="Simplified Arabic" w:eastAsiaTheme="minorHAnsi" w:hAnsi="Simplified Arabic" w:cs="Simplified Arabic"/>
          <w:sz w:val="28"/>
          <w:szCs w:val="28"/>
          <w:rtl/>
        </w:rPr>
        <w:t xml:space="preserve"> الضمان. </w:t>
      </w:r>
    </w:p>
    <w:p w14:paraId="1F5DCE6D" w14:textId="77777777" w:rsidR="00C268A2" w:rsidRPr="00573C90" w:rsidRDefault="00F62C8E" w:rsidP="00F62C8E">
      <w:pPr>
        <w:pStyle w:val="BodyText"/>
        <w:numPr>
          <w:ilvl w:val="0"/>
          <w:numId w:val="55"/>
        </w:numPr>
        <w:bidi/>
        <w:spacing w:before="126" w:line="249" w:lineRule="auto"/>
        <w:ind w:right="398"/>
        <w:rPr>
          <w:rFonts w:ascii="Simplified Arabic" w:eastAsiaTheme="minorHAnsi" w:hAnsi="Simplified Arabic" w:cs="Simplified Arabic"/>
          <w:sz w:val="28"/>
          <w:szCs w:val="28"/>
        </w:rPr>
      </w:pPr>
      <w:r w:rsidRPr="00573C90">
        <w:rPr>
          <w:rFonts w:ascii="Simplified Arabic" w:eastAsiaTheme="minorHAnsi" w:hAnsi="Simplified Arabic" w:cs="Simplified Arabic"/>
          <w:sz w:val="28"/>
          <w:szCs w:val="28"/>
          <w:rtl/>
        </w:rPr>
        <w:t xml:space="preserve">هياكل التمويل المجمعة </w:t>
      </w:r>
      <w:r w:rsidRPr="00573C90">
        <w:rPr>
          <w:rFonts w:ascii="Simplified Arabic" w:eastAsiaTheme="minorHAnsi" w:hAnsi="Simplified Arabic" w:cs="Simplified Arabic"/>
          <w:sz w:val="28"/>
          <w:szCs w:val="28"/>
        </w:rPr>
        <w:t>pooled funding</w:t>
      </w:r>
      <w:r w:rsidRPr="00573C90">
        <w:rPr>
          <w:rFonts w:ascii="Simplified Arabic" w:eastAsiaTheme="minorHAnsi" w:hAnsi="Simplified Arabic" w:cs="Simplified Arabic"/>
          <w:sz w:val="28"/>
          <w:szCs w:val="28"/>
          <w:rtl/>
        </w:rPr>
        <w:t xml:space="preserve"> </w:t>
      </w:r>
      <w:r w:rsidRPr="00573C90">
        <w:rPr>
          <w:rFonts w:ascii="Simplified Arabic" w:eastAsiaTheme="minorHAnsi" w:hAnsi="Simplified Arabic" w:cs="Simplified Arabic"/>
          <w:sz w:val="28"/>
          <w:szCs w:val="28"/>
        </w:rPr>
        <w:t>structures</w:t>
      </w:r>
      <w:r w:rsidRPr="00573C90">
        <w:rPr>
          <w:rFonts w:ascii="Simplified Arabic" w:eastAsiaTheme="minorHAnsi" w:hAnsi="Simplified Arabic" w:cs="Simplified Arabic" w:hint="cs"/>
          <w:sz w:val="28"/>
          <w:szCs w:val="28"/>
          <w:rtl/>
        </w:rPr>
        <w:t xml:space="preserve"> </w:t>
      </w:r>
      <w:r w:rsidRPr="00573C90">
        <w:rPr>
          <w:rFonts w:ascii="Simplified Arabic" w:eastAsiaTheme="minorHAnsi" w:hAnsi="Simplified Arabic" w:cs="Simplified Arabic"/>
          <w:sz w:val="28"/>
          <w:szCs w:val="28"/>
        </w:rPr>
        <w:t xml:space="preserve"> </w:t>
      </w:r>
      <w:r w:rsidRPr="00573C90">
        <w:rPr>
          <w:rFonts w:ascii="Simplified Arabic" w:eastAsiaTheme="minorHAnsi" w:hAnsi="Simplified Arabic" w:cs="Simplified Arabic" w:hint="cs"/>
          <w:sz w:val="28"/>
          <w:szCs w:val="28"/>
          <w:rtl/>
        </w:rPr>
        <w:t xml:space="preserve">حيث يتم تجميع </w:t>
      </w:r>
      <w:r w:rsidRPr="00573C90">
        <w:rPr>
          <w:rFonts w:ascii="Simplified Arabic" w:eastAsiaTheme="minorHAnsi" w:hAnsi="Simplified Arabic" w:cs="Simplified Arabic"/>
          <w:sz w:val="28"/>
          <w:szCs w:val="28"/>
          <w:rtl/>
        </w:rPr>
        <w:t xml:space="preserve"> أموال </w:t>
      </w:r>
      <w:r w:rsidRPr="00573C90">
        <w:rPr>
          <w:rFonts w:ascii="Simplified Arabic" w:eastAsiaTheme="minorHAnsi" w:hAnsi="Simplified Arabic" w:cs="Simplified Arabic" w:hint="cs"/>
          <w:sz w:val="28"/>
          <w:szCs w:val="28"/>
          <w:rtl/>
        </w:rPr>
        <w:t>ع</w:t>
      </w:r>
      <w:r w:rsidRPr="00573C90">
        <w:rPr>
          <w:rFonts w:ascii="Simplified Arabic" w:eastAsiaTheme="minorHAnsi" w:hAnsi="Simplified Arabic" w:cs="Simplified Arabic"/>
          <w:sz w:val="28"/>
          <w:szCs w:val="28"/>
          <w:rtl/>
        </w:rPr>
        <w:t xml:space="preserve">دد </w:t>
      </w:r>
      <w:r w:rsidRPr="00573C90">
        <w:rPr>
          <w:rFonts w:ascii="Simplified Arabic" w:eastAsiaTheme="minorHAnsi" w:hAnsi="Simplified Arabic" w:cs="Simplified Arabic" w:hint="cs"/>
          <w:sz w:val="28"/>
          <w:szCs w:val="28"/>
          <w:rtl/>
        </w:rPr>
        <w:t>كبير من الأ</w:t>
      </w:r>
      <w:r w:rsidRPr="00573C90">
        <w:rPr>
          <w:rFonts w:ascii="Simplified Arabic" w:eastAsiaTheme="minorHAnsi" w:hAnsi="Simplified Arabic" w:cs="Simplified Arabic" w:hint="cs"/>
          <w:sz w:val="28"/>
          <w:szCs w:val="28"/>
          <w:rtl/>
        </w:rPr>
        <w:t xml:space="preserve">فراد في محفظة عملاقة واحدة </w:t>
      </w:r>
      <w:r w:rsidRPr="00573C90">
        <w:rPr>
          <w:rFonts w:ascii="Simplified Arabic" w:eastAsiaTheme="minorHAnsi" w:hAnsi="Simplified Arabic" w:cs="Simplified Arabic"/>
          <w:sz w:val="28"/>
          <w:szCs w:val="28"/>
          <w:rtl/>
        </w:rPr>
        <w:t xml:space="preserve"> لأغراض الاستثمار. صناديق </w:t>
      </w:r>
      <w:r w:rsidRPr="00573C90">
        <w:rPr>
          <w:rFonts w:ascii="Simplified Arabic" w:eastAsiaTheme="minorHAnsi" w:hAnsi="Simplified Arabic" w:cs="Simplified Arabic" w:hint="cs"/>
          <w:sz w:val="28"/>
          <w:szCs w:val="28"/>
          <w:rtl/>
        </w:rPr>
        <w:t xml:space="preserve">الاستثمار </w:t>
      </w:r>
      <w:r w:rsidRPr="00573C90">
        <w:rPr>
          <w:rFonts w:ascii="Simplified Arabic" w:eastAsiaTheme="minorHAnsi" w:hAnsi="Simplified Arabic" w:cs="Simplified Arabic"/>
          <w:sz w:val="28"/>
          <w:szCs w:val="28"/>
          <w:rtl/>
        </w:rPr>
        <w:t xml:space="preserve">المشتركة </w:t>
      </w:r>
      <w:r w:rsidRPr="00573C90">
        <w:rPr>
          <w:rFonts w:ascii="Simplified Arabic" w:eastAsiaTheme="minorHAnsi" w:hAnsi="Simplified Arabic" w:cs="Simplified Arabic"/>
          <w:sz w:val="28"/>
          <w:szCs w:val="28"/>
        </w:rPr>
        <w:t>Mutual funds</w:t>
      </w:r>
      <w:r w:rsidRPr="00573C90">
        <w:rPr>
          <w:rFonts w:ascii="Simplified Arabic" w:eastAsiaTheme="minorHAnsi" w:hAnsi="Simplified Arabic" w:cs="Simplified Arabic"/>
          <w:sz w:val="28"/>
          <w:szCs w:val="28"/>
          <w:rtl/>
        </w:rPr>
        <w:t xml:space="preserve">، وصناديق التحوط </w:t>
      </w:r>
      <w:r w:rsidRPr="00573C90">
        <w:rPr>
          <w:rFonts w:ascii="Simplified Arabic" w:eastAsiaTheme="minorHAnsi" w:hAnsi="Simplified Arabic" w:cs="Simplified Arabic"/>
          <w:sz w:val="28"/>
          <w:szCs w:val="28"/>
        </w:rPr>
        <w:t>hedge funds</w:t>
      </w:r>
      <w:r w:rsidRPr="00573C90">
        <w:rPr>
          <w:rFonts w:ascii="Simplified Arabic" w:eastAsiaTheme="minorHAnsi" w:hAnsi="Simplified Arabic" w:cs="Simplified Arabic"/>
          <w:sz w:val="28"/>
          <w:szCs w:val="28"/>
          <w:rtl/>
        </w:rPr>
        <w:t xml:space="preserve">، والصناديق المتداولة في البورصة </w:t>
      </w:r>
      <w:r w:rsidRPr="00573C90">
        <w:rPr>
          <w:rFonts w:ascii="Simplified Arabic" w:eastAsiaTheme="minorHAnsi" w:hAnsi="Simplified Arabic" w:cs="Simplified Arabic"/>
          <w:sz w:val="28"/>
          <w:szCs w:val="28"/>
        </w:rPr>
        <w:t>exchange traded funds</w:t>
      </w:r>
      <w:r w:rsidRPr="00573C90">
        <w:rPr>
          <w:rFonts w:ascii="Simplified Arabic" w:eastAsiaTheme="minorHAnsi" w:hAnsi="Simplified Arabic" w:cs="Simplified Arabic"/>
          <w:sz w:val="28"/>
          <w:szCs w:val="28"/>
          <w:rtl/>
        </w:rPr>
        <w:t xml:space="preserve">، وصناديق التقاعد </w:t>
      </w:r>
      <w:r w:rsidRPr="00573C90">
        <w:rPr>
          <w:rFonts w:ascii="Simplified Arabic" w:eastAsiaTheme="minorHAnsi" w:hAnsi="Simplified Arabic" w:cs="Simplified Arabic"/>
          <w:sz w:val="28"/>
          <w:szCs w:val="28"/>
        </w:rPr>
        <w:t>pension funds, </w:t>
      </w:r>
      <w:r w:rsidRPr="00573C90">
        <w:rPr>
          <w:rFonts w:ascii="Simplified Arabic" w:eastAsiaTheme="minorHAnsi" w:hAnsi="Simplified Arabic" w:cs="Simplified Arabic"/>
          <w:sz w:val="28"/>
          <w:szCs w:val="28"/>
          <w:rtl/>
        </w:rPr>
        <w:t xml:space="preserve">، </w:t>
      </w:r>
      <w:r w:rsidRPr="00573C90">
        <w:rPr>
          <w:rFonts w:ascii="Simplified Arabic" w:eastAsiaTheme="minorHAnsi" w:hAnsi="Simplified Arabic" w:cs="Simplified Arabic"/>
          <w:sz w:val="28"/>
          <w:szCs w:val="28"/>
          <w:rtl/>
        </w:rPr>
        <w:lastRenderedPageBreak/>
        <w:t xml:space="preserve">وصناديق الاستثمار </w:t>
      </w:r>
      <w:r>
        <w:rPr>
          <w:rFonts w:ascii="Simplified Arabic" w:eastAsiaTheme="minorHAnsi" w:hAnsi="Simplified Arabic" w:cs="Simplified Arabic" w:hint="cs"/>
          <w:sz w:val="28"/>
          <w:szCs w:val="28"/>
          <w:rtl/>
        </w:rPr>
        <w:t>الائتمانية</w:t>
      </w:r>
      <w:r w:rsidRPr="00573C90">
        <w:rPr>
          <w:rFonts w:ascii="Simplified Arabic" w:eastAsiaTheme="minorHAnsi" w:hAnsi="Simplified Arabic" w:cs="Simplified Arabic"/>
          <w:sz w:val="28"/>
          <w:szCs w:val="28"/>
          <w:rtl/>
        </w:rPr>
        <w:t xml:space="preserve"> </w:t>
      </w:r>
      <w:r w:rsidRPr="00573C90">
        <w:rPr>
          <w:rFonts w:ascii="Simplified Arabic" w:eastAsiaTheme="minorHAnsi" w:hAnsi="Simplified Arabic" w:cs="Simplified Arabic"/>
          <w:sz w:val="28"/>
          <w:szCs w:val="28"/>
        </w:rPr>
        <w:t>unit investment trusts </w:t>
      </w:r>
      <w:r w:rsidRPr="00573C90">
        <w:rPr>
          <w:rFonts w:ascii="Simplified Arabic" w:eastAsiaTheme="minorHAnsi" w:hAnsi="Simplified Arabic" w:cs="Simplified Arabic"/>
          <w:sz w:val="28"/>
          <w:szCs w:val="28"/>
          <w:rtl/>
        </w:rPr>
        <w:t>، ك</w:t>
      </w:r>
      <w:r w:rsidRPr="00573C90">
        <w:rPr>
          <w:rFonts w:ascii="Simplified Arabic" w:eastAsiaTheme="minorHAnsi" w:hAnsi="Simplified Arabic" w:cs="Simplified Arabic"/>
          <w:sz w:val="28"/>
          <w:szCs w:val="28"/>
          <w:rtl/>
        </w:rPr>
        <w:t xml:space="preserve">لها أمثلة على الصناديق المجمعة </w:t>
      </w:r>
      <w:r w:rsidRPr="00573C90">
        <w:rPr>
          <w:rFonts w:ascii="Simplified Arabic" w:eastAsiaTheme="minorHAnsi" w:hAnsi="Simplified Arabic" w:cs="Simplified Arabic" w:hint="cs"/>
          <w:sz w:val="28"/>
          <w:szCs w:val="28"/>
          <w:rtl/>
        </w:rPr>
        <w:t>التي تدار</w:t>
      </w:r>
      <w:r w:rsidRPr="00573C90">
        <w:rPr>
          <w:rFonts w:ascii="Simplified Arabic" w:eastAsiaTheme="minorHAnsi" w:hAnsi="Simplified Arabic" w:cs="Simplified Arabic"/>
          <w:sz w:val="28"/>
          <w:szCs w:val="28"/>
          <w:rtl/>
        </w:rPr>
        <w:t xml:space="preserve"> باحتراف</w:t>
      </w:r>
      <w:r w:rsidRPr="00573C90">
        <w:rPr>
          <w:rFonts w:ascii="Simplified Arabic" w:eastAsiaTheme="minorHAnsi" w:hAnsi="Simplified Arabic" w:cs="Simplified Arabic" w:hint="cs"/>
          <w:sz w:val="28"/>
          <w:szCs w:val="28"/>
          <w:rtl/>
        </w:rPr>
        <w:t xml:space="preserve"> و</w:t>
      </w:r>
      <w:r w:rsidRPr="00573C90">
        <w:rPr>
          <w:rFonts w:ascii="Simplified Arabic" w:eastAsiaTheme="minorHAnsi" w:hAnsi="Simplified Arabic" w:cs="Simplified Arabic"/>
          <w:sz w:val="28"/>
          <w:szCs w:val="28"/>
          <w:rtl/>
        </w:rPr>
        <w:t xml:space="preserve">تسمح </w:t>
      </w:r>
      <w:r w:rsidRPr="00573C90">
        <w:rPr>
          <w:rFonts w:ascii="Simplified Arabic" w:eastAsiaTheme="minorHAnsi" w:hAnsi="Simplified Arabic" w:cs="Simplified Arabic" w:hint="cs"/>
          <w:sz w:val="28"/>
          <w:szCs w:val="28"/>
          <w:rtl/>
        </w:rPr>
        <w:t>للأفراد</w:t>
      </w:r>
      <w:r w:rsidRPr="00573C90">
        <w:rPr>
          <w:rFonts w:ascii="Simplified Arabic" w:eastAsiaTheme="minorHAnsi" w:hAnsi="Simplified Arabic" w:cs="Simplified Arabic"/>
          <w:sz w:val="28"/>
          <w:szCs w:val="28"/>
          <w:rtl/>
        </w:rPr>
        <w:t xml:space="preserve"> بالوصول إلى </w:t>
      </w:r>
      <w:r w:rsidRPr="00573C90">
        <w:rPr>
          <w:rFonts w:ascii="Simplified Arabic" w:eastAsiaTheme="minorHAnsi" w:hAnsi="Simplified Arabic" w:cs="Simplified Arabic" w:hint="cs"/>
          <w:sz w:val="28"/>
          <w:szCs w:val="28"/>
          <w:rtl/>
        </w:rPr>
        <w:t>الوفورات وال</w:t>
      </w:r>
      <w:r w:rsidRPr="00573C90">
        <w:rPr>
          <w:rFonts w:ascii="Simplified Arabic" w:eastAsiaTheme="minorHAnsi" w:hAnsi="Simplified Arabic" w:cs="Simplified Arabic"/>
          <w:sz w:val="28"/>
          <w:szCs w:val="28"/>
          <w:rtl/>
        </w:rPr>
        <w:t>فرص المتاحة فقط للمستثمرين المؤسسيين الكبار.</w:t>
      </w:r>
    </w:p>
    <w:p w14:paraId="6CC4DD1F" w14:textId="77777777" w:rsidR="00C268A2" w:rsidRPr="00573C90" w:rsidRDefault="00F62C8E" w:rsidP="00F62C8E">
      <w:pPr>
        <w:pStyle w:val="BodyText"/>
        <w:numPr>
          <w:ilvl w:val="0"/>
          <w:numId w:val="55"/>
        </w:numPr>
        <w:bidi/>
        <w:spacing w:before="126" w:line="249" w:lineRule="auto"/>
        <w:ind w:right="398"/>
        <w:rPr>
          <w:rFonts w:ascii="Simplified Arabic" w:eastAsiaTheme="minorHAnsi" w:hAnsi="Simplified Arabic" w:cs="Simplified Arabic"/>
          <w:sz w:val="28"/>
          <w:szCs w:val="28"/>
        </w:rPr>
      </w:pPr>
      <w:r w:rsidRPr="00573C90">
        <w:rPr>
          <w:rFonts w:ascii="Simplified Arabic" w:eastAsiaTheme="minorHAnsi" w:hAnsi="Simplified Arabic" w:cs="Simplified Arabic"/>
          <w:sz w:val="28"/>
          <w:szCs w:val="28"/>
          <w:rtl/>
        </w:rPr>
        <w:t xml:space="preserve">الكيانات ذات الغرض الخاص </w:t>
      </w:r>
      <w:r w:rsidRPr="00573C90">
        <w:rPr>
          <w:rFonts w:ascii="Simplified Arabic" w:eastAsiaTheme="minorHAnsi" w:hAnsi="Simplified Arabic" w:cs="Simplified Arabic"/>
          <w:sz w:val="28"/>
          <w:szCs w:val="28"/>
        </w:rPr>
        <w:t xml:space="preserve">special-purpose vehicles </w:t>
      </w:r>
      <w:r w:rsidRPr="00573C90">
        <w:rPr>
          <w:rFonts w:ascii="Simplified Arabic" w:eastAsiaTheme="minorHAnsi" w:hAnsi="Simplified Arabic" w:cs="Simplified Arabic" w:hint="cs"/>
          <w:sz w:val="28"/>
          <w:szCs w:val="28"/>
          <w:rtl/>
        </w:rPr>
        <w:t xml:space="preserve"> </w:t>
      </w:r>
      <w:r w:rsidRPr="00573C90">
        <w:rPr>
          <w:rFonts w:ascii="Simplified Arabic" w:eastAsiaTheme="minorHAnsi" w:hAnsi="Simplified Arabic" w:cs="Simplified Arabic"/>
          <w:sz w:val="28"/>
          <w:szCs w:val="28"/>
          <w:rtl/>
        </w:rPr>
        <w:t>وهي شركة تابعة تنشؤها الشركة الأم لعزل المخاطر المالية. إن وضعها القانوني</w:t>
      </w:r>
      <w:r w:rsidRPr="00573C90">
        <w:rPr>
          <w:rFonts w:ascii="Simplified Arabic" w:eastAsiaTheme="minorHAnsi" w:hAnsi="Simplified Arabic" w:cs="Simplified Arabic"/>
          <w:sz w:val="28"/>
          <w:szCs w:val="28"/>
          <w:rtl/>
        </w:rPr>
        <w:t xml:space="preserve"> كشركة منفصلة يجعل التزاماتها آمنة حتى لو أفلست الشركة الأم، </w:t>
      </w:r>
      <w:bookmarkStart w:id="304" w:name="_Hlk50042446"/>
      <w:r w:rsidRPr="00573C90">
        <w:rPr>
          <w:rFonts w:ascii="Simplified Arabic" w:eastAsiaTheme="minorHAnsi" w:hAnsi="Simplified Arabic" w:cs="Simplified Arabic"/>
          <w:sz w:val="28"/>
          <w:szCs w:val="28"/>
          <w:rtl/>
        </w:rPr>
        <w:t>و</w:t>
      </w:r>
      <w:r w:rsidRPr="00573C90">
        <w:rPr>
          <w:rFonts w:ascii="Simplified Arabic" w:eastAsiaTheme="minorHAnsi" w:hAnsi="Simplified Arabic" w:cs="Simplified Arabic" w:hint="cs"/>
          <w:sz w:val="28"/>
          <w:szCs w:val="28"/>
          <w:rtl/>
        </w:rPr>
        <w:t xml:space="preserve">بالعكس </w:t>
      </w:r>
      <w:r w:rsidRPr="00573C90">
        <w:rPr>
          <w:rFonts w:ascii="Simplified Arabic" w:eastAsiaTheme="minorHAnsi" w:hAnsi="Simplified Arabic" w:cs="Simplified Arabic"/>
          <w:sz w:val="28"/>
          <w:szCs w:val="28"/>
          <w:rtl/>
        </w:rPr>
        <w:t xml:space="preserve">يمكن </w:t>
      </w:r>
      <w:bookmarkEnd w:id="304"/>
      <w:r w:rsidRPr="00573C90">
        <w:rPr>
          <w:rFonts w:ascii="Simplified Arabic" w:eastAsiaTheme="minorHAnsi" w:hAnsi="Simplified Arabic" w:cs="Simplified Arabic"/>
          <w:sz w:val="28"/>
          <w:szCs w:val="28"/>
          <w:rtl/>
        </w:rPr>
        <w:t>استخدامها للقيام بمشروع محفوف بالمخاطر مع الحد من أي تأثير مالي سلبي على الشركة الأم والمستثمرين</w:t>
      </w:r>
      <w:r w:rsidRPr="00573C90">
        <w:rPr>
          <w:rFonts w:ascii="Simplified Arabic" w:eastAsiaTheme="minorHAnsi" w:hAnsi="Simplified Arabic" w:cs="Simplified Arabic" w:hint="cs"/>
          <w:sz w:val="28"/>
          <w:szCs w:val="28"/>
          <w:rtl/>
        </w:rPr>
        <w:t>.</w:t>
      </w:r>
    </w:p>
    <w:p w14:paraId="5763F0F0" w14:textId="77777777" w:rsidR="00C268A2" w:rsidRPr="00573C90" w:rsidRDefault="00F62C8E" w:rsidP="00F62C8E">
      <w:pPr>
        <w:pStyle w:val="BodyText"/>
        <w:numPr>
          <w:ilvl w:val="0"/>
          <w:numId w:val="55"/>
        </w:numPr>
        <w:bidi/>
        <w:spacing w:before="126" w:line="249" w:lineRule="auto"/>
        <w:ind w:right="398"/>
        <w:rPr>
          <w:rFonts w:ascii="Simplified Arabic" w:eastAsiaTheme="minorHAnsi" w:hAnsi="Simplified Arabic" w:cs="Simplified Arabic"/>
          <w:sz w:val="28"/>
          <w:szCs w:val="28"/>
        </w:rPr>
      </w:pPr>
      <w:r w:rsidRPr="00573C90">
        <w:rPr>
          <w:rFonts w:ascii="Simplified Arabic" w:eastAsiaTheme="minorHAnsi" w:hAnsi="Simplified Arabic" w:cs="Simplified Arabic"/>
          <w:sz w:val="28"/>
          <w:szCs w:val="28"/>
          <w:rtl/>
        </w:rPr>
        <w:t xml:space="preserve">أدوات تخفيف المخاطر </w:t>
      </w:r>
      <w:r w:rsidRPr="00573C90">
        <w:rPr>
          <w:rFonts w:ascii="Simplified Arabic" w:eastAsiaTheme="minorHAnsi" w:hAnsi="Simplified Arabic" w:cs="Simplified Arabic"/>
          <w:sz w:val="28"/>
          <w:szCs w:val="28"/>
        </w:rPr>
        <w:t>risk mitigation instruments</w:t>
      </w:r>
      <w:r w:rsidRPr="00573C90">
        <w:rPr>
          <w:rFonts w:ascii="Simplified Arabic" w:eastAsiaTheme="minorHAnsi" w:hAnsi="Simplified Arabic" w:cs="Simplified Arabic"/>
          <w:sz w:val="28"/>
          <w:szCs w:val="28"/>
          <w:rtl/>
        </w:rPr>
        <w:t xml:space="preserve"> ل</w:t>
      </w:r>
      <w:r w:rsidRPr="00573C90">
        <w:rPr>
          <w:rFonts w:ascii="Simplified Arabic" w:eastAsiaTheme="minorHAnsi" w:hAnsi="Simplified Arabic" w:cs="Simplified Arabic" w:hint="cs"/>
          <w:sz w:val="28"/>
          <w:szCs w:val="28"/>
          <w:rtl/>
        </w:rPr>
        <w:t>ل</w:t>
      </w:r>
      <w:r w:rsidRPr="00573C90">
        <w:rPr>
          <w:rFonts w:ascii="Simplified Arabic" w:eastAsiaTheme="minorHAnsi" w:hAnsi="Simplified Arabic" w:cs="Simplified Arabic"/>
          <w:sz w:val="28"/>
          <w:szCs w:val="28"/>
          <w:rtl/>
        </w:rPr>
        <w:t xml:space="preserve">تخفيف من المخاطر وتحويلها من الجهات الراعية للمشروع والمقرضين من القطاع الخاص إلى أطراف ثالثة </w:t>
      </w:r>
      <w:r w:rsidRPr="00573C90">
        <w:rPr>
          <w:rFonts w:ascii="Simplified Arabic" w:eastAsiaTheme="minorHAnsi" w:hAnsi="Simplified Arabic" w:cs="Simplified Arabic" w:hint="cs"/>
          <w:sz w:val="28"/>
          <w:szCs w:val="28"/>
          <w:rtl/>
        </w:rPr>
        <w:t>ل</w:t>
      </w:r>
      <w:r w:rsidRPr="00573C90">
        <w:rPr>
          <w:rFonts w:ascii="Simplified Arabic" w:eastAsiaTheme="minorHAnsi" w:hAnsi="Simplified Arabic" w:cs="Simplified Arabic"/>
          <w:sz w:val="28"/>
          <w:szCs w:val="28"/>
          <w:rtl/>
        </w:rPr>
        <w:t xml:space="preserve">لتأمين </w:t>
      </w:r>
      <w:r w:rsidRPr="00573C90">
        <w:rPr>
          <w:rFonts w:ascii="Simplified Arabic" w:eastAsiaTheme="minorHAnsi" w:hAnsi="Simplified Arabic" w:cs="Simplified Arabic" w:hint="cs"/>
          <w:sz w:val="28"/>
          <w:szCs w:val="28"/>
          <w:rtl/>
        </w:rPr>
        <w:t>والضمانات،</w:t>
      </w:r>
      <w:r w:rsidRPr="00573C90">
        <w:rPr>
          <w:rFonts w:ascii="Simplified Arabic" w:eastAsiaTheme="minorHAnsi" w:hAnsi="Simplified Arabic" w:cs="Simplified Arabic"/>
          <w:sz w:val="28"/>
          <w:szCs w:val="28"/>
        </w:rPr>
        <w:t xml:space="preserve"> </w:t>
      </w:r>
      <w:r w:rsidRPr="00573C90">
        <w:rPr>
          <w:rFonts w:ascii="Simplified Arabic" w:eastAsiaTheme="minorHAnsi" w:hAnsi="Simplified Arabic" w:cs="Simplified Arabic" w:hint="cs"/>
          <w:sz w:val="28"/>
          <w:szCs w:val="28"/>
          <w:rtl/>
        </w:rPr>
        <w:t>مثل و</w:t>
      </w:r>
      <w:r w:rsidRPr="00573C90">
        <w:rPr>
          <w:rFonts w:ascii="Simplified Arabic" w:eastAsiaTheme="minorHAnsi" w:hAnsi="Simplified Arabic" w:cs="Simplified Arabic"/>
          <w:sz w:val="28"/>
          <w:szCs w:val="28"/>
          <w:rtl/>
        </w:rPr>
        <w:t xml:space="preserve">كالة ضمان الاستثمار المتعددة الأطراف </w:t>
      </w:r>
      <w:r w:rsidRPr="00573C90">
        <w:rPr>
          <w:rFonts w:ascii="Simplified Arabic" w:eastAsiaTheme="minorHAnsi" w:hAnsi="Simplified Arabic" w:cs="Simplified Arabic"/>
          <w:sz w:val="28"/>
          <w:szCs w:val="28"/>
        </w:rPr>
        <w:t xml:space="preserve">the Multilateral Investment Guarantee Agency </w:t>
      </w:r>
      <w:r w:rsidRPr="00573C90">
        <w:rPr>
          <w:rFonts w:ascii="Simplified Arabic" w:eastAsiaTheme="minorHAnsi" w:hAnsi="Simplified Arabic" w:cs="Simplified Arabic"/>
          <w:sz w:val="28"/>
          <w:szCs w:val="28"/>
          <w:rtl/>
        </w:rPr>
        <w:t xml:space="preserve"> </w:t>
      </w:r>
    </w:p>
    <w:p w14:paraId="301EF8A3" w14:textId="77777777" w:rsidR="00C268A2" w:rsidRPr="00573C90" w:rsidRDefault="00F62C8E" w:rsidP="00F62C8E">
      <w:pPr>
        <w:pStyle w:val="BodyText"/>
        <w:numPr>
          <w:ilvl w:val="0"/>
          <w:numId w:val="55"/>
        </w:numPr>
        <w:bidi/>
        <w:spacing w:before="126" w:line="249" w:lineRule="auto"/>
        <w:ind w:right="398"/>
        <w:rPr>
          <w:rFonts w:ascii="Simplified Arabic" w:eastAsiaTheme="minorHAnsi" w:hAnsi="Simplified Arabic" w:cs="Simplified Arabic"/>
          <w:sz w:val="28"/>
          <w:szCs w:val="28"/>
          <w:rtl/>
        </w:rPr>
      </w:pPr>
      <w:r w:rsidRPr="00573C90">
        <w:rPr>
          <w:rFonts w:ascii="Simplified Arabic" w:eastAsiaTheme="minorHAnsi" w:hAnsi="Simplified Arabic" w:cs="Simplified Arabic"/>
          <w:sz w:val="28"/>
          <w:szCs w:val="28"/>
          <w:rtl/>
        </w:rPr>
        <w:t xml:space="preserve"> الخدمات المصرفية عبر الهاتف المحمول </w:t>
      </w:r>
      <w:r w:rsidRPr="00573C90">
        <w:rPr>
          <w:rFonts w:ascii="Simplified Arabic" w:eastAsiaTheme="minorHAnsi" w:hAnsi="Simplified Arabic" w:cs="Simplified Arabic"/>
          <w:sz w:val="28"/>
          <w:szCs w:val="28"/>
        </w:rPr>
        <w:t>mobile banking</w:t>
      </w:r>
      <w:r w:rsidRPr="00573C90">
        <w:rPr>
          <w:rFonts w:ascii="Simplified Arabic" w:eastAsiaTheme="minorHAnsi" w:hAnsi="Simplified Arabic" w:cs="Simplified Arabic"/>
          <w:sz w:val="28"/>
          <w:szCs w:val="28"/>
          <w:rtl/>
        </w:rPr>
        <w:t xml:space="preserve"> </w:t>
      </w:r>
      <w:r w:rsidRPr="00573C90">
        <w:rPr>
          <w:rFonts w:ascii="Simplified Arabic" w:eastAsiaTheme="minorHAnsi" w:hAnsi="Simplified Arabic" w:cs="Simplified Arabic" w:hint="cs"/>
          <w:sz w:val="28"/>
          <w:szCs w:val="28"/>
          <w:rtl/>
        </w:rPr>
        <w:t>و</w:t>
      </w:r>
      <w:r w:rsidRPr="00573C90">
        <w:rPr>
          <w:rFonts w:ascii="Simplified Arabic" w:eastAsiaTheme="minorHAnsi" w:hAnsi="Simplified Arabic" w:cs="Simplified Arabic"/>
          <w:sz w:val="28"/>
          <w:szCs w:val="28"/>
          <w:rtl/>
        </w:rPr>
        <w:t>ا</w:t>
      </w:r>
      <w:r w:rsidRPr="00573C90">
        <w:rPr>
          <w:rFonts w:ascii="Simplified Arabic" w:eastAsiaTheme="minorHAnsi" w:hAnsi="Simplified Arabic" w:cs="Simplified Arabic"/>
          <w:sz w:val="28"/>
          <w:szCs w:val="28"/>
          <w:rtl/>
        </w:rPr>
        <w:t>لتي لم تتحقق إمكاناتها الكاملة حتى الآن.</w:t>
      </w:r>
    </w:p>
    <w:p w14:paraId="2F3549B3" w14:textId="77777777" w:rsidR="00C268A2" w:rsidRDefault="00F62C8E" w:rsidP="00C268A2">
      <w:pPr>
        <w:pStyle w:val="HTMLPreformatted"/>
        <w:shd w:val="clear" w:color="auto" w:fill="FFFFFF"/>
        <w:bidi/>
        <w:spacing w:beforeLines="20" w:before="48" w:afterLines="20" w:after="48" w:line="276" w:lineRule="auto"/>
        <w:rPr>
          <w:rFonts w:ascii="Simplified Arabic" w:eastAsiaTheme="minorHAnsi" w:hAnsi="Simplified Arabic" w:cs="Simplified Arabic"/>
          <w:sz w:val="28"/>
          <w:szCs w:val="28"/>
          <w:rtl/>
        </w:rPr>
      </w:pPr>
      <w:r w:rsidRPr="009140BA">
        <w:rPr>
          <w:rFonts w:ascii="Simplified Arabic" w:eastAsiaTheme="minorHAnsi" w:hAnsi="Simplified Arabic" w:cs="Simplified Arabic"/>
          <w:sz w:val="28"/>
          <w:szCs w:val="28"/>
          <w:rtl/>
        </w:rPr>
        <w:t>رحبت أجندة أديس أبابا</w:t>
      </w:r>
      <w:r>
        <w:rPr>
          <w:rFonts w:ascii="Simplified Arabic" w:eastAsiaTheme="minorHAnsi" w:hAnsi="Simplified Arabic" w:cs="Simplified Arabic" w:hint="cs"/>
          <w:sz w:val="28"/>
          <w:szCs w:val="28"/>
          <w:rtl/>
        </w:rPr>
        <w:t xml:space="preserve"> أيضا </w:t>
      </w:r>
      <w:r w:rsidRPr="009140BA">
        <w:rPr>
          <w:rFonts w:ascii="Simplified Arabic" w:eastAsiaTheme="minorHAnsi" w:hAnsi="Simplified Arabic" w:cs="Simplified Arabic"/>
          <w:sz w:val="28"/>
          <w:szCs w:val="28"/>
          <w:rtl/>
        </w:rPr>
        <w:t>بالتقدم المحرز في تطوير وحشد الدعم للمصادر والآليات المبتكرة للتمويل الانمائي مثل</w:t>
      </w:r>
      <w:r>
        <w:rPr>
          <w:rFonts w:ascii="Simplified Arabic" w:eastAsiaTheme="minorHAnsi" w:hAnsi="Simplified Arabic" w:cs="Simplified Arabic" w:hint="cs"/>
          <w:sz w:val="28"/>
          <w:szCs w:val="28"/>
          <w:rtl/>
        </w:rPr>
        <w:t>:</w:t>
      </w:r>
    </w:p>
    <w:p w14:paraId="2A59329E" w14:textId="77777777" w:rsidR="00C268A2" w:rsidRDefault="00F62C8E" w:rsidP="00F62C8E">
      <w:pPr>
        <w:pStyle w:val="HTMLPreformatted"/>
        <w:numPr>
          <w:ilvl w:val="0"/>
          <w:numId w:val="56"/>
        </w:numPr>
        <w:shd w:val="clear" w:color="auto" w:fill="FFFFFF"/>
        <w:bidi/>
        <w:spacing w:beforeLines="20" w:before="48" w:afterLines="20" w:after="48" w:line="276" w:lineRule="auto"/>
        <w:rPr>
          <w:rFonts w:ascii="Simplified Arabic" w:eastAsiaTheme="minorHAnsi" w:hAnsi="Simplified Arabic" w:cs="Simplified Arabic"/>
          <w:sz w:val="28"/>
          <w:szCs w:val="28"/>
        </w:rPr>
      </w:pPr>
      <w:r w:rsidRPr="009140BA">
        <w:rPr>
          <w:rFonts w:ascii="Simplified Arabic" w:eastAsiaTheme="minorHAnsi" w:hAnsi="Simplified Arabic" w:cs="Simplified Arabic"/>
          <w:sz w:val="28"/>
          <w:szCs w:val="28"/>
          <w:rtl/>
        </w:rPr>
        <w:t xml:space="preserve">السندات الخضراء </w:t>
      </w:r>
      <w:r w:rsidRPr="009140BA">
        <w:rPr>
          <w:rFonts w:ascii="Simplified Arabic" w:eastAsiaTheme="minorHAnsi" w:hAnsi="Simplified Arabic" w:cs="Simplified Arabic"/>
          <w:sz w:val="28"/>
          <w:szCs w:val="28"/>
        </w:rPr>
        <w:t>green bonds</w:t>
      </w:r>
      <w:r>
        <w:rPr>
          <w:rFonts w:ascii="Simplified Arabic" w:eastAsiaTheme="minorHAnsi" w:hAnsi="Simplified Arabic" w:cs="Simplified Arabic" w:hint="cs"/>
          <w:sz w:val="28"/>
          <w:szCs w:val="28"/>
          <w:rtl/>
        </w:rPr>
        <w:t xml:space="preserve"> </w:t>
      </w:r>
      <w:r w:rsidRPr="00B47036">
        <w:rPr>
          <w:rFonts w:ascii="Simplified Arabic" w:eastAsiaTheme="minorHAnsi" w:hAnsi="Simplified Arabic" w:cs="Simplified Arabic" w:hint="cs"/>
          <w:sz w:val="28"/>
          <w:szCs w:val="28"/>
          <w:rtl/>
        </w:rPr>
        <w:t>التي</w:t>
      </w:r>
      <w:r w:rsidRPr="00B47036">
        <w:rPr>
          <w:rFonts w:ascii="Simplified Arabic" w:eastAsiaTheme="minorHAnsi" w:hAnsi="Simplified Arabic" w:cs="Simplified Arabic"/>
          <w:sz w:val="28"/>
          <w:szCs w:val="28"/>
          <w:rtl/>
        </w:rPr>
        <w:t xml:space="preserve"> </w:t>
      </w:r>
      <w:r w:rsidRPr="00B47036">
        <w:rPr>
          <w:rFonts w:ascii="Simplified Arabic" w:eastAsiaTheme="minorHAnsi" w:hAnsi="Simplified Arabic" w:cs="Simplified Arabic" w:hint="cs"/>
          <w:sz w:val="28"/>
          <w:szCs w:val="28"/>
          <w:rtl/>
        </w:rPr>
        <w:t>تُصْدَر</w:t>
      </w:r>
      <w:r w:rsidRPr="00B47036">
        <w:rPr>
          <w:rFonts w:ascii="Simplified Arabic" w:eastAsiaTheme="minorHAnsi" w:hAnsi="Simplified Arabic" w:cs="Simplified Arabic"/>
          <w:sz w:val="28"/>
          <w:szCs w:val="28"/>
          <w:rtl/>
        </w:rPr>
        <w:t xml:space="preserve"> لجمع الأموال لمشاريع المناخ والبيئة التي تهدف إلى </w:t>
      </w:r>
      <w:r>
        <w:rPr>
          <w:rFonts w:ascii="Simplified Arabic" w:eastAsiaTheme="minorHAnsi" w:hAnsi="Simplified Arabic" w:cs="Simplified Arabic" w:hint="cs"/>
          <w:sz w:val="28"/>
          <w:szCs w:val="28"/>
          <w:rtl/>
        </w:rPr>
        <w:t xml:space="preserve">تمويل </w:t>
      </w:r>
      <w:r w:rsidRPr="00B47036">
        <w:rPr>
          <w:rFonts w:ascii="Simplified Arabic" w:eastAsiaTheme="minorHAnsi" w:hAnsi="Simplified Arabic" w:cs="Simplified Arabic"/>
          <w:sz w:val="28"/>
          <w:szCs w:val="28"/>
          <w:rtl/>
        </w:rPr>
        <w:t>الطاقة</w:t>
      </w:r>
      <w:r>
        <w:rPr>
          <w:rFonts w:ascii="Simplified Arabic" w:eastAsiaTheme="minorHAnsi" w:hAnsi="Simplified Arabic" w:cs="Simplified Arabic" w:hint="cs"/>
          <w:sz w:val="28"/>
          <w:szCs w:val="28"/>
          <w:rtl/>
        </w:rPr>
        <w:t xml:space="preserve"> النظيفة</w:t>
      </w:r>
      <w:r w:rsidRPr="00B47036">
        <w:rPr>
          <w:rFonts w:ascii="Simplified Arabic" w:eastAsiaTheme="minorHAnsi" w:hAnsi="Simplified Arabic" w:cs="Simplified Arabic"/>
          <w:sz w:val="28"/>
          <w:szCs w:val="28"/>
          <w:rtl/>
        </w:rPr>
        <w:t xml:space="preserve"> ، ومنع التلوث ، والزراعة المستدامة ، ومصايد الأسماك والغابات ، وحماية النظم البيئية المائية والبرية ، والنقل النظيف ، والمياه النظيفة ، والإدارة المستدامة للمياه. </w:t>
      </w:r>
      <w:r w:rsidRPr="00B47036">
        <w:rPr>
          <w:rFonts w:ascii="Simplified Arabic" w:eastAsiaTheme="minorHAnsi" w:hAnsi="Simplified Arabic" w:cs="Simplified Arabic" w:hint="cs"/>
          <w:sz w:val="28"/>
          <w:szCs w:val="28"/>
          <w:rtl/>
        </w:rPr>
        <w:t>البن</w:t>
      </w:r>
      <w:r w:rsidRPr="00B47036">
        <w:rPr>
          <w:rFonts w:ascii="Simplified Arabic" w:eastAsiaTheme="minorHAnsi" w:hAnsi="Simplified Arabic" w:cs="Simplified Arabic" w:hint="eastAsia"/>
          <w:sz w:val="28"/>
          <w:szCs w:val="28"/>
          <w:rtl/>
        </w:rPr>
        <w:t>ك</w:t>
      </w:r>
      <w:r w:rsidRPr="00B47036">
        <w:rPr>
          <w:rFonts w:ascii="Simplified Arabic" w:eastAsiaTheme="minorHAnsi" w:hAnsi="Simplified Arabic" w:cs="Simplified Arabic" w:hint="cs"/>
          <w:sz w:val="28"/>
          <w:szCs w:val="28"/>
          <w:rtl/>
        </w:rPr>
        <w:t xml:space="preserve"> الدولي هو أكبر </w:t>
      </w:r>
      <w:r w:rsidRPr="00B47036">
        <w:rPr>
          <w:rFonts w:ascii="Simplified Arabic" w:eastAsiaTheme="minorHAnsi" w:hAnsi="Simplified Arabic" w:cs="Simplified Arabic" w:hint="cs"/>
          <w:sz w:val="28"/>
          <w:szCs w:val="28"/>
          <w:rtl/>
        </w:rPr>
        <w:t>مُصدِر لها. في</w:t>
      </w:r>
      <w:r w:rsidRPr="00B47036">
        <w:rPr>
          <w:rFonts w:ascii="Simplified Arabic" w:eastAsiaTheme="minorHAnsi" w:hAnsi="Simplified Arabic" w:cs="Simplified Arabic"/>
          <w:sz w:val="28"/>
          <w:szCs w:val="28"/>
          <w:rtl/>
        </w:rPr>
        <w:t xml:space="preserve"> فبراير 2020 بدأت وزارة المالية المصرية إجراءاتها لإصدار سندات خضراء حكومية </w:t>
      </w:r>
      <w:r w:rsidRPr="00B47036">
        <w:rPr>
          <w:rFonts w:ascii="Simplified Arabic" w:eastAsiaTheme="minorHAnsi" w:hAnsi="Simplified Arabic" w:cs="Simplified Arabic" w:hint="cs"/>
          <w:sz w:val="28"/>
          <w:szCs w:val="28"/>
          <w:rtl/>
        </w:rPr>
        <w:t>دولية،</w:t>
      </w:r>
      <w:r w:rsidRPr="00B47036">
        <w:rPr>
          <w:rFonts w:ascii="Simplified Arabic" w:eastAsiaTheme="minorHAnsi" w:hAnsi="Simplified Arabic" w:cs="Simplified Arabic"/>
          <w:sz w:val="28"/>
          <w:szCs w:val="28"/>
          <w:rtl/>
        </w:rPr>
        <w:t xml:space="preserve"> لتكون أول دولة في الشرق الأوسط وشمال إفريقيا تصدر "سندات المناخ"</w:t>
      </w:r>
      <w:r w:rsidRPr="00B47036">
        <w:rPr>
          <w:rFonts w:ascii="Simplified Arabic" w:eastAsiaTheme="minorHAnsi" w:hAnsi="Simplified Arabic" w:cs="Simplified Arabic" w:hint="cs"/>
          <w:sz w:val="28"/>
          <w:szCs w:val="28"/>
          <w:rtl/>
        </w:rPr>
        <w:t xml:space="preserve">. </w:t>
      </w:r>
      <w:r w:rsidRPr="00B47036">
        <w:rPr>
          <w:rFonts w:ascii="Simplified Arabic" w:eastAsiaTheme="minorHAnsi" w:hAnsi="Simplified Arabic" w:cs="Simplified Arabic"/>
          <w:sz w:val="28"/>
          <w:szCs w:val="28"/>
          <w:rtl/>
        </w:rPr>
        <w:t xml:space="preserve">تحمل </w:t>
      </w:r>
      <w:r w:rsidRPr="00B47036">
        <w:rPr>
          <w:rFonts w:ascii="Simplified Arabic" w:eastAsiaTheme="minorHAnsi" w:hAnsi="Simplified Arabic" w:cs="Simplified Arabic" w:hint="cs"/>
          <w:sz w:val="28"/>
          <w:szCs w:val="28"/>
          <w:rtl/>
        </w:rPr>
        <w:t xml:space="preserve">السندات </w:t>
      </w:r>
      <w:r w:rsidRPr="00B47036">
        <w:rPr>
          <w:rFonts w:ascii="Simplified Arabic" w:eastAsiaTheme="minorHAnsi" w:hAnsi="Simplified Arabic" w:cs="Simplified Arabic"/>
          <w:sz w:val="28"/>
          <w:szCs w:val="28"/>
          <w:rtl/>
        </w:rPr>
        <w:t xml:space="preserve">عادةً نفس التصنيف الائتماني لالتزامات الديون الأخرى لمُصدريها. </w:t>
      </w:r>
      <w:r w:rsidRPr="00B47036">
        <w:rPr>
          <w:rFonts w:ascii="Simplified Arabic" w:eastAsiaTheme="minorHAnsi" w:hAnsi="Simplified Arabic" w:cs="Simplified Arabic" w:hint="cs"/>
          <w:sz w:val="28"/>
          <w:szCs w:val="28"/>
          <w:rtl/>
        </w:rPr>
        <w:t>غ</w:t>
      </w:r>
      <w:r w:rsidRPr="00B47036">
        <w:rPr>
          <w:rFonts w:ascii="Simplified Arabic" w:eastAsiaTheme="minorHAnsi" w:hAnsi="Simplified Arabic" w:cs="Simplified Arabic"/>
          <w:sz w:val="28"/>
          <w:szCs w:val="28"/>
          <w:rtl/>
        </w:rPr>
        <w:t>البًا ما يتم الت</w:t>
      </w:r>
      <w:r w:rsidRPr="00B47036">
        <w:rPr>
          <w:rFonts w:ascii="Simplified Arabic" w:eastAsiaTheme="minorHAnsi" w:hAnsi="Simplified Arabic" w:cs="Simplified Arabic"/>
          <w:sz w:val="28"/>
          <w:szCs w:val="28"/>
          <w:rtl/>
        </w:rPr>
        <w:t xml:space="preserve">حقق منها من قبل طرف ثالث مثل </w:t>
      </w:r>
      <w:r w:rsidRPr="00B47036">
        <w:rPr>
          <w:rFonts w:ascii="Simplified Arabic" w:eastAsiaTheme="minorHAnsi" w:hAnsi="Simplified Arabic" w:cs="Simplified Arabic"/>
          <w:sz w:val="28"/>
          <w:szCs w:val="28"/>
        </w:rPr>
        <w:t>Climate Bond Standard Board</w:t>
      </w:r>
      <w:r w:rsidRPr="00B47036">
        <w:rPr>
          <w:rFonts w:ascii="Simplified Arabic" w:eastAsiaTheme="minorHAnsi" w:hAnsi="Simplified Arabic" w:cs="Simplified Arabic"/>
          <w:sz w:val="28"/>
          <w:szCs w:val="28"/>
          <w:rtl/>
        </w:rPr>
        <w:t xml:space="preserve"> ، الذي يشهد بأن السند سيمول المشاريع التي تتضمن فوائد </w:t>
      </w:r>
      <w:r w:rsidRPr="00B47036">
        <w:rPr>
          <w:rFonts w:ascii="Simplified Arabic" w:eastAsiaTheme="minorHAnsi" w:hAnsi="Simplified Arabic" w:cs="Simplified Arabic" w:hint="cs"/>
          <w:sz w:val="28"/>
          <w:szCs w:val="28"/>
          <w:rtl/>
        </w:rPr>
        <w:t>للبيئة.</w:t>
      </w:r>
    </w:p>
    <w:p w14:paraId="3AF7A207" w14:textId="77777777" w:rsidR="00C268A2" w:rsidRDefault="00F62C8E" w:rsidP="00F62C8E">
      <w:pPr>
        <w:pStyle w:val="HTMLPreformatted"/>
        <w:numPr>
          <w:ilvl w:val="0"/>
          <w:numId w:val="56"/>
        </w:numPr>
        <w:shd w:val="clear" w:color="auto" w:fill="FFFFFF"/>
        <w:bidi/>
        <w:spacing w:beforeLines="20" w:before="48" w:afterLines="20" w:after="48" w:line="276" w:lineRule="auto"/>
        <w:rPr>
          <w:rFonts w:ascii="Simplified Arabic" w:eastAsiaTheme="minorHAnsi" w:hAnsi="Simplified Arabic" w:cs="Simplified Arabic"/>
          <w:sz w:val="28"/>
          <w:szCs w:val="28"/>
        </w:rPr>
      </w:pPr>
      <w:r w:rsidRPr="009140BA">
        <w:rPr>
          <w:rFonts w:ascii="Simplified Arabic" w:eastAsiaTheme="minorHAnsi" w:hAnsi="Simplified Arabic" w:cs="Simplified Arabic"/>
          <w:sz w:val="28"/>
          <w:szCs w:val="28"/>
          <w:rtl/>
        </w:rPr>
        <w:t>سندات اللقاحات</w:t>
      </w:r>
      <w:r w:rsidRPr="009140BA">
        <w:rPr>
          <w:rFonts w:ascii="Simplified Arabic" w:eastAsiaTheme="minorHAnsi" w:hAnsi="Simplified Arabic" w:cs="Simplified Arabic"/>
          <w:sz w:val="28"/>
          <w:szCs w:val="28"/>
        </w:rPr>
        <w:t xml:space="preserve">vaccine bonds </w:t>
      </w:r>
      <w:r>
        <w:rPr>
          <w:rFonts w:ascii="Simplified Arabic" w:eastAsiaTheme="minorHAnsi" w:hAnsi="Simplified Arabic" w:cs="Simplified Arabic" w:hint="cs"/>
          <w:sz w:val="28"/>
          <w:szCs w:val="28"/>
          <w:rtl/>
        </w:rPr>
        <w:t xml:space="preserve"> و</w:t>
      </w:r>
      <w:r w:rsidRPr="00D87AA3">
        <w:rPr>
          <w:rFonts w:ascii="Simplified Arabic" w:eastAsiaTheme="minorHAnsi" w:hAnsi="Simplified Arabic" w:cs="Simplified Arabic"/>
          <w:sz w:val="28"/>
          <w:szCs w:val="28"/>
          <w:rtl/>
        </w:rPr>
        <w:t xml:space="preserve">لها تأثير فوري وهام </w:t>
      </w:r>
      <w:r w:rsidRPr="00D87AA3">
        <w:rPr>
          <w:rFonts w:ascii="Simplified Arabic" w:eastAsiaTheme="minorHAnsi" w:hAnsi="Simplified Arabic" w:cs="Simplified Arabic" w:hint="cs"/>
          <w:sz w:val="28"/>
          <w:szCs w:val="28"/>
          <w:rtl/>
        </w:rPr>
        <w:t>ل</w:t>
      </w:r>
      <w:r w:rsidRPr="00D87AA3">
        <w:rPr>
          <w:rFonts w:ascii="Simplified Arabic" w:eastAsiaTheme="minorHAnsi" w:hAnsi="Simplified Arabic" w:cs="Simplified Arabic"/>
          <w:sz w:val="28"/>
          <w:szCs w:val="28"/>
          <w:rtl/>
        </w:rPr>
        <w:t>إنقاذ الأرواح.</w:t>
      </w:r>
    </w:p>
    <w:p w14:paraId="490FBD16" w14:textId="77777777" w:rsidR="00C268A2" w:rsidRDefault="00F62C8E" w:rsidP="00F62C8E">
      <w:pPr>
        <w:pStyle w:val="HTMLPreformatted"/>
        <w:numPr>
          <w:ilvl w:val="0"/>
          <w:numId w:val="56"/>
        </w:numPr>
        <w:shd w:val="clear" w:color="auto" w:fill="FFFFFF"/>
        <w:bidi/>
        <w:spacing w:beforeLines="20" w:before="48" w:afterLines="20" w:after="48" w:line="276" w:lineRule="auto"/>
        <w:rPr>
          <w:rFonts w:ascii="Simplified Arabic" w:eastAsiaTheme="minorHAnsi" w:hAnsi="Simplified Arabic" w:cs="Simplified Arabic"/>
          <w:sz w:val="28"/>
          <w:szCs w:val="28"/>
        </w:rPr>
      </w:pPr>
      <w:r w:rsidRPr="009140BA">
        <w:rPr>
          <w:rFonts w:ascii="Simplified Arabic" w:eastAsiaTheme="minorHAnsi" w:hAnsi="Simplified Arabic" w:cs="Simplified Arabic"/>
          <w:sz w:val="28"/>
          <w:szCs w:val="28"/>
          <w:rtl/>
        </w:rPr>
        <w:lastRenderedPageBreak/>
        <w:t>سندات البنية التحتية طويلة الأجل</w:t>
      </w:r>
      <w:r w:rsidRPr="009140BA">
        <w:rPr>
          <w:rFonts w:ascii="Simplified Arabic" w:eastAsiaTheme="minorHAnsi" w:hAnsi="Simplified Arabic" w:cs="Simplified Arabic"/>
          <w:sz w:val="28"/>
          <w:szCs w:val="28"/>
        </w:rPr>
        <w:t>long-term infrastructure bonds</w:t>
      </w:r>
      <w:r w:rsidRPr="009140BA">
        <w:rPr>
          <w:rFonts w:ascii="Simplified Arabic" w:eastAsiaTheme="minorHAnsi" w:hAnsi="Simplified Arabic" w:cs="Simplified Arabic"/>
          <w:sz w:val="28"/>
          <w:szCs w:val="28"/>
          <w:rtl/>
        </w:rPr>
        <w:t xml:space="preserve"> </w:t>
      </w:r>
    </w:p>
    <w:p w14:paraId="7BD5C6F6" w14:textId="77777777" w:rsidR="00C268A2" w:rsidRPr="00A26075" w:rsidRDefault="00F62C8E" w:rsidP="00F62C8E">
      <w:pPr>
        <w:pStyle w:val="HTMLPreformatted"/>
        <w:numPr>
          <w:ilvl w:val="0"/>
          <w:numId w:val="56"/>
        </w:numPr>
        <w:shd w:val="clear" w:color="auto" w:fill="FFFFFF"/>
        <w:bidi/>
        <w:spacing w:beforeLines="20" w:before="48" w:afterLines="20" w:after="48" w:line="276" w:lineRule="auto"/>
        <w:rPr>
          <w:rFonts w:ascii="Simplified Arabic" w:hAnsi="Simplified Arabic" w:cs="Simplified Arabic"/>
          <w:sz w:val="28"/>
          <w:szCs w:val="28"/>
        </w:rPr>
      </w:pPr>
      <w:r w:rsidRPr="009140BA">
        <w:rPr>
          <w:rFonts w:ascii="Simplified Arabic" w:eastAsiaTheme="minorHAnsi" w:hAnsi="Simplified Arabic" w:cs="Simplified Arabic"/>
          <w:sz w:val="28"/>
          <w:szCs w:val="28"/>
          <w:rtl/>
        </w:rPr>
        <w:t xml:space="preserve"> سندات الكوارث </w:t>
      </w:r>
      <w:r w:rsidRPr="009140BA">
        <w:rPr>
          <w:rFonts w:ascii="Simplified Arabic" w:eastAsiaTheme="minorHAnsi" w:hAnsi="Simplified Arabic" w:cs="Simplified Arabic"/>
          <w:sz w:val="28"/>
          <w:szCs w:val="28"/>
        </w:rPr>
        <w:t>catastrophe bonds</w:t>
      </w:r>
      <w:r w:rsidRPr="009140BA">
        <w:rPr>
          <w:rFonts w:ascii="Simplified Arabic" w:eastAsiaTheme="minorHAnsi" w:hAnsi="Simplified Arabic" w:cs="Simplified Arabic"/>
          <w:sz w:val="28"/>
          <w:szCs w:val="28"/>
          <w:rtl/>
        </w:rPr>
        <w:t xml:space="preserve"> </w:t>
      </w:r>
      <w:r w:rsidRPr="00A26075">
        <w:rPr>
          <w:rFonts w:ascii="Simplified Arabic" w:hAnsi="Simplified Arabic" w:cs="Simplified Arabic" w:hint="cs"/>
          <w:sz w:val="28"/>
          <w:szCs w:val="28"/>
          <w:rtl/>
        </w:rPr>
        <w:t>ت</w:t>
      </w:r>
      <w:r w:rsidRPr="00A26075">
        <w:rPr>
          <w:rFonts w:ascii="Simplified Arabic" w:hAnsi="Simplified Arabic" w:cs="Simplified Arabic"/>
          <w:sz w:val="28"/>
          <w:szCs w:val="28"/>
          <w:rtl/>
        </w:rPr>
        <w:t>سمح سند</w:t>
      </w:r>
      <w:r w:rsidRPr="00A26075">
        <w:rPr>
          <w:rFonts w:ascii="Simplified Arabic" w:hAnsi="Simplified Arabic" w:cs="Simplified Arabic" w:hint="cs"/>
          <w:sz w:val="28"/>
          <w:szCs w:val="28"/>
          <w:rtl/>
        </w:rPr>
        <w:t>ات الكوارث للم</w:t>
      </w:r>
      <w:r>
        <w:rPr>
          <w:rFonts w:ascii="Simplified Arabic" w:hAnsi="Simplified Arabic" w:cs="Simplified Arabic" w:hint="cs"/>
          <w:sz w:val="28"/>
          <w:szCs w:val="28"/>
          <w:rtl/>
        </w:rPr>
        <w:t>ُ</w:t>
      </w:r>
      <w:r w:rsidRPr="00A26075">
        <w:rPr>
          <w:rFonts w:ascii="Simplified Arabic" w:hAnsi="Simplified Arabic" w:cs="Simplified Arabic" w:hint="cs"/>
          <w:sz w:val="28"/>
          <w:szCs w:val="28"/>
          <w:rtl/>
        </w:rPr>
        <w:t xml:space="preserve">صدر وهو غالبا شركة تأمين أو إعادة تأمين </w:t>
      </w:r>
      <w:r w:rsidRPr="00A26075">
        <w:rPr>
          <w:rFonts w:ascii="Simplified Arabic" w:hAnsi="Simplified Arabic" w:cs="Simplified Arabic"/>
          <w:sz w:val="28"/>
          <w:szCs w:val="28"/>
          <w:rtl/>
        </w:rPr>
        <w:t xml:space="preserve">بتلقي </w:t>
      </w:r>
      <w:r w:rsidRPr="00A26075">
        <w:rPr>
          <w:rFonts w:ascii="Simplified Arabic" w:hAnsi="Simplified Arabic" w:cs="Simplified Arabic" w:hint="cs"/>
          <w:sz w:val="28"/>
          <w:szCs w:val="28"/>
          <w:rtl/>
        </w:rPr>
        <w:t>أصل قيمة</w:t>
      </w:r>
      <w:r w:rsidRPr="00A26075">
        <w:rPr>
          <w:rFonts w:ascii="Simplified Arabic" w:hAnsi="Simplified Arabic" w:cs="Simplified Arabic"/>
          <w:sz w:val="28"/>
          <w:szCs w:val="28"/>
          <w:rtl/>
        </w:rPr>
        <w:t xml:space="preserve"> السند </w:t>
      </w:r>
      <w:r>
        <w:rPr>
          <w:rFonts w:ascii="Simplified Arabic" w:hAnsi="Simplified Arabic" w:cs="Simplified Arabic" w:hint="cs"/>
          <w:sz w:val="28"/>
          <w:szCs w:val="28"/>
          <w:rtl/>
        </w:rPr>
        <w:t>مقابل سداد الفوائد بانتظام و</w:t>
      </w:r>
      <w:r w:rsidRPr="00A26075">
        <w:rPr>
          <w:rFonts w:ascii="Simplified Arabic" w:hAnsi="Simplified Arabic" w:cs="Simplified Arabic"/>
          <w:sz w:val="28"/>
          <w:szCs w:val="28"/>
          <w:rtl/>
        </w:rPr>
        <w:t xml:space="preserve">في حالة حدوث ظروف محددة ، مثل الزلزال أو الإعصار </w:t>
      </w:r>
      <w:r>
        <w:rPr>
          <w:rFonts w:ascii="Simplified Arabic" w:hAnsi="Simplified Arabic" w:cs="Simplified Arabic" w:hint="cs"/>
          <w:sz w:val="28"/>
          <w:szCs w:val="28"/>
          <w:rtl/>
        </w:rPr>
        <w:t>يتحمل المستثمرون المخاطرة ولا يستردون أصل قيمة السند</w:t>
      </w:r>
      <w:r w:rsidRPr="00A26075">
        <w:rPr>
          <w:rFonts w:ascii="Simplified Arabic" w:hAnsi="Simplified Arabic" w:cs="Simplified Arabic" w:hint="cs"/>
          <w:sz w:val="28"/>
          <w:szCs w:val="28"/>
          <w:rtl/>
        </w:rPr>
        <w:t>.</w:t>
      </w:r>
      <w:r w:rsidRPr="00A26075">
        <w:rPr>
          <w:rFonts w:ascii="Simplified Arabic" w:hAnsi="Simplified Arabic" w:cs="Simplified Arabic"/>
          <w:sz w:val="28"/>
          <w:szCs w:val="28"/>
          <w:rtl/>
        </w:rPr>
        <w:t xml:space="preserve"> عادة ما </w:t>
      </w:r>
      <w:r w:rsidRPr="00A26075">
        <w:rPr>
          <w:rFonts w:ascii="Simplified Arabic" w:hAnsi="Simplified Arabic" w:cs="Simplified Arabic"/>
          <w:sz w:val="28"/>
          <w:szCs w:val="28"/>
          <w:rtl/>
        </w:rPr>
        <w:t>تستخدم شركات التأمين سندات الكوارث كبديل للتأمين التقليدي ضد الكوارث</w:t>
      </w:r>
      <w:r w:rsidRPr="00A26075">
        <w:rPr>
          <w:rFonts w:ascii="Simplified Arabic" w:hAnsi="Simplified Arabic" w:cs="Simplified Arabic" w:hint="cs"/>
          <w:sz w:val="28"/>
          <w:szCs w:val="28"/>
          <w:rtl/>
        </w:rPr>
        <w:t>.</w:t>
      </w:r>
      <w:r w:rsidRPr="00A26075">
        <w:rPr>
          <w:rFonts w:ascii="Simplified Arabic" w:hAnsi="Simplified Arabic" w:cs="Simplified Arabic"/>
          <w:sz w:val="28"/>
          <w:szCs w:val="28"/>
          <w:rtl/>
        </w:rPr>
        <w:t xml:space="preserve"> </w:t>
      </w:r>
    </w:p>
    <w:p w14:paraId="533EC0A1" w14:textId="77777777" w:rsidR="00C268A2" w:rsidRPr="004A315B" w:rsidRDefault="00F62C8E" w:rsidP="00F62C8E">
      <w:pPr>
        <w:pStyle w:val="FootnoteText"/>
        <w:numPr>
          <w:ilvl w:val="0"/>
          <w:numId w:val="56"/>
        </w:numPr>
        <w:bidi/>
        <w:rPr>
          <w:rFonts w:ascii="Simplified Arabic" w:eastAsia="Times New Roman" w:hAnsi="Simplified Arabic" w:cs="Simplified Arabic"/>
          <w:sz w:val="28"/>
          <w:szCs w:val="28"/>
        </w:rPr>
      </w:pPr>
      <w:r w:rsidRPr="009140BA">
        <w:rPr>
          <w:rFonts w:ascii="Simplified Arabic" w:hAnsi="Simplified Arabic" w:cs="Simplified Arabic"/>
          <w:sz w:val="28"/>
          <w:szCs w:val="28"/>
          <w:rtl/>
        </w:rPr>
        <w:t>سندات الأثر الاجتما</w:t>
      </w:r>
      <w:r>
        <w:rPr>
          <w:rFonts w:ascii="Simplified Arabic" w:hAnsi="Simplified Arabic" w:cs="Simplified Arabic" w:hint="cs"/>
          <w:sz w:val="28"/>
          <w:szCs w:val="28"/>
          <w:rtl/>
        </w:rPr>
        <w:t xml:space="preserve">عي </w:t>
      </w:r>
      <w:r w:rsidRPr="00B47036">
        <w:rPr>
          <w:rFonts w:ascii="Simplified Arabic" w:hAnsi="Simplified Arabic" w:cs="Simplified Arabic"/>
          <w:sz w:val="28"/>
          <w:szCs w:val="28"/>
        </w:rPr>
        <w:t>social impact bonds</w:t>
      </w:r>
      <w:r w:rsidRPr="00B47036">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يقوم المستثمرون بتمويل برنامج اجتماعي (كمحو الأمية مثلا) </w:t>
      </w:r>
      <w:r w:rsidRPr="004A315B">
        <w:rPr>
          <w:rFonts w:ascii="Simplified Arabic" w:eastAsia="Times New Roman" w:hAnsi="Simplified Arabic" w:cs="Simplified Arabic"/>
          <w:sz w:val="28"/>
          <w:szCs w:val="28"/>
          <w:rtl/>
        </w:rPr>
        <w:t xml:space="preserve">وتوافق الحكومة على سداد مدفوعات للبرنامج فقط عند </w:t>
      </w:r>
      <w:r>
        <w:rPr>
          <w:rFonts w:ascii="Simplified Arabic" w:eastAsia="Times New Roman" w:hAnsi="Simplified Arabic" w:cs="Simplified Arabic" w:hint="cs"/>
          <w:sz w:val="28"/>
          <w:szCs w:val="28"/>
          <w:rtl/>
        </w:rPr>
        <w:t>تحقيق نتائج ناجحة</w:t>
      </w:r>
      <w:r w:rsidRPr="004A315B">
        <w:rPr>
          <w:rFonts w:ascii="Simplified Arabic" w:eastAsia="Times New Roman" w:hAnsi="Simplified Arabic" w:cs="Simplified Arabic"/>
          <w:sz w:val="28"/>
          <w:szCs w:val="28"/>
          <w:rtl/>
        </w:rPr>
        <w:t xml:space="preserve">. </w:t>
      </w:r>
      <w:r>
        <w:rPr>
          <w:rFonts w:ascii="Simplified Arabic" w:eastAsia="Times New Roman" w:hAnsi="Simplified Arabic" w:cs="Simplified Arabic" w:hint="cs"/>
          <w:sz w:val="28"/>
          <w:szCs w:val="28"/>
          <w:rtl/>
        </w:rPr>
        <w:t>و</w:t>
      </w:r>
      <w:r w:rsidRPr="004A315B">
        <w:rPr>
          <w:rFonts w:ascii="Simplified Arabic" w:eastAsia="Times New Roman" w:hAnsi="Simplified Arabic" w:cs="Simplified Arabic" w:hint="cs"/>
          <w:sz w:val="28"/>
          <w:szCs w:val="28"/>
          <w:rtl/>
        </w:rPr>
        <w:t xml:space="preserve">رغم تسميتها بالسندات </w:t>
      </w:r>
      <w:r w:rsidRPr="004A315B">
        <w:rPr>
          <w:rFonts w:ascii="Simplified Arabic" w:eastAsia="Times New Roman" w:hAnsi="Simplified Arabic" w:cs="Simplified Arabic"/>
          <w:sz w:val="28"/>
          <w:szCs w:val="28"/>
          <w:rtl/>
        </w:rPr>
        <w:t>لكنها لا تقدم معدل عائد ثابت للمستثمرين.</w:t>
      </w:r>
      <w:r w:rsidRPr="004A315B">
        <w:rPr>
          <w:rFonts w:ascii="Simplified Arabic" w:eastAsia="Times New Roman" w:hAnsi="Simplified Arabic" w:cs="Simplified Arabic" w:hint="cs"/>
          <w:sz w:val="28"/>
          <w:szCs w:val="28"/>
          <w:rtl/>
        </w:rPr>
        <w:t xml:space="preserve"> </w:t>
      </w:r>
      <w:r>
        <w:rPr>
          <w:rFonts w:ascii="Simplified Arabic" w:eastAsia="Times New Roman" w:hAnsi="Simplified Arabic" w:cs="Simplified Arabic" w:hint="cs"/>
          <w:sz w:val="28"/>
          <w:szCs w:val="28"/>
          <w:rtl/>
        </w:rPr>
        <w:t>ف</w:t>
      </w:r>
      <w:r w:rsidRPr="004A315B">
        <w:rPr>
          <w:rFonts w:ascii="Simplified Arabic" w:eastAsia="Times New Roman" w:hAnsi="Simplified Arabic" w:cs="Simplified Arabic"/>
          <w:sz w:val="28"/>
          <w:szCs w:val="28"/>
          <w:rtl/>
        </w:rPr>
        <w:t xml:space="preserve">في حالة نجاح المشروع </w:t>
      </w:r>
      <w:r w:rsidRPr="004A315B">
        <w:rPr>
          <w:rFonts w:ascii="Simplified Arabic" w:eastAsia="Times New Roman" w:hAnsi="Simplified Arabic" w:cs="Simplified Arabic" w:hint="cs"/>
          <w:sz w:val="28"/>
          <w:szCs w:val="28"/>
          <w:rtl/>
        </w:rPr>
        <w:t xml:space="preserve">وتحقيق النتائج الاجتماعية يتم منح العائد للمستثمر الممول للمشروع، أما </w:t>
      </w:r>
      <w:r w:rsidRPr="004A315B">
        <w:rPr>
          <w:rFonts w:ascii="Simplified Arabic" w:eastAsia="Times New Roman" w:hAnsi="Simplified Arabic" w:cs="Simplified Arabic"/>
          <w:sz w:val="28"/>
          <w:szCs w:val="28"/>
          <w:rtl/>
        </w:rPr>
        <w:t xml:space="preserve">إذا فشل المشروع ، لا يتلقى المستثمرون أي شيء. لذلك </w:t>
      </w:r>
      <w:r>
        <w:rPr>
          <w:rFonts w:ascii="Simplified Arabic" w:eastAsia="Times New Roman" w:hAnsi="Simplified Arabic" w:cs="Simplified Arabic" w:hint="cs"/>
          <w:sz w:val="28"/>
          <w:szCs w:val="28"/>
          <w:rtl/>
        </w:rPr>
        <w:t>ي</w:t>
      </w:r>
      <w:r w:rsidRPr="004A315B">
        <w:rPr>
          <w:rFonts w:ascii="Simplified Arabic" w:eastAsia="Times New Roman" w:hAnsi="Simplified Arabic" w:cs="Simplified Arabic" w:hint="cs"/>
          <w:sz w:val="28"/>
          <w:szCs w:val="28"/>
          <w:rtl/>
        </w:rPr>
        <w:t>تحمل</w:t>
      </w:r>
      <w:r w:rsidRPr="004A315B">
        <w:rPr>
          <w:rFonts w:ascii="Simplified Arabic" w:eastAsia="Times New Roman" w:hAnsi="Simplified Arabic" w:cs="Simplified Arabic"/>
          <w:sz w:val="28"/>
          <w:szCs w:val="28"/>
          <w:rtl/>
        </w:rPr>
        <w:t xml:space="preserve"> </w:t>
      </w:r>
      <w:r>
        <w:rPr>
          <w:rFonts w:ascii="Simplified Arabic" w:eastAsia="Times New Roman" w:hAnsi="Simplified Arabic" w:cs="Simplified Arabic" w:hint="cs"/>
          <w:sz w:val="28"/>
          <w:szCs w:val="28"/>
          <w:rtl/>
        </w:rPr>
        <w:t>المستثمرون مخاطر</w:t>
      </w:r>
      <w:r w:rsidRPr="004A315B">
        <w:rPr>
          <w:rFonts w:ascii="Simplified Arabic" w:eastAsia="Times New Roman" w:hAnsi="Simplified Arabic" w:cs="Simplified Arabic"/>
          <w:sz w:val="28"/>
          <w:szCs w:val="28"/>
          <w:rtl/>
        </w:rPr>
        <w:t xml:space="preserve"> عالية. "</w:t>
      </w:r>
    </w:p>
    <w:p w14:paraId="2970C4AB" w14:textId="77777777" w:rsidR="00C268A2" w:rsidRPr="007E6D3F" w:rsidRDefault="00F62C8E" w:rsidP="00F62C8E">
      <w:pPr>
        <w:pStyle w:val="HTMLPreformatted"/>
        <w:numPr>
          <w:ilvl w:val="0"/>
          <w:numId w:val="56"/>
        </w:numPr>
        <w:shd w:val="clear" w:color="auto" w:fill="FFFFFF"/>
        <w:bidi/>
        <w:spacing w:beforeLines="20" w:before="48" w:afterLines="20" w:after="48" w:line="276" w:lineRule="auto"/>
        <w:rPr>
          <w:rFonts w:ascii="Simplified Arabic" w:hAnsi="Simplified Arabic" w:cs="Simplified Arabic"/>
          <w:sz w:val="28"/>
          <w:szCs w:val="28"/>
        </w:rPr>
      </w:pPr>
      <w:r w:rsidRPr="00B47036">
        <w:rPr>
          <w:rFonts w:ascii="Simplified Arabic" w:eastAsiaTheme="minorHAnsi" w:hAnsi="Simplified Arabic" w:cs="Simplified Arabic"/>
          <w:sz w:val="28"/>
          <w:szCs w:val="28"/>
          <w:rtl/>
        </w:rPr>
        <w:t xml:space="preserve">آليات تسعير الكربون </w:t>
      </w:r>
      <w:r w:rsidRPr="00B47036">
        <w:rPr>
          <w:rFonts w:ascii="Simplified Arabic" w:eastAsiaTheme="minorHAnsi" w:hAnsi="Simplified Arabic" w:cs="Simplified Arabic"/>
          <w:sz w:val="28"/>
          <w:szCs w:val="28"/>
        </w:rPr>
        <w:t>carbon pricing mechanisms</w:t>
      </w:r>
      <w:r w:rsidRPr="00B47036">
        <w:rPr>
          <w:rFonts w:ascii="Simplified Arabic" w:eastAsiaTheme="minorHAnsi" w:hAnsi="Simplified Arabic" w:cs="Simplified Arabic"/>
          <w:sz w:val="28"/>
          <w:szCs w:val="28"/>
          <w:rtl/>
        </w:rPr>
        <w:t xml:space="preserve"> </w:t>
      </w:r>
      <w:r w:rsidRPr="007E6D3F">
        <w:rPr>
          <w:rFonts w:ascii="Simplified Arabic" w:hAnsi="Simplified Arabic" w:cs="Simplified Arabic" w:hint="cs"/>
          <w:sz w:val="28"/>
          <w:szCs w:val="28"/>
          <w:rtl/>
        </w:rPr>
        <w:t>يقصد</w:t>
      </w:r>
      <w:r w:rsidRPr="007E6D3F">
        <w:rPr>
          <w:rFonts w:ascii="Simplified Arabic" w:hAnsi="Simplified Arabic" w:cs="Simplified Arabic"/>
          <w:sz w:val="28"/>
          <w:szCs w:val="28"/>
          <w:rtl/>
        </w:rPr>
        <w:t xml:space="preserve"> </w:t>
      </w:r>
      <w:r w:rsidRPr="007E6D3F">
        <w:rPr>
          <w:rFonts w:ascii="Simplified Arabic" w:hAnsi="Simplified Arabic" w:cs="Simplified Arabic" w:hint="cs"/>
          <w:sz w:val="28"/>
          <w:szCs w:val="28"/>
          <w:rtl/>
        </w:rPr>
        <w:t>ب</w:t>
      </w:r>
      <w:r w:rsidRPr="007E6D3F">
        <w:rPr>
          <w:rFonts w:ascii="Simplified Arabic" w:hAnsi="Simplified Arabic" w:cs="Simplified Arabic"/>
          <w:sz w:val="28"/>
          <w:szCs w:val="28"/>
          <w:rtl/>
        </w:rPr>
        <w:t xml:space="preserve">تسعير الكربون </w:t>
      </w:r>
      <w:r w:rsidRPr="007E6D3F">
        <w:rPr>
          <w:rFonts w:ascii="Simplified Arabic" w:hAnsi="Simplified Arabic" w:cs="Simplified Arabic" w:hint="cs"/>
          <w:sz w:val="28"/>
          <w:szCs w:val="28"/>
          <w:rtl/>
        </w:rPr>
        <w:t>قياس</w:t>
      </w:r>
      <w:r w:rsidRPr="007E6D3F">
        <w:rPr>
          <w:rFonts w:ascii="Simplified Arabic" w:hAnsi="Simplified Arabic" w:cs="Simplified Arabic"/>
          <w:sz w:val="28"/>
          <w:szCs w:val="28"/>
          <w:rtl/>
        </w:rPr>
        <w:t xml:space="preserve"> التكاليف الخارجية التي يدفعها ال</w:t>
      </w:r>
      <w:r w:rsidRPr="007E6D3F">
        <w:rPr>
          <w:rFonts w:ascii="Simplified Arabic" w:hAnsi="Simplified Arabic" w:cs="Simplified Arabic"/>
          <w:sz w:val="28"/>
          <w:szCs w:val="28"/>
          <w:rtl/>
        </w:rPr>
        <w:t>جمهور</w:t>
      </w:r>
      <w:r>
        <w:rPr>
          <w:rFonts w:ascii="Simplified Arabic" w:hAnsi="Simplified Arabic" w:cs="Simplified Arabic" w:hint="cs"/>
          <w:sz w:val="28"/>
          <w:szCs w:val="28"/>
          <w:rtl/>
        </w:rPr>
        <w:t xml:space="preserve"> </w:t>
      </w:r>
      <w:r w:rsidRPr="007E6D3F">
        <w:rPr>
          <w:rFonts w:ascii="Simplified Arabic" w:hAnsi="Simplified Arabic" w:cs="Simplified Arabic"/>
          <w:sz w:val="28"/>
          <w:szCs w:val="28"/>
          <w:rtl/>
        </w:rPr>
        <w:t xml:space="preserve">لانبعاثات الكربون ، مثل الأضرار التي تلحق بالمحاصيل وتكاليف الرعاية الصحية من موجات الحرارة والجفاف أو </w:t>
      </w:r>
      <w:r>
        <w:rPr>
          <w:rFonts w:ascii="Simplified Arabic" w:hAnsi="Simplified Arabic" w:cs="Simplified Arabic" w:hint="cs"/>
          <w:sz w:val="28"/>
          <w:szCs w:val="28"/>
          <w:rtl/>
        </w:rPr>
        <w:t>الدمار الذي يحيق ب</w:t>
      </w:r>
      <w:r w:rsidRPr="007E6D3F">
        <w:rPr>
          <w:rFonts w:ascii="Simplified Arabic" w:hAnsi="Simplified Arabic" w:cs="Simplified Arabic"/>
          <w:sz w:val="28"/>
          <w:szCs w:val="28"/>
          <w:rtl/>
        </w:rPr>
        <w:t>الممتلكات من الفيضانات وارتفاع مستوى سطح البحر.</w:t>
      </w:r>
      <w:r>
        <w:rPr>
          <w:rFonts w:ascii="Simplified Arabic" w:hAnsi="Simplified Arabic" w:cs="Simplified Arabic" w:hint="cs"/>
          <w:sz w:val="28"/>
          <w:szCs w:val="28"/>
          <w:rtl/>
        </w:rPr>
        <w:t xml:space="preserve"> </w:t>
      </w:r>
      <w:r w:rsidRPr="007E6D3F">
        <w:rPr>
          <w:rFonts w:ascii="Simplified Arabic" w:hAnsi="Simplified Arabic" w:cs="Simplified Arabic"/>
          <w:sz w:val="28"/>
          <w:szCs w:val="28"/>
          <w:rtl/>
        </w:rPr>
        <w:t>يساعد سعر الكربون في إعادة عبء الضرر إلى المسؤولين عنه ، ويقرر الملوثون بأنفسهم م</w:t>
      </w:r>
      <w:r w:rsidRPr="007E6D3F">
        <w:rPr>
          <w:rFonts w:ascii="Simplified Arabic" w:hAnsi="Simplified Arabic" w:cs="Simplified Arabic"/>
          <w:sz w:val="28"/>
          <w:szCs w:val="28"/>
          <w:rtl/>
        </w:rPr>
        <w:t>ا إذا كانوا سيوقفون نشاطهم الملو</w:t>
      </w:r>
      <w:r>
        <w:rPr>
          <w:rFonts w:ascii="Simplified Arabic" w:hAnsi="Simplified Arabic" w:cs="Simplified Arabic" w:hint="cs"/>
          <w:sz w:val="28"/>
          <w:szCs w:val="28"/>
          <w:rtl/>
        </w:rPr>
        <w:t>ِ</w:t>
      </w:r>
      <w:r w:rsidRPr="007E6D3F">
        <w:rPr>
          <w:rFonts w:ascii="Simplified Arabic" w:hAnsi="Simplified Arabic" w:cs="Simplified Arabic"/>
          <w:sz w:val="28"/>
          <w:szCs w:val="28"/>
          <w:rtl/>
        </w:rPr>
        <w:t>ث ، أو يقللوا الانبعاثات ، أو يواصلوا التلو</w:t>
      </w:r>
      <w:r>
        <w:rPr>
          <w:rFonts w:ascii="Simplified Arabic" w:hAnsi="Simplified Arabic" w:cs="Simplified Arabic" w:hint="cs"/>
          <w:sz w:val="28"/>
          <w:szCs w:val="28"/>
          <w:rtl/>
        </w:rPr>
        <w:t>ي</w:t>
      </w:r>
      <w:r w:rsidRPr="007E6D3F">
        <w:rPr>
          <w:rFonts w:ascii="Simplified Arabic" w:hAnsi="Simplified Arabic" w:cs="Simplified Arabic"/>
          <w:sz w:val="28"/>
          <w:szCs w:val="28"/>
          <w:rtl/>
        </w:rPr>
        <w:t>ث ويدفعو</w:t>
      </w:r>
      <w:r>
        <w:rPr>
          <w:rFonts w:ascii="Simplified Arabic" w:hAnsi="Simplified Arabic" w:cs="Simplified Arabic" w:hint="cs"/>
          <w:sz w:val="28"/>
          <w:szCs w:val="28"/>
          <w:rtl/>
        </w:rPr>
        <w:t>ا</w:t>
      </w:r>
      <w:r w:rsidRPr="007E6D3F">
        <w:rPr>
          <w:rFonts w:ascii="Simplified Arabic" w:hAnsi="Simplified Arabic" w:cs="Simplified Arabic"/>
          <w:sz w:val="28"/>
          <w:szCs w:val="28"/>
          <w:rtl/>
        </w:rPr>
        <w:t xml:space="preserve"> مقابل ذلك. بهذه الطريقة ، يتم تحقيق الهدف البيئي العام بالطريقة الأكثر مرونة والأقل تكلفة للمجتمع.</w:t>
      </w:r>
    </w:p>
    <w:p w14:paraId="6635A857" w14:textId="77777777" w:rsidR="00C268A2" w:rsidRPr="00573C90" w:rsidRDefault="00F62C8E" w:rsidP="00F62C8E">
      <w:pPr>
        <w:pStyle w:val="HTMLPreformatted"/>
        <w:numPr>
          <w:ilvl w:val="0"/>
          <w:numId w:val="56"/>
        </w:numPr>
        <w:shd w:val="clear" w:color="auto" w:fill="FFFFFF"/>
        <w:bidi/>
        <w:spacing w:beforeLines="20" w:before="48" w:afterLines="20" w:after="48" w:line="276" w:lineRule="auto"/>
        <w:rPr>
          <w:rFonts w:ascii="Simplified Arabic" w:hAnsi="Simplified Arabic" w:cs="Simplified Arabic"/>
          <w:sz w:val="28"/>
          <w:szCs w:val="28"/>
        </w:rPr>
      </w:pPr>
      <w:r w:rsidRPr="00573C90">
        <w:rPr>
          <w:rFonts w:ascii="Simplified Arabic" w:eastAsiaTheme="minorHAnsi" w:hAnsi="Simplified Arabic" w:cs="Simplified Arabic"/>
          <w:sz w:val="28"/>
          <w:szCs w:val="28"/>
          <w:rtl/>
        </w:rPr>
        <w:t>القروض الثلاثية</w:t>
      </w:r>
      <w:r w:rsidRPr="00573C90">
        <w:rPr>
          <w:rFonts w:ascii="Simplified Arabic" w:eastAsiaTheme="minorHAnsi" w:hAnsi="Simplified Arabic" w:cs="Simplified Arabic"/>
          <w:sz w:val="28"/>
          <w:szCs w:val="28"/>
        </w:rPr>
        <w:t xml:space="preserve">triangular loans </w:t>
      </w:r>
      <w:r>
        <w:rPr>
          <w:rFonts w:ascii="Simplified Arabic" w:eastAsiaTheme="minorHAnsi" w:hAnsi="Simplified Arabic" w:cs="Simplified Arabic"/>
          <w:sz w:val="28"/>
          <w:szCs w:val="28"/>
        </w:rPr>
        <w:t xml:space="preserve"> </w:t>
      </w:r>
      <w:r>
        <w:rPr>
          <w:rFonts w:ascii="Simplified Arabic" w:eastAsiaTheme="minorHAnsi" w:hAnsi="Simplified Arabic" w:cs="Simplified Arabic" w:hint="cs"/>
          <w:sz w:val="28"/>
          <w:szCs w:val="28"/>
          <w:rtl/>
          <w:lang w:bidi="ar-EG"/>
        </w:rPr>
        <w:t xml:space="preserve"> يشار إلى </w:t>
      </w:r>
      <w:r w:rsidRPr="00573C90">
        <w:rPr>
          <w:rFonts w:ascii="Simplified Arabic" w:eastAsiaTheme="minorHAnsi" w:hAnsi="Simplified Arabic" w:cs="Simplified Arabic"/>
          <w:sz w:val="28"/>
          <w:szCs w:val="28"/>
          <w:rtl/>
          <w:lang w:bidi="ar-EG"/>
        </w:rPr>
        <w:t xml:space="preserve">التعاون فيما بين بلدان </w:t>
      </w:r>
      <w:r w:rsidRPr="00573C90">
        <w:rPr>
          <w:rFonts w:ascii="Simplified Arabic" w:eastAsiaTheme="minorHAnsi" w:hAnsi="Simplified Arabic" w:cs="Simplified Arabic"/>
          <w:sz w:val="28"/>
          <w:szCs w:val="28"/>
          <w:rtl/>
          <w:lang w:bidi="ar-EG"/>
        </w:rPr>
        <w:t>الجنوب</w:t>
      </w:r>
      <w:r w:rsidRPr="00573C90">
        <w:t xml:space="preserve"> </w:t>
      </w:r>
      <w:r w:rsidRPr="00573C90">
        <w:rPr>
          <w:rFonts w:ascii="Simplified Arabic" w:eastAsiaTheme="minorHAnsi" w:hAnsi="Simplified Arabic" w:cs="Simplified Arabic"/>
          <w:sz w:val="28"/>
          <w:szCs w:val="28"/>
          <w:lang w:bidi="ar-EG"/>
        </w:rPr>
        <w:t>South-South cooperation</w:t>
      </w:r>
      <w:r w:rsidRPr="00573C90">
        <w:rPr>
          <w:rFonts w:ascii="Simplified Arabic" w:eastAsiaTheme="minorHAnsi" w:hAnsi="Simplified Arabic" w:cs="Simplified Arabic"/>
          <w:sz w:val="28"/>
          <w:szCs w:val="28"/>
          <w:rtl/>
          <w:lang w:bidi="ar-EG"/>
        </w:rPr>
        <w:t xml:space="preserve"> باعتباره مكملاً متزايد الأهمية للتعاون بين الشمال والجنوب</w:t>
      </w:r>
      <w:r>
        <w:rPr>
          <w:rFonts w:ascii="Simplified Arabic" w:eastAsiaTheme="minorHAnsi" w:hAnsi="Simplified Arabic" w:cs="Simplified Arabic" w:hint="cs"/>
          <w:sz w:val="28"/>
          <w:szCs w:val="28"/>
          <w:rtl/>
          <w:lang w:bidi="ar-EG"/>
        </w:rPr>
        <w:t xml:space="preserve"> </w:t>
      </w:r>
      <w:r w:rsidRPr="00573C90">
        <w:rPr>
          <w:rFonts w:ascii="Simplified Arabic" w:eastAsiaTheme="minorHAnsi" w:hAnsi="Simplified Arabic" w:cs="Simplified Arabic"/>
          <w:sz w:val="28"/>
          <w:szCs w:val="28"/>
          <w:lang w:bidi="ar-EG"/>
        </w:rPr>
        <w:t>North-South cooperation</w:t>
      </w:r>
      <w:r w:rsidRPr="00573C90">
        <w:rPr>
          <w:rFonts w:ascii="Simplified Arabic" w:eastAsiaTheme="minorHAnsi" w:hAnsi="Simplified Arabic" w:cs="Simplified Arabic"/>
          <w:sz w:val="28"/>
          <w:szCs w:val="28"/>
          <w:rtl/>
          <w:lang w:bidi="ar-EG"/>
        </w:rPr>
        <w:t xml:space="preserve"> في تمويل التنمية ، وهو أمر أساسي لتنفيذ خطة عام 2030. من ناحية أخرى ، يُفهم التعاون الثلاثي </w:t>
      </w:r>
      <w:r w:rsidRPr="00573C90">
        <w:rPr>
          <w:rFonts w:ascii="Simplified Arabic" w:eastAsiaTheme="minorHAnsi" w:hAnsi="Simplified Arabic" w:cs="Simplified Arabic"/>
          <w:sz w:val="28"/>
          <w:szCs w:val="28"/>
          <w:lang w:bidi="ar-EG"/>
        </w:rPr>
        <w:t>Triangular cooperation</w:t>
      </w:r>
      <w:r w:rsidRPr="00573C90">
        <w:rPr>
          <w:rFonts w:ascii="Simplified Arabic" w:eastAsiaTheme="minorHAnsi" w:hAnsi="Simplified Arabic" w:cs="Simplified Arabic"/>
          <w:sz w:val="28"/>
          <w:szCs w:val="28"/>
          <w:rtl/>
          <w:lang w:bidi="ar-EG"/>
        </w:rPr>
        <w:t xml:space="preserve"> بشكل عام على أنه شراكات بين </w:t>
      </w:r>
      <w:r w:rsidRPr="00573C90">
        <w:rPr>
          <w:rFonts w:ascii="Simplified Arabic" w:eastAsiaTheme="minorHAnsi" w:hAnsi="Simplified Arabic" w:cs="Simplified Arabic"/>
          <w:sz w:val="28"/>
          <w:szCs w:val="28"/>
          <w:rtl/>
          <w:lang w:bidi="ar-EG"/>
        </w:rPr>
        <w:t>بلدين ناميين أو أكثر ، يدعمها بلد متقدم أو منظمة متعددة الأطراف.</w:t>
      </w:r>
    </w:p>
    <w:p w14:paraId="3387F1BD" w14:textId="77777777" w:rsidR="00C268A2" w:rsidRPr="00573C90" w:rsidRDefault="00F62C8E" w:rsidP="00F62C8E">
      <w:pPr>
        <w:pStyle w:val="HTMLPreformatted"/>
        <w:numPr>
          <w:ilvl w:val="0"/>
          <w:numId w:val="56"/>
        </w:numPr>
        <w:shd w:val="clear" w:color="auto" w:fill="FFFFFF"/>
        <w:bidi/>
        <w:spacing w:beforeLines="20" w:before="48" w:afterLines="20" w:after="48" w:line="276" w:lineRule="auto"/>
        <w:rPr>
          <w:rFonts w:ascii="Simplified Arabic" w:hAnsi="Simplified Arabic" w:cs="Simplified Arabic"/>
          <w:sz w:val="28"/>
          <w:szCs w:val="28"/>
        </w:rPr>
      </w:pPr>
      <w:r w:rsidRPr="00573C90">
        <w:rPr>
          <w:rFonts w:ascii="Simplified Arabic" w:eastAsiaTheme="minorHAnsi" w:hAnsi="Simplified Arabic" w:cs="Simplified Arabic"/>
          <w:sz w:val="28"/>
          <w:szCs w:val="28"/>
          <w:rtl/>
        </w:rPr>
        <w:lastRenderedPageBreak/>
        <w:t xml:space="preserve">آليات السحب  </w:t>
      </w:r>
      <w:r w:rsidRPr="00573C90">
        <w:rPr>
          <w:rFonts w:ascii="Simplified Arabic" w:eastAsiaTheme="minorHAnsi" w:hAnsi="Simplified Arabic" w:cs="Simplified Arabic"/>
          <w:sz w:val="28"/>
          <w:szCs w:val="28"/>
        </w:rPr>
        <w:t>pull mechanisms</w:t>
      </w:r>
      <w:r w:rsidRPr="00573C90">
        <w:rPr>
          <w:rFonts w:ascii="Simplified Arabic" w:eastAsiaTheme="minorHAnsi" w:hAnsi="Simplified Arabic" w:cs="Simplified Arabic"/>
          <w:sz w:val="28"/>
          <w:szCs w:val="28"/>
          <w:rtl/>
        </w:rPr>
        <w:t xml:space="preserve"> </w:t>
      </w:r>
      <w:r w:rsidRPr="00573C90">
        <w:rPr>
          <w:rFonts w:ascii="Simplified Arabic" w:hAnsi="Simplified Arabic" w:cs="Simplified Arabic" w:hint="cs"/>
          <w:sz w:val="28"/>
          <w:szCs w:val="28"/>
          <w:rtl/>
        </w:rPr>
        <w:t>تعوض آليات السحب ضعف الموارد المالية المخصصة لمجال البحث والتطوير</w:t>
      </w:r>
      <w:r w:rsidRPr="00573C90">
        <w:rPr>
          <w:rFonts w:ascii="Simplified Arabic" w:hAnsi="Simplified Arabic" w:cs="Simplified Arabic"/>
          <w:sz w:val="28"/>
          <w:szCs w:val="28"/>
          <w:rtl/>
        </w:rPr>
        <w:t>(</w:t>
      </w:r>
      <w:r w:rsidRPr="00573C90">
        <w:rPr>
          <w:rFonts w:ascii="Simplified Arabic" w:hAnsi="Simplified Arabic" w:cs="Simplified Arabic"/>
          <w:sz w:val="28"/>
          <w:szCs w:val="28"/>
        </w:rPr>
        <w:t>R&amp;D</w:t>
      </w:r>
      <w:r w:rsidRPr="00573C90">
        <w:rPr>
          <w:rFonts w:ascii="Simplified Arabic" w:hAnsi="Simplified Arabic" w:cs="Simplified Arabic"/>
          <w:sz w:val="28"/>
          <w:szCs w:val="28"/>
          <w:rtl/>
        </w:rPr>
        <w:t xml:space="preserve">) في البلدان المنخفضة والمتوسطة الدخل. تعزز </w:t>
      </w:r>
      <w:r w:rsidRPr="00573C90">
        <w:rPr>
          <w:rFonts w:ascii="Simplified Arabic" w:hAnsi="Simplified Arabic" w:cs="Simplified Arabic" w:hint="cs"/>
          <w:sz w:val="28"/>
          <w:szCs w:val="28"/>
          <w:rtl/>
        </w:rPr>
        <w:t xml:space="preserve">آليات السحب </w:t>
      </w:r>
      <w:r w:rsidRPr="00573C90">
        <w:rPr>
          <w:rFonts w:ascii="Simplified Arabic" w:hAnsi="Simplified Arabic" w:cs="Simplified Arabic"/>
          <w:sz w:val="28"/>
          <w:szCs w:val="28"/>
          <w:rtl/>
        </w:rPr>
        <w:t>الطلب على منتج غير مطور.</w:t>
      </w:r>
      <w:r w:rsidRPr="00573C90">
        <w:rPr>
          <w:rFonts w:ascii="Simplified Arabic" w:hAnsi="Simplified Arabic" w:cs="Simplified Arabic" w:hint="cs"/>
          <w:sz w:val="28"/>
          <w:szCs w:val="28"/>
          <w:rtl/>
        </w:rPr>
        <w:t xml:space="preserve"> وكمثال على ذ</w:t>
      </w:r>
      <w:r w:rsidRPr="00573C90">
        <w:rPr>
          <w:rFonts w:ascii="Simplified Arabic" w:hAnsi="Simplified Arabic" w:cs="Simplified Arabic" w:hint="cs"/>
          <w:sz w:val="28"/>
          <w:szCs w:val="28"/>
          <w:rtl/>
        </w:rPr>
        <w:t xml:space="preserve">لك أن تعلن الحكومة المصرية عزمها التعاقد على شراء أي لقاح مصري ضد الالتهاب الكبدي الوبائي تكون فاعليته مؤكدة لعلاج مليون مريض بسعر محدد. عندئذ ستحاول مراكز الأبحاث والمعامل تطوير لقاح محلي كفء وتكون متأكده من عائد مبيعاته. </w:t>
      </w:r>
      <w:r w:rsidRPr="00573C90">
        <w:rPr>
          <w:rFonts w:ascii="Simplified Arabic" w:hAnsi="Simplified Arabic" w:cs="Simplified Arabic"/>
          <w:sz w:val="28"/>
          <w:szCs w:val="28"/>
          <w:rtl/>
        </w:rPr>
        <w:t xml:space="preserve"> </w:t>
      </w:r>
      <w:r w:rsidRPr="00573C90">
        <w:rPr>
          <w:rFonts w:ascii="Simplified Arabic" w:hAnsi="Simplified Arabic" w:cs="Simplified Arabic" w:hint="cs"/>
          <w:sz w:val="28"/>
          <w:szCs w:val="28"/>
          <w:rtl/>
        </w:rPr>
        <w:t>وبنفس الطريقة يمكن للحكومة عرض ش</w:t>
      </w:r>
      <w:r w:rsidRPr="00573C90">
        <w:rPr>
          <w:rFonts w:ascii="Simplified Arabic" w:hAnsi="Simplified Arabic" w:cs="Simplified Arabic" w:hint="cs"/>
          <w:sz w:val="28"/>
          <w:szCs w:val="28"/>
          <w:rtl/>
        </w:rPr>
        <w:t xml:space="preserve">راء </w:t>
      </w:r>
      <w:r w:rsidRPr="00573C90">
        <w:rPr>
          <w:rFonts w:ascii="Simplified Arabic" w:hAnsi="Simplified Arabic" w:cs="Simplified Arabic"/>
          <w:sz w:val="28"/>
          <w:szCs w:val="28"/>
          <w:rtl/>
        </w:rPr>
        <w:t xml:space="preserve">حقوق براءة الاختراع لمنتج </w:t>
      </w:r>
      <w:r w:rsidRPr="00573C90">
        <w:rPr>
          <w:rFonts w:ascii="Simplified Arabic" w:hAnsi="Simplified Arabic" w:cs="Simplified Arabic" w:hint="cs"/>
          <w:sz w:val="28"/>
          <w:szCs w:val="28"/>
          <w:rtl/>
        </w:rPr>
        <w:t xml:space="preserve">ما </w:t>
      </w:r>
      <w:r w:rsidRPr="00573C90">
        <w:rPr>
          <w:rFonts w:ascii="Simplified Arabic" w:hAnsi="Simplified Arabic" w:cs="Simplified Arabic"/>
          <w:sz w:val="28"/>
          <w:szCs w:val="28"/>
          <w:rtl/>
        </w:rPr>
        <w:t xml:space="preserve">يفي بشروط أداء محددة بسعر محدد </w:t>
      </w:r>
      <w:r w:rsidRPr="00573C90">
        <w:rPr>
          <w:rFonts w:ascii="Simplified Arabic" w:hAnsi="Simplified Arabic" w:cs="Simplified Arabic" w:hint="cs"/>
          <w:sz w:val="28"/>
          <w:szCs w:val="28"/>
          <w:rtl/>
        </w:rPr>
        <w:t>(</w:t>
      </w:r>
      <w:r w:rsidRPr="00573C90">
        <w:rPr>
          <w:rFonts w:ascii="Simplified Arabic" w:hAnsi="Simplified Arabic" w:cs="Simplified Arabic"/>
          <w:sz w:val="28"/>
          <w:szCs w:val="28"/>
          <w:rtl/>
        </w:rPr>
        <w:t>عادة ما يكون أعلى من القيمة السوقية</w:t>
      </w:r>
      <w:r w:rsidRPr="00573C90">
        <w:rPr>
          <w:rFonts w:ascii="Simplified Arabic" w:hAnsi="Simplified Arabic" w:cs="Simplified Arabic" w:hint="cs"/>
          <w:sz w:val="28"/>
          <w:szCs w:val="28"/>
          <w:rtl/>
        </w:rPr>
        <w:t xml:space="preserve">)، أو تنظيم جوائز </w:t>
      </w:r>
      <w:r w:rsidRPr="00573C90">
        <w:rPr>
          <w:rFonts w:ascii="Simplified Arabic" w:hAnsi="Simplified Arabic" w:cs="Simplified Arabic"/>
          <w:sz w:val="28"/>
          <w:szCs w:val="28"/>
          <w:rtl/>
        </w:rPr>
        <w:t>تهدف إلى تحفيز تطوير الحلول لمشكلة معينة محددة جيدًا.</w:t>
      </w:r>
    </w:p>
    <w:p w14:paraId="0151BB3A" w14:textId="77777777" w:rsidR="00C268A2" w:rsidRDefault="00F62C8E" w:rsidP="00F62C8E">
      <w:pPr>
        <w:pStyle w:val="HTMLPreformatted"/>
        <w:numPr>
          <w:ilvl w:val="0"/>
          <w:numId w:val="56"/>
        </w:numPr>
        <w:shd w:val="clear" w:color="auto" w:fill="FFFFFF"/>
        <w:bidi/>
        <w:spacing w:beforeLines="20" w:before="48" w:afterLines="20" w:after="48" w:line="276" w:lineRule="auto"/>
        <w:rPr>
          <w:rFonts w:ascii="Simplified Arabic" w:eastAsiaTheme="minorHAnsi" w:hAnsi="Simplified Arabic" w:cs="Simplified Arabic"/>
          <w:sz w:val="28"/>
          <w:szCs w:val="28"/>
        </w:rPr>
      </w:pPr>
      <w:r w:rsidRPr="00B47036">
        <w:rPr>
          <w:rFonts w:ascii="Simplified Arabic" w:eastAsiaTheme="minorHAnsi" w:hAnsi="Simplified Arabic" w:cs="Simplified Arabic"/>
          <w:sz w:val="28"/>
          <w:szCs w:val="28"/>
          <w:rtl/>
        </w:rPr>
        <w:t xml:space="preserve">ضريبة التضامن الدولي على تذاكر الطيران </w:t>
      </w:r>
      <w:r w:rsidRPr="00B47036">
        <w:rPr>
          <w:rFonts w:ascii="Simplified Arabic" w:eastAsiaTheme="minorHAnsi" w:hAnsi="Simplified Arabic" w:cs="Simplified Arabic"/>
          <w:sz w:val="28"/>
          <w:szCs w:val="28"/>
        </w:rPr>
        <w:t xml:space="preserve">the international solidarity levy for </w:t>
      </w:r>
      <w:r w:rsidRPr="00B47036">
        <w:rPr>
          <w:rFonts w:ascii="Simplified Arabic" w:eastAsiaTheme="minorHAnsi" w:hAnsi="Simplified Arabic" w:cs="Simplified Arabic"/>
          <w:sz w:val="28"/>
          <w:szCs w:val="28"/>
        </w:rPr>
        <w:t>airline tickets</w:t>
      </w:r>
      <w:r w:rsidRPr="00B47036">
        <w:rPr>
          <w:rFonts w:ascii="Simplified Arabic" w:eastAsiaTheme="minorHAnsi" w:hAnsi="Simplified Arabic" w:cs="Simplified Arabic"/>
          <w:sz w:val="28"/>
          <w:szCs w:val="28"/>
          <w:rtl/>
        </w:rPr>
        <w:t xml:space="preserve"> </w:t>
      </w:r>
      <w:r>
        <w:rPr>
          <w:rFonts w:ascii="Simplified Arabic" w:eastAsiaTheme="minorHAnsi" w:hAnsi="Simplified Arabic" w:cs="Simplified Arabic" w:hint="cs"/>
          <w:sz w:val="28"/>
          <w:szCs w:val="28"/>
          <w:rtl/>
        </w:rPr>
        <w:t>و</w:t>
      </w:r>
      <w:r w:rsidRPr="00D37121">
        <w:rPr>
          <w:rFonts w:ascii="Simplified Arabic" w:eastAsiaTheme="minorHAnsi" w:hAnsi="Simplified Arabic" w:cs="Simplified Arabic"/>
          <w:sz w:val="28"/>
          <w:szCs w:val="28"/>
          <w:rtl/>
        </w:rPr>
        <w:t>هي رسم إضافي على ضريبة الطيران المدني</w:t>
      </w:r>
      <w:r w:rsidRPr="00D37121">
        <w:rPr>
          <w:rFonts w:ascii="Simplified Arabic" w:eastAsiaTheme="minorHAnsi" w:hAnsi="Simplified Arabic" w:cs="Simplified Arabic"/>
          <w:sz w:val="28"/>
          <w:szCs w:val="28"/>
        </w:rPr>
        <w:t xml:space="preserve"> </w:t>
      </w:r>
      <w:r w:rsidRPr="00D37121">
        <w:rPr>
          <w:rFonts w:ascii="Simplified Arabic" w:eastAsiaTheme="minorHAnsi" w:hAnsi="Simplified Arabic" w:cs="Simplified Arabic" w:hint="cs"/>
          <w:sz w:val="28"/>
          <w:szCs w:val="28"/>
          <w:rtl/>
        </w:rPr>
        <w:t xml:space="preserve"> في الدول المشاركة</w:t>
      </w:r>
      <w:r w:rsidRPr="00D37121">
        <w:rPr>
          <w:rFonts w:ascii="Simplified Arabic" w:eastAsiaTheme="minorHAnsi" w:hAnsi="Simplified Arabic" w:cs="Simplified Arabic"/>
          <w:sz w:val="28"/>
          <w:szCs w:val="28"/>
          <w:rtl/>
        </w:rPr>
        <w:t xml:space="preserve"> </w:t>
      </w:r>
      <w:r w:rsidRPr="00D37121">
        <w:rPr>
          <w:rFonts w:ascii="Simplified Arabic" w:eastAsiaTheme="minorHAnsi" w:hAnsi="Simplified Arabic" w:cs="Simplified Arabic" w:hint="cs"/>
          <w:sz w:val="28"/>
          <w:szCs w:val="28"/>
          <w:rtl/>
        </w:rPr>
        <w:t>ت</w:t>
      </w:r>
      <w:r w:rsidRPr="00D37121">
        <w:rPr>
          <w:rFonts w:ascii="Simplified Arabic" w:eastAsiaTheme="minorHAnsi" w:hAnsi="Simplified Arabic" w:cs="Simplified Arabic"/>
          <w:sz w:val="28"/>
          <w:szCs w:val="28"/>
          <w:rtl/>
        </w:rPr>
        <w:t>خصص لتمويل</w:t>
      </w:r>
      <w:r w:rsidRPr="00D37121">
        <w:rPr>
          <w:rFonts w:ascii="Simplified Arabic" w:eastAsiaTheme="minorHAnsi" w:hAnsi="Simplified Arabic" w:cs="Simplified Arabic" w:hint="cs"/>
          <w:sz w:val="28"/>
          <w:szCs w:val="28"/>
          <w:rtl/>
        </w:rPr>
        <w:t xml:space="preserve"> </w:t>
      </w:r>
      <w:r w:rsidRPr="00D37121">
        <w:rPr>
          <w:rFonts w:ascii="Simplified Arabic" w:eastAsiaTheme="minorHAnsi" w:hAnsi="Simplified Arabic" w:cs="Simplified Arabic"/>
          <w:sz w:val="28"/>
          <w:szCs w:val="28"/>
        </w:rPr>
        <w:t>Unitaid </w:t>
      </w:r>
      <w:r w:rsidRPr="00D37121">
        <w:rPr>
          <w:rFonts w:ascii="Simplified Arabic" w:eastAsiaTheme="minorHAnsi" w:hAnsi="Simplified Arabic" w:cs="Simplified Arabic" w:hint="cs"/>
          <w:sz w:val="28"/>
          <w:szCs w:val="28"/>
          <w:rtl/>
        </w:rPr>
        <w:t xml:space="preserve"> وهي منظمة </w:t>
      </w:r>
      <w:r w:rsidRPr="00D37121">
        <w:rPr>
          <w:rFonts w:ascii="Simplified Arabic" w:eastAsiaTheme="minorHAnsi" w:hAnsi="Simplified Arabic" w:cs="Simplified Arabic"/>
          <w:sz w:val="28"/>
          <w:szCs w:val="28"/>
          <w:rtl/>
        </w:rPr>
        <w:t xml:space="preserve">صحية عالمية تعمل </w:t>
      </w:r>
      <w:r>
        <w:rPr>
          <w:rFonts w:ascii="Simplified Arabic" w:eastAsiaTheme="minorHAnsi" w:hAnsi="Simplified Arabic" w:cs="Simplified Arabic" w:hint="cs"/>
          <w:sz w:val="28"/>
          <w:szCs w:val="28"/>
          <w:rtl/>
        </w:rPr>
        <w:t>تبتكر في مجالات ا</w:t>
      </w:r>
      <w:r w:rsidRPr="00D37121">
        <w:rPr>
          <w:rFonts w:ascii="Simplified Arabic" w:eastAsiaTheme="minorHAnsi" w:hAnsi="Simplified Arabic" w:cs="Simplified Arabic"/>
          <w:sz w:val="28"/>
          <w:szCs w:val="28"/>
          <w:rtl/>
        </w:rPr>
        <w:t>لوقاية من الأمراض الرئيسية وتشخيصها وعلاجها في البلدان المنخفضة والمتوسطة الدخل ، مع التركيز على السل والملاريا وفيرو</w:t>
      </w:r>
      <w:r w:rsidRPr="00D37121">
        <w:rPr>
          <w:rFonts w:ascii="Simplified Arabic" w:eastAsiaTheme="minorHAnsi" w:hAnsi="Simplified Arabic" w:cs="Simplified Arabic"/>
          <w:sz w:val="28"/>
          <w:szCs w:val="28"/>
          <w:rtl/>
        </w:rPr>
        <w:t>س نقص المناعة البشرية / الإيدز والعدوى المصاحبة المميتة</w:t>
      </w:r>
    </w:p>
    <w:p w14:paraId="37885233" w14:textId="77777777" w:rsidR="00C268A2" w:rsidRPr="00B47036" w:rsidRDefault="00F62C8E" w:rsidP="00C268A2">
      <w:pPr>
        <w:pStyle w:val="HTMLPreformatted"/>
        <w:shd w:val="clear" w:color="auto" w:fill="FFFFFF"/>
        <w:bidi/>
        <w:spacing w:beforeLines="20" w:before="48" w:afterLines="20" w:after="48" w:line="276" w:lineRule="auto"/>
        <w:rPr>
          <w:rFonts w:ascii="Simplified Arabic" w:eastAsiaTheme="minorHAnsi" w:hAnsi="Simplified Arabic" w:cs="Simplified Arabic"/>
          <w:sz w:val="28"/>
          <w:szCs w:val="28"/>
          <w:rtl/>
        </w:rPr>
      </w:pPr>
      <w:r w:rsidRPr="00B47036">
        <w:rPr>
          <w:rFonts w:ascii="Simplified Arabic" w:eastAsiaTheme="minorHAnsi" w:hAnsi="Simplified Arabic" w:cs="Simplified Arabic"/>
          <w:sz w:val="28"/>
          <w:szCs w:val="28"/>
          <w:rtl/>
        </w:rPr>
        <w:t>هذه المصادر والآليات وغيرها مستقرة ويمكن التنبؤ بها وتكمل دور المساعدات الإنمائية الرسمية دون أن تثقل كاهل الدول النامية</w:t>
      </w:r>
    </w:p>
    <w:p w14:paraId="03C635DD" w14:textId="77777777" w:rsidR="00C268A2" w:rsidRDefault="00F62C8E" w:rsidP="00F62C8E">
      <w:pPr>
        <w:pStyle w:val="ListParagraph"/>
        <w:numPr>
          <w:ilvl w:val="0"/>
          <w:numId w:val="54"/>
        </w:numPr>
        <w:bidi/>
        <w:ind w:right="-7"/>
        <w:rPr>
          <w:rFonts w:ascii="Sakkal Majalla" w:hAnsi="Sakkal Majalla" w:cs="PT Bold Heading"/>
          <w:color w:val="000000" w:themeColor="text1"/>
          <w:sz w:val="24"/>
          <w:szCs w:val="24"/>
          <w:rtl/>
          <w:lang w:bidi="ar-EG"/>
        </w:rPr>
      </w:pPr>
      <w:r w:rsidRPr="00CB0F0B">
        <w:rPr>
          <w:rFonts w:ascii="Sakkal Majalla" w:hAnsi="Sakkal Majalla" w:cs="PT Bold Heading" w:hint="cs"/>
          <w:color w:val="000000" w:themeColor="text1"/>
          <w:sz w:val="24"/>
          <w:szCs w:val="24"/>
          <w:rtl/>
          <w:lang w:bidi="ar-EG"/>
        </w:rPr>
        <w:t>الاستثمار في رأس المال البشري</w:t>
      </w:r>
    </w:p>
    <w:p w14:paraId="660D1B3A" w14:textId="77777777" w:rsidR="00C268A2" w:rsidRPr="009424DC" w:rsidRDefault="00F62C8E" w:rsidP="00C268A2">
      <w:pPr>
        <w:bidi/>
        <w:ind w:left="-7" w:right="-7"/>
        <w:rPr>
          <w:rFonts w:ascii="Simplified Arabic" w:hAnsi="Simplified Arabic" w:cs="Simplified Arabic"/>
          <w:sz w:val="28"/>
          <w:szCs w:val="28"/>
          <w:rtl/>
          <w:lang w:bidi="ar-EG"/>
        </w:rPr>
      </w:pPr>
      <w:r w:rsidRPr="009424DC">
        <w:rPr>
          <w:rFonts w:ascii="Simplified Arabic" w:hAnsi="Simplified Arabic" w:cs="Simplified Arabic" w:hint="cs"/>
          <w:sz w:val="28"/>
          <w:szCs w:val="28"/>
          <w:rtl/>
          <w:lang w:bidi="ar-EG"/>
        </w:rPr>
        <w:t xml:space="preserve"> انعكست</w:t>
      </w:r>
      <w:r w:rsidRPr="009424DC">
        <w:rPr>
          <w:rFonts w:ascii="Simplified Arabic" w:hAnsi="Simplified Arabic" w:cs="Simplified Arabic"/>
          <w:sz w:val="28"/>
          <w:szCs w:val="28"/>
          <w:rtl/>
          <w:lang w:bidi="ar-EG"/>
        </w:rPr>
        <w:t xml:space="preserve"> أهمية التعليم في كوريا بشكل جيد في الدخل والوقت الذان يبذلان على التعليم، وفي مرتبات المعلمين مقارنة بفئات الدخل الأخرى في </w:t>
      </w:r>
      <w:r w:rsidRPr="009424DC">
        <w:rPr>
          <w:rFonts w:ascii="Simplified Arabic" w:hAnsi="Simplified Arabic" w:cs="Simplified Arabic" w:hint="cs"/>
          <w:sz w:val="28"/>
          <w:szCs w:val="28"/>
          <w:rtl/>
          <w:lang w:bidi="ar-EG"/>
        </w:rPr>
        <w:t>الدولة</w:t>
      </w:r>
      <w:r w:rsidRPr="009424DC">
        <w:rPr>
          <w:rFonts w:ascii="Simplified Arabic" w:hAnsi="Simplified Arabic" w:cs="Simplified Arabic"/>
          <w:sz w:val="28"/>
          <w:szCs w:val="28"/>
          <w:rtl/>
          <w:lang w:bidi="ar-EG"/>
        </w:rPr>
        <w:t>، وكذلك في البلدان المتقدمة الأخرى. يحصل المدرس المخضرم في كوريا الجنوبية على 2.5 ضعف المتوسط الوطني لدخل الفرد، مقارنة بـ 1.2</w:t>
      </w:r>
      <w:r w:rsidRPr="009424DC">
        <w:rPr>
          <w:rFonts w:ascii="Simplified Arabic" w:hAnsi="Simplified Arabic" w:cs="Simplified Arabic"/>
          <w:sz w:val="28"/>
          <w:szCs w:val="28"/>
          <w:rtl/>
          <w:lang w:bidi="ar-EG"/>
        </w:rPr>
        <w:t xml:space="preserve"> ضعف متوسط دخل الفرد في الولايات المتحدة. متوسط راتب كل ساعة لمعلم في مدرسة ثانوية لديه 15 عاما من الخبرة في عام 1999 بلغ 77 دولارا، مقارنة بـ 35 دولارا في الولايات المتحدة وأكثر من 50 دولارا في الدانمرك ، وإسبانيا وألمانيا</w:t>
      </w:r>
      <w:r w:rsidRPr="009424DC">
        <w:rPr>
          <w:rFonts w:ascii="Simplified Arabic" w:hAnsi="Simplified Arabic" w:cs="Simplified Arabic" w:hint="cs"/>
          <w:sz w:val="28"/>
          <w:szCs w:val="28"/>
          <w:rtl/>
          <w:lang w:bidi="ar-EG"/>
        </w:rPr>
        <w:t>.</w:t>
      </w:r>
      <w:r w:rsidRPr="009424DC">
        <w:rPr>
          <w:rFonts w:ascii="Simplified Arabic" w:hAnsi="Simplified Arabic" w:cs="Simplified Arabic"/>
          <w:sz w:val="28"/>
          <w:szCs w:val="28"/>
          <w:rtl/>
          <w:lang w:bidi="ar-EG"/>
        </w:rPr>
        <w:t xml:space="preserve"> وقد انفقت الحكومة ، التى لعبت د</w:t>
      </w:r>
      <w:r w:rsidRPr="009424DC">
        <w:rPr>
          <w:rFonts w:ascii="Simplified Arabic" w:hAnsi="Simplified Arabic" w:cs="Simplified Arabic"/>
          <w:sz w:val="28"/>
          <w:szCs w:val="28"/>
          <w:rtl/>
          <w:lang w:bidi="ar-EG"/>
        </w:rPr>
        <w:t xml:space="preserve">ورا هاما جدا فى الاستثمار فى رأس المال البشرى ، حوالى 15 % من الميزانية على التعليم </w:t>
      </w:r>
      <w:r w:rsidRPr="009424DC">
        <w:rPr>
          <w:rFonts w:ascii="Simplified Arabic" w:hAnsi="Simplified Arabic" w:cs="Simplified Arabic"/>
          <w:sz w:val="28"/>
          <w:szCs w:val="28"/>
          <w:rtl/>
          <w:lang w:bidi="ar-EG"/>
        </w:rPr>
        <w:lastRenderedPageBreak/>
        <w:t>فى عام 1987 ، وهو ما يعادل تقريبا النفقات على الخدمات الاجتماعية . وأصبح الطلاب الذين تخصصوا في العلوم والهندسة وإدارة الأعمال يعاملون بشكل إيجابي في عملية الفرز الوطنية أك</w:t>
      </w:r>
      <w:r w:rsidRPr="009424DC">
        <w:rPr>
          <w:rFonts w:ascii="Simplified Arabic" w:hAnsi="Simplified Arabic" w:cs="Simplified Arabic"/>
          <w:sz w:val="28"/>
          <w:szCs w:val="28"/>
          <w:rtl/>
          <w:lang w:bidi="ar-EG"/>
        </w:rPr>
        <w:t>ثر من الطلاب في العلوم الإنسانية والاجتماعية. وفيما يتعلق بالجودة، ووفقا لإحصاءات البنك الدولي لعام 1979، فإن حالة التعليم في كوريا الجنوبية قد وصلت إلى المستوى الذي وصلت إليه بلدان أوروبا الغربية المتقدمة</w:t>
      </w:r>
      <w:r w:rsidRPr="009424DC">
        <w:rPr>
          <w:rFonts w:ascii="Simplified Arabic" w:hAnsi="Simplified Arabic" w:cs="Simplified Arabic" w:hint="cs"/>
          <w:sz w:val="28"/>
          <w:szCs w:val="28"/>
          <w:rtl/>
          <w:lang w:bidi="ar-EG"/>
        </w:rPr>
        <w:t xml:space="preserve">. </w:t>
      </w:r>
      <w:r w:rsidRPr="009424DC">
        <w:rPr>
          <w:rFonts w:ascii="Simplified Arabic" w:hAnsi="Simplified Arabic" w:cs="Simplified Arabic"/>
          <w:sz w:val="28"/>
          <w:szCs w:val="28"/>
          <w:rtl/>
          <w:lang w:bidi="ar-EG"/>
        </w:rPr>
        <w:t>ونتيجة للاستثمارات العالية في رأس المال البشري، ك</w:t>
      </w:r>
      <w:r w:rsidRPr="009424DC">
        <w:rPr>
          <w:rFonts w:ascii="Simplified Arabic" w:hAnsi="Simplified Arabic" w:cs="Simplified Arabic"/>
          <w:sz w:val="28"/>
          <w:szCs w:val="28"/>
          <w:rtl/>
          <w:lang w:bidi="ar-EG"/>
        </w:rPr>
        <w:t>ان لدى كوريا الجنوبية بحلول عام 1961 قوة عاملة شابة متعلمة تعليما جيدا، إلى جانب بنية تحتية حديثة</w:t>
      </w:r>
      <w:r w:rsidRPr="009424DC">
        <w:rPr>
          <w:rFonts w:ascii="Simplified Arabic" w:hAnsi="Simplified Arabic" w:cs="Simplified Arabic" w:hint="cs"/>
          <w:sz w:val="28"/>
          <w:szCs w:val="28"/>
          <w:rtl/>
          <w:lang w:bidi="ar-EG"/>
        </w:rPr>
        <w:t>.</w:t>
      </w:r>
      <w:r w:rsidRPr="009424DC">
        <w:rPr>
          <w:rFonts w:ascii="Simplified Arabic" w:hAnsi="Simplified Arabic" w:cs="Simplified Arabic"/>
          <w:sz w:val="28"/>
          <w:szCs w:val="28"/>
          <w:rtl/>
          <w:lang w:bidi="ar-EG"/>
        </w:rPr>
        <w:t xml:space="preserve"> وقد تمكنت القوى العاملة المتعلمة جيدا والمتحمسة للغاية من إنتاج سلع منخفضة التكلفة وعالية الجودة وجدت أسواقا جاهزة في الولايات المتحدة وبقية العالم الصناعي</w:t>
      </w:r>
      <w:r w:rsidRPr="009424DC">
        <w:rPr>
          <w:rFonts w:ascii="Simplified Arabic" w:hAnsi="Simplified Arabic" w:cs="Simplified Arabic" w:hint="cs"/>
          <w:sz w:val="28"/>
          <w:szCs w:val="28"/>
          <w:rtl/>
          <w:lang w:bidi="ar-EG"/>
        </w:rPr>
        <w:t>.</w:t>
      </w:r>
      <w:r w:rsidRPr="009424DC">
        <w:rPr>
          <w:rFonts w:ascii="Simplified Arabic" w:hAnsi="Simplified Arabic" w:cs="Simplified Arabic"/>
          <w:sz w:val="28"/>
          <w:szCs w:val="28"/>
          <w:rtl/>
          <w:lang w:bidi="ar-EG"/>
        </w:rPr>
        <w:t>إ</w:t>
      </w:r>
      <w:r w:rsidRPr="009424DC">
        <w:rPr>
          <w:rFonts w:ascii="Simplified Arabic" w:hAnsi="Simplified Arabic" w:cs="Simplified Arabic"/>
          <w:sz w:val="28"/>
          <w:szCs w:val="28"/>
          <w:rtl/>
          <w:lang w:bidi="ar-EG"/>
        </w:rPr>
        <w:t xml:space="preserve">ن تعزيز قدرة كوريا الجنوبية على اقتناء التكنولوجيا الجديدة من الخارج وتكييفها مع الظروف المحلية، هو نتيجة ثانوية لاستثمارها في رأس المال البشري حيث سهل العمال المتعلمون إدخال التكنولوجيا الجديدة إلى اقتصاد كوريا الجنوبية </w:t>
      </w:r>
      <w:r w:rsidRPr="009424DC">
        <w:rPr>
          <w:rFonts w:ascii="Simplified Arabic" w:hAnsi="Simplified Arabic" w:cs="Simplified Arabic" w:hint="cs"/>
          <w:sz w:val="28"/>
          <w:szCs w:val="28"/>
          <w:rtl/>
          <w:lang w:bidi="ar-EG"/>
        </w:rPr>
        <w:t>، كذلك</w:t>
      </w:r>
      <w:r w:rsidRPr="009424DC">
        <w:rPr>
          <w:rFonts w:ascii="Simplified Arabic" w:hAnsi="Simplified Arabic" w:cs="Simplified Arabic"/>
          <w:sz w:val="28"/>
          <w:szCs w:val="28"/>
          <w:rtl/>
          <w:lang w:bidi="ar-EG"/>
        </w:rPr>
        <w:t xml:space="preserve"> جلب الكوريون الذين تلقوا تعل</w:t>
      </w:r>
      <w:r w:rsidRPr="009424DC">
        <w:rPr>
          <w:rFonts w:ascii="Simplified Arabic" w:hAnsi="Simplified Arabic" w:cs="Simplified Arabic"/>
          <w:sz w:val="28"/>
          <w:szCs w:val="28"/>
          <w:rtl/>
          <w:lang w:bidi="ar-EG"/>
        </w:rPr>
        <w:t>يمهم في الخارج الكثير من التكنولوجيا الجديدة إلى الوطن مما مكن كوريا</w:t>
      </w:r>
      <w:bookmarkStart w:id="305" w:name="_Hlk48028068"/>
      <w:r w:rsidRPr="009424DC">
        <w:rPr>
          <w:rFonts w:ascii="Simplified Arabic" w:hAnsi="Simplified Arabic" w:cs="Simplified Arabic"/>
          <w:sz w:val="28"/>
          <w:szCs w:val="28"/>
          <w:rtl/>
          <w:lang w:bidi="ar-EG"/>
        </w:rPr>
        <w:t xml:space="preserve">، بالإضافة إلى دول شرق آسيا الأخرى – بما في ذلك سنغافورة وتايوان، والتي كانت من بين قادة العالم في هذه المناطق – </w:t>
      </w:r>
      <w:bookmarkEnd w:id="305"/>
      <w:r w:rsidRPr="009424DC">
        <w:rPr>
          <w:rFonts w:ascii="Simplified Arabic" w:hAnsi="Simplified Arabic" w:cs="Simplified Arabic"/>
          <w:sz w:val="28"/>
          <w:szCs w:val="28"/>
          <w:rtl/>
          <w:lang w:bidi="ar-EG"/>
        </w:rPr>
        <w:t xml:space="preserve"> من ترقية تقنياتها بسرعة أكبر من بلدان أمريكا اللاتينية. وبالمثل، كان الالت</w:t>
      </w:r>
      <w:r w:rsidRPr="009424DC">
        <w:rPr>
          <w:rFonts w:ascii="Simplified Arabic" w:hAnsi="Simplified Arabic" w:cs="Simplified Arabic"/>
          <w:sz w:val="28"/>
          <w:szCs w:val="28"/>
          <w:rtl/>
          <w:lang w:bidi="ar-EG"/>
        </w:rPr>
        <w:t>حاق بالتعليم العالي في العلوم والهندسة، ونفقات الأعمال التجارية على البحث والتطوير، في المتوسط، أعلى بكثير من المتوسط الإقليمي لبلدان أمريكا اللاتينية. وبذلت الحكومة الكورية جهدا واعيا لجذب الطلاب الكوريين المتعلمين في الخارج إلى بلدهم الأصلي.</w:t>
      </w:r>
      <w:r w:rsidRPr="009424DC">
        <w:rPr>
          <w:rFonts w:ascii="Simplified Arabic" w:hAnsi="Simplified Arabic" w:cs="Simplified Arabic" w:hint="cs"/>
          <w:sz w:val="28"/>
          <w:szCs w:val="28"/>
          <w:rtl/>
          <w:lang w:bidi="ar-EG"/>
        </w:rPr>
        <w:t xml:space="preserve"> </w:t>
      </w:r>
      <w:r w:rsidRPr="009424DC">
        <w:rPr>
          <w:rFonts w:ascii="Simplified Arabic" w:hAnsi="Simplified Arabic" w:cs="Simplified Arabic"/>
          <w:sz w:val="28"/>
          <w:szCs w:val="28"/>
          <w:rtl/>
          <w:lang w:bidi="ar-EG"/>
        </w:rPr>
        <w:t>وقد تولى الع</w:t>
      </w:r>
      <w:r w:rsidRPr="009424DC">
        <w:rPr>
          <w:rFonts w:ascii="Simplified Arabic" w:hAnsi="Simplified Arabic" w:cs="Simplified Arabic"/>
          <w:sz w:val="28"/>
          <w:szCs w:val="28"/>
          <w:rtl/>
          <w:lang w:bidi="ar-EG"/>
        </w:rPr>
        <w:t>ديد من هؤلاء الطلاب مناصب قيادية في الحكومة، وفي مجال الأعمال، وفي العديد من المجالات البحثية والتقنية.</w:t>
      </w:r>
      <w:r w:rsidRPr="009424DC">
        <w:rPr>
          <w:rFonts w:ascii="Simplified Arabic" w:hAnsi="Simplified Arabic" w:cs="Simplified Arabic" w:hint="cs"/>
          <w:sz w:val="28"/>
          <w:szCs w:val="28"/>
          <w:rtl/>
          <w:lang w:bidi="ar-EG"/>
        </w:rPr>
        <w:t xml:space="preserve"> </w:t>
      </w:r>
      <w:r w:rsidRPr="009424DC">
        <w:rPr>
          <w:rFonts w:ascii="Simplified Arabic" w:hAnsi="Simplified Arabic" w:cs="Simplified Arabic"/>
          <w:sz w:val="28"/>
          <w:szCs w:val="28"/>
          <w:rtl/>
          <w:lang w:bidi="ar-EG"/>
        </w:rPr>
        <w:t xml:space="preserve">كان بناء القدرات التكنولوجية والتعلم على مدى العقود </w:t>
      </w:r>
      <w:r w:rsidRPr="009424DC">
        <w:rPr>
          <w:rFonts w:ascii="Simplified Arabic" w:hAnsi="Simplified Arabic" w:cs="Simplified Arabic" w:hint="cs"/>
          <w:sz w:val="28"/>
          <w:szCs w:val="28"/>
          <w:rtl/>
          <w:lang w:bidi="ar-EG"/>
        </w:rPr>
        <w:t>الخمسة</w:t>
      </w:r>
      <w:r w:rsidRPr="009424DC">
        <w:rPr>
          <w:rFonts w:ascii="Simplified Arabic" w:hAnsi="Simplified Arabic" w:cs="Simplified Arabic"/>
          <w:sz w:val="28"/>
          <w:szCs w:val="28"/>
          <w:rtl/>
          <w:lang w:bidi="ar-EG"/>
        </w:rPr>
        <w:t xml:space="preserve"> الماضية مصدرا رئيسيا للتنمية الصناعية والنمو الاقتصادي في كوريا. إن نمو الاقتصاد الكوري يعزى </w:t>
      </w:r>
      <w:r w:rsidRPr="009424DC">
        <w:rPr>
          <w:rFonts w:ascii="Simplified Arabic" w:hAnsi="Simplified Arabic" w:cs="Simplified Arabic"/>
          <w:sz w:val="28"/>
          <w:szCs w:val="28"/>
          <w:rtl/>
          <w:lang w:bidi="ar-EG"/>
        </w:rPr>
        <w:t xml:space="preserve">إلى نجاحها في تكوين  وتراكم رأس المال المادي والبشري والتوجه نحو </w:t>
      </w:r>
      <w:bookmarkStart w:id="306" w:name="_Hlk49067431"/>
      <w:r w:rsidRPr="009424DC">
        <w:rPr>
          <w:rFonts w:ascii="Simplified Arabic" w:hAnsi="Simplified Arabic" w:cs="Simplified Arabic"/>
          <w:sz w:val="28"/>
          <w:szCs w:val="28"/>
          <w:rtl/>
          <w:lang w:bidi="ar-EG"/>
        </w:rPr>
        <w:t xml:space="preserve">التصنيع </w:t>
      </w:r>
      <w:bookmarkEnd w:id="306"/>
      <w:r w:rsidRPr="009424DC">
        <w:rPr>
          <w:rFonts w:ascii="Simplified Arabic" w:hAnsi="Simplified Arabic" w:cs="Simplified Arabic"/>
          <w:sz w:val="28"/>
          <w:szCs w:val="28"/>
          <w:rtl/>
          <w:lang w:bidi="ar-EG"/>
        </w:rPr>
        <w:t>والتكنولوجيا المتقدمة.</w:t>
      </w:r>
    </w:p>
    <w:p w14:paraId="1FDA65E6" w14:textId="77777777" w:rsidR="00C268A2" w:rsidRDefault="00F62C8E" w:rsidP="00C268A2">
      <w:pPr>
        <w:pStyle w:val="HTMLPreformatted"/>
        <w:shd w:val="clear" w:color="auto" w:fill="FFFFFF"/>
        <w:bidi/>
        <w:spacing w:beforeLines="20" w:before="48" w:afterLines="20" w:after="48" w:line="276" w:lineRule="auto"/>
        <w:rPr>
          <w:rFonts w:ascii="Simplified Arabic" w:eastAsiaTheme="minorHAnsi" w:hAnsi="Simplified Arabic" w:cs="Simplified Arabic"/>
          <w:sz w:val="28"/>
          <w:szCs w:val="28"/>
          <w:rtl/>
          <w:lang w:bidi="ar-EG"/>
        </w:rPr>
      </w:pPr>
      <w:r>
        <w:rPr>
          <w:rFonts w:ascii="Simplified Arabic" w:eastAsiaTheme="minorHAnsi" w:hAnsi="Simplified Arabic" w:cs="Simplified Arabic" w:hint="cs"/>
          <w:sz w:val="28"/>
          <w:szCs w:val="28"/>
          <w:rtl/>
          <w:lang w:bidi="ar-EG"/>
        </w:rPr>
        <w:t>في تايوان يحتل الإنفاق على التعليم صدارة الإنفاق العام، وخلال عام 2019 توزعت المصروفات العامة كالتالي: التعليم والعلوم والثقافة (24.1%)، الصحة والمساعدات والرفا</w:t>
      </w:r>
      <w:r>
        <w:rPr>
          <w:rFonts w:ascii="Simplified Arabic" w:eastAsiaTheme="minorHAnsi" w:hAnsi="Simplified Arabic" w:cs="Simplified Arabic" w:hint="cs"/>
          <w:sz w:val="28"/>
          <w:szCs w:val="28"/>
          <w:rtl/>
          <w:lang w:bidi="ar-EG"/>
        </w:rPr>
        <w:t>هة الاجتماعية(20.3%)، التنمية الاقتصادية (16%)، الإدارة العامة (14.3%)، الدفاع الوطني (11%)، التقاعد والتعزية (6.6%)، تنمية المجتمعات وحماية البيئة (3.6%)، الالتزامات (3.6%)، أخرى(0.5%)</w:t>
      </w:r>
      <w:r>
        <w:rPr>
          <w:rFonts w:ascii="Simplified Arabic" w:eastAsiaTheme="minorHAnsi" w:hAnsi="Simplified Arabic" w:cs="Simplified Arabic"/>
          <w:sz w:val="28"/>
          <w:szCs w:val="28"/>
          <w:lang w:bidi="ar-EG"/>
        </w:rPr>
        <w:t>.</w:t>
      </w:r>
      <w:r>
        <w:rPr>
          <w:rFonts w:ascii="Simplified Arabic" w:eastAsiaTheme="minorHAnsi" w:hAnsi="Simplified Arabic" w:cs="Simplified Arabic" w:hint="cs"/>
          <w:sz w:val="28"/>
          <w:szCs w:val="28"/>
          <w:rtl/>
          <w:lang w:bidi="ar-EG"/>
        </w:rPr>
        <w:t xml:space="preserve"> ينصب ت</w:t>
      </w:r>
      <w:r w:rsidRPr="00B12CEB">
        <w:rPr>
          <w:rFonts w:ascii="Simplified Arabic" w:eastAsiaTheme="minorHAnsi" w:hAnsi="Simplified Arabic" w:cs="Simplified Arabic"/>
          <w:sz w:val="28"/>
          <w:szCs w:val="28"/>
          <w:rtl/>
          <w:lang w:bidi="ar-EG"/>
        </w:rPr>
        <w:t xml:space="preserve">ركيز الحكومة على بناء بيئة تعليمية عالية الجودة وتوسيع </w:t>
      </w:r>
      <w:r w:rsidRPr="00B12CEB">
        <w:rPr>
          <w:rFonts w:ascii="Simplified Arabic" w:eastAsiaTheme="minorHAnsi" w:hAnsi="Simplified Arabic" w:cs="Simplified Arabic"/>
          <w:sz w:val="28"/>
          <w:szCs w:val="28"/>
          <w:rtl/>
          <w:lang w:bidi="ar-EG"/>
        </w:rPr>
        <w:lastRenderedPageBreak/>
        <w:t>نطاق رعا</w:t>
      </w:r>
      <w:r w:rsidRPr="00B12CEB">
        <w:rPr>
          <w:rFonts w:ascii="Simplified Arabic" w:eastAsiaTheme="minorHAnsi" w:hAnsi="Simplified Arabic" w:cs="Simplified Arabic"/>
          <w:sz w:val="28"/>
          <w:szCs w:val="28"/>
          <w:rtl/>
          <w:lang w:bidi="ar-EG"/>
        </w:rPr>
        <w:t xml:space="preserve">ية المحرومين في المجتمع </w:t>
      </w:r>
      <w:r>
        <w:rPr>
          <w:rFonts w:ascii="Simplified Arabic" w:eastAsiaTheme="minorHAnsi" w:hAnsi="Simplified Arabic" w:cs="Simplified Arabic" w:hint="cs"/>
          <w:sz w:val="28"/>
          <w:szCs w:val="28"/>
          <w:rtl/>
          <w:lang w:bidi="ar-EG"/>
        </w:rPr>
        <w:t xml:space="preserve">والتنمية الاقتصادية </w:t>
      </w:r>
      <w:r w:rsidRPr="00B12CEB">
        <w:rPr>
          <w:rFonts w:ascii="Simplified Arabic" w:eastAsiaTheme="minorHAnsi" w:hAnsi="Simplified Arabic" w:cs="Simplified Arabic"/>
          <w:sz w:val="28"/>
          <w:szCs w:val="28"/>
          <w:rtl/>
          <w:lang w:bidi="ar-EG"/>
        </w:rPr>
        <w:t>وتعزيز نظام التقاعد الوطني</w:t>
      </w:r>
      <w:r>
        <w:rPr>
          <w:rFonts w:ascii="Simplified Arabic" w:eastAsiaTheme="minorHAnsi" w:hAnsi="Simplified Arabic" w:cs="Simplified Arabic" w:hint="cs"/>
          <w:sz w:val="28"/>
          <w:szCs w:val="28"/>
          <w:rtl/>
          <w:lang w:bidi="ar-EG"/>
        </w:rPr>
        <w:t>. ونلاحظ شفافية الإفصاح عن مصروفات الدفاع الوطني.</w:t>
      </w:r>
    </w:p>
    <w:p w14:paraId="1883FCA1" w14:textId="77777777" w:rsidR="00C268A2" w:rsidRDefault="00F62C8E" w:rsidP="00C268A2">
      <w:pPr>
        <w:pStyle w:val="HTMLPreformatted"/>
        <w:shd w:val="clear" w:color="auto" w:fill="FFFFFF"/>
        <w:bidi/>
        <w:spacing w:beforeLines="20" w:before="48" w:afterLines="20" w:after="48" w:line="276" w:lineRule="auto"/>
        <w:rPr>
          <w:rFonts w:ascii="Simplified Arabic" w:eastAsiaTheme="minorHAnsi" w:hAnsi="Simplified Arabic" w:cs="Simplified Arabic"/>
          <w:sz w:val="28"/>
          <w:szCs w:val="28"/>
          <w:rtl/>
          <w:lang w:bidi="ar-EG"/>
        </w:rPr>
      </w:pPr>
      <w:r>
        <w:rPr>
          <w:rFonts w:ascii="Simplified Arabic" w:eastAsiaTheme="minorHAnsi" w:hAnsi="Simplified Arabic" w:cs="Simplified Arabic" w:hint="cs"/>
          <w:sz w:val="28"/>
          <w:szCs w:val="28"/>
          <w:rtl/>
          <w:lang w:bidi="ar-EG"/>
        </w:rPr>
        <w:t>وفي مصر، بعد الكثير من الدندنة والطنطنة حول إصلاح منظومة التعليم واعتبار عام 2019 هو عام التعليم في مصر، كانت حصته في المصروفات العامة 8</w:t>
      </w:r>
      <w:r>
        <w:rPr>
          <w:rFonts w:ascii="Simplified Arabic" w:eastAsiaTheme="minorHAnsi" w:hAnsi="Simplified Arabic" w:cs="Simplified Arabic" w:hint="cs"/>
          <w:sz w:val="28"/>
          <w:szCs w:val="28"/>
          <w:rtl/>
          <w:lang w:bidi="ar-EG"/>
        </w:rPr>
        <w:t>.4% فقط في موازنة 2019/20.</w:t>
      </w:r>
      <w:r w:rsidR="00D82B6B">
        <w:rPr>
          <w:rFonts w:ascii="Simplified Arabic" w:eastAsiaTheme="minorHAnsi" w:hAnsi="Simplified Arabic" w:cs="Simplified Arabic" w:hint="cs"/>
          <w:sz w:val="28"/>
          <w:szCs w:val="28"/>
          <w:rtl/>
          <w:lang w:bidi="ar-EG"/>
        </w:rPr>
        <w:t>(وزارة المالية، 2020)</w:t>
      </w:r>
      <w:r>
        <w:rPr>
          <w:rFonts w:ascii="Simplified Arabic" w:eastAsiaTheme="minorHAnsi" w:hAnsi="Simplified Arabic" w:cs="Simplified Arabic"/>
          <w:sz w:val="28"/>
          <w:szCs w:val="28"/>
          <w:vertAlign w:val="superscript"/>
          <w:rtl/>
          <w:lang w:bidi="ar-EG"/>
        </w:rPr>
        <w:footnoteReference w:id="212"/>
      </w:r>
    </w:p>
    <w:p w14:paraId="1A7F5853" w14:textId="77777777" w:rsidR="00C268A2" w:rsidRPr="0089526D" w:rsidRDefault="00F62C8E" w:rsidP="00F62C8E">
      <w:pPr>
        <w:pStyle w:val="ListParagraph"/>
        <w:numPr>
          <w:ilvl w:val="0"/>
          <w:numId w:val="54"/>
        </w:numPr>
        <w:bidi/>
        <w:ind w:right="4"/>
        <w:rPr>
          <w:rFonts w:ascii="Sakkal Majalla" w:hAnsi="Sakkal Majalla" w:cs="Sakkal Majalla"/>
          <w:color w:val="000000" w:themeColor="text1"/>
          <w:sz w:val="32"/>
          <w:szCs w:val="32"/>
          <w:lang w:bidi="ar-EG"/>
        </w:rPr>
      </w:pPr>
      <w:r>
        <w:rPr>
          <w:rFonts w:ascii="Sakkal Majalla" w:hAnsi="Sakkal Majalla" w:cs="PT Bold Heading" w:hint="cs"/>
          <w:color w:val="000000" w:themeColor="text1"/>
          <w:sz w:val="24"/>
          <w:szCs w:val="24"/>
          <w:rtl/>
          <w:lang w:bidi="ar-EG"/>
        </w:rPr>
        <w:t xml:space="preserve">خلق </w:t>
      </w:r>
      <w:r w:rsidRPr="0089526D">
        <w:rPr>
          <w:rFonts w:ascii="Sakkal Majalla" w:hAnsi="Sakkal Majalla" w:cs="PT Bold Heading" w:hint="cs"/>
          <w:color w:val="000000" w:themeColor="text1"/>
          <w:sz w:val="24"/>
          <w:szCs w:val="24"/>
          <w:rtl/>
          <w:lang w:bidi="ar-EG"/>
        </w:rPr>
        <w:t>ثقافة داعمة للنمو الاقتصادي</w:t>
      </w:r>
    </w:p>
    <w:p w14:paraId="226C2598" w14:textId="77777777" w:rsidR="00C268A2" w:rsidRPr="00193C11" w:rsidRDefault="00F62C8E" w:rsidP="00193C11">
      <w:pPr>
        <w:bidi/>
        <w:ind w:left="19" w:right="4"/>
        <w:rPr>
          <w:rFonts w:ascii="Simplified Arabic" w:hAnsi="Simplified Arabic" w:cs="Simplified Arabic"/>
          <w:sz w:val="28"/>
          <w:szCs w:val="28"/>
          <w:rtl/>
          <w:lang w:bidi="ar-EG"/>
        </w:rPr>
      </w:pPr>
      <w:r w:rsidRPr="00193C11">
        <w:rPr>
          <w:rFonts w:ascii="Simplified Arabic" w:hAnsi="Simplified Arabic" w:cs="Simplified Arabic" w:hint="cs"/>
          <w:sz w:val="28"/>
          <w:szCs w:val="28"/>
          <w:rtl/>
          <w:lang w:bidi="ar-EG"/>
        </w:rPr>
        <w:t>تدعو البوذية</w:t>
      </w:r>
      <w:r w:rsidRPr="00193C11">
        <w:rPr>
          <w:rFonts w:ascii="Simplified Arabic" w:hAnsi="Simplified Arabic" w:cs="Simplified Arabic"/>
          <w:sz w:val="28"/>
          <w:szCs w:val="28"/>
          <w:rtl/>
          <w:lang w:bidi="ar-EG"/>
        </w:rPr>
        <w:t xml:space="preserve">، الدين السائد في الدول الآسيوية ، إلى التواضع </w:t>
      </w:r>
      <w:r w:rsidRPr="00193C11">
        <w:rPr>
          <w:rFonts w:ascii="Simplified Arabic" w:hAnsi="Simplified Arabic" w:cs="Simplified Arabic" w:hint="cs"/>
          <w:sz w:val="28"/>
          <w:szCs w:val="28"/>
          <w:rtl/>
          <w:lang w:bidi="ar-EG"/>
        </w:rPr>
        <w:t>والزهد</w:t>
      </w:r>
      <w:r w:rsidRPr="00193C11">
        <w:rPr>
          <w:rFonts w:ascii="Simplified Arabic" w:hAnsi="Simplified Arabic" w:cs="Simplified Arabic"/>
          <w:sz w:val="28"/>
          <w:szCs w:val="28"/>
          <w:rtl/>
          <w:lang w:bidi="ar-EG"/>
        </w:rPr>
        <w:t xml:space="preserve"> في الحياة الدنيوية مقابل ال</w:t>
      </w:r>
      <w:r w:rsidRPr="00193C11">
        <w:rPr>
          <w:rFonts w:ascii="Simplified Arabic" w:hAnsi="Simplified Arabic" w:cs="Simplified Arabic" w:hint="cs"/>
          <w:sz w:val="28"/>
          <w:szCs w:val="28"/>
          <w:rtl/>
          <w:lang w:bidi="ar-EG"/>
        </w:rPr>
        <w:t>ت</w:t>
      </w:r>
      <w:r w:rsidRPr="00193C11">
        <w:rPr>
          <w:rFonts w:ascii="Simplified Arabic" w:hAnsi="Simplified Arabic" w:cs="Simplified Arabic"/>
          <w:sz w:val="28"/>
          <w:szCs w:val="28"/>
          <w:rtl/>
          <w:lang w:bidi="ar-EG"/>
        </w:rPr>
        <w:t>نعم في الحياة الأبدية</w:t>
      </w:r>
      <w:r w:rsidRPr="00193C11">
        <w:rPr>
          <w:rFonts w:ascii="Simplified Arabic" w:hAnsi="Simplified Arabic" w:cs="Simplified Arabic" w:hint="cs"/>
          <w:sz w:val="28"/>
          <w:szCs w:val="28"/>
          <w:rtl/>
          <w:lang w:bidi="ar-EG"/>
        </w:rPr>
        <w:t>. و</w:t>
      </w:r>
      <w:r w:rsidRPr="00193C11">
        <w:rPr>
          <w:rFonts w:ascii="Simplified Arabic" w:hAnsi="Simplified Arabic" w:cs="Simplified Arabic"/>
          <w:sz w:val="28"/>
          <w:szCs w:val="28"/>
          <w:rtl/>
          <w:lang w:bidi="ar-EG"/>
        </w:rPr>
        <w:t>يقدم</w:t>
      </w:r>
      <w:r w:rsidRPr="00193C11">
        <w:rPr>
          <w:rFonts w:ascii="Simplified Arabic" w:hAnsi="Simplified Arabic" w:cs="Simplified Arabic" w:hint="cs"/>
          <w:sz w:val="28"/>
          <w:szCs w:val="28"/>
          <w:rtl/>
          <w:lang w:bidi="ar-EG"/>
        </w:rPr>
        <w:t xml:space="preserve"> </w:t>
      </w:r>
      <w:r w:rsidRPr="00193C11">
        <w:rPr>
          <w:rFonts w:ascii="Simplified Arabic" w:hAnsi="Simplified Arabic" w:cs="Simplified Arabic"/>
          <w:sz w:val="28"/>
          <w:szCs w:val="28"/>
          <w:rtl/>
          <w:lang w:bidi="ar-EG"/>
        </w:rPr>
        <w:t>الرهبان البوذيون</w:t>
      </w:r>
      <w:r w:rsidRPr="00193C11">
        <w:rPr>
          <w:rFonts w:ascii="Simplified Arabic" w:hAnsi="Simplified Arabic" w:cs="Simplified Arabic" w:hint="cs"/>
          <w:sz w:val="28"/>
          <w:szCs w:val="28"/>
          <w:rtl/>
          <w:lang w:bidi="ar-EG"/>
        </w:rPr>
        <w:t xml:space="preserve"> </w:t>
      </w:r>
      <w:r w:rsidRPr="00193C11">
        <w:rPr>
          <w:rFonts w:ascii="Simplified Arabic" w:hAnsi="Simplified Arabic" w:cs="Simplified Arabic"/>
          <w:sz w:val="28"/>
          <w:szCs w:val="28"/>
          <w:rtl/>
          <w:lang w:bidi="ar-EG"/>
        </w:rPr>
        <w:t xml:space="preserve">أمثلة </w:t>
      </w:r>
      <w:r w:rsidRPr="00193C11">
        <w:rPr>
          <w:rFonts w:ascii="Simplified Arabic" w:hAnsi="Simplified Arabic" w:cs="Simplified Arabic" w:hint="cs"/>
          <w:sz w:val="28"/>
          <w:szCs w:val="28"/>
          <w:rtl/>
          <w:lang w:bidi="ar-EG"/>
        </w:rPr>
        <w:t xml:space="preserve">حية </w:t>
      </w:r>
      <w:r w:rsidRPr="00193C11">
        <w:rPr>
          <w:rFonts w:ascii="Simplified Arabic" w:hAnsi="Simplified Arabic" w:cs="Simplified Arabic"/>
          <w:sz w:val="28"/>
          <w:szCs w:val="28"/>
          <w:rtl/>
          <w:lang w:bidi="ar-EG"/>
        </w:rPr>
        <w:t xml:space="preserve">على هذا التواضع يوميًا </w:t>
      </w:r>
      <w:r w:rsidRPr="00193C11">
        <w:rPr>
          <w:rFonts w:ascii="Simplified Arabic" w:hAnsi="Simplified Arabic" w:cs="Simplified Arabic" w:hint="cs"/>
          <w:sz w:val="28"/>
          <w:szCs w:val="28"/>
          <w:rtl/>
          <w:lang w:bidi="ar-EG"/>
        </w:rPr>
        <w:t>.</w:t>
      </w:r>
      <w:r w:rsidRPr="00193C11">
        <w:rPr>
          <w:rFonts w:ascii="Simplified Arabic" w:hAnsi="Simplified Arabic" w:cs="Simplified Arabic"/>
          <w:sz w:val="28"/>
          <w:szCs w:val="28"/>
          <w:rtl/>
          <w:lang w:bidi="ar-EG"/>
        </w:rPr>
        <w:t xml:space="preserve"> </w:t>
      </w:r>
      <w:r w:rsidRPr="00193C11">
        <w:rPr>
          <w:rFonts w:ascii="Simplified Arabic" w:hAnsi="Simplified Arabic" w:cs="Simplified Arabic" w:hint="cs"/>
          <w:sz w:val="28"/>
          <w:szCs w:val="28"/>
          <w:rtl/>
          <w:lang w:bidi="ar-EG"/>
        </w:rPr>
        <w:t>مما</w:t>
      </w:r>
      <w:r w:rsidRPr="00193C11">
        <w:rPr>
          <w:rFonts w:ascii="Simplified Arabic" w:hAnsi="Simplified Arabic" w:cs="Simplified Arabic"/>
          <w:sz w:val="28"/>
          <w:szCs w:val="28"/>
          <w:rtl/>
          <w:lang w:bidi="ar-EG"/>
        </w:rPr>
        <w:t xml:space="preserve"> خلق مناخًا موات</w:t>
      </w:r>
      <w:r w:rsidRPr="00193C11">
        <w:rPr>
          <w:rFonts w:ascii="Simplified Arabic" w:hAnsi="Simplified Arabic" w:cs="Simplified Arabic" w:hint="cs"/>
          <w:sz w:val="28"/>
          <w:szCs w:val="28"/>
          <w:rtl/>
          <w:lang w:bidi="ar-EG"/>
        </w:rPr>
        <w:t>ي</w:t>
      </w:r>
      <w:r w:rsidRPr="00193C11">
        <w:rPr>
          <w:rFonts w:ascii="Simplified Arabic" w:hAnsi="Simplified Arabic" w:cs="Simplified Arabic"/>
          <w:sz w:val="28"/>
          <w:szCs w:val="28"/>
          <w:rtl/>
          <w:lang w:bidi="ar-EG"/>
        </w:rPr>
        <w:t xml:space="preserve">ا </w:t>
      </w:r>
      <w:r w:rsidRPr="00193C11">
        <w:rPr>
          <w:rFonts w:ascii="Simplified Arabic" w:hAnsi="Simplified Arabic" w:cs="Simplified Arabic" w:hint="cs"/>
          <w:sz w:val="28"/>
          <w:szCs w:val="28"/>
          <w:rtl/>
          <w:lang w:bidi="ar-EG"/>
        </w:rPr>
        <w:t>للادخار</w:t>
      </w:r>
      <w:r w:rsidRPr="00193C11">
        <w:rPr>
          <w:rFonts w:ascii="Simplified Arabic" w:hAnsi="Simplified Arabic" w:cs="Simplified Arabic"/>
          <w:sz w:val="28"/>
          <w:szCs w:val="28"/>
          <w:rtl/>
          <w:lang w:bidi="ar-EG"/>
        </w:rPr>
        <w:t xml:space="preserve"> والتراكم </w:t>
      </w:r>
      <w:r w:rsidRPr="00193C11">
        <w:rPr>
          <w:rFonts w:ascii="Simplified Arabic" w:hAnsi="Simplified Arabic" w:cs="Simplified Arabic" w:hint="cs"/>
          <w:sz w:val="28"/>
          <w:szCs w:val="28"/>
          <w:rtl/>
          <w:lang w:bidi="ar-EG"/>
        </w:rPr>
        <w:t>الداخلي. كم</w:t>
      </w:r>
      <w:r w:rsidRPr="00193C11">
        <w:rPr>
          <w:rFonts w:ascii="Simplified Arabic" w:hAnsi="Simplified Arabic" w:cs="Simplified Arabic" w:hint="eastAsia"/>
          <w:sz w:val="28"/>
          <w:szCs w:val="28"/>
          <w:rtl/>
          <w:lang w:bidi="ar-EG"/>
        </w:rPr>
        <w:t>ا</w:t>
      </w:r>
      <w:r w:rsidRPr="00193C11">
        <w:rPr>
          <w:rFonts w:ascii="Simplified Arabic" w:hAnsi="Simplified Arabic" w:cs="Simplified Arabic" w:hint="cs"/>
          <w:sz w:val="28"/>
          <w:szCs w:val="28"/>
          <w:rtl/>
          <w:lang w:bidi="ar-EG"/>
        </w:rPr>
        <w:t xml:space="preserve"> شجعت القيم الكونفشيوسية على الاجتهاد والعمل الجاد وتقديم المصلحة العامة على الخاصة وتبجيل التعليم  واعتبرت الجدارة والكفاءة هي</w:t>
      </w:r>
      <w:r w:rsidRPr="00193C11">
        <w:rPr>
          <w:rFonts w:ascii="Simplified Arabic" w:hAnsi="Simplified Arabic" w:cs="Simplified Arabic"/>
          <w:sz w:val="28"/>
          <w:szCs w:val="28"/>
          <w:rtl/>
          <w:lang w:bidi="ar-EG"/>
        </w:rPr>
        <w:t xml:space="preserve"> </w:t>
      </w:r>
      <w:r w:rsidRPr="00193C11">
        <w:rPr>
          <w:rFonts w:ascii="Simplified Arabic" w:hAnsi="Simplified Arabic" w:cs="Simplified Arabic" w:hint="cs"/>
          <w:sz w:val="28"/>
          <w:szCs w:val="28"/>
          <w:rtl/>
          <w:lang w:bidi="ar-EG"/>
        </w:rPr>
        <w:t xml:space="preserve">الوسيلة </w:t>
      </w:r>
      <w:r w:rsidRPr="00193C11">
        <w:rPr>
          <w:rFonts w:ascii="Simplified Arabic" w:hAnsi="Simplified Arabic" w:cs="Simplified Arabic"/>
          <w:sz w:val="28"/>
          <w:szCs w:val="28"/>
          <w:rtl/>
          <w:lang w:bidi="ar-EG"/>
        </w:rPr>
        <w:t>المقبولة للتقدم الوظيفي في النظام الهرمي</w:t>
      </w:r>
      <w:r w:rsidRPr="00193C11">
        <w:rPr>
          <w:rFonts w:ascii="Simplified Arabic" w:hAnsi="Simplified Arabic" w:cs="Simplified Arabic" w:hint="cs"/>
          <w:sz w:val="28"/>
          <w:szCs w:val="28"/>
          <w:rtl/>
          <w:lang w:bidi="ar-EG"/>
        </w:rPr>
        <w:t xml:space="preserve"> ، و</w:t>
      </w:r>
      <w:r w:rsidRPr="00193C11">
        <w:rPr>
          <w:rFonts w:ascii="Simplified Arabic" w:hAnsi="Simplified Arabic" w:cs="Simplified Arabic" w:hint="cs"/>
          <w:sz w:val="28"/>
          <w:szCs w:val="28"/>
          <w:rtl/>
          <w:lang w:bidi="ar-EG"/>
        </w:rPr>
        <w:t xml:space="preserve">بالتالي شجعت </w:t>
      </w:r>
      <w:r w:rsidRPr="00193C11">
        <w:rPr>
          <w:rFonts w:ascii="Simplified Arabic" w:hAnsi="Simplified Arabic" w:cs="Simplified Arabic"/>
          <w:sz w:val="28"/>
          <w:szCs w:val="28"/>
          <w:rtl/>
          <w:lang w:bidi="ar-EG"/>
        </w:rPr>
        <w:t xml:space="preserve">الكونفوشيوسية </w:t>
      </w:r>
      <w:r w:rsidRPr="00193C11">
        <w:rPr>
          <w:rFonts w:ascii="Simplified Arabic" w:hAnsi="Simplified Arabic" w:cs="Simplified Arabic" w:hint="cs"/>
          <w:sz w:val="28"/>
          <w:szCs w:val="28"/>
          <w:rtl/>
          <w:lang w:bidi="ar-EG"/>
        </w:rPr>
        <w:t>على</w:t>
      </w:r>
      <w:r w:rsidRPr="00193C11">
        <w:rPr>
          <w:rFonts w:ascii="Simplified Arabic" w:hAnsi="Simplified Arabic" w:cs="Simplified Arabic"/>
          <w:sz w:val="28"/>
          <w:szCs w:val="28"/>
          <w:rtl/>
          <w:lang w:bidi="ar-EG"/>
        </w:rPr>
        <w:t xml:space="preserve"> </w:t>
      </w:r>
      <w:r w:rsidRPr="00193C11">
        <w:rPr>
          <w:rFonts w:ascii="Simplified Arabic" w:hAnsi="Simplified Arabic" w:cs="Simplified Arabic" w:hint="cs"/>
          <w:sz w:val="28"/>
          <w:szCs w:val="28"/>
          <w:rtl/>
          <w:lang w:bidi="ar-EG"/>
        </w:rPr>
        <w:t>ال</w:t>
      </w:r>
      <w:r w:rsidRPr="00193C11">
        <w:rPr>
          <w:rFonts w:ascii="Simplified Arabic" w:hAnsi="Simplified Arabic" w:cs="Simplified Arabic"/>
          <w:sz w:val="28"/>
          <w:szCs w:val="28"/>
          <w:rtl/>
          <w:lang w:bidi="ar-EG"/>
        </w:rPr>
        <w:t xml:space="preserve">تكوين </w:t>
      </w:r>
      <w:r w:rsidRPr="00193C11">
        <w:rPr>
          <w:rFonts w:ascii="Simplified Arabic" w:hAnsi="Simplified Arabic" w:cs="Simplified Arabic" w:hint="cs"/>
          <w:sz w:val="28"/>
          <w:szCs w:val="28"/>
          <w:rtl/>
          <w:lang w:bidi="ar-EG"/>
        </w:rPr>
        <w:t xml:space="preserve"> السريع ل</w:t>
      </w:r>
      <w:r w:rsidRPr="00193C11">
        <w:rPr>
          <w:rFonts w:ascii="Simplified Arabic" w:hAnsi="Simplified Arabic" w:cs="Simplified Arabic"/>
          <w:sz w:val="28"/>
          <w:szCs w:val="28"/>
          <w:rtl/>
          <w:lang w:bidi="ar-EG"/>
        </w:rPr>
        <w:t>رأس المال البشري</w:t>
      </w:r>
      <w:r w:rsidRPr="00193C11">
        <w:rPr>
          <w:rFonts w:ascii="Simplified Arabic" w:hAnsi="Simplified Arabic" w:cs="Simplified Arabic" w:hint="cs"/>
          <w:sz w:val="28"/>
          <w:szCs w:val="28"/>
          <w:rtl/>
          <w:lang w:bidi="ar-EG"/>
        </w:rPr>
        <w:t>. وهنا يثور تساؤل عن سبب الجفوة بين سلوكياتنا وبين  القيم الإيجابية البناءة التي يزخر بها الدين الإسلامي مثل نبذ الاسراف والحض على العلم والعمل. هل يمكن أن يكون لعلماء الأزهر تأثير مماثل؟</w:t>
      </w:r>
    </w:p>
    <w:p w14:paraId="29EB0FF6" w14:textId="77777777" w:rsidR="00C268A2" w:rsidRPr="00193C11" w:rsidRDefault="00F62C8E" w:rsidP="00193C11">
      <w:pPr>
        <w:bidi/>
        <w:ind w:right="4"/>
        <w:rPr>
          <w:rFonts w:ascii="Simplified Arabic" w:hAnsi="Simplified Arabic" w:cs="Simplified Arabic"/>
          <w:sz w:val="28"/>
          <w:szCs w:val="28"/>
          <w:rtl/>
          <w:lang w:bidi="ar-EG"/>
        </w:rPr>
      </w:pPr>
      <w:r w:rsidRPr="00193C11">
        <w:rPr>
          <w:rFonts w:ascii="Simplified Arabic" w:hAnsi="Simplified Arabic" w:cs="Simplified Arabic" w:hint="cs"/>
          <w:sz w:val="28"/>
          <w:szCs w:val="28"/>
          <w:rtl/>
          <w:lang w:bidi="ar-EG"/>
        </w:rPr>
        <w:t>يمكن</w:t>
      </w:r>
      <w:r w:rsidRPr="00193C11">
        <w:rPr>
          <w:rFonts w:ascii="Simplified Arabic" w:hAnsi="Simplified Arabic" w:cs="Simplified Arabic" w:hint="cs"/>
          <w:sz w:val="28"/>
          <w:szCs w:val="28"/>
          <w:rtl/>
          <w:lang w:bidi="ar-EG"/>
        </w:rPr>
        <w:t xml:space="preserve">نا أيضا تعلم العديد من الدروس الثقافية من ماليزيا التي أصبحت  </w:t>
      </w:r>
      <w:r w:rsidRPr="00193C11">
        <w:rPr>
          <w:rFonts w:ascii="Simplified Arabic" w:hAnsi="Simplified Arabic" w:cs="Simplified Arabic"/>
          <w:sz w:val="28"/>
          <w:szCs w:val="28"/>
          <w:rtl/>
          <w:lang w:bidi="ar-EG"/>
        </w:rPr>
        <w:t>نموذجا للسلام العرقي في مجتمع متعدد الأعراق</w:t>
      </w:r>
      <w:r w:rsidRPr="00193C11">
        <w:rPr>
          <w:rFonts w:ascii="Simplified Arabic" w:hAnsi="Simplified Arabic" w:cs="Simplified Arabic" w:hint="cs"/>
          <w:sz w:val="28"/>
          <w:szCs w:val="28"/>
          <w:rtl/>
          <w:lang w:bidi="ar-EG"/>
        </w:rPr>
        <w:t xml:space="preserve"> بعد أن شهدت </w:t>
      </w:r>
      <w:r w:rsidRPr="00193C11">
        <w:rPr>
          <w:rFonts w:ascii="Simplified Arabic" w:hAnsi="Simplified Arabic" w:cs="Simplified Arabic"/>
          <w:sz w:val="28"/>
          <w:szCs w:val="28"/>
          <w:rtl/>
          <w:lang w:bidi="ar-EG"/>
        </w:rPr>
        <w:t xml:space="preserve">اضطرابات عرقية دموية </w:t>
      </w:r>
      <w:r w:rsidRPr="00193C11">
        <w:rPr>
          <w:rFonts w:ascii="Simplified Arabic" w:hAnsi="Simplified Arabic" w:cs="Simplified Arabic" w:hint="cs"/>
          <w:sz w:val="28"/>
          <w:szCs w:val="28"/>
          <w:rtl/>
          <w:lang w:bidi="ar-EG"/>
        </w:rPr>
        <w:t xml:space="preserve"> </w:t>
      </w:r>
      <w:r w:rsidRPr="00193C11">
        <w:rPr>
          <w:rFonts w:ascii="Simplified Arabic" w:hAnsi="Simplified Arabic" w:cs="Simplified Arabic"/>
          <w:sz w:val="28"/>
          <w:szCs w:val="28"/>
          <w:rtl/>
          <w:lang w:bidi="ar-EG"/>
        </w:rPr>
        <w:t>عام</w:t>
      </w:r>
      <w:r w:rsidRPr="00193C11">
        <w:rPr>
          <w:rFonts w:ascii="Simplified Arabic" w:hAnsi="Simplified Arabic" w:cs="Simplified Arabic" w:hint="cs"/>
          <w:sz w:val="28"/>
          <w:szCs w:val="28"/>
          <w:rtl/>
          <w:lang w:bidi="ar-EG"/>
        </w:rPr>
        <w:t xml:space="preserve"> 1969. لم يخلو المجتمع الماليزي من بعض الطوائف الأصولية التي حاولت تطبيق الشريعة قسرا على غير المسلمين، وقد تصدت لها الدولة بحزم واطلق مهاتير حملة من أجل استيعاب القيم الاسلامية والدعوة إلى أخلاقيات وممارسات العمل اليابانية، مثل العمل بجد والولاء للشركة </w:t>
      </w:r>
      <w:r w:rsidRPr="00193C11">
        <w:rPr>
          <w:rFonts w:ascii="Simplified Arabic" w:hAnsi="Simplified Arabic" w:cs="Simplified Arabic"/>
          <w:sz w:val="28"/>
          <w:szCs w:val="28"/>
          <w:rtl/>
          <w:lang w:bidi="ar-EG"/>
        </w:rPr>
        <w:t>وا</w:t>
      </w:r>
      <w:r w:rsidRPr="00193C11">
        <w:rPr>
          <w:rFonts w:ascii="Simplified Arabic" w:hAnsi="Simplified Arabic" w:cs="Simplified Arabic"/>
          <w:sz w:val="28"/>
          <w:szCs w:val="28"/>
          <w:rtl/>
          <w:lang w:bidi="ar-EG"/>
        </w:rPr>
        <w:t xml:space="preserve">لابتكارات ذات الصلة مثل مراكز </w:t>
      </w:r>
      <w:r w:rsidRPr="00193C11">
        <w:rPr>
          <w:rFonts w:ascii="Simplified Arabic" w:hAnsi="Simplified Arabic" w:cs="Simplified Arabic" w:hint="cs"/>
          <w:sz w:val="28"/>
          <w:szCs w:val="28"/>
          <w:rtl/>
          <w:lang w:bidi="ar-EG"/>
        </w:rPr>
        <w:t xml:space="preserve">مراقبة </w:t>
      </w:r>
      <w:r w:rsidRPr="00193C11">
        <w:rPr>
          <w:rFonts w:ascii="Simplified Arabic" w:hAnsi="Simplified Arabic" w:cs="Simplified Arabic"/>
          <w:sz w:val="28"/>
          <w:szCs w:val="28"/>
          <w:rtl/>
          <w:lang w:bidi="ar-EG"/>
        </w:rPr>
        <w:t>الجودة</w:t>
      </w:r>
      <w:r w:rsidRPr="00193C11">
        <w:rPr>
          <w:rFonts w:ascii="Simplified Arabic" w:hAnsi="Simplified Arabic" w:cs="Simplified Arabic" w:hint="cs"/>
          <w:sz w:val="28"/>
          <w:szCs w:val="28"/>
          <w:rtl/>
          <w:lang w:bidi="ar-EG"/>
        </w:rPr>
        <w:t xml:space="preserve"> التي</w:t>
      </w:r>
      <w:r w:rsidRPr="00193C11">
        <w:rPr>
          <w:rFonts w:ascii="Simplified Arabic" w:hAnsi="Simplified Arabic" w:cs="Simplified Arabic"/>
          <w:sz w:val="28"/>
          <w:szCs w:val="28"/>
          <w:rtl/>
          <w:lang w:bidi="ar-EG"/>
        </w:rPr>
        <w:t xml:space="preserve"> تعزز إنتاجية العمالة بأقل تكلفة للإدارة</w:t>
      </w:r>
      <w:r w:rsidRPr="00193C11">
        <w:rPr>
          <w:rFonts w:ascii="Simplified Arabic" w:hAnsi="Simplified Arabic" w:cs="Simplified Arabic" w:hint="cs"/>
          <w:sz w:val="28"/>
          <w:szCs w:val="28"/>
          <w:rtl/>
          <w:lang w:bidi="ar-EG"/>
        </w:rPr>
        <w:t xml:space="preserve">، وأكد أن هذه القيم والممارسات ليست متناقضة ، بل متوافقة مع الإسلام. </w:t>
      </w:r>
    </w:p>
    <w:p w14:paraId="39D01EBE" w14:textId="77777777" w:rsidR="00C268A2" w:rsidRPr="00193C11" w:rsidRDefault="00F62C8E" w:rsidP="00193C11">
      <w:pPr>
        <w:bidi/>
        <w:ind w:right="4"/>
        <w:rPr>
          <w:rFonts w:ascii="Simplified Arabic" w:hAnsi="Simplified Arabic" w:cs="Simplified Arabic"/>
          <w:sz w:val="28"/>
          <w:szCs w:val="28"/>
          <w:rtl/>
          <w:lang w:bidi="ar-EG"/>
        </w:rPr>
      </w:pPr>
      <w:r w:rsidRPr="00193C11">
        <w:rPr>
          <w:rFonts w:ascii="Simplified Arabic" w:hAnsi="Simplified Arabic" w:cs="Simplified Arabic" w:hint="cs"/>
          <w:sz w:val="28"/>
          <w:szCs w:val="28"/>
          <w:rtl/>
          <w:lang w:bidi="ar-EG"/>
        </w:rPr>
        <w:t xml:space="preserve">من أجل تحقيق الانطلاقة التنموية لا بد أن تتوحد الدولة حكومة وشعبا لتحقيق هذا الهدف. كان </w:t>
      </w:r>
      <w:r w:rsidRPr="00193C11">
        <w:rPr>
          <w:rFonts w:ascii="Simplified Arabic" w:hAnsi="Simplified Arabic" w:cs="Simplified Arabic"/>
          <w:sz w:val="28"/>
          <w:szCs w:val="28"/>
          <w:rtl/>
          <w:lang w:bidi="ar-EG"/>
        </w:rPr>
        <w:t>لدى الكوري</w:t>
      </w:r>
      <w:r w:rsidRPr="00193C11">
        <w:rPr>
          <w:rFonts w:ascii="Simplified Arabic" w:hAnsi="Simplified Arabic" w:cs="Simplified Arabic"/>
          <w:sz w:val="28"/>
          <w:szCs w:val="28"/>
          <w:rtl/>
          <w:lang w:bidi="ar-EG"/>
        </w:rPr>
        <w:t>ين رغبة عارمة للحاق باليابانيين أو تجاوزهم</w:t>
      </w:r>
      <w:bookmarkStart w:id="307" w:name="_Hlk47992788"/>
      <w:r w:rsidRPr="00193C11">
        <w:rPr>
          <w:rFonts w:ascii="Simplified Arabic" w:hAnsi="Simplified Arabic" w:cs="Simplified Arabic"/>
          <w:sz w:val="28"/>
          <w:szCs w:val="28"/>
          <w:lang w:bidi="ar-EG"/>
        </w:rPr>
        <w:t>‘‘a-catch-up-with-Japan-movement.’’</w:t>
      </w:r>
      <w:bookmarkEnd w:id="307"/>
      <w:r w:rsidRPr="00193C11">
        <w:rPr>
          <w:rFonts w:ascii="Simplified Arabic" w:hAnsi="Simplified Arabic" w:cs="Simplified Arabic"/>
          <w:sz w:val="28"/>
          <w:szCs w:val="28"/>
          <w:rtl/>
          <w:lang w:bidi="ar-EG"/>
        </w:rPr>
        <w:t xml:space="preserve">. ومن الكلمات المتداولة بين الكوريين ''إذا كان اليابانيون يستطيعون فعل ذلك ، </w:t>
      </w:r>
      <w:r w:rsidRPr="00193C11">
        <w:rPr>
          <w:rFonts w:ascii="Simplified Arabic" w:hAnsi="Simplified Arabic" w:cs="Simplified Arabic"/>
          <w:sz w:val="28"/>
          <w:szCs w:val="28"/>
          <w:rtl/>
          <w:lang w:bidi="ar-EG"/>
        </w:rPr>
        <w:lastRenderedPageBreak/>
        <w:t>يمكننا أيضا".</w:t>
      </w:r>
      <w:r w:rsidRPr="00193C11">
        <w:rPr>
          <w:rFonts w:ascii="Simplified Arabic" w:hAnsi="Simplified Arabic" w:cs="Simplified Arabic" w:hint="cs"/>
          <w:sz w:val="28"/>
          <w:szCs w:val="28"/>
          <w:rtl/>
          <w:lang w:bidi="ar-EG"/>
        </w:rPr>
        <w:t xml:space="preserve"> </w:t>
      </w:r>
      <w:r w:rsidRPr="00193C11">
        <w:rPr>
          <w:rFonts w:ascii="Simplified Arabic" w:hAnsi="Simplified Arabic" w:cs="Simplified Arabic"/>
          <w:sz w:val="28"/>
          <w:szCs w:val="28"/>
          <w:rtl/>
          <w:lang w:bidi="ar-EG"/>
        </w:rPr>
        <w:t>وكان الاعتقاد العام أن الطريق الوحيد للنمو الاقتصادي هو "تحديث" الاقتصاد</w:t>
      </w:r>
      <w:r w:rsidRPr="00193C11">
        <w:rPr>
          <w:rFonts w:ascii="Simplified Arabic" w:hAnsi="Simplified Arabic" w:cs="Simplified Arabic" w:hint="cs"/>
          <w:sz w:val="28"/>
          <w:szCs w:val="28"/>
          <w:rtl/>
          <w:lang w:bidi="ar-EG"/>
        </w:rPr>
        <w:t xml:space="preserve">، </w:t>
      </w:r>
      <w:r w:rsidRPr="00193C11">
        <w:rPr>
          <w:rFonts w:ascii="Simplified Arabic" w:hAnsi="Simplified Arabic" w:cs="Simplified Arabic"/>
          <w:sz w:val="28"/>
          <w:szCs w:val="28"/>
          <w:rtl/>
          <w:lang w:bidi="ar-EG"/>
        </w:rPr>
        <w:t>ولمعظم الكوريي</w:t>
      </w:r>
      <w:r w:rsidRPr="00193C11">
        <w:rPr>
          <w:rFonts w:ascii="Simplified Arabic" w:hAnsi="Simplified Arabic" w:cs="Simplified Arabic"/>
          <w:sz w:val="28"/>
          <w:szCs w:val="28"/>
          <w:rtl/>
          <w:lang w:bidi="ar-EG"/>
        </w:rPr>
        <w:t>ن كان ذلك مرادفا للتصنيع</w:t>
      </w:r>
      <w:r w:rsidRPr="00193C11">
        <w:rPr>
          <w:rFonts w:ascii="Simplified Arabic" w:hAnsi="Simplified Arabic" w:cs="Simplified Arabic" w:hint="cs"/>
          <w:sz w:val="28"/>
          <w:szCs w:val="28"/>
          <w:rtl/>
          <w:lang w:bidi="ar-EG"/>
        </w:rPr>
        <w:t xml:space="preserve">. </w:t>
      </w:r>
      <w:r w:rsidRPr="00193C11">
        <w:rPr>
          <w:rFonts w:ascii="Simplified Arabic" w:hAnsi="Simplified Arabic" w:cs="Simplified Arabic"/>
          <w:sz w:val="28"/>
          <w:szCs w:val="28"/>
          <w:rtl/>
          <w:lang w:bidi="ar-EG"/>
        </w:rPr>
        <w:t>ولا</w:t>
      </w:r>
      <w:r w:rsidRPr="00193C11">
        <w:rPr>
          <w:rFonts w:ascii="Simplified Arabic" w:hAnsi="Simplified Arabic" w:cs="Simplified Arabic"/>
          <w:sz w:val="28"/>
          <w:szCs w:val="28"/>
          <w:lang w:bidi="ar-EG"/>
        </w:rPr>
        <w:t xml:space="preserve"> </w:t>
      </w:r>
      <w:r w:rsidRPr="00193C11">
        <w:rPr>
          <w:rFonts w:ascii="Simplified Arabic" w:hAnsi="Simplified Arabic" w:cs="Simplified Arabic"/>
          <w:sz w:val="28"/>
          <w:szCs w:val="28"/>
          <w:rtl/>
          <w:lang w:bidi="ar-EG"/>
        </w:rPr>
        <w:t>يتوقع</w:t>
      </w:r>
      <w:r w:rsidRPr="00193C11">
        <w:rPr>
          <w:rFonts w:ascii="Simplified Arabic" w:hAnsi="Simplified Arabic" w:cs="Simplified Arabic"/>
          <w:sz w:val="28"/>
          <w:szCs w:val="28"/>
          <w:lang w:bidi="ar-EG"/>
        </w:rPr>
        <w:t xml:space="preserve"> </w:t>
      </w:r>
      <w:r w:rsidRPr="00193C11">
        <w:rPr>
          <w:rFonts w:ascii="Simplified Arabic" w:hAnsi="Simplified Arabic" w:cs="Simplified Arabic"/>
          <w:sz w:val="28"/>
          <w:szCs w:val="28"/>
          <w:rtl/>
          <w:lang w:bidi="ar-EG"/>
        </w:rPr>
        <w:t>من</w:t>
      </w:r>
      <w:r w:rsidRPr="00193C11">
        <w:rPr>
          <w:rFonts w:ascii="Simplified Arabic" w:hAnsi="Simplified Arabic" w:cs="Simplified Arabic"/>
          <w:sz w:val="28"/>
          <w:szCs w:val="28"/>
          <w:lang w:bidi="ar-EG"/>
        </w:rPr>
        <w:t xml:space="preserve"> </w:t>
      </w:r>
      <w:r w:rsidRPr="00193C11">
        <w:rPr>
          <w:rFonts w:ascii="Simplified Arabic" w:hAnsi="Simplified Arabic" w:cs="Simplified Arabic"/>
          <w:sz w:val="28"/>
          <w:szCs w:val="28"/>
          <w:rtl/>
          <w:lang w:bidi="ar-EG"/>
        </w:rPr>
        <w:t>الحكومة</w:t>
      </w:r>
      <w:r w:rsidRPr="00193C11">
        <w:rPr>
          <w:rFonts w:ascii="Simplified Arabic" w:hAnsi="Simplified Arabic" w:cs="Simplified Arabic"/>
          <w:sz w:val="28"/>
          <w:szCs w:val="28"/>
          <w:lang w:bidi="ar-EG"/>
        </w:rPr>
        <w:t xml:space="preserve"> </w:t>
      </w:r>
      <w:r w:rsidRPr="00193C11">
        <w:rPr>
          <w:rFonts w:ascii="Simplified Arabic" w:hAnsi="Simplified Arabic" w:cs="Simplified Arabic"/>
          <w:sz w:val="28"/>
          <w:szCs w:val="28"/>
          <w:rtl/>
          <w:lang w:bidi="ar-EG"/>
        </w:rPr>
        <w:t>فحسب،</w:t>
      </w:r>
      <w:r w:rsidRPr="00193C11">
        <w:rPr>
          <w:rFonts w:ascii="Simplified Arabic" w:hAnsi="Simplified Arabic" w:cs="Simplified Arabic"/>
          <w:sz w:val="28"/>
          <w:szCs w:val="28"/>
          <w:lang w:bidi="ar-EG"/>
        </w:rPr>
        <w:t xml:space="preserve"> </w:t>
      </w:r>
      <w:r w:rsidRPr="00193C11">
        <w:rPr>
          <w:rFonts w:ascii="Simplified Arabic" w:hAnsi="Simplified Arabic" w:cs="Simplified Arabic"/>
          <w:sz w:val="28"/>
          <w:szCs w:val="28"/>
          <w:rtl/>
          <w:lang w:bidi="ar-EG"/>
        </w:rPr>
        <w:t>بل</w:t>
      </w:r>
      <w:r w:rsidRPr="00193C11">
        <w:rPr>
          <w:rFonts w:ascii="Simplified Arabic" w:hAnsi="Simplified Arabic" w:cs="Simplified Arabic"/>
          <w:sz w:val="28"/>
          <w:szCs w:val="28"/>
          <w:lang w:bidi="ar-EG"/>
        </w:rPr>
        <w:t xml:space="preserve"> </w:t>
      </w:r>
      <w:r w:rsidRPr="00193C11">
        <w:rPr>
          <w:rFonts w:ascii="Simplified Arabic" w:hAnsi="Simplified Arabic" w:cs="Simplified Arabic"/>
          <w:sz w:val="28"/>
          <w:szCs w:val="28"/>
          <w:rtl/>
          <w:lang w:bidi="ar-EG"/>
        </w:rPr>
        <w:t>أيضاً</w:t>
      </w:r>
      <w:r w:rsidRPr="00193C11">
        <w:rPr>
          <w:rFonts w:ascii="Simplified Arabic" w:hAnsi="Simplified Arabic" w:cs="Simplified Arabic"/>
          <w:sz w:val="28"/>
          <w:szCs w:val="28"/>
          <w:lang w:bidi="ar-EG"/>
        </w:rPr>
        <w:t xml:space="preserve"> </w:t>
      </w:r>
      <w:r w:rsidRPr="00193C11">
        <w:rPr>
          <w:rFonts w:ascii="Simplified Arabic" w:hAnsi="Simplified Arabic" w:cs="Simplified Arabic"/>
          <w:sz w:val="28"/>
          <w:szCs w:val="28"/>
          <w:rtl/>
          <w:lang w:bidi="ar-EG"/>
        </w:rPr>
        <w:t>الأفراد</w:t>
      </w:r>
      <w:r w:rsidRPr="00193C11">
        <w:rPr>
          <w:rFonts w:ascii="Simplified Arabic" w:hAnsi="Simplified Arabic" w:cs="Simplified Arabic"/>
          <w:sz w:val="28"/>
          <w:szCs w:val="28"/>
          <w:lang w:bidi="ar-EG"/>
        </w:rPr>
        <w:t xml:space="preserve"> </w:t>
      </w:r>
      <w:r w:rsidRPr="00193C11">
        <w:rPr>
          <w:rFonts w:ascii="Simplified Arabic" w:hAnsi="Simplified Arabic" w:cs="Simplified Arabic"/>
          <w:sz w:val="28"/>
          <w:szCs w:val="28"/>
          <w:rtl/>
          <w:lang w:bidi="ar-EG"/>
        </w:rPr>
        <w:t>والشركات</w:t>
      </w:r>
      <w:r w:rsidRPr="00193C11">
        <w:rPr>
          <w:rFonts w:ascii="Simplified Arabic" w:hAnsi="Simplified Arabic" w:cs="Simplified Arabic"/>
          <w:sz w:val="28"/>
          <w:szCs w:val="28"/>
          <w:lang w:bidi="ar-EG"/>
        </w:rPr>
        <w:t xml:space="preserve"> </w:t>
      </w:r>
      <w:r w:rsidRPr="00193C11">
        <w:rPr>
          <w:rFonts w:ascii="Simplified Arabic" w:hAnsi="Simplified Arabic" w:cs="Simplified Arabic"/>
          <w:sz w:val="28"/>
          <w:szCs w:val="28"/>
          <w:rtl/>
          <w:lang w:bidi="ar-EG"/>
        </w:rPr>
        <w:t>التجارية</w:t>
      </w:r>
      <w:r w:rsidRPr="00193C11">
        <w:rPr>
          <w:rFonts w:ascii="Simplified Arabic" w:hAnsi="Simplified Arabic" w:cs="Simplified Arabic"/>
          <w:sz w:val="28"/>
          <w:szCs w:val="28"/>
          <w:lang w:bidi="ar-EG"/>
        </w:rPr>
        <w:t xml:space="preserve"> </w:t>
      </w:r>
      <w:r w:rsidRPr="00193C11">
        <w:rPr>
          <w:rFonts w:ascii="Simplified Arabic" w:hAnsi="Simplified Arabic" w:cs="Simplified Arabic"/>
          <w:sz w:val="28"/>
          <w:szCs w:val="28"/>
          <w:rtl/>
          <w:lang w:bidi="ar-EG"/>
        </w:rPr>
        <w:t>أن</w:t>
      </w:r>
      <w:r w:rsidRPr="00193C11">
        <w:rPr>
          <w:rFonts w:ascii="Simplified Arabic" w:hAnsi="Simplified Arabic" w:cs="Simplified Arabic"/>
          <w:sz w:val="28"/>
          <w:szCs w:val="28"/>
          <w:lang w:bidi="ar-EG"/>
        </w:rPr>
        <w:t xml:space="preserve"> </w:t>
      </w:r>
      <w:r w:rsidRPr="00193C11">
        <w:rPr>
          <w:rFonts w:ascii="Simplified Arabic" w:hAnsi="Simplified Arabic" w:cs="Simplified Arabic"/>
          <w:sz w:val="28"/>
          <w:szCs w:val="28"/>
          <w:rtl/>
          <w:lang w:bidi="ar-EG"/>
        </w:rPr>
        <w:t>يسهموا</w:t>
      </w:r>
      <w:r w:rsidRPr="00193C11">
        <w:rPr>
          <w:rFonts w:ascii="Simplified Arabic" w:hAnsi="Simplified Arabic" w:cs="Simplified Arabic"/>
          <w:sz w:val="28"/>
          <w:szCs w:val="28"/>
          <w:lang w:bidi="ar-EG"/>
        </w:rPr>
        <w:t xml:space="preserve"> </w:t>
      </w:r>
      <w:r w:rsidRPr="00193C11">
        <w:rPr>
          <w:rFonts w:ascii="Simplified Arabic" w:hAnsi="Simplified Arabic" w:cs="Simplified Arabic"/>
          <w:sz w:val="28"/>
          <w:szCs w:val="28"/>
          <w:rtl/>
          <w:lang w:bidi="ar-EG"/>
        </w:rPr>
        <w:t>في</w:t>
      </w:r>
      <w:r w:rsidRPr="00193C11">
        <w:rPr>
          <w:rFonts w:ascii="Simplified Arabic" w:hAnsi="Simplified Arabic" w:cs="Simplified Arabic"/>
          <w:sz w:val="28"/>
          <w:szCs w:val="28"/>
          <w:lang w:bidi="ar-EG"/>
        </w:rPr>
        <w:t xml:space="preserve"> </w:t>
      </w:r>
      <w:r w:rsidRPr="00193C11">
        <w:rPr>
          <w:rFonts w:ascii="Simplified Arabic" w:hAnsi="Simplified Arabic" w:cs="Simplified Arabic"/>
          <w:sz w:val="28"/>
          <w:szCs w:val="28"/>
          <w:rtl/>
          <w:lang w:bidi="ar-EG"/>
        </w:rPr>
        <w:t>التنمية</w:t>
      </w:r>
      <w:r w:rsidRPr="00193C11">
        <w:rPr>
          <w:rFonts w:ascii="Simplified Arabic" w:hAnsi="Simplified Arabic" w:cs="Simplified Arabic"/>
          <w:sz w:val="28"/>
          <w:szCs w:val="28"/>
          <w:lang w:bidi="ar-EG"/>
        </w:rPr>
        <w:t xml:space="preserve"> </w:t>
      </w:r>
      <w:r w:rsidRPr="00193C11">
        <w:rPr>
          <w:rFonts w:ascii="Simplified Arabic" w:hAnsi="Simplified Arabic" w:cs="Simplified Arabic"/>
          <w:sz w:val="28"/>
          <w:szCs w:val="28"/>
          <w:rtl/>
          <w:lang w:bidi="ar-EG"/>
        </w:rPr>
        <w:t>الاقتصادية،</w:t>
      </w:r>
      <w:r w:rsidRPr="00193C11">
        <w:rPr>
          <w:rFonts w:ascii="Simplified Arabic" w:hAnsi="Simplified Arabic" w:cs="Simplified Arabic"/>
          <w:sz w:val="28"/>
          <w:szCs w:val="28"/>
          <w:lang w:bidi="ar-EG"/>
        </w:rPr>
        <w:t xml:space="preserve"> </w:t>
      </w:r>
      <w:r w:rsidRPr="00193C11">
        <w:rPr>
          <w:rFonts w:ascii="Simplified Arabic" w:hAnsi="Simplified Arabic" w:cs="Simplified Arabic"/>
          <w:sz w:val="28"/>
          <w:szCs w:val="28"/>
          <w:rtl/>
          <w:lang w:bidi="ar-EG"/>
        </w:rPr>
        <w:t>حتى</w:t>
      </w:r>
      <w:r w:rsidRPr="00193C11">
        <w:rPr>
          <w:rFonts w:ascii="Simplified Arabic" w:hAnsi="Simplified Arabic" w:cs="Simplified Arabic"/>
          <w:sz w:val="28"/>
          <w:szCs w:val="28"/>
          <w:lang w:bidi="ar-EG"/>
        </w:rPr>
        <w:t xml:space="preserve"> </w:t>
      </w:r>
      <w:r w:rsidRPr="00193C11">
        <w:rPr>
          <w:rFonts w:ascii="Simplified Arabic" w:hAnsi="Simplified Arabic" w:cs="Simplified Arabic"/>
          <w:sz w:val="28"/>
          <w:szCs w:val="28"/>
          <w:rtl/>
          <w:lang w:bidi="ar-EG"/>
        </w:rPr>
        <w:t>ولو</w:t>
      </w:r>
      <w:r w:rsidRPr="00193C11">
        <w:rPr>
          <w:rFonts w:ascii="Simplified Arabic" w:hAnsi="Simplified Arabic" w:cs="Simplified Arabic"/>
          <w:sz w:val="28"/>
          <w:szCs w:val="28"/>
          <w:lang w:bidi="ar-EG"/>
        </w:rPr>
        <w:t xml:space="preserve"> </w:t>
      </w:r>
      <w:r w:rsidRPr="00193C11">
        <w:rPr>
          <w:rFonts w:ascii="Simplified Arabic" w:hAnsi="Simplified Arabic" w:cs="Simplified Arabic"/>
          <w:sz w:val="28"/>
          <w:szCs w:val="28"/>
          <w:rtl/>
          <w:lang w:bidi="ar-EG"/>
        </w:rPr>
        <w:t>كان</w:t>
      </w:r>
      <w:r w:rsidRPr="00193C11">
        <w:rPr>
          <w:rFonts w:ascii="Simplified Arabic" w:hAnsi="Simplified Arabic" w:cs="Simplified Arabic"/>
          <w:sz w:val="28"/>
          <w:szCs w:val="28"/>
          <w:lang w:bidi="ar-EG"/>
        </w:rPr>
        <w:t xml:space="preserve"> </w:t>
      </w:r>
      <w:r w:rsidRPr="00193C11">
        <w:rPr>
          <w:rFonts w:ascii="Simplified Arabic" w:hAnsi="Simplified Arabic" w:cs="Simplified Arabic"/>
          <w:sz w:val="28"/>
          <w:szCs w:val="28"/>
          <w:rtl/>
          <w:lang w:bidi="ar-EG"/>
        </w:rPr>
        <w:t>ذلك</w:t>
      </w:r>
      <w:r w:rsidRPr="00193C11">
        <w:rPr>
          <w:rFonts w:ascii="Simplified Arabic" w:hAnsi="Simplified Arabic" w:cs="Simplified Arabic"/>
          <w:sz w:val="28"/>
          <w:szCs w:val="28"/>
          <w:lang w:bidi="ar-EG"/>
        </w:rPr>
        <w:t xml:space="preserve"> </w:t>
      </w:r>
      <w:r w:rsidRPr="00193C11">
        <w:rPr>
          <w:rFonts w:ascii="Simplified Arabic" w:hAnsi="Simplified Arabic" w:cs="Simplified Arabic"/>
          <w:sz w:val="28"/>
          <w:szCs w:val="28"/>
          <w:rtl/>
          <w:lang w:bidi="ar-EG"/>
        </w:rPr>
        <w:t>على</w:t>
      </w:r>
      <w:r w:rsidRPr="00193C11">
        <w:rPr>
          <w:rFonts w:ascii="Simplified Arabic" w:hAnsi="Simplified Arabic" w:cs="Simplified Arabic"/>
          <w:sz w:val="28"/>
          <w:szCs w:val="28"/>
          <w:lang w:bidi="ar-EG"/>
        </w:rPr>
        <w:t xml:space="preserve"> </w:t>
      </w:r>
      <w:r w:rsidRPr="00193C11">
        <w:rPr>
          <w:rFonts w:ascii="Simplified Arabic" w:hAnsi="Simplified Arabic" w:cs="Simplified Arabic"/>
          <w:sz w:val="28"/>
          <w:szCs w:val="28"/>
          <w:rtl/>
          <w:lang w:bidi="ar-EG"/>
        </w:rPr>
        <w:t>حساب</w:t>
      </w:r>
      <w:r w:rsidRPr="00193C11">
        <w:rPr>
          <w:rFonts w:ascii="Simplified Arabic" w:hAnsi="Simplified Arabic" w:cs="Simplified Arabic"/>
          <w:sz w:val="28"/>
          <w:szCs w:val="28"/>
          <w:lang w:bidi="ar-EG"/>
        </w:rPr>
        <w:t xml:space="preserve"> </w:t>
      </w:r>
      <w:r w:rsidRPr="00193C11">
        <w:rPr>
          <w:rFonts w:ascii="Simplified Arabic" w:hAnsi="Simplified Arabic" w:cs="Simplified Arabic"/>
          <w:sz w:val="28"/>
          <w:szCs w:val="28"/>
          <w:rtl/>
          <w:lang w:bidi="ar-EG"/>
        </w:rPr>
        <w:t>مصالحهم</w:t>
      </w:r>
      <w:r w:rsidRPr="00193C11">
        <w:rPr>
          <w:rFonts w:ascii="Simplified Arabic" w:hAnsi="Simplified Arabic" w:cs="Simplified Arabic"/>
          <w:sz w:val="28"/>
          <w:szCs w:val="28"/>
          <w:lang w:bidi="ar-EG"/>
        </w:rPr>
        <w:t xml:space="preserve"> </w:t>
      </w:r>
      <w:r w:rsidRPr="00193C11">
        <w:rPr>
          <w:rFonts w:ascii="Simplified Arabic" w:hAnsi="Simplified Arabic" w:cs="Simplified Arabic"/>
          <w:sz w:val="28"/>
          <w:szCs w:val="28"/>
          <w:rtl/>
          <w:lang w:bidi="ar-EG"/>
        </w:rPr>
        <w:t>الخاصة</w:t>
      </w:r>
      <w:r w:rsidRPr="00193C11">
        <w:rPr>
          <w:rFonts w:ascii="Simplified Arabic" w:hAnsi="Simplified Arabic" w:cs="Simplified Arabic" w:hint="cs"/>
          <w:sz w:val="28"/>
          <w:szCs w:val="28"/>
          <w:rtl/>
          <w:lang w:bidi="ar-EG"/>
        </w:rPr>
        <w:t xml:space="preserve">. </w:t>
      </w:r>
      <w:r w:rsidRPr="00193C11">
        <w:rPr>
          <w:rFonts w:ascii="Simplified Arabic" w:hAnsi="Simplified Arabic" w:cs="Simplified Arabic"/>
          <w:sz w:val="28"/>
          <w:szCs w:val="28"/>
          <w:rtl/>
          <w:lang w:bidi="ar-EG"/>
        </w:rPr>
        <w:t xml:space="preserve">كان السبب الرئيسي لانتشار الأرباح المرتفعة هو الدعم المالي الحكومي السخي </w:t>
      </w:r>
      <w:r w:rsidRPr="00193C11">
        <w:rPr>
          <w:rFonts w:ascii="Simplified Arabic" w:hAnsi="Simplified Arabic" w:cs="Simplified Arabic" w:hint="cs"/>
          <w:sz w:val="28"/>
          <w:szCs w:val="28"/>
          <w:rtl/>
          <w:lang w:bidi="ar-EG"/>
        </w:rPr>
        <w:t>و</w:t>
      </w:r>
      <w:r w:rsidRPr="00193C11">
        <w:rPr>
          <w:rFonts w:ascii="Simplified Arabic" w:hAnsi="Simplified Arabic" w:cs="Simplified Arabic"/>
          <w:sz w:val="28"/>
          <w:szCs w:val="28"/>
          <w:rtl/>
          <w:lang w:bidi="ar-EG"/>
        </w:rPr>
        <w:t>تقد</w:t>
      </w:r>
      <w:r w:rsidRPr="00193C11">
        <w:rPr>
          <w:rFonts w:ascii="Simplified Arabic" w:hAnsi="Simplified Arabic" w:cs="Simplified Arabic" w:hint="cs"/>
          <w:sz w:val="28"/>
          <w:szCs w:val="28"/>
          <w:rtl/>
          <w:lang w:bidi="ar-EG"/>
        </w:rPr>
        <w:t>ي</w:t>
      </w:r>
      <w:r w:rsidRPr="00193C11">
        <w:rPr>
          <w:rFonts w:ascii="Simplified Arabic" w:hAnsi="Simplified Arabic" w:cs="Simplified Arabic"/>
          <w:sz w:val="28"/>
          <w:szCs w:val="28"/>
          <w:rtl/>
          <w:lang w:bidi="ar-EG"/>
        </w:rPr>
        <w:t>م الحوافز وتهيئ</w:t>
      </w:r>
      <w:r w:rsidRPr="00193C11">
        <w:rPr>
          <w:rFonts w:ascii="Simplified Arabic" w:hAnsi="Simplified Arabic" w:cs="Simplified Arabic" w:hint="cs"/>
          <w:sz w:val="28"/>
          <w:szCs w:val="28"/>
          <w:rtl/>
          <w:lang w:bidi="ar-EG"/>
        </w:rPr>
        <w:t>ة</w:t>
      </w:r>
      <w:r w:rsidRPr="00193C11">
        <w:rPr>
          <w:rFonts w:ascii="Simplified Arabic" w:hAnsi="Simplified Arabic" w:cs="Simplified Arabic"/>
          <w:sz w:val="28"/>
          <w:szCs w:val="28"/>
          <w:rtl/>
          <w:lang w:bidi="ar-EG"/>
        </w:rPr>
        <w:t xml:space="preserve"> بيئة مواتية تساعد على الحد من مخاطر الاستثمار، والشكوك، وتخفيض تكاليف الإنتاج</w:t>
      </w:r>
      <w:bookmarkStart w:id="308" w:name="_Hlk48070063"/>
      <w:r w:rsidRPr="00193C11">
        <w:rPr>
          <w:rFonts w:ascii="Simplified Arabic" w:hAnsi="Simplified Arabic" w:cs="Simplified Arabic"/>
          <w:sz w:val="28"/>
          <w:szCs w:val="28"/>
          <w:rtl/>
          <w:lang w:bidi="ar-EG"/>
        </w:rPr>
        <w:t xml:space="preserve"> وتوج</w:t>
      </w:r>
      <w:bookmarkEnd w:id="308"/>
      <w:r w:rsidRPr="00193C11">
        <w:rPr>
          <w:rFonts w:ascii="Simplified Arabic" w:hAnsi="Simplified Arabic" w:cs="Simplified Arabic" w:hint="cs"/>
          <w:sz w:val="28"/>
          <w:szCs w:val="28"/>
          <w:rtl/>
          <w:lang w:bidi="ar-EG"/>
        </w:rPr>
        <w:t>ي</w:t>
      </w:r>
      <w:r w:rsidRPr="00193C11">
        <w:rPr>
          <w:rFonts w:ascii="Simplified Arabic" w:hAnsi="Simplified Arabic" w:cs="Simplified Arabic"/>
          <w:sz w:val="28"/>
          <w:szCs w:val="28"/>
          <w:rtl/>
          <w:lang w:bidi="ar-EG"/>
        </w:rPr>
        <w:t>ه الطاقات والموارد الاقتصادية القائمة إلى مجالات ذات إنتاجية اجتماعية عالية</w:t>
      </w:r>
      <w:bookmarkStart w:id="309" w:name="_Hlk48070640"/>
      <w:r w:rsidRPr="00193C11">
        <w:rPr>
          <w:rFonts w:ascii="Simplified Arabic" w:hAnsi="Simplified Arabic" w:cs="Simplified Arabic"/>
          <w:sz w:val="28"/>
          <w:szCs w:val="28"/>
          <w:rtl/>
          <w:lang w:bidi="ar-EG"/>
        </w:rPr>
        <w:t>. ومكن تراث كوريا الجنوبية - مثل معظم دول شر</w:t>
      </w:r>
      <w:bookmarkEnd w:id="309"/>
      <w:r w:rsidRPr="00193C11">
        <w:rPr>
          <w:rFonts w:ascii="Simplified Arabic" w:hAnsi="Simplified Arabic" w:cs="Simplified Arabic"/>
          <w:sz w:val="28"/>
          <w:szCs w:val="28"/>
          <w:rtl/>
          <w:lang w:bidi="ar-EG"/>
        </w:rPr>
        <w:t>ق آسيا المجاورة - الحكومة من لعب دور نشط وحاسم للغاية</w:t>
      </w:r>
      <w:r w:rsidRPr="00193C11">
        <w:rPr>
          <w:rFonts w:ascii="Simplified Arabic" w:hAnsi="Simplified Arabic" w:cs="Simplified Arabic"/>
          <w:sz w:val="28"/>
          <w:szCs w:val="28"/>
          <w:rtl/>
          <w:lang w:bidi="ar-EG"/>
        </w:rPr>
        <w:t xml:space="preserve"> في التنمية الاقتصادية للبلاد</w:t>
      </w:r>
      <w:r w:rsidRPr="00193C11">
        <w:rPr>
          <w:rFonts w:ascii="Simplified Arabic" w:hAnsi="Simplified Arabic" w:cs="Simplified Arabic" w:hint="cs"/>
          <w:sz w:val="28"/>
          <w:szCs w:val="28"/>
          <w:rtl/>
          <w:lang w:bidi="ar-EG"/>
        </w:rPr>
        <w:t xml:space="preserve"> </w:t>
      </w:r>
      <w:r w:rsidRPr="00193C11">
        <w:rPr>
          <w:rFonts w:ascii="Simplified Arabic" w:hAnsi="Simplified Arabic" w:cs="Simplified Arabic"/>
          <w:sz w:val="28"/>
          <w:szCs w:val="28"/>
          <w:rtl/>
          <w:lang w:bidi="ar-EG"/>
        </w:rPr>
        <w:t>على أساس مبدأ الإدارة من أعلى إلى أسفل</w:t>
      </w:r>
      <w:r w:rsidRPr="00193C11">
        <w:rPr>
          <w:rFonts w:ascii="Simplified Arabic" w:hAnsi="Simplified Arabic" w:cs="Simplified Arabic" w:hint="cs"/>
          <w:sz w:val="28"/>
          <w:szCs w:val="28"/>
          <w:rtl/>
          <w:lang w:bidi="ar-EG"/>
        </w:rPr>
        <w:t xml:space="preserve"> الذي</w:t>
      </w:r>
      <w:r w:rsidRPr="00193C11">
        <w:rPr>
          <w:rFonts w:ascii="Simplified Arabic" w:hAnsi="Simplified Arabic" w:cs="Simplified Arabic"/>
          <w:sz w:val="28"/>
          <w:szCs w:val="28"/>
          <w:rtl/>
          <w:lang w:bidi="ar-EG"/>
        </w:rPr>
        <w:t xml:space="preserve"> تتغلب فيه القرارات السياسية لبيروقراطيو الدولة على حسابات شركات الأعمال الفردية واعتبارات الرفاه الشخصي في شكل من أشكال الرأسمالية الموجهة يطلق عليه بعض الاقتصاديين "الرأسمالية الكون</w:t>
      </w:r>
      <w:r w:rsidRPr="00193C11">
        <w:rPr>
          <w:rFonts w:ascii="Simplified Arabic" w:hAnsi="Simplified Arabic" w:cs="Simplified Arabic"/>
          <w:sz w:val="28"/>
          <w:szCs w:val="28"/>
          <w:rtl/>
          <w:lang w:bidi="ar-EG"/>
        </w:rPr>
        <w:t xml:space="preserve">فوشيوسية". وقد أيد معظم شعب كوريا الجنوبية الدور القوي للحكومة المركزية، معتقدين حتى وقت قريب أن </w:t>
      </w:r>
      <w:r w:rsidRPr="00193C11">
        <w:rPr>
          <w:rFonts w:ascii="Simplified Arabic" w:hAnsi="Simplified Arabic" w:cs="Simplified Arabic" w:hint="cs"/>
          <w:sz w:val="28"/>
          <w:szCs w:val="28"/>
          <w:rtl/>
          <w:lang w:bidi="ar-EG"/>
        </w:rPr>
        <w:t>دور</w:t>
      </w:r>
      <w:r w:rsidRPr="00193C11">
        <w:rPr>
          <w:rFonts w:ascii="Simplified Arabic" w:hAnsi="Simplified Arabic" w:cs="Simplified Arabic"/>
          <w:sz w:val="28"/>
          <w:szCs w:val="28"/>
          <w:rtl/>
          <w:lang w:bidi="ar-EG"/>
        </w:rPr>
        <w:t xml:space="preserve"> الحكومة </w:t>
      </w:r>
      <w:r w:rsidRPr="00193C11">
        <w:rPr>
          <w:rFonts w:ascii="Simplified Arabic" w:hAnsi="Simplified Arabic" w:cs="Simplified Arabic" w:hint="cs"/>
          <w:sz w:val="28"/>
          <w:szCs w:val="28"/>
          <w:rtl/>
          <w:lang w:bidi="ar-EG"/>
        </w:rPr>
        <w:t>هو</w:t>
      </w:r>
      <w:r w:rsidRPr="00193C11">
        <w:rPr>
          <w:rFonts w:ascii="Simplified Arabic" w:hAnsi="Simplified Arabic" w:cs="Simplified Arabic"/>
          <w:sz w:val="28"/>
          <w:szCs w:val="28"/>
          <w:rtl/>
          <w:lang w:bidi="ar-EG"/>
        </w:rPr>
        <w:t xml:space="preserve"> إدارة وحكم البلاد وشعبها، في حين أن واجب المواطنين هو "الطاعة" </w:t>
      </w:r>
      <w:r w:rsidRPr="00193C11">
        <w:rPr>
          <w:rFonts w:ascii="Simplified Arabic" w:hAnsi="Simplified Arabic" w:cs="Simplified Arabic" w:hint="cs"/>
          <w:sz w:val="28"/>
          <w:szCs w:val="28"/>
          <w:rtl/>
          <w:lang w:bidi="ar-EG"/>
        </w:rPr>
        <w:t>واخضاع م</w:t>
      </w:r>
      <w:r w:rsidRPr="00193C11">
        <w:rPr>
          <w:rFonts w:ascii="Simplified Arabic" w:hAnsi="Simplified Arabic" w:cs="Simplified Arabic"/>
          <w:sz w:val="28"/>
          <w:szCs w:val="28"/>
          <w:rtl/>
          <w:lang w:bidi="ar-EG"/>
        </w:rPr>
        <w:t>صالحهم الشخصية لما يسمى بالرفاه الوطني. لم تتمتع الأعمال التجارية برفاهية</w:t>
      </w:r>
      <w:r w:rsidRPr="00193C11">
        <w:rPr>
          <w:rFonts w:ascii="Simplified Arabic" w:hAnsi="Simplified Arabic" w:cs="Simplified Arabic"/>
          <w:sz w:val="28"/>
          <w:szCs w:val="28"/>
          <w:rtl/>
          <w:lang w:bidi="ar-EG"/>
        </w:rPr>
        <w:t xml:space="preserve"> رفض السياسات الحكومية. وإذا اعترضوا، يمكن للحكومة تأديب ومعاقبة العمال والشركات على حد سواء، بما في ذلك التكتلات </w:t>
      </w:r>
      <w:r w:rsidRPr="00193C11">
        <w:rPr>
          <w:rFonts w:ascii="Simplified Arabic" w:hAnsi="Simplified Arabic" w:cs="Simplified Arabic" w:hint="cs"/>
          <w:sz w:val="28"/>
          <w:szCs w:val="28"/>
          <w:rtl/>
          <w:lang w:bidi="ar-EG"/>
        </w:rPr>
        <w:t xml:space="preserve">الكبيرة </w:t>
      </w:r>
      <w:r w:rsidRPr="00193C11">
        <w:rPr>
          <w:rFonts w:ascii="Simplified Arabic" w:hAnsi="Simplified Arabic" w:cs="Simplified Arabic"/>
          <w:sz w:val="28"/>
          <w:szCs w:val="28"/>
          <w:rtl/>
          <w:lang w:bidi="ar-EG"/>
        </w:rPr>
        <w:t>وشطبها من قائمة الشركات المفضلة ورفض منحها الموافقات الحكومية اللازمة والائتمان المصرفي والنقد الأجنبي. وهكذا استمر أسلوب الدولة الإنم</w:t>
      </w:r>
      <w:r w:rsidRPr="00193C11">
        <w:rPr>
          <w:rFonts w:ascii="Simplified Arabic" w:hAnsi="Simplified Arabic" w:cs="Simplified Arabic"/>
          <w:sz w:val="28"/>
          <w:szCs w:val="28"/>
          <w:rtl/>
          <w:lang w:bidi="ar-EG"/>
        </w:rPr>
        <w:t xml:space="preserve">ائية في الحكم </w:t>
      </w:r>
      <w:r w:rsidRPr="00193C11">
        <w:rPr>
          <w:rFonts w:ascii="Simplified Arabic" w:hAnsi="Simplified Arabic" w:cs="Simplified Arabic" w:hint="cs"/>
          <w:sz w:val="28"/>
          <w:szCs w:val="28"/>
          <w:rtl/>
          <w:lang w:bidi="ar-EG"/>
        </w:rPr>
        <w:t>عبر</w:t>
      </w:r>
      <w:r w:rsidRPr="00193C11">
        <w:rPr>
          <w:rFonts w:ascii="Simplified Arabic" w:hAnsi="Simplified Arabic" w:cs="Simplified Arabic"/>
          <w:sz w:val="28"/>
          <w:szCs w:val="28"/>
          <w:rtl/>
          <w:lang w:bidi="ar-EG"/>
        </w:rPr>
        <w:t xml:space="preserve"> مجلس التخطيط الاقتصادي </w:t>
      </w:r>
      <w:r w:rsidRPr="00193C11">
        <w:rPr>
          <w:rFonts w:ascii="Simplified Arabic" w:hAnsi="Simplified Arabic" w:cs="Simplified Arabic" w:hint="cs"/>
          <w:sz w:val="28"/>
          <w:szCs w:val="28"/>
          <w:rtl/>
          <w:lang w:bidi="ar-EG"/>
        </w:rPr>
        <w:t>الذي تم انشاؤه في</w:t>
      </w:r>
      <w:r w:rsidRPr="00193C11">
        <w:rPr>
          <w:rFonts w:ascii="Simplified Arabic" w:hAnsi="Simplified Arabic" w:cs="Simplified Arabic"/>
          <w:sz w:val="28"/>
          <w:szCs w:val="28"/>
          <w:rtl/>
          <w:lang w:bidi="ar-EG"/>
        </w:rPr>
        <w:t xml:space="preserve"> عام 1961.</w:t>
      </w:r>
      <w:r w:rsidRPr="00193C11">
        <w:rPr>
          <w:rFonts w:ascii="Simplified Arabic" w:hAnsi="Simplified Arabic" w:cs="Simplified Arabic" w:hint="cs"/>
          <w:sz w:val="28"/>
          <w:szCs w:val="28"/>
          <w:rtl/>
          <w:lang w:bidi="ar-EG"/>
        </w:rPr>
        <w:t xml:space="preserve"> </w:t>
      </w:r>
      <w:r w:rsidRPr="00193C11">
        <w:rPr>
          <w:rFonts w:ascii="Simplified Arabic" w:hAnsi="Simplified Arabic" w:cs="Simplified Arabic"/>
          <w:sz w:val="28"/>
          <w:szCs w:val="28"/>
          <w:rtl/>
          <w:lang w:bidi="ar-EG"/>
        </w:rPr>
        <w:t>ولا يفهم من ذلك انفراد السياسيين أو البيروقراطيين بتحديد وصياغة وفرض الأهداف</w:t>
      </w:r>
      <w:r w:rsidRPr="00193C11">
        <w:rPr>
          <w:rFonts w:ascii="Simplified Arabic" w:hAnsi="Simplified Arabic" w:cs="Simplified Arabic" w:hint="cs"/>
          <w:sz w:val="28"/>
          <w:szCs w:val="28"/>
          <w:rtl/>
          <w:lang w:bidi="ar-EG"/>
        </w:rPr>
        <w:t>،</w:t>
      </w:r>
      <w:r w:rsidRPr="00193C11">
        <w:rPr>
          <w:rFonts w:ascii="Simplified Arabic" w:hAnsi="Simplified Arabic" w:cs="Simplified Arabic"/>
          <w:sz w:val="28"/>
          <w:szCs w:val="28"/>
          <w:rtl/>
          <w:lang w:bidi="ar-EG"/>
        </w:rPr>
        <w:t xml:space="preserve"> بل عمل صانعي السياسات الحكومية والبيروقراطيين على التشاور والتنسيق بشكل وثيق مع </w:t>
      </w:r>
      <w:bookmarkStart w:id="310" w:name="_Hlk48073092"/>
      <w:r w:rsidRPr="00193C11">
        <w:rPr>
          <w:rFonts w:ascii="Simplified Arabic" w:hAnsi="Simplified Arabic" w:cs="Simplified Arabic"/>
          <w:sz w:val="28"/>
          <w:szCs w:val="28"/>
          <w:rtl/>
          <w:lang w:bidi="ar-EG"/>
        </w:rPr>
        <w:t xml:space="preserve">التكتلات التجارية الكبيرة في </w:t>
      </w:r>
      <w:r w:rsidRPr="00193C11">
        <w:rPr>
          <w:rFonts w:ascii="Simplified Arabic" w:hAnsi="Simplified Arabic" w:cs="Simplified Arabic"/>
          <w:sz w:val="28"/>
          <w:szCs w:val="28"/>
          <w:rtl/>
          <w:lang w:bidi="ar-EG"/>
        </w:rPr>
        <w:t xml:space="preserve">تطوير الخطط والسياسات الاقتصادية للبلاد وتنفيذها وتحقيق أهدافها </w:t>
      </w:r>
      <w:bookmarkEnd w:id="310"/>
      <w:r w:rsidRPr="00193C11">
        <w:rPr>
          <w:rFonts w:ascii="Simplified Arabic" w:hAnsi="Simplified Arabic" w:cs="Simplified Arabic"/>
          <w:sz w:val="28"/>
          <w:szCs w:val="28"/>
          <w:rtl/>
          <w:lang w:bidi="ar-EG"/>
        </w:rPr>
        <w:t xml:space="preserve">من خلال قنوات مثل "مجموعات النقاش" و"مجالس التداول" واللجان </w:t>
      </w:r>
      <w:bookmarkStart w:id="311" w:name="_Hlk48073455"/>
      <w:r w:rsidRPr="00193C11">
        <w:rPr>
          <w:rFonts w:ascii="Simplified Arabic" w:hAnsi="Simplified Arabic" w:cs="Simplified Arabic"/>
          <w:sz w:val="28"/>
          <w:szCs w:val="28"/>
          <w:rtl/>
          <w:lang w:bidi="ar-EG"/>
        </w:rPr>
        <w:t xml:space="preserve">التي تم إنشاؤها </w:t>
      </w:r>
      <w:bookmarkEnd w:id="311"/>
      <w:r w:rsidRPr="00193C11">
        <w:rPr>
          <w:rFonts w:ascii="Simplified Arabic" w:hAnsi="Simplified Arabic" w:cs="Simplified Arabic"/>
          <w:sz w:val="28"/>
          <w:szCs w:val="28"/>
          <w:rtl/>
          <w:lang w:bidi="ar-EG"/>
        </w:rPr>
        <w:t xml:space="preserve">لتوجيه تطوير الصناعات المستهدفة وتنفيذ السياسات الحكومية. </w:t>
      </w:r>
      <w:bookmarkStart w:id="312" w:name="_Hlk48073569"/>
      <w:r w:rsidRPr="00193C11">
        <w:rPr>
          <w:rFonts w:ascii="Simplified Arabic" w:hAnsi="Simplified Arabic" w:cs="Simplified Arabic"/>
          <w:sz w:val="28"/>
          <w:szCs w:val="28"/>
          <w:rtl/>
          <w:lang w:bidi="ar-EG"/>
        </w:rPr>
        <w:t>حافظت حكومة كوريا الجنوبية على موضوعيتها بشأن سياساتها وكا</w:t>
      </w:r>
      <w:r w:rsidRPr="00193C11">
        <w:rPr>
          <w:rFonts w:ascii="Simplified Arabic" w:hAnsi="Simplified Arabic" w:cs="Simplified Arabic"/>
          <w:sz w:val="28"/>
          <w:szCs w:val="28"/>
          <w:rtl/>
          <w:lang w:bidi="ar-EG"/>
        </w:rPr>
        <w:t>نت عملية ومرنة و</w:t>
      </w:r>
      <w:bookmarkEnd w:id="312"/>
      <w:r w:rsidRPr="00193C11">
        <w:rPr>
          <w:rFonts w:ascii="Simplified Arabic" w:hAnsi="Simplified Arabic" w:cs="Simplified Arabic"/>
          <w:sz w:val="28"/>
          <w:szCs w:val="28"/>
          <w:rtl/>
          <w:lang w:bidi="ar-EG"/>
        </w:rPr>
        <w:t xml:space="preserve">تمكنت بعد ذلك من استخدام حوافز وتقنيات مراقبة أخرى لكبح جماح عدد قليل من الانتهازيين. لم يشارك جزء من القطاع الخاص الذي يتألف من شركات صغيرة ومتوسطة الحجم مباشرة في </w:t>
      </w:r>
      <w:r w:rsidRPr="00193C11">
        <w:rPr>
          <w:rFonts w:ascii="Simplified Arabic" w:hAnsi="Simplified Arabic" w:cs="Simplified Arabic" w:hint="cs"/>
          <w:sz w:val="28"/>
          <w:szCs w:val="28"/>
          <w:rtl/>
          <w:lang w:bidi="ar-EG"/>
        </w:rPr>
        <w:t>هذا النظام</w:t>
      </w:r>
      <w:r w:rsidRPr="00193C11">
        <w:rPr>
          <w:rFonts w:ascii="Simplified Arabic" w:hAnsi="Simplified Arabic" w:cs="Simplified Arabic"/>
          <w:sz w:val="28"/>
          <w:szCs w:val="28"/>
          <w:rtl/>
          <w:lang w:bidi="ar-EG"/>
        </w:rPr>
        <w:t xml:space="preserve"> ولم يكن خاضعاً لتدخل حكومي مباشر، ولكن القرارات السياسية التي ات</w:t>
      </w:r>
      <w:r w:rsidRPr="00193C11">
        <w:rPr>
          <w:rFonts w:ascii="Simplified Arabic" w:hAnsi="Simplified Arabic" w:cs="Simplified Arabic"/>
          <w:sz w:val="28"/>
          <w:szCs w:val="28"/>
          <w:rtl/>
          <w:lang w:bidi="ar-EG"/>
        </w:rPr>
        <w:t xml:space="preserve">خذتها الحكومة والتي كان لها تأثير على الشركات الكبيرة أثرت بشكل غير مباشر على أنشطتها، </w:t>
      </w:r>
      <w:r w:rsidRPr="00193C11">
        <w:rPr>
          <w:rFonts w:ascii="Simplified Arabic" w:hAnsi="Simplified Arabic" w:cs="Simplified Arabic"/>
          <w:sz w:val="28"/>
          <w:szCs w:val="28"/>
          <w:rtl/>
          <w:lang w:bidi="ar-EG"/>
        </w:rPr>
        <w:lastRenderedPageBreak/>
        <w:t xml:space="preserve">لأن العديد من هذه الشركات كانت مرتبطة بالمشاريع الكبيرة إما كموردين أو عملاء. وبهذه الطريقة امتد النفوذ الحكومي </w:t>
      </w:r>
      <w:r w:rsidRPr="00193C11">
        <w:rPr>
          <w:rFonts w:ascii="Simplified Arabic" w:hAnsi="Simplified Arabic" w:cs="Simplified Arabic" w:hint="cs"/>
          <w:sz w:val="28"/>
          <w:szCs w:val="28"/>
          <w:rtl/>
          <w:lang w:bidi="ar-EG"/>
        </w:rPr>
        <w:t>إلى ن</w:t>
      </w:r>
      <w:r w:rsidRPr="00193C11">
        <w:rPr>
          <w:rFonts w:ascii="Simplified Arabic" w:hAnsi="Simplified Arabic" w:cs="Simplified Arabic"/>
          <w:sz w:val="28"/>
          <w:szCs w:val="28"/>
          <w:rtl/>
          <w:lang w:bidi="ar-EG"/>
        </w:rPr>
        <w:t>طاق واسع من المجالات والشركات.</w:t>
      </w:r>
    </w:p>
    <w:p w14:paraId="003838B8" w14:textId="77777777" w:rsidR="00C268A2" w:rsidRPr="003C2F16" w:rsidRDefault="00F62C8E" w:rsidP="00F62C8E">
      <w:pPr>
        <w:pStyle w:val="HTMLPreformatted"/>
        <w:numPr>
          <w:ilvl w:val="0"/>
          <w:numId w:val="54"/>
        </w:numPr>
        <w:shd w:val="clear" w:color="auto" w:fill="FFFFFF"/>
        <w:bidi/>
        <w:spacing w:beforeLines="20" w:before="48" w:afterLines="20" w:after="48" w:line="276" w:lineRule="auto"/>
        <w:rPr>
          <w:rFonts w:ascii="Simplified Arabic" w:eastAsiaTheme="minorHAnsi" w:hAnsi="Simplified Arabic" w:cs="Simplified Arabic"/>
          <w:sz w:val="28"/>
          <w:szCs w:val="28"/>
          <w:lang w:bidi="ar-EG"/>
        </w:rPr>
      </w:pPr>
      <w:r w:rsidRPr="00904B23">
        <w:rPr>
          <w:rFonts w:ascii="Sakkal Majalla" w:hAnsi="Sakkal Majalla" w:cs="PT Bold Heading" w:hint="cs"/>
          <w:color w:val="000000" w:themeColor="text1"/>
          <w:sz w:val="24"/>
          <w:szCs w:val="24"/>
          <w:rtl/>
          <w:lang w:bidi="ar-EG"/>
        </w:rPr>
        <w:t>تحقيق متطلبات الإقلاع</w:t>
      </w:r>
      <w:r w:rsidRPr="00904B23">
        <w:rPr>
          <w:rFonts w:ascii="Sakkal Majalla" w:hAnsi="Sakkal Majalla" w:cs="PT Bold Heading" w:hint="cs"/>
          <w:color w:val="000000" w:themeColor="text1"/>
          <w:sz w:val="24"/>
          <w:szCs w:val="24"/>
          <w:rtl/>
          <w:lang w:bidi="ar-EG"/>
        </w:rPr>
        <w:t xml:space="preserve"> الاقتصادي</w:t>
      </w:r>
    </w:p>
    <w:p w14:paraId="07E48838" w14:textId="77777777" w:rsidR="00C268A2" w:rsidRDefault="00F62C8E" w:rsidP="00193C11">
      <w:pPr>
        <w:pStyle w:val="HTMLPreformatted"/>
        <w:shd w:val="clear" w:color="auto" w:fill="FFFFFF"/>
        <w:bidi/>
        <w:spacing w:beforeLines="20" w:before="48" w:afterLines="20" w:after="48" w:line="276" w:lineRule="auto"/>
        <w:ind w:left="19"/>
        <w:rPr>
          <w:rFonts w:ascii="Simplified Arabic" w:eastAsiaTheme="minorHAnsi" w:hAnsi="Simplified Arabic" w:cs="Simplified Arabic"/>
          <w:sz w:val="28"/>
          <w:szCs w:val="28"/>
          <w:rtl/>
          <w:lang w:bidi="ar-EG"/>
        </w:rPr>
      </w:pPr>
      <w:r w:rsidRPr="006C3E3D">
        <w:rPr>
          <w:rFonts w:ascii="Simplified Arabic" w:eastAsiaTheme="minorHAnsi" w:hAnsi="Simplified Arabic" w:cs="Simplified Arabic" w:hint="cs"/>
          <w:sz w:val="28"/>
          <w:szCs w:val="28"/>
          <w:rtl/>
          <w:lang w:bidi="ar-EG"/>
        </w:rPr>
        <w:t xml:space="preserve"> </w:t>
      </w:r>
      <w:r w:rsidRPr="006C3E3D">
        <w:rPr>
          <w:rFonts w:ascii="Simplified Arabic" w:eastAsiaTheme="minorHAnsi" w:hAnsi="Simplified Arabic" w:cs="Simplified Arabic"/>
          <w:sz w:val="28"/>
          <w:szCs w:val="28"/>
          <w:rtl/>
          <w:lang w:bidi="ar-EG"/>
        </w:rPr>
        <w:t xml:space="preserve">إن العوامل الثلاثة الحاسمة في الإقلاع الناجح للاقتصاد هي نسبة المدخرات ونسبة رأس المال / الإنتاج ومعدل النمو السكاني. يمكن لأي بلد أن </w:t>
      </w:r>
      <w:r w:rsidRPr="006C3E3D">
        <w:rPr>
          <w:rFonts w:ascii="Simplified Arabic" w:eastAsiaTheme="minorHAnsi" w:hAnsi="Simplified Arabic" w:cs="Simplified Arabic" w:hint="cs"/>
          <w:sz w:val="28"/>
          <w:szCs w:val="28"/>
          <w:rtl/>
          <w:lang w:bidi="ar-EG"/>
        </w:rPr>
        <w:t>يجتاز</w:t>
      </w:r>
      <w:r w:rsidRPr="006C3E3D">
        <w:rPr>
          <w:rFonts w:ascii="Simplified Arabic" w:eastAsiaTheme="minorHAnsi" w:hAnsi="Simplified Arabic" w:cs="Simplified Arabic"/>
          <w:sz w:val="28"/>
          <w:szCs w:val="28"/>
          <w:rtl/>
          <w:lang w:bidi="ar-EG"/>
        </w:rPr>
        <w:t xml:space="preserve"> عتبة الإقلاع إما عن طريق رفع نسبة </w:t>
      </w:r>
      <w:r w:rsidRPr="006C3E3D">
        <w:rPr>
          <w:rFonts w:ascii="Simplified Arabic" w:eastAsiaTheme="minorHAnsi" w:hAnsi="Simplified Arabic" w:cs="Simplified Arabic" w:hint="cs"/>
          <w:sz w:val="28"/>
          <w:szCs w:val="28"/>
          <w:rtl/>
          <w:lang w:bidi="ar-EG"/>
        </w:rPr>
        <w:t>المدخرات،</w:t>
      </w:r>
      <w:r w:rsidRPr="006C3E3D">
        <w:rPr>
          <w:rFonts w:ascii="Simplified Arabic" w:eastAsiaTheme="minorHAnsi" w:hAnsi="Simplified Arabic" w:cs="Simplified Arabic"/>
          <w:sz w:val="28"/>
          <w:szCs w:val="28"/>
          <w:rtl/>
          <w:lang w:bidi="ar-EG"/>
        </w:rPr>
        <w:t xml:space="preserve"> أو عن طريق خفض نسبة رأس المال / الإنتاج و</w:t>
      </w:r>
      <w:r w:rsidRPr="006C3E3D">
        <w:rPr>
          <w:rFonts w:ascii="Simplified Arabic" w:eastAsiaTheme="minorHAnsi" w:hAnsi="Simplified Arabic" w:cs="Simplified Arabic" w:hint="cs"/>
          <w:sz w:val="28"/>
          <w:szCs w:val="28"/>
          <w:rtl/>
          <w:lang w:bidi="ar-EG"/>
        </w:rPr>
        <w:t xml:space="preserve"> خفض </w:t>
      </w:r>
      <w:r w:rsidRPr="006C3E3D">
        <w:rPr>
          <w:rFonts w:ascii="Simplified Arabic" w:eastAsiaTheme="minorHAnsi" w:hAnsi="Simplified Arabic" w:cs="Simplified Arabic"/>
          <w:sz w:val="28"/>
          <w:szCs w:val="28"/>
          <w:rtl/>
          <w:lang w:bidi="ar-EG"/>
        </w:rPr>
        <w:t>معدل النمو الس</w:t>
      </w:r>
      <w:r w:rsidRPr="006C3E3D">
        <w:rPr>
          <w:rFonts w:ascii="Simplified Arabic" w:eastAsiaTheme="minorHAnsi" w:hAnsi="Simplified Arabic" w:cs="Simplified Arabic"/>
          <w:sz w:val="28"/>
          <w:szCs w:val="28"/>
          <w:rtl/>
          <w:lang w:bidi="ar-EG"/>
        </w:rPr>
        <w:t>كاني.</w:t>
      </w:r>
      <w:r w:rsidRPr="006C3E3D">
        <w:rPr>
          <w:rFonts w:ascii="Simplified Arabic" w:eastAsiaTheme="minorHAnsi" w:hAnsi="Simplified Arabic" w:cs="Simplified Arabic" w:hint="cs"/>
          <w:sz w:val="28"/>
          <w:szCs w:val="28"/>
          <w:rtl/>
          <w:lang w:bidi="ar-EG"/>
        </w:rPr>
        <w:t xml:space="preserve"> وقد نجحت دول كوريا وتايوان على صعيد الثلاثة محاور: رفع الادخار وتخفيض النمو السكاني وتحسين كفاءة راس المال، واجتازو</w:t>
      </w:r>
      <w:r w:rsidRPr="006C3E3D">
        <w:rPr>
          <w:rFonts w:ascii="Simplified Arabic" w:eastAsiaTheme="minorHAnsi" w:hAnsi="Simplified Arabic" w:cs="Simplified Arabic" w:hint="eastAsia"/>
          <w:sz w:val="28"/>
          <w:szCs w:val="28"/>
          <w:rtl/>
          <w:lang w:bidi="ar-EG"/>
        </w:rPr>
        <w:t>ا</w:t>
      </w:r>
      <w:r w:rsidRPr="006C3E3D">
        <w:rPr>
          <w:rFonts w:ascii="Simplified Arabic" w:eastAsiaTheme="minorHAnsi" w:hAnsi="Simplified Arabic" w:cs="Simplified Arabic" w:hint="cs"/>
          <w:sz w:val="28"/>
          <w:szCs w:val="28"/>
          <w:rtl/>
          <w:lang w:bidi="ar-EG"/>
        </w:rPr>
        <w:t xml:space="preserve"> عتبة الإقلاع منذ منتصف الستينيات. في حين يزيد معدل النمو السكاني في مصر في أغلب السنوات عن 2% نجده 0.2% في كوريا ،1.33% في ماليزيا</w:t>
      </w:r>
      <w:r w:rsidRPr="006C3E3D">
        <w:rPr>
          <w:rFonts w:ascii="Simplified Arabic" w:eastAsiaTheme="minorHAnsi" w:hAnsi="Simplified Arabic" w:cs="Simplified Arabic"/>
          <w:sz w:val="28"/>
          <w:szCs w:val="28"/>
          <w:lang w:bidi="ar-EG"/>
        </w:rPr>
        <w:t xml:space="preserve">  </w:t>
      </w:r>
      <w:r w:rsidRPr="006C3E3D">
        <w:rPr>
          <w:rFonts w:ascii="Simplified Arabic" w:eastAsiaTheme="minorHAnsi" w:hAnsi="Simplified Arabic" w:cs="Simplified Arabic" w:hint="cs"/>
          <w:sz w:val="28"/>
          <w:szCs w:val="28"/>
          <w:rtl/>
          <w:lang w:bidi="ar-EG"/>
        </w:rPr>
        <w:t>خلال عام 2019 وفق بيانات البنك الدولي وتشير الإحصاءات القومية لتايوان توقع معدل نمو سكاني سلبي خلال عام 2020. بلغ إجمالي الادخار في مصر 13.89. % من الناتج المحلي الإجمالي في عام 2018، بينما بلغت النسب المناظرة في 26.17% في ماليزيا و35.85% في كوريا</w:t>
      </w:r>
      <w:r w:rsidRPr="006C3E3D">
        <w:rPr>
          <w:rFonts w:ascii="Simplified Arabic" w:eastAsiaTheme="minorHAnsi" w:hAnsi="Simplified Arabic" w:cs="Simplified Arabic"/>
          <w:sz w:val="28"/>
          <w:szCs w:val="28"/>
          <w:lang w:bidi="ar-EG"/>
        </w:rPr>
        <w:t xml:space="preserve">  </w:t>
      </w:r>
      <w:r w:rsidRPr="006C3E3D">
        <w:rPr>
          <w:rFonts w:ascii="Simplified Arabic" w:eastAsiaTheme="minorHAnsi" w:hAnsi="Simplified Arabic" w:cs="Simplified Arabic" w:hint="cs"/>
          <w:sz w:val="28"/>
          <w:szCs w:val="28"/>
          <w:rtl/>
          <w:lang w:bidi="ar-EG"/>
        </w:rPr>
        <w:t>و 35.</w:t>
      </w:r>
      <w:r w:rsidRPr="006C3E3D">
        <w:rPr>
          <w:rFonts w:ascii="Simplified Arabic" w:eastAsiaTheme="minorHAnsi" w:hAnsi="Simplified Arabic" w:cs="Simplified Arabic" w:hint="cs"/>
          <w:sz w:val="28"/>
          <w:szCs w:val="28"/>
          <w:rtl/>
          <w:lang w:bidi="ar-EG"/>
        </w:rPr>
        <w:t>1% في تايوان</w:t>
      </w:r>
      <w:r w:rsidRPr="006C3E3D">
        <w:rPr>
          <w:rFonts w:ascii="Simplified Arabic" w:eastAsiaTheme="minorHAnsi" w:hAnsi="Simplified Arabic" w:cs="Simplified Arabic"/>
          <w:sz w:val="28"/>
          <w:szCs w:val="28"/>
          <w:lang w:bidi="ar-EG"/>
        </w:rPr>
        <w:t>.</w:t>
      </w:r>
      <w:r w:rsidRPr="006C3E3D">
        <w:rPr>
          <w:rFonts w:ascii="Simplified Arabic" w:eastAsiaTheme="minorHAnsi" w:hAnsi="Simplified Arabic" w:cs="Simplified Arabic" w:hint="cs"/>
          <w:sz w:val="28"/>
          <w:szCs w:val="28"/>
          <w:rtl/>
          <w:lang w:bidi="ar-EG"/>
        </w:rPr>
        <w:t xml:space="preserve"> كما تحسنت نسبة رأس المال/الإنتاج في هذه الدول نتيجة كفاءة استخدام رأس المال والابتكار والتقدم التقني وارتفاع معدل الاستثمارات.</w:t>
      </w:r>
    </w:p>
    <w:p w14:paraId="654A879D" w14:textId="77777777" w:rsidR="00C268A2" w:rsidRDefault="00F62C8E" w:rsidP="00F62C8E">
      <w:pPr>
        <w:pStyle w:val="HTMLPreformatted"/>
        <w:numPr>
          <w:ilvl w:val="0"/>
          <w:numId w:val="54"/>
        </w:numPr>
        <w:shd w:val="clear" w:color="auto" w:fill="FFFFFF"/>
        <w:bidi/>
        <w:spacing w:beforeLines="20" w:before="48" w:afterLines="20" w:after="48" w:line="276" w:lineRule="auto"/>
        <w:rPr>
          <w:rFonts w:ascii="Sakkal Majalla" w:hAnsi="Sakkal Majalla" w:cs="PT Bold Heading"/>
          <w:color w:val="000000" w:themeColor="text1"/>
          <w:sz w:val="24"/>
          <w:szCs w:val="24"/>
          <w:lang w:bidi="ar-EG"/>
        </w:rPr>
      </w:pPr>
      <w:r w:rsidRPr="0044611F">
        <w:rPr>
          <w:rFonts w:ascii="Sakkal Majalla" w:hAnsi="Sakkal Majalla" w:cs="PT Bold Heading" w:hint="cs"/>
          <w:color w:val="000000" w:themeColor="text1"/>
          <w:sz w:val="24"/>
          <w:szCs w:val="24"/>
          <w:rtl/>
          <w:lang w:bidi="ar-EG"/>
        </w:rPr>
        <w:t>ترشيد استخدام موارد القطاع العام</w:t>
      </w:r>
      <w:r>
        <w:rPr>
          <w:rFonts w:ascii="Sakkal Majalla" w:hAnsi="Sakkal Majalla" w:cs="PT Bold Heading" w:hint="cs"/>
          <w:color w:val="000000" w:themeColor="text1"/>
          <w:sz w:val="24"/>
          <w:szCs w:val="24"/>
          <w:rtl/>
          <w:lang w:bidi="ar-EG"/>
        </w:rPr>
        <w:t xml:space="preserve"> وتقييد الاستهلاك الحكومي</w:t>
      </w:r>
    </w:p>
    <w:p w14:paraId="77416DE3" w14:textId="77777777" w:rsidR="00C268A2" w:rsidRPr="00EA0DA1" w:rsidRDefault="00F62C8E" w:rsidP="00193C11">
      <w:pPr>
        <w:pStyle w:val="HTMLPreformatted"/>
        <w:shd w:val="clear" w:color="auto" w:fill="FFFFFF"/>
        <w:bidi/>
        <w:spacing w:beforeLines="20" w:before="48" w:afterLines="20" w:after="48" w:line="276" w:lineRule="auto"/>
        <w:ind w:left="19"/>
        <w:rPr>
          <w:rFonts w:ascii="Simplified Arabic" w:eastAsiaTheme="minorHAnsi" w:hAnsi="Simplified Arabic" w:cs="Simplified Arabic"/>
          <w:sz w:val="28"/>
          <w:szCs w:val="28"/>
          <w:lang w:bidi="ar-EG"/>
        </w:rPr>
      </w:pPr>
      <w:r>
        <w:rPr>
          <w:rFonts w:ascii="Simplified Arabic" w:eastAsiaTheme="minorHAnsi" w:hAnsi="Simplified Arabic" w:cs="Simplified Arabic" w:hint="cs"/>
          <w:sz w:val="28"/>
          <w:szCs w:val="28"/>
          <w:rtl/>
          <w:lang w:bidi="ar-EG"/>
        </w:rPr>
        <w:t xml:space="preserve">في ظل التوجه الدولي نحو عدم الخصخصة </w:t>
      </w:r>
      <w:r>
        <w:rPr>
          <w:rFonts w:ascii="Simplified Arabic" w:eastAsiaTheme="minorHAnsi" w:hAnsi="Simplified Arabic" w:cs="Simplified Arabic"/>
          <w:sz w:val="28"/>
          <w:szCs w:val="28"/>
          <w:lang w:bidi="ar-EG"/>
        </w:rPr>
        <w:t xml:space="preserve">Non-Privatization </w:t>
      </w:r>
      <w:r>
        <w:rPr>
          <w:rFonts w:ascii="Simplified Arabic" w:eastAsiaTheme="minorHAnsi" w:hAnsi="Simplified Arabic" w:cs="Simplified Arabic" w:hint="cs"/>
          <w:sz w:val="28"/>
          <w:szCs w:val="28"/>
          <w:rtl/>
          <w:lang w:bidi="ar-EG"/>
        </w:rPr>
        <w:t xml:space="preserve"> و </w:t>
      </w:r>
      <w:r>
        <w:rPr>
          <w:rFonts w:ascii="Simplified Arabic" w:eastAsiaTheme="minorHAnsi" w:hAnsi="Simplified Arabic" w:cs="Simplified Arabic" w:hint="cs"/>
          <w:sz w:val="28"/>
          <w:szCs w:val="28"/>
          <w:rtl/>
          <w:lang w:bidi="ar-EG"/>
        </w:rPr>
        <w:t>محاولة إصلاح الشركات العامة بل والتوسع في إنشائها، نلاحظ أن المؤسسات العامة شكلت موردا هاما لإيرادات الدولة في الدول محل الدراسة، حيث وصل</w:t>
      </w:r>
      <w:r w:rsidRPr="00EA0DA1">
        <w:rPr>
          <w:rFonts w:ascii="Simplified Arabic" w:eastAsiaTheme="minorHAnsi" w:hAnsi="Simplified Arabic" w:cs="Simplified Arabic" w:hint="cs"/>
          <w:sz w:val="28"/>
          <w:szCs w:val="28"/>
          <w:rtl/>
          <w:lang w:bidi="ar-EG"/>
        </w:rPr>
        <w:t xml:space="preserve"> </w:t>
      </w:r>
      <w:r w:rsidRPr="00EA0DA1">
        <w:rPr>
          <w:rFonts w:ascii="Simplified Arabic" w:eastAsiaTheme="minorHAnsi" w:hAnsi="Simplified Arabic" w:cs="Simplified Arabic"/>
          <w:sz w:val="28"/>
          <w:szCs w:val="28"/>
          <w:rtl/>
          <w:lang w:bidi="ar-EG"/>
        </w:rPr>
        <w:t>فائض المؤسسات العامة</w:t>
      </w:r>
      <w:r w:rsidRPr="00EA0DA1">
        <w:rPr>
          <w:rFonts w:ascii="Simplified Arabic" w:eastAsiaTheme="minorHAnsi" w:hAnsi="Simplified Arabic" w:cs="Simplified Arabic" w:hint="cs"/>
          <w:sz w:val="28"/>
          <w:szCs w:val="28"/>
          <w:rtl/>
          <w:lang w:bidi="ar-EG"/>
        </w:rPr>
        <w:t xml:space="preserve"> في تايوان وصل إلى 9.8% من صافي الإيرادات الحكومية بخلاف 2.2% أخرى من الحيازات العامة</w:t>
      </w:r>
      <w:r>
        <w:rPr>
          <w:rFonts w:ascii="Simplified Arabic" w:eastAsiaTheme="minorHAnsi" w:hAnsi="Simplified Arabic" w:cs="Simplified Arabic" w:hint="cs"/>
          <w:sz w:val="28"/>
          <w:szCs w:val="28"/>
          <w:rtl/>
          <w:lang w:bidi="ar-EG"/>
        </w:rPr>
        <w:t>،</w:t>
      </w:r>
      <w:r w:rsidRPr="00EA0DA1">
        <w:rPr>
          <w:rFonts w:ascii="Simplified Arabic" w:eastAsiaTheme="minorHAnsi" w:hAnsi="Simplified Arabic" w:cs="Simplified Arabic" w:hint="cs"/>
          <w:sz w:val="28"/>
          <w:szCs w:val="28"/>
          <w:rtl/>
          <w:lang w:bidi="ar-EG"/>
        </w:rPr>
        <w:t xml:space="preserve"> </w:t>
      </w:r>
      <w:r>
        <w:rPr>
          <w:rFonts w:ascii="Simplified Arabic" w:eastAsiaTheme="minorHAnsi" w:hAnsi="Simplified Arabic" w:cs="Simplified Arabic" w:hint="cs"/>
          <w:sz w:val="28"/>
          <w:szCs w:val="28"/>
          <w:rtl/>
          <w:lang w:bidi="ar-EG"/>
        </w:rPr>
        <w:t xml:space="preserve">ولم يكن </w:t>
      </w:r>
      <w:r>
        <w:rPr>
          <w:rFonts w:ascii="Simplified Arabic" w:eastAsiaTheme="minorHAnsi" w:hAnsi="Simplified Arabic" w:cs="Simplified Arabic" w:hint="cs"/>
          <w:sz w:val="28"/>
          <w:szCs w:val="28"/>
          <w:rtl/>
          <w:lang w:bidi="ar-EG"/>
        </w:rPr>
        <w:t>النفط أو الغاز الطبيعي أو الذهب مصدر هذه الفوائض ف</w:t>
      </w:r>
      <w:r w:rsidRPr="00EA0DA1">
        <w:rPr>
          <w:rFonts w:ascii="Simplified Arabic" w:eastAsiaTheme="minorHAnsi" w:hAnsi="Simplified Arabic" w:cs="Simplified Arabic" w:hint="cs"/>
          <w:sz w:val="28"/>
          <w:szCs w:val="28"/>
          <w:rtl/>
          <w:lang w:bidi="ar-EG"/>
        </w:rPr>
        <w:t>تايوان</w:t>
      </w:r>
      <w:r>
        <w:rPr>
          <w:rFonts w:ascii="Simplified Arabic" w:eastAsiaTheme="minorHAnsi" w:hAnsi="Simplified Arabic" w:cs="Simplified Arabic" w:hint="cs"/>
          <w:sz w:val="28"/>
          <w:szCs w:val="28"/>
          <w:rtl/>
          <w:lang w:bidi="ar-EG"/>
        </w:rPr>
        <w:t xml:space="preserve"> دولة</w:t>
      </w:r>
      <w:r w:rsidRPr="00EA0DA1">
        <w:rPr>
          <w:rFonts w:ascii="Simplified Arabic" w:eastAsiaTheme="minorHAnsi" w:hAnsi="Simplified Arabic" w:cs="Simplified Arabic" w:hint="cs"/>
          <w:sz w:val="28"/>
          <w:szCs w:val="28"/>
          <w:rtl/>
          <w:lang w:bidi="ar-EG"/>
        </w:rPr>
        <w:t xml:space="preserve"> </w:t>
      </w:r>
      <w:r>
        <w:rPr>
          <w:rFonts w:ascii="Simplified Arabic" w:eastAsiaTheme="minorHAnsi" w:hAnsi="Simplified Arabic" w:cs="Simplified Arabic" w:hint="cs"/>
          <w:sz w:val="28"/>
          <w:szCs w:val="28"/>
          <w:rtl/>
          <w:lang w:bidi="ar-EG"/>
        </w:rPr>
        <w:t xml:space="preserve">فقيرة </w:t>
      </w:r>
      <w:r w:rsidRPr="00EA0DA1">
        <w:rPr>
          <w:rFonts w:ascii="Simplified Arabic" w:eastAsiaTheme="minorHAnsi" w:hAnsi="Simplified Arabic" w:cs="Simplified Arabic" w:hint="cs"/>
          <w:sz w:val="28"/>
          <w:szCs w:val="28"/>
          <w:rtl/>
          <w:lang w:bidi="ar-EG"/>
        </w:rPr>
        <w:t>للموارد والثروات الطبيعية. يختلف ذلك عن الحال في مصر حيث يلقي القطاع العام بأعباء ثقيلة على الدولة تم التعرض لها بالبحث ولمشكلة الإفصاح المرتبطة بها.</w:t>
      </w:r>
    </w:p>
    <w:p w14:paraId="2421828C" w14:textId="77777777" w:rsidR="00C268A2" w:rsidRPr="0005002A" w:rsidRDefault="00F62C8E" w:rsidP="00193C11">
      <w:pPr>
        <w:pStyle w:val="HTMLPreformatted"/>
        <w:shd w:val="clear" w:color="auto" w:fill="FFFFFF"/>
        <w:bidi/>
        <w:spacing w:beforeLines="20" w:before="48" w:afterLines="20" w:after="48" w:line="276" w:lineRule="auto"/>
        <w:rPr>
          <w:rFonts w:ascii="Simplified Arabic" w:hAnsi="Simplified Arabic" w:cs="Simplified Arabic"/>
          <w:color w:val="000000" w:themeColor="text1"/>
          <w:sz w:val="28"/>
          <w:szCs w:val="28"/>
          <w:rtl/>
          <w:lang w:bidi="ar-EG"/>
        </w:rPr>
      </w:pPr>
      <w:r w:rsidRPr="00AF35FA">
        <w:rPr>
          <w:rFonts w:ascii="Simplified Arabic" w:eastAsiaTheme="minorHAnsi" w:hAnsi="Simplified Arabic" w:cs="Simplified Arabic"/>
          <w:sz w:val="28"/>
          <w:szCs w:val="28"/>
          <w:rtl/>
          <w:lang w:bidi="ar-EG"/>
        </w:rPr>
        <w:t xml:space="preserve"> تعانى الكثير من الدول من مشكلة ضعف اس</w:t>
      </w:r>
      <w:r w:rsidRPr="00AF35FA">
        <w:rPr>
          <w:rFonts w:ascii="Simplified Arabic" w:eastAsiaTheme="minorHAnsi" w:hAnsi="Simplified Arabic" w:cs="Simplified Arabic"/>
          <w:sz w:val="28"/>
          <w:szCs w:val="28"/>
          <w:rtl/>
          <w:lang w:bidi="ar-EG"/>
        </w:rPr>
        <w:t xml:space="preserve">تغلال الأصول المملوكة للشركات العامة وعدم وجود حصر دقيق لهذه الأصول </w:t>
      </w:r>
      <w:r>
        <w:rPr>
          <w:rFonts w:ascii="Simplified Arabic" w:eastAsiaTheme="minorHAnsi" w:hAnsi="Simplified Arabic" w:cs="Simplified Arabic" w:hint="cs"/>
          <w:sz w:val="28"/>
          <w:szCs w:val="28"/>
          <w:rtl/>
          <w:lang w:bidi="ar-EG"/>
        </w:rPr>
        <w:t xml:space="preserve">من </w:t>
      </w:r>
      <w:r w:rsidRPr="00AF35FA">
        <w:rPr>
          <w:rFonts w:ascii="Simplified Arabic" w:eastAsiaTheme="minorHAnsi" w:hAnsi="Simplified Arabic" w:cs="Simplified Arabic"/>
          <w:sz w:val="28"/>
          <w:szCs w:val="28"/>
          <w:rtl/>
          <w:lang w:bidi="ar-EG"/>
        </w:rPr>
        <w:t>أراضي ومباني</w:t>
      </w:r>
      <w:r>
        <w:rPr>
          <w:rFonts w:ascii="Simplified Arabic" w:eastAsiaTheme="minorHAnsi" w:hAnsi="Simplified Arabic" w:cs="Simplified Arabic" w:hint="cs"/>
          <w:sz w:val="28"/>
          <w:szCs w:val="28"/>
          <w:rtl/>
          <w:lang w:bidi="ar-EG"/>
        </w:rPr>
        <w:t xml:space="preserve"> </w:t>
      </w:r>
      <w:r w:rsidRPr="00AF35FA">
        <w:rPr>
          <w:rFonts w:ascii="Simplified Arabic" w:eastAsiaTheme="minorHAnsi" w:hAnsi="Simplified Arabic" w:cs="Simplified Arabic"/>
          <w:sz w:val="28"/>
          <w:szCs w:val="28"/>
          <w:rtl/>
          <w:lang w:bidi="ar-EG"/>
        </w:rPr>
        <w:t xml:space="preserve">ومحلات وفنادق </w:t>
      </w:r>
      <w:r>
        <w:rPr>
          <w:rFonts w:ascii="Simplified Arabic" w:eastAsiaTheme="minorHAnsi" w:hAnsi="Simplified Arabic" w:cs="Simplified Arabic" w:hint="cs"/>
          <w:sz w:val="28"/>
          <w:szCs w:val="28"/>
          <w:rtl/>
          <w:lang w:bidi="ar-EG"/>
        </w:rPr>
        <w:t xml:space="preserve">وخطوط إنتاج وآلات ومعدات ومخزون قطع غيار ومستلزمات إنتاج وبضاعة مزجاة، </w:t>
      </w:r>
      <w:r w:rsidRPr="00AF35FA">
        <w:rPr>
          <w:rFonts w:ascii="Simplified Arabic" w:eastAsiaTheme="minorHAnsi" w:hAnsi="Simplified Arabic" w:cs="Simplified Arabic"/>
          <w:sz w:val="28"/>
          <w:szCs w:val="28"/>
          <w:rtl/>
          <w:lang w:bidi="ar-EG"/>
        </w:rPr>
        <w:t xml:space="preserve">بالإضافة إلى الطاقات البشرية </w:t>
      </w:r>
      <w:r w:rsidRPr="00AF35FA">
        <w:rPr>
          <w:rFonts w:ascii="Simplified Arabic" w:eastAsiaTheme="minorHAnsi" w:hAnsi="Simplified Arabic" w:cs="Simplified Arabic" w:hint="cs"/>
          <w:sz w:val="28"/>
          <w:szCs w:val="28"/>
          <w:rtl/>
          <w:lang w:bidi="ar-EG"/>
        </w:rPr>
        <w:t>العاطلة</w:t>
      </w:r>
      <w:r w:rsidRPr="00AF35FA">
        <w:rPr>
          <w:rFonts w:ascii="Simplified Arabic" w:eastAsiaTheme="minorHAnsi" w:hAnsi="Simplified Arabic" w:cs="Simplified Arabic"/>
          <w:sz w:val="28"/>
          <w:szCs w:val="28"/>
          <w:rtl/>
          <w:lang w:bidi="ar-EG"/>
        </w:rPr>
        <w:t xml:space="preserve"> </w:t>
      </w:r>
      <w:r>
        <w:rPr>
          <w:rFonts w:ascii="Simplified Arabic" w:eastAsiaTheme="minorHAnsi" w:hAnsi="Simplified Arabic" w:cs="Simplified Arabic" w:hint="cs"/>
          <w:sz w:val="28"/>
          <w:szCs w:val="28"/>
          <w:rtl/>
          <w:lang w:bidi="ar-EG"/>
        </w:rPr>
        <w:lastRenderedPageBreak/>
        <w:t xml:space="preserve">التي تكتظ بها بعض الشركات العامة </w:t>
      </w:r>
      <w:r w:rsidRPr="00AF35FA">
        <w:rPr>
          <w:rFonts w:ascii="Simplified Arabic" w:eastAsiaTheme="minorHAnsi" w:hAnsi="Simplified Arabic" w:cs="Simplified Arabic" w:hint="cs"/>
          <w:sz w:val="28"/>
          <w:szCs w:val="28"/>
          <w:rtl/>
          <w:lang w:bidi="ar-EG"/>
        </w:rPr>
        <w:t>والتي</w:t>
      </w:r>
      <w:r w:rsidRPr="00AF35FA">
        <w:rPr>
          <w:rFonts w:ascii="Simplified Arabic" w:eastAsiaTheme="minorHAnsi" w:hAnsi="Simplified Arabic" w:cs="Simplified Arabic"/>
          <w:sz w:val="28"/>
          <w:szCs w:val="28"/>
          <w:rtl/>
          <w:lang w:bidi="ar-EG"/>
        </w:rPr>
        <w:t xml:space="preserve"> </w:t>
      </w:r>
      <w:r>
        <w:rPr>
          <w:rFonts w:ascii="Simplified Arabic" w:eastAsiaTheme="minorHAnsi" w:hAnsi="Simplified Arabic" w:cs="Simplified Arabic" w:hint="cs"/>
          <w:sz w:val="28"/>
          <w:szCs w:val="28"/>
          <w:rtl/>
          <w:lang w:bidi="ar-EG"/>
        </w:rPr>
        <w:t>تؤدي</w:t>
      </w:r>
      <w:r w:rsidRPr="00AF35FA">
        <w:rPr>
          <w:rFonts w:ascii="Simplified Arabic" w:eastAsiaTheme="minorHAnsi" w:hAnsi="Simplified Arabic" w:cs="Simplified Arabic"/>
          <w:sz w:val="28"/>
          <w:szCs w:val="28"/>
          <w:rtl/>
          <w:lang w:bidi="ar-EG"/>
        </w:rPr>
        <w:t xml:space="preserve"> الى ار</w:t>
      </w:r>
      <w:r w:rsidRPr="00AF35FA">
        <w:rPr>
          <w:rFonts w:ascii="Simplified Arabic" w:eastAsiaTheme="minorHAnsi" w:hAnsi="Simplified Arabic" w:cs="Simplified Arabic"/>
          <w:sz w:val="28"/>
          <w:szCs w:val="28"/>
          <w:rtl/>
          <w:lang w:bidi="ar-EG"/>
        </w:rPr>
        <w:t xml:space="preserve">تفاع </w:t>
      </w:r>
      <w:r w:rsidRPr="00AF35FA">
        <w:rPr>
          <w:rFonts w:ascii="Simplified Arabic" w:eastAsiaTheme="minorHAnsi" w:hAnsi="Simplified Arabic" w:cs="Simplified Arabic" w:hint="cs"/>
          <w:sz w:val="28"/>
          <w:szCs w:val="28"/>
          <w:rtl/>
          <w:lang w:bidi="ar-EG"/>
        </w:rPr>
        <w:t>إجمالي</w:t>
      </w:r>
      <w:r w:rsidRPr="00AF35FA">
        <w:rPr>
          <w:rFonts w:ascii="Simplified Arabic" w:eastAsiaTheme="minorHAnsi" w:hAnsi="Simplified Arabic" w:cs="Simplified Arabic"/>
          <w:sz w:val="28"/>
          <w:szCs w:val="28"/>
          <w:rtl/>
          <w:lang w:bidi="ar-EG"/>
        </w:rPr>
        <w:t xml:space="preserve"> تكلفة الأجور دون وجود عائد </w:t>
      </w:r>
      <w:r w:rsidRPr="00AF35FA">
        <w:rPr>
          <w:rFonts w:ascii="Simplified Arabic" w:eastAsiaTheme="minorHAnsi" w:hAnsi="Simplified Arabic" w:cs="Simplified Arabic" w:hint="cs"/>
          <w:sz w:val="28"/>
          <w:szCs w:val="28"/>
          <w:rtl/>
          <w:lang w:bidi="ar-EG"/>
        </w:rPr>
        <w:t>حقيقي</w:t>
      </w:r>
      <w:r w:rsidRPr="00AF35FA">
        <w:rPr>
          <w:rFonts w:ascii="Simplified Arabic" w:eastAsiaTheme="minorHAnsi" w:hAnsi="Simplified Arabic" w:cs="Simplified Arabic"/>
          <w:sz w:val="28"/>
          <w:szCs w:val="28"/>
          <w:rtl/>
          <w:lang w:bidi="ar-EG"/>
        </w:rPr>
        <w:t xml:space="preserve"> </w:t>
      </w:r>
      <w:r>
        <w:rPr>
          <w:rFonts w:ascii="Simplified Arabic" w:eastAsiaTheme="minorHAnsi" w:hAnsi="Simplified Arabic" w:cs="Simplified Arabic" w:hint="cs"/>
          <w:sz w:val="28"/>
          <w:szCs w:val="28"/>
          <w:rtl/>
          <w:lang w:bidi="ar-EG"/>
        </w:rPr>
        <w:t>، وقد تقوم غيرها من الشركات بشراء أصول جديدة أو تعيين موظفين جدد دون استغلال المتاح بأماكن أخرى  نتيجة ضعف</w:t>
      </w:r>
      <w:r w:rsidRPr="00AF35FA">
        <w:rPr>
          <w:rFonts w:ascii="Simplified Arabic" w:eastAsiaTheme="minorHAnsi" w:hAnsi="Simplified Arabic" w:cs="Simplified Arabic"/>
          <w:sz w:val="28"/>
          <w:szCs w:val="28"/>
          <w:rtl/>
          <w:lang w:bidi="ar-EG"/>
        </w:rPr>
        <w:t xml:space="preserve"> إدارة هذه الأصول</w:t>
      </w:r>
      <w:r>
        <w:rPr>
          <w:rFonts w:ascii="Simplified Arabic" w:eastAsiaTheme="minorHAnsi" w:hAnsi="Simplified Arabic" w:cs="Simplified Arabic" w:hint="cs"/>
          <w:sz w:val="28"/>
          <w:szCs w:val="28"/>
          <w:rtl/>
          <w:lang w:bidi="ar-EG"/>
        </w:rPr>
        <w:t xml:space="preserve"> وعدم وجود قواعد بيانات لرصدها و</w:t>
      </w:r>
      <w:r w:rsidRPr="00AF35FA">
        <w:rPr>
          <w:rFonts w:ascii="Simplified Arabic" w:eastAsiaTheme="minorHAnsi" w:hAnsi="Simplified Arabic" w:cs="Simplified Arabic"/>
          <w:sz w:val="28"/>
          <w:szCs w:val="28"/>
          <w:rtl/>
          <w:lang w:bidi="ar-EG"/>
        </w:rPr>
        <w:t>إدار</w:t>
      </w:r>
      <w:r>
        <w:rPr>
          <w:rFonts w:ascii="Simplified Arabic" w:eastAsiaTheme="minorHAnsi" w:hAnsi="Simplified Arabic" w:cs="Simplified Arabic" w:hint="cs"/>
          <w:sz w:val="28"/>
          <w:szCs w:val="28"/>
          <w:rtl/>
          <w:lang w:bidi="ar-EG"/>
        </w:rPr>
        <w:t>تها.</w:t>
      </w:r>
    </w:p>
    <w:bookmarkEnd w:id="302"/>
    <w:p w14:paraId="3499E9AF" w14:textId="77777777" w:rsidR="00C268A2" w:rsidRDefault="00F62C8E" w:rsidP="00C268A2">
      <w:pPr>
        <w:bidi/>
        <w:ind w:left="-2" w:right="3"/>
        <w:rPr>
          <w:highlight w:val="magenta"/>
          <w:rtl/>
        </w:rPr>
      </w:pPr>
      <w:r w:rsidRPr="0044611F">
        <w:rPr>
          <w:rFonts w:ascii="Simplified Arabic" w:hAnsi="Simplified Arabic" w:cs="Simplified Arabic"/>
          <w:color w:val="000000" w:themeColor="text1"/>
          <w:sz w:val="28"/>
          <w:szCs w:val="28"/>
          <w:rtl/>
          <w:lang w:bidi="ar-EG"/>
        </w:rPr>
        <w:t xml:space="preserve">في ماليزيا </w:t>
      </w:r>
      <w:r w:rsidRPr="0044611F">
        <w:rPr>
          <w:rFonts w:ascii="Simplified Arabic" w:hAnsi="Simplified Arabic" w:cs="Simplified Arabic"/>
          <w:color w:val="000000" w:themeColor="text1"/>
          <w:sz w:val="28"/>
          <w:szCs w:val="28"/>
          <w:lang w:bidi="ar-EG"/>
        </w:rPr>
        <w:t xml:space="preserve"> </w:t>
      </w:r>
      <w:r w:rsidRPr="0044611F">
        <w:rPr>
          <w:rFonts w:ascii="Simplified Arabic" w:hAnsi="Simplified Arabic" w:cs="Simplified Arabic"/>
          <w:color w:val="000000" w:themeColor="text1"/>
          <w:sz w:val="28"/>
          <w:szCs w:val="28"/>
          <w:rtl/>
          <w:lang w:bidi="ar-EG"/>
        </w:rPr>
        <w:t xml:space="preserve">تقوم الحكومة بمبادرات لزيادة </w:t>
      </w:r>
      <w:r w:rsidRPr="0044611F">
        <w:rPr>
          <w:rFonts w:ascii="Simplified Arabic" w:hAnsi="Simplified Arabic" w:cs="Simplified Arabic"/>
          <w:color w:val="000000" w:themeColor="text1"/>
          <w:sz w:val="28"/>
          <w:szCs w:val="28"/>
          <w:rtl/>
          <w:lang w:bidi="ar-EG"/>
        </w:rPr>
        <w:t xml:space="preserve">فاعلية الإنفاق العام ، حيث يتم إزالة الحدود التقليدية بين المنظمات وإتاحة الموارد غير المستغلة في منظمة للاستغلال من قبل المنظمات الأخرى بطريقة مثمرة وخلاقة. على سبيل المثال ،منذ عام  2009وحتى 2016 وفرت التدريبات العسكرية الشرطية المشتركة 700 مليون رينجيت </w:t>
      </w:r>
      <w:r w:rsidRPr="0044611F">
        <w:rPr>
          <w:rFonts w:ascii="Simplified Arabic" w:hAnsi="Simplified Arabic" w:cs="Simplified Arabic"/>
          <w:color w:val="000000" w:themeColor="text1"/>
          <w:sz w:val="28"/>
          <w:szCs w:val="28"/>
          <w:rtl/>
          <w:lang w:bidi="ar-EG"/>
        </w:rPr>
        <w:t>ماليزي، و أدى إعادة نشر ضباط الشرطة المكتبيين إلى أعمال الدوريات إلى توفير1.3 مليار رينجيت ماليزي، و أدى افتتاح 15 مركزًا للتحول الحضري إلى توفير 1.5 مليار رينغيت ماليزي من خلال الجمع بين موارد الإدارات وتقديم الخدمات الحكومية العامة في مكان واحد مثل الخدم</w:t>
      </w:r>
      <w:r w:rsidRPr="0044611F">
        <w:rPr>
          <w:rFonts w:ascii="Simplified Arabic" w:hAnsi="Simplified Arabic" w:cs="Simplified Arabic"/>
          <w:color w:val="000000" w:themeColor="text1"/>
          <w:sz w:val="28"/>
          <w:szCs w:val="28"/>
          <w:rtl/>
          <w:lang w:bidi="ar-EG"/>
        </w:rPr>
        <w:t>ات صحية و خدمات الأمن و خدمات التعليم والتدريب والتوظيف و الخدمات المالية وخدمات تطوير وريادة الأعمال وخدمات المرافق... الخ. لا تقتصر المبادرات على الوكالات الحكومية، ففي الوقت الحاضر ، هناك 90 مبادرة نفذتها أكثر من 80 وزارة ووكالة بالإضافة إلى العديد من ا</w:t>
      </w:r>
      <w:r w:rsidRPr="0044611F">
        <w:rPr>
          <w:rFonts w:ascii="Simplified Arabic" w:hAnsi="Simplified Arabic" w:cs="Simplified Arabic"/>
          <w:color w:val="000000" w:themeColor="text1"/>
          <w:sz w:val="28"/>
          <w:szCs w:val="28"/>
          <w:rtl/>
          <w:lang w:bidi="ar-EG"/>
        </w:rPr>
        <w:t>لمنظمات غير الحكومية والشركاء المجتمعيين</w:t>
      </w:r>
      <w:r w:rsidR="00D82B6B">
        <w:rPr>
          <w:rFonts w:ascii="Simplified Arabic" w:hAnsi="Simplified Arabic" w:cs="Simplified Arabic"/>
          <w:color w:val="000000" w:themeColor="text1"/>
          <w:sz w:val="28"/>
          <w:szCs w:val="28"/>
          <w:lang w:bidi="ar-EG"/>
        </w:rPr>
        <w:t>(Government of Malaysia</w:t>
      </w:r>
      <w:r w:rsidR="006C3996">
        <w:rPr>
          <w:rFonts w:ascii="Simplified Arabic" w:hAnsi="Simplified Arabic" w:cs="Simplified Arabic"/>
          <w:color w:val="000000" w:themeColor="text1"/>
          <w:sz w:val="28"/>
          <w:szCs w:val="28"/>
          <w:lang w:bidi="ar-EG"/>
        </w:rPr>
        <w:t>, 2017</w:t>
      </w:r>
      <w:r w:rsidR="00D82B6B">
        <w:rPr>
          <w:rFonts w:ascii="Simplified Arabic" w:hAnsi="Simplified Arabic" w:cs="Simplified Arabic"/>
          <w:color w:val="000000" w:themeColor="text1"/>
          <w:sz w:val="28"/>
          <w:szCs w:val="28"/>
          <w:lang w:bidi="ar-EG"/>
        </w:rPr>
        <w:t>)</w:t>
      </w:r>
      <w:r>
        <w:rPr>
          <w:sz w:val="28"/>
          <w:vertAlign w:val="superscript"/>
          <w:rtl/>
        </w:rPr>
        <w:footnoteReference w:id="213"/>
      </w:r>
    </w:p>
    <w:p w14:paraId="0FA6BA97" w14:textId="77777777" w:rsidR="00C268A2" w:rsidRDefault="00F62C8E" w:rsidP="00C268A2">
      <w:pPr>
        <w:bidi/>
        <w:ind w:left="-2" w:right="3"/>
        <w:rPr>
          <w:rFonts w:ascii="Simplified Arabic" w:hAnsi="Simplified Arabic" w:cs="Simplified Arabic"/>
          <w:color w:val="000000" w:themeColor="text1"/>
          <w:sz w:val="28"/>
          <w:szCs w:val="28"/>
          <w:rtl/>
          <w:lang w:bidi="ar-EG"/>
        </w:rPr>
      </w:pPr>
      <w:r w:rsidRPr="00E90E5B">
        <w:rPr>
          <w:rFonts w:ascii="Simplified Arabic" w:hAnsi="Simplified Arabic" w:cs="Simplified Arabic" w:hint="cs"/>
          <w:sz w:val="28"/>
          <w:szCs w:val="28"/>
          <w:rtl/>
        </w:rPr>
        <w:t xml:space="preserve">لدى تايوان إدارة لأملاك الدولة </w:t>
      </w:r>
      <w:r w:rsidRPr="00E90E5B">
        <w:rPr>
          <w:rFonts w:ascii="Simplified Arabic" w:hAnsi="Simplified Arabic" w:cs="Simplified Arabic"/>
          <w:sz w:val="28"/>
          <w:szCs w:val="28"/>
        </w:rPr>
        <w:t xml:space="preserve">the National Property Administration </w:t>
      </w:r>
      <w:r>
        <w:rPr>
          <w:rFonts w:ascii="Simplified Arabic" w:hAnsi="Simplified Arabic" w:cs="Simplified Arabic" w:hint="cs"/>
          <w:sz w:val="28"/>
          <w:szCs w:val="28"/>
          <w:rtl/>
        </w:rPr>
        <w:t xml:space="preserve"> </w:t>
      </w:r>
      <w:r w:rsidRPr="00E90E5B">
        <w:rPr>
          <w:rFonts w:ascii="Simplified Arabic" w:hAnsi="Simplified Arabic" w:cs="Simplified Arabic" w:hint="cs"/>
          <w:sz w:val="28"/>
          <w:szCs w:val="28"/>
          <w:rtl/>
        </w:rPr>
        <w:t xml:space="preserve">تابعة لوزير المالية </w:t>
      </w:r>
      <w:r w:rsidRPr="00E90E5B">
        <w:rPr>
          <w:rFonts w:ascii="Simplified Arabic" w:hAnsi="Simplified Arabic" w:cs="Simplified Arabic"/>
          <w:sz w:val="28"/>
          <w:szCs w:val="28"/>
          <w:rtl/>
        </w:rPr>
        <w:t>تد</w:t>
      </w:r>
      <w:r w:rsidRPr="00E90E5B">
        <w:rPr>
          <w:rFonts w:ascii="Simplified Arabic" w:hAnsi="Simplified Arabic" w:cs="Simplified Arabic" w:hint="cs"/>
          <w:sz w:val="28"/>
          <w:szCs w:val="28"/>
          <w:rtl/>
        </w:rPr>
        <w:t>ي</w:t>
      </w:r>
      <w:r w:rsidRPr="00E90E5B">
        <w:rPr>
          <w:rFonts w:ascii="Simplified Arabic" w:hAnsi="Simplified Arabic" w:cs="Simplified Arabic"/>
          <w:sz w:val="28"/>
          <w:szCs w:val="28"/>
          <w:rtl/>
        </w:rPr>
        <w:t>ر أكثر من 2.2 مليون هكتار من الأراضي بقيمة 5.4 تريليون دولار تايواني جديد</w:t>
      </w:r>
      <w:r>
        <w:rPr>
          <w:rFonts w:ascii="Simplified Arabic" w:hAnsi="Simplified Arabic" w:cs="Simplified Arabic" w:hint="cs"/>
          <w:sz w:val="28"/>
          <w:szCs w:val="28"/>
          <w:rtl/>
        </w:rPr>
        <w:t>.</w:t>
      </w:r>
      <w:r w:rsidRPr="00E90E5B">
        <w:rPr>
          <w:rFonts w:ascii="Simplified Arabic" w:hAnsi="Simplified Arabic" w:cs="Simplified Arabic"/>
          <w:sz w:val="28"/>
          <w:szCs w:val="28"/>
          <w:rtl/>
        </w:rPr>
        <w:t xml:space="preserve"> يتم </w:t>
      </w:r>
      <w:r w:rsidRPr="00E90E5B">
        <w:rPr>
          <w:rFonts w:ascii="Simplified Arabic" w:hAnsi="Simplified Arabic" w:cs="Simplified Arabic" w:hint="cs"/>
          <w:sz w:val="28"/>
          <w:szCs w:val="28"/>
          <w:rtl/>
        </w:rPr>
        <w:t>ا</w:t>
      </w:r>
      <w:r w:rsidRPr="00E90E5B">
        <w:rPr>
          <w:rFonts w:ascii="Simplified Arabic" w:hAnsi="Simplified Arabic" w:cs="Simplified Arabic"/>
          <w:sz w:val="28"/>
          <w:szCs w:val="28"/>
          <w:rtl/>
        </w:rPr>
        <w:t xml:space="preserve">لتأكد من </w:t>
      </w:r>
      <w:r w:rsidRPr="00E90E5B">
        <w:rPr>
          <w:rFonts w:ascii="Simplified Arabic" w:hAnsi="Simplified Arabic" w:cs="Simplified Arabic" w:hint="cs"/>
          <w:sz w:val="28"/>
          <w:szCs w:val="28"/>
          <w:rtl/>
        </w:rPr>
        <w:t>كف</w:t>
      </w:r>
      <w:r w:rsidRPr="00E90E5B">
        <w:rPr>
          <w:rFonts w:ascii="Simplified Arabic" w:hAnsi="Simplified Arabic" w:cs="Simplified Arabic" w:hint="cs"/>
          <w:sz w:val="28"/>
          <w:szCs w:val="28"/>
          <w:rtl/>
        </w:rPr>
        <w:t>اءة الاستخدام الاقتصادي</w:t>
      </w:r>
      <w:r>
        <w:rPr>
          <w:rFonts w:ascii="Simplified Arabic" w:hAnsi="Simplified Arabic" w:cs="Simplified Arabic" w:hint="cs"/>
          <w:sz w:val="28"/>
          <w:szCs w:val="28"/>
          <w:rtl/>
        </w:rPr>
        <w:t xml:space="preserve"> لأملاك الدولة</w:t>
      </w:r>
      <w:r w:rsidRPr="00E90E5B">
        <w:rPr>
          <w:rFonts w:ascii="Simplified Arabic" w:hAnsi="Simplified Arabic" w:cs="Simplified Arabic" w:hint="cs"/>
          <w:sz w:val="28"/>
          <w:szCs w:val="28"/>
          <w:rtl/>
        </w:rPr>
        <w:t xml:space="preserve"> وتحويل </w:t>
      </w:r>
      <w:r w:rsidRPr="00E90E5B">
        <w:rPr>
          <w:rFonts w:ascii="Simplified Arabic" w:hAnsi="Simplified Arabic" w:cs="Simplified Arabic"/>
          <w:sz w:val="28"/>
          <w:szCs w:val="28"/>
          <w:rtl/>
        </w:rPr>
        <w:t>الأر</w:t>
      </w:r>
      <w:r>
        <w:rPr>
          <w:rFonts w:ascii="Simplified Arabic" w:hAnsi="Simplified Arabic" w:cs="Simplified Arabic" w:hint="cs"/>
          <w:sz w:val="28"/>
          <w:szCs w:val="28"/>
          <w:rtl/>
        </w:rPr>
        <w:t>ا</w:t>
      </w:r>
      <w:r w:rsidRPr="00E90E5B">
        <w:rPr>
          <w:rFonts w:ascii="Simplified Arabic" w:hAnsi="Simplified Arabic" w:cs="Simplified Arabic"/>
          <w:sz w:val="28"/>
          <w:szCs w:val="28"/>
          <w:rtl/>
        </w:rPr>
        <w:t>ض</w:t>
      </w:r>
      <w:r>
        <w:rPr>
          <w:rFonts w:ascii="Simplified Arabic" w:hAnsi="Simplified Arabic" w:cs="Simplified Arabic" w:hint="cs"/>
          <w:sz w:val="28"/>
          <w:szCs w:val="28"/>
          <w:rtl/>
        </w:rPr>
        <w:t>ي</w:t>
      </w:r>
      <w:r w:rsidRPr="00E90E5B">
        <w:rPr>
          <w:rFonts w:ascii="Simplified Arabic" w:hAnsi="Simplified Arabic" w:cs="Simplified Arabic" w:hint="cs"/>
          <w:sz w:val="28"/>
          <w:szCs w:val="28"/>
          <w:rtl/>
        </w:rPr>
        <w:t xml:space="preserve"> والعقارات</w:t>
      </w:r>
      <w:r w:rsidRPr="00E90E5B">
        <w:rPr>
          <w:rFonts w:ascii="Simplified Arabic" w:hAnsi="Simplified Arabic" w:cs="Simplified Arabic"/>
          <w:sz w:val="28"/>
          <w:szCs w:val="28"/>
          <w:rtl/>
        </w:rPr>
        <w:t xml:space="preserve"> المعطلة أو غير المستغلة إلى </w:t>
      </w:r>
      <w:r w:rsidRPr="00E90E5B">
        <w:rPr>
          <w:rFonts w:ascii="Simplified Arabic" w:hAnsi="Simplified Arabic" w:cs="Simplified Arabic" w:hint="cs"/>
          <w:sz w:val="28"/>
          <w:szCs w:val="28"/>
          <w:rtl/>
        </w:rPr>
        <w:t xml:space="preserve">استخدام آخر أو تحويلها إلى </w:t>
      </w:r>
      <w:r w:rsidRPr="00E90E5B">
        <w:rPr>
          <w:rFonts w:ascii="Simplified Arabic" w:hAnsi="Simplified Arabic" w:cs="Simplified Arabic"/>
          <w:sz w:val="28"/>
          <w:szCs w:val="28"/>
          <w:rtl/>
        </w:rPr>
        <w:t xml:space="preserve">ممتلكات </w:t>
      </w:r>
      <w:r w:rsidRPr="00E90E5B">
        <w:rPr>
          <w:rFonts w:ascii="Simplified Arabic" w:hAnsi="Simplified Arabic" w:cs="Simplified Arabic" w:hint="cs"/>
          <w:sz w:val="28"/>
          <w:szCs w:val="28"/>
          <w:rtl/>
        </w:rPr>
        <w:t xml:space="preserve">خاصة. </w:t>
      </w:r>
      <w:r w:rsidRPr="00E90E5B">
        <w:rPr>
          <w:rFonts w:ascii="Simplified Arabic" w:hAnsi="Simplified Arabic" w:cs="Simplified Arabic"/>
          <w:sz w:val="28"/>
          <w:szCs w:val="28"/>
          <w:rtl/>
        </w:rPr>
        <w:t xml:space="preserve">في عام 2019 ، وصلت عائدات تفعيل الممتلكات العامة الوطنية إلى 41.914 مليار دولار تايواني جديد ، </w:t>
      </w:r>
      <w:r w:rsidRPr="00E90E5B">
        <w:rPr>
          <w:rFonts w:ascii="Simplified Arabic" w:hAnsi="Simplified Arabic" w:cs="Simplified Arabic" w:hint="cs"/>
          <w:sz w:val="28"/>
          <w:szCs w:val="28"/>
          <w:rtl/>
        </w:rPr>
        <w:t>و</w:t>
      </w:r>
      <w:r w:rsidRPr="00E90E5B">
        <w:rPr>
          <w:rFonts w:ascii="Simplified Arabic" w:hAnsi="Simplified Arabic" w:cs="Simplified Arabic"/>
          <w:sz w:val="28"/>
          <w:szCs w:val="28"/>
          <w:rtl/>
        </w:rPr>
        <w:t xml:space="preserve"> تم جرد ما مجموعه 60448 قطعة أرض محتلة بشكل غير قانوني ، وتم تسوية ما مجموعه 47219 قطعة أرض محتلة بشكل غير قانوني و 70 وحدة سكنية مشغولة بشكل غير قانوني ، ودفع شاغلو المبنى غير القانونيين مبلغ 977.85 مليون دولار تايواني جديد كتعويض عن الاستخدام غير القانون</w:t>
      </w:r>
      <w:r w:rsidRPr="00E90E5B">
        <w:rPr>
          <w:rFonts w:ascii="Simplified Arabic" w:hAnsi="Simplified Arabic" w:cs="Simplified Arabic"/>
          <w:sz w:val="28"/>
          <w:szCs w:val="28"/>
          <w:rtl/>
        </w:rPr>
        <w:t>ي</w:t>
      </w:r>
      <w:r w:rsidRPr="00451F49">
        <w:rPr>
          <w:rFonts w:ascii="Sakkal Majalla" w:hAnsi="Sakkal Majalla" w:cs="Sakkal Majalla"/>
          <w:color w:val="000000" w:themeColor="text1"/>
          <w:sz w:val="28"/>
          <w:szCs w:val="28"/>
          <w:rtl/>
          <w:lang w:bidi="ar-EG"/>
        </w:rPr>
        <w:t xml:space="preserve">. </w:t>
      </w:r>
    </w:p>
    <w:p w14:paraId="0A50E86F" w14:textId="77777777" w:rsidR="00C268A2" w:rsidRDefault="00F62C8E" w:rsidP="001F5E72">
      <w:pPr>
        <w:bidi/>
        <w:rPr>
          <w:rFonts w:ascii="Simplified Arabic" w:hAnsi="Simplified Arabic" w:cs="Simplified Arabic"/>
          <w:color w:val="000000" w:themeColor="text1"/>
          <w:sz w:val="28"/>
          <w:szCs w:val="28"/>
          <w:rtl/>
          <w:lang w:bidi="ar-EG"/>
        </w:rPr>
      </w:pPr>
      <w:r w:rsidRPr="00060019">
        <w:rPr>
          <w:rFonts w:ascii="Simplified Arabic" w:hAnsi="Simplified Arabic" w:cs="Simplified Arabic" w:hint="cs"/>
          <w:color w:val="000000" w:themeColor="text1"/>
          <w:sz w:val="28"/>
          <w:szCs w:val="28"/>
          <w:rtl/>
          <w:lang w:bidi="ar-EG"/>
        </w:rPr>
        <w:t xml:space="preserve">وفي تايوان </w:t>
      </w:r>
      <w:r w:rsidRPr="00060019">
        <w:rPr>
          <w:rFonts w:ascii="Simplified Arabic" w:hAnsi="Simplified Arabic" w:cs="Simplified Arabic"/>
          <w:color w:val="000000" w:themeColor="text1"/>
          <w:sz w:val="28"/>
          <w:szCs w:val="28"/>
          <w:rtl/>
          <w:lang w:bidi="ar-EG"/>
        </w:rPr>
        <w:t xml:space="preserve">كانت المدخرات الحكومية </w:t>
      </w:r>
      <w:r w:rsidRPr="00060019">
        <w:rPr>
          <w:rFonts w:ascii="Simplified Arabic" w:hAnsi="Simplified Arabic" w:cs="Simplified Arabic" w:hint="cs"/>
          <w:color w:val="000000" w:themeColor="text1"/>
          <w:sz w:val="28"/>
          <w:szCs w:val="28"/>
          <w:rtl/>
          <w:lang w:bidi="ar-EG"/>
        </w:rPr>
        <w:t>(</w:t>
      </w:r>
      <w:r w:rsidRPr="00060019">
        <w:rPr>
          <w:rFonts w:ascii="Simplified Arabic" w:hAnsi="Simplified Arabic" w:cs="Simplified Arabic"/>
          <w:color w:val="000000" w:themeColor="text1"/>
          <w:sz w:val="28"/>
          <w:szCs w:val="28"/>
          <w:rtl/>
          <w:lang w:bidi="ar-EG"/>
        </w:rPr>
        <w:t xml:space="preserve">إيرادات الحساب الجاري للحكومة مطروحًا منها نفقات الحساب الجاري) إيجابية </w:t>
      </w:r>
      <w:r w:rsidRPr="00060019">
        <w:rPr>
          <w:rFonts w:ascii="Simplified Arabic" w:hAnsi="Simplified Arabic" w:cs="Simplified Arabic" w:hint="cs"/>
          <w:color w:val="000000" w:themeColor="text1"/>
          <w:sz w:val="28"/>
          <w:szCs w:val="28"/>
          <w:rtl/>
          <w:lang w:bidi="ar-EG"/>
        </w:rPr>
        <w:t>ومثلت</w:t>
      </w:r>
      <w:r w:rsidRPr="00060019">
        <w:rPr>
          <w:rFonts w:ascii="Simplified Arabic" w:hAnsi="Simplified Arabic" w:cs="Simplified Arabic"/>
          <w:color w:val="000000" w:themeColor="text1"/>
          <w:sz w:val="28"/>
          <w:szCs w:val="28"/>
          <w:rtl/>
          <w:lang w:bidi="ar-EG"/>
        </w:rPr>
        <w:t xml:space="preserve"> جزءا كبيرا من إجمالي المدخرات، </w:t>
      </w:r>
      <w:r w:rsidRPr="00060019">
        <w:rPr>
          <w:rFonts w:ascii="Simplified Arabic" w:hAnsi="Simplified Arabic" w:cs="Simplified Arabic" w:hint="cs"/>
          <w:color w:val="000000" w:themeColor="text1"/>
          <w:sz w:val="28"/>
          <w:szCs w:val="28"/>
          <w:rtl/>
          <w:lang w:bidi="ar-EG"/>
        </w:rPr>
        <w:t>يزيد</w:t>
      </w:r>
      <w:r w:rsidRPr="00060019">
        <w:rPr>
          <w:rFonts w:ascii="Simplified Arabic" w:hAnsi="Simplified Arabic" w:cs="Simplified Arabic"/>
          <w:color w:val="000000" w:themeColor="text1"/>
          <w:sz w:val="28"/>
          <w:szCs w:val="28"/>
          <w:rtl/>
          <w:lang w:bidi="ar-EG"/>
        </w:rPr>
        <w:t xml:space="preserve"> دائما عن 30%، بل </w:t>
      </w:r>
      <w:r w:rsidRPr="00060019">
        <w:rPr>
          <w:rFonts w:ascii="Simplified Arabic" w:hAnsi="Simplified Arabic" w:cs="Simplified Arabic" w:hint="cs"/>
          <w:color w:val="000000" w:themeColor="text1"/>
          <w:sz w:val="28"/>
          <w:szCs w:val="28"/>
          <w:rtl/>
          <w:lang w:bidi="ar-EG"/>
        </w:rPr>
        <w:lastRenderedPageBreak/>
        <w:t>ي</w:t>
      </w:r>
      <w:r w:rsidRPr="00060019">
        <w:rPr>
          <w:rFonts w:ascii="Simplified Arabic" w:hAnsi="Simplified Arabic" w:cs="Simplified Arabic"/>
          <w:color w:val="000000" w:themeColor="text1"/>
          <w:sz w:val="28"/>
          <w:szCs w:val="28"/>
          <w:rtl/>
          <w:lang w:bidi="ar-EG"/>
        </w:rPr>
        <w:t>تجاوز 50% في بعض الحالات</w:t>
      </w:r>
      <w:r w:rsidRPr="00060019">
        <w:rPr>
          <w:rFonts w:ascii="Simplified Arabic" w:hAnsi="Simplified Arabic" w:cs="Simplified Arabic" w:hint="cs"/>
          <w:color w:val="000000" w:themeColor="text1"/>
          <w:sz w:val="28"/>
          <w:szCs w:val="28"/>
          <w:rtl/>
          <w:lang w:bidi="ar-EG"/>
        </w:rPr>
        <w:t xml:space="preserve"> بفضل</w:t>
      </w:r>
      <w:r w:rsidRPr="00060019">
        <w:rPr>
          <w:rFonts w:ascii="Simplified Arabic" w:hAnsi="Simplified Arabic" w:cs="Simplified Arabic"/>
          <w:color w:val="000000" w:themeColor="text1"/>
          <w:sz w:val="28"/>
          <w:szCs w:val="28"/>
          <w:rtl/>
          <w:lang w:bidi="ar-EG"/>
        </w:rPr>
        <w:t xml:space="preserve"> </w:t>
      </w:r>
      <w:r w:rsidRPr="00060019">
        <w:rPr>
          <w:rFonts w:ascii="Simplified Arabic" w:hAnsi="Simplified Arabic" w:cs="Simplified Arabic" w:hint="cs"/>
          <w:color w:val="000000" w:themeColor="text1"/>
          <w:sz w:val="28"/>
          <w:szCs w:val="28"/>
          <w:rtl/>
          <w:lang w:bidi="ar-EG"/>
        </w:rPr>
        <w:t>ال</w:t>
      </w:r>
      <w:r w:rsidRPr="00060019">
        <w:rPr>
          <w:rFonts w:ascii="Simplified Arabic" w:hAnsi="Simplified Arabic" w:cs="Simplified Arabic"/>
          <w:color w:val="000000" w:themeColor="text1"/>
          <w:sz w:val="28"/>
          <w:szCs w:val="28"/>
          <w:rtl/>
          <w:lang w:bidi="ar-EG"/>
        </w:rPr>
        <w:t>مساعدات أمريكية</w:t>
      </w:r>
      <w:r w:rsidRPr="00060019">
        <w:rPr>
          <w:rFonts w:ascii="Simplified Arabic" w:hAnsi="Simplified Arabic" w:cs="Simplified Arabic" w:hint="cs"/>
          <w:color w:val="000000" w:themeColor="text1"/>
          <w:sz w:val="28"/>
          <w:szCs w:val="28"/>
          <w:rtl/>
          <w:lang w:bidi="ar-EG"/>
        </w:rPr>
        <w:t xml:space="preserve"> و</w:t>
      </w:r>
      <w:r w:rsidRPr="009112E3">
        <w:rPr>
          <w:rFonts w:ascii="Simplified Arabic" w:hAnsi="Simplified Arabic" w:cs="Simplified Arabic"/>
          <w:sz w:val="28"/>
          <w:szCs w:val="28"/>
          <w:rtl/>
        </w:rPr>
        <w:t xml:space="preserve"> </w:t>
      </w:r>
      <w:r>
        <w:rPr>
          <w:rFonts w:ascii="Simplified Arabic" w:hAnsi="Simplified Arabic" w:cs="Simplified Arabic" w:hint="cs"/>
          <w:sz w:val="28"/>
          <w:szCs w:val="28"/>
          <w:rtl/>
        </w:rPr>
        <w:t>بفضل</w:t>
      </w:r>
      <w:r w:rsidRPr="00EF24EB">
        <w:rPr>
          <w:rFonts w:ascii="Simplified Arabic" w:hAnsi="Simplified Arabic" w:cs="Simplified Arabic"/>
          <w:sz w:val="28"/>
          <w:szCs w:val="28"/>
          <w:rtl/>
        </w:rPr>
        <w:t xml:space="preserve"> الأرباح الاحتكارية </w:t>
      </w:r>
      <w:r>
        <w:rPr>
          <w:rFonts w:ascii="Simplified Arabic" w:hAnsi="Simplified Arabic" w:cs="Simplified Arabic" w:hint="cs"/>
          <w:sz w:val="28"/>
          <w:szCs w:val="28"/>
          <w:rtl/>
        </w:rPr>
        <w:t>و</w:t>
      </w:r>
      <w:r w:rsidRPr="00EF24EB">
        <w:rPr>
          <w:rFonts w:ascii="Simplified Arabic" w:hAnsi="Simplified Arabic" w:cs="Simplified Arabic"/>
          <w:sz w:val="28"/>
          <w:szCs w:val="28"/>
          <w:rtl/>
        </w:rPr>
        <w:t xml:space="preserve">زيادة الإنفاق للأغراض الإيجابية وتخفيض الإنفاق للأغراض السلبية </w:t>
      </w:r>
      <w:r>
        <w:rPr>
          <w:rFonts w:ascii="Simplified Arabic" w:hAnsi="Simplified Arabic" w:cs="Simplified Arabic" w:hint="cs"/>
          <w:sz w:val="28"/>
          <w:szCs w:val="28"/>
          <w:rtl/>
        </w:rPr>
        <w:t>و</w:t>
      </w:r>
      <w:r w:rsidRPr="00EF24EB">
        <w:rPr>
          <w:rFonts w:ascii="Simplified Arabic" w:hAnsi="Simplified Arabic" w:cs="Simplified Arabic"/>
          <w:sz w:val="28"/>
          <w:szCs w:val="28"/>
          <w:rtl/>
        </w:rPr>
        <w:t>الحفاظ على ميزانية متوازنة</w:t>
      </w:r>
      <w:r>
        <w:rPr>
          <w:rFonts w:ascii="Simplified Arabic" w:hAnsi="Simplified Arabic" w:cs="Simplified Arabic" w:hint="cs"/>
          <w:sz w:val="28"/>
          <w:szCs w:val="28"/>
          <w:rtl/>
        </w:rPr>
        <w:t>.</w:t>
      </w:r>
      <w:r w:rsidRPr="00EF24EB">
        <w:rPr>
          <w:rFonts w:ascii="Simplified Arabic" w:hAnsi="Simplified Arabic" w:cs="Simplified Arabic"/>
          <w:sz w:val="28"/>
          <w:szCs w:val="28"/>
          <w:rtl/>
        </w:rPr>
        <w:t xml:space="preserve"> </w:t>
      </w:r>
      <w:r>
        <w:rPr>
          <w:rFonts w:ascii="Simplified Arabic" w:hAnsi="Simplified Arabic" w:cs="Simplified Arabic" w:hint="cs"/>
          <w:sz w:val="28"/>
          <w:szCs w:val="28"/>
          <w:rtl/>
        </w:rPr>
        <w:t>مكن الفائض الحكومة  من ا</w:t>
      </w:r>
      <w:r w:rsidRPr="00060019">
        <w:rPr>
          <w:rFonts w:ascii="Simplified Arabic" w:hAnsi="Simplified Arabic" w:cs="Simplified Arabic"/>
          <w:color w:val="000000" w:themeColor="text1"/>
          <w:sz w:val="28"/>
          <w:szCs w:val="28"/>
          <w:rtl/>
          <w:lang w:bidi="ar-EG"/>
        </w:rPr>
        <w:t xml:space="preserve">لاستثمار </w:t>
      </w:r>
      <w:r w:rsidRPr="00060019">
        <w:rPr>
          <w:rFonts w:ascii="Simplified Arabic" w:hAnsi="Simplified Arabic" w:cs="Simplified Arabic" w:hint="cs"/>
          <w:color w:val="000000" w:themeColor="text1"/>
          <w:sz w:val="28"/>
          <w:szCs w:val="28"/>
          <w:rtl/>
          <w:lang w:bidi="ar-EG"/>
        </w:rPr>
        <w:t>في</w:t>
      </w:r>
      <w:r w:rsidRPr="00060019">
        <w:rPr>
          <w:rFonts w:ascii="Simplified Arabic" w:hAnsi="Simplified Arabic" w:cs="Simplified Arabic"/>
          <w:color w:val="000000" w:themeColor="text1"/>
          <w:sz w:val="28"/>
          <w:szCs w:val="28"/>
          <w:rtl/>
          <w:lang w:bidi="ar-EG"/>
        </w:rPr>
        <w:t xml:space="preserve"> بناء البنية التحتية والصناعات الثقيلة ، مثل توليد الطاقة النووية ، البتروكيماويات ، والصلب</w:t>
      </w:r>
      <w:r w:rsidRPr="00060019">
        <w:rPr>
          <w:rFonts w:ascii="Simplified Arabic" w:hAnsi="Simplified Arabic" w:cs="Simplified Arabic" w:hint="cs"/>
          <w:color w:val="000000" w:themeColor="text1"/>
          <w:sz w:val="28"/>
          <w:szCs w:val="28"/>
          <w:rtl/>
          <w:lang w:bidi="ar-EG"/>
        </w:rPr>
        <w:t>.</w:t>
      </w:r>
      <w:r w:rsidRPr="00060019">
        <w:rPr>
          <w:rFonts w:ascii="Simplified Arabic" w:hAnsi="Simplified Arabic" w:cs="Simplified Arabic"/>
          <w:color w:val="000000" w:themeColor="text1"/>
          <w:sz w:val="28"/>
          <w:szCs w:val="28"/>
          <w:rtl/>
          <w:lang w:bidi="ar-EG"/>
        </w:rPr>
        <w:t xml:space="preserve"> لم يكن ارتفاع م</w:t>
      </w:r>
      <w:r w:rsidRPr="00060019">
        <w:rPr>
          <w:rFonts w:ascii="Simplified Arabic" w:hAnsi="Simplified Arabic" w:cs="Simplified Arabic"/>
          <w:color w:val="000000" w:themeColor="text1"/>
          <w:sz w:val="28"/>
          <w:szCs w:val="28"/>
          <w:rtl/>
          <w:lang w:bidi="ar-EG"/>
        </w:rPr>
        <w:t>عدل المدخرات الحكومية ناتجًا عن الضرائب الباهظة ، ولكن بسبب الاستهلاك الحكومي المقيِّد للغاية.</w:t>
      </w:r>
      <w:r w:rsidR="006C3996">
        <w:rPr>
          <w:rFonts w:ascii="Simplified Arabic" w:hAnsi="Simplified Arabic" w:cs="Simplified Arabic"/>
          <w:color w:val="000000" w:themeColor="text1"/>
          <w:sz w:val="28"/>
          <w:szCs w:val="28"/>
          <w:lang w:bidi="ar-EG"/>
        </w:rPr>
        <w:t xml:space="preserve"> </w:t>
      </w:r>
      <w:r w:rsidRPr="00060019">
        <w:rPr>
          <w:rFonts w:ascii="Simplified Arabic" w:hAnsi="Simplified Arabic" w:cs="Simplified Arabic" w:hint="cs"/>
          <w:color w:val="000000" w:themeColor="text1"/>
          <w:sz w:val="28"/>
          <w:szCs w:val="28"/>
          <w:rtl/>
          <w:lang w:bidi="ar-EG"/>
        </w:rPr>
        <w:t>بلغ إجمالي نسبة الدخل الضريبي 12.3% فقط من الناتج المحلي الإجمالي</w:t>
      </w:r>
      <w:r w:rsidRPr="00060019">
        <w:rPr>
          <w:rFonts w:ascii="Simplified Arabic" w:hAnsi="Simplified Arabic" w:cs="Simplified Arabic"/>
          <w:color w:val="000000" w:themeColor="text1"/>
          <w:sz w:val="28"/>
          <w:szCs w:val="28"/>
          <w:lang w:bidi="ar-EG"/>
        </w:rPr>
        <w:t xml:space="preserve"> </w:t>
      </w:r>
      <w:r w:rsidRPr="00060019">
        <w:rPr>
          <w:rFonts w:ascii="Simplified Arabic" w:hAnsi="Simplified Arabic" w:cs="Simplified Arabic" w:hint="cs"/>
          <w:color w:val="000000" w:themeColor="text1"/>
          <w:sz w:val="28"/>
          <w:szCs w:val="28"/>
          <w:rtl/>
          <w:lang w:bidi="ar-EG"/>
        </w:rPr>
        <w:t xml:space="preserve">وهي نسبة ضئيلة جدا إذا قورنت بالمتوسط في دول منظمة التعاون الاقتصادي والتنمية البالغ 34.3% </w:t>
      </w:r>
      <w:r w:rsidRPr="00060019">
        <w:rPr>
          <w:rFonts w:ascii="Simplified Arabic" w:hAnsi="Simplified Arabic" w:cs="Simplified Arabic" w:hint="cs"/>
          <w:color w:val="000000" w:themeColor="text1"/>
          <w:sz w:val="28"/>
          <w:szCs w:val="28"/>
          <w:rtl/>
          <w:lang w:bidi="ar-EG"/>
        </w:rPr>
        <w:t>خلال عام 2019</w:t>
      </w:r>
      <w:r>
        <w:rPr>
          <w:rFonts w:ascii="Simplified Arabic" w:hAnsi="Simplified Arabic" w:cs="Simplified Arabic" w:hint="cs"/>
          <w:color w:val="000000" w:themeColor="text1"/>
          <w:sz w:val="28"/>
          <w:szCs w:val="28"/>
          <w:rtl/>
          <w:lang w:bidi="ar-EG"/>
        </w:rPr>
        <w:t>، وبالرغم من ذلك حققت إيرادات الحكومة التايوانية فائضا عن مصروفاتها بلغ 3.1، 20.2 مليار دولار تايواني جديد في أعوام 2018،2019 على التوالي.</w:t>
      </w:r>
    </w:p>
    <w:p w14:paraId="5CF198EE" w14:textId="77777777" w:rsidR="00C268A2" w:rsidRPr="009112E3" w:rsidRDefault="00F62C8E" w:rsidP="00F62C8E">
      <w:pPr>
        <w:pStyle w:val="ListParagraph"/>
        <w:numPr>
          <w:ilvl w:val="0"/>
          <w:numId w:val="54"/>
        </w:numPr>
        <w:bidi/>
        <w:rPr>
          <w:rFonts w:ascii="Sakkal Majalla" w:eastAsia="Times New Roman" w:hAnsi="Sakkal Majalla" w:cs="PT Bold Heading"/>
          <w:color w:val="000000" w:themeColor="text1"/>
          <w:sz w:val="24"/>
          <w:szCs w:val="24"/>
          <w:rtl/>
          <w:lang w:bidi="ar-EG"/>
        </w:rPr>
      </w:pPr>
      <w:r w:rsidRPr="009112E3">
        <w:rPr>
          <w:rFonts w:ascii="Sakkal Majalla" w:eastAsia="Times New Roman" w:hAnsi="Sakkal Majalla" w:cs="PT Bold Heading" w:hint="cs"/>
          <w:color w:val="000000" w:themeColor="text1"/>
          <w:sz w:val="24"/>
          <w:szCs w:val="24"/>
          <w:rtl/>
          <w:lang w:bidi="ar-EG"/>
        </w:rPr>
        <w:t>تحو</w:t>
      </w:r>
      <w:r>
        <w:rPr>
          <w:rFonts w:ascii="Sakkal Majalla" w:eastAsia="Times New Roman" w:hAnsi="Sakkal Majalla" w:cs="PT Bold Heading" w:hint="cs"/>
          <w:color w:val="000000" w:themeColor="text1"/>
          <w:sz w:val="24"/>
          <w:szCs w:val="24"/>
          <w:rtl/>
          <w:lang w:bidi="ar-EG"/>
        </w:rPr>
        <w:t>ي</w:t>
      </w:r>
      <w:r w:rsidRPr="009112E3">
        <w:rPr>
          <w:rFonts w:ascii="Sakkal Majalla" w:eastAsia="Times New Roman" w:hAnsi="Sakkal Majalla" w:cs="PT Bold Heading" w:hint="cs"/>
          <w:color w:val="000000" w:themeColor="text1"/>
          <w:sz w:val="24"/>
          <w:szCs w:val="24"/>
          <w:rtl/>
          <w:lang w:bidi="ar-EG"/>
        </w:rPr>
        <w:t xml:space="preserve">ل الفائض للقطاعات </w:t>
      </w:r>
      <w:r>
        <w:rPr>
          <w:rFonts w:ascii="Sakkal Majalla" w:eastAsia="Times New Roman" w:hAnsi="Sakkal Majalla" w:cs="PT Bold Heading" w:hint="cs"/>
          <w:color w:val="000000" w:themeColor="text1"/>
          <w:sz w:val="24"/>
          <w:szCs w:val="24"/>
          <w:rtl/>
          <w:lang w:bidi="ar-EG"/>
        </w:rPr>
        <w:t>الاستراتيجية مرتفعة القيمة المضافة</w:t>
      </w:r>
    </w:p>
    <w:p w14:paraId="3B84BB8D" w14:textId="77777777" w:rsidR="00C268A2" w:rsidRPr="0082431D" w:rsidRDefault="00F62C8E" w:rsidP="00C268A2">
      <w:pPr>
        <w:pStyle w:val="BodyText"/>
        <w:bidi/>
        <w:spacing w:before="126" w:line="249" w:lineRule="auto"/>
        <w:ind w:left="19" w:right="398"/>
        <w:rPr>
          <w:rFonts w:ascii="Simplified Arabic" w:eastAsiaTheme="minorHAnsi" w:hAnsi="Simplified Arabic" w:cs="Simplified Arabic"/>
          <w:sz w:val="28"/>
          <w:szCs w:val="28"/>
          <w:rtl/>
          <w:lang w:bidi="ar"/>
        </w:rPr>
      </w:pPr>
      <w:r w:rsidRPr="0082431D">
        <w:rPr>
          <w:rFonts w:ascii="Simplified Arabic" w:eastAsiaTheme="minorHAnsi" w:hAnsi="Simplified Arabic" w:cs="Simplified Arabic" w:hint="cs"/>
          <w:sz w:val="28"/>
          <w:szCs w:val="28"/>
          <w:rtl/>
          <w:lang w:bidi="ar"/>
        </w:rPr>
        <w:t>يفرض قانون الضرائب رقم 91 لسنة 2005 معدلات ضريب</w:t>
      </w:r>
      <w:r w:rsidRPr="0082431D">
        <w:rPr>
          <w:rFonts w:ascii="Simplified Arabic" w:eastAsiaTheme="minorHAnsi" w:hAnsi="Simplified Arabic" w:cs="Simplified Arabic" w:hint="cs"/>
          <w:sz w:val="28"/>
          <w:szCs w:val="28"/>
          <w:rtl/>
          <w:lang w:bidi="ar"/>
        </w:rPr>
        <w:t xml:space="preserve">ية متساوية </w:t>
      </w:r>
      <w:r w:rsidRPr="0082431D">
        <w:rPr>
          <w:rFonts w:ascii="Simplified Arabic" w:eastAsiaTheme="minorHAnsi" w:hAnsi="Simplified Arabic" w:cs="Simplified Arabic"/>
          <w:sz w:val="28"/>
          <w:szCs w:val="28"/>
          <w:rtl/>
          <w:lang w:bidi="ar"/>
        </w:rPr>
        <w:t>على جميع أن</w:t>
      </w:r>
      <w:r w:rsidRPr="0082431D">
        <w:rPr>
          <w:rFonts w:ascii="Simplified Arabic" w:eastAsiaTheme="minorHAnsi" w:hAnsi="Simplified Arabic" w:cs="Simplified Arabic" w:hint="cs"/>
          <w:sz w:val="28"/>
          <w:szCs w:val="28"/>
          <w:rtl/>
          <w:lang w:bidi="ar"/>
        </w:rPr>
        <w:t>و</w:t>
      </w:r>
      <w:r w:rsidRPr="0082431D">
        <w:rPr>
          <w:rFonts w:ascii="Simplified Arabic" w:eastAsiaTheme="minorHAnsi" w:hAnsi="Simplified Arabic" w:cs="Simplified Arabic"/>
          <w:sz w:val="28"/>
          <w:szCs w:val="28"/>
          <w:rtl/>
          <w:lang w:bidi="ar"/>
        </w:rPr>
        <w:t xml:space="preserve">اع الدخول ‏الخاصة بالشخص </w:t>
      </w:r>
      <w:r w:rsidRPr="0082431D">
        <w:rPr>
          <w:rFonts w:ascii="Simplified Arabic" w:eastAsiaTheme="minorHAnsi" w:hAnsi="Simplified Arabic" w:cs="Simplified Arabic" w:hint="cs"/>
          <w:sz w:val="28"/>
          <w:szCs w:val="28"/>
          <w:rtl/>
          <w:lang w:bidi="ar"/>
        </w:rPr>
        <w:t>الطبيعي</w:t>
      </w:r>
      <w:r w:rsidRPr="0082431D">
        <w:rPr>
          <w:rFonts w:ascii="Simplified Arabic" w:eastAsiaTheme="minorHAnsi" w:hAnsi="Simplified Arabic" w:cs="Simplified Arabic"/>
          <w:sz w:val="28"/>
          <w:szCs w:val="28"/>
          <w:rtl/>
          <w:lang w:bidi="ar"/>
        </w:rPr>
        <w:t xml:space="preserve"> </w:t>
      </w:r>
      <w:r w:rsidRPr="0082431D">
        <w:rPr>
          <w:rFonts w:ascii="Simplified Arabic" w:eastAsiaTheme="minorHAnsi" w:hAnsi="Simplified Arabic" w:cs="Simplified Arabic" w:hint="cs"/>
          <w:sz w:val="28"/>
          <w:szCs w:val="28"/>
          <w:rtl/>
          <w:lang w:bidi="ar"/>
        </w:rPr>
        <w:t>أيا</w:t>
      </w:r>
      <w:r w:rsidRPr="0082431D">
        <w:rPr>
          <w:rFonts w:ascii="Simplified Arabic" w:eastAsiaTheme="minorHAnsi" w:hAnsi="Simplified Arabic" w:cs="Simplified Arabic"/>
          <w:sz w:val="28"/>
          <w:szCs w:val="28"/>
          <w:rtl/>
          <w:lang w:bidi="ar"/>
        </w:rPr>
        <w:t xml:space="preserve"> كانت طبيعتها أو مصدرها دون </w:t>
      </w:r>
      <w:r w:rsidRPr="0082431D">
        <w:rPr>
          <w:rFonts w:ascii="Simplified Arabic" w:eastAsiaTheme="minorHAnsi" w:hAnsi="Simplified Arabic" w:cs="Simplified Arabic" w:hint="cs"/>
          <w:sz w:val="28"/>
          <w:szCs w:val="28"/>
          <w:rtl/>
          <w:lang w:bidi="ar"/>
        </w:rPr>
        <w:t>تمييز،</w:t>
      </w:r>
      <w:r w:rsidRPr="0082431D">
        <w:rPr>
          <w:rFonts w:ascii="Simplified Arabic" w:eastAsiaTheme="minorHAnsi" w:hAnsi="Simplified Arabic" w:cs="Simplified Arabic"/>
          <w:sz w:val="28"/>
          <w:szCs w:val="28"/>
          <w:rtl/>
          <w:lang w:bidi="ar"/>
        </w:rPr>
        <w:t xml:space="preserve"> سواء </w:t>
      </w:r>
      <w:r w:rsidRPr="0082431D">
        <w:rPr>
          <w:rFonts w:ascii="Simplified Arabic" w:eastAsiaTheme="minorHAnsi" w:hAnsi="Simplified Arabic" w:cs="Simplified Arabic" w:hint="cs"/>
          <w:sz w:val="28"/>
          <w:szCs w:val="28"/>
          <w:rtl/>
          <w:lang w:bidi="ar"/>
        </w:rPr>
        <w:t>كانت</w:t>
      </w:r>
      <w:r w:rsidRPr="0082431D">
        <w:rPr>
          <w:rFonts w:ascii="Simplified Arabic" w:eastAsiaTheme="minorHAnsi" w:hAnsi="Simplified Arabic" w:cs="Simplified Arabic"/>
          <w:sz w:val="28"/>
          <w:szCs w:val="28"/>
          <w:rtl/>
          <w:lang w:bidi="ar"/>
        </w:rPr>
        <w:t xml:space="preserve"> ناتجة من ثروات عقارية أو منقولة وسواء كانت</w:t>
      </w:r>
      <w:r w:rsidRPr="0082431D">
        <w:rPr>
          <w:rFonts w:ascii="Simplified Arabic" w:eastAsiaTheme="minorHAnsi" w:hAnsi="Simplified Arabic" w:cs="Simplified Arabic" w:hint="cs"/>
          <w:sz w:val="28"/>
          <w:szCs w:val="28"/>
          <w:rtl/>
          <w:lang w:bidi="ar"/>
        </w:rPr>
        <w:t xml:space="preserve"> </w:t>
      </w:r>
      <w:r w:rsidRPr="0082431D">
        <w:rPr>
          <w:rFonts w:ascii="Simplified Arabic" w:eastAsiaTheme="minorHAnsi" w:hAnsi="Simplified Arabic" w:cs="Simplified Arabic"/>
          <w:sz w:val="28"/>
          <w:szCs w:val="28"/>
          <w:rtl/>
          <w:lang w:bidi="ar"/>
        </w:rPr>
        <w:t xml:space="preserve">مستمدة من عمل أو رأس مال أو من اختلاط العمل ورأس </w:t>
      </w:r>
      <w:r w:rsidRPr="0082431D">
        <w:rPr>
          <w:rFonts w:ascii="Simplified Arabic" w:eastAsiaTheme="minorHAnsi" w:hAnsi="Simplified Arabic" w:cs="Simplified Arabic" w:hint="cs"/>
          <w:sz w:val="28"/>
          <w:szCs w:val="28"/>
          <w:rtl/>
          <w:lang w:bidi="ar"/>
        </w:rPr>
        <w:t>ال</w:t>
      </w:r>
      <w:r w:rsidRPr="0082431D">
        <w:rPr>
          <w:rFonts w:ascii="Simplified Arabic" w:eastAsiaTheme="minorHAnsi" w:hAnsi="Simplified Arabic" w:cs="Simplified Arabic"/>
          <w:sz w:val="28"/>
          <w:szCs w:val="28"/>
          <w:rtl/>
          <w:lang w:bidi="ar"/>
        </w:rPr>
        <w:t>مال مع</w:t>
      </w:r>
      <w:r w:rsidRPr="0082431D">
        <w:rPr>
          <w:rFonts w:ascii="Simplified Arabic" w:eastAsiaTheme="minorHAnsi" w:hAnsi="Simplified Arabic" w:cs="Simplified Arabic" w:hint="cs"/>
          <w:sz w:val="28"/>
          <w:szCs w:val="28"/>
          <w:rtl/>
          <w:lang w:bidi="ar"/>
        </w:rPr>
        <w:t>ا لذلك تسمى بالضريبة "الموحدة"، و</w:t>
      </w:r>
      <w:r>
        <w:rPr>
          <w:rFonts w:ascii="Simplified Arabic" w:eastAsiaTheme="minorHAnsi" w:hAnsi="Simplified Arabic" w:cs="Simplified Arabic" w:hint="cs"/>
          <w:sz w:val="28"/>
          <w:szCs w:val="28"/>
          <w:rtl/>
          <w:lang w:bidi="ar"/>
        </w:rPr>
        <w:t>ي</w:t>
      </w:r>
      <w:r w:rsidRPr="0082431D">
        <w:rPr>
          <w:rFonts w:ascii="Simplified Arabic" w:eastAsiaTheme="minorHAnsi" w:hAnsi="Simplified Arabic" w:cs="Simplified Arabic" w:hint="cs"/>
          <w:sz w:val="28"/>
          <w:szCs w:val="28"/>
          <w:rtl/>
          <w:lang w:bidi="ar"/>
        </w:rPr>
        <w:t xml:space="preserve">عتبر </w:t>
      </w:r>
      <w:r>
        <w:rPr>
          <w:rFonts w:ascii="Simplified Arabic" w:eastAsiaTheme="minorHAnsi" w:hAnsi="Simplified Arabic" w:cs="Simplified Arabic" w:hint="cs"/>
          <w:sz w:val="28"/>
          <w:szCs w:val="28"/>
          <w:rtl/>
          <w:lang w:bidi="ar"/>
        </w:rPr>
        <w:t xml:space="preserve">القانون </w:t>
      </w:r>
      <w:r w:rsidRPr="0082431D">
        <w:rPr>
          <w:rFonts w:ascii="Simplified Arabic" w:eastAsiaTheme="minorHAnsi" w:hAnsi="Simplified Arabic" w:cs="Simplified Arabic" w:hint="cs"/>
          <w:sz w:val="28"/>
          <w:szCs w:val="28"/>
          <w:rtl/>
          <w:lang w:bidi="ar"/>
        </w:rPr>
        <w:t>ذلك  نوعا من العدالة الضريبية. وكذلك لا يرتبط سعر الضريبة</w:t>
      </w:r>
      <w:r w:rsidR="00724C34">
        <w:rPr>
          <w:rFonts w:ascii="Simplified Arabic" w:eastAsiaTheme="minorHAnsi" w:hAnsi="Simplified Arabic" w:cs="Simplified Arabic" w:hint="cs"/>
          <w:sz w:val="28"/>
          <w:szCs w:val="28"/>
          <w:rtl/>
          <w:lang w:bidi="ar"/>
        </w:rPr>
        <w:t xml:space="preserve"> على الشركات</w:t>
      </w:r>
      <w:r w:rsidRPr="0082431D">
        <w:rPr>
          <w:rFonts w:ascii="Simplified Arabic" w:eastAsiaTheme="minorHAnsi" w:hAnsi="Simplified Arabic" w:cs="Simplified Arabic" w:hint="cs"/>
          <w:sz w:val="28"/>
          <w:szCs w:val="28"/>
          <w:rtl/>
          <w:lang w:bidi="ar"/>
        </w:rPr>
        <w:t xml:space="preserve"> </w:t>
      </w:r>
      <w:r>
        <w:rPr>
          <w:rFonts w:ascii="Simplified Arabic" w:eastAsiaTheme="minorHAnsi" w:hAnsi="Simplified Arabic" w:cs="Simplified Arabic" w:hint="cs"/>
          <w:sz w:val="28"/>
          <w:szCs w:val="28"/>
          <w:rtl/>
          <w:lang w:bidi="ar"/>
        </w:rPr>
        <w:t>بمجال</w:t>
      </w:r>
      <w:r w:rsidRPr="0082431D">
        <w:rPr>
          <w:rFonts w:ascii="Simplified Arabic" w:eastAsiaTheme="minorHAnsi" w:hAnsi="Simplified Arabic" w:cs="Simplified Arabic" w:hint="cs"/>
          <w:sz w:val="28"/>
          <w:szCs w:val="28"/>
          <w:rtl/>
          <w:lang w:bidi="ar"/>
        </w:rPr>
        <w:t xml:space="preserve"> الاستثمار.</w:t>
      </w:r>
    </w:p>
    <w:p w14:paraId="6E1BE8EF" w14:textId="77777777" w:rsidR="00C268A2" w:rsidRPr="0082431D" w:rsidRDefault="00F62C8E" w:rsidP="00C268A2">
      <w:pPr>
        <w:bidi/>
        <w:ind w:left="38" w:right="38"/>
        <w:rPr>
          <w:rFonts w:ascii="Simplified Arabic" w:hAnsi="Simplified Arabic" w:cs="Simplified Arabic"/>
          <w:sz w:val="28"/>
          <w:szCs w:val="28"/>
          <w:rtl/>
          <w:lang w:bidi="ar"/>
        </w:rPr>
      </w:pPr>
      <w:r w:rsidRPr="0082431D">
        <w:rPr>
          <w:rFonts w:ascii="Simplified Arabic" w:hAnsi="Simplified Arabic" w:cs="Simplified Arabic" w:hint="cs"/>
          <w:sz w:val="28"/>
          <w:szCs w:val="28"/>
          <w:rtl/>
          <w:lang w:bidi="ar"/>
        </w:rPr>
        <w:t xml:space="preserve">لكن تجارب الدول محل الدراسة تشير إلى التأثير الحكومي </w:t>
      </w:r>
      <w:r w:rsidRPr="00490F5B">
        <w:rPr>
          <w:rFonts w:ascii="Simplified Arabic" w:hAnsi="Simplified Arabic" w:cs="Simplified Arabic"/>
          <w:sz w:val="28"/>
          <w:szCs w:val="28"/>
          <w:rtl/>
          <w:lang w:bidi="ar"/>
        </w:rPr>
        <w:t>على اتجاه</w:t>
      </w:r>
      <w:r w:rsidRPr="00FC1EF4">
        <w:rPr>
          <w:rFonts w:ascii="Simplified Arabic" w:hAnsi="Simplified Arabic" w:cs="Simplified Arabic" w:hint="cs"/>
          <w:sz w:val="28"/>
          <w:szCs w:val="28"/>
          <w:rtl/>
          <w:lang w:bidi="ar"/>
        </w:rPr>
        <w:t xml:space="preserve"> </w:t>
      </w:r>
      <w:r w:rsidRPr="00490F5B">
        <w:rPr>
          <w:rFonts w:ascii="Simplified Arabic" w:hAnsi="Simplified Arabic" w:cs="Simplified Arabic"/>
          <w:sz w:val="28"/>
          <w:szCs w:val="28"/>
          <w:rtl/>
          <w:lang w:bidi="ar"/>
        </w:rPr>
        <w:t xml:space="preserve">الاستثمار </w:t>
      </w:r>
      <w:r>
        <w:rPr>
          <w:rFonts w:ascii="Simplified Arabic" w:hAnsi="Simplified Arabic" w:cs="Simplified Arabic" w:hint="cs"/>
          <w:sz w:val="28"/>
          <w:szCs w:val="28"/>
          <w:rtl/>
          <w:lang w:bidi="ar"/>
        </w:rPr>
        <w:t xml:space="preserve">والعمل </w:t>
      </w:r>
      <w:r w:rsidRPr="00490F5B">
        <w:rPr>
          <w:rFonts w:ascii="Simplified Arabic" w:hAnsi="Simplified Arabic" w:cs="Simplified Arabic"/>
          <w:sz w:val="28"/>
          <w:szCs w:val="28"/>
          <w:rtl/>
          <w:lang w:bidi="ar"/>
        </w:rPr>
        <w:t xml:space="preserve">من أجل تعزيز الأنشطة المفضلة وزيادة إنتاجية القطاعات </w:t>
      </w:r>
      <w:r w:rsidRPr="00490F5B">
        <w:rPr>
          <w:rFonts w:ascii="Simplified Arabic" w:hAnsi="Simplified Arabic" w:cs="Simplified Arabic" w:hint="cs"/>
          <w:sz w:val="28"/>
          <w:szCs w:val="28"/>
          <w:rtl/>
          <w:lang w:bidi="ar"/>
        </w:rPr>
        <w:t xml:space="preserve">الصناعية </w:t>
      </w:r>
      <w:r>
        <w:rPr>
          <w:rFonts w:ascii="Simplified Arabic" w:hAnsi="Simplified Arabic" w:cs="Simplified Arabic" w:hint="cs"/>
          <w:sz w:val="28"/>
          <w:szCs w:val="28"/>
          <w:rtl/>
          <w:lang w:bidi="ar"/>
        </w:rPr>
        <w:t xml:space="preserve">والتصديرية </w:t>
      </w:r>
      <w:r w:rsidRPr="00490F5B">
        <w:rPr>
          <w:rFonts w:ascii="Simplified Arabic" w:hAnsi="Simplified Arabic" w:cs="Simplified Arabic"/>
          <w:sz w:val="28"/>
          <w:szCs w:val="28"/>
          <w:rtl/>
          <w:lang w:bidi="ar"/>
        </w:rPr>
        <w:t>الهامة</w:t>
      </w:r>
      <w:r>
        <w:rPr>
          <w:rFonts w:ascii="Simplified Arabic" w:hAnsi="Simplified Arabic" w:cs="Simplified Arabic" w:hint="cs"/>
          <w:sz w:val="28"/>
          <w:szCs w:val="28"/>
          <w:rtl/>
          <w:lang w:bidi="ar"/>
        </w:rPr>
        <w:t xml:space="preserve"> </w:t>
      </w:r>
      <w:r w:rsidRPr="00490F5B">
        <w:rPr>
          <w:rFonts w:ascii="Simplified Arabic" w:hAnsi="Simplified Arabic" w:cs="Simplified Arabic" w:hint="cs"/>
          <w:sz w:val="28"/>
          <w:szCs w:val="28"/>
          <w:rtl/>
          <w:lang w:bidi="ar"/>
        </w:rPr>
        <w:t>و</w:t>
      </w:r>
      <w:r w:rsidRPr="00490F5B">
        <w:rPr>
          <w:rFonts w:ascii="Simplified Arabic" w:hAnsi="Simplified Arabic" w:cs="Simplified Arabic"/>
          <w:sz w:val="28"/>
          <w:szCs w:val="28"/>
          <w:rtl/>
          <w:lang w:bidi="ar"/>
        </w:rPr>
        <w:t>تثبيط ا</w:t>
      </w:r>
      <w:r w:rsidR="00724C34">
        <w:rPr>
          <w:rFonts w:ascii="Simplified Arabic" w:hAnsi="Simplified Arabic" w:cs="Simplified Arabic" w:hint="cs"/>
          <w:sz w:val="28"/>
          <w:szCs w:val="28"/>
          <w:rtl/>
          <w:lang w:bidi="ar"/>
        </w:rPr>
        <w:t>لا</w:t>
      </w:r>
      <w:r w:rsidRPr="00490F5B">
        <w:rPr>
          <w:rFonts w:ascii="Simplified Arabic" w:hAnsi="Simplified Arabic" w:cs="Simplified Arabic"/>
          <w:sz w:val="28"/>
          <w:szCs w:val="28"/>
          <w:rtl/>
          <w:lang w:bidi="ar"/>
        </w:rPr>
        <w:t>ستثمار</w:t>
      </w:r>
      <w:r w:rsidR="00724C34">
        <w:rPr>
          <w:rFonts w:ascii="Simplified Arabic" w:hAnsi="Simplified Arabic" w:cs="Simplified Arabic" w:hint="cs"/>
          <w:sz w:val="28"/>
          <w:szCs w:val="28"/>
          <w:rtl/>
          <w:lang w:bidi="ar"/>
        </w:rPr>
        <w:t xml:space="preserve"> و</w:t>
      </w:r>
      <w:r w:rsidRPr="00490F5B">
        <w:rPr>
          <w:rFonts w:ascii="Simplified Arabic" w:hAnsi="Simplified Arabic" w:cs="Simplified Arabic"/>
          <w:sz w:val="28"/>
          <w:szCs w:val="28"/>
          <w:rtl/>
          <w:lang w:bidi="ar"/>
        </w:rPr>
        <w:t>المضاربة في الأنشطة غير المنتجة</w:t>
      </w:r>
      <w:r>
        <w:rPr>
          <w:rFonts w:ascii="Simplified Arabic" w:hAnsi="Simplified Arabic" w:cs="Simplified Arabic" w:hint="cs"/>
          <w:sz w:val="28"/>
          <w:szCs w:val="28"/>
          <w:rtl/>
          <w:lang w:bidi="ar"/>
        </w:rPr>
        <w:t>. واستخدمت في ذلك أدوات سعر</w:t>
      </w:r>
      <w:r>
        <w:rPr>
          <w:rFonts w:ascii="Simplified Arabic" w:hAnsi="Simplified Arabic" w:cs="Simplified Arabic" w:hint="cs"/>
          <w:sz w:val="28"/>
          <w:szCs w:val="28"/>
          <w:rtl/>
        </w:rPr>
        <w:t xml:space="preserve"> الصرف المتعدد و الائتمان الموجه و</w:t>
      </w:r>
      <w:r w:rsidRPr="00E555A8">
        <w:rPr>
          <w:rFonts w:ascii="Simplified Arabic" w:hAnsi="Simplified Arabic" w:cs="Simplified Arabic"/>
          <w:sz w:val="28"/>
          <w:szCs w:val="28"/>
          <w:rtl/>
          <w:lang w:bidi="ar"/>
        </w:rPr>
        <w:t>تخفيض أسعار استخدام المنافع العامة بالنسبة للشركات الصناعية</w:t>
      </w:r>
      <w:r>
        <w:rPr>
          <w:rFonts w:ascii="Simplified Arabic" w:hAnsi="Simplified Arabic" w:cs="Simplified Arabic" w:hint="cs"/>
          <w:sz w:val="28"/>
          <w:szCs w:val="28"/>
          <w:rtl/>
          <w:lang w:bidi="ar"/>
        </w:rPr>
        <w:t xml:space="preserve"> و قمع النقابات العمالية من أجل تخفيض </w:t>
      </w:r>
      <w:r w:rsidRPr="00E555A8">
        <w:rPr>
          <w:rFonts w:ascii="Simplified Arabic" w:hAnsi="Simplified Arabic" w:cs="Simplified Arabic"/>
          <w:sz w:val="28"/>
          <w:szCs w:val="28"/>
          <w:rtl/>
          <w:lang w:bidi="ar"/>
        </w:rPr>
        <w:t xml:space="preserve">تكاليف الأجور </w:t>
      </w:r>
      <w:r>
        <w:rPr>
          <w:rFonts w:ascii="Simplified Arabic" w:hAnsi="Simplified Arabic" w:cs="Simplified Arabic" w:hint="cs"/>
          <w:sz w:val="28"/>
          <w:szCs w:val="28"/>
          <w:rtl/>
          <w:lang w:bidi="ar"/>
        </w:rPr>
        <w:t>و</w:t>
      </w:r>
      <w:r w:rsidRPr="00E555A8">
        <w:rPr>
          <w:rFonts w:ascii="Simplified Arabic" w:hAnsi="Simplified Arabic" w:cs="Simplified Arabic"/>
          <w:sz w:val="28"/>
          <w:szCs w:val="28"/>
          <w:rtl/>
          <w:lang w:bidi="ar"/>
        </w:rPr>
        <w:t>توفير قوة عاملة عالية الجود</w:t>
      </w:r>
      <w:r w:rsidRPr="00E555A8">
        <w:rPr>
          <w:rFonts w:ascii="Simplified Arabic" w:hAnsi="Simplified Arabic" w:cs="Simplified Arabic"/>
          <w:sz w:val="28"/>
          <w:szCs w:val="28"/>
          <w:rtl/>
          <w:lang w:bidi="ar"/>
        </w:rPr>
        <w:t>ة وطيعة</w:t>
      </w:r>
      <w:r>
        <w:rPr>
          <w:rFonts w:ascii="Simplified Arabic" w:hAnsi="Simplified Arabic" w:cs="Simplified Arabic" w:hint="cs"/>
          <w:sz w:val="28"/>
          <w:szCs w:val="28"/>
          <w:rtl/>
          <w:lang w:bidi="ar"/>
        </w:rPr>
        <w:t xml:space="preserve">، ومنح الدعم المباشر وغير المباشر للصادرات. كما استخدمت الدول محل الدراسة سلاح الضرائب لانتزاع </w:t>
      </w:r>
      <w:r w:rsidRPr="0082431D">
        <w:rPr>
          <w:rFonts w:ascii="Simplified Arabic" w:hAnsi="Simplified Arabic" w:cs="Simplified Arabic"/>
          <w:sz w:val="28"/>
          <w:szCs w:val="28"/>
          <w:rtl/>
          <w:lang w:bidi="ar"/>
        </w:rPr>
        <w:t>الفائض الزراعي وتوجيهه لتمويل التصنيع</w:t>
      </w:r>
      <w:r>
        <w:rPr>
          <w:rFonts w:ascii="Simplified Arabic" w:hAnsi="Simplified Arabic" w:cs="Simplified Arabic" w:hint="cs"/>
          <w:sz w:val="28"/>
          <w:szCs w:val="28"/>
          <w:rtl/>
          <w:lang w:bidi="ar"/>
        </w:rPr>
        <w:t>.</w:t>
      </w:r>
      <w:r w:rsidRPr="0082431D">
        <w:rPr>
          <w:rFonts w:ascii="Simplified Arabic" w:hAnsi="Simplified Arabic" w:cs="Simplified Arabic"/>
          <w:sz w:val="28"/>
          <w:szCs w:val="28"/>
          <w:rtl/>
          <w:lang w:bidi="ar"/>
        </w:rPr>
        <w:t xml:space="preserve"> </w:t>
      </w:r>
      <w:r>
        <w:rPr>
          <w:rFonts w:ascii="Simplified Arabic" w:hAnsi="Simplified Arabic" w:cs="Simplified Arabic" w:hint="cs"/>
          <w:sz w:val="28"/>
          <w:szCs w:val="28"/>
          <w:rtl/>
          <w:lang w:bidi="ar"/>
        </w:rPr>
        <w:t xml:space="preserve">على سبيل المثال، </w:t>
      </w:r>
      <w:r w:rsidRPr="0082431D">
        <w:rPr>
          <w:rFonts w:ascii="Simplified Arabic" w:hAnsi="Simplified Arabic" w:cs="Simplified Arabic"/>
          <w:sz w:val="28"/>
          <w:szCs w:val="28"/>
          <w:rtl/>
          <w:lang w:bidi="ar"/>
        </w:rPr>
        <w:t xml:space="preserve">جمعت حكومة تايوان عددا من الطرق الظاهرة وغير الظاهرة لتحقيق </w:t>
      </w:r>
      <w:r w:rsidRPr="0082431D">
        <w:rPr>
          <w:rFonts w:ascii="Simplified Arabic" w:hAnsi="Simplified Arabic" w:cs="Simplified Arabic" w:hint="cs"/>
          <w:sz w:val="28"/>
          <w:szCs w:val="28"/>
          <w:rtl/>
          <w:lang w:bidi="ar"/>
        </w:rPr>
        <w:t>تلك</w:t>
      </w:r>
      <w:r w:rsidRPr="0082431D">
        <w:rPr>
          <w:rFonts w:ascii="Simplified Arabic" w:hAnsi="Simplified Arabic" w:cs="Simplified Arabic"/>
          <w:sz w:val="28"/>
          <w:szCs w:val="28"/>
          <w:rtl/>
          <w:lang w:bidi="ar"/>
        </w:rPr>
        <w:t xml:space="preserve"> الغاية. كان من الوسائل الظاهرة تحص</w:t>
      </w:r>
      <w:r w:rsidRPr="0082431D">
        <w:rPr>
          <w:rFonts w:ascii="Simplified Arabic" w:hAnsi="Simplified Arabic" w:cs="Simplified Arabic"/>
          <w:sz w:val="28"/>
          <w:szCs w:val="28"/>
          <w:rtl/>
          <w:lang w:bidi="ar"/>
        </w:rPr>
        <w:t xml:space="preserve">يل ايجار الأراضي </w:t>
      </w:r>
      <w:r>
        <w:rPr>
          <w:rFonts w:ascii="Simplified Arabic" w:hAnsi="Simplified Arabic" w:cs="Simplified Arabic" w:hint="cs"/>
          <w:sz w:val="28"/>
          <w:szCs w:val="28"/>
          <w:rtl/>
          <w:lang w:bidi="ar"/>
        </w:rPr>
        <w:t xml:space="preserve">الزراعية </w:t>
      </w:r>
      <w:r w:rsidRPr="0082431D">
        <w:rPr>
          <w:rFonts w:ascii="Simplified Arabic" w:hAnsi="Simplified Arabic" w:cs="Simplified Arabic"/>
          <w:sz w:val="28"/>
          <w:szCs w:val="28"/>
          <w:rtl/>
          <w:lang w:bidi="ar"/>
        </w:rPr>
        <w:t xml:space="preserve">المملوكة للدولة في شكل عيني، </w:t>
      </w:r>
      <w:r w:rsidRPr="0082431D">
        <w:rPr>
          <w:rFonts w:ascii="Simplified Arabic" w:hAnsi="Simplified Arabic" w:cs="Simplified Arabic" w:hint="cs"/>
          <w:sz w:val="28"/>
          <w:szCs w:val="28"/>
          <w:rtl/>
          <w:lang w:bidi="ar"/>
        </w:rPr>
        <w:t xml:space="preserve">بخلاف </w:t>
      </w:r>
      <w:r w:rsidRPr="0082431D">
        <w:rPr>
          <w:rFonts w:ascii="Simplified Arabic" w:hAnsi="Simplified Arabic" w:cs="Simplified Arabic"/>
          <w:sz w:val="28"/>
          <w:szCs w:val="28"/>
          <w:rtl/>
          <w:lang w:bidi="ar"/>
        </w:rPr>
        <w:t xml:space="preserve">الضريبة العينية على الأراضي ، والتوريد الاجباري للمحاصيل بسعر يقل عن نصف سعر الجملة السوقي. أما الطرق غير الظاهرة  </w:t>
      </w:r>
      <w:r w:rsidRPr="0082431D">
        <w:rPr>
          <w:rFonts w:ascii="Simplified Arabic" w:hAnsi="Simplified Arabic" w:cs="Simplified Arabic" w:hint="cs"/>
          <w:sz w:val="28"/>
          <w:szCs w:val="28"/>
          <w:rtl/>
          <w:lang w:bidi="ar"/>
        </w:rPr>
        <w:t>فمنها</w:t>
      </w:r>
      <w:r w:rsidRPr="0082431D">
        <w:rPr>
          <w:rFonts w:ascii="Simplified Arabic" w:hAnsi="Simplified Arabic" w:cs="Simplified Arabic"/>
          <w:sz w:val="28"/>
          <w:szCs w:val="28"/>
          <w:rtl/>
          <w:lang w:bidi="ar"/>
        </w:rPr>
        <w:t xml:space="preserve"> نظام مقايضة سماد الأرز. </w:t>
      </w:r>
      <w:r>
        <w:rPr>
          <w:rFonts w:ascii="Simplified Arabic" w:hAnsi="Simplified Arabic" w:cs="Simplified Arabic" w:hint="cs"/>
          <w:sz w:val="28"/>
          <w:szCs w:val="28"/>
          <w:rtl/>
          <w:lang w:bidi="ar"/>
        </w:rPr>
        <w:t xml:space="preserve">حيث </w:t>
      </w:r>
      <w:r w:rsidRPr="0082431D">
        <w:rPr>
          <w:rFonts w:ascii="Simplified Arabic" w:hAnsi="Simplified Arabic" w:cs="Simplified Arabic" w:hint="cs"/>
          <w:sz w:val="28"/>
          <w:szCs w:val="28"/>
          <w:rtl/>
          <w:lang w:bidi="ar"/>
        </w:rPr>
        <w:t>احتكرت ا</w:t>
      </w:r>
      <w:r w:rsidRPr="0082431D">
        <w:rPr>
          <w:rFonts w:ascii="Simplified Arabic" w:hAnsi="Simplified Arabic" w:cs="Simplified Arabic"/>
          <w:sz w:val="28"/>
          <w:szCs w:val="28"/>
          <w:rtl/>
          <w:lang w:bidi="ar"/>
        </w:rPr>
        <w:t xml:space="preserve">لحكومة </w:t>
      </w:r>
      <w:r w:rsidRPr="0082431D">
        <w:rPr>
          <w:rFonts w:ascii="Simplified Arabic" w:hAnsi="Simplified Arabic" w:cs="Simplified Arabic" w:hint="cs"/>
          <w:sz w:val="28"/>
          <w:szCs w:val="28"/>
          <w:rtl/>
          <w:lang w:bidi="ar"/>
        </w:rPr>
        <w:t>ا</w:t>
      </w:r>
      <w:r w:rsidRPr="0082431D">
        <w:rPr>
          <w:rFonts w:ascii="Simplified Arabic" w:hAnsi="Simplified Arabic" w:cs="Simplified Arabic"/>
          <w:sz w:val="28"/>
          <w:szCs w:val="28"/>
          <w:rtl/>
          <w:lang w:bidi="ar"/>
        </w:rPr>
        <w:t>لأسمدة الكيماوية</w:t>
      </w:r>
      <w:r w:rsidRPr="0082431D">
        <w:rPr>
          <w:rFonts w:ascii="Simplified Arabic" w:hAnsi="Simplified Arabic" w:cs="Simplified Arabic" w:hint="cs"/>
          <w:sz w:val="28"/>
          <w:szCs w:val="28"/>
          <w:rtl/>
          <w:lang w:bidi="ar"/>
        </w:rPr>
        <w:t xml:space="preserve"> وتم </w:t>
      </w:r>
      <w:r w:rsidRPr="0082431D">
        <w:rPr>
          <w:rFonts w:ascii="Simplified Arabic" w:hAnsi="Simplified Arabic" w:cs="Simplified Arabic"/>
          <w:sz w:val="28"/>
          <w:szCs w:val="28"/>
          <w:rtl/>
          <w:lang w:bidi="ar"/>
        </w:rPr>
        <w:t xml:space="preserve">المغالاة </w:t>
      </w:r>
      <w:r w:rsidRPr="0082431D">
        <w:rPr>
          <w:rFonts w:ascii="Simplified Arabic" w:hAnsi="Simplified Arabic" w:cs="Simplified Arabic"/>
          <w:sz w:val="28"/>
          <w:szCs w:val="28"/>
          <w:rtl/>
          <w:lang w:bidi="ar"/>
        </w:rPr>
        <w:t xml:space="preserve">في سعرها </w:t>
      </w:r>
      <w:r w:rsidRPr="0082431D">
        <w:rPr>
          <w:rFonts w:ascii="Simplified Arabic" w:hAnsi="Simplified Arabic" w:cs="Simplified Arabic"/>
          <w:sz w:val="28"/>
          <w:szCs w:val="28"/>
          <w:rtl/>
          <w:lang w:bidi="ar"/>
        </w:rPr>
        <w:lastRenderedPageBreak/>
        <w:t>بما يتراوح بين 1.7 إلى 2.9 ضعف سعر استيرادها</w:t>
      </w:r>
      <w:r>
        <w:rPr>
          <w:rFonts w:ascii="Simplified Arabic" w:hAnsi="Simplified Arabic" w:cs="Simplified Arabic" w:hint="cs"/>
          <w:sz w:val="28"/>
          <w:szCs w:val="28"/>
          <w:rtl/>
          <w:lang w:bidi="ar"/>
        </w:rPr>
        <w:t>، لتقايضها</w:t>
      </w:r>
      <w:r w:rsidRPr="0082431D">
        <w:rPr>
          <w:rFonts w:ascii="Simplified Arabic" w:hAnsi="Simplified Arabic" w:cs="Simplified Arabic" w:hint="cs"/>
          <w:sz w:val="28"/>
          <w:szCs w:val="28"/>
          <w:rtl/>
          <w:lang w:bidi="ar"/>
        </w:rPr>
        <w:t xml:space="preserve"> مع </w:t>
      </w:r>
      <w:r w:rsidRPr="0082431D">
        <w:rPr>
          <w:rFonts w:ascii="Simplified Arabic" w:hAnsi="Simplified Arabic" w:cs="Simplified Arabic"/>
          <w:sz w:val="28"/>
          <w:szCs w:val="28"/>
          <w:rtl/>
          <w:lang w:bidi="ar"/>
        </w:rPr>
        <w:t xml:space="preserve">كميات الأرز أو الحبوب </w:t>
      </w:r>
      <w:r w:rsidRPr="0082431D">
        <w:rPr>
          <w:rFonts w:ascii="Simplified Arabic" w:hAnsi="Simplified Arabic" w:cs="Simplified Arabic" w:hint="cs"/>
          <w:sz w:val="28"/>
          <w:szCs w:val="28"/>
          <w:rtl/>
          <w:lang w:bidi="ar"/>
        </w:rPr>
        <w:t>التي بحوزة الفلاح و</w:t>
      </w:r>
      <w:r w:rsidRPr="0082431D">
        <w:rPr>
          <w:rFonts w:ascii="Simplified Arabic" w:hAnsi="Simplified Arabic" w:cs="Simplified Arabic"/>
          <w:sz w:val="28"/>
          <w:szCs w:val="28"/>
          <w:rtl/>
          <w:lang w:bidi="ar"/>
        </w:rPr>
        <w:t xml:space="preserve">التي تم بخس أسعارها </w:t>
      </w:r>
      <w:r>
        <w:rPr>
          <w:rFonts w:ascii="Simplified Arabic" w:hAnsi="Simplified Arabic" w:cs="Simplified Arabic" w:hint="cs"/>
          <w:sz w:val="28"/>
          <w:szCs w:val="28"/>
          <w:rtl/>
          <w:lang w:bidi="ar"/>
        </w:rPr>
        <w:t>إلى أقل من</w:t>
      </w:r>
      <w:r w:rsidRPr="0082431D">
        <w:rPr>
          <w:rFonts w:ascii="Simplified Arabic" w:hAnsi="Simplified Arabic" w:cs="Simplified Arabic"/>
          <w:sz w:val="28"/>
          <w:szCs w:val="28"/>
          <w:rtl/>
          <w:lang w:bidi="ar"/>
        </w:rPr>
        <w:t xml:space="preserve"> نصف السعر السوقي</w:t>
      </w:r>
      <w:r w:rsidRPr="0082431D">
        <w:rPr>
          <w:rFonts w:ascii="Simplified Arabic" w:hAnsi="Simplified Arabic" w:cs="Simplified Arabic" w:hint="cs"/>
          <w:sz w:val="28"/>
          <w:szCs w:val="28"/>
          <w:rtl/>
          <w:lang w:bidi="ar"/>
        </w:rPr>
        <w:t>.</w:t>
      </w:r>
      <w:r w:rsidRPr="0082431D">
        <w:rPr>
          <w:rFonts w:ascii="Simplified Arabic" w:hAnsi="Simplified Arabic" w:cs="Simplified Arabic"/>
          <w:sz w:val="28"/>
          <w:szCs w:val="28"/>
          <w:rtl/>
          <w:lang w:bidi="ar"/>
        </w:rPr>
        <w:t xml:space="preserve"> وهكذا اضطر المزارعون إلى دفع ثمن باهظ للغاية مقابل الأسمدة مما سمح للحكومة باستخراج رأس المال من ال</w:t>
      </w:r>
      <w:r w:rsidRPr="0082431D">
        <w:rPr>
          <w:rFonts w:ascii="Simplified Arabic" w:hAnsi="Simplified Arabic" w:cs="Simplified Arabic"/>
          <w:sz w:val="28"/>
          <w:szCs w:val="28"/>
          <w:rtl/>
          <w:lang w:bidi="ar"/>
        </w:rPr>
        <w:t>قطاع الزراعي</w:t>
      </w:r>
      <w:r>
        <w:rPr>
          <w:rFonts w:ascii="Simplified Arabic" w:hAnsi="Simplified Arabic" w:cs="Simplified Arabic" w:hint="cs"/>
          <w:sz w:val="28"/>
          <w:szCs w:val="28"/>
          <w:rtl/>
          <w:lang w:bidi="ar"/>
        </w:rPr>
        <w:t xml:space="preserve"> وتمويل انفاقها التنموي</w:t>
      </w:r>
      <w:r w:rsidRPr="0082431D">
        <w:rPr>
          <w:rFonts w:ascii="Simplified Arabic" w:hAnsi="Simplified Arabic" w:cs="Simplified Arabic"/>
          <w:sz w:val="28"/>
          <w:szCs w:val="28"/>
          <w:rtl/>
          <w:lang w:bidi="ar"/>
        </w:rPr>
        <w:t xml:space="preserve">. </w:t>
      </w:r>
      <w:r>
        <w:rPr>
          <w:rFonts w:ascii="Simplified Arabic" w:hAnsi="Simplified Arabic" w:cs="Simplified Arabic" w:hint="cs"/>
          <w:sz w:val="28"/>
          <w:szCs w:val="28"/>
          <w:rtl/>
          <w:lang w:bidi="ar"/>
        </w:rPr>
        <w:t>لكن</w:t>
      </w:r>
      <w:r w:rsidRPr="0082431D">
        <w:rPr>
          <w:rFonts w:ascii="Simplified Arabic" w:hAnsi="Simplified Arabic" w:cs="Simplified Arabic"/>
          <w:sz w:val="28"/>
          <w:szCs w:val="28"/>
          <w:rtl/>
          <w:lang w:bidi="ar"/>
        </w:rPr>
        <w:t xml:space="preserve"> لم تتمادى الحكومة في حرمان المزارعين من ثمرة جهدهم ولم تحد بشكل كبير من مستوى معيشة المزارعين كما حدث في بلدان أخرى، بل إنها أضافت للقاعدة الزراعية </w:t>
      </w:r>
      <w:r>
        <w:rPr>
          <w:rFonts w:ascii="Simplified Arabic" w:hAnsi="Simplified Arabic" w:cs="Simplified Arabic" w:hint="cs"/>
          <w:sz w:val="28"/>
          <w:szCs w:val="28"/>
          <w:rtl/>
          <w:lang w:bidi="ar"/>
        </w:rPr>
        <w:t>م</w:t>
      </w:r>
      <w:r w:rsidRPr="0082431D">
        <w:rPr>
          <w:rFonts w:ascii="Simplified Arabic" w:hAnsi="Simplified Arabic" w:cs="Simplified Arabic"/>
          <w:sz w:val="28"/>
          <w:szCs w:val="28"/>
          <w:rtl/>
          <w:lang w:bidi="ar"/>
        </w:rPr>
        <w:t xml:space="preserve">ن خلال </w:t>
      </w:r>
      <w:r>
        <w:rPr>
          <w:rFonts w:ascii="Simplified Arabic" w:hAnsi="Simplified Arabic" w:cs="Simplified Arabic" w:hint="cs"/>
          <w:sz w:val="28"/>
          <w:szCs w:val="28"/>
          <w:rtl/>
          <w:lang w:bidi="ar"/>
        </w:rPr>
        <w:t>ال</w:t>
      </w:r>
      <w:r w:rsidRPr="0082431D">
        <w:rPr>
          <w:rFonts w:ascii="Simplified Arabic" w:hAnsi="Simplified Arabic" w:cs="Simplified Arabic"/>
          <w:sz w:val="28"/>
          <w:szCs w:val="28"/>
          <w:rtl/>
          <w:lang w:bidi="ar"/>
        </w:rPr>
        <w:t>استثمارات و</w:t>
      </w:r>
      <w:r>
        <w:rPr>
          <w:rFonts w:ascii="Simplified Arabic" w:hAnsi="Simplified Arabic" w:cs="Simplified Arabic" w:hint="cs"/>
          <w:sz w:val="28"/>
          <w:szCs w:val="28"/>
          <w:rtl/>
          <w:lang w:bidi="ar"/>
        </w:rPr>
        <w:t>ال</w:t>
      </w:r>
      <w:r w:rsidRPr="0082431D">
        <w:rPr>
          <w:rFonts w:ascii="Simplified Arabic" w:hAnsi="Simplified Arabic" w:cs="Simplified Arabic"/>
          <w:sz w:val="28"/>
          <w:szCs w:val="28"/>
          <w:rtl/>
          <w:lang w:bidi="ar"/>
        </w:rPr>
        <w:t xml:space="preserve">بحوث الزراعية </w:t>
      </w:r>
      <w:r>
        <w:rPr>
          <w:rFonts w:ascii="Simplified Arabic" w:hAnsi="Simplified Arabic" w:cs="Simplified Arabic" w:hint="cs"/>
          <w:sz w:val="28"/>
          <w:szCs w:val="28"/>
          <w:rtl/>
          <w:lang w:bidi="ar"/>
        </w:rPr>
        <w:t>وال</w:t>
      </w:r>
      <w:r w:rsidRPr="0082431D">
        <w:rPr>
          <w:rFonts w:ascii="Simplified Arabic" w:hAnsi="Simplified Arabic" w:cs="Simplified Arabic"/>
          <w:sz w:val="28"/>
          <w:szCs w:val="28"/>
          <w:rtl/>
          <w:lang w:bidi="ar"/>
        </w:rPr>
        <w:t xml:space="preserve">قروض </w:t>
      </w:r>
      <w:r>
        <w:rPr>
          <w:rFonts w:ascii="Simplified Arabic" w:hAnsi="Simplified Arabic" w:cs="Simplified Arabic" w:hint="cs"/>
          <w:sz w:val="28"/>
          <w:szCs w:val="28"/>
          <w:rtl/>
          <w:lang w:bidi="ar"/>
        </w:rPr>
        <w:t>ال</w:t>
      </w:r>
      <w:r w:rsidRPr="0082431D">
        <w:rPr>
          <w:rFonts w:ascii="Simplified Arabic" w:hAnsi="Simplified Arabic" w:cs="Simplified Arabic"/>
          <w:sz w:val="28"/>
          <w:szCs w:val="28"/>
          <w:rtl/>
          <w:lang w:bidi="ar"/>
        </w:rPr>
        <w:t>ميسرة للمزارعين.</w:t>
      </w:r>
    </w:p>
    <w:p w14:paraId="3FC41B6D" w14:textId="77777777" w:rsidR="00C268A2" w:rsidRDefault="00F62C8E" w:rsidP="00C268A2">
      <w:pPr>
        <w:pStyle w:val="BodyText"/>
        <w:bidi/>
        <w:spacing w:before="126" w:line="249" w:lineRule="auto"/>
        <w:ind w:right="398"/>
        <w:rPr>
          <w:rFonts w:ascii="Simplified Arabic" w:hAnsi="Simplified Arabic" w:cs="Simplified Arabic"/>
          <w:sz w:val="28"/>
          <w:szCs w:val="28"/>
          <w:rtl/>
          <w:lang w:bidi="ar"/>
        </w:rPr>
      </w:pPr>
      <w:r>
        <w:rPr>
          <w:rFonts w:ascii="Simplified Arabic" w:hAnsi="Simplified Arabic" w:cs="Simplified Arabic" w:hint="cs"/>
          <w:sz w:val="28"/>
          <w:szCs w:val="28"/>
          <w:rtl/>
        </w:rPr>
        <w:t>ولا يقصد الباحث استنساخ هذه الأساليب التي ر</w:t>
      </w:r>
      <w:r>
        <w:rPr>
          <w:rFonts w:ascii="Simplified Arabic" w:hAnsi="Simplified Arabic" w:cs="Simplified Arabic" w:hint="cs"/>
          <w:sz w:val="28"/>
          <w:szCs w:val="28"/>
          <w:rtl/>
        </w:rPr>
        <w:t xml:space="preserve">بما عفا عليها الزمن، لكن هناك مجال أكبر للتمييز الضريبي و </w:t>
      </w:r>
      <w:r w:rsidRPr="00767161">
        <w:rPr>
          <w:rFonts w:ascii="Simplified Arabic" w:hAnsi="Simplified Arabic" w:cs="Simplified Arabic" w:hint="cs"/>
          <w:sz w:val="28"/>
          <w:szCs w:val="28"/>
          <w:rtl/>
        </w:rPr>
        <w:t xml:space="preserve">فرض ضرائب </w:t>
      </w:r>
      <w:r>
        <w:rPr>
          <w:rFonts w:ascii="Simplified Arabic" w:hAnsi="Simplified Arabic" w:cs="Simplified Arabic" w:hint="cs"/>
          <w:sz w:val="28"/>
          <w:szCs w:val="28"/>
          <w:rtl/>
        </w:rPr>
        <w:t>أ</w:t>
      </w:r>
      <w:r w:rsidRPr="00767161">
        <w:rPr>
          <w:rFonts w:ascii="Simplified Arabic" w:hAnsi="Simplified Arabic" w:cs="Simplified Arabic" w:hint="cs"/>
          <w:sz w:val="28"/>
          <w:szCs w:val="28"/>
          <w:rtl/>
        </w:rPr>
        <w:t>على على النشاط التجاري والخدمي</w:t>
      </w:r>
      <w:r>
        <w:rPr>
          <w:rFonts w:ascii="Simplified Arabic" w:hAnsi="Simplified Arabic" w:cs="Simplified Arabic" w:hint="cs"/>
          <w:sz w:val="28"/>
          <w:szCs w:val="28"/>
          <w:rtl/>
        </w:rPr>
        <w:t xml:space="preserve"> التقليدي</w:t>
      </w:r>
      <w:r w:rsidRPr="00767161">
        <w:rPr>
          <w:rFonts w:ascii="Simplified Arabic" w:hAnsi="Simplified Arabic" w:cs="Simplified Arabic" w:hint="cs"/>
          <w:sz w:val="28"/>
          <w:szCs w:val="28"/>
          <w:rtl/>
        </w:rPr>
        <w:t xml:space="preserve"> وضرائب تصاعدية على القطاع الزراعي</w:t>
      </w:r>
      <w:r>
        <w:rPr>
          <w:rFonts w:ascii="Simplified Arabic" w:hAnsi="Simplified Arabic" w:cs="Simplified Arabic" w:hint="cs"/>
          <w:sz w:val="28"/>
          <w:szCs w:val="28"/>
          <w:rtl/>
        </w:rPr>
        <w:t xml:space="preserve"> لصالح قطاع الصناعات التحويلية والموجهة للتصدير.</w:t>
      </w:r>
      <w:r w:rsidRPr="00767161">
        <w:rPr>
          <w:rFonts w:ascii="Simplified Arabic" w:hAnsi="Simplified Arabic" w:cs="Simplified Arabic" w:hint="cs"/>
          <w:sz w:val="28"/>
          <w:szCs w:val="28"/>
          <w:rtl/>
        </w:rPr>
        <w:t xml:space="preserve"> </w:t>
      </w:r>
      <w:r>
        <w:rPr>
          <w:rFonts w:ascii="Simplified Arabic" w:hAnsi="Simplified Arabic" w:cs="Simplified Arabic" w:hint="cs"/>
          <w:sz w:val="28"/>
          <w:szCs w:val="28"/>
          <w:rtl/>
        </w:rPr>
        <w:t xml:space="preserve">فمن </w:t>
      </w:r>
      <w:r>
        <w:rPr>
          <w:rFonts w:ascii="Simplified Arabic" w:hAnsi="Simplified Arabic" w:cs="Simplified Arabic" w:hint="cs"/>
          <w:sz w:val="28"/>
          <w:szCs w:val="28"/>
          <w:rtl/>
          <w:lang w:bidi="ar"/>
        </w:rPr>
        <w:t>المعلوم أن فرض</w:t>
      </w:r>
      <w:r w:rsidRPr="00490F5B">
        <w:rPr>
          <w:rFonts w:ascii="Simplified Arabic" w:hAnsi="Simplified Arabic" w:cs="Simplified Arabic"/>
          <w:sz w:val="28"/>
          <w:szCs w:val="28"/>
          <w:rtl/>
          <w:lang w:bidi="ar"/>
        </w:rPr>
        <w:t xml:space="preserve"> ضريبة </w:t>
      </w:r>
      <w:r>
        <w:rPr>
          <w:rFonts w:ascii="Simplified Arabic" w:hAnsi="Simplified Arabic" w:cs="Simplified Arabic" w:hint="cs"/>
          <w:sz w:val="28"/>
          <w:szCs w:val="28"/>
          <w:rtl/>
          <w:lang w:bidi="ar"/>
        </w:rPr>
        <w:t>ثقيلة</w:t>
      </w:r>
      <w:r w:rsidRPr="00490F5B">
        <w:rPr>
          <w:rFonts w:ascii="Simplified Arabic" w:hAnsi="Simplified Arabic" w:cs="Simplified Arabic"/>
          <w:sz w:val="28"/>
          <w:szCs w:val="28"/>
          <w:rtl/>
          <w:lang w:bidi="ar"/>
        </w:rPr>
        <w:t xml:space="preserve"> على </w:t>
      </w:r>
      <w:r>
        <w:rPr>
          <w:rFonts w:ascii="Simplified Arabic" w:hAnsi="Simplified Arabic" w:cs="Simplified Arabic" w:hint="cs"/>
          <w:sz w:val="28"/>
          <w:szCs w:val="28"/>
          <w:rtl/>
          <w:lang w:bidi="ar"/>
        </w:rPr>
        <w:t xml:space="preserve">الأنشطة منخفضة القيمة المضافة </w:t>
      </w:r>
      <w:r w:rsidRPr="00490F5B">
        <w:rPr>
          <w:rFonts w:ascii="Simplified Arabic" w:hAnsi="Simplified Arabic" w:cs="Simplified Arabic"/>
          <w:sz w:val="28"/>
          <w:szCs w:val="28"/>
          <w:rtl/>
          <w:lang w:bidi="ar"/>
        </w:rPr>
        <w:t xml:space="preserve">وضريبة </w:t>
      </w:r>
      <w:r>
        <w:rPr>
          <w:rFonts w:ascii="Simplified Arabic" w:hAnsi="Simplified Arabic" w:cs="Simplified Arabic" w:hint="cs"/>
          <w:sz w:val="28"/>
          <w:szCs w:val="28"/>
          <w:rtl/>
          <w:lang w:bidi="ar"/>
        </w:rPr>
        <w:t>منخفضة</w:t>
      </w:r>
      <w:r w:rsidRPr="00490F5B">
        <w:rPr>
          <w:rFonts w:ascii="Simplified Arabic" w:hAnsi="Simplified Arabic" w:cs="Simplified Arabic"/>
          <w:sz w:val="28"/>
          <w:szCs w:val="28"/>
          <w:rtl/>
          <w:lang w:bidi="ar"/>
        </w:rPr>
        <w:t xml:space="preserve"> على </w:t>
      </w:r>
      <w:r>
        <w:rPr>
          <w:rFonts w:ascii="Simplified Arabic" w:hAnsi="Simplified Arabic" w:cs="Simplified Arabic" w:hint="cs"/>
          <w:sz w:val="28"/>
          <w:szCs w:val="28"/>
          <w:rtl/>
          <w:lang w:bidi="ar"/>
        </w:rPr>
        <w:t>الأنشطة مرتفعة القيمة المضافة</w:t>
      </w:r>
      <w:r w:rsidRPr="00490F5B">
        <w:rPr>
          <w:rFonts w:ascii="Simplified Arabic" w:hAnsi="Simplified Arabic" w:cs="Simplified Arabic"/>
          <w:sz w:val="28"/>
          <w:szCs w:val="28"/>
          <w:rtl/>
          <w:lang w:bidi="ar"/>
        </w:rPr>
        <w:t xml:space="preserve"> ستجعل </w:t>
      </w:r>
      <w:r>
        <w:rPr>
          <w:rFonts w:ascii="Simplified Arabic" w:hAnsi="Simplified Arabic" w:cs="Simplified Arabic" w:hint="cs"/>
          <w:sz w:val="28"/>
          <w:szCs w:val="28"/>
          <w:rtl/>
          <w:lang w:bidi="ar"/>
        </w:rPr>
        <w:t xml:space="preserve">المستثمرين  والعمال </w:t>
      </w:r>
      <w:r w:rsidRPr="00490F5B">
        <w:rPr>
          <w:rFonts w:ascii="Simplified Arabic" w:hAnsi="Simplified Arabic" w:cs="Simplified Arabic"/>
          <w:sz w:val="28"/>
          <w:szCs w:val="28"/>
          <w:rtl/>
          <w:lang w:bidi="ar"/>
        </w:rPr>
        <w:t xml:space="preserve">يغيرون اتجاههم </w:t>
      </w:r>
      <w:r>
        <w:rPr>
          <w:rFonts w:ascii="Simplified Arabic" w:hAnsi="Simplified Arabic" w:cs="Simplified Arabic" w:hint="cs"/>
          <w:sz w:val="28"/>
          <w:szCs w:val="28"/>
          <w:rtl/>
          <w:lang w:bidi="ar"/>
        </w:rPr>
        <w:t>صوب</w:t>
      </w:r>
      <w:r w:rsidRPr="00490F5B">
        <w:rPr>
          <w:rFonts w:ascii="Simplified Arabic" w:hAnsi="Simplified Arabic" w:cs="Simplified Arabic"/>
          <w:sz w:val="28"/>
          <w:szCs w:val="28"/>
          <w:rtl/>
          <w:lang w:bidi="ar"/>
        </w:rPr>
        <w:t xml:space="preserve"> ا</w:t>
      </w:r>
      <w:r>
        <w:rPr>
          <w:rFonts w:ascii="Simplified Arabic" w:hAnsi="Simplified Arabic" w:cs="Simplified Arabic" w:hint="cs"/>
          <w:sz w:val="28"/>
          <w:szCs w:val="28"/>
          <w:rtl/>
          <w:lang w:bidi="ar"/>
        </w:rPr>
        <w:t>لقطاع الصناعي وبذلك يحدث التحول الهيكلي المنشود.</w:t>
      </w:r>
    </w:p>
    <w:p w14:paraId="615CEF26" w14:textId="77777777" w:rsidR="009905E7" w:rsidRDefault="00F62C8E" w:rsidP="00F62C8E">
      <w:pPr>
        <w:pStyle w:val="ListParagraph"/>
        <w:numPr>
          <w:ilvl w:val="0"/>
          <w:numId w:val="54"/>
        </w:numPr>
        <w:bidi/>
        <w:rPr>
          <w:rFonts w:ascii="Sakkal Majalla" w:eastAsia="Times New Roman" w:hAnsi="Sakkal Majalla" w:cs="PT Bold Heading"/>
          <w:color w:val="000000" w:themeColor="text1"/>
          <w:sz w:val="24"/>
          <w:szCs w:val="24"/>
          <w:lang w:bidi="ar-EG"/>
        </w:rPr>
      </w:pPr>
      <w:r w:rsidRPr="008B6469">
        <w:rPr>
          <w:rFonts w:ascii="Sakkal Majalla" w:eastAsia="Times New Roman" w:hAnsi="Sakkal Majalla" w:cs="PT Bold Heading" w:hint="cs"/>
          <w:color w:val="000000" w:themeColor="text1"/>
          <w:sz w:val="24"/>
          <w:szCs w:val="24"/>
          <w:rtl/>
          <w:lang w:bidi="ar-EG"/>
        </w:rPr>
        <w:t>الاحتك</w:t>
      </w:r>
      <w:r w:rsidR="008B6469">
        <w:rPr>
          <w:rFonts w:ascii="Sakkal Majalla" w:eastAsia="Times New Roman" w:hAnsi="Sakkal Majalla" w:cs="PT Bold Heading" w:hint="cs"/>
          <w:color w:val="000000" w:themeColor="text1"/>
          <w:sz w:val="24"/>
          <w:szCs w:val="24"/>
          <w:rtl/>
          <w:lang w:bidi="ar-EG"/>
        </w:rPr>
        <w:t>ا</w:t>
      </w:r>
      <w:r w:rsidRPr="008B6469">
        <w:rPr>
          <w:rFonts w:ascii="Sakkal Majalla" w:eastAsia="Times New Roman" w:hAnsi="Sakkal Majalla" w:cs="PT Bold Heading" w:hint="cs"/>
          <w:color w:val="000000" w:themeColor="text1"/>
          <w:sz w:val="24"/>
          <w:szCs w:val="24"/>
          <w:rtl/>
          <w:lang w:bidi="ar-EG"/>
        </w:rPr>
        <w:t>ر</w:t>
      </w:r>
      <w:r w:rsidR="008B6469">
        <w:rPr>
          <w:rFonts w:ascii="Sakkal Majalla" w:eastAsia="Times New Roman" w:hAnsi="Sakkal Majalla" w:cs="PT Bold Heading" w:hint="cs"/>
          <w:color w:val="000000" w:themeColor="text1"/>
          <w:sz w:val="24"/>
          <w:szCs w:val="24"/>
          <w:rtl/>
          <w:lang w:bidi="ar-EG"/>
        </w:rPr>
        <w:t>ا</w:t>
      </w:r>
      <w:r w:rsidRPr="008B6469">
        <w:rPr>
          <w:rFonts w:ascii="Sakkal Majalla" w:eastAsia="Times New Roman" w:hAnsi="Sakkal Majalla" w:cs="PT Bold Heading" w:hint="cs"/>
          <w:color w:val="000000" w:themeColor="text1"/>
          <w:sz w:val="24"/>
          <w:szCs w:val="24"/>
          <w:rtl/>
          <w:lang w:bidi="ar-EG"/>
        </w:rPr>
        <w:t>ت الحك</w:t>
      </w:r>
      <w:r w:rsidR="008B6469">
        <w:rPr>
          <w:rFonts w:ascii="Sakkal Majalla" w:eastAsia="Times New Roman" w:hAnsi="Sakkal Majalla" w:cs="PT Bold Heading" w:hint="cs"/>
          <w:color w:val="000000" w:themeColor="text1"/>
          <w:sz w:val="24"/>
          <w:szCs w:val="24"/>
          <w:rtl/>
          <w:lang w:bidi="ar-EG"/>
        </w:rPr>
        <w:t>ومي</w:t>
      </w:r>
      <w:r w:rsidRPr="008B6469">
        <w:rPr>
          <w:rFonts w:ascii="Sakkal Majalla" w:eastAsia="Times New Roman" w:hAnsi="Sakkal Majalla" w:cs="PT Bold Heading" w:hint="cs"/>
          <w:color w:val="000000" w:themeColor="text1"/>
          <w:sz w:val="24"/>
          <w:szCs w:val="24"/>
          <w:rtl/>
          <w:lang w:bidi="ar-EG"/>
        </w:rPr>
        <w:t>ة</w:t>
      </w:r>
    </w:p>
    <w:p w14:paraId="454F7ABE" w14:textId="77777777" w:rsidR="008B6469" w:rsidRDefault="00F62C8E" w:rsidP="007E56EB">
      <w:pPr>
        <w:bidi/>
        <w:rPr>
          <w:rFonts w:ascii="Simplified Arabic" w:eastAsia="Times New Roman" w:hAnsi="Simplified Arabic" w:cs="Simplified Arabic"/>
          <w:sz w:val="28"/>
          <w:szCs w:val="28"/>
        </w:rPr>
      </w:pPr>
      <w:r w:rsidRPr="00A072C4">
        <w:rPr>
          <w:rFonts w:ascii="Simplified Arabic" w:eastAsia="Times New Roman" w:hAnsi="Simplified Arabic" w:cs="Simplified Arabic" w:hint="cs"/>
          <w:sz w:val="28"/>
          <w:szCs w:val="28"/>
          <w:rtl/>
        </w:rPr>
        <w:t xml:space="preserve">ظلت الحكومة التايوانية تحتكر انتاج التبغ والكحوليات حتى عام 2002 حين تم  الغاء الاحتكار الحكومي لهذه </w:t>
      </w:r>
      <w:r w:rsidR="007E56EB" w:rsidRPr="00A072C4">
        <w:rPr>
          <w:rFonts w:ascii="Simplified Arabic" w:eastAsia="Times New Roman" w:hAnsi="Simplified Arabic" w:cs="Simplified Arabic" w:hint="cs"/>
          <w:sz w:val="28"/>
          <w:szCs w:val="28"/>
          <w:rtl/>
        </w:rPr>
        <w:t>المنتجات</w:t>
      </w:r>
      <w:r w:rsidRPr="00A072C4">
        <w:rPr>
          <w:rFonts w:ascii="Simplified Arabic" w:eastAsia="Times New Roman" w:hAnsi="Simplified Arabic" w:cs="Simplified Arabic" w:hint="cs"/>
          <w:sz w:val="28"/>
          <w:szCs w:val="28"/>
          <w:rtl/>
        </w:rPr>
        <w:t xml:space="preserve">، وحتى بعد ذلك الإلغاء لا زالت </w:t>
      </w:r>
      <w:r w:rsidR="007E56EB" w:rsidRPr="00A072C4">
        <w:rPr>
          <w:rFonts w:ascii="Simplified Arabic" w:eastAsia="Times New Roman" w:hAnsi="Simplified Arabic" w:cs="Simplified Arabic" w:hint="cs"/>
          <w:sz w:val="28"/>
          <w:szCs w:val="28"/>
          <w:rtl/>
        </w:rPr>
        <w:t>شركة</w:t>
      </w:r>
      <w:r w:rsidR="007E56EB" w:rsidRPr="00A072C4">
        <w:rPr>
          <w:rFonts w:ascii="Simplified Arabic" w:eastAsia="Times New Roman" w:hAnsi="Simplified Arabic" w:cs="Simplified Arabic"/>
          <w:sz w:val="28"/>
          <w:szCs w:val="28"/>
        </w:rPr>
        <w:t>Taiwan Tobacco &amp; Liquor Corporation</w:t>
      </w:r>
      <w:r w:rsidR="007E56EB" w:rsidRPr="00A072C4">
        <w:rPr>
          <w:rFonts w:ascii="Simplified Arabic" w:eastAsia="Times New Roman" w:hAnsi="Simplified Arabic" w:cs="Simplified Arabic" w:hint="cs"/>
          <w:sz w:val="28"/>
          <w:szCs w:val="28"/>
          <w:rtl/>
        </w:rPr>
        <w:t xml:space="preserve"> تسيطر</w:t>
      </w:r>
      <w:r w:rsidR="007E56EB" w:rsidRPr="00A072C4">
        <w:rPr>
          <w:rFonts w:ascii="Simplified Arabic" w:eastAsia="Times New Roman" w:hAnsi="Simplified Arabic" w:cs="Simplified Arabic"/>
          <w:sz w:val="28"/>
          <w:szCs w:val="28"/>
          <w:rtl/>
        </w:rPr>
        <w:t xml:space="preserve"> على أكثر من 80 في المائة من سوق البيرة في الجزيرة ، و 53 في المائة من سوق الخمور والنبيذ ، و 45 في المائة من سوق التب</w:t>
      </w:r>
      <w:r w:rsidR="007E56EB" w:rsidRPr="00A072C4">
        <w:rPr>
          <w:rFonts w:ascii="Simplified Arabic" w:eastAsia="Times New Roman" w:hAnsi="Simplified Arabic" w:cs="Simplified Arabic" w:hint="cs"/>
          <w:sz w:val="28"/>
          <w:szCs w:val="28"/>
          <w:rtl/>
        </w:rPr>
        <w:t xml:space="preserve">غ. وفي فترات سابقة </w:t>
      </w:r>
      <w:r w:rsidR="00A072C4" w:rsidRPr="00A072C4">
        <w:rPr>
          <w:rFonts w:ascii="Simplified Arabic" w:eastAsia="Times New Roman" w:hAnsi="Simplified Arabic" w:cs="Simplified Arabic" w:hint="cs"/>
          <w:sz w:val="28"/>
          <w:szCs w:val="28"/>
          <w:rtl/>
        </w:rPr>
        <w:t xml:space="preserve">احتكرت الحكومة التايوانية و الاستعمار الياباني </w:t>
      </w:r>
      <w:r w:rsidR="007E56EB" w:rsidRPr="00A072C4">
        <w:rPr>
          <w:rFonts w:ascii="Simplified Arabic" w:eastAsia="Times New Roman" w:hAnsi="Simplified Arabic" w:cs="Simplified Arabic" w:hint="cs"/>
          <w:sz w:val="28"/>
          <w:szCs w:val="28"/>
          <w:rtl/>
        </w:rPr>
        <w:t>انتاج الأفيون (للصناعات الدوائية) و أسواق الملح</w:t>
      </w:r>
      <w:r w:rsidR="00A072C4" w:rsidRPr="00A072C4">
        <w:rPr>
          <w:rFonts w:ascii="Simplified Arabic" w:eastAsia="Times New Roman" w:hAnsi="Simplified Arabic" w:cs="Simplified Arabic" w:hint="cs"/>
          <w:sz w:val="28"/>
          <w:szCs w:val="28"/>
          <w:rtl/>
        </w:rPr>
        <w:t xml:space="preserve"> والكافور</w:t>
      </w:r>
      <w:r w:rsidR="007E56EB" w:rsidRPr="00A072C4">
        <w:rPr>
          <w:rFonts w:ascii="Simplified Arabic" w:eastAsia="Times New Roman" w:hAnsi="Simplified Arabic" w:cs="Simplified Arabic" w:hint="cs"/>
          <w:sz w:val="28"/>
          <w:szCs w:val="28"/>
          <w:rtl/>
        </w:rPr>
        <w:t xml:space="preserve">  و</w:t>
      </w:r>
      <w:r w:rsidR="00A072C4" w:rsidRPr="00A072C4">
        <w:rPr>
          <w:rFonts w:ascii="Simplified Arabic" w:eastAsia="Times New Roman" w:hAnsi="Simplified Arabic" w:cs="Simplified Arabic" w:hint="cs"/>
          <w:sz w:val="28"/>
          <w:szCs w:val="28"/>
          <w:rtl/>
        </w:rPr>
        <w:t>المنتجات البترولي</w:t>
      </w:r>
      <w:r w:rsidR="00A072C4" w:rsidRPr="00A072C4">
        <w:rPr>
          <w:rFonts w:ascii="Simplified Arabic" w:eastAsia="Times New Roman" w:hAnsi="Simplified Arabic" w:cs="Simplified Arabic" w:hint="eastAsia"/>
          <w:sz w:val="28"/>
          <w:szCs w:val="28"/>
          <w:rtl/>
        </w:rPr>
        <w:t>ة</w:t>
      </w:r>
      <w:r w:rsidR="00A072C4" w:rsidRPr="00A072C4">
        <w:rPr>
          <w:rFonts w:ascii="Simplified Arabic" w:eastAsia="Times New Roman" w:hAnsi="Simplified Arabic" w:cs="Simplified Arabic" w:hint="cs"/>
          <w:sz w:val="28"/>
          <w:szCs w:val="28"/>
          <w:rtl/>
        </w:rPr>
        <w:t>.</w:t>
      </w:r>
    </w:p>
    <w:p w14:paraId="1524A11E" w14:textId="77777777" w:rsidR="00A072C4" w:rsidRPr="002943DE" w:rsidRDefault="00F62C8E" w:rsidP="00A072C4">
      <w:pPr>
        <w:bidi/>
        <w:rPr>
          <w:rFonts w:ascii="Simplified Arabic" w:hAnsi="Simplified Arabic" w:cs="Simplified Arabic"/>
          <w:sz w:val="28"/>
          <w:szCs w:val="28"/>
          <w:lang w:bidi="ar"/>
        </w:rPr>
      </w:pPr>
      <w:r>
        <w:rPr>
          <w:rFonts w:ascii="Simplified Arabic" w:hAnsi="Simplified Arabic" w:cs="Simplified Arabic" w:hint="cs"/>
          <w:sz w:val="28"/>
          <w:szCs w:val="28"/>
          <w:rtl/>
          <w:lang w:bidi="ar-EG"/>
        </w:rPr>
        <w:t xml:space="preserve">وفي كوريا </w:t>
      </w:r>
      <w:r w:rsidRPr="00E55E82">
        <w:rPr>
          <w:rFonts w:ascii="Simplified Arabic" w:hAnsi="Simplified Arabic" w:cs="Simplified Arabic"/>
          <w:sz w:val="28"/>
          <w:szCs w:val="28"/>
          <w:rtl/>
          <w:lang w:bidi="ar"/>
        </w:rPr>
        <w:t xml:space="preserve">قام الجيش الأمريكي وحكومة كوريا الجنوبية بتشغيل المرافق </w:t>
      </w:r>
      <w:r>
        <w:rPr>
          <w:rFonts w:ascii="Simplified Arabic" w:hAnsi="Simplified Arabic" w:cs="Simplified Arabic" w:hint="cs"/>
          <w:sz w:val="28"/>
          <w:szCs w:val="28"/>
          <w:rtl/>
          <w:lang w:bidi="ar"/>
        </w:rPr>
        <w:t>و</w:t>
      </w:r>
      <w:r w:rsidRPr="00E55E82">
        <w:rPr>
          <w:rFonts w:ascii="Simplified Arabic" w:hAnsi="Simplified Arabic" w:cs="Simplified Arabic"/>
          <w:sz w:val="28"/>
          <w:szCs w:val="28"/>
          <w:rtl/>
          <w:lang w:bidi="ar"/>
        </w:rPr>
        <w:t>المصانع بشكل مؤقت</w:t>
      </w:r>
      <w:r>
        <w:rPr>
          <w:rFonts w:ascii="Simplified Arabic" w:hAnsi="Simplified Arabic" w:cs="Simplified Arabic" w:hint="cs"/>
          <w:sz w:val="28"/>
          <w:szCs w:val="28"/>
          <w:rtl/>
          <w:lang w:bidi="ar"/>
        </w:rPr>
        <w:t xml:space="preserve"> بعد إجلاء الاستعمار الياباني </w:t>
      </w:r>
      <w:r w:rsidRPr="00E55E82">
        <w:rPr>
          <w:rFonts w:ascii="Simplified Arabic" w:hAnsi="Simplified Arabic" w:cs="Simplified Arabic"/>
          <w:sz w:val="28"/>
          <w:szCs w:val="28"/>
          <w:rtl/>
          <w:lang w:bidi="ar"/>
        </w:rPr>
        <w:t>وإعادة الإعمار لبعضها مع الاحتفاظ بمعظم المرافق العامة (مثل الطاقة الكهربائية والسكك الحديدية وشبكات الاتصالات)، والاحتكارات العامة للتبغ، الجينسنغ والم</w:t>
      </w:r>
      <w:r w:rsidRPr="00E55E82">
        <w:rPr>
          <w:rFonts w:ascii="Simplified Arabic" w:hAnsi="Simplified Arabic" w:cs="Simplified Arabic"/>
          <w:sz w:val="28"/>
          <w:szCs w:val="28"/>
          <w:rtl/>
          <w:lang w:bidi="ar"/>
        </w:rPr>
        <w:t>لح والبنوك و الفحم.</w:t>
      </w:r>
      <w:r>
        <w:rPr>
          <w:rFonts w:ascii="Simplified Arabic" w:hAnsi="Simplified Arabic" w:cs="Simplified Arabic" w:hint="cs"/>
          <w:sz w:val="28"/>
          <w:szCs w:val="28"/>
          <w:rtl/>
          <w:lang w:bidi="ar"/>
        </w:rPr>
        <w:t xml:space="preserve"> </w:t>
      </w:r>
      <w:r w:rsidRPr="00E55E82">
        <w:rPr>
          <w:rFonts w:ascii="Simplified Arabic" w:hAnsi="Simplified Arabic" w:cs="Simplified Arabic"/>
          <w:sz w:val="28"/>
          <w:szCs w:val="28"/>
          <w:rtl/>
          <w:lang w:bidi="ar"/>
        </w:rPr>
        <w:t>تم بيع وخصخصة باقي الأصول بموجب قانون تصفية الممتلكات الصادر في  مايو 1949</w:t>
      </w:r>
      <w:r>
        <w:rPr>
          <w:rFonts w:ascii="Simplified Arabic" w:hAnsi="Simplified Arabic" w:cs="Simplified Arabic" w:hint="cs"/>
          <w:sz w:val="28"/>
          <w:szCs w:val="28"/>
          <w:rtl/>
          <w:lang w:bidi="ar"/>
        </w:rPr>
        <w:t>.</w:t>
      </w:r>
    </w:p>
    <w:p w14:paraId="3945CA6D" w14:textId="77777777" w:rsidR="008B6469" w:rsidRDefault="00F62C8E" w:rsidP="008B6469">
      <w:pPr>
        <w:bidi/>
        <w:rPr>
          <w:rFonts w:ascii="Simplified Arabic" w:hAnsi="Simplified Arabic" w:cs="Simplified Arabic"/>
          <w:sz w:val="28"/>
          <w:szCs w:val="28"/>
          <w:rtl/>
          <w:lang w:bidi="ar"/>
        </w:rPr>
      </w:pPr>
      <w:r w:rsidRPr="002943DE">
        <w:rPr>
          <w:rFonts w:ascii="Simplified Arabic" w:hAnsi="Simplified Arabic" w:cs="Simplified Arabic" w:hint="cs"/>
          <w:sz w:val="28"/>
          <w:szCs w:val="28"/>
          <w:rtl/>
          <w:lang w:bidi="ar"/>
        </w:rPr>
        <w:t>على  الرغم من التأثير السلبي</w:t>
      </w:r>
      <w:r w:rsidR="00CA4E74">
        <w:rPr>
          <w:rFonts w:ascii="Simplified Arabic" w:hAnsi="Simplified Arabic" w:cs="Simplified Arabic" w:hint="cs"/>
          <w:sz w:val="28"/>
          <w:szCs w:val="28"/>
          <w:rtl/>
          <w:lang w:bidi="ar-EG"/>
        </w:rPr>
        <w:t xml:space="preserve"> المتوقع</w:t>
      </w:r>
      <w:r w:rsidRPr="002943DE">
        <w:rPr>
          <w:rFonts w:ascii="Simplified Arabic" w:hAnsi="Simplified Arabic" w:cs="Simplified Arabic" w:hint="cs"/>
          <w:sz w:val="28"/>
          <w:szCs w:val="28"/>
          <w:rtl/>
          <w:lang w:bidi="ar"/>
        </w:rPr>
        <w:t xml:space="preserve"> للاحتكار الحكومي على  الاقتصاد وكفاءته إلا أنه قد يشكل </w:t>
      </w:r>
      <w:r w:rsidRPr="00E55E82">
        <w:rPr>
          <w:rFonts w:ascii="Simplified Arabic" w:hAnsi="Simplified Arabic" w:cs="Simplified Arabic"/>
          <w:sz w:val="28"/>
          <w:szCs w:val="28"/>
          <w:rtl/>
          <w:lang w:bidi="ar"/>
        </w:rPr>
        <w:t xml:space="preserve"> </w:t>
      </w:r>
      <w:r>
        <w:rPr>
          <w:rFonts w:ascii="Simplified Arabic" w:hAnsi="Simplified Arabic" w:cs="Simplified Arabic" w:hint="cs"/>
          <w:sz w:val="28"/>
          <w:szCs w:val="28"/>
          <w:rtl/>
          <w:lang w:bidi="ar"/>
        </w:rPr>
        <w:t>موردا فعالا ومتجددا ل</w:t>
      </w:r>
      <w:r w:rsidRPr="00E55E82">
        <w:rPr>
          <w:rFonts w:ascii="Simplified Arabic" w:hAnsi="Simplified Arabic" w:cs="Simplified Arabic"/>
          <w:sz w:val="28"/>
          <w:szCs w:val="28"/>
          <w:rtl/>
          <w:lang w:bidi="ar"/>
        </w:rPr>
        <w:t>توليد الإيرادات</w:t>
      </w:r>
      <w:r>
        <w:rPr>
          <w:rFonts w:ascii="Simplified Arabic" w:hAnsi="Simplified Arabic" w:cs="Simplified Arabic" w:hint="cs"/>
          <w:sz w:val="28"/>
          <w:szCs w:val="28"/>
          <w:rtl/>
          <w:lang w:bidi="ar"/>
        </w:rPr>
        <w:t xml:space="preserve"> للحكومة</w:t>
      </w:r>
      <w:r w:rsidRPr="00E55E82">
        <w:rPr>
          <w:rFonts w:ascii="Simplified Arabic" w:hAnsi="Simplified Arabic" w:cs="Simplified Arabic"/>
          <w:sz w:val="28"/>
          <w:szCs w:val="28"/>
          <w:rtl/>
          <w:lang w:bidi="ar"/>
        </w:rPr>
        <w:t xml:space="preserve">، </w:t>
      </w:r>
      <w:r>
        <w:rPr>
          <w:rFonts w:ascii="Simplified Arabic" w:hAnsi="Simplified Arabic" w:cs="Simplified Arabic" w:hint="cs"/>
          <w:sz w:val="28"/>
          <w:szCs w:val="28"/>
          <w:rtl/>
          <w:lang w:bidi="ar"/>
        </w:rPr>
        <w:t>وا</w:t>
      </w:r>
      <w:r w:rsidRPr="00E55E82">
        <w:rPr>
          <w:rFonts w:ascii="Simplified Arabic" w:hAnsi="Simplified Arabic" w:cs="Simplified Arabic"/>
          <w:sz w:val="28"/>
          <w:szCs w:val="28"/>
          <w:rtl/>
          <w:lang w:bidi="ar"/>
        </w:rPr>
        <w:t>نت</w:t>
      </w:r>
      <w:r>
        <w:rPr>
          <w:rFonts w:ascii="Simplified Arabic" w:hAnsi="Simplified Arabic" w:cs="Simplified Arabic" w:hint="cs"/>
          <w:sz w:val="28"/>
          <w:szCs w:val="28"/>
          <w:rtl/>
          <w:lang w:bidi="ar"/>
        </w:rPr>
        <w:t>ا</w:t>
      </w:r>
      <w:r w:rsidRPr="00E55E82">
        <w:rPr>
          <w:rFonts w:ascii="Simplified Arabic" w:hAnsi="Simplified Arabic" w:cs="Simplified Arabic"/>
          <w:sz w:val="28"/>
          <w:szCs w:val="28"/>
          <w:rtl/>
          <w:lang w:bidi="ar"/>
        </w:rPr>
        <w:t xml:space="preserve">ج </w:t>
      </w:r>
      <w:r>
        <w:rPr>
          <w:rFonts w:ascii="Simplified Arabic" w:hAnsi="Simplified Arabic" w:cs="Simplified Arabic" w:hint="cs"/>
          <w:sz w:val="28"/>
          <w:szCs w:val="28"/>
          <w:rtl/>
          <w:lang w:bidi="ar"/>
        </w:rPr>
        <w:t>بعض ال</w:t>
      </w:r>
      <w:r w:rsidRPr="00E55E82">
        <w:rPr>
          <w:rFonts w:ascii="Simplified Arabic" w:hAnsi="Simplified Arabic" w:cs="Simplified Arabic"/>
          <w:sz w:val="28"/>
          <w:szCs w:val="28"/>
          <w:rtl/>
          <w:lang w:bidi="ar"/>
        </w:rPr>
        <w:t>سلع و</w:t>
      </w:r>
      <w:r>
        <w:rPr>
          <w:rFonts w:ascii="Simplified Arabic" w:hAnsi="Simplified Arabic" w:cs="Simplified Arabic" w:hint="cs"/>
          <w:sz w:val="28"/>
          <w:szCs w:val="28"/>
          <w:rtl/>
          <w:lang w:bidi="ar"/>
        </w:rPr>
        <w:t>ال</w:t>
      </w:r>
      <w:r w:rsidRPr="00E55E82">
        <w:rPr>
          <w:rFonts w:ascii="Simplified Arabic" w:hAnsi="Simplified Arabic" w:cs="Simplified Arabic"/>
          <w:sz w:val="28"/>
          <w:szCs w:val="28"/>
          <w:rtl/>
          <w:lang w:bidi="ar"/>
        </w:rPr>
        <w:t>خ</w:t>
      </w:r>
      <w:r w:rsidRPr="00E55E82">
        <w:rPr>
          <w:rFonts w:ascii="Simplified Arabic" w:hAnsi="Simplified Arabic" w:cs="Simplified Arabic"/>
          <w:sz w:val="28"/>
          <w:szCs w:val="28"/>
          <w:rtl/>
          <w:lang w:bidi="ar"/>
        </w:rPr>
        <w:t xml:space="preserve">دمات </w:t>
      </w:r>
      <w:r>
        <w:rPr>
          <w:rFonts w:ascii="Simplified Arabic" w:hAnsi="Simplified Arabic" w:cs="Simplified Arabic" w:hint="cs"/>
          <w:sz w:val="28"/>
          <w:szCs w:val="28"/>
          <w:rtl/>
          <w:lang w:bidi="ar"/>
        </w:rPr>
        <w:t>ال</w:t>
      </w:r>
      <w:r w:rsidRPr="00E55E82">
        <w:rPr>
          <w:rFonts w:ascii="Simplified Arabic" w:hAnsi="Simplified Arabic" w:cs="Simplified Arabic"/>
          <w:sz w:val="28"/>
          <w:szCs w:val="28"/>
          <w:rtl/>
          <w:lang w:bidi="ar"/>
        </w:rPr>
        <w:t>أساسية</w:t>
      </w:r>
      <w:r>
        <w:rPr>
          <w:rFonts w:ascii="Simplified Arabic" w:hAnsi="Simplified Arabic" w:cs="Simplified Arabic" w:hint="cs"/>
          <w:sz w:val="28"/>
          <w:szCs w:val="28"/>
          <w:rtl/>
          <w:lang w:bidi="ar"/>
        </w:rPr>
        <w:t>.</w:t>
      </w:r>
    </w:p>
    <w:p w14:paraId="457378DC" w14:textId="77777777" w:rsidR="00E957A2" w:rsidRDefault="00F62C8E" w:rsidP="00F62C8E">
      <w:pPr>
        <w:pStyle w:val="BodyText"/>
        <w:numPr>
          <w:ilvl w:val="0"/>
          <w:numId w:val="54"/>
        </w:numPr>
        <w:bidi/>
        <w:spacing w:before="126" w:line="249" w:lineRule="auto"/>
        <w:ind w:right="398"/>
        <w:rPr>
          <w:rFonts w:ascii="Sakkal Majalla" w:hAnsi="Sakkal Majalla" w:cs="PT Bold Heading"/>
          <w:color w:val="000000" w:themeColor="text1"/>
          <w:sz w:val="24"/>
          <w:szCs w:val="24"/>
          <w:lang w:bidi="ar-EG"/>
        </w:rPr>
      </w:pPr>
      <w:r w:rsidRPr="009E7B9A">
        <w:rPr>
          <w:rFonts w:ascii="Sakkal Majalla" w:hAnsi="Sakkal Majalla" w:cs="PT Bold Heading" w:hint="cs"/>
          <w:color w:val="000000" w:themeColor="text1"/>
          <w:sz w:val="24"/>
          <w:szCs w:val="24"/>
          <w:rtl/>
          <w:lang w:bidi="ar-EG"/>
        </w:rPr>
        <w:lastRenderedPageBreak/>
        <w:t>السيطرة على سعر الصرف</w:t>
      </w:r>
    </w:p>
    <w:p w14:paraId="79F071C6" w14:textId="77777777" w:rsidR="00E957A2" w:rsidRDefault="00F62C8E" w:rsidP="00E957A2">
      <w:pPr>
        <w:pStyle w:val="BodyText"/>
        <w:bidi/>
        <w:spacing w:before="126" w:line="249" w:lineRule="auto"/>
        <w:ind w:left="379" w:right="398"/>
        <w:rPr>
          <w:rFonts w:ascii="Sakkal Majalla" w:hAnsi="Sakkal Majalla" w:cs="PT Bold Heading"/>
          <w:color w:val="000000" w:themeColor="text1"/>
          <w:sz w:val="24"/>
          <w:szCs w:val="24"/>
          <w:rtl/>
          <w:lang w:bidi="ar-EG"/>
        </w:rPr>
      </w:pPr>
      <w:r w:rsidRPr="0070169B">
        <w:rPr>
          <w:rFonts w:ascii="Simplified Arabic" w:hAnsi="Simplified Arabic" w:cs="Simplified Arabic"/>
          <w:sz w:val="28"/>
          <w:szCs w:val="28"/>
          <w:rtl/>
        </w:rPr>
        <w:t xml:space="preserve">لم </w:t>
      </w:r>
      <w:r>
        <w:rPr>
          <w:rFonts w:ascii="Simplified Arabic" w:hAnsi="Simplified Arabic" w:cs="Simplified Arabic" w:hint="cs"/>
          <w:sz w:val="28"/>
          <w:szCs w:val="28"/>
          <w:rtl/>
        </w:rPr>
        <w:t>ي</w:t>
      </w:r>
      <w:r w:rsidRPr="0070169B">
        <w:rPr>
          <w:rFonts w:ascii="Simplified Arabic" w:hAnsi="Simplified Arabic" w:cs="Simplified Arabic"/>
          <w:sz w:val="28"/>
          <w:szCs w:val="28"/>
          <w:rtl/>
        </w:rPr>
        <w:t xml:space="preserve">ؤدي </w:t>
      </w:r>
      <w:r>
        <w:rPr>
          <w:rFonts w:ascii="Simplified Arabic" w:hAnsi="Simplified Arabic" w:cs="Simplified Arabic" w:hint="cs"/>
          <w:sz w:val="28"/>
          <w:szCs w:val="28"/>
          <w:rtl/>
        </w:rPr>
        <w:t>تدهور سعر الصرف إلى الحد من</w:t>
      </w:r>
      <w:r w:rsidRPr="0070169B">
        <w:rPr>
          <w:rFonts w:ascii="Simplified Arabic" w:hAnsi="Simplified Arabic" w:cs="Simplified Arabic"/>
          <w:sz w:val="28"/>
          <w:szCs w:val="28"/>
          <w:rtl/>
        </w:rPr>
        <w:t xml:space="preserve"> الواردات لانخفاض مرونة الطلب عليها</w:t>
      </w:r>
      <w:r w:rsidRPr="00464857">
        <w:rPr>
          <w:rFonts w:ascii="Simplified Arabic" w:hAnsi="Simplified Arabic" w:cs="Simplified Arabic" w:hint="cs"/>
          <w:sz w:val="28"/>
          <w:szCs w:val="28"/>
          <w:rtl/>
        </w:rPr>
        <w:t xml:space="preserve">  ولم يؤدي </w:t>
      </w:r>
      <w:r w:rsidRPr="0070169B">
        <w:rPr>
          <w:rFonts w:ascii="Simplified Arabic" w:hAnsi="Simplified Arabic" w:cs="Simplified Arabic"/>
          <w:sz w:val="28"/>
          <w:szCs w:val="28"/>
          <w:rtl/>
        </w:rPr>
        <w:t>إلى تشجيع الصادرات</w:t>
      </w:r>
      <w:r>
        <w:rPr>
          <w:rFonts w:ascii="Simplified Arabic" w:hAnsi="Simplified Arabic" w:cs="Simplified Arabic" w:hint="cs"/>
          <w:sz w:val="28"/>
          <w:szCs w:val="28"/>
          <w:rtl/>
        </w:rPr>
        <w:t xml:space="preserve"> إلا بدرجة ضعيفة،</w:t>
      </w:r>
      <w:r w:rsidRPr="00B83612">
        <w:rPr>
          <w:rFonts w:ascii="Simplified Arabic" w:hAnsi="Simplified Arabic" w:cs="Simplified Arabic" w:hint="cs"/>
          <w:sz w:val="28"/>
          <w:szCs w:val="28"/>
          <w:rtl/>
        </w:rPr>
        <w:t xml:space="preserve"> حيث أ</w:t>
      </w:r>
      <w:r>
        <w:rPr>
          <w:rFonts w:ascii="Simplified Arabic" w:hAnsi="Simplified Arabic" w:cs="Simplified Arabic" w:hint="cs"/>
          <w:sz w:val="28"/>
          <w:szCs w:val="28"/>
          <w:rtl/>
        </w:rPr>
        <w:t>دى</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التضخم</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المصاحب</w:t>
      </w:r>
      <w:r>
        <w:rPr>
          <w:rFonts w:ascii="Simplified Arabic" w:hAnsi="Simplified Arabic" w:cs="Simplified Arabic" w:hint="cs"/>
          <w:sz w:val="28"/>
          <w:szCs w:val="28"/>
          <w:rtl/>
        </w:rPr>
        <w:t xml:space="preserve"> وتخفيض</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دعم</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الطاقة</w:t>
      </w:r>
      <w:r w:rsidRPr="00B83612">
        <w:rPr>
          <w:rFonts w:ascii="Simplified Arabic" w:hAnsi="Simplified Arabic" w:cs="Simplified Arabic"/>
          <w:sz w:val="28"/>
          <w:szCs w:val="28"/>
          <w:rtl/>
        </w:rPr>
        <w:t xml:space="preserve"> </w:t>
      </w:r>
      <w:r>
        <w:rPr>
          <w:rFonts w:ascii="Simplified Arabic" w:hAnsi="Simplified Arabic" w:cs="Simplified Arabic" w:hint="cs"/>
          <w:sz w:val="28"/>
          <w:szCs w:val="28"/>
          <w:rtl/>
        </w:rPr>
        <w:t>إلى</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زيادة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التكلفة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المحلية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للإنتاج، كما أدى</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خفض</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قيمة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العملة ذاته إلى</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زيادة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تكلفة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المواد</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الخام</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والمستلزمات</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الوسيطة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المستوردة</w:t>
      </w:r>
      <w:r w:rsidRPr="00464857">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علاوة على </w:t>
      </w:r>
      <w:r w:rsidRPr="0070169B">
        <w:rPr>
          <w:rFonts w:ascii="Simplified Arabic" w:hAnsi="Simplified Arabic" w:cs="Simplified Arabic"/>
          <w:sz w:val="28"/>
          <w:szCs w:val="28"/>
          <w:rtl/>
        </w:rPr>
        <w:t>انخفاض مرونة عرض</w:t>
      </w:r>
      <w:r>
        <w:rPr>
          <w:rFonts w:ascii="Simplified Arabic" w:hAnsi="Simplified Arabic" w:cs="Simplified Arabic" w:hint="cs"/>
          <w:sz w:val="28"/>
          <w:szCs w:val="28"/>
          <w:rtl/>
        </w:rPr>
        <w:t xml:space="preserve"> </w:t>
      </w:r>
      <w:r w:rsidRPr="0070169B">
        <w:rPr>
          <w:rFonts w:ascii="Simplified Arabic" w:hAnsi="Simplified Arabic" w:cs="Simplified Arabic"/>
          <w:sz w:val="28"/>
          <w:szCs w:val="28"/>
          <w:rtl/>
        </w:rPr>
        <w:t>ا</w:t>
      </w:r>
      <w:r>
        <w:rPr>
          <w:rFonts w:ascii="Simplified Arabic" w:hAnsi="Simplified Arabic" w:cs="Simplified Arabic" w:hint="cs"/>
          <w:sz w:val="28"/>
          <w:szCs w:val="28"/>
          <w:rtl/>
        </w:rPr>
        <w:t xml:space="preserve">لصادرات، </w:t>
      </w:r>
      <w:r w:rsidRPr="00464857">
        <w:rPr>
          <w:rFonts w:ascii="Simplified Arabic" w:hAnsi="Simplified Arabic" w:cs="Simplified Arabic" w:hint="cs"/>
          <w:sz w:val="28"/>
          <w:szCs w:val="28"/>
          <w:rtl/>
        </w:rPr>
        <w:t>لكن تدهور سعر الصرف أضر بتمويل التنمية في مصر من طرق عديدة</w:t>
      </w:r>
      <w:r>
        <w:rPr>
          <w:rFonts w:ascii="Sakkal Majalla" w:hAnsi="Sakkal Majalla" w:cs="PT Bold Heading" w:hint="cs"/>
          <w:color w:val="000000" w:themeColor="text1"/>
          <w:sz w:val="24"/>
          <w:szCs w:val="24"/>
          <w:rtl/>
          <w:lang w:bidi="ar-EG"/>
        </w:rPr>
        <w:t>:</w:t>
      </w:r>
    </w:p>
    <w:p w14:paraId="1849C1AD" w14:textId="77777777" w:rsidR="00E957A2" w:rsidRPr="00354552" w:rsidRDefault="00F62C8E" w:rsidP="00F62C8E">
      <w:pPr>
        <w:pStyle w:val="BodyText"/>
        <w:numPr>
          <w:ilvl w:val="0"/>
          <w:numId w:val="57"/>
        </w:numPr>
        <w:bidi/>
        <w:spacing w:before="126" w:line="249" w:lineRule="auto"/>
        <w:ind w:right="398"/>
        <w:rPr>
          <w:rFonts w:ascii="Sakkal Majalla" w:hAnsi="Sakkal Majalla" w:cs="PT Bold Heading"/>
          <w:color w:val="000000" w:themeColor="text1"/>
          <w:sz w:val="24"/>
          <w:szCs w:val="24"/>
          <w:lang w:bidi="ar-EG"/>
        </w:rPr>
      </w:pPr>
      <w:r w:rsidRPr="0070169B">
        <w:rPr>
          <w:rFonts w:ascii="Simplified Arabic" w:hAnsi="Simplified Arabic" w:cs="Simplified Arabic"/>
          <w:sz w:val="28"/>
          <w:szCs w:val="28"/>
          <w:rtl/>
        </w:rPr>
        <w:t>ارتف</w:t>
      </w:r>
      <w:r>
        <w:rPr>
          <w:rFonts w:ascii="Simplified Arabic" w:hAnsi="Simplified Arabic" w:cs="Simplified Arabic" w:hint="cs"/>
          <w:sz w:val="28"/>
          <w:szCs w:val="28"/>
          <w:rtl/>
        </w:rPr>
        <w:t>اع</w:t>
      </w:r>
      <w:r w:rsidRPr="0070169B">
        <w:rPr>
          <w:rFonts w:ascii="Simplified Arabic" w:hAnsi="Simplified Arabic" w:cs="Simplified Arabic"/>
          <w:sz w:val="28"/>
          <w:szCs w:val="28"/>
          <w:rtl/>
        </w:rPr>
        <w:t xml:space="preserve"> فاتورة الدين </w:t>
      </w:r>
      <w:r>
        <w:rPr>
          <w:rFonts w:ascii="Simplified Arabic" w:hAnsi="Simplified Arabic" w:cs="Simplified Arabic" w:hint="cs"/>
          <w:sz w:val="28"/>
          <w:szCs w:val="28"/>
          <w:rtl/>
        </w:rPr>
        <w:t xml:space="preserve">الخارجي </w:t>
      </w:r>
      <w:r w:rsidRPr="0070169B">
        <w:rPr>
          <w:rFonts w:ascii="Simplified Arabic" w:hAnsi="Simplified Arabic" w:cs="Simplified Arabic"/>
          <w:sz w:val="28"/>
          <w:szCs w:val="28"/>
          <w:rtl/>
        </w:rPr>
        <w:t>وأعباء خدمته</w:t>
      </w:r>
      <w:r>
        <w:rPr>
          <w:rFonts w:ascii="Simplified Arabic" w:hAnsi="Simplified Arabic" w:cs="Simplified Arabic" w:hint="cs"/>
          <w:sz w:val="28"/>
          <w:szCs w:val="28"/>
          <w:rtl/>
        </w:rPr>
        <w:t xml:space="preserve"> (مقومة بالعملة المحلية)</w:t>
      </w:r>
      <w:r w:rsidRPr="0070169B">
        <w:rPr>
          <w:rFonts w:ascii="Simplified Arabic" w:hAnsi="Simplified Arabic" w:cs="Simplified Arabic"/>
          <w:sz w:val="28"/>
          <w:szCs w:val="28"/>
          <w:rtl/>
        </w:rPr>
        <w:t xml:space="preserve"> بشكل غير مسبوق </w:t>
      </w:r>
      <w:r>
        <w:rPr>
          <w:rFonts w:ascii="Simplified Arabic" w:hAnsi="Simplified Arabic" w:cs="Simplified Arabic" w:hint="cs"/>
          <w:sz w:val="28"/>
          <w:szCs w:val="28"/>
          <w:rtl/>
        </w:rPr>
        <w:t xml:space="preserve">خاصة بعد تعويم الجنيه، </w:t>
      </w:r>
      <w:r w:rsidRPr="0070169B">
        <w:rPr>
          <w:rFonts w:ascii="Simplified Arabic" w:hAnsi="Simplified Arabic" w:cs="Simplified Arabic"/>
          <w:sz w:val="28"/>
          <w:szCs w:val="28"/>
          <w:rtl/>
        </w:rPr>
        <w:t>وتبين أن الحكومة</w:t>
      </w:r>
      <w:r w:rsidRPr="00354552">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اقترضت في ظل </w:t>
      </w:r>
      <w:r w:rsidRPr="0070169B">
        <w:rPr>
          <w:rFonts w:ascii="Simplified Arabic" w:hAnsi="Simplified Arabic" w:cs="Simplified Arabic"/>
          <w:sz w:val="28"/>
          <w:szCs w:val="28"/>
          <w:rtl/>
        </w:rPr>
        <w:t xml:space="preserve">سعر صرف غير واقعي لتمويل عجز الموازنة، </w:t>
      </w:r>
      <w:r>
        <w:rPr>
          <w:rFonts w:ascii="Simplified Arabic" w:hAnsi="Simplified Arabic" w:cs="Simplified Arabic" w:hint="cs"/>
          <w:sz w:val="28"/>
          <w:szCs w:val="28"/>
          <w:rtl/>
        </w:rPr>
        <w:t xml:space="preserve">مما يعني </w:t>
      </w:r>
      <w:r w:rsidRPr="0070169B">
        <w:rPr>
          <w:rFonts w:ascii="Simplified Arabic" w:hAnsi="Simplified Arabic" w:cs="Simplified Arabic"/>
          <w:sz w:val="28"/>
          <w:szCs w:val="28"/>
          <w:rtl/>
        </w:rPr>
        <w:t xml:space="preserve">انخفاض تكلفة هذا الدين عن التقدير </w:t>
      </w:r>
      <w:r>
        <w:rPr>
          <w:rFonts w:ascii="Simplified Arabic" w:hAnsi="Simplified Arabic" w:cs="Simplified Arabic" w:hint="cs"/>
          <w:sz w:val="28"/>
          <w:szCs w:val="28"/>
          <w:rtl/>
        </w:rPr>
        <w:t>ال</w:t>
      </w:r>
      <w:r w:rsidRPr="0070169B">
        <w:rPr>
          <w:rFonts w:ascii="Simplified Arabic" w:hAnsi="Simplified Arabic" w:cs="Simplified Arabic"/>
          <w:sz w:val="28"/>
          <w:szCs w:val="28"/>
          <w:rtl/>
        </w:rPr>
        <w:t>حقيقي</w:t>
      </w:r>
      <w:r>
        <w:rPr>
          <w:rFonts w:ascii="Simplified Arabic" w:hAnsi="Simplified Arabic" w:cs="Simplified Arabic" w:hint="cs"/>
          <w:sz w:val="28"/>
          <w:szCs w:val="28"/>
          <w:rtl/>
        </w:rPr>
        <w:t>، و</w:t>
      </w:r>
      <w:r w:rsidRPr="0070169B">
        <w:rPr>
          <w:rFonts w:ascii="Simplified Arabic" w:hAnsi="Simplified Arabic" w:cs="Simplified Arabic"/>
          <w:sz w:val="28"/>
          <w:szCs w:val="28"/>
          <w:rtl/>
        </w:rPr>
        <w:t xml:space="preserve">أساءت حساب مخاطر أسعار الصرف أو ما يعرف بمخاطر عدم تطابق العملات </w:t>
      </w:r>
      <w:r w:rsidRPr="0070169B">
        <w:rPr>
          <w:rFonts w:ascii="Simplified Arabic" w:hAnsi="Simplified Arabic" w:cs="Simplified Arabic"/>
          <w:sz w:val="28"/>
          <w:szCs w:val="28"/>
        </w:rPr>
        <w:t xml:space="preserve"> Currency mismatch risk</w:t>
      </w:r>
      <w:r w:rsidRPr="0070169B">
        <w:rPr>
          <w:rFonts w:ascii="Simplified Arabic" w:hAnsi="Simplified Arabic" w:cs="Simplified Arabic"/>
          <w:sz w:val="28"/>
          <w:szCs w:val="28"/>
          <w:rtl/>
        </w:rPr>
        <w:t xml:space="preserve">.  </w:t>
      </w:r>
    </w:p>
    <w:p w14:paraId="6097D05B" w14:textId="77777777" w:rsidR="00E957A2" w:rsidRPr="00E957A2" w:rsidRDefault="00F62C8E" w:rsidP="00F62C8E">
      <w:pPr>
        <w:pStyle w:val="BodyText"/>
        <w:numPr>
          <w:ilvl w:val="0"/>
          <w:numId w:val="57"/>
        </w:numPr>
        <w:bidi/>
        <w:spacing w:before="126" w:line="249" w:lineRule="auto"/>
        <w:ind w:right="398"/>
        <w:rPr>
          <w:rFonts w:ascii="Sakkal Majalla" w:hAnsi="Sakkal Majalla" w:cs="PT Bold Heading"/>
          <w:color w:val="000000" w:themeColor="text1"/>
          <w:sz w:val="24"/>
          <w:szCs w:val="24"/>
          <w:lang w:bidi="ar-EG"/>
        </w:rPr>
      </w:pPr>
      <w:r>
        <w:rPr>
          <w:rFonts w:ascii="Simplified Arabic" w:hAnsi="Simplified Arabic" w:cs="Simplified Arabic" w:hint="cs"/>
          <w:sz w:val="28"/>
          <w:szCs w:val="28"/>
          <w:rtl/>
        </w:rPr>
        <w:t>تآك</w:t>
      </w:r>
      <w:r>
        <w:rPr>
          <w:rFonts w:ascii="Simplified Arabic" w:hAnsi="Simplified Arabic" w:cs="Simplified Arabic" w:hint="cs"/>
          <w:sz w:val="28"/>
          <w:szCs w:val="28"/>
          <w:rtl/>
        </w:rPr>
        <w:t>ل القدرة الشرائية لثروات المصريين النقدية وذهابها أدراج الرياح، مما يقلل القيمة الحقيقية للمدخرات وما تستطيع تمويله من استثمارات</w:t>
      </w:r>
      <w:r>
        <w:rPr>
          <w:rFonts w:ascii="Simplified Arabic" w:hAnsi="Simplified Arabic" w:cs="Simplified Arabic"/>
          <w:sz w:val="28"/>
          <w:szCs w:val="28"/>
        </w:rPr>
        <w:t>.</w:t>
      </w:r>
      <w:r>
        <w:rPr>
          <w:rFonts w:ascii="Simplified Arabic" w:hAnsi="Simplified Arabic" w:cs="Simplified Arabic" w:hint="cs"/>
          <w:sz w:val="28"/>
          <w:szCs w:val="28"/>
          <w:rtl/>
        </w:rPr>
        <w:t xml:space="preserve"> ناهيك عن سقوط شرائح من المجتمع تحت خط الفقر. </w:t>
      </w:r>
    </w:p>
    <w:p w14:paraId="3B2109FA" w14:textId="77777777" w:rsidR="00E957A2" w:rsidRDefault="00F62C8E" w:rsidP="00F62C8E">
      <w:pPr>
        <w:pStyle w:val="BodyText"/>
        <w:numPr>
          <w:ilvl w:val="0"/>
          <w:numId w:val="57"/>
        </w:numPr>
        <w:spacing w:before="126" w:line="249" w:lineRule="auto"/>
        <w:ind w:right="398"/>
        <w:jc w:val="right"/>
        <w:rPr>
          <w:b/>
          <w:bCs/>
          <w:sz w:val="22"/>
          <w:szCs w:val="22"/>
        </w:rPr>
      </w:pPr>
      <w:r w:rsidRPr="0090000B">
        <w:rPr>
          <w:rFonts w:ascii="Simplified Arabic" w:hAnsi="Simplified Arabic" w:cs="Simplified Arabic" w:hint="cs"/>
          <w:sz w:val="28"/>
          <w:szCs w:val="28"/>
          <w:rtl/>
        </w:rPr>
        <w:t>يتضح من الشكل (4-2) أن الأسر المصرية كانت أكبر الخاسرين لثرواتها على مستوى العال</w:t>
      </w:r>
      <w:r w:rsidRPr="0090000B">
        <w:rPr>
          <w:rFonts w:ascii="Simplified Arabic" w:hAnsi="Simplified Arabic" w:cs="Simplified Arabic" w:hint="cs"/>
          <w:sz w:val="28"/>
          <w:szCs w:val="28"/>
          <w:rtl/>
        </w:rPr>
        <w:t>م عام 2016/2017 على إثر تعويم الجنيه</w:t>
      </w:r>
      <w:r>
        <w:rPr>
          <w:rFonts w:ascii="Simplified Arabic" w:hAnsi="Simplified Arabic" w:cs="Simplified Arabic" w:hint="cs"/>
          <w:sz w:val="28"/>
          <w:szCs w:val="28"/>
          <w:rtl/>
        </w:rPr>
        <w:t>، حيث فقدت حوالي 50% من قيمة ثرواتها وهو مثال لما يمكن أن تسببه سياسات أسعار الصرف وتدهور العملة من أضرار</w:t>
      </w:r>
    </w:p>
    <w:p w14:paraId="7D888A44" w14:textId="77777777" w:rsidR="00E957A2" w:rsidRPr="00E957A2" w:rsidRDefault="00E957A2" w:rsidP="00E957A2">
      <w:pPr>
        <w:pStyle w:val="BodyText"/>
        <w:bidi/>
        <w:spacing w:before="126" w:line="249" w:lineRule="auto"/>
        <w:ind w:left="540" w:right="398"/>
        <w:rPr>
          <w:rFonts w:ascii="Sakkal Majalla" w:hAnsi="Sakkal Majalla" w:cs="PT Bold Heading"/>
          <w:color w:val="000000" w:themeColor="text1"/>
          <w:sz w:val="24"/>
          <w:szCs w:val="24"/>
          <w:lang w:bidi="ar-EG"/>
        </w:rPr>
      </w:pPr>
    </w:p>
    <w:p w14:paraId="7A2D59B8" w14:textId="77777777" w:rsidR="00E957A2" w:rsidRPr="007D4BC7" w:rsidRDefault="00F62C8E" w:rsidP="00E957A2">
      <w:pPr>
        <w:pStyle w:val="BodyText"/>
        <w:bidi/>
        <w:spacing w:before="126" w:line="249" w:lineRule="auto"/>
        <w:ind w:left="1155" w:right="398"/>
        <w:jc w:val="center"/>
        <w:rPr>
          <w:rFonts w:ascii="Simplified Arabic" w:hAnsi="Simplified Arabic" w:cs="Simplified Arabic"/>
          <w:b/>
          <w:bCs/>
          <w:sz w:val="28"/>
          <w:szCs w:val="28"/>
          <w:rtl/>
        </w:rPr>
      </w:pPr>
      <w:r w:rsidRPr="007D4BC7">
        <w:rPr>
          <w:rFonts w:ascii="Simplified Arabic" w:hAnsi="Simplified Arabic" w:cs="Simplified Arabic" w:hint="cs"/>
          <w:b/>
          <w:bCs/>
          <w:sz w:val="28"/>
          <w:szCs w:val="28"/>
          <w:rtl/>
        </w:rPr>
        <w:t xml:space="preserve">شكل (4-2): </w:t>
      </w:r>
      <w:r w:rsidRPr="007D4BC7">
        <w:rPr>
          <w:rFonts w:ascii="Simplified Arabic" w:hAnsi="Simplified Arabic" w:cs="Simplified Arabic"/>
          <w:b/>
          <w:bCs/>
          <w:sz w:val="28"/>
          <w:szCs w:val="28"/>
          <w:rtl/>
        </w:rPr>
        <w:t xml:space="preserve">التغير النسبي في ثروة الأسر 2016-2017: أكبر </w:t>
      </w:r>
      <w:r w:rsidRPr="007D4BC7">
        <w:rPr>
          <w:rFonts w:ascii="Simplified Arabic" w:hAnsi="Simplified Arabic" w:cs="Simplified Arabic" w:hint="cs"/>
          <w:b/>
          <w:bCs/>
          <w:sz w:val="28"/>
          <w:szCs w:val="28"/>
          <w:rtl/>
        </w:rPr>
        <w:t>الرابحين والخاسرين عالميا</w:t>
      </w:r>
    </w:p>
    <w:p w14:paraId="38D7F456" w14:textId="77777777" w:rsidR="00E957A2" w:rsidRDefault="00F62C8E" w:rsidP="00E957A2">
      <w:pPr>
        <w:pStyle w:val="BodyText"/>
        <w:bidi/>
        <w:spacing w:before="126" w:line="249" w:lineRule="auto"/>
        <w:ind w:left="1155" w:right="398"/>
        <w:rPr>
          <w:rtl/>
        </w:rPr>
      </w:pPr>
      <w:r>
        <w:rPr>
          <w:noProof/>
        </w:rPr>
        <w:lastRenderedPageBreak/>
        <w:drawing>
          <wp:anchor distT="0" distB="0" distL="114300" distR="114300" simplePos="0" relativeHeight="251672576" behindDoc="0" locked="0" layoutInCell="1" allowOverlap="1" wp14:anchorId="60DF0BED" wp14:editId="67D95FDB">
            <wp:simplePos x="0" y="0"/>
            <wp:positionH relativeFrom="margin">
              <wp:align>center</wp:align>
            </wp:positionH>
            <wp:positionV relativeFrom="paragraph">
              <wp:posOffset>94653</wp:posOffset>
            </wp:positionV>
            <wp:extent cx="4348480" cy="2811145"/>
            <wp:effectExtent l="0" t="0" r="0" b="8255"/>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3"/>
                    <pic:cNvPicPr>
                      <a:picLocks noChangeAspect="1" noChangeArrowheads="1"/>
                    </pic:cNvPicPr>
                  </pic:nvPicPr>
                  <pic:blipFill>
                    <a:blip r:embed="rId42">
                      <a:extLst>
                        <a:ext uri="{28A0092B-C50C-407E-A947-70E740481C1C}">
                          <a14:useLocalDpi xmlns:a14="http://schemas.microsoft.com/office/drawing/2010/main" val="0"/>
                        </a:ext>
                      </a:extLst>
                    </a:blip>
                    <a:stretch>
                      <a:fillRect/>
                    </a:stretch>
                  </pic:blipFill>
                  <pic:spPr bwMode="auto">
                    <a:xfrm>
                      <a:off x="0" y="0"/>
                      <a:ext cx="4348480" cy="2811145"/>
                    </a:xfrm>
                    <a:prstGeom prst="rect">
                      <a:avLst/>
                    </a:prstGeom>
                    <a:noFill/>
                    <a:ln>
                      <a:noFill/>
                    </a:ln>
                  </pic:spPr>
                </pic:pic>
              </a:graphicData>
            </a:graphic>
            <wp14:sizeRelV relativeFrom="margin">
              <wp14:pctHeight>0</wp14:pctHeight>
            </wp14:sizeRelV>
          </wp:anchor>
        </w:drawing>
      </w:r>
    </w:p>
    <w:p w14:paraId="4FC550E5" w14:textId="77777777" w:rsidR="00E957A2" w:rsidRDefault="00F62C8E" w:rsidP="00E957A2">
      <w:pPr>
        <w:pStyle w:val="BodyText"/>
        <w:spacing w:before="126" w:line="249" w:lineRule="auto"/>
        <w:ind w:right="398"/>
        <w:rPr>
          <w:rStyle w:val="Hyperlink"/>
          <w:b/>
          <w:bCs/>
          <w:sz w:val="22"/>
          <w:szCs w:val="22"/>
          <w:rtl/>
        </w:rPr>
      </w:pPr>
      <w:r w:rsidRPr="0090000B">
        <w:rPr>
          <w:b/>
          <w:bCs/>
          <w:sz w:val="22"/>
          <w:szCs w:val="22"/>
        </w:rPr>
        <w:t>Source</w:t>
      </w:r>
      <w:r w:rsidRPr="0090000B">
        <w:rPr>
          <w:rFonts w:hint="cs"/>
          <w:b/>
          <w:bCs/>
          <w:sz w:val="22"/>
          <w:szCs w:val="22"/>
          <w:rtl/>
        </w:rPr>
        <w:t>:</w:t>
      </w:r>
      <w:r w:rsidRPr="0090000B">
        <w:rPr>
          <w:b/>
          <w:bCs/>
          <w:sz w:val="22"/>
          <w:szCs w:val="22"/>
        </w:rPr>
        <w:t xml:space="preserve"> Credit Suisse Global Wealth Databook 2017</w:t>
      </w:r>
      <w:r>
        <w:rPr>
          <w:b/>
          <w:bCs/>
          <w:sz w:val="22"/>
          <w:szCs w:val="22"/>
        </w:rPr>
        <w:t>,</w:t>
      </w:r>
      <w:r w:rsidRPr="0090000B">
        <w:rPr>
          <w:rFonts w:hint="cs"/>
          <w:b/>
          <w:bCs/>
          <w:sz w:val="22"/>
          <w:szCs w:val="22"/>
          <w:rtl/>
        </w:rPr>
        <w:t xml:space="preserve"> </w:t>
      </w:r>
      <w:r w:rsidRPr="003238B9">
        <w:rPr>
          <w:b/>
          <w:bCs/>
          <w:sz w:val="22"/>
          <w:szCs w:val="22"/>
        </w:rPr>
        <w:t>https://www.credit-suisse.com</w:t>
      </w:r>
    </w:p>
    <w:p w14:paraId="5FBD503C" w14:textId="77777777" w:rsidR="00E957A2" w:rsidRPr="009E7B9A" w:rsidRDefault="00F62C8E" w:rsidP="00F62C8E">
      <w:pPr>
        <w:pStyle w:val="BodyText"/>
        <w:numPr>
          <w:ilvl w:val="0"/>
          <w:numId w:val="57"/>
        </w:numPr>
        <w:bidi/>
        <w:spacing w:before="126" w:line="249" w:lineRule="auto"/>
        <w:ind w:right="398"/>
        <w:rPr>
          <w:rFonts w:ascii="Sakkal Majalla" w:hAnsi="Sakkal Majalla" w:cs="PT Bold Heading"/>
          <w:color w:val="000000" w:themeColor="text1"/>
          <w:sz w:val="24"/>
          <w:szCs w:val="24"/>
          <w:lang w:bidi="ar-EG"/>
        </w:rPr>
      </w:pPr>
      <w:r>
        <w:rPr>
          <w:rFonts w:ascii="Simplified Arabic" w:hAnsi="Simplified Arabic" w:cs="Simplified Arabic" w:hint="cs"/>
          <w:sz w:val="28"/>
          <w:szCs w:val="28"/>
          <w:rtl/>
        </w:rPr>
        <w:t xml:space="preserve">أدى إلى عزوف الاستثمارات الأجنبية </w:t>
      </w:r>
      <w:r w:rsidRPr="0070169B">
        <w:rPr>
          <w:rFonts w:ascii="Simplified Arabic" w:hAnsi="Simplified Arabic" w:cs="Simplified Arabic"/>
          <w:sz w:val="28"/>
          <w:szCs w:val="28"/>
          <w:rtl/>
        </w:rPr>
        <w:t xml:space="preserve">التي تستهدف المنافسة وبيع منتجاتها داخل السوق المحلية </w:t>
      </w:r>
      <w:r>
        <w:rPr>
          <w:rFonts w:ascii="Simplified Arabic" w:hAnsi="Simplified Arabic" w:cs="Simplified Arabic" w:hint="cs"/>
          <w:sz w:val="28"/>
          <w:szCs w:val="28"/>
          <w:rtl/>
        </w:rPr>
        <w:t>حيث يسبب</w:t>
      </w:r>
      <w:r w:rsidRPr="0070169B">
        <w:rPr>
          <w:rFonts w:ascii="Simplified Arabic" w:hAnsi="Simplified Arabic" w:cs="Simplified Arabic"/>
          <w:sz w:val="28"/>
          <w:szCs w:val="28"/>
          <w:rtl/>
        </w:rPr>
        <w:t xml:space="preserve"> انخفاض قيمة العملة لهذه الاستثمارات ضررا جسيما، إذ أن المستثمر الأجنبي في هذه الحالة يحصل على ايراداته وأرباحه بالعملة المحلية وعند تحويلها إلى عملة بلده الأم تتآكل قيمتها. بوجه عام يفضل المستثمر الدول ذات سعر الصرف المستقر</w:t>
      </w:r>
      <w:r>
        <w:rPr>
          <w:rFonts w:ascii="Simplified Arabic" w:hAnsi="Simplified Arabic" w:cs="Simplified Arabic" w:hint="cs"/>
          <w:sz w:val="28"/>
          <w:szCs w:val="28"/>
          <w:rtl/>
        </w:rPr>
        <w:t xml:space="preserve"> </w:t>
      </w:r>
      <w:r w:rsidRPr="0070169B">
        <w:rPr>
          <w:rFonts w:ascii="Simplified Arabic" w:hAnsi="Simplified Arabic" w:cs="Simplified Arabic"/>
          <w:sz w:val="28"/>
          <w:szCs w:val="28"/>
          <w:rtl/>
        </w:rPr>
        <w:t>والتي تستطيع امتصاص الصدمات باس</w:t>
      </w:r>
      <w:r w:rsidRPr="0070169B">
        <w:rPr>
          <w:rFonts w:ascii="Simplified Arabic" w:hAnsi="Simplified Arabic" w:cs="Simplified Arabic"/>
          <w:sz w:val="28"/>
          <w:szCs w:val="28"/>
          <w:rtl/>
        </w:rPr>
        <w:t xml:space="preserve">تخدام احتياطياتها من العملات الأجنبية، بمعنى أن يتقلب سعر الصرف في حدود معينة (+- 5% مثلا، ويقال عندها إن الثعبان النقدي داخل النفق). يسمح سعر الصرف المستقر بتجنب مخاطر العملة ومنح الموثوقية لدراسات الجدوى، لا سيما وأنه لا تتوافر للشركات الأجنبية في مصر </w:t>
      </w:r>
      <w:r>
        <w:rPr>
          <w:rFonts w:ascii="Simplified Arabic" w:hAnsi="Simplified Arabic" w:cs="Simplified Arabic" w:hint="cs"/>
          <w:sz w:val="28"/>
          <w:szCs w:val="28"/>
          <w:rtl/>
        </w:rPr>
        <w:t>حت</w:t>
      </w:r>
      <w:r>
        <w:rPr>
          <w:rFonts w:ascii="Simplified Arabic" w:hAnsi="Simplified Arabic" w:cs="Simplified Arabic" w:hint="cs"/>
          <w:sz w:val="28"/>
          <w:szCs w:val="28"/>
          <w:rtl/>
        </w:rPr>
        <w:t xml:space="preserve">ى الآن </w:t>
      </w:r>
      <w:r w:rsidRPr="0070169B">
        <w:rPr>
          <w:rFonts w:ascii="Simplified Arabic" w:hAnsi="Simplified Arabic" w:cs="Simplified Arabic"/>
          <w:sz w:val="28"/>
          <w:szCs w:val="28"/>
          <w:rtl/>
        </w:rPr>
        <w:t>سوق آجل لصرف العملة لأغراض التحوط</w:t>
      </w:r>
      <w:r>
        <w:rPr>
          <w:rFonts w:ascii="Simplified Arabic" w:hAnsi="Simplified Arabic" w:cs="Simplified Arabic" w:hint="cs"/>
          <w:sz w:val="28"/>
          <w:szCs w:val="28"/>
          <w:rtl/>
        </w:rPr>
        <w:t>.</w:t>
      </w:r>
    </w:p>
    <w:p w14:paraId="7CBBEEFA" w14:textId="77777777" w:rsidR="00E957A2" w:rsidRDefault="00F62C8E" w:rsidP="00E957A2">
      <w:pPr>
        <w:pStyle w:val="BodyText"/>
        <w:bidi/>
        <w:spacing w:before="126" w:line="249" w:lineRule="auto"/>
        <w:ind w:right="398"/>
        <w:rPr>
          <w:rFonts w:ascii="Simplified Arabic" w:hAnsi="Simplified Arabic" w:cs="Simplified Arabic"/>
          <w:sz w:val="28"/>
          <w:szCs w:val="28"/>
          <w:rtl/>
        </w:rPr>
      </w:pPr>
      <w:r w:rsidRPr="0090000B">
        <w:rPr>
          <w:rFonts w:ascii="Simplified Arabic" w:hAnsi="Simplified Arabic" w:cs="Simplified Arabic" w:hint="cs"/>
          <w:sz w:val="28"/>
          <w:szCs w:val="28"/>
          <w:rtl/>
        </w:rPr>
        <w:t xml:space="preserve"> لقد ساعد توجه الدول محل الدراسة نحو التصدير وتحقيق فوائض في الميزان التجاري من ملاقاة هذا المصير.</w:t>
      </w:r>
      <w:r>
        <w:rPr>
          <w:rFonts w:ascii="Simplified Arabic" w:hAnsi="Simplified Arabic" w:cs="Simplified Arabic" w:hint="cs"/>
          <w:sz w:val="28"/>
          <w:szCs w:val="28"/>
          <w:rtl/>
        </w:rPr>
        <w:t xml:space="preserve"> خلال عام 2018 بلغ عجز الميزان التجاري لمصر (10.2) مليار دولار أمريكي، وخلال نفس العام  بلغ الفائض في ماليزيا 7.6 مل</w:t>
      </w:r>
      <w:r>
        <w:rPr>
          <w:rFonts w:ascii="Simplified Arabic" w:hAnsi="Simplified Arabic" w:cs="Simplified Arabic" w:hint="cs"/>
          <w:sz w:val="28"/>
          <w:szCs w:val="28"/>
          <w:rtl/>
        </w:rPr>
        <w:t>يار دولار وفي كوريا وصل إلى 77.5 مليار دولار وفي تايوان وصل إلى 49.2 مليار دولار.</w:t>
      </w:r>
    </w:p>
    <w:p w14:paraId="50CBDD36" w14:textId="77777777" w:rsidR="00E957A2" w:rsidRDefault="00E957A2" w:rsidP="00E957A2">
      <w:pPr>
        <w:pStyle w:val="BodyText"/>
        <w:bidi/>
        <w:spacing w:before="126" w:line="249" w:lineRule="auto"/>
        <w:ind w:right="398"/>
        <w:rPr>
          <w:rFonts w:ascii="Simplified Arabic" w:hAnsi="Simplified Arabic" w:cs="Simplified Arabic"/>
          <w:sz w:val="28"/>
          <w:szCs w:val="28"/>
          <w:rtl/>
        </w:rPr>
      </w:pPr>
    </w:p>
    <w:p w14:paraId="37F24C24" w14:textId="77777777" w:rsidR="00E957A2" w:rsidRPr="008B6469" w:rsidRDefault="00E957A2" w:rsidP="00E957A2">
      <w:pPr>
        <w:bidi/>
        <w:rPr>
          <w:rFonts w:ascii="Sakkal Majalla" w:eastAsia="Times New Roman" w:hAnsi="Sakkal Majalla" w:cs="PT Bold Heading"/>
          <w:color w:val="000000" w:themeColor="text1"/>
          <w:sz w:val="24"/>
          <w:szCs w:val="24"/>
          <w:rtl/>
        </w:rPr>
      </w:pPr>
    </w:p>
    <w:p w14:paraId="655FCDA7" w14:textId="77777777" w:rsidR="00C268A2" w:rsidRPr="00F519F8" w:rsidRDefault="00F62C8E" w:rsidP="00F62C8E">
      <w:pPr>
        <w:pStyle w:val="ListParagraph"/>
        <w:numPr>
          <w:ilvl w:val="0"/>
          <w:numId w:val="54"/>
        </w:numPr>
        <w:bidi/>
        <w:rPr>
          <w:rFonts w:ascii="Sakkal Majalla" w:eastAsia="Times New Roman" w:hAnsi="Sakkal Majalla" w:cs="PT Bold Heading"/>
          <w:color w:val="000000" w:themeColor="text1"/>
          <w:sz w:val="24"/>
          <w:szCs w:val="24"/>
          <w:rtl/>
          <w:lang w:bidi="ar-EG"/>
        </w:rPr>
      </w:pPr>
      <w:r>
        <w:rPr>
          <w:rFonts w:ascii="Sakkal Majalla" w:eastAsia="Times New Roman" w:hAnsi="Sakkal Majalla" w:cs="PT Bold Heading" w:hint="cs"/>
          <w:color w:val="000000" w:themeColor="text1"/>
          <w:sz w:val="24"/>
          <w:szCs w:val="24"/>
          <w:rtl/>
          <w:lang w:bidi="ar-EG"/>
        </w:rPr>
        <w:t xml:space="preserve">رفع </w:t>
      </w:r>
      <w:r w:rsidRPr="00F519F8">
        <w:rPr>
          <w:rFonts w:ascii="Sakkal Majalla" w:eastAsia="Times New Roman" w:hAnsi="Sakkal Majalla" w:cs="PT Bold Heading" w:hint="cs"/>
          <w:color w:val="000000" w:themeColor="text1"/>
          <w:sz w:val="24"/>
          <w:szCs w:val="24"/>
          <w:rtl/>
          <w:lang w:bidi="ar-EG"/>
        </w:rPr>
        <w:t xml:space="preserve">كفاءة </w:t>
      </w:r>
      <w:r>
        <w:rPr>
          <w:rFonts w:ascii="Sakkal Majalla" w:eastAsia="Times New Roman" w:hAnsi="Sakkal Majalla" w:cs="PT Bold Heading" w:hint="cs"/>
          <w:color w:val="000000" w:themeColor="text1"/>
          <w:sz w:val="24"/>
          <w:szCs w:val="24"/>
          <w:rtl/>
          <w:lang w:bidi="ar-EG"/>
        </w:rPr>
        <w:t>الاستثمار العام</w:t>
      </w:r>
    </w:p>
    <w:p w14:paraId="276171EF" w14:textId="77777777" w:rsidR="00C268A2" w:rsidRPr="003C10B4" w:rsidRDefault="00F62C8E" w:rsidP="00C268A2">
      <w:pPr>
        <w:pStyle w:val="BodyText"/>
        <w:bidi/>
        <w:spacing w:before="126" w:line="249" w:lineRule="auto"/>
        <w:ind w:right="398"/>
        <w:rPr>
          <w:rFonts w:ascii="Sakkal Majalla" w:hAnsi="Sakkal Majalla" w:cs="PT Bold Heading"/>
          <w:color w:val="000000" w:themeColor="text1"/>
          <w:sz w:val="24"/>
          <w:szCs w:val="24"/>
          <w:lang w:bidi="ar-EG"/>
        </w:rPr>
      </w:pPr>
      <w:r w:rsidRPr="00485E0A">
        <w:rPr>
          <w:rFonts w:ascii="Simplified Arabic" w:eastAsiaTheme="minorHAnsi" w:hAnsi="Simplified Arabic" w:cs="Simplified Arabic" w:hint="cs"/>
          <w:sz w:val="28"/>
          <w:szCs w:val="28"/>
          <w:rtl/>
        </w:rPr>
        <w:lastRenderedPageBreak/>
        <w:t>تعرض البحث لمشكلات كفاءة الاستثمار</w:t>
      </w:r>
      <w:r>
        <w:rPr>
          <w:rFonts w:ascii="Simplified Arabic" w:eastAsiaTheme="minorHAnsi" w:hAnsi="Simplified Arabic" w:cs="Simplified Arabic" w:hint="cs"/>
          <w:sz w:val="28"/>
          <w:szCs w:val="28"/>
          <w:rtl/>
        </w:rPr>
        <w:t xml:space="preserve"> </w:t>
      </w:r>
      <w:r w:rsidRPr="00485E0A">
        <w:rPr>
          <w:rFonts w:ascii="Simplified Arabic" w:eastAsiaTheme="minorHAnsi" w:hAnsi="Simplified Arabic" w:cs="Simplified Arabic" w:hint="cs"/>
          <w:sz w:val="28"/>
          <w:szCs w:val="28"/>
          <w:rtl/>
        </w:rPr>
        <w:t xml:space="preserve">العام </w:t>
      </w:r>
      <w:r>
        <w:rPr>
          <w:rFonts w:ascii="Simplified Arabic" w:eastAsiaTheme="minorHAnsi" w:hAnsi="Simplified Arabic" w:cs="Simplified Arabic" w:hint="cs"/>
          <w:sz w:val="28"/>
          <w:szCs w:val="28"/>
          <w:rtl/>
        </w:rPr>
        <w:t xml:space="preserve"> </w:t>
      </w:r>
      <w:r w:rsidRPr="00485E0A">
        <w:rPr>
          <w:rFonts w:ascii="Simplified Arabic" w:eastAsiaTheme="minorHAnsi" w:hAnsi="Simplified Arabic" w:cs="Simplified Arabic" w:hint="cs"/>
          <w:sz w:val="28"/>
          <w:szCs w:val="28"/>
          <w:rtl/>
        </w:rPr>
        <w:t xml:space="preserve">في مراحل </w:t>
      </w:r>
      <w:r w:rsidRPr="00B83612">
        <w:rPr>
          <w:rFonts w:ascii="Simplified Arabic" w:eastAsiaTheme="minorHAnsi" w:hAnsi="Simplified Arabic" w:cs="Simplified Arabic" w:hint="cs"/>
          <w:sz w:val="28"/>
          <w:szCs w:val="28"/>
          <w:rtl/>
        </w:rPr>
        <w:t>صياغة الرؤى والخطط الاستراتيجية</w:t>
      </w:r>
      <w:r>
        <w:rPr>
          <w:rFonts w:ascii="Simplified Arabic" w:eastAsiaTheme="minorHAnsi" w:hAnsi="Simplified Arabic" w:cs="Simplified Arabic" w:hint="cs"/>
          <w:sz w:val="28"/>
          <w:szCs w:val="28"/>
          <w:rtl/>
        </w:rPr>
        <w:t xml:space="preserve"> وإعداد مقترحات المشروعات وتقييمها وإدراجها بالخطة وتنفيذها وتعديلها ومتابعتها وتشغيلها وتقييم أداءها الاقتصادي ومردودها الاجتماعي. ويمكننا في هذا الصدد الاستفادة من التجربة الكورية</w:t>
      </w:r>
    </w:p>
    <w:p w14:paraId="605CB7BD" w14:textId="77777777" w:rsidR="00C268A2" w:rsidRPr="009C796F" w:rsidRDefault="00F62C8E" w:rsidP="00C268A2">
      <w:pPr>
        <w:pStyle w:val="BodyText"/>
        <w:bidi/>
        <w:spacing w:before="126" w:line="249" w:lineRule="auto"/>
        <w:ind w:right="398"/>
        <w:rPr>
          <w:rFonts w:ascii="Simplified Arabic" w:hAnsi="Simplified Arabic" w:cs="Simplified Arabic"/>
          <w:sz w:val="28"/>
          <w:szCs w:val="28"/>
        </w:rPr>
      </w:pPr>
      <w:r w:rsidRPr="009C796F">
        <w:rPr>
          <w:rFonts w:ascii="Simplified Arabic" w:hAnsi="Simplified Arabic" w:cs="Simplified Arabic"/>
          <w:sz w:val="28"/>
          <w:szCs w:val="28"/>
          <w:rtl/>
        </w:rPr>
        <w:t xml:space="preserve">عندما بدأ الاقتصاد </w:t>
      </w:r>
      <w:r w:rsidRPr="009C796F">
        <w:rPr>
          <w:rFonts w:ascii="Simplified Arabic" w:hAnsi="Simplified Arabic" w:cs="Simplified Arabic" w:hint="cs"/>
          <w:sz w:val="28"/>
          <w:szCs w:val="28"/>
          <w:rtl/>
        </w:rPr>
        <w:t>الكوري</w:t>
      </w:r>
      <w:r w:rsidRPr="009C796F">
        <w:rPr>
          <w:rFonts w:ascii="Simplified Arabic" w:hAnsi="Simplified Arabic" w:cs="Simplified Arabic"/>
          <w:sz w:val="28"/>
          <w:szCs w:val="28"/>
          <w:rtl/>
        </w:rPr>
        <w:t xml:space="preserve"> </w:t>
      </w:r>
      <w:r w:rsidRPr="009C796F">
        <w:rPr>
          <w:rFonts w:ascii="Simplified Arabic" w:hAnsi="Simplified Arabic" w:cs="Simplified Arabic" w:hint="cs"/>
          <w:sz w:val="28"/>
          <w:szCs w:val="28"/>
          <w:rtl/>
        </w:rPr>
        <w:t>في</w:t>
      </w:r>
      <w:r w:rsidRPr="009C796F">
        <w:rPr>
          <w:rFonts w:ascii="Simplified Arabic" w:hAnsi="Simplified Arabic" w:cs="Simplified Arabic"/>
          <w:sz w:val="28"/>
          <w:szCs w:val="28"/>
          <w:rtl/>
        </w:rPr>
        <w:t xml:space="preserve"> النمو السريع </w:t>
      </w:r>
      <w:r w:rsidRPr="009C796F">
        <w:rPr>
          <w:rFonts w:ascii="Simplified Arabic" w:hAnsi="Simplified Arabic" w:cs="Simplified Arabic" w:hint="cs"/>
          <w:sz w:val="28"/>
          <w:szCs w:val="28"/>
          <w:rtl/>
        </w:rPr>
        <w:t>في</w:t>
      </w:r>
      <w:r w:rsidRPr="009C796F">
        <w:rPr>
          <w:rFonts w:ascii="Simplified Arabic" w:hAnsi="Simplified Arabic" w:cs="Simplified Arabic"/>
          <w:sz w:val="28"/>
          <w:szCs w:val="28"/>
          <w:rtl/>
        </w:rPr>
        <w:t xml:space="preserve"> السبعينات ظهرت الحاجة إلى نظم</w:t>
      </w:r>
      <w:r w:rsidRPr="009C796F">
        <w:rPr>
          <w:rFonts w:ascii="Simplified Arabic" w:hAnsi="Simplified Arabic" w:cs="Simplified Arabic"/>
          <w:sz w:val="28"/>
          <w:szCs w:val="28"/>
          <w:rtl/>
        </w:rPr>
        <w:t xml:space="preserve"> </w:t>
      </w:r>
      <w:r>
        <w:rPr>
          <w:rFonts w:ascii="Simplified Arabic" w:hAnsi="Simplified Arabic" w:cs="Simplified Arabic" w:hint="cs"/>
          <w:sz w:val="28"/>
          <w:szCs w:val="28"/>
          <w:rtl/>
        </w:rPr>
        <w:t>ال</w:t>
      </w:r>
      <w:r w:rsidRPr="009C796F">
        <w:rPr>
          <w:rFonts w:ascii="Simplified Arabic" w:hAnsi="Simplified Arabic" w:cs="Simplified Arabic"/>
          <w:sz w:val="28"/>
          <w:szCs w:val="28"/>
          <w:rtl/>
        </w:rPr>
        <w:t>تخطيط و</w:t>
      </w:r>
      <w:r>
        <w:rPr>
          <w:rFonts w:ascii="Simplified Arabic" w:hAnsi="Simplified Arabic" w:cs="Simplified Arabic" w:hint="cs"/>
          <w:sz w:val="28"/>
          <w:szCs w:val="28"/>
          <w:rtl/>
        </w:rPr>
        <w:t>ال</w:t>
      </w:r>
      <w:r w:rsidRPr="009C796F">
        <w:rPr>
          <w:rFonts w:ascii="Simplified Arabic" w:hAnsi="Simplified Arabic" w:cs="Simplified Arabic"/>
          <w:sz w:val="28"/>
          <w:szCs w:val="28"/>
          <w:rtl/>
        </w:rPr>
        <w:t xml:space="preserve">تقييم </w:t>
      </w:r>
      <w:r>
        <w:rPr>
          <w:rFonts w:ascii="Simplified Arabic" w:hAnsi="Simplified Arabic" w:cs="Simplified Arabic" w:hint="cs"/>
          <w:sz w:val="28"/>
          <w:szCs w:val="28"/>
          <w:rtl/>
        </w:rPr>
        <w:t>ال</w:t>
      </w:r>
      <w:r w:rsidRPr="009C796F">
        <w:rPr>
          <w:rFonts w:ascii="Simplified Arabic" w:hAnsi="Simplified Arabic" w:cs="Simplified Arabic"/>
          <w:sz w:val="28"/>
          <w:szCs w:val="28"/>
          <w:rtl/>
        </w:rPr>
        <w:t xml:space="preserve">شاملة </w:t>
      </w:r>
      <w:r>
        <w:rPr>
          <w:rFonts w:ascii="Simplified Arabic" w:hAnsi="Simplified Arabic" w:cs="Simplified Arabic" w:hint="cs"/>
          <w:sz w:val="28"/>
          <w:szCs w:val="28"/>
          <w:rtl/>
        </w:rPr>
        <w:t xml:space="preserve">، </w:t>
      </w:r>
      <w:r w:rsidRPr="009C796F">
        <w:rPr>
          <w:rFonts w:ascii="Simplified Arabic" w:hAnsi="Simplified Arabic" w:cs="Simplified Arabic"/>
          <w:sz w:val="28"/>
          <w:szCs w:val="28"/>
          <w:rtl/>
        </w:rPr>
        <w:t xml:space="preserve">وتم إعداد أدلة إرشادية </w:t>
      </w:r>
      <w:r>
        <w:rPr>
          <w:rFonts w:ascii="Simplified Arabic" w:hAnsi="Simplified Arabic" w:cs="Simplified Arabic" w:hint="cs"/>
          <w:sz w:val="28"/>
          <w:szCs w:val="28"/>
          <w:rtl/>
        </w:rPr>
        <w:t>و</w:t>
      </w:r>
      <w:r w:rsidRPr="009C796F">
        <w:rPr>
          <w:rFonts w:ascii="Simplified Arabic" w:hAnsi="Simplified Arabic" w:cs="Simplified Arabic"/>
          <w:sz w:val="28"/>
          <w:szCs w:val="28"/>
          <w:rtl/>
        </w:rPr>
        <w:t>ت</w:t>
      </w:r>
      <w:r w:rsidRPr="009C796F">
        <w:rPr>
          <w:rFonts w:ascii="Simplified Arabic" w:hAnsi="Simplified Arabic" w:cs="Simplified Arabic" w:hint="cs"/>
          <w:sz w:val="28"/>
          <w:szCs w:val="28"/>
          <w:rtl/>
        </w:rPr>
        <w:t>د</w:t>
      </w:r>
      <w:r w:rsidRPr="009C796F">
        <w:rPr>
          <w:rFonts w:ascii="Simplified Arabic" w:hAnsi="Simplified Arabic" w:cs="Simplified Arabic"/>
          <w:sz w:val="28"/>
          <w:szCs w:val="28"/>
          <w:rtl/>
        </w:rPr>
        <w:t>ريب</w:t>
      </w:r>
      <w:r>
        <w:rPr>
          <w:rFonts w:ascii="Simplified Arabic" w:hAnsi="Simplified Arabic" w:cs="Simplified Arabic" w:hint="cs"/>
          <w:sz w:val="28"/>
          <w:szCs w:val="28"/>
          <w:rtl/>
        </w:rPr>
        <w:t xml:space="preserve"> الكوادر </w:t>
      </w:r>
      <w:r w:rsidRPr="009C796F">
        <w:rPr>
          <w:rFonts w:ascii="Simplified Arabic" w:hAnsi="Simplified Arabic" w:cs="Simplified Arabic"/>
          <w:sz w:val="28"/>
          <w:szCs w:val="28"/>
          <w:rtl/>
        </w:rPr>
        <w:t>على المنهجيات واستخدامها. لكن لم تستطع هذه السياسة تحقيق أهدافها نتيجة عدم كفاية</w:t>
      </w:r>
      <w:r w:rsidRPr="009C796F">
        <w:rPr>
          <w:rFonts w:ascii="Simplified Arabic" w:hAnsi="Simplified Arabic" w:cs="Simplified Arabic" w:hint="cs"/>
          <w:sz w:val="28"/>
          <w:szCs w:val="28"/>
          <w:rtl/>
        </w:rPr>
        <w:t xml:space="preserve"> </w:t>
      </w:r>
      <w:r w:rsidRPr="009C796F">
        <w:rPr>
          <w:rFonts w:ascii="Simplified Arabic" w:hAnsi="Simplified Arabic" w:cs="Simplified Arabic"/>
          <w:sz w:val="28"/>
          <w:szCs w:val="28"/>
          <w:rtl/>
        </w:rPr>
        <w:t xml:space="preserve">الخبراء المطلوبين لتقييم مشروعات الاستثمار. وتأثرت دراسات جدوى المشروعات </w:t>
      </w:r>
      <w:r w:rsidRPr="009C796F">
        <w:rPr>
          <w:rFonts w:ascii="Simplified Arabic" w:hAnsi="Simplified Arabic" w:cs="Simplified Arabic" w:hint="cs"/>
          <w:sz w:val="28"/>
          <w:szCs w:val="28"/>
          <w:rtl/>
        </w:rPr>
        <w:t xml:space="preserve">الكبرى </w:t>
      </w:r>
      <w:r w:rsidRPr="009C796F">
        <w:rPr>
          <w:rFonts w:ascii="Simplified Arabic" w:hAnsi="Simplified Arabic" w:cs="Simplified Arabic"/>
          <w:sz w:val="28"/>
          <w:szCs w:val="28"/>
          <w:rtl/>
        </w:rPr>
        <w:t>بمجموعات المصالح متضمنة الوزا</w:t>
      </w:r>
      <w:r w:rsidRPr="009C796F">
        <w:rPr>
          <w:rFonts w:ascii="Simplified Arabic" w:hAnsi="Simplified Arabic" w:cs="Simplified Arabic"/>
          <w:sz w:val="28"/>
          <w:szCs w:val="28"/>
          <w:rtl/>
        </w:rPr>
        <w:t>رات القطاعية والحكومات المحلية والمجموعات السياسية</w:t>
      </w:r>
      <w:r w:rsidRPr="009C796F">
        <w:rPr>
          <w:rFonts w:ascii="Simplified Arabic" w:hAnsi="Simplified Arabic" w:cs="Simplified Arabic" w:hint="cs"/>
          <w:sz w:val="28"/>
          <w:szCs w:val="28"/>
          <w:rtl/>
        </w:rPr>
        <w:t>.</w:t>
      </w:r>
    </w:p>
    <w:p w14:paraId="6001A64C" w14:textId="77777777" w:rsidR="00C268A2" w:rsidRPr="009C796F" w:rsidRDefault="00F62C8E" w:rsidP="00193C11">
      <w:pPr>
        <w:pStyle w:val="BodyText"/>
        <w:bidi/>
        <w:spacing w:before="126" w:line="249" w:lineRule="auto"/>
        <w:ind w:right="398"/>
        <w:rPr>
          <w:rFonts w:ascii="Simplified Arabic" w:hAnsi="Simplified Arabic" w:cs="Simplified Arabic"/>
          <w:sz w:val="28"/>
          <w:szCs w:val="28"/>
        </w:rPr>
      </w:pPr>
      <w:r w:rsidRPr="009C796F">
        <w:rPr>
          <w:rFonts w:ascii="Simplified Arabic" w:hAnsi="Simplified Arabic" w:cs="Simplified Arabic" w:hint="cs"/>
          <w:sz w:val="28"/>
          <w:szCs w:val="28"/>
          <w:rtl/>
        </w:rPr>
        <w:t>و</w:t>
      </w:r>
      <w:r w:rsidRPr="009C796F">
        <w:rPr>
          <w:rFonts w:ascii="Simplified Arabic" w:hAnsi="Simplified Arabic" w:cs="Simplified Arabic"/>
          <w:sz w:val="28"/>
          <w:szCs w:val="28"/>
          <w:rtl/>
        </w:rPr>
        <w:t xml:space="preserve"> بعد الأزمة الآسيوية عام 1997</w:t>
      </w:r>
      <w:r>
        <w:rPr>
          <w:rFonts w:ascii="Simplified Arabic" w:hAnsi="Simplified Arabic" w:cs="Simplified Arabic" w:hint="cs"/>
          <w:sz w:val="28"/>
          <w:szCs w:val="28"/>
          <w:rtl/>
        </w:rPr>
        <w:t xml:space="preserve">، </w:t>
      </w:r>
      <w:r w:rsidRPr="009C796F">
        <w:rPr>
          <w:rFonts w:ascii="Simplified Arabic" w:hAnsi="Simplified Arabic" w:cs="Simplified Arabic"/>
          <w:sz w:val="28"/>
          <w:szCs w:val="28"/>
          <w:rtl/>
        </w:rPr>
        <w:t xml:space="preserve">صدرت خطة شاملة لحفز الكفاءة </w:t>
      </w:r>
      <w:r w:rsidRPr="009C796F">
        <w:rPr>
          <w:rFonts w:ascii="Simplified Arabic" w:hAnsi="Simplified Arabic" w:cs="Simplified Arabic" w:hint="cs"/>
          <w:sz w:val="28"/>
          <w:szCs w:val="28"/>
          <w:rtl/>
        </w:rPr>
        <w:t>في</w:t>
      </w:r>
      <w:r w:rsidRPr="009C796F">
        <w:rPr>
          <w:rFonts w:ascii="Simplified Arabic" w:hAnsi="Simplified Arabic" w:cs="Simplified Arabic"/>
          <w:sz w:val="28"/>
          <w:szCs w:val="28"/>
          <w:rtl/>
        </w:rPr>
        <w:t xml:space="preserve"> الاستثمار العام</w:t>
      </w:r>
      <w:r w:rsidR="002B442D">
        <w:rPr>
          <w:rFonts w:ascii="Simplified Arabic" w:hAnsi="Simplified Arabic" w:cs="Simplified Arabic"/>
          <w:sz w:val="28"/>
          <w:szCs w:val="28"/>
          <w:rtl/>
        </w:rPr>
        <w:t>،</w:t>
      </w:r>
      <w:r w:rsidRPr="009C796F">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حيث </w:t>
      </w:r>
      <w:r w:rsidRPr="009C796F">
        <w:rPr>
          <w:rFonts w:ascii="Simplified Arabic" w:hAnsi="Simplified Arabic" w:cs="Simplified Arabic"/>
          <w:sz w:val="28"/>
          <w:szCs w:val="28"/>
          <w:rtl/>
        </w:rPr>
        <w:t>قامت</w:t>
      </w:r>
      <w:r w:rsidRPr="009C796F">
        <w:rPr>
          <w:rFonts w:ascii="Simplified Arabic" w:hAnsi="Simplified Arabic" w:cs="Simplified Arabic" w:hint="cs"/>
          <w:sz w:val="28"/>
          <w:szCs w:val="28"/>
          <w:rtl/>
        </w:rPr>
        <w:t xml:space="preserve"> </w:t>
      </w:r>
      <w:r w:rsidRPr="009C796F">
        <w:rPr>
          <w:rFonts w:ascii="Simplified Arabic" w:hAnsi="Simplified Arabic" w:cs="Simplified Arabic"/>
          <w:sz w:val="28"/>
          <w:szCs w:val="28"/>
          <w:rtl/>
        </w:rPr>
        <w:t xml:space="preserve">وزارة الاستراتيجية والمالية </w:t>
      </w:r>
      <w:r w:rsidRPr="009C796F">
        <w:rPr>
          <w:rFonts w:ascii="Simplified Arabic" w:hAnsi="Simplified Arabic" w:cs="Simplified Arabic" w:hint="cs"/>
          <w:sz w:val="28"/>
          <w:szCs w:val="28"/>
          <w:rtl/>
        </w:rPr>
        <w:t>في</w:t>
      </w:r>
      <w:r w:rsidRPr="009C796F">
        <w:rPr>
          <w:rFonts w:ascii="Simplified Arabic" w:hAnsi="Simplified Arabic" w:cs="Simplified Arabic"/>
          <w:sz w:val="28"/>
          <w:szCs w:val="28"/>
          <w:rtl/>
        </w:rPr>
        <w:t xml:space="preserve"> عام 1999 </w:t>
      </w:r>
      <w:r>
        <w:rPr>
          <w:rFonts w:ascii="Simplified Arabic" w:hAnsi="Simplified Arabic" w:cs="Simplified Arabic" w:hint="cs"/>
          <w:sz w:val="28"/>
          <w:szCs w:val="28"/>
          <w:rtl/>
        </w:rPr>
        <w:t>ب</w:t>
      </w:r>
      <w:r w:rsidRPr="009C796F">
        <w:rPr>
          <w:rFonts w:ascii="Simplified Arabic" w:hAnsi="Simplified Arabic" w:cs="Simplified Arabic"/>
          <w:sz w:val="28"/>
          <w:szCs w:val="28"/>
          <w:rtl/>
        </w:rPr>
        <w:t xml:space="preserve">إنشاء مركز إدارة الاستثمار العام </w:t>
      </w:r>
      <w:r w:rsidRPr="009C796F">
        <w:rPr>
          <w:rFonts w:ascii="Simplified Arabic" w:hAnsi="Simplified Arabic" w:cs="Simplified Arabic" w:hint="cs"/>
          <w:sz w:val="28"/>
          <w:szCs w:val="28"/>
          <w:rtl/>
        </w:rPr>
        <w:t>في</w:t>
      </w:r>
      <w:r w:rsidRPr="009C796F">
        <w:rPr>
          <w:rFonts w:ascii="Simplified Arabic" w:hAnsi="Simplified Arabic" w:cs="Simplified Arabic"/>
          <w:sz w:val="28"/>
          <w:szCs w:val="28"/>
          <w:rtl/>
        </w:rPr>
        <w:t xml:space="preserve"> البنية التحتية العامة والخاصة (بيماك</w:t>
      </w:r>
      <w:r w:rsidRPr="009C796F">
        <w:rPr>
          <w:rFonts w:ascii="Simplified Arabic" w:hAnsi="Simplified Arabic" w:cs="Simplified Arabic"/>
          <w:sz w:val="28"/>
          <w:szCs w:val="28"/>
        </w:rPr>
        <w:t xml:space="preserve">PIMAC </w:t>
      </w:r>
      <w:r w:rsidRPr="009C796F">
        <w:rPr>
          <w:rFonts w:ascii="Simplified Arabic" w:hAnsi="Simplified Arabic" w:cs="Simplified Arabic"/>
          <w:sz w:val="28"/>
          <w:szCs w:val="28"/>
          <w:rtl/>
        </w:rPr>
        <w:t>)</w:t>
      </w:r>
      <w:r w:rsidRPr="009C796F">
        <w:rPr>
          <w:rFonts w:ascii="Simplified Arabic" w:hAnsi="Simplified Arabic" w:cs="Simplified Arabic"/>
          <w:sz w:val="28"/>
          <w:szCs w:val="28"/>
        </w:rPr>
        <w:t xml:space="preserve"> </w:t>
      </w:r>
      <w:r w:rsidRPr="009C796F">
        <w:rPr>
          <w:rFonts w:ascii="Simplified Arabic" w:hAnsi="Simplified Arabic" w:cs="Simplified Arabic" w:hint="cs"/>
          <w:sz w:val="28"/>
          <w:szCs w:val="28"/>
          <w:rtl/>
        </w:rPr>
        <w:t xml:space="preserve"> داخل معهد التنمية الكوري </w:t>
      </w:r>
      <w:r w:rsidRPr="009C796F">
        <w:rPr>
          <w:rFonts w:ascii="Simplified Arabic" w:hAnsi="Simplified Arabic" w:cs="Simplified Arabic"/>
          <w:sz w:val="28"/>
          <w:szCs w:val="28"/>
        </w:rPr>
        <w:t>KDI</w:t>
      </w:r>
      <w:r>
        <w:rPr>
          <w:rFonts w:ascii="Simplified Arabic" w:hAnsi="Simplified Arabic" w:cs="Simplified Arabic" w:hint="cs"/>
          <w:sz w:val="28"/>
          <w:szCs w:val="28"/>
          <w:rtl/>
        </w:rPr>
        <w:t xml:space="preserve"> </w:t>
      </w:r>
      <w:r w:rsidRPr="009C796F">
        <w:rPr>
          <w:rFonts w:ascii="Simplified Arabic" w:hAnsi="Simplified Arabic" w:cs="Simplified Arabic"/>
          <w:sz w:val="28"/>
          <w:szCs w:val="28"/>
        </w:rPr>
        <w:t xml:space="preserve"> </w:t>
      </w:r>
      <w:r w:rsidRPr="009C796F">
        <w:rPr>
          <w:rFonts w:ascii="Simplified Arabic" w:hAnsi="Simplified Arabic" w:cs="Simplified Arabic"/>
          <w:sz w:val="28"/>
          <w:szCs w:val="28"/>
          <w:rtl/>
        </w:rPr>
        <w:t>للقيام بدراسات الجدوى الأولية</w:t>
      </w:r>
      <w:r w:rsidRPr="009C796F">
        <w:rPr>
          <w:rFonts w:ascii="Simplified Arabic" w:hAnsi="Simplified Arabic" w:cs="Simplified Arabic"/>
          <w:sz w:val="28"/>
          <w:szCs w:val="28"/>
        </w:rPr>
        <w:t xml:space="preserve"> </w:t>
      </w:r>
      <w:r w:rsidRPr="009C796F">
        <w:rPr>
          <w:rFonts w:ascii="Simplified Arabic" w:hAnsi="Simplified Arabic" w:cs="Simplified Arabic"/>
          <w:sz w:val="28"/>
          <w:szCs w:val="28"/>
          <w:rtl/>
        </w:rPr>
        <w:t>لمشروعات البنية التحتية الكبرى إذا</w:t>
      </w:r>
      <w:r>
        <w:rPr>
          <w:rFonts w:ascii="Simplified Arabic" w:hAnsi="Simplified Arabic" w:cs="Simplified Arabic" w:hint="cs"/>
          <w:sz w:val="28"/>
          <w:szCs w:val="28"/>
          <w:rtl/>
        </w:rPr>
        <w:t xml:space="preserve"> </w:t>
      </w:r>
      <w:r w:rsidRPr="009C796F">
        <w:rPr>
          <w:rFonts w:ascii="Simplified Arabic" w:hAnsi="Simplified Arabic" w:cs="Simplified Arabic"/>
          <w:sz w:val="28"/>
          <w:szCs w:val="28"/>
          <w:rtl/>
        </w:rPr>
        <w:t xml:space="preserve">زادت مساهمة الحكومة المركزية فيها عن 30 مليون دولار </w:t>
      </w:r>
      <w:r w:rsidRPr="009C796F">
        <w:rPr>
          <w:rFonts w:ascii="Simplified Arabic" w:hAnsi="Simplified Arabic" w:cs="Simplified Arabic" w:hint="cs"/>
          <w:sz w:val="28"/>
          <w:szCs w:val="28"/>
          <w:rtl/>
        </w:rPr>
        <w:t xml:space="preserve"> </w:t>
      </w:r>
      <w:r w:rsidRPr="009C796F">
        <w:rPr>
          <w:rFonts w:ascii="Simplified Arabic" w:hAnsi="Simplified Arabic" w:cs="Simplified Arabic"/>
          <w:sz w:val="28"/>
          <w:szCs w:val="28"/>
          <w:rtl/>
        </w:rPr>
        <w:t>من</w:t>
      </w:r>
      <w:r w:rsidR="00193C11">
        <w:rPr>
          <w:rFonts w:ascii="Simplified Arabic" w:hAnsi="Simplified Arabic" w:cs="Simplified Arabic" w:hint="cs"/>
          <w:sz w:val="28"/>
          <w:szCs w:val="28"/>
          <w:rtl/>
        </w:rPr>
        <w:t xml:space="preserve"> </w:t>
      </w:r>
      <w:r w:rsidRPr="009C796F">
        <w:rPr>
          <w:rFonts w:ascii="Simplified Arabic" w:hAnsi="Simplified Arabic" w:cs="Simplified Arabic"/>
          <w:sz w:val="28"/>
          <w:szCs w:val="28"/>
          <w:rtl/>
        </w:rPr>
        <w:t>خلال فريق بحثى متعدد التخصصات</w:t>
      </w:r>
      <w:r w:rsidRPr="009C796F">
        <w:rPr>
          <w:rFonts w:ascii="Simplified Arabic" w:hAnsi="Simplified Arabic" w:cs="Simplified Arabic" w:hint="cs"/>
          <w:sz w:val="28"/>
          <w:szCs w:val="28"/>
          <w:rtl/>
        </w:rPr>
        <w:t>،</w:t>
      </w:r>
      <w:r w:rsidRPr="009C796F">
        <w:rPr>
          <w:rFonts w:ascii="Simplified Arabic" w:hAnsi="Simplified Arabic" w:cs="Simplified Arabic"/>
          <w:sz w:val="28"/>
          <w:szCs w:val="28"/>
          <w:rtl/>
        </w:rPr>
        <w:t xml:space="preserve"> بينما يتم إعفاء مشروعات المك</w:t>
      </w:r>
      <w:r w:rsidRPr="009C796F">
        <w:rPr>
          <w:rFonts w:ascii="Simplified Arabic" w:hAnsi="Simplified Arabic" w:cs="Simplified Arabic"/>
          <w:sz w:val="28"/>
          <w:szCs w:val="28"/>
          <w:rtl/>
        </w:rPr>
        <w:t>اتب</w:t>
      </w:r>
      <w:r w:rsidRPr="009C796F">
        <w:rPr>
          <w:rFonts w:ascii="Simplified Arabic" w:hAnsi="Simplified Arabic" w:cs="Simplified Arabic" w:hint="cs"/>
          <w:sz w:val="28"/>
          <w:szCs w:val="28"/>
          <w:rtl/>
        </w:rPr>
        <w:t xml:space="preserve"> </w:t>
      </w:r>
      <w:r w:rsidRPr="009C796F">
        <w:rPr>
          <w:rFonts w:ascii="Simplified Arabic" w:hAnsi="Simplified Arabic" w:cs="Simplified Arabic"/>
          <w:sz w:val="28"/>
          <w:szCs w:val="28"/>
          <w:rtl/>
        </w:rPr>
        <w:t>الإدارية</w:t>
      </w:r>
      <w:r w:rsidRPr="009C796F">
        <w:rPr>
          <w:rFonts w:ascii="Simplified Arabic" w:hAnsi="Simplified Arabic" w:cs="Simplified Arabic" w:hint="cs"/>
          <w:sz w:val="28"/>
          <w:szCs w:val="28"/>
          <w:rtl/>
        </w:rPr>
        <w:t>،</w:t>
      </w:r>
      <w:r w:rsidRPr="009C796F">
        <w:rPr>
          <w:rFonts w:ascii="Simplified Arabic" w:hAnsi="Simplified Arabic" w:cs="Simplified Arabic"/>
          <w:sz w:val="28"/>
          <w:szCs w:val="28"/>
          <w:rtl/>
        </w:rPr>
        <w:t xml:space="preserve"> ومعالجة المخلفات</w:t>
      </w:r>
      <w:r w:rsidRPr="009C796F">
        <w:rPr>
          <w:rFonts w:ascii="Simplified Arabic" w:hAnsi="Simplified Arabic" w:cs="Simplified Arabic" w:hint="cs"/>
          <w:sz w:val="28"/>
          <w:szCs w:val="28"/>
          <w:rtl/>
        </w:rPr>
        <w:t>،</w:t>
      </w:r>
      <w:r w:rsidRPr="009C796F">
        <w:rPr>
          <w:rFonts w:ascii="Simplified Arabic" w:hAnsi="Simplified Arabic" w:cs="Simplified Arabic"/>
          <w:sz w:val="28"/>
          <w:szCs w:val="28"/>
          <w:rtl/>
        </w:rPr>
        <w:t xml:space="preserve"> ومشروعات إعادة التأهيل</w:t>
      </w:r>
      <w:r w:rsidRPr="009C796F">
        <w:rPr>
          <w:rFonts w:ascii="Simplified Arabic" w:hAnsi="Simplified Arabic" w:cs="Simplified Arabic" w:hint="cs"/>
          <w:sz w:val="28"/>
          <w:szCs w:val="28"/>
          <w:rtl/>
        </w:rPr>
        <w:t>،</w:t>
      </w:r>
      <w:r w:rsidRPr="009C796F">
        <w:rPr>
          <w:rFonts w:ascii="Simplified Arabic" w:hAnsi="Simplified Arabic" w:cs="Simplified Arabic"/>
          <w:sz w:val="28"/>
          <w:szCs w:val="28"/>
          <w:rtl/>
        </w:rPr>
        <w:t xml:space="preserve"> والمشروعات </w:t>
      </w:r>
      <w:r w:rsidRPr="009C796F">
        <w:rPr>
          <w:rFonts w:ascii="Simplified Arabic" w:hAnsi="Simplified Arabic" w:cs="Simplified Arabic" w:hint="cs"/>
          <w:sz w:val="28"/>
          <w:szCs w:val="28"/>
          <w:rtl/>
        </w:rPr>
        <w:t>التي</w:t>
      </w:r>
      <w:r w:rsidRPr="009C796F">
        <w:rPr>
          <w:rFonts w:ascii="Simplified Arabic" w:hAnsi="Simplified Arabic" w:cs="Simplified Arabic"/>
          <w:sz w:val="28"/>
          <w:szCs w:val="28"/>
          <w:rtl/>
        </w:rPr>
        <w:t xml:space="preserve"> تنفذ وفقأ لاتفاقيات</w:t>
      </w:r>
      <w:r w:rsidRPr="009C796F">
        <w:rPr>
          <w:rFonts w:ascii="Simplified Arabic" w:hAnsi="Simplified Arabic" w:cs="Simplified Arabic" w:hint="cs"/>
          <w:sz w:val="28"/>
          <w:szCs w:val="28"/>
          <w:rtl/>
        </w:rPr>
        <w:t xml:space="preserve"> دولية</w:t>
      </w:r>
      <w:r w:rsidRPr="009C796F">
        <w:rPr>
          <w:rFonts w:ascii="Simplified Arabic" w:hAnsi="Simplified Arabic" w:cs="Simplified Arabic"/>
          <w:sz w:val="28"/>
          <w:szCs w:val="28"/>
          <w:rtl/>
        </w:rPr>
        <w:t xml:space="preserve">‏ ومشروعات الأمن </w:t>
      </w:r>
      <w:r w:rsidRPr="009C796F">
        <w:rPr>
          <w:rFonts w:ascii="Simplified Arabic" w:hAnsi="Simplified Arabic" w:cs="Simplified Arabic" w:hint="cs"/>
          <w:sz w:val="28"/>
          <w:szCs w:val="28"/>
          <w:rtl/>
        </w:rPr>
        <w:t>القومي</w:t>
      </w:r>
      <w:r w:rsidRPr="009C796F">
        <w:rPr>
          <w:rFonts w:ascii="Simplified Arabic" w:hAnsi="Simplified Arabic" w:cs="Simplified Arabic"/>
          <w:sz w:val="28"/>
          <w:szCs w:val="28"/>
          <w:rtl/>
        </w:rPr>
        <w:t xml:space="preserve"> من دارسة الجدوى الأولية</w:t>
      </w:r>
      <w:r>
        <w:rPr>
          <w:rFonts w:ascii="Simplified Arabic" w:hAnsi="Simplified Arabic" w:cs="Simplified Arabic" w:hint="cs"/>
          <w:sz w:val="28"/>
          <w:szCs w:val="28"/>
          <w:rtl/>
        </w:rPr>
        <w:t>.</w:t>
      </w:r>
      <w:r w:rsidRPr="009C796F">
        <w:rPr>
          <w:rFonts w:ascii="Simplified Arabic" w:hAnsi="Simplified Arabic" w:cs="Simplified Arabic" w:hint="cs"/>
          <w:sz w:val="28"/>
          <w:szCs w:val="28"/>
          <w:rtl/>
        </w:rPr>
        <w:t xml:space="preserve"> كما</w:t>
      </w:r>
      <w:r w:rsidRPr="009C796F">
        <w:rPr>
          <w:rFonts w:ascii="Simplified Arabic" w:hAnsi="Simplified Arabic" w:cs="Simplified Arabic"/>
          <w:sz w:val="28"/>
          <w:szCs w:val="28"/>
          <w:rtl/>
        </w:rPr>
        <w:t xml:space="preserve"> قام المركز بتطوير إرشادات</w:t>
      </w:r>
      <w:r>
        <w:rPr>
          <w:rFonts w:ascii="Simplified Arabic" w:hAnsi="Simplified Arabic" w:cs="Simplified Arabic" w:hint="cs"/>
          <w:sz w:val="28"/>
          <w:szCs w:val="28"/>
          <w:rtl/>
        </w:rPr>
        <w:t xml:space="preserve"> </w:t>
      </w:r>
      <w:r w:rsidRPr="009C796F">
        <w:rPr>
          <w:rFonts w:ascii="Simplified Arabic" w:hAnsi="Simplified Arabic" w:cs="Simplified Arabic"/>
          <w:sz w:val="28"/>
          <w:szCs w:val="28"/>
          <w:rtl/>
        </w:rPr>
        <w:t xml:space="preserve">التقييم والأدلة المعيارية الخاصة بإعداد دراسة الجدوى الأولية وإعادة تقييم دراسة </w:t>
      </w:r>
      <w:r w:rsidRPr="009C796F">
        <w:rPr>
          <w:rFonts w:ascii="Simplified Arabic" w:hAnsi="Simplified Arabic" w:cs="Simplified Arabic"/>
          <w:sz w:val="28"/>
          <w:szCs w:val="28"/>
          <w:rtl/>
        </w:rPr>
        <w:t>الجدوى</w:t>
      </w:r>
      <w:r>
        <w:rPr>
          <w:rFonts w:ascii="Simplified Arabic" w:hAnsi="Simplified Arabic" w:cs="Simplified Arabic" w:hint="cs"/>
          <w:sz w:val="28"/>
          <w:szCs w:val="28"/>
          <w:rtl/>
        </w:rPr>
        <w:t xml:space="preserve"> </w:t>
      </w:r>
      <w:r w:rsidRPr="009C796F">
        <w:rPr>
          <w:rFonts w:ascii="Simplified Arabic" w:hAnsi="Simplified Arabic" w:cs="Simplified Arabic"/>
          <w:sz w:val="28"/>
          <w:szCs w:val="28"/>
          <w:rtl/>
        </w:rPr>
        <w:t xml:space="preserve">وإعادة تقييم </w:t>
      </w:r>
      <w:r w:rsidRPr="009C796F">
        <w:rPr>
          <w:rFonts w:ascii="Simplified Arabic" w:hAnsi="Simplified Arabic" w:cs="Simplified Arabic" w:hint="cs"/>
          <w:sz w:val="28"/>
          <w:szCs w:val="28"/>
          <w:rtl/>
        </w:rPr>
        <w:t>التنبؤ</w:t>
      </w:r>
      <w:r w:rsidRPr="009C796F">
        <w:rPr>
          <w:rFonts w:ascii="Simplified Arabic" w:hAnsi="Simplified Arabic" w:cs="Simplified Arabic"/>
          <w:sz w:val="28"/>
          <w:szCs w:val="28"/>
          <w:rtl/>
        </w:rPr>
        <w:t xml:space="preserve"> بالطلب متضمنة وصف </w:t>
      </w:r>
      <w:r w:rsidRPr="009C796F">
        <w:rPr>
          <w:rFonts w:ascii="Simplified Arabic" w:hAnsi="Simplified Arabic" w:cs="Simplified Arabic" w:hint="cs"/>
          <w:sz w:val="28"/>
          <w:szCs w:val="28"/>
          <w:rtl/>
        </w:rPr>
        <w:t>تفصيلي</w:t>
      </w:r>
      <w:r w:rsidRPr="009C796F">
        <w:rPr>
          <w:rFonts w:ascii="Simplified Arabic" w:hAnsi="Simplified Arabic" w:cs="Simplified Arabic"/>
          <w:sz w:val="28"/>
          <w:szCs w:val="28"/>
          <w:rtl/>
        </w:rPr>
        <w:t xml:space="preserve"> للمنهجيات والإجراءات</w:t>
      </w:r>
      <w:r w:rsidRPr="009C796F">
        <w:rPr>
          <w:rFonts w:ascii="Simplified Arabic" w:hAnsi="Simplified Arabic" w:cs="Simplified Arabic" w:hint="cs"/>
          <w:sz w:val="28"/>
          <w:szCs w:val="28"/>
          <w:rtl/>
        </w:rPr>
        <w:t xml:space="preserve">. </w:t>
      </w:r>
    </w:p>
    <w:p w14:paraId="3A55AD3E" w14:textId="77777777" w:rsidR="00C268A2" w:rsidRPr="004004F9" w:rsidRDefault="00F62C8E" w:rsidP="00C268A2">
      <w:pPr>
        <w:pStyle w:val="BodyText"/>
        <w:bidi/>
        <w:spacing w:before="126" w:line="249" w:lineRule="auto"/>
        <w:ind w:right="398"/>
        <w:rPr>
          <w:rFonts w:ascii="Simplified Arabic" w:hAnsi="Simplified Arabic" w:cs="Simplified Arabic"/>
          <w:sz w:val="28"/>
          <w:szCs w:val="28"/>
        </w:rPr>
      </w:pPr>
      <w:r w:rsidRPr="009C796F">
        <w:rPr>
          <w:rFonts w:ascii="Simplified Arabic" w:hAnsi="Simplified Arabic" w:cs="Simplified Arabic"/>
          <w:sz w:val="28"/>
          <w:szCs w:val="28"/>
          <w:rtl/>
        </w:rPr>
        <w:t xml:space="preserve">أسست وزارة الاستراتيجية والمالية نظام 'إدارة التكاليف الكلية للمشروع' </w:t>
      </w:r>
      <w:r>
        <w:rPr>
          <w:rFonts w:ascii="Simplified Arabic" w:hAnsi="Simplified Arabic" w:cs="Simplified Arabic" w:hint="cs"/>
          <w:sz w:val="28"/>
          <w:szCs w:val="28"/>
          <w:rtl/>
        </w:rPr>
        <w:t xml:space="preserve">للتحكم </w:t>
      </w:r>
      <w:r w:rsidRPr="009C796F">
        <w:rPr>
          <w:rFonts w:ascii="Simplified Arabic" w:hAnsi="Simplified Arabic" w:cs="Simplified Arabic" w:hint="cs"/>
          <w:sz w:val="28"/>
          <w:szCs w:val="28"/>
          <w:rtl/>
        </w:rPr>
        <w:t>في</w:t>
      </w:r>
      <w:r w:rsidRPr="009C796F">
        <w:rPr>
          <w:rFonts w:ascii="Simplified Arabic" w:hAnsi="Simplified Arabic" w:cs="Simplified Arabic"/>
          <w:sz w:val="28"/>
          <w:szCs w:val="28"/>
          <w:rtl/>
        </w:rPr>
        <w:t xml:space="preserve"> تكاليف كل مراحل حياه المشروع</w:t>
      </w:r>
      <w:r>
        <w:rPr>
          <w:rFonts w:ascii="Simplified Arabic" w:hAnsi="Simplified Arabic" w:cs="Simplified Arabic" w:hint="cs"/>
          <w:sz w:val="28"/>
          <w:szCs w:val="28"/>
          <w:rtl/>
        </w:rPr>
        <w:t>،</w:t>
      </w:r>
      <w:r w:rsidRPr="009C796F">
        <w:rPr>
          <w:rFonts w:ascii="Simplified Arabic" w:hAnsi="Simplified Arabic" w:cs="Simplified Arabic"/>
          <w:sz w:val="28"/>
          <w:szCs w:val="28"/>
          <w:rtl/>
        </w:rPr>
        <w:t xml:space="preserve"> ويسمح للوزارات أن تُغير التكاليف</w:t>
      </w:r>
      <w:r w:rsidRPr="009C796F">
        <w:rPr>
          <w:rFonts w:ascii="Simplified Arabic" w:hAnsi="Simplified Arabic" w:cs="Simplified Arabic" w:hint="cs"/>
          <w:sz w:val="28"/>
          <w:szCs w:val="28"/>
          <w:rtl/>
        </w:rPr>
        <w:t xml:space="preserve"> </w:t>
      </w:r>
      <w:r w:rsidRPr="009C796F">
        <w:rPr>
          <w:rFonts w:ascii="Simplified Arabic" w:hAnsi="Simplified Arabic" w:cs="Simplified Arabic"/>
          <w:sz w:val="28"/>
          <w:szCs w:val="28"/>
          <w:rtl/>
        </w:rPr>
        <w:t xml:space="preserve">الكلية للمشروع </w:t>
      </w:r>
      <w:r w:rsidRPr="009C796F">
        <w:rPr>
          <w:rFonts w:ascii="Simplified Arabic" w:hAnsi="Simplified Arabic" w:cs="Simplified Arabic" w:hint="cs"/>
          <w:sz w:val="28"/>
          <w:szCs w:val="28"/>
          <w:rtl/>
        </w:rPr>
        <w:t>في</w:t>
      </w:r>
      <w:r w:rsidRPr="009C796F">
        <w:rPr>
          <w:rFonts w:ascii="Simplified Arabic" w:hAnsi="Simplified Arabic" w:cs="Simplified Arabic"/>
          <w:sz w:val="28"/>
          <w:szCs w:val="28"/>
          <w:rtl/>
        </w:rPr>
        <w:t xml:space="preserve"> مرحلة التشييد بنسبة </w:t>
      </w:r>
      <w:r w:rsidRPr="009C796F">
        <w:rPr>
          <w:rFonts w:ascii="Simplified Arabic" w:hAnsi="Simplified Arabic" w:cs="Simplified Arabic"/>
          <w:sz w:val="28"/>
          <w:szCs w:val="28"/>
          <w:rtl/>
        </w:rPr>
        <w:t xml:space="preserve">تصل إلى </w:t>
      </w:r>
      <w:r w:rsidRPr="009C796F">
        <w:rPr>
          <w:rFonts w:ascii="Simplified Arabic" w:hAnsi="Simplified Arabic" w:cs="Simplified Arabic"/>
          <w:sz w:val="28"/>
          <w:szCs w:val="28"/>
          <w:cs/>
        </w:rPr>
        <w:t>‎</w:t>
      </w:r>
      <w:r w:rsidRPr="009C796F">
        <w:rPr>
          <w:rFonts w:ascii="Simplified Arabic" w:hAnsi="Simplified Arabic" w:cs="Simplified Arabic" w:hint="cs"/>
          <w:sz w:val="28"/>
          <w:szCs w:val="28"/>
          <w:rtl/>
        </w:rPr>
        <w:t>8%</w:t>
      </w:r>
      <w:r w:rsidRPr="009C796F">
        <w:rPr>
          <w:rFonts w:ascii="Simplified Arabic" w:hAnsi="Simplified Arabic" w:cs="Simplified Arabic"/>
          <w:sz w:val="28"/>
          <w:szCs w:val="28"/>
          <w:rtl/>
        </w:rPr>
        <w:t xml:space="preserve">‏ من قيمة العقد </w:t>
      </w:r>
      <w:r w:rsidRPr="009C796F">
        <w:rPr>
          <w:rFonts w:ascii="Simplified Arabic" w:hAnsi="Simplified Arabic" w:cs="Simplified Arabic" w:hint="cs"/>
          <w:sz w:val="28"/>
          <w:szCs w:val="28"/>
          <w:rtl/>
        </w:rPr>
        <w:t>في ح</w:t>
      </w:r>
      <w:r>
        <w:rPr>
          <w:rFonts w:ascii="Simplified Arabic" w:hAnsi="Simplified Arabic" w:cs="Simplified Arabic" w:hint="cs"/>
          <w:sz w:val="28"/>
          <w:szCs w:val="28"/>
          <w:rtl/>
        </w:rPr>
        <w:t>ا</w:t>
      </w:r>
      <w:r w:rsidRPr="009C796F">
        <w:rPr>
          <w:rFonts w:ascii="Simplified Arabic" w:hAnsi="Simplified Arabic" w:cs="Simplified Arabic" w:hint="cs"/>
          <w:sz w:val="28"/>
          <w:szCs w:val="28"/>
          <w:rtl/>
        </w:rPr>
        <w:t>لة حدوث</w:t>
      </w:r>
      <w:r w:rsidRPr="009C796F">
        <w:rPr>
          <w:rFonts w:ascii="Simplified Arabic" w:hAnsi="Simplified Arabic" w:cs="Simplified Arabic"/>
          <w:sz w:val="28"/>
          <w:szCs w:val="28"/>
          <w:rtl/>
        </w:rPr>
        <w:t xml:space="preserve"> تغيرات طارئة لا يمكن </w:t>
      </w:r>
      <w:r w:rsidRPr="009C796F">
        <w:rPr>
          <w:rFonts w:ascii="Simplified Arabic" w:hAnsi="Simplified Arabic" w:cs="Simplified Arabic" w:hint="cs"/>
          <w:sz w:val="28"/>
          <w:szCs w:val="28"/>
          <w:rtl/>
        </w:rPr>
        <w:t>تجنبها</w:t>
      </w:r>
      <w:r>
        <w:rPr>
          <w:rFonts w:ascii="Simplified Arabic" w:hAnsi="Simplified Arabic" w:cs="Simplified Arabic" w:hint="cs"/>
          <w:sz w:val="28"/>
          <w:szCs w:val="28"/>
          <w:rtl/>
        </w:rPr>
        <w:t xml:space="preserve">. أما </w:t>
      </w:r>
      <w:r w:rsidRPr="009C796F">
        <w:rPr>
          <w:rFonts w:ascii="Simplified Arabic" w:hAnsi="Simplified Arabic" w:cs="Simplified Arabic" w:hint="cs"/>
          <w:sz w:val="28"/>
          <w:szCs w:val="28"/>
          <w:rtl/>
        </w:rPr>
        <w:t>في</w:t>
      </w:r>
      <w:r w:rsidRPr="009C796F">
        <w:rPr>
          <w:rFonts w:ascii="Simplified Arabic" w:hAnsi="Simplified Arabic" w:cs="Simplified Arabic"/>
          <w:sz w:val="28"/>
          <w:szCs w:val="28"/>
          <w:rtl/>
        </w:rPr>
        <w:t xml:space="preserve"> حالة </w:t>
      </w:r>
      <w:r w:rsidRPr="009C796F">
        <w:rPr>
          <w:rFonts w:ascii="Simplified Arabic" w:hAnsi="Simplified Arabic" w:cs="Simplified Arabic" w:hint="cs"/>
          <w:sz w:val="28"/>
          <w:szCs w:val="28"/>
          <w:rtl/>
        </w:rPr>
        <w:t>السير</w:t>
      </w:r>
      <w:r w:rsidRPr="009C796F">
        <w:rPr>
          <w:rFonts w:ascii="Simplified Arabic" w:hAnsi="Simplified Arabic" w:cs="Simplified Arabic"/>
          <w:sz w:val="28"/>
          <w:szCs w:val="28"/>
          <w:rtl/>
        </w:rPr>
        <w:t xml:space="preserve"> عكس ارشادات إدارة التكاليف الكلية للمشروع </w:t>
      </w:r>
      <w:r w:rsidRPr="009C796F">
        <w:rPr>
          <w:rFonts w:ascii="Simplified Arabic" w:hAnsi="Simplified Arabic" w:cs="Simplified Arabic" w:hint="cs"/>
          <w:sz w:val="28"/>
          <w:szCs w:val="28"/>
          <w:rtl/>
        </w:rPr>
        <w:t>وال</w:t>
      </w:r>
      <w:r w:rsidRPr="009C796F">
        <w:rPr>
          <w:rFonts w:ascii="Simplified Arabic" w:hAnsi="Simplified Arabic" w:cs="Simplified Arabic"/>
          <w:sz w:val="28"/>
          <w:szCs w:val="28"/>
          <w:rtl/>
        </w:rPr>
        <w:t xml:space="preserve">زيادة </w:t>
      </w:r>
      <w:r w:rsidRPr="009C796F">
        <w:rPr>
          <w:rFonts w:ascii="Simplified Arabic" w:hAnsi="Simplified Arabic" w:cs="Simplified Arabic" w:hint="cs"/>
          <w:sz w:val="28"/>
          <w:szCs w:val="28"/>
          <w:rtl/>
        </w:rPr>
        <w:t>ال</w:t>
      </w:r>
      <w:r w:rsidRPr="009C796F">
        <w:rPr>
          <w:rFonts w:ascii="Simplified Arabic" w:hAnsi="Simplified Arabic" w:cs="Simplified Arabic"/>
          <w:sz w:val="28"/>
          <w:szCs w:val="28"/>
          <w:rtl/>
        </w:rPr>
        <w:t xml:space="preserve">كبيرة </w:t>
      </w:r>
      <w:r w:rsidRPr="009C796F">
        <w:rPr>
          <w:rFonts w:ascii="Simplified Arabic" w:hAnsi="Simplified Arabic" w:cs="Simplified Arabic" w:hint="cs"/>
          <w:sz w:val="28"/>
          <w:szCs w:val="28"/>
          <w:rtl/>
        </w:rPr>
        <w:t xml:space="preserve">في </w:t>
      </w:r>
      <w:r w:rsidRPr="009C796F">
        <w:rPr>
          <w:rFonts w:ascii="Simplified Arabic" w:hAnsi="Simplified Arabic" w:cs="Simplified Arabic"/>
          <w:sz w:val="28"/>
          <w:szCs w:val="28"/>
          <w:rtl/>
        </w:rPr>
        <w:t xml:space="preserve">التكاليف نتيجة الأداء غير المرضى أو الفشل </w:t>
      </w:r>
      <w:r w:rsidRPr="009C796F">
        <w:rPr>
          <w:rFonts w:ascii="Simplified Arabic" w:hAnsi="Simplified Arabic" w:cs="Simplified Arabic" w:hint="cs"/>
          <w:sz w:val="28"/>
          <w:szCs w:val="28"/>
          <w:rtl/>
        </w:rPr>
        <w:t>في</w:t>
      </w:r>
      <w:r w:rsidRPr="009C796F">
        <w:rPr>
          <w:rFonts w:ascii="Simplified Arabic" w:hAnsi="Simplified Arabic" w:cs="Simplified Arabic"/>
          <w:sz w:val="28"/>
          <w:szCs w:val="28"/>
          <w:rtl/>
        </w:rPr>
        <w:t xml:space="preserve"> تقدير تكاليف التشييد المناسبة</w:t>
      </w:r>
      <w:r w:rsidRPr="009C796F">
        <w:rPr>
          <w:rFonts w:ascii="Simplified Arabic" w:hAnsi="Simplified Arabic" w:cs="Simplified Arabic" w:hint="cs"/>
          <w:sz w:val="28"/>
          <w:szCs w:val="28"/>
          <w:rtl/>
        </w:rPr>
        <w:t xml:space="preserve">، </w:t>
      </w:r>
      <w:r w:rsidRPr="009C796F">
        <w:rPr>
          <w:rFonts w:ascii="Simplified Arabic" w:hAnsi="Simplified Arabic" w:cs="Simplified Arabic"/>
          <w:sz w:val="28"/>
          <w:szCs w:val="28"/>
          <w:rtl/>
        </w:rPr>
        <w:t>يمكن لوزارة المالية أن</w:t>
      </w:r>
      <w:r w:rsidRPr="009C796F">
        <w:rPr>
          <w:rFonts w:ascii="Simplified Arabic" w:hAnsi="Simplified Arabic" w:cs="Simplified Arabic" w:hint="cs"/>
          <w:sz w:val="28"/>
          <w:szCs w:val="28"/>
          <w:rtl/>
        </w:rPr>
        <w:t xml:space="preserve"> </w:t>
      </w:r>
      <w:r w:rsidRPr="009C796F">
        <w:rPr>
          <w:rFonts w:ascii="Simplified Arabic" w:hAnsi="Simplified Arabic" w:cs="Simplified Arabic"/>
          <w:sz w:val="28"/>
          <w:szCs w:val="28"/>
          <w:rtl/>
        </w:rPr>
        <w:t>تستقطع من مخصصات المشروع وأن تقوم الوزارة المسئولة عن المشروع بتوقيع جزاءات على</w:t>
      </w:r>
      <w:r w:rsidRPr="009C796F">
        <w:rPr>
          <w:rFonts w:ascii="Simplified Arabic" w:hAnsi="Simplified Arabic" w:cs="Simplified Arabic" w:hint="cs"/>
          <w:sz w:val="28"/>
          <w:szCs w:val="28"/>
          <w:rtl/>
        </w:rPr>
        <w:t xml:space="preserve"> </w:t>
      </w:r>
      <w:r w:rsidRPr="009C796F">
        <w:rPr>
          <w:rFonts w:ascii="Simplified Arabic" w:hAnsi="Simplified Arabic" w:cs="Simplified Arabic"/>
          <w:sz w:val="28"/>
          <w:szCs w:val="28"/>
          <w:rtl/>
        </w:rPr>
        <w:t>فريق التصميم ومنع الدعوة الى طرح المناقصة.</w:t>
      </w:r>
      <w:r w:rsidRPr="004004F9">
        <w:rPr>
          <w:rtl/>
        </w:rPr>
        <w:t xml:space="preserve"> </w:t>
      </w:r>
    </w:p>
    <w:p w14:paraId="03E3F221" w14:textId="77777777" w:rsidR="00C268A2" w:rsidRPr="009C796F" w:rsidRDefault="00F62C8E" w:rsidP="00382790">
      <w:pPr>
        <w:pStyle w:val="BodyText"/>
        <w:bidi/>
        <w:spacing w:line="250" w:lineRule="auto"/>
        <w:ind w:right="397"/>
        <w:rPr>
          <w:rFonts w:ascii="Simplified Arabic" w:hAnsi="Simplified Arabic" w:cs="Simplified Arabic"/>
          <w:sz w:val="28"/>
          <w:szCs w:val="28"/>
        </w:rPr>
      </w:pPr>
      <w:r w:rsidRPr="004004F9">
        <w:rPr>
          <w:rFonts w:ascii="Simplified Arabic" w:hAnsi="Simplified Arabic" w:cs="Simplified Arabic"/>
          <w:sz w:val="28"/>
          <w:szCs w:val="28"/>
          <w:rtl/>
        </w:rPr>
        <w:t>خلال العشر سنوات التالية لتطبيق إدارة التكاليف</w:t>
      </w:r>
      <w:r>
        <w:rPr>
          <w:rFonts w:ascii="Simplified Arabic" w:hAnsi="Simplified Arabic" w:cs="Simplified Arabic" w:hint="cs"/>
          <w:sz w:val="28"/>
          <w:szCs w:val="28"/>
          <w:rtl/>
        </w:rPr>
        <w:t xml:space="preserve"> </w:t>
      </w:r>
      <w:r w:rsidRPr="004004F9">
        <w:rPr>
          <w:rFonts w:ascii="Simplified Arabic" w:hAnsi="Simplified Arabic" w:cs="Simplified Arabic"/>
          <w:sz w:val="28"/>
          <w:szCs w:val="28"/>
          <w:rtl/>
        </w:rPr>
        <w:t xml:space="preserve">الكلية للمشروع انخفضت طلبات زيادة التكاليف الكلية للمشروع من </w:t>
      </w:r>
      <w:r>
        <w:rPr>
          <w:rFonts w:ascii="Simplified Arabic" w:hAnsi="Simplified Arabic" w:cs="Simplified Arabic" w:hint="cs"/>
          <w:sz w:val="28"/>
          <w:szCs w:val="28"/>
          <w:rtl/>
        </w:rPr>
        <w:t>%</w:t>
      </w:r>
      <w:r w:rsidRPr="004004F9">
        <w:rPr>
          <w:rFonts w:ascii="Simplified Arabic" w:hAnsi="Simplified Arabic" w:cs="Simplified Arabic"/>
          <w:sz w:val="28"/>
          <w:szCs w:val="28"/>
          <w:rtl/>
        </w:rPr>
        <w:t>26.4 كمتوسط للفترة(1999</w:t>
      </w:r>
      <w:r w:rsidRPr="004004F9">
        <w:rPr>
          <w:rFonts w:ascii="Simplified Arabic" w:hAnsi="Simplified Arabic" w:cs="Simplified Arabic"/>
          <w:sz w:val="28"/>
          <w:szCs w:val="28"/>
          <w:rtl/>
        </w:rPr>
        <w:t>-1996) إلى</w:t>
      </w:r>
      <w:r>
        <w:rPr>
          <w:rFonts w:ascii="Simplified Arabic" w:hAnsi="Simplified Arabic" w:cs="Simplified Arabic" w:hint="cs"/>
          <w:sz w:val="28"/>
          <w:szCs w:val="28"/>
          <w:rtl/>
        </w:rPr>
        <w:t>%</w:t>
      </w:r>
      <w:r w:rsidRPr="004004F9">
        <w:rPr>
          <w:rFonts w:ascii="Simplified Arabic" w:hAnsi="Simplified Arabic" w:cs="Simplified Arabic"/>
          <w:sz w:val="28"/>
          <w:szCs w:val="28"/>
          <w:rtl/>
        </w:rPr>
        <w:t xml:space="preserve">4.4 كمتوسط للفترة (2000 </w:t>
      </w:r>
      <w:r w:rsidRPr="004004F9">
        <w:rPr>
          <w:rFonts w:ascii="Simplified Arabic" w:hAnsi="Simplified Arabic" w:cs="Simplified Arabic"/>
          <w:sz w:val="28"/>
          <w:szCs w:val="28"/>
          <w:rtl/>
        </w:rPr>
        <w:lastRenderedPageBreak/>
        <w:t>— 2004</w:t>
      </w:r>
      <w:r>
        <w:rPr>
          <w:rFonts w:ascii="Simplified Arabic" w:hAnsi="Simplified Arabic" w:cs="Simplified Arabic" w:hint="cs"/>
          <w:sz w:val="28"/>
          <w:szCs w:val="28"/>
          <w:rtl/>
        </w:rPr>
        <w:t>) كما</w:t>
      </w:r>
      <w:r w:rsidRPr="004004F9">
        <w:rPr>
          <w:rFonts w:ascii="Simplified Arabic" w:hAnsi="Simplified Arabic" w:cs="Simplified Arabic"/>
          <w:sz w:val="28"/>
          <w:szCs w:val="28"/>
          <w:rtl/>
        </w:rPr>
        <w:t xml:space="preserve"> انخفضت التعديلات </w:t>
      </w:r>
      <w:r>
        <w:rPr>
          <w:rFonts w:ascii="Simplified Arabic" w:hAnsi="Simplified Arabic" w:cs="Simplified Arabic" w:hint="cs"/>
          <w:sz w:val="28"/>
          <w:szCs w:val="28"/>
          <w:rtl/>
        </w:rPr>
        <w:t xml:space="preserve">في </w:t>
      </w:r>
      <w:r w:rsidRPr="004004F9">
        <w:rPr>
          <w:rFonts w:ascii="Simplified Arabic" w:hAnsi="Simplified Arabic" w:cs="Simplified Arabic"/>
          <w:sz w:val="28"/>
          <w:szCs w:val="28"/>
          <w:rtl/>
        </w:rPr>
        <w:t xml:space="preserve">التكاليف الكلية للمشروع من </w:t>
      </w:r>
      <w:r>
        <w:rPr>
          <w:rFonts w:ascii="Simplified Arabic" w:hAnsi="Simplified Arabic" w:cs="Simplified Arabic" w:hint="cs"/>
          <w:sz w:val="28"/>
          <w:szCs w:val="28"/>
          <w:rtl/>
        </w:rPr>
        <w:t xml:space="preserve">11.1% </w:t>
      </w:r>
      <w:r w:rsidRPr="004004F9">
        <w:rPr>
          <w:rFonts w:ascii="Simplified Arabic" w:hAnsi="Simplified Arabic" w:cs="Simplified Arabic"/>
          <w:sz w:val="28"/>
          <w:szCs w:val="28"/>
          <w:rtl/>
        </w:rPr>
        <w:t xml:space="preserve">إلى </w:t>
      </w:r>
      <w:r>
        <w:rPr>
          <w:rFonts w:ascii="Simplified Arabic" w:hAnsi="Simplified Arabic" w:cs="Simplified Arabic" w:hint="cs"/>
          <w:sz w:val="28"/>
          <w:szCs w:val="28"/>
          <w:rtl/>
        </w:rPr>
        <w:t>1%</w:t>
      </w:r>
      <w:r w:rsidRPr="004004F9">
        <w:rPr>
          <w:rFonts w:ascii="Simplified Arabic" w:hAnsi="Simplified Arabic" w:cs="Simplified Arabic"/>
          <w:sz w:val="28"/>
          <w:szCs w:val="28"/>
          <w:rtl/>
        </w:rPr>
        <w:t>.</w:t>
      </w:r>
    </w:p>
    <w:p w14:paraId="5ACC7DDB" w14:textId="77777777" w:rsidR="00C268A2" w:rsidRPr="009C796F" w:rsidRDefault="00F62C8E" w:rsidP="00382790">
      <w:pPr>
        <w:pStyle w:val="BodyText"/>
        <w:bidi/>
        <w:spacing w:line="250" w:lineRule="auto"/>
        <w:ind w:right="397"/>
        <w:rPr>
          <w:rFonts w:ascii="Simplified Arabic" w:hAnsi="Simplified Arabic" w:cs="Simplified Arabic"/>
          <w:sz w:val="28"/>
          <w:szCs w:val="28"/>
        </w:rPr>
      </w:pPr>
      <w:r w:rsidRPr="009C796F">
        <w:rPr>
          <w:rFonts w:ascii="Simplified Arabic" w:hAnsi="Simplified Arabic" w:cs="Simplified Arabic" w:hint="cs"/>
          <w:sz w:val="28"/>
          <w:szCs w:val="28"/>
          <w:rtl/>
        </w:rPr>
        <w:t>تتم</w:t>
      </w:r>
      <w:r w:rsidRPr="009C796F">
        <w:rPr>
          <w:rFonts w:ascii="Simplified Arabic" w:hAnsi="Simplified Arabic" w:cs="Simplified Arabic"/>
          <w:sz w:val="28"/>
          <w:szCs w:val="28"/>
          <w:rtl/>
        </w:rPr>
        <w:t xml:space="preserve"> إعادة تقييم دراسة الجدوى </w:t>
      </w:r>
      <w:r w:rsidRPr="009C796F">
        <w:rPr>
          <w:rFonts w:ascii="Simplified Arabic" w:hAnsi="Simplified Arabic" w:cs="Simplified Arabic" w:hint="cs"/>
          <w:sz w:val="28"/>
          <w:szCs w:val="28"/>
          <w:rtl/>
        </w:rPr>
        <w:t xml:space="preserve">إذا </w:t>
      </w:r>
      <w:r w:rsidRPr="009C796F">
        <w:rPr>
          <w:rFonts w:ascii="Simplified Arabic" w:hAnsi="Simplified Arabic" w:cs="Simplified Arabic"/>
          <w:sz w:val="28"/>
          <w:szCs w:val="28"/>
          <w:rtl/>
        </w:rPr>
        <w:t>زادت التكاليف الكلية للمشروع عند التنفيذ إلى الحد</w:t>
      </w:r>
      <w:r w:rsidRPr="009C796F">
        <w:rPr>
          <w:rFonts w:ascii="Simplified Arabic" w:hAnsi="Simplified Arabic" w:cs="Simplified Arabic" w:hint="cs"/>
          <w:sz w:val="28"/>
          <w:szCs w:val="28"/>
          <w:rtl/>
        </w:rPr>
        <w:t xml:space="preserve"> الذي</w:t>
      </w:r>
      <w:r>
        <w:rPr>
          <w:rFonts w:ascii="Simplified Arabic" w:hAnsi="Simplified Arabic" w:cs="Simplified Arabic" w:hint="cs"/>
          <w:sz w:val="28"/>
          <w:szCs w:val="28"/>
          <w:rtl/>
        </w:rPr>
        <w:t xml:space="preserve"> </w:t>
      </w:r>
      <w:r w:rsidRPr="009C796F">
        <w:rPr>
          <w:rFonts w:ascii="Simplified Arabic" w:hAnsi="Simplified Arabic" w:cs="Simplified Arabic"/>
          <w:sz w:val="28"/>
          <w:szCs w:val="28"/>
          <w:rtl/>
        </w:rPr>
        <w:t>يجعل</w:t>
      </w:r>
      <w:r>
        <w:rPr>
          <w:rFonts w:ascii="Simplified Arabic" w:hAnsi="Simplified Arabic" w:cs="Simplified Arabic" w:hint="cs"/>
          <w:sz w:val="28"/>
          <w:szCs w:val="28"/>
          <w:rtl/>
        </w:rPr>
        <w:t xml:space="preserve"> المشروع  المعفى خاضعا</w:t>
      </w:r>
      <w:r w:rsidRPr="009C796F">
        <w:rPr>
          <w:rFonts w:ascii="Simplified Arabic" w:hAnsi="Simplified Arabic" w:cs="Simplified Arabic"/>
          <w:sz w:val="28"/>
          <w:szCs w:val="28"/>
          <w:rtl/>
        </w:rPr>
        <w:t xml:space="preserve"> لدراسة جدوى</w:t>
      </w:r>
      <w:r>
        <w:rPr>
          <w:rFonts w:ascii="Simplified Arabic" w:hAnsi="Simplified Arabic" w:cs="Simplified Arabic" w:hint="cs"/>
          <w:sz w:val="28"/>
          <w:szCs w:val="28"/>
          <w:rtl/>
        </w:rPr>
        <w:t>،</w:t>
      </w:r>
      <w:r w:rsidRPr="009C796F">
        <w:rPr>
          <w:rFonts w:ascii="Simplified Arabic" w:hAnsi="Simplified Arabic" w:cs="Simplified Arabic"/>
          <w:sz w:val="28"/>
          <w:szCs w:val="28"/>
          <w:rtl/>
        </w:rPr>
        <w:t xml:space="preserve"> </w:t>
      </w:r>
      <w:r w:rsidRPr="009C796F">
        <w:rPr>
          <w:rFonts w:ascii="Simplified Arabic" w:hAnsi="Simplified Arabic" w:cs="Simplified Arabic" w:hint="cs"/>
          <w:sz w:val="28"/>
          <w:szCs w:val="28"/>
          <w:rtl/>
        </w:rPr>
        <w:t xml:space="preserve">أو إذا زادت </w:t>
      </w:r>
      <w:r w:rsidRPr="009C796F">
        <w:rPr>
          <w:rFonts w:ascii="Simplified Arabic" w:hAnsi="Simplified Arabic" w:cs="Simplified Arabic"/>
          <w:sz w:val="28"/>
          <w:szCs w:val="28"/>
          <w:rtl/>
        </w:rPr>
        <w:t>تكاليف ا</w:t>
      </w:r>
      <w:r w:rsidRPr="009C796F">
        <w:rPr>
          <w:rFonts w:ascii="Simplified Arabic" w:hAnsi="Simplified Arabic" w:cs="Simplified Arabic"/>
          <w:sz w:val="28"/>
          <w:szCs w:val="28"/>
          <w:rtl/>
        </w:rPr>
        <w:t xml:space="preserve">لمشروع بأكثر من </w:t>
      </w:r>
      <w:r w:rsidRPr="009C796F">
        <w:rPr>
          <w:rFonts w:ascii="Simplified Arabic" w:hAnsi="Simplified Arabic" w:cs="Simplified Arabic" w:hint="cs"/>
          <w:sz w:val="28"/>
          <w:szCs w:val="28"/>
          <w:rtl/>
        </w:rPr>
        <w:t>20%</w:t>
      </w:r>
      <w:r w:rsidRPr="009C796F">
        <w:rPr>
          <w:rFonts w:ascii="Simplified Arabic" w:hAnsi="Simplified Arabic" w:cs="Simplified Arabic"/>
          <w:sz w:val="28"/>
          <w:szCs w:val="28"/>
          <w:rtl/>
        </w:rPr>
        <w:t xml:space="preserve"> </w:t>
      </w:r>
      <w:r w:rsidRPr="009C796F">
        <w:rPr>
          <w:rFonts w:ascii="Simplified Arabic" w:hAnsi="Simplified Arabic" w:cs="Simplified Arabic" w:hint="cs"/>
          <w:sz w:val="28"/>
          <w:szCs w:val="28"/>
          <w:rtl/>
        </w:rPr>
        <w:t>أو إذا انخفض</w:t>
      </w:r>
      <w:r w:rsidRPr="009C796F">
        <w:rPr>
          <w:rFonts w:ascii="Simplified Arabic" w:hAnsi="Simplified Arabic" w:cs="Simplified Arabic"/>
          <w:sz w:val="28"/>
          <w:szCs w:val="28"/>
          <w:rtl/>
        </w:rPr>
        <w:t xml:space="preserve"> الطلب المقدر للمشروع </w:t>
      </w:r>
      <w:r w:rsidRPr="009C796F">
        <w:rPr>
          <w:rFonts w:ascii="Simplified Arabic" w:hAnsi="Simplified Arabic" w:cs="Simplified Arabic" w:hint="cs"/>
          <w:sz w:val="28"/>
          <w:szCs w:val="28"/>
          <w:rtl/>
        </w:rPr>
        <w:t>بنسبة 30%</w:t>
      </w:r>
      <w:r w:rsidRPr="009C796F">
        <w:rPr>
          <w:rFonts w:ascii="Simplified Arabic" w:hAnsi="Simplified Arabic" w:cs="Simplified Arabic"/>
          <w:sz w:val="28"/>
          <w:szCs w:val="28"/>
          <w:rtl/>
        </w:rPr>
        <w:t xml:space="preserve"> مقارنة بالطلب المقدر</w:t>
      </w:r>
      <w:r w:rsidRPr="009C796F">
        <w:rPr>
          <w:rFonts w:ascii="Simplified Arabic" w:hAnsi="Simplified Arabic" w:cs="Simplified Arabic" w:hint="cs"/>
          <w:sz w:val="28"/>
          <w:szCs w:val="28"/>
          <w:rtl/>
        </w:rPr>
        <w:t>.</w:t>
      </w:r>
      <w:r w:rsidRPr="009C796F">
        <w:rPr>
          <w:rFonts w:ascii="Simplified Arabic" w:hAnsi="Simplified Arabic" w:cs="Simplified Arabic"/>
          <w:sz w:val="28"/>
          <w:szCs w:val="28"/>
          <w:rtl/>
        </w:rPr>
        <w:t xml:space="preserve"> وإذا أظهرت دراسة إعادة التقييم أن المشروع لم يعد </w:t>
      </w:r>
      <w:r w:rsidRPr="009C796F">
        <w:rPr>
          <w:rFonts w:ascii="Simplified Arabic" w:hAnsi="Simplified Arabic" w:cs="Simplified Arabic" w:hint="cs"/>
          <w:sz w:val="28"/>
          <w:szCs w:val="28"/>
          <w:rtl/>
        </w:rPr>
        <w:t>مجديا</w:t>
      </w:r>
      <w:r w:rsidRPr="009C796F">
        <w:rPr>
          <w:rFonts w:ascii="Simplified Arabic" w:hAnsi="Simplified Arabic" w:cs="Simplified Arabic"/>
          <w:sz w:val="28"/>
          <w:szCs w:val="28"/>
          <w:rtl/>
        </w:rPr>
        <w:t xml:space="preserve"> يعمل فريق إعادة التقييم</w:t>
      </w:r>
      <w:r w:rsidRPr="009C796F">
        <w:rPr>
          <w:rFonts w:ascii="Simplified Arabic" w:hAnsi="Simplified Arabic" w:cs="Simplified Arabic" w:hint="cs"/>
          <w:sz w:val="28"/>
          <w:szCs w:val="28"/>
          <w:rtl/>
        </w:rPr>
        <w:t xml:space="preserve"> </w:t>
      </w:r>
      <w:r w:rsidRPr="009C796F">
        <w:rPr>
          <w:rFonts w:ascii="Simplified Arabic" w:hAnsi="Simplified Arabic" w:cs="Simplified Arabic"/>
          <w:sz w:val="28"/>
          <w:szCs w:val="28"/>
          <w:rtl/>
        </w:rPr>
        <w:t>على خفض حجم المشروع من أجل تحسين جدواه</w:t>
      </w:r>
      <w:r w:rsidR="002B442D">
        <w:rPr>
          <w:rFonts w:ascii="Simplified Arabic" w:hAnsi="Simplified Arabic" w:cs="Simplified Arabic"/>
          <w:sz w:val="28"/>
          <w:szCs w:val="28"/>
          <w:rtl/>
        </w:rPr>
        <w:t>،</w:t>
      </w:r>
      <w:r w:rsidRPr="009C796F">
        <w:rPr>
          <w:rFonts w:ascii="Simplified Arabic" w:hAnsi="Simplified Arabic" w:cs="Simplified Arabic"/>
          <w:sz w:val="28"/>
          <w:szCs w:val="28"/>
          <w:rtl/>
        </w:rPr>
        <w:t xml:space="preserve"> وعندما لا يوجد بديل تقر</w:t>
      </w:r>
      <w:r w:rsidRPr="009C796F">
        <w:rPr>
          <w:rFonts w:ascii="Simplified Arabic" w:hAnsi="Simplified Arabic" w:cs="Simplified Arabic" w:hint="cs"/>
          <w:sz w:val="28"/>
          <w:szCs w:val="28"/>
          <w:rtl/>
        </w:rPr>
        <w:t>ر</w:t>
      </w:r>
      <w:r w:rsidRPr="009C796F">
        <w:rPr>
          <w:rFonts w:ascii="Simplified Arabic" w:hAnsi="Simplified Arabic" w:cs="Simplified Arabic"/>
          <w:sz w:val="28"/>
          <w:szCs w:val="28"/>
          <w:rtl/>
        </w:rPr>
        <w:t xml:space="preserve"> وزارة الاستراتيجية والمالية وقف تنفيذ المشروع</w:t>
      </w:r>
      <w:r>
        <w:rPr>
          <w:rFonts w:ascii="Simplified Arabic" w:hAnsi="Simplified Arabic" w:cs="Simplified Arabic" w:hint="cs"/>
          <w:sz w:val="28"/>
          <w:szCs w:val="28"/>
          <w:rtl/>
        </w:rPr>
        <w:t>.</w:t>
      </w:r>
    </w:p>
    <w:p w14:paraId="7205184B" w14:textId="77777777" w:rsidR="00C268A2" w:rsidRPr="009C796F" w:rsidRDefault="00F62C8E" w:rsidP="00382790">
      <w:pPr>
        <w:pStyle w:val="BodyText"/>
        <w:bidi/>
        <w:spacing w:line="250" w:lineRule="auto"/>
        <w:ind w:right="397"/>
        <w:rPr>
          <w:rFonts w:ascii="Simplified Arabic" w:hAnsi="Simplified Arabic" w:cs="Simplified Arabic"/>
          <w:sz w:val="28"/>
          <w:szCs w:val="28"/>
        </w:rPr>
      </w:pPr>
      <w:r>
        <w:rPr>
          <w:rFonts w:ascii="Simplified Arabic" w:hAnsi="Simplified Arabic" w:cs="Simplified Arabic" w:hint="cs"/>
          <w:sz w:val="28"/>
          <w:szCs w:val="28"/>
          <w:rtl/>
        </w:rPr>
        <w:t xml:space="preserve">يتم </w:t>
      </w:r>
      <w:r w:rsidRPr="009C796F">
        <w:rPr>
          <w:rFonts w:ascii="Simplified Arabic" w:hAnsi="Simplified Arabic" w:cs="Simplified Arabic"/>
          <w:sz w:val="28"/>
          <w:szCs w:val="28"/>
          <w:rtl/>
        </w:rPr>
        <w:t xml:space="preserve">إعادة تقييم الطلب </w:t>
      </w:r>
      <w:r>
        <w:rPr>
          <w:rFonts w:ascii="Simplified Arabic" w:hAnsi="Simplified Arabic" w:cs="Simplified Arabic" w:hint="cs"/>
          <w:sz w:val="28"/>
          <w:szCs w:val="28"/>
          <w:rtl/>
        </w:rPr>
        <w:t>إذا</w:t>
      </w:r>
      <w:r w:rsidRPr="009C796F">
        <w:rPr>
          <w:rFonts w:ascii="Simplified Arabic" w:hAnsi="Simplified Arabic" w:cs="Simplified Arabic"/>
          <w:sz w:val="28"/>
          <w:szCs w:val="28"/>
          <w:rtl/>
        </w:rPr>
        <w:t xml:space="preserve"> شهد الطلب تغيرات</w:t>
      </w:r>
      <w:r>
        <w:rPr>
          <w:rFonts w:ascii="Simplified Arabic" w:hAnsi="Simplified Arabic" w:cs="Simplified Arabic" w:hint="cs"/>
          <w:sz w:val="28"/>
          <w:szCs w:val="28"/>
          <w:rtl/>
        </w:rPr>
        <w:t xml:space="preserve"> </w:t>
      </w:r>
      <w:r w:rsidRPr="009C796F">
        <w:rPr>
          <w:rFonts w:ascii="Simplified Arabic" w:hAnsi="Simplified Arabic" w:cs="Simplified Arabic"/>
          <w:sz w:val="28"/>
          <w:szCs w:val="28"/>
          <w:rtl/>
        </w:rPr>
        <w:t xml:space="preserve">جوهرية </w:t>
      </w:r>
      <w:r w:rsidRPr="009C796F">
        <w:rPr>
          <w:rFonts w:ascii="Simplified Arabic" w:hAnsi="Simplified Arabic" w:cs="Simplified Arabic" w:hint="cs"/>
          <w:sz w:val="28"/>
          <w:szCs w:val="28"/>
          <w:rtl/>
        </w:rPr>
        <w:t>في</w:t>
      </w:r>
      <w:r w:rsidRPr="009C796F">
        <w:rPr>
          <w:rFonts w:ascii="Simplified Arabic" w:hAnsi="Simplified Arabic" w:cs="Simplified Arabic"/>
          <w:sz w:val="28"/>
          <w:szCs w:val="28"/>
          <w:rtl/>
        </w:rPr>
        <w:t xml:space="preserve"> الافتراضات </w:t>
      </w:r>
      <w:r w:rsidRPr="009C796F">
        <w:rPr>
          <w:rFonts w:ascii="Simplified Arabic" w:hAnsi="Simplified Arabic" w:cs="Simplified Arabic" w:hint="cs"/>
          <w:sz w:val="28"/>
          <w:szCs w:val="28"/>
          <w:rtl/>
        </w:rPr>
        <w:t>التي</w:t>
      </w:r>
      <w:r w:rsidRPr="009C796F">
        <w:rPr>
          <w:rFonts w:ascii="Simplified Arabic" w:hAnsi="Simplified Arabic" w:cs="Simplified Arabic"/>
          <w:sz w:val="28"/>
          <w:szCs w:val="28"/>
          <w:rtl/>
        </w:rPr>
        <w:t xml:space="preserve"> </w:t>
      </w:r>
      <w:r>
        <w:rPr>
          <w:rFonts w:ascii="Simplified Arabic" w:hAnsi="Simplified Arabic" w:cs="Simplified Arabic" w:hint="cs"/>
          <w:sz w:val="28"/>
          <w:szCs w:val="28"/>
          <w:rtl/>
        </w:rPr>
        <w:t>ت</w:t>
      </w:r>
      <w:r w:rsidRPr="009C796F">
        <w:rPr>
          <w:rFonts w:ascii="Simplified Arabic" w:hAnsi="Simplified Arabic" w:cs="Simplified Arabic"/>
          <w:sz w:val="28"/>
          <w:szCs w:val="28"/>
          <w:rtl/>
        </w:rPr>
        <w:t xml:space="preserve">م </w:t>
      </w:r>
      <w:r>
        <w:rPr>
          <w:rFonts w:ascii="Simplified Arabic" w:hAnsi="Simplified Arabic" w:cs="Simplified Arabic" w:hint="cs"/>
          <w:sz w:val="28"/>
          <w:szCs w:val="28"/>
          <w:rtl/>
        </w:rPr>
        <w:t>الاستناد إليها في</w:t>
      </w:r>
      <w:r w:rsidRPr="009C796F">
        <w:rPr>
          <w:rFonts w:ascii="Simplified Arabic" w:hAnsi="Simplified Arabic" w:cs="Simplified Arabic"/>
          <w:sz w:val="28"/>
          <w:szCs w:val="28"/>
          <w:rtl/>
        </w:rPr>
        <w:t xml:space="preserve"> التنبؤ بالطلب</w:t>
      </w:r>
      <w:r w:rsidR="002B442D">
        <w:rPr>
          <w:rFonts w:ascii="Simplified Arabic" w:hAnsi="Simplified Arabic" w:cs="Simplified Arabic"/>
          <w:sz w:val="28"/>
          <w:szCs w:val="28"/>
          <w:rtl/>
        </w:rPr>
        <w:t>،</w:t>
      </w:r>
      <w:r w:rsidRPr="009C796F">
        <w:rPr>
          <w:rFonts w:ascii="Simplified Arabic" w:hAnsi="Simplified Arabic" w:cs="Simplified Arabic"/>
          <w:sz w:val="28"/>
          <w:szCs w:val="28"/>
          <w:rtl/>
        </w:rPr>
        <w:t xml:space="preserve"> أو إذا مرت أكثر من </w:t>
      </w:r>
      <w:r>
        <w:rPr>
          <w:rFonts w:ascii="Simplified Arabic" w:hAnsi="Simplified Arabic" w:cs="Simplified Arabic" w:hint="cs"/>
          <w:sz w:val="28"/>
          <w:szCs w:val="28"/>
          <w:rtl/>
        </w:rPr>
        <w:t>5</w:t>
      </w:r>
      <w:r w:rsidRPr="009C796F">
        <w:rPr>
          <w:rFonts w:ascii="Simplified Arabic" w:hAnsi="Simplified Arabic" w:cs="Simplified Arabic"/>
          <w:sz w:val="28"/>
          <w:szCs w:val="28"/>
          <w:rtl/>
        </w:rPr>
        <w:t xml:space="preserve"> سنوات</w:t>
      </w:r>
      <w:r>
        <w:rPr>
          <w:rFonts w:ascii="Simplified Arabic" w:hAnsi="Simplified Arabic" w:cs="Simplified Arabic" w:hint="cs"/>
          <w:sz w:val="28"/>
          <w:szCs w:val="28"/>
          <w:rtl/>
        </w:rPr>
        <w:t xml:space="preserve"> على</w:t>
      </w:r>
      <w:r w:rsidRPr="009C796F">
        <w:rPr>
          <w:rFonts w:ascii="Simplified Arabic" w:hAnsi="Simplified Arabic" w:cs="Simplified Arabic"/>
          <w:sz w:val="28"/>
          <w:szCs w:val="28"/>
          <w:rtl/>
        </w:rPr>
        <w:t xml:space="preserve"> آخر تنبؤ بالطلب أو إذا ثبت انخفاض الطلب على المشروع بنسبة </w:t>
      </w:r>
      <w:r>
        <w:rPr>
          <w:rFonts w:ascii="Simplified Arabic" w:hAnsi="Simplified Arabic" w:cs="Simplified Arabic" w:hint="cs"/>
          <w:sz w:val="28"/>
          <w:szCs w:val="28"/>
          <w:rtl/>
        </w:rPr>
        <w:t>30%</w:t>
      </w:r>
      <w:r w:rsidRPr="009C796F">
        <w:rPr>
          <w:rFonts w:ascii="Simplified Arabic" w:hAnsi="Simplified Arabic" w:cs="Simplified Arabic"/>
          <w:sz w:val="28"/>
          <w:szCs w:val="28"/>
          <w:rtl/>
        </w:rPr>
        <w:t xml:space="preserve"> أو أكثر</w:t>
      </w:r>
      <w:r>
        <w:rPr>
          <w:rFonts w:ascii="Simplified Arabic" w:hAnsi="Simplified Arabic" w:cs="Simplified Arabic" w:hint="cs"/>
          <w:sz w:val="28"/>
          <w:szCs w:val="28"/>
          <w:rtl/>
        </w:rPr>
        <w:t>،</w:t>
      </w:r>
      <w:r w:rsidRPr="009C796F">
        <w:rPr>
          <w:rFonts w:ascii="Simplified Arabic" w:hAnsi="Simplified Arabic" w:cs="Simplified Arabic"/>
          <w:sz w:val="28"/>
          <w:szCs w:val="28"/>
          <w:rtl/>
        </w:rPr>
        <w:t xml:space="preserve"> أ</w:t>
      </w:r>
      <w:r w:rsidRPr="009C796F">
        <w:rPr>
          <w:rFonts w:ascii="Simplified Arabic" w:hAnsi="Simplified Arabic" w:cs="Simplified Arabic"/>
          <w:sz w:val="28"/>
          <w:szCs w:val="28"/>
          <w:rtl/>
        </w:rPr>
        <w:t xml:space="preserve">و </w:t>
      </w:r>
      <w:r>
        <w:rPr>
          <w:rFonts w:ascii="Simplified Arabic" w:hAnsi="Simplified Arabic" w:cs="Simplified Arabic" w:hint="cs"/>
          <w:sz w:val="28"/>
          <w:szCs w:val="28"/>
          <w:rtl/>
        </w:rPr>
        <w:t>إذا</w:t>
      </w:r>
      <w:r w:rsidRPr="009C796F">
        <w:rPr>
          <w:rFonts w:ascii="Simplified Arabic" w:hAnsi="Simplified Arabic" w:cs="Simplified Arabic"/>
          <w:sz w:val="28"/>
          <w:szCs w:val="28"/>
          <w:rtl/>
        </w:rPr>
        <w:t xml:space="preserve"> تحول</w:t>
      </w:r>
      <w:r>
        <w:rPr>
          <w:rFonts w:ascii="Simplified Arabic" w:hAnsi="Simplified Arabic" w:cs="Simplified Arabic" w:hint="cs"/>
          <w:sz w:val="28"/>
          <w:szCs w:val="28"/>
          <w:rtl/>
        </w:rPr>
        <w:t xml:space="preserve"> المشروع </w:t>
      </w:r>
      <w:r w:rsidRPr="009C796F">
        <w:rPr>
          <w:rFonts w:ascii="Simplified Arabic" w:hAnsi="Simplified Arabic" w:cs="Simplified Arabic"/>
          <w:sz w:val="28"/>
          <w:szCs w:val="28"/>
          <w:rtl/>
        </w:rPr>
        <w:t>إلى مشروع شراكة بدلاً من كونه مشروعا حكومياً</w:t>
      </w:r>
      <w:r>
        <w:rPr>
          <w:rFonts w:ascii="Simplified Arabic" w:hAnsi="Simplified Arabic" w:cs="Simplified Arabic" w:hint="cs"/>
          <w:sz w:val="28"/>
          <w:szCs w:val="28"/>
          <w:rtl/>
        </w:rPr>
        <w:t>.</w:t>
      </w:r>
      <w:r w:rsidRPr="009C796F">
        <w:rPr>
          <w:rFonts w:ascii="Simplified Arabic" w:hAnsi="Simplified Arabic" w:cs="Simplified Arabic"/>
          <w:sz w:val="28"/>
          <w:szCs w:val="28"/>
          <w:rtl/>
        </w:rPr>
        <w:t xml:space="preserve"> </w:t>
      </w:r>
    </w:p>
    <w:p w14:paraId="4881D800" w14:textId="77777777" w:rsidR="00C268A2" w:rsidRDefault="00F62C8E" w:rsidP="00382790">
      <w:pPr>
        <w:pStyle w:val="BodyText"/>
        <w:bidi/>
        <w:spacing w:line="250" w:lineRule="auto"/>
        <w:ind w:right="397"/>
        <w:rPr>
          <w:rFonts w:ascii="Simplified Arabic" w:hAnsi="Simplified Arabic" w:cs="Simplified Arabic"/>
          <w:sz w:val="28"/>
          <w:szCs w:val="28"/>
          <w:rtl/>
        </w:rPr>
      </w:pPr>
      <w:r w:rsidRPr="009C796F">
        <w:rPr>
          <w:rFonts w:ascii="Simplified Arabic" w:hAnsi="Simplified Arabic" w:cs="Simplified Arabic"/>
          <w:sz w:val="28"/>
          <w:szCs w:val="28"/>
          <w:rtl/>
        </w:rPr>
        <w:t>يوجد ثلاثة مستويات من متابعة الأداء والتقييم</w:t>
      </w:r>
      <w:r w:rsidR="002B442D">
        <w:rPr>
          <w:rFonts w:ascii="Simplified Arabic" w:hAnsi="Simplified Arabic" w:cs="Simplified Arabic"/>
          <w:sz w:val="28"/>
          <w:szCs w:val="28"/>
          <w:rtl/>
        </w:rPr>
        <w:t>،</w:t>
      </w:r>
      <w:r w:rsidRPr="009C796F">
        <w:rPr>
          <w:rFonts w:ascii="Simplified Arabic" w:hAnsi="Simplified Arabic" w:cs="Simplified Arabic"/>
          <w:sz w:val="28"/>
          <w:szCs w:val="28"/>
          <w:rtl/>
        </w:rPr>
        <w:t xml:space="preserve"> </w:t>
      </w:r>
      <w:r>
        <w:rPr>
          <w:rFonts w:ascii="Simplified Arabic" w:hAnsi="Simplified Arabic" w:cs="Simplified Arabic" w:hint="cs"/>
          <w:sz w:val="28"/>
          <w:szCs w:val="28"/>
          <w:rtl/>
        </w:rPr>
        <w:t>الأول ي</w:t>
      </w:r>
      <w:r w:rsidRPr="009C796F">
        <w:rPr>
          <w:rFonts w:ascii="Simplified Arabic" w:hAnsi="Simplified Arabic" w:cs="Simplified Arabic"/>
          <w:sz w:val="28"/>
          <w:szCs w:val="28"/>
          <w:rtl/>
        </w:rPr>
        <w:t xml:space="preserve">طلب من الوزارات وضع أهداف ومؤشرات الأداء </w:t>
      </w:r>
      <w:r w:rsidRPr="009C796F">
        <w:rPr>
          <w:rFonts w:ascii="Simplified Arabic" w:hAnsi="Simplified Arabic" w:cs="Simplified Arabic" w:hint="cs"/>
          <w:sz w:val="28"/>
          <w:szCs w:val="28"/>
          <w:rtl/>
        </w:rPr>
        <w:t>في</w:t>
      </w:r>
      <w:r w:rsidRPr="009C796F">
        <w:rPr>
          <w:rFonts w:ascii="Simplified Arabic" w:hAnsi="Simplified Arabic" w:cs="Simplified Arabic"/>
          <w:sz w:val="28"/>
          <w:szCs w:val="28"/>
          <w:rtl/>
        </w:rPr>
        <w:t xml:space="preserve"> بداية الموازنة السنوية وإعداد خطط وتقارير الأداء وإرسالها إلى وزارة الاستراتيجية</w:t>
      </w:r>
      <w:r>
        <w:rPr>
          <w:rFonts w:ascii="Simplified Arabic" w:hAnsi="Simplified Arabic" w:cs="Simplified Arabic" w:hint="cs"/>
          <w:sz w:val="28"/>
          <w:szCs w:val="28"/>
          <w:rtl/>
        </w:rPr>
        <w:t xml:space="preserve"> </w:t>
      </w:r>
      <w:r w:rsidRPr="009C796F">
        <w:rPr>
          <w:rFonts w:ascii="Simplified Arabic" w:hAnsi="Simplified Arabic" w:cs="Simplified Arabic"/>
          <w:sz w:val="28"/>
          <w:szCs w:val="28"/>
          <w:rtl/>
        </w:rPr>
        <w:t>والمالية على</w:t>
      </w:r>
      <w:r w:rsidRPr="009C796F">
        <w:rPr>
          <w:rFonts w:ascii="Simplified Arabic" w:hAnsi="Simplified Arabic" w:cs="Simplified Arabic"/>
          <w:sz w:val="28"/>
          <w:szCs w:val="28"/>
          <w:rtl/>
        </w:rPr>
        <w:t xml:space="preserve"> أن تتضمن تقارير الأداء تفسير مستوى الأداء وخطط التحسين المستقبلية.</w:t>
      </w:r>
      <w:r>
        <w:rPr>
          <w:rFonts w:ascii="Simplified Arabic" w:hAnsi="Simplified Arabic" w:cs="Simplified Arabic" w:hint="cs"/>
          <w:sz w:val="28"/>
          <w:szCs w:val="28"/>
          <w:rtl/>
        </w:rPr>
        <w:t xml:space="preserve"> والثاني هو </w:t>
      </w:r>
      <w:r w:rsidRPr="009C796F">
        <w:rPr>
          <w:rFonts w:ascii="Simplified Arabic" w:hAnsi="Simplified Arabic" w:cs="Simplified Arabic"/>
          <w:sz w:val="28"/>
          <w:szCs w:val="28"/>
          <w:rtl/>
        </w:rPr>
        <w:t xml:space="preserve">تقييم </w:t>
      </w:r>
      <w:r w:rsidRPr="009C796F">
        <w:rPr>
          <w:rFonts w:ascii="Simplified Arabic" w:hAnsi="Simplified Arabic" w:cs="Simplified Arabic" w:hint="cs"/>
          <w:sz w:val="28"/>
          <w:szCs w:val="28"/>
          <w:rtl/>
        </w:rPr>
        <w:t>ذاتي</w:t>
      </w:r>
      <w:r w:rsidRPr="009C796F">
        <w:rPr>
          <w:rFonts w:ascii="Simplified Arabic" w:hAnsi="Simplified Arabic" w:cs="Simplified Arabic"/>
          <w:sz w:val="28"/>
          <w:szCs w:val="28"/>
          <w:rtl/>
        </w:rPr>
        <w:t xml:space="preserve"> تقوم</w:t>
      </w:r>
      <w:r>
        <w:rPr>
          <w:rFonts w:ascii="Simplified Arabic" w:hAnsi="Simplified Arabic" w:cs="Simplified Arabic" w:hint="cs"/>
          <w:sz w:val="28"/>
          <w:szCs w:val="28"/>
          <w:rtl/>
        </w:rPr>
        <w:t xml:space="preserve"> فيه</w:t>
      </w:r>
      <w:r w:rsidRPr="009C796F">
        <w:rPr>
          <w:rFonts w:ascii="Simplified Arabic" w:hAnsi="Simplified Arabic" w:cs="Simplified Arabic"/>
          <w:sz w:val="28"/>
          <w:szCs w:val="28"/>
          <w:rtl/>
        </w:rPr>
        <w:t xml:space="preserve"> الوزارات بتقييم برامجها </w:t>
      </w:r>
      <w:r w:rsidRPr="009C796F">
        <w:rPr>
          <w:rFonts w:ascii="Simplified Arabic" w:hAnsi="Simplified Arabic" w:cs="Simplified Arabic" w:hint="cs"/>
          <w:sz w:val="28"/>
          <w:szCs w:val="28"/>
          <w:rtl/>
        </w:rPr>
        <w:t>ال</w:t>
      </w:r>
      <w:r>
        <w:rPr>
          <w:rFonts w:ascii="Simplified Arabic" w:hAnsi="Simplified Arabic" w:cs="Simplified Arabic" w:hint="cs"/>
          <w:sz w:val="28"/>
          <w:szCs w:val="28"/>
          <w:rtl/>
        </w:rPr>
        <w:t>ت</w:t>
      </w:r>
      <w:r w:rsidRPr="009C796F">
        <w:rPr>
          <w:rFonts w:ascii="Simplified Arabic" w:hAnsi="Simplified Arabic" w:cs="Simplified Arabic" w:hint="cs"/>
          <w:sz w:val="28"/>
          <w:szCs w:val="28"/>
          <w:rtl/>
        </w:rPr>
        <w:t>ي</w:t>
      </w:r>
      <w:r w:rsidRPr="009C796F">
        <w:rPr>
          <w:rFonts w:ascii="Simplified Arabic" w:hAnsi="Simplified Arabic" w:cs="Simplified Arabic"/>
          <w:sz w:val="28"/>
          <w:szCs w:val="28"/>
          <w:rtl/>
        </w:rPr>
        <w:t xml:space="preserve"> تتجاوز مستويات الإنفاق فيها</w:t>
      </w:r>
      <w:r>
        <w:rPr>
          <w:rFonts w:ascii="Simplified Arabic" w:hAnsi="Simplified Arabic" w:cs="Simplified Arabic" w:hint="cs"/>
          <w:sz w:val="28"/>
          <w:szCs w:val="28"/>
          <w:rtl/>
        </w:rPr>
        <w:t xml:space="preserve"> </w:t>
      </w:r>
      <w:r w:rsidRPr="009C796F">
        <w:rPr>
          <w:rFonts w:ascii="Simplified Arabic" w:hAnsi="Simplified Arabic" w:cs="Simplified Arabic"/>
          <w:sz w:val="28"/>
          <w:szCs w:val="28"/>
          <w:rtl/>
        </w:rPr>
        <w:t xml:space="preserve">حد معين  والبرامج </w:t>
      </w:r>
      <w:r w:rsidRPr="009C796F">
        <w:rPr>
          <w:rFonts w:ascii="Simplified Arabic" w:hAnsi="Simplified Arabic" w:cs="Simplified Arabic" w:hint="cs"/>
          <w:sz w:val="28"/>
          <w:szCs w:val="28"/>
          <w:rtl/>
        </w:rPr>
        <w:t>التي</w:t>
      </w:r>
      <w:r w:rsidRPr="009C796F">
        <w:rPr>
          <w:rFonts w:ascii="Simplified Arabic" w:hAnsi="Simplified Arabic" w:cs="Simplified Arabic"/>
          <w:sz w:val="28"/>
          <w:szCs w:val="28"/>
          <w:rtl/>
        </w:rPr>
        <w:t xml:space="preserve"> يظهر التقييم</w:t>
      </w:r>
      <w:r>
        <w:rPr>
          <w:rFonts w:ascii="Simplified Arabic" w:hAnsi="Simplified Arabic" w:cs="Simplified Arabic" w:hint="cs"/>
          <w:sz w:val="28"/>
          <w:szCs w:val="28"/>
          <w:rtl/>
        </w:rPr>
        <w:t xml:space="preserve"> </w:t>
      </w:r>
      <w:r w:rsidRPr="009C796F">
        <w:rPr>
          <w:rFonts w:ascii="Simplified Arabic" w:hAnsi="Simplified Arabic" w:cs="Simplified Arabic"/>
          <w:sz w:val="28"/>
          <w:szCs w:val="28"/>
          <w:rtl/>
        </w:rPr>
        <w:t>أنها غير فعالة تكون عرضة لاستقطاع مخصصاتها بنسبة</w:t>
      </w:r>
      <w:r>
        <w:rPr>
          <w:rFonts w:ascii="Simplified Arabic" w:hAnsi="Simplified Arabic" w:cs="Simplified Arabic" w:hint="cs"/>
          <w:sz w:val="28"/>
          <w:szCs w:val="28"/>
          <w:rtl/>
        </w:rPr>
        <w:t xml:space="preserve"> 10%. والمستو</w:t>
      </w:r>
      <w:r w:rsidR="00382790">
        <w:rPr>
          <w:rFonts w:ascii="Simplified Arabic" w:hAnsi="Simplified Arabic" w:cs="Simplified Arabic" w:hint="cs"/>
          <w:sz w:val="28"/>
          <w:szCs w:val="28"/>
          <w:rtl/>
        </w:rPr>
        <w:t>ى</w:t>
      </w:r>
      <w:r>
        <w:rPr>
          <w:rFonts w:ascii="Simplified Arabic" w:hAnsi="Simplified Arabic" w:cs="Simplified Arabic" w:hint="cs"/>
          <w:sz w:val="28"/>
          <w:szCs w:val="28"/>
          <w:rtl/>
        </w:rPr>
        <w:t xml:space="preserve"> الثالث هو</w:t>
      </w:r>
      <w:r w:rsidRPr="009C796F">
        <w:rPr>
          <w:rFonts w:ascii="Simplified Arabic" w:hAnsi="Simplified Arabic" w:cs="Simplified Arabic"/>
          <w:sz w:val="28"/>
          <w:szCs w:val="28"/>
          <w:rtl/>
        </w:rPr>
        <w:t xml:space="preserve"> التقييم العميق لبرامج الموازنة</w:t>
      </w:r>
      <w:r>
        <w:rPr>
          <w:rFonts w:ascii="Simplified Arabic" w:hAnsi="Simplified Arabic" w:cs="Simplified Arabic" w:hint="cs"/>
          <w:sz w:val="28"/>
          <w:szCs w:val="28"/>
          <w:rtl/>
        </w:rPr>
        <w:t xml:space="preserve"> </w:t>
      </w:r>
      <w:r w:rsidRPr="009C796F">
        <w:rPr>
          <w:rFonts w:ascii="Simplified Arabic" w:hAnsi="Simplified Arabic" w:cs="Simplified Arabic"/>
          <w:sz w:val="28"/>
          <w:szCs w:val="28"/>
          <w:rtl/>
        </w:rPr>
        <w:t>حيث يخضع</w:t>
      </w:r>
      <w:r>
        <w:rPr>
          <w:rFonts w:ascii="Simplified Arabic" w:hAnsi="Simplified Arabic" w:cs="Simplified Arabic" w:hint="cs"/>
          <w:sz w:val="28"/>
          <w:szCs w:val="28"/>
          <w:rtl/>
        </w:rPr>
        <w:t xml:space="preserve"> </w:t>
      </w:r>
      <w:r w:rsidRPr="009C796F">
        <w:rPr>
          <w:rFonts w:ascii="Simplified Arabic" w:hAnsi="Simplified Arabic" w:cs="Simplified Arabic"/>
          <w:sz w:val="28"/>
          <w:szCs w:val="28"/>
          <w:rtl/>
        </w:rPr>
        <w:t>حوالى 10 برامج</w:t>
      </w:r>
      <w:r>
        <w:rPr>
          <w:rFonts w:ascii="Simplified Arabic" w:hAnsi="Simplified Arabic" w:cs="Simplified Arabic" w:hint="cs"/>
          <w:sz w:val="28"/>
          <w:szCs w:val="28"/>
          <w:rtl/>
        </w:rPr>
        <w:t xml:space="preserve"> مختارة</w:t>
      </w:r>
      <w:r w:rsidRPr="009C796F">
        <w:rPr>
          <w:rFonts w:ascii="Simplified Arabic" w:hAnsi="Simplified Arabic" w:cs="Simplified Arabic"/>
          <w:sz w:val="28"/>
          <w:szCs w:val="28"/>
          <w:rtl/>
        </w:rPr>
        <w:t xml:space="preserve"> للتقييم العميق سنوياً. ويلزم القانون الجهات المعنية أن تعد تقرير تقييم أداء</w:t>
      </w:r>
      <w:r>
        <w:rPr>
          <w:rFonts w:ascii="Simplified Arabic" w:hAnsi="Simplified Arabic" w:cs="Simplified Arabic" w:hint="cs"/>
          <w:sz w:val="28"/>
          <w:szCs w:val="28"/>
          <w:rtl/>
        </w:rPr>
        <w:t xml:space="preserve"> </w:t>
      </w:r>
      <w:r w:rsidRPr="009C796F">
        <w:rPr>
          <w:rFonts w:ascii="Simplified Arabic" w:hAnsi="Simplified Arabic" w:cs="Simplified Arabic"/>
          <w:sz w:val="28"/>
          <w:szCs w:val="28"/>
          <w:rtl/>
        </w:rPr>
        <w:t xml:space="preserve">لمشروعات التشييد </w:t>
      </w:r>
      <w:r w:rsidRPr="009C796F">
        <w:rPr>
          <w:rFonts w:ascii="Simplified Arabic" w:hAnsi="Simplified Arabic" w:cs="Simplified Arabic" w:hint="cs"/>
          <w:sz w:val="28"/>
          <w:szCs w:val="28"/>
          <w:rtl/>
        </w:rPr>
        <w:t>التي</w:t>
      </w:r>
      <w:r w:rsidRPr="009C796F">
        <w:rPr>
          <w:rFonts w:ascii="Simplified Arabic" w:hAnsi="Simplified Arabic" w:cs="Simplified Arabic"/>
          <w:sz w:val="28"/>
          <w:szCs w:val="28"/>
          <w:rtl/>
        </w:rPr>
        <w:t xml:space="preserve"> </w:t>
      </w:r>
      <w:r>
        <w:rPr>
          <w:rFonts w:ascii="Simplified Arabic" w:hAnsi="Simplified Arabic" w:cs="Simplified Arabic" w:hint="cs"/>
          <w:sz w:val="28"/>
          <w:szCs w:val="28"/>
          <w:rtl/>
        </w:rPr>
        <w:t>تبلغ تكلفتها</w:t>
      </w:r>
      <w:r w:rsidRPr="009C796F">
        <w:rPr>
          <w:rFonts w:ascii="Simplified Arabic" w:hAnsi="Simplified Arabic" w:cs="Simplified Arabic"/>
          <w:sz w:val="28"/>
          <w:szCs w:val="28"/>
          <w:rtl/>
        </w:rPr>
        <w:t xml:space="preserve"> الكلية 50 مليون دولار.</w:t>
      </w:r>
      <w:r w:rsidR="006C3996">
        <w:rPr>
          <w:rFonts w:ascii="Simplified Arabic" w:hAnsi="Simplified Arabic" w:cs="Simplified Arabic" w:hint="cs"/>
          <w:sz w:val="28"/>
          <w:szCs w:val="28"/>
          <w:rtl/>
        </w:rPr>
        <w:t>(أمل زكريا، 2016)</w:t>
      </w:r>
      <w:r>
        <w:rPr>
          <w:rFonts w:ascii="Simplified Arabic" w:hAnsi="Simplified Arabic" w:cs="Simplified Arabic"/>
          <w:sz w:val="28"/>
          <w:szCs w:val="28"/>
          <w:vertAlign w:val="superscript"/>
          <w:rtl/>
        </w:rPr>
        <w:footnoteReference w:id="214"/>
      </w:r>
    </w:p>
    <w:p w14:paraId="3848616D" w14:textId="77777777" w:rsidR="00C268A2" w:rsidRPr="00104C3A" w:rsidRDefault="00F62C8E" w:rsidP="00C268A2">
      <w:pPr>
        <w:pStyle w:val="Heading1"/>
        <w:rPr>
          <w:rFonts w:ascii="Sakkal Majalla" w:eastAsiaTheme="minorHAnsi" w:hAnsi="Sakkal Majalla" w:cs="PT Bold Heading"/>
          <w:b w:val="0"/>
          <w:bCs w:val="0"/>
          <w:rtl/>
        </w:rPr>
      </w:pPr>
      <w:bookmarkStart w:id="313" w:name="_ثانيا:_دروس_مستفادة"/>
      <w:bookmarkEnd w:id="313"/>
      <w:r w:rsidRPr="00104C3A">
        <w:rPr>
          <w:rFonts w:ascii="Sakkal Majalla" w:eastAsiaTheme="minorHAnsi" w:hAnsi="Sakkal Majalla" w:cs="PT Bold Heading" w:hint="cs"/>
          <w:b w:val="0"/>
          <w:bCs w:val="0"/>
          <w:rtl/>
        </w:rPr>
        <w:t>ثانيا: دروس مستف</w:t>
      </w:r>
      <w:r w:rsidRPr="00104C3A">
        <w:rPr>
          <w:rFonts w:ascii="Sakkal Majalla" w:eastAsiaTheme="minorHAnsi" w:hAnsi="Sakkal Majalla" w:cs="PT Bold Heading" w:hint="cs"/>
          <w:b w:val="0"/>
          <w:bCs w:val="0"/>
          <w:rtl/>
        </w:rPr>
        <w:t xml:space="preserve">ادة </w:t>
      </w:r>
      <w:r w:rsidR="00B17C91">
        <w:rPr>
          <w:rFonts w:ascii="Sakkal Majalla" w:eastAsiaTheme="minorHAnsi" w:hAnsi="Sakkal Majalla" w:cs="PT Bold Heading" w:hint="cs"/>
          <w:b w:val="0"/>
          <w:bCs w:val="0"/>
          <w:rtl/>
        </w:rPr>
        <w:t>ومقترحات</w:t>
      </w:r>
      <w:r w:rsidRPr="00104C3A">
        <w:rPr>
          <w:rFonts w:ascii="Sakkal Majalla" w:eastAsiaTheme="minorHAnsi" w:hAnsi="Sakkal Majalla" w:cs="PT Bold Heading" w:hint="cs"/>
          <w:b w:val="0"/>
          <w:bCs w:val="0"/>
          <w:rtl/>
        </w:rPr>
        <w:t xml:space="preserve"> بشأن التمويل المحلي الخاص</w:t>
      </w:r>
    </w:p>
    <w:p w14:paraId="4BCE5BE1" w14:textId="77777777" w:rsidR="00C268A2" w:rsidRPr="009905E7" w:rsidRDefault="00F62C8E" w:rsidP="00F62C8E">
      <w:pPr>
        <w:pStyle w:val="BodyText"/>
        <w:numPr>
          <w:ilvl w:val="0"/>
          <w:numId w:val="54"/>
        </w:numPr>
        <w:bidi/>
        <w:spacing w:before="126" w:line="249" w:lineRule="auto"/>
        <w:ind w:right="398"/>
        <w:rPr>
          <w:rFonts w:ascii="Sakkal Majalla" w:hAnsi="Sakkal Majalla" w:cs="PT Bold Heading"/>
          <w:color w:val="000000" w:themeColor="text1"/>
          <w:sz w:val="24"/>
          <w:szCs w:val="24"/>
          <w:lang w:bidi="ar-EG"/>
        </w:rPr>
      </w:pPr>
      <w:r w:rsidRPr="009905E7">
        <w:rPr>
          <w:rFonts w:ascii="Sakkal Majalla" w:hAnsi="Sakkal Majalla" w:cs="PT Bold Heading" w:hint="cs"/>
          <w:color w:val="000000" w:themeColor="text1"/>
          <w:sz w:val="24"/>
          <w:szCs w:val="24"/>
          <w:rtl/>
          <w:lang w:bidi="ar-EG"/>
        </w:rPr>
        <w:t>تخفيف أثر مزاحمة القطاع العام للخاص</w:t>
      </w:r>
    </w:p>
    <w:p w14:paraId="46A792F1" w14:textId="77777777" w:rsidR="00C268A2" w:rsidRPr="00ED79DF" w:rsidRDefault="00F62C8E" w:rsidP="00C268A2">
      <w:pPr>
        <w:pStyle w:val="ListParagraph"/>
        <w:bidi/>
        <w:ind w:left="379"/>
        <w:rPr>
          <w:rFonts w:ascii="Simplified Arabic" w:eastAsia="Times New Roman" w:hAnsi="Simplified Arabic" w:cs="Simplified Arabic"/>
          <w:sz w:val="28"/>
          <w:szCs w:val="28"/>
          <w:rtl/>
        </w:rPr>
      </w:pPr>
      <w:r w:rsidRPr="00ED79DF">
        <w:rPr>
          <w:rFonts w:ascii="Simplified Arabic" w:eastAsia="Times New Roman" w:hAnsi="Simplified Arabic" w:cs="Simplified Arabic" w:hint="cs"/>
          <w:sz w:val="28"/>
          <w:szCs w:val="28"/>
          <w:rtl/>
        </w:rPr>
        <w:t>تعرض البحث لهذه القضية الهامة، وتأخذ مزاحمة القطاع العام للخاص في مصر صورتين:</w:t>
      </w:r>
    </w:p>
    <w:p w14:paraId="25BCF6FA" w14:textId="77777777" w:rsidR="00C268A2" w:rsidRPr="00ED79DF" w:rsidRDefault="00F62C8E" w:rsidP="00F62C8E">
      <w:pPr>
        <w:pStyle w:val="ListParagraph"/>
        <w:numPr>
          <w:ilvl w:val="0"/>
          <w:numId w:val="58"/>
        </w:numPr>
        <w:bidi/>
        <w:rPr>
          <w:rFonts w:ascii="Simplified Arabic" w:eastAsia="Times New Roman" w:hAnsi="Simplified Arabic" w:cs="Simplified Arabic"/>
          <w:sz w:val="28"/>
          <w:szCs w:val="28"/>
        </w:rPr>
      </w:pPr>
      <w:r w:rsidRPr="00ED79DF">
        <w:rPr>
          <w:rFonts w:ascii="Simplified Arabic" w:eastAsia="Times New Roman" w:hAnsi="Simplified Arabic" w:cs="Simplified Arabic" w:hint="cs"/>
          <w:sz w:val="28"/>
          <w:szCs w:val="28"/>
          <w:rtl/>
        </w:rPr>
        <w:t xml:space="preserve">المزاحمة التمويلية: حيث استحوذت الحكومة حلال عام 2020 على 67% من الائتمان المحلي ، وهي بذلك  تقصي الاستثمارات الخاصة (21%) والعامة(3%) وقروض القطاع العائلي(9%)(راجع الشكل 3-2). وتصل المزاحمة مداها في سوق </w:t>
      </w:r>
      <w:r w:rsidRPr="00ED79DF">
        <w:rPr>
          <w:rFonts w:ascii="Simplified Arabic" w:eastAsia="Times New Roman" w:hAnsi="Simplified Arabic" w:cs="Simplified Arabic" w:hint="cs"/>
          <w:sz w:val="28"/>
          <w:szCs w:val="28"/>
          <w:rtl/>
        </w:rPr>
        <w:lastRenderedPageBreak/>
        <w:t xml:space="preserve">السندات بالبورصة المصرية حيث استحوذت الحكومة على </w:t>
      </w:r>
      <w:r w:rsidRPr="00ED79DF">
        <w:rPr>
          <w:rFonts w:ascii="Simplified Arabic" w:eastAsia="Times New Roman" w:hAnsi="Simplified Arabic" w:cs="Simplified Arabic"/>
          <w:sz w:val="28"/>
          <w:szCs w:val="28"/>
          <w:rtl/>
        </w:rPr>
        <w:t>٩٨</w:t>
      </w:r>
      <w:r w:rsidRPr="00ED79DF">
        <w:rPr>
          <w:rFonts w:ascii="Times New Roman" w:eastAsia="Times New Roman" w:hAnsi="Times New Roman" w:cs="Times New Roman" w:hint="cs"/>
          <w:sz w:val="28"/>
          <w:szCs w:val="28"/>
          <w:rtl/>
        </w:rPr>
        <w:t>٫</w:t>
      </w:r>
      <w:r w:rsidRPr="00ED79DF">
        <w:rPr>
          <w:rFonts w:ascii="Simplified Arabic" w:eastAsia="Times New Roman" w:hAnsi="Simplified Arabic" w:cs="Simplified Arabic" w:hint="cs"/>
          <w:sz w:val="28"/>
          <w:szCs w:val="28"/>
          <w:rtl/>
        </w:rPr>
        <w:t>٧</w:t>
      </w:r>
      <w:r w:rsidRPr="00ED79DF">
        <w:rPr>
          <w:rFonts w:ascii="Simplified Arabic" w:eastAsia="Times New Roman" w:hAnsi="Simplified Arabic" w:cs="Simplified Arabic"/>
          <w:sz w:val="28"/>
          <w:szCs w:val="28"/>
          <w:rtl/>
        </w:rPr>
        <w:t xml:space="preserve"> </w:t>
      </w:r>
      <w:r w:rsidRPr="00ED79DF">
        <w:rPr>
          <w:rFonts w:ascii="Simplified Arabic" w:eastAsia="Times New Roman" w:hAnsi="Simplified Arabic" w:cs="Simplified Arabic" w:hint="cs"/>
          <w:sz w:val="28"/>
          <w:szCs w:val="28"/>
          <w:rtl/>
        </w:rPr>
        <w:t>٪ مــــن</w:t>
      </w:r>
      <w:r w:rsidRPr="00ED79DF">
        <w:rPr>
          <w:rFonts w:ascii="Simplified Arabic" w:eastAsia="Times New Roman" w:hAnsi="Simplified Arabic" w:cs="Simplified Arabic"/>
          <w:sz w:val="28"/>
          <w:szCs w:val="28"/>
          <w:rtl/>
        </w:rPr>
        <w:t xml:space="preserve"> </w:t>
      </w:r>
      <w:r w:rsidRPr="00ED79DF">
        <w:rPr>
          <w:rFonts w:ascii="Simplified Arabic" w:eastAsia="Times New Roman" w:hAnsi="Simplified Arabic" w:cs="Simplified Arabic" w:hint="cs"/>
          <w:sz w:val="28"/>
          <w:szCs w:val="28"/>
          <w:rtl/>
        </w:rPr>
        <w:t>إجمالي</w:t>
      </w:r>
      <w:r w:rsidRPr="00ED79DF">
        <w:rPr>
          <w:rFonts w:ascii="Simplified Arabic" w:eastAsia="Times New Roman" w:hAnsi="Simplified Arabic" w:cs="Simplified Arabic"/>
          <w:sz w:val="28"/>
          <w:szCs w:val="28"/>
          <w:rtl/>
        </w:rPr>
        <w:t xml:space="preserve"> </w:t>
      </w:r>
      <w:r w:rsidRPr="00ED79DF">
        <w:rPr>
          <w:rFonts w:ascii="Simplified Arabic" w:eastAsia="Times New Roman" w:hAnsi="Simplified Arabic" w:cs="Simplified Arabic" w:hint="cs"/>
          <w:sz w:val="28"/>
          <w:szCs w:val="28"/>
          <w:rtl/>
        </w:rPr>
        <w:t>قيمة</w:t>
      </w:r>
      <w:r w:rsidRPr="00ED79DF">
        <w:rPr>
          <w:rFonts w:ascii="Simplified Arabic" w:eastAsia="Times New Roman" w:hAnsi="Simplified Arabic" w:cs="Simplified Arabic"/>
          <w:sz w:val="28"/>
          <w:szCs w:val="28"/>
          <w:rtl/>
        </w:rPr>
        <w:t xml:space="preserve"> </w:t>
      </w:r>
      <w:r w:rsidRPr="00ED79DF">
        <w:rPr>
          <w:rFonts w:ascii="Simplified Arabic" w:eastAsia="Times New Roman" w:hAnsi="Simplified Arabic" w:cs="Simplified Arabic" w:hint="cs"/>
          <w:sz w:val="28"/>
          <w:szCs w:val="28"/>
          <w:rtl/>
        </w:rPr>
        <w:t>السندات</w:t>
      </w:r>
      <w:r w:rsidRPr="00ED79DF">
        <w:rPr>
          <w:rFonts w:ascii="Simplified Arabic" w:eastAsia="Times New Roman" w:hAnsi="Simplified Arabic" w:cs="Simplified Arabic"/>
          <w:sz w:val="28"/>
          <w:szCs w:val="28"/>
          <w:rtl/>
        </w:rPr>
        <w:t xml:space="preserve"> </w:t>
      </w:r>
      <w:r w:rsidRPr="00ED79DF">
        <w:rPr>
          <w:rFonts w:ascii="Simplified Arabic" w:eastAsia="Times New Roman" w:hAnsi="Simplified Arabic" w:cs="Simplified Arabic" w:hint="cs"/>
          <w:sz w:val="28"/>
          <w:szCs w:val="28"/>
          <w:rtl/>
        </w:rPr>
        <w:t>المقيدة.</w:t>
      </w:r>
    </w:p>
    <w:p w14:paraId="5D5B9CFA" w14:textId="77777777" w:rsidR="00C268A2" w:rsidRPr="00ED79DF" w:rsidRDefault="00F62C8E" w:rsidP="00F62C8E">
      <w:pPr>
        <w:pStyle w:val="ListParagraph"/>
        <w:numPr>
          <w:ilvl w:val="0"/>
          <w:numId w:val="58"/>
        </w:numPr>
        <w:bidi/>
        <w:rPr>
          <w:rFonts w:ascii="Sakkal Majalla" w:hAnsi="Sakkal Majalla" w:cs="Sakkal Majalla"/>
          <w:color w:val="000000" w:themeColor="text1"/>
          <w:sz w:val="32"/>
          <w:szCs w:val="32"/>
          <w:lang w:bidi="ar-EG"/>
        </w:rPr>
      </w:pPr>
      <w:r w:rsidRPr="00ED79DF">
        <w:rPr>
          <w:rFonts w:ascii="Simplified Arabic" w:hAnsi="Simplified Arabic" w:cs="Simplified Arabic" w:hint="cs"/>
          <w:sz w:val="28"/>
          <w:szCs w:val="28"/>
          <w:rtl/>
        </w:rPr>
        <w:t xml:space="preserve">المزاحمة الإنتاجية: حيث </w:t>
      </w:r>
      <w:r w:rsidRPr="00ED79DF">
        <w:rPr>
          <w:rFonts w:ascii="Simplified Arabic" w:hAnsi="Simplified Arabic" w:cs="Simplified Arabic"/>
          <w:sz w:val="28"/>
          <w:szCs w:val="28"/>
          <w:rtl/>
        </w:rPr>
        <w:t>تنامي</w:t>
      </w:r>
      <w:r w:rsidRPr="00ED79DF">
        <w:rPr>
          <w:rFonts w:ascii="Simplified Arabic" w:hAnsi="Simplified Arabic" w:cs="Simplified Arabic" w:hint="cs"/>
          <w:sz w:val="28"/>
          <w:szCs w:val="28"/>
          <w:rtl/>
        </w:rPr>
        <w:t xml:space="preserve"> دور</w:t>
      </w:r>
      <w:r w:rsidRPr="00ED79DF">
        <w:rPr>
          <w:rFonts w:ascii="Simplified Arabic" w:hAnsi="Simplified Arabic" w:cs="Simplified Arabic"/>
          <w:sz w:val="28"/>
          <w:szCs w:val="28"/>
          <w:rtl/>
        </w:rPr>
        <w:t xml:space="preserve"> </w:t>
      </w:r>
      <w:r w:rsidRPr="00ED79DF">
        <w:rPr>
          <w:rFonts w:ascii="Simplified Arabic" w:hAnsi="Simplified Arabic" w:cs="Simplified Arabic" w:hint="cs"/>
          <w:sz w:val="28"/>
          <w:szCs w:val="28"/>
          <w:rtl/>
        </w:rPr>
        <w:t>ا</w:t>
      </w:r>
      <w:r w:rsidRPr="00ED79DF">
        <w:rPr>
          <w:rFonts w:ascii="Simplified Arabic" w:hAnsi="Simplified Arabic" w:cs="Simplified Arabic"/>
          <w:sz w:val="28"/>
          <w:szCs w:val="28"/>
          <w:rtl/>
        </w:rPr>
        <w:t xml:space="preserve">لدولة في سوق </w:t>
      </w:r>
      <w:r w:rsidRPr="00ED79DF">
        <w:rPr>
          <w:rFonts w:ascii="Simplified Arabic" w:hAnsi="Simplified Arabic" w:cs="Simplified Arabic" w:hint="cs"/>
          <w:sz w:val="28"/>
          <w:szCs w:val="28"/>
          <w:rtl/>
        </w:rPr>
        <w:t>ا</w:t>
      </w:r>
      <w:r w:rsidRPr="00ED79DF">
        <w:rPr>
          <w:rFonts w:ascii="Simplified Arabic" w:hAnsi="Simplified Arabic" w:cs="Simplified Arabic"/>
          <w:sz w:val="28"/>
          <w:szCs w:val="28"/>
          <w:rtl/>
        </w:rPr>
        <w:t>لسلع والخدمات</w:t>
      </w:r>
      <w:r w:rsidRPr="00ED79DF">
        <w:rPr>
          <w:rFonts w:ascii="Simplified Arabic" w:hAnsi="Simplified Arabic" w:cs="Simplified Arabic" w:hint="cs"/>
          <w:sz w:val="28"/>
          <w:szCs w:val="28"/>
          <w:rtl/>
        </w:rPr>
        <w:t>،</w:t>
      </w:r>
      <w:r w:rsidRPr="00ED79DF">
        <w:rPr>
          <w:rFonts w:ascii="Simplified Arabic" w:hAnsi="Simplified Arabic" w:cs="Simplified Arabic"/>
          <w:sz w:val="28"/>
          <w:szCs w:val="28"/>
          <w:rtl/>
        </w:rPr>
        <w:t xml:space="preserve"> التي يمكن نظريا أن توفرها شركات القطاع الخاص</w:t>
      </w:r>
      <w:r w:rsidRPr="00ED79DF">
        <w:rPr>
          <w:rFonts w:ascii="Simplified Arabic" w:hAnsi="Simplified Arabic" w:cs="Simplified Arabic" w:hint="cs"/>
          <w:sz w:val="28"/>
          <w:szCs w:val="28"/>
          <w:rtl/>
        </w:rPr>
        <w:t xml:space="preserve">، </w:t>
      </w:r>
      <w:r w:rsidRPr="00ED79DF">
        <w:rPr>
          <w:rFonts w:ascii="Simplified Arabic" w:hAnsi="Simplified Arabic" w:cs="Simplified Arabic"/>
          <w:sz w:val="28"/>
          <w:szCs w:val="28"/>
          <w:rtl/>
        </w:rPr>
        <w:t xml:space="preserve">ومع غياب المعلومات المالية عن الشركات التي تسيطر </w:t>
      </w:r>
      <w:r w:rsidRPr="00ED79DF">
        <w:rPr>
          <w:rFonts w:ascii="Simplified Arabic" w:hAnsi="Simplified Arabic" w:cs="Simplified Arabic" w:hint="cs"/>
          <w:sz w:val="28"/>
          <w:szCs w:val="28"/>
          <w:rtl/>
          <w:cs/>
        </w:rPr>
        <w:t>عليها الدولة</w:t>
      </w:r>
      <w:r w:rsidRPr="00ED79DF">
        <w:rPr>
          <w:rFonts w:ascii="Simplified Arabic" w:hAnsi="Simplified Arabic" w:cs="Simplified Arabic"/>
          <w:sz w:val="28"/>
          <w:szCs w:val="28"/>
          <w:rtl/>
        </w:rPr>
        <w:t xml:space="preserve"> </w:t>
      </w:r>
      <w:r w:rsidRPr="00ED79DF">
        <w:rPr>
          <w:rFonts w:ascii="Simplified Arabic" w:hAnsi="Simplified Arabic" w:cs="Simplified Arabic" w:hint="cs"/>
          <w:sz w:val="28"/>
          <w:szCs w:val="28"/>
          <w:rtl/>
        </w:rPr>
        <w:t>و</w:t>
      </w:r>
      <w:r w:rsidRPr="00ED79DF">
        <w:rPr>
          <w:rFonts w:ascii="Simplified Arabic" w:hAnsi="Simplified Arabic" w:cs="Simplified Arabic"/>
          <w:sz w:val="28"/>
          <w:szCs w:val="28"/>
          <w:rtl/>
        </w:rPr>
        <w:t xml:space="preserve">كثرة القوانين الحاكمة وأطر الملكية التي </w:t>
      </w:r>
      <w:r w:rsidRPr="00ED79DF">
        <w:rPr>
          <w:rFonts w:ascii="Simplified Arabic" w:hAnsi="Simplified Arabic" w:cs="Simplified Arabic"/>
          <w:sz w:val="28"/>
          <w:szCs w:val="28"/>
          <w:rtl/>
        </w:rPr>
        <w:t>تعمل بموجبها تلك الشركات</w:t>
      </w:r>
      <w:r w:rsidRPr="00ED79DF">
        <w:rPr>
          <w:rFonts w:ascii="Simplified Arabic" w:hAnsi="Simplified Arabic" w:cs="Simplified Arabic" w:hint="cs"/>
          <w:sz w:val="28"/>
          <w:szCs w:val="28"/>
          <w:rtl/>
          <w:cs/>
        </w:rPr>
        <w:t>،</w:t>
      </w:r>
      <w:r w:rsidRPr="00ED79DF">
        <w:rPr>
          <w:rFonts w:ascii="Simplified Arabic" w:hAnsi="Simplified Arabic" w:cs="Simplified Arabic"/>
          <w:sz w:val="28"/>
          <w:szCs w:val="28"/>
          <w:rtl/>
        </w:rPr>
        <w:t xml:space="preserve">‏ يصعب على المستثمرين  تكوين فهم دقيق لوزنها في الاقتصاد وحصتها في السوق وما إذا كانت </w:t>
      </w:r>
      <w:r w:rsidR="00ED79DF">
        <w:rPr>
          <w:rFonts w:ascii="Simplified Arabic" w:hAnsi="Simplified Arabic" w:cs="Simplified Arabic" w:hint="cs"/>
          <w:sz w:val="28"/>
          <w:szCs w:val="28"/>
          <w:rtl/>
        </w:rPr>
        <w:t>تخضع لنفس الرقابة و</w:t>
      </w:r>
      <w:r w:rsidRPr="00ED79DF">
        <w:rPr>
          <w:rFonts w:ascii="Simplified Arabic" w:hAnsi="Simplified Arabic" w:cs="Simplified Arabic"/>
          <w:sz w:val="28"/>
          <w:szCs w:val="28"/>
          <w:rtl/>
        </w:rPr>
        <w:t>تعمل في ظل الظروف نفسها التي تعمل فيها شركات القطاع الخاص</w:t>
      </w:r>
      <w:r w:rsidRPr="00ED79DF">
        <w:rPr>
          <w:rFonts w:ascii="Simplified Arabic" w:hAnsi="Simplified Arabic" w:cs="Simplified Arabic" w:hint="cs"/>
          <w:sz w:val="28"/>
          <w:szCs w:val="28"/>
          <w:rtl/>
        </w:rPr>
        <w:t>.</w:t>
      </w:r>
      <w:r w:rsidRPr="00ED79DF">
        <w:rPr>
          <w:rFonts w:ascii="Sakkal Majalla" w:hAnsi="Sakkal Majalla" w:cs="Sakkal Majalla" w:hint="cs"/>
          <w:color w:val="000000" w:themeColor="text1"/>
          <w:sz w:val="32"/>
          <w:szCs w:val="32"/>
          <w:rtl/>
          <w:lang w:bidi="ar-EG"/>
        </w:rPr>
        <w:t xml:space="preserve"> </w:t>
      </w:r>
      <w:r w:rsidRPr="00ED79DF">
        <w:rPr>
          <w:rFonts w:ascii="Simplified Arabic" w:hAnsi="Simplified Arabic" w:cs="Simplified Arabic"/>
          <w:sz w:val="28"/>
          <w:szCs w:val="28"/>
          <w:rtl/>
        </w:rPr>
        <w:t xml:space="preserve">أدى تنامي المخاوف حول غياب </w:t>
      </w:r>
      <w:r w:rsidRPr="00ED79DF">
        <w:rPr>
          <w:rFonts w:ascii="Simplified Arabic" w:hAnsi="Simplified Arabic" w:cs="Simplified Arabic" w:hint="cs"/>
          <w:sz w:val="28"/>
          <w:szCs w:val="28"/>
          <w:rtl/>
        </w:rPr>
        <w:t>المنافسة</w:t>
      </w:r>
      <w:r w:rsidRPr="00ED79DF">
        <w:rPr>
          <w:rFonts w:ascii="Simplified Arabic" w:hAnsi="Simplified Arabic" w:cs="Simplified Arabic"/>
          <w:sz w:val="28"/>
          <w:szCs w:val="28"/>
          <w:rtl/>
        </w:rPr>
        <w:t xml:space="preserve"> العادلة </w:t>
      </w:r>
      <w:r w:rsidRPr="00ED79DF">
        <w:rPr>
          <w:rFonts w:ascii="Simplified Arabic" w:hAnsi="Simplified Arabic" w:cs="Simplified Arabic" w:hint="cs"/>
          <w:sz w:val="28"/>
          <w:szCs w:val="28"/>
          <w:rtl/>
        </w:rPr>
        <w:t>وتكافؤ</w:t>
      </w:r>
      <w:r w:rsidRPr="00ED79DF">
        <w:rPr>
          <w:rFonts w:ascii="Simplified Arabic" w:hAnsi="Simplified Arabic" w:cs="Simplified Arabic"/>
          <w:sz w:val="28"/>
          <w:szCs w:val="28"/>
          <w:rtl/>
        </w:rPr>
        <w:t xml:space="preserve"> الفرص إلى عرقلة </w:t>
      </w:r>
      <w:r w:rsidRPr="00ED79DF">
        <w:rPr>
          <w:rFonts w:ascii="Simplified Arabic" w:hAnsi="Simplified Arabic" w:cs="Simplified Arabic"/>
          <w:sz w:val="28"/>
          <w:szCs w:val="28"/>
          <w:rtl/>
        </w:rPr>
        <w:t>الاستثمار الخاص والأجنبي</w:t>
      </w:r>
      <w:r w:rsidRPr="00ED79DF">
        <w:rPr>
          <w:rFonts w:ascii="Simplified Arabic" w:hAnsi="Simplified Arabic" w:cs="Simplified Arabic" w:hint="cs"/>
          <w:sz w:val="28"/>
          <w:szCs w:val="28"/>
          <w:rtl/>
        </w:rPr>
        <w:t xml:space="preserve"> وهو الأمر الذي وصفه البنك الدولي بأنه</w:t>
      </w:r>
      <w:r w:rsidRPr="00ED79DF">
        <w:rPr>
          <w:rFonts w:ascii="Simplified Arabic" w:hAnsi="Simplified Arabic" w:cs="Simplified Arabic"/>
          <w:sz w:val="28"/>
          <w:szCs w:val="28"/>
        </w:rPr>
        <w:t xml:space="preserve"> </w:t>
      </w:r>
      <w:r w:rsidRPr="00ED79DF">
        <w:rPr>
          <w:rFonts w:ascii="Simplified Arabic" w:hAnsi="Simplified Arabic" w:cs="Simplified Arabic"/>
          <w:sz w:val="28"/>
          <w:szCs w:val="28"/>
          <w:rtl/>
        </w:rPr>
        <w:t>"أرضية غير مستوية للملعب"</w:t>
      </w:r>
      <w:r w:rsidRPr="00ED79DF">
        <w:rPr>
          <w:rFonts w:ascii="Simplified Arabic" w:hAnsi="Simplified Arabic" w:cs="Simplified Arabic" w:hint="cs"/>
          <w:sz w:val="28"/>
          <w:szCs w:val="28"/>
          <w:rtl/>
        </w:rPr>
        <w:t>.</w:t>
      </w:r>
    </w:p>
    <w:p w14:paraId="1EA1F997" w14:textId="77777777" w:rsidR="00ED79DF" w:rsidRDefault="00F62C8E" w:rsidP="00ED79DF">
      <w:pPr>
        <w:bidi/>
        <w:ind w:left="739"/>
        <w:rPr>
          <w:rFonts w:ascii="Simplified Arabic" w:hAnsi="Simplified Arabic" w:cs="Simplified Arabic"/>
          <w:sz w:val="28"/>
          <w:szCs w:val="28"/>
          <w:rtl/>
        </w:rPr>
      </w:pPr>
      <w:r w:rsidRPr="00C10902">
        <w:rPr>
          <w:rFonts w:ascii="Simplified Arabic" w:hAnsi="Simplified Arabic" w:cs="Simplified Arabic" w:hint="cs"/>
          <w:sz w:val="28"/>
          <w:szCs w:val="28"/>
          <w:rtl/>
        </w:rPr>
        <w:t xml:space="preserve">يوصي الباحث بضرورة أخذ تأثير المزاحمة والضرر الذي </w:t>
      </w:r>
      <w:r>
        <w:rPr>
          <w:rFonts w:ascii="Simplified Arabic" w:hAnsi="Simplified Arabic" w:cs="Simplified Arabic" w:hint="cs"/>
          <w:sz w:val="28"/>
          <w:szCs w:val="28"/>
          <w:rtl/>
        </w:rPr>
        <w:t xml:space="preserve">قد </w:t>
      </w:r>
      <w:r w:rsidRPr="00C10902">
        <w:rPr>
          <w:rFonts w:ascii="Simplified Arabic" w:hAnsi="Simplified Arabic" w:cs="Simplified Arabic" w:hint="cs"/>
          <w:sz w:val="28"/>
          <w:szCs w:val="28"/>
          <w:rtl/>
        </w:rPr>
        <w:t>يحيق بالقطاع الخاص بعين الاعتبار عند حساب العائد من المشروعات الحكومية أو مشروعات الجيش</w:t>
      </w:r>
      <w:r>
        <w:rPr>
          <w:rFonts w:ascii="Simplified Arabic" w:hAnsi="Simplified Arabic" w:cs="Simplified Arabic" w:hint="cs"/>
          <w:sz w:val="28"/>
          <w:szCs w:val="28"/>
          <w:rtl/>
        </w:rPr>
        <w:t>، وإتاحة قدر أكبر من الشفا</w:t>
      </w:r>
      <w:r>
        <w:rPr>
          <w:rFonts w:ascii="Simplified Arabic" w:hAnsi="Simplified Arabic" w:cs="Simplified Arabic" w:hint="cs"/>
          <w:sz w:val="28"/>
          <w:szCs w:val="28"/>
          <w:rtl/>
        </w:rPr>
        <w:t>فية تبدد مخاوف القطاع الخاص وتوفر له المعلومات الكافية لادارة أعماله.</w:t>
      </w:r>
    </w:p>
    <w:p w14:paraId="46F0D65E" w14:textId="77777777" w:rsidR="00C268A2" w:rsidRPr="00464759" w:rsidRDefault="00F62C8E" w:rsidP="00F62C8E">
      <w:pPr>
        <w:pStyle w:val="ListParagraph"/>
        <w:numPr>
          <w:ilvl w:val="0"/>
          <w:numId w:val="54"/>
        </w:numPr>
        <w:bidi/>
        <w:rPr>
          <w:rFonts w:ascii="Sakkal Majalla" w:hAnsi="Sakkal Majalla" w:cs="Sakkal Majalla"/>
          <w:color w:val="000000" w:themeColor="text1"/>
          <w:sz w:val="32"/>
          <w:szCs w:val="32"/>
          <w:lang w:bidi="ar-EG"/>
        </w:rPr>
      </w:pPr>
      <w:r w:rsidRPr="00134C37">
        <w:rPr>
          <w:rFonts w:ascii="Sakkal Majalla" w:hAnsi="Sakkal Majalla" w:cs="PT Bold Heading" w:hint="cs"/>
          <w:color w:val="000000" w:themeColor="text1"/>
          <w:sz w:val="24"/>
          <w:szCs w:val="24"/>
          <w:rtl/>
          <w:lang w:bidi="ar-EG"/>
        </w:rPr>
        <w:t xml:space="preserve">دعم </w:t>
      </w:r>
      <w:r w:rsidRPr="00134C37">
        <w:rPr>
          <w:rFonts w:ascii="Sakkal Majalla" w:hAnsi="Sakkal Majalla" w:cs="PT Bold Heading"/>
          <w:color w:val="000000" w:themeColor="text1"/>
          <w:sz w:val="24"/>
          <w:szCs w:val="24"/>
          <w:rtl/>
          <w:lang w:bidi="ar-EG"/>
        </w:rPr>
        <w:t>الصناعات كثيفة رأس المال والتكنولوجيا</w:t>
      </w:r>
      <w:r w:rsidRPr="00134C37">
        <w:rPr>
          <w:rFonts w:ascii="Sakkal Majalla" w:hAnsi="Sakkal Majalla" w:cs="PT Bold Heading" w:hint="cs"/>
          <w:color w:val="000000" w:themeColor="text1"/>
          <w:sz w:val="24"/>
          <w:szCs w:val="24"/>
          <w:rtl/>
          <w:lang w:bidi="ar-EG"/>
        </w:rPr>
        <w:t xml:space="preserve">  </w:t>
      </w:r>
    </w:p>
    <w:p w14:paraId="205CBD0D" w14:textId="77777777" w:rsidR="00C268A2" w:rsidRPr="00D877BF" w:rsidRDefault="00F62C8E" w:rsidP="00C268A2">
      <w:pPr>
        <w:pStyle w:val="ListParagraph"/>
        <w:bidi/>
        <w:ind w:left="379"/>
        <w:rPr>
          <w:rFonts w:ascii="Simplified Arabic" w:hAnsi="Simplified Arabic" w:cs="Simplified Arabic"/>
          <w:color w:val="000000" w:themeColor="text1"/>
          <w:sz w:val="28"/>
          <w:szCs w:val="28"/>
          <w:rtl/>
          <w:lang w:bidi="ar-EG"/>
        </w:rPr>
      </w:pPr>
      <w:r w:rsidRPr="00D877BF">
        <w:rPr>
          <w:rFonts w:ascii="Simplified Arabic" w:hAnsi="Simplified Arabic" w:cs="Simplified Arabic"/>
          <w:color w:val="000000" w:themeColor="text1"/>
          <w:sz w:val="28"/>
          <w:szCs w:val="28"/>
          <w:rtl/>
          <w:lang w:bidi="ar-EG"/>
        </w:rPr>
        <w:t xml:space="preserve">شجعت الحكومة الكورية الشركات المحلية على استيراد التكنولوجيا الأجنبية المتقدمة من الخارج من خلال سياسة الائتمان الانتقائية وتقديم القروض </w:t>
      </w:r>
      <w:r w:rsidRPr="00D877BF">
        <w:rPr>
          <w:rFonts w:ascii="Simplified Arabic" w:hAnsi="Simplified Arabic" w:cs="Simplified Arabic"/>
          <w:color w:val="000000" w:themeColor="text1"/>
          <w:sz w:val="28"/>
          <w:szCs w:val="28"/>
          <w:rtl/>
          <w:lang w:bidi="ar-EG"/>
        </w:rPr>
        <w:t>التي سمحت لها بإنشاء أعمال تجارية في البلدان المتقدمة لتوسيع استثماراتها في الخارج وتعلم واستيراد التكنولوجيا الجديدة. تراوحت قيمة القروض لاستيراد السلع الرأسمالية من 50 إلى 80 % من تكاليفها.</w:t>
      </w:r>
      <w:r w:rsidRPr="00D877BF">
        <w:rPr>
          <w:rFonts w:ascii="Simplified Arabic" w:hAnsi="Simplified Arabic" w:cs="Simplified Arabic"/>
          <w:sz w:val="20"/>
          <w:szCs w:val="20"/>
          <w:rtl/>
        </w:rPr>
        <w:t xml:space="preserve"> </w:t>
      </w:r>
      <w:r w:rsidRPr="00D877BF">
        <w:rPr>
          <w:rFonts w:ascii="Simplified Arabic" w:hAnsi="Simplified Arabic" w:cs="Simplified Arabic"/>
          <w:color w:val="000000" w:themeColor="text1"/>
          <w:sz w:val="28"/>
          <w:szCs w:val="28"/>
          <w:rtl/>
          <w:lang w:bidi="ar-EG"/>
        </w:rPr>
        <w:t>تم إدخال نظام ضمان الائتمان التكنولوجي في عام 1986 لتقديم المساع</w:t>
      </w:r>
      <w:r w:rsidRPr="00D877BF">
        <w:rPr>
          <w:rFonts w:ascii="Simplified Arabic" w:hAnsi="Simplified Arabic" w:cs="Simplified Arabic"/>
          <w:color w:val="000000" w:themeColor="text1"/>
          <w:sz w:val="28"/>
          <w:szCs w:val="28"/>
          <w:rtl/>
          <w:lang w:bidi="ar-EG"/>
        </w:rPr>
        <w:t>دة المالية للمؤسسات الصغيرة والمتوسطة الحجم التي واجهت صعوبة في الوصول إلى الموارد المالية بموجب سياسة الائتمان المصرفية القديمة. وأنشئ الصندوق الكوري لضمان الائتمان التكنولوجي في عام 1989 ، والذي ساهم في تقدم الصناعات التكنولوجية. منحت الحكومة مزايا مالية</w:t>
      </w:r>
      <w:r w:rsidRPr="00D877BF">
        <w:rPr>
          <w:rFonts w:ascii="Simplified Arabic" w:hAnsi="Simplified Arabic" w:cs="Simplified Arabic"/>
          <w:color w:val="000000" w:themeColor="text1"/>
          <w:sz w:val="28"/>
          <w:szCs w:val="28"/>
          <w:rtl/>
          <w:lang w:bidi="ar-EG"/>
        </w:rPr>
        <w:t xml:space="preserve"> وضريبية وغيرها للشركات عندما اعتبرت قادرة على تكييف التكنولوجيا المتقدمة لإنتاج أشباه الموصلات وأجهزة الكمبيوتر. كما أقامت الحكومة مشاريع مشتركة ووقعت اتفاقيات ترخيص التقنية مع شركات أجنبية. وشجعت الشركات الكبيرة على تقديم المساعدة التكنولوجية للشركات الص</w:t>
      </w:r>
      <w:r w:rsidRPr="00D877BF">
        <w:rPr>
          <w:rFonts w:ascii="Simplified Arabic" w:hAnsi="Simplified Arabic" w:cs="Simplified Arabic"/>
          <w:color w:val="000000" w:themeColor="text1"/>
          <w:sz w:val="28"/>
          <w:szCs w:val="28"/>
          <w:rtl/>
          <w:lang w:bidi="ar-EG"/>
        </w:rPr>
        <w:t xml:space="preserve">غيرة والمتوسطة. استثمرت وزارة العلوم والتكنولوجيا ما يقدر بنحو 55 مليار وون في توطين إنتاج </w:t>
      </w:r>
      <w:r w:rsidRPr="00D877BF">
        <w:rPr>
          <w:rFonts w:ascii="Simplified Arabic" w:hAnsi="Simplified Arabic" w:cs="Simplified Arabic"/>
          <w:color w:val="000000" w:themeColor="text1"/>
          <w:sz w:val="28"/>
          <w:szCs w:val="28"/>
          <w:rtl/>
          <w:lang w:bidi="ar-EG"/>
        </w:rPr>
        <w:lastRenderedPageBreak/>
        <w:t xml:space="preserve">الآلات وتعزيز استخدام الطاقة الذرية. من أمثلة الشراكات الناجحة صناعة  الترانزستور التي بدأت بشراكة بين شركة </w:t>
      </w:r>
      <w:r w:rsidRPr="00D877BF">
        <w:rPr>
          <w:rFonts w:ascii="Simplified Arabic" w:hAnsi="Simplified Arabic" w:cs="Simplified Arabic"/>
          <w:color w:val="000000" w:themeColor="text1"/>
          <w:sz w:val="28"/>
          <w:szCs w:val="28"/>
          <w:lang w:bidi="ar-EG"/>
        </w:rPr>
        <w:t>Komi-Semiconductor</w:t>
      </w:r>
      <w:r w:rsidRPr="00D877BF">
        <w:rPr>
          <w:rFonts w:ascii="Simplified Arabic" w:hAnsi="Simplified Arabic" w:cs="Simplified Arabic"/>
          <w:color w:val="000000" w:themeColor="text1"/>
          <w:sz w:val="28"/>
          <w:szCs w:val="28"/>
          <w:rtl/>
          <w:lang w:bidi="ar-EG"/>
        </w:rPr>
        <w:t xml:space="preserve"> (اليابانية)  وشركة  </w:t>
      </w:r>
      <w:r w:rsidRPr="00D877BF">
        <w:rPr>
          <w:rFonts w:ascii="Simplified Arabic" w:hAnsi="Simplified Arabic" w:cs="Simplified Arabic"/>
          <w:color w:val="000000" w:themeColor="text1"/>
          <w:sz w:val="28"/>
          <w:szCs w:val="28"/>
          <w:lang w:bidi="ar-EG"/>
        </w:rPr>
        <w:t>Motorola / Korea</w:t>
      </w:r>
      <w:r w:rsidRPr="00D877BF">
        <w:rPr>
          <w:rFonts w:ascii="Simplified Arabic" w:hAnsi="Simplified Arabic" w:cs="Simplified Arabic"/>
          <w:color w:val="000000" w:themeColor="text1"/>
          <w:sz w:val="28"/>
          <w:szCs w:val="28"/>
          <w:rtl/>
          <w:lang w:bidi="ar-EG"/>
        </w:rPr>
        <w:t xml:space="preserve"> ا</w:t>
      </w:r>
      <w:r w:rsidRPr="00D877BF">
        <w:rPr>
          <w:rFonts w:ascii="Simplified Arabic" w:hAnsi="Simplified Arabic" w:cs="Simplified Arabic"/>
          <w:color w:val="000000" w:themeColor="text1"/>
          <w:sz w:val="28"/>
          <w:szCs w:val="28"/>
          <w:rtl/>
          <w:lang w:bidi="ar-EG"/>
        </w:rPr>
        <w:t xml:space="preserve">لكورية. وكذلك صناعة السيارات الكورية التي كانت في مرحلة بدائية للغاية في الستينيات من القرن الماضي ، حيث كانت تجمع الأجزاء المستوردة، و تحسنت التكنولوجيا المستخدمة ونما استخدام المكونات المحلية بسرعة بعد أن أقامت شركة </w:t>
      </w:r>
      <w:r w:rsidRPr="00D877BF">
        <w:rPr>
          <w:rFonts w:ascii="Simplified Arabic" w:hAnsi="Simplified Arabic" w:cs="Simplified Arabic"/>
          <w:color w:val="000000" w:themeColor="text1"/>
          <w:sz w:val="28"/>
          <w:szCs w:val="28"/>
          <w:lang w:bidi="ar-EG"/>
        </w:rPr>
        <w:t>Shin-Jin</w:t>
      </w:r>
      <w:r w:rsidRPr="00D877BF">
        <w:rPr>
          <w:rFonts w:ascii="Simplified Arabic" w:hAnsi="Simplified Arabic" w:cs="Simplified Arabic"/>
          <w:color w:val="000000" w:themeColor="text1"/>
          <w:sz w:val="28"/>
          <w:szCs w:val="28"/>
          <w:rtl/>
          <w:lang w:bidi="ar-EG"/>
        </w:rPr>
        <w:t xml:space="preserve"> شراكة مع جنرال موتورز (</w:t>
      </w:r>
      <w:r w:rsidRPr="00D877BF">
        <w:rPr>
          <w:rFonts w:ascii="Simplified Arabic" w:hAnsi="Simplified Arabic" w:cs="Simplified Arabic"/>
          <w:color w:val="000000" w:themeColor="text1"/>
          <w:sz w:val="28"/>
          <w:szCs w:val="28"/>
          <w:lang w:bidi="ar-EG"/>
        </w:rPr>
        <w:t>GM</w:t>
      </w:r>
      <w:r w:rsidRPr="00D877BF">
        <w:rPr>
          <w:rFonts w:ascii="Simplified Arabic" w:hAnsi="Simplified Arabic" w:cs="Simplified Arabic"/>
          <w:color w:val="000000" w:themeColor="text1"/>
          <w:sz w:val="28"/>
          <w:szCs w:val="28"/>
          <w:rtl/>
          <w:lang w:bidi="ar-EG"/>
        </w:rPr>
        <w:t>) في</w:t>
      </w:r>
      <w:r w:rsidRPr="00D877BF">
        <w:rPr>
          <w:rFonts w:ascii="Simplified Arabic" w:hAnsi="Simplified Arabic" w:cs="Simplified Arabic"/>
          <w:color w:val="000000" w:themeColor="text1"/>
          <w:sz w:val="28"/>
          <w:szCs w:val="28"/>
          <w:rtl/>
          <w:lang w:bidi="ar-EG"/>
        </w:rPr>
        <w:t xml:space="preserve"> السبعينيات. قامت دايو بترتيبات مماثلة مع فورد. واستخدمت</w:t>
      </w:r>
      <w:r w:rsidRPr="00D877BF">
        <w:rPr>
          <w:rFonts w:ascii="Simplified Arabic" w:hAnsi="Simplified Arabic" w:cs="Simplified Arabic"/>
          <w:color w:val="000000" w:themeColor="text1"/>
          <w:sz w:val="28"/>
          <w:szCs w:val="28"/>
          <w:lang w:bidi="ar-EG"/>
        </w:rPr>
        <w:t xml:space="preserve"> </w:t>
      </w:r>
      <w:r w:rsidRPr="00D877BF">
        <w:rPr>
          <w:rFonts w:ascii="Simplified Arabic" w:hAnsi="Simplified Arabic" w:cs="Simplified Arabic"/>
          <w:color w:val="000000" w:themeColor="text1"/>
          <w:sz w:val="28"/>
          <w:szCs w:val="28"/>
          <w:rtl/>
          <w:lang w:bidi="ar-EG"/>
        </w:rPr>
        <w:t xml:space="preserve">سيارات هيونداي محركًا في الأصل طورته شركة ميتسوبيشي اليابانية. </w:t>
      </w:r>
    </w:p>
    <w:p w14:paraId="20CD5A97" w14:textId="77777777" w:rsidR="00C268A2" w:rsidRDefault="00F62C8E" w:rsidP="00F62C8E">
      <w:pPr>
        <w:pStyle w:val="ListParagraph"/>
        <w:numPr>
          <w:ilvl w:val="0"/>
          <w:numId w:val="54"/>
        </w:numPr>
        <w:bidi/>
        <w:rPr>
          <w:rFonts w:ascii="Sakkal Majalla" w:hAnsi="Sakkal Majalla" w:cs="Sakkal Majalla"/>
          <w:color w:val="000000" w:themeColor="text1"/>
          <w:sz w:val="32"/>
          <w:szCs w:val="32"/>
          <w:lang w:bidi="ar-EG"/>
        </w:rPr>
      </w:pPr>
      <w:r w:rsidRPr="00464759">
        <w:rPr>
          <w:rFonts w:ascii="Sakkal Majalla" w:hAnsi="Sakkal Majalla" w:cs="PT Bold Heading" w:hint="cs"/>
          <w:color w:val="000000" w:themeColor="text1"/>
          <w:sz w:val="24"/>
          <w:szCs w:val="24"/>
          <w:rtl/>
          <w:lang w:bidi="ar-EG"/>
        </w:rPr>
        <w:t>دعم مشروعات ريادة الأعمال</w:t>
      </w:r>
      <w:r w:rsidRPr="00464759">
        <w:rPr>
          <w:rFonts w:ascii="Sakkal Majalla" w:hAnsi="Sakkal Majalla" w:cs="Sakkal Majalla" w:hint="cs"/>
          <w:color w:val="000000" w:themeColor="text1"/>
          <w:sz w:val="32"/>
          <w:szCs w:val="32"/>
          <w:rtl/>
          <w:lang w:bidi="ar-EG"/>
        </w:rPr>
        <w:t xml:space="preserve"> </w:t>
      </w:r>
    </w:p>
    <w:p w14:paraId="0119158C" w14:textId="77777777" w:rsidR="00C268A2" w:rsidRDefault="00F62C8E" w:rsidP="00C268A2">
      <w:pPr>
        <w:pStyle w:val="ListParagraph"/>
        <w:bidi/>
        <w:ind w:left="379"/>
        <w:rPr>
          <w:rFonts w:ascii="Simplified Arabic" w:hAnsi="Simplified Arabic" w:cs="Simplified Arabic"/>
          <w:color w:val="000000" w:themeColor="text1"/>
          <w:sz w:val="28"/>
          <w:szCs w:val="28"/>
          <w:rtl/>
          <w:lang w:bidi="ar-EG"/>
        </w:rPr>
      </w:pPr>
      <w:r w:rsidRPr="00D877BF">
        <w:rPr>
          <w:rFonts w:ascii="Simplified Arabic" w:hAnsi="Simplified Arabic" w:cs="Simplified Arabic"/>
          <w:color w:val="000000" w:themeColor="text1"/>
          <w:sz w:val="28"/>
          <w:szCs w:val="28"/>
          <w:rtl/>
          <w:lang w:bidi="ar-EG"/>
        </w:rPr>
        <w:t xml:space="preserve">دعمت كوريا تمويل مشروعات "ريادة الأعمال" التي تدخل مجالات جديدة وغالبًا ما تكون محفوفة بالمخاطر ولكنها </w:t>
      </w:r>
      <w:r w:rsidRPr="00D877BF">
        <w:rPr>
          <w:rFonts w:ascii="Simplified Arabic" w:hAnsi="Simplified Arabic" w:cs="Simplified Arabic"/>
          <w:color w:val="000000" w:themeColor="text1"/>
          <w:sz w:val="28"/>
          <w:szCs w:val="28"/>
          <w:rtl/>
          <w:lang w:bidi="ar-EG"/>
        </w:rPr>
        <w:t>واعدة. كان هناك تفاهم ضمني مفاده أنه في حالة عجز المقترض التجاري عن سداد قروضه ، فإن الحكومة ستضمن السداد إلى حد ما (من خلال برامج ضمان القروض) أو ستكون مستعدة لإنقاذه ، وبذلك تقاسمت الحكومة أو مؤسسة الإقراض عبء الخسائر المحتملة – دون تقاسم المكاسب - مع ال</w:t>
      </w:r>
      <w:r w:rsidRPr="00D877BF">
        <w:rPr>
          <w:rFonts w:ascii="Simplified Arabic" w:hAnsi="Simplified Arabic" w:cs="Simplified Arabic"/>
          <w:color w:val="000000" w:themeColor="text1"/>
          <w:sz w:val="28"/>
          <w:szCs w:val="28"/>
          <w:rtl/>
          <w:lang w:bidi="ar-EG"/>
        </w:rPr>
        <w:t>مقترضين و أصبحت حاملًا للمخاطر الضمنية أو رائد أعمال.</w:t>
      </w:r>
    </w:p>
    <w:p w14:paraId="3A5C424C" w14:textId="77777777" w:rsidR="00C268A2" w:rsidRPr="00464759" w:rsidRDefault="00F62C8E" w:rsidP="00F62C8E">
      <w:pPr>
        <w:pStyle w:val="BodyText"/>
        <w:numPr>
          <w:ilvl w:val="0"/>
          <w:numId w:val="54"/>
        </w:numPr>
        <w:bidi/>
        <w:spacing w:before="126" w:line="249" w:lineRule="auto"/>
        <w:ind w:right="398"/>
        <w:rPr>
          <w:rFonts w:ascii="Sakkal Majalla" w:hAnsi="Sakkal Majalla" w:cs="Sakkal Majalla"/>
          <w:color w:val="000000" w:themeColor="text1"/>
          <w:sz w:val="32"/>
          <w:szCs w:val="32"/>
          <w:lang w:bidi="ar-EG"/>
        </w:rPr>
      </w:pPr>
      <w:r w:rsidRPr="0079630A">
        <w:rPr>
          <w:rFonts w:ascii="Sakkal Majalla" w:eastAsiaTheme="minorHAnsi" w:hAnsi="Sakkal Majalla" w:cs="PT Bold Heading" w:hint="cs"/>
          <w:color w:val="000000" w:themeColor="text1"/>
          <w:sz w:val="24"/>
          <w:szCs w:val="24"/>
          <w:rtl/>
          <w:lang w:bidi="ar-EG"/>
        </w:rPr>
        <w:t>تشجيع</w:t>
      </w:r>
      <w:r w:rsidRPr="0079630A">
        <w:rPr>
          <w:rFonts w:ascii="Sakkal Majalla" w:eastAsiaTheme="minorHAnsi" w:hAnsi="Sakkal Majalla" w:cs="PT Bold Heading"/>
          <w:color w:val="000000" w:themeColor="text1"/>
          <w:sz w:val="24"/>
          <w:szCs w:val="24"/>
          <w:rtl/>
          <w:lang w:bidi="ar-EG"/>
        </w:rPr>
        <w:t xml:space="preserve"> </w:t>
      </w:r>
      <w:r w:rsidRPr="0079630A">
        <w:rPr>
          <w:rFonts w:ascii="Sakkal Majalla" w:eastAsiaTheme="minorHAnsi" w:hAnsi="Sakkal Majalla" w:cs="PT Bold Heading" w:hint="cs"/>
          <w:color w:val="000000" w:themeColor="text1"/>
          <w:sz w:val="24"/>
          <w:szCs w:val="24"/>
          <w:rtl/>
          <w:lang w:bidi="ar-EG"/>
        </w:rPr>
        <w:t>المؤسسات الخيرية</w:t>
      </w:r>
      <w:r>
        <w:rPr>
          <w:rFonts w:ascii="Sakkal Majalla" w:eastAsiaTheme="minorHAnsi" w:hAnsi="Sakkal Majalla" w:cs="PT Bold Heading" w:hint="cs"/>
          <w:color w:val="000000" w:themeColor="text1"/>
          <w:sz w:val="24"/>
          <w:szCs w:val="24"/>
          <w:rtl/>
          <w:lang w:bidi="ar-EG"/>
        </w:rPr>
        <w:t xml:space="preserve"> </w:t>
      </w:r>
    </w:p>
    <w:p w14:paraId="00683E6C" w14:textId="77777777" w:rsidR="00C268A2" w:rsidRPr="00D877BF" w:rsidRDefault="00F62C8E" w:rsidP="00C268A2">
      <w:pPr>
        <w:pStyle w:val="BodyText"/>
        <w:bidi/>
        <w:spacing w:before="126" w:line="249" w:lineRule="auto"/>
        <w:ind w:left="379" w:right="398"/>
        <w:rPr>
          <w:rFonts w:ascii="Simplified Arabic" w:hAnsi="Simplified Arabic" w:cs="Simplified Arabic"/>
          <w:color w:val="000000" w:themeColor="text1"/>
          <w:sz w:val="28"/>
          <w:szCs w:val="28"/>
          <w:rtl/>
          <w:lang w:bidi="ar-EG"/>
        </w:rPr>
      </w:pPr>
      <w:r w:rsidRPr="00D877BF">
        <w:rPr>
          <w:rFonts w:ascii="Simplified Arabic" w:hAnsi="Simplified Arabic" w:cs="Simplified Arabic"/>
          <w:color w:val="000000" w:themeColor="text1"/>
          <w:sz w:val="28"/>
          <w:szCs w:val="28"/>
          <w:rtl/>
          <w:lang w:bidi="ar-EG"/>
        </w:rPr>
        <w:t>رحبت الأجندة</w:t>
      </w:r>
      <w:r w:rsidRPr="00D877BF">
        <w:rPr>
          <w:rFonts w:ascii="Simplified Arabic" w:hAnsi="Simplified Arabic" w:cs="Simplified Arabic"/>
          <w:color w:val="000000" w:themeColor="text1"/>
          <w:sz w:val="28"/>
          <w:szCs w:val="28"/>
          <w:lang w:bidi="ar-EG"/>
        </w:rPr>
        <w:t xml:space="preserve"> </w:t>
      </w:r>
      <w:r w:rsidRPr="00D877BF">
        <w:rPr>
          <w:rFonts w:ascii="Simplified Arabic" w:hAnsi="Simplified Arabic" w:cs="Simplified Arabic"/>
          <w:color w:val="000000" w:themeColor="text1"/>
          <w:sz w:val="28"/>
          <w:szCs w:val="28"/>
          <w:rtl/>
          <w:lang w:bidi="ar-EG"/>
        </w:rPr>
        <w:t>أيضا بالنمو السريع والمساهمة المالية وغير المالية الكبيرة للعطاء الخيري</w:t>
      </w:r>
      <w:r w:rsidRPr="00D877BF">
        <w:rPr>
          <w:rFonts w:ascii="Simplified Arabic" w:hAnsi="Simplified Arabic" w:cs="Simplified Arabic"/>
          <w:sz w:val="28"/>
          <w:szCs w:val="28"/>
        </w:rPr>
        <w:t xml:space="preserve"> .</w:t>
      </w:r>
      <w:r w:rsidRPr="00D877BF">
        <w:rPr>
          <w:rFonts w:ascii="Simplified Arabic" w:hAnsi="Simplified Arabic" w:cs="Simplified Arabic"/>
          <w:color w:val="000000" w:themeColor="text1"/>
          <w:sz w:val="28"/>
          <w:szCs w:val="28"/>
          <w:lang w:bidi="ar-EG"/>
        </w:rPr>
        <w:t>philanthropic giving</w:t>
      </w:r>
      <w:r w:rsidRPr="00D877BF">
        <w:rPr>
          <w:rFonts w:ascii="Simplified Arabic" w:hAnsi="Simplified Arabic" w:cs="Simplified Arabic"/>
          <w:color w:val="000000" w:themeColor="text1"/>
          <w:sz w:val="28"/>
          <w:szCs w:val="28"/>
          <w:rtl/>
          <w:lang w:bidi="ar-EG"/>
        </w:rPr>
        <w:t xml:space="preserve"> في مصر يمكن </w:t>
      </w:r>
      <w:bookmarkStart w:id="314" w:name="_Hlk50045559"/>
      <w:r w:rsidRPr="00D877BF">
        <w:rPr>
          <w:rFonts w:ascii="Simplified Arabic" w:hAnsi="Simplified Arabic" w:cs="Simplified Arabic"/>
          <w:color w:val="000000" w:themeColor="text1"/>
          <w:sz w:val="28"/>
          <w:szCs w:val="28"/>
          <w:rtl/>
          <w:lang w:bidi="ar-EG"/>
        </w:rPr>
        <w:t xml:space="preserve">ذكر: </w:t>
      </w:r>
      <w:bookmarkEnd w:id="314"/>
      <w:r w:rsidRPr="00D877BF">
        <w:rPr>
          <w:rFonts w:ascii="Simplified Arabic" w:hAnsi="Simplified Arabic" w:cs="Simplified Arabic"/>
          <w:color w:val="000000" w:themeColor="text1"/>
          <w:sz w:val="28"/>
          <w:szCs w:val="28"/>
          <w:rtl/>
          <w:lang w:bidi="ar-EG"/>
        </w:rPr>
        <w:t>بنك الطعام المصري ومؤسسة مصر الخير وجمعية الأورمان الخ</w:t>
      </w:r>
      <w:r w:rsidRPr="00D877BF">
        <w:rPr>
          <w:rFonts w:ascii="Simplified Arabic" w:hAnsi="Simplified Arabic" w:cs="Simplified Arabic"/>
          <w:color w:val="000000" w:themeColor="text1"/>
          <w:sz w:val="28"/>
          <w:szCs w:val="28"/>
          <w:rtl/>
          <w:lang w:bidi="ar-EG"/>
        </w:rPr>
        <w:t xml:space="preserve">يرية وجمعية </w:t>
      </w:r>
      <w:bookmarkStart w:id="315" w:name="_Hlk50045941"/>
      <w:r w:rsidRPr="00D877BF">
        <w:rPr>
          <w:rFonts w:ascii="Simplified Arabic" w:hAnsi="Simplified Arabic" w:cs="Simplified Arabic"/>
          <w:color w:val="000000" w:themeColor="text1"/>
          <w:sz w:val="28"/>
          <w:szCs w:val="28"/>
          <w:rtl/>
          <w:lang w:bidi="ar-EG"/>
        </w:rPr>
        <w:t xml:space="preserve">رسالة </w:t>
      </w:r>
      <w:bookmarkEnd w:id="315"/>
      <w:r w:rsidRPr="00D877BF">
        <w:rPr>
          <w:rFonts w:ascii="Simplified Arabic" w:hAnsi="Simplified Arabic" w:cs="Simplified Arabic"/>
          <w:color w:val="000000" w:themeColor="text1"/>
          <w:sz w:val="28"/>
          <w:szCs w:val="28"/>
          <w:rtl/>
          <w:lang w:bidi="ar-EG"/>
        </w:rPr>
        <w:t xml:space="preserve">للأعمال الخيرية </w:t>
      </w:r>
      <w:bookmarkStart w:id="316" w:name="_Hlk50045704"/>
      <w:r w:rsidRPr="00D877BF">
        <w:rPr>
          <w:rFonts w:ascii="Simplified Arabic" w:hAnsi="Simplified Arabic" w:cs="Simplified Arabic"/>
          <w:color w:val="000000" w:themeColor="text1"/>
          <w:sz w:val="28"/>
          <w:szCs w:val="28"/>
          <w:rtl/>
          <w:lang w:bidi="ar-EG"/>
        </w:rPr>
        <w:t xml:space="preserve">والجمعية </w:t>
      </w:r>
      <w:bookmarkEnd w:id="316"/>
      <w:r w:rsidRPr="00D877BF">
        <w:rPr>
          <w:rFonts w:ascii="Simplified Arabic" w:hAnsi="Simplified Arabic" w:cs="Simplified Arabic"/>
          <w:color w:val="000000" w:themeColor="text1"/>
          <w:sz w:val="28"/>
          <w:szCs w:val="28"/>
          <w:rtl/>
          <w:lang w:bidi="ar-EG"/>
        </w:rPr>
        <w:t xml:space="preserve">الشرعية لتعاون العاملين بالكتاب والسنة المحمدية </w:t>
      </w:r>
      <w:bookmarkStart w:id="317" w:name="_Hlk50045958"/>
      <w:r w:rsidRPr="00D877BF">
        <w:rPr>
          <w:rFonts w:ascii="Simplified Arabic" w:hAnsi="Simplified Arabic" w:cs="Simplified Arabic"/>
          <w:color w:val="000000" w:themeColor="text1"/>
          <w:sz w:val="28"/>
          <w:szCs w:val="28"/>
          <w:rtl/>
          <w:lang w:bidi="ar-EG"/>
        </w:rPr>
        <w:t xml:space="preserve">و الهيئة القبطية الإنجيلية للخدمات الاجتماعية </w:t>
      </w:r>
      <w:bookmarkEnd w:id="317"/>
      <w:r w:rsidRPr="00D877BF">
        <w:rPr>
          <w:rFonts w:ascii="Simplified Arabic" w:hAnsi="Simplified Arabic" w:cs="Simplified Arabic"/>
          <w:color w:val="000000" w:themeColor="text1"/>
          <w:sz w:val="28"/>
          <w:szCs w:val="28"/>
          <w:rtl/>
          <w:lang w:bidi="ar-EG"/>
        </w:rPr>
        <w:t xml:space="preserve">ومؤسسة مجدي يعقوب لأبحاث القلب </w:t>
      </w:r>
      <w:bookmarkStart w:id="318" w:name="_Hlk50045521"/>
      <w:r w:rsidRPr="00D877BF">
        <w:rPr>
          <w:rFonts w:ascii="Simplified Arabic" w:hAnsi="Simplified Arabic" w:cs="Simplified Arabic"/>
          <w:color w:val="000000" w:themeColor="text1"/>
          <w:sz w:val="28"/>
          <w:szCs w:val="28"/>
          <w:rtl/>
          <w:lang w:bidi="ar-EG"/>
        </w:rPr>
        <w:t xml:space="preserve">ومستشفى </w:t>
      </w:r>
      <w:bookmarkEnd w:id="318"/>
      <w:r w:rsidRPr="00D877BF">
        <w:rPr>
          <w:rFonts w:ascii="Simplified Arabic" w:hAnsi="Simplified Arabic" w:cs="Simplified Arabic"/>
          <w:color w:val="000000" w:themeColor="text1"/>
          <w:sz w:val="28"/>
          <w:szCs w:val="28"/>
          <w:rtl/>
          <w:lang w:bidi="ar-EG"/>
        </w:rPr>
        <w:t xml:space="preserve">57357 ومؤسسة ساويرس للتنمية الاجتماعية. يجب تشجيع هذه الجهات المانحة الخيرية </w:t>
      </w:r>
      <w:r w:rsidRPr="00D877BF">
        <w:rPr>
          <w:rFonts w:ascii="Simplified Arabic" w:hAnsi="Simplified Arabic" w:cs="Simplified Arabic"/>
          <w:color w:val="000000" w:themeColor="text1"/>
          <w:sz w:val="28"/>
          <w:szCs w:val="28"/>
          <w:lang w:bidi="ar-EG"/>
        </w:rPr>
        <w:t>phi</w:t>
      </w:r>
      <w:r w:rsidRPr="00D877BF">
        <w:rPr>
          <w:rFonts w:ascii="Simplified Arabic" w:hAnsi="Simplified Arabic" w:cs="Simplified Arabic"/>
          <w:color w:val="000000" w:themeColor="text1"/>
          <w:sz w:val="28"/>
          <w:szCs w:val="28"/>
          <w:lang w:bidi="ar-EG"/>
        </w:rPr>
        <w:t>lanthropic donors</w:t>
      </w:r>
      <w:r w:rsidRPr="00D877BF">
        <w:rPr>
          <w:rFonts w:ascii="Simplified Arabic" w:hAnsi="Simplified Arabic" w:cs="Simplified Arabic"/>
          <w:color w:val="000000" w:themeColor="text1"/>
          <w:sz w:val="28"/>
          <w:szCs w:val="28"/>
          <w:rtl/>
          <w:lang w:bidi="ar-EG"/>
        </w:rPr>
        <w:t xml:space="preserve">  والتي تتميز بالمرونة والقدرة على الابتكار والمجازفة ، والقدرة على جمع الأموال إضافية من خلال عقد شراكات متعددة مع أصحاب المصلحة. دعت الأجندة إلى زيادة الشفافية والمساءلة في الأعمال الخيرية و إيلاء الاعتبار الواجب للظروف المحلية والمواءمة</w:t>
      </w:r>
      <w:r w:rsidRPr="00D877BF">
        <w:rPr>
          <w:rFonts w:ascii="Simplified Arabic" w:hAnsi="Simplified Arabic" w:cs="Simplified Arabic"/>
          <w:color w:val="000000" w:themeColor="text1"/>
          <w:sz w:val="28"/>
          <w:szCs w:val="28"/>
          <w:rtl/>
          <w:lang w:bidi="ar-EG"/>
        </w:rPr>
        <w:t xml:space="preserve"> مع السياسات والأولويات الوطنية و التركيز على الاستثمار المؤثر</w:t>
      </w:r>
      <w:r w:rsidRPr="00D877BF">
        <w:rPr>
          <w:rFonts w:ascii="Simplified Arabic" w:hAnsi="Simplified Arabic" w:cs="Simplified Arabic"/>
          <w:color w:val="000000" w:themeColor="text1"/>
          <w:sz w:val="28"/>
          <w:szCs w:val="28"/>
          <w:lang w:bidi="ar-EG"/>
        </w:rPr>
        <w:t xml:space="preserve"> impact investment</w:t>
      </w:r>
      <w:r w:rsidRPr="00D877BF">
        <w:rPr>
          <w:rFonts w:ascii="Simplified Arabic" w:hAnsi="Simplified Arabic" w:cs="Simplified Arabic"/>
          <w:color w:val="000000" w:themeColor="text1"/>
          <w:sz w:val="28"/>
          <w:szCs w:val="28"/>
          <w:rtl/>
          <w:lang w:bidi="ar-EG"/>
        </w:rPr>
        <w:t xml:space="preserve"> ، الذي يأخذ في الاعتبار كل من الربح والآثار الاجتماعية و البيئية ويوظف الموارد في مجالات مفيدة  مثل الطاقة المتجددة والإسكان، والرعاية الصحية، والتعليم، والتمويل الصغير، والزر</w:t>
      </w:r>
      <w:r w:rsidRPr="00D877BF">
        <w:rPr>
          <w:rFonts w:ascii="Simplified Arabic" w:hAnsi="Simplified Arabic" w:cs="Simplified Arabic"/>
          <w:color w:val="000000" w:themeColor="text1"/>
          <w:sz w:val="28"/>
          <w:szCs w:val="28"/>
          <w:rtl/>
          <w:lang w:bidi="ar-EG"/>
        </w:rPr>
        <w:t>اعة المستدامة.</w:t>
      </w:r>
    </w:p>
    <w:p w14:paraId="3A2F67E3" w14:textId="77777777" w:rsidR="00C268A2" w:rsidRPr="00D877BF" w:rsidRDefault="00F62C8E" w:rsidP="00F62C8E">
      <w:pPr>
        <w:pStyle w:val="ListParagraph"/>
        <w:numPr>
          <w:ilvl w:val="0"/>
          <w:numId w:val="54"/>
        </w:numPr>
        <w:bidi/>
        <w:rPr>
          <w:rFonts w:ascii="Sakkal Majalla" w:hAnsi="Sakkal Majalla" w:cs="PT Bold Heading"/>
          <w:color w:val="000000" w:themeColor="text1"/>
          <w:sz w:val="24"/>
          <w:szCs w:val="24"/>
          <w:rtl/>
          <w:lang w:bidi="ar-EG"/>
        </w:rPr>
      </w:pPr>
      <w:r w:rsidRPr="00D877BF">
        <w:rPr>
          <w:rFonts w:ascii="Sakkal Majalla" w:hAnsi="Sakkal Majalla" w:cs="PT Bold Heading" w:hint="cs"/>
          <w:color w:val="000000" w:themeColor="text1"/>
          <w:sz w:val="24"/>
          <w:szCs w:val="24"/>
          <w:rtl/>
          <w:lang w:bidi="ar-EG"/>
        </w:rPr>
        <w:lastRenderedPageBreak/>
        <w:t xml:space="preserve">دعم المشروعات المصدرة </w:t>
      </w:r>
      <w:bookmarkStart w:id="319" w:name="_Hlk47197932"/>
      <w:bookmarkStart w:id="320" w:name="_Hlk47197946"/>
    </w:p>
    <w:p w14:paraId="47B14137" w14:textId="77777777" w:rsidR="00C268A2" w:rsidRPr="00D877BF" w:rsidRDefault="00F62C8E" w:rsidP="00C268A2">
      <w:pPr>
        <w:bidi/>
        <w:ind w:left="-2" w:right="14"/>
        <w:rPr>
          <w:rFonts w:ascii="Simplified Arabic" w:hAnsi="Simplified Arabic" w:cs="Simplified Arabic"/>
          <w:sz w:val="28"/>
          <w:szCs w:val="28"/>
          <w:rtl/>
        </w:rPr>
      </w:pPr>
      <w:r w:rsidRPr="00D877BF">
        <w:rPr>
          <w:rFonts w:ascii="Simplified Arabic" w:hAnsi="Simplified Arabic" w:cs="Simplified Arabic"/>
          <w:sz w:val="28"/>
          <w:szCs w:val="28"/>
          <w:rtl/>
        </w:rPr>
        <w:t>في عام 1968 بلغ سعر الفائدة في السوق غير المنظمة  51.4% في حين بلغ في السوق الرسمية 22.8% للإيداع و 24% للاقتراض في حين بلغت "قروض السياسة"</w:t>
      </w:r>
      <w:r>
        <w:rPr>
          <w:rFonts w:ascii="Simplified Arabic" w:hAnsi="Simplified Arabic" w:cs="Simplified Arabic" w:hint="cs"/>
          <w:sz w:val="28"/>
          <w:szCs w:val="28"/>
          <w:rtl/>
        </w:rPr>
        <w:t xml:space="preserve"> </w:t>
      </w:r>
      <w:r>
        <w:rPr>
          <w:rFonts w:ascii="Simplified Arabic" w:hAnsi="Simplified Arabic" w:cs="Simplified Arabic"/>
          <w:sz w:val="28"/>
          <w:szCs w:val="28"/>
        </w:rPr>
        <w:t>Policy Loans</w:t>
      </w:r>
      <w:r w:rsidRPr="00D877BF">
        <w:rPr>
          <w:rFonts w:ascii="Simplified Arabic" w:hAnsi="Simplified Arabic" w:cs="Simplified Arabic"/>
          <w:sz w:val="28"/>
          <w:szCs w:val="28"/>
          <w:rtl/>
        </w:rPr>
        <w:t xml:space="preserve"> للصناعات التصديرية المستهدفة 3.5% فقط.  لم يتم إنهاء سياسة تخصيص الائتمان المدعوم إلا بعد عام 1985 عندما توجهت البلاد نحو الليبرالية.</w:t>
      </w:r>
      <w:r>
        <w:rPr>
          <w:rFonts w:ascii="Simplified Arabic" w:hAnsi="Simplified Arabic" w:cs="Simplified Arabic"/>
          <w:sz w:val="28"/>
          <w:szCs w:val="28"/>
        </w:rPr>
        <w:t xml:space="preserve"> </w:t>
      </w:r>
      <w:r w:rsidRPr="00D877BF">
        <w:rPr>
          <w:rFonts w:ascii="Simplified Arabic" w:hAnsi="Simplified Arabic" w:cs="Simplified Arabic"/>
          <w:color w:val="000000" w:themeColor="text1"/>
          <w:sz w:val="28"/>
          <w:szCs w:val="28"/>
          <w:rtl/>
          <w:lang w:bidi="ar-EG"/>
        </w:rPr>
        <w:t>قامت الحكومة الكورية بمراقبة الشركات الكبيرة بمعايير الصادرات والربحية. وكان بجانب مكتب الوزير المسؤول ما يسمى "غرفة موقف</w:t>
      </w:r>
      <w:r w:rsidRPr="00D877BF">
        <w:rPr>
          <w:rFonts w:ascii="Simplified Arabic" w:hAnsi="Simplified Arabic" w:cs="Simplified Arabic"/>
          <w:color w:val="000000" w:themeColor="text1"/>
          <w:sz w:val="28"/>
          <w:szCs w:val="28"/>
          <w:rtl/>
          <w:lang w:bidi="ar-EG"/>
        </w:rPr>
        <w:t xml:space="preserve"> التصدير" </w:t>
      </w:r>
      <w:r w:rsidRPr="00D877BF">
        <w:rPr>
          <w:rFonts w:ascii="Simplified Arabic" w:hAnsi="Simplified Arabic" w:cs="Simplified Arabic"/>
          <w:color w:val="000000" w:themeColor="text1"/>
          <w:sz w:val="28"/>
          <w:szCs w:val="28"/>
          <w:lang w:bidi="ar-EG"/>
        </w:rPr>
        <w:t>‘‘export situation room’’</w:t>
      </w:r>
      <w:r w:rsidRPr="00D877BF">
        <w:rPr>
          <w:rFonts w:ascii="Simplified Arabic" w:hAnsi="Simplified Arabic" w:cs="Simplified Arabic"/>
          <w:color w:val="000000" w:themeColor="text1"/>
          <w:sz w:val="28"/>
          <w:szCs w:val="28"/>
          <w:rtl/>
          <w:lang w:bidi="ar-EG"/>
        </w:rPr>
        <w:t xml:space="preserve"> وحافظ عدد كبير من الموظفين على اتصالات يومية تقريبًا مع كبار المصدرين ، ولم يكن من غير المألوف أن يتدخل الوزير في المواقف الصعبة. تعقد الوزارة اجتماعات شهرية لترويج الصادرات لمتابعة الوضع التجاري الحالي ، والتقدم المحرز </w:t>
      </w:r>
      <w:r w:rsidRPr="00D877BF">
        <w:rPr>
          <w:rFonts w:ascii="Simplified Arabic" w:hAnsi="Simplified Arabic" w:cs="Simplified Arabic"/>
          <w:color w:val="000000" w:themeColor="text1"/>
          <w:sz w:val="28"/>
          <w:szCs w:val="28"/>
          <w:rtl/>
          <w:lang w:bidi="ar-EG"/>
        </w:rPr>
        <w:t>في</w:t>
      </w:r>
      <w:bookmarkEnd w:id="319"/>
      <w:r w:rsidRPr="00D877BF">
        <w:rPr>
          <w:rFonts w:ascii="Simplified Arabic" w:hAnsi="Simplified Arabic" w:cs="Simplified Arabic"/>
          <w:color w:val="000000" w:themeColor="text1"/>
          <w:sz w:val="28"/>
          <w:szCs w:val="28"/>
          <w:rtl/>
          <w:lang w:bidi="ar-EG"/>
        </w:rPr>
        <w:t xml:space="preserve"> حملات التصدير ، وأداء القطاعات والشركات الفردية </w:t>
      </w:r>
      <w:r>
        <w:rPr>
          <w:rFonts w:ascii="Simplified Arabic" w:hAnsi="Simplified Arabic" w:cs="Simplified Arabic" w:hint="cs"/>
          <w:color w:val="000000" w:themeColor="text1"/>
          <w:sz w:val="28"/>
          <w:szCs w:val="28"/>
          <w:rtl/>
          <w:lang w:bidi="ar-EG"/>
        </w:rPr>
        <w:t>و</w:t>
      </w:r>
      <w:r w:rsidRPr="00D877BF">
        <w:rPr>
          <w:rFonts w:ascii="Simplified Arabic" w:hAnsi="Simplified Arabic" w:cs="Simplified Arabic"/>
          <w:color w:val="000000" w:themeColor="text1"/>
          <w:sz w:val="28"/>
          <w:szCs w:val="28"/>
          <w:rtl/>
          <w:lang w:bidi="ar-EG"/>
        </w:rPr>
        <w:t>ضمان عدم وجود عوائق إدارية تعوق نمو الصادرات</w:t>
      </w:r>
      <w:r w:rsidRPr="00FE5086">
        <w:rPr>
          <w:rFonts w:ascii="Simplified Arabic" w:hAnsi="Simplified Arabic" w:cs="Simplified Arabic"/>
          <w:color w:val="000000" w:themeColor="text1"/>
          <w:sz w:val="28"/>
          <w:szCs w:val="28"/>
          <w:rtl/>
          <w:lang w:bidi="ar-EG"/>
        </w:rPr>
        <w:t xml:space="preserve"> </w:t>
      </w:r>
      <w:r>
        <w:rPr>
          <w:rFonts w:ascii="Simplified Arabic" w:hAnsi="Simplified Arabic" w:cs="Simplified Arabic" w:hint="cs"/>
          <w:color w:val="000000" w:themeColor="text1"/>
          <w:sz w:val="28"/>
          <w:szCs w:val="28"/>
          <w:rtl/>
          <w:lang w:bidi="ar-EG"/>
        </w:rPr>
        <w:t>ول</w:t>
      </w:r>
      <w:r w:rsidRPr="00D877BF">
        <w:rPr>
          <w:rFonts w:ascii="Simplified Arabic" w:hAnsi="Simplified Arabic" w:cs="Simplified Arabic"/>
          <w:color w:val="000000" w:themeColor="text1"/>
          <w:sz w:val="28"/>
          <w:szCs w:val="28"/>
          <w:rtl/>
          <w:lang w:bidi="ar-EG"/>
        </w:rPr>
        <w:t>توجيه الأنشطة المستقبلية. يترأس مؤتمر الترويج التجاري الشهري رئيس الجمهورية ويحضره وزراء ومصرفيون والمصدرون الأكثر نجاحًا</w:t>
      </w:r>
      <w:bookmarkEnd w:id="320"/>
      <w:r>
        <w:rPr>
          <w:rFonts w:ascii="Simplified Arabic" w:hAnsi="Simplified Arabic" w:cs="Simplified Arabic" w:hint="cs"/>
          <w:color w:val="000000" w:themeColor="text1"/>
          <w:sz w:val="28"/>
          <w:szCs w:val="28"/>
          <w:rtl/>
          <w:lang w:bidi="ar-EG"/>
        </w:rPr>
        <w:t xml:space="preserve"> </w:t>
      </w:r>
      <w:r w:rsidRPr="00D877BF">
        <w:rPr>
          <w:rFonts w:ascii="Simplified Arabic" w:hAnsi="Simplified Arabic" w:cs="Simplified Arabic"/>
          <w:color w:val="000000" w:themeColor="text1"/>
          <w:sz w:val="28"/>
          <w:szCs w:val="28"/>
          <w:lang w:bidi="ar-EG"/>
        </w:rPr>
        <w:t>.</w:t>
      </w:r>
      <w:r w:rsidRPr="00D877BF">
        <w:rPr>
          <w:rFonts w:ascii="Simplified Arabic" w:hAnsi="Simplified Arabic" w:cs="Simplified Arabic"/>
          <w:color w:val="000000" w:themeColor="text1"/>
          <w:sz w:val="28"/>
          <w:szCs w:val="28"/>
          <w:rtl/>
          <w:lang w:bidi="ar-EG"/>
        </w:rPr>
        <w:t xml:space="preserve">كما دعمت كوريا </w:t>
      </w:r>
      <w:r w:rsidRPr="00D877BF">
        <w:rPr>
          <w:rFonts w:ascii="Simplified Arabic" w:hAnsi="Simplified Arabic" w:cs="Simplified Arabic"/>
          <w:color w:val="000000" w:themeColor="text1"/>
          <w:sz w:val="28"/>
          <w:szCs w:val="28"/>
          <w:lang w:bidi="ar-EG"/>
        </w:rPr>
        <w:t xml:space="preserve"> </w:t>
      </w:r>
      <w:r w:rsidRPr="00D877BF">
        <w:rPr>
          <w:rFonts w:ascii="Simplified Arabic" w:hAnsi="Simplified Arabic" w:cs="Simplified Arabic"/>
          <w:color w:val="000000" w:themeColor="text1"/>
          <w:sz w:val="28"/>
          <w:szCs w:val="28"/>
          <w:rtl/>
          <w:lang w:bidi="ar-EG"/>
        </w:rPr>
        <w:t>الصناعات</w:t>
      </w:r>
      <w:r w:rsidRPr="00D877BF">
        <w:rPr>
          <w:rFonts w:ascii="Simplified Arabic" w:hAnsi="Simplified Arabic" w:cs="Simplified Arabic"/>
          <w:color w:val="000000" w:themeColor="text1"/>
          <w:sz w:val="28"/>
          <w:szCs w:val="28"/>
          <w:lang w:bidi="ar-EG"/>
        </w:rPr>
        <w:t xml:space="preserve"> </w:t>
      </w:r>
      <w:r w:rsidRPr="00D877BF">
        <w:rPr>
          <w:rFonts w:ascii="Simplified Arabic" w:hAnsi="Simplified Arabic" w:cs="Simplified Arabic"/>
          <w:color w:val="000000" w:themeColor="text1"/>
          <w:sz w:val="28"/>
          <w:szCs w:val="28"/>
          <w:rtl/>
          <w:lang w:bidi="ar-EG"/>
        </w:rPr>
        <w:t>المصدرة</w:t>
      </w:r>
      <w:r w:rsidRPr="00D877BF">
        <w:rPr>
          <w:rFonts w:ascii="Simplified Arabic" w:hAnsi="Simplified Arabic" w:cs="Simplified Arabic"/>
          <w:color w:val="000000" w:themeColor="text1"/>
          <w:sz w:val="28"/>
          <w:szCs w:val="28"/>
          <w:lang w:bidi="ar-EG"/>
        </w:rPr>
        <w:t xml:space="preserve"> </w:t>
      </w:r>
      <w:r w:rsidRPr="00D877BF">
        <w:rPr>
          <w:rFonts w:ascii="Simplified Arabic" w:hAnsi="Simplified Arabic" w:cs="Simplified Arabic"/>
          <w:color w:val="000000" w:themeColor="text1"/>
          <w:sz w:val="28"/>
          <w:szCs w:val="28"/>
          <w:rtl/>
          <w:lang w:bidi="ar-EG"/>
        </w:rPr>
        <w:t>ب</w:t>
      </w:r>
      <w:r w:rsidRPr="00D877BF">
        <w:rPr>
          <w:rFonts w:ascii="Simplified Arabic" w:hAnsi="Simplified Arabic" w:cs="Simplified Arabic"/>
          <w:color w:val="000000" w:themeColor="text1"/>
          <w:sz w:val="28"/>
          <w:szCs w:val="28"/>
          <w:rtl/>
          <w:lang w:bidi="ar-EG"/>
        </w:rPr>
        <w:t>إعفاءات</w:t>
      </w:r>
      <w:r w:rsidRPr="00D877BF">
        <w:rPr>
          <w:rFonts w:ascii="Simplified Arabic" w:hAnsi="Simplified Arabic" w:cs="Simplified Arabic"/>
          <w:color w:val="000000" w:themeColor="text1"/>
          <w:sz w:val="28"/>
          <w:szCs w:val="28"/>
          <w:lang w:bidi="ar-EG"/>
        </w:rPr>
        <w:t xml:space="preserve"> </w:t>
      </w:r>
      <w:r w:rsidRPr="00D877BF">
        <w:rPr>
          <w:rFonts w:ascii="Simplified Arabic" w:hAnsi="Simplified Arabic" w:cs="Simplified Arabic"/>
          <w:color w:val="000000" w:themeColor="text1"/>
          <w:sz w:val="28"/>
          <w:szCs w:val="28"/>
          <w:rtl/>
          <w:lang w:bidi="ar-EG"/>
        </w:rPr>
        <w:t>ضريبية</w:t>
      </w:r>
      <w:r w:rsidRPr="00D877BF">
        <w:rPr>
          <w:rFonts w:ascii="Simplified Arabic" w:hAnsi="Simplified Arabic" w:cs="Simplified Arabic"/>
          <w:color w:val="000000" w:themeColor="text1"/>
          <w:sz w:val="28"/>
          <w:szCs w:val="28"/>
          <w:lang w:bidi="ar-EG"/>
        </w:rPr>
        <w:t xml:space="preserve"> </w:t>
      </w:r>
      <w:r w:rsidRPr="00D877BF">
        <w:rPr>
          <w:rFonts w:ascii="Simplified Arabic" w:hAnsi="Simplified Arabic" w:cs="Simplified Arabic"/>
          <w:color w:val="000000" w:themeColor="text1"/>
          <w:sz w:val="28"/>
          <w:szCs w:val="28"/>
          <w:rtl/>
          <w:lang w:bidi="ar-EG"/>
        </w:rPr>
        <w:t>لمدة</w:t>
      </w:r>
      <w:r w:rsidRPr="00D877BF">
        <w:rPr>
          <w:rFonts w:ascii="Simplified Arabic" w:hAnsi="Simplified Arabic" w:cs="Simplified Arabic"/>
          <w:color w:val="000000" w:themeColor="text1"/>
          <w:sz w:val="28"/>
          <w:szCs w:val="28"/>
          <w:lang w:bidi="ar-EG"/>
        </w:rPr>
        <w:t xml:space="preserve"> </w:t>
      </w:r>
      <w:r w:rsidRPr="00D877BF">
        <w:rPr>
          <w:rFonts w:ascii="Simplified Arabic" w:hAnsi="Simplified Arabic" w:cs="Simplified Arabic"/>
          <w:color w:val="000000" w:themeColor="text1"/>
          <w:sz w:val="28"/>
          <w:szCs w:val="28"/>
          <w:rtl/>
          <w:lang w:bidi="ar-EG"/>
        </w:rPr>
        <w:t>خمس</w:t>
      </w:r>
      <w:r w:rsidRPr="00D877BF">
        <w:rPr>
          <w:rFonts w:ascii="Simplified Arabic" w:hAnsi="Simplified Arabic" w:cs="Simplified Arabic"/>
          <w:color w:val="000000" w:themeColor="text1"/>
          <w:sz w:val="28"/>
          <w:szCs w:val="28"/>
          <w:lang w:bidi="ar-EG"/>
        </w:rPr>
        <w:t xml:space="preserve"> </w:t>
      </w:r>
      <w:r w:rsidRPr="00D877BF">
        <w:rPr>
          <w:rFonts w:ascii="Simplified Arabic" w:hAnsi="Simplified Arabic" w:cs="Simplified Arabic"/>
          <w:color w:val="000000" w:themeColor="text1"/>
          <w:sz w:val="28"/>
          <w:szCs w:val="28"/>
          <w:rtl/>
          <w:lang w:bidi="ar-EG"/>
        </w:rPr>
        <w:t>سنوات</w:t>
      </w:r>
      <w:r w:rsidRPr="00D877BF">
        <w:rPr>
          <w:rFonts w:ascii="Simplified Arabic" w:hAnsi="Simplified Arabic" w:cs="Simplified Arabic"/>
          <w:color w:val="000000" w:themeColor="text1"/>
          <w:sz w:val="28"/>
          <w:szCs w:val="28"/>
          <w:lang w:bidi="ar-EG"/>
        </w:rPr>
        <w:t xml:space="preserve"> </w:t>
      </w:r>
      <w:r w:rsidRPr="00D877BF">
        <w:rPr>
          <w:rFonts w:ascii="Simplified Arabic" w:hAnsi="Simplified Arabic" w:cs="Simplified Arabic"/>
          <w:color w:val="000000" w:themeColor="text1"/>
          <w:sz w:val="28"/>
          <w:szCs w:val="28"/>
          <w:rtl/>
          <w:lang w:bidi="ar-EG"/>
        </w:rPr>
        <w:t>وتخفيضات</w:t>
      </w:r>
      <w:r w:rsidRPr="00D877BF">
        <w:rPr>
          <w:rFonts w:ascii="Simplified Arabic" w:hAnsi="Simplified Arabic" w:cs="Simplified Arabic"/>
          <w:color w:val="000000" w:themeColor="text1"/>
          <w:sz w:val="28"/>
          <w:szCs w:val="28"/>
          <w:lang w:bidi="ar-EG"/>
        </w:rPr>
        <w:t xml:space="preserve"> </w:t>
      </w:r>
      <w:r w:rsidRPr="00D877BF">
        <w:rPr>
          <w:rFonts w:ascii="Simplified Arabic" w:hAnsi="Simplified Arabic" w:cs="Simplified Arabic"/>
          <w:color w:val="000000" w:themeColor="text1"/>
          <w:sz w:val="28"/>
          <w:szCs w:val="28"/>
          <w:rtl/>
          <w:lang w:bidi="ar-EG"/>
        </w:rPr>
        <w:t>في</w:t>
      </w:r>
      <w:r w:rsidRPr="00D877BF">
        <w:rPr>
          <w:rFonts w:ascii="Simplified Arabic" w:hAnsi="Simplified Arabic" w:cs="Simplified Arabic"/>
          <w:color w:val="000000" w:themeColor="text1"/>
          <w:sz w:val="28"/>
          <w:szCs w:val="28"/>
          <w:lang w:bidi="ar-EG"/>
        </w:rPr>
        <w:t xml:space="preserve"> </w:t>
      </w:r>
      <w:r w:rsidRPr="00D877BF">
        <w:rPr>
          <w:rFonts w:ascii="Simplified Arabic" w:hAnsi="Simplified Arabic" w:cs="Simplified Arabic"/>
          <w:color w:val="000000" w:themeColor="text1"/>
          <w:sz w:val="28"/>
          <w:szCs w:val="28"/>
          <w:rtl/>
          <w:lang w:bidi="ar-EG"/>
        </w:rPr>
        <w:t>ضرائب</w:t>
      </w:r>
      <w:r w:rsidRPr="00D877BF">
        <w:rPr>
          <w:rFonts w:ascii="Simplified Arabic" w:hAnsi="Simplified Arabic" w:cs="Simplified Arabic"/>
          <w:color w:val="000000" w:themeColor="text1"/>
          <w:sz w:val="28"/>
          <w:szCs w:val="28"/>
          <w:lang w:bidi="ar-EG"/>
        </w:rPr>
        <w:t xml:space="preserve"> </w:t>
      </w:r>
      <w:r w:rsidRPr="00D877BF">
        <w:rPr>
          <w:rFonts w:ascii="Simplified Arabic" w:hAnsi="Simplified Arabic" w:cs="Simplified Arabic"/>
          <w:color w:val="000000" w:themeColor="text1"/>
          <w:sz w:val="28"/>
          <w:szCs w:val="28"/>
          <w:rtl/>
          <w:lang w:bidi="ar-EG"/>
        </w:rPr>
        <w:t>الدخل</w:t>
      </w:r>
      <w:r w:rsidRPr="00D877BF">
        <w:rPr>
          <w:rFonts w:ascii="Simplified Arabic" w:hAnsi="Simplified Arabic" w:cs="Simplified Arabic"/>
          <w:color w:val="000000" w:themeColor="text1"/>
          <w:sz w:val="28"/>
          <w:szCs w:val="28"/>
          <w:lang w:bidi="ar-EG"/>
        </w:rPr>
        <w:t xml:space="preserve"> </w:t>
      </w:r>
      <w:r w:rsidRPr="00D877BF">
        <w:rPr>
          <w:rFonts w:ascii="Simplified Arabic" w:hAnsi="Simplified Arabic" w:cs="Simplified Arabic"/>
          <w:color w:val="000000" w:themeColor="text1"/>
          <w:sz w:val="28"/>
          <w:szCs w:val="28"/>
          <w:rtl/>
          <w:lang w:bidi="ar-EG"/>
        </w:rPr>
        <w:t>على</w:t>
      </w:r>
      <w:r w:rsidRPr="00D877BF">
        <w:rPr>
          <w:rFonts w:ascii="Simplified Arabic" w:hAnsi="Simplified Arabic" w:cs="Simplified Arabic"/>
          <w:color w:val="000000" w:themeColor="text1"/>
          <w:sz w:val="28"/>
          <w:szCs w:val="28"/>
          <w:lang w:bidi="ar-EG"/>
        </w:rPr>
        <w:t xml:space="preserve"> </w:t>
      </w:r>
      <w:r w:rsidRPr="00D877BF">
        <w:rPr>
          <w:rFonts w:ascii="Simplified Arabic" w:hAnsi="Simplified Arabic" w:cs="Simplified Arabic"/>
          <w:color w:val="000000" w:themeColor="text1"/>
          <w:sz w:val="28"/>
          <w:szCs w:val="28"/>
          <w:rtl/>
          <w:lang w:bidi="ar-EG"/>
        </w:rPr>
        <w:t>الشركات</w:t>
      </w:r>
      <w:r w:rsidRPr="00D877BF">
        <w:rPr>
          <w:rFonts w:ascii="Simplified Arabic" w:hAnsi="Simplified Arabic" w:cs="Simplified Arabic"/>
          <w:color w:val="000000" w:themeColor="text1"/>
          <w:sz w:val="28"/>
          <w:szCs w:val="28"/>
          <w:lang w:bidi="ar-EG"/>
        </w:rPr>
        <w:t xml:space="preserve"> </w:t>
      </w:r>
      <w:r w:rsidRPr="00D877BF">
        <w:rPr>
          <w:rFonts w:ascii="Simplified Arabic" w:hAnsi="Simplified Arabic" w:cs="Simplified Arabic"/>
          <w:color w:val="000000" w:themeColor="text1"/>
          <w:sz w:val="28"/>
          <w:szCs w:val="28"/>
          <w:rtl/>
          <w:lang w:bidi="ar-EG"/>
        </w:rPr>
        <w:t>والدخول</w:t>
      </w:r>
      <w:r w:rsidRPr="00D877BF">
        <w:rPr>
          <w:rFonts w:ascii="Simplified Arabic" w:hAnsi="Simplified Arabic" w:cs="Simplified Arabic"/>
          <w:color w:val="000000" w:themeColor="text1"/>
          <w:sz w:val="28"/>
          <w:szCs w:val="28"/>
          <w:lang w:bidi="ar-EG"/>
        </w:rPr>
        <w:t xml:space="preserve"> </w:t>
      </w:r>
      <w:r w:rsidRPr="00D877BF">
        <w:rPr>
          <w:rFonts w:ascii="Simplified Arabic" w:hAnsi="Simplified Arabic" w:cs="Simplified Arabic"/>
          <w:color w:val="000000" w:themeColor="text1"/>
          <w:sz w:val="28"/>
          <w:szCs w:val="28"/>
          <w:rtl/>
          <w:lang w:bidi="ar-EG"/>
        </w:rPr>
        <w:t>الخاصة وبدلات</w:t>
      </w:r>
      <w:r w:rsidRPr="00D877BF">
        <w:rPr>
          <w:rFonts w:ascii="Simplified Arabic" w:hAnsi="Simplified Arabic" w:cs="Simplified Arabic"/>
          <w:color w:val="000000" w:themeColor="text1"/>
          <w:sz w:val="28"/>
          <w:szCs w:val="28"/>
          <w:lang w:bidi="ar-EG"/>
        </w:rPr>
        <w:t xml:space="preserve"> </w:t>
      </w:r>
      <w:r w:rsidRPr="00D877BF">
        <w:rPr>
          <w:rFonts w:ascii="Simplified Arabic" w:hAnsi="Simplified Arabic" w:cs="Simplified Arabic"/>
          <w:color w:val="000000" w:themeColor="text1"/>
          <w:sz w:val="28"/>
          <w:szCs w:val="28"/>
          <w:rtl/>
          <w:lang w:bidi="ar-EG"/>
        </w:rPr>
        <w:t>الاهلاك</w:t>
      </w:r>
      <w:r w:rsidRPr="00D877BF">
        <w:rPr>
          <w:rFonts w:ascii="Simplified Arabic" w:hAnsi="Simplified Arabic" w:cs="Simplified Arabic"/>
          <w:color w:val="000000" w:themeColor="text1"/>
          <w:sz w:val="28"/>
          <w:szCs w:val="28"/>
          <w:lang w:bidi="ar-EG"/>
        </w:rPr>
        <w:t xml:space="preserve"> </w:t>
      </w:r>
      <w:r w:rsidRPr="00D877BF">
        <w:rPr>
          <w:rFonts w:ascii="Simplified Arabic" w:hAnsi="Simplified Arabic" w:cs="Simplified Arabic"/>
          <w:color w:val="000000" w:themeColor="text1"/>
          <w:sz w:val="28"/>
          <w:szCs w:val="28"/>
          <w:rtl/>
          <w:lang w:bidi="ar-EG"/>
        </w:rPr>
        <w:t>المعجلة</w:t>
      </w:r>
      <w:r w:rsidRPr="00D877BF">
        <w:rPr>
          <w:rFonts w:ascii="Simplified Arabic" w:hAnsi="Simplified Arabic" w:cs="Simplified Arabic"/>
          <w:color w:val="000000" w:themeColor="text1"/>
          <w:sz w:val="28"/>
          <w:szCs w:val="28"/>
          <w:lang w:bidi="ar-EG"/>
        </w:rPr>
        <w:t xml:space="preserve"> </w:t>
      </w:r>
      <w:r w:rsidRPr="00D877BF">
        <w:rPr>
          <w:rFonts w:ascii="Simplified Arabic" w:hAnsi="Simplified Arabic" w:cs="Simplified Arabic"/>
          <w:color w:val="000000" w:themeColor="text1"/>
          <w:sz w:val="28"/>
          <w:szCs w:val="28"/>
          <w:rtl/>
          <w:lang w:bidi="ar-EG"/>
        </w:rPr>
        <w:t>،كما تم</w:t>
      </w:r>
      <w:r w:rsidRPr="00D877BF">
        <w:rPr>
          <w:rFonts w:ascii="Simplified Arabic" w:hAnsi="Simplified Arabic" w:cs="Simplified Arabic"/>
          <w:color w:val="000000" w:themeColor="text1"/>
          <w:sz w:val="28"/>
          <w:szCs w:val="28"/>
          <w:lang w:bidi="ar-EG"/>
        </w:rPr>
        <w:t xml:space="preserve"> </w:t>
      </w:r>
      <w:r w:rsidRPr="00D877BF">
        <w:rPr>
          <w:rFonts w:ascii="Simplified Arabic" w:hAnsi="Simplified Arabic" w:cs="Simplified Arabic"/>
          <w:color w:val="000000" w:themeColor="text1"/>
          <w:sz w:val="28"/>
          <w:szCs w:val="28"/>
          <w:rtl/>
          <w:lang w:bidi="ar-EG"/>
        </w:rPr>
        <w:t>غض</w:t>
      </w:r>
      <w:r w:rsidRPr="00D877BF">
        <w:rPr>
          <w:rFonts w:ascii="Simplified Arabic" w:hAnsi="Simplified Arabic" w:cs="Simplified Arabic"/>
          <w:color w:val="000000" w:themeColor="text1"/>
          <w:sz w:val="28"/>
          <w:szCs w:val="28"/>
          <w:lang w:bidi="ar-EG"/>
        </w:rPr>
        <w:t xml:space="preserve"> </w:t>
      </w:r>
      <w:r w:rsidRPr="00D877BF">
        <w:rPr>
          <w:rFonts w:ascii="Simplified Arabic" w:hAnsi="Simplified Arabic" w:cs="Simplified Arabic"/>
          <w:color w:val="000000" w:themeColor="text1"/>
          <w:sz w:val="28"/>
          <w:szCs w:val="28"/>
          <w:rtl/>
          <w:lang w:bidi="ar-EG"/>
        </w:rPr>
        <w:t>الطرف</w:t>
      </w:r>
      <w:r w:rsidRPr="00D877BF">
        <w:rPr>
          <w:rFonts w:ascii="Simplified Arabic" w:hAnsi="Simplified Arabic" w:cs="Simplified Arabic"/>
          <w:color w:val="000000" w:themeColor="text1"/>
          <w:sz w:val="28"/>
          <w:szCs w:val="28"/>
          <w:lang w:bidi="ar-EG"/>
        </w:rPr>
        <w:t xml:space="preserve"> </w:t>
      </w:r>
      <w:r w:rsidRPr="00D877BF">
        <w:rPr>
          <w:rFonts w:ascii="Simplified Arabic" w:hAnsi="Simplified Arabic" w:cs="Simplified Arabic"/>
          <w:color w:val="000000" w:themeColor="text1"/>
          <w:sz w:val="28"/>
          <w:szCs w:val="28"/>
          <w:rtl/>
          <w:lang w:bidi="ar-EG"/>
        </w:rPr>
        <w:t>عن</w:t>
      </w:r>
      <w:r w:rsidRPr="00D877BF">
        <w:rPr>
          <w:rFonts w:ascii="Simplified Arabic" w:hAnsi="Simplified Arabic" w:cs="Simplified Arabic"/>
          <w:color w:val="000000" w:themeColor="text1"/>
          <w:sz w:val="28"/>
          <w:szCs w:val="28"/>
          <w:lang w:bidi="ar-EG"/>
        </w:rPr>
        <w:t xml:space="preserve"> </w:t>
      </w:r>
      <w:r w:rsidRPr="00D877BF">
        <w:rPr>
          <w:rFonts w:ascii="Simplified Arabic" w:hAnsi="Simplified Arabic" w:cs="Simplified Arabic"/>
          <w:color w:val="000000" w:themeColor="text1"/>
          <w:sz w:val="28"/>
          <w:szCs w:val="28"/>
          <w:rtl/>
          <w:lang w:bidi="ar-EG"/>
        </w:rPr>
        <w:t>التهرب</w:t>
      </w:r>
      <w:r w:rsidRPr="00D877BF">
        <w:rPr>
          <w:rFonts w:ascii="Simplified Arabic" w:hAnsi="Simplified Arabic" w:cs="Simplified Arabic"/>
          <w:color w:val="000000" w:themeColor="text1"/>
          <w:sz w:val="28"/>
          <w:szCs w:val="28"/>
          <w:lang w:bidi="ar-EG"/>
        </w:rPr>
        <w:t xml:space="preserve"> </w:t>
      </w:r>
      <w:r w:rsidRPr="00D877BF">
        <w:rPr>
          <w:rFonts w:ascii="Simplified Arabic" w:hAnsi="Simplified Arabic" w:cs="Simplified Arabic"/>
          <w:color w:val="000000" w:themeColor="text1"/>
          <w:sz w:val="28"/>
          <w:szCs w:val="28"/>
          <w:rtl/>
          <w:lang w:bidi="ar-EG"/>
        </w:rPr>
        <w:t>الضريبي للشركات الناجحة</w:t>
      </w:r>
      <w:r w:rsidRPr="00D877BF">
        <w:rPr>
          <w:rFonts w:ascii="Simplified Arabic" w:hAnsi="Simplified Arabic" w:cs="Simplified Arabic"/>
          <w:color w:val="000000" w:themeColor="text1"/>
          <w:sz w:val="28"/>
          <w:szCs w:val="28"/>
          <w:lang w:bidi="ar-EG"/>
        </w:rPr>
        <w:t xml:space="preserve"> </w:t>
      </w:r>
      <w:r w:rsidRPr="00D877BF">
        <w:rPr>
          <w:rFonts w:ascii="Simplified Arabic" w:hAnsi="Simplified Arabic" w:cs="Simplified Arabic"/>
          <w:color w:val="000000" w:themeColor="text1"/>
          <w:sz w:val="28"/>
          <w:szCs w:val="28"/>
          <w:rtl/>
          <w:lang w:bidi="ar-EG"/>
        </w:rPr>
        <w:t>بحيث شكلت قوانين الضرائب عقوبة تقديرية في العلاقات بين الحكومة والأعمال التجارية، ومُنحت</w:t>
      </w:r>
      <w:r w:rsidRPr="00D877BF">
        <w:rPr>
          <w:rFonts w:ascii="Simplified Arabic" w:hAnsi="Simplified Arabic" w:cs="Simplified Arabic"/>
          <w:color w:val="000000" w:themeColor="text1"/>
          <w:sz w:val="28"/>
          <w:szCs w:val="28"/>
          <w:lang w:bidi="ar-EG"/>
        </w:rPr>
        <w:t xml:space="preserve"> </w:t>
      </w:r>
      <w:r w:rsidRPr="00D877BF">
        <w:rPr>
          <w:rFonts w:ascii="Simplified Arabic" w:hAnsi="Simplified Arabic" w:cs="Simplified Arabic"/>
          <w:color w:val="000000" w:themeColor="text1"/>
          <w:sz w:val="28"/>
          <w:szCs w:val="28"/>
          <w:rtl/>
          <w:lang w:bidi="ar-EG"/>
        </w:rPr>
        <w:t>إعانات</w:t>
      </w:r>
      <w:r w:rsidRPr="00D877BF">
        <w:rPr>
          <w:rFonts w:ascii="Simplified Arabic" w:hAnsi="Simplified Arabic" w:cs="Simplified Arabic"/>
          <w:color w:val="000000" w:themeColor="text1"/>
          <w:sz w:val="28"/>
          <w:szCs w:val="28"/>
          <w:lang w:bidi="ar-EG"/>
        </w:rPr>
        <w:t xml:space="preserve"> </w:t>
      </w:r>
      <w:r w:rsidRPr="00D877BF">
        <w:rPr>
          <w:rFonts w:ascii="Simplified Arabic" w:hAnsi="Simplified Arabic" w:cs="Simplified Arabic"/>
          <w:color w:val="000000" w:themeColor="text1"/>
          <w:sz w:val="28"/>
          <w:szCs w:val="28"/>
          <w:rtl/>
          <w:lang w:bidi="ar-EG"/>
        </w:rPr>
        <w:t>تصدير</w:t>
      </w:r>
      <w:r w:rsidRPr="00D877BF">
        <w:rPr>
          <w:rFonts w:ascii="Simplified Arabic" w:hAnsi="Simplified Arabic" w:cs="Simplified Arabic"/>
          <w:color w:val="000000" w:themeColor="text1"/>
          <w:sz w:val="28"/>
          <w:szCs w:val="28"/>
          <w:lang w:bidi="ar-EG"/>
        </w:rPr>
        <w:t xml:space="preserve"> </w:t>
      </w:r>
      <w:r w:rsidRPr="00D877BF">
        <w:rPr>
          <w:rFonts w:ascii="Simplified Arabic" w:hAnsi="Simplified Arabic" w:cs="Simplified Arabic"/>
          <w:color w:val="000000" w:themeColor="text1"/>
          <w:sz w:val="28"/>
          <w:szCs w:val="28"/>
          <w:rtl/>
          <w:lang w:bidi="ar-EG"/>
        </w:rPr>
        <w:t>مباشرة للعديد من المنتجات</w:t>
      </w:r>
      <w:r w:rsidRPr="00D877BF">
        <w:rPr>
          <w:rFonts w:ascii="Simplified Arabic" w:hAnsi="Simplified Arabic" w:cs="Simplified Arabic"/>
          <w:color w:val="000000" w:themeColor="text1"/>
          <w:sz w:val="28"/>
          <w:szCs w:val="28"/>
          <w:lang w:bidi="ar-EG"/>
        </w:rPr>
        <w:t xml:space="preserve"> </w:t>
      </w:r>
      <w:r w:rsidRPr="00D877BF">
        <w:rPr>
          <w:rFonts w:ascii="Simplified Arabic" w:hAnsi="Simplified Arabic" w:cs="Simplified Arabic"/>
          <w:color w:val="000000" w:themeColor="text1"/>
          <w:sz w:val="28"/>
          <w:szCs w:val="28"/>
          <w:rtl/>
          <w:lang w:bidi="ar-EG"/>
        </w:rPr>
        <w:t>تراوحت</w:t>
      </w:r>
      <w:r w:rsidRPr="00D877BF">
        <w:rPr>
          <w:rFonts w:ascii="Simplified Arabic" w:hAnsi="Simplified Arabic" w:cs="Simplified Arabic"/>
          <w:color w:val="000000" w:themeColor="text1"/>
          <w:sz w:val="28"/>
          <w:szCs w:val="28"/>
          <w:lang w:bidi="ar-EG"/>
        </w:rPr>
        <w:t xml:space="preserve"> </w:t>
      </w:r>
      <w:r w:rsidRPr="00D877BF">
        <w:rPr>
          <w:rFonts w:ascii="Simplified Arabic" w:hAnsi="Simplified Arabic" w:cs="Simplified Arabic"/>
          <w:color w:val="000000" w:themeColor="text1"/>
          <w:sz w:val="28"/>
          <w:szCs w:val="28"/>
          <w:rtl/>
          <w:lang w:bidi="ar-EG"/>
        </w:rPr>
        <w:t>بين</w:t>
      </w:r>
      <w:r w:rsidRPr="00D877BF">
        <w:rPr>
          <w:rFonts w:ascii="Simplified Arabic" w:hAnsi="Simplified Arabic" w:cs="Simplified Arabic"/>
          <w:color w:val="000000" w:themeColor="text1"/>
          <w:sz w:val="28"/>
          <w:szCs w:val="28"/>
          <w:lang w:bidi="ar-EG"/>
        </w:rPr>
        <w:t xml:space="preserve"> 5 </w:t>
      </w:r>
      <w:r w:rsidRPr="00D877BF">
        <w:rPr>
          <w:rFonts w:ascii="Simplified Arabic" w:hAnsi="Simplified Arabic" w:cs="Simplified Arabic"/>
          <w:color w:val="000000" w:themeColor="text1"/>
          <w:sz w:val="28"/>
          <w:szCs w:val="28"/>
          <w:rtl/>
          <w:lang w:bidi="ar-EG"/>
        </w:rPr>
        <w:t>و</w:t>
      </w:r>
      <w:r w:rsidRPr="00D877BF">
        <w:rPr>
          <w:rFonts w:ascii="Simplified Arabic" w:hAnsi="Simplified Arabic" w:cs="Simplified Arabic"/>
          <w:color w:val="000000" w:themeColor="text1"/>
          <w:sz w:val="28"/>
          <w:szCs w:val="28"/>
          <w:lang w:bidi="ar-EG"/>
        </w:rPr>
        <w:t xml:space="preserve"> 25 </w:t>
      </w:r>
      <w:r w:rsidRPr="00D877BF">
        <w:rPr>
          <w:rFonts w:ascii="Simplified Arabic" w:hAnsi="Simplified Arabic" w:cs="Simplified Arabic"/>
          <w:color w:val="000000" w:themeColor="text1"/>
          <w:sz w:val="28"/>
          <w:szCs w:val="28"/>
          <w:rtl/>
          <w:lang w:bidi="ar-EG"/>
        </w:rPr>
        <w:t>وون</w:t>
      </w:r>
      <w:r w:rsidRPr="00D877BF">
        <w:rPr>
          <w:rFonts w:ascii="Simplified Arabic" w:hAnsi="Simplified Arabic" w:cs="Simplified Arabic"/>
          <w:color w:val="000000" w:themeColor="text1"/>
          <w:sz w:val="28"/>
          <w:szCs w:val="28"/>
          <w:lang w:bidi="ar-EG"/>
        </w:rPr>
        <w:t xml:space="preserve"> </w:t>
      </w:r>
      <w:r w:rsidRPr="00D877BF">
        <w:rPr>
          <w:rFonts w:ascii="Simplified Arabic" w:hAnsi="Simplified Arabic" w:cs="Simplified Arabic"/>
          <w:color w:val="000000" w:themeColor="text1"/>
          <w:sz w:val="28"/>
          <w:szCs w:val="28"/>
          <w:rtl/>
          <w:lang w:bidi="ar-EG"/>
        </w:rPr>
        <w:t>لكل</w:t>
      </w:r>
      <w:r w:rsidRPr="00D877BF">
        <w:rPr>
          <w:rFonts w:ascii="Simplified Arabic" w:hAnsi="Simplified Arabic" w:cs="Simplified Arabic"/>
          <w:color w:val="000000" w:themeColor="text1"/>
          <w:sz w:val="28"/>
          <w:szCs w:val="28"/>
          <w:lang w:bidi="ar-EG"/>
        </w:rPr>
        <w:t xml:space="preserve"> </w:t>
      </w:r>
      <w:r w:rsidRPr="00D877BF">
        <w:rPr>
          <w:rFonts w:ascii="Simplified Arabic" w:hAnsi="Simplified Arabic" w:cs="Simplified Arabic"/>
          <w:color w:val="000000" w:themeColor="text1"/>
          <w:sz w:val="28"/>
          <w:szCs w:val="28"/>
          <w:rtl/>
          <w:lang w:bidi="ar-EG"/>
        </w:rPr>
        <w:t>دولار</w:t>
      </w:r>
      <w:r w:rsidRPr="00D877BF">
        <w:rPr>
          <w:rFonts w:ascii="Simplified Arabic" w:hAnsi="Simplified Arabic" w:cs="Simplified Arabic"/>
          <w:color w:val="000000" w:themeColor="text1"/>
          <w:sz w:val="28"/>
          <w:szCs w:val="28"/>
          <w:lang w:bidi="ar-EG"/>
        </w:rPr>
        <w:t xml:space="preserve"> </w:t>
      </w:r>
      <w:r w:rsidRPr="00D877BF">
        <w:rPr>
          <w:rFonts w:ascii="Simplified Arabic" w:hAnsi="Simplified Arabic" w:cs="Simplified Arabic"/>
          <w:color w:val="000000" w:themeColor="text1"/>
          <w:sz w:val="28"/>
          <w:szCs w:val="28"/>
          <w:rtl/>
          <w:lang w:bidi="ar-EG"/>
        </w:rPr>
        <w:t>من</w:t>
      </w:r>
      <w:r w:rsidRPr="00D877BF">
        <w:rPr>
          <w:rFonts w:ascii="Simplified Arabic" w:hAnsi="Simplified Arabic" w:cs="Simplified Arabic"/>
          <w:color w:val="000000" w:themeColor="text1"/>
          <w:sz w:val="28"/>
          <w:szCs w:val="28"/>
          <w:lang w:bidi="ar-EG"/>
        </w:rPr>
        <w:t xml:space="preserve"> </w:t>
      </w:r>
      <w:r w:rsidRPr="00D877BF">
        <w:rPr>
          <w:rFonts w:ascii="Simplified Arabic" w:hAnsi="Simplified Arabic" w:cs="Simplified Arabic"/>
          <w:color w:val="000000" w:themeColor="text1"/>
          <w:sz w:val="28"/>
          <w:szCs w:val="28"/>
          <w:rtl/>
          <w:lang w:bidi="ar-EG"/>
        </w:rPr>
        <w:t>الصادرات،</w:t>
      </w:r>
      <w:r w:rsidRPr="00D877BF">
        <w:rPr>
          <w:rFonts w:ascii="Simplified Arabic" w:hAnsi="Simplified Arabic" w:cs="Simplified Arabic"/>
          <w:color w:val="000000" w:themeColor="text1"/>
          <w:sz w:val="28"/>
          <w:szCs w:val="28"/>
          <w:lang w:bidi="ar-EG"/>
        </w:rPr>
        <w:t xml:space="preserve"> </w:t>
      </w:r>
      <w:r w:rsidRPr="00D877BF">
        <w:rPr>
          <w:rFonts w:ascii="Simplified Arabic" w:hAnsi="Simplified Arabic" w:cs="Simplified Arabic"/>
          <w:color w:val="000000" w:themeColor="text1"/>
          <w:sz w:val="28"/>
          <w:szCs w:val="28"/>
          <w:rtl/>
          <w:lang w:bidi="ar-EG"/>
        </w:rPr>
        <w:t>ولكنها</w:t>
      </w:r>
      <w:r w:rsidRPr="00D877BF">
        <w:rPr>
          <w:rFonts w:ascii="Simplified Arabic" w:hAnsi="Simplified Arabic" w:cs="Simplified Arabic"/>
          <w:color w:val="000000" w:themeColor="text1"/>
          <w:sz w:val="28"/>
          <w:szCs w:val="28"/>
          <w:lang w:bidi="ar-EG"/>
        </w:rPr>
        <w:t xml:space="preserve"> </w:t>
      </w:r>
      <w:r w:rsidRPr="00D877BF">
        <w:rPr>
          <w:rFonts w:ascii="Simplified Arabic" w:hAnsi="Simplified Arabic" w:cs="Simplified Arabic"/>
          <w:color w:val="000000" w:themeColor="text1"/>
          <w:sz w:val="28"/>
          <w:szCs w:val="28"/>
          <w:rtl/>
          <w:lang w:bidi="ar-EG"/>
        </w:rPr>
        <w:t>انخفضت</w:t>
      </w:r>
      <w:r w:rsidRPr="00D877BF">
        <w:rPr>
          <w:rFonts w:ascii="Simplified Arabic" w:hAnsi="Simplified Arabic" w:cs="Simplified Arabic"/>
          <w:color w:val="000000" w:themeColor="text1"/>
          <w:sz w:val="28"/>
          <w:szCs w:val="28"/>
          <w:lang w:bidi="ar-EG"/>
        </w:rPr>
        <w:t xml:space="preserve"> </w:t>
      </w:r>
      <w:r w:rsidRPr="00D877BF">
        <w:rPr>
          <w:rFonts w:ascii="Simplified Arabic" w:hAnsi="Simplified Arabic" w:cs="Simplified Arabic"/>
          <w:color w:val="000000" w:themeColor="text1"/>
          <w:sz w:val="28"/>
          <w:szCs w:val="28"/>
          <w:rtl/>
          <w:lang w:bidi="ar-EG"/>
        </w:rPr>
        <w:t>مع</w:t>
      </w:r>
      <w:r w:rsidRPr="00D877BF">
        <w:rPr>
          <w:rFonts w:ascii="Simplified Arabic" w:hAnsi="Simplified Arabic" w:cs="Simplified Arabic"/>
          <w:color w:val="000000" w:themeColor="text1"/>
          <w:sz w:val="28"/>
          <w:szCs w:val="28"/>
          <w:lang w:bidi="ar-EG"/>
        </w:rPr>
        <w:t xml:space="preserve"> </w:t>
      </w:r>
      <w:r w:rsidRPr="00D877BF">
        <w:rPr>
          <w:rFonts w:ascii="Simplified Arabic" w:hAnsi="Simplified Arabic" w:cs="Simplified Arabic"/>
          <w:color w:val="000000" w:themeColor="text1"/>
          <w:sz w:val="28"/>
          <w:szCs w:val="28"/>
          <w:rtl/>
          <w:lang w:bidi="ar-EG"/>
        </w:rPr>
        <w:t>مرور</w:t>
      </w:r>
      <w:r w:rsidRPr="00D877BF">
        <w:rPr>
          <w:rFonts w:ascii="Simplified Arabic" w:hAnsi="Simplified Arabic" w:cs="Simplified Arabic"/>
          <w:color w:val="000000" w:themeColor="text1"/>
          <w:sz w:val="28"/>
          <w:szCs w:val="28"/>
          <w:lang w:bidi="ar-EG"/>
        </w:rPr>
        <w:t xml:space="preserve"> </w:t>
      </w:r>
      <w:r w:rsidRPr="00D877BF">
        <w:rPr>
          <w:rFonts w:ascii="Simplified Arabic" w:hAnsi="Simplified Arabic" w:cs="Simplified Arabic"/>
          <w:color w:val="000000" w:themeColor="text1"/>
          <w:sz w:val="28"/>
          <w:szCs w:val="28"/>
          <w:rtl/>
          <w:lang w:bidi="ar-EG"/>
        </w:rPr>
        <w:t>الوقت</w:t>
      </w:r>
      <w:r w:rsidRPr="00D877BF">
        <w:rPr>
          <w:rFonts w:ascii="Simplified Arabic" w:hAnsi="Simplified Arabic" w:cs="Simplified Arabic"/>
          <w:color w:val="000000" w:themeColor="text1"/>
          <w:sz w:val="28"/>
          <w:szCs w:val="28"/>
          <w:lang w:bidi="ar-EG"/>
        </w:rPr>
        <w:t>.</w:t>
      </w:r>
      <w:r w:rsidRPr="00D877BF">
        <w:rPr>
          <w:rFonts w:ascii="Simplified Arabic" w:hAnsi="Simplified Arabic" w:cs="Simplified Arabic"/>
          <w:color w:val="000000" w:themeColor="text1"/>
          <w:sz w:val="28"/>
          <w:szCs w:val="28"/>
          <w:rtl/>
          <w:lang w:bidi="ar-EG"/>
        </w:rPr>
        <w:t xml:space="preserve"> أنشأت الحكومة أيضا "مسابقات أداء" لتعزيز المنافسة والتعاون بين شركات القطاع الخاص وبين الحكومة. وتمنح مكافآت مثل إمكانية الحصول على ائتمان للمصدرين، و</w:t>
      </w:r>
      <w:r w:rsidRPr="00D877BF">
        <w:rPr>
          <w:rFonts w:ascii="Simplified Arabic" w:hAnsi="Simplified Arabic" w:cs="Simplified Arabic"/>
          <w:color w:val="000000" w:themeColor="text1"/>
          <w:sz w:val="28"/>
          <w:szCs w:val="28"/>
          <w:rtl/>
          <w:lang w:bidi="ar-EG"/>
        </w:rPr>
        <w:t>الوصول إلى النقد أو الائتمان الأجنبي أو قد تأخذ المكافأة شكل المشاركة في المداولات التجارية الحكومية. كافأت الحكومة الشركات الناجحة بمزيد من الائتمان وعاقبت الشركات الأقل نجاحًا بتخفيض الائتمان</w:t>
      </w:r>
      <w:bookmarkStart w:id="321" w:name="_Hlk48175630"/>
      <w:r w:rsidRPr="00D877BF">
        <w:rPr>
          <w:rFonts w:ascii="Simplified Arabic" w:hAnsi="Simplified Arabic" w:cs="Simplified Arabic"/>
          <w:color w:val="000000" w:themeColor="text1"/>
          <w:sz w:val="28"/>
          <w:szCs w:val="28"/>
          <w:rtl/>
          <w:lang w:bidi="ar-EG"/>
        </w:rPr>
        <w:t xml:space="preserve"> واستخدام القانون - لا سيما قانون الضرائب - كسلاح حاد ضد الشركا</w:t>
      </w:r>
      <w:r w:rsidRPr="00D877BF">
        <w:rPr>
          <w:rFonts w:ascii="Simplified Arabic" w:hAnsi="Simplified Arabic" w:cs="Simplified Arabic"/>
          <w:color w:val="000000" w:themeColor="text1"/>
          <w:sz w:val="28"/>
          <w:szCs w:val="28"/>
          <w:rtl/>
          <w:lang w:bidi="ar-EG"/>
        </w:rPr>
        <w:t>ت التي سقطت</w:t>
      </w:r>
      <w:bookmarkEnd w:id="321"/>
      <w:r w:rsidRPr="00D877BF">
        <w:rPr>
          <w:rFonts w:ascii="Simplified Arabic" w:hAnsi="Simplified Arabic" w:cs="Simplified Arabic"/>
          <w:color w:val="000000" w:themeColor="text1"/>
          <w:sz w:val="28"/>
          <w:szCs w:val="28"/>
          <w:rtl/>
          <w:lang w:bidi="ar-EG"/>
        </w:rPr>
        <w:t>.</w:t>
      </w:r>
    </w:p>
    <w:p w14:paraId="761FA35C" w14:textId="77777777" w:rsidR="00C268A2" w:rsidRPr="00DF0202" w:rsidRDefault="00F62C8E" w:rsidP="00F62C8E">
      <w:pPr>
        <w:pStyle w:val="ListParagraph"/>
        <w:numPr>
          <w:ilvl w:val="0"/>
          <w:numId w:val="54"/>
        </w:numPr>
        <w:bidi/>
        <w:rPr>
          <w:rFonts w:ascii="Sakkal Majalla" w:hAnsi="Sakkal Majalla" w:cs="Sakkal Majalla"/>
          <w:color w:val="000000" w:themeColor="text1"/>
          <w:sz w:val="32"/>
          <w:szCs w:val="32"/>
          <w:lang w:bidi="ar-EG"/>
        </w:rPr>
      </w:pPr>
      <w:r w:rsidRPr="00C60D61">
        <w:rPr>
          <w:rFonts w:ascii="Sakkal Majalla" w:hAnsi="Sakkal Majalla" w:cs="PT Bold Heading" w:hint="cs"/>
          <w:color w:val="000000" w:themeColor="text1"/>
          <w:sz w:val="24"/>
          <w:szCs w:val="24"/>
          <w:rtl/>
          <w:lang w:bidi="ar-EG"/>
        </w:rPr>
        <w:t xml:space="preserve">تشجيع </w:t>
      </w:r>
      <w:r w:rsidRPr="00C60D61">
        <w:rPr>
          <w:rFonts w:ascii="Sakkal Majalla" w:hAnsi="Sakkal Majalla" w:cs="PT Bold Heading"/>
          <w:color w:val="000000" w:themeColor="text1"/>
          <w:sz w:val="24"/>
          <w:szCs w:val="24"/>
          <w:rtl/>
          <w:lang w:bidi="ar-EG"/>
        </w:rPr>
        <w:t>المسؤولية الاجتماعية للشركات</w:t>
      </w:r>
      <w:r w:rsidRPr="00C60D61">
        <w:rPr>
          <w:rFonts w:hint="cs"/>
          <w:sz w:val="28"/>
          <w:szCs w:val="28"/>
          <w:rtl/>
        </w:rPr>
        <w:t xml:space="preserve"> </w:t>
      </w:r>
    </w:p>
    <w:p w14:paraId="36CAEC18" w14:textId="77777777" w:rsidR="00C268A2" w:rsidRPr="00DF0202" w:rsidRDefault="00F62C8E" w:rsidP="00C268A2">
      <w:pPr>
        <w:bidi/>
        <w:ind w:left="19"/>
        <w:rPr>
          <w:rFonts w:ascii="Simplified Arabic" w:hAnsi="Simplified Arabic" w:cs="Simplified Arabic"/>
          <w:color w:val="000000" w:themeColor="text1"/>
          <w:sz w:val="28"/>
          <w:szCs w:val="28"/>
          <w:lang w:bidi="ar-EG"/>
        </w:rPr>
      </w:pPr>
      <w:r w:rsidRPr="00DF0202">
        <w:rPr>
          <w:rFonts w:ascii="Simplified Arabic" w:hAnsi="Simplified Arabic" w:cs="Simplified Arabic"/>
          <w:color w:val="000000" w:themeColor="text1"/>
          <w:sz w:val="28"/>
          <w:szCs w:val="28"/>
          <w:rtl/>
          <w:lang w:bidi="ar-EG"/>
        </w:rPr>
        <w:t xml:space="preserve">تشجع ماليزيا الشركات الأكبر وبوسائل مختلفة على المساهمة في تحقيق الأهداف الاجتماعية بجوار النتائج الاقتصادية البحتة. قامت البورصة الماليزية على سبيل المثال بنشر إطار عمل لإعداد تقارير وممارسات المسؤولية الاجتماعية ، ومنذ عام 2007 أصبح الكشف عن الأنشطة </w:t>
      </w:r>
      <w:r w:rsidRPr="00DF0202">
        <w:rPr>
          <w:rFonts w:ascii="Simplified Arabic" w:hAnsi="Simplified Arabic" w:cs="Simplified Arabic"/>
          <w:color w:val="000000" w:themeColor="text1"/>
          <w:sz w:val="28"/>
          <w:szCs w:val="28"/>
          <w:rtl/>
          <w:lang w:bidi="ar-EG"/>
        </w:rPr>
        <w:lastRenderedPageBreak/>
        <w:t>المت</w:t>
      </w:r>
      <w:r w:rsidRPr="00DF0202">
        <w:rPr>
          <w:rFonts w:ascii="Simplified Arabic" w:hAnsi="Simplified Arabic" w:cs="Simplified Arabic"/>
          <w:color w:val="000000" w:themeColor="text1"/>
          <w:sz w:val="28"/>
          <w:szCs w:val="28"/>
          <w:rtl/>
          <w:lang w:bidi="ar-EG"/>
        </w:rPr>
        <w:t>علقة بالمسؤولية الاجتماعية إلزاميا في التقارير السنوية للشركات المدرجة. كما تمنح ماليزيا -وكذلك مصر- حوافز ضريبية للشركات التي تظهر اضطلاعها بالمسؤولية الاجتماعية.</w:t>
      </w:r>
    </w:p>
    <w:p w14:paraId="21D02F4F" w14:textId="77777777" w:rsidR="00C268A2" w:rsidRDefault="00F62C8E" w:rsidP="00C268A2">
      <w:pPr>
        <w:bidi/>
        <w:rPr>
          <w:rFonts w:ascii="Simplified Arabic" w:hAnsi="Simplified Arabic" w:cs="Simplified Arabic"/>
          <w:color w:val="000000" w:themeColor="text1"/>
          <w:sz w:val="28"/>
          <w:szCs w:val="28"/>
          <w:rtl/>
          <w:lang w:bidi="ar-EG"/>
        </w:rPr>
      </w:pPr>
      <w:r w:rsidRPr="00DF0202">
        <w:rPr>
          <w:rFonts w:ascii="Simplified Arabic" w:hAnsi="Simplified Arabic" w:cs="Simplified Arabic"/>
          <w:color w:val="000000" w:themeColor="text1"/>
          <w:sz w:val="28"/>
          <w:szCs w:val="28"/>
          <w:rtl/>
          <w:lang w:bidi="ar-EG"/>
        </w:rPr>
        <w:t>ونظرًا لأن المسؤولية الاجتماعية للشركات تمثل اتجاهًا عالميًا متزايدًا ، قامت لجنة الإشراف ال</w:t>
      </w:r>
      <w:r w:rsidRPr="00DF0202">
        <w:rPr>
          <w:rFonts w:ascii="Simplified Arabic" w:hAnsi="Simplified Arabic" w:cs="Simplified Arabic"/>
          <w:color w:val="000000" w:themeColor="text1"/>
          <w:sz w:val="28"/>
          <w:szCs w:val="28"/>
          <w:rtl/>
          <w:lang w:bidi="ar-EG"/>
        </w:rPr>
        <w:t>مالي (</w:t>
      </w:r>
      <w:r w:rsidRPr="00DF0202">
        <w:rPr>
          <w:rFonts w:ascii="Simplified Arabic" w:hAnsi="Simplified Arabic" w:cs="Simplified Arabic"/>
          <w:color w:val="000000" w:themeColor="text1"/>
          <w:sz w:val="28"/>
          <w:szCs w:val="28"/>
          <w:lang w:bidi="ar-EG"/>
        </w:rPr>
        <w:t>FSC</w:t>
      </w:r>
      <w:r w:rsidRPr="00DF0202">
        <w:rPr>
          <w:rFonts w:ascii="Simplified Arabic" w:hAnsi="Simplified Arabic" w:cs="Simplified Arabic"/>
          <w:color w:val="000000" w:themeColor="text1"/>
          <w:sz w:val="28"/>
          <w:szCs w:val="28"/>
          <w:rtl/>
          <w:lang w:bidi="ar-EG"/>
        </w:rPr>
        <w:t>) في تايوان بمراجعة نطاق الإفصاح عن المسؤولية الاجتماعية للشركات تدريجياً ، وأعطت تعليمات لبورصة تايوان لإطلاق " أفضل الممارسات للمسؤولية الاجتماعية للشركات المدرجة" و "أفضل الممارسات الأخلاقية لإدارة الشركات للشركات المدرجة". علاوة على ذلك ، أعلن</w:t>
      </w:r>
      <w:r w:rsidRPr="00DF0202">
        <w:rPr>
          <w:rFonts w:ascii="Simplified Arabic" w:hAnsi="Simplified Arabic" w:cs="Simplified Arabic"/>
          <w:color w:val="000000" w:themeColor="text1"/>
          <w:sz w:val="28"/>
          <w:szCs w:val="28"/>
          <w:rtl/>
          <w:lang w:bidi="ar-EG"/>
        </w:rPr>
        <w:t>ت لجنة الخدمات المالية عن "خارطة طريق حوكمة الشركات 2013" كمبدأ توجيهي لتعزيز حوكمة الشركات وسياسات المسؤولية الاجتماعية للشركات في تايوان. على مستوى الاستثمار بالأسواق ، عملت صناديق التأمين والتقاعد بشكل مطرد على دمج المسؤولية الاجتماعية للشركات في اعتبار</w:t>
      </w:r>
      <w:r w:rsidRPr="00DF0202">
        <w:rPr>
          <w:rFonts w:ascii="Simplified Arabic" w:hAnsi="Simplified Arabic" w:cs="Simplified Arabic"/>
          <w:color w:val="000000" w:themeColor="text1"/>
          <w:sz w:val="28"/>
          <w:szCs w:val="28"/>
          <w:rtl/>
          <w:lang w:bidi="ar-EG"/>
        </w:rPr>
        <w:t>اتها لاختيار الأسهم. كما أطلقت بورصة تايوان مؤشر</w:t>
      </w:r>
      <w:r>
        <w:rPr>
          <w:rFonts w:ascii="Simplified Arabic" w:hAnsi="Simplified Arabic" w:cs="Simplified Arabic" w:hint="cs"/>
          <w:color w:val="000000" w:themeColor="text1"/>
          <w:sz w:val="28"/>
          <w:szCs w:val="28"/>
          <w:rtl/>
          <w:lang w:bidi="ar-EG"/>
        </w:rPr>
        <w:t>ا لأكثر الشركات توظيفا</w:t>
      </w:r>
      <w:r w:rsidRPr="00DF0202">
        <w:rPr>
          <w:rFonts w:ascii="Simplified Arabic" w:hAnsi="Simplified Arabic" w:cs="Simplified Arabic"/>
          <w:color w:val="000000" w:themeColor="text1"/>
          <w:sz w:val="28"/>
          <w:szCs w:val="28"/>
          <w:rtl/>
          <w:lang w:bidi="ar-EG"/>
        </w:rPr>
        <w:t xml:space="preserve"> ومؤشر</w:t>
      </w:r>
      <w:r>
        <w:rPr>
          <w:rFonts w:ascii="Simplified Arabic" w:hAnsi="Simplified Arabic" w:cs="Simplified Arabic" w:hint="cs"/>
          <w:color w:val="000000" w:themeColor="text1"/>
          <w:sz w:val="28"/>
          <w:szCs w:val="28"/>
          <w:rtl/>
          <w:lang w:bidi="ar-EG"/>
        </w:rPr>
        <w:t>ا آخر</w:t>
      </w:r>
      <w:r w:rsidRPr="00DF0202">
        <w:rPr>
          <w:rFonts w:ascii="Simplified Arabic" w:hAnsi="Simplified Arabic" w:cs="Simplified Arabic"/>
          <w:color w:val="000000" w:themeColor="text1"/>
          <w:sz w:val="28"/>
          <w:szCs w:val="28"/>
          <w:rtl/>
          <w:lang w:bidi="ar-EG"/>
        </w:rPr>
        <w:t xml:space="preserve"> للراتب المرتفع لتشجيع الشركات على تحسين فرص العمل وأجور الموظفين. </w:t>
      </w:r>
    </w:p>
    <w:p w14:paraId="4AB3B454" w14:textId="77777777" w:rsidR="00356F9B" w:rsidRPr="00356F9B" w:rsidRDefault="00F62C8E" w:rsidP="00F62C8E">
      <w:pPr>
        <w:pStyle w:val="ListParagraph"/>
        <w:numPr>
          <w:ilvl w:val="0"/>
          <w:numId w:val="54"/>
        </w:numPr>
        <w:bidi/>
        <w:rPr>
          <w:rFonts w:ascii="Simplified Arabic" w:hAnsi="Simplified Arabic" w:cs="Simplified Arabic"/>
          <w:color w:val="000000" w:themeColor="text1"/>
          <w:sz w:val="28"/>
          <w:szCs w:val="28"/>
          <w:lang w:bidi="ar-EG"/>
        </w:rPr>
      </w:pPr>
      <w:r w:rsidRPr="00356F9B">
        <w:rPr>
          <w:rFonts w:ascii="Sakkal Majalla" w:hAnsi="Sakkal Majalla" w:cs="PT Bold Heading" w:hint="cs"/>
          <w:color w:val="000000" w:themeColor="text1"/>
          <w:sz w:val="24"/>
          <w:szCs w:val="24"/>
          <w:rtl/>
          <w:lang w:bidi="ar-EG"/>
        </w:rPr>
        <w:t xml:space="preserve">تخصيص القروض للاستثمارات المنتجة وقمع القروض الاستهلاكية </w:t>
      </w:r>
    </w:p>
    <w:p w14:paraId="6B19D10E" w14:textId="77777777" w:rsidR="00C268A2" w:rsidRPr="00356F9B" w:rsidRDefault="00F62C8E" w:rsidP="00356F9B">
      <w:pPr>
        <w:pStyle w:val="ListParagraph"/>
        <w:bidi/>
        <w:ind w:left="379"/>
        <w:rPr>
          <w:rFonts w:ascii="Simplified Arabic" w:hAnsi="Simplified Arabic" w:cs="Simplified Arabic"/>
          <w:color w:val="000000" w:themeColor="text1"/>
          <w:sz w:val="28"/>
          <w:szCs w:val="28"/>
          <w:rtl/>
          <w:lang w:bidi="ar-EG"/>
        </w:rPr>
      </w:pPr>
      <w:r w:rsidRPr="00356F9B">
        <w:rPr>
          <w:rFonts w:ascii="Simplified Arabic" w:hAnsi="Simplified Arabic" w:cs="Simplified Arabic"/>
          <w:color w:val="000000" w:themeColor="text1"/>
          <w:sz w:val="28"/>
          <w:szCs w:val="28"/>
          <w:rtl/>
          <w:lang w:bidi="ar-EG"/>
        </w:rPr>
        <w:t xml:space="preserve"> تظهر قروض المؤسسات المالية المنظمة في كوريا في الفترة ما بين 1970 و 1994 أن (76.8٪) من أرصدة القروض قدمت للشركات ، بينما كانت القروض المقدمة للأسر والحكومة صغيرة نسبيًا ، 14.6 و 8.6٪ على التوالي. لقد تم قمع القروض الاستهلاكية ولم يتم  توفير المزيد من المو</w:t>
      </w:r>
      <w:r w:rsidRPr="00356F9B">
        <w:rPr>
          <w:rFonts w:ascii="Simplified Arabic" w:hAnsi="Simplified Arabic" w:cs="Simplified Arabic"/>
          <w:color w:val="000000" w:themeColor="text1"/>
          <w:sz w:val="28"/>
          <w:szCs w:val="28"/>
          <w:rtl/>
          <w:lang w:bidi="ar-EG"/>
        </w:rPr>
        <w:t xml:space="preserve">ارد المالية للأسر إلا في السنوات اللاحقة لتلبية احتياجاتها من الإسكان والسلع الاستهلاكية المعمرة. سمحت الحكومة للشركات بالاقتراض من الخارج بعد الحصول إذن للتأكد من استخدام القروض في الأغراض المنتجة. </w:t>
      </w:r>
      <w:r w:rsidRPr="00356F9B">
        <w:rPr>
          <w:rFonts w:ascii="Simplified Arabic" w:hAnsi="Simplified Arabic" w:cs="Simplified Arabic"/>
          <w:sz w:val="28"/>
          <w:szCs w:val="28"/>
          <w:rtl/>
        </w:rPr>
        <w:t>وفي تايوان نتيجة لسياسة الحكومة لتشجيع الصناعة الخاصة ، ت</w:t>
      </w:r>
      <w:r w:rsidRPr="00356F9B">
        <w:rPr>
          <w:rFonts w:ascii="Simplified Arabic" w:hAnsi="Simplified Arabic" w:cs="Simplified Arabic"/>
          <w:sz w:val="28"/>
          <w:szCs w:val="28"/>
          <w:rtl/>
        </w:rPr>
        <w:t xml:space="preserve">م تعديل تركيبة القروض التي تقدمها جميع البنوك لصالح الشركات الخاصة. ارتفعت نسبة القروض الممنوحة للمؤسسات الخاصة من 24٪ عام 1953 إلى 77٪ عام 1979. </w:t>
      </w:r>
      <w:r w:rsidRPr="00356F9B">
        <w:rPr>
          <w:rFonts w:ascii="Simplified Arabic" w:hAnsi="Simplified Arabic" w:cs="Simplified Arabic"/>
          <w:color w:val="000000" w:themeColor="text1"/>
          <w:sz w:val="28"/>
          <w:szCs w:val="28"/>
          <w:rtl/>
          <w:lang w:bidi="ar-EG"/>
        </w:rPr>
        <w:t>أما في مصر وطبقا لتقرير البنك المركزي السنوي 2018/2019 كانت نسبة الائتمان الممنوح للقطاع الخاص 22.8% فقط من إج</w:t>
      </w:r>
      <w:r w:rsidRPr="00356F9B">
        <w:rPr>
          <w:rFonts w:ascii="Simplified Arabic" w:hAnsi="Simplified Arabic" w:cs="Simplified Arabic"/>
          <w:color w:val="000000" w:themeColor="text1"/>
          <w:sz w:val="28"/>
          <w:szCs w:val="28"/>
          <w:rtl/>
          <w:lang w:bidi="ar-EG"/>
        </w:rPr>
        <w:t>مالي الائتمان، وحصل القطاع العائلي على 9.1% وقطاع الأعمال العام على 4.3% واستحوذت الحكومة على 63.8% من إجمالي الائتمان خلال العام. يعني ذلك أن الدين المحلي</w:t>
      </w:r>
      <w:r w:rsidRPr="00356F9B">
        <w:rPr>
          <w:rFonts w:ascii="Simplified Arabic" w:hAnsi="Simplified Arabic" w:cs="Simplified Arabic"/>
          <w:color w:val="000000" w:themeColor="text1"/>
          <w:sz w:val="28"/>
          <w:szCs w:val="28"/>
          <w:lang w:bidi="ar-EG"/>
        </w:rPr>
        <w:t xml:space="preserve"> </w:t>
      </w:r>
      <w:r w:rsidRPr="00356F9B">
        <w:rPr>
          <w:rFonts w:ascii="Simplified Arabic" w:hAnsi="Simplified Arabic" w:cs="Simplified Arabic"/>
          <w:color w:val="000000" w:themeColor="text1"/>
          <w:sz w:val="28"/>
          <w:szCs w:val="28"/>
          <w:rtl/>
          <w:lang w:bidi="ar-EG"/>
        </w:rPr>
        <w:t xml:space="preserve">-وهو موجه بشكل أساسي لسد عجز الموازنة - يزاحم الاستثمارات العامة والخاصة </w:t>
      </w:r>
      <w:r w:rsidRPr="00356F9B">
        <w:rPr>
          <w:rFonts w:ascii="Simplified Arabic" w:hAnsi="Simplified Arabic" w:cs="Simplified Arabic"/>
          <w:color w:val="000000" w:themeColor="text1"/>
          <w:sz w:val="28"/>
          <w:szCs w:val="28"/>
          <w:lang w:bidi="ar-EG"/>
        </w:rPr>
        <w:t xml:space="preserve">crowd out </w:t>
      </w:r>
      <w:r w:rsidRPr="00356F9B">
        <w:rPr>
          <w:rFonts w:ascii="Simplified Arabic" w:hAnsi="Simplified Arabic" w:cs="Simplified Arabic"/>
          <w:color w:val="000000" w:themeColor="text1"/>
          <w:sz w:val="28"/>
          <w:szCs w:val="28"/>
          <w:lang w:bidi="ar-EG"/>
        </w:rPr>
        <w:lastRenderedPageBreak/>
        <w:t>both public and p</w:t>
      </w:r>
      <w:r w:rsidRPr="00356F9B">
        <w:rPr>
          <w:rFonts w:ascii="Simplified Arabic" w:hAnsi="Simplified Arabic" w:cs="Simplified Arabic"/>
          <w:color w:val="000000" w:themeColor="text1"/>
          <w:sz w:val="28"/>
          <w:szCs w:val="28"/>
          <w:lang w:bidi="ar-EG"/>
        </w:rPr>
        <w:t>rivate investment</w:t>
      </w:r>
      <w:r w:rsidRPr="00356F9B">
        <w:rPr>
          <w:rFonts w:ascii="Simplified Arabic" w:hAnsi="Simplified Arabic" w:cs="Simplified Arabic"/>
          <w:color w:val="000000" w:themeColor="text1"/>
          <w:sz w:val="28"/>
          <w:szCs w:val="28"/>
          <w:rtl/>
          <w:lang w:bidi="ar-EG"/>
        </w:rPr>
        <w:t xml:space="preserve"> بل يقصيها. تؤدي هذه المزاحمة إلى  نقص التمويل المتاح للمشروعات التنموية وارتفاع تكلفتها(ارتفاع أسعار الفائدة). </w:t>
      </w:r>
    </w:p>
    <w:p w14:paraId="5875FE6B" w14:textId="77777777" w:rsidR="00C268A2" w:rsidRPr="00071365" w:rsidRDefault="00F62C8E" w:rsidP="00F62C8E">
      <w:pPr>
        <w:pStyle w:val="ListParagraph"/>
        <w:numPr>
          <w:ilvl w:val="0"/>
          <w:numId w:val="54"/>
        </w:numPr>
        <w:bidi/>
        <w:rPr>
          <w:rFonts w:ascii="Sakkal Majalla" w:hAnsi="Sakkal Majalla" w:cs="PT Bold Heading"/>
          <w:color w:val="000000" w:themeColor="text1"/>
          <w:sz w:val="24"/>
          <w:szCs w:val="24"/>
          <w:rtl/>
          <w:lang w:bidi="ar-EG"/>
        </w:rPr>
      </w:pPr>
      <w:r w:rsidRPr="00071365">
        <w:rPr>
          <w:rFonts w:ascii="Sakkal Majalla" w:hAnsi="Sakkal Majalla" w:cs="PT Bold Heading" w:hint="cs"/>
          <w:color w:val="000000" w:themeColor="text1"/>
          <w:sz w:val="24"/>
          <w:szCs w:val="24"/>
          <w:rtl/>
          <w:lang w:bidi="ar-EG"/>
        </w:rPr>
        <w:t xml:space="preserve">التعميق </w:t>
      </w:r>
      <w:r>
        <w:rPr>
          <w:rFonts w:ascii="Sakkal Majalla" w:hAnsi="Sakkal Majalla" w:cs="PT Bold Heading" w:hint="cs"/>
          <w:color w:val="000000" w:themeColor="text1"/>
          <w:sz w:val="24"/>
          <w:szCs w:val="24"/>
          <w:rtl/>
          <w:lang w:bidi="ar-EG"/>
        </w:rPr>
        <w:t>والشمول الماليين</w:t>
      </w:r>
    </w:p>
    <w:p w14:paraId="41AE4449" w14:textId="77777777" w:rsidR="00C268A2" w:rsidRDefault="00F62C8E" w:rsidP="00C268A2">
      <w:pPr>
        <w:bidi/>
        <w:ind w:left="19" w:right="14"/>
        <w:rPr>
          <w:rFonts w:ascii="Simplified Arabic" w:hAnsi="Simplified Arabic" w:cs="Simplified Arabic"/>
          <w:sz w:val="28"/>
          <w:szCs w:val="28"/>
          <w:rtl/>
        </w:rPr>
      </w:pPr>
      <w:r w:rsidRPr="005F582F">
        <w:rPr>
          <w:rFonts w:ascii="Simplified Arabic" w:hAnsi="Simplified Arabic" w:cs="Simplified Arabic"/>
          <w:sz w:val="28"/>
          <w:szCs w:val="28"/>
          <w:rtl/>
        </w:rPr>
        <w:t>ارتبط النمو الاقتصادي الكبير بالتنمية المالية</w:t>
      </w:r>
      <w:r w:rsidRPr="005F582F">
        <w:rPr>
          <w:rFonts w:ascii="Simplified Arabic" w:hAnsi="Simplified Arabic" w:cs="Simplified Arabic" w:hint="cs"/>
          <w:sz w:val="28"/>
          <w:szCs w:val="28"/>
          <w:rtl/>
        </w:rPr>
        <w:t xml:space="preserve"> في الدول محل الدراسة</w:t>
      </w:r>
      <w:r w:rsidRPr="005F582F">
        <w:rPr>
          <w:rFonts w:ascii="Simplified Arabic" w:hAnsi="Simplified Arabic" w:cs="Simplified Arabic"/>
          <w:sz w:val="28"/>
          <w:szCs w:val="28"/>
          <w:rtl/>
        </w:rPr>
        <w:t xml:space="preserve">. اتضح التعميق المالي السريع </w:t>
      </w:r>
      <w:r w:rsidRPr="005F582F">
        <w:rPr>
          <w:rFonts w:ascii="Simplified Arabic" w:hAnsi="Simplified Arabic" w:cs="Simplified Arabic"/>
          <w:sz w:val="28"/>
          <w:szCs w:val="28"/>
          <w:rtl/>
        </w:rPr>
        <w:t>لهذه الاقتصادات من ارتفاع عدد وأنواع المؤسسات المالية</w:t>
      </w:r>
      <w:r w:rsidRPr="005F582F">
        <w:rPr>
          <w:rFonts w:ascii="Simplified Arabic" w:hAnsi="Simplified Arabic" w:cs="Simplified Arabic"/>
          <w:sz w:val="28"/>
          <w:szCs w:val="28"/>
        </w:rPr>
        <w:t>.</w:t>
      </w:r>
      <w:r w:rsidRPr="005F582F">
        <w:rPr>
          <w:rFonts w:ascii="Simplified Arabic" w:hAnsi="Simplified Arabic" w:cs="Simplified Arabic" w:hint="cs"/>
          <w:sz w:val="28"/>
          <w:szCs w:val="28"/>
          <w:rtl/>
        </w:rPr>
        <w:t xml:space="preserve"> خلال عام 2019 بلغ عدد الشركات المقيدة في البورصة المصرية 246 شركة  مقابل 919 في ماليزيا و2262 في كوريا الجنوبية، بإجمالي قيمة سوقية بلغ 14.6% من الناتج المحلي في مصر مقابل 82% في كوريا و 110.8 في ماليز</w:t>
      </w:r>
      <w:r w:rsidRPr="005F582F">
        <w:rPr>
          <w:rFonts w:ascii="Simplified Arabic" w:hAnsi="Simplified Arabic" w:cs="Simplified Arabic" w:hint="cs"/>
          <w:sz w:val="28"/>
          <w:szCs w:val="28"/>
          <w:rtl/>
        </w:rPr>
        <w:t>يا. وصل إجمالي قيمة الأسهم المتداولة 11.16 مليار دولار في مصر بنسبة 3.68% من الناتج المحلي الإجمالي ، مقابل 108.62 مليار دولار في ماليزيا بنسبة 29.78% من الناتج و1.93 تريليون دولار في كوريا بنسبة 117.07% من الناتج المحلي الإجمالي. وبالتالي ينتظر من البورصة</w:t>
      </w:r>
      <w:r w:rsidRPr="005F582F">
        <w:rPr>
          <w:rFonts w:ascii="Simplified Arabic" w:hAnsi="Simplified Arabic" w:cs="Simplified Arabic" w:hint="cs"/>
          <w:sz w:val="28"/>
          <w:szCs w:val="28"/>
          <w:rtl/>
        </w:rPr>
        <w:t xml:space="preserve"> المصرية أن تلعب دورا أكبر في تمويل الاستثمارات المحلية. كما يوصي الباحث بتقديم اوعية ادخارية واستثمارية إسلامية تناسب فئات المجتمع التي تمنعها قناعاتها الدينية من التعامل مع الجهاز</w:t>
      </w:r>
      <w:r>
        <w:rPr>
          <w:rFonts w:ascii="Simplified Arabic" w:hAnsi="Simplified Arabic" w:cs="Simplified Arabic" w:hint="cs"/>
          <w:sz w:val="28"/>
          <w:szCs w:val="28"/>
          <w:rtl/>
        </w:rPr>
        <w:t xml:space="preserve"> </w:t>
      </w:r>
      <w:r w:rsidRPr="005F582F">
        <w:rPr>
          <w:rFonts w:ascii="Simplified Arabic" w:hAnsi="Simplified Arabic" w:cs="Simplified Arabic" w:hint="cs"/>
          <w:sz w:val="28"/>
          <w:szCs w:val="28"/>
          <w:rtl/>
        </w:rPr>
        <w:t>المصرفي</w:t>
      </w:r>
      <w:r>
        <w:rPr>
          <w:rFonts w:ascii="Simplified Arabic" w:hAnsi="Simplified Arabic" w:cs="Simplified Arabic" w:hint="cs"/>
          <w:sz w:val="28"/>
          <w:szCs w:val="28"/>
          <w:rtl/>
        </w:rPr>
        <w:t>،</w:t>
      </w:r>
      <w:r w:rsidRPr="005F582F">
        <w:rPr>
          <w:rFonts w:ascii="Simplified Arabic" w:hAnsi="Simplified Arabic" w:cs="Simplified Arabic" w:hint="cs"/>
          <w:sz w:val="28"/>
          <w:szCs w:val="28"/>
          <w:rtl/>
        </w:rPr>
        <w:t xml:space="preserve"> حيث صار هناك</w:t>
      </w:r>
      <w:r>
        <w:rPr>
          <w:rFonts w:ascii="Simplified Arabic" w:hAnsi="Simplified Arabic" w:cs="Simplified Arabic" w:hint="cs"/>
          <w:sz w:val="28"/>
          <w:szCs w:val="28"/>
          <w:rtl/>
        </w:rPr>
        <w:t xml:space="preserve"> تشكك</w:t>
      </w:r>
      <w:r w:rsidRPr="005F582F">
        <w:rPr>
          <w:rFonts w:ascii="Simplified Arabic" w:hAnsi="Simplified Arabic" w:cs="Simplified Arabic" w:hint="cs"/>
          <w:sz w:val="28"/>
          <w:szCs w:val="28"/>
          <w:rtl/>
        </w:rPr>
        <w:t xml:space="preserve"> </w:t>
      </w:r>
      <w:r>
        <w:rPr>
          <w:rFonts w:ascii="Simplified Arabic" w:hAnsi="Simplified Arabic" w:cs="Simplified Arabic" w:hint="cs"/>
          <w:sz w:val="28"/>
          <w:szCs w:val="28"/>
          <w:rtl/>
        </w:rPr>
        <w:t>و</w:t>
      </w:r>
      <w:r w:rsidRPr="005F582F">
        <w:rPr>
          <w:rFonts w:ascii="Simplified Arabic" w:hAnsi="Simplified Arabic" w:cs="Simplified Arabic" w:hint="cs"/>
          <w:sz w:val="28"/>
          <w:szCs w:val="28"/>
          <w:rtl/>
        </w:rPr>
        <w:t>تساؤل حول  مدى "إسلامية" البنوك الإسلامية</w:t>
      </w:r>
      <w:r>
        <w:rPr>
          <w:rFonts w:ascii="Simplified Arabic" w:hAnsi="Simplified Arabic" w:cs="Simplified Arabic" w:hint="cs"/>
          <w:sz w:val="28"/>
          <w:szCs w:val="28"/>
          <w:rtl/>
        </w:rPr>
        <w:t>.</w:t>
      </w:r>
      <w:r w:rsidRPr="00320780">
        <w:rPr>
          <w:rFonts w:ascii="Simplified Arabic" w:hAnsi="Simplified Arabic" w:cs="Simplified Arabic"/>
          <w:sz w:val="28"/>
          <w:szCs w:val="28"/>
          <w:rtl/>
        </w:rPr>
        <w:t xml:space="preserve"> يقد</w:t>
      </w:r>
      <w:r w:rsidRPr="00320780">
        <w:rPr>
          <w:rFonts w:ascii="Simplified Arabic" w:hAnsi="Simplified Arabic" w:cs="Simplified Arabic"/>
          <w:sz w:val="28"/>
          <w:szCs w:val="28"/>
          <w:rtl/>
        </w:rPr>
        <w:t>م</w:t>
      </w:r>
      <w:r w:rsidRPr="00320780">
        <w:rPr>
          <w:rFonts w:ascii="Simplified Arabic" w:hAnsi="Simplified Arabic" w:cs="Simplified Arabic" w:hint="cs"/>
          <w:sz w:val="28"/>
          <w:szCs w:val="28"/>
          <w:rtl/>
        </w:rPr>
        <w:t xml:space="preserve"> القانون الجديد </w:t>
      </w:r>
      <w:r w:rsidRPr="00320780">
        <w:rPr>
          <w:rFonts w:ascii="Simplified Arabic" w:hAnsi="Simplified Arabic" w:cs="Simplified Arabic"/>
          <w:sz w:val="28"/>
          <w:szCs w:val="28"/>
          <w:rtl/>
        </w:rPr>
        <w:t>رقم 17 لسنة 2018  نظامًا جديدًا ينظم إصدار الصكوك (التمويل الإسلامي)</w:t>
      </w:r>
      <w:r w:rsidRPr="00320780">
        <w:rPr>
          <w:rFonts w:ascii="Simplified Arabic" w:hAnsi="Simplified Arabic" w:cs="Simplified Arabic" w:hint="cs"/>
          <w:sz w:val="28"/>
          <w:szCs w:val="28"/>
          <w:rtl/>
        </w:rPr>
        <w:t xml:space="preserve"> ونأمل في تطبيق هذه الآليات </w:t>
      </w:r>
      <w:r w:rsidR="00BA7E17" w:rsidRPr="00320780">
        <w:rPr>
          <w:rFonts w:ascii="Simplified Arabic" w:hAnsi="Simplified Arabic" w:cs="Simplified Arabic" w:hint="cs"/>
          <w:sz w:val="28"/>
          <w:szCs w:val="28"/>
          <w:rtl/>
        </w:rPr>
        <w:t>والتروي</w:t>
      </w:r>
      <w:r w:rsidR="00BA7E17" w:rsidRPr="00320780">
        <w:rPr>
          <w:rFonts w:ascii="Simplified Arabic" w:hAnsi="Simplified Arabic" w:cs="Simplified Arabic" w:hint="eastAsia"/>
          <w:sz w:val="28"/>
          <w:szCs w:val="28"/>
          <w:rtl/>
        </w:rPr>
        <w:t>ج</w:t>
      </w:r>
      <w:r w:rsidRPr="00320780">
        <w:rPr>
          <w:rFonts w:ascii="Simplified Arabic" w:hAnsi="Simplified Arabic" w:cs="Simplified Arabic" w:hint="cs"/>
          <w:sz w:val="28"/>
          <w:szCs w:val="28"/>
          <w:rtl/>
        </w:rPr>
        <w:t xml:space="preserve"> لها </w:t>
      </w:r>
      <w:r>
        <w:rPr>
          <w:rFonts w:ascii="Simplified Arabic" w:hAnsi="Simplified Arabic" w:cs="Simplified Arabic" w:hint="cs"/>
          <w:sz w:val="28"/>
          <w:szCs w:val="28"/>
          <w:rtl/>
        </w:rPr>
        <w:t>والتخطيط لعدم</w:t>
      </w:r>
      <w:r w:rsidRPr="00320780">
        <w:rPr>
          <w:rFonts w:ascii="Simplified Arabic" w:hAnsi="Simplified Arabic" w:cs="Simplified Arabic" w:hint="cs"/>
          <w:sz w:val="28"/>
          <w:szCs w:val="28"/>
          <w:rtl/>
        </w:rPr>
        <w:t xml:space="preserve"> الإضرار بمصالح </w:t>
      </w:r>
      <w:r>
        <w:rPr>
          <w:rFonts w:ascii="Simplified Arabic" w:hAnsi="Simplified Arabic" w:cs="Simplified Arabic" w:hint="cs"/>
          <w:sz w:val="28"/>
          <w:szCs w:val="28"/>
          <w:rtl/>
        </w:rPr>
        <w:t xml:space="preserve">صغار </w:t>
      </w:r>
      <w:r w:rsidRPr="00320780">
        <w:rPr>
          <w:rFonts w:ascii="Simplified Arabic" w:hAnsi="Simplified Arabic" w:cs="Simplified Arabic" w:hint="cs"/>
          <w:sz w:val="28"/>
          <w:szCs w:val="28"/>
          <w:rtl/>
        </w:rPr>
        <w:t>المستثمرين.</w:t>
      </w:r>
      <w:r>
        <w:rPr>
          <w:rFonts w:ascii="Simplified Arabic" w:hAnsi="Simplified Arabic" w:cs="Simplified Arabic" w:hint="cs"/>
          <w:sz w:val="28"/>
          <w:szCs w:val="28"/>
          <w:rtl/>
        </w:rPr>
        <w:t xml:space="preserve"> ينظم القانون ذاته </w:t>
      </w:r>
      <w:r w:rsidRPr="00403FAB">
        <w:rPr>
          <w:rFonts w:ascii="Simplified Arabic" w:hAnsi="Simplified Arabic" w:cs="Simplified Arabic"/>
          <w:sz w:val="28"/>
          <w:szCs w:val="28"/>
          <w:rtl/>
        </w:rPr>
        <w:t>تأسيس وترخيص أسواق الأوراق المالية الجديدة غير المملوكة للحكومة، و</w:t>
      </w:r>
      <w:r w:rsidRPr="00403FAB">
        <w:rPr>
          <w:rFonts w:ascii="Simplified Arabic" w:hAnsi="Simplified Arabic" w:cs="Simplified Arabic"/>
          <w:sz w:val="28"/>
          <w:szCs w:val="28"/>
          <w:rtl/>
        </w:rPr>
        <w:t>إنشاء / ترخيص  عمليات بورصات العقود الآجلة</w:t>
      </w:r>
      <w:r w:rsidRPr="00403FAB">
        <w:rPr>
          <w:rFonts w:ascii="Simplified Arabic" w:hAnsi="Simplified Arabic" w:cs="Simplified Arabic" w:hint="cs"/>
          <w:sz w:val="28"/>
          <w:szCs w:val="28"/>
          <w:rtl/>
        </w:rPr>
        <w:t>، ومن المؤكد أن إنشاء بورصة عقود آجلة للعملات سيكون له تأثير إيجابي على الاستثمار الأجنبي المباشر في مصر لأنها ستعمل كأداة تحوط للمستثمر الأجنبي الباحث عن السوق ضد مخاطر انخفاض أرباحه التي يجنيها بالعملة المحلية.</w:t>
      </w:r>
    </w:p>
    <w:p w14:paraId="557E7032" w14:textId="77777777" w:rsidR="00C268A2" w:rsidRDefault="00F62C8E" w:rsidP="00C268A2">
      <w:pPr>
        <w:bidi/>
        <w:ind w:left="19" w:right="14"/>
        <w:rPr>
          <w:rFonts w:ascii="Simplified Arabic" w:hAnsi="Simplified Arabic" w:cs="Simplified Arabic"/>
          <w:sz w:val="28"/>
          <w:szCs w:val="28"/>
          <w:rtl/>
        </w:rPr>
      </w:pPr>
      <w:r w:rsidRPr="005A7E51">
        <w:rPr>
          <w:rFonts w:ascii="Simplified Arabic" w:hAnsi="Simplified Arabic" w:cs="Simplified Arabic"/>
          <w:sz w:val="28"/>
          <w:szCs w:val="28"/>
          <w:rtl/>
        </w:rPr>
        <w:t>أ</w:t>
      </w:r>
      <w:r w:rsidRPr="005A7E51">
        <w:rPr>
          <w:rFonts w:ascii="Simplified Arabic" w:hAnsi="Simplified Arabic" w:cs="Simplified Arabic"/>
          <w:sz w:val="28"/>
          <w:szCs w:val="28"/>
          <w:rtl/>
        </w:rPr>
        <w:t>نشأت ماليزيا بنوك تنمية لتخفيف القيود في أسواق رأس المال طويلة الأجل ، فضلاً عن مؤسسات متخصصة لتوفير التمويل للزراعة والشركات الصغيرة والمتوسطة الحجم</w:t>
      </w:r>
      <w:r w:rsidRPr="00C83C6C">
        <w:rPr>
          <w:rFonts w:ascii="Simplified Arabic" w:hAnsi="Simplified Arabic" w:cs="Simplified Arabic"/>
          <w:sz w:val="28"/>
          <w:szCs w:val="28"/>
          <w:rtl/>
        </w:rPr>
        <w:t xml:space="preserve"> </w:t>
      </w:r>
      <w:r>
        <w:rPr>
          <w:rFonts w:ascii="Simplified Arabic" w:hAnsi="Simplified Arabic" w:cs="Simplified Arabic" w:hint="cs"/>
          <w:sz w:val="28"/>
          <w:szCs w:val="28"/>
          <w:rtl/>
        </w:rPr>
        <w:t>.</w:t>
      </w:r>
      <w:r w:rsidRPr="00C83C6C">
        <w:rPr>
          <w:rFonts w:ascii="Simplified Arabic" w:hAnsi="Simplified Arabic" w:cs="Simplified Arabic"/>
          <w:sz w:val="28"/>
          <w:szCs w:val="28"/>
          <w:rtl/>
        </w:rPr>
        <w:t>أوضح داتوك زماني عبد الغني ، النائب السابق لمحافظ بنك نيجارا ماليزيا</w:t>
      </w:r>
      <w:r>
        <w:rPr>
          <w:rFonts w:ascii="Simplified Arabic" w:hAnsi="Simplified Arabic" w:cs="Simplified Arabic" w:hint="cs"/>
          <w:sz w:val="28"/>
          <w:szCs w:val="28"/>
          <w:rtl/>
        </w:rPr>
        <w:t>(البنك المركزي الماليزي)</w:t>
      </w:r>
      <w:r w:rsidRPr="00C83C6C">
        <w:rPr>
          <w:rFonts w:ascii="Simplified Arabic" w:hAnsi="Simplified Arabic" w:cs="Simplified Arabic"/>
          <w:sz w:val="28"/>
          <w:szCs w:val="28"/>
          <w:rtl/>
        </w:rPr>
        <w:t xml:space="preserve"> ، كيف أن التمويل متوسط </w:t>
      </w:r>
      <w:r w:rsidRPr="00C83C6C">
        <w:rPr>
          <w:rFonts w:ascii="Times New Roman" w:hAnsi="Times New Roman" w:cs="Times New Roman" w:hint="cs"/>
          <w:sz w:val="28"/>
          <w:szCs w:val="28"/>
          <w:rtl/>
        </w:rPr>
        <w:t>​​</w:t>
      </w:r>
      <w:r w:rsidRPr="00C83C6C">
        <w:rPr>
          <w:rFonts w:ascii="Simplified Arabic" w:hAnsi="Simplified Arabic" w:cs="Simplified Arabic" w:hint="cs"/>
          <w:sz w:val="28"/>
          <w:szCs w:val="28"/>
          <w:rtl/>
        </w:rPr>
        <w:t>إلى</w:t>
      </w:r>
      <w:r w:rsidRPr="00C83C6C">
        <w:rPr>
          <w:rFonts w:ascii="Simplified Arabic" w:hAnsi="Simplified Arabic" w:cs="Simplified Arabic"/>
          <w:sz w:val="28"/>
          <w:szCs w:val="28"/>
          <w:rtl/>
        </w:rPr>
        <w:t xml:space="preserve"> </w:t>
      </w:r>
      <w:r w:rsidRPr="00C83C6C">
        <w:rPr>
          <w:rFonts w:ascii="Simplified Arabic" w:hAnsi="Simplified Arabic" w:cs="Simplified Arabic" w:hint="cs"/>
          <w:sz w:val="28"/>
          <w:szCs w:val="28"/>
          <w:rtl/>
        </w:rPr>
        <w:t>طويل</w:t>
      </w:r>
      <w:r w:rsidRPr="00C83C6C">
        <w:rPr>
          <w:rFonts w:ascii="Simplified Arabic" w:hAnsi="Simplified Arabic" w:cs="Simplified Arabic"/>
          <w:sz w:val="28"/>
          <w:szCs w:val="28"/>
          <w:rtl/>
        </w:rPr>
        <w:t xml:space="preserve"> </w:t>
      </w:r>
      <w:r w:rsidRPr="00C83C6C">
        <w:rPr>
          <w:rFonts w:ascii="Simplified Arabic" w:hAnsi="Simplified Arabic" w:cs="Simplified Arabic" w:hint="cs"/>
          <w:sz w:val="28"/>
          <w:szCs w:val="28"/>
          <w:rtl/>
        </w:rPr>
        <w:t>الأجل</w:t>
      </w:r>
      <w:r w:rsidRPr="00C83C6C">
        <w:rPr>
          <w:rFonts w:ascii="Simplified Arabic" w:hAnsi="Simplified Arabic" w:cs="Simplified Arabic"/>
          <w:sz w:val="28"/>
          <w:szCs w:val="28"/>
          <w:rtl/>
        </w:rPr>
        <w:t xml:space="preserve"> </w:t>
      </w:r>
      <w:r w:rsidRPr="00C83C6C">
        <w:rPr>
          <w:rFonts w:ascii="Simplified Arabic" w:hAnsi="Simplified Arabic" w:cs="Simplified Arabic" w:hint="cs"/>
          <w:sz w:val="28"/>
          <w:szCs w:val="28"/>
          <w:rtl/>
        </w:rPr>
        <w:t>من</w:t>
      </w:r>
      <w:r w:rsidRPr="00C83C6C">
        <w:rPr>
          <w:rFonts w:ascii="Simplified Arabic" w:hAnsi="Simplified Arabic" w:cs="Simplified Arabic"/>
          <w:sz w:val="28"/>
          <w:szCs w:val="28"/>
          <w:rtl/>
        </w:rPr>
        <w:t xml:space="preserve"> </w:t>
      </w:r>
      <w:r w:rsidRPr="00C83C6C">
        <w:rPr>
          <w:rFonts w:ascii="Simplified Arabic" w:hAnsi="Simplified Arabic" w:cs="Simplified Arabic" w:hint="cs"/>
          <w:sz w:val="28"/>
          <w:szCs w:val="28"/>
          <w:rtl/>
        </w:rPr>
        <w:t>مؤسسات</w:t>
      </w:r>
      <w:r w:rsidRPr="00C83C6C">
        <w:rPr>
          <w:rFonts w:ascii="Simplified Arabic" w:hAnsi="Simplified Arabic" w:cs="Simplified Arabic"/>
          <w:sz w:val="28"/>
          <w:szCs w:val="28"/>
          <w:rtl/>
        </w:rPr>
        <w:t xml:space="preserve"> </w:t>
      </w:r>
      <w:r w:rsidRPr="00C83C6C">
        <w:rPr>
          <w:rFonts w:ascii="Simplified Arabic" w:hAnsi="Simplified Arabic" w:cs="Simplified Arabic" w:hint="cs"/>
          <w:sz w:val="28"/>
          <w:szCs w:val="28"/>
          <w:rtl/>
        </w:rPr>
        <w:t>تمويل</w:t>
      </w:r>
      <w:r w:rsidRPr="00C83C6C">
        <w:rPr>
          <w:rFonts w:ascii="Simplified Arabic" w:hAnsi="Simplified Arabic" w:cs="Simplified Arabic"/>
          <w:sz w:val="28"/>
          <w:szCs w:val="28"/>
          <w:rtl/>
        </w:rPr>
        <w:t xml:space="preserve"> </w:t>
      </w:r>
      <w:r w:rsidRPr="00C83C6C">
        <w:rPr>
          <w:rFonts w:ascii="Simplified Arabic" w:hAnsi="Simplified Arabic" w:cs="Simplified Arabic" w:hint="cs"/>
          <w:sz w:val="28"/>
          <w:szCs w:val="28"/>
          <w:rtl/>
        </w:rPr>
        <w:t>التنمية</w:t>
      </w:r>
      <w:r w:rsidRPr="00C83C6C">
        <w:rPr>
          <w:rFonts w:ascii="Simplified Arabic" w:hAnsi="Simplified Arabic" w:cs="Simplified Arabic"/>
          <w:sz w:val="28"/>
          <w:szCs w:val="28"/>
        </w:rPr>
        <w:t xml:space="preserve"> (DFIs) </w:t>
      </w:r>
      <w:r w:rsidRPr="00C83C6C">
        <w:rPr>
          <w:rFonts w:ascii="Simplified Arabic" w:hAnsi="Simplified Arabic" w:cs="Simplified Arabic"/>
          <w:sz w:val="28"/>
          <w:szCs w:val="28"/>
          <w:rtl/>
        </w:rPr>
        <w:t>يملأ فجوة في السوق بسبب تركيز المؤسسات المصرفية ذات التوجه التجاري على المدى القصير وتعظيم الأرباح.</w:t>
      </w:r>
    </w:p>
    <w:p w14:paraId="6EA31989" w14:textId="77777777" w:rsidR="00C268A2" w:rsidRDefault="00F62C8E" w:rsidP="00C268A2">
      <w:pPr>
        <w:bidi/>
        <w:ind w:left="19" w:right="14"/>
        <w:rPr>
          <w:rFonts w:ascii="Simplified Arabic" w:hAnsi="Simplified Arabic" w:cs="Simplified Arabic"/>
          <w:sz w:val="28"/>
          <w:szCs w:val="28"/>
          <w:rtl/>
        </w:rPr>
      </w:pPr>
      <w:r w:rsidRPr="00403FAB">
        <w:rPr>
          <w:rFonts w:ascii="Simplified Arabic" w:hAnsi="Simplified Arabic" w:cs="Simplified Arabic" w:hint="cs"/>
          <w:sz w:val="28"/>
          <w:szCs w:val="28"/>
          <w:rtl/>
        </w:rPr>
        <w:lastRenderedPageBreak/>
        <w:t xml:space="preserve">وفي ماليزيا أيضا توسع </w:t>
      </w:r>
      <w:r w:rsidRPr="005A7E51">
        <w:rPr>
          <w:rFonts w:ascii="Simplified Arabic" w:hAnsi="Simplified Arabic" w:cs="Simplified Arabic"/>
          <w:sz w:val="28"/>
          <w:szCs w:val="28"/>
          <w:rtl/>
        </w:rPr>
        <w:t xml:space="preserve"> قطاع المشروعات المتناهية الصغر والصغيرة والمتوسطة في السنوات </w:t>
      </w:r>
      <w:r w:rsidRPr="005A7E51">
        <w:rPr>
          <w:rFonts w:ascii="Simplified Arabic" w:hAnsi="Simplified Arabic" w:cs="Simplified Arabic"/>
          <w:sz w:val="28"/>
          <w:szCs w:val="28"/>
          <w:rtl/>
        </w:rPr>
        <w:t xml:space="preserve">الأخيرة </w:t>
      </w:r>
      <w:r w:rsidR="002B442D">
        <w:rPr>
          <w:rFonts w:ascii="Simplified Arabic" w:hAnsi="Simplified Arabic" w:cs="Simplified Arabic"/>
          <w:sz w:val="28"/>
          <w:szCs w:val="28"/>
          <w:rtl/>
        </w:rPr>
        <w:t>،</w:t>
      </w:r>
      <w:r w:rsidRPr="005A7E51">
        <w:rPr>
          <w:rFonts w:ascii="Simplified Arabic" w:hAnsi="Simplified Arabic" w:cs="Simplified Arabic"/>
          <w:sz w:val="28"/>
          <w:szCs w:val="28"/>
          <w:rtl/>
        </w:rPr>
        <w:t xml:space="preserve"> وقد أصبح هذا واضحًا مع زيادة قيمة القروض الممنوحة للمؤسسات الصغرى والصغيرة والمتوسطة من 141.2 مليار رينجيت ماليزي في عام 2010 إلى 299.1 مليار رينجيت ماليزي في عام 2016. </w:t>
      </w:r>
      <w:r>
        <w:rPr>
          <w:rFonts w:ascii="Simplified Arabic" w:hAnsi="Simplified Arabic" w:cs="Simplified Arabic" w:hint="cs"/>
          <w:sz w:val="28"/>
          <w:szCs w:val="28"/>
          <w:rtl/>
        </w:rPr>
        <w:t xml:space="preserve"> وارتفعت </w:t>
      </w:r>
      <w:r w:rsidRPr="005A7E51">
        <w:rPr>
          <w:rFonts w:ascii="Simplified Arabic" w:hAnsi="Simplified Arabic" w:cs="Simplified Arabic"/>
          <w:sz w:val="28"/>
          <w:szCs w:val="28"/>
          <w:rtl/>
        </w:rPr>
        <w:t>مساهمة</w:t>
      </w:r>
      <w:r>
        <w:rPr>
          <w:rFonts w:ascii="Simplified Arabic" w:hAnsi="Simplified Arabic" w:cs="Simplified Arabic" w:hint="cs"/>
          <w:sz w:val="28"/>
          <w:szCs w:val="28"/>
          <w:rtl/>
        </w:rPr>
        <w:t xml:space="preserve"> هذا القطاع</w:t>
      </w:r>
      <w:r w:rsidRPr="005A7E51">
        <w:rPr>
          <w:rFonts w:ascii="Simplified Arabic" w:hAnsi="Simplified Arabic" w:cs="Simplified Arabic"/>
          <w:sz w:val="28"/>
          <w:szCs w:val="28"/>
          <w:rtl/>
        </w:rPr>
        <w:t xml:space="preserve"> في الناتج المحلي الإجمالي من 32</w:t>
      </w:r>
      <w:r>
        <w:rPr>
          <w:rFonts w:ascii="Simplified Arabic" w:hAnsi="Simplified Arabic" w:cs="Simplified Arabic" w:hint="cs"/>
          <w:sz w:val="28"/>
          <w:szCs w:val="28"/>
          <w:rtl/>
        </w:rPr>
        <w:t xml:space="preserve">% </w:t>
      </w:r>
      <w:r w:rsidRPr="005A7E51">
        <w:rPr>
          <w:rFonts w:ascii="Simplified Arabic" w:hAnsi="Simplified Arabic" w:cs="Simplified Arabic"/>
          <w:sz w:val="28"/>
          <w:szCs w:val="28"/>
          <w:rtl/>
        </w:rPr>
        <w:t>عام 2010 إلى 36.3</w:t>
      </w:r>
      <w:r w:rsidRPr="005A7E51">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 </w:t>
      </w:r>
      <w:r w:rsidRPr="005A7E51">
        <w:rPr>
          <w:rFonts w:ascii="Simplified Arabic" w:hAnsi="Simplified Arabic" w:cs="Simplified Arabic"/>
          <w:sz w:val="28"/>
          <w:szCs w:val="28"/>
          <w:rtl/>
        </w:rPr>
        <w:t xml:space="preserve">في عام 2015. بالإضافة إلى ذلك </w:t>
      </w:r>
      <w:r>
        <w:rPr>
          <w:rFonts w:ascii="Simplified Arabic" w:hAnsi="Simplified Arabic" w:cs="Simplified Arabic" w:hint="cs"/>
          <w:sz w:val="28"/>
          <w:szCs w:val="28"/>
          <w:rtl/>
        </w:rPr>
        <w:t>، ازداد</w:t>
      </w:r>
      <w:r w:rsidRPr="005A7E51">
        <w:rPr>
          <w:rFonts w:ascii="Simplified Arabic" w:hAnsi="Simplified Arabic" w:cs="Simplified Arabic"/>
          <w:sz w:val="28"/>
          <w:szCs w:val="28"/>
          <w:rtl/>
        </w:rPr>
        <w:t xml:space="preserve"> معدل التوظيف </w:t>
      </w:r>
      <w:r>
        <w:rPr>
          <w:rFonts w:ascii="Simplified Arabic" w:hAnsi="Simplified Arabic" w:cs="Simplified Arabic" w:hint="cs"/>
          <w:sz w:val="28"/>
          <w:szCs w:val="28"/>
          <w:rtl/>
        </w:rPr>
        <w:t>بهذه</w:t>
      </w:r>
      <w:r w:rsidRPr="005A7E51">
        <w:rPr>
          <w:rFonts w:ascii="Simplified Arabic" w:hAnsi="Simplified Arabic" w:cs="Simplified Arabic"/>
          <w:sz w:val="28"/>
          <w:szCs w:val="28"/>
          <w:rtl/>
        </w:rPr>
        <w:t xml:space="preserve"> الشركات ، بمتوسط 8.4</w:t>
      </w:r>
      <w:r>
        <w:rPr>
          <w:rFonts w:ascii="Simplified Arabic" w:hAnsi="Simplified Arabic" w:cs="Simplified Arabic" w:hint="cs"/>
          <w:sz w:val="28"/>
          <w:szCs w:val="28"/>
          <w:rtl/>
        </w:rPr>
        <w:t xml:space="preserve">% </w:t>
      </w:r>
      <w:r w:rsidRPr="005A7E51">
        <w:rPr>
          <w:rFonts w:ascii="Simplified Arabic" w:hAnsi="Simplified Arabic" w:cs="Simplified Arabic"/>
          <w:sz w:val="28"/>
          <w:szCs w:val="28"/>
          <w:rtl/>
        </w:rPr>
        <w:t>بين عام 2010 و 2015</w:t>
      </w:r>
    </w:p>
    <w:p w14:paraId="021781C7" w14:textId="77777777" w:rsidR="00C268A2" w:rsidRDefault="00F62C8E" w:rsidP="00F62C8E">
      <w:pPr>
        <w:pStyle w:val="NumberedListNormal"/>
        <w:numPr>
          <w:ilvl w:val="0"/>
          <w:numId w:val="54"/>
        </w:numPr>
        <w:bidi/>
        <w:spacing w:line="340" w:lineRule="exact"/>
        <w:rPr>
          <w:rFonts w:ascii="Sakkal Majalla" w:hAnsi="Sakkal Majalla" w:cs="PT Bold Heading"/>
          <w:color w:val="000000" w:themeColor="text1"/>
          <w:sz w:val="24"/>
          <w:szCs w:val="24"/>
          <w:lang w:bidi="ar-EG"/>
        </w:rPr>
      </w:pPr>
      <w:r w:rsidRPr="00E460C3">
        <w:rPr>
          <w:rFonts w:ascii="Sakkal Majalla" w:hAnsi="Sakkal Majalla" w:cs="PT Bold Heading" w:hint="cs"/>
          <w:color w:val="000000" w:themeColor="text1"/>
          <w:sz w:val="24"/>
          <w:szCs w:val="24"/>
          <w:rtl/>
          <w:lang w:bidi="ar-EG"/>
        </w:rPr>
        <w:t>توسيع الشراكة بين القطاعين العام والخاص</w:t>
      </w:r>
    </w:p>
    <w:p w14:paraId="5ADA5D13" w14:textId="77777777" w:rsidR="00C268A2" w:rsidRPr="00554EEE" w:rsidRDefault="00F62C8E" w:rsidP="00C268A2">
      <w:pPr>
        <w:bidi/>
        <w:ind w:left="19" w:right="14"/>
        <w:rPr>
          <w:rFonts w:ascii="Simplified Arabic" w:hAnsi="Simplified Arabic" w:cs="Simplified Arabic"/>
          <w:sz w:val="28"/>
          <w:szCs w:val="28"/>
        </w:rPr>
      </w:pPr>
      <w:r w:rsidRPr="00554EEE">
        <w:rPr>
          <w:rFonts w:ascii="Simplified Arabic" w:hAnsi="Simplified Arabic" w:cs="Simplified Arabic" w:hint="cs"/>
          <w:sz w:val="28"/>
          <w:szCs w:val="28"/>
          <w:rtl/>
        </w:rPr>
        <w:t>تعرض البحث لقلة عدد</w:t>
      </w:r>
      <w:r w:rsidRPr="00554EEE">
        <w:rPr>
          <w:rFonts w:ascii="Simplified Arabic" w:hAnsi="Simplified Arabic" w:cs="Simplified Arabic"/>
          <w:sz w:val="28"/>
          <w:szCs w:val="28"/>
          <w:rtl/>
        </w:rPr>
        <w:t xml:space="preserve"> </w:t>
      </w:r>
      <w:r w:rsidRPr="00554EEE">
        <w:rPr>
          <w:rFonts w:ascii="Simplified Arabic" w:hAnsi="Simplified Arabic" w:cs="Simplified Arabic" w:hint="cs"/>
          <w:sz w:val="28"/>
          <w:szCs w:val="28"/>
          <w:rtl/>
        </w:rPr>
        <w:t>صفقات</w:t>
      </w:r>
      <w:r w:rsidRPr="00554EEE">
        <w:rPr>
          <w:rFonts w:ascii="Simplified Arabic" w:hAnsi="Simplified Arabic" w:cs="Simplified Arabic"/>
          <w:sz w:val="28"/>
          <w:szCs w:val="28"/>
          <w:rtl/>
        </w:rPr>
        <w:t xml:space="preserve"> </w:t>
      </w:r>
      <w:r w:rsidRPr="00554EEE">
        <w:rPr>
          <w:rFonts w:ascii="Simplified Arabic" w:hAnsi="Simplified Arabic" w:cs="Simplified Arabic" w:hint="cs"/>
          <w:sz w:val="28"/>
          <w:szCs w:val="28"/>
          <w:rtl/>
        </w:rPr>
        <w:t>الشراكة</w:t>
      </w:r>
      <w:r w:rsidRPr="00554EEE">
        <w:rPr>
          <w:rFonts w:ascii="Simplified Arabic" w:hAnsi="Simplified Arabic" w:cs="Simplified Arabic"/>
          <w:sz w:val="28"/>
          <w:szCs w:val="28"/>
          <w:rtl/>
        </w:rPr>
        <w:t xml:space="preserve"> </w:t>
      </w:r>
      <w:r w:rsidRPr="00554EEE">
        <w:rPr>
          <w:rFonts w:ascii="Simplified Arabic" w:hAnsi="Simplified Arabic" w:cs="Simplified Arabic" w:hint="cs"/>
          <w:sz w:val="28"/>
          <w:szCs w:val="28"/>
          <w:rtl/>
        </w:rPr>
        <w:t>بين</w:t>
      </w:r>
      <w:r w:rsidRPr="00554EEE">
        <w:rPr>
          <w:rFonts w:ascii="Simplified Arabic" w:hAnsi="Simplified Arabic" w:cs="Simplified Arabic"/>
          <w:sz w:val="28"/>
          <w:szCs w:val="28"/>
          <w:rtl/>
        </w:rPr>
        <w:t xml:space="preserve"> </w:t>
      </w:r>
      <w:r w:rsidRPr="00554EEE">
        <w:rPr>
          <w:rFonts w:ascii="Simplified Arabic" w:hAnsi="Simplified Arabic" w:cs="Simplified Arabic" w:hint="cs"/>
          <w:sz w:val="28"/>
          <w:szCs w:val="28"/>
          <w:rtl/>
        </w:rPr>
        <w:t>القطاعين</w:t>
      </w:r>
      <w:r w:rsidRPr="00554EEE">
        <w:rPr>
          <w:rFonts w:ascii="Simplified Arabic" w:hAnsi="Simplified Arabic" w:cs="Simplified Arabic"/>
          <w:sz w:val="28"/>
          <w:szCs w:val="28"/>
          <w:rtl/>
        </w:rPr>
        <w:t xml:space="preserve"> </w:t>
      </w:r>
      <w:r w:rsidRPr="00554EEE">
        <w:rPr>
          <w:rFonts w:ascii="Simplified Arabic" w:hAnsi="Simplified Arabic" w:cs="Simplified Arabic" w:hint="cs"/>
          <w:sz w:val="28"/>
          <w:szCs w:val="28"/>
          <w:rtl/>
        </w:rPr>
        <w:t>العام</w:t>
      </w:r>
      <w:r w:rsidRPr="00554EEE">
        <w:rPr>
          <w:rFonts w:ascii="Simplified Arabic" w:hAnsi="Simplified Arabic" w:cs="Simplified Arabic"/>
          <w:sz w:val="28"/>
          <w:szCs w:val="28"/>
          <w:rtl/>
        </w:rPr>
        <w:t xml:space="preserve"> </w:t>
      </w:r>
      <w:r w:rsidRPr="00554EEE">
        <w:rPr>
          <w:rFonts w:ascii="Simplified Arabic" w:hAnsi="Simplified Arabic" w:cs="Simplified Arabic" w:hint="cs"/>
          <w:sz w:val="28"/>
          <w:szCs w:val="28"/>
          <w:rtl/>
        </w:rPr>
        <w:t>والخاص</w:t>
      </w:r>
      <w:r w:rsidRPr="00554EEE">
        <w:rPr>
          <w:rFonts w:ascii="Simplified Arabic" w:hAnsi="Simplified Arabic" w:cs="Simplified Arabic"/>
          <w:sz w:val="28"/>
          <w:szCs w:val="28"/>
          <w:rtl/>
        </w:rPr>
        <w:t xml:space="preserve"> </w:t>
      </w:r>
      <w:r w:rsidRPr="00554EEE">
        <w:rPr>
          <w:rFonts w:ascii="Simplified Arabic" w:hAnsi="Simplified Arabic" w:cs="Simplified Arabic" w:hint="cs"/>
          <w:sz w:val="28"/>
          <w:szCs w:val="28"/>
          <w:rtl/>
        </w:rPr>
        <w:t>بالرغم من سن قانون تنظيم</w:t>
      </w:r>
      <w:r w:rsidRPr="00554EEE">
        <w:rPr>
          <w:rFonts w:ascii="Simplified Arabic" w:hAnsi="Simplified Arabic" w:cs="Simplified Arabic"/>
          <w:sz w:val="28"/>
          <w:szCs w:val="28"/>
          <w:rtl/>
        </w:rPr>
        <w:t xml:space="preserve"> </w:t>
      </w:r>
      <w:r w:rsidRPr="00554EEE">
        <w:rPr>
          <w:rFonts w:ascii="Simplified Arabic" w:hAnsi="Simplified Arabic" w:cs="Simplified Arabic" w:hint="cs"/>
          <w:sz w:val="28"/>
          <w:szCs w:val="28"/>
          <w:rtl/>
        </w:rPr>
        <w:t>مشاركة</w:t>
      </w:r>
      <w:r w:rsidRPr="00554EEE">
        <w:rPr>
          <w:rFonts w:ascii="Simplified Arabic" w:hAnsi="Simplified Arabic" w:cs="Simplified Arabic"/>
          <w:sz w:val="28"/>
          <w:szCs w:val="28"/>
          <w:rtl/>
        </w:rPr>
        <w:t xml:space="preserve"> </w:t>
      </w:r>
      <w:r w:rsidRPr="00554EEE">
        <w:rPr>
          <w:rFonts w:ascii="Simplified Arabic" w:hAnsi="Simplified Arabic" w:cs="Simplified Arabic" w:hint="cs"/>
          <w:sz w:val="28"/>
          <w:szCs w:val="28"/>
          <w:rtl/>
        </w:rPr>
        <w:t>القطاع</w:t>
      </w:r>
      <w:r w:rsidRPr="00554EEE">
        <w:rPr>
          <w:rFonts w:ascii="Simplified Arabic" w:hAnsi="Simplified Arabic" w:cs="Simplified Arabic"/>
          <w:sz w:val="28"/>
          <w:szCs w:val="28"/>
          <w:rtl/>
        </w:rPr>
        <w:t xml:space="preserve"> </w:t>
      </w:r>
      <w:r w:rsidRPr="00554EEE">
        <w:rPr>
          <w:rFonts w:ascii="Simplified Arabic" w:hAnsi="Simplified Arabic" w:cs="Simplified Arabic" w:hint="cs"/>
          <w:sz w:val="28"/>
          <w:szCs w:val="28"/>
          <w:rtl/>
        </w:rPr>
        <w:t>الخاص</w:t>
      </w:r>
      <w:r w:rsidRPr="00554EEE">
        <w:rPr>
          <w:rFonts w:ascii="Simplified Arabic" w:hAnsi="Simplified Arabic" w:cs="Simplified Arabic"/>
          <w:sz w:val="28"/>
          <w:szCs w:val="28"/>
          <w:rtl/>
        </w:rPr>
        <w:t xml:space="preserve"> </w:t>
      </w:r>
      <w:r w:rsidRPr="00554EEE">
        <w:rPr>
          <w:rFonts w:ascii="Simplified Arabic" w:hAnsi="Simplified Arabic" w:cs="Simplified Arabic" w:hint="cs"/>
          <w:sz w:val="28"/>
          <w:szCs w:val="28"/>
          <w:rtl/>
        </w:rPr>
        <w:t>في</w:t>
      </w:r>
      <w:r w:rsidRPr="00554EEE">
        <w:rPr>
          <w:rFonts w:ascii="Simplified Arabic" w:hAnsi="Simplified Arabic" w:cs="Simplified Arabic"/>
          <w:sz w:val="28"/>
          <w:szCs w:val="28"/>
          <w:rtl/>
        </w:rPr>
        <w:t xml:space="preserve"> </w:t>
      </w:r>
      <w:r w:rsidRPr="00554EEE">
        <w:rPr>
          <w:rFonts w:ascii="Simplified Arabic" w:hAnsi="Simplified Arabic" w:cs="Simplified Arabic" w:hint="cs"/>
          <w:sz w:val="28"/>
          <w:szCs w:val="28"/>
          <w:rtl/>
        </w:rPr>
        <w:t>مشروعات</w:t>
      </w:r>
      <w:r w:rsidRPr="00554EEE">
        <w:rPr>
          <w:rFonts w:ascii="Simplified Arabic" w:hAnsi="Simplified Arabic" w:cs="Simplified Arabic"/>
          <w:sz w:val="28"/>
          <w:szCs w:val="28"/>
          <w:rtl/>
        </w:rPr>
        <w:t xml:space="preserve"> </w:t>
      </w:r>
      <w:r w:rsidRPr="00554EEE">
        <w:rPr>
          <w:rFonts w:ascii="Simplified Arabic" w:hAnsi="Simplified Arabic" w:cs="Simplified Arabic" w:hint="cs"/>
          <w:sz w:val="28"/>
          <w:szCs w:val="28"/>
          <w:rtl/>
        </w:rPr>
        <w:t>البنية</w:t>
      </w:r>
      <w:r w:rsidRPr="00554EEE">
        <w:rPr>
          <w:rFonts w:ascii="Simplified Arabic" w:hAnsi="Simplified Arabic" w:cs="Simplified Arabic"/>
          <w:sz w:val="28"/>
          <w:szCs w:val="28"/>
          <w:rtl/>
        </w:rPr>
        <w:t xml:space="preserve"> </w:t>
      </w:r>
      <w:r w:rsidRPr="00554EEE">
        <w:rPr>
          <w:rFonts w:ascii="Simplified Arabic" w:hAnsi="Simplified Arabic" w:cs="Simplified Arabic" w:hint="cs"/>
          <w:sz w:val="28"/>
          <w:szCs w:val="28"/>
          <w:rtl/>
        </w:rPr>
        <w:t>التحتية</w:t>
      </w:r>
      <w:r w:rsidRPr="00554EEE">
        <w:rPr>
          <w:rFonts w:ascii="Simplified Arabic" w:hAnsi="Simplified Arabic" w:cs="Simplified Arabic"/>
          <w:sz w:val="28"/>
          <w:szCs w:val="28"/>
          <w:rtl/>
        </w:rPr>
        <w:t xml:space="preserve"> </w:t>
      </w:r>
      <w:r w:rsidRPr="00554EEE">
        <w:rPr>
          <w:rFonts w:ascii="Simplified Arabic" w:hAnsi="Simplified Arabic" w:cs="Simplified Arabic" w:hint="cs"/>
          <w:sz w:val="28"/>
          <w:szCs w:val="28"/>
          <w:rtl/>
        </w:rPr>
        <w:t>والخدمات</w:t>
      </w:r>
      <w:r w:rsidRPr="00554EEE">
        <w:rPr>
          <w:rFonts w:ascii="Simplified Arabic" w:hAnsi="Simplified Arabic" w:cs="Simplified Arabic"/>
          <w:sz w:val="28"/>
          <w:szCs w:val="28"/>
          <w:rtl/>
        </w:rPr>
        <w:t xml:space="preserve"> </w:t>
      </w:r>
      <w:r w:rsidRPr="00554EEE">
        <w:rPr>
          <w:rFonts w:ascii="Simplified Arabic" w:hAnsi="Simplified Arabic" w:cs="Simplified Arabic" w:hint="cs"/>
          <w:sz w:val="28"/>
          <w:szCs w:val="28"/>
          <w:rtl/>
        </w:rPr>
        <w:t>والمرافق</w:t>
      </w:r>
      <w:r w:rsidRPr="00554EEE">
        <w:rPr>
          <w:rFonts w:ascii="Simplified Arabic" w:hAnsi="Simplified Arabic" w:cs="Simplified Arabic"/>
          <w:sz w:val="28"/>
          <w:szCs w:val="28"/>
          <w:rtl/>
        </w:rPr>
        <w:t xml:space="preserve"> </w:t>
      </w:r>
      <w:r w:rsidRPr="00554EEE">
        <w:rPr>
          <w:rFonts w:ascii="Simplified Arabic" w:hAnsi="Simplified Arabic" w:cs="Simplified Arabic" w:hint="cs"/>
          <w:sz w:val="28"/>
          <w:szCs w:val="28"/>
          <w:rtl/>
        </w:rPr>
        <w:t>العامة</w:t>
      </w:r>
      <w:r w:rsidRPr="00554EEE">
        <w:rPr>
          <w:rFonts w:ascii="Simplified Arabic" w:hAnsi="Simplified Arabic" w:cs="Simplified Arabic"/>
          <w:sz w:val="28"/>
          <w:szCs w:val="28"/>
          <w:rtl/>
        </w:rPr>
        <w:t xml:space="preserve"> </w:t>
      </w:r>
      <w:r w:rsidRPr="00554EEE">
        <w:rPr>
          <w:rFonts w:ascii="Simplified Arabic" w:hAnsi="Simplified Arabic" w:cs="Simplified Arabic" w:hint="cs"/>
          <w:sz w:val="28"/>
          <w:szCs w:val="28"/>
          <w:rtl/>
        </w:rPr>
        <w:t>في</w:t>
      </w:r>
      <w:r w:rsidRPr="00554EEE">
        <w:rPr>
          <w:rFonts w:ascii="Simplified Arabic" w:hAnsi="Simplified Arabic" w:cs="Simplified Arabic"/>
          <w:sz w:val="28"/>
          <w:szCs w:val="28"/>
          <w:rtl/>
        </w:rPr>
        <w:t xml:space="preserve"> </w:t>
      </w:r>
      <w:r w:rsidRPr="00554EEE">
        <w:rPr>
          <w:rFonts w:ascii="Simplified Arabic" w:hAnsi="Simplified Arabic" w:cs="Simplified Arabic" w:hint="cs"/>
          <w:sz w:val="28"/>
          <w:szCs w:val="28"/>
          <w:rtl/>
        </w:rPr>
        <w:t>عام</w:t>
      </w:r>
      <w:r w:rsidRPr="00554EEE">
        <w:rPr>
          <w:rFonts w:ascii="Simplified Arabic" w:hAnsi="Simplified Arabic" w:cs="Simplified Arabic"/>
          <w:sz w:val="28"/>
          <w:szCs w:val="28"/>
          <w:rtl/>
        </w:rPr>
        <w:t xml:space="preserve"> 2010</w:t>
      </w:r>
      <w:r>
        <w:rPr>
          <w:rFonts w:ascii="Simplified Arabic" w:hAnsi="Simplified Arabic" w:cs="Simplified Arabic" w:hint="cs"/>
          <w:sz w:val="28"/>
          <w:szCs w:val="28"/>
          <w:rtl/>
        </w:rPr>
        <w:t xml:space="preserve"> وقد يرجع </w:t>
      </w:r>
      <w:r w:rsidRPr="00B83612">
        <w:rPr>
          <w:rFonts w:ascii="Simplified Arabic" w:hAnsi="Simplified Arabic" w:cs="Simplified Arabic" w:hint="cs"/>
          <w:sz w:val="28"/>
          <w:szCs w:val="28"/>
          <w:rtl/>
        </w:rPr>
        <w:t>غياب</w:t>
      </w:r>
      <w:r w:rsidRPr="00B83612">
        <w:rPr>
          <w:rFonts w:ascii="Simplified Arabic" w:hAnsi="Simplified Arabic" w:cs="Simplified Arabic"/>
          <w:sz w:val="28"/>
          <w:szCs w:val="28"/>
          <w:rtl/>
        </w:rPr>
        <w:t xml:space="preserve"> </w:t>
      </w:r>
      <w:r>
        <w:rPr>
          <w:rFonts w:ascii="Simplified Arabic" w:hAnsi="Simplified Arabic" w:cs="Simplified Arabic" w:hint="cs"/>
          <w:sz w:val="28"/>
          <w:szCs w:val="28"/>
          <w:rtl/>
        </w:rPr>
        <w:t>ا</w:t>
      </w:r>
      <w:r w:rsidRPr="00B83612">
        <w:rPr>
          <w:rFonts w:ascii="Simplified Arabic" w:hAnsi="Simplified Arabic" w:cs="Simplified Arabic" w:hint="cs"/>
          <w:sz w:val="28"/>
          <w:szCs w:val="28"/>
          <w:rtl/>
        </w:rPr>
        <w:t>لحماس</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السياسي</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للاعتماد</w:t>
      </w:r>
      <w:r w:rsidRPr="00B83612">
        <w:rPr>
          <w:rFonts w:ascii="Simplified Arabic" w:hAnsi="Simplified Arabic" w:cs="Simplified Arabic"/>
          <w:sz w:val="28"/>
          <w:szCs w:val="28"/>
          <w:rtl/>
        </w:rPr>
        <w:t xml:space="preserve"> </w:t>
      </w:r>
      <w:r>
        <w:rPr>
          <w:rFonts w:ascii="Simplified Arabic" w:hAnsi="Simplified Arabic" w:cs="Simplified Arabic" w:hint="cs"/>
          <w:sz w:val="28"/>
          <w:szCs w:val="28"/>
          <w:rtl/>
        </w:rPr>
        <w:t>على هذه الآلية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مدفوع</w:t>
      </w:r>
      <w:r>
        <w:rPr>
          <w:rFonts w:ascii="Simplified Arabic" w:hAnsi="Simplified Arabic" w:cs="Simplified Arabic" w:hint="cs"/>
          <w:sz w:val="28"/>
          <w:szCs w:val="28"/>
          <w:rtl/>
        </w:rPr>
        <w:t>ا</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بحرص</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الحكومة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على</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تنفيذ</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المشاريع</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في</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غضون</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فترات</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زمنية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قصيرة،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على النقيض</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من</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الأطر</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الزمنية</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الطويلة</w:t>
      </w:r>
      <w:r w:rsidRPr="00B83612">
        <w:rPr>
          <w:rFonts w:ascii="Simplified Arabic" w:hAnsi="Simplified Arabic" w:cs="Simplified Arabic"/>
          <w:sz w:val="28"/>
          <w:szCs w:val="28"/>
          <w:rtl/>
        </w:rPr>
        <w:t xml:space="preserve"> </w:t>
      </w:r>
      <w:r>
        <w:rPr>
          <w:rFonts w:ascii="Simplified Arabic" w:hAnsi="Simplified Arabic" w:cs="Simplified Arabic" w:hint="cs"/>
          <w:sz w:val="28"/>
          <w:szCs w:val="28"/>
          <w:rtl/>
        </w:rPr>
        <w:t>اللازمة لتخطيط ا</w:t>
      </w:r>
      <w:r w:rsidRPr="00B83612">
        <w:rPr>
          <w:rFonts w:ascii="Simplified Arabic" w:hAnsi="Simplified Arabic" w:cs="Simplified Arabic" w:hint="cs"/>
          <w:sz w:val="28"/>
          <w:szCs w:val="28"/>
          <w:rtl/>
        </w:rPr>
        <w:t>لشراكات</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بين</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القطاعين</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العام</w:t>
      </w:r>
      <w:r w:rsidRPr="00B83612">
        <w:rPr>
          <w:rFonts w:ascii="Simplified Arabic" w:hAnsi="Simplified Arabic" w:cs="Simplified Arabic"/>
          <w:sz w:val="28"/>
          <w:szCs w:val="28"/>
          <w:rtl/>
        </w:rPr>
        <w:t xml:space="preserve"> </w:t>
      </w:r>
      <w:r w:rsidRPr="00B83612">
        <w:rPr>
          <w:rFonts w:ascii="Simplified Arabic" w:hAnsi="Simplified Arabic" w:cs="Simplified Arabic" w:hint="cs"/>
          <w:sz w:val="28"/>
          <w:szCs w:val="28"/>
          <w:rtl/>
        </w:rPr>
        <w:t xml:space="preserve">والخاص وإدارة مخاطرها. </w:t>
      </w:r>
      <w:r w:rsidRPr="00554EEE">
        <w:rPr>
          <w:rFonts w:ascii="Simplified Arabic" w:hAnsi="Simplified Arabic" w:cs="Simplified Arabic" w:hint="cs"/>
          <w:sz w:val="28"/>
          <w:szCs w:val="28"/>
          <w:rtl/>
        </w:rPr>
        <w:t xml:space="preserve"> </w:t>
      </w:r>
    </w:p>
    <w:p w14:paraId="06317B13" w14:textId="77777777" w:rsidR="00C268A2" w:rsidRPr="00554EEE" w:rsidRDefault="00F62C8E" w:rsidP="00C268A2">
      <w:pPr>
        <w:bidi/>
        <w:ind w:right="14"/>
        <w:rPr>
          <w:rFonts w:ascii="Simplified Arabic" w:hAnsi="Simplified Arabic" w:cs="Simplified Arabic"/>
          <w:sz w:val="28"/>
          <w:szCs w:val="28"/>
          <w:rtl/>
        </w:rPr>
      </w:pPr>
      <w:r w:rsidRPr="00554EEE">
        <w:rPr>
          <w:rFonts w:ascii="Simplified Arabic" w:hAnsi="Simplified Arabic" w:cs="Simplified Arabic" w:hint="cs"/>
          <w:sz w:val="28"/>
          <w:szCs w:val="28"/>
          <w:rtl/>
        </w:rPr>
        <w:t xml:space="preserve">في تايوان، </w:t>
      </w:r>
      <w:r w:rsidRPr="00554EEE">
        <w:rPr>
          <w:rFonts w:ascii="Simplified Arabic" w:hAnsi="Simplified Arabic" w:cs="Simplified Arabic"/>
          <w:sz w:val="28"/>
          <w:szCs w:val="28"/>
          <w:rtl/>
        </w:rPr>
        <w:t>من</w:t>
      </w:r>
      <w:r w:rsidRPr="00554EEE">
        <w:rPr>
          <w:rFonts w:ascii="Simplified Arabic" w:hAnsi="Simplified Arabic" w:cs="Simplified Arabic" w:hint="cs"/>
          <w:sz w:val="28"/>
          <w:szCs w:val="28"/>
          <w:rtl/>
        </w:rPr>
        <w:t>ذ</w:t>
      </w:r>
      <w:r w:rsidRPr="00554EEE">
        <w:rPr>
          <w:rFonts w:ascii="Simplified Arabic" w:hAnsi="Simplified Arabic" w:cs="Simplified Arabic"/>
          <w:sz w:val="28"/>
          <w:szCs w:val="28"/>
          <w:rtl/>
        </w:rPr>
        <w:t xml:space="preserve"> عام 2002 حتى ديسمبر 2019 ، تم التعاقد على إجمالي 1،742 مشروع شراكة بين القطاعين العام والخاص</w:t>
      </w:r>
      <w:r w:rsidRPr="00554EEE">
        <w:rPr>
          <w:rFonts w:ascii="Simplified Arabic" w:hAnsi="Simplified Arabic" w:cs="Simplified Arabic" w:hint="cs"/>
          <w:sz w:val="28"/>
          <w:szCs w:val="28"/>
          <w:rtl/>
        </w:rPr>
        <w:t xml:space="preserve"> (محلي وأجنبي)</w:t>
      </w:r>
      <w:r w:rsidRPr="00554EEE">
        <w:rPr>
          <w:rFonts w:ascii="Simplified Arabic" w:hAnsi="Simplified Arabic" w:cs="Simplified Arabic"/>
          <w:sz w:val="28"/>
          <w:szCs w:val="28"/>
          <w:rtl/>
        </w:rPr>
        <w:t xml:space="preserve"> </w:t>
      </w:r>
      <w:r w:rsidRPr="00554EEE">
        <w:rPr>
          <w:rFonts w:ascii="Simplified Arabic" w:hAnsi="Simplified Arabic" w:cs="Simplified Arabic" w:hint="cs"/>
          <w:sz w:val="28"/>
          <w:szCs w:val="28"/>
          <w:rtl/>
        </w:rPr>
        <w:t>بقيمة استثمارية بلغت 1721.4 مليار دولار تايواني جديد</w:t>
      </w:r>
      <w:r w:rsidRPr="00554EEE">
        <w:rPr>
          <w:rFonts w:ascii="Simplified Arabic" w:hAnsi="Simplified Arabic" w:cs="Simplified Arabic"/>
          <w:sz w:val="28"/>
          <w:szCs w:val="28"/>
          <w:rtl/>
        </w:rPr>
        <w:t>،</w:t>
      </w:r>
      <w:r w:rsidRPr="00554EEE">
        <w:rPr>
          <w:rFonts w:ascii="Simplified Arabic" w:hAnsi="Simplified Arabic" w:cs="Simplified Arabic" w:hint="cs"/>
          <w:sz w:val="28"/>
          <w:szCs w:val="28"/>
          <w:rtl/>
        </w:rPr>
        <w:t xml:space="preserve"> وفرت انفاقا حكوميا يقدر بنحو</w:t>
      </w:r>
      <w:r w:rsidRPr="00554EEE">
        <w:rPr>
          <w:rFonts w:ascii="Simplified Arabic" w:hAnsi="Simplified Arabic" w:cs="Simplified Arabic"/>
          <w:sz w:val="28"/>
          <w:szCs w:val="28"/>
          <w:rtl/>
        </w:rPr>
        <w:t xml:space="preserve"> 1،628.2 ملي</w:t>
      </w:r>
      <w:r w:rsidRPr="00554EEE">
        <w:rPr>
          <w:rFonts w:ascii="Simplified Arabic" w:hAnsi="Simplified Arabic" w:cs="Simplified Arabic"/>
          <w:sz w:val="28"/>
          <w:szCs w:val="28"/>
          <w:rtl/>
        </w:rPr>
        <w:t xml:space="preserve">ار دولار تايواني جديد ، </w:t>
      </w:r>
      <w:r w:rsidRPr="00554EEE">
        <w:rPr>
          <w:rFonts w:ascii="Simplified Arabic" w:hAnsi="Simplified Arabic" w:cs="Simplified Arabic" w:hint="cs"/>
          <w:sz w:val="28"/>
          <w:szCs w:val="28"/>
          <w:rtl/>
        </w:rPr>
        <w:t>وأضافت للإيرادات الحكومية نحو</w:t>
      </w:r>
      <w:r w:rsidRPr="00554EEE">
        <w:rPr>
          <w:rFonts w:ascii="Simplified Arabic" w:hAnsi="Simplified Arabic" w:cs="Simplified Arabic"/>
          <w:sz w:val="28"/>
          <w:szCs w:val="28"/>
          <w:rtl/>
        </w:rPr>
        <w:t xml:space="preserve"> 989.4 مليار دولار تايواني جديد </w:t>
      </w:r>
      <w:r w:rsidRPr="00554EEE">
        <w:rPr>
          <w:rFonts w:ascii="Simplified Arabic" w:hAnsi="Simplified Arabic" w:cs="Simplified Arabic" w:hint="cs"/>
          <w:sz w:val="28"/>
          <w:szCs w:val="28"/>
          <w:rtl/>
        </w:rPr>
        <w:t>ووفرت</w:t>
      </w:r>
      <w:r w:rsidRPr="00554EEE">
        <w:rPr>
          <w:rFonts w:ascii="Simplified Arabic" w:hAnsi="Simplified Arabic" w:cs="Simplified Arabic"/>
          <w:sz w:val="28"/>
          <w:szCs w:val="28"/>
          <w:rtl/>
        </w:rPr>
        <w:t xml:space="preserve"> أكثر من 28</w:t>
      </w:r>
      <w:r w:rsidRPr="00554EEE">
        <w:rPr>
          <w:rFonts w:ascii="Simplified Arabic" w:hAnsi="Simplified Arabic" w:cs="Simplified Arabic" w:hint="cs"/>
          <w:sz w:val="28"/>
          <w:szCs w:val="28"/>
          <w:rtl/>
        </w:rPr>
        <w:t>8</w:t>
      </w:r>
      <w:r w:rsidRPr="00554EEE">
        <w:rPr>
          <w:rFonts w:ascii="Simplified Arabic" w:hAnsi="Simplified Arabic" w:cs="Simplified Arabic"/>
          <w:sz w:val="28"/>
          <w:szCs w:val="28"/>
          <w:rtl/>
        </w:rPr>
        <w:t xml:space="preserve"> ألف فرصة عمل.</w:t>
      </w:r>
      <w:r w:rsidRPr="00554EEE">
        <w:rPr>
          <w:rFonts w:ascii="Simplified Arabic" w:hAnsi="Simplified Arabic" w:cs="Simplified Arabic"/>
          <w:sz w:val="28"/>
          <w:szCs w:val="28"/>
        </w:rPr>
        <w:t xml:space="preserve"> </w:t>
      </w:r>
    </w:p>
    <w:p w14:paraId="334B31DD" w14:textId="77777777" w:rsidR="00C268A2" w:rsidRPr="00554EEE" w:rsidRDefault="00F62C8E" w:rsidP="00C268A2">
      <w:pPr>
        <w:pStyle w:val="BodyText"/>
        <w:bidi/>
        <w:spacing w:before="126" w:line="249" w:lineRule="auto"/>
        <w:ind w:right="398"/>
        <w:rPr>
          <w:rFonts w:ascii="Simplified Arabic" w:eastAsiaTheme="minorHAnsi" w:hAnsi="Simplified Arabic" w:cs="Simplified Arabic"/>
          <w:sz w:val="28"/>
          <w:szCs w:val="28"/>
          <w:rtl/>
        </w:rPr>
      </w:pPr>
      <w:r w:rsidRPr="00554EEE">
        <w:rPr>
          <w:rFonts w:ascii="Simplified Arabic" w:eastAsiaTheme="minorHAnsi" w:hAnsi="Simplified Arabic" w:cs="Simplified Arabic"/>
          <w:sz w:val="28"/>
          <w:szCs w:val="28"/>
          <w:rtl/>
        </w:rPr>
        <w:t>توفر وزارة المالية  "منصة المشاركة الخاصة في البنية التحتية".</w:t>
      </w:r>
      <w:r w:rsidRPr="00554EEE">
        <w:rPr>
          <w:rFonts w:ascii="Simplified Arabic" w:eastAsiaTheme="minorHAnsi" w:hAnsi="Simplified Arabic" w:cs="Simplified Arabic" w:hint="cs"/>
          <w:sz w:val="28"/>
          <w:szCs w:val="28"/>
          <w:rtl/>
        </w:rPr>
        <w:t xml:space="preserve"> وتعقد الاجتماعات</w:t>
      </w:r>
      <w:r w:rsidRPr="00554EEE">
        <w:rPr>
          <w:rFonts w:ascii="Simplified Arabic" w:eastAsiaTheme="minorHAnsi" w:hAnsi="Simplified Arabic" w:cs="Simplified Arabic"/>
          <w:sz w:val="28"/>
          <w:szCs w:val="28"/>
          <w:rtl/>
        </w:rPr>
        <w:t xml:space="preserve"> لإزالة العوائق أمام الاستثمار. كما صاغت وزارة المالية "هيكل آلية التشغيل لمشاركة القطاع الخاص في حالات الإنشاءات العامة" لتعزيز رغبة مؤسسات التمويل في المشاركة في تمويل مشاريع الشراكة بين القطاعين العام والخاص في البنية التحتية. </w:t>
      </w:r>
      <w:r w:rsidRPr="00554EEE">
        <w:rPr>
          <w:rFonts w:ascii="Simplified Arabic" w:eastAsiaTheme="minorHAnsi" w:hAnsi="Simplified Arabic" w:cs="Simplified Arabic" w:hint="cs"/>
          <w:sz w:val="28"/>
          <w:szCs w:val="28"/>
          <w:rtl/>
        </w:rPr>
        <w:t>يتم</w:t>
      </w:r>
      <w:r w:rsidRPr="00554EEE">
        <w:rPr>
          <w:rFonts w:ascii="Simplified Arabic" w:eastAsiaTheme="minorHAnsi" w:hAnsi="Simplified Arabic" w:cs="Simplified Arabic"/>
          <w:sz w:val="28"/>
          <w:szCs w:val="28"/>
          <w:rtl/>
        </w:rPr>
        <w:t xml:space="preserve"> دعوة المستثمرين لزيارة</w:t>
      </w:r>
      <w:r w:rsidRPr="00554EEE">
        <w:rPr>
          <w:rFonts w:ascii="Simplified Arabic" w:eastAsiaTheme="minorHAnsi" w:hAnsi="Simplified Arabic" w:cs="Simplified Arabic"/>
          <w:sz w:val="28"/>
          <w:szCs w:val="28"/>
          <w:rtl/>
        </w:rPr>
        <w:t xml:space="preserve"> ميدانية للمشاريع </w:t>
      </w:r>
      <w:r w:rsidRPr="00554EEE">
        <w:rPr>
          <w:rFonts w:ascii="Simplified Arabic" w:eastAsiaTheme="minorHAnsi" w:hAnsi="Simplified Arabic" w:cs="Simplified Arabic" w:hint="cs"/>
          <w:sz w:val="28"/>
          <w:szCs w:val="28"/>
          <w:rtl/>
        </w:rPr>
        <w:t>و</w:t>
      </w:r>
      <w:r w:rsidRPr="00554EEE">
        <w:rPr>
          <w:rFonts w:ascii="Simplified Arabic" w:eastAsiaTheme="minorHAnsi" w:hAnsi="Simplified Arabic" w:cs="Simplified Arabic"/>
          <w:sz w:val="28"/>
          <w:szCs w:val="28"/>
          <w:rtl/>
        </w:rPr>
        <w:t xml:space="preserve">جمع الآراء </w:t>
      </w:r>
      <w:r w:rsidRPr="00554EEE">
        <w:rPr>
          <w:rFonts w:ascii="Simplified Arabic" w:eastAsiaTheme="minorHAnsi" w:hAnsi="Simplified Arabic" w:cs="Simplified Arabic" w:hint="cs"/>
          <w:sz w:val="28"/>
          <w:szCs w:val="28"/>
          <w:rtl/>
        </w:rPr>
        <w:t>لتكون مرجعية</w:t>
      </w:r>
      <w:r w:rsidRPr="00554EEE">
        <w:rPr>
          <w:rFonts w:ascii="Simplified Arabic" w:eastAsiaTheme="minorHAnsi" w:hAnsi="Simplified Arabic" w:cs="Simplified Arabic"/>
          <w:sz w:val="28"/>
          <w:szCs w:val="28"/>
          <w:rtl/>
        </w:rPr>
        <w:t xml:space="preserve"> </w:t>
      </w:r>
      <w:r w:rsidRPr="00554EEE">
        <w:rPr>
          <w:rFonts w:ascii="Simplified Arabic" w:eastAsiaTheme="minorHAnsi" w:hAnsi="Simplified Arabic" w:cs="Simplified Arabic" w:hint="cs"/>
          <w:sz w:val="28"/>
          <w:szCs w:val="28"/>
          <w:rtl/>
        </w:rPr>
        <w:t>ل</w:t>
      </w:r>
      <w:r w:rsidRPr="00554EEE">
        <w:rPr>
          <w:rFonts w:ascii="Simplified Arabic" w:eastAsiaTheme="minorHAnsi" w:hAnsi="Simplified Arabic" w:cs="Simplified Arabic"/>
          <w:sz w:val="28"/>
          <w:szCs w:val="28"/>
          <w:rtl/>
        </w:rPr>
        <w:t>لسلطة المسؤولة لجذب الاستثمار في المستقبل</w:t>
      </w:r>
      <w:r w:rsidRPr="00554EEE">
        <w:rPr>
          <w:rFonts w:ascii="Simplified Arabic" w:eastAsiaTheme="minorHAnsi" w:hAnsi="Simplified Arabic" w:cs="Simplified Arabic" w:hint="cs"/>
          <w:sz w:val="28"/>
          <w:szCs w:val="28"/>
          <w:rtl/>
        </w:rPr>
        <w:t xml:space="preserve"> </w:t>
      </w:r>
      <w:r w:rsidRPr="00554EEE">
        <w:rPr>
          <w:rFonts w:ascii="Simplified Arabic" w:eastAsiaTheme="minorHAnsi" w:hAnsi="Simplified Arabic" w:cs="Simplified Arabic"/>
          <w:sz w:val="28"/>
          <w:szCs w:val="28"/>
        </w:rPr>
        <w:t xml:space="preserve">. </w:t>
      </w:r>
      <w:r w:rsidRPr="00554EEE">
        <w:rPr>
          <w:rFonts w:ascii="Simplified Arabic" w:eastAsiaTheme="minorHAnsi" w:hAnsi="Simplified Arabic" w:cs="Simplified Arabic" w:hint="cs"/>
          <w:sz w:val="28"/>
          <w:szCs w:val="28"/>
          <w:rtl/>
        </w:rPr>
        <w:t xml:space="preserve">. وبموجب قانون الشراكة </w:t>
      </w:r>
      <w:r w:rsidRPr="00554EEE">
        <w:rPr>
          <w:rFonts w:ascii="Simplified Arabic" w:eastAsiaTheme="minorHAnsi" w:hAnsi="Simplified Arabic" w:cs="Simplified Arabic"/>
          <w:sz w:val="28"/>
          <w:szCs w:val="28"/>
          <w:rtl/>
        </w:rPr>
        <w:t xml:space="preserve">تُمنح "جوائز الإبهام الذهبي" كل عام </w:t>
      </w:r>
      <w:r w:rsidRPr="00554EEE">
        <w:rPr>
          <w:rFonts w:ascii="Simplified Arabic" w:eastAsiaTheme="minorHAnsi" w:hAnsi="Simplified Arabic" w:cs="Simplified Arabic" w:hint="cs"/>
          <w:sz w:val="28"/>
          <w:szCs w:val="28"/>
          <w:rtl/>
        </w:rPr>
        <w:t>ل</w:t>
      </w:r>
      <w:r w:rsidRPr="00554EEE">
        <w:rPr>
          <w:rFonts w:ascii="Simplified Arabic" w:eastAsiaTheme="minorHAnsi" w:hAnsi="Simplified Arabic" w:cs="Simplified Arabic"/>
          <w:sz w:val="28"/>
          <w:szCs w:val="28"/>
          <w:rtl/>
        </w:rPr>
        <w:t xml:space="preserve">لسلطات المسؤولة </w:t>
      </w:r>
      <w:r w:rsidRPr="00554EEE">
        <w:rPr>
          <w:rFonts w:ascii="Simplified Arabic" w:eastAsiaTheme="minorHAnsi" w:hAnsi="Simplified Arabic" w:cs="Simplified Arabic" w:hint="cs"/>
          <w:sz w:val="28"/>
          <w:szCs w:val="28"/>
          <w:rtl/>
        </w:rPr>
        <w:t>أو الشركات الخاصة</w:t>
      </w:r>
      <w:r w:rsidRPr="00554EEE">
        <w:rPr>
          <w:rFonts w:ascii="Simplified Arabic" w:eastAsiaTheme="minorHAnsi" w:hAnsi="Simplified Arabic" w:cs="Simplified Arabic"/>
          <w:sz w:val="28"/>
          <w:szCs w:val="28"/>
          <w:rtl/>
        </w:rPr>
        <w:t xml:space="preserve"> الخاصة </w:t>
      </w:r>
      <w:r w:rsidRPr="00554EEE">
        <w:rPr>
          <w:rFonts w:ascii="Simplified Arabic" w:eastAsiaTheme="minorHAnsi" w:hAnsi="Simplified Arabic" w:cs="Simplified Arabic" w:hint="cs"/>
          <w:sz w:val="28"/>
          <w:szCs w:val="28"/>
          <w:rtl/>
        </w:rPr>
        <w:t xml:space="preserve">التي نفذت أفضل </w:t>
      </w:r>
      <w:r w:rsidRPr="00554EEE">
        <w:rPr>
          <w:rFonts w:ascii="Simplified Arabic" w:eastAsiaTheme="minorHAnsi" w:hAnsi="Simplified Arabic" w:cs="Simplified Arabic"/>
          <w:sz w:val="28"/>
          <w:szCs w:val="28"/>
          <w:rtl/>
        </w:rPr>
        <w:t>مشاريع البنية التحتية" “</w:t>
      </w:r>
      <w:r w:rsidRPr="00554EEE">
        <w:rPr>
          <w:rFonts w:ascii="Simplified Arabic" w:eastAsiaTheme="minorHAnsi" w:hAnsi="Simplified Arabic" w:cs="Simplified Arabic"/>
          <w:sz w:val="28"/>
          <w:szCs w:val="28"/>
        </w:rPr>
        <w:t>Golden Thumb Awards for Priv</w:t>
      </w:r>
      <w:r w:rsidRPr="00554EEE">
        <w:rPr>
          <w:rFonts w:ascii="Simplified Arabic" w:eastAsiaTheme="minorHAnsi" w:hAnsi="Simplified Arabic" w:cs="Simplified Arabic"/>
          <w:sz w:val="28"/>
          <w:szCs w:val="28"/>
        </w:rPr>
        <w:t>ate  Participation in Infrastructure Projects</w:t>
      </w:r>
      <w:r w:rsidRPr="00554EEE">
        <w:rPr>
          <w:rFonts w:ascii="Simplified Arabic" w:eastAsiaTheme="minorHAnsi" w:hAnsi="Simplified Arabic" w:cs="Simplified Arabic"/>
          <w:sz w:val="28"/>
          <w:szCs w:val="28"/>
          <w:rtl/>
        </w:rPr>
        <w:t xml:space="preserve">” </w:t>
      </w:r>
      <w:r w:rsidRPr="00554EEE">
        <w:rPr>
          <w:rFonts w:ascii="Simplified Arabic" w:eastAsiaTheme="minorHAnsi" w:hAnsi="Simplified Arabic" w:cs="Simplified Arabic" w:hint="cs"/>
          <w:sz w:val="28"/>
          <w:szCs w:val="28"/>
          <w:rtl/>
        </w:rPr>
        <w:t>. نقطة أخرى يمكن الاستفادة منها في تجربة تايوان وهي بناء قدرات الموظفين الحكوميين من أجل تخفيض مخاطر عقد الشراكات حيث يتم إ</w:t>
      </w:r>
      <w:r w:rsidRPr="00554EEE">
        <w:rPr>
          <w:rFonts w:ascii="Simplified Arabic" w:eastAsiaTheme="minorHAnsi" w:hAnsi="Simplified Arabic" w:cs="Simplified Arabic"/>
          <w:sz w:val="28"/>
          <w:szCs w:val="28"/>
          <w:rtl/>
        </w:rPr>
        <w:t xml:space="preserve">جراء تدريب مهني ، وامتحانات تأهيل ، وإصدار شهادات لتعزيز القدرة المهنية للموظفين </w:t>
      </w:r>
      <w:r w:rsidRPr="00554EEE">
        <w:rPr>
          <w:rFonts w:ascii="Simplified Arabic" w:eastAsiaTheme="minorHAnsi" w:hAnsi="Simplified Arabic" w:cs="Simplified Arabic"/>
          <w:sz w:val="28"/>
          <w:szCs w:val="28"/>
          <w:rtl/>
        </w:rPr>
        <w:lastRenderedPageBreak/>
        <w:t>المشا</w:t>
      </w:r>
      <w:r w:rsidRPr="00554EEE">
        <w:rPr>
          <w:rFonts w:ascii="Simplified Arabic" w:eastAsiaTheme="minorHAnsi" w:hAnsi="Simplified Arabic" w:cs="Simplified Arabic"/>
          <w:sz w:val="28"/>
          <w:szCs w:val="28"/>
          <w:rtl/>
        </w:rPr>
        <w:t xml:space="preserve">ركين في تعزيز الشراكة بين القطاعين العام والخاص </w:t>
      </w:r>
      <w:r w:rsidRPr="00554EEE">
        <w:rPr>
          <w:rFonts w:ascii="Simplified Arabic" w:eastAsiaTheme="minorHAnsi" w:hAnsi="Simplified Arabic" w:cs="Simplified Arabic" w:hint="cs"/>
          <w:sz w:val="28"/>
          <w:szCs w:val="28"/>
          <w:rtl/>
        </w:rPr>
        <w:t>.</w:t>
      </w:r>
    </w:p>
    <w:p w14:paraId="66C4BA55" w14:textId="77777777" w:rsidR="00C268A2" w:rsidRPr="00554EEE" w:rsidRDefault="00F62C8E" w:rsidP="00C268A2">
      <w:pPr>
        <w:bidi/>
        <w:ind w:right="14"/>
        <w:rPr>
          <w:rFonts w:ascii="Simplified Arabic" w:hAnsi="Simplified Arabic" w:cs="Simplified Arabic"/>
          <w:sz w:val="28"/>
          <w:szCs w:val="28"/>
          <w:rtl/>
        </w:rPr>
      </w:pPr>
      <w:r w:rsidRPr="00554EEE">
        <w:rPr>
          <w:rFonts w:ascii="Simplified Arabic" w:hAnsi="Simplified Arabic" w:cs="Simplified Arabic" w:hint="cs"/>
          <w:sz w:val="28"/>
          <w:szCs w:val="28"/>
          <w:rtl/>
        </w:rPr>
        <w:t xml:space="preserve">يمكننا الاستفادة أيضا من التجربة الماليزية، وفيها تعمل </w:t>
      </w:r>
      <w:r w:rsidRPr="00554EEE">
        <w:rPr>
          <w:rFonts w:ascii="Simplified Arabic" w:hAnsi="Simplified Arabic" w:cs="Simplified Arabic"/>
          <w:sz w:val="28"/>
          <w:szCs w:val="28"/>
          <w:rtl/>
        </w:rPr>
        <w:t xml:space="preserve">وحدة الشراكة بين القطاعين العام والخاص </w:t>
      </w:r>
      <w:r w:rsidRPr="00554EEE">
        <w:rPr>
          <w:rFonts w:ascii="Simplified Arabic" w:hAnsi="Simplified Arabic" w:cs="Simplified Arabic" w:hint="cs"/>
          <w:sz w:val="28"/>
          <w:szCs w:val="28"/>
          <w:rtl/>
        </w:rPr>
        <w:t xml:space="preserve">تحت </w:t>
      </w:r>
      <w:r w:rsidRPr="00554EEE">
        <w:rPr>
          <w:rFonts w:ascii="Simplified Arabic" w:hAnsi="Simplified Arabic" w:cs="Simplified Arabic"/>
          <w:sz w:val="28"/>
          <w:szCs w:val="28"/>
          <w:rtl/>
        </w:rPr>
        <w:t>مكتب رئيس الوزراء</w:t>
      </w:r>
      <w:r w:rsidRPr="00554EEE">
        <w:rPr>
          <w:rFonts w:ascii="Simplified Arabic" w:hAnsi="Simplified Arabic" w:cs="Simplified Arabic" w:hint="cs"/>
          <w:sz w:val="28"/>
          <w:szCs w:val="28"/>
          <w:rtl/>
        </w:rPr>
        <w:t xml:space="preserve"> على </w:t>
      </w:r>
      <w:r w:rsidRPr="00554EEE">
        <w:rPr>
          <w:rFonts w:ascii="Simplified Arabic" w:hAnsi="Simplified Arabic" w:cs="Simplified Arabic"/>
          <w:sz w:val="28"/>
          <w:szCs w:val="28"/>
          <w:rtl/>
        </w:rPr>
        <w:t>وضع سياسات الشراكة وإدارة مشاريع الشراكة بين القطاعين العام والخاص</w:t>
      </w:r>
      <w:r w:rsidRPr="00554EEE">
        <w:rPr>
          <w:rFonts w:ascii="Simplified Arabic" w:hAnsi="Simplified Arabic" w:cs="Simplified Arabic" w:hint="cs"/>
          <w:sz w:val="28"/>
          <w:szCs w:val="28"/>
          <w:rtl/>
        </w:rPr>
        <w:t>.</w:t>
      </w:r>
      <w:r w:rsidRPr="00554EEE">
        <w:rPr>
          <w:rFonts w:ascii="Simplified Arabic" w:hAnsi="Simplified Arabic" w:cs="Simplified Arabic"/>
          <w:sz w:val="28"/>
          <w:szCs w:val="28"/>
          <w:rtl/>
        </w:rPr>
        <w:t xml:space="preserve"> </w:t>
      </w:r>
      <w:r w:rsidRPr="00554EEE">
        <w:rPr>
          <w:rFonts w:ascii="Simplified Arabic" w:hAnsi="Simplified Arabic" w:cs="Simplified Arabic" w:hint="cs"/>
          <w:sz w:val="28"/>
          <w:szCs w:val="28"/>
          <w:rtl/>
        </w:rPr>
        <w:t>أطلقت الوحدة</w:t>
      </w:r>
      <w:r w:rsidRPr="00554EEE">
        <w:rPr>
          <w:rFonts w:ascii="Simplified Arabic" w:hAnsi="Simplified Arabic" w:cs="Simplified Arabic"/>
          <w:sz w:val="28"/>
          <w:szCs w:val="28"/>
          <w:rtl/>
        </w:rPr>
        <w:t xml:space="preserve"> في عا</w:t>
      </w:r>
      <w:r w:rsidRPr="00554EEE">
        <w:rPr>
          <w:rFonts w:ascii="Simplified Arabic" w:hAnsi="Simplified Arabic" w:cs="Simplified Arabic"/>
          <w:sz w:val="28"/>
          <w:szCs w:val="28"/>
          <w:rtl/>
        </w:rPr>
        <w:t>م 2015 مبادرة</w:t>
      </w:r>
      <w:r w:rsidRPr="00554EEE">
        <w:rPr>
          <w:rFonts w:ascii="Simplified Arabic" w:hAnsi="Simplified Arabic" w:cs="Simplified Arabic" w:hint="cs"/>
          <w:sz w:val="28"/>
          <w:szCs w:val="28"/>
          <w:rtl/>
        </w:rPr>
        <w:t xml:space="preserve"> بالتعاون مع </w:t>
      </w:r>
      <w:r w:rsidRPr="00554EEE">
        <w:rPr>
          <w:rFonts w:ascii="Simplified Arabic" w:hAnsi="Simplified Arabic" w:cs="Simplified Arabic"/>
          <w:sz w:val="28"/>
          <w:szCs w:val="28"/>
          <w:rtl/>
        </w:rPr>
        <w:t>المنظمات ذات الأغراض الاجتماعية (</w:t>
      </w:r>
      <w:r w:rsidRPr="00554EEE">
        <w:rPr>
          <w:rFonts w:ascii="Simplified Arabic" w:hAnsi="Simplified Arabic" w:cs="Simplified Arabic"/>
          <w:sz w:val="28"/>
          <w:szCs w:val="28"/>
        </w:rPr>
        <w:t>SPOs</w:t>
      </w:r>
      <w:r w:rsidRPr="00554EEE">
        <w:rPr>
          <w:rFonts w:ascii="Simplified Arabic" w:hAnsi="Simplified Arabic" w:cs="Simplified Arabic"/>
          <w:sz w:val="28"/>
          <w:szCs w:val="28"/>
          <w:rtl/>
        </w:rPr>
        <w:t>)</w:t>
      </w:r>
      <w:r w:rsidRPr="00554EEE">
        <w:rPr>
          <w:rFonts w:ascii="Simplified Arabic" w:hAnsi="Simplified Arabic" w:cs="Simplified Arabic" w:hint="cs"/>
          <w:sz w:val="28"/>
          <w:szCs w:val="28"/>
          <w:rtl/>
        </w:rPr>
        <w:t xml:space="preserve"> </w:t>
      </w:r>
      <w:r w:rsidRPr="00554EEE">
        <w:rPr>
          <w:rFonts w:ascii="Simplified Arabic" w:hAnsi="Simplified Arabic" w:cs="Simplified Arabic"/>
          <w:sz w:val="28"/>
          <w:szCs w:val="28"/>
          <w:rtl/>
        </w:rPr>
        <w:t xml:space="preserve">تهدف إلى معالجة الفوارق الاجتماعية من خلال إيجاد طرق جديدة لتقديم الخدمات الاجتماعية بتكلفة أقل. يتم تمويل المشاريع على أساس النتائج. </w:t>
      </w:r>
      <w:r>
        <w:rPr>
          <w:rFonts w:ascii="Simplified Arabic" w:hAnsi="Simplified Arabic" w:cs="Simplified Arabic" w:hint="cs"/>
          <w:sz w:val="28"/>
          <w:szCs w:val="28"/>
          <w:rtl/>
        </w:rPr>
        <w:t>مثل</w:t>
      </w:r>
      <w:r w:rsidRPr="00554EEE">
        <w:rPr>
          <w:rFonts w:ascii="Simplified Arabic" w:hAnsi="Simplified Arabic" w:cs="Simplified Arabic"/>
          <w:sz w:val="28"/>
          <w:szCs w:val="28"/>
          <w:rtl/>
        </w:rPr>
        <w:t xml:space="preserve"> تدريب الأشخاص ذوي الإعاقة على الوظائف في مراكز الاتصال الافتراضية </w:t>
      </w:r>
      <w:r w:rsidRPr="00554EEE">
        <w:rPr>
          <w:rFonts w:ascii="Simplified Arabic" w:hAnsi="Simplified Arabic" w:cs="Simplified Arabic" w:hint="cs"/>
          <w:sz w:val="28"/>
          <w:szCs w:val="28"/>
          <w:rtl/>
        </w:rPr>
        <w:t>وال</w:t>
      </w:r>
      <w:r w:rsidRPr="00554EEE">
        <w:rPr>
          <w:rFonts w:ascii="Simplified Arabic" w:hAnsi="Simplified Arabic" w:cs="Simplified Arabic"/>
          <w:sz w:val="28"/>
          <w:szCs w:val="28"/>
          <w:rtl/>
        </w:rPr>
        <w:t>تدريب</w:t>
      </w:r>
      <w:r w:rsidRPr="00554EEE">
        <w:rPr>
          <w:rFonts w:ascii="Simplified Arabic" w:hAnsi="Simplified Arabic" w:cs="Simplified Arabic" w:hint="cs"/>
          <w:sz w:val="28"/>
          <w:szCs w:val="28"/>
          <w:rtl/>
        </w:rPr>
        <w:t xml:space="preserve"> الفني للشباب. </w:t>
      </w:r>
    </w:p>
    <w:p w14:paraId="242D40EC" w14:textId="77777777" w:rsidR="00C268A2" w:rsidRPr="009905E7" w:rsidRDefault="00F62C8E" w:rsidP="009905E7">
      <w:pPr>
        <w:bidi/>
        <w:ind w:right="14"/>
        <w:rPr>
          <w:rFonts w:ascii="Simplified Arabic" w:hAnsi="Simplified Arabic" w:cs="Simplified Arabic"/>
          <w:sz w:val="28"/>
          <w:szCs w:val="28"/>
        </w:rPr>
      </w:pPr>
      <w:r w:rsidRPr="009905E7">
        <w:rPr>
          <w:rFonts w:ascii="Simplified Arabic" w:hAnsi="Simplified Arabic" w:cs="Simplified Arabic" w:hint="cs"/>
          <w:sz w:val="28"/>
          <w:szCs w:val="28"/>
          <w:rtl/>
        </w:rPr>
        <w:t>يرى الباحث إمكانية تطبيق أسل</w:t>
      </w:r>
      <w:r w:rsidRPr="009905E7">
        <w:rPr>
          <w:rFonts w:ascii="Simplified Arabic" w:hAnsi="Simplified Arabic" w:cs="Simplified Arabic" w:hint="cs"/>
          <w:sz w:val="28"/>
          <w:szCs w:val="28"/>
          <w:rtl/>
        </w:rPr>
        <w:t>وب التمويل على أساس النتائج  في مصر لتنفيذ أهداف اجتماعية متنوعة مثل القضاء على الأمية أو تدريب الشباب على البرمجة ومهارات العمل الحديثة بحيث لا يتم دفع مستحقات القطاع الخاص الا بعد اجتياز الشاب المتدرب للاختبار الدولي وحصوله على شهادة مبرمج معترف بها</w:t>
      </w:r>
      <w:r w:rsidR="00601C92" w:rsidRPr="009905E7">
        <w:rPr>
          <w:rFonts w:ascii="Simplified Arabic" w:hAnsi="Simplified Arabic" w:cs="Simplified Arabic" w:hint="cs"/>
          <w:sz w:val="28"/>
          <w:szCs w:val="28"/>
          <w:rtl/>
        </w:rPr>
        <w:t xml:space="preserve"> دوليا</w:t>
      </w:r>
      <w:r w:rsidRPr="009905E7">
        <w:rPr>
          <w:rFonts w:ascii="Simplified Arabic" w:hAnsi="Simplified Arabic" w:cs="Simplified Arabic" w:hint="cs"/>
          <w:sz w:val="28"/>
          <w:szCs w:val="28"/>
          <w:rtl/>
        </w:rPr>
        <w:t>.</w:t>
      </w:r>
    </w:p>
    <w:p w14:paraId="772062BE" w14:textId="77777777" w:rsidR="00C268A2" w:rsidRPr="002024F6" w:rsidRDefault="00F62C8E" w:rsidP="00F62C8E">
      <w:pPr>
        <w:pStyle w:val="ListParagraph"/>
        <w:numPr>
          <w:ilvl w:val="0"/>
          <w:numId w:val="54"/>
        </w:numPr>
        <w:bidi/>
        <w:ind w:right="14"/>
        <w:rPr>
          <w:rFonts w:ascii="Sakkal Majalla" w:hAnsi="Sakkal Majalla" w:cs="PT Bold Heading"/>
          <w:color w:val="000000" w:themeColor="text1"/>
          <w:sz w:val="24"/>
          <w:szCs w:val="24"/>
          <w:lang w:bidi="ar-EG"/>
        </w:rPr>
      </w:pPr>
      <w:r>
        <w:rPr>
          <w:rFonts w:ascii="Sakkal Majalla" w:hAnsi="Sakkal Majalla" w:cs="PT Bold Heading" w:hint="cs"/>
          <w:color w:val="000000" w:themeColor="text1"/>
          <w:sz w:val="24"/>
          <w:szCs w:val="24"/>
          <w:rtl/>
          <w:lang w:bidi="ar-EG"/>
        </w:rPr>
        <w:t xml:space="preserve">التشجيع على </w:t>
      </w:r>
      <w:r w:rsidRPr="002024F6">
        <w:rPr>
          <w:rFonts w:ascii="Sakkal Majalla" w:hAnsi="Sakkal Majalla" w:cs="PT Bold Heading" w:hint="cs"/>
          <w:color w:val="000000" w:themeColor="text1"/>
          <w:sz w:val="24"/>
          <w:szCs w:val="24"/>
          <w:rtl/>
          <w:lang w:bidi="ar-EG"/>
        </w:rPr>
        <w:t xml:space="preserve">العمل </w:t>
      </w:r>
      <w:r>
        <w:rPr>
          <w:rFonts w:ascii="Sakkal Majalla" w:hAnsi="Sakkal Majalla" w:cs="PT Bold Heading" w:hint="cs"/>
          <w:color w:val="000000" w:themeColor="text1"/>
          <w:sz w:val="24"/>
          <w:szCs w:val="24"/>
          <w:rtl/>
          <w:lang w:bidi="ar-EG"/>
        </w:rPr>
        <w:t xml:space="preserve">التطوعي والتمويل الذاتي </w:t>
      </w:r>
    </w:p>
    <w:p w14:paraId="3078F807" w14:textId="77777777" w:rsidR="00C268A2" w:rsidRPr="009905E7" w:rsidRDefault="00F62C8E" w:rsidP="009905E7">
      <w:pPr>
        <w:bidi/>
        <w:ind w:left="19" w:right="3"/>
        <w:rPr>
          <w:rFonts w:ascii="Simplified Arabic" w:hAnsi="Simplified Arabic" w:cs="Simplified Arabic"/>
          <w:sz w:val="28"/>
          <w:szCs w:val="28"/>
          <w:rtl/>
          <w:lang w:bidi="ar-EG"/>
        </w:rPr>
      </w:pPr>
      <w:r w:rsidRPr="009905E7">
        <w:rPr>
          <w:rFonts w:ascii="Simplified Arabic" w:hAnsi="Simplified Arabic" w:cs="Simplified Arabic" w:hint="cs"/>
          <w:sz w:val="28"/>
          <w:szCs w:val="28"/>
          <w:rtl/>
        </w:rPr>
        <w:t xml:space="preserve">يرى </w:t>
      </w:r>
      <w:r w:rsidRPr="009905E7">
        <w:rPr>
          <w:rFonts w:ascii="Simplified Arabic" w:hAnsi="Simplified Arabic" w:cs="Simplified Arabic"/>
          <w:sz w:val="28"/>
          <w:szCs w:val="28"/>
          <w:rtl/>
        </w:rPr>
        <w:t xml:space="preserve">آرثر لويس </w:t>
      </w:r>
      <w:r w:rsidRPr="009905E7">
        <w:rPr>
          <w:rFonts w:ascii="Simplified Arabic" w:hAnsi="Simplified Arabic" w:cs="Simplified Arabic" w:hint="cs"/>
          <w:sz w:val="28"/>
          <w:szCs w:val="28"/>
          <w:rtl/>
        </w:rPr>
        <w:t xml:space="preserve">أنه يمكن </w:t>
      </w:r>
      <w:r w:rsidRPr="009905E7">
        <w:rPr>
          <w:rFonts w:ascii="Simplified Arabic" w:hAnsi="Simplified Arabic" w:cs="Simplified Arabic"/>
          <w:sz w:val="28"/>
          <w:szCs w:val="28"/>
          <w:rtl/>
        </w:rPr>
        <w:t xml:space="preserve">إقناع الناس بالعمل </w:t>
      </w:r>
      <w:r w:rsidRPr="009905E7">
        <w:rPr>
          <w:rFonts w:ascii="Simplified Arabic" w:hAnsi="Simplified Arabic" w:cs="Simplified Arabic" w:hint="cs"/>
          <w:sz w:val="28"/>
          <w:szCs w:val="28"/>
          <w:rtl/>
        </w:rPr>
        <w:t xml:space="preserve">في المشروعات </w:t>
      </w:r>
      <w:r w:rsidRPr="009905E7">
        <w:rPr>
          <w:rFonts w:ascii="Simplified Arabic" w:hAnsi="Simplified Arabic" w:cs="Simplified Arabic"/>
          <w:sz w:val="28"/>
          <w:szCs w:val="28"/>
          <w:rtl/>
        </w:rPr>
        <w:t>بدون أجر</w:t>
      </w:r>
      <w:r w:rsidRPr="009905E7">
        <w:rPr>
          <w:rFonts w:ascii="Simplified Arabic" w:hAnsi="Simplified Arabic" w:cs="Simplified Arabic" w:hint="cs"/>
          <w:sz w:val="28"/>
          <w:szCs w:val="28"/>
          <w:rtl/>
        </w:rPr>
        <w:t>، خاصة</w:t>
      </w:r>
      <w:r w:rsidRPr="009905E7">
        <w:rPr>
          <w:rFonts w:ascii="Simplified Arabic" w:hAnsi="Simplified Arabic" w:cs="Simplified Arabic"/>
          <w:sz w:val="28"/>
          <w:szCs w:val="28"/>
          <w:rtl/>
        </w:rPr>
        <w:t xml:space="preserve"> </w:t>
      </w:r>
      <w:r w:rsidRPr="009905E7">
        <w:rPr>
          <w:rFonts w:ascii="Simplified Arabic" w:hAnsi="Simplified Arabic" w:cs="Simplified Arabic" w:hint="cs"/>
          <w:sz w:val="28"/>
          <w:szCs w:val="28"/>
          <w:rtl/>
        </w:rPr>
        <w:t xml:space="preserve">في </w:t>
      </w:r>
      <w:r w:rsidRPr="009905E7">
        <w:rPr>
          <w:rFonts w:ascii="Simplified Arabic" w:hAnsi="Simplified Arabic" w:cs="Simplified Arabic"/>
          <w:sz w:val="28"/>
          <w:szCs w:val="28"/>
          <w:rtl/>
        </w:rPr>
        <w:t>المناطق الريفية</w:t>
      </w:r>
      <w:r w:rsidRPr="009905E7">
        <w:rPr>
          <w:rFonts w:ascii="Simplified Arabic" w:hAnsi="Simplified Arabic" w:cs="Simplified Arabic" w:hint="cs"/>
          <w:sz w:val="28"/>
          <w:szCs w:val="28"/>
          <w:rtl/>
        </w:rPr>
        <w:t>،</w:t>
      </w:r>
      <w:r w:rsidRPr="009905E7">
        <w:rPr>
          <w:rFonts w:ascii="Simplified Arabic" w:hAnsi="Simplified Arabic" w:cs="Simplified Arabic"/>
          <w:sz w:val="28"/>
          <w:szCs w:val="28"/>
          <w:rtl/>
        </w:rPr>
        <w:t xml:space="preserve"> إذا كانت </w:t>
      </w:r>
      <w:r w:rsidRPr="009905E7">
        <w:rPr>
          <w:rFonts w:ascii="Simplified Arabic" w:hAnsi="Simplified Arabic" w:cs="Simplified Arabic" w:hint="cs"/>
          <w:sz w:val="28"/>
          <w:szCs w:val="28"/>
          <w:rtl/>
        </w:rPr>
        <w:t>المشروعات موجهة لتنمية مجتمعهم وذات فائدة للجميع</w:t>
      </w:r>
      <w:r w:rsidRPr="009905E7">
        <w:rPr>
          <w:rFonts w:ascii="Simplified Arabic" w:hAnsi="Simplified Arabic" w:cs="Simplified Arabic"/>
          <w:sz w:val="28"/>
          <w:szCs w:val="28"/>
          <w:rtl/>
        </w:rPr>
        <w:t xml:space="preserve"> في القرية. </w:t>
      </w:r>
      <w:r w:rsidRPr="009905E7">
        <w:rPr>
          <w:rFonts w:ascii="Simplified Arabic" w:hAnsi="Simplified Arabic" w:cs="Simplified Arabic" w:hint="cs"/>
          <w:sz w:val="28"/>
          <w:szCs w:val="28"/>
          <w:rtl/>
        </w:rPr>
        <w:t>ولا</w:t>
      </w:r>
      <w:r w:rsidRPr="009905E7">
        <w:rPr>
          <w:rFonts w:ascii="Simplified Arabic" w:hAnsi="Simplified Arabic" w:cs="Simplified Arabic"/>
          <w:sz w:val="28"/>
          <w:szCs w:val="28"/>
          <w:rtl/>
        </w:rPr>
        <w:t xml:space="preserve"> </w:t>
      </w:r>
      <w:r w:rsidRPr="009905E7">
        <w:rPr>
          <w:rFonts w:ascii="Simplified Arabic" w:hAnsi="Simplified Arabic" w:cs="Simplified Arabic" w:hint="cs"/>
          <w:sz w:val="28"/>
          <w:szCs w:val="28"/>
          <w:rtl/>
        </w:rPr>
        <w:t>ي</w:t>
      </w:r>
      <w:r w:rsidRPr="009905E7">
        <w:rPr>
          <w:rFonts w:ascii="Simplified Arabic" w:hAnsi="Simplified Arabic" w:cs="Simplified Arabic"/>
          <w:sz w:val="28"/>
          <w:szCs w:val="28"/>
          <w:rtl/>
        </w:rPr>
        <w:t>خلو</w:t>
      </w:r>
      <w:r w:rsidRPr="009905E7">
        <w:rPr>
          <w:rFonts w:ascii="Simplified Arabic" w:hAnsi="Simplified Arabic" w:cs="Simplified Arabic" w:hint="cs"/>
          <w:sz w:val="28"/>
          <w:szCs w:val="28"/>
          <w:rtl/>
        </w:rPr>
        <w:t xml:space="preserve"> الأمر</w:t>
      </w:r>
      <w:r w:rsidRPr="009905E7">
        <w:rPr>
          <w:rFonts w:ascii="Simplified Arabic" w:hAnsi="Simplified Arabic" w:cs="Simplified Arabic"/>
          <w:sz w:val="28"/>
          <w:szCs w:val="28"/>
          <w:rtl/>
        </w:rPr>
        <w:t xml:space="preserve"> من تكلفة </w:t>
      </w:r>
      <w:r w:rsidRPr="009905E7">
        <w:rPr>
          <w:rFonts w:ascii="Simplified Arabic" w:hAnsi="Simplified Arabic" w:cs="Simplified Arabic" w:hint="cs"/>
          <w:sz w:val="28"/>
          <w:szCs w:val="28"/>
          <w:rtl/>
        </w:rPr>
        <w:t>تتحملها</w:t>
      </w:r>
      <w:r w:rsidRPr="009905E7">
        <w:rPr>
          <w:rFonts w:ascii="Simplified Arabic" w:hAnsi="Simplified Arabic" w:cs="Simplified Arabic"/>
          <w:sz w:val="28"/>
          <w:szCs w:val="28"/>
          <w:rtl/>
        </w:rPr>
        <w:t xml:space="preserve"> الحكومة</w:t>
      </w:r>
      <w:r w:rsidRPr="009905E7">
        <w:rPr>
          <w:rFonts w:ascii="Simplified Arabic" w:hAnsi="Simplified Arabic" w:cs="Simplified Arabic" w:hint="cs"/>
          <w:sz w:val="28"/>
          <w:szCs w:val="28"/>
          <w:rtl/>
        </w:rPr>
        <w:t xml:space="preserve"> مثل التكاليف</w:t>
      </w:r>
      <w:r w:rsidRPr="009905E7">
        <w:rPr>
          <w:rFonts w:ascii="Simplified Arabic" w:hAnsi="Simplified Arabic" w:cs="Simplified Arabic"/>
          <w:sz w:val="28"/>
          <w:szCs w:val="28"/>
          <w:rtl/>
        </w:rPr>
        <w:t xml:space="preserve"> الإدارية </w:t>
      </w:r>
      <w:r w:rsidRPr="009905E7">
        <w:rPr>
          <w:rFonts w:ascii="Simplified Arabic" w:hAnsi="Simplified Arabic" w:cs="Simplified Arabic" w:hint="cs"/>
          <w:sz w:val="28"/>
          <w:szCs w:val="28"/>
          <w:rtl/>
        </w:rPr>
        <w:t>للتخطيط والدعاية و</w:t>
      </w:r>
      <w:r w:rsidRPr="009905E7">
        <w:rPr>
          <w:rFonts w:ascii="Simplified Arabic" w:hAnsi="Simplified Arabic" w:cs="Simplified Arabic"/>
          <w:sz w:val="28"/>
          <w:szCs w:val="28"/>
          <w:rtl/>
        </w:rPr>
        <w:t xml:space="preserve">تنظيم الناس </w:t>
      </w:r>
      <w:r w:rsidRPr="009905E7">
        <w:rPr>
          <w:rFonts w:ascii="Simplified Arabic" w:hAnsi="Simplified Arabic" w:cs="Simplified Arabic" w:hint="cs"/>
          <w:sz w:val="28"/>
          <w:szCs w:val="28"/>
          <w:rtl/>
        </w:rPr>
        <w:t xml:space="preserve">وتكاليف </w:t>
      </w:r>
      <w:r w:rsidRPr="009905E7">
        <w:rPr>
          <w:rFonts w:ascii="Simplified Arabic" w:hAnsi="Simplified Arabic" w:cs="Simplified Arabic"/>
          <w:sz w:val="28"/>
          <w:szCs w:val="28"/>
          <w:rtl/>
        </w:rPr>
        <w:t xml:space="preserve">المواد الخام المطلوبة </w:t>
      </w:r>
      <w:r w:rsidRPr="009905E7">
        <w:rPr>
          <w:rFonts w:ascii="Simplified Arabic" w:hAnsi="Simplified Arabic" w:cs="Simplified Arabic" w:hint="cs"/>
          <w:sz w:val="28"/>
          <w:szCs w:val="28"/>
          <w:rtl/>
        </w:rPr>
        <w:t>و</w:t>
      </w:r>
      <w:r w:rsidRPr="009905E7">
        <w:rPr>
          <w:rFonts w:ascii="Simplified Arabic" w:hAnsi="Simplified Arabic" w:cs="Simplified Arabic"/>
          <w:sz w:val="28"/>
          <w:szCs w:val="28"/>
          <w:rtl/>
        </w:rPr>
        <w:t xml:space="preserve"> المساعدة الفنية. </w:t>
      </w:r>
      <w:r w:rsidRPr="009905E7">
        <w:rPr>
          <w:rFonts w:ascii="Simplified Arabic" w:hAnsi="Simplified Arabic" w:cs="Simplified Arabic" w:hint="cs"/>
          <w:sz w:val="28"/>
          <w:szCs w:val="28"/>
          <w:rtl/>
        </w:rPr>
        <w:t xml:space="preserve">يرى الباحث ضرورة حث أبناء المجتمعات المحلية للمساهمة بالمال والعمل في تنفيذ مشروعات الخطة التي تحمل منفعة عامة لهم ومنح أولوية للمشروعات التي تزيد مساهمة </w:t>
      </w:r>
      <w:r w:rsidRPr="009905E7">
        <w:rPr>
          <w:rFonts w:ascii="Simplified Arabic" w:hAnsi="Simplified Arabic" w:cs="Simplified Arabic" w:hint="cs"/>
          <w:sz w:val="28"/>
          <w:szCs w:val="28"/>
          <w:rtl/>
        </w:rPr>
        <w:t xml:space="preserve">الأهالي بها. كما يجب تنمية ثقافة العمل التطوعي </w:t>
      </w:r>
      <w:r w:rsidRPr="009905E7">
        <w:rPr>
          <w:rFonts w:ascii="Simplified Arabic" w:hAnsi="Simplified Arabic" w:cs="Simplified Arabic"/>
          <w:sz w:val="28"/>
          <w:szCs w:val="28"/>
        </w:rPr>
        <w:t>Volunteering</w:t>
      </w:r>
      <w:r w:rsidRPr="009905E7">
        <w:rPr>
          <w:rFonts w:ascii="Simplified Arabic" w:hAnsi="Simplified Arabic" w:cs="Simplified Arabic"/>
          <w:sz w:val="28"/>
          <w:szCs w:val="28"/>
          <w:rtl/>
        </w:rPr>
        <w:t xml:space="preserve"> </w:t>
      </w:r>
      <w:r w:rsidRPr="009905E7">
        <w:rPr>
          <w:rFonts w:ascii="Simplified Arabic" w:hAnsi="Simplified Arabic" w:cs="Simplified Arabic" w:hint="cs"/>
          <w:sz w:val="28"/>
          <w:szCs w:val="28"/>
          <w:rtl/>
        </w:rPr>
        <w:t xml:space="preserve"> وتدريب المتطوعين. </w:t>
      </w:r>
      <w:r w:rsidRPr="009905E7">
        <w:rPr>
          <w:rFonts w:ascii="Simplified Arabic" w:hAnsi="Simplified Arabic" w:cs="Simplified Arabic" w:hint="cs"/>
          <w:sz w:val="28"/>
          <w:szCs w:val="28"/>
          <w:rtl/>
          <w:lang w:bidi="ar-EG"/>
        </w:rPr>
        <w:t xml:space="preserve">وفقا لاستطلاعات عام 2019 كانت مصر </w:t>
      </w:r>
      <w:r w:rsidR="008318A0" w:rsidRPr="009905E7">
        <w:rPr>
          <w:rFonts w:ascii="Simplified Arabic" w:hAnsi="Simplified Arabic" w:cs="Simplified Arabic" w:hint="cs"/>
          <w:sz w:val="28"/>
          <w:szCs w:val="28"/>
          <w:rtl/>
          <w:lang w:bidi="ar-EG"/>
        </w:rPr>
        <w:t>كسادس</w:t>
      </w:r>
      <w:r w:rsidRPr="009905E7">
        <w:rPr>
          <w:rFonts w:ascii="Simplified Arabic" w:hAnsi="Simplified Arabic" w:cs="Simplified Arabic" w:hint="cs"/>
          <w:sz w:val="28"/>
          <w:szCs w:val="28"/>
          <w:rtl/>
          <w:lang w:bidi="ar-EG"/>
        </w:rPr>
        <w:t xml:space="preserve"> أقل دولة في التطوع بالوقت (121/126) ، وفي التبرع بالمال حلت في مرتبة متأخرة أيضا(101/121)،</w:t>
      </w:r>
      <w:r w:rsidRPr="009905E7">
        <w:rPr>
          <w:rFonts w:ascii="Simplified Arabic" w:hAnsi="Simplified Arabic" w:cs="Simplified Arabic"/>
          <w:sz w:val="28"/>
          <w:szCs w:val="28"/>
          <w:lang w:bidi="ar-EG"/>
        </w:rPr>
        <w:t xml:space="preserve"> </w:t>
      </w:r>
      <w:r w:rsidRPr="009905E7">
        <w:rPr>
          <w:rFonts w:ascii="Simplified Arabic" w:hAnsi="Simplified Arabic" w:cs="Simplified Arabic" w:hint="cs"/>
          <w:sz w:val="28"/>
          <w:szCs w:val="28"/>
          <w:rtl/>
          <w:lang w:bidi="ar-EG"/>
        </w:rPr>
        <w:t>في حين جاءت ماليزيا في المرتبة 24/126 في التبر</w:t>
      </w:r>
      <w:r w:rsidRPr="009905E7">
        <w:rPr>
          <w:rFonts w:ascii="Simplified Arabic" w:hAnsi="Simplified Arabic" w:cs="Simplified Arabic" w:hint="cs"/>
          <w:sz w:val="28"/>
          <w:szCs w:val="28"/>
          <w:rtl/>
          <w:lang w:bidi="ar-EG"/>
        </w:rPr>
        <w:t>ع بالمال و 29/121 في التطوع بالوقت</w:t>
      </w:r>
      <w:r w:rsidR="00664DA6" w:rsidRPr="009905E7">
        <w:rPr>
          <w:rFonts w:ascii="Simplified Arabic" w:hAnsi="Simplified Arabic" w:cs="Simplified Arabic"/>
          <w:sz w:val="28"/>
          <w:szCs w:val="28"/>
          <w:lang w:bidi="ar-EG"/>
        </w:rPr>
        <w:t>(</w:t>
      </w:r>
      <w:r w:rsidR="00664DA6" w:rsidRPr="009905E7">
        <w:rPr>
          <w:sz w:val="24"/>
          <w:szCs w:val="24"/>
        </w:rPr>
        <w:t>Charities Aid Foundation, 2019)</w:t>
      </w:r>
      <w:r w:rsidR="00664DA6" w:rsidRPr="009905E7">
        <w:rPr>
          <w:rFonts w:ascii="Simplified Arabic" w:hAnsi="Simplified Arabic" w:cs="Simplified Arabic"/>
          <w:sz w:val="28"/>
          <w:szCs w:val="28"/>
          <w:rtl/>
          <w:lang w:bidi="ar-EG"/>
        </w:rPr>
        <w:t xml:space="preserve"> </w:t>
      </w:r>
      <w:r>
        <w:rPr>
          <w:rFonts w:ascii="Simplified Arabic" w:hAnsi="Simplified Arabic" w:cs="Simplified Arabic"/>
          <w:sz w:val="28"/>
          <w:szCs w:val="28"/>
          <w:vertAlign w:val="superscript"/>
          <w:rtl/>
          <w:lang w:bidi="ar-EG"/>
        </w:rPr>
        <w:footnoteReference w:id="215"/>
      </w:r>
      <w:r w:rsidRPr="00407FBF">
        <w:rPr>
          <w:rFonts w:ascii="Simplified Arabic" w:hAnsi="Simplified Arabic" w:cs="Simplified Arabic" w:hint="cs"/>
          <w:sz w:val="28"/>
          <w:szCs w:val="28"/>
          <w:vertAlign w:val="superscript"/>
          <w:rtl/>
          <w:lang w:bidi="ar-EG"/>
        </w:rPr>
        <w:t>.</w:t>
      </w:r>
      <w:r w:rsidR="00407FBF" w:rsidRPr="00407FBF">
        <w:rPr>
          <w:rFonts w:ascii="Simplified Arabic" w:hAnsi="Simplified Arabic" w:cs="Simplified Arabic" w:hint="cs"/>
          <w:sz w:val="28"/>
          <w:szCs w:val="28"/>
          <w:rtl/>
          <w:lang w:bidi="ar-EG"/>
        </w:rPr>
        <w:t xml:space="preserve">حبذا لو تتضمن </w:t>
      </w:r>
      <w:r w:rsidR="00407FBF">
        <w:rPr>
          <w:rFonts w:ascii="Simplified Arabic" w:hAnsi="Simplified Arabic" w:cs="Simplified Arabic" w:hint="cs"/>
          <w:sz w:val="28"/>
          <w:szCs w:val="28"/>
          <w:rtl/>
          <w:lang w:bidi="ar-EG"/>
        </w:rPr>
        <w:t>العملية التعليمية أنشطة عمل تطوعي لخلق هذه الثقافة.</w:t>
      </w:r>
    </w:p>
    <w:p w14:paraId="2BCFF8B0" w14:textId="77777777" w:rsidR="00816FE3" w:rsidRPr="009905E7" w:rsidRDefault="00F62C8E" w:rsidP="009905E7">
      <w:pPr>
        <w:bidi/>
        <w:ind w:right="3"/>
        <w:rPr>
          <w:rFonts w:ascii="Simplified Arabic" w:hAnsi="Simplified Arabic" w:cs="Simplified Arabic"/>
          <w:sz w:val="28"/>
          <w:szCs w:val="28"/>
          <w:rtl/>
        </w:rPr>
      </w:pPr>
      <w:r w:rsidRPr="009905E7">
        <w:rPr>
          <w:rFonts w:ascii="Simplified Arabic" w:hAnsi="Simplified Arabic" w:cs="Simplified Arabic" w:hint="cs"/>
          <w:sz w:val="28"/>
          <w:szCs w:val="28"/>
          <w:rtl/>
        </w:rPr>
        <w:lastRenderedPageBreak/>
        <w:t>وبمنطق مشابه تكون الخدمة الإلزامية بالقوات المسلحة في جهاز الخدمات العامة و</w:t>
      </w:r>
      <w:r w:rsidRPr="009905E7">
        <w:rPr>
          <w:rFonts w:ascii="Simplified Arabic" w:hAnsi="Simplified Arabic" w:cs="Simplified Arabic"/>
          <w:sz w:val="28"/>
          <w:szCs w:val="28"/>
          <w:rtl/>
        </w:rPr>
        <w:t>جهاز مشروعات الخدمة الوطنية</w:t>
      </w:r>
      <w:r w:rsidRPr="009905E7">
        <w:rPr>
          <w:rFonts w:ascii="Simplified Arabic" w:hAnsi="Simplified Arabic" w:cs="Simplified Arabic" w:hint="cs"/>
          <w:sz w:val="28"/>
          <w:szCs w:val="28"/>
          <w:rtl/>
        </w:rPr>
        <w:t xml:space="preserve"> وغيرها تنطوي على شكل من أشكال تمويل التنمية</w:t>
      </w:r>
      <w:r w:rsidR="008318A0" w:rsidRPr="009905E7">
        <w:rPr>
          <w:rFonts w:ascii="Simplified Arabic" w:hAnsi="Simplified Arabic" w:cs="Simplified Arabic" w:hint="cs"/>
          <w:sz w:val="28"/>
          <w:szCs w:val="28"/>
          <w:rtl/>
        </w:rPr>
        <w:t xml:space="preserve"> والذي يمكن لمتخذ القرار التوسع فيه بتقليل الاعفاءات الممنوحة للدفعات</w:t>
      </w:r>
      <w:r w:rsidR="00FC2182" w:rsidRPr="009905E7">
        <w:rPr>
          <w:rFonts w:ascii="Simplified Arabic" w:hAnsi="Simplified Arabic" w:cs="Simplified Arabic" w:hint="cs"/>
          <w:sz w:val="28"/>
          <w:szCs w:val="28"/>
          <w:rtl/>
        </w:rPr>
        <w:t xml:space="preserve"> أو مد فترة الخدمة</w:t>
      </w:r>
      <w:r w:rsidRPr="009905E7">
        <w:rPr>
          <w:rFonts w:ascii="Simplified Arabic" w:hAnsi="Simplified Arabic" w:cs="Simplified Arabic" w:hint="cs"/>
          <w:sz w:val="28"/>
          <w:szCs w:val="28"/>
          <w:rtl/>
        </w:rPr>
        <w:t>.</w:t>
      </w:r>
      <w:r w:rsidR="0061480F" w:rsidRPr="009905E7">
        <w:rPr>
          <w:rFonts w:ascii="Simplified Arabic" w:hAnsi="Simplified Arabic" w:cs="Simplified Arabic" w:hint="cs"/>
          <w:sz w:val="28"/>
          <w:szCs w:val="28"/>
          <w:rtl/>
        </w:rPr>
        <w:t xml:space="preserve"> </w:t>
      </w:r>
    </w:p>
    <w:p w14:paraId="6484511A" w14:textId="77777777" w:rsidR="00C268A2" w:rsidRPr="009905E7" w:rsidRDefault="00F62C8E" w:rsidP="009905E7">
      <w:pPr>
        <w:bidi/>
        <w:ind w:right="3"/>
        <w:rPr>
          <w:rFonts w:ascii="Simplified Arabic" w:hAnsi="Simplified Arabic" w:cs="Simplified Arabic"/>
          <w:sz w:val="28"/>
          <w:szCs w:val="28"/>
          <w:rtl/>
        </w:rPr>
      </w:pPr>
      <w:r w:rsidRPr="009905E7">
        <w:rPr>
          <w:rFonts w:ascii="Simplified Arabic" w:hAnsi="Simplified Arabic" w:cs="Simplified Arabic" w:hint="cs"/>
          <w:sz w:val="28"/>
          <w:szCs w:val="28"/>
          <w:rtl/>
        </w:rPr>
        <w:t>وبنفس المنطق أيضا يمكن محاكاة ما ذهبت إليه بعض الدول بمعاقب</w:t>
      </w:r>
      <w:r w:rsidRPr="009905E7">
        <w:rPr>
          <w:rFonts w:ascii="Simplified Arabic" w:hAnsi="Simplified Arabic" w:cs="Simplified Arabic" w:hint="eastAsia"/>
          <w:sz w:val="28"/>
          <w:szCs w:val="28"/>
          <w:rtl/>
        </w:rPr>
        <w:t>ة</w:t>
      </w:r>
      <w:r w:rsidRPr="009905E7">
        <w:rPr>
          <w:rFonts w:ascii="Simplified Arabic" w:hAnsi="Simplified Arabic" w:cs="Simplified Arabic" w:hint="cs"/>
          <w:sz w:val="28"/>
          <w:szCs w:val="28"/>
          <w:rtl/>
        </w:rPr>
        <w:t xml:space="preserve"> بعض المخالفين للقانون بتأدية الخدمات العامة لفترة من الوقت يحددها القاضي بدلا من سجنهم.</w:t>
      </w:r>
    </w:p>
    <w:p w14:paraId="43283221" w14:textId="77777777" w:rsidR="00C268A2" w:rsidRDefault="00F62C8E" w:rsidP="00C268A2">
      <w:pPr>
        <w:pStyle w:val="Heading1"/>
        <w:rPr>
          <w:rFonts w:ascii="Sakkal Majalla" w:eastAsiaTheme="minorHAnsi" w:hAnsi="Sakkal Majalla" w:cs="PT Bold Heading"/>
          <w:b w:val="0"/>
          <w:bCs w:val="0"/>
          <w:rtl/>
        </w:rPr>
      </w:pPr>
      <w:bookmarkStart w:id="322" w:name="_ثالثا:_دروس_مستفادة"/>
      <w:bookmarkEnd w:id="322"/>
      <w:r>
        <w:rPr>
          <w:rFonts w:ascii="Sakkal Majalla" w:eastAsiaTheme="minorHAnsi" w:hAnsi="Sakkal Majalla" w:cs="PT Bold Heading" w:hint="cs"/>
          <w:b w:val="0"/>
          <w:bCs w:val="0"/>
          <w:rtl/>
        </w:rPr>
        <w:t>ثالثا:</w:t>
      </w:r>
      <w:r w:rsidRPr="00104C3A">
        <w:rPr>
          <w:rFonts w:ascii="Sakkal Majalla" w:eastAsiaTheme="minorHAnsi" w:hAnsi="Sakkal Majalla" w:cs="PT Bold Heading"/>
          <w:b w:val="0"/>
          <w:bCs w:val="0"/>
          <w:rtl/>
        </w:rPr>
        <w:t xml:space="preserve"> </w:t>
      </w:r>
      <w:r w:rsidRPr="00104C3A">
        <w:rPr>
          <w:rFonts w:ascii="Sakkal Majalla" w:eastAsiaTheme="minorHAnsi" w:hAnsi="Sakkal Majalla" w:cs="PT Bold Heading" w:hint="cs"/>
          <w:b w:val="0"/>
          <w:bCs w:val="0"/>
          <w:rtl/>
        </w:rPr>
        <w:t xml:space="preserve">دروس مستفادة </w:t>
      </w:r>
      <w:r w:rsidR="00B17C91">
        <w:rPr>
          <w:rFonts w:ascii="Sakkal Majalla" w:eastAsiaTheme="minorHAnsi" w:hAnsi="Sakkal Majalla" w:cs="PT Bold Heading" w:hint="cs"/>
          <w:b w:val="0"/>
          <w:bCs w:val="0"/>
          <w:rtl/>
        </w:rPr>
        <w:t>ومقترحات</w:t>
      </w:r>
      <w:r w:rsidRPr="00104C3A">
        <w:rPr>
          <w:rFonts w:ascii="Sakkal Majalla" w:eastAsiaTheme="minorHAnsi" w:hAnsi="Sakkal Majalla" w:cs="PT Bold Heading" w:hint="cs"/>
          <w:b w:val="0"/>
          <w:bCs w:val="0"/>
          <w:rtl/>
        </w:rPr>
        <w:t xml:space="preserve"> بشأن التمويل الدولي </w:t>
      </w:r>
      <w:r w:rsidR="00BC5B7C">
        <w:rPr>
          <w:rFonts w:ascii="Sakkal Majalla" w:eastAsiaTheme="minorHAnsi" w:hAnsi="Sakkal Majalla" w:cs="PT Bold Heading" w:hint="cs"/>
          <w:b w:val="0"/>
          <w:bCs w:val="0"/>
          <w:rtl/>
        </w:rPr>
        <w:t>ال</w:t>
      </w:r>
      <w:r w:rsidRPr="00104C3A">
        <w:rPr>
          <w:rFonts w:ascii="Sakkal Majalla" w:eastAsiaTheme="minorHAnsi" w:hAnsi="Sakkal Majalla" w:cs="PT Bold Heading" w:hint="cs"/>
          <w:b w:val="0"/>
          <w:bCs w:val="0"/>
          <w:rtl/>
        </w:rPr>
        <w:t>عام</w:t>
      </w:r>
    </w:p>
    <w:p w14:paraId="7817F41A" w14:textId="77777777" w:rsidR="00C268A2" w:rsidRPr="0017232F" w:rsidRDefault="00F62C8E" w:rsidP="00F62C8E">
      <w:pPr>
        <w:pStyle w:val="ListParagraph"/>
        <w:numPr>
          <w:ilvl w:val="0"/>
          <w:numId w:val="54"/>
        </w:numPr>
        <w:bidi/>
        <w:ind w:right="3"/>
        <w:rPr>
          <w:rFonts w:ascii="Sakkal Majalla" w:hAnsi="Sakkal Majalla" w:cs="Sakkal Majalla"/>
          <w:color w:val="000000" w:themeColor="text1"/>
          <w:sz w:val="32"/>
          <w:szCs w:val="32"/>
          <w:lang w:bidi="ar-EG"/>
        </w:rPr>
      </w:pPr>
      <w:r w:rsidRPr="0017232F">
        <w:rPr>
          <w:rFonts w:ascii="Sakkal Majalla" w:hAnsi="Sakkal Majalla" w:cs="PT Bold Heading" w:hint="cs"/>
          <w:color w:val="000000" w:themeColor="text1"/>
          <w:sz w:val="24"/>
          <w:szCs w:val="24"/>
          <w:rtl/>
          <w:lang w:bidi="ar-EG"/>
        </w:rPr>
        <w:t>وضع سقف الديون والحفاظ على استدامتها</w:t>
      </w:r>
    </w:p>
    <w:p w14:paraId="49FC7AA9" w14:textId="77777777" w:rsidR="00C268A2" w:rsidRPr="009905E7" w:rsidRDefault="00F62C8E" w:rsidP="009905E7">
      <w:pPr>
        <w:bidi/>
        <w:ind w:left="19" w:right="3"/>
        <w:rPr>
          <w:rFonts w:ascii="Simplified Arabic" w:hAnsi="Simplified Arabic" w:cs="Simplified Arabic"/>
          <w:sz w:val="28"/>
          <w:szCs w:val="28"/>
        </w:rPr>
      </w:pPr>
      <w:r w:rsidRPr="009905E7">
        <w:rPr>
          <w:rFonts w:ascii="Simplified Arabic" w:hAnsi="Simplified Arabic" w:cs="Simplified Arabic" w:hint="cs"/>
          <w:sz w:val="28"/>
          <w:szCs w:val="28"/>
          <w:rtl/>
        </w:rPr>
        <w:t xml:space="preserve"> لم تسقط الدول محل الدراسة في فخ المديونية غير المستدامة ، وساعدها على ذلك ارتفاع معدلات الادخار المحلي والمعونات الأمريكية التي أحسن استغلالها في كل من تايوان وكوريا في مطلع تجربتهما التنموية، وساعدتهما لاحقا الفوائض الناجمة عن التوجه نحو التصدير. في كوري</w:t>
      </w:r>
      <w:r w:rsidRPr="009905E7">
        <w:rPr>
          <w:rFonts w:ascii="Simplified Arabic" w:hAnsi="Simplified Arabic" w:cs="Simplified Arabic" w:hint="cs"/>
          <w:sz w:val="28"/>
          <w:szCs w:val="28"/>
          <w:rtl/>
        </w:rPr>
        <w:t>ا تحاول</w:t>
      </w:r>
      <w:r w:rsidRPr="009905E7">
        <w:rPr>
          <w:rFonts w:ascii="Simplified Arabic" w:hAnsi="Simplified Arabic" w:cs="Simplified Arabic"/>
          <w:sz w:val="28"/>
          <w:szCs w:val="28"/>
          <w:rtl/>
        </w:rPr>
        <w:t xml:space="preserve"> الحكومات تقييد نسبة الدين إلى 40٪ من الناتج المحلي الإجمالي</w:t>
      </w:r>
      <w:r w:rsidRPr="009905E7">
        <w:rPr>
          <w:rFonts w:ascii="Simplified Arabic" w:hAnsi="Simplified Arabic" w:cs="Simplified Arabic" w:hint="cs"/>
          <w:sz w:val="28"/>
          <w:szCs w:val="28"/>
          <w:rtl/>
        </w:rPr>
        <w:t>،  وبسبب فيروس كرونا أ</w:t>
      </w:r>
      <w:r w:rsidRPr="009905E7">
        <w:rPr>
          <w:rFonts w:ascii="Simplified Arabic" w:hAnsi="Simplified Arabic" w:cs="Simplified Arabic"/>
          <w:sz w:val="28"/>
          <w:szCs w:val="28"/>
          <w:rtl/>
        </w:rPr>
        <w:t>علنت الحكومة أنها ستتبنى قاعدة مالية من شأنها أن تحد من الدين الوطني إلى الناتج المحلي الإجمالي إلى 60 في المائة.</w:t>
      </w:r>
    </w:p>
    <w:p w14:paraId="75FA90EA" w14:textId="77777777" w:rsidR="00C268A2" w:rsidRPr="009905E7" w:rsidRDefault="00F62C8E" w:rsidP="009905E7">
      <w:pPr>
        <w:bidi/>
        <w:ind w:right="3"/>
        <w:rPr>
          <w:rFonts w:ascii="Simplified Arabic" w:hAnsi="Simplified Arabic" w:cs="Simplified Arabic"/>
          <w:sz w:val="28"/>
          <w:szCs w:val="28"/>
          <w:rtl/>
        </w:rPr>
      </w:pPr>
      <w:r w:rsidRPr="009905E7">
        <w:rPr>
          <w:rFonts w:ascii="Sakkal Majalla" w:hAnsi="Sakkal Majalla" w:cs="Sakkal Majalla"/>
          <w:color w:val="000000" w:themeColor="text1"/>
          <w:sz w:val="32"/>
          <w:szCs w:val="32"/>
          <w:rtl/>
          <w:lang w:bidi="ar-EG"/>
        </w:rPr>
        <w:t xml:space="preserve"> </w:t>
      </w:r>
      <w:r w:rsidRPr="009905E7">
        <w:rPr>
          <w:rFonts w:ascii="Simplified Arabic" w:hAnsi="Simplified Arabic" w:cs="Simplified Arabic" w:hint="cs"/>
          <w:sz w:val="28"/>
          <w:szCs w:val="28"/>
          <w:rtl/>
        </w:rPr>
        <w:t>في تايوان يفرض القانون على الحكومة عدم تجاوز الدين ن</w:t>
      </w:r>
      <w:r w:rsidRPr="009905E7">
        <w:rPr>
          <w:rFonts w:ascii="Simplified Arabic" w:hAnsi="Simplified Arabic" w:cs="Simplified Arabic" w:hint="cs"/>
          <w:sz w:val="28"/>
          <w:szCs w:val="28"/>
          <w:rtl/>
        </w:rPr>
        <w:t xml:space="preserve">سبة 50% من الناتج .وفي ماليزيا ، وضعت الحكومة سقفا للدين </w:t>
      </w:r>
      <w:r w:rsidRPr="009905E7">
        <w:rPr>
          <w:rFonts w:ascii="Simplified Arabic" w:hAnsi="Simplified Arabic" w:cs="Simplified Arabic"/>
          <w:sz w:val="28"/>
          <w:szCs w:val="28"/>
          <w:rtl/>
        </w:rPr>
        <w:t xml:space="preserve">وهو 55 </w:t>
      </w:r>
      <w:r w:rsidRPr="009905E7">
        <w:rPr>
          <w:rFonts w:ascii="Simplified Arabic" w:hAnsi="Simplified Arabic" w:cs="Simplified Arabic" w:hint="cs"/>
          <w:sz w:val="28"/>
          <w:szCs w:val="28"/>
          <w:rtl/>
        </w:rPr>
        <w:t>%</w:t>
      </w:r>
      <w:r w:rsidRPr="009905E7">
        <w:rPr>
          <w:rFonts w:ascii="Simplified Arabic" w:hAnsi="Simplified Arabic" w:cs="Simplified Arabic"/>
          <w:sz w:val="28"/>
          <w:szCs w:val="28"/>
          <w:rtl/>
        </w:rPr>
        <w:t xml:space="preserve"> من الناتج المحلي الإجمالي و</w:t>
      </w:r>
      <w:r w:rsidRPr="009905E7">
        <w:rPr>
          <w:rFonts w:ascii="Simplified Arabic" w:hAnsi="Simplified Arabic" w:cs="Simplified Arabic" w:hint="cs"/>
          <w:sz w:val="28"/>
          <w:szCs w:val="28"/>
          <w:rtl/>
        </w:rPr>
        <w:t>و</w:t>
      </w:r>
      <w:r w:rsidRPr="009905E7">
        <w:rPr>
          <w:rFonts w:ascii="Simplified Arabic" w:hAnsi="Simplified Arabic" w:cs="Simplified Arabic"/>
          <w:sz w:val="28"/>
          <w:szCs w:val="28"/>
          <w:rtl/>
        </w:rPr>
        <w:t>صفه رئيس الوزراء بأنه "يمكن التحكم فيه</w:t>
      </w:r>
      <w:r w:rsidRPr="009905E7">
        <w:rPr>
          <w:rFonts w:ascii="Simplified Arabic" w:hAnsi="Simplified Arabic" w:cs="Simplified Arabic" w:hint="cs"/>
          <w:sz w:val="28"/>
          <w:szCs w:val="28"/>
          <w:rtl/>
        </w:rPr>
        <w:t>"</w:t>
      </w:r>
      <w:r w:rsidRPr="009905E7">
        <w:rPr>
          <w:rFonts w:ascii="Simplified Arabic" w:hAnsi="Simplified Arabic" w:cs="Simplified Arabic"/>
          <w:sz w:val="28"/>
          <w:szCs w:val="28"/>
        </w:rPr>
        <w:t xml:space="preserve"> .</w:t>
      </w:r>
      <w:r w:rsidRPr="009905E7">
        <w:rPr>
          <w:rFonts w:ascii="Simplified Arabic" w:hAnsi="Simplified Arabic" w:cs="Simplified Arabic" w:hint="cs"/>
          <w:sz w:val="28"/>
          <w:szCs w:val="28"/>
          <w:rtl/>
        </w:rPr>
        <w:t>حتى عندما ضربت الأزمة الآسيوية الاقتصاد الماليزي عام 1997، رفضت حكومة مهاتير محمد الحصول على مساعدة من صندوق النقد الدولي</w:t>
      </w:r>
      <w:r w:rsidRPr="009905E7">
        <w:rPr>
          <w:rFonts w:ascii="Simplified Arabic" w:hAnsi="Simplified Arabic" w:cs="Simplified Arabic" w:hint="cs"/>
          <w:sz w:val="28"/>
          <w:szCs w:val="28"/>
          <w:rtl/>
        </w:rPr>
        <w:t xml:space="preserve"> وتنفيذ توصياته</w:t>
      </w:r>
      <w:r w:rsidRPr="009905E7">
        <w:rPr>
          <w:rFonts w:ascii="Simplified Arabic" w:hAnsi="Simplified Arabic" w:cs="Simplified Arabic"/>
          <w:sz w:val="28"/>
          <w:szCs w:val="28"/>
          <w:rtl/>
        </w:rPr>
        <w:t xml:space="preserve"> المالية والنقدية</w:t>
      </w:r>
      <w:r w:rsidRPr="009905E7">
        <w:rPr>
          <w:rFonts w:ascii="Simplified Arabic" w:hAnsi="Simplified Arabic" w:cs="Simplified Arabic" w:hint="cs"/>
          <w:sz w:val="28"/>
          <w:szCs w:val="28"/>
          <w:rtl/>
        </w:rPr>
        <w:t xml:space="preserve"> التقشفية </w:t>
      </w:r>
      <w:r w:rsidRPr="009905E7">
        <w:rPr>
          <w:rFonts w:ascii="Simplified Arabic" w:hAnsi="Simplified Arabic" w:cs="Simplified Arabic"/>
          <w:sz w:val="28"/>
          <w:szCs w:val="28"/>
          <w:rtl/>
        </w:rPr>
        <w:t xml:space="preserve"> ونفذت إجراءات مستقلة</w:t>
      </w:r>
      <w:r w:rsidRPr="009905E7">
        <w:rPr>
          <w:rFonts w:ascii="Simplified Arabic" w:hAnsi="Simplified Arabic" w:cs="Simplified Arabic" w:hint="cs"/>
          <w:sz w:val="28"/>
          <w:szCs w:val="28"/>
          <w:rtl/>
        </w:rPr>
        <w:t xml:space="preserve"> للخروج من الأزمة.</w:t>
      </w:r>
      <w:r w:rsidRPr="009905E7">
        <w:rPr>
          <w:rFonts w:ascii="Simplified Arabic" w:hAnsi="Simplified Arabic" w:cs="Simplified Arabic"/>
          <w:sz w:val="28"/>
          <w:szCs w:val="28"/>
        </w:rPr>
        <w:t xml:space="preserve"> </w:t>
      </w:r>
      <w:r w:rsidRPr="009905E7">
        <w:rPr>
          <w:rFonts w:ascii="Simplified Arabic" w:hAnsi="Simplified Arabic" w:cs="Simplified Arabic" w:hint="cs"/>
          <w:sz w:val="28"/>
          <w:szCs w:val="28"/>
          <w:rtl/>
        </w:rPr>
        <w:t xml:space="preserve"> وقد تفاقمت أزمة الديون في مصر إلى حد وصول الدين الداخلي وحده 80.5% من الناتج المحلي الإجمالي والخارجي إلى 36% في يونيو 2019 بل وصلت خدم الدين </w:t>
      </w:r>
      <w:r w:rsidRPr="009905E7">
        <w:rPr>
          <w:rFonts w:ascii="Simplified Arabic" w:hAnsi="Simplified Arabic" w:cs="Simplified Arabic"/>
          <w:sz w:val="28"/>
          <w:szCs w:val="28"/>
          <w:rtl/>
        </w:rPr>
        <w:t>خدمة الدين الحكومي الداخلي والخ</w:t>
      </w:r>
      <w:r w:rsidRPr="009905E7">
        <w:rPr>
          <w:rFonts w:ascii="Simplified Arabic" w:hAnsi="Simplified Arabic" w:cs="Simplified Arabic"/>
          <w:sz w:val="28"/>
          <w:szCs w:val="28"/>
          <w:rtl/>
        </w:rPr>
        <w:t>ارجي</w:t>
      </w:r>
      <w:r w:rsidRPr="009905E7">
        <w:rPr>
          <w:rFonts w:ascii="Simplified Arabic" w:hAnsi="Simplified Arabic" w:cs="Simplified Arabic" w:hint="cs"/>
          <w:sz w:val="28"/>
          <w:szCs w:val="28"/>
          <w:rtl/>
        </w:rPr>
        <w:t xml:space="preserve"> خلال عام 2018/2019 إلى </w:t>
      </w:r>
      <w:r w:rsidRPr="009905E7">
        <w:rPr>
          <w:rFonts w:ascii="Simplified Arabic" w:hAnsi="Simplified Arabic" w:cs="Simplified Arabic"/>
          <w:sz w:val="28"/>
          <w:szCs w:val="28"/>
          <w:rtl/>
        </w:rPr>
        <w:t>775.7 مليار جنيه وهو ما يزيد</w:t>
      </w:r>
      <w:r w:rsidRPr="009905E7">
        <w:rPr>
          <w:rFonts w:ascii="Simplified Arabic" w:hAnsi="Simplified Arabic" w:cs="Simplified Arabic" w:hint="cs"/>
          <w:sz w:val="28"/>
          <w:szCs w:val="28"/>
          <w:rtl/>
        </w:rPr>
        <w:t xml:space="preserve"> إيرادات الدولة الضريبية خلال نفس العام البالغة </w:t>
      </w:r>
      <w:r w:rsidRPr="009905E7">
        <w:rPr>
          <w:rFonts w:ascii="Simplified Arabic" w:hAnsi="Simplified Arabic" w:cs="Simplified Arabic"/>
          <w:sz w:val="28"/>
          <w:szCs w:val="28"/>
          <w:rtl/>
        </w:rPr>
        <w:t>739.6325 مليار جنيه</w:t>
      </w:r>
      <w:r w:rsidRPr="009905E7">
        <w:rPr>
          <w:rFonts w:ascii="Simplified Arabic" w:hAnsi="Simplified Arabic" w:cs="Simplified Arabic" w:hint="cs"/>
          <w:sz w:val="28"/>
          <w:szCs w:val="28"/>
          <w:rtl/>
        </w:rPr>
        <w:t>. يرى الباحث ضرورة وضع سقف للدين حتى لا تعتاد الحكومة و(تستسهل) علاج مشكلاتها الجارية على حساب تحميل الأجيال القادمة بدين غير مستدام.</w:t>
      </w:r>
      <w:r w:rsidRPr="009905E7">
        <w:rPr>
          <w:rFonts w:ascii="Simplified Arabic" w:hAnsi="Simplified Arabic" w:cs="Simplified Arabic" w:hint="cs"/>
          <w:sz w:val="28"/>
          <w:szCs w:val="28"/>
          <w:rtl/>
        </w:rPr>
        <w:t xml:space="preserve"> واقل فائدة لهذا السقف -حتى إن تم تجاوزه بضوابط يتم تحديدها أيضا- هو معرفة أغراض الديون على نحو دقيق و الرقابة عليها وترشيدها وهوما نفتقر إليه حاليا. </w:t>
      </w:r>
    </w:p>
    <w:p w14:paraId="289653F3" w14:textId="77777777" w:rsidR="00C268A2" w:rsidRDefault="00F62C8E" w:rsidP="00F62C8E">
      <w:pPr>
        <w:pStyle w:val="ListParagraph"/>
        <w:numPr>
          <w:ilvl w:val="0"/>
          <w:numId w:val="54"/>
        </w:numPr>
        <w:bidi/>
        <w:ind w:right="-7"/>
        <w:rPr>
          <w:rFonts w:ascii="Sakkal Majalla" w:hAnsi="Sakkal Majalla" w:cs="PT Bold Heading"/>
          <w:color w:val="000000" w:themeColor="text1"/>
          <w:sz w:val="24"/>
          <w:szCs w:val="24"/>
          <w:lang w:bidi="ar-EG"/>
        </w:rPr>
      </w:pPr>
      <w:r>
        <w:rPr>
          <w:rFonts w:ascii="Sakkal Majalla" w:hAnsi="Sakkal Majalla" w:cs="PT Bold Heading" w:hint="cs"/>
          <w:color w:val="000000" w:themeColor="text1"/>
          <w:sz w:val="24"/>
          <w:szCs w:val="24"/>
          <w:rtl/>
          <w:lang w:bidi="ar-EG"/>
        </w:rPr>
        <w:lastRenderedPageBreak/>
        <w:t>تعزيز العمل العربي المشترك</w:t>
      </w:r>
      <w:r w:rsidR="00BA049D">
        <w:rPr>
          <w:rFonts w:ascii="Sakkal Majalla" w:hAnsi="Sakkal Majalla" w:cs="PT Bold Heading" w:hint="cs"/>
          <w:color w:val="000000" w:themeColor="text1"/>
          <w:sz w:val="24"/>
          <w:szCs w:val="24"/>
          <w:rtl/>
          <w:lang w:bidi="ar-EG"/>
        </w:rPr>
        <w:t xml:space="preserve"> من أجل تمويل التنمية</w:t>
      </w:r>
    </w:p>
    <w:p w14:paraId="2A1F5D55" w14:textId="77777777" w:rsidR="009905E7" w:rsidRDefault="00F62C8E" w:rsidP="009905E7">
      <w:pPr>
        <w:pStyle w:val="NormalWeb"/>
        <w:shd w:val="clear" w:color="auto" w:fill="FFFFFF"/>
        <w:bidi/>
        <w:rPr>
          <w:rFonts w:ascii="Simplified Arabic" w:eastAsiaTheme="minorHAnsi" w:hAnsi="Simplified Arabic" w:cs="Simplified Arabic"/>
          <w:sz w:val="28"/>
          <w:szCs w:val="28"/>
          <w:rtl/>
          <w:lang w:bidi="ar-EG"/>
        </w:rPr>
      </w:pPr>
      <w:r w:rsidRPr="008A5FD2">
        <w:rPr>
          <w:rFonts w:ascii="Simplified Arabic" w:eastAsiaTheme="minorHAnsi" w:hAnsi="Simplified Arabic" w:cs="Simplified Arabic"/>
          <w:sz w:val="28"/>
          <w:szCs w:val="28"/>
          <w:rtl/>
        </w:rPr>
        <w:t>تناول</w:t>
      </w:r>
      <w:r>
        <w:rPr>
          <w:rFonts w:ascii="Simplified Arabic" w:eastAsiaTheme="minorHAnsi" w:hAnsi="Simplified Arabic" w:cs="Simplified Arabic" w:hint="cs"/>
          <w:sz w:val="28"/>
          <w:szCs w:val="28"/>
          <w:rtl/>
        </w:rPr>
        <w:t>ت</w:t>
      </w:r>
      <w:r w:rsidRPr="008A5FD2">
        <w:rPr>
          <w:rFonts w:ascii="Simplified Arabic" w:eastAsiaTheme="minorHAnsi" w:hAnsi="Simplified Arabic" w:cs="Simplified Arabic"/>
          <w:sz w:val="28"/>
          <w:szCs w:val="28"/>
          <w:rtl/>
        </w:rPr>
        <w:t xml:space="preserve"> العديد من الأوراق البحثية الحديثة دور بنوك التنمية الإقليمية في جدول الأعمال العالمي الجديد ، بما في ذلك تقرير الفريق رفيع المستوى التابع ل</w:t>
      </w:r>
      <w:r w:rsidR="00975B74">
        <w:rPr>
          <w:rFonts w:ascii="Simplified Arabic" w:eastAsiaTheme="minorHAnsi" w:hAnsi="Simplified Arabic" w:cs="Simplified Arabic" w:hint="cs"/>
          <w:sz w:val="28"/>
          <w:szCs w:val="28"/>
          <w:rtl/>
        </w:rPr>
        <w:t>ل</w:t>
      </w:r>
      <w:r w:rsidRPr="008A5FD2">
        <w:rPr>
          <w:rFonts w:ascii="Simplified Arabic" w:eastAsiaTheme="minorHAnsi" w:hAnsi="Simplified Arabic" w:cs="Simplified Arabic"/>
          <w:sz w:val="28"/>
          <w:szCs w:val="28"/>
          <w:rtl/>
        </w:rPr>
        <w:t>ـ</w:t>
      </w:r>
      <w:r w:rsidR="00975B74">
        <w:rPr>
          <w:rFonts w:ascii="Simplified Arabic" w:eastAsiaTheme="minorHAnsi" w:hAnsi="Simplified Arabic" w:cs="Simplified Arabic" w:hint="cs"/>
          <w:sz w:val="28"/>
          <w:szCs w:val="28"/>
          <w:rtl/>
          <w:lang w:bidi="ar-EG"/>
        </w:rPr>
        <w:t>مركز العالم</w:t>
      </w:r>
      <w:r w:rsidR="00975B74">
        <w:rPr>
          <w:rFonts w:ascii="Simplified Arabic" w:eastAsiaTheme="minorHAnsi" w:hAnsi="Simplified Arabic" w:cs="Simplified Arabic" w:hint="eastAsia"/>
          <w:sz w:val="28"/>
          <w:szCs w:val="28"/>
          <w:rtl/>
          <w:lang w:bidi="ar-EG"/>
        </w:rPr>
        <w:t>ي</w:t>
      </w:r>
      <w:r w:rsidR="00975B74">
        <w:rPr>
          <w:rFonts w:ascii="Simplified Arabic" w:eastAsiaTheme="minorHAnsi" w:hAnsi="Simplified Arabic" w:cs="Simplified Arabic" w:hint="cs"/>
          <w:sz w:val="28"/>
          <w:szCs w:val="28"/>
          <w:rtl/>
          <w:lang w:bidi="ar-EG"/>
        </w:rPr>
        <w:t xml:space="preserve"> للتنمية </w:t>
      </w:r>
      <w:r w:rsidRPr="008A5FD2">
        <w:rPr>
          <w:rFonts w:ascii="Simplified Arabic" w:eastAsiaTheme="minorHAnsi" w:hAnsi="Simplified Arabic" w:cs="Simplified Arabic"/>
          <w:sz w:val="28"/>
          <w:szCs w:val="28"/>
        </w:rPr>
        <w:t>CGD</w:t>
      </w:r>
      <w:r w:rsidRPr="008A5FD2">
        <w:rPr>
          <w:rFonts w:ascii="Simplified Arabic" w:eastAsiaTheme="minorHAnsi" w:hAnsi="Simplified Arabic" w:cs="Simplified Arabic"/>
          <w:sz w:val="28"/>
          <w:szCs w:val="28"/>
          <w:rtl/>
        </w:rPr>
        <w:t xml:space="preserve"> حول بنوك التنمية متعددة الأطراف ، وتقرير الاقتصاد المناخي الجديد "ضرورة البنية التحتية ال</w:t>
      </w:r>
      <w:r w:rsidRPr="008A5FD2">
        <w:rPr>
          <w:rFonts w:ascii="Simplified Arabic" w:eastAsiaTheme="minorHAnsi" w:hAnsi="Simplified Arabic" w:cs="Simplified Arabic"/>
          <w:sz w:val="28"/>
          <w:szCs w:val="28"/>
          <w:rtl/>
        </w:rPr>
        <w:t>مستدامة" ، وتقرير اللجنة الدولية لتمويل التعليم العالمي "جيل التعلم</w:t>
      </w:r>
      <w:r>
        <w:rPr>
          <w:rFonts w:ascii="Simplified Arabic" w:eastAsiaTheme="minorHAnsi" w:hAnsi="Simplified Arabic" w:cs="Simplified Arabic" w:hint="cs"/>
          <w:sz w:val="28"/>
          <w:szCs w:val="28"/>
          <w:rtl/>
        </w:rPr>
        <w:t>"  وغيرها</w:t>
      </w:r>
      <w:r>
        <w:rPr>
          <w:rFonts w:ascii="Simplified Arabic" w:eastAsiaTheme="minorHAnsi" w:hAnsi="Simplified Arabic" w:cs="Simplified Arabic" w:hint="cs"/>
          <w:sz w:val="28"/>
          <w:szCs w:val="28"/>
          <w:rtl/>
          <w:lang w:bidi="ar-EG"/>
        </w:rPr>
        <w:t xml:space="preserve">. </w:t>
      </w:r>
      <w:r w:rsidRPr="008A5FD2">
        <w:rPr>
          <w:rFonts w:ascii="Simplified Arabic" w:eastAsiaTheme="minorHAnsi" w:hAnsi="Simplified Arabic" w:cs="Simplified Arabic"/>
          <w:sz w:val="28"/>
          <w:szCs w:val="28"/>
          <w:rtl/>
          <w:lang w:bidi="ar-EG"/>
        </w:rPr>
        <w:t xml:space="preserve">كل منها يضع </w:t>
      </w:r>
      <w:r>
        <w:rPr>
          <w:rFonts w:ascii="Simplified Arabic" w:eastAsiaTheme="minorHAnsi" w:hAnsi="Simplified Arabic" w:cs="Simplified Arabic" w:hint="cs"/>
          <w:sz w:val="28"/>
          <w:szCs w:val="28"/>
          <w:rtl/>
          <w:lang w:bidi="ar-EG"/>
        </w:rPr>
        <w:t>دورا مركزيا</w:t>
      </w:r>
      <w:r w:rsidRPr="008A5FD2">
        <w:rPr>
          <w:rFonts w:ascii="Simplified Arabic" w:eastAsiaTheme="minorHAnsi" w:hAnsi="Simplified Arabic" w:cs="Simplified Arabic"/>
          <w:sz w:val="28"/>
          <w:szCs w:val="28"/>
          <w:rtl/>
          <w:lang w:bidi="ar-EG"/>
        </w:rPr>
        <w:t xml:space="preserve"> </w:t>
      </w:r>
      <w:r>
        <w:rPr>
          <w:rFonts w:ascii="Simplified Arabic" w:eastAsiaTheme="minorHAnsi" w:hAnsi="Simplified Arabic" w:cs="Simplified Arabic" w:hint="cs"/>
          <w:sz w:val="28"/>
          <w:szCs w:val="28"/>
          <w:rtl/>
          <w:lang w:bidi="ar-EG"/>
        </w:rPr>
        <w:t>ل</w:t>
      </w:r>
      <w:r w:rsidRPr="008A5FD2">
        <w:rPr>
          <w:rFonts w:ascii="Simplified Arabic" w:eastAsiaTheme="minorHAnsi" w:hAnsi="Simplified Arabic" w:cs="Simplified Arabic"/>
          <w:sz w:val="28"/>
          <w:szCs w:val="28"/>
          <w:rtl/>
          <w:lang w:bidi="ar-EG"/>
        </w:rPr>
        <w:t>لبنوك متعددة الأطراف في قلب الأجندة العالمية الجديدة</w:t>
      </w:r>
      <w:r w:rsidRPr="008A5FD2">
        <w:rPr>
          <w:rtl/>
        </w:rPr>
        <w:t xml:space="preserve"> </w:t>
      </w:r>
      <w:r w:rsidRPr="008A5FD2">
        <w:rPr>
          <w:rFonts w:ascii="Simplified Arabic" w:eastAsiaTheme="minorHAnsi" w:hAnsi="Simplified Arabic" w:cs="Simplified Arabic"/>
          <w:sz w:val="28"/>
          <w:szCs w:val="28"/>
          <w:rtl/>
          <w:lang w:bidi="ar-EG"/>
        </w:rPr>
        <w:t>لتحقيق خطة التنمية لعام 2030</w:t>
      </w:r>
      <w:r>
        <w:rPr>
          <w:rFonts w:ascii="Simplified Arabic" w:eastAsiaTheme="minorHAnsi" w:hAnsi="Simplified Arabic" w:cs="Simplified Arabic" w:hint="cs"/>
          <w:sz w:val="28"/>
          <w:szCs w:val="28"/>
          <w:rtl/>
          <w:lang w:bidi="ar-EG"/>
        </w:rPr>
        <w:t>.</w:t>
      </w:r>
    </w:p>
    <w:p w14:paraId="104C475F" w14:textId="77777777" w:rsidR="00282F8C" w:rsidRPr="009905E7" w:rsidRDefault="00F62C8E" w:rsidP="009905E7">
      <w:pPr>
        <w:pStyle w:val="NormalWeb"/>
        <w:shd w:val="clear" w:color="auto" w:fill="FFFFFF"/>
        <w:bidi/>
        <w:rPr>
          <w:rFonts w:ascii="Simplified Arabic" w:eastAsiaTheme="minorHAnsi" w:hAnsi="Simplified Arabic" w:cs="Simplified Arabic"/>
          <w:sz w:val="28"/>
          <w:szCs w:val="28"/>
          <w:rtl/>
          <w:lang w:bidi="ar-EG"/>
        </w:rPr>
      </w:pPr>
      <w:r>
        <w:rPr>
          <w:rFonts w:ascii="Simplified Arabic" w:eastAsiaTheme="minorHAnsi" w:hAnsi="Simplified Arabic" w:cs="Simplified Arabic" w:hint="cs"/>
          <w:sz w:val="28"/>
          <w:szCs w:val="28"/>
          <w:rtl/>
          <w:lang w:bidi="ar-EG"/>
        </w:rPr>
        <w:t xml:space="preserve">وقد </w:t>
      </w:r>
      <w:r w:rsidR="00BA049D">
        <w:rPr>
          <w:rFonts w:ascii="Simplified Arabic" w:eastAsiaTheme="minorHAnsi" w:hAnsi="Simplified Arabic" w:cs="Simplified Arabic" w:hint="cs"/>
          <w:sz w:val="28"/>
          <w:szCs w:val="28"/>
          <w:rtl/>
        </w:rPr>
        <w:t>ظلت فكر</w:t>
      </w:r>
      <w:r w:rsidR="00BA049D" w:rsidRPr="00BA049D">
        <w:rPr>
          <w:rFonts w:ascii="Simplified Arabic" w:eastAsiaTheme="minorHAnsi" w:hAnsi="Simplified Arabic" w:cs="Simplified Arabic"/>
          <w:sz w:val="28"/>
          <w:szCs w:val="28"/>
          <w:rtl/>
        </w:rPr>
        <w:t>ة قيام مؤسسة إقليمية عربية للتمويل الإنمائي تراود أذهان القادة العرب منذ خمسينات القرن الماضي، إلا أنها لم تر النور إلا في عام 1967، عندما وافق وزراء المال والاقتصاد والنفط على اقتراح دولة الكويت الذي تم بموجبه إحياء هذه الفكرة، فكان إنشاء الصندوق العربي للإنماء الاقتصادي والاجتماعي لدفع مسيرة التعاون والتكامل العربي</w:t>
      </w:r>
      <w:r w:rsidR="00BA049D" w:rsidRPr="00BA049D">
        <w:rPr>
          <w:rFonts w:ascii="Simplified Arabic" w:eastAsiaTheme="minorHAnsi" w:hAnsi="Simplified Arabic" w:cs="Simplified Arabic"/>
          <w:sz w:val="28"/>
          <w:szCs w:val="28"/>
        </w:rPr>
        <w:t>.</w:t>
      </w:r>
      <w:r w:rsidR="00BA049D" w:rsidRPr="00BA049D">
        <w:rPr>
          <w:rFonts w:ascii="Simplified Arabic" w:eastAsiaTheme="minorHAnsi" w:hAnsi="Simplified Arabic" w:cs="Simplified Arabic"/>
          <w:sz w:val="28"/>
          <w:szCs w:val="28"/>
          <w:rtl/>
        </w:rPr>
        <w:t xml:space="preserve"> ليعقد فيما بعد أول اجتماعاته الرسمية بالكويت </w:t>
      </w:r>
      <w:r w:rsidR="00BA049D">
        <w:rPr>
          <w:rFonts w:ascii="Simplified Arabic" w:eastAsiaTheme="minorHAnsi" w:hAnsi="Simplified Arabic" w:cs="Simplified Arabic" w:hint="cs"/>
          <w:sz w:val="28"/>
          <w:szCs w:val="28"/>
          <w:rtl/>
        </w:rPr>
        <w:t xml:space="preserve">في يونيو 1972 </w:t>
      </w:r>
      <w:r>
        <w:rPr>
          <w:rStyle w:val="FootnoteReference"/>
          <w:rFonts w:ascii="Simplified Arabic" w:eastAsiaTheme="minorHAnsi" w:hAnsi="Simplified Arabic" w:cs="Simplified Arabic"/>
          <w:sz w:val="28"/>
          <w:szCs w:val="28"/>
          <w:rtl/>
        </w:rPr>
        <w:footnoteReference w:id="216"/>
      </w:r>
      <w:r w:rsidR="00BA049D">
        <w:rPr>
          <w:rFonts w:ascii="Simplified Arabic" w:eastAsiaTheme="minorHAnsi" w:hAnsi="Simplified Arabic" w:cs="Simplified Arabic" w:hint="cs"/>
          <w:sz w:val="28"/>
          <w:szCs w:val="28"/>
          <w:rtl/>
        </w:rPr>
        <w:t>.</w:t>
      </w:r>
      <w:r w:rsidR="00BA049D" w:rsidRPr="00BA049D">
        <w:rPr>
          <w:rFonts w:ascii="Tahoma" w:hAnsi="Tahoma" w:cs="Tahoma"/>
          <w:color w:val="344975"/>
          <w:sz w:val="17"/>
          <w:szCs w:val="17"/>
          <w:rtl/>
        </w:rPr>
        <w:t xml:space="preserve"> </w:t>
      </w:r>
      <w:r w:rsidR="00BA049D" w:rsidRPr="003B51D8">
        <w:rPr>
          <w:rFonts w:ascii="Simplified Arabic" w:eastAsiaTheme="minorHAnsi" w:hAnsi="Simplified Arabic" w:cs="Simplified Arabic"/>
          <w:sz w:val="28"/>
          <w:szCs w:val="28"/>
          <w:rtl/>
        </w:rPr>
        <w:t xml:space="preserve">تتمثل أهم أغراض الصندوق في تمويل المشاريع التي تعود بالنفع الاقتصادي الاجتماعي على الدول الأعضاء </w:t>
      </w:r>
      <w:r w:rsidR="003B51D8" w:rsidRPr="003B51D8">
        <w:rPr>
          <w:rFonts w:ascii="Simplified Arabic" w:eastAsiaTheme="minorHAnsi" w:hAnsi="Simplified Arabic" w:cs="Simplified Arabic" w:hint="cs"/>
          <w:sz w:val="28"/>
          <w:szCs w:val="28"/>
          <w:rtl/>
        </w:rPr>
        <w:t xml:space="preserve">من خلال منح </w:t>
      </w:r>
      <w:r w:rsidR="00BA049D" w:rsidRPr="003B51D8">
        <w:rPr>
          <w:rFonts w:ascii="Simplified Arabic" w:eastAsiaTheme="minorHAnsi" w:hAnsi="Simplified Arabic" w:cs="Simplified Arabic"/>
          <w:sz w:val="28"/>
          <w:szCs w:val="28"/>
          <w:rtl/>
        </w:rPr>
        <w:t xml:space="preserve">قروض ميسرة للحكومات والهيئات والمؤسسات العامة، مع منح </w:t>
      </w:r>
      <w:r w:rsidR="003B51D8">
        <w:rPr>
          <w:rFonts w:ascii="Simplified Arabic" w:eastAsiaTheme="minorHAnsi" w:hAnsi="Simplified Arabic" w:cs="Simplified Arabic" w:hint="cs"/>
          <w:sz w:val="28"/>
          <w:szCs w:val="28"/>
          <w:rtl/>
        </w:rPr>
        <w:t>الأولوية</w:t>
      </w:r>
      <w:r w:rsidR="00BA049D" w:rsidRPr="003B51D8">
        <w:rPr>
          <w:rFonts w:ascii="Simplified Arabic" w:eastAsiaTheme="minorHAnsi" w:hAnsi="Simplified Arabic" w:cs="Simplified Arabic"/>
          <w:sz w:val="28"/>
          <w:szCs w:val="28"/>
          <w:rtl/>
        </w:rPr>
        <w:t xml:space="preserve"> للمشاريع الاقتصادية الحيوية للكيان العربي وللمشاريع العربية المشتركة</w:t>
      </w:r>
      <w:r w:rsidR="00BA049D" w:rsidRPr="003B51D8">
        <w:rPr>
          <w:rFonts w:ascii="Simplified Arabic" w:eastAsiaTheme="minorHAnsi" w:hAnsi="Simplified Arabic" w:cs="Simplified Arabic"/>
          <w:sz w:val="28"/>
          <w:szCs w:val="28"/>
        </w:rPr>
        <w:t>.</w:t>
      </w:r>
      <w:r w:rsidR="00BA049D" w:rsidRPr="003B51D8">
        <w:rPr>
          <w:rFonts w:ascii="Simplified Arabic" w:eastAsiaTheme="minorHAnsi" w:hAnsi="Simplified Arabic" w:cs="Simplified Arabic"/>
          <w:sz w:val="28"/>
          <w:szCs w:val="28"/>
          <w:rtl/>
        </w:rPr>
        <w:t xml:space="preserve">وفي ضوء تنامي الحاجة إلى تعزيز دور القطاع الخاص في إنجاز مشاريع التنمية، قرر مجلس محافظي الصندوق في سنة 1997 تعديل اتفاقية إنشاء الصندوق على نحو يخّول للصندوق المساهمة في تمويل مشاريع القطاع الخاص الإنمائية في الدول العربية. </w:t>
      </w:r>
      <w:r w:rsidR="003B51D8" w:rsidRPr="003B51D8">
        <w:rPr>
          <w:rFonts w:ascii="Simplified Arabic" w:eastAsiaTheme="minorHAnsi" w:hAnsi="Simplified Arabic" w:cs="Simplified Arabic"/>
          <w:sz w:val="28"/>
          <w:szCs w:val="28"/>
          <w:rtl/>
        </w:rPr>
        <w:t>بنهاية عام 2019، بلغ رأس المال المكتتب به والمدفوع للصندوق حوالي 3,769 مليون د</w:t>
      </w:r>
      <w:r w:rsidR="003B51D8">
        <w:rPr>
          <w:rFonts w:ascii="Simplified Arabic" w:eastAsiaTheme="minorHAnsi" w:hAnsi="Simplified Arabic" w:cs="Simplified Arabic" w:hint="cs"/>
          <w:sz w:val="28"/>
          <w:szCs w:val="28"/>
          <w:rtl/>
        </w:rPr>
        <w:t>ينار</w:t>
      </w:r>
      <w:r w:rsidR="00451CB9">
        <w:rPr>
          <w:rFonts w:ascii="Simplified Arabic" w:eastAsiaTheme="minorHAnsi" w:hAnsi="Simplified Arabic" w:cs="Simplified Arabic" w:hint="cs"/>
          <w:sz w:val="28"/>
          <w:szCs w:val="28"/>
          <w:rtl/>
        </w:rPr>
        <w:t xml:space="preserve"> </w:t>
      </w:r>
      <w:r w:rsidR="003B51D8" w:rsidRPr="003B51D8">
        <w:rPr>
          <w:rFonts w:ascii="Simplified Arabic" w:eastAsiaTheme="minorHAnsi" w:hAnsi="Simplified Arabic" w:cs="Simplified Arabic"/>
          <w:sz w:val="28"/>
          <w:szCs w:val="28"/>
          <w:rtl/>
        </w:rPr>
        <w:t>ك</w:t>
      </w:r>
      <w:r w:rsidR="003B51D8">
        <w:rPr>
          <w:rFonts w:ascii="Simplified Arabic" w:eastAsiaTheme="minorHAnsi" w:hAnsi="Simplified Arabic" w:cs="Simplified Arabic" w:hint="cs"/>
          <w:sz w:val="28"/>
          <w:szCs w:val="28"/>
          <w:rtl/>
        </w:rPr>
        <w:t xml:space="preserve">ويتي </w:t>
      </w:r>
      <w:r w:rsidR="003B51D8">
        <w:rPr>
          <w:rFonts w:ascii="Simplified Arabic" w:eastAsiaTheme="minorHAnsi" w:hAnsi="Simplified Arabic" w:cs="Simplified Arabic" w:hint="cs"/>
          <w:sz w:val="28"/>
          <w:szCs w:val="28"/>
          <w:rtl/>
          <w:lang w:bidi="ar-EG"/>
        </w:rPr>
        <w:t xml:space="preserve">بنهاية عام 2019 بلغ عدد قروض القطاع العام الموقعة مع مصر 64 قرضا بقيمة 1.6732 مليار دينار كويتي، ومنح قرض واحد للقطاع الخاص بقيمة 4.3 مليون دينار كويتي. كما منح الصندوق مصر </w:t>
      </w:r>
      <w:r>
        <w:rPr>
          <w:rFonts w:ascii="Simplified Arabic" w:eastAsiaTheme="minorHAnsi" w:hAnsi="Simplified Arabic" w:cs="Simplified Arabic" w:hint="cs"/>
          <w:sz w:val="28"/>
          <w:szCs w:val="28"/>
          <w:rtl/>
          <w:lang w:bidi="ar-EG"/>
        </w:rPr>
        <w:t xml:space="preserve">57 معونة قيمتها الإجمالية 18.45 مليون دينار كويتي. كان آخر قروض الصندوق لمصر هو </w:t>
      </w:r>
      <w:r w:rsidRPr="00282F8C">
        <w:rPr>
          <w:rFonts w:ascii="Simplified Arabic" w:eastAsiaTheme="minorHAnsi" w:hAnsi="Simplified Arabic" w:cs="Simplified Arabic"/>
          <w:sz w:val="28"/>
          <w:szCs w:val="28"/>
          <w:rtl/>
          <w:lang w:bidi="ar-EG"/>
        </w:rPr>
        <w:t>قرض</w:t>
      </w:r>
      <w:r w:rsidRPr="00282F8C">
        <w:rPr>
          <w:rFonts w:ascii="Simplified Arabic" w:eastAsiaTheme="minorHAnsi" w:hAnsi="Simplified Arabic" w:cs="Simplified Arabic"/>
          <w:sz w:val="28"/>
          <w:szCs w:val="28"/>
          <w:rtl/>
          <w:lang w:bidi="ar-EG"/>
        </w:rPr>
        <w:t xml:space="preserve"> </w:t>
      </w:r>
      <w:r>
        <w:rPr>
          <w:rFonts w:ascii="Simplified Arabic" w:eastAsiaTheme="minorHAnsi" w:hAnsi="Simplified Arabic" w:cs="Simplified Arabic" w:hint="cs"/>
          <w:sz w:val="28"/>
          <w:szCs w:val="28"/>
          <w:rtl/>
          <w:lang w:bidi="ar-EG"/>
        </w:rPr>
        <w:t>إ</w:t>
      </w:r>
      <w:r w:rsidRPr="00282F8C">
        <w:rPr>
          <w:rFonts w:ascii="Simplified Arabic" w:eastAsiaTheme="minorHAnsi" w:hAnsi="Simplified Arabic" w:cs="Simplified Arabic"/>
          <w:sz w:val="28"/>
          <w:szCs w:val="28"/>
          <w:rtl/>
          <w:lang w:bidi="ar-EG"/>
        </w:rPr>
        <w:t>ضافي قيمته خمسة وسبعون مليون دينار كويتي للمساهمة في تمويل مشروع إنشاء منظومة مياه مصرف بحر البق</w:t>
      </w:r>
      <w:r>
        <w:rPr>
          <w:rFonts w:ascii="Simplified Arabic" w:eastAsiaTheme="minorHAnsi" w:hAnsi="Simplified Arabic" w:cs="Simplified Arabic" w:hint="cs"/>
          <w:sz w:val="28"/>
          <w:szCs w:val="28"/>
          <w:rtl/>
          <w:lang w:bidi="ar-EG"/>
        </w:rPr>
        <w:t>ر</w:t>
      </w:r>
      <w:r w:rsidR="00BC60BD">
        <w:rPr>
          <w:rFonts w:ascii="Simplified Arabic" w:eastAsiaTheme="minorHAnsi" w:hAnsi="Simplified Arabic" w:cs="Simplified Arabic" w:hint="cs"/>
          <w:sz w:val="28"/>
          <w:szCs w:val="28"/>
          <w:rtl/>
          <w:lang w:bidi="ar-EG"/>
        </w:rPr>
        <w:t xml:space="preserve"> </w:t>
      </w:r>
      <w:r>
        <w:rPr>
          <w:rFonts w:ascii="Simplified Arabic" w:eastAsiaTheme="minorHAnsi" w:hAnsi="Simplified Arabic" w:cs="Simplified Arabic" w:hint="cs"/>
          <w:sz w:val="28"/>
          <w:szCs w:val="28"/>
          <w:rtl/>
          <w:lang w:bidi="ar-EG"/>
        </w:rPr>
        <w:t>في إطار</w:t>
      </w:r>
      <w:r w:rsidRPr="00BC60BD">
        <w:rPr>
          <w:rFonts w:ascii="Simplified Arabic" w:eastAsiaTheme="minorHAnsi" w:hAnsi="Simplified Arabic" w:cs="Simplified Arabic"/>
          <w:sz w:val="28"/>
          <w:szCs w:val="28"/>
          <w:rtl/>
          <w:lang w:bidi="ar-EG"/>
        </w:rPr>
        <w:t xml:space="preserve"> برنامج تنمية شبه جزيرة سيناء</w:t>
      </w:r>
      <w:r w:rsidRPr="00BC60BD">
        <w:rPr>
          <w:rFonts w:ascii="Simplified Arabic" w:eastAsiaTheme="minorHAnsi" w:hAnsi="Simplified Arabic" w:cs="Simplified Arabic" w:hint="cs"/>
          <w:sz w:val="28"/>
          <w:szCs w:val="28"/>
          <w:rtl/>
          <w:lang w:bidi="ar-EG"/>
        </w:rPr>
        <w:t xml:space="preserve">. </w:t>
      </w:r>
      <w:r w:rsidRPr="00BC60BD">
        <w:rPr>
          <w:rFonts w:ascii="Simplified Arabic" w:eastAsiaTheme="minorHAnsi" w:hAnsi="Simplified Arabic" w:cs="Simplified Arabic"/>
          <w:sz w:val="28"/>
          <w:szCs w:val="28"/>
          <w:rtl/>
          <w:lang w:bidi="ar-EG"/>
        </w:rPr>
        <w:t>سيكون قرض الصندوق بفائدة سنوية قدرها 2.5%  ويتم سداده على مدى ثلاثين عاما بما فيها فترة إمهال مدتها ست سنوات</w:t>
      </w:r>
      <w:r w:rsidRPr="00BC60BD">
        <w:rPr>
          <w:rFonts w:ascii="Simplified Arabic" w:eastAsiaTheme="minorHAnsi" w:hAnsi="Simplified Arabic" w:cs="Simplified Arabic"/>
          <w:sz w:val="28"/>
          <w:szCs w:val="28"/>
          <w:lang w:bidi="ar-EG"/>
        </w:rPr>
        <w:t>.</w:t>
      </w:r>
      <w:r w:rsidR="00BC60BD" w:rsidRPr="00BC60BD">
        <w:rPr>
          <w:rFonts w:ascii="Simplified Arabic" w:eastAsiaTheme="minorHAnsi" w:hAnsi="Simplified Arabic" w:cs="Simplified Arabic" w:hint="cs"/>
          <w:sz w:val="28"/>
          <w:szCs w:val="28"/>
          <w:rtl/>
          <w:lang w:bidi="ar-EG"/>
        </w:rPr>
        <w:t xml:space="preserve"> و</w:t>
      </w:r>
      <w:r w:rsidRPr="00282F8C">
        <w:rPr>
          <w:rFonts w:ascii="Simplified Arabic" w:eastAsiaTheme="minorHAnsi" w:hAnsi="Simplified Arabic" w:cs="Simplified Arabic"/>
          <w:sz w:val="28"/>
          <w:szCs w:val="28"/>
          <w:rtl/>
          <w:lang w:bidi="ar-EG"/>
        </w:rPr>
        <w:t xml:space="preserve">ستكون </w:t>
      </w:r>
      <w:r w:rsidRPr="00282F8C">
        <w:rPr>
          <w:rFonts w:ascii="Simplified Arabic" w:eastAsiaTheme="minorHAnsi" w:hAnsi="Simplified Arabic" w:cs="Simplified Arabic"/>
          <w:sz w:val="28"/>
          <w:szCs w:val="28"/>
          <w:rtl/>
          <w:lang w:bidi="ar-EG"/>
        </w:rPr>
        <w:t>الهيئة الهندسية للقوات المسلحة هي الجهة القائمة على تنفيذ المشروع، وستكون وزارة الاسكان والمرافق والمجتمعات العمرانية هي الجهة المستفيدة من المشروع</w:t>
      </w:r>
      <w:r w:rsidR="00BC60BD" w:rsidRPr="000846D6">
        <w:rPr>
          <w:rFonts w:ascii="Simplified Arabic" w:eastAsiaTheme="minorHAnsi" w:hAnsi="Simplified Arabic" w:cs="Simplified Arabic" w:hint="cs"/>
          <w:rtl/>
          <w:lang w:bidi="ar-EG"/>
        </w:rPr>
        <w:t>.</w:t>
      </w:r>
      <w:r w:rsidR="000846D6" w:rsidRPr="000846D6">
        <w:rPr>
          <w:rFonts w:ascii="Simplified Arabic" w:eastAsiaTheme="minorHAnsi" w:hAnsi="Simplified Arabic" w:cs="Simplified Arabic" w:hint="cs"/>
          <w:rtl/>
          <w:lang w:bidi="ar-EG"/>
        </w:rPr>
        <w:t>(</w:t>
      </w:r>
      <w:r w:rsidR="000846D6" w:rsidRPr="000846D6">
        <w:rPr>
          <w:rFonts w:ascii="Simplified Arabic" w:eastAsiaTheme="minorHAnsi" w:hAnsi="Simplified Arabic" w:cs="Simplified Arabic"/>
          <w:rtl/>
          <w:lang w:bidi="ar-EG"/>
        </w:rPr>
        <w:t xml:space="preserve"> الصندوق العربي للإنماء الاقتصادي والاجتماعي</w:t>
      </w:r>
      <w:r w:rsidR="000846D6" w:rsidRPr="000846D6">
        <w:rPr>
          <w:rFonts w:ascii="Simplified Arabic" w:eastAsiaTheme="minorHAnsi" w:hAnsi="Simplified Arabic" w:cs="Simplified Arabic" w:hint="cs"/>
          <w:rtl/>
          <w:lang w:bidi="ar-EG"/>
        </w:rPr>
        <w:t>، 2020)</w:t>
      </w:r>
    </w:p>
    <w:p w14:paraId="595AB18C" w14:textId="77777777" w:rsidR="00BC60BD" w:rsidRPr="00D47600" w:rsidRDefault="00F62C8E" w:rsidP="00D47600">
      <w:pPr>
        <w:pStyle w:val="rtejustify"/>
        <w:shd w:val="clear" w:color="auto" w:fill="FFFFFF"/>
        <w:bidi/>
        <w:jc w:val="both"/>
        <w:rPr>
          <w:rFonts w:ascii="Simplified Arabic" w:eastAsiaTheme="minorHAnsi" w:hAnsi="Simplified Arabic" w:cs="Simplified Arabic"/>
          <w:sz w:val="28"/>
          <w:szCs w:val="28"/>
        </w:rPr>
      </w:pPr>
      <w:r w:rsidRPr="00D47600">
        <w:rPr>
          <w:rFonts w:ascii="Simplified Arabic" w:eastAsiaTheme="minorHAnsi" w:hAnsi="Simplified Arabic" w:cs="Simplified Arabic"/>
          <w:sz w:val="28"/>
          <w:szCs w:val="28"/>
          <w:rtl/>
          <w:lang w:bidi="ar-EG"/>
        </w:rPr>
        <w:lastRenderedPageBreak/>
        <w:t xml:space="preserve">كما </w:t>
      </w:r>
      <w:r w:rsidR="00D47600">
        <w:rPr>
          <w:rFonts w:ascii="Simplified Arabic" w:eastAsiaTheme="minorHAnsi" w:hAnsi="Simplified Arabic" w:cs="Simplified Arabic" w:hint="cs"/>
          <w:sz w:val="28"/>
          <w:szCs w:val="28"/>
          <w:rtl/>
          <w:lang w:bidi="ar-EG"/>
        </w:rPr>
        <w:t>ت</w:t>
      </w:r>
      <w:r w:rsidRPr="00D47600">
        <w:rPr>
          <w:rFonts w:ascii="Simplified Arabic" w:eastAsiaTheme="minorHAnsi" w:hAnsi="Simplified Arabic" w:cs="Simplified Arabic"/>
          <w:sz w:val="28"/>
          <w:szCs w:val="28"/>
          <w:rtl/>
          <w:lang w:bidi="ar-EG"/>
        </w:rPr>
        <w:t>أسس صندوق النقد العربي عام 1976 بدولة الإمارات الع</w:t>
      </w:r>
      <w:r w:rsidRPr="00D47600">
        <w:rPr>
          <w:rFonts w:ascii="Simplified Arabic" w:eastAsiaTheme="minorHAnsi" w:hAnsi="Simplified Arabic" w:cs="Simplified Arabic"/>
          <w:sz w:val="28"/>
          <w:szCs w:val="28"/>
          <w:rtl/>
          <w:lang w:bidi="ar-EG"/>
        </w:rPr>
        <w:t>ربية المتحدة ، بهدف تصحيح الاختلال في موازين مدفوعات الدول الأعضاء من خلال تقديم التسهيلات القصيرة والمتوسطة الأجل وإرساء السياسات وأساليب التعاون النقدي العربي، و تطوير الأسواق المالية العربية و العمل على تهيئة الظروف المؤدية إلى إنشاء عملة عربية موحدة، و</w:t>
      </w:r>
      <w:r w:rsidRPr="00D47600">
        <w:rPr>
          <w:rFonts w:ascii="Simplified Arabic" w:eastAsiaTheme="minorHAnsi" w:hAnsi="Simplified Arabic" w:cs="Simplified Arabic"/>
          <w:sz w:val="28"/>
          <w:szCs w:val="28"/>
          <w:rtl/>
          <w:lang w:bidi="ar-EG"/>
        </w:rPr>
        <w:t>غيرها من الأهداف.</w:t>
      </w:r>
      <w:r w:rsidR="00D47600" w:rsidRPr="00D47600">
        <w:rPr>
          <w:rFonts w:ascii="Simplified Arabic" w:eastAsiaTheme="minorHAnsi" w:hAnsi="Simplified Arabic" w:cs="Simplified Arabic"/>
          <w:sz w:val="28"/>
          <w:szCs w:val="28"/>
          <w:rtl/>
          <w:lang w:bidi="ar-EG"/>
        </w:rPr>
        <w:t xml:space="preserve"> الدينار العربي الحسابي هو عملة الأساس لصندوق النقد العربي، و يعادل ثلاثاً من وحدة حقوق السحب الخاصة المحدّدة من قبل صندوق النقد الدولي (دولار أمريكي =</w:t>
      </w:r>
      <w:r w:rsidR="00D47600" w:rsidRPr="00D47600">
        <w:rPr>
          <w:rFonts w:ascii="Simplified Arabic" w:eastAsiaTheme="minorHAnsi" w:hAnsi="Simplified Arabic" w:cs="Simplified Arabic"/>
          <w:sz w:val="28"/>
          <w:szCs w:val="28"/>
          <w:lang w:bidi="ar-EG"/>
        </w:rPr>
        <w:t xml:space="preserve"> 4.27047</w:t>
      </w:r>
      <w:r w:rsidR="00D47600" w:rsidRPr="00D47600">
        <w:rPr>
          <w:rFonts w:ascii="Simplified Arabic" w:eastAsiaTheme="minorHAnsi" w:hAnsi="Simplified Arabic" w:cs="Simplified Arabic"/>
          <w:sz w:val="28"/>
          <w:szCs w:val="28"/>
          <w:rtl/>
          <w:lang w:bidi="ar-EG"/>
        </w:rPr>
        <w:t xml:space="preserve"> دينار عربي في 24 مارس 2021</w:t>
      </w:r>
      <w:r w:rsidR="00D47600" w:rsidRPr="000846D6">
        <w:rPr>
          <w:rFonts w:eastAsiaTheme="minorHAnsi"/>
          <w:b/>
          <w:bCs/>
          <w:sz w:val="28"/>
          <w:szCs w:val="28"/>
          <w:rtl/>
          <w:lang w:bidi="ar-EG"/>
        </w:rPr>
        <w:t>)</w:t>
      </w:r>
      <w:r w:rsidR="000846D6" w:rsidRPr="000846D6">
        <w:rPr>
          <w:rFonts w:eastAsiaTheme="minorHAnsi" w:hint="cs"/>
          <w:b/>
          <w:bCs/>
          <w:sz w:val="28"/>
          <w:szCs w:val="28"/>
          <w:rtl/>
          <w:lang w:bidi="ar-EG"/>
        </w:rPr>
        <w:t>(</w:t>
      </w:r>
      <w:r w:rsidR="000846D6" w:rsidRPr="000846D6">
        <w:rPr>
          <w:rFonts w:ascii="Simplified Arabic" w:eastAsiaTheme="minorHAnsi" w:hAnsi="Simplified Arabic" w:cs="Simplified Arabic"/>
          <w:sz w:val="28"/>
          <w:szCs w:val="28"/>
          <w:rtl/>
          <w:lang w:bidi="ar-EG"/>
        </w:rPr>
        <w:t xml:space="preserve"> صندوق النقد العربي</w:t>
      </w:r>
      <w:r w:rsidR="000846D6" w:rsidRPr="000846D6">
        <w:rPr>
          <w:rFonts w:eastAsiaTheme="minorHAnsi"/>
          <w:sz w:val="28"/>
          <w:szCs w:val="28"/>
          <w:rtl/>
          <w:lang w:bidi="ar-EG"/>
        </w:rPr>
        <w:t xml:space="preserve"> </w:t>
      </w:r>
      <w:r w:rsidR="000846D6" w:rsidRPr="000846D6">
        <w:rPr>
          <w:rFonts w:ascii="Simplified Arabic" w:eastAsiaTheme="minorHAnsi" w:hAnsi="Simplified Arabic" w:cs="Simplified Arabic" w:hint="cs"/>
          <w:sz w:val="28"/>
          <w:szCs w:val="28"/>
          <w:rtl/>
          <w:lang w:bidi="ar-EG"/>
        </w:rPr>
        <w:t>،</w:t>
      </w:r>
      <w:r w:rsidR="000846D6">
        <w:rPr>
          <w:rFonts w:ascii="Simplified Arabic" w:eastAsiaTheme="minorHAnsi" w:hAnsi="Simplified Arabic" w:cs="Simplified Arabic" w:hint="cs"/>
          <w:sz w:val="28"/>
          <w:szCs w:val="28"/>
          <w:rtl/>
          <w:lang w:bidi="ar-EG"/>
        </w:rPr>
        <w:t>2</w:t>
      </w:r>
      <w:r w:rsidR="00163B27">
        <w:rPr>
          <w:rFonts w:ascii="Simplified Arabic" w:eastAsiaTheme="minorHAnsi" w:hAnsi="Simplified Arabic" w:cs="Simplified Arabic" w:hint="cs"/>
          <w:sz w:val="28"/>
          <w:szCs w:val="28"/>
          <w:rtl/>
          <w:lang w:bidi="ar-EG"/>
        </w:rPr>
        <w:t>021</w:t>
      </w:r>
      <w:r w:rsidR="000846D6" w:rsidRPr="000846D6">
        <w:rPr>
          <w:rFonts w:ascii="Simplified Arabic" w:eastAsiaTheme="minorHAnsi" w:hAnsi="Simplified Arabic" w:cs="Simplified Arabic" w:hint="cs"/>
          <w:sz w:val="28"/>
          <w:szCs w:val="28"/>
          <w:rtl/>
          <w:lang w:bidi="ar-EG"/>
        </w:rPr>
        <w:t>)</w:t>
      </w:r>
      <w:r>
        <w:rPr>
          <w:rStyle w:val="FootnoteReference"/>
          <w:rFonts w:ascii="Simplified Arabic" w:hAnsi="Simplified Arabic" w:cs="Simplified Arabic"/>
          <w:color w:val="333333"/>
          <w:sz w:val="28"/>
          <w:szCs w:val="21"/>
          <w:rtl/>
        </w:rPr>
        <w:footnoteReference w:id="217"/>
      </w:r>
    </w:p>
    <w:p w14:paraId="075A1DE1" w14:textId="77777777" w:rsidR="00BA049D" w:rsidRPr="00D47600" w:rsidRDefault="00F62C8E" w:rsidP="00BC60BD">
      <w:pPr>
        <w:pStyle w:val="bodytext0"/>
        <w:shd w:val="clear" w:color="auto" w:fill="FFFFFF"/>
        <w:bidi/>
        <w:rPr>
          <w:rFonts w:ascii="Simplified Arabic" w:eastAsiaTheme="minorHAnsi" w:hAnsi="Simplified Arabic" w:cs="Simplified Arabic"/>
          <w:sz w:val="28"/>
          <w:szCs w:val="28"/>
          <w:lang w:bidi="ar-EG"/>
        </w:rPr>
      </w:pPr>
      <w:r>
        <w:rPr>
          <w:rFonts w:ascii="Simplified Arabic" w:eastAsiaTheme="minorHAnsi" w:hAnsi="Simplified Arabic" w:cs="Simplified Arabic" w:hint="cs"/>
          <w:sz w:val="28"/>
          <w:szCs w:val="28"/>
          <w:rtl/>
          <w:lang w:bidi="ar-EG"/>
        </w:rPr>
        <w:t xml:space="preserve">يرى الباحث أن </w:t>
      </w:r>
      <w:r>
        <w:rPr>
          <w:rFonts w:ascii="Simplified Arabic" w:eastAsiaTheme="minorHAnsi" w:hAnsi="Simplified Arabic" w:cs="Simplified Arabic" w:hint="cs"/>
          <w:sz w:val="28"/>
          <w:szCs w:val="28"/>
          <w:rtl/>
          <w:lang w:bidi="ar-EG"/>
        </w:rPr>
        <w:t>الهياكل المؤسسية للعمل العربي المشترك لتمويل التنمية قد تم بناؤها</w:t>
      </w:r>
      <w:r w:rsidR="00BC1C73">
        <w:rPr>
          <w:rFonts w:ascii="Simplified Arabic" w:eastAsiaTheme="minorHAnsi" w:hAnsi="Simplified Arabic" w:cs="Simplified Arabic" w:hint="cs"/>
          <w:sz w:val="28"/>
          <w:szCs w:val="28"/>
          <w:rtl/>
          <w:lang w:bidi="ar-EG"/>
        </w:rPr>
        <w:t xml:space="preserve"> وتم تأسيس مؤسستين عربيتين </w:t>
      </w:r>
      <w:r w:rsidR="00356F9B">
        <w:rPr>
          <w:rFonts w:ascii="Simplified Arabic" w:eastAsiaTheme="minorHAnsi" w:hAnsi="Simplified Arabic" w:cs="Simplified Arabic" w:hint="cs"/>
          <w:sz w:val="28"/>
          <w:szCs w:val="28"/>
          <w:rtl/>
          <w:lang w:bidi="ar-EG"/>
        </w:rPr>
        <w:t>على غرار</w:t>
      </w:r>
      <w:r w:rsidR="00BC1C73">
        <w:rPr>
          <w:rFonts w:ascii="Simplified Arabic" w:eastAsiaTheme="minorHAnsi" w:hAnsi="Simplified Arabic" w:cs="Simplified Arabic" w:hint="cs"/>
          <w:sz w:val="28"/>
          <w:szCs w:val="28"/>
          <w:rtl/>
          <w:lang w:bidi="ar-EG"/>
        </w:rPr>
        <w:t xml:space="preserve"> صندوق النقد الدولي و</w:t>
      </w:r>
      <w:r w:rsidR="007A05F3">
        <w:rPr>
          <w:rFonts w:ascii="Simplified Arabic" w:eastAsiaTheme="minorHAnsi" w:hAnsi="Simplified Arabic" w:cs="Simplified Arabic" w:hint="cs"/>
          <w:sz w:val="28"/>
          <w:szCs w:val="28"/>
          <w:rtl/>
          <w:lang w:bidi="ar-EG"/>
        </w:rPr>
        <w:t>ا</w:t>
      </w:r>
      <w:r w:rsidR="00BC1C73">
        <w:rPr>
          <w:rFonts w:ascii="Simplified Arabic" w:eastAsiaTheme="minorHAnsi" w:hAnsi="Simplified Arabic" w:cs="Simplified Arabic" w:hint="cs"/>
          <w:sz w:val="28"/>
          <w:szCs w:val="28"/>
          <w:rtl/>
          <w:lang w:bidi="ar-EG"/>
        </w:rPr>
        <w:t>لبنك الدولي ومؤسسة التمويل الدولية</w:t>
      </w:r>
      <w:r>
        <w:rPr>
          <w:rFonts w:ascii="Simplified Arabic" w:eastAsiaTheme="minorHAnsi" w:hAnsi="Simplified Arabic" w:cs="Simplified Arabic" w:hint="cs"/>
          <w:sz w:val="28"/>
          <w:szCs w:val="28"/>
          <w:rtl/>
          <w:lang w:bidi="ar-EG"/>
        </w:rPr>
        <w:t>، ويحتاج الأمر إلى إرادة سياسية قوية من جانب الزعماء العرب</w:t>
      </w:r>
      <w:r w:rsidR="00BC1C73">
        <w:rPr>
          <w:rFonts w:ascii="Simplified Arabic" w:eastAsiaTheme="minorHAnsi" w:hAnsi="Simplified Arabic" w:cs="Simplified Arabic" w:hint="cs"/>
          <w:sz w:val="28"/>
          <w:szCs w:val="28"/>
          <w:rtl/>
          <w:lang w:bidi="ar-EG"/>
        </w:rPr>
        <w:t xml:space="preserve"> ودعما ماليا كافيا</w:t>
      </w:r>
      <w:r>
        <w:rPr>
          <w:rFonts w:ascii="Simplified Arabic" w:eastAsiaTheme="minorHAnsi" w:hAnsi="Simplified Arabic" w:cs="Simplified Arabic" w:hint="cs"/>
          <w:sz w:val="28"/>
          <w:szCs w:val="28"/>
          <w:rtl/>
          <w:lang w:bidi="ar-EG"/>
        </w:rPr>
        <w:t xml:space="preserve"> لتحقيق </w:t>
      </w:r>
      <w:r w:rsidR="00BC1C73">
        <w:rPr>
          <w:rFonts w:ascii="Simplified Arabic" w:eastAsiaTheme="minorHAnsi" w:hAnsi="Simplified Arabic" w:cs="Simplified Arabic" w:hint="cs"/>
          <w:sz w:val="28"/>
          <w:szCs w:val="28"/>
          <w:rtl/>
          <w:lang w:bidi="ar-EG"/>
        </w:rPr>
        <w:t>الأ</w:t>
      </w:r>
      <w:r>
        <w:rPr>
          <w:rFonts w:ascii="Simplified Arabic" w:eastAsiaTheme="minorHAnsi" w:hAnsi="Simplified Arabic" w:cs="Simplified Arabic" w:hint="cs"/>
          <w:sz w:val="28"/>
          <w:szCs w:val="28"/>
          <w:rtl/>
          <w:lang w:bidi="ar-EG"/>
        </w:rPr>
        <w:t>هداف و</w:t>
      </w:r>
      <w:r w:rsidR="00BC1C73">
        <w:rPr>
          <w:rFonts w:ascii="Simplified Arabic" w:eastAsiaTheme="minorHAnsi" w:hAnsi="Simplified Arabic" w:cs="Simplified Arabic" w:hint="cs"/>
          <w:sz w:val="28"/>
          <w:szCs w:val="28"/>
          <w:rtl/>
          <w:lang w:bidi="ar-EG"/>
        </w:rPr>
        <w:t>ال</w:t>
      </w:r>
      <w:r>
        <w:rPr>
          <w:rFonts w:ascii="Simplified Arabic" w:eastAsiaTheme="minorHAnsi" w:hAnsi="Simplified Arabic" w:cs="Simplified Arabic" w:hint="cs"/>
          <w:sz w:val="28"/>
          <w:szCs w:val="28"/>
          <w:rtl/>
          <w:lang w:bidi="ar-EG"/>
        </w:rPr>
        <w:t xml:space="preserve">غايات </w:t>
      </w:r>
      <w:r w:rsidR="00BC1C73">
        <w:rPr>
          <w:rFonts w:ascii="Simplified Arabic" w:eastAsiaTheme="minorHAnsi" w:hAnsi="Simplified Arabic" w:cs="Simplified Arabic" w:hint="cs"/>
          <w:sz w:val="28"/>
          <w:szCs w:val="28"/>
          <w:rtl/>
          <w:lang w:bidi="ar-EG"/>
        </w:rPr>
        <w:t xml:space="preserve">التي أنشأت </w:t>
      </w:r>
      <w:r>
        <w:rPr>
          <w:rFonts w:ascii="Simplified Arabic" w:eastAsiaTheme="minorHAnsi" w:hAnsi="Simplified Arabic" w:cs="Simplified Arabic" w:hint="cs"/>
          <w:sz w:val="28"/>
          <w:szCs w:val="28"/>
          <w:rtl/>
          <w:lang w:bidi="ar-EG"/>
        </w:rPr>
        <w:t>هذه المؤسسات</w:t>
      </w:r>
      <w:r w:rsidR="00BC1C73">
        <w:rPr>
          <w:rFonts w:ascii="Simplified Arabic" w:eastAsiaTheme="minorHAnsi" w:hAnsi="Simplified Arabic" w:cs="Simplified Arabic" w:hint="cs"/>
          <w:sz w:val="28"/>
          <w:szCs w:val="28"/>
          <w:rtl/>
          <w:lang w:bidi="ar-EG"/>
        </w:rPr>
        <w:t xml:space="preserve"> العربية من أجلها</w:t>
      </w:r>
      <w:r>
        <w:rPr>
          <w:rFonts w:ascii="Simplified Arabic" w:eastAsiaTheme="minorHAnsi" w:hAnsi="Simplified Arabic" w:cs="Simplified Arabic" w:hint="cs"/>
          <w:sz w:val="28"/>
          <w:szCs w:val="28"/>
          <w:rtl/>
          <w:lang w:bidi="ar-EG"/>
        </w:rPr>
        <w:t xml:space="preserve">. ولعل الأحداث السياسية العاصفة التي تشهدها المنطقة العربية و التي تهدد الأمن القومي لدولها وبقاء الأنظمة، بالإضافة إلى الأزمات المالية المحلية والدولية </w:t>
      </w:r>
      <w:r w:rsidR="00593189">
        <w:rPr>
          <w:rFonts w:ascii="Simplified Arabic" w:eastAsiaTheme="minorHAnsi" w:hAnsi="Simplified Arabic" w:cs="Simplified Arabic" w:hint="cs"/>
          <w:sz w:val="28"/>
          <w:szCs w:val="28"/>
          <w:rtl/>
          <w:lang w:bidi="ar-EG"/>
        </w:rPr>
        <w:t>مما ي</w:t>
      </w:r>
      <w:r>
        <w:rPr>
          <w:rFonts w:ascii="Simplified Arabic" w:eastAsiaTheme="minorHAnsi" w:hAnsi="Simplified Arabic" w:cs="Simplified Arabic" w:hint="cs"/>
          <w:sz w:val="28"/>
          <w:szCs w:val="28"/>
          <w:rtl/>
          <w:lang w:bidi="ar-EG"/>
        </w:rPr>
        <w:t xml:space="preserve">صرف </w:t>
      </w:r>
      <w:r w:rsidR="00593189">
        <w:rPr>
          <w:rFonts w:ascii="Simplified Arabic" w:eastAsiaTheme="minorHAnsi" w:hAnsi="Simplified Arabic" w:cs="Simplified Arabic" w:hint="cs"/>
          <w:sz w:val="28"/>
          <w:szCs w:val="28"/>
          <w:rtl/>
          <w:lang w:bidi="ar-EG"/>
        </w:rPr>
        <w:t>الانتباه و</w:t>
      </w:r>
      <w:r>
        <w:rPr>
          <w:rFonts w:ascii="Simplified Arabic" w:eastAsiaTheme="minorHAnsi" w:hAnsi="Simplified Arabic" w:cs="Simplified Arabic" w:hint="cs"/>
          <w:sz w:val="28"/>
          <w:szCs w:val="28"/>
          <w:rtl/>
          <w:lang w:bidi="ar-EG"/>
        </w:rPr>
        <w:t>الجهد عن العمل التنموي.</w:t>
      </w:r>
    </w:p>
    <w:p w14:paraId="2739084C" w14:textId="77777777" w:rsidR="00C268A2" w:rsidRDefault="00F62C8E" w:rsidP="009905E7">
      <w:pPr>
        <w:pStyle w:val="bodytext0"/>
        <w:shd w:val="clear" w:color="auto" w:fill="FFFFFF"/>
        <w:bidi/>
        <w:rPr>
          <w:rFonts w:ascii="Simplified Arabic" w:hAnsi="Simplified Arabic" w:cs="Simplified Arabic"/>
          <w:sz w:val="28"/>
          <w:szCs w:val="28"/>
          <w:rtl/>
          <w:lang w:bidi="ar-EG"/>
        </w:rPr>
      </w:pPr>
      <w:r>
        <w:rPr>
          <w:rFonts w:ascii="Simplified Arabic" w:eastAsiaTheme="minorHAnsi" w:hAnsi="Simplified Arabic" w:cs="Simplified Arabic" w:hint="cs"/>
          <w:sz w:val="28"/>
          <w:szCs w:val="28"/>
          <w:rtl/>
        </w:rPr>
        <w:t>يقترح الباحث آ</w:t>
      </w:r>
      <w:r>
        <w:rPr>
          <w:rFonts w:ascii="Simplified Arabic" w:eastAsiaTheme="minorHAnsi" w:hAnsi="Simplified Arabic" w:cs="Simplified Arabic" w:hint="cs"/>
          <w:sz w:val="28"/>
          <w:szCs w:val="28"/>
          <w:rtl/>
        </w:rPr>
        <w:t xml:space="preserve">لية جديدة لتخفيض تكلفة استدانة </w:t>
      </w:r>
      <w:r w:rsidR="009905E7">
        <w:rPr>
          <w:rFonts w:ascii="Simplified Arabic" w:eastAsiaTheme="minorHAnsi" w:hAnsi="Simplified Arabic" w:cs="Simplified Arabic" w:hint="cs"/>
          <w:sz w:val="28"/>
          <w:szCs w:val="28"/>
          <w:rtl/>
        </w:rPr>
        <w:t>مصر و</w:t>
      </w:r>
      <w:r>
        <w:rPr>
          <w:rFonts w:ascii="Simplified Arabic" w:eastAsiaTheme="minorHAnsi" w:hAnsi="Simplified Arabic" w:cs="Simplified Arabic" w:hint="cs"/>
          <w:sz w:val="28"/>
          <w:szCs w:val="28"/>
          <w:rtl/>
        </w:rPr>
        <w:t xml:space="preserve">البلدان العربية غير النفطية من المصادر التجارية. نظرا لأن تكلفة الاستدانة تتناسب مع </w:t>
      </w:r>
      <w:r w:rsidRPr="0070169B">
        <w:rPr>
          <w:rFonts w:ascii="Simplified Arabic" w:hAnsi="Simplified Arabic" w:cs="Simplified Arabic" w:hint="cs"/>
          <w:sz w:val="28"/>
          <w:szCs w:val="28"/>
          <w:rtl/>
        </w:rPr>
        <w:t xml:space="preserve">جودة التصنيف الائتماني </w:t>
      </w:r>
      <w:r>
        <w:rPr>
          <w:rFonts w:ascii="Simplified Arabic" w:hAnsi="Simplified Arabic" w:cs="Simplified Arabic" w:hint="cs"/>
          <w:sz w:val="28"/>
          <w:szCs w:val="28"/>
          <w:rtl/>
        </w:rPr>
        <w:t xml:space="preserve">للدولة </w:t>
      </w:r>
      <w:r w:rsidRPr="0070169B">
        <w:rPr>
          <w:rFonts w:ascii="Simplified Arabic" w:hAnsi="Simplified Arabic" w:cs="Simplified Arabic" w:hint="cs"/>
          <w:sz w:val="28"/>
          <w:szCs w:val="28"/>
          <w:rtl/>
        </w:rPr>
        <w:t>وجودة مؤشرات</w:t>
      </w:r>
      <w:r>
        <w:rPr>
          <w:rFonts w:ascii="Simplified Arabic" w:hAnsi="Simplified Arabic" w:cs="Simplified Arabic" w:hint="cs"/>
          <w:sz w:val="28"/>
          <w:szCs w:val="28"/>
          <w:rtl/>
        </w:rPr>
        <w:t>ها</w:t>
      </w:r>
      <w:r w:rsidRPr="0070169B">
        <w:rPr>
          <w:rFonts w:ascii="Simplified Arabic" w:hAnsi="Simplified Arabic" w:cs="Simplified Arabic" w:hint="cs"/>
          <w:sz w:val="28"/>
          <w:szCs w:val="28"/>
          <w:rtl/>
        </w:rPr>
        <w:t xml:space="preserve"> الاقتصادية ومخاطر تخلفها عن السداد</w:t>
      </w:r>
      <w:r>
        <w:rPr>
          <w:rFonts w:ascii="Simplified Arabic" w:hAnsi="Simplified Arabic" w:cs="Simplified Arabic" w:hint="cs"/>
          <w:sz w:val="28"/>
          <w:szCs w:val="28"/>
          <w:rtl/>
        </w:rPr>
        <w:t xml:space="preserve">، ونظرا لارتفاع التصنيف الائتماني للدول النفطية وانخفاض تكلفة اقتراضها( العائد المدفوع على السندات)، يمكن أن تقترض هذه الدول </w:t>
      </w:r>
      <w:r w:rsidR="009905E7">
        <w:rPr>
          <w:rFonts w:ascii="Simplified Arabic" w:hAnsi="Simplified Arabic" w:cs="Simplified Arabic" w:hint="cs"/>
          <w:sz w:val="28"/>
          <w:szCs w:val="28"/>
          <w:rtl/>
        </w:rPr>
        <w:t xml:space="preserve">النفطية </w:t>
      </w:r>
      <w:r>
        <w:rPr>
          <w:rFonts w:ascii="Simplified Arabic" w:hAnsi="Simplified Arabic" w:cs="Simplified Arabic" w:hint="cs"/>
          <w:sz w:val="28"/>
          <w:szCs w:val="28"/>
          <w:rtl/>
        </w:rPr>
        <w:t>بتكلفة منخفضة تتناسب مع قوة تصنيفها الائتماني</w:t>
      </w:r>
      <w:r w:rsidR="00BE53DB">
        <w:rPr>
          <w:rFonts w:ascii="Simplified Arabic" w:hAnsi="Simplified Arabic" w:cs="Simplified Arabic" w:hint="cs"/>
          <w:sz w:val="28"/>
          <w:szCs w:val="28"/>
          <w:rtl/>
        </w:rPr>
        <w:t xml:space="preserve"> ثم</w:t>
      </w:r>
      <w:r>
        <w:rPr>
          <w:rFonts w:ascii="Simplified Arabic" w:hAnsi="Simplified Arabic" w:cs="Simplified Arabic" w:hint="cs"/>
          <w:sz w:val="28"/>
          <w:szCs w:val="28"/>
          <w:rtl/>
        </w:rPr>
        <w:t xml:space="preserve"> </w:t>
      </w:r>
      <w:r w:rsidR="00BE53DB">
        <w:rPr>
          <w:rFonts w:ascii="Simplified Arabic" w:hAnsi="Simplified Arabic" w:cs="Simplified Arabic" w:hint="cs"/>
          <w:sz w:val="28"/>
          <w:szCs w:val="28"/>
          <w:rtl/>
        </w:rPr>
        <w:t xml:space="preserve">تعيد </w:t>
      </w:r>
      <w:r>
        <w:rPr>
          <w:rFonts w:ascii="Simplified Arabic" w:hAnsi="Simplified Arabic" w:cs="Simplified Arabic" w:hint="cs"/>
          <w:sz w:val="28"/>
          <w:szCs w:val="28"/>
          <w:rtl/>
        </w:rPr>
        <w:t>إقراض هذا القرض لمصر</w:t>
      </w:r>
      <w:r w:rsidR="00BE53DB">
        <w:rPr>
          <w:rFonts w:ascii="Simplified Arabic" w:hAnsi="Simplified Arabic" w:cs="Simplified Arabic" w:hint="cs"/>
          <w:sz w:val="28"/>
          <w:szCs w:val="28"/>
          <w:rtl/>
        </w:rPr>
        <w:t xml:space="preserve"> أ</w:t>
      </w:r>
      <w:r>
        <w:rPr>
          <w:rFonts w:ascii="Simplified Arabic" w:hAnsi="Simplified Arabic" w:cs="Simplified Arabic" w:hint="cs"/>
          <w:sz w:val="28"/>
          <w:szCs w:val="28"/>
          <w:rtl/>
        </w:rPr>
        <w:t>وغيرها من الدول غير النفطية بذات التكلفة المنخف</w:t>
      </w:r>
      <w:r>
        <w:rPr>
          <w:rFonts w:ascii="Simplified Arabic" w:hAnsi="Simplified Arabic" w:cs="Simplified Arabic" w:hint="cs"/>
          <w:sz w:val="28"/>
          <w:szCs w:val="28"/>
          <w:rtl/>
        </w:rPr>
        <w:t>ضة.</w:t>
      </w:r>
      <w:r w:rsidR="00451CB9">
        <w:rPr>
          <w:rFonts w:ascii="Simplified Arabic" w:hAnsi="Simplified Arabic" w:cs="Simplified Arabic" w:hint="cs"/>
          <w:sz w:val="28"/>
          <w:szCs w:val="28"/>
          <w:rtl/>
        </w:rPr>
        <w:t xml:space="preserve"> على سبيل المثال فإن التصنيف الائتماني لمصر هو </w:t>
      </w:r>
      <w:r w:rsidR="00451CB9">
        <w:rPr>
          <w:rFonts w:ascii="Simplified Arabic" w:hAnsi="Simplified Arabic" w:cs="Simplified Arabic"/>
          <w:sz w:val="28"/>
          <w:szCs w:val="28"/>
        </w:rPr>
        <w:t>B</w:t>
      </w:r>
      <w:r w:rsidR="00451CB9">
        <w:rPr>
          <w:rFonts w:ascii="Simplified Arabic" w:hAnsi="Simplified Arabic" w:cs="Simplified Arabic" w:hint="cs"/>
          <w:sz w:val="28"/>
          <w:szCs w:val="28"/>
          <w:rtl/>
          <w:lang w:bidi="ar-EG"/>
        </w:rPr>
        <w:t xml:space="preserve"> بالمقارنة بـ تصنيف </w:t>
      </w:r>
      <w:r w:rsidR="00451CB9">
        <w:rPr>
          <w:rFonts w:ascii="Simplified Arabic" w:hAnsi="Simplified Arabic" w:cs="Simplified Arabic"/>
          <w:sz w:val="28"/>
          <w:szCs w:val="28"/>
          <w:lang w:bidi="ar-EG"/>
        </w:rPr>
        <w:t>AA</w:t>
      </w:r>
      <w:r w:rsidR="00451CB9">
        <w:rPr>
          <w:rFonts w:ascii="Simplified Arabic" w:hAnsi="Simplified Arabic" w:cs="Simplified Arabic" w:hint="cs"/>
          <w:sz w:val="28"/>
          <w:szCs w:val="28"/>
          <w:rtl/>
          <w:lang w:bidi="ar-EG"/>
        </w:rPr>
        <w:t xml:space="preserve"> للامارات و</w:t>
      </w:r>
      <w:r w:rsidR="00451CB9">
        <w:rPr>
          <w:rFonts w:ascii="Simplified Arabic" w:hAnsi="Simplified Arabic" w:cs="Simplified Arabic"/>
          <w:sz w:val="28"/>
          <w:szCs w:val="28"/>
          <w:lang w:bidi="ar-EG"/>
        </w:rPr>
        <w:t xml:space="preserve">-AA </w:t>
      </w:r>
      <w:r w:rsidR="00451CB9">
        <w:rPr>
          <w:rFonts w:ascii="Simplified Arabic" w:hAnsi="Simplified Arabic" w:cs="Simplified Arabic" w:hint="cs"/>
          <w:sz w:val="28"/>
          <w:szCs w:val="28"/>
          <w:rtl/>
          <w:lang w:bidi="ar-EG"/>
        </w:rPr>
        <w:t xml:space="preserve"> للكويت وقطر و-</w:t>
      </w:r>
      <w:r w:rsidR="00451CB9">
        <w:rPr>
          <w:rFonts w:ascii="Simplified Arabic" w:hAnsi="Simplified Arabic" w:cs="Simplified Arabic"/>
          <w:sz w:val="28"/>
          <w:szCs w:val="28"/>
          <w:lang w:bidi="ar-EG"/>
        </w:rPr>
        <w:t>A</w:t>
      </w:r>
      <w:r w:rsidR="00451CB9">
        <w:rPr>
          <w:rFonts w:ascii="Simplified Arabic" w:hAnsi="Simplified Arabic" w:cs="Simplified Arabic" w:hint="cs"/>
          <w:sz w:val="28"/>
          <w:szCs w:val="28"/>
          <w:rtl/>
          <w:lang w:bidi="ar-EG"/>
        </w:rPr>
        <w:t xml:space="preserve"> للسعودية. لذلك تبلغ العائد المدفوع على سندات العشر سنوات في مصر إلى 15.074% (بالمقارنة بـ 2.271% فقط في قطر)  وتكلفة التأمين على السندات 4.3925% (بالمقارنة بنسبة 0.65% في قطر)</w:t>
      </w:r>
      <w:r w:rsidR="00163B27">
        <w:rPr>
          <w:rFonts w:ascii="Simplified Arabic" w:hAnsi="Simplified Arabic" w:cs="Simplified Arabic"/>
          <w:sz w:val="28"/>
          <w:szCs w:val="28"/>
          <w:lang w:bidi="ar-EG"/>
        </w:rPr>
        <w:t>(World Government Bonds,2020)</w:t>
      </w:r>
      <w:r>
        <w:rPr>
          <w:rStyle w:val="FootnoteReference"/>
          <w:rFonts w:ascii="Simplified Arabic" w:hAnsi="Simplified Arabic" w:cs="Simplified Arabic"/>
          <w:sz w:val="28"/>
          <w:szCs w:val="28"/>
          <w:rtl/>
          <w:lang w:bidi="ar-EG"/>
        </w:rPr>
        <w:footnoteReference w:id="218"/>
      </w:r>
      <w:r w:rsidR="00451CB9">
        <w:rPr>
          <w:rFonts w:ascii="Simplified Arabic" w:hAnsi="Simplified Arabic" w:cs="Simplified Arabic" w:hint="cs"/>
          <w:sz w:val="28"/>
          <w:szCs w:val="28"/>
          <w:rtl/>
          <w:lang w:bidi="ar-EG"/>
        </w:rPr>
        <w:t>.</w:t>
      </w:r>
    </w:p>
    <w:p w14:paraId="520010FE" w14:textId="77777777" w:rsidR="00E957A2" w:rsidRDefault="00E957A2" w:rsidP="00E957A2">
      <w:pPr>
        <w:pStyle w:val="bodytext0"/>
        <w:shd w:val="clear" w:color="auto" w:fill="FFFFFF"/>
        <w:bidi/>
        <w:rPr>
          <w:rFonts w:ascii="Simplified Arabic" w:hAnsi="Simplified Arabic" w:cs="Simplified Arabic"/>
          <w:sz w:val="28"/>
          <w:szCs w:val="28"/>
          <w:rtl/>
          <w:lang w:bidi="ar-EG"/>
        </w:rPr>
      </w:pPr>
    </w:p>
    <w:p w14:paraId="6798C1C1" w14:textId="77777777" w:rsidR="00C268A2" w:rsidRPr="00BA33D8" w:rsidRDefault="00F62C8E" w:rsidP="00F62C8E">
      <w:pPr>
        <w:pStyle w:val="ListParagraph"/>
        <w:numPr>
          <w:ilvl w:val="0"/>
          <w:numId w:val="54"/>
        </w:numPr>
        <w:bidi/>
        <w:ind w:right="-7"/>
        <w:rPr>
          <w:rFonts w:ascii="Sakkal Majalla" w:hAnsi="Sakkal Majalla" w:cs="PT Bold Heading"/>
          <w:color w:val="000000" w:themeColor="text1"/>
          <w:sz w:val="24"/>
          <w:szCs w:val="24"/>
          <w:rtl/>
          <w:lang w:bidi="ar-EG"/>
        </w:rPr>
      </w:pPr>
      <w:r w:rsidRPr="00BA33D8">
        <w:rPr>
          <w:rFonts w:ascii="Sakkal Majalla" w:hAnsi="Sakkal Majalla" w:cs="PT Bold Heading" w:hint="cs"/>
          <w:color w:val="000000" w:themeColor="text1"/>
          <w:sz w:val="24"/>
          <w:szCs w:val="24"/>
          <w:rtl/>
          <w:lang w:bidi="ar-EG"/>
        </w:rPr>
        <w:lastRenderedPageBreak/>
        <w:t>اقتصار الاقتراض على أغراض التنمية والتصنيع</w:t>
      </w:r>
    </w:p>
    <w:p w14:paraId="6A4DEF03" w14:textId="77777777" w:rsidR="00C268A2" w:rsidRPr="009905E7" w:rsidRDefault="00F62C8E" w:rsidP="009905E7">
      <w:pPr>
        <w:bidi/>
        <w:ind w:left="19" w:right="-7"/>
        <w:rPr>
          <w:rFonts w:ascii="Simplified Arabic" w:hAnsi="Simplified Arabic" w:cs="Simplified Arabic"/>
          <w:sz w:val="28"/>
          <w:szCs w:val="28"/>
        </w:rPr>
      </w:pPr>
      <w:r w:rsidRPr="009905E7">
        <w:rPr>
          <w:rFonts w:ascii="Simplified Arabic" w:hAnsi="Simplified Arabic" w:cs="Simplified Arabic" w:hint="cs"/>
          <w:sz w:val="28"/>
          <w:szCs w:val="28"/>
          <w:rtl/>
        </w:rPr>
        <w:t xml:space="preserve">في كوريا </w:t>
      </w:r>
      <w:r w:rsidRPr="009905E7">
        <w:rPr>
          <w:rFonts w:ascii="Simplified Arabic" w:hAnsi="Simplified Arabic" w:cs="Simplified Arabic"/>
          <w:sz w:val="28"/>
          <w:szCs w:val="28"/>
          <w:rtl/>
        </w:rPr>
        <w:t xml:space="preserve">كان الغرض من الحصول على قروض عامة أجنبية هو تمويل مشاريع رأس المال الاجتماعي والتصنيع. أشهر الأمثلة على القروض العامة الأجنبية التي تمول </w:t>
      </w:r>
      <w:r w:rsidRPr="009905E7">
        <w:rPr>
          <w:rFonts w:ascii="Simplified Arabic" w:hAnsi="Simplified Arabic" w:cs="Simplified Arabic"/>
          <w:sz w:val="28"/>
          <w:szCs w:val="28"/>
          <w:rtl/>
        </w:rPr>
        <w:t>استثمارات كبيرة في الصناع</w:t>
      </w:r>
      <w:r w:rsidRPr="009905E7">
        <w:rPr>
          <w:rFonts w:ascii="Simplified Arabic" w:hAnsi="Simplified Arabic" w:cs="Simplified Arabic" w:hint="cs"/>
          <w:sz w:val="28"/>
          <w:szCs w:val="28"/>
          <w:rtl/>
        </w:rPr>
        <w:t>ة</w:t>
      </w:r>
      <w:r w:rsidRPr="009905E7">
        <w:rPr>
          <w:rFonts w:ascii="Simplified Arabic" w:hAnsi="Simplified Arabic" w:cs="Simplified Arabic"/>
          <w:sz w:val="28"/>
          <w:szCs w:val="28"/>
          <w:rtl/>
        </w:rPr>
        <w:t xml:space="preserve"> كانت شركة بوهانج للحديد والصلب (بوسكو) ، أول مصنع متكامل للحديد والصلب في البلاد. كما تم بناء أول حوض </w:t>
      </w:r>
      <w:r w:rsidRPr="009905E7">
        <w:rPr>
          <w:rFonts w:ascii="Simplified Arabic" w:hAnsi="Simplified Arabic" w:cs="Simplified Arabic" w:hint="cs"/>
          <w:sz w:val="28"/>
          <w:szCs w:val="28"/>
          <w:rtl/>
        </w:rPr>
        <w:t>ل</w:t>
      </w:r>
      <w:r w:rsidRPr="009905E7">
        <w:rPr>
          <w:rFonts w:ascii="Simplified Arabic" w:hAnsi="Simplified Arabic" w:cs="Simplified Arabic"/>
          <w:sz w:val="28"/>
          <w:szCs w:val="28"/>
          <w:rtl/>
        </w:rPr>
        <w:t>بناء السفن الكوري</w:t>
      </w:r>
      <w:r w:rsidRPr="009905E7">
        <w:rPr>
          <w:rFonts w:ascii="Simplified Arabic" w:hAnsi="Simplified Arabic" w:cs="Simplified Arabic" w:hint="cs"/>
          <w:sz w:val="28"/>
          <w:szCs w:val="28"/>
          <w:rtl/>
        </w:rPr>
        <w:t>ة</w:t>
      </w:r>
      <w:r w:rsidRPr="009905E7">
        <w:rPr>
          <w:rFonts w:ascii="Simplified Arabic" w:hAnsi="Simplified Arabic" w:cs="Simplified Arabic"/>
          <w:sz w:val="28"/>
          <w:szCs w:val="28"/>
          <w:rtl/>
        </w:rPr>
        <w:t xml:space="preserve"> في عام 1974 بقرض 100 مليون دولار ممول من بنك التصدير والاستيراد الأمريكي . وقد تم استخدام (83.5 %) من القرو</w:t>
      </w:r>
      <w:r w:rsidRPr="009905E7">
        <w:rPr>
          <w:rFonts w:ascii="Simplified Arabic" w:hAnsi="Simplified Arabic" w:cs="Simplified Arabic"/>
          <w:sz w:val="28"/>
          <w:szCs w:val="28"/>
          <w:rtl/>
        </w:rPr>
        <w:t>ض العامة للحصول على السلع الرأسمالية. كانت القروض العامة الموجهة لتمويل الشركات الخاصة محدودة خاصة خلال السنوات الأولى</w:t>
      </w:r>
      <w:r w:rsidRPr="009905E7">
        <w:rPr>
          <w:rFonts w:ascii="Simplified Arabic" w:hAnsi="Simplified Arabic" w:cs="Simplified Arabic"/>
          <w:sz w:val="28"/>
          <w:szCs w:val="28"/>
        </w:rPr>
        <w:t>.</w:t>
      </w:r>
      <w:r w:rsidRPr="009905E7">
        <w:rPr>
          <w:rFonts w:ascii="Simplified Arabic" w:hAnsi="Simplified Arabic" w:cs="Simplified Arabic"/>
          <w:sz w:val="28"/>
          <w:szCs w:val="28"/>
          <w:rtl/>
        </w:rPr>
        <w:t xml:space="preserve"> </w:t>
      </w:r>
      <w:r w:rsidR="00163B27" w:rsidRPr="009905E7">
        <w:rPr>
          <w:rFonts w:ascii="Simplified Arabic" w:hAnsi="Simplified Arabic" w:cs="Simplified Arabic" w:hint="cs"/>
          <w:sz w:val="28"/>
          <w:szCs w:val="28"/>
          <w:rtl/>
          <w:lang w:bidi="ar-EG"/>
        </w:rPr>
        <w:t>و</w:t>
      </w:r>
      <w:r w:rsidRPr="009905E7">
        <w:rPr>
          <w:rFonts w:ascii="Simplified Arabic" w:hAnsi="Simplified Arabic" w:cs="Simplified Arabic"/>
          <w:sz w:val="28"/>
          <w:szCs w:val="28"/>
          <w:rtl/>
        </w:rPr>
        <w:t>كانت بعض القروض العامة موجهة لاستيراد المواد الخام والسلع الاستهلاكية ، وخاصة المنتجات الزراعية.</w:t>
      </w:r>
    </w:p>
    <w:p w14:paraId="4AD7477E" w14:textId="77777777" w:rsidR="00C268A2" w:rsidRPr="00A27D0B" w:rsidRDefault="00F62C8E" w:rsidP="00F62C8E">
      <w:pPr>
        <w:pStyle w:val="ListParagraph"/>
        <w:numPr>
          <w:ilvl w:val="0"/>
          <w:numId w:val="54"/>
        </w:numPr>
        <w:bidi/>
        <w:rPr>
          <w:rFonts w:ascii="Sakkal Majalla" w:hAnsi="Sakkal Majalla" w:cs="PT Bold Heading"/>
          <w:color w:val="000000" w:themeColor="text1"/>
          <w:sz w:val="24"/>
          <w:szCs w:val="24"/>
          <w:rtl/>
          <w:lang w:bidi="ar-EG"/>
        </w:rPr>
      </w:pPr>
      <w:r>
        <w:rPr>
          <w:rFonts w:ascii="Sakkal Majalla" w:hAnsi="Sakkal Majalla" w:cs="PT Bold Heading" w:hint="cs"/>
          <w:color w:val="000000" w:themeColor="text1"/>
          <w:sz w:val="24"/>
          <w:szCs w:val="24"/>
          <w:rtl/>
          <w:lang w:bidi="ar-EG"/>
        </w:rPr>
        <w:t xml:space="preserve">استقطاب </w:t>
      </w:r>
      <w:r w:rsidRPr="00A27D0B">
        <w:rPr>
          <w:rFonts w:ascii="Sakkal Majalla" w:hAnsi="Sakkal Majalla" w:cs="PT Bold Heading" w:hint="cs"/>
          <w:color w:val="000000" w:themeColor="text1"/>
          <w:sz w:val="24"/>
          <w:szCs w:val="24"/>
          <w:rtl/>
          <w:lang w:bidi="ar-EG"/>
        </w:rPr>
        <w:t>المساعدات الفنية</w:t>
      </w:r>
    </w:p>
    <w:p w14:paraId="3FDE7AD9" w14:textId="77777777" w:rsidR="00C268A2" w:rsidRDefault="00F62C8E" w:rsidP="00C268A2">
      <w:pPr>
        <w:bidi/>
        <w:spacing w:after="351"/>
        <w:ind w:left="19" w:right="-7"/>
        <w:rPr>
          <w:rFonts w:ascii="Simplified Arabic" w:hAnsi="Simplified Arabic" w:cs="Simplified Arabic"/>
          <w:sz w:val="28"/>
          <w:szCs w:val="28"/>
          <w:rtl/>
        </w:rPr>
      </w:pPr>
      <w:r w:rsidRPr="00A27D0B">
        <w:rPr>
          <w:rFonts w:ascii="Simplified Arabic" w:hAnsi="Simplified Arabic" w:cs="Simplified Arabic" w:hint="cs"/>
          <w:sz w:val="28"/>
          <w:szCs w:val="28"/>
          <w:rtl/>
        </w:rPr>
        <w:t>لعبت</w:t>
      </w:r>
      <w:r w:rsidRPr="00A27D0B">
        <w:rPr>
          <w:rFonts w:ascii="Simplified Arabic" w:hAnsi="Simplified Arabic" w:cs="Simplified Arabic"/>
          <w:sz w:val="28"/>
          <w:szCs w:val="28"/>
          <w:rtl/>
        </w:rPr>
        <w:t xml:space="preserve"> المساعدة التقنية التي قدم</w:t>
      </w:r>
      <w:r w:rsidRPr="00A27D0B">
        <w:rPr>
          <w:rFonts w:ascii="Simplified Arabic" w:hAnsi="Simplified Arabic" w:cs="Simplified Arabic" w:hint="cs"/>
          <w:sz w:val="28"/>
          <w:szCs w:val="28"/>
          <w:rtl/>
        </w:rPr>
        <w:t>ت</w:t>
      </w:r>
      <w:r w:rsidRPr="00A27D0B">
        <w:rPr>
          <w:rFonts w:ascii="Simplified Arabic" w:hAnsi="Simplified Arabic" w:cs="Simplified Arabic"/>
          <w:sz w:val="28"/>
          <w:szCs w:val="28"/>
          <w:rtl/>
        </w:rPr>
        <w:t xml:space="preserve">ها الولايات المتحدة </w:t>
      </w:r>
      <w:r w:rsidRPr="00A27D0B">
        <w:rPr>
          <w:rFonts w:ascii="Simplified Arabic" w:hAnsi="Simplified Arabic" w:cs="Simplified Arabic" w:hint="cs"/>
          <w:sz w:val="28"/>
          <w:szCs w:val="28"/>
          <w:rtl/>
        </w:rPr>
        <w:t xml:space="preserve">إلى كوريا الجنوبية دورا لا يمكن تجاهله سواء </w:t>
      </w:r>
      <w:r w:rsidRPr="00A27D0B">
        <w:rPr>
          <w:rFonts w:ascii="Simplified Arabic" w:hAnsi="Simplified Arabic" w:cs="Simplified Arabic"/>
          <w:sz w:val="28"/>
          <w:szCs w:val="28"/>
          <w:rtl/>
        </w:rPr>
        <w:t>على المستوى الثنائي</w:t>
      </w:r>
      <w:r w:rsidRPr="00A27D0B">
        <w:rPr>
          <w:rFonts w:ascii="Simplified Arabic" w:hAnsi="Simplified Arabic" w:cs="Simplified Arabic" w:hint="cs"/>
          <w:sz w:val="28"/>
          <w:szCs w:val="28"/>
          <w:rtl/>
        </w:rPr>
        <w:t xml:space="preserve"> أ</w:t>
      </w:r>
      <w:r w:rsidRPr="00A27D0B">
        <w:rPr>
          <w:rFonts w:ascii="Simplified Arabic" w:hAnsi="Simplified Arabic" w:cs="Simplified Arabic"/>
          <w:sz w:val="28"/>
          <w:szCs w:val="28"/>
          <w:rtl/>
        </w:rPr>
        <w:t>و</w:t>
      </w:r>
      <w:r>
        <w:rPr>
          <w:rFonts w:ascii="Simplified Arabic" w:hAnsi="Simplified Arabic" w:cs="Simplified Arabic" w:hint="cs"/>
          <w:sz w:val="28"/>
          <w:szCs w:val="28"/>
          <w:rtl/>
        </w:rPr>
        <w:t xml:space="preserve"> </w:t>
      </w:r>
      <w:r w:rsidRPr="00A27D0B">
        <w:rPr>
          <w:rFonts w:ascii="Simplified Arabic" w:hAnsi="Simplified Arabic" w:cs="Simplified Arabic"/>
          <w:sz w:val="28"/>
          <w:szCs w:val="28"/>
          <w:rtl/>
        </w:rPr>
        <w:t>بشكل متعدد الأطراف من خلال برامج التعليم والتدريب. أرسل برنامج</w:t>
      </w:r>
      <w:r w:rsidRPr="00A27D0B">
        <w:rPr>
          <w:rFonts w:ascii="Simplified Arabic" w:hAnsi="Simplified Arabic" w:cs="Simplified Arabic"/>
          <w:sz w:val="28"/>
          <w:szCs w:val="28"/>
        </w:rPr>
        <w:t xml:space="preserve"> AID </w:t>
      </w:r>
      <w:r w:rsidRPr="00A27D0B">
        <w:rPr>
          <w:rFonts w:ascii="Simplified Arabic" w:hAnsi="Simplified Arabic" w:cs="Simplified Arabic"/>
          <w:sz w:val="28"/>
          <w:szCs w:val="28"/>
          <w:rtl/>
        </w:rPr>
        <w:t xml:space="preserve">ما يقرب من 1900 خبير إلى كوريا بين عامي 1951 و 1972 ، بينما ذهب حوالي 4000 </w:t>
      </w:r>
      <w:r w:rsidRPr="00A27D0B">
        <w:rPr>
          <w:rFonts w:ascii="Simplified Arabic" w:hAnsi="Simplified Arabic" w:cs="Simplified Arabic"/>
          <w:sz w:val="28"/>
          <w:szCs w:val="28"/>
          <w:rtl/>
        </w:rPr>
        <w:t>كوري إلى الولايات المتحدة في إطار البرنامج نفسه ، بتكلفة بلغت حوالي 126 مليون دولار. تم تقديم المساعدة التقنية متعددة الأطراف في الغالب من قبل منظمات المساعدة الأجنبية التابعة للأمم المتحدة ، وخطة كولومبو ، وبرنامج الأمم المتحدة لتوفير التدريب والخدمات الف</w:t>
      </w:r>
      <w:r w:rsidRPr="00A27D0B">
        <w:rPr>
          <w:rFonts w:ascii="Simplified Arabic" w:hAnsi="Simplified Arabic" w:cs="Simplified Arabic"/>
          <w:sz w:val="28"/>
          <w:szCs w:val="28"/>
          <w:rtl/>
        </w:rPr>
        <w:t>نية ، ومصادر أخرى. من عام 1951 إلى عام 1982 ، تم إرسال ما يقرب من 2300 خبير أجنبي إلى كوريا ، بينما شارك حوالي 15000 كوري في التدريب من خلال هذه المنظمات. تم تصميم بعض البرامج ، مثل برنامج الأمم المتحدة الإنمائي ، على وجه التحديد لبناء الخبرة لصياغة السياس</w:t>
      </w:r>
      <w:r w:rsidRPr="00A27D0B">
        <w:rPr>
          <w:rFonts w:ascii="Simplified Arabic" w:hAnsi="Simplified Arabic" w:cs="Simplified Arabic"/>
          <w:sz w:val="28"/>
          <w:szCs w:val="28"/>
          <w:rtl/>
        </w:rPr>
        <w:t>ات الاجتماعية والاقتصادية في كوريا</w:t>
      </w:r>
      <w:r w:rsidRPr="00A27D0B">
        <w:rPr>
          <w:rFonts w:ascii="Simplified Arabic" w:hAnsi="Simplified Arabic" w:cs="Simplified Arabic"/>
          <w:sz w:val="28"/>
          <w:szCs w:val="28"/>
        </w:rPr>
        <w:t>.</w:t>
      </w:r>
      <w:r>
        <w:rPr>
          <w:rFonts w:ascii="Simplified Arabic" w:hAnsi="Simplified Arabic" w:cs="Simplified Arabic" w:hint="cs"/>
          <w:sz w:val="28"/>
          <w:szCs w:val="28"/>
          <w:rtl/>
        </w:rPr>
        <w:t xml:space="preserve"> ويكون مفيدا إذا استطاعت مصر استقطاب هذا النوع من المساعدات.</w:t>
      </w:r>
    </w:p>
    <w:p w14:paraId="551BBB03" w14:textId="77777777" w:rsidR="00E957A2" w:rsidRDefault="00E957A2" w:rsidP="00E957A2">
      <w:pPr>
        <w:bidi/>
        <w:spacing w:after="351"/>
        <w:ind w:left="19" w:right="-7"/>
        <w:rPr>
          <w:rFonts w:ascii="Simplified Arabic" w:hAnsi="Simplified Arabic" w:cs="Simplified Arabic"/>
          <w:sz w:val="28"/>
          <w:szCs w:val="28"/>
          <w:rtl/>
        </w:rPr>
      </w:pPr>
    </w:p>
    <w:p w14:paraId="23E23650" w14:textId="77777777" w:rsidR="00E957A2" w:rsidRDefault="00E957A2" w:rsidP="00E957A2">
      <w:pPr>
        <w:bidi/>
        <w:spacing w:after="351"/>
        <w:ind w:left="19" w:right="-7"/>
        <w:rPr>
          <w:rFonts w:ascii="Simplified Arabic" w:hAnsi="Simplified Arabic" w:cs="Simplified Arabic"/>
          <w:sz w:val="28"/>
          <w:szCs w:val="28"/>
          <w:rtl/>
        </w:rPr>
      </w:pPr>
    </w:p>
    <w:p w14:paraId="384A54D5" w14:textId="77777777" w:rsidR="00E957A2" w:rsidRPr="00A27D0B" w:rsidRDefault="00E957A2" w:rsidP="00E957A2">
      <w:pPr>
        <w:bidi/>
        <w:spacing w:after="351"/>
        <w:ind w:left="19" w:right="-7"/>
        <w:rPr>
          <w:rFonts w:ascii="Simplified Arabic" w:hAnsi="Simplified Arabic" w:cs="Simplified Arabic"/>
          <w:sz w:val="28"/>
          <w:szCs w:val="28"/>
        </w:rPr>
      </w:pPr>
    </w:p>
    <w:p w14:paraId="16A54AF2" w14:textId="77777777" w:rsidR="00C268A2" w:rsidRPr="00A27D0B" w:rsidRDefault="00F62C8E" w:rsidP="00C268A2">
      <w:pPr>
        <w:pStyle w:val="Heading1"/>
        <w:rPr>
          <w:rFonts w:ascii="Sakkal Majalla" w:eastAsiaTheme="minorHAnsi" w:hAnsi="Sakkal Majalla" w:cs="PT Bold Heading"/>
          <w:b w:val="0"/>
          <w:bCs w:val="0"/>
          <w:rtl/>
        </w:rPr>
      </w:pPr>
      <w:bookmarkStart w:id="323" w:name="_رابعا:_دروس_مستفادة"/>
      <w:bookmarkEnd w:id="323"/>
      <w:r>
        <w:rPr>
          <w:rFonts w:ascii="Sakkal Majalla" w:eastAsiaTheme="minorHAnsi" w:hAnsi="Sakkal Majalla" w:cs="PT Bold Heading" w:hint="cs"/>
          <w:b w:val="0"/>
          <w:bCs w:val="0"/>
          <w:rtl/>
        </w:rPr>
        <w:lastRenderedPageBreak/>
        <w:t xml:space="preserve">رابعا: </w:t>
      </w:r>
      <w:r w:rsidRPr="00A27D0B">
        <w:rPr>
          <w:rFonts w:ascii="Sakkal Majalla" w:eastAsiaTheme="minorHAnsi" w:hAnsi="Sakkal Majalla" w:cs="PT Bold Heading" w:hint="cs"/>
          <w:b w:val="0"/>
          <w:bCs w:val="0"/>
          <w:rtl/>
        </w:rPr>
        <w:t xml:space="preserve">دروس مستفادة </w:t>
      </w:r>
      <w:r w:rsidR="00B17C91">
        <w:rPr>
          <w:rFonts w:ascii="Sakkal Majalla" w:eastAsiaTheme="minorHAnsi" w:hAnsi="Sakkal Majalla" w:cs="PT Bold Heading" w:hint="cs"/>
          <w:b w:val="0"/>
          <w:bCs w:val="0"/>
          <w:rtl/>
        </w:rPr>
        <w:t>ومقترحات</w:t>
      </w:r>
      <w:r w:rsidRPr="00A27D0B">
        <w:rPr>
          <w:rFonts w:ascii="Sakkal Majalla" w:eastAsiaTheme="minorHAnsi" w:hAnsi="Sakkal Majalla" w:cs="PT Bold Heading" w:hint="cs"/>
          <w:b w:val="0"/>
          <w:bCs w:val="0"/>
          <w:rtl/>
        </w:rPr>
        <w:t xml:space="preserve"> بشأن التمويل الدولي </w:t>
      </w:r>
      <w:r w:rsidR="00BC5B7C">
        <w:rPr>
          <w:rFonts w:ascii="Sakkal Majalla" w:eastAsiaTheme="minorHAnsi" w:hAnsi="Sakkal Majalla" w:cs="PT Bold Heading" w:hint="cs"/>
          <w:b w:val="0"/>
          <w:bCs w:val="0"/>
          <w:rtl/>
        </w:rPr>
        <w:t>ال</w:t>
      </w:r>
      <w:r w:rsidRPr="00A27D0B">
        <w:rPr>
          <w:rFonts w:ascii="Sakkal Majalla" w:eastAsiaTheme="minorHAnsi" w:hAnsi="Sakkal Majalla" w:cs="PT Bold Heading" w:hint="cs"/>
          <w:b w:val="0"/>
          <w:bCs w:val="0"/>
          <w:rtl/>
        </w:rPr>
        <w:t>خاص</w:t>
      </w:r>
    </w:p>
    <w:p w14:paraId="5E38D80A" w14:textId="77777777" w:rsidR="00C268A2" w:rsidRPr="0017232F" w:rsidRDefault="00F62C8E" w:rsidP="00F62C8E">
      <w:pPr>
        <w:pStyle w:val="ListParagraph"/>
        <w:numPr>
          <w:ilvl w:val="0"/>
          <w:numId w:val="54"/>
        </w:numPr>
        <w:bidi/>
        <w:rPr>
          <w:rFonts w:ascii="Sakkal Majalla" w:hAnsi="Sakkal Majalla" w:cs="Sakkal Majalla"/>
          <w:color w:val="000000" w:themeColor="text1"/>
          <w:sz w:val="32"/>
          <w:szCs w:val="32"/>
          <w:lang w:bidi="ar-EG"/>
        </w:rPr>
      </w:pPr>
      <w:r w:rsidRPr="0017232F">
        <w:rPr>
          <w:rFonts w:ascii="Sakkal Majalla" w:hAnsi="Sakkal Majalla" w:cs="PT Bold Heading" w:hint="cs"/>
          <w:color w:val="000000" w:themeColor="text1"/>
          <w:sz w:val="24"/>
          <w:szCs w:val="24"/>
          <w:rtl/>
          <w:lang w:bidi="ar-EG"/>
        </w:rPr>
        <w:t>تطويع الاستثمارات الأجنبية لاحتياجات الاقتصاد الوطني والتحول الهيكلي</w:t>
      </w:r>
      <w:r w:rsidR="00844835">
        <w:rPr>
          <w:rFonts w:ascii="Sakkal Majalla" w:hAnsi="Sakkal Majalla" w:cs="PT Bold Heading" w:hint="cs"/>
          <w:color w:val="000000" w:themeColor="text1"/>
          <w:sz w:val="24"/>
          <w:szCs w:val="24"/>
          <w:rtl/>
          <w:lang w:bidi="ar-EG"/>
        </w:rPr>
        <w:t xml:space="preserve"> وترشيد الحوافز</w:t>
      </w:r>
    </w:p>
    <w:p w14:paraId="45C4E554" w14:textId="77777777" w:rsidR="00C268A2" w:rsidRPr="009905E7" w:rsidRDefault="00F62C8E" w:rsidP="009905E7">
      <w:pPr>
        <w:bidi/>
        <w:ind w:left="19"/>
        <w:rPr>
          <w:rFonts w:ascii="Simplified Arabic" w:hAnsi="Simplified Arabic" w:cs="Simplified Arabic"/>
          <w:color w:val="000000" w:themeColor="text1"/>
          <w:sz w:val="28"/>
          <w:szCs w:val="28"/>
          <w:rtl/>
          <w:lang w:bidi="ar-EG"/>
        </w:rPr>
      </w:pPr>
      <w:r w:rsidRPr="009905E7">
        <w:rPr>
          <w:rFonts w:ascii="Simplified Arabic" w:hAnsi="Simplified Arabic" w:cs="Simplified Arabic"/>
          <w:color w:val="000000" w:themeColor="text1"/>
          <w:sz w:val="28"/>
          <w:szCs w:val="28"/>
          <w:rtl/>
          <w:lang w:bidi="ar-EG"/>
        </w:rPr>
        <w:t xml:space="preserve"> لعل أهم الدروس المستفادة من تجربة دول جنوب شرق آسيا في مجال الاستثمارات الأجنبية المباشرة هي انتقائيتها وتقديمها "الكيف" على "الكم" والعناية الفائقة والمتواصلة بإصلاح قوانين وسياسات الاستثمار الأجنبي لجذب المزيد من الاستثمارات الأجنبية.</w:t>
      </w:r>
      <w:r w:rsidR="00844835" w:rsidRPr="009905E7">
        <w:rPr>
          <w:rFonts w:ascii="Simplified Arabic" w:hAnsi="Simplified Arabic" w:cs="Simplified Arabic" w:hint="cs"/>
          <w:color w:val="000000" w:themeColor="text1"/>
          <w:sz w:val="28"/>
          <w:szCs w:val="28"/>
          <w:rtl/>
          <w:lang w:bidi="ar-EG"/>
        </w:rPr>
        <w:t xml:space="preserve"> وقد تطرق البحث لمشكلة الحوافز المقدمة للاستثمار المحلي والأجنبي في مصر (راجع الشكل 3-13)</w:t>
      </w:r>
    </w:p>
    <w:p w14:paraId="2D9E9E5C" w14:textId="77777777" w:rsidR="00C268A2" w:rsidRPr="00CC01B0" w:rsidRDefault="00F62C8E" w:rsidP="00F62C8E">
      <w:pPr>
        <w:pStyle w:val="BodyText"/>
        <w:numPr>
          <w:ilvl w:val="0"/>
          <w:numId w:val="13"/>
        </w:numPr>
        <w:bidi/>
        <w:spacing w:before="127" w:line="249" w:lineRule="auto"/>
        <w:ind w:left="384" w:right="397"/>
        <w:rPr>
          <w:rFonts w:ascii="Simplified Arabic" w:eastAsiaTheme="minorHAnsi" w:hAnsi="Simplified Arabic" w:cs="Simplified Arabic"/>
          <w:color w:val="000000" w:themeColor="text1"/>
          <w:sz w:val="28"/>
          <w:szCs w:val="28"/>
          <w:rtl/>
          <w:lang w:bidi="ar-EG"/>
        </w:rPr>
      </w:pPr>
      <w:r w:rsidRPr="00CC01B0">
        <w:rPr>
          <w:rFonts w:ascii="Simplified Arabic" w:eastAsiaTheme="minorHAnsi" w:hAnsi="Simplified Arabic" w:cs="Simplified Arabic"/>
          <w:b/>
          <w:bCs/>
          <w:color w:val="000000" w:themeColor="text1"/>
          <w:sz w:val="28"/>
          <w:szCs w:val="28"/>
          <w:rtl/>
          <w:lang w:bidi="ar-EG"/>
        </w:rPr>
        <w:t>في كوريا</w:t>
      </w:r>
      <w:r w:rsidRPr="00CC01B0">
        <w:rPr>
          <w:rFonts w:ascii="Simplified Arabic" w:eastAsiaTheme="minorHAnsi" w:hAnsi="Simplified Arabic" w:cs="Simplified Arabic"/>
          <w:color w:val="000000" w:themeColor="text1"/>
          <w:sz w:val="28"/>
          <w:szCs w:val="28"/>
          <w:rtl/>
          <w:lang w:bidi="ar-EG"/>
        </w:rPr>
        <w:t>: كانت آثار الاستثمار الأجنبي المباشر أكثر فائدة بكثير مما قد يشير إليه حجمه حيث كان مصدرًا مهمًا لإدخال تقنيات جديدة إلى الصناعة والتي كان من الصعب الحصول عليها بطريقة أخرى، عل</w:t>
      </w:r>
      <w:r w:rsidRPr="00CC01B0">
        <w:rPr>
          <w:rFonts w:ascii="Simplified Arabic" w:eastAsiaTheme="minorHAnsi" w:hAnsi="Simplified Arabic" w:cs="Simplified Arabic"/>
          <w:color w:val="000000" w:themeColor="text1"/>
          <w:sz w:val="28"/>
          <w:szCs w:val="28"/>
          <w:rtl/>
          <w:lang w:bidi="ar-EG"/>
        </w:rPr>
        <w:t>اوة على تطوير مهارات القوى العاملة في بلد يتمتع بموارد بشرية عالية الجودة مما أدى إلى رفع الإنتاجية في كوريا بوجه عام. اجتذب قطاع التصنيع أكثر من نصف (56.6 %) جميع الاستثمار الأجنبي المباشر خلال الفترة 1962-</w:t>
      </w:r>
      <w:bookmarkStart w:id="324" w:name="_Hlk48299528"/>
      <w:r w:rsidRPr="00CC01B0">
        <w:rPr>
          <w:rFonts w:ascii="Simplified Arabic" w:eastAsiaTheme="minorHAnsi" w:hAnsi="Simplified Arabic" w:cs="Simplified Arabic"/>
          <w:color w:val="000000" w:themeColor="text1"/>
          <w:sz w:val="28"/>
          <w:szCs w:val="28"/>
          <w:rtl/>
          <w:lang w:bidi="ar-EG"/>
        </w:rPr>
        <w:t>2002</w:t>
      </w:r>
      <w:bookmarkEnd w:id="324"/>
      <w:r w:rsidRPr="00CC01B0">
        <w:rPr>
          <w:rFonts w:ascii="Simplified Arabic" w:eastAsiaTheme="minorHAnsi" w:hAnsi="Simplified Arabic" w:cs="Simplified Arabic"/>
          <w:color w:val="000000" w:themeColor="text1"/>
          <w:sz w:val="28"/>
          <w:szCs w:val="28"/>
          <w:rtl/>
          <w:lang w:bidi="ar-EG"/>
        </w:rPr>
        <w:t xml:space="preserve"> وتركز في حقول التكنولوجيا الفائقة حيث تم توف</w:t>
      </w:r>
      <w:r w:rsidRPr="00CC01B0">
        <w:rPr>
          <w:rFonts w:ascii="Simplified Arabic" w:eastAsiaTheme="minorHAnsi" w:hAnsi="Simplified Arabic" w:cs="Simplified Arabic"/>
          <w:color w:val="000000" w:themeColor="text1"/>
          <w:sz w:val="28"/>
          <w:szCs w:val="28"/>
          <w:rtl/>
          <w:lang w:bidi="ar-EG"/>
        </w:rPr>
        <w:t xml:space="preserve">ير امتيازات ضريبية له. في الثمانينيات والتسعينيات ، تم توجيه ما يقرب من 90 % من الاستثمار الأجنبي المباشر نحو الاستثمارات الموجهة نحو التصدير. كانت سياسة الاستثمار الأجنبي المباشر لكوريا الجنوبية انتقائية </w:t>
      </w:r>
      <w:bookmarkStart w:id="325" w:name="_Hlk48262080"/>
      <w:r w:rsidRPr="00CC01B0">
        <w:rPr>
          <w:rFonts w:ascii="Simplified Arabic" w:eastAsiaTheme="minorHAnsi" w:hAnsi="Simplified Arabic" w:cs="Simplified Arabic"/>
          <w:color w:val="000000" w:themeColor="text1"/>
          <w:sz w:val="28"/>
          <w:szCs w:val="28"/>
          <w:rtl/>
          <w:lang w:bidi="ar-EG"/>
        </w:rPr>
        <w:t xml:space="preserve">و صارمة. </w:t>
      </w:r>
      <w:bookmarkEnd w:id="325"/>
      <w:r w:rsidRPr="00CC01B0">
        <w:rPr>
          <w:rFonts w:ascii="Simplified Arabic" w:eastAsiaTheme="minorHAnsi" w:hAnsi="Simplified Arabic" w:cs="Simplified Arabic"/>
          <w:color w:val="000000" w:themeColor="text1"/>
          <w:sz w:val="28"/>
          <w:szCs w:val="28"/>
          <w:rtl/>
          <w:lang w:bidi="ar-EG"/>
        </w:rPr>
        <w:t xml:space="preserve">منحت كوريا أولوية عالية للمشاريع المشتركة </w:t>
      </w:r>
      <w:r w:rsidRPr="00CC01B0">
        <w:rPr>
          <w:rFonts w:ascii="Simplified Arabic" w:eastAsiaTheme="minorHAnsi" w:hAnsi="Simplified Arabic" w:cs="Simplified Arabic"/>
          <w:color w:val="000000" w:themeColor="text1"/>
          <w:sz w:val="28"/>
          <w:szCs w:val="28"/>
          <w:rtl/>
          <w:lang w:bidi="ar-EG"/>
        </w:rPr>
        <w:t xml:space="preserve">وحددت نسبة المشاركة الأجنبية عند 50 % ، لكن تم استثناء ما يسمى بالقائمة الإيجابية من هذا القيد. تضمنت القائمة الإيجابية المشاريع الموجهة بالكامل نحو التصدير والتي لا تنافس الشركات المحلية في الأسواق الخارجية </w:t>
      </w:r>
      <w:r w:rsidR="002B442D">
        <w:rPr>
          <w:rFonts w:ascii="Simplified Arabic" w:eastAsiaTheme="minorHAnsi" w:hAnsi="Simplified Arabic" w:cs="Simplified Arabic"/>
          <w:color w:val="000000" w:themeColor="text1"/>
          <w:sz w:val="28"/>
          <w:szCs w:val="28"/>
          <w:rtl/>
          <w:lang w:bidi="ar-EG"/>
        </w:rPr>
        <w:t>،</w:t>
      </w:r>
      <w:r w:rsidRPr="00CC01B0">
        <w:rPr>
          <w:rFonts w:ascii="Simplified Arabic" w:eastAsiaTheme="minorHAnsi" w:hAnsi="Simplified Arabic" w:cs="Simplified Arabic"/>
          <w:color w:val="000000" w:themeColor="text1"/>
          <w:sz w:val="28"/>
          <w:szCs w:val="28"/>
          <w:rtl/>
          <w:lang w:bidi="ar-EG"/>
        </w:rPr>
        <w:t xml:space="preserve"> والمشاريع كثيفة التكنولوجيا و المشاريع التي ترشد الهيكل الصناعي وتتجاوز القدرات المحلية من حيث رأس المال أو التكنولوجيا </w:t>
      </w:r>
      <w:r w:rsidR="002B442D">
        <w:rPr>
          <w:rFonts w:ascii="Simplified Arabic" w:eastAsiaTheme="minorHAnsi" w:hAnsi="Simplified Arabic" w:cs="Simplified Arabic"/>
          <w:color w:val="000000" w:themeColor="text1"/>
          <w:sz w:val="28"/>
          <w:szCs w:val="28"/>
          <w:rtl/>
          <w:lang w:bidi="ar-EG"/>
        </w:rPr>
        <w:t>،</w:t>
      </w:r>
      <w:r w:rsidRPr="00CC01B0">
        <w:rPr>
          <w:rFonts w:ascii="Simplified Arabic" w:eastAsiaTheme="minorHAnsi" w:hAnsi="Simplified Arabic" w:cs="Simplified Arabic"/>
          <w:color w:val="000000" w:themeColor="text1"/>
          <w:sz w:val="28"/>
          <w:szCs w:val="28"/>
          <w:rtl/>
          <w:lang w:bidi="ar-EG"/>
        </w:rPr>
        <w:t xml:space="preserve"> والمشاريع </w:t>
      </w:r>
      <w:bookmarkStart w:id="326" w:name="_Hlk48262352"/>
      <w:r w:rsidRPr="00CC01B0">
        <w:rPr>
          <w:rFonts w:ascii="Simplified Arabic" w:eastAsiaTheme="minorHAnsi" w:hAnsi="Simplified Arabic" w:cs="Simplified Arabic"/>
          <w:color w:val="000000" w:themeColor="text1"/>
          <w:sz w:val="28"/>
          <w:szCs w:val="28"/>
          <w:rtl/>
          <w:lang w:bidi="ar-EG"/>
        </w:rPr>
        <w:t>القادمة من دولة</w:t>
      </w:r>
      <w:bookmarkEnd w:id="326"/>
      <w:r w:rsidRPr="00CC01B0">
        <w:rPr>
          <w:rFonts w:ascii="Simplified Arabic" w:eastAsiaTheme="minorHAnsi" w:hAnsi="Simplified Arabic" w:cs="Simplified Arabic"/>
          <w:color w:val="000000" w:themeColor="text1"/>
          <w:sz w:val="28"/>
          <w:szCs w:val="28"/>
          <w:rtl/>
          <w:lang w:bidi="ar-EG"/>
        </w:rPr>
        <w:t xml:space="preserve"> يمكن لكوريا أن تتوقع منها زيادة كبيرة في الاستثمار في المستقبل </w:t>
      </w:r>
      <w:r w:rsidR="002B442D">
        <w:rPr>
          <w:rFonts w:ascii="Simplified Arabic" w:eastAsiaTheme="minorHAnsi" w:hAnsi="Simplified Arabic" w:cs="Simplified Arabic"/>
          <w:color w:val="000000" w:themeColor="text1"/>
          <w:sz w:val="28"/>
          <w:szCs w:val="28"/>
          <w:rtl/>
          <w:lang w:bidi="ar-EG"/>
        </w:rPr>
        <w:t>،</w:t>
      </w:r>
      <w:r w:rsidRPr="00CC01B0">
        <w:rPr>
          <w:rFonts w:ascii="Simplified Arabic" w:eastAsiaTheme="minorHAnsi" w:hAnsi="Simplified Arabic" w:cs="Simplified Arabic"/>
          <w:color w:val="000000" w:themeColor="text1"/>
          <w:sz w:val="28"/>
          <w:szCs w:val="28"/>
          <w:rtl/>
          <w:lang w:bidi="ar-EG"/>
        </w:rPr>
        <w:t xml:space="preserve"> والمشاريع الواقعة في مناطق التصدير الحر أو</w:t>
      </w:r>
      <w:r w:rsidRPr="00CC01B0">
        <w:rPr>
          <w:rFonts w:ascii="Simplified Arabic" w:eastAsiaTheme="minorHAnsi" w:hAnsi="Simplified Arabic" w:cs="Simplified Arabic"/>
          <w:color w:val="000000" w:themeColor="text1"/>
          <w:sz w:val="28"/>
          <w:szCs w:val="28"/>
          <w:rtl/>
          <w:lang w:bidi="ar-EG"/>
        </w:rPr>
        <w:t xml:space="preserve"> المناطق الصناعية الأخرى التي تعينها الحكومة. وعندما اعتماد السياسة الليبرالية للاستثمار الأجنبي المباشر في يوليو 1984 ، تم استبدال نظام القائمة الإيجابية بنظام القائمة السلبية التي تعني أن أي استثمار غ</w:t>
      </w:r>
      <w:bookmarkStart w:id="327" w:name="_Hlk48263830"/>
      <w:r w:rsidRPr="00CC01B0">
        <w:rPr>
          <w:rFonts w:ascii="Simplified Arabic" w:eastAsiaTheme="minorHAnsi" w:hAnsi="Simplified Arabic" w:cs="Simplified Arabic"/>
          <w:color w:val="000000" w:themeColor="text1"/>
          <w:sz w:val="28"/>
          <w:szCs w:val="28"/>
          <w:rtl/>
          <w:lang w:bidi="ar-EG"/>
        </w:rPr>
        <w:t>ي</w:t>
      </w:r>
      <w:bookmarkEnd w:id="327"/>
      <w:r w:rsidRPr="00CC01B0">
        <w:rPr>
          <w:rFonts w:ascii="Simplified Arabic" w:eastAsiaTheme="minorHAnsi" w:hAnsi="Simplified Arabic" w:cs="Simplified Arabic"/>
          <w:color w:val="000000" w:themeColor="text1"/>
          <w:sz w:val="28"/>
          <w:szCs w:val="28"/>
          <w:rtl/>
          <w:lang w:bidi="ar-EG"/>
        </w:rPr>
        <w:t xml:space="preserve">ر </w:t>
      </w:r>
      <w:bookmarkStart w:id="328" w:name="_Hlk48263825"/>
      <w:bookmarkStart w:id="329" w:name="_Hlk48263854"/>
      <w:r w:rsidRPr="00CC01B0">
        <w:rPr>
          <w:rFonts w:ascii="Simplified Arabic" w:eastAsiaTheme="minorHAnsi" w:hAnsi="Simplified Arabic" w:cs="Simplified Arabic"/>
          <w:color w:val="000000" w:themeColor="text1"/>
          <w:sz w:val="28"/>
          <w:szCs w:val="28"/>
          <w:rtl/>
          <w:lang w:bidi="ar-EG"/>
        </w:rPr>
        <w:t xml:space="preserve">محظور </w:t>
      </w:r>
      <w:bookmarkEnd w:id="328"/>
      <w:r w:rsidRPr="00CC01B0">
        <w:rPr>
          <w:rFonts w:ascii="Simplified Arabic" w:eastAsiaTheme="minorHAnsi" w:hAnsi="Simplified Arabic" w:cs="Simplified Arabic"/>
          <w:color w:val="000000" w:themeColor="text1"/>
          <w:sz w:val="28"/>
          <w:szCs w:val="28"/>
          <w:rtl/>
          <w:lang w:bidi="ar-EG"/>
        </w:rPr>
        <w:t xml:space="preserve">بشكل </w:t>
      </w:r>
      <w:bookmarkEnd w:id="329"/>
      <w:r w:rsidRPr="00CC01B0">
        <w:rPr>
          <w:rFonts w:ascii="Simplified Arabic" w:eastAsiaTheme="minorHAnsi" w:hAnsi="Simplified Arabic" w:cs="Simplified Arabic"/>
          <w:color w:val="000000" w:themeColor="text1"/>
          <w:sz w:val="28"/>
          <w:szCs w:val="28"/>
          <w:rtl/>
          <w:lang w:bidi="ar-EG"/>
        </w:rPr>
        <w:t>خاص مفتوح للاستثمار الأجنبي المباشر. شمل</w:t>
      </w:r>
      <w:r w:rsidRPr="00CC01B0">
        <w:rPr>
          <w:rFonts w:ascii="Simplified Arabic" w:eastAsiaTheme="minorHAnsi" w:hAnsi="Simplified Arabic" w:cs="Simplified Arabic"/>
          <w:color w:val="000000" w:themeColor="text1"/>
          <w:sz w:val="28"/>
          <w:szCs w:val="28"/>
          <w:rtl/>
          <w:lang w:bidi="ar-EG"/>
        </w:rPr>
        <w:t xml:space="preserve">ت القائمة السلبية تلك المشروعات التي من شأنها تعطيل الطلب المحلي وتوريد المواد الخام والمنتجات الوسيطة، أو التنافس ضد الشركات المحلية في الأسواق الخارجية </w:t>
      </w:r>
      <w:r w:rsidR="002B442D">
        <w:rPr>
          <w:rFonts w:ascii="Simplified Arabic" w:eastAsiaTheme="minorHAnsi" w:hAnsi="Simplified Arabic" w:cs="Simplified Arabic"/>
          <w:color w:val="000000" w:themeColor="text1"/>
          <w:sz w:val="28"/>
          <w:szCs w:val="28"/>
          <w:rtl/>
          <w:lang w:bidi="ar-EG"/>
        </w:rPr>
        <w:t>،</w:t>
      </w:r>
      <w:r w:rsidRPr="00CC01B0">
        <w:rPr>
          <w:rFonts w:ascii="Simplified Arabic" w:eastAsiaTheme="minorHAnsi" w:hAnsi="Simplified Arabic" w:cs="Simplified Arabic"/>
          <w:color w:val="000000" w:themeColor="text1"/>
          <w:sz w:val="28"/>
          <w:szCs w:val="28"/>
          <w:rtl/>
          <w:lang w:bidi="ar-EG"/>
        </w:rPr>
        <w:t xml:space="preserve"> أو التي تهدف فقط إلى توفير الدعم المالي </w:t>
      </w:r>
      <w:r w:rsidRPr="00CC01B0">
        <w:rPr>
          <w:rFonts w:ascii="Simplified Arabic" w:eastAsiaTheme="minorHAnsi" w:hAnsi="Simplified Arabic" w:cs="Simplified Arabic"/>
          <w:color w:val="000000" w:themeColor="text1"/>
          <w:sz w:val="28"/>
          <w:szCs w:val="28"/>
          <w:rtl/>
          <w:lang w:bidi="ar-EG"/>
        </w:rPr>
        <w:lastRenderedPageBreak/>
        <w:t xml:space="preserve">للشركات المحلية القائمة أو الربح من المضاربة على الأراضي. </w:t>
      </w:r>
      <w:bookmarkStart w:id="330" w:name="_Hlk48263977"/>
      <w:r w:rsidRPr="00CC01B0">
        <w:rPr>
          <w:rFonts w:ascii="Simplified Arabic" w:eastAsiaTheme="minorHAnsi" w:hAnsi="Simplified Arabic" w:cs="Simplified Arabic"/>
          <w:color w:val="000000" w:themeColor="text1"/>
          <w:sz w:val="28"/>
          <w:szCs w:val="28"/>
          <w:rtl/>
          <w:lang w:bidi="ar-EG"/>
        </w:rPr>
        <w:t>بم</w:t>
      </w:r>
      <w:r w:rsidRPr="00CC01B0">
        <w:rPr>
          <w:rFonts w:ascii="Simplified Arabic" w:eastAsiaTheme="minorHAnsi" w:hAnsi="Simplified Arabic" w:cs="Simplified Arabic"/>
          <w:color w:val="000000" w:themeColor="text1"/>
          <w:sz w:val="28"/>
          <w:szCs w:val="28"/>
          <w:rtl/>
          <w:lang w:bidi="ar-EG"/>
        </w:rPr>
        <w:t xml:space="preserve">وجب هذا النظام ، قامت كوريا الجنوبية بتقييم طلبات الاستثمار الأجنبي المباشر </w:t>
      </w:r>
      <w:bookmarkEnd w:id="330"/>
      <w:r w:rsidRPr="00CC01B0">
        <w:rPr>
          <w:rFonts w:ascii="Simplified Arabic" w:eastAsiaTheme="minorHAnsi" w:hAnsi="Simplified Arabic" w:cs="Simplified Arabic"/>
          <w:color w:val="000000" w:themeColor="text1"/>
          <w:sz w:val="28"/>
          <w:szCs w:val="28"/>
          <w:rtl/>
          <w:lang w:bidi="ar-EG"/>
        </w:rPr>
        <w:t xml:space="preserve">إلى صناعات "محظورة" ، وصناعات "مقيدة" يُحظر فيها الاستثمار الأجنبي من حيث المبدأ ولكن يمكن الحصول على الموافقة من وزير المالية </w:t>
      </w:r>
      <w:r w:rsidR="002B442D">
        <w:rPr>
          <w:rFonts w:ascii="Simplified Arabic" w:eastAsiaTheme="minorHAnsi" w:hAnsi="Simplified Arabic" w:cs="Simplified Arabic"/>
          <w:color w:val="000000" w:themeColor="text1"/>
          <w:sz w:val="28"/>
          <w:szCs w:val="28"/>
          <w:rtl/>
          <w:lang w:bidi="ar-EG"/>
        </w:rPr>
        <w:t>،</w:t>
      </w:r>
      <w:r w:rsidRPr="00CC01B0">
        <w:rPr>
          <w:rFonts w:ascii="Simplified Arabic" w:eastAsiaTheme="minorHAnsi" w:hAnsi="Simplified Arabic" w:cs="Simplified Arabic"/>
          <w:color w:val="000000" w:themeColor="text1"/>
          <w:sz w:val="28"/>
          <w:szCs w:val="28"/>
          <w:rtl/>
          <w:lang w:bidi="ar-EG"/>
        </w:rPr>
        <w:t xml:space="preserve"> وصناعات "محررة" ، التي لم تكن على القائمة السلبية</w:t>
      </w:r>
      <w:r>
        <w:rPr>
          <w:rFonts w:ascii="Simplified Arabic" w:eastAsiaTheme="minorHAnsi" w:hAnsi="Simplified Arabic" w:cs="Simplified Arabic"/>
          <w:color w:val="000000" w:themeColor="text1"/>
          <w:sz w:val="28"/>
          <w:szCs w:val="28"/>
          <w:lang w:bidi="ar-EG"/>
        </w:rPr>
        <w:t xml:space="preserve"> </w:t>
      </w:r>
      <w:r w:rsidRPr="00CC01B0">
        <w:rPr>
          <w:rFonts w:ascii="Simplified Arabic" w:eastAsiaTheme="minorHAnsi" w:hAnsi="Simplified Arabic" w:cs="Simplified Arabic"/>
          <w:color w:val="000000" w:themeColor="text1"/>
          <w:sz w:val="28"/>
          <w:szCs w:val="28"/>
          <w:rtl/>
          <w:lang w:bidi="ar-EG"/>
        </w:rPr>
        <w:t>ي</w:t>
      </w:r>
      <w:r w:rsidRPr="00CC01B0">
        <w:rPr>
          <w:rFonts w:ascii="Simplified Arabic" w:eastAsiaTheme="minorHAnsi" w:hAnsi="Simplified Arabic" w:cs="Simplified Arabic"/>
          <w:color w:val="000000" w:themeColor="text1"/>
          <w:sz w:val="28"/>
          <w:szCs w:val="28"/>
          <w:rtl/>
          <w:lang w:bidi="ar-EG"/>
        </w:rPr>
        <w:t>مكن الموافقة عليها</w:t>
      </w:r>
      <w:r w:rsidRPr="00CC01B0">
        <w:rPr>
          <w:rFonts w:ascii="Simplified Arabic" w:eastAsiaTheme="minorHAnsi" w:hAnsi="Simplified Arabic" w:cs="Simplified Arabic"/>
          <w:color w:val="000000" w:themeColor="text1"/>
          <w:sz w:val="28"/>
          <w:szCs w:val="28"/>
          <w:lang w:bidi="ar-EG"/>
        </w:rPr>
        <w:t>.</w:t>
      </w:r>
    </w:p>
    <w:p w14:paraId="392DF6E7" w14:textId="77777777" w:rsidR="00C268A2" w:rsidRPr="00CC01B0" w:rsidRDefault="00F62C8E" w:rsidP="00C268A2">
      <w:pPr>
        <w:pStyle w:val="BodyText"/>
        <w:bidi/>
        <w:spacing w:before="127" w:line="249" w:lineRule="auto"/>
        <w:ind w:left="384" w:right="397"/>
        <w:rPr>
          <w:rFonts w:ascii="Simplified Arabic" w:eastAsiaTheme="minorHAnsi" w:hAnsi="Simplified Arabic" w:cs="Simplified Arabic"/>
          <w:color w:val="000000" w:themeColor="text1"/>
          <w:sz w:val="28"/>
          <w:szCs w:val="28"/>
          <w:rtl/>
          <w:lang w:bidi="ar-EG"/>
        </w:rPr>
      </w:pPr>
      <w:r w:rsidRPr="00CC01B0">
        <w:rPr>
          <w:rFonts w:ascii="Simplified Arabic" w:eastAsiaTheme="minorHAnsi" w:hAnsi="Simplified Arabic" w:cs="Simplified Arabic"/>
          <w:color w:val="000000" w:themeColor="text1"/>
          <w:sz w:val="28"/>
          <w:szCs w:val="28"/>
          <w:rtl/>
          <w:lang w:bidi="ar-EG"/>
        </w:rPr>
        <w:t xml:space="preserve">حددت الحكومة 58 منطقة (اعتبارًا من سبتمبر 1992) والتي سيتم تطبيق الإعفاء الضريبي عليها. وكان من بينها تصنيع التكنولوجيا الفائقة لآلات الاختبار الدقيق ، والروبوتات الصناعية ، وأجهزة الكمبيوتر والأجهزة ذات الصلة </w:t>
      </w:r>
      <w:r w:rsidR="002B442D">
        <w:rPr>
          <w:rFonts w:ascii="Simplified Arabic" w:eastAsiaTheme="minorHAnsi" w:hAnsi="Simplified Arabic" w:cs="Simplified Arabic"/>
          <w:color w:val="000000" w:themeColor="text1"/>
          <w:sz w:val="28"/>
          <w:szCs w:val="28"/>
          <w:rtl/>
          <w:lang w:bidi="ar-EG"/>
        </w:rPr>
        <w:t>،</w:t>
      </w:r>
      <w:r w:rsidRPr="00CC01B0">
        <w:rPr>
          <w:rFonts w:ascii="Simplified Arabic" w:eastAsiaTheme="minorHAnsi" w:hAnsi="Simplified Arabic" w:cs="Simplified Arabic"/>
          <w:color w:val="000000" w:themeColor="text1"/>
          <w:sz w:val="28"/>
          <w:szCs w:val="28"/>
          <w:rtl/>
          <w:lang w:bidi="ar-EG"/>
        </w:rPr>
        <w:t xml:space="preserve"> صناعة الطيران </w:t>
      </w:r>
      <w:r w:rsidR="002B442D">
        <w:rPr>
          <w:rFonts w:ascii="Simplified Arabic" w:eastAsiaTheme="minorHAnsi" w:hAnsi="Simplified Arabic" w:cs="Simplified Arabic"/>
          <w:color w:val="000000" w:themeColor="text1"/>
          <w:sz w:val="28"/>
          <w:szCs w:val="28"/>
          <w:rtl/>
          <w:lang w:bidi="ar-EG"/>
        </w:rPr>
        <w:t>،</w:t>
      </w:r>
      <w:r w:rsidRPr="00CC01B0">
        <w:rPr>
          <w:rFonts w:ascii="Simplified Arabic" w:eastAsiaTheme="minorHAnsi" w:hAnsi="Simplified Arabic" w:cs="Simplified Arabic"/>
          <w:color w:val="000000" w:themeColor="text1"/>
          <w:sz w:val="28"/>
          <w:szCs w:val="28"/>
          <w:rtl/>
          <w:lang w:bidi="ar-EG"/>
        </w:rPr>
        <w:t xml:space="preserve"> صناعة ال</w:t>
      </w:r>
      <w:r w:rsidRPr="00CC01B0">
        <w:rPr>
          <w:rFonts w:ascii="Simplified Arabic" w:eastAsiaTheme="minorHAnsi" w:hAnsi="Simplified Arabic" w:cs="Simplified Arabic"/>
          <w:color w:val="000000" w:themeColor="text1"/>
          <w:sz w:val="28"/>
          <w:szCs w:val="28"/>
          <w:rtl/>
          <w:lang w:bidi="ar-EG"/>
        </w:rPr>
        <w:t xml:space="preserve">دفاع </w:t>
      </w:r>
      <w:r w:rsidR="002B442D">
        <w:rPr>
          <w:rFonts w:ascii="Simplified Arabic" w:eastAsiaTheme="minorHAnsi" w:hAnsi="Simplified Arabic" w:cs="Simplified Arabic"/>
          <w:color w:val="000000" w:themeColor="text1"/>
          <w:sz w:val="28"/>
          <w:szCs w:val="28"/>
          <w:rtl/>
          <w:lang w:bidi="ar-EG"/>
        </w:rPr>
        <w:t>،</w:t>
      </w:r>
      <w:r w:rsidRPr="00CC01B0">
        <w:rPr>
          <w:rFonts w:ascii="Simplified Arabic" w:eastAsiaTheme="minorHAnsi" w:hAnsi="Simplified Arabic" w:cs="Simplified Arabic"/>
          <w:color w:val="000000" w:themeColor="text1"/>
          <w:sz w:val="28"/>
          <w:szCs w:val="28"/>
          <w:rtl/>
          <w:lang w:bidi="ar-EG"/>
        </w:rPr>
        <w:t xml:space="preserve"> صناعة المنتجات البيولوجية ، والمواد والأجزاء فائقة التوصيل ، ومعدات مولدات </w:t>
      </w:r>
      <w:bookmarkStart w:id="331" w:name="_Hlk48267450"/>
      <w:r w:rsidRPr="00CC01B0">
        <w:rPr>
          <w:rFonts w:ascii="Simplified Arabic" w:eastAsiaTheme="minorHAnsi" w:hAnsi="Simplified Arabic" w:cs="Simplified Arabic"/>
          <w:color w:val="000000" w:themeColor="text1"/>
          <w:sz w:val="28"/>
          <w:szCs w:val="28"/>
          <w:rtl/>
          <w:lang w:bidi="ar-EG"/>
        </w:rPr>
        <w:t>الليزر</w:t>
      </w:r>
      <w:bookmarkEnd w:id="331"/>
    </w:p>
    <w:p w14:paraId="3365E0B3" w14:textId="77777777" w:rsidR="00C268A2" w:rsidRPr="00CC01B0" w:rsidRDefault="00F62C8E" w:rsidP="00C268A2">
      <w:pPr>
        <w:pStyle w:val="BodyText"/>
        <w:bidi/>
        <w:spacing w:before="127" w:line="249" w:lineRule="auto"/>
        <w:ind w:left="384" w:right="397"/>
        <w:rPr>
          <w:rFonts w:ascii="Simplified Arabic" w:eastAsiaTheme="minorHAnsi" w:hAnsi="Simplified Arabic" w:cs="Simplified Arabic"/>
          <w:color w:val="000000" w:themeColor="text1"/>
          <w:sz w:val="28"/>
          <w:szCs w:val="28"/>
          <w:lang w:bidi="ar-EG"/>
        </w:rPr>
      </w:pPr>
      <w:r w:rsidRPr="00CC01B0">
        <w:rPr>
          <w:rFonts w:ascii="Simplified Arabic" w:eastAsiaTheme="minorHAnsi" w:hAnsi="Simplified Arabic" w:cs="Simplified Arabic"/>
          <w:color w:val="000000" w:themeColor="text1"/>
          <w:sz w:val="28"/>
          <w:szCs w:val="28"/>
          <w:rtl/>
          <w:lang w:bidi="ar-EG"/>
        </w:rPr>
        <w:t>أطلقت سلسلة من الإصلاحات لقوانين وسياسات الاستثمار الأجنبي لجعل كوريا الجنوبية ، على حد تعبير الرئيس الأسبق ، داي جونغ كيم ، "أفضل مكان للاستثمار في العالم".</w:t>
      </w:r>
      <w:r w:rsidR="000E406C">
        <w:rPr>
          <w:rFonts w:ascii="Simplified Arabic" w:eastAsiaTheme="minorHAnsi" w:hAnsi="Simplified Arabic" w:cs="Simplified Arabic" w:hint="cs"/>
          <w:color w:val="000000" w:themeColor="text1"/>
          <w:sz w:val="28"/>
          <w:szCs w:val="28"/>
          <w:rtl/>
          <w:lang w:bidi="ar-EG"/>
        </w:rPr>
        <w:t xml:space="preserve"> </w:t>
      </w:r>
      <w:r w:rsidR="000E406C" w:rsidRPr="00E55E82">
        <w:rPr>
          <w:rFonts w:ascii="Simplified Arabic" w:hAnsi="Simplified Arabic" w:cs="Simplified Arabic"/>
          <w:sz w:val="28"/>
          <w:szCs w:val="28"/>
          <w:rtl/>
        </w:rPr>
        <w:t>ومع ذلك ، تم تشديد معايير العائد الضريبي للاستثمار الأجنبي المباشر</w:t>
      </w:r>
      <w:r w:rsidR="000E406C">
        <w:rPr>
          <w:rFonts w:ascii="Simplified Arabic" w:hAnsi="Simplified Arabic" w:cs="Simplified Arabic" w:hint="cs"/>
          <w:sz w:val="28"/>
          <w:szCs w:val="28"/>
          <w:rtl/>
        </w:rPr>
        <w:t xml:space="preserve"> </w:t>
      </w:r>
      <w:r w:rsidR="000E406C" w:rsidRPr="00E55E82">
        <w:rPr>
          <w:rFonts w:ascii="Simplified Arabic" w:hAnsi="Simplified Arabic" w:cs="Simplified Arabic"/>
          <w:sz w:val="28"/>
          <w:szCs w:val="28"/>
          <w:rtl/>
        </w:rPr>
        <w:t xml:space="preserve">و تم إلغاء الإعفاءات الضريبية والتخفيضات الممنوحة سابقا لجميع الشركات ذات الاستثمارات الأجنبية مع تحسن وضع ميزان المدفوعات. </w:t>
      </w:r>
      <w:r w:rsidR="000E406C" w:rsidRPr="00B7121D">
        <w:rPr>
          <w:rFonts w:ascii="Simplified Arabic" w:hAnsi="Simplified Arabic" w:cs="Simplified Arabic"/>
          <w:sz w:val="28"/>
          <w:szCs w:val="28"/>
          <w:rtl/>
        </w:rPr>
        <w:t xml:space="preserve">أدركت الحكومة أن الإعفاءات الضريبية المقدمة للمستثمرين الأجانب يمكن أن تضع المنافسين المحليين في وضع غير مواتٍ، كما أنها تسببت في خسائر ضريبية دون تعويض. </w:t>
      </w:r>
    </w:p>
    <w:p w14:paraId="6669F244" w14:textId="77777777" w:rsidR="00C268A2" w:rsidRPr="00CC01B0" w:rsidRDefault="00F62C8E" w:rsidP="00F62C8E">
      <w:pPr>
        <w:pStyle w:val="BodyText"/>
        <w:numPr>
          <w:ilvl w:val="0"/>
          <w:numId w:val="13"/>
        </w:numPr>
        <w:bidi/>
        <w:spacing w:before="126" w:line="249" w:lineRule="auto"/>
        <w:ind w:right="398"/>
        <w:rPr>
          <w:rFonts w:ascii="Simplified Arabic" w:eastAsiaTheme="minorHAnsi" w:hAnsi="Simplified Arabic" w:cs="Simplified Arabic"/>
          <w:color w:val="000000" w:themeColor="text1"/>
          <w:sz w:val="28"/>
          <w:szCs w:val="28"/>
          <w:lang w:bidi="ar-EG"/>
        </w:rPr>
      </w:pPr>
      <w:r w:rsidRPr="00CC01B0">
        <w:rPr>
          <w:rFonts w:ascii="Simplified Arabic" w:eastAsiaTheme="minorHAnsi" w:hAnsi="Simplified Arabic" w:cs="Simplified Arabic"/>
          <w:b/>
          <w:bCs/>
          <w:color w:val="000000" w:themeColor="text1"/>
          <w:sz w:val="28"/>
          <w:szCs w:val="28"/>
          <w:rtl/>
          <w:lang w:bidi="ar-EG"/>
        </w:rPr>
        <w:t>في ماليزيا</w:t>
      </w:r>
      <w:r w:rsidRPr="00CC01B0">
        <w:rPr>
          <w:rFonts w:ascii="Simplified Arabic" w:eastAsiaTheme="minorHAnsi" w:hAnsi="Simplified Arabic" w:cs="Simplified Arabic"/>
          <w:color w:val="000000" w:themeColor="text1"/>
          <w:sz w:val="28"/>
          <w:szCs w:val="28"/>
          <w:rtl/>
          <w:lang w:bidi="ar-EG"/>
        </w:rPr>
        <w:t>: كان دور الاستثمار الأجنبي المباشر جلي ومتغير دوره بمرور الوقت .تركزت الاستثمارات الأجنبية</w:t>
      </w:r>
      <w:r w:rsidRPr="00CC01B0">
        <w:rPr>
          <w:rFonts w:ascii="Simplified Arabic" w:eastAsiaTheme="minorHAnsi" w:hAnsi="Simplified Arabic" w:cs="Simplified Arabic"/>
          <w:color w:val="000000" w:themeColor="text1"/>
          <w:sz w:val="28"/>
          <w:szCs w:val="28"/>
          <w:rtl/>
          <w:lang w:bidi="ar-EG"/>
        </w:rPr>
        <w:t xml:space="preserve"> إلى ماليزيا حتى أوائل الستينيات في قطاعي التعدين وزراعة أشجار المطاط، وكانت المصدر الرئيسي للبلاد من العملات الأجنبية التي يحتاجها الاقتصاد الوطني. أما في السبعينيات، فكانت مشكلة البطالة المتفاقمة على رأس جدول أعمال التنمية، لذلك تم تشجيع الاستثمار الأجنب</w:t>
      </w:r>
      <w:r w:rsidRPr="00CC01B0">
        <w:rPr>
          <w:rFonts w:ascii="Simplified Arabic" w:eastAsiaTheme="minorHAnsi" w:hAnsi="Simplified Arabic" w:cs="Simplified Arabic"/>
          <w:color w:val="000000" w:themeColor="text1"/>
          <w:sz w:val="28"/>
          <w:szCs w:val="28"/>
          <w:rtl/>
          <w:lang w:bidi="ar-EG"/>
        </w:rPr>
        <w:t>ي المباشر في الصناعات كثيفة العمالة الموجهة للتصدير التي تتطلب مهارات منخفضة نسبيًا ، مثل تجميع المكونات الإلكترونية لتأمين التكنولوجيا المتقدمة والوصول إلى الأسواق الأجنبية وخبرات الشركات الأجنبية. لكن الروابط الضعيفة بين الاستثمار الأجنبي المباشر والاقتص</w:t>
      </w:r>
      <w:r w:rsidRPr="00CC01B0">
        <w:rPr>
          <w:rFonts w:ascii="Simplified Arabic" w:eastAsiaTheme="minorHAnsi" w:hAnsi="Simplified Arabic" w:cs="Simplified Arabic"/>
          <w:color w:val="000000" w:themeColor="text1"/>
          <w:sz w:val="28"/>
          <w:szCs w:val="28"/>
          <w:rtl/>
          <w:lang w:bidi="ar-EG"/>
        </w:rPr>
        <w:t>اد المحلي حصر ماليزيا في مركز تجميع منخفض القيمة المضافة ونتيجة لذلك ، فقدت ماليزيا الكثير مما يمكن جنيه إذا توطنت عمليات التصنيع في البلاد. وبناء عليه  تبني مهاتير محمد استراتيجية التصنيع الثقيل لتوطين الصناعات وتم تشجيع التعاون مع الشركات الأجنبية وبخاصة</w:t>
      </w:r>
      <w:r w:rsidRPr="00CC01B0">
        <w:rPr>
          <w:rFonts w:ascii="Simplified Arabic" w:eastAsiaTheme="minorHAnsi" w:hAnsi="Simplified Arabic" w:cs="Simplified Arabic"/>
          <w:color w:val="000000" w:themeColor="text1"/>
          <w:sz w:val="28"/>
          <w:szCs w:val="28"/>
          <w:rtl/>
          <w:lang w:bidi="ar-EG"/>
        </w:rPr>
        <w:t xml:space="preserve"> اليابانية لقيادة التطور </w:t>
      </w:r>
      <w:r w:rsidRPr="00CC01B0">
        <w:rPr>
          <w:rFonts w:ascii="Simplified Arabic" w:eastAsiaTheme="minorHAnsi" w:hAnsi="Simplified Arabic" w:cs="Simplified Arabic"/>
          <w:color w:val="000000" w:themeColor="text1"/>
          <w:sz w:val="28"/>
          <w:szCs w:val="28"/>
          <w:rtl/>
          <w:lang w:bidi="ar-EG"/>
        </w:rPr>
        <w:lastRenderedPageBreak/>
        <w:t>التكنولوجي وانشاء المصانع والاستثمار في البحث والتطوير المحلي. منذ منتصف الثمانينيات قام المصنعون من شمال شرق آسيا (خاصة اليابان وتايوان وسنغافورة) بنقل بعض صناعاتهم لماليزيا وأندونيسيا وتايلاند للاستفادة من الحوافز والبنية التحتية</w:t>
      </w:r>
      <w:r w:rsidRPr="00CC01B0">
        <w:rPr>
          <w:rFonts w:ascii="Simplified Arabic" w:eastAsiaTheme="minorHAnsi" w:hAnsi="Simplified Arabic" w:cs="Simplified Arabic"/>
          <w:color w:val="000000" w:themeColor="text1"/>
          <w:sz w:val="28"/>
          <w:szCs w:val="28"/>
          <w:rtl/>
          <w:lang w:bidi="ar-EG"/>
        </w:rPr>
        <w:t xml:space="preserve"> الجيدة نسبيًا واللوائح البيئية (وغير البيئية) المتساهلة ، فضلاً عن تكاليف الإنتاج المنخفضة نسبيًا بسبب انخفاض الأجور وانخفاض أسعار الصرف. وبدأ الاستثمار الأجنبي المباشر في الاستقرار في منتصف التسعينيات حيث ارتفع المنحنى التعليمي في التصنيع وشجعت الحكومة ا</w:t>
      </w:r>
      <w:r w:rsidRPr="00CC01B0">
        <w:rPr>
          <w:rFonts w:ascii="Simplified Arabic" w:eastAsiaTheme="minorHAnsi" w:hAnsi="Simplified Arabic" w:cs="Simplified Arabic"/>
          <w:color w:val="000000" w:themeColor="text1"/>
          <w:sz w:val="28"/>
          <w:szCs w:val="28"/>
          <w:rtl/>
          <w:lang w:bidi="ar-EG"/>
        </w:rPr>
        <w:t>لماليزية الاستثمار الأجنبي المباشر خاصة في الصناعات التحويلية الموجهة للتصدير والتكنولوجيا الفائقة و جلبت ماليزيا التقنيات والخبرات والاتصالات السوقية ، والتي تعتبر مهمة لضمان استدامة برامج التصنيع. حاليا تهدف الحكومة إلى جذب الاستثمارات في الأنشطة ذات الق</w:t>
      </w:r>
      <w:r w:rsidRPr="00CC01B0">
        <w:rPr>
          <w:rFonts w:ascii="Simplified Arabic" w:eastAsiaTheme="minorHAnsi" w:hAnsi="Simplified Arabic" w:cs="Simplified Arabic"/>
          <w:color w:val="000000" w:themeColor="text1"/>
          <w:sz w:val="28"/>
          <w:szCs w:val="28"/>
          <w:rtl/>
          <w:lang w:bidi="ar-EG"/>
        </w:rPr>
        <w:t>يمة المضافة الأعلى وكثيفة المعرفة  والاستمرار في تحسين بيئة الأعمال. لدى ماليزيا قائمة هائلة من الحوافز الضريبية، المباشرة وغير المباشرة، التي تمنح للمشروعات الصناعية والزراعية ومشروعات التكنولوجيا الحيوية والمشروعات البيئية طبقا لقانون تشجيع الاستثمار لعا</w:t>
      </w:r>
      <w:r w:rsidRPr="00CC01B0">
        <w:rPr>
          <w:rFonts w:ascii="Simplified Arabic" w:eastAsiaTheme="minorHAnsi" w:hAnsi="Simplified Arabic" w:cs="Simplified Arabic"/>
          <w:color w:val="000000" w:themeColor="text1"/>
          <w:sz w:val="28"/>
          <w:szCs w:val="28"/>
          <w:rtl/>
          <w:lang w:bidi="ar-EG"/>
        </w:rPr>
        <w:t>م 1986 ، وقانون ضريبة الدخل لعام 1967 ، وقانون الجمارك لعام 1967 ، وقانون ضريبة المبيعات لعام 1972 ، وقانون المكوس لعام 1976 ، وقانون المناطق الحرة لعام  1990 تلخصها هيئة تنمية الاستثمار الماليزية في أكثر من دليل مبسط على موقعها الالكتروني. تمنح ماليزيا حو</w:t>
      </w:r>
      <w:r w:rsidRPr="00CC01B0">
        <w:rPr>
          <w:rFonts w:ascii="Simplified Arabic" w:eastAsiaTheme="minorHAnsi" w:hAnsi="Simplified Arabic" w:cs="Simplified Arabic"/>
          <w:color w:val="000000" w:themeColor="text1"/>
          <w:sz w:val="28"/>
          <w:szCs w:val="28"/>
          <w:rtl/>
          <w:lang w:bidi="ar-EG"/>
        </w:rPr>
        <w:t>افز مفصلة للغاية داخل مختلف القطاعات الإنتاجية بما يوافق احتياجاتها التنموية، على سبيل المثال تمنح شركات التكنولوجيا العالية مكانة رائدة"</w:t>
      </w:r>
      <w:r w:rsidRPr="00CC01B0">
        <w:rPr>
          <w:rFonts w:ascii="Simplified Arabic" w:eastAsiaTheme="minorHAnsi" w:hAnsi="Simplified Arabic" w:cs="Simplified Arabic"/>
          <w:color w:val="000000" w:themeColor="text1"/>
          <w:sz w:val="28"/>
          <w:szCs w:val="28"/>
          <w:lang w:bidi="ar-EG"/>
        </w:rPr>
        <w:t xml:space="preserve"> Pioneer Status</w:t>
      </w:r>
      <w:r w:rsidRPr="00CC01B0">
        <w:rPr>
          <w:rFonts w:ascii="Simplified Arabic" w:eastAsiaTheme="minorHAnsi" w:hAnsi="Simplified Arabic" w:cs="Simplified Arabic"/>
          <w:color w:val="000000" w:themeColor="text1"/>
          <w:sz w:val="28"/>
          <w:szCs w:val="28"/>
          <w:rtl/>
          <w:lang w:bidi="ar-EG"/>
        </w:rPr>
        <w:t>" (وهي مكانة تمنح العديد من المزايا بحد ذاتها) وإعفاء من ضريبة الدخل بنسبة 100٪ لمدة خمس سنوات. يمكن ترح</w:t>
      </w:r>
      <w:r w:rsidRPr="00CC01B0">
        <w:rPr>
          <w:rFonts w:ascii="Simplified Arabic" w:eastAsiaTheme="minorHAnsi" w:hAnsi="Simplified Arabic" w:cs="Simplified Arabic"/>
          <w:color w:val="000000" w:themeColor="text1"/>
          <w:sz w:val="28"/>
          <w:szCs w:val="28"/>
          <w:rtl/>
          <w:lang w:bidi="ar-EG"/>
        </w:rPr>
        <w:t xml:space="preserve">يل مخصصات رأس المال غير المستوعبة و الخسائر المتراكمة المتكبدة خلال فترة الريادة وخصمها من دخل مرحلة ما بعد الريادة. ويلاحظ أن التكنولوجيا العالية -التي تمنح حوافز -محددة تحديدا دقيقا من خلال قائمة بالأنشطة والمنتجات في دليل إرشادي.  </w:t>
      </w:r>
    </w:p>
    <w:p w14:paraId="0980003C" w14:textId="77777777" w:rsidR="00C268A2" w:rsidRDefault="00F62C8E" w:rsidP="00F62C8E">
      <w:pPr>
        <w:pStyle w:val="ListParagraph"/>
        <w:numPr>
          <w:ilvl w:val="0"/>
          <w:numId w:val="54"/>
        </w:numPr>
        <w:bidi/>
        <w:rPr>
          <w:rFonts w:ascii="Sakkal Majalla" w:hAnsi="Sakkal Majalla" w:cs="PT Bold Heading"/>
          <w:color w:val="000000" w:themeColor="text1"/>
          <w:sz w:val="24"/>
          <w:szCs w:val="24"/>
          <w:lang w:bidi="ar-EG"/>
        </w:rPr>
      </w:pPr>
      <w:r>
        <w:rPr>
          <w:rFonts w:ascii="Sakkal Majalla" w:hAnsi="Sakkal Majalla" w:cs="PT Bold Heading" w:hint="cs"/>
          <w:color w:val="000000" w:themeColor="text1"/>
          <w:sz w:val="24"/>
          <w:szCs w:val="24"/>
          <w:rtl/>
          <w:lang w:bidi="ar-EG"/>
        </w:rPr>
        <w:t>ابتكار أساليب جديدة ل</w:t>
      </w:r>
      <w:r>
        <w:rPr>
          <w:rFonts w:ascii="Sakkal Majalla" w:hAnsi="Sakkal Majalla" w:cs="PT Bold Heading" w:hint="cs"/>
          <w:color w:val="000000" w:themeColor="text1"/>
          <w:sz w:val="24"/>
          <w:szCs w:val="24"/>
          <w:rtl/>
          <w:lang w:bidi="ar-EG"/>
        </w:rPr>
        <w:t xml:space="preserve">تعزيز الاستفادة من </w:t>
      </w:r>
      <w:r w:rsidRPr="00CC01B0">
        <w:rPr>
          <w:rFonts w:ascii="Sakkal Majalla" w:hAnsi="Sakkal Majalla" w:cs="PT Bold Heading"/>
          <w:color w:val="000000" w:themeColor="text1"/>
          <w:sz w:val="24"/>
          <w:szCs w:val="24"/>
          <w:rtl/>
          <w:lang w:bidi="ar-EG"/>
        </w:rPr>
        <w:t>التحويلات</w:t>
      </w:r>
    </w:p>
    <w:p w14:paraId="0E95B5FF" w14:textId="77777777" w:rsidR="00C268A2" w:rsidRDefault="00F62C8E" w:rsidP="00C268A2">
      <w:pPr>
        <w:pStyle w:val="BodyText"/>
        <w:bidi/>
        <w:spacing w:before="126" w:line="249" w:lineRule="auto"/>
        <w:ind w:left="19" w:right="398"/>
        <w:jc w:val="left"/>
        <w:rPr>
          <w:rFonts w:ascii="Simplified Arabic" w:hAnsi="Simplified Arabic" w:cs="Simplified Arabic"/>
          <w:sz w:val="28"/>
          <w:szCs w:val="28"/>
          <w:rtl/>
        </w:rPr>
      </w:pPr>
      <w:r>
        <w:rPr>
          <w:rFonts w:ascii="Simplified Arabic" w:hAnsi="Simplified Arabic" w:cs="Simplified Arabic" w:hint="cs"/>
          <w:sz w:val="28"/>
          <w:szCs w:val="28"/>
          <w:rtl/>
          <w:lang w:bidi="ar-EG"/>
        </w:rPr>
        <w:t xml:space="preserve">تعرض البحث في الفصل النظري للطرق التي يمكن بها يلعبها مورد التحويلات من أجل تمويل التنمية. ورغم ضخامة هذا المورد في مصر وكونها خامس أكبر متلقي للمعونات خلال عام 2019 </w:t>
      </w:r>
      <w:r>
        <w:rPr>
          <w:rFonts w:ascii="Simplified Arabic" w:hAnsi="Simplified Arabic" w:cs="Simplified Arabic" w:hint="cs"/>
          <w:sz w:val="28"/>
          <w:szCs w:val="28"/>
          <w:rtl/>
        </w:rPr>
        <w:t>إلا أن جهودها</w:t>
      </w:r>
      <w:r w:rsidRPr="00CC01B0">
        <w:rPr>
          <w:rFonts w:ascii="Simplified Arabic" w:hAnsi="Simplified Arabic" w:cs="Simplified Arabic"/>
          <w:sz w:val="28"/>
          <w:szCs w:val="28"/>
          <w:rtl/>
        </w:rPr>
        <w:t xml:space="preserve"> اقتصرت </w:t>
      </w:r>
      <w:r>
        <w:rPr>
          <w:rFonts w:ascii="Simplified Arabic" w:hAnsi="Simplified Arabic" w:cs="Simplified Arabic" w:hint="cs"/>
          <w:sz w:val="28"/>
          <w:szCs w:val="28"/>
          <w:rtl/>
        </w:rPr>
        <w:t>ل</w:t>
      </w:r>
      <w:r w:rsidRPr="00CC01B0">
        <w:rPr>
          <w:rFonts w:ascii="Simplified Arabic" w:hAnsi="Simplified Arabic" w:cs="Simplified Arabic"/>
          <w:sz w:val="28"/>
          <w:szCs w:val="28"/>
          <w:rtl/>
        </w:rPr>
        <w:t>لاستفادة من التحويلات</w:t>
      </w:r>
      <w:r>
        <w:rPr>
          <w:rFonts w:ascii="Simplified Arabic" w:hAnsi="Simplified Arabic" w:cs="Simplified Arabic" w:hint="cs"/>
          <w:sz w:val="28"/>
          <w:szCs w:val="28"/>
          <w:rtl/>
        </w:rPr>
        <w:t xml:space="preserve"> اقتصرت</w:t>
      </w:r>
      <w:r w:rsidRPr="00CC01B0">
        <w:rPr>
          <w:rFonts w:ascii="Simplified Arabic" w:hAnsi="Simplified Arabic" w:cs="Simplified Arabic"/>
          <w:sz w:val="28"/>
          <w:szCs w:val="28"/>
          <w:rtl/>
        </w:rPr>
        <w:t xml:space="preserve"> على التلقي السلبي</w:t>
      </w:r>
      <w:r>
        <w:rPr>
          <w:rFonts w:ascii="Simplified Arabic" w:hAnsi="Simplified Arabic" w:cs="Simplified Arabic" w:hint="cs"/>
          <w:sz w:val="28"/>
          <w:szCs w:val="28"/>
          <w:rtl/>
        </w:rPr>
        <w:t xml:space="preserve"> وإصدار بعضا من</w:t>
      </w:r>
      <w:r w:rsidRPr="0070169B">
        <w:rPr>
          <w:rFonts w:ascii="Simplified Arabic" w:hAnsi="Simplified Arabic" w:cs="Simplified Arabic"/>
          <w:sz w:val="28"/>
          <w:szCs w:val="28"/>
          <w:rtl/>
        </w:rPr>
        <w:t xml:space="preserve"> سندات </w:t>
      </w:r>
      <w:r w:rsidRPr="0070169B">
        <w:rPr>
          <w:rFonts w:ascii="Simplified Arabic" w:hAnsi="Simplified Arabic" w:cs="Simplified Arabic"/>
          <w:sz w:val="28"/>
          <w:szCs w:val="28"/>
          <w:rtl/>
        </w:rPr>
        <w:t>المهاجرين "</w:t>
      </w:r>
      <w:r w:rsidRPr="0070169B">
        <w:rPr>
          <w:rFonts w:ascii="Simplified Arabic" w:hAnsi="Simplified Arabic" w:cs="Simplified Arabic"/>
          <w:sz w:val="28"/>
          <w:szCs w:val="28"/>
        </w:rPr>
        <w:t>diaspora bonds</w:t>
      </w:r>
      <w:r w:rsidRPr="0070169B">
        <w:rPr>
          <w:rFonts w:ascii="Simplified Arabic" w:hAnsi="Simplified Arabic" w:cs="Simplified Arabic"/>
          <w:sz w:val="28"/>
          <w:szCs w:val="28"/>
          <w:rtl/>
        </w:rPr>
        <w:t>" التي أصدرتها</w:t>
      </w:r>
      <w:r>
        <w:rPr>
          <w:rFonts w:ascii="Simplified Arabic" w:hAnsi="Simplified Arabic" w:cs="Simplified Arabic" w:hint="cs"/>
          <w:sz w:val="28"/>
          <w:szCs w:val="28"/>
          <w:rtl/>
        </w:rPr>
        <w:t xml:space="preserve"> تحت اسم "شهادة </w:t>
      </w:r>
      <w:r>
        <w:rPr>
          <w:rFonts w:ascii="Simplified Arabic" w:hAnsi="Simplified Arabic" w:cs="Simplified Arabic" w:hint="cs"/>
          <w:sz w:val="28"/>
          <w:szCs w:val="28"/>
          <w:rtl/>
        </w:rPr>
        <w:lastRenderedPageBreak/>
        <w:t>المصري" و"شهادة بلادي"</w:t>
      </w:r>
      <w:r w:rsidRPr="0070169B">
        <w:rPr>
          <w:rFonts w:ascii="Simplified Arabic" w:hAnsi="Simplified Arabic" w:cs="Simplified Arabic"/>
          <w:sz w:val="28"/>
          <w:szCs w:val="28"/>
          <w:rtl/>
        </w:rPr>
        <w:t xml:space="preserve"> بالدولار واليورو لتخفيف النقص في العملة الصعبة</w:t>
      </w:r>
      <w:r>
        <w:rPr>
          <w:rFonts w:ascii="Simplified Arabic" w:hAnsi="Simplified Arabic" w:cs="Simplified Arabic" w:hint="cs"/>
          <w:sz w:val="28"/>
          <w:szCs w:val="28"/>
          <w:rtl/>
        </w:rPr>
        <w:t xml:space="preserve"> ولم تنجح في تسويقها بالقدر المأمول</w:t>
      </w:r>
      <w:r w:rsidRPr="0070169B">
        <w:rPr>
          <w:rFonts w:ascii="Simplified Arabic" w:hAnsi="Simplified Arabic" w:cs="Simplified Arabic"/>
          <w:sz w:val="28"/>
          <w:szCs w:val="28"/>
          <w:rtl/>
        </w:rPr>
        <w:t>.</w:t>
      </w:r>
    </w:p>
    <w:p w14:paraId="2073B3F5" w14:textId="77777777" w:rsidR="00C268A2" w:rsidRDefault="00F62C8E" w:rsidP="00C268A2">
      <w:pPr>
        <w:pStyle w:val="BodyText"/>
        <w:bidi/>
        <w:spacing w:before="126" w:line="249" w:lineRule="auto"/>
        <w:ind w:left="19" w:right="398"/>
        <w:jc w:val="left"/>
        <w:rPr>
          <w:rFonts w:ascii="Simplified Arabic" w:eastAsiaTheme="minorHAnsi" w:hAnsi="Simplified Arabic" w:cs="Simplified Arabic"/>
          <w:sz w:val="28"/>
          <w:szCs w:val="28"/>
          <w:rtl/>
        </w:rPr>
      </w:pPr>
      <w:r>
        <w:rPr>
          <w:rFonts w:ascii="Simplified Arabic" w:hAnsi="Simplified Arabic" w:cs="Simplified Arabic" w:hint="cs"/>
          <w:sz w:val="28"/>
          <w:szCs w:val="28"/>
          <w:rtl/>
        </w:rPr>
        <w:t xml:space="preserve"> وبصفة عامة</w:t>
      </w:r>
      <w:r>
        <w:rPr>
          <w:rFonts w:ascii="Simplified Arabic" w:hAnsi="Simplified Arabic" w:cs="Simplified Arabic" w:hint="cs"/>
          <w:sz w:val="28"/>
          <w:szCs w:val="28"/>
          <w:rtl/>
          <w:lang w:bidi="ar-EG"/>
        </w:rPr>
        <w:t xml:space="preserve"> </w:t>
      </w:r>
      <w:r w:rsidRPr="0070169B">
        <w:rPr>
          <w:rFonts w:ascii="Simplified Arabic" w:hAnsi="Simplified Arabic" w:cs="Simplified Arabic"/>
          <w:sz w:val="28"/>
          <w:szCs w:val="28"/>
          <w:rtl/>
        </w:rPr>
        <w:t>تحلم الحكومات بأموال رخيصة من المغتربين المخلصين لأوطانهم</w:t>
      </w:r>
      <w:r>
        <w:rPr>
          <w:rFonts w:ascii="Simplified Arabic" w:hAnsi="Simplified Arabic" w:cs="Simplified Arabic" w:hint="cs"/>
          <w:sz w:val="28"/>
          <w:szCs w:val="28"/>
          <w:rtl/>
        </w:rPr>
        <w:t xml:space="preserve"> لا سيما</w:t>
      </w:r>
      <w:r w:rsidRPr="0070169B">
        <w:rPr>
          <w:rFonts w:ascii="Simplified Arabic" w:hAnsi="Simplified Arabic" w:cs="Simplified Arabic"/>
          <w:sz w:val="28"/>
          <w:szCs w:val="28"/>
          <w:rtl/>
        </w:rPr>
        <w:t xml:space="preserve"> في أوقات المحن. و</w:t>
      </w:r>
      <w:r w:rsidRPr="0070169B">
        <w:rPr>
          <w:rFonts w:ascii="Simplified Arabic" w:hAnsi="Simplified Arabic" w:cs="Simplified Arabic"/>
          <w:sz w:val="28"/>
          <w:szCs w:val="28"/>
          <w:rtl/>
        </w:rPr>
        <w:t>يشار في هذا الصدد لتج</w:t>
      </w:r>
      <w:r w:rsidR="00F735C5">
        <w:rPr>
          <w:rFonts w:ascii="Simplified Arabic" w:hAnsi="Simplified Arabic" w:cs="Simplified Arabic" w:hint="cs"/>
          <w:sz w:val="28"/>
          <w:szCs w:val="28"/>
          <w:rtl/>
        </w:rPr>
        <w:t>ا</w:t>
      </w:r>
      <w:r w:rsidRPr="0070169B">
        <w:rPr>
          <w:rFonts w:ascii="Simplified Arabic" w:hAnsi="Simplified Arabic" w:cs="Simplified Arabic"/>
          <w:sz w:val="28"/>
          <w:szCs w:val="28"/>
          <w:rtl/>
        </w:rPr>
        <w:t>رب الهند وإسرائيل</w:t>
      </w:r>
      <w:r w:rsidR="00F735C5">
        <w:rPr>
          <w:rFonts w:ascii="Simplified Arabic" w:hAnsi="Simplified Arabic" w:cs="Simplified Arabic" w:hint="cs"/>
          <w:sz w:val="28"/>
          <w:szCs w:val="28"/>
          <w:rtl/>
        </w:rPr>
        <w:t xml:space="preserve"> المكسيك، مع العلم أن الهند والمكسيك يصنفهما بعض الخبراء كدول صناعية جديدة</w:t>
      </w:r>
      <w:r w:rsidRPr="0070169B">
        <w:rPr>
          <w:rFonts w:ascii="Simplified Arabic" w:hAnsi="Simplified Arabic" w:cs="Simplified Arabic"/>
          <w:sz w:val="28"/>
          <w:szCs w:val="28"/>
          <w:rtl/>
        </w:rPr>
        <w:t>. ففي الهند، أنقذت أموال المغتربين الدولة من أزمة ميزان المدفوعات عام 1991 وجمعت 4.2 مليار دولار في عام 1998 لتعويض العقوبات الدولية المفروضة ب</w:t>
      </w:r>
      <w:r w:rsidRPr="0070169B">
        <w:rPr>
          <w:rFonts w:ascii="Simplified Arabic" w:hAnsi="Simplified Arabic" w:cs="Simplified Arabic"/>
          <w:sz w:val="28"/>
          <w:szCs w:val="28"/>
          <w:rtl/>
        </w:rPr>
        <w:t xml:space="preserve">عد التجارب النووية ، وهو ضعف المبلغ المطلوب في البداية. أما إسرائيل فقد نجحت في جمع أكثر من 40 مليار دولار عبر سندات الشتات منذ عام 1951 ، والتي شهدت ارتفاعًا حادًا في عمليات الشراء خلال حرب عام 1967. </w:t>
      </w:r>
      <w:r w:rsidRPr="00CC01B0">
        <w:rPr>
          <w:rFonts w:ascii="Simplified Arabic" w:hAnsi="Simplified Arabic" w:cs="Simplified Arabic"/>
          <w:sz w:val="28"/>
          <w:szCs w:val="28"/>
          <w:rtl/>
        </w:rPr>
        <w:t>للمكسيك</w:t>
      </w:r>
      <w:r>
        <w:rPr>
          <w:rFonts w:ascii="Simplified Arabic" w:hAnsi="Simplified Arabic" w:cs="Simplified Arabic" w:hint="cs"/>
          <w:sz w:val="28"/>
          <w:szCs w:val="28"/>
          <w:rtl/>
        </w:rPr>
        <w:t xml:space="preserve"> أيضا</w:t>
      </w:r>
      <w:r w:rsidRPr="00CC01B0">
        <w:rPr>
          <w:rFonts w:ascii="Simplified Arabic" w:hAnsi="Simplified Arabic" w:cs="Simplified Arabic"/>
          <w:sz w:val="28"/>
          <w:szCs w:val="28"/>
          <w:rtl/>
        </w:rPr>
        <w:t xml:space="preserve"> تجربة ناجحة، حيث أطلقت في أواخر الثمانينيا</w:t>
      </w:r>
      <w:r w:rsidRPr="00CC01B0">
        <w:rPr>
          <w:rFonts w:ascii="Simplified Arabic" w:hAnsi="Simplified Arabic" w:cs="Simplified Arabic"/>
          <w:sz w:val="28"/>
          <w:szCs w:val="28"/>
          <w:rtl/>
        </w:rPr>
        <w:t>ت برنامج ل</w:t>
      </w:r>
      <w:r w:rsidRPr="00CC01B0">
        <w:rPr>
          <w:rFonts w:ascii="Simplified Arabic" w:eastAsiaTheme="minorHAnsi" w:hAnsi="Simplified Arabic" w:cs="Simplified Arabic"/>
          <w:sz w:val="28"/>
          <w:szCs w:val="28"/>
          <w:rtl/>
        </w:rPr>
        <w:t xml:space="preserve">لتمويل المطابق </w:t>
      </w:r>
      <w:r w:rsidRPr="00CC01B0">
        <w:rPr>
          <w:rFonts w:ascii="Simplified Arabic" w:eastAsiaTheme="minorHAnsi" w:hAnsi="Simplified Arabic" w:cs="Simplified Arabic"/>
          <w:sz w:val="28"/>
          <w:szCs w:val="28"/>
        </w:rPr>
        <w:t>Matching-fund programs</w:t>
      </w:r>
      <w:r w:rsidRPr="00CC01B0">
        <w:rPr>
          <w:rFonts w:ascii="Simplified Arabic" w:eastAsiaTheme="minorHAnsi" w:hAnsi="Simplified Arabic" w:cs="Simplified Arabic"/>
          <w:sz w:val="28"/>
          <w:szCs w:val="28"/>
          <w:rtl/>
        </w:rPr>
        <w:t xml:space="preserve"> </w:t>
      </w:r>
      <w:r w:rsidRPr="00CC01B0">
        <w:rPr>
          <w:rFonts w:ascii="Simplified Arabic" w:hAnsi="Simplified Arabic" w:cs="Simplified Arabic"/>
          <w:sz w:val="28"/>
          <w:szCs w:val="28"/>
          <w:rtl/>
        </w:rPr>
        <w:t xml:space="preserve">أسمته 3*1 </w:t>
      </w:r>
      <w:r w:rsidRPr="00CC01B0">
        <w:rPr>
          <w:rFonts w:ascii="Simplified Arabic" w:eastAsiaTheme="minorHAnsi" w:hAnsi="Simplified Arabic" w:cs="Simplified Arabic"/>
          <w:sz w:val="28"/>
          <w:szCs w:val="28"/>
          <w:rtl/>
        </w:rPr>
        <w:t>ثلاثة</w:t>
      </w:r>
      <w:r w:rsidRPr="00CC01B0">
        <w:rPr>
          <w:rFonts w:ascii="Simplified Arabic" w:eastAsiaTheme="minorHAnsi" w:hAnsi="Simplified Arabic" w:cs="Simplified Arabic"/>
          <w:sz w:val="28"/>
          <w:szCs w:val="28"/>
        </w:rPr>
        <w:t xml:space="preserve"> </w:t>
      </w:r>
      <w:r w:rsidRPr="00CC01B0">
        <w:rPr>
          <w:rFonts w:ascii="Simplified Arabic" w:eastAsiaTheme="minorHAnsi" w:hAnsi="Simplified Arabic" w:cs="Simplified Arabic"/>
          <w:sz w:val="28"/>
          <w:szCs w:val="28"/>
          <w:rtl/>
        </w:rPr>
        <w:t>مقابل واحد</w:t>
      </w:r>
      <w:r w:rsidRPr="00CC01B0">
        <w:rPr>
          <w:rFonts w:ascii="Simplified Arabic" w:hAnsi="Simplified Arabic" w:cs="Simplified Arabic"/>
          <w:sz w:val="28"/>
          <w:szCs w:val="28"/>
          <w:rtl/>
        </w:rPr>
        <w:t xml:space="preserve"> بمعنى أن لكل بيزو يرسله المهاجرون ، تضيف الحكومات الفيدرالية وحكومات الولايات والبلديات 3 بيزو</w:t>
      </w:r>
      <w:r>
        <w:rPr>
          <w:rFonts w:ascii="Simplified Arabic" w:hAnsi="Simplified Arabic" w:cs="Simplified Arabic" w:hint="cs"/>
          <w:sz w:val="28"/>
          <w:szCs w:val="28"/>
          <w:rtl/>
        </w:rPr>
        <w:t xml:space="preserve"> و</w:t>
      </w:r>
      <w:r w:rsidRPr="00CC01B0">
        <w:rPr>
          <w:rFonts w:ascii="Simplified Arabic" w:hAnsi="Simplified Arabic" w:cs="Simplified Arabic"/>
          <w:sz w:val="28"/>
          <w:szCs w:val="28"/>
          <w:rtl/>
        </w:rPr>
        <w:t xml:space="preserve">يتم تنفيذ </w:t>
      </w:r>
      <w:r>
        <w:rPr>
          <w:rFonts w:ascii="Simplified Arabic" w:hAnsi="Simplified Arabic" w:cs="Simplified Arabic" w:hint="cs"/>
          <w:sz w:val="28"/>
          <w:szCs w:val="28"/>
          <w:rtl/>
        </w:rPr>
        <w:t xml:space="preserve">بعض </w:t>
      </w:r>
      <w:r w:rsidRPr="00CC01B0">
        <w:rPr>
          <w:rFonts w:ascii="Simplified Arabic" w:eastAsiaTheme="minorHAnsi" w:hAnsi="Simplified Arabic" w:cs="Simplified Arabic"/>
          <w:sz w:val="28"/>
          <w:szCs w:val="28"/>
          <w:rtl/>
        </w:rPr>
        <w:t xml:space="preserve">مشاريع تنمية المجتمع الصغيرة </w:t>
      </w:r>
      <w:r>
        <w:rPr>
          <w:rFonts w:ascii="Simplified Arabic" w:hAnsi="Simplified Arabic" w:cs="Simplified Arabic" w:hint="cs"/>
          <w:sz w:val="28"/>
          <w:szCs w:val="28"/>
          <w:rtl/>
        </w:rPr>
        <w:t>في الوطن.</w:t>
      </w:r>
      <w:r w:rsidRPr="00CC01B0">
        <w:rPr>
          <w:rFonts w:ascii="Simplified Arabic" w:hAnsi="Simplified Arabic" w:cs="Simplified Arabic"/>
          <w:sz w:val="28"/>
          <w:szCs w:val="28"/>
          <w:rtl/>
        </w:rPr>
        <w:t xml:space="preserve"> بمساعدة اتحادات المهاجرين الذين يعيشون في الخارج الذين تجمعهم روابط عاطفية بوطنهم الأم تم تمويل أكثر من 2000 مشروع تنمية مجتمعية في ولاية زاكاتيكاس وحدها ، ولم يقتصر دور روابط المهاجرين على التبرع بالمال فحسب ، بل تشارك أيضًا في تحديد وتنفيذ ومراقبة مشاري</w:t>
      </w:r>
      <w:r w:rsidRPr="00CC01B0">
        <w:rPr>
          <w:rFonts w:ascii="Simplified Arabic" w:hAnsi="Simplified Arabic" w:cs="Simplified Arabic"/>
          <w:sz w:val="28"/>
          <w:szCs w:val="28"/>
          <w:rtl/>
        </w:rPr>
        <w:t>ع التنمية والعمل والتنسيق مع الشركاء المحليين و المنظمات الموجودة في المجتمع المحلي</w:t>
      </w:r>
      <w:r>
        <w:rPr>
          <w:rFonts w:ascii="Simplified Arabic" w:eastAsiaTheme="minorHAnsi" w:hAnsi="Simplified Arabic" w:cs="Simplified Arabic" w:hint="cs"/>
          <w:sz w:val="28"/>
          <w:szCs w:val="28"/>
          <w:rtl/>
        </w:rPr>
        <w:t xml:space="preserve">. يعيب </w:t>
      </w:r>
      <w:r w:rsidRPr="00CC01B0">
        <w:rPr>
          <w:rFonts w:ascii="Simplified Arabic" w:eastAsiaTheme="minorHAnsi" w:hAnsi="Simplified Arabic" w:cs="Simplified Arabic"/>
          <w:sz w:val="28"/>
          <w:szCs w:val="28"/>
          <w:rtl/>
        </w:rPr>
        <w:t xml:space="preserve">هذه البرامج </w:t>
      </w:r>
      <w:r>
        <w:rPr>
          <w:rFonts w:ascii="Simplified Arabic" w:eastAsiaTheme="minorHAnsi" w:hAnsi="Simplified Arabic" w:cs="Simplified Arabic" w:hint="cs"/>
          <w:sz w:val="28"/>
          <w:szCs w:val="28"/>
          <w:rtl/>
        </w:rPr>
        <w:t xml:space="preserve">عدم </w:t>
      </w:r>
      <w:r w:rsidRPr="00CC01B0">
        <w:rPr>
          <w:rFonts w:ascii="Simplified Arabic" w:eastAsiaTheme="minorHAnsi" w:hAnsi="Simplified Arabic" w:cs="Simplified Arabic"/>
          <w:sz w:val="28"/>
          <w:szCs w:val="28"/>
          <w:rtl/>
        </w:rPr>
        <w:t>قاب</w:t>
      </w:r>
      <w:r>
        <w:rPr>
          <w:rFonts w:ascii="Simplified Arabic" w:eastAsiaTheme="minorHAnsi" w:hAnsi="Simplified Arabic" w:cs="Simplified Arabic" w:hint="cs"/>
          <w:sz w:val="28"/>
          <w:szCs w:val="28"/>
          <w:rtl/>
        </w:rPr>
        <w:t>ليتها</w:t>
      </w:r>
      <w:r w:rsidRPr="00CC01B0">
        <w:rPr>
          <w:rFonts w:ascii="Simplified Arabic" w:eastAsiaTheme="minorHAnsi" w:hAnsi="Simplified Arabic" w:cs="Simplified Arabic"/>
          <w:sz w:val="28"/>
          <w:szCs w:val="28"/>
          <w:rtl/>
        </w:rPr>
        <w:t xml:space="preserve"> للتوسيع </w:t>
      </w:r>
      <w:r>
        <w:rPr>
          <w:rFonts w:ascii="Simplified Arabic" w:eastAsiaTheme="minorHAnsi" w:hAnsi="Simplified Arabic" w:cs="Simplified Arabic" w:hint="cs"/>
          <w:sz w:val="28"/>
          <w:szCs w:val="28"/>
          <w:rtl/>
        </w:rPr>
        <w:t xml:space="preserve">، كما أنها </w:t>
      </w:r>
      <w:r w:rsidRPr="00CC01B0">
        <w:rPr>
          <w:rFonts w:ascii="Simplified Arabic" w:eastAsiaTheme="minorHAnsi" w:hAnsi="Simplified Arabic" w:cs="Simplified Arabic"/>
          <w:sz w:val="28"/>
          <w:szCs w:val="28"/>
          <w:rtl/>
        </w:rPr>
        <w:t xml:space="preserve">قد تحول الأموال بعيدا عن أولويات </w:t>
      </w:r>
      <w:r w:rsidR="007B5CA4">
        <w:rPr>
          <w:rFonts w:ascii="Simplified Arabic" w:eastAsiaTheme="minorHAnsi" w:hAnsi="Simplified Arabic" w:cs="Simplified Arabic" w:hint="cs"/>
          <w:sz w:val="28"/>
          <w:szCs w:val="28"/>
          <w:rtl/>
          <w:lang w:bidi="ar-EG"/>
        </w:rPr>
        <w:t>التنمية</w:t>
      </w:r>
      <w:r w:rsidRPr="00CC01B0">
        <w:rPr>
          <w:rFonts w:ascii="Simplified Arabic" w:eastAsiaTheme="minorHAnsi" w:hAnsi="Simplified Arabic" w:cs="Simplified Arabic"/>
          <w:sz w:val="28"/>
          <w:szCs w:val="28"/>
          <w:rtl/>
        </w:rPr>
        <w:t xml:space="preserve"> المحلية الأخرى</w:t>
      </w:r>
      <w:r>
        <w:rPr>
          <w:rFonts w:ascii="Simplified Arabic" w:eastAsiaTheme="minorHAnsi" w:hAnsi="Simplified Arabic" w:cs="Simplified Arabic" w:hint="cs"/>
          <w:sz w:val="28"/>
          <w:szCs w:val="28"/>
          <w:rtl/>
        </w:rPr>
        <w:t>.</w:t>
      </w:r>
    </w:p>
    <w:p w14:paraId="11CB79F3" w14:textId="77777777" w:rsidR="00B83612" w:rsidRDefault="00F62C8E" w:rsidP="00440103">
      <w:pPr>
        <w:pStyle w:val="BodyText"/>
        <w:bidi/>
        <w:spacing w:before="126" w:line="249" w:lineRule="auto"/>
        <w:ind w:left="19" w:right="398"/>
        <w:jc w:val="left"/>
        <w:rPr>
          <w:rFonts w:ascii="Simplified Arabic" w:hAnsi="Simplified Arabic" w:cs="Simplified Arabic"/>
          <w:sz w:val="28"/>
          <w:szCs w:val="28"/>
          <w:rtl/>
        </w:rPr>
      </w:pPr>
      <w:r w:rsidRPr="00CC01B0">
        <w:rPr>
          <w:rFonts w:ascii="Simplified Arabic" w:hAnsi="Simplified Arabic" w:cs="Simplified Arabic"/>
          <w:sz w:val="28"/>
          <w:szCs w:val="28"/>
          <w:rtl/>
        </w:rPr>
        <w:t xml:space="preserve"> </w:t>
      </w:r>
      <w:r w:rsidRPr="0070169B">
        <w:rPr>
          <w:rFonts w:ascii="Simplified Arabic" w:hAnsi="Simplified Arabic" w:cs="Simplified Arabic"/>
          <w:sz w:val="28"/>
          <w:szCs w:val="28"/>
          <w:rtl/>
        </w:rPr>
        <w:t xml:space="preserve">كثير من البلدان تبالغ في تقدير كرم مواطنيها في الخارج ويصعب على </w:t>
      </w:r>
      <w:r w:rsidRPr="0070169B">
        <w:rPr>
          <w:rFonts w:ascii="Simplified Arabic" w:hAnsi="Simplified Arabic" w:cs="Simplified Arabic"/>
          <w:sz w:val="28"/>
          <w:szCs w:val="28"/>
          <w:rtl/>
        </w:rPr>
        <w:t>بعض البلدان النامية الأخرى نماذج</w:t>
      </w:r>
      <w:r>
        <w:rPr>
          <w:rFonts w:ascii="Simplified Arabic" w:hAnsi="Simplified Arabic" w:cs="Simplified Arabic"/>
          <w:sz w:val="28"/>
          <w:szCs w:val="28"/>
        </w:rPr>
        <w:t xml:space="preserve"> </w:t>
      </w:r>
      <w:r>
        <w:rPr>
          <w:rFonts w:ascii="Simplified Arabic" w:hAnsi="Simplified Arabic" w:cs="Simplified Arabic" w:hint="cs"/>
          <w:sz w:val="28"/>
          <w:szCs w:val="28"/>
          <w:rtl/>
          <w:lang w:bidi="ar-EG"/>
        </w:rPr>
        <w:t xml:space="preserve"> الهند والمكسيك</w:t>
      </w:r>
      <w:r w:rsidRPr="0070169B">
        <w:rPr>
          <w:rFonts w:ascii="Simplified Arabic" w:hAnsi="Simplified Arabic" w:cs="Simplified Arabic"/>
          <w:sz w:val="28"/>
          <w:szCs w:val="28"/>
          <w:rtl/>
        </w:rPr>
        <w:t xml:space="preserve">. ومن الأمثلة البارزة على ذلك اليونان ، التي أثبتت عدم قدرتها على جمع 3 مليارات دولار مأمولة من الجالية اليونانية التي يبلغ قوامها مليون نسمة في الولايات المتحدة في ذروة أزمة ديونها في عام 2011. </w:t>
      </w:r>
      <w:r w:rsidR="00FC4787" w:rsidRPr="001F3873">
        <w:rPr>
          <w:rFonts w:ascii="Simplified Arabic" w:hAnsi="Simplified Arabic" w:cs="Simplified Arabic"/>
          <w:sz w:val="28"/>
          <w:szCs w:val="28"/>
          <w:rtl/>
        </w:rPr>
        <w:t>تبنت بعض الحكومات</w:t>
      </w:r>
      <w:r w:rsidR="00FC4787">
        <w:rPr>
          <w:rFonts w:ascii="Simplified Arabic" w:hAnsi="Simplified Arabic" w:cs="Simplified Arabic" w:hint="cs"/>
          <w:sz w:val="28"/>
          <w:szCs w:val="28"/>
          <w:rtl/>
        </w:rPr>
        <w:t>، مثل أثيوبيا،</w:t>
      </w:r>
      <w:r w:rsidR="00FC4787" w:rsidRPr="001F3873">
        <w:rPr>
          <w:rFonts w:ascii="Simplified Arabic" w:hAnsi="Simplified Arabic" w:cs="Simplified Arabic"/>
          <w:sz w:val="28"/>
          <w:szCs w:val="28"/>
          <w:rtl/>
        </w:rPr>
        <w:t xml:space="preserve"> نهجًا أكثر </w:t>
      </w:r>
      <w:r w:rsidR="007B5CA4">
        <w:rPr>
          <w:rFonts w:ascii="Simplified Arabic" w:hAnsi="Simplified Arabic" w:cs="Simplified Arabic" w:hint="cs"/>
          <w:sz w:val="28"/>
          <w:szCs w:val="28"/>
          <w:rtl/>
        </w:rPr>
        <w:t>براجماتية</w:t>
      </w:r>
      <w:r w:rsidR="00FC4787" w:rsidRPr="001F3873">
        <w:rPr>
          <w:rFonts w:ascii="Simplified Arabic" w:hAnsi="Simplified Arabic" w:cs="Simplified Arabic" w:hint="cs"/>
          <w:sz w:val="28"/>
          <w:szCs w:val="28"/>
          <w:rtl/>
        </w:rPr>
        <w:t>،</w:t>
      </w:r>
      <w:r w:rsidR="00FC4787" w:rsidRPr="001F3873">
        <w:rPr>
          <w:rFonts w:ascii="Simplified Arabic" w:hAnsi="Simplified Arabic" w:cs="Simplified Arabic"/>
          <w:sz w:val="28"/>
          <w:szCs w:val="28"/>
          <w:rtl/>
        </w:rPr>
        <w:t xml:space="preserve"> مما أضر بثقة المهاجرين</w:t>
      </w:r>
      <w:r w:rsidR="00F05CCA">
        <w:rPr>
          <w:rFonts w:ascii="Simplified Arabic" w:hAnsi="Simplified Arabic" w:cs="Simplified Arabic" w:hint="cs"/>
          <w:sz w:val="28"/>
          <w:szCs w:val="28"/>
          <w:rtl/>
        </w:rPr>
        <w:t>.</w:t>
      </w:r>
      <w:r w:rsidR="00F05CCA" w:rsidRPr="00F05CCA">
        <w:rPr>
          <w:rFonts w:ascii="Simplified Arabic" w:hAnsi="Simplified Arabic" w:cs="Simplified Arabic"/>
          <w:sz w:val="28"/>
          <w:szCs w:val="28"/>
          <w:rtl/>
        </w:rPr>
        <w:t xml:space="preserve"> </w:t>
      </w:r>
      <w:r w:rsidRPr="0070169B">
        <w:rPr>
          <w:rFonts w:ascii="Simplified Arabic" w:hAnsi="Simplified Arabic" w:cs="Simplified Arabic"/>
          <w:sz w:val="28"/>
          <w:szCs w:val="28"/>
          <w:rtl/>
        </w:rPr>
        <w:t xml:space="preserve">فشلت سندات إثيوبيا عام 2009 في جمع تمويل </w:t>
      </w:r>
      <w:r w:rsidR="0099618C">
        <w:rPr>
          <w:rFonts w:ascii="Simplified Arabic" w:hAnsi="Simplified Arabic" w:cs="Simplified Arabic" w:hint="cs"/>
          <w:sz w:val="28"/>
          <w:szCs w:val="28"/>
          <w:rtl/>
        </w:rPr>
        <w:t>ل</w:t>
      </w:r>
      <w:r w:rsidRPr="0070169B">
        <w:rPr>
          <w:rFonts w:ascii="Simplified Arabic" w:hAnsi="Simplified Arabic" w:cs="Simplified Arabic"/>
          <w:sz w:val="28"/>
          <w:szCs w:val="28"/>
          <w:rtl/>
        </w:rPr>
        <w:t>سد توليد الطاقة الكهرومائية</w:t>
      </w:r>
      <w:r w:rsidR="00F05CCA">
        <w:rPr>
          <w:rFonts w:ascii="Simplified Arabic" w:hAnsi="Simplified Arabic" w:cs="Simplified Arabic" w:hint="cs"/>
          <w:sz w:val="28"/>
          <w:szCs w:val="28"/>
          <w:rtl/>
        </w:rPr>
        <w:t xml:space="preserve">(سد النهضة). </w:t>
      </w:r>
      <w:r w:rsidR="00F05CCA" w:rsidRPr="00F05CCA">
        <w:rPr>
          <w:rFonts w:ascii="Simplified Arabic" w:hAnsi="Simplified Arabic" w:cs="Simplified Arabic" w:hint="cs"/>
          <w:sz w:val="28"/>
          <w:szCs w:val="28"/>
          <w:rtl/>
        </w:rPr>
        <w:t>ل</w:t>
      </w:r>
      <w:r w:rsidR="00F05CCA" w:rsidRPr="00F05CCA">
        <w:rPr>
          <w:rFonts w:ascii="Simplified Arabic" w:hAnsi="Simplified Arabic" w:cs="Simplified Arabic"/>
          <w:sz w:val="28"/>
          <w:szCs w:val="28"/>
          <w:rtl/>
        </w:rPr>
        <w:t xml:space="preserve">م تستطع </w:t>
      </w:r>
      <w:r w:rsidR="00F05CCA">
        <w:rPr>
          <w:rFonts w:ascii="Simplified Arabic" w:hAnsi="Simplified Arabic" w:cs="Simplified Arabic" w:hint="cs"/>
          <w:sz w:val="28"/>
          <w:szCs w:val="28"/>
          <w:rtl/>
        </w:rPr>
        <w:t xml:space="preserve">أثيوبيا </w:t>
      </w:r>
      <w:r w:rsidR="00F05CCA" w:rsidRPr="00F05CCA">
        <w:rPr>
          <w:rFonts w:ascii="Simplified Arabic" w:hAnsi="Simplified Arabic" w:cs="Simplified Arabic"/>
          <w:sz w:val="28"/>
          <w:szCs w:val="28"/>
          <w:rtl/>
        </w:rPr>
        <w:t xml:space="preserve">إقناع المستثمرين </w:t>
      </w:r>
      <w:r w:rsidR="00F05CCA">
        <w:rPr>
          <w:rFonts w:ascii="Simplified Arabic" w:hAnsi="Simplified Arabic" w:cs="Simplified Arabic" w:hint="cs"/>
          <w:sz w:val="28"/>
          <w:szCs w:val="28"/>
          <w:rtl/>
        </w:rPr>
        <w:t>بقدرتها على السداد، و</w:t>
      </w:r>
      <w:r w:rsidR="00F05CCA" w:rsidRPr="00F05CCA">
        <w:rPr>
          <w:rFonts w:ascii="Simplified Arabic" w:hAnsi="Simplified Arabic" w:cs="Simplified Arabic"/>
          <w:sz w:val="28"/>
          <w:szCs w:val="28"/>
          <w:rtl/>
        </w:rPr>
        <w:t>اعترض البعض على المشروع لأسباب بيئية</w:t>
      </w:r>
      <w:r w:rsidR="00F05CCA">
        <w:rPr>
          <w:rFonts w:ascii="Simplified Arabic" w:hAnsi="Simplified Arabic" w:cs="Simplified Arabic" w:hint="cs"/>
          <w:sz w:val="28"/>
          <w:szCs w:val="28"/>
          <w:rtl/>
        </w:rPr>
        <w:t xml:space="preserve"> </w:t>
      </w:r>
      <w:r w:rsidR="007B5CA4">
        <w:rPr>
          <w:rFonts w:ascii="Simplified Arabic" w:hAnsi="Simplified Arabic" w:cs="Simplified Arabic"/>
          <w:sz w:val="28"/>
          <w:szCs w:val="28"/>
        </w:rPr>
        <w:t>(</w:t>
      </w:r>
      <w:r w:rsidR="00F05CCA" w:rsidRPr="007B5CA4">
        <w:t xml:space="preserve">Strohecker, </w:t>
      </w:r>
      <w:r w:rsidR="00F05CCA">
        <w:t>2016</w:t>
      </w:r>
      <w:r w:rsidR="007B5CA4">
        <w:rPr>
          <w:rFonts w:ascii="Simplified Arabic" w:hAnsi="Simplified Arabic" w:cs="Simplified Arabic"/>
          <w:sz w:val="28"/>
          <w:szCs w:val="28"/>
        </w:rPr>
        <w:t>)</w:t>
      </w:r>
      <w:r w:rsidR="00F05CCA">
        <w:rPr>
          <w:rFonts w:ascii="Simplified Arabic" w:hAnsi="Simplified Arabic" w:cs="Simplified Arabic" w:hint="cs"/>
          <w:sz w:val="28"/>
          <w:szCs w:val="28"/>
          <w:rtl/>
          <w:lang w:bidi="ar-EG"/>
        </w:rPr>
        <w:t xml:space="preserve"> </w:t>
      </w:r>
      <w:r>
        <w:rPr>
          <w:rFonts w:ascii="Simplified Arabic" w:hAnsi="Simplified Arabic" w:cs="Simplified Arabic"/>
          <w:sz w:val="28"/>
          <w:szCs w:val="28"/>
          <w:vertAlign w:val="superscript"/>
          <w:rtl/>
        </w:rPr>
        <w:footnoteReference w:id="219"/>
      </w:r>
      <w:r w:rsidRPr="0070169B">
        <w:rPr>
          <w:rFonts w:ascii="Simplified Arabic" w:hAnsi="Simplified Arabic" w:cs="Simplified Arabic"/>
          <w:sz w:val="28"/>
          <w:szCs w:val="28"/>
          <w:rtl/>
        </w:rPr>
        <w:t xml:space="preserve">. </w:t>
      </w:r>
      <w:r>
        <w:rPr>
          <w:rFonts w:ascii="Simplified Arabic" w:hAnsi="Simplified Arabic" w:cs="Simplified Arabic" w:hint="cs"/>
          <w:sz w:val="28"/>
          <w:szCs w:val="28"/>
          <w:rtl/>
        </w:rPr>
        <w:lastRenderedPageBreak/>
        <w:t>و</w:t>
      </w:r>
      <w:r w:rsidRPr="0070169B">
        <w:rPr>
          <w:rFonts w:ascii="Simplified Arabic" w:hAnsi="Simplified Arabic" w:cs="Simplified Arabic"/>
          <w:sz w:val="28"/>
          <w:szCs w:val="28"/>
          <w:rtl/>
        </w:rPr>
        <w:t xml:space="preserve">على الحكومة المصرية أن تراجع علاقتها التاريخية بالجاليات المصرية بالخارج وأن تضطلع بمسئولياتها تجاه مشكلاتهم والانتهاكات التي يتعرضون لها وحقوقهم الضائعة قبل الحديث عن الاستفادة من الروابط النفسية والاجتماعية والاقتصادية </w:t>
      </w:r>
      <w:r w:rsidRPr="0070169B">
        <w:rPr>
          <w:rFonts w:ascii="Simplified Arabic" w:hAnsi="Simplified Arabic" w:cs="Simplified Arabic"/>
          <w:sz w:val="28"/>
          <w:szCs w:val="28"/>
          <w:rtl/>
        </w:rPr>
        <w:t>والسياسية التي تجمعهم بمصرهم الحبيبة.</w:t>
      </w:r>
      <w:r w:rsidRPr="0070169B">
        <w:rPr>
          <w:rFonts w:ascii="Simplified Arabic" w:hAnsi="Simplified Arabic" w:cs="Simplified Arabic"/>
          <w:sz w:val="28"/>
          <w:szCs w:val="28"/>
        </w:rPr>
        <w:t xml:space="preserve"> </w:t>
      </w:r>
      <w:r w:rsidRPr="0070169B">
        <w:rPr>
          <w:rFonts w:ascii="Simplified Arabic" w:hAnsi="Simplified Arabic" w:cs="Simplified Arabic"/>
          <w:sz w:val="28"/>
          <w:szCs w:val="28"/>
          <w:rtl/>
        </w:rPr>
        <w:t>بالإضافة لما سبق، يلاحظ ضعف أو غياب جمعيات الجاليات المصرية بالخارج، مما ي</w:t>
      </w:r>
      <w:r>
        <w:rPr>
          <w:rFonts w:ascii="Simplified Arabic" w:hAnsi="Simplified Arabic" w:cs="Simplified Arabic" w:hint="cs"/>
          <w:sz w:val="28"/>
          <w:szCs w:val="28"/>
          <w:rtl/>
        </w:rPr>
        <w:t>ُ</w:t>
      </w:r>
      <w:r w:rsidRPr="0070169B">
        <w:rPr>
          <w:rFonts w:ascii="Simplified Arabic" w:hAnsi="Simplified Arabic" w:cs="Simplified Arabic"/>
          <w:sz w:val="28"/>
          <w:szCs w:val="28"/>
          <w:rtl/>
        </w:rPr>
        <w:t>صعب من توجيه</w:t>
      </w:r>
      <w:r>
        <w:rPr>
          <w:rFonts w:ascii="Simplified Arabic" w:hAnsi="Simplified Arabic" w:cs="Simplified Arabic" w:hint="cs"/>
          <w:sz w:val="28"/>
          <w:szCs w:val="28"/>
          <w:rtl/>
        </w:rPr>
        <w:t xml:space="preserve"> المهاجرين</w:t>
      </w:r>
      <w:r w:rsidRPr="0070169B">
        <w:rPr>
          <w:rFonts w:ascii="Simplified Arabic" w:hAnsi="Simplified Arabic" w:cs="Simplified Arabic"/>
          <w:sz w:val="28"/>
          <w:szCs w:val="28"/>
          <w:rtl/>
        </w:rPr>
        <w:t xml:space="preserve"> وحثهم على المشاركة في الأنشطة التنموية بمصر</w:t>
      </w:r>
      <w:r>
        <w:rPr>
          <w:rFonts w:ascii="Simplified Arabic" w:hAnsi="Simplified Arabic" w:cs="Simplified Arabic" w:hint="cs"/>
          <w:sz w:val="28"/>
          <w:szCs w:val="28"/>
          <w:rtl/>
        </w:rPr>
        <w:t>.</w:t>
      </w:r>
    </w:p>
    <w:p w14:paraId="46121EBE" w14:textId="77777777" w:rsidR="000B7B3D" w:rsidRDefault="00F62C8E">
      <w:pPr>
        <w:rPr>
          <w:rFonts w:ascii="Simplified Arabic" w:eastAsia="Times New Roman" w:hAnsi="Simplified Arabic" w:cs="Simplified Arabic"/>
          <w:sz w:val="28"/>
          <w:szCs w:val="28"/>
          <w:rtl/>
        </w:rPr>
      </w:pPr>
      <w:r>
        <w:rPr>
          <w:rFonts w:ascii="Simplified Arabic" w:hAnsi="Simplified Arabic" w:cs="Simplified Arabic"/>
          <w:sz w:val="28"/>
          <w:szCs w:val="28"/>
          <w:rtl/>
        </w:rPr>
        <w:br w:type="page"/>
      </w:r>
    </w:p>
    <w:bookmarkEnd w:id="293"/>
    <w:p w14:paraId="40323318" w14:textId="77777777" w:rsidR="00F7229D" w:rsidRDefault="00F62C8E" w:rsidP="00377C89">
      <w:pPr>
        <w:pStyle w:val="Heading1"/>
        <w:jc w:val="center"/>
      </w:pPr>
      <w:r>
        <w:rPr>
          <w:rFonts w:hint="cs"/>
          <w:rtl/>
        </w:rPr>
        <w:lastRenderedPageBreak/>
        <w:t>خاتمة الدراسة</w:t>
      </w:r>
    </w:p>
    <w:p w14:paraId="60DEF1EA" w14:textId="77777777" w:rsidR="00E30B34" w:rsidRDefault="00F62C8E" w:rsidP="00F51C53">
      <w:pPr>
        <w:pStyle w:val="BodyText"/>
        <w:bidi/>
        <w:spacing w:before="126" w:line="249" w:lineRule="auto"/>
        <w:ind w:left="19" w:right="398"/>
        <w:jc w:val="left"/>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لا تحتاج توجهات الدول الصناعية الجديدة نحو رفع معدلات الادخ</w:t>
      </w:r>
      <w:r>
        <w:rPr>
          <w:rFonts w:ascii="Simplified Arabic" w:hAnsi="Simplified Arabic" w:cs="Simplified Arabic" w:hint="cs"/>
          <w:sz w:val="28"/>
          <w:szCs w:val="28"/>
          <w:rtl/>
          <w:lang w:bidi="ar-EG"/>
        </w:rPr>
        <w:t>ار والاستثمار وتوطين التصنيع والتكنولوجيا العالية وتشجيع الصادرات وتنمية رأس المال البشري</w:t>
      </w:r>
      <w:r w:rsidR="00E26F96">
        <w:rPr>
          <w:rFonts w:ascii="Simplified Arabic" w:hAnsi="Simplified Arabic" w:cs="Simplified Arabic" w:hint="cs"/>
          <w:sz w:val="28"/>
          <w:szCs w:val="28"/>
          <w:rtl/>
          <w:lang w:bidi="ar-EG"/>
        </w:rPr>
        <w:t xml:space="preserve"> وتحقيق أقصى استفادة </w:t>
      </w:r>
      <w:r w:rsidR="00F97E36">
        <w:rPr>
          <w:rFonts w:ascii="Simplified Arabic" w:hAnsi="Simplified Arabic" w:cs="Simplified Arabic" w:hint="cs"/>
          <w:sz w:val="28"/>
          <w:szCs w:val="28"/>
          <w:rtl/>
          <w:lang w:bidi="ar-EG"/>
        </w:rPr>
        <w:t xml:space="preserve">من المعونات ومن الاستثمارات الأجنبية </w:t>
      </w:r>
      <w:r>
        <w:rPr>
          <w:rFonts w:ascii="Simplified Arabic" w:hAnsi="Simplified Arabic" w:cs="Simplified Arabic" w:hint="cs"/>
          <w:sz w:val="28"/>
          <w:szCs w:val="28"/>
          <w:rtl/>
          <w:lang w:bidi="ar-EG"/>
        </w:rPr>
        <w:t xml:space="preserve">إلى إعادة تأكيد. ولا </w:t>
      </w:r>
      <w:r w:rsidR="00760C08">
        <w:rPr>
          <w:rFonts w:ascii="Simplified Arabic" w:hAnsi="Simplified Arabic" w:cs="Simplified Arabic" w:hint="cs"/>
          <w:sz w:val="28"/>
          <w:szCs w:val="28"/>
          <w:rtl/>
          <w:lang w:bidi="ar-EG"/>
        </w:rPr>
        <w:t>ي</w:t>
      </w:r>
      <w:r>
        <w:rPr>
          <w:rFonts w:ascii="Simplified Arabic" w:hAnsi="Simplified Arabic" w:cs="Simplified Arabic" w:hint="cs"/>
          <w:sz w:val="28"/>
          <w:szCs w:val="28"/>
          <w:rtl/>
          <w:lang w:bidi="ar-EG"/>
        </w:rPr>
        <w:t xml:space="preserve">حتاج </w:t>
      </w:r>
      <w:r w:rsidR="00DE7A0F">
        <w:rPr>
          <w:rFonts w:ascii="Simplified Arabic" w:hAnsi="Simplified Arabic" w:cs="Simplified Arabic" w:hint="cs"/>
          <w:sz w:val="28"/>
          <w:szCs w:val="28"/>
          <w:rtl/>
          <w:lang w:bidi="ar-EG"/>
        </w:rPr>
        <w:t>للتأكي</w:t>
      </w:r>
      <w:r w:rsidR="00DE7A0F">
        <w:rPr>
          <w:rFonts w:ascii="Simplified Arabic" w:hAnsi="Simplified Arabic" w:cs="Simplified Arabic" w:hint="eastAsia"/>
          <w:sz w:val="28"/>
          <w:szCs w:val="28"/>
          <w:rtl/>
          <w:lang w:bidi="ar-EG"/>
        </w:rPr>
        <w:t>د</w:t>
      </w:r>
      <w:r w:rsidR="00DE7A0F">
        <w:rPr>
          <w:rFonts w:ascii="Simplified Arabic" w:hAnsi="Simplified Arabic" w:cs="Simplified Arabic" w:hint="cs"/>
          <w:sz w:val="28"/>
          <w:szCs w:val="28"/>
          <w:rtl/>
          <w:lang w:bidi="ar-EG"/>
        </w:rPr>
        <w:t xml:space="preserve"> أيضا </w:t>
      </w:r>
      <w:r>
        <w:rPr>
          <w:rFonts w:ascii="Simplified Arabic" w:hAnsi="Simplified Arabic" w:cs="Simplified Arabic" w:hint="cs"/>
          <w:sz w:val="28"/>
          <w:szCs w:val="28"/>
          <w:rtl/>
          <w:lang w:bidi="ar-EG"/>
        </w:rPr>
        <w:t>الاختلالات الهيكلية بالاقتصاد المصري ومشكلاته من</w:t>
      </w:r>
      <w:r>
        <w:rPr>
          <w:rFonts w:ascii="Simplified Arabic" w:hAnsi="Simplified Arabic" w:cs="Simplified Arabic" w:hint="cs"/>
          <w:sz w:val="28"/>
          <w:szCs w:val="28"/>
          <w:rtl/>
          <w:lang w:bidi="ar-EG"/>
        </w:rPr>
        <w:t xml:space="preserve"> ضعف الإيرادات العامة والفساد والتهرب الضريبي وانخفاض تنافسية منتجات القطاع الخاص ومزاحمة الحكومة للقطاع الخاص -أو  إقصاؤه-على مصادر التمويل وعلى المشروعات الإنتاجية </w:t>
      </w:r>
      <w:r w:rsidR="00E26F96">
        <w:rPr>
          <w:rFonts w:ascii="Simplified Arabic" w:hAnsi="Simplified Arabic" w:cs="Simplified Arabic" w:hint="cs"/>
          <w:sz w:val="28"/>
          <w:szCs w:val="28"/>
          <w:rtl/>
          <w:lang w:bidi="ar-EG"/>
        </w:rPr>
        <w:t>في الآونة الأخيرة</w:t>
      </w:r>
      <w:r w:rsidR="00DE7A0F">
        <w:rPr>
          <w:rFonts w:ascii="Simplified Arabic" w:hAnsi="Simplified Arabic" w:cs="Simplified Arabic" w:hint="cs"/>
          <w:sz w:val="28"/>
          <w:szCs w:val="28"/>
          <w:rtl/>
          <w:lang w:bidi="ar-EG"/>
        </w:rPr>
        <w:t>،</w:t>
      </w:r>
      <w:r>
        <w:rPr>
          <w:rFonts w:ascii="Simplified Arabic" w:hAnsi="Simplified Arabic" w:cs="Simplified Arabic" w:hint="cs"/>
          <w:sz w:val="28"/>
          <w:szCs w:val="28"/>
          <w:rtl/>
          <w:lang w:bidi="ar-EG"/>
        </w:rPr>
        <w:t xml:space="preserve"> ووصول المديونية لمعدلات قياسية عامة تلو الآخر وتركز الاستثمارات الأجنبي</w:t>
      </w:r>
      <w:r>
        <w:rPr>
          <w:rFonts w:ascii="Simplified Arabic" w:hAnsi="Simplified Arabic" w:cs="Simplified Arabic" w:hint="cs"/>
          <w:sz w:val="28"/>
          <w:szCs w:val="28"/>
          <w:rtl/>
          <w:lang w:bidi="ar-EG"/>
        </w:rPr>
        <w:t>ة في قطاع النفط والغاز، وضعف إنتاجية العمالة المرتبطة بقضية التعليم وتنمية العنصر البشري</w:t>
      </w:r>
      <w:r w:rsidR="00E26F96">
        <w:rPr>
          <w:rFonts w:ascii="Simplified Arabic" w:hAnsi="Simplified Arabic" w:cs="Simplified Arabic" w:hint="cs"/>
          <w:sz w:val="28"/>
          <w:szCs w:val="28"/>
          <w:rtl/>
          <w:lang w:bidi="ar-EG"/>
        </w:rPr>
        <w:t>،</w:t>
      </w:r>
      <w:r>
        <w:rPr>
          <w:rFonts w:ascii="Simplified Arabic" w:hAnsi="Simplified Arabic" w:cs="Simplified Arabic" w:hint="cs"/>
          <w:sz w:val="28"/>
          <w:szCs w:val="28"/>
          <w:rtl/>
          <w:lang w:bidi="ar-EG"/>
        </w:rPr>
        <w:t xml:space="preserve"> هدف التنمية ووسيلتها. </w:t>
      </w:r>
    </w:p>
    <w:p w14:paraId="63F381CF" w14:textId="77777777" w:rsidR="00B35BD7" w:rsidRDefault="00F62C8E" w:rsidP="00E30B34">
      <w:pPr>
        <w:pStyle w:val="BodyText"/>
        <w:bidi/>
        <w:spacing w:before="126" w:line="249" w:lineRule="auto"/>
        <w:ind w:left="19" w:right="398"/>
        <w:jc w:val="left"/>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ومن </w:t>
      </w:r>
      <w:r w:rsidR="00377C89" w:rsidRPr="008B58FB">
        <w:rPr>
          <w:rFonts w:ascii="Simplified Arabic" w:hAnsi="Simplified Arabic" w:cs="Simplified Arabic" w:hint="cs"/>
          <w:sz w:val="28"/>
          <w:szCs w:val="28"/>
          <w:rtl/>
          <w:lang w:bidi="ar-EG"/>
        </w:rPr>
        <w:t xml:space="preserve">دراسة تطور الفكر التنموي بعد الحرب العالمية الثانية (بالفصل الأول) وتجارب الدول الصناعية الجديدة </w:t>
      </w:r>
      <w:r w:rsidR="00113800" w:rsidRPr="008B58FB">
        <w:rPr>
          <w:rFonts w:ascii="Simplified Arabic" w:hAnsi="Simplified Arabic" w:cs="Simplified Arabic" w:hint="cs"/>
          <w:sz w:val="28"/>
          <w:szCs w:val="28"/>
          <w:rtl/>
          <w:lang w:bidi="ar-EG"/>
        </w:rPr>
        <w:t>(</w:t>
      </w:r>
      <w:r w:rsidR="00377C89" w:rsidRPr="008B58FB">
        <w:rPr>
          <w:rFonts w:ascii="Simplified Arabic" w:hAnsi="Simplified Arabic" w:cs="Simplified Arabic" w:hint="cs"/>
          <w:sz w:val="28"/>
          <w:szCs w:val="28"/>
          <w:rtl/>
          <w:lang w:bidi="ar-EG"/>
        </w:rPr>
        <w:t>بالفصل الثاني</w:t>
      </w:r>
      <w:r w:rsidR="00113800" w:rsidRPr="008B58FB">
        <w:rPr>
          <w:rFonts w:ascii="Simplified Arabic" w:hAnsi="Simplified Arabic" w:cs="Simplified Arabic" w:hint="cs"/>
          <w:sz w:val="28"/>
          <w:szCs w:val="28"/>
          <w:rtl/>
          <w:lang w:bidi="ar-EG"/>
        </w:rPr>
        <w:t>)</w:t>
      </w:r>
      <w:r w:rsidR="00377C89" w:rsidRPr="008B58FB">
        <w:rPr>
          <w:rFonts w:ascii="Simplified Arabic" w:hAnsi="Simplified Arabic" w:cs="Simplified Arabic" w:hint="cs"/>
          <w:sz w:val="28"/>
          <w:szCs w:val="28"/>
          <w:rtl/>
          <w:lang w:bidi="ar-EG"/>
        </w:rPr>
        <w:t xml:space="preserve"> يمكن للمرء أن يصل إلى نتيجة مفادها أن  مصر لم </w:t>
      </w:r>
      <w:r w:rsidR="00113800" w:rsidRPr="008B58FB">
        <w:rPr>
          <w:rFonts w:ascii="Simplified Arabic" w:hAnsi="Simplified Arabic" w:cs="Simplified Arabic" w:hint="cs"/>
          <w:sz w:val="28"/>
          <w:szCs w:val="28"/>
          <w:rtl/>
          <w:lang w:bidi="ar-EG"/>
        </w:rPr>
        <w:t>تتولى تخطيط وتنفيذ مشروع تنموي حقيقي خاص لتحويل شعبها إلى شعب منتج متطور.</w:t>
      </w:r>
    </w:p>
    <w:p w14:paraId="0FC7E04F" w14:textId="77777777" w:rsidR="00994C7C" w:rsidRDefault="00F62C8E" w:rsidP="00083F99">
      <w:pPr>
        <w:pStyle w:val="BodyText"/>
        <w:bidi/>
        <w:spacing w:before="126" w:line="249" w:lineRule="auto"/>
        <w:ind w:left="19" w:right="398"/>
        <w:jc w:val="left"/>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فإذا بدأنا بالإصلاح الزراعي على سبيل المثال، يرى الباحث  أنه </w:t>
      </w:r>
      <w:r w:rsidR="00F61A33">
        <w:rPr>
          <w:rFonts w:ascii="Simplified Arabic" w:hAnsi="Simplified Arabic" w:cs="Simplified Arabic" w:hint="cs"/>
          <w:sz w:val="28"/>
          <w:szCs w:val="28"/>
          <w:rtl/>
          <w:lang w:bidi="ar-EG"/>
        </w:rPr>
        <w:t>لم يتم توجيهه ل</w:t>
      </w:r>
      <w:r w:rsidR="00083F99">
        <w:rPr>
          <w:rFonts w:ascii="Simplified Arabic" w:hAnsi="Simplified Arabic" w:cs="Simplified Arabic" w:hint="cs"/>
          <w:sz w:val="28"/>
          <w:szCs w:val="28"/>
          <w:rtl/>
          <w:lang w:bidi="ar-EG"/>
        </w:rPr>
        <w:t xml:space="preserve">تحقيق </w:t>
      </w:r>
      <w:r w:rsidR="00F61A33">
        <w:rPr>
          <w:rFonts w:ascii="Simplified Arabic" w:hAnsi="Simplified Arabic" w:cs="Simplified Arabic" w:hint="cs"/>
          <w:sz w:val="28"/>
          <w:szCs w:val="28"/>
          <w:rtl/>
          <w:lang w:bidi="ar-EG"/>
        </w:rPr>
        <w:t xml:space="preserve">تنمية </w:t>
      </w:r>
      <w:r w:rsidR="00083F99">
        <w:rPr>
          <w:rFonts w:ascii="Simplified Arabic" w:hAnsi="Simplified Arabic" w:cs="Simplified Arabic" w:hint="cs"/>
          <w:sz w:val="28"/>
          <w:szCs w:val="28"/>
          <w:rtl/>
          <w:lang w:bidi="ar-EG"/>
        </w:rPr>
        <w:t>اقتصادية،</w:t>
      </w:r>
      <w:r w:rsidR="00F61A33">
        <w:rPr>
          <w:rFonts w:ascii="Simplified Arabic" w:hAnsi="Simplified Arabic" w:cs="Simplified Arabic" w:hint="cs"/>
          <w:sz w:val="28"/>
          <w:szCs w:val="28"/>
          <w:rtl/>
          <w:lang w:bidi="ar-EG"/>
        </w:rPr>
        <w:t xml:space="preserve"> و</w:t>
      </w:r>
      <w:r>
        <w:rPr>
          <w:rFonts w:ascii="Simplified Arabic" w:hAnsi="Simplified Arabic" w:cs="Simplified Arabic" w:hint="cs"/>
          <w:sz w:val="28"/>
          <w:szCs w:val="28"/>
          <w:rtl/>
          <w:lang w:bidi="ar-EG"/>
        </w:rPr>
        <w:t xml:space="preserve">كان </w:t>
      </w:r>
      <w:r>
        <w:rPr>
          <w:rFonts w:ascii="Simplified Arabic" w:hAnsi="Simplified Arabic" w:cs="Simplified Arabic"/>
          <w:sz w:val="28"/>
          <w:szCs w:val="28"/>
          <w:rtl/>
          <w:lang w:bidi="ar-EG"/>
        </w:rPr>
        <w:t>–</w:t>
      </w:r>
      <w:r>
        <w:rPr>
          <w:rFonts w:ascii="Simplified Arabic" w:hAnsi="Simplified Arabic" w:cs="Simplified Arabic" w:hint="cs"/>
          <w:sz w:val="28"/>
          <w:szCs w:val="28"/>
          <w:rtl/>
          <w:lang w:bidi="ar-EG"/>
        </w:rPr>
        <w:t xml:space="preserve"> في أفضل </w:t>
      </w:r>
      <w:r w:rsidR="00F61A33">
        <w:rPr>
          <w:rFonts w:ascii="Simplified Arabic" w:hAnsi="Simplified Arabic" w:cs="Simplified Arabic" w:hint="cs"/>
          <w:sz w:val="28"/>
          <w:szCs w:val="28"/>
          <w:rtl/>
          <w:lang w:bidi="ar-EG"/>
        </w:rPr>
        <w:t>حالاته</w:t>
      </w:r>
      <w:r>
        <w:rPr>
          <w:rFonts w:ascii="Simplified Arabic" w:hAnsi="Simplified Arabic" w:cs="Simplified Arabic" w:hint="cs"/>
          <w:sz w:val="28"/>
          <w:szCs w:val="28"/>
          <w:rtl/>
          <w:lang w:bidi="ar-EG"/>
        </w:rPr>
        <w:t xml:space="preserve">- موجها لتحقيق </w:t>
      </w:r>
      <w:r w:rsidR="00255ED7">
        <w:rPr>
          <w:rFonts w:ascii="Simplified Arabic" w:hAnsi="Simplified Arabic" w:cs="Simplified Arabic" w:hint="cs"/>
          <w:sz w:val="28"/>
          <w:szCs w:val="28"/>
          <w:rtl/>
          <w:lang w:bidi="ar-EG"/>
        </w:rPr>
        <w:t>مبادئ</w:t>
      </w:r>
      <w:r>
        <w:rPr>
          <w:rFonts w:ascii="Simplified Arabic" w:hAnsi="Simplified Arabic" w:cs="Simplified Arabic" w:hint="cs"/>
          <w:sz w:val="28"/>
          <w:szCs w:val="28"/>
          <w:rtl/>
          <w:lang w:bidi="ar-EG"/>
        </w:rPr>
        <w:t xml:space="preserve"> العدالة في تحقيق الدخل والثروة والقضاء على  التفاوت الصارخ بين الطبقة الارستقراطية من </w:t>
      </w:r>
      <w:r w:rsidR="00F61A33">
        <w:rPr>
          <w:rFonts w:ascii="Simplified Arabic" w:hAnsi="Simplified Arabic" w:cs="Simplified Arabic" w:hint="cs"/>
          <w:sz w:val="28"/>
          <w:szCs w:val="28"/>
          <w:rtl/>
          <w:lang w:bidi="ar-EG"/>
        </w:rPr>
        <w:t>الباشوات</w:t>
      </w:r>
      <w:r>
        <w:rPr>
          <w:rFonts w:ascii="Simplified Arabic" w:hAnsi="Simplified Arabic" w:cs="Simplified Arabic" w:hint="cs"/>
          <w:sz w:val="28"/>
          <w:szCs w:val="28"/>
          <w:rtl/>
          <w:lang w:bidi="ar-EG"/>
        </w:rPr>
        <w:t xml:space="preserve"> ملاك الأراضي وبين الأجراء و</w:t>
      </w:r>
      <w:r w:rsidRPr="00176642">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فقراء الفلاحين</w:t>
      </w:r>
      <w:r w:rsidR="00196AA6">
        <w:rPr>
          <w:rFonts w:ascii="Simplified Arabic" w:hAnsi="Simplified Arabic" w:cs="Simplified Arabic" w:hint="cs"/>
          <w:sz w:val="28"/>
          <w:szCs w:val="28"/>
          <w:rtl/>
          <w:lang w:bidi="ar-EG"/>
        </w:rPr>
        <w:t xml:space="preserve"> حتى صارت </w:t>
      </w:r>
      <w:r w:rsidR="00196AA6" w:rsidRPr="00196AA6">
        <w:rPr>
          <w:rFonts w:ascii="Simplified Arabic" w:hAnsi="Simplified Arabic" w:cs="Simplified Arabic"/>
          <w:sz w:val="28"/>
          <w:szCs w:val="28"/>
          <w:rtl/>
          <w:lang w:bidi="ar-EG"/>
        </w:rPr>
        <w:t>الخمسين</w:t>
      </w:r>
      <w:r w:rsidR="00196AA6" w:rsidRPr="00196AA6">
        <w:rPr>
          <w:rFonts w:ascii="Simplified Arabic" w:hAnsi="Simplified Arabic" w:cs="Simplified Arabic" w:hint="cs"/>
          <w:sz w:val="28"/>
          <w:szCs w:val="28"/>
          <w:rtl/>
          <w:lang w:bidi="ar-EG"/>
        </w:rPr>
        <w:t>ي</w:t>
      </w:r>
      <w:r w:rsidR="00196AA6" w:rsidRPr="00196AA6">
        <w:rPr>
          <w:rFonts w:ascii="Simplified Arabic" w:hAnsi="Simplified Arabic" w:cs="Simplified Arabic"/>
          <w:sz w:val="28"/>
          <w:szCs w:val="28"/>
          <w:rtl/>
          <w:lang w:bidi="ar-EG"/>
        </w:rPr>
        <w:t>ات والستين</w:t>
      </w:r>
      <w:r w:rsidR="00196AA6">
        <w:rPr>
          <w:rFonts w:ascii="Simplified Arabic" w:hAnsi="Simplified Arabic" w:cs="Simplified Arabic" w:hint="cs"/>
          <w:sz w:val="28"/>
          <w:szCs w:val="28"/>
          <w:rtl/>
          <w:lang w:bidi="ar-EG"/>
        </w:rPr>
        <w:t>ي</w:t>
      </w:r>
      <w:r w:rsidR="00196AA6" w:rsidRPr="00196AA6">
        <w:rPr>
          <w:rFonts w:ascii="Simplified Arabic" w:hAnsi="Simplified Arabic" w:cs="Simplified Arabic"/>
          <w:sz w:val="28"/>
          <w:szCs w:val="28"/>
          <w:rtl/>
          <w:lang w:bidi="ar-EG"/>
        </w:rPr>
        <w:t>ات</w:t>
      </w:r>
      <w:r w:rsidR="00196AA6">
        <w:rPr>
          <w:rFonts w:ascii="Simplified Arabic" w:hAnsi="Simplified Arabic" w:cs="Simplified Arabic" w:hint="cs"/>
          <w:sz w:val="28"/>
          <w:szCs w:val="28"/>
          <w:rtl/>
          <w:lang w:bidi="ar-EG"/>
        </w:rPr>
        <w:t xml:space="preserve"> </w:t>
      </w:r>
      <w:r w:rsidR="00196AA6" w:rsidRPr="00196AA6">
        <w:rPr>
          <w:rFonts w:ascii="Simplified Arabic" w:hAnsi="Simplified Arabic" w:cs="Simplified Arabic"/>
          <w:sz w:val="28"/>
          <w:szCs w:val="28"/>
          <w:rtl/>
          <w:lang w:bidi="ar-EG"/>
        </w:rPr>
        <w:t xml:space="preserve">بحق </w:t>
      </w:r>
      <w:r w:rsidR="00196AA6">
        <w:rPr>
          <w:rFonts w:ascii="Simplified Arabic" w:hAnsi="Simplified Arabic" w:cs="Simplified Arabic" w:hint="cs"/>
          <w:sz w:val="28"/>
          <w:szCs w:val="28"/>
          <w:rtl/>
          <w:lang w:bidi="ar-EG"/>
        </w:rPr>
        <w:t>ال</w:t>
      </w:r>
      <w:r w:rsidR="00196AA6" w:rsidRPr="00196AA6">
        <w:rPr>
          <w:rFonts w:ascii="Simplified Arabic" w:hAnsi="Simplified Arabic" w:cs="Simplified Arabic"/>
          <w:sz w:val="28"/>
          <w:szCs w:val="28"/>
          <w:rtl/>
          <w:lang w:bidi="ar-EG"/>
        </w:rPr>
        <w:t>مرحلة الذهبية في ريف مصر وفي غيره من الأرياف العربية</w:t>
      </w:r>
      <w:r w:rsidR="00196AA6" w:rsidRPr="00196AA6">
        <w:rPr>
          <w:rFonts w:ascii="Simplified Arabic" w:hAnsi="Simplified Arabic" w:cs="Simplified Arabic"/>
          <w:sz w:val="28"/>
          <w:szCs w:val="28"/>
          <w:lang w:bidi="ar-EG"/>
        </w:rPr>
        <w:t>.</w:t>
      </w:r>
      <w:r w:rsidR="00196AA6">
        <w:rPr>
          <w:rFonts w:ascii="Simplified Arabic" w:hAnsi="Simplified Arabic" w:cs="Simplified Arabic" w:hint="cs"/>
          <w:sz w:val="28"/>
          <w:szCs w:val="28"/>
          <w:rtl/>
          <w:lang w:bidi="ar-EG"/>
        </w:rPr>
        <w:t xml:space="preserve"> وصب ذلك سياسيا في مصلحة الجيش الذي تمكن من إلغاء </w:t>
      </w:r>
      <w:r w:rsidR="00196AA6" w:rsidRPr="008B58FB">
        <w:rPr>
          <w:rFonts w:ascii="Simplified Arabic" w:hAnsi="Simplified Arabic" w:cs="Simplified Arabic"/>
          <w:sz w:val="28"/>
          <w:szCs w:val="28"/>
          <w:rtl/>
          <w:lang w:bidi="ar-EG"/>
        </w:rPr>
        <w:t xml:space="preserve">النفوذ السياسي لكبار </w:t>
      </w:r>
      <w:r w:rsidR="00196AA6">
        <w:rPr>
          <w:rFonts w:ascii="Simplified Arabic" w:hAnsi="Simplified Arabic" w:cs="Simplified Arabic" w:hint="cs"/>
          <w:sz w:val="28"/>
          <w:szCs w:val="28"/>
          <w:rtl/>
          <w:lang w:bidi="ar-EG"/>
        </w:rPr>
        <w:t>ملاك</w:t>
      </w:r>
      <w:r w:rsidR="00196AA6" w:rsidRPr="008B58FB">
        <w:rPr>
          <w:rFonts w:ascii="Simplified Arabic" w:hAnsi="Simplified Arabic" w:cs="Simplified Arabic"/>
          <w:sz w:val="28"/>
          <w:szCs w:val="28"/>
          <w:rtl/>
          <w:lang w:bidi="ar-EG"/>
        </w:rPr>
        <w:t xml:space="preserve"> الأراضي</w:t>
      </w:r>
      <w:r w:rsidR="00196AA6">
        <w:rPr>
          <w:rFonts w:ascii="Simplified Arabic" w:hAnsi="Simplified Arabic" w:cs="Simplified Arabic" w:hint="cs"/>
          <w:sz w:val="28"/>
          <w:szCs w:val="28"/>
          <w:rtl/>
          <w:lang w:bidi="ar-EG"/>
        </w:rPr>
        <w:t xml:space="preserve"> و</w:t>
      </w:r>
      <w:r w:rsidR="00196AA6" w:rsidRPr="008B58FB">
        <w:rPr>
          <w:rFonts w:ascii="Simplified Arabic" w:hAnsi="Simplified Arabic" w:cs="Simplified Arabic"/>
          <w:sz w:val="28"/>
          <w:szCs w:val="28"/>
          <w:rtl/>
          <w:lang w:bidi="ar-EG"/>
        </w:rPr>
        <w:t>حشد الفلاحين لدعم النظام الجديد ضد النظام السابق</w:t>
      </w:r>
      <w:r>
        <w:rPr>
          <w:rFonts w:ascii="Simplified Arabic" w:hAnsi="Simplified Arabic" w:cs="Simplified Arabic" w:hint="cs"/>
          <w:sz w:val="28"/>
          <w:szCs w:val="28"/>
          <w:rtl/>
          <w:lang w:bidi="ar-EG"/>
        </w:rPr>
        <w:t xml:space="preserve">، </w:t>
      </w:r>
      <w:r w:rsidR="00CC1807">
        <w:rPr>
          <w:rFonts w:ascii="Simplified Arabic" w:hAnsi="Simplified Arabic" w:cs="Simplified Arabic" w:hint="cs"/>
          <w:sz w:val="28"/>
          <w:szCs w:val="28"/>
          <w:rtl/>
          <w:lang w:bidi="ar-EG"/>
        </w:rPr>
        <w:t>وقبلت به</w:t>
      </w:r>
      <w:r>
        <w:rPr>
          <w:rFonts w:ascii="Simplified Arabic" w:hAnsi="Simplified Arabic" w:cs="Simplified Arabic" w:hint="cs"/>
          <w:sz w:val="28"/>
          <w:szCs w:val="28"/>
          <w:rtl/>
          <w:lang w:bidi="ar-EG"/>
        </w:rPr>
        <w:t xml:space="preserve"> قوى الاستعمار الإنجليزي بعد حيرة لتجنب تحول البلاد نحو شيوعية صريحة. وبخلاف تجربتي كوريا وتايوان تم منح تعويضات عالية </w:t>
      </w:r>
      <w:r w:rsidRPr="00F61A33">
        <w:rPr>
          <w:rFonts w:ascii="Simplified Arabic" w:hAnsi="Simplified Arabic" w:cs="Simplified Arabic"/>
          <w:sz w:val="28"/>
          <w:szCs w:val="28"/>
          <w:rtl/>
          <w:lang w:bidi="ar-EG"/>
        </w:rPr>
        <w:t>لملاك</w:t>
      </w:r>
      <w:r w:rsidRPr="00F61A33">
        <w:rPr>
          <w:rFonts w:ascii="Simplified Arabic" w:hAnsi="Simplified Arabic" w:cs="Simplified Arabic" w:hint="cs"/>
          <w:sz w:val="28"/>
          <w:szCs w:val="28"/>
          <w:rtl/>
          <w:lang w:bidi="ar-EG"/>
        </w:rPr>
        <w:t xml:space="preserve"> الأراضي</w:t>
      </w:r>
      <w:r w:rsidR="00083F99">
        <w:rPr>
          <w:rFonts w:ascii="Simplified Arabic" w:hAnsi="Simplified Arabic" w:cs="Simplified Arabic" w:hint="cs"/>
          <w:sz w:val="28"/>
          <w:szCs w:val="28"/>
          <w:rtl/>
          <w:lang w:bidi="ar-EG"/>
        </w:rPr>
        <w:t xml:space="preserve"> في مصر</w:t>
      </w:r>
      <w:r w:rsidRPr="00F61A33">
        <w:rPr>
          <w:rFonts w:ascii="Simplified Arabic" w:hAnsi="Simplified Arabic" w:cs="Simplified Arabic"/>
          <w:sz w:val="28"/>
          <w:szCs w:val="28"/>
          <w:rtl/>
          <w:lang w:bidi="ar-EG"/>
        </w:rPr>
        <w:t xml:space="preserve"> قدرت بعشرة أمثال قيمتها الإيجارية</w:t>
      </w:r>
      <w:r w:rsidR="00F61A33" w:rsidRPr="00F61A33">
        <w:rPr>
          <w:rFonts w:ascii="Simplified Arabic" w:hAnsi="Simplified Arabic" w:cs="Simplified Arabic" w:hint="cs"/>
          <w:sz w:val="28"/>
          <w:szCs w:val="28"/>
          <w:rtl/>
          <w:lang w:bidi="ar-EG"/>
        </w:rPr>
        <w:t xml:space="preserve">، ولم يتم </w:t>
      </w:r>
      <w:r w:rsidR="00F61A33">
        <w:rPr>
          <w:rFonts w:ascii="Simplified Arabic" w:hAnsi="Simplified Arabic" w:cs="Simplified Arabic" w:hint="cs"/>
          <w:sz w:val="28"/>
          <w:szCs w:val="28"/>
          <w:rtl/>
          <w:lang w:bidi="ar-EG"/>
        </w:rPr>
        <w:t xml:space="preserve">نزح الفائض من القطاع الزراعي </w:t>
      </w:r>
      <w:r w:rsidR="00083F99">
        <w:rPr>
          <w:rFonts w:ascii="Simplified Arabic" w:hAnsi="Simplified Arabic" w:cs="Simplified Arabic" w:hint="cs"/>
          <w:sz w:val="28"/>
          <w:szCs w:val="28"/>
          <w:rtl/>
          <w:lang w:bidi="ar-EG"/>
        </w:rPr>
        <w:t xml:space="preserve">على النحو السابق عرضه في تجارب الدول الصناعية الجديدة </w:t>
      </w:r>
      <w:r w:rsidR="00F61A33">
        <w:rPr>
          <w:rFonts w:ascii="Simplified Arabic" w:hAnsi="Simplified Arabic" w:cs="Simplified Arabic" w:hint="cs"/>
          <w:sz w:val="28"/>
          <w:szCs w:val="28"/>
          <w:rtl/>
          <w:lang w:bidi="ar-EG"/>
        </w:rPr>
        <w:t xml:space="preserve">لتمويل البنية التحتية والصناعات الثقيلة والاستثمارات الصناعية </w:t>
      </w:r>
      <w:r w:rsidR="00083F99">
        <w:rPr>
          <w:rFonts w:ascii="Simplified Arabic" w:hAnsi="Simplified Arabic" w:cs="Simplified Arabic" w:hint="cs"/>
          <w:sz w:val="28"/>
          <w:szCs w:val="28"/>
          <w:rtl/>
          <w:lang w:bidi="ar-EG"/>
        </w:rPr>
        <w:t>و</w:t>
      </w:r>
      <w:r w:rsidR="00F61A33">
        <w:rPr>
          <w:rFonts w:ascii="Simplified Arabic" w:hAnsi="Simplified Arabic" w:cs="Simplified Arabic" w:hint="cs"/>
          <w:sz w:val="28"/>
          <w:szCs w:val="28"/>
          <w:rtl/>
          <w:lang w:bidi="ar-EG"/>
        </w:rPr>
        <w:t>زيادة الاستثمارات الزراعية وتعزيز الإنتاجية.</w:t>
      </w:r>
    </w:p>
    <w:p w14:paraId="01F4DEB7" w14:textId="77777777" w:rsidR="001A2807" w:rsidRPr="009C08A9" w:rsidRDefault="00F62C8E" w:rsidP="001A2807">
      <w:pPr>
        <w:pStyle w:val="NormalWeb"/>
        <w:shd w:val="clear" w:color="auto" w:fill="FFFFFF"/>
        <w:bidi/>
        <w:spacing w:before="0" w:beforeAutospacing="0" w:after="300" w:afterAutospacing="0" w:line="420" w:lineRule="atLeast"/>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اتبعت مصر أيضا "</w:t>
      </w:r>
      <w:r w:rsidR="007865D6">
        <w:rPr>
          <w:rFonts w:ascii="Simplified Arabic" w:hAnsi="Simplified Arabic" w:cs="Simplified Arabic" w:hint="cs"/>
          <w:sz w:val="28"/>
          <w:szCs w:val="28"/>
          <w:rtl/>
          <w:lang w:bidi="ar-EG"/>
        </w:rPr>
        <w:t>حلم</w:t>
      </w:r>
      <w:r w:rsidR="00CB2E4F">
        <w:rPr>
          <w:rFonts w:ascii="Simplified Arabic" w:hAnsi="Simplified Arabic" w:cs="Simplified Arabic" w:hint="cs"/>
          <w:sz w:val="28"/>
          <w:szCs w:val="28"/>
          <w:rtl/>
          <w:lang w:bidi="ar-EG"/>
        </w:rPr>
        <w:t xml:space="preserve">" النموذج </w:t>
      </w:r>
      <w:r w:rsidR="005C26C9">
        <w:rPr>
          <w:rFonts w:ascii="Simplified Arabic" w:hAnsi="Simplified Arabic" w:cs="Simplified Arabic" w:hint="cs"/>
          <w:sz w:val="28"/>
          <w:szCs w:val="28"/>
          <w:rtl/>
          <w:lang w:bidi="ar-EG"/>
        </w:rPr>
        <w:t>التقليدي للتنمية</w:t>
      </w:r>
      <w:r w:rsidR="00CB2E4F">
        <w:rPr>
          <w:rFonts w:ascii="Simplified Arabic" w:hAnsi="Simplified Arabic" w:cs="Simplified Arabic" w:hint="cs"/>
          <w:sz w:val="28"/>
          <w:szCs w:val="28"/>
          <w:rtl/>
          <w:lang w:bidi="ar-EG"/>
        </w:rPr>
        <w:t xml:space="preserve"> القائم على التحديث والتصنيع</w:t>
      </w:r>
      <w:r w:rsidR="007865D6">
        <w:rPr>
          <w:rFonts w:ascii="Simplified Arabic" w:hAnsi="Simplified Arabic" w:cs="Simplified Arabic" w:hint="cs"/>
          <w:sz w:val="28"/>
          <w:szCs w:val="28"/>
          <w:rtl/>
          <w:lang w:bidi="ar-EG"/>
        </w:rPr>
        <w:t xml:space="preserve"> الذي راود الكثير من الدول  النامية حديثة الاستقلال،ـ</w:t>
      </w:r>
      <w:r w:rsidR="00CB2E4F">
        <w:rPr>
          <w:rFonts w:ascii="Simplified Arabic" w:hAnsi="Simplified Arabic" w:cs="Simplified Arabic" w:hint="cs"/>
          <w:sz w:val="28"/>
          <w:szCs w:val="28"/>
          <w:rtl/>
          <w:lang w:bidi="ar-EG"/>
        </w:rPr>
        <w:t xml:space="preserve"> و</w:t>
      </w:r>
      <w:r w:rsidR="00255ED7">
        <w:rPr>
          <w:rFonts w:ascii="Simplified Arabic" w:hAnsi="Simplified Arabic" w:cs="Simplified Arabic" w:hint="cs"/>
          <w:sz w:val="28"/>
          <w:szCs w:val="28"/>
          <w:rtl/>
          <w:lang w:bidi="ar-EG"/>
        </w:rPr>
        <w:t xml:space="preserve">أملت بعد  ثورة 23 يوليو </w:t>
      </w:r>
      <w:r w:rsidR="007865D6">
        <w:rPr>
          <w:rFonts w:ascii="Simplified Arabic" w:hAnsi="Simplified Arabic" w:cs="Simplified Arabic" w:hint="cs"/>
          <w:sz w:val="28"/>
          <w:szCs w:val="28"/>
          <w:rtl/>
          <w:lang w:bidi="ar-EG"/>
        </w:rPr>
        <w:t xml:space="preserve">في </w:t>
      </w:r>
      <w:r w:rsidR="00255ED7">
        <w:rPr>
          <w:rFonts w:ascii="Simplified Arabic" w:hAnsi="Simplified Arabic" w:cs="Simplified Arabic" w:hint="cs"/>
          <w:sz w:val="28"/>
          <w:szCs w:val="28"/>
          <w:rtl/>
          <w:lang w:bidi="ar-EG"/>
        </w:rPr>
        <w:t>تصنيع كل شيء من الإبرة للصاروخ مع اهتمام خاص بالتصنيع العسكري</w:t>
      </w:r>
      <w:r w:rsidR="00CD294A">
        <w:rPr>
          <w:rFonts w:ascii="Simplified Arabic" w:hAnsi="Simplified Arabic" w:cs="Simplified Arabic" w:hint="cs"/>
          <w:sz w:val="28"/>
          <w:szCs w:val="28"/>
          <w:rtl/>
          <w:lang w:bidi="ar-EG"/>
        </w:rPr>
        <w:t xml:space="preserve"> </w:t>
      </w:r>
      <w:r w:rsidR="00CD294A" w:rsidRPr="009C08A9">
        <w:rPr>
          <w:rFonts w:ascii="Simplified Arabic" w:hAnsi="Simplified Arabic" w:cs="Simplified Arabic"/>
          <w:sz w:val="28"/>
          <w:szCs w:val="28"/>
          <w:rtl/>
          <w:lang w:bidi="ar-EG"/>
        </w:rPr>
        <w:t xml:space="preserve">لسد حاجة الجيش </w:t>
      </w:r>
      <w:r w:rsidR="00277C12" w:rsidRPr="009C08A9">
        <w:rPr>
          <w:rFonts w:ascii="Simplified Arabic" w:hAnsi="Simplified Arabic" w:cs="Simplified Arabic" w:hint="cs"/>
          <w:sz w:val="28"/>
          <w:szCs w:val="28"/>
          <w:rtl/>
          <w:lang w:bidi="ar-EG"/>
        </w:rPr>
        <w:t>المصري</w:t>
      </w:r>
      <w:r w:rsidR="00CD294A" w:rsidRPr="009C08A9">
        <w:rPr>
          <w:rFonts w:ascii="Simplified Arabic" w:hAnsi="Simplified Arabic" w:cs="Simplified Arabic"/>
          <w:sz w:val="28"/>
          <w:szCs w:val="28"/>
          <w:rtl/>
          <w:lang w:bidi="ar-EG"/>
        </w:rPr>
        <w:t xml:space="preserve"> من الأسلحة والذخائ</w:t>
      </w:r>
      <w:r w:rsidR="00CD294A" w:rsidRPr="009C08A9">
        <w:rPr>
          <w:rFonts w:ascii="Simplified Arabic" w:hAnsi="Simplified Arabic" w:cs="Simplified Arabic" w:hint="cs"/>
          <w:sz w:val="28"/>
          <w:szCs w:val="28"/>
          <w:rtl/>
          <w:lang w:bidi="ar-EG"/>
        </w:rPr>
        <w:t>ر</w:t>
      </w:r>
      <w:r w:rsidR="007865D6">
        <w:rPr>
          <w:rFonts w:ascii="Simplified Arabic" w:hAnsi="Simplified Arabic" w:cs="Simplified Arabic" w:hint="cs"/>
          <w:sz w:val="28"/>
          <w:szCs w:val="28"/>
          <w:rtl/>
          <w:lang w:bidi="ar-EG"/>
        </w:rPr>
        <w:t>،</w:t>
      </w:r>
      <w:r w:rsidR="00277C12" w:rsidRPr="009C08A9">
        <w:rPr>
          <w:rFonts w:ascii="Simplified Arabic" w:hAnsi="Simplified Arabic" w:cs="Simplified Arabic" w:hint="cs"/>
          <w:sz w:val="28"/>
          <w:szCs w:val="28"/>
          <w:rtl/>
          <w:lang w:bidi="ar-EG"/>
        </w:rPr>
        <w:t xml:space="preserve"> </w:t>
      </w:r>
      <w:r w:rsidR="007865D6">
        <w:rPr>
          <w:rFonts w:ascii="Simplified Arabic" w:hAnsi="Simplified Arabic" w:cs="Simplified Arabic" w:hint="cs"/>
          <w:sz w:val="28"/>
          <w:szCs w:val="28"/>
          <w:rtl/>
          <w:lang w:bidi="ar-EG"/>
        </w:rPr>
        <w:lastRenderedPageBreak/>
        <w:t>ف</w:t>
      </w:r>
      <w:r w:rsidR="00277C12" w:rsidRPr="009C08A9">
        <w:rPr>
          <w:rFonts w:ascii="Simplified Arabic" w:hAnsi="Simplified Arabic" w:cs="Simplified Arabic" w:hint="cs"/>
          <w:sz w:val="28"/>
          <w:szCs w:val="28"/>
          <w:rtl/>
          <w:lang w:bidi="ar-EG"/>
        </w:rPr>
        <w:t>أقامت</w:t>
      </w:r>
      <w:r w:rsidR="00856AE0" w:rsidRPr="009C08A9">
        <w:rPr>
          <w:rFonts w:ascii="Simplified Arabic" w:hAnsi="Simplified Arabic" w:cs="Simplified Arabic" w:hint="cs"/>
          <w:sz w:val="28"/>
          <w:szCs w:val="28"/>
          <w:rtl/>
          <w:lang w:bidi="ar-EG"/>
        </w:rPr>
        <w:t xml:space="preserve"> صر</w:t>
      </w:r>
      <w:r w:rsidR="00277C12" w:rsidRPr="009C08A9">
        <w:rPr>
          <w:rFonts w:ascii="Simplified Arabic" w:hAnsi="Simplified Arabic" w:cs="Simplified Arabic" w:hint="cs"/>
          <w:sz w:val="28"/>
          <w:szCs w:val="28"/>
          <w:rtl/>
          <w:lang w:bidi="ar-EG"/>
        </w:rPr>
        <w:t>و</w:t>
      </w:r>
      <w:r w:rsidR="00856AE0" w:rsidRPr="009C08A9">
        <w:rPr>
          <w:rFonts w:ascii="Simplified Arabic" w:hAnsi="Simplified Arabic" w:cs="Simplified Arabic" w:hint="cs"/>
          <w:sz w:val="28"/>
          <w:szCs w:val="28"/>
          <w:rtl/>
          <w:lang w:bidi="ar-EG"/>
        </w:rPr>
        <w:t>حا عظيم</w:t>
      </w:r>
      <w:r w:rsidR="00277C12" w:rsidRPr="009C08A9">
        <w:rPr>
          <w:rFonts w:ascii="Simplified Arabic" w:hAnsi="Simplified Arabic" w:cs="Simplified Arabic" w:hint="cs"/>
          <w:sz w:val="28"/>
          <w:szCs w:val="28"/>
          <w:rtl/>
          <w:lang w:bidi="ar-EG"/>
        </w:rPr>
        <w:t>ة</w:t>
      </w:r>
      <w:r w:rsidR="00856AE0" w:rsidRPr="009C08A9">
        <w:rPr>
          <w:rFonts w:ascii="Simplified Arabic" w:hAnsi="Simplified Arabic" w:cs="Simplified Arabic" w:hint="cs"/>
          <w:sz w:val="28"/>
          <w:szCs w:val="28"/>
          <w:rtl/>
          <w:lang w:bidi="ar-EG"/>
        </w:rPr>
        <w:t xml:space="preserve"> للصناعة </w:t>
      </w:r>
      <w:r w:rsidR="00277C12" w:rsidRPr="009C08A9">
        <w:rPr>
          <w:rFonts w:ascii="Simplified Arabic" w:hAnsi="Simplified Arabic" w:cs="Simplified Arabic" w:hint="cs"/>
          <w:sz w:val="28"/>
          <w:szCs w:val="28"/>
          <w:rtl/>
          <w:lang w:bidi="ar-EG"/>
        </w:rPr>
        <w:t>في</w:t>
      </w:r>
      <w:r w:rsidR="00856AE0" w:rsidRPr="009C08A9">
        <w:rPr>
          <w:rFonts w:ascii="Simplified Arabic" w:hAnsi="Simplified Arabic" w:cs="Simplified Arabic" w:hint="cs"/>
          <w:sz w:val="28"/>
          <w:szCs w:val="28"/>
          <w:rtl/>
          <w:lang w:bidi="ar-EG"/>
        </w:rPr>
        <w:t xml:space="preserve"> جميع ربوع مصر،</w:t>
      </w:r>
      <w:r w:rsidR="00277C12" w:rsidRPr="009C08A9">
        <w:rPr>
          <w:rFonts w:ascii="Simplified Arabic" w:hAnsi="Simplified Arabic" w:cs="Simplified Arabic" w:hint="cs"/>
          <w:sz w:val="28"/>
          <w:szCs w:val="28"/>
          <w:rtl/>
          <w:lang w:bidi="ar-EG"/>
        </w:rPr>
        <w:t xml:space="preserve"> ففي الفترة  من</w:t>
      </w:r>
      <w:r w:rsidR="00856AE0" w:rsidRPr="009C08A9">
        <w:rPr>
          <w:rFonts w:ascii="Simplified Arabic" w:hAnsi="Simplified Arabic" w:cs="Simplified Arabic" w:hint="cs"/>
          <w:sz w:val="28"/>
          <w:szCs w:val="28"/>
          <w:rtl/>
          <w:lang w:bidi="ar-EG"/>
        </w:rPr>
        <w:t xml:space="preserve"> </w:t>
      </w:r>
      <w:r w:rsidR="00277C12" w:rsidRPr="009C08A9">
        <w:rPr>
          <w:rFonts w:ascii="Simplified Arabic" w:hAnsi="Simplified Arabic" w:cs="Simplified Arabic" w:hint="cs"/>
          <w:sz w:val="28"/>
          <w:szCs w:val="28"/>
          <w:rtl/>
          <w:lang w:bidi="ar-EG"/>
        </w:rPr>
        <w:t xml:space="preserve">1956 حتى 1970 وما بعدها </w:t>
      </w:r>
      <w:r w:rsidR="00856AE0" w:rsidRPr="009C08A9">
        <w:rPr>
          <w:rFonts w:ascii="Simplified Arabic" w:hAnsi="Simplified Arabic" w:cs="Simplified Arabic" w:hint="cs"/>
          <w:sz w:val="28"/>
          <w:szCs w:val="28"/>
          <w:rtl/>
          <w:lang w:bidi="ar-EG"/>
        </w:rPr>
        <w:t>تم إنشاء</w:t>
      </w:r>
      <w:r w:rsidR="00277C12" w:rsidRPr="009C08A9">
        <w:rPr>
          <w:rFonts w:ascii="Simplified Arabic" w:hAnsi="Simplified Arabic" w:cs="Simplified Arabic" w:hint="cs"/>
          <w:sz w:val="28"/>
          <w:szCs w:val="28"/>
          <w:rtl/>
          <w:lang w:bidi="ar-EG"/>
        </w:rPr>
        <w:t xml:space="preserve"> </w:t>
      </w:r>
      <w:r w:rsidR="00856AE0" w:rsidRPr="009C08A9">
        <w:rPr>
          <w:rFonts w:ascii="Simplified Arabic" w:hAnsi="Simplified Arabic" w:cs="Simplified Arabic" w:hint="cs"/>
          <w:sz w:val="28"/>
          <w:szCs w:val="28"/>
          <w:rtl/>
          <w:lang w:bidi="ar-EG"/>
        </w:rPr>
        <w:t>أكثر من سبعمائة وخمسين مصنعا ملك</w:t>
      </w:r>
      <w:r w:rsidR="007865D6">
        <w:rPr>
          <w:rFonts w:ascii="Simplified Arabic" w:hAnsi="Simplified Arabic" w:cs="Simplified Arabic" w:hint="cs"/>
          <w:sz w:val="28"/>
          <w:szCs w:val="28"/>
          <w:rtl/>
          <w:lang w:bidi="ar-EG"/>
        </w:rPr>
        <w:t>يته</w:t>
      </w:r>
      <w:r w:rsidR="00856AE0" w:rsidRPr="009C08A9">
        <w:rPr>
          <w:rFonts w:ascii="Simplified Arabic" w:hAnsi="Simplified Arabic" w:cs="Simplified Arabic" w:hint="cs"/>
          <w:sz w:val="28"/>
          <w:szCs w:val="28"/>
          <w:rtl/>
          <w:lang w:bidi="ar-EG"/>
        </w:rPr>
        <w:t>ا خالص</w:t>
      </w:r>
      <w:r w:rsidR="007865D6">
        <w:rPr>
          <w:rFonts w:ascii="Simplified Arabic" w:hAnsi="Simplified Arabic" w:cs="Simplified Arabic" w:hint="cs"/>
          <w:sz w:val="28"/>
          <w:szCs w:val="28"/>
          <w:rtl/>
          <w:lang w:bidi="ar-EG"/>
        </w:rPr>
        <w:t>ة</w:t>
      </w:r>
      <w:r w:rsidR="00856AE0" w:rsidRPr="009C08A9">
        <w:rPr>
          <w:rFonts w:ascii="Simplified Arabic" w:hAnsi="Simplified Arabic" w:cs="Simplified Arabic" w:hint="cs"/>
          <w:sz w:val="28"/>
          <w:szCs w:val="28"/>
          <w:rtl/>
          <w:lang w:bidi="ar-EG"/>
        </w:rPr>
        <w:t xml:space="preserve"> للدولة المصرية،</w:t>
      </w:r>
      <w:r w:rsidR="007865D6">
        <w:rPr>
          <w:rFonts w:ascii="Simplified Arabic" w:hAnsi="Simplified Arabic" w:cs="Simplified Arabic" w:hint="cs"/>
          <w:sz w:val="28"/>
          <w:szCs w:val="28"/>
          <w:rtl/>
          <w:lang w:bidi="ar-EG"/>
        </w:rPr>
        <w:t xml:space="preserve"> منها</w:t>
      </w:r>
      <w:r w:rsidR="00856AE0" w:rsidRPr="009C08A9">
        <w:rPr>
          <w:rFonts w:ascii="Simplified Arabic" w:hAnsi="Simplified Arabic" w:cs="Simplified Arabic" w:hint="cs"/>
          <w:sz w:val="28"/>
          <w:szCs w:val="28"/>
          <w:rtl/>
          <w:lang w:bidi="ar-EG"/>
        </w:rPr>
        <w:t xml:space="preserve"> ما يزيد عن مائتين وخمسين مصنعا للصناعات الثقيلة</w:t>
      </w:r>
      <w:r w:rsidR="009C08A9">
        <w:rPr>
          <w:rFonts w:ascii="Simplified Arabic" w:hAnsi="Simplified Arabic" w:cs="Simplified Arabic" w:hint="cs"/>
          <w:sz w:val="28"/>
          <w:szCs w:val="28"/>
          <w:rtl/>
          <w:lang w:bidi="ar-EG"/>
        </w:rPr>
        <w:t>،</w:t>
      </w:r>
      <w:r w:rsidR="00856AE0" w:rsidRPr="009C08A9">
        <w:rPr>
          <w:rFonts w:ascii="Simplified Arabic" w:hAnsi="Simplified Arabic" w:cs="Simplified Arabic" w:hint="cs"/>
          <w:sz w:val="28"/>
          <w:szCs w:val="28"/>
          <w:rtl/>
          <w:lang w:bidi="ar-EG"/>
        </w:rPr>
        <w:t xml:space="preserve"> مثل المراجل البخارية </w:t>
      </w:r>
      <w:r w:rsidRPr="009C08A9">
        <w:rPr>
          <w:rFonts w:ascii="Simplified Arabic" w:hAnsi="Simplified Arabic" w:cs="Simplified Arabic" w:hint="cs"/>
          <w:sz w:val="28"/>
          <w:szCs w:val="28"/>
          <w:rtl/>
          <w:lang w:bidi="ar-EG"/>
        </w:rPr>
        <w:t>و</w:t>
      </w:r>
      <w:r w:rsidR="00856AE0" w:rsidRPr="009C08A9">
        <w:rPr>
          <w:rFonts w:ascii="Simplified Arabic" w:hAnsi="Simplified Arabic" w:cs="Simplified Arabic" w:hint="cs"/>
          <w:sz w:val="28"/>
          <w:szCs w:val="28"/>
          <w:rtl/>
          <w:lang w:bidi="ar-EG"/>
        </w:rPr>
        <w:t xml:space="preserve"> مجمع الحديد والصلب بحلوان </w:t>
      </w:r>
      <w:r w:rsidR="00856AE0" w:rsidRPr="009C08A9">
        <w:rPr>
          <w:rFonts w:ascii="Simplified Arabic" w:hAnsi="Simplified Arabic" w:cs="Simplified Arabic"/>
          <w:sz w:val="28"/>
          <w:szCs w:val="28"/>
          <w:rtl/>
          <w:lang w:bidi="ar-EG"/>
        </w:rPr>
        <w:t>من أجل تطوير الصناعات الثقيلة </w:t>
      </w:r>
      <w:r w:rsidR="00856AE0" w:rsidRPr="009C08A9">
        <w:rPr>
          <w:rFonts w:ascii="Simplified Arabic" w:hAnsi="Simplified Arabic" w:cs="Simplified Arabic" w:hint="cs"/>
          <w:sz w:val="28"/>
          <w:szCs w:val="28"/>
          <w:rtl/>
          <w:lang w:bidi="ar-EG"/>
        </w:rPr>
        <w:t xml:space="preserve"> ومجمع الألومنيوم </w:t>
      </w:r>
      <w:r w:rsidR="00277C12" w:rsidRPr="009C08A9">
        <w:rPr>
          <w:rFonts w:ascii="Simplified Arabic" w:hAnsi="Simplified Arabic" w:cs="Simplified Arabic" w:hint="cs"/>
          <w:sz w:val="28"/>
          <w:szCs w:val="28"/>
          <w:rtl/>
          <w:lang w:bidi="ar-EG"/>
        </w:rPr>
        <w:t>في</w:t>
      </w:r>
      <w:r w:rsidR="00856AE0" w:rsidRPr="009C08A9">
        <w:rPr>
          <w:rFonts w:ascii="Simplified Arabic" w:hAnsi="Simplified Arabic" w:cs="Simplified Arabic" w:hint="cs"/>
          <w:sz w:val="28"/>
          <w:szCs w:val="28"/>
          <w:rtl/>
          <w:lang w:bidi="ar-EG"/>
        </w:rPr>
        <w:t xml:space="preserve"> نجع </w:t>
      </w:r>
      <w:r w:rsidR="00277C12" w:rsidRPr="009C08A9">
        <w:rPr>
          <w:rFonts w:ascii="Simplified Arabic" w:hAnsi="Simplified Arabic" w:cs="Simplified Arabic" w:hint="cs"/>
          <w:sz w:val="28"/>
          <w:szCs w:val="28"/>
          <w:rtl/>
          <w:lang w:bidi="ar-EG"/>
        </w:rPr>
        <w:t>حمادي</w:t>
      </w:r>
      <w:r w:rsidR="00856AE0" w:rsidRPr="009C08A9">
        <w:rPr>
          <w:rFonts w:ascii="Simplified Arabic" w:hAnsi="Simplified Arabic" w:cs="Simplified Arabic" w:hint="cs"/>
          <w:sz w:val="28"/>
          <w:szCs w:val="28"/>
          <w:rtl/>
          <w:lang w:bidi="ar-EG"/>
        </w:rPr>
        <w:t xml:space="preserve"> </w:t>
      </w:r>
      <w:r w:rsidRPr="009C08A9">
        <w:rPr>
          <w:rFonts w:ascii="Simplified Arabic" w:hAnsi="Simplified Arabic" w:cs="Simplified Arabic"/>
          <w:sz w:val="28"/>
          <w:szCs w:val="28"/>
          <w:rtl/>
          <w:lang w:bidi="ar-EG"/>
        </w:rPr>
        <w:t xml:space="preserve">ومصانع الغزل والنسيج </w:t>
      </w:r>
      <w:r w:rsidR="00277C12" w:rsidRPr="009C08A9">
        <w:rPr>
          <w:rFonts w:ascii="Simplified Arabic" w:hAnsi="Simplified Arabic" w:cs="Simplified Arabic" w:hint="cs"/>
          <w:sz w:val="28"/>
          <w:szCs w:val="28"/>
          <w:rtl/>
          <w:lang w:bidi="ar-EG"/>
        </w:rPr>
        <w:t>في</w:t>
      </w:r>
      <w:r w:rsidRPr="009C08A9">
        <w:rPr>
          <w:rFonts w:ascii="Simplified Arabic" w:hAnsi="Simplified Arabic" w:cs="Simplified Arabic"/>
          <w:sz w:val="28"/>
          <w:szCs w:val="28"/>
          <w:rtl/>
          <w:lang w:bidi="ar-EG"/>
        </w:rPr>
        <w:t xml:space="preserve"> المحلة الكبرى وكفر الدوار</w:t>
      </w:r>
      <w:r w:rsidRPr="009C08A9">
        <w:rPr>
          <w:rFonts w:ascii="Simplified Arabic" w:hAnsi="Simplified Arabic" w:cs="Simplified Arabic" w:hint="cs"/>
          <w:sz w:val="28"/>
          <w:szCs w:val="28"/>
          <w:rtl/>
          <w:lang w:bidi="ar-EG"/>
        </w:rPr>
        <w:t xml:space="preserve"> و</w:t>
      </w:r>
      <w:r w:rsidRPr="009C08A9">
        <w:rPr>
          <w:rFonts w:ascii="Simplified Arabic" w:hAnsi="Simplified Arabic" w:cs="Simplified Arabic"/>
          <w:sz w:val="28"/>
          <w:szCs w:val="28"/>
          <w:rtl/>
          <w:lang w:bidi="ar-EG"/>
        </w:rPr>
        <w:t xml:space="preserve">مصانع الأسمدة (كيما) </w:t>
      </w:r>
      <w:r w:rsidR="009C08A9" w:rsidRPr="009C08A9">
        <w:rPr>
          <w:rFonts w:ascii="Simplified Arabic" w:hAnsi="Simplified Arabic" w:cs="Simplified Arabic" w:hint="cs"/>
          <w:sz w:val="28"/>
          <w:szCs w:val="28"/>
          <w:rtl/>
          <w:lang w:bidi="ar-EG"/>
        </w:rPr>
        <w:t>في</w:t>
      </w:r>
      <w:r w:rsidRPr="009C08A9">
        <w:rPr>
          <w:rFonts w:ascii="Simplified Arabic" w:hAnsi="Simplified Arabic" w:cs="Simplified Arabic"/>
          <w:sz w:val="28"/>
          <w:szCs w:val="28"/>
          <w:rtl/>
          <w:lang w:bidi="ar-EG"/>
        </w:rPr>
        <w:t xml:space="preserve"> أسوان ومصانع الأسمنت </w:t>
      </w:r>
      <w:r w:rsidR="009C08A9" w:rsidRPr="009C08A9">
        <w:rPr>
          <w:rFonts w:ascii="Simplified Arabic" w:hAnsi="Simplified Arabic" w:cs="Simplified Arabic" w:hint="cs"/>
          <w:sz w:val="28"/>
          <w:szCs w:val="28"/>
          <w:rtl/>
          <w:lang w:bidi="ar-EG"/>
        </w:rPr>
        <w:t>في</w:t>
      </w:r>
      <w:r w:rsidRPr="009C08A9">
        <w:rPr>
          <w:rFonts w:ascii="Simplified Arabic" w:hAnsi="Simplified Arabic" w:cs="Simplified Arabic"/>
          <w:sz w:val="28"/>
          <w:szCs w:val="28"/>
          <w:rtl/>
          <w:lang w:bidi="ar-EG"/>
        </w:rPr>
        <w:t xml:space="preserve"> حلوان ومصنع الفيرومنجنيز </w:t>
      </w:r>
      <w:r w:rsidR="009C08A9" w:rsidRPr="009C08A9">
        <w:rPr>
          <w:rFonts w:ascii="Simplified Arabic" w:hAnsi="Simplified Arabic" w:cs="Simplified Arabic" w:hint="cs"/>
          <w:sz w:val="28"/>
          <w:szCs w:val="28"/>
          <w:rtl/>
          <w:lang w:bidi="ar-EG"/>
        </w:rPr>
        <w:t>في</w:t>
      </w:r>
      <w:r w:rsidRPr="009C08A9">
        <w:rPr>
          <w:rFonts w:ascii="Simplified Arabic" w:hAnsi="Simplified Arabic" w:cs="Simplified Arabic"/>
          <w:sz w:val="28"/>
          <w:szCs w:val="28"/>
          <w:rtl/>
          <w:lang w:bidi="ar-EG"/>
        </w:rPr>
        <w:t xml:space="preserve"> جنوب سيناء</w:t>
      </w:r>
      <w:r w:rsidRPr="009C08A9">
        <w:rPr>
          <w:rFonts w:ascii="Simplified Arabic" w:hAnsi="Simplified Arabic" w:cs="Simplified Arabic" w:hint="cs"/>
          <w:sz w:val="28"/>
          <w:szCs w:val="28"/>
          <w:rtl/>
          <w:lang w:bidi="ar-EG"/>
        </w:rPr>
        <w:t xml:space="preserve"> </w:t>
      </w:r>
      <w:r w:rsidR="00856AE0" w:rsidRPr="009C08A9">
        <w:rPr>
          <w:rFonts w:ascii="Simplified Arabic" w:hAnsi="Simplified Arabic" w:cs="Simplified Arabic" w:hint="cs"/>
          <w:sz w:val="28"/>
          <w:szCs w:val="28"/>
          <w:rtl/>
          <w:lang w:bidi="ar-EG"/>
        </w:rPr>
        <w:t xml:space="preserve">ومصنع الفيروسيليكون </w:t>
      </w:r>
      <w:r w:rsidR="009C08A9" w:rsidRPr="009C08A9">
        <w:rPr>
          <w:rFonts w:ascii="Simplified Arabic" w:hAnsi="Simplified Arabic" w:cs="Simplified Arabic" w:hint="cs"/>
          <w:sz w:val="28"/>
          <w:szCs w:val="28"/>
          <w:rtl/>
          <w:lang w:bidi="ar-EG"/>
        </w:rPr>
        <w:t>في</w:t>
      </w:r>
      <w:r w:rsidR="00856AE0" w:rsidRPr="009C08A9">
        <w:rPr>
          <w:rFonts w:ascii="Simplified Arabic" w:hAnsi="Simplified Arabic" w:cs="Simplified Arabic" w:hint="cs"/>
          <w:sz w:val="28"/>
          <w:szCs w:val="28"/>
          <w:rtl/>
          <w:lang w:bidi="ar-EG"/>
        </w:rPr>
        <w:t xml:space="preserve"> إدفو ومجمع البترول بالسويس ومسطرد وطنطا والإسكندرية </w:t>
      </w:r>
      <w:r w:rsidR="00856AE0" w:rsidRPr="009C08A9">
        <w:rPr>
          <w:rFonts w:ascii="Simplified Arabic" w:hAnsi="Simplified Arabic" w:cs="Simplified Arabic"/>
          <w:sz w:val="28"/>
          <w:szCs w:val="28"/>
          <w:rtl/>
          <w:lang w:bidi="ar-EG"/>
        </w:rPr>
        <w:t xml:space="preserve">، ومصانع إطارات السيارات الكاوتشوك ، ومصانع عربات السكك الحديدية سيماف ، ومصانع الكابلات الكهربائية  وتوليد طاقة كهربائية من السد </w:t>
      </w:r>
      <w:r w:rsidR="009C08A9" w:rsidRPr="009C08A9">
        <w:rPr>
          <w:rFonts w:ascii="Simplified Arabic" w:hAnsi="Simplified Arabic" w:cs="Simplified Arabic" w:hint="cs"/>
          <w:sz w:val="28"/>
          <w:szCs w:val="28"/>
          <w:rtl/>
          <w:lang w:bidi="ar-EG"/>
        </w:rPr>
        <w:t>العالي</w:t>
      </w:r>
      <w:r w:rsidR="00856AE0" w:rsidRPr="009C08A9">
        <w:rPr>
          <w:rFonts w:ascii="Simplified Arabic" w:hAnsi="Simplified Arabic" w:cs="Simplified Arabic"/>
          <w:sz w:val="28"/>
          <w:szCs w:val="28"/>
          <w:rtl/>
          <w:lang w:bidi="ar-EG"/>
        </w:rPr>
        <w:t xml:space="preserve"> </w:t>
      </w:r>
      <w:r w:rsidR="00856AE0" w:rsidRPr="009C08A9">
        <w:rPr>
          <w:rFonts w:ascii="Simplified Arabic" w:hAnsi="Simplified Arabic" w:cs="Simplified Arabic" w:hint="cs"/>
          <w:sz w:val="28"/>
          <w:szCs w:val="28"/>
          <w:rtl/>
          <w:lang w:bidi="ar-EG"/>
        </w:rPr>
        <w:t>و غيرها من المصانع</w:t>
      </w:r>
      <w:r w:rsidR="007865D6">
        <w:rPr>
          <w:rFonts w:ascii="Simplified Arabic" w:hAnsi="Simplified Arabic" w:cs="Simplified Arabic" w:hint="cs"/>
          <w:sz w:val="28"/>
          <w:szCs w:val="28"/>
          <w:rtl/>
          <w:lang w:bidi="ar-EG"/>
        </w:rPr>
        <w:t>.</w:t>
      </w:r>
      <w:r w:rsidR="00856AE0" w:rsidRPr="009C08A9">
        <w:rPr>
          <w:rFonts w:ascii="Simplified Arabic" w:hAnsi="Simplified Arabic" w:cs="Simplified Arabic"/>
          <w:sz w:val="28"/>
          <w:szCs w:val="28"/>
          <w:rtl/>
          <w:lang w:bidi="ar-EG"/>
        </w:rPr>
        <w:t xml:space="preserve"> كما تم بناء المناجم </w:t>
      </w:r>
      <w:r w:rsidR="009C08A9" w:rsidRPr="009C08A9">
        <w:rPr>
          <w:rFonts w:ascii="Simplified Arabic" w:hAnsi="Simplified Arabic" w:cs="Simplified Arabic" w:hint="cs"/>
          <w:sz w:val="28"/>
          <w:szCs w:val="28"/>
          <w:rtl/>
          <w:lang w:bidi="ar-EG"/>
        </w:rPr>
        <w:t>في</w:t>
      </w:r>
      <w:r w:rsidR="00856AE0" w:rsidRPr="009C08A9">
        <w:rPr>
          <w:rFonts w:ascii="Simplified Arabic" w:hAnsi="Simplified Arabic" w:cs="Simplified Arabic"/>
          <w:sz w:val="28"/>
          <w:szCs w:val="28"/>
          <w:rtl/>
          <w:lang w:bidi="ar-EG"/>
        </w:rPr>
        <w:t xml:space="preserve"> أسوان والواحات البحرية. </w:t>
      </w:r>
      <w:r w:rsidR="009C08A9">
        <w:rPr>
          <w:rFonts w:ascii="Simplified Arabic" w:hAnsi="Simplified Arabic" w:cs="Simplified Arabic" w:hint="cs"/>
          <w:sz w:val="28"/>
          <w:szCs w:val="28"/>
          <w:rtl/>
          <w:lang w:bidi="ar-EG"/>
        </w:rPr>
        <w:t xml:space="preserve">وقد </w:t>
      </w:r>
      <w:r w:rsidRPr="009C08A9">
        <w:rPr>
          <w:rFonts w:ascii="Simplified Arabic" w:hAnsi="Simplified Arabic" w:cs="Simplified Arabic"/>
          <w:sz w:val="28"/>
          <w:szCs w:val="28"/>
          <w:rtl/>
          <w:lang w:bidi="ar-EG"/>
        </w:rPr>
        <w:t>اتخذ الرئيس جمال عبدالناصر</w:t>
      </w:r>
      <w:r w:rsidR="007865D6">
        <w:rPr>
          <w:rFonts w:ascii="Simplified Arabic" w:hAnsi="Simplified Arabic" w:cs="Simplified Arabic" w:hint="cs"/>
          <w:sz w:val="28"/>
          <w:szCs w:val="28"/>
          <w:rtl/>
          <w:lang w:bidi="ar-EG"/>
        </w:rPr>
        <w:t xml:space="preserve"> وقتها</w:t>
      </w:r>
      <w:r w:rsidRPr="009C08A9">
        <w:rPr>
          <w:rFonts w:ascii="Simplified Arabic" w:hAnsi="Simplified Arabic" w:cs="Simplified Arabic"/>
          <w:sz w:val="28"/>
          <w:szCs w:val="28"/>
          <w:rtl/>
          <w:lang w:bidi="ar-EG"/>
        </w:rPr>
        <w:t xml:space="preserve"> قرارا بألا تصدر خامات مصر للخارج إلا بعد إدخال عمليات صناعية عليها</w:t>
      </w:r>
      <w:r w:rsidR="009C08A9">
        <w:rPr>
          <w:rFonts w:ascii="Simplified Arabic" w:hAnsi="Simplified Arabic" w:cs="Simplified Arabic" w:hint="cs"/>
          <w:sz w:val="28"/>
          <w:szCs w:val="28"/>
          <w:rtl/>
          <w:lang w:bidi="ar-EG"/>
        </w:rPr>
        <w:t>،</w:t>
      </w:r>
      <w:r w:rsidRPr="009C08A9">
        <w:rPr>
          <w:rFonts w:ascii="Simplified Arabic" w:hAnsi="Simplified Arabic" w:cs="Simplified Arabic"/>
          <w:sz w:val="28"/>
          <w:szCs w:val="28"/>
          <w:rtl/>
          <w:lang w:bidi="ar-EG"/>
        </w:rPr>
        <w:t xml:space="preserve"> </w:t>
      </w:r>
      <w:r w:rsidRPr="009C08A9">
        <w:rPr>
          <w:rFonts w:ascii="Simplified Arabic" w:hAnsi="Simplified Arabic" w:cs="Simplified Arabic" w:hint="cs"/>
          <w:sz w:val="28"/>
          <w:szCs w:val="28"/>
          <w:rtl/>
          <w:lang w:bidi="ar-EG"/>
        </w:rPr>
        <w:t xml:space="preserve">وتنفيذا لهذا القرار  فقد تم تصنيع القطن </w:t>
      </w:r>
      <w:r w:rsidR="009C08A9" w:rsidRPr="009C08A9">
        <w:rPr>
          <w:rFonts w:ascii="Simplified Arabic" w:hAnsi="Simplified Arabic" w:cs="Simplified Arabic" w:hint="cs"/>
          <w:sz w:val="28"/>
          <w:szCs w:val="28"/>
          <w:rtl/>
          <w:lang w:bidi="ar-EG"/>
        </w:rPr>
        <w:t>المصري</w:t>
      </w:r>
      <w:r w:rsidRPr="009C08A9">
        <w:rPr>
          <w:rFonts w:ascii="Simplified Arabic" w:hAnsi="Simplified Arabic" w:cs="Simplified Arabic" w:hint="cs"/>
          <w:sz w:val="28"/>
          <w:szCs w:val="28"/>
          <w:rtl/>
          <w:lang w:bidi="ar-EG"/>
        </w:rPr>
        <w:t xml:space="preserve"> </w:t>
      </w:r>
      <w:r w:rsidR="009C08A9" w:rsidRPr="009C08A9">
        <w:rPr>
          <w:rFonts w:ascii="Simplified Arabic" w:hAnsi="Simplified Arabic" w:cs="Simplified Arabic" w:hint="cs"/>
          <w:sz w:val="28"/>
          <w:szCs w:val="28"/>
          <w:rtl/>
          <w:lang w:bidi="ar-EG"/>
        </w:rPr>
        <w:t>في</w:t>
      </w:r>
      <w:r w:rsidRPr="009C08A9">
        <w:rPr>
          <w:rFonts w:ascii="Simplified Arabic" w:hAnsi="Simplified Arabic" w:cs="Simplified Arabic" w:hint="cs"/>
          <w:sz w:val="28"/>
          <w:szCs w:val="28"/>
          <w:rtl/>
          <w:lang w:bidi="ar-EG"/>
        </w:rPr>
        <w:t xml:space="preserve"> المصانع المصرية </w:t>
      </w:r>
      <w:r w:rsidR="009C08A9" w:rsidRPr="009C08A9">
        <w:rPr>
          <w:rFonts w:ascii="Simplified Arabic" w:hAnsi="Simplified Arabic" w:cs="Simplified Arabic" w:hint="cs"/>
          <w:sz w:val="28"/>
          <w:szCs w:val="28"/>
          <w:rtl/>
          <w:lang w:bidi="ar-EG"/>
        </w:rPr>
        <w:t>التي</w:t>
      </w:r>
      <w:r w:rsidRPr="009C08A9">
        <w:rPr>
          <w:rFonts w:ascii="Simplified Arabic" w:hAnsi="Simplified Arabic" w:cs="Simplified Arabic" w:hint="cs"/>
          <w:sz w:val="28"/>
          <w:szCs w:val="28"/>
          <w:rtl/>
          <w:lang w:bidi="ar-EG"/>
        </w:rPr>
        <w:t xml:space="preserve"> تم تحديث مغازلها </w:t>
      </w:r>
      <w:r w:rsidR="009C08A9" w:rsidRPr="009C08A9">
        <w:rPr>
          <w:rFonts w:ascii="Simplified Arabic" w:hAnsi="Simplified Arabic" w:cs="Simplified Arabic" w:hint="cs"/>
          <w:sz w:val="28"/>
          <w:szCs w:val="28"/>
          <w:rtl/>
          <w:lang w:bidi="ar-EG"/>
        </w:rPr>
        <w:t>في</w:t>
      </w:r>
      <w:r w:rsidRPr="009C08A9">
        <w:rPr>
          <w:rFonts w:ascii="Simplified Arabic" w:hAnsi="Simplified Arabic" w:cs="Simplified Arabic" w:hint="cs"/>
          <w:sz w:val="28"/>
          <w:szCs w:val="28"/>
          <w:rtl/>
          <w:lang w:bidi="ar-EG"/>
        </w:rPr>
        <w:t xml:space="preserve"> المحلة الكبرى </w:t>
      </w:r>
      <w:r w:rsidR="009C08A9" w:rsidRPr="009C08A9">
        <w:rPr>
          <w:rFonts w:ascii="Simplified Arabic" w:hAnsi="Simplified Arabic" w:cs="Simplified Arabic" w:hint="cs"/>
          <w:sz w:val="28"/>
          <w:szCs w:val="28"/>
          <w:rtl/>
          <w:lang w:bidi="ar-EG"/>
        </w:rPr>
        <w:t>وكفر الدوا</w:t>
      </w:r>
      <w:r w:rsidR="009C08A9" w:rsidRPr="009C08A9">
        <w:rPr>
          <w:rFonts w:ascii="Simplified Arabic" w:hAnsi="Simplified Arabic" w:cs="Simplified Arabic" w:hint="eastAsia"/>
          <w:sz w:val="28"/>
          <w:szCs w:val="28"/>
          <w:rtl/>
          <w:lang w:bidi="ar-EG"/>
        </w:rPr>
        <w:t>ر</w:t>
      </w:r>
      <w:r w:rsidRPr="009C08A9">
        <w:rPr>
          <w:rFonts w:ascii="Simplified Arabic" w:hAnsi="Simplified Arabic" w:cs="Simplified Arabic" w:hint="cs"/>
          <w:sz w:val="28"/>
          <w:szCs w:val="28"/>
          <w:rtl/>
          <w:lang w:bidi="ar-EG"/>
        </w:rPr>
        <w:t xml:space="preserve"> والإسكندرية وإنشاء مصانع أخرى للغزل والنسيج </w:t>
      </w:r>
      <w:r w:rsidR="009C08A9" w:rsidRPr="009C08A9">
        <w:rPr>
          <w:rFonts w:ascii="Simplified Arabic" w:hAnsi="Simplified Arabic" w:cs="Simplified Arabic" w:hint="cs"/>
          <w:sz w:val="28"/>
          <w:szCs w:val="28"/>
          <w:rtl/>
          <w:lang w:bidi="ar-EG"/>
        </w:rPr>
        <w:t>في</w:t>
      </w:r>
      <w:r w:rsidRPr="009C08A9">
        <w:rPr>
          <w:rFonts w:ascii="Simplified Arabic" w:hAnsi="Simplified Arabic" w:cs="Simplified Arabic" w:hint="cs"/>
          <w:sz w:val="28"/>
          <w:szCs w:val="28"/>
          <w:rtl/>
          <w:lang w:bidi="ar-EG"/>
        </w:rPr>
        <w:t xml:space="preserve"> قنا وأسيوط ودمياط وغيره</w:t>
      </w:r>
      <w:r w:rsidRPr="009C08A9">
        <w:rPr>
          <w:rFonts w:ascii="Simplified Arabic" w:hAnsi="Simplified Arabic" w:cs="Simplified Arabic" w:hint="cs"/>
          <w:sz w:val="28"/>
          <w:szCs w:val="28"/>
          <w:rtl/>
          <w:lang w:bidi="ar-EG"/>
        </w:rPr>
        <w:t xml:space="preserve">ا من محافظات مصر لتقوم بتصنيع القطن </w:t>
      </w:r>
      <w:r w:rsidR="009C08A9" w:rsidRPr="009C08A9">
        <w:rPr>
          <w:rFonts w:ascii="Simplified Arabic" w:hAnsi="Simplified Arabic" w:cs="Simplified Arabic" w:hint="cs"/>
          <w:sz w:val="28"/>
          <w:szCs w:val="28"/>
          <w:rtl/>
          <w:lang w:bidi="ar-EG"/>
        </w:rPr>
        <w:t>المصري</w:t>
      </w:r>
      <w:r w:rsidRPr="009C08A9">
        <w:rPr>
          <w:rFonts w:ascii="Simplified Arabic" w:hAnsi="Simplified Arabic" w:cs="Simplified Arabic" w:hint="cs"/>
          <w:sz w:val="28"/>
          <w:szCs w:val="28"/>
          <w:rtl/>
          <w:lang w:bidi="ar-EG"/>
        </w:rPr>
        <w:t xml:space="preserve"> بأيد مصرية </w:t>
      </w:r>
      <w:r w:rsidR="009C08A9">
        <w:rPr>
          <w:rFonts w:ascii="Simplified Arabic" w:hAnsi="Simplified Arabic" w:cs="Simplified Arabic" w:hint="cs"/>
          <w:sz w:val="28"/>
          <w:szCs w:val="28"/>
          <w:rtl/>
          <w:lang w:bidi="ar-EG"/>
        </w:rPr>
        <w:t>قبل أن</w:t>
      </w:r>
      <w:r w:rsidRPr="009C08A9">
        <w:rPr>
          <w:rFonts w:ascii="Simplified Arabic" w:hAnsi="Simplified Arabic" w:cs="Simplified Arabic" w:hint="cs"/>
          <w:sz w:val="28"/>
          <w:szCs w:val="28"/>
          <w:rtl/>
          <w:lang w:bidi="ar-EG"/>
        </w:rPr>
        <w:t xml:space="preserve"> يصدر للخارج</w:t>
      </w:r>
      <w:r w:rsidR="009C08A9">
        <w:rPr>
          <w:rFonts w:ascii="Simplified Arabic" w:hAnsi="Simplified Arabic" w:cs="Simplified Arabic" w:hint="cs"/>
          <w:sz w:val="28"/>
          <w:szCs w:val="28"/>
          <w:rtl/>
          <w:lang w:bidi="ar-EG"/>
        </w:rPr>
        <w:t>،</w:t>
      </w:r>
      <w:r w:rsidRPr="009C08A9">
        <w:rPr>
          <w:rFonts w:ascii="Simplified Arabic" w:hAnsi="Simplified Arabic" w:cs="Simplified Arabic" w:hint="cs"/>
          <w:sz w:val="28"/>
          <w:szCs w:val="28"/>
          <w:rtl/>
          <w:lang w:bidi="ar-EG"/>
        </w:rPr>
        <w:t xml:space="preserve"> </w:t>
      </w:r>
      <w:r w:rsidR="009C08A9">
        <w:rPr>
          <w:rFonts w:ascii="Simplified Arabic" w:hAnsi="Simplified Arabic" w:cs="Simplified Arabic" w:hint="cs"/>
          <w:sz w:val="28"/>
          <w:szCs w:val="28"/>
          <w:rtl/>
          <w:lang w:bidi="ar-EG"/>
        </w:rPr>
        <w:t>فأصبحت</w:t>
      </w:r>
      <w:r w:rsidRPr="009C08A9">
        <w:rPr>
          <w:rFonts w:ascii="Simplified Arabic" w:hAnsi="Simplified Arabic" w:cs="Simplified Arabic" w:hint="cs"/>
          <w:sz w:val="28"/>
          <w:szCs w:val="28"/>
          <w:rtl/>
          <w:lang w:bidi="ar-EG"/>
        </w:rPr>
        <w:t xml:space="preserve"> مصر تنتج أجود أنواع</w:t>
      </w:r>
      <w:r w:rsidR="009C08A9">
        <w:rPr>
          <w:rFonts w:ascii="Simplified Arabic" w:hAnsi="Simplified Arabic" w:cs="Simplified Arabic" w:hint="cs"/>
          <w:sz w:val="28"/>
          <w:szCs w:val="28"/>
          <w:rtl/>
          <w:lang w:bidi="ar-EG"/>
        </w:rPr>
        <w:t xml:space="preserve"> قماش</w:t>
      </w:r>
      <w:r w:rsidRPr="009C08A9">
        <w:rPr>
          <w:rFonts w:ascii="Simplified Arabic" w:hAnsi="Simplified Arabic" w:cs="Simplified Arabic" w:hint="cs"/>
          <w:sz w:val="28"/>
          <w:szCs w:val="28"/>
          <w:rtl/>
          <w:lang w:bidi="ar-EG"/>
        </w:rPr>
        <w:t xml:space="preserve"> اللينوه </w:t>
      </w:r>
      <w:r w:rsidR="009C08A9">
        <w:rPr>
          <w:rFonts w:ascii="Simplified Arabic" w:hAnsi="Simplified Arabic" w:cs="Simplified Arabic" w:hint="cs"/>
          <w:sz w:val="28"/>
          <w:szCs w:val="28"/>
          <w:rtl/>
          <w:lang w:bidi="ar-EG"/>
        </w:rPr>
        <w:t xml:space="preserve">وتصدره </w:t>
      </w:r>
      <w:r w:rsidRPr="009C08A9">
        <w:rPr>
          <w:rFonts w:ascii="Simplified Arabic" w:hAnsi="Simplified Arabic" w:cs="Simplified Arabic" w:hint="cs"/>
          <w:sz w:val="28"/>
          <w:szCs w:val="28"/>
          <w:rtl/>
          <w:lang w:bidi="ar-EG"/>
        </w:rPr>
        <w:t>إلى سويسرا وفرنسا وغيرها</w:t>
      </w:r>
      <w:r w:rsidR="009C08A9">
        <w:rPr>
          <w:rFonts w:ascii="Simplified Arabic" w:hAnsi="Simplified Arabic" w:cs="Simplified Arabic" w:hint="cs"/>
          <w:sz w:val="28"/>
          <w:szCs w:val="28"/>
          <w:rtl/>
          <w:lang w:bidi="ar-EG"/>
        </w:rPr>
        <w:t>، فيما</w:t>
      </w:r>
      <w:r w:rsidRPr="009C08A9">
        <w:rPr>
          <w:rFonts w:ascii="Simplified Arabic" w:hAnsi="Simplified Arabic" w:cs="Simplified Arabic" w:hint="cs"/>
          <w:sz w:val="28"/>
          <w:szCs w:val="28"/>
          <w:rtl/>
          <w:lang w:bidi="ar-EG"/>
        </w:rPr>
        <w:t xml:space="preserve"> توقف عدد كبير من المصانع </w:t>
      </w:r>
      <w:r w:rsidR="009C08A9" w:rsidRPr="009C08A9">
        <w:rPr>
          <w:rFonts w:ascii="Simplified Arabic" w:hAnsi="Simplified Arabic" w:cs="Simplified Arabic" w:hint="cs"/>
          <w:sz w:val="28"/>
          <w:szCs w:val="28"/>
          <w:rtl/>
          <w:lang w:bidi="ar-EG"/>
        </w:rPr>
        <w:t>في</w:t>
      </w:r>
      <w:r w:rsidRPr="009C08A9">
        <w:rPr>
          <w:rFonts w:ascii="Simplified Arabic" w:hAnsi="Simplified Arabic" w:cs="Simplified Arabic" w:hint="cs"/>
          <w:sz w:val="28"/>
          <w:szCs w:val="28"/>
          <w:rtl/>
          <w:lang w:bidi="ar-EG"/>
        </w:rPr>
        <w:t xml:space="preserve"> إنجلترا عن الإنتاج لعدم وجود القطن </w:t>
      </w:r>
      <w:r w:rsidR="009C08A9" w:rsidRPr="009C08A9">
        <w:rPr>
          <w:rFonts w:ascii="Simplified Arabic" w:hAnsi="Simplified Arabic" w:cs="Simplified Arabic" w:hint="cs"/>
          <w:sz w:val="28"/>
          <w:szCs w:val="28"/>
          <w:rtl/>
          <w:lang w:bidi="ar-EG"/>
        </w:rPr>
        <w:t>المصري</w:t>
      </w:r>
      <w:r w:rsidRPr="009C08A9">
        <w:rPr>
          <w:rFonts w:ascii="Simplified Arabic" w:hAnsi="Simplified Arabic" w:cs="Simplified Arabic" w:hint="cs"/>
          <w:sz w:val="28"/>
          <w:szCs w:val="28"/>
          <w:rtl/>
          <w:lang w:bidi="ar-EG"/>
        </w:rPr>
        <w:t xml:space="preserve"> الخام</w:t>
      </w:r>
      <w:r w:rsidR="009C08A9" w:rsidRPr="009C08A9">
        <w:rPr>
          <w:rFonts w:ascii="Simplified Arabic" w:hAnsi="Simplified Arabic" w:cs="Simplified Arabic" w:hint="cs"/>
          <w:sz w:val="28"/>
          <w:szCs w:val="28"/>
          <w:rtl/>
          <w:lang w:bidi="ar-EG"/>
        </w:rPr>
        <w:t xml:space="preserve"> </w:t>
      </w:r>
      <w:r w:rsidR="00BC26F6" w:rsidRPr="009C08A9">
        <w:rPr>
          <w:rFonts w:ascii="Simplified Arabic" w:hAnsi="Simplified Arabic" w:cs="Simplified Arabic" w:hint="cs"/>
          <w:sz w:val="28"/>
          <w:szCs w:val="28"/>
          <w:rtl/>
          <w:lang w:bidi="ar-EG"/>
        </w:rPr>
        <w:t>(سامي شرف ،2020)</w:t>
      </w:r>
      <w:r>
        <w:rPr>
          <w:rFonts w:ascii="Simplified Arabic" w:hAnsi="Simplified Arabic" w:cs="Simplified Arabic"/>
          <w:sz w:val="28"/>
          <w:szCs w:val="28"/>
          <w:rtl/>
          <w:lang w:bidi="ar-EG"/>
        </w:rPr>
        <w:footnoteReference w:id="220"/>
      </w:r>
      <w:r w:rsidRPr="009C08A9">
        <w:rPr>
          <w:rFonts w:ascii="Simplified Arabic" w:hAnsi="Simplified Arabic" w:cs="Simplified Arabic"/>
          <w:sz w:val="28"/>
          <w:szCs w:val="28"/>
          <w:lang w:bidi="ar-EG"/>
        </w:rPr>
        <w:t>.</w:t>
      </w:r>
      <w:r w:rsidR="00277C12" w:rsidRPr="009C08A9">
        <w:rPr>
          <w:rFonts w:ascii="Simplified Arabic" w:hAnsi="Simplified Arabic" w:cs="Simplified Arabic"/>
          <w:sz w:val="28"/>
          <w:szCs w:val="28"/>
          <w:lang w:bidi="ar-EG"/>
        </w:rPr>
        <w:t xml:space="preserve"> </w:t>
      </w:r>
    </w:p>
    <w:p w14:paraId="2A10C5CF" w14:textId="77777777" w:rsidR="00856AE0" w:rsidRPr="00CD294A" w:rsidRDefault="00F62C8E" w:rsidP="00856AE0">
      <w:pPr>
        <w:shd w:val="clear" w:color="auto" w:fill="FFFFFF"/>
        <w:bidi/>
        <w:spacing w:before="120" w:after="150" w:line="240" w:lineRule="auto"/>
        <w:ind w:firstLine="720"/>
        <w:jc w:val="both"/>
        <w:rPr>
          <w:rFonts w:ascii="Simplified Arabic" w:eastAsia="Times New Roman" w:hAnsi="Simplified Arabic" w:cs="Simplified Arabic"/>
          <w:sz w:val="28"/>
          <w:szCs w:val="28"/>
          <w:rtl/>
          <w:lang w:bidi="ar-EG"/>
        </w:rPr>
      </w:pPr>
      <w:r w:rsidRPr="00CD294A">
        <w:rPr>
          <w:rFonts w:ascii="Simplified Arabic" w:eastAsia="Times New Roman" w:hAnsi="Simplified Arabic" w:cs="Simplified Arabic"/>
          <w:sz w:val="28"/>
          <w:szCs w:val="28"/>
          <w:rtl/>
          <w:lang w:bidi="ar-EG"/>
        </w:rPr>
        <w:t xml:space="preserve">وكانت نتيجة بناء تلك القلاع الصناعية فتح أبواب العمل أمام الملايين من أبناء مصر </w:t>
      </w:r>
      <w:r w:rsidR="009C08A9" w:rsidRPr="009C08A9">
        <w:rPr>
          <w:rFonts w:ascii="Simplified Arabic" w:eastAsia="Times New Roman" w:hAnsi="Simplified Arabic" w:cs="Simplified Arabic" w:hint="cs"/>
          <w:sz w:val="28"/>
          <w:szCs w:val="28"/>
          <w:rtl/>
          <w:lang w:bidi="ar-EG"/>
        </w:rPr>
        <w:t>في</w:t>
      </w:r>
      <w:r w:rsidRPr="00CD294A">
        <w:rPr>
          <w:rFonts w:ascii="Simplified Arabic" w:eastAsia="Times New Roman" w:hAnsi="Simplified Arabic" w:cs="Simplified Arabic"/>
          <w:sz w:val="28"/>
          <w:szCs w:val="28"/>
          <w:rtl/>
          <w:lang w:bidi="ar-EG"/>
        </w:rPr>
        <w:t xml:space="preserve"> كل المجالات الصناعية والخدمية</w:t>
      </w:r>
      <w:r w:rsidR="00277C12" w:rsidRPr="009C08A9">
        <w:rPr>
          <w:rFonts w:ascii="Simplified Arabic" w:eastAsia="Times New Roman" w:hAnsi="Simplified Arabic" w:cs="Simplified Arabic" w:hint="cs"/>
          <w:sz w:val="28"/>
          <w:szCs w:val="28"/>
          <w:rtl/>
          <w:lang w:bidi="ar-EG"/>
        </w:rPr>
        <w:t>،</w:t>
      </w:r>
      <w:r w:rsidR="00277C12" w:rsidRPr="009C08A9">
        <w:rPr>
          <w:rFonts w:ascii="Simplified Arabic" w:eastAsia="Times New Roman" w:hAnsi="Simplified Arabic" w:cs="Simplified Arabic"/>
          <w:sz w:val="28"/>
          <w:szCs w:val="28"/>
          <w:rtl/>
          <w:lang w:bidi="ar-EG"/>
        </w:rPr>
        <w:t xml:space="preserve"> </w:t>
      </w:r>
      <w:r w:rsidR="00277C12" w:rsidRPr="009C08A9">
        <w:rPr>
          <w:rFonts w:ascii="Simplified Arabic" w:eastAsia="Times New Roman" w:hAnsi="Simplified Arabic" w:cs="Simplified Arabic" w:hint="cs"/>
          <w:sz w:val="28"/>
          <w:szCs w:val="28"/>
          <w:rtl/>
          <w:lang w:bidi="ar-EG"/>
        </w:rPr>
        <w:t>و</w:t>
      </w:r>
      <w:r w:rsidR="00277C12" w:rsidRPr="009C08A9">
        <w:rPr>
          <w:rFonts w:ascii="Simplified Arabic" w:eastAsia="Times New Roman" w:hAnsi="Simplified Arabic" w:cs="Simplified Arabic"/>
          <w:sz w:val="28"/>
          <w:szCs w:val="28"/>
          <w:rtl/>
          <w:lang w:bidi="ar-EG"/>
        </w:rPr>
        <w:t>توف</w:t>
      </w:r>
      <w:r w:rsidR="00277C12" w:rsidRPr="009C08A9">
        <w:rPr>
          <w:rFonts w:ascii="Simplified Arabic" w:eastAsia="Times New Roman" w:hAnsi="Simplified Arabic" w:cs="Simplified Arabic" w:hint="cs"/>
          <w:sz w:val="28"/>
          <w:szCs w:val="28"/>
          <w:rtl/>
          <w:lang w:bidi="ar-EG"/>
        </w:rPr>
        <w:t>ي</w:t>
      </w:r>
      <w:r w:rsidR="00277C12" w:rsidRPr="009C08A9">
        <w:rPr>
          <w:rFonts w:ascii="Simplified Arabic" w:eastAsia="Times New Roman" w:hAnsi="Simplified Arabic" w:cs="Simplified Arabic"/>
          <w:sz w:val="28"/>
          <w:szCs w:val="28"/>
          <w:rtl/>
          <w:lang w:bidi="ar-EG"/>
        </w:rPr>
        <w:t xml:space="preserve">ر احتياجات القوات المسلحة والشعب من المصنوعات </w:t>
      </w:r>
      <w:r w:rsidR="009C08A9" w:rsidRPr="009C08A9">
        <w:rPr>
          <w:rFonts w:ascii="Simplified Arabic" w:eastAsia="Times New Roman" w:hAnsi="Simplified Arabic" w:cs="Simplified Arabic" w:hint="cs"/>
          <w:sz w:val="28"/>
          <w:szCs w:val="28"/>
          <w:rtl/>
          <w:lang w:bidi="ar-EG"/>
        </w:rPr>
        <w:t>التي</w:t>
      </w:r>
      <w:r w:rsidR="00277C12" w:rsidRPr="009C08A9">
        <w:rPr>
          <w:rFonts w:ascii="Simplified Arabic" w:eastAsia="Times New Roman" w:hAnsi="Simplified Arabic" w:cs="Simplified Arabic"/>
          <w:sz w:val="28"/>
          <w:szCs w:val="28"/>
          <w:rtl/>
          <w:lang w:bidi="ar-EG"/>
        </w:rPr>
        <w:t xml:space="preserve"> توقف استيرادها من الخارج لظروف الحرب</w:t>
      </w:r>
      <w:r w:rsidR="00277C12" w:rsidRPr="009C08A9">
        <w:rPr>
          <w:rFonts w:ascii="Simplified Arabic" w:eastAsia="Times New Roman" w:hAnsi="Simplified Arabic" w:cs="Simplified Arabic"/>
          <w:sz w:val="28"/>
          <w:szCs w:val="28"/>
          <w:lang w:bidi="ar-EG"/>
        </w:rPr>
        <w:t>.</w:t>
      </w:r>
    </w:p>
    <w:p w14:paraId="608159EF" w14:textId="77777777" w:rsidR="005C26C9" w:rsidRDefault="00F62C8E" w:rsidP="00F3292A">
      <w:pPr>
        <w:pStyle w:val="NormalWeb"/>
        <w:shd w:val="clear" w:color="auto" w:fill="FFFFFF"/>
        <w:bidi/>
        <w:spacing w:before="120" w:beforeAutospacing="0" w:after="150" w:afterAutospacing="0"/>
        <w:ind w:firstLine="720"/>
        <w:rPr>
          <w:rFonts w:ascii="Simplified Arabic" w:hAnsi="Simplified Arabic" w:cs="Simplified Arabic"/>
          <w:sz w:val="28"/>
          <w:szCs w:val="28"/>
          <w:rtl/>
          <w:lang w:bidi="ar-EG"/>
        </w:rPr>
      </w:pPr>
      <w:r>
        <w:rPr>
          <w:rFonts w:ascii="Droid Arabic Naskh" w:hAnsi="Droid Arabic Naskh"/>
          <w:b/>
          <w:bCs/>
          <w:color w:val="262626"/>
          <w:sz w:val="23"/>
          <w:szCs w:val="23"/>
          <w:shd w:val="clear" w:color="auto" w:fill="FFFFFF"/>
        </w:rPr>
        <w:t> </w:t>
      </w:r>
      <w:r w:rsidR="0014359C">
        <w:rPr>
          <w:rFonts w:ascii="Simplified Arabic" w:hAnsi="Simplified Arabic" w:cs="Simplified Arabic" w:hint="cs"/>
          <w:sz w:val="28"/>
          <w:szCs w:val="28"/>
          <w:rtl/>
          <w:lang w:bidi="ar-EG"/>
        </w:rPr>
        <w:t>في هذه الفترة أم</w:t>
      </w:r>
      <w:r w:rsidR="0014359C" w:rsidRPr="008B58FB">
        <w:rPr>
          <w:rFonts w:ascii="Simplified Arabic" w:hAnsi="Simplified Arabic" w:cs="Simplified Arabic" w:hint="cs"/>
          <w:sz w:val="28"/>
          <w:szCs w:val="28"/>
          <w:rtl/>
          <w:lang w:bidi="ar-EG"/>
        </w:rPr>
        <w:t>سك</w:t>
      </w:r>
      <w:r w:rsidR="0014359C">
        <w:rPr>
          <w:rFonts w:ascii="Simplified Arabic" w:hAnsi="Simplified Arabic" w:cs="Simplified Arabic" w:hint="cs"/>
          <w:sz w:val="28"/>
          <w:szCs w:val="28"/>
          <w:rtl/>
          <w:lang w:bidi="ar-EG"/>
        </w:rPr>
        <w:t>ت مصر</w:t>
      </w:r>
      <w:r w:rsidR="0014359C" w:rsidRPr="008B58FB">
        <w:rPr>
          <w:rFonts w:ascii="Simplified Arabic" w:hAnsi="Simplified Arabic" w:cs="Simplified Arabic" w:hint="cs"/>
          <w:sz w:val="28"/>
          <w:szCs w:val="28"/>
          <w:rtl/>
          <w:lang w:bidi="ar-EG"/>
        </w:rPr>
        <w:t xml:space="preserve"> بزمام المبادرة</w:t>
      </w:r>
      <w:r w:rsidR="0014359C">
        <w:rPr>
          <w:rFonts w:ascii="Simplified Arabic" w:hAnsi="Simplified Arabic" w:cs="Simplified Arabic" w:hint="cs"/>
          <w:sz w:val="28"/>
          <w:szCs w:val="28"/>
          <w:rtl/>
          <w:lang w:bidi="ar-EG"/>
        </w:rPr>
        <w:t xml:space="preserve">  لبرهة،</w:t>
      </w:r>
      <w:r w:rsidR="00255ED7">
        <w:rPr>
          <w:rFonts w:ascii="Simplified Arabic" w:hAnsi="Simplified Arabic" w:cs="Simplified Arabic" w:hint="cs"/>
          <w:sz w:val="28"/>
          <w:szCs w:val="28"/>
          <w:rtl/>
          <w:lang w:bidi="ar-EG"/>
        </w:rPr>
        <w:t xml:space="preserve">  </w:t>
      </w:r>
      <w:r w:rsidR="00CB2E4F">
        <w:rPr>
          <w:rFonts w:ascii="Simplified Arabic" w:hAnsi="Simplified Arabic" w:cs="Simplified Arabic" w:hint="cs"/>
          <w:sz w:val="28"/>
          <w:szCs w:val="28"/>
          <w:rtl/>
          <w:lang w:bidi="ar-EG"/>
        </w:rPr>
        <w:t>لكن</w:t>
      </w:r>
      <w:r w:rsidR="009C08A9">
        <w:rPr>
          <w:rFonts w:ascii="Simplified Arabic" w:hAnsi="Simplified Arabic" w:cs="Simplified Arabic" w:hint="cs"/>
          <w:sz w:val="28"/>
          <w:szCs w:val="28"/>
          <w:rtl/>
          <w:lang w:bidi="ar-EG"/>
        </w:rPr>
        <w:t xml:space="preserve"> الصناعات المصرية</w:t>
      </w:r>
      <w:r w:rsidR="00CB2E4F">
        <w:rPr>
          <w:rFonts w:ascii="Simplified Arabic" w:hAnsi="Simplified Arabic" w:cs="Simplified Arabic" w:hint="cs"/>
          <w:sz w:val="28"/>
          <w:szCs w:val="28"/>
          <w:rtl/>
          <w:lang w:bidi="ar-EG"/>
        </w:rPr>
        <w:t xml:space="preserve"> علقت بسياسة انتاج بدائل الواردات</w:t>
      </w:r>
      <w:r>
        <w:rPr>
          <w:rFonts w:ascii="Simplified Arabic" w:hAnsi="Simplified Arabic" w:cs="Simplified Arabic" w:hint="cs"/>
          <w:sz w:val="28"/>
          <w:szCs w:val="28"/>
          <w:rtl/>
          <w:lang w:bidi="ar-EG"/>
        </w:rPr>
        <w:t xml:space="preserve"> ولم يسعفها التاريخ لتمتد تجربتها لمراحل صناعية أكثر تقدما ، ربما بفعل العدوان الإسرائيلي عام 1967</w:t>
      </w:r>
      <w:r w:rsidR="00F3292A">
        <w:rPr>
          <w:rFonts w:ascii="Simplified Arabic" w:hAnsi="Simplified Arabic" w:cs="Simplified Arabic" w:hint="cs"/>
          <w:sz w:val="28"/>
          <w:szCs w:val="28"/>
          <w:rtl/>
          <w:lang w:bidi="ar-EG"/>
        </w:rPr>
        <w:t xml:space="preserve"> الذي نكب </w:t>
      </w:r>
      <w:r w:rsidR="0014359C">
        <w:rPr>
          <w:rFonts w:ascii="Simplified Arabic" w:hAnsi="Simplified Arabic" w:cs="Simplified Arabic" w:hint="cs"/>
          <w:sz w:val="28"/>
          <w:szCs w:val="28"/>
          <w:rtl/>
          <w:lang w:bidi="ar-EG"/>
        </w:rPr>
        <w:t>ب</w:t>
      </w:r>
      <w:r w:rsidR="00F3292A">
        <w:rPr>
          <w:rFonts w:ascii="Simplified Arabic" w:hAnsi="Simplified Arabic" w:cs="Simplified Arabic" w:hint="cs"/>
          <w:sz w:val="28"/>
          <w:szCs w:val="28"/>
          <w:rtl/>
          <w:lang w:bidi="ar-EG"/>
        </w:rPr>
        <w:t>الاقتصا</w:t>
      </w:r>
      <w:r w:rsidR="00F3292A">
        <w:rPr>
          <w:rFonts w:ascii="Simplified Arabic" w:hAnsi="Simplified Arabic" w:cs="Simplified Arabic" w:hint="eastAsia"/>
          <w:sz w:val="28"/>
          <w:szCs w:val="28"/>
          <w:rtl/>
          <w:lang w:bidi="ar-EG"/>
        </w:rPr>
        <w:t>د</w:t>
      </w:r>
      <w:r w:rsidR="00F3292A">
        <w:rPr>
          <w:rFonts w:ascii="Simplified Arabic" w:hAnsi="Simplified Arabic" w:cs="Simplified Arabic" w:hint="cs"/>
          <w:sz w:val="28"/>
          <w:szCs w:val="28"/>
          <w:rtl/>
          <w:lang w:bidi="ar-EG"/>
        </w:rPr>
        <w:t xml:space="preserve"> المصري عن الدخول في "مرحلة الانطلاق" </w:t>
      </w:r>
      <w:r>
        <w:rPr>
          <w:rFonts w:ascii="Simplified Arabic" w:hAnsi="Simplified Arabic" w:cs="Simplified Arabic" w:hint="cs"/>
          <w:sz w:val="28"/>
          <w:szCs w:val="28"/>
          <w:rtl/>
          <w:lang w:bidi="ar-EG"/>
        </w:rPr>
        <w:t>. أما الدول الصناعية ال</w:t>
      </w:r>
      <w:r>
        <w:rPr>
          <w:rFonts w:ascii="Simplified Arabic" w:hAnsi="Simplified Arabic" w:cs="Simplified Arabic" w:hint="cs"/>
          <w:sz w:val="28"/>
          <w:szCs w:val="28"/>
          <w:rtl/>
          <w:lang w:bidi="ar-EG"/>
        </w:rPr>
        <w:t xml:space="preserve">جديدة فقد فطنت للأمر مبكرا وتحولت </w:t>
      </w:r>
      <w:r w:rsidR="00CB2E4F">
        <w:rPr>
          <w:rFonts w:ascii="Simplified Arabic" w:hAnsi="Simplified Arabic" w:cs="Simplified Arabic" w:hint="cs"/>
          <w:sz w:val="28"/>
          <w:szCs w:val="28"/>
          <w:rtl/>
          <w:lang w:bidi="ar-EG"/>
        </w:rPr>
        <w:t>سريعا ل</w:t>
      </w:r>
      <w:r>
        <w:rPr>
          <w:rFonts w:ascii="Simplified Arabic" w:hAnsi="Simplified Arabic" w:cs="Simplified Arabic" w:hint="cs"/>
          <w:sz w:val="28"/>
          <w:szCs w:val="28"/>
          <w:rtl/>
          <w:lang w:bidi="ar-EG"/>
        </w:rPr>
        <w:t>سياسة ا</w:t>
      </w:r>
      <w:r w:rsidR="00CB2E4F">
        <w:rPr>
          <w:rFonts w:ascii="Simplified Arabic" w:hAnsi="Simplified Arabic" w:cs="Simplified Arabic" w:hint="cs"/>
          <w:sz w:val="28"/>
          <w:szCs w:val="28"/>
          <w:rtl/>
          <w:lang w:bidi="ar-EG"/>
        </w:rPr>
        <w:t>لترويج للصادرات</w:t>
      </w:r>
      <w:r>
        <w:rPr>
          <w:rFonts w:ascii="Simplified Arabic" w:hAnsi="Simplified Arabic" w:cs="Simplified Arabic" w:hint="cs"/>
          <w:sz w:val="28"/>
          <w:szCs w:val="28"/>
          <w:rtl/>
          <w:lang w:bidi="ar-EG"/>
        </w:rPr>
        <w:t xml:space="preserve">. لقد </w:t>
      </w:r>
      <w:r w:rsidR="005133CA">
        <w:rPr>
          <w:rFonts w:ascii="Simplified Arabic" w:hAnsi="Simplified Arabic" w:cs="Simplified Arabic" w:hint="cs"/>
          <w:sz w:val="28"/>
          <w:szCs w:val="28"/>
          <w:rtl/>
          <w:lang w:bidi="ar-EG"/>
        </w:rPr>
        <w:t>كان كبر حجم السوق المصري -ولا يزال- نقطة ضعف بدلا من أن يكون ميزة، لأنه واسع وغير مخدوم بشكل جيد فت</w:t>
      </w:r>
      <w:r w:rsidR="002E7E0E">
        <w:rPr>
          <w:rFonts w:ascii="Simplified Arabic" w:hAnsi="Simplified Arabic" w:cs="Simplified Arabic" w:hint="cs"/>
          <w:sz w:val="28"/>
          <w:szCs w:val="28"/>
          <w:rtl/>
          <w:lang w:bidi="ar-EG"/>
        </w:rPr>
        <w:t>توجه</w:t>
      </w:r>
      <w:r w:rsidR="005133CA">
        <w:rPr>
          <w:rFonts w:ascii="Simplified Arabic" w:hAnsi="Simplified Arabic" w:cs="Simplified Arabic" w:hint="cs"/>
          <w:sz w:val="28"/>
          <w:szCs w:val="28"/>
          <w:rtl/>
          <w:lang w:bidi="ar-EG"/>
        </w:rPr>
        <w:t xml:space="preserve"> الاستثمارات المحلية إليه دون أن يكون لديها حافز كافي للتطوير ورفع القدرة التنافسية لمنتجات</w:t>
      </w:r>
      <w:r w:rsidR="00E26F96">
        <w:rPr>
          <w:rFonts w:ascii="Simplified Arabic" w:hAnsi="Simplified Arabic" w:cs="Simplified Arabic" w:hint="cs"/>
          <w:sz w:val="28"/>
          <w:szCs w:val="28"/>
          <w:rtl/>
          <w:lang w:bidi="ar-EG"/>
        </w:rPr>
        <w:t>ها</w:t>
      </w:r>
      <w:r w:rsidR="005133CA">
        <w:rPr>
          <w:rFonts w:ascii="Simplified Arabic" w:hAnsi="Simplified Arabic" w:cs="Simplified Arabic" w:hint="cs"/>
          <w:sz w:val="28"/>
          <w:szCs w:val="28"/>
          <w:rtl/>
          <w:lang w:bidi="ar-EG"/>
        </w:rPr>
        <w:t xml:space="preserve">. </w:t>
      </w:r>
    </w:p>
    <w:p w14:paraId="5D641E75" w14:textId="77777777" w:rsidR="00DE7A0F" w:rsidRPr="005C26C9" w:rsidRDefault="00F62C8E" w:rsidP="005C26C9">
      <w:pPr>
        <w:pStyle w:val="BodyText"/>
        <w:bidi/>
        <w:spacing w:before="126" w:line="249" w:lineRule="auto"/>
        <w:ind w:right="398"/>
        <w:jc w:val="left"/>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lastRenderedPageBreak/>
        <w:t>وعندما طغت " الليبرالية" على المشهد التنموي العالمي قامت مصر بالانفتاح الاقتصادي</w:t>
      </w:r>
      <w:r w:rsidR="006455D1">
        <w:rPr>
          <w:rFonts w:ascii="Simplified Arabic" w:hAnsi="Simplified Arabic" w:cs="Simplified Arabic" w:hint="cs"/>
          <w:sz w:val="28"/>
          <w:szCs w:val="28"/>
          <w:rtl/>
          <w:lang w:bidi="ar-EG"/>
        </w:rPr>
        <w:t xml:space="preserve"> وفشلت في السيطرة على الواردات</w:t>
      </w:r>
      <w:r>
        <w:rPr>
          <w:rFonts w:ascii="Simplified Arabic" w:hAnsi="Simplified Arabic" w:cs="Simplified Arabic" w:hint="cs"/>
          <w:sz w:val="28"/>
          <w:szCs w:val="28"/>
          <w:rtl/>
          <w:lang w:bidi="ar-EG"/>
        </w:rPr>
        <w:t xml:space="preserve"> </w:t>
      </w:r>
      <w:r w:rsidR="000F798D">
        <w:rPr>
          <w:rFonts w:ascii="Simplified Arabic" w:hAnsi="Simplified Arabic" w:cs="Simplified Arabic" w:hint="cs"/>
          <w:sz w:val="28"/>
          <w:szCs w:val="28"/>
          <w:rtl/>
          <w:lang w:bidi="ar-EG"/>
        </w:rPr>
        <w:t>و</w:t>
      </w:r>
      <w:r w:rsidR="006455D1">
        <w:rPr>
          <w:rFonts w:ascii="Simplified Arabic" w:hAnsi="Simplified Arabic" w:cs="Simplified Arabic" w:hint="cs"/>
          <w:sz w:val="28"/>
          <w:szCs w:val="28"/>
          <w:rtl/>
          <w:lang w:bidi="ar-EG"/>
        </w:rPr>
        <w:t>عانت كغيرها من الدول النامية من تدهور معدل التبادل التجاري في غير صالحها، و</w:t>
      </w:r>
      <w:r w:rsidR="000F798D">
        <w:rPr>
          <w:rFonts w:ascii="Simplified Arabic" w:hAnsi="Simplified Arabic" w:cs="Simplified Arabic" w:hint="cs"/>
          <w:sz w:val="28"/>
          <w:szCs w:val="28"/>
          <w:rtl/>
          <w:lang w:bidi="ar-EG"/>
        </w:rPr>
        <w:t>أثقلت نفسها بالديون</w:t>
      </w:r>
      <w:r w:rsidR="006455D1">
        <w:rPr>
          <w:rFonts w:ascii="Simplified Arabic" w:hAnsi="Simplified Arabic" w:cs="Simplified Arabic" w:hint="cs"/>
          <w:sz w:val="28"/>
          <w:szCs w:val="28"/>
          <w:rtl/>
          <w:lang w:bidi="ar-EG"/>
        </w:rPr>
        <w:t xml:space="preserve"> قصيرة الاجل باهظة </w:t>
      </w:r>
      <w:r w:rsidR="008967D6">
        <w:rPr>
          <w:rFonts w:ascii="Simplified Arabic" w:hAnsi="Simplified Arabic" w:cs="Simplified Arabic" w:hint="cs"/>
          <w:sz w:val="28"/>
          <w:szCs w:val="28"/>
          <w:rtl/>
          <w:lang w:bidi="ar-EG"/>
        </w:rPr>
        <w:t xml:space="preserve">التكاليف </w:t>
      </w:r>
      <w:r w:rsidR="00E7781C">
        <w:rPr>
          <w:rFonts w:ascii="Simplified Arabic" w:hAnsi="Simplified Arabic" w:cs="Simplified Arabic" w:hint="cs"/>
          <w:sz w:val="28"/>
          <w:szCs w:val="28"/>
          <w:rtl/>
          <w:lang w:bidi="ar-EG"/>
        </w:rPr>
        <w:t>التي ذهب</w:t>
      </w:r>
      <w:r w:rsidR="008967D6">
        <w:rPr>
          <w:rFonts w:ascii="Simplified Arabic" w:hAnsi="Simplified Arabic" w:cs="Simplified Arabic" w:hint="cs"/>
          <w:sz w:val="28"/>
          <w:szCs w:val="28"/>
          <w:rtl/>
          <w:lang w:bidi="ar-EG"/>
        </w:rPr>
        <w:t xml:space="preserve"> جزء منها لتمويل مشروعات لا </w:t>
      </w:r>
      <w:r w:rsidR="00E7781C">
        <w:rPr>
          <w:rFonts w:ascii="Simplified Arabic" w:hAnsi="Simplified Arabic" w:cs="Simplified Arabic" w:hint="cs"/>
          <w:sz w:val="28"/>
          <w:szCs w:val="28"/>
          <w:rtl/>
          <w:lang w:bidi="ar-EG"/>
        </w:rPr>
        <w:t>تضيف الكثير</w:t>
      </w:r>
      <w:r w:rsidR="008967D6">
        <w:rPr>
          <w:rFonts w:ascii="Simplified Arabic" w:hAnsi="Simplified Arabic" w:cs="Simplified Arabic" w:hint="cs"/>
          <w:sz w:val="28"/>
          <w:szCs w:val="28"/>
          <w:rtl/>
          <w:lang w:bidi="ar-EG"/>
        </w:rPr>
        <w:t xml:space="preserve"> للناتج</w:t>
      </w:r>
      <w:r w:rsidR="00E7781C">
        <w:rPr>
          <w:rFonts w:ascii="Simplified Arabic" w:hAnsi="Simplified Arabic" w:cs="Simplified Arabic" w:hint="cs"/>
          <w:sz w:val="28"/>
          <w:szCs w:val="28"/>
          <w:rtl/>
          <w:lang w:bidi="ar-EG"/>
        </w:rPr>
        <w:t xml:space="preserve"> وبدا أن القيادة السياسية والطبقات العليا والنخبة غير متحمسين للتحقيق تنمية جذرية.</w:t>
      </w:r>
      <w:r w:rsidR="006B65CB">
        <w:rPr>
          <w:rFonts w:ascii="Simplified Arabic" w:hAnsi="Simplified Arabic" w:cs="Simplified Arabic" w:hint="cs"/>
          <w:sz w:val="28"/>
          <w:szCs w:val="28"/>
          <w:rtl/>
          <w:lang w:bidi="ar-EG"/>
        </w:rPr>
        <w:t xml:space="preserve"> لم تنجح </w:t>
      </w:r>
      <w:r w:rsidR="008967D6">
        <w:rPr>
          <w:rFonts w:ascii="Simplified Arabic" w:hAnsi="Simplified Arabic" w:cs="Simplified Arabic" w:hint="cs"/>
          <w:sz w:val="28"/>
          <w:szCs w:val="28"/>
          <w:rtl/>
          <w:lang w:bidi="ar-EG"/>
        </w:rPr>
        <w:t xml:space="preserve">القيادة </w:t>
      </w:r>
      <w:r w:rsidR="006B65CB">
        <w:rPr>
          <w:rFonts w:ascii="Simplified Arabic" w:hAnsi="Simplified Arabic" w:cs="Simplified Arabic" w:hint="cs"/>
          <w:sz w:val="28"/>
          <w:szCs w:val="28"/>
          <w:rtl/>
          <w:lang w:bidi="ar-EG"/>
        </w:rPr>
        <w:t xml:space="preserve">في زيادة حجم المعونات العربية المقدمة لمصر، </w:t>
      </w:r>
      <w:r w:rsidR="00E7781C">
        <w:rPr>
          <w:rFonts w:ascii="Simplified Arabic" w:hAnsi="Simplified Arabic" w:cs="Simplified Arabic" w:hint="cs"/>
          <w:sz w:val="28"/>
          <w:szCs w:val="28"/>
          <w:rtl/>
          <w:lang w:bidi="ar-EG"/>
        </w:rPr>
        <w:t>وكغالبية</w:t>
      </w:r>
      <w:r w:rsidR="000F798D">
        <w:rPr>
          <w:rFonts w:ascii="Simplified Arabic" w:hAnsi="Simplified Arabic" w:cs="Simplified Arabic" w:hint="cs"/>
          <w:sz w:val="28"/>
          <w:szCs w:val="28"/>
          <w:rtl/>
          <w:lang w:bidi="ar-EG"/>
        </w:rPr>
        <w:t xml:space="preserve"> الدول النامية </w:t>
      </w:r>
      <w:r w:rsidR="006B65CB">
        <w:rPr>
          <w:rFonts w:ascii="Simplified Arabic" w:hAnsi="Simplified Arabic" w:cs="Simplified Arabic" w:hint="cs"/>
          <w:sz w:val="28"/>
          <w:szCs w:val="28"/>
          <w:rtl/>
          <w:lang w:bidi="ar-EG"/>
        </w:rPr>
        <w:t xml:space="preserve">التي سقطت في فخ المديونية </w:t>
      </w:r>
      <w:r w:rsidR="000F798D">
        <w:rPr>
          <w:rFonts w:ascii="Simplified Arabic" w:hAnsi="Simplified Arabic" w:cs="Simplified Arabic" w:hint="cs"/>
          <w:sz w:val="28"/>
          <w:szCs w:val="28"/>
          <w:rtl/>
          <w:lang w:bidi="ar-EG"/>
        </w:rPr>
        <w:t>في نهاية السبعينيات وبداية الثمانينيات</w:t>
      </w:r>
      <w:r w:rsidR="006B65CB">
        <w:rPr>
          <w:rFonts w:ascii="Simplified Arabic" w:hAnsi="Simplified Arabic" w:cs="Simplified Arabic" w:hint="cs"/>
          <w:sz w:val="28"/>
          <w:szCs w:val="28"/>
          <w:rtl/>
          <w:lang w:bidi="ar-EG"/>
        </w:rPr>
        <w:t xml:space="preserve">، </w:t>
      </w:r>
      <w:r w:rsidR="000F798D">
        <w:rPr>
          <w:rFonts w:ascii="Simplified Arabic" w:hAnsi="Simplified Arabic" w:cs="Simplified Arabic" w:hint="cs"/>
          <w:sz w:val="28"/>
          <w:szCs w:val="28"/>
          <w:rtl/>
          <w:lang w:bidi="ar-EG"/>
        </w:rPr>
        <w:t>اتبعت</w:t>
      </w:r>
      <w:r w:rsidR="0014359C">
        <w:rPr>
          <w:rFonts w:ascii="Simplified Arabic" w:hAnsi="Simplified Arabic" w:cs="Simplified Arabic" w:hint="cs"/>
          <w:sz w:val="28"/>
          <w:szCs w:val="28"/>
          <w:rtl/>
          <w:lang w:bidi="ar-EG"/>
        </w:rPr>
        <w:t xml:space="preserve"> مصر </w:t>
      </w:r>
      <w:r w:rsidR="000F798D">
        <w:rPr>
          <w:rFonts w:ascii="Simplified Arabic" w:hAnsi="Simplified Arabic" w:cs="Simplified Arabic" w:hint="cs"/>
          <w:sz w:val="28"/>
          <w:szCs w:val="28"/>
          <w:rtl/>
          <w:lang w:bidi="ar-EG"/>
        </w:rPr>
        <w:t xml:space="preserve"> إملاءات صندوق النقد وسياسات التثبيت والتكيف الهيكلي للخروج من هذا المأزق وتوجهت نحو الخصخصة وتهيئة الاقتصاد لقدوم الشركات عابرة </w:t>
      </w:r>
      <w:r w:rsidR="00C45043">
        <w:rPr>
          <w:rFonts w:ascii="Simplified Arabic" w:hAnsi="Simplified Arabic" w:cs="Simplified Arabic" w:hint="cs"/>
          <w:sz w:val="28"/>
          <w:szCs w:val="28"/>
          <w:rtl/>
          <w:lang w:bidi="ar-EG"/>
        </w:rPr>
        <w:t>الجنسية والتحول</w:t>
      </w:r>
      <w:r w:rsidR="00C45043" w:rsidRPr="00C45043">
        <w:rPr>
          <w:rFonts w:ascii="Simplified Arabic" w:hAnsi="Simplified Arabic" w:cs="Simplified Arabic"/>
          <w:sz w:val="28"/>
          <w:szCs w:val="28"/>
          <w:rtl/>
          <w:lang w:bidi="ar-EG"/>
        </w:rPr>
        <w:t xml:space="preserve"> من الاشتراكية للرأسمالية</w:t>
      </w:r>
      <w:r w:rsidR="000F798D">
        <w:rPr>
          <w:rFonts w:ascii="Simplified Arabic" w:hAnsi="Simplified Arabic" w:cs="Simplified Arabic" w:hint="cs"/>
          <w:sz w:val="28"/>
          <w:szCs w:val="28"/>
          <w:rtl/>
          <w:lang w:bidi="ar-EG"/>
        </w:rPr>
        <w:t xml:space="preserve">. </w:t>
      </w:r>
    </w:p>
    <w:p w14:paraId="64F15946" w14:textId="77777777" w:rsidR="00B35BD7" w:rsidRDefault="00F62C8E" w:rsidP="00DE7A0F">
      <w:pPr>
        <w:pStyle w:val="BodyText"/>
        <w:bidi/>
        <w:spacing w:before="126" w:line="249" w:lineRule="auto"/>
        <w:ind w:left="19" w:right="398"/>
        <w:jc w:val="left"/>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وعندما</w:t>
      </w:r>
      <w:r w:rsidR="002E7E0E">
        <w:rPr>
          <w:rFonts w:ascii="Simplified Arabic" w:hAnsi="Simplified Arabic" w:cs="Simplified Arabic" w:hint="cs"/>
          <w:sz w:val="28"/>
          <w:szCs w:val="28"/>
          <w:rtl/>
          <w:lang w:bidi="ar-EG"/>
        </w:rPr>
        <w:t xml:space="preserve"> تبنى المجتمع الدولي أهدافا إنمائية للألفية وأهدافا للتنمية المستدامة، </w:t>
      </w:r>
      <w:r w:rsidR="00E4332A">
        <w:rPr>
          <w:rFonts w:ascii="Simplified Arabic" w:hAnsi="Simplified Arabic" w:cs="Simplified Arabic" w:hint="cs"/>
          <w:sz w:val="28"/>
          <w:szCs w:val="28"/>
          <w:rtl/>
          <w:lang w:bidi="ar-EG"/>
        </w:rPr>
        <w:t>استجا</w:t>
      </w:r>
      <w:r>
        <w:rPr>
          <w:rFonts w:ascii="Simplified Arabic" w:hAnsi="Simplified Arabic" w:cs="Simplified Arabic" w:hint="cs"/>
          <w:sz w:val="28"/>
          <w:szCs w:val="28"/>
          <w:rtl/>
          <w:lang w:bidi="ar-EG"/>
        </w:rPr>
        <w:t>بت</w:t>
      </w:r>
      <w:r>
        <w:rPr>
          <w:rFonts w:ascii="Simplified Arabic" w:hAnsi="Simplified Arabic" w:cs="Simplified Arabic" w:hint="cs"/>
          <w:sz w:val="28"/>
          <w:szCs w:val="28"/>
          <w:rtl/>
          <w:lang w:bidi="ar-EG"/>
        </w:rPr>
        <w:t xml:space="preserve"> مصر</w:t>
      </w:r>
      <w:r w:rsidR="00DE6CF5">
        <w:rPr>
          <w:rFonts w:ascii="Simplified Arabic" w:hAnsi="Simplified Arabic" w:cs="Simplified Arabic" w:hint="cs"/>
          <w:sz w:val="28"/>
          <w:szCs w:val="28"/>
          <w:rtl/>
          <w:lang w:bidi="ar-EG"/>
        </w:rPr>
        <w:t xml:space="preserve"> بذات المنهجية والرطانة وقدمت، </w:t>
      </w:r>
      <w:r w:rsidR="00760C08">
        <w:rPr>
          <w:rFonts w:ascii="Simplified Arabic" w:hAnsi="Simplified Arabic" w:cs="Simplified Arabic" w:hint="cs"/>
          <w:sz w:val="28"/>
          <w:szCs w:val="28"/>
          <w:rtl/>
          <w:lang w:bidi="ar-EG"/>
        </w:rPr>
        <w:t>فيما قدمت</w:t>
      </w:r>
      <w:r w:rsidR="00DE6CF5">
        <w:rPr>
          <w:rFonts w:ascii="Simplified Arabic" w:hAnsi="Simplified Arabic" w:cs="Simplified Arabic" w:hint="cs"/>
          <w:sz w:val="28"/>
          <w:szCs w:val="28"/>
          <w:rtl/>
          <w:lang w:bidi="ar-EG"/>
        </w:rPr>
        <w:t>،</w:t>
      </w:r>
      <w:r w:rsidR="002E7E0E">
        <w:rPr>
          <w:rFonts w:ascii="Simplified Arabic" w:hAnsi="Simplified Arabic" w:cs="Simplified Arabic" w:hint="cs"/>
          <w:sz w:val="28"/>
          <w:szCs w:val="28"/>
          <w:rtl/>
          <w:lang w:bidi="ar-EG"/>
        </w:rPr>
        <w:t xml:space="preserve"> </w:t>
      </w:r>
      <w:r w:rsidR="00DE6CF5">
        <w:rPr>
          <w:rFonts w:ascii="Simplified Arabic" w:hAnsi="Simplified Arabic" w:cs="Simplified Arabic" w:hint="cs"/>
          <w:sz w:val="28"/>
          <w:szCs w:val="28"/>
          <w:rtl/>
          <w:lang w:bidi="ar-EG"/>
        </w:rPr>
        <w:t>الأجندة الوطنية للتنمية المستدامة ورؤية مصر 2030</w:t>
      </w:r>
      <w:r w:rsidR="004D4A22">
        <w:rPr>
          <w:rFonts w:ascii="Simplified Arabic" w:hAnsi="Simplified Arabic" w:cs="Simplified Arabic" w:hint="cs"/>
          <w:sz w:val="28"/>
          <w:szCs w:val="28"/>
          <w:rtl/>
          <w:lang w:bidi="ar-EG"/>
        </w:rPr>
        <w:t>.</w:t>
      </w:r>
    </w:p>
    <w:p w14:paraId="19FACC6A" w14:textId="77777777" w:rsidR="00B35BD7" w:rsidRDefault="00F62C8E" w:rsidP="00064E8E">
      <w:pPr>
        <w:pStyle w:val="BodyText"/>
        <w:bidi/>
        <w:spacing w:line="250" w:lineRule="auto"/>
        <w:ind w:left="14" w:right="403"/>
        <w:jc w:val="left"/>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والاطلاع على وثائق </w:t>
      </w:r>
      <w:r w:rsidR="00DE7A0F">
        <w:rPr>
          <w:rFonts w:ascii="Simplified Arabic" w:hAnsi="Simplified Arabic" w:cs="Simplified Arabic" w:hint="cs"/>
          <w:sz w:val="28"/>
          <w:szCs w:val="28"/>
          <w:rtl/>
          <w:lang w:bidi="ar-EG"/>
        </w:rPr>
        <w:t xml:space="preserve">تقدم مصر للحصول على قروض وتقارير متابعتها </w:t>
      </w:r>
      <w:r>
        <w:rPr>
          <w:rFonts w:ascii="Simplified Arabic" w:hAnsi="Simplified Arabic" w:cs="Simplified Arabic" w:hint="cs"/>
          <w:sz w:val="28"/>
          <w:szCs w:val="28"/>
          <w:rtl/>
          <w:lang w:bidi="ar-EG"/>
        </w:rPr>
        <w:t>يكشف أن تحسينات المناخ الاستثماري هي -حتى اللحظة الراهنة- تعاطي مع لغة و</w:t>
      </w:r>
      <w:r w:rsidR="00531DEC">
        <w:rPr>
          <w:rFonts w:ascii="Simplified Arabic" w:hAnsi="Simplified Arabic" w:cs="Simplified Arabic" w:hint="cs"/>
          <w:sz w:val="28"/>
          <w:szCs w:val="28"/>
          <w:rtl/>
          <w:lang w:bidi="ar-EG"/>
        </w:rPr>
        <w:t xml:space="preserve">توصيات (أو </w:t>
      </w:r>
      <w:r>
        <w:rPr>
          <w:rFonts w:ascii="Simplified Arabic" w:hAnsi="Simplified Arabic" w:cs="Simplified Arabic" w:hint="cs"/>
          <w:sz w:val="28"/>
          <w:szCs w:val="28"/>
          <w:rtl/>
          <w:lang w:bidi="ar-EG"/>
        </w:rPr>
        <w:t>املاءات</w:t>
      </w:r>
      <w:r w:rsidR="00531DEC">
        <w:rPr>
          <w:rFonts w:ascii="Simplified Arabic" w:hAnsi="Simplified Arabic" w:cs="Simplified Arabic" w:hint="cs"/>
          <w:sz w:val="28"/>
          <w:szCs w:val="28"/>
          <w:rtl/>
          <w:lang w:bidi="ar-EG"/>
        </w:rPr>
        <w:t>)</w:t>
      </w:r>
      <w:r>
        <w:rPr>
          <w:rFonts w:ascii="Simplified Arabic" w:hAnsi="Simplified Arabic" w:cs="Simplified Arabic" w:hint="cs"/>
          <w:sz w:val="28"/>
          <w:szCs w:val="28"/>
          <w:rtl/>
          <w:lang w:bidi="ar-EG"/>
        </w:rPr>
        <w:t xml:space="preserve"> صندوق النقد الدولي والبنك الدولي من أجل التعاقد على قرض جديد أو الإفراج عن دفعة تالية من دفعات القرض عاما تلو الآخر.</w:t>
      </w:r>
    </w:p>
    <w:p w14:paraId="4580CD42" w14:textId="77777777" w:rsidR="00377C89" w:rsidRDefault="00F62C8E" w:rsidP="00064E8E">
      <w:pPr>
        <w:pStyle w:val="BodyText"/>
        <w:bidi/>
        <w:spacing w:line="250" w:lineRule="auto"/>
        <w:ind w:left="14" w:right="403"/>
        <w:jc w:val="left"/>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 </w:t>
      </w:r>
      <w:r w:rsidR="004D4A22">
        <w:rPr>
          <w:rFonts w:ascii="Simplified Arabic" w:hAnsi="Simplified Arabic" w:cs="Simplified Arabic" w:hint="cs"/>
          <w:sz w:val="28"/>
          <w:szCs w:val="28"/>
          <w:rtl/>
          <w:lang w:bidi="ar-EG"/>
        </w:rPr>
        <w:t>و</w:t>
      </w:r>
      <w:r w:rsidR="00867DF2">
        <w:rPr>
          <w:rFonts w:ascii="Simplified Arabic" w:hAnsi="Simplified Arabic" w:cs="Simplified Arabic" w:hint="cs"/>
          <w:sz w:val="28"/>
          <w:szCs w:val="28"/>
          <w:rtl/>
          <w:lang w:bidi="ar-EG"/>
        </w:rPr>
        <w:t>ل</w:t>
      </w:r>
      <w:r w:rsidR="004D4A22">
        <w:rPr>
          <w:rFonts w:ascii="Simplified Arabic" w:hAnsi="Simplified Arabic" w:cs="Simplified Arabic" w:hint="cs"/>
          <w:sz w:val="28"/>
          <w:szCs w:val="28"/>
          <w:rtl/>
          <w:lang w:bidi="ar-EG"/>
        </w:rPr>
        <w:t xml:space="preserve">نتساءل </w:t>
      </w:r>
      <w:r w:rsidR="004D4A22" w:rsidRPr="00E4332A">
        <w:rPr>
          <w:rFonts w:ascii="Simplified Arabic" w:hAnsi="Simplified Arabic" w:cs="Simplified Arabic" w:hint="cs"/>
          <w:sz w:val="28"/>
          <w:szCs w:val="28"/>
          <w:rtl/>
          <w:lang w:bidi="ar-EG"/>
        </w:rPr>
        <w:t xml:space="preserve">هل </w:t>
      </w:r>
      <w:r w:rsidR="00760C08">
        <w:rPr>
          <w:rFonts w:ascii="Simplified Arabic" w:hAnsi="Simplified Arabic" w:cs="Simplified Arabic" w:hint="cs"/>
          <w:sz w:val="28"/>
          <w:szCs w:val="28"/>
          <w:rtl/>
          <w:lang w:bidi="ar-EG"/>
        </w:rPr>
        <w:t>يهدف</w:t>
      </w:r>
      <w:r w:rsidR="004D4A22" w:rsidRPr="00E4332A">
        <w:rPr>
          <w:rFonts w:ascii="Simplified Arabic" w:hAnsi="Simplified Arabic" w:cs="Simplified Arabic" w:hint="cs"/>
          <w:sz w:val="28"/>
          <w:szCs w:val="28"/>
          <w:rtl/>
          <w:lang w:bidi="ar-EG"/>
        </w:rPr>
        <w:t xml:space="preserve"> صندوق النقد والبنك الدولي </w:t>
      </w:r>
      <w:r w:rsidR="00760C08">
        <w:rPr>
          <w:rFonts w:ascii="Simplified Arabic" w:hAnsi="Simplified Arabic" w:cs="Simplified Arabic" w:hint="cs"/>
          <w:sz w:val="28"/>
          <w:szCs w:val="28"/>
          <w:rtl/>
          <w:lang w:bidi="ar-EG"/>
        </w:rPr>
        <w:t xml:space="preserve">إلى </w:t>
      </w:r>
      <w:r w:rsidR="004D4A22" w:rsidRPr="00E4332A">
        <w:rPr>
          <w:rFonts w:ascii="Simplified Arabic" w:hAnsi="Simplified Arabic" w:cs="Simplified Arabic" w:hint="cs"/>
          <w:sz w:val="28"/>
          <w:szCs w:val="28"/>
          <w:rtl/>
          <w:lang w:bidi="ar-EG"/>
        </w:rPr>
        <w:t xml:space="preserve">حدوث تحول هيكلي </w:t>
      </w:r>
      <w:r w:rsidR="00E4332A" w:rsidRPr="00E4332A">
        <w:rPr>
          <w:rFonts w:ascii="Simplified Arabic" w:hAnsi="Simplified Arabic" w:cs="Simplified Arabic" w:hint="cs"/>
          <w:sz w:val="28"/>
          <w:szCs w:val="28"/>
          <w:rtl/>
          <w:lang w:bidi="ar-EG"/>
        </w:rPr>
        <w:t>حقيقي</w:t>
      </w:r>
      <w:r w:rsidR="004D4A22" w:rsidRPr="00E4332A">
        <w:rPr>
          <w:rFonts w:ascii="Simplified Arabic" w:hAnsi="Simplified Arabic" w:cs="Simplified Arabic" w:hint="cs"/>
          <w:sz w:val="28"/>
          <w:szCs w:val="28"/>
          <w:rtl/>
          <w:lang w:bidi="ar-EG"/>
        </w:rPr>
        <w:t xml:space="preserve"> في الاقتصاد المصري وتحول مصر إلى قوة اقتصادية </w:t>
      </w:r>
      <w:r w:rsidR="00760C08">
        <w:rPr>
          <w:rFonts w:ascii="Simplified Arabic" w:hAnsi="Simplified Arabic" w:cs="Simplified Arabic" w:hint="cs"/>
          <w:sz w:val="28"/>
          <w:szCs w:val="28"/>
          <w:rtl/>
          <w:lang w:bidi="ar-EG"/>
        </w:rPr>
        <w:t xml:space="preserve">عالمية أو </w:t>
      </w:r>
      <w:r w:rsidR="004D4A22" w:rsidRPr="00E4332A">
        <w:rPr>
          <w:rFonts w:ascii="Simplified Arabic" w:hAnsi="Simplified Arabic" w:cs="Simplified Arabic" w:hint="cs"/>
          <w:sz w:val="28"/>
          <w:szCs w:val="28"/>
          <w:rtl/>
          <w:lang w:bidi="ar-EG"/>
        </w:rPr>
        <w:t>إقليمية</w:t>
      </w:r>
      <w:r w:rsidR="00760C08">
        <w:rPr>
          <w:rFonts w:ascii="Simplified Arabic" w:hAnsi="Simplified Arabic" w:cs="Simplified Arabic" w:hint="cs"/>
          <w:sz w:val="28"/>
          <w:szCs w:val="28"/>
          <w:rtl/>
          <w:lang w:bidi="ar-EG"/>
        </w:rPr>
        <w:t>؟</w:t>
      </w:r>
      <w:r w:rsidR="004D4A22" w:rsidRPr="00E4332A">
        <w:rPr>
          <w:rFonts w:ascii="Simplified Arabic" w:hAnsi="Simplified Arabic" w:cs="Simplified Arabic" w:hint="cs"/>
          <w:sz w:val="28"/>
          <w:szCs w:val="28"/>
          <w:rtl/>
          <w:lang w:bidi="ar-EG"/>
        </w:rPr>
        <w:t xml:space="preserve"> أم أنه ي</w:t>
      </w:r>
      <w:r w:rsidR="00760C08">
        <w:rPr>
          <w:rFonts w:ascii="Simplified Arabic" w:hAnsi="Simplified Arabic" w:cs="Simplified Arabic" w:hint="cs"/>
          <w:sz w:val="28"/>
          <w:szCs w:val="28"/>
          <w:rtl/>
          <w:lang w:bidi="ar-EG"/>
        </w:rPr>
        <w:t>ست</w:t>
      </w:r>
      <w:r w:rsidR="004D4A22" w:rsidRPr="00E4332A">
        <w:rPr>
          <w:rFonts w:ascii="Simplified Arabic" w:hAnsi="Simplified Arabic" w:cs="Simplified Arabic" w:hint="cs"/>
          <w:sz w:val="28"/>
          <w:szCs w:val="28"/>
          <w:rtl/>
          <w:lang w:bidi="ar-EG"/>
        </w:rPr>
        <w:t>هدف تحسين بعض المؤشرات الإسمية، هنا وهناك؟ ماذا جنت مصر بعد عقود من السير في ركاب هذه المؤسسات الدولية؟ وما الذي نطمح إليه مستقبلا؟</w:t>
      </w:r>
    </w:p>
    <w:p w14:paraId="794F3324" w14:textId="77777777" w:rsidR="00531DEC" w:rsidRPr="00E4332A" w:rsidRDefault="00F62C8E" w:rsidP="00064E8E">
      <w:pPr>
        <w:pStyle w:val="BodyText"/>
        <w:bidi/>
        <w:ind w:left="14" w:right="403"/>
        <w:jc w:val="left"/>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يروي </w:t>
      </w:r>
      <w:r w:rsidRPr="00F7229D">
        <w:rPr>
          <w:rFonts w:ascii="Simplified Arabic" w:hAnsi="Simplified Arabic" w:cs="Simplified Arabic"/>
          <w:sz w:val="28"/>
          <w:szCs w:val="28"/>
          <w:rtl/>
          <w:lang w:bidi="ar-EG"/>
        </w:rPr>
        <w:t>جون بيركنز (</w:t>
      </w:r>
      <w:r w:rsidRPr="00F7229D">
        <w:rPr>
          <w:rFonts w:ascii="Simplified Arabic" w:hAnsi="Simplified Arabic" w:cs="Simplified Arabic"/>
          <w:sz w:val="28"/>
          <w:szCs w:val="28"/>
          <w:lang w:bidi="ar-EG"/>
        </w:rPr>
        <w:t>John Perkins</w:t>
      </w:r>
      <w:r w:rsidRPr="00F7229D">
        <w:rPr>
          <w:rFonts w:ascii="Simplified Arabic" w:hAnsi="Simplified Arabic" w:cs="Simplified Arabic"/>
          <w:sz w:val="28"/>
          <w:szCs w:val="28"/>
          <w:rtl/>
          <w:lang w:bidi="ar-EG"/>
        </w:rPr>
        <w:t xml:space="preserve">)‏ </w:t>
      </w:r>
      <w:r w:rsidR="00444B48">
        <w:rPr>
          <w:rFonts w:ascii="Simplified Arabic" w:hAnsi="Simplified Arabic" w:cs="Simplified Arabic" w:hint="cs"/>
          <w:sz w:val="28"/>
          <w:szCs w:val="28"/>
          <w:rtl/>
          <w:lang w:bidi="ar-EG"/>
        </w:rPr>
        <w:t>في كتابه "</w:t>
      </w:r>
      <w:r w:rsidR="00444B48" w:rsidRPr="00444B48">
        <w:rPr>
          <w:rFonts w:ascii="Simplified Arabic" w:hAnsi="Simplified Arabic" w:cs="Simplified Arabic"/>
          <w:sz w:val="28"/>
          <w:szCs w:val="28"/>
          <w:lang w:bidi="ar-EG"/>
        </w:rPr>
        <w:t>Confessions of an Economic Hit Man</w:t>
      </w:r>
      <w:r w:rsidR="00444B48">
        <w:rPr>
          <w:rFonts w:ascii="Simplified Arabic" w:hAnsi="Simplified Arabic" w:cs="Simplified Arabic" w:hint="cs"/>
          <w:sz w:val="28"/>
          <w:szCs w:val="28"/>
          <w:rtl/>
          <w:lang w:bidi="ar-EG"/>
        </w:rPr>
        <w:t>"</w:t>
      </w:r>
      <w:r w:rsidRPr="00F7229D">
        <w:rPr>
          <w:rFonts w:ascii="Simplified Arabic" w:hAnsi="Simplified Arabic" w:cs="Simplified Arabic"/>
          <w:sz w:val="28"/>
          <w:szCs w:val="28"/>
          <w:rtl/>
          <w:lang w:bidi="ar-EG"/>
        </w:rPr>
        <w:t xml:space="preserve"> </w:t>
      </w:r>
      <w:r w:rsidR="00444B48">
        <w:rPr>
          <w:rFonts w:ascii="Simplified Arabic" w:hAnsi="Simplified Arabic" w:cs="Simplified Arabic" w:hint="cs"/>
          <w:sz w:val="28"/>
          <w:szCs w:val="28"/>
          <w:rtl/>
          <w:lang w:bidi="ar-EG"/>
        </w:rPr>
        <w:t>المترجم لـ"</w:t>
      </w:r>
      <w:r w:rsidRPr="00F7229D">
        <w:rPr>
          <w:rFonts w:ascii="Simplified Arabic" w:hAnsi="Simplified Arabic" w:cs="Simplified Arabic"/>
          <w:sz w:val="28"/>
          <w:szCs w:val="28"/>
          <w:rtl/>
          <w:lang w:bidi="ar-EG"/>
        </w:rPr>
        <w:t xml:space="preserve"> الاغتيال الاقتصادي للأمم</w:t>
      </w:r>
      <w:r w:rsidR="00444B48">
        <w:rPr>
          <w:rFonts w:ascii="Simplified Arabic" w:hAnsi="Simplified Arabic" w:cs="Simplified Arabic" w:hint="cs"/>
          <w:sz w:val="28"/>
          <w:szCs w:val="28"/>
          <w:rtl/>
          <w:lang w:bidi="ar-EG"/>
        </w:rPr>
        <w:t xml:space="preserve">" كيف يتم إغراء </w:t>
      </w:r>
      <w:r w:rsidRPr="00F7229D">
        <w:rPr>
          <w:rFonts w:ascii="Simplified Arabic" w:hAnsi="Simplified Arabic" w:cs="Simplified Arabic"/>
          <w:sz w:val="28"/>
          <w:szCs w:val="28"/>
          <w:rtl/>
          <w:lang w:bidi="ar-EG"/>
        </w:rPr>
        <w:t>الدول النامية على أخذ قروض من الولايات المتحدة الأمريكية تحت ذر</w:t>
      </w:r>
      <w:r w:rsidRPr="00F7229D">
        <w:rPr>
          <w:rFonts w:ascii="Simplified Arabic" w:hAnsi="Simplified Arabic" w:cs="Simplified Arabic" w:hint="eastAsia"/>
          <w:sz w:val="28"/>
          <w:szCs w:val="28"/>
          <w:rtl/>
          <w:lang w:bidi="ar-EG"/>
        </w:rPr>
        <w:t>يعة</w:t>
      </w:r>
      <w:r w:rsidRPr="00F7229D">
        <w:rPr>
          <w:rFonts w:ascii="Simplified Arabic" w:hAnsi="Simplified Arabic" w:cs="Simplified Arabic"/>
          <w:sz w:val="28"/>
          <w:szCs w:val="28"/>
          <w:rtl/>
          <w:lang w:bidi="ar-EG"/>
        </w:rPr>
        <w:t xml:space="preserve"> تطوير بنيتها التحتية وجلب التقدم والمنفعة مقابل منح الشركات والبنوك الأمريكية كافة الامتيازات في جميع المناقصات والعقود، </w:t>
      </w:r>
      <w:r w:rsidR="00444B48">
        <w:rPr>
          <w:rFonts w:ascii="Simplified Arabic" w:hAnsi="Simplified Arabic" w:cs="Simplified Arabic" w:hint="cs"/>
          <w:sz w:val="28"/>
          <w:szCs w:val="28"/>
          <w:rtl/>
          <w:lang w:bidi="ar-EG"/>
        </w:rPr>
        <w:t>و</w:t>
      </w:r>
      <w:r w:rsidRPr="00F7229D">
        <w:rPr>
          <w:rFonts w:ascii="Simplified Arabic" w:hAnsi="Simplified Arabic" w:cs="Simplified Arabic"/>
          <w:sz w:val="28"/>
          <w:szCs w:val="28"/>
          <w:rtl/>
          <w:lang w:bidi="ar-EG"/>
        </w:rPr>
        <w:t xml:space="preserve">إدخال هذه الدول في مستنقع </w:t>
      </w:r>
      <w:r w:rsidRPr="00F7229D">
        <w:rPr>
          <w:rFonts w:ascii="Simplified Arabic" w:hAnsi="Simplified Arabic" w:cs="Simplified Arabic"/>
          <w:sz w:val="28"/>
          <w:szCs w:val="28"/>
          <w:rtl/>
          <w:lang w:bidi="ar-EG"/>
        </w:rPr>
        <w:t>الديون والتبعية الاقتصادية</w:t>
      </w:r>
      <w:r w:rsidR="00444B48">
        <w:rPr>
          <w:rFonts w:ascii="Simplified Arabic" w:hAnsi="Simplified Arabic" w:cs="Simplified Arabic" w:hint="cs"/>
          <w:sz w:val="28"/>
          <w:szCs w:val="28"/>
          <w:rtl/>
          <w:lang w:bidi="ar-EG"/>
        </w:rPr>
        <w:t xml:space="preserve"> والسياسية</w:t>
      </w:r>
      <w:r w:rsidRPr="00F7229D">
        <w:rPr>
          <w:rFonts w:ascii="Simplified Arabic" w:hAnsi="Simplified Arabic" w:cs="Simplified Arabic"/>
          <w:sz w:val="28"/>
          <w:szCs w:val="28"/>
          <w:rtl/>
          <w:lang w:bidi="ar-EG"/>
        </w:rPr>
        <w:t xml:space="preserve"> للولايات المتحدة</w:t>
      </w:r>
      <w:r>
        <w:rPr>
          <w:rFonts w:ascii="Simplified Arabic" w:hAnsi="Simplified Arabic" w:cs="Simplified Arabic" w:hint="cs"/>
          <w:sz w:val="28"/>
          <w:szCs w:val="28"/>
          <w:rtl/>
          <w:lang w:bidi="ar-EG"/>
        </w:rPr>
        <w:t>.</w:t>
      </w:r>
      <w:r w:rsidR="00444B48">
        <w:rPr>
          <w:rFonts w:ascii="Simplified Arabic" w:hAnsi="Simplified Arabic" w:cs="Simplified Arabic" w:hint="cs"/>
          <w:sz w:val="28"/>
          <w:szCs w:val="28"/>
          <w:rtl/>
          <w:lang w:bidi="ar-EG"/>
        </w:rPr>
        <w:t xml:space="preserve"> وكشف أن اللجان الاقتصادية ت</w:t>
      </w:r>
      <w:r w:rsidR="00083F99" w:rsidRPr="00E4332A">
        <w:rPr>
          <w:rFonts w:ascii="Simplified Arabic" w:hAnsi="Simplified Arabic" w:cs="Simplified Arabic"/>
          <w:sz w:val="28"/>
          <w:szCs w:val="28"/>
          <w:rtl/>
          <w:lang w:bidi="ar-EG"/>
        </w:rPr>
        <w:t>ُ</w:t>
      </w:r>
      <w:r w:rsidR="00444B48">
        <w:rPr>
          <w:rFonts w:ascii="Simplified Arabic" w:hAnsi="Simplified Arabic" w:cs="Simplified Arabic" w:hint="cs"/>
          <w:sz w:val="28"/>
          <w:szCs w:val="28"/>
          <w:rtl/>
          <w:lang w:bidi="ar-EG"/>
        </w:rPr>
        <w:t xml:space="preserve">رسل </w:t>
      </w:r>
      <w:r w:rsidRPr="00E4332A">
        <w:rPr>
          <w:rFonts w:ascii="Simplified Arabic" w:hAnsi="Simplified Arabic" w:cs="Simplified Arabic"/>
          <w:sz w:val="28"/>
          <w:szCs w:val="28"/>
          <w:rtl/>
          <w:lang w:bidi="ar-EG"/>
        </w:rPr>
        <w:t xml:space="preserve">وهي مُحملة </w:t>
      </w:r>
      <w:r w:rsidR="00444B48" w:rsidRPr="00E4332A">
        <w:rPr>
          <w:rFonts w:ascii="Simplified Arabic" w:hAnsi="Simplified Arabic" w:cs="Simplified Arabic"/>
          <w:sz w:val="28"/>
          <w:szCs w:val="28"/>
          <w:rtl/>
          <w:lang w:bidi="ar-EG"/>
        </w:rPr>
        <w:t>من</w:t>
      </w:r>
      <w:r w:rsidR="00CB6E4F" w:rsidRPr="00E4332A">
        <w:rPr>
          <w:rFonts w:ascii="Simplified Arabic" w:hAnsi="Simplified Arabic" w:cs="Simplified Arabic" w:hint="cs"/>
          <w:sz w:val="28"/>
          <w:szCs w:val="28"/>
          <w:rtl/>
          <w:lang w:bidi="ar-EG"/>
        </w:rPr>
        <w:t>ذ</w:t>
      </w:r>
      <w:r w:rsidR="00444B48" w:rsidRPr="00E4332A">
        <w:rPr>
          <w:rFonts w:ascii="Simplified Arabic" w:hAnsi="Simplified Arabic" w:cs="Simplified Arabic"/>
          <w:sz w:val="28"/>
          <w:szCs w:val="28"/>
          <w:rtl/>
          <w:lang w:bidi="ar-EG"/>
        </w:rPr>
        <w:t xml:space="preserve"> البداية </w:t>
      </w:r>
      <w:r w:rsidRPr="00E4332A">
        <w:rPr>
          <w:rFonts w:ascii="Simplified Arabic" w:hAnsi="Simplified Arabic" w:cs="Simplified Arabic"/>
          <w:sz w:val="28"/>
          <w:szCs w:val="28"/>
          <w:rtl/>
          <w:lang w:bidi="ar-EG"/>
        </w:rPr>
        <w:t xml:space="preserve">بالنتائج التي يجب أن تضعها في تقريرها مهما كان ما </w:t>
      </w:r>
      <w:r w:rsidR="00444B48" w:rsidRPr="00E4332A">
        <w:rPr>
          <w:rFonts w:ascii="Simplified Arabic" w:hAnsi="Simplified Arabic" w:cs="Simplified Arabic" w:hint="cs"/>
          <w:sz w:val="28"/>
          <w:szCs w:val="28"/>
          <w:rtl/>
          <w:lang w:bidi="ar-EG"/>
        </w:rPr>
        <w:t>تشاهده</w:t>
      </w:r>
      <w:r w:rsidRPr="00E4332A">
        <w:rPr>
          <w:rFonts w:ascii="Simplified Arabic" w:hAnsi="Simplified Arabic" w:cs="Simplified Arabic"/>
          <w:sz w:val="28"/>
          <w:szCs w:val="28"/>
          <w:rtl/>
          <w:lang w:bidi="ar-EG"/>
        </w:rPr>
        <w:t xml:space="preserve"> مختلفًا</w:t>
      </w:r>
      <w:r w:rsidR="00DE7A0F">
        <w:rPr>
          <w:rFonts w:ascii="Simplified Arabic" w:hAnsi="Simplified Arabic" w:cs="Simplified Arabic" w:hint="cs"/>
          <w:sz w:val="28"/>
          <w:szCs w:val="28"/>
          <w:rtl/>
          <w:lang w:bidi="ar-EG"/>
        </w:rPr>
        <w:t xml:space="preserve"> أو</w:t>
      </w:r>
      <w:r w:rsidRPr="00E4332A">
        <w:rPr>
          <w:rFonts w:ascii="Simplified Arabic" w:hAnsi="Simplified Arabic" w:cs="Simplified Arabic"/>
          <w:sz w:val="28"/>
          <w:szCs w:val="28"/>
          <w:rtl/>
          <w:lang w:bidi="ar-EG"/>
        </w:rPr>
        <w:t xml:space="preserve"> </w:t>
      </w:r>
      <w:r w:rsidR="00DE7A0F">
        <w:rPr>
          <w:rFonts w:ascii="Simplified Arabic" w:hAnsi="Simplified Arabic" w:cs="Simplified Arabic" w:hint="cs"/>
          <w:sz w:val="28"/>
          <w:szCs w:val="28"/>
          <w:rtl/>
          <w:lang w:bidi="ar-EG"/>
        </w:rPr>
        <w:t>متعارض</w:t>
      </w:r>
      <w:r w:rsidRPr="00E4332A">
        <w:rPr>
          <w:rFonts w:ascii="Simplified Arabic" w:hAnsi="Simplified Arabic" w:cs="Simplified Arabic"/>
          <w:sz w:val="28"/>
          <w:szCs w:val="28"/>
          <w:rtl/>
          <w:lang w:bidi="ar-EG"/>
        </w:rPr>
        <w:t xml:space="preserve">ًا </w:t>
      </w:r>
      <w:r w:rsidR="00867DF2">
        <w:rPr>
          <w:rFonts w:ascii="Simplified Arabic" w:hAnsi="Simplified Arabic" w:cs="Simplified Arabic" w:hint="cs"/>
          <w:sz w:val="28"/>
          <w:szCs w:val="28"/>
          <w:rtl/>
          <w:lang w:bidi="ar-EG"/>
        </w:rPr>
        <w:t>تعارضا</w:t>
      </w:r>
      <w:r w:rsidR="00DE7A0F">
        <w:rPr>
          <w:rFonts w:ascii="Simplified Arabic" w:hAnsi="Simplified Arabic" w:cs="Simplified Arabic" w:hint="cs"/>
          <w:sz w:val="28"/>
          <w:szCs w:val="28"/>
          <w:rtl/>
          <w:lang w:bidi="ar-EG"/>
        </w:rPr>
        <w:t xml:space="preserve"> صارخ</w:t>
      </w:r>
      <w:r w:rsidR="00867DF2">
        <w:rPr>
          <w:rFonts w:ascii="Simplified Arabic" w:hAnsi="Simplified Arabic" w:cs="Simplified Arabic" w:hint="cs"/>
          <w:sz w:val="28"/>
          <w:szCs w:val="28"/>
          <w:rtl/>
          <w:lang w:bidi="ar-EG"/>
        </w:rPr>
        <w:t>ا</w:t>
      </w:r>
      <w:r w:rsidRPr="00E4332A">
        <w:rPr>
          <w:rFonts w:ascii="Simplified Arabic" w:hAnsi="Simplified Arabic" w:cs="Simplified Arabic"/>
          <w:sz w:val="28"/>
          <w:szCs w:val="28"/>
          <w:rtl/>
          <w:lang w:bidi="ar-EG"/>
        </w:rPr>
        <w:t xml:space="preserve"> مع تلك النتائج؛ فعليها أن تجعل القروض ضخمة بشكل يتعذر معه سدادها وفي ذات الوقت تقديم نتائج متفائلة للغاية عن عوائد تلك </w:t>
      </w:r>
      <w:r w:rsidRPr="00E4332A">
        <w:rPr>
          <w:rFonts w:ascii="Simplified Arabic" w:hAnsi="Simplified Arabic" w:cs="Simplified Arabic"/>
          <w:sz w:val="28"/>
          <w:szCs w:val="28"/>
          <w:rtl/>
          <w:lang w:bidi="ar-EG"/>
        </w:rPr>
        <w:lastRenderedPageBreak/>
        <w:t>المشروعات وكم هي آمنة</w:t>
      </w:r>
      <w:r w:rsidR="00DE7A0F">
        <w:rPr>
          <w:rFonts w:ascii="Simplified Arabic" w:hAnsi="Simplified Arabic" w:cs="Simplified Arabic" w:hint="cs"/>
          <w:sz w:val="28"/>
          <w:szCs w:val="28"/>
          <w:rtl/>
          <w:lang w:bidi="ar-EG"/>
        </w:rPr>
        <w:t xml:space="preserve">، </w:t>
      </w:r>
      <w:r w:rsidRPr="00E4332A">
        <w:rPr>
          <w:rFonts w:ascii="Simplified Arabic" w:hAnsi="Simplified Arabic" w:cs="Simplified Arabic"/>
          <w:sz w:val="28"/>
          <w:szCs w:val="28"/>
          <w:rtl/>
          <w:lang w:bidi="ar-EG"/>
        </w:rPr>
        <w:t xml:space="preserve">مهما كانت </w:t>
      </w:r>
      <w:r w:rsidR="00444B48" w:rsidRPr="00E4332A">
        <w:rPr>
          <w:rFonts w:ascii="Simplified Arabic" w:hAnsi="Simplified Arabic" w:cs="Simplified Arabic" w:hint="cs"/>
          <w:sz w:val="28"/>
          <w:szCs w:val="28"/>
          <w:rtl/>
          <w:lang w:bidi="ar-EG"/>
        </w:rPr>
        <w:t xml:space="preserve">مرتفعة </w:t>
      </w:r>
      <w:r w:rsidRPr="00E4332A">
        <w:rPr>
          <w:rFonts w:ascii="Simplified Arabic" w:hAnsi="Simplified Arabic" w:cs="Simplified Arabic"/>
          <w:sz w:val="28"/>
          <w:szCs w:val="28"/>
          <w:rtl/>
          <w:lang w:bidi="ar-EG"/>
        </w:rPr>
        <w:t>المخاطر</w:t>
      </w:r>
      <w:r w:rsidR="00444B48" w:rsidRPr="00E4332A">
        <w:rPr>
          <w:rFonts w:ascii="Simplified Arabic" w:hAnsi="Simplified Arabic" w:cs="Simplified Arabic" w:hint="cs"/>
          <w:sz w:val="28"/>
          <w:szCs w:val="28"/>
          <w:rtl/>
          <w:lang w:bidi="ar-EG"/>
        </w:rPr>
        <w:t>.</w:t>
      </w:r>
    </w:p>
    <w:p w14:paraId="6E69E7EF" w14:textId="77777777" w:rsidR="00CB6E4F" w:rsidRDefault="00F62C8E" w:rsidP="00991ACF">
      <w:pPr>
        <w:pStyle w:val="BodyText"/>
        <w:bidi/>
        <w:ind w:left="14" w:right="403"/>
        <w:jc w:val="left"/>
        <w:rPr>
          <w:rFonts w:ascii="Simplified Arabic" w:hAnsi="Simplified Arabic" w:cs="Simplified Arabic"/>
          <w:sz w:val="28"/>
          <w:szCs w:val="28"/>
          <w:rtl/>
          <w:lang w:bidi="ar-EG"/>
        </w:rPr>
      </w:pPr>
      <w:r w:rsidRPr="00E4332A">
        <w:rPr>
          <w:rFonts w:ascii="Simplified Arabic" w:hAnsi="Simplified Arabic" w:cs="Simplified Arabic" w:hint="cs"/>
          <w:sz w:val="28"/>
          <w:szCs w:val="28"/>
          <w:rtl/>
          <w:lang w:bidi="ar-EG"/>
        </w:rPr>
        <w:t xml:space="preserve">وبعيدا عن نظرية المؤامرة </w:t>
      </w:r>
      <w:r w:rsidR="004D4A22" w:rsidRPr="00E4332A">
        <w:rPr>
          <w:rFonts w:ascii="Simplified Arabic" w:hAnsi="Simplified Arabic" w:cs="Simplified Arabic" w:hint="cs"/>
          <w:sz w:val="28"/>
          <w:szCs w:val="28"/>
          <w:rtl/>
          <w:lang w:bidi="ar-EG"/>
        </w:rPr>
        <w:t xml:space="preserve">يختم الباحث هذه الدراسة بالتأكيد على أن التوصيات المتعددة التي </w:t>
      </w:r>
      <w:r w:rsidRPr="00E4332A">
        <w:rPr>
          <w:rFonts w:ascii="Simplified Arabic" w:hAnsi="Simplified Arabic" w:cs="Simplified Arabic" w:hint="cs"/>
          <w:sz w:val="28"/>
          <w:szCs w:val="28"/>
          <w:rtl/>
          <w:lang w:bidi="ar-EG"/>
        </w:rPr>
        <w:t>قدمت</w:t>
      </w:r>
      <w:r w:rsidR="004D4A22" w:rsidRPr="00E4332A">
        <w:rPr>
          <w:rFonts w:ascii="Simplified Arabic" w:hAnsi="Simplified Arabic" w:cs="Simplified Arabic" w:hint="cs"/>
          <w:sz w:val="28"/>
          <w:szCs w:val="28"/>
          <w:rtl/>
          <w:lang w:bidi="ar-EG"/>
        </w:rPr>
        <w:t xml:space="preserve">ها </w:t>
      </w:r>
      <w:r w:rsidRPr="00E4332A">
        <w:rPr>
          <w:rFonts w:ascii="Simplified Arabic" w:hAnsi="Simplified Arabic" w:cs="Simplified Arabic" w:hint="cs"/>
          <w:sz w:val="28"/>
          <w:szCs w:val="28"/>
          <w:rtl/>
          <w:lang w:bidi="ar-EG"/>
        </w:rPr>
        <w:t xml:space="preserve"> </w:t>
      </w:r>
      <w:r w:rsidR="004D4A22" w:rsidRPr="00E4332A">
        <w:rPr>
          <w:rFonts w:ascii="Simplified Arabic" w:hAnsi="Simplified Arabic" w:cs="Simplified Arabic" w:hint="cs"/>
          <w:sz w:val="28"/>
          <w:szCs w:val="28"/>
          <w:rtl/>
          <w:lang w:bidi="ar-EG"/>
        </w:rPr>
        <w:t xml:space="preserve">الدراسة </w:t>
      </w:r>
      <w:r w:rsidRPr="00E4332A">
        <w:rPr>
          <w:rFonts w:ascii="Simplified Arabic" w:hAnsi="Simplified Arabic" w:cs="Simplified Arabic" w:hint="cs"/>
          <w:sz w:val="28"/>
          <w:szCs w:val="28"/>
          <w:rtl/>
          <w:lang w:bidi="ar-EG"/>
        </w:rPr>
        <w:t>بناء على تجارب بعض من الدول حديثة التصنيع</w:t>
      </w:r>
      <w:r w:rsidR="004D4A22" w:rsidRPr="00E4332A">
        <w:rPr>
          <w:rFonts w:ascii="Simplified Arabic" w:hAnsi="Simplified Arabic" w:cs="Simplified Arabic" w:hint="cs"/>
          <w:sz w:val="28"/>
          <w:szCs w:val="28"/>
          <w:rtl/>
          <w:lang w:bidi="ar-EG"/>
        </w:rPr>
        <w:t xml:space="preserve"> ليست</w:t>
      </w:r>
      <w:r w:rsidRPr="00E4332A">
        <w:rPr>
          <w:rFonts w:ascii="Simplified Arabic" w:hAnsi="Simplified Arabic" w:cs="Simplified Arabic" w:hint="cs"/>
          <w:sz w:val="28"/>
          <w:szCs w:val="28"/>
          <w:rtl/>
          <w:lang w:bidi="ar-EG"/>
        </w:rPr>
        <w:t xml:space="preserve"> ضامنا </w:t>
      </w:r>
      <w:r w:rsidR="00E4332A">
        <w:rPr>
          <w:rFonts w:ascii="Simplified Arabic" w:hAnsi="Simplified Arabic" w:cs="Simplified Arabic" w:hint="cs"/>
          <w:sz w:val="28"/>
          <w:szCs w:val="28"/>
          <w:rtl/>
          <w:lang w:bidi="ar-EG"/>
        </w:rPr>
        <w:t>ل</w:t>
      </w:r>
      <w:r w:rsidRPr="00E4332A">
        <w:rPr>
          <w:rFonts w:ascii="Simplified Arabic" w:hAnsi="Simplified Arabic" w:cs="Simplified Arabic" w:hint="cs"/>
          <w:sz w:val="28"/>
          <w:szCs w:val="28"/>
          <w:rtl/>
          <w:lang w:bidi="ar-EG"/>
        </w:rPr>
        <w:t xml:space="preserve">لتنمية </w:t>
      </w:r>
      <w:r w:rsidR="002E7E0E" w:rsidRPr="00E4332A">
        <w:rPr>
          <w:rFonts w:ascii="Simplified Arabic" w:hAnsi="Simplified Arabic" w:cs="Simplified Arabic" w:hint="cs"/>
          <w:sz w:val="28"/>
          <w:szCs w:val="28"/>
          <w:rtl/>
          <w:lang w:bidi="ar-EG"/>
        </w:rPr>
        <w:t xml:space="preserve">ما لم </w:t>
      </w:r>
      <w:r w:rsidR="004D4A22" w:rsidRPr="00E4332A">
        <w:rPr>
          <w:rFonts w:ascii="Simplified Arabic" w:hAnsi="Simplified Arabic" w:cs="Simplified Arabic" w:hint="cs"/>
          <w:sz w:val="28"/>
          <w:szCs w:val="28"/>
          <w:rtl/>
          <w:lang w:bidi="ar-EG"/>
        </w:rPr>
        <w:t xml:space="preserve">تنتظم كأدوات </w:t>
      </w:r>
      <w:r w:rsidR="002E7E0E" w:rsidRPr="00E4332A">
        <w:rPr>
          <w:rFonts w:ascii="Simplified Arabic" w:hAnsi="Simplified Arabic" w:cs="Simplified Arabic" w:hint="cs"/>
          <w:sz w:val="28"/>
          <w:szCs w:val="28"/>
          <w:rtl/>
          <w:lang w:bidi="ar-EG"/>
        </w:rPr>
        <w:t xml:space="preserve">في إطار خطة </w:t>
      </w:r>
      <w:r w:rsidR="004D4A22" w:rsidRPr="00E4332A">
        <w:rPr>
          <w:rFonts w:ascii="Simplified Arabic" w:hAnsi="Simplified Arabic" w:cs="Simplified Arabic" w:hint="cs"/>
          <w:sz w:val="28"/>
          <w:szCs w:val="28"/>
          <w:rtl/>
          <w:lang w:bidi="ar-EG"/>
        </w:rPr>
        <w:t>متكاملة.</w:t>
      </w:r>
      <w:r w:rsidR="00F85505">
        <w:rPr>
          <w:rFonts w:ascii="Simplified Arabic" w:hAnsi="Simplified Arabic" w:cs="Simplified Arabic" w:hint="cs"/>
          <w:sz w:val="28"/>
          <w:szCs w:val="28"/>
          <w:rtl/>
          <w:lang w:bidi="ar-EG"/>
        </w:rPr>
        <w:t xml:space="preserve"> </w:t>
      </w:r>
      <w:r w:rsidR="00456A71">
        <w:rPr>
          <w:rFonts w:ascii="Simplified Arabic" w:hAnsi="Simplified Arabic" w:cs="Simplified Arabic" w:hint="cs"/>
          <w:sz w:val="28"/>
          <w:szCs w:val="28"/>
          <w:rtl/>
          <w:lang w:bidi="ar-EG"/>
        </w:rPr>
        <w:t xml:space="preserve">و قبل إعداد هذه الخطة ينبغي على الدولة تحديد ماهية التنمية  التي </w:t>
      </w:r>
      <w:r w:rsidR="007C6C2D">
        <w:rPr>
          <w:rFonts w:ascii="Simplified Arabic" w:hAnsi="Simplified Arabic" w:cs="Simplified Arabic" w:hint="cs"/>
          <w:sz w:val="28"/>
          <w:szCs w:val="28"/>
          <w:rtl/>
          <w:lang w:bidi="ar-EG"/>
        </w:rPr>
        <w:t>ترنو</w:t>
      </w:r>
      <w:r w:rsidR="00456A71">
        <w:rPr>
          <w:rFonts w:ascii="Simplified Arabic" w:hAnsi="Simplified Arabic" w:cs="Simplified Arabic" w:hint="cs"/>
          <w:sz w:val="28"/>
          <w:szCs w:val="28"/>
          <w:rtl/>
          <w:lang w:bidi="ar-EG"/>
        </w:rPr>
        <w:t xml:space="preserve"> إليها. هل تستهدف تنمية اقتصادية </w:t>
      </w:r>
      <w:r w:rsidR="001F22A9">
        <w:rPr>
          <w:rFonts w:ascii="Simplified Arabic" w:hAnsi="Simplified Arabic" w:cs="Simplified Arabic" w:hint="cs"/>
          <w:sz w:val="28"/>
          <w:szCs w:val="28"/>
          <w:rtl/>
          <w:lang w:bidi="ar-EG"/>
        </w:rPr>
        <w:t>بحتة</w:t>
      </w:r>
      <w:r w:rsidR="00456A71">
        <w:rPr>
          <w:rFonts w:ascii="Simplified Arabic" w:hAnsi="Simplified Arabic" w:cs="Simplified Arabic" w:hint="cs"/>
          <w:sz w:val="28"/>
          <w:szCs w:val="28"/>
          <w:rtl/>
          <w:lang w:bidi="ar-EG"/>
        </w:rPr>
        <w:t xml:space="preserve"> وتحولا هيكليا نحو التصنيع </w:t>
      </w:r>
      <w:r w:rsidR="001F22A9">
        <w:rPr>
          <w:rFonts w:ascii="Simplified Arabic" w:hAnsi="Simplified Arabic" w:cs="Simplified Arabic" w:hint="cs"/>
          <w:sz w:val="28"/>
          <w:szCs w:val="28"/>
          <w:rtl/>
          <w:lang w:bidi="ar-EG"/>
        </w:rPr>
        <w:t>والتكنولوجي</w:t>
      </w:r>
      <w:r w:rsidR="001F22A9">
        <w:rPr>
          <w:rFonts w:ascii="Simplified Arabic" w:hAnsi="Simplified Arabic" w:cs="Simplified Arabic" w:hint="eastAsia"/>
          <w:sz w:val="28"/>
          <w:szCs w:val="28"/>
          <w:rtl/>
          <w:lang w:bidi="ar-EG"/>
        </w:rPr>
        <w:t>ا</w:t>
      </w:r>
      <w:r w:rsidR="00456A71">
        <w:rPr>
          <w:rFonts w:ascii="Simplified Arabic" w:hAnsi="Simplified Arabic" w:cs="Simplified Arabic" w:hint="cs"/>
          <w:sz w:val="28"/>
          <w:szCs w:val="28"/>
          <w:rtl/>
          <w:lang w:bidi="ar-EG"/>
        </w:rPr>
        <w:t xml:space="preserve"> وال</w:t>
      </w:r>
      <w:r w:rsidR="001F22A9">
        <w:rPr>
          <w:rFonts w:ascii="Simplified Arabic" w:hAnsi="Simplified Arabic" w:cs="Simplified Arabic" w:hint="cs"/>
          <w:sz w:val="28"/>
          <w:szCs w:val="28"/>
          <w:rtl/>
          <w:lang w:bidi="ar-EG"/>
        </w:rPr>
        <w:t>م</w:t>
      </w:r>
      <w:r w:rsidR="00456A71">
        <w:rPr>
          <w:rFonts w:ascii="Simplified Arabic" w:hAnsi="Simplified Arabic" w:cs="Simplified Arabic" w:hint="cs"/>
          <w:sz w:val="28"/>
          <w:szCs w:val="28"/>
          <w:rtl/>
          <w:lang w:bidi="ar-EG"/>
        </w:rPr>
        <w:t xml:space="preserve">عرفة </w:t>
      </w:r>
      <w:r w:rsidR="001F22A9">
        <w:rPr>
          <w:rFonts w:ascii="Simplified Arabic" w:hAnsi="Simplified Arabic" w:cs="Simplified Arabic" w:hint="cs"/>
          <w:color w:val="000000" w:themeColor="text1"/>
          <w:sz w:val="28"/>
          <w:szCs w:val="28"/>
          <w:rtl/>
          <w:lang w:bidi="ar-EG"/>
        </w:rPr>
        <w:t>وتطب</w:t>
      </w:r>
      <w:r w:rsidR="007C6C2D">
        <w:rPr>
          <w:rFonts w:ascii="Simplified Arabic" w:hAnsi="Simplified Arabic" w:cs="Simplified Arabic" w:hint="cs"/>
          <w:color w:val="000000" w:themeColor="text1"/>
          <w:sz w:val="28"/>
          <w:szCs w:val="28"/>
          <w:rtl/>
          <w:lang w:bidi="ar-EG"/>
        </w:rPr>
        <w:t>ي</w:t>
      </w:r>
      <w:r w:rsidR="001F22A9">
        <w:rPr>
          <w:rFonts w:ascii="Simplified Arabic" w:hAnsi="Simplified Arabic" w:cs="Simplified Arabic" w:hint="cs"/>
          <w:color w:val="000000" w:themeColor="text1"/>
          <w:sz w:val="28"/>
          <w:szCs w:val="28"/>
          <w:rtl/>
          <w:lang w:bidi="ar-EG"/>
        </w:rPr>
        <w:t>ق ا</w:t>
      </w:r>
      <w:r w:rsidR="00456A71" w:rsidRPr="0079655B">
        <w:rPr>
          <w:rFonts w:ascii="Simplified Arabic" w:hAnsi="Simplified Arabic" w:cs="Simplified Arabic"/>
          <w:color w:val="000000" w:themeColor="text1"/>
          <w:sz w:val="28"/>
          <w:szCs w:val="28"/>
          <w:rtl/>
          <w:lang w:bidi="ar-EG"/>
        </w:rPr>
        <w:t xml:space="preserve">لنموذج </w:t>
      </w:r>
      <w:r w:rsidR="00456A71">
        <w:rPr>
          <w:rFonts w:ascii="Simplified Arabic" w:hAnsi="Simplified Arabic" w:cs="Simplified Arabic" w:hint="cs"/>
          <w:color w:val="000000" w:themeColor="text1"/>
          <w:sz w:val="28"/>
          <w:szCs w:val="28"/>
          <w:rtl/>
          <w:lang w:bidi="ar-EG"/>
        </w:rPr>
        <w:t xml:space="preserve">التقليدي </w:t>
      </w:r>
      <w:r w:rsidR="00456A71" w:rsidRPr="0079655B">
        <w:rPr>
          <w:rFonts w:ascii="Simplified Arabic" w:hAnsi="Simplified Arabic" w:cs="Simplified Arabic" w:hint="cs"/>
          <w:color w:val="000000" w:themeColor="text1"/>
          <w:sz w:val="28"/>
          <w:szCs w:val="28"/>
          <w:rtl/>
          <w:lang w:bidi="ar-EG"/>
        </w:rPr>
        <w:t>للتنمية القائ</w:t>
      </w:r>
      <w:r w:rsidR="00456A71" w:rsidRPr="0079655B">
        <w:rPr>
          <w:rFonts w:ascii="Simplified Arabic" w:hAnsi="Simplified Arabic" w:cs="Simplified Arabic" w:hint="eastAsia"/>
          <w:color w:val="000000" w:themeColor="text1"/>
          <w:sz w:val="28"/>
          <w:szCs w:val="28"/>
          <w:rtl/>
          <w:lang w:bidi="ar-EG"/>
        </w:rPr>
        <w:t>م</w:t>
      </w:r>
      <w:r w:rsidR="00456A71" w:rsidRPr="0079655B">
        <w:rPr>
          <w:rFonts w:ascii="Simplified Arabic" w:hAnsi="Simplified Arabic" w:cs="Simplified Arabic"/>
          <w:color w:val="000000" w:themeColor="text1"/>
          <w:sz w:val="28"/>
          <w:szCs w:val="28"/>
          <w:rtl/>
          <w:lang w:bidi="ar-EG"/>
        </w:rPr>
        <w:t xml:space="preserve"> على</w:t>
      </w:r>
      <w:r w:rsidR="00456A71" w:rsidRPr="0079655B">
        <w:rPr>
          <w:rFonts w:ascii="Simplified Arabic" w:hAnsi="Simplified Arabic" w:cs="Simplified Arabic" w:hint="cs"/>
          <w:color w:val="000000" w:themeColor="text1"/>
          <w:sz w:val="28"/>
          <w:szCs w:val="28"/>
          <w:rtl/>
          <w:lang w:bidi="ar-EG"/>
        </w:rPr>
        <w:t xml:space="preserve"> </w:t>
      </w:r>
      <w:r w:rsidR="00456A71" w:rsidRPr="0079655B">
        <w:rPr>
          <w:rFonts w:ascii="Simplified Arabic" w:hAnsi="Simplified Arabic" w:cs="Simplified Arabic"/>
          <w:color w:val="000000" w:themeColor="text1"/>
          <w:sz w:val="28"/>
          <w:szCs w:val="28"/>
          <w:rtl/>
          <w:lang w:bidi="ar-EG"/>
        </w:rPr>
        <w:t>الحداثة</w:t>
      </w:r>
      <w:r w:rsidR="00456A71" w:rsidRPr="0079655B">
        <w:rPr>
          <w:rFonts w:ascii="Simplified Arabic" w:hAnsi="Simplified Arabic" w:cs="Simplified Arabic" w:hint="cs"/>
          <w:color w:val="000000" w:themeColor="text1"/>
          <w:sz w:val="28"/>
          <w:szCs w:val="28"/>
          <w:rtl/>
          <w:lang w:bidi="ar-EG"/>
        </w:rPr>
        <w:t xml:space="preserve"> </w:t>
      </w:r>
      <w:r w:rsidR="00456A71" w:rsidRPr="0079655B">
        <w:rPr>
          <w:rFonts w:ascii="Simplified Arabic" w:hAnsi="Simplified Arabic" w:cs="Simplified Arabic"/>
          <w:color w:val="000000" w:themeColor="text1"/>
          <w:sz w:val="28"/>
          <w:szCs w:val="28"/>
          <w:rtl/>
          <w:lang w:bidi="ar-EG"/>
        </w:rPr>
        <w:t xml:space="preserve">والتصنيع </w:t>
      </w:r>
      <w:r w:rsidR="001F22A9">
        <w:rPr>
          <w:rFonts w:ascii="Simplified Arabic" w:hAnsi="Simplified Arabic" w:cs="Simplified Arabic" w:hint="cs"/>
          <w:color w:val="000000" w:themeColor="text1"/>
          <w:sz w:val="28"/>
          <w:szCs w:val="28"/>
          <w:rtl/>
          <w:lang w:bidi="ar-EG"/>
        </w:rPr>
        <w:t>الذي تبنته دول  شرق آسيا في  مطلع تجربتها  التنموية؟</w:t>
      </w:r>
      <w:r w:rsidR="007C6C2D">
        <w:rPr>
          <w:rFonts w:ascii="Simplified Arabic" w:hAnsi="Simplified Arabic" w:cs="Simplified Arabic" w:hint="cs"/>
          <w:color w:val="000000" w:themeColor="text1"/>
          <w:sz w:val="28"/>
          <w:szCs w:val="28"/>
          <w:rtl/>
          <w:lang w:bidi="ar-EG"/>
        </w:rPr>
        <w:t xml:space="preserve"> أم أنها</w:t>
      </w:r>
      <w:r w:rsidR="001F22A9">
        <w:rPr>
          <w:rFonts w:ascii="Simplified Arabic" w:hAnsi="Simplified Arabic" w:cs="Simplified Arabic" w:hint="cs"/>
          <w:color w:val="000000" w:themeColor="text1"/>
          <w:sz w:val="28"/>
          <w:szCs w:val="28"/>
          <w:rtl/>
          <w:lang w:bidi="ar-EG"/>
        </w:rPr>
        <w:t xml:space="preserve"> ستضيف </w:t>
      </w:r>
      <w:r w:rsidR="00456A71" w:rsidRPr="0079655B">
        <w:rPr>
          <w:rFonts w:ascii="Simplified Arabic" w:hAnsi="Simplified Arabic" w:cs="Simplified Arabic"/>
          <w:color w:val="000000" w:themeColor="text1"/>
          <w:sz w:val="28"/>
          <w:szCs w:val="28"/>
          <w:rtl/>
          <w:lang w:bidi="ar-EG"/>
        </w:rPr>
        <w:t xml:space="preserve">أبعادا اجتماعية بجوار البعد </w:t>
      </w:r>
      <w:r w:rsidR="00456A71" w:rsidRPr="0079655B">
        <w:rPr>
          <w:rFonts w:ascii="Simplified Arabic" w:hAnsi="Simplified Arabic" w:cs="Simplified Arabic" w:hint="cs"/>
          <w:color w:val="000000" w:themeColor="text1"/>
          <w:sz w:val="28"/>
          <w:szCs w:val="28"/>
          <w:rtl/>
          <w:lang w:bidi="ar-EG"/>
        </w:rPr>
        <w:t>الاقتصادي</w:t>
      </w:r>
      <w:r w:rsidR="00456A71" w:rsidRPr="0079655B">
        <w:rPr>
          <w:rFonts w:ascii="Simplified Arabic" w:hAnsi="Simplified Arabic" w:cs="Simplified Arabic"/>
          <w:color w:val="000000" w:themeColor="text1"/>
          <w:sz w:val="28"/>
          <w:szCs w:val="28"/>
          <w:rtl/>
          <w:lang w:bidi="ar-EG"/>
        </w:rPr>
        <w:t xml:space="preserve"> البحت</w:t>
      </w:r>
      <w:r w:rsidR="001F22A9">
        <w:rPr>
          <w:rFonts w:ascii="Simplified Arabic" w:hAnsi="Simplified Arabic" w:cs="Simplified Arabic" w:hint="cs"/>
          <w:color w:val="000000" w:themeColor="text1"/>
          <w:sz w:val="28"/>
          <w:szCs w:val="28"/>
          <w:rtl/>
          <w:lang w:bidi="ar-EG"/>
        </w:rPr>
        <w:t xml:space="preserve"> مثل  المساواة </w:t>
      </w:r>
      <w:r w:rsidR="00456A71" w:rsidRPr="0079655B">
        <w:rPr>
          <w:rFonts w:ascii="Simplified Arabic" w:hAnsi="Simplified Arabic" w:cs="Simplified Arabic"/>
          <w:color w:val="000000" w:themeColor="text1"/>
          <w:sz w:val="28"/>
          <w:szCs w:val="28"/>
          <w:rtl/>
          <w:lang w:bidi="ar-EG"/>
        </w:rPr>
        <w:t xml:space="preserve"> و </w:t>
      </w:r>
      <w:r w:rsidR="001F22A9">
        <w:rPr>
          <w:rFonts w:ascii="Simplified Arabic" w:hAnsi="Simplified Arabic" w:cs="Simplified Arabic" w:hint="cs"/>
          <w:color w:val="000000" w:themeColor="text1"/>
          <w:sz w:val="28"/>
          <w:szCs w:val="28"/>
          <w:rtl/>
          <w:lang w:bidi="ar-EG"/>
        </w:rPr>
        <w:t xml:space="preserve">التخفيف من حدة الفقر بتوفير </w:t>
      </w:r>
      <w:r w:rsidR="00456A71" w:rsidRPr="0079655B">
        <w:rPr>
          <w:rFonts w:ascii="Simplified Arabic" w:hAnsi="Simplified Arabic" w:cs="Simplified Arabic" w:hint="cs"/>
          <w:color w:val="000000" w:themeColor="text1"/>
          <w:sz w:val="28"/>
          <w:szCs w:val="28"/>
          <w:rtl/>
          <w:lang w:bidi="ar-EG"/>
        </w:rPr>
        <w:t>الاحتياجات</w:t>
      </w:r>
      <w:r w:rsidR="00456A71" w:rsidRPr="0079655B">
        <w:rPr>
          <w:rFonts w:ascii="Simplified Arabic" w:hAnsi="Simplified Arabic" w:cs="Simplified Arabic"/>
          <w:color w:val="000000" w:themeColor="text1"/>
          <w:sz w:val="28"/>
          <w:szCs w:val="28"/>
          <w:rtl/>
          <w:lang w:bidi="ar-EG"/>
        </w:rPr>
        <w:t xml:space="preserve"> </w:t>
      </w:r>
      <w:r w:rsidR="00456A71" w:rsidRPr="0079655B">
        <w:rPr>
          <w:rFonts w:ascii="Simplified Arabic" w:hAnsi="Simplified Arabic" w:cs="Simplified Arabic" w:hint="cs"/>
          <w:color w:val="000000" w:themeColor="text1"/>
          <w:sz w:val="28"/>
          <w:szCs w:val="28"/>
          <w:rtl/>
          <w:lang w:bidi="ar-EG"/>
        </w:rPr>
        <w:t>الأساسية</w:t>
      </w:r>
      <w:r w:rsidR="001F22A9">
        <w:rPr>
          <w:rFonts w:ascii="Simplified Arabic" w:hAnsi="Simplified Arabic" w:cs="Simplified Arabic" w:hint="cs"/>
          <w:color w:val="000000" w:themeColor="text1"/>
          <w:sz w:val="28"/>
          <w:szCs w:val="28"/>
          <w:rtl/>
          <w:lang w:bidi="ar-EG"/>
        </w:rPr>
        <w:t xml:space="preserve"> للطبقات المحرومة</w:t>
      </w:r>
      <w:r w:rsidR="00456A71" w:rsidRPr="0079655B">
        <w:rPr>
          <w:rFonts w:ascii="Simplified Arabic" w:hAnsi="Simplified Arabic" w:cs="Simplified Arabic"/>
          <w:color w:val="000000" w:themeColor="text1"/>
          <w:sz w:val="28"/>
          <w:szCs w:val="28"/>
          <w:rtl/>
          <w:lang w:bidi="ar-EG"/>
        </w:rPr>
        <w:t xml:space="preserve"> و"التمكين" و"التنمية التشاركية"</w:t>
      </w:r>
      <w:r w:rsidR="001F22A9">
        <w:rPr>
          <w:rFonts w:ascii="Simplified Arabic" w:hAnsi="Simplified Arabic" w:cs="Simplified Arabic" w:hint="cs"/>
          <w:color w:val="000000" w:themeColor="text1"/>
          <w:sz w:val="28"/>
          <w:szCs w:val="28"/>
          <w:rtl/>
          <w:lang w:bidi="ar-EG"/>
        </w:rPr>
        <w:t xml:space="preserve">؟ هل تتبنى مفهوم </w:t>
      </w:r>
      <w:r w:rsidR="007C6C2D">
        <w:rPr>
          <w:rFonts w:ascii="Simplified Arabic" w:hAnsi="Simplified Arabic" w:cs="Simplified Arabic" w:hint="cs"/>
          <w:color w:val="000000" w:themeColor="text1"/>
          <w:sz w:val="28"/>
          <w:szCs w:val="28"/>
          <w:rtl/>
          <w:lang w:bidi="ar-EG"/>
        </w:rPr>
        <w:t>"</w:t>
      </w:r>
      <w:r w:rsidR="001F22A9">
        <w:rPr>
          <w:rFonts w:ascii="Simplified Arabic" w:hAnsi="Simplified Arabic" w:cs="Simplified Arabic" w:hint="cs"/>
          <w:color w:val="000000" w:themeColor="text1"/>
          <w:sz w:val="28"/>
          <w:szCs w:val="28"/>
          <w:rtl/>
          <w:lang w:bidi="ar-EG"/>
        </w:rPr>
        <w:t>التنمية البشرية</w:t>
      </w:r>
      <w:r w:rsidR="007C6C2D">
        <w:rPr>
          <w:rFonts w:ascii="Simplified Arabic" w:hAnsi="Simplified Arabic" w:cs="Simplified Arabic" w:hint="cs"/>
          <w:color w:val="000000" w:themeColor="text1"/>
          <w:sz w:val="28"/>
          <w:szCs w:val="28"/>
          <w:rtl/>
          <w:lang w:bidi="ar-EG"/>
        </w:rPr>
        <w:t>"</w:t>
      </w:r>
      <w:r w:rsidR="001F22A9">
        <w:rPr>
          <w:rFonts w:ascii="Simplified Arabic" w:hAnsi="Simplified Arabic" w:cs="Simplified Arabic" w:hint="cs"/>
          <w:color w:val="000000" w:themeColor="text1"/>
          <w:sz w:val="28"/>
          <w:szCs w:val="28"/>
          <w:rtl/>
          <w:lang w:bidi="ar-EG"/>
        </w:rPr>
        <w:t xml:space="preserve"> </w:t>
      </w:r>
      <w:r w:rsidR="008D6A72">
        <w:rPr>
          <w:rFonts w:ascii="Simplified Arabic" w:hAnsi="Simplified Arabic" w:cs="Simplified Arabic" w:hint="cs"/>
          <w:color w:val="000000" w:themeColor="text1"/>
          <w:sz w:val="28"/>
          <w:szCs w:val="28"/>
          <w:rtl/>
          <w:lang w:bidi="ar-EG"/>
        </w:rPr>
        <w:t>أ</w:t>
      </w:r>
      <w:r w:rsidR="001F22A9">
        <w:rPr>
          <w:rFonts w:ascii="Simplified Arabic" w:hAnsi="Simplified Arabic" w:cs="Simplified Arabic" w:hint="cs"/>
          <w:color w:val="000000" w:themeColor="text1"/>
          <w:sz w:val="28"/>
          <w:szCs w:val="28"/>
          <w:rtl/>
          <w:lang w:bidi="ar-EG"/>
        </w:rPr>
        <w:t>و</w:t>
      </w:r>
      <w:r w:rsidR="00456A71" w:rsidRPr="0079655B">
        <w:rPr>
          <w:rFonts w:ascii="Simplified Arabic" w:hAnsi="Simplified Arabic" w:cs="Simplified Arabic"/>
          <w:color w:val="000000" w:themeColor="text1"/>
          <w:sz w:val="28"/>
          <w:szCs w:val="28"/>
          <w:rtl/>
          <w:lang w:bidi="ar-EG"/>
        </w:rPr>
        <w:t xml:space="preserve"> </w:t>
      </w:r>
      <w:r w:rsidR="00456A71" w:rsidRPr="0079655B">
        <w:rPr>
          <w:rFonts w:ascii="Simplified Arabic" w:hAnsi="Simplified Arabic" w:cs="Simplified Arabic"/>
          <w:color w:val="000000" w:themeColor="text1"/>
          <w:sz w:val="28"/>
          <w:szCs w:val="28"/>
          <w:lang w:bidi="ar-EG"/>
        </w:rPr>
        <w:t>"</w:t>
      </w:r>
      <w:r w:rsidR="00456A71" w:rsidRPr="0079655B">
        <w:rPr>
          <w:rFonts w:ascii="Simplified Arabic" w:hAnsi="Simplified Arabic" w:cs="Simplified Arabic"/>
          <w:color w:val="000000" w:themeColor="text1"/>
          <w:sz w:val="28"/>
          <w:szCs w:val="28"/>
          <w:rtl/>
          <w:lang w:bidi="ar-EG"/>
        </w:rPr>
        <w:t xml:space="preserve">التنمية كحرية" </w:t>
      </w:r>
      <w:r w:rsidR="007C6C2D">
        <w:rPr>
          <w:rFonts w:ascii="Simplified Arabic" w:hAnsi="Simplified Arabic" w:cs="Simplified Arabic" w:hint="cs"/>
          <w:color w:val="000000" w:themeColor="text1"/>
          <w:sz w:val="28"/>
          <w:szCs w:val="28"/>
          <w:rtl/>
          <w:lang w:bidi="ar-EG"/>
        </w:rPr>
        <w:t>أم تلتزم ب</w:t>
      </w:r>
      <w:r w:rsidR="00456A71" w:rsidRPr="0079655B">
        <w:rPr>
          <w:rFonts w:ascii="Simplified Arabic" w:hAnsi="Simplified Arabic" w:cs="Simplified Arabic"/>
          <w:color w:val="000000" w:themeColor="text1"/>
          <w:sz w:val="28"/>
          <w:szCs w:val="28"/>
          <w:rtl/>
          <w:lang w:bidi="ar-EG"/>
        </w:rPr>
        <w:t>مفهوم "التنمية ال</w:t>
      </w:r>
      <w:r w:rsidR="00456A71" w:rsidRPr="0079655B">
        <w:rPr>
          <w:rFonts w:ascii="Simplified Arabic" w:hAnsi="Simplified Arabic" w:cs="Simplified Arabic" w:hint="cs"/>
          <w:color w:val="000000" w:themeColor="text1"/>
          <w:sz w:val="28"/>
          <w:szCs w:val="28"/>
          <w:rtl/>
          <w:lang w:bidi="ar-EG"/>
        </w:rPr>
        <w:t>م</w:t>
      </w:r>
      <w:r w:rsidR="00456A71" w:rsidRPr="0079655B">
        <w:rPr>
          <w:rFonts w:ascii="Simplified Arabic" w:hAnsi="Simplified Arabic" w:cs="Simplified Arabic"/>
          <w:color w:val="000000" w:themeColor="text1"/>
          <w:sz w:val="28"/>
          <w:szCs w:val="28"/>
          <w:rtl/>
          <w:lang w:bidi="ar-EG"/>
        </w:rPr>
        <w:t xml:space="preserve">ستدامة" الذي </w:t>
      </w:r>
      <w:r w:rsidR="007C6C2D">
        <w:rPr>
          <w:rFonts w:ascii="Simplified Arabic" w:hAnsi="Simplified Arabic" w:cs="Simplified Arabic" w:hint="cs"/>
          <w:color w:val="000000" w:themeColor="text1"/>
          <w:sz w:val="28"/>
          <w:szCs w:val="28"/>
          <w:rtl/>
          <w:lang w:bidi="ar-EG"/>
        </w:rPr>
        <w:t>ي</w:t>
      </w:r>
      <w:r w:rsidR="00456A71" w:rsidRPr="0079655B">
        <w:rPr>
          <w:rFonts w:ascii="Simplified Arabic" w:hAnsi="Simplified Arabic" w:cs="Simplified Arabic"/>
          <w:color w:val="000000" w:themeColor="text1"/>
          <w:sz w:val="28"/>
          <w:szCs w:val="28"/>
          <w:rtl/>
          <w:lang w:bidi="ar-EG"/>
        </w:rPr>
        <w:t>سيطر على لغة</w:t>
      </w:r>
      <w:r w:rsidR="00456A71" w:rsidRPr="0079655B">
        <w:rPr>
          <w:rFonts w:ascii="Simplified Arabic" w:hAnsi="Simplified Arabic" w:cs="Simplified Arabic" w:hint="cs"/>
          <w:color w:val="000000" w:themeColor="text1"/>
          <w:sz w:val="28"/>
          <w:szCs w:val="28"/>
          <w:rtl/>
          <w:lang w:bidi="ar-EG"/>
        </w:rPr>
        <w:t xml:space="preserve"> </w:t>
      </w:r>
      <w:r w:rsidR="00456A71" w:rsidRPr="0079655B">
        <w:rPr>
          <w:rFonts w:ascii="Simplified Arabic" w:hAnsi="Simplified Arabic" w:cs="Simplified Arabic"/>
          <w:color w:val="000000" w:themeColor="text1"/>
          <w:sz w:val="28"/>
          <w:szCs w:val="28"/>
          <w:rtl/>
          <w:lang w:bidi="ar-EG"/>
        </w:rPr>
        <w:t>وأهداف</w:t>
      </w:r>
      <w:r w:rsidR="00456A71" w:rsidRPr="0079655B">
        <w:rPr>
          <w:rFonts w:ascii="Simplified Arabic" w:hAnsi="Simplified Arabic" w:cs="Simplified Arabic" w:hint="cs"/>
          <w:color w:val="000000" w:themeColor="text1"/>
          <w:sz w:val="28"/>
          <w:szCs w:val="28"/>
          <w:rtl/>
          <w:lang w:bidi="ar-EG"/>
        </w:rPr>
        <w:t xml:space="preserve"> المجتمع </w:t>
      </w:r>
      <w:r w:rsidR="00456A71" w:rsidRPr="0079655B">
        <w:rPr>
          <w:rFonts w:ascii="Simplified Arabic" w:hAnsi="Simplified Arabic" w:cs="Simplified Arabic"/>
          <w:color w:val="000000" w:themeColor="text1"/>
          <w:sz w:val="28"/>
          <w:szCs w:val="28"/>
          <w:rtl/>
          <w:lang w:bidi="ar-EG"/>
        </w:rPr>
        <w:t>الدولي</w:t>
      </w:r>
      <w:r w:rsidR="00456A71" w:rsidRPr="0079655B">
        <w:rPr>
          <w:rFonts w:ascii="Simplified Arabic" w:hAnsi="Simplified Arabic" w:cs="Simplified Arabic" w:hint="cs"/>
          <w:color w:val="000000" w:themeColor="text1"/>
          <w:sz w:val="28"/>
          <w:szCs w:val="28"/>
          <w:rtl/>
          <w:lang w:bidi="ar-EG"/>
        </w:rPr>
        <w:t xml:space="preserve"> المعاصر</w:t>
      </w:r>
      <w:r w:rsidR="007C6C2D">
        <w:rPr>
          <w:rFonts w:ascii="Simplified Arabic" w:hAnsi="Simplified Arabic" w:cs="Simplified Arabic" w:hint="cs"/>
          <w:color w:val="000000" w:themeColor="text1"/>
          <w:sz w:val="28"/>
          <w:szCs w:val="28"/>
          <w:rtl/>
          <w:lang w:bidi="ar-EG"/>
        </w:rPr>
        <w:t>؟ فلكل من هذه المفاهيم والرؤى أولوياتها واستراتيجياتها الخاصة.</w:t>
      </w:r>
      <w:r w:rsidR="00456A71">
        <w:rPr>
          <w:rFonts w:ascii="Simplified Arabic" w:hAnsi="Simplified Arabic" w:cs="Simplified Arabic" w:hint="cs"/>
          <w:sz w:val="28"/>
          <w:szCs w:val="28"/>
          <w:rtl/>
          <w:lang w:bidi="ar-EG"/>
        </w:rPr>
        <w:t xml:space="preserve"> </w:t>
      </w:r>
      <w:r w:rsidR="004D4A22" w:rsidRPr="00E4332A">
        <w:rPr>
          <w:rFonts w:ascii="Simplified Arabic" w:hAnsi="Simplified Arabic" w:cs="Simplified Arabic" w:hint="cs"/>
          <w:sz w:val="28"/>
          <w:szCs w:val="28"/>
          <w:rtl/>
          <w:lang w:bidi="ar-EG"/>
        </w:rPr>
        <w:t xml:space="preserve"> إن أول الدروس التي يمكن أن نتعلمها من تجربة الدول الصناعية الجديدة هو "أن لديها تجربة</w:t>
      </w:r>
      <w:r w:rsidR="00DE6CF5">
        <w:rPr>
          <w:rFonts w:ascii="Simplified Arabic" w:hAnsi="Simplified Arabic" w:cs="Simplified Arabic" w:hint="cs"/>
          <w:sz w:val="28"/>
          <w:szCs w:val="28"/>
          <w:rtl/>
          <w:lang w:bidi="ar-EG"/>
        </w:rPr>
        <w:t xml:space="preserve"> </w:t>
      </w:r>
      <w:r w:rsidR="00083F99">
        <w:rPr>
          <w:rFonts w:ascii="Simplified Arabic" w:hAnsi="Simplified Arabic" w:cs="Simplified Arabic" w:hint="cs"/>
          <w:sz w:val="28"/>
          <w:szCs w:val="28"/>
          <w:rtl/>
          <w:lang w:bidi="ar-EG"/>
        </w:rPr>
        <w:t xml:space="preserve">ذاتية </w:t>
      </w:r>
      <w:r w:rsidR="00DE6CF5">
        <w:rPr>
          <w:rFonts w:ascii="Simplified Arabic" w:hAnsi="Simplified Arabic" w:cs="Simplified Arabic" w:hint="cs"/>
          <w:sz w:val="28"/>
          <w:szCs w:val="28"/>
          <w:rtl/>
          <w:lang w:bidi="ar-EG"/>
        </w:rPr>
        <w:t>صادقة</w:t>
      </w:r>
      <w:r w:rsidR="004D4A22" w:rsidRPr="00E4332A">
        <w:rPr>
          <w:rFonts w:ascii="Simplified Arabic" w:hAnsi="Simplified Arabic" w:cs="Simplified Arabic" w:hint="cs"/>
          <w:sz w:val="28"/>
          <w:szCs w:val="28"/>
          <w:rtl/>
          <w:lang w:bidi="ar-EG"/>
        </w:rPr>
        <w:t xml:space="preserve">"، </w:t>
      </w:r>
      <w:r w:rsidR="00E4332A">
        <w:rPr>
          <w:rFonts w:ascii="Simplified Arabic" w:hAnsi="Simplified Arabic" w:cs="Simplified Arabic" w:hint="cs"/>
          <w:sz w:val="28"/>
          <w:szCs w:val="28"/>
          <w:rtl/>
          <w:lang w:bidi="ar-EG"/>
        </w:rPr>
        <w:t>لم تنظر هذه الدول تحت قدميها و</w:t>
      </w:r>
      <w:r w:rsidR="00991ACF">
        <w:rPr>
          <w:rFonts w:ascii="Simplified Arabic" w:hAnsi="Simplified Arabic" w:cs="Simplified Arabic" w:hint="cs"/>
          <w:sz w:val="28"/>
          <w:szCs w:val="28"/>
          <w:rtl/>
          <w:lang w:bidi="ar-EG"/>
        </w:rPr>
        <w:t xml:space="preserve">لكن </w:t>
      </w:r>
      <w:r w:rsidR="00E4332A">
        <w:rPr>
          <w:rFonts w:ascii="Simplified Arabic" w:hAnsi="Simplified Arabic" w:cs="Simplified Arabic" w:hint="cs"/>
          <w:sz w:val="28"/>
          <w:szCs w:val="28"/>
          <w:rtl/>
          <w:lang w:bidi="ar-EG"/>
        </w:rPr>
        <w:t xml:space="preserve">كان لديها </w:t>
      </w:r>
      <w:r w:rsidR="00B35BD7">
        <w:rPr>
          <w:rFonts w:ascii="Simplified Arabic" w:hAnsi="Simplified Arabic" w:cs="Simplified Arabic" w:hint="cs"/>
          <w:sz w:val="28"/>
          <w:szCs w:val="28"/>
          <w:rtl/>
          <w:lang w:bidi="ar-EG"/>
        </w:rPr>
        <w:t>ا</w:t>
      </w:r>
      <w:r w:rsidR="00E4332A">
        <w:rPr>
          <w:rFonts w:ascii="Simplified Arabic" w:hAnsi="Simplified Arabic" w:cs="Simplified Arabic" w:hint="cs"/>
          <w:sz w:val="28"/>
          <w:szCs w:val="28"/>
          <w:rtl/>
          <w:lang w:bidi="ar-EG"/>
        </w:rPr>
        <w:t>ستراتيجيات</w:t>
      </w:r>
      <w:r w:rsidR="00083F99">
        <w:rPr>
          <w:rFonts w:ascii="Simplified Arabic" w:hAnsi="Simplified Arabic" w:cs="Simplified Arabic" w:hint="cs"/>
          <w:sz w:val="28"/>
          <w:szCs w:val="28"/>
          <w:rtl/>
          <w:lang w:bidi="ar-EG"/>
        </w:rPr>
        <w:t>ها</w:t>
      </w:r>
      <w:r w:rsidR="00E4332A">
        <w:rPr>
          <w:rFonts w:ascii="Simplified Arabic" w:hAnsi="Simplified Arabic" w:cs="Simplified Arabic" w:hint="cs"/>
          <w:sz w:val="28"/>
          <w:szCs w:val="28"/>
          <w:rtl/>
          <w:lang w:bidi="ar-EG"/>
        </w:rPr>
        <w:t xml:space="preserve"> وسياسات</w:t>
      </w:r>
      <w:r w:rsidR="00083F99">
        <w:rPr>
          <w:rFonts w:ascii="Simplified Arabic" w:hAnsi="Simplified Arabic" w:cs="Simplified Arabic" w:hint="cs"/>
          <w:sz w:val="28"/>
          <w:szCs w:val="28"/>
          <w:rtl/>
          <w:lang w:bidi="ar-EG"/>
        </w:rPr>
        <w:t>ها</w:t>
      </w:r>
      <w:r w:rsidR="00E4332A">
        <w:rPr>
          <w:rFonts w:ascii="Simplified Arabic" w:hAnsi="Simplified Arabic" w:cs="Simplified Arabic" w:hint="cs"/>
          <w:sz w:val="28"/>
          <w:szCs w:val="28"/>
          <w:rtl/>
          <w:lang w:bidi="ar-EG"/>
        </w:rPr>
        <w:t xml:space="preserve"> وخطط</w:t>
      </w:r>
      <w:r w:rsidR="00991ACF">
        <w:rPr>
          <w:rFonts w:ascii="Simplified Arabic" w:hAnsi="Simplified Arabic" w:cs="Simplified Arabic" w:hint="cs"/>
          <w:sz w:val="28"/>
          <w:szCs w:val="28"/>
          <w:rtl/>
          <w:lang w:bidi="ar-EG"/>
        </w:rPr>
        <w:t>ها</w:t>
      </w:r>
      <w:r w:rsidR="00E4332A">
        <w:rPr>
          <w:rFonts w:ascii="Simplified Arabic" w:hAnsi="Simplified Arabic" w:cs="Simplified Arabic" w:hint="cs"/>
          <w:sz w:val="28"/>
          <w:szCs w:val="28"/>
          <w:rtl/>
          <w:lang w:bidi="ar-EG"/>
        </w:rPr>
        <w:t xml:space="preserve"> </w:t>
      </w:r>
      <w:r w:rsidR="004D4A22" w:rsidRPr="00E4332A">
        <w:rPr>
          <w:rFonts w:ascii="Simplified Arabic" w:hAnsi="Simplified Arabic" w:cs="Simplified Arabic" w:hint="cs"/>
          <w:sz w:val="28"/>
          <w:szCs w:val="28"/>
          <w:rtl/>
          <w:lang w:bidi="ar-EG"/>
        </w:rPr>
        <w:t>وأهداف</w:t>
      </w:r>
      <w:r w:rsidR="00991ACF">
        <w:rPr>
          <w:rFonts w:ascii="Simplified Arabic" w:hAnsi="Simplified Arabic" w:cs="Simplified Arabic" w:hint="cs"/>
          <w:sz w:val="28"/>
          <w:szCs w:val="28"/>
          <w:rtl/>
          <w:lang w:bidi="ar-EG"/>
        </w:rPr>
        <w:t>ها التي</w:t>
      </w:r>
      <w:r w:rsidR="004D4A22" w:rsidRPr="00E4332A">
        <w:rPr>
          <w:rFonts w:ascii="Simplified Arabic" w:hAnsi="Simplified Arabic" w:cs="Simplified Arabic" w:hint="cs"/>
          <w:sz w:val="28"/>
          <w:szCs w:val="28"/>
          <w:rtl/>
          <w:lang w:bidi="ar-EG"/>
        </w:rPr>
        <w:t xml:space="preserve"> </w:t>
      </w:r>
      <w:r w:rsidR="00E4332A" w:rsidRPr="00E4332A">
        <w:rPr>
          <w:rFonts w:ascii="Simplified Arabic" w:hAnsi="Simplified Arabic" w:cs="Simplified Arabic" w:hint="cs"/>
          <w:sz w:val="28"/>
          <w:szCs w:val="28"/>
          <w:rtl/>
          <w:lang w:bidi="ar-EG"/>
        </w:rPr>
        <w:t>حددتها جيدا و</w:t>
      </w:r>
      <w:r w:rsidR="004D4A22" w:rsidRPr="00E4332A">
        <w:rPr>
          <w:rFonts w:ascii="Simplified Arabic" w:hAnsi="Simplified Arabic" w:cs="Simplified Arabic" w:hint="cs"/>
          <w:sz w:val="28"/>
          <w:szCs w:val="28"/>
          <w:rtl/>
          <w:lang w:bidi="ar-EG"/>
        </w:rPr>
        <w:t>التف</w:t>
      </w:r>
      <w:r w:rsidR="00E4332A" w:rsidRPr="00E4332A">
        <w:rPr>
          <w:rFonts w:ascii="Simplified Arabic" w:hAnsi="Simplified Arabic" w:cs="Simplified Arabic" w:hint="cs"/>
          <w:sz w:val="28"/>
          <w:szCs w:val="28"/>
          <w:rtl/>
          <w:lang w:bidi="ar-EG"/>
        </w:rPr>
        <w:t>ت</w:t>
      </w:r>
      <w:r w:rsidR="004D4A22" w:rsidRPr="00E4332A">
        <w:rPr>
          <w:rFonts w:ascii="Simplified Arabic" w:hAnsi="Simplified Arabic" w:cs="Simplified Arabic" w:hint="cs"/>
          <w:sz w:val="28"/>
          <w:szCs w:val="28"/>
          <w:rtl/>
          <w:lang w:bidi="ar-EG"/>
        </w:rPr>
        <w:t xml:space="preserve"> حولها </w:t>
      </w:r>
      <w:r w:rsidR="00E4332A" w:rsidRPr="00E4332A">
        <w:rPr>
          <w:rFonts w:ascii="Simplified Arabic" w:hAnsi="Simplified Arabic" w:cs="Simplified Arabic" w:hint="cs"/>
          <w:sz w:val="28"/>
          <w:szCs w:val="28"/>
          <w:rtl/>
          <w:lang w:bidi="ar-EG"/>
        </w:rPr>
        <w:t>حكومة وشعبا.</w:t>
      </w:r>
    </w:p>
    <w:p w14:paraId="6FF39F67" w14:textId="77777777" w:rsidR="00F129D4" w:rsidRDefault="00F62C8E" w:rsidP="00356F9B">
      <w:pPr>
        <w:pStyle w:val="BodyText"/>
        <w:bidi/>
        <w:spacing w:before="126" w:line="249" w:lineRule="auto"/>
        <w:ind w:left="19" w:right="398"/>
        <w:jc w:val="center"/>
        <w:rPr>
          <w:rFonts w:ascii="Simplified Arabic" w:hAnsi="Simplified Arabic" w:cs="Simplified Arabic"/>
          <w:sz w:val="28"/>
          <w:szCs w:val="28"/>
          <w:rtl/>
          <w:lang w:bidi="ar-EG"/>
        </w:rPr>
        <w:sectPr w:rsidR="00F129D4" w:rsidSect="00503F5B">
          <w:footnotePr>
            <w:numRestart w:val="eachPage"/>
          </w:footnotePr>
          <w:pgSz w:w="11906" w:h="16838" w:code="9"/>
          <w:pgMar w:top="1134" w:right="1701" w:bottom="1134" w:left="1701" w:header="720" w:footer="720" w:gutter="0"/>
          <w:cols w:space="720"/>
          <w:titlePg/>
          <w:docGrid w:linePitch="360"/>
        </w:sectPr>
      </w:pPr>
      <w:r>
        <w:rPr>
          <w:rFonts w:ascii="Simplified Arabic" w:hAnsi="Simplified Arabic" w:cs="Simplified Arabic" w:hint="cs"/>
          <w:sz w:val="28"/>
          <w:szCs w:val="28"/>
          <w:rtl/>
          <w:lang w:bidi="ar-EG"/>
        </w:rPr>
        <w:t xml:space="preserve">                                    </w:t>
      </w:r>
      <w:r w:rsidR="00B35BD7">
        <w:rPr>
          <w:rFonts w:ascii="Simplified Arabic" w:hAnsi="Simplified Arabic" w:cs="Simplified Arabic" w:hint="cs"/>
          <w:sz w:val="28"/>
          <w:szCs w:val="28"/>
          <w:rtl/>
          <w:lang w:bidi="ar-EG"/>
        </w:rPr>
        <w:t>والله ولي التوفيق</w:t>
      </w:r>
    </w:p>
    <w:p w14:paraId="70371BB1" w14:textId="77777777" w:rsidR="000A0F72" w:rsidRDefault="000A0F72" w:rsidP="00356F9B">
      <w:pPr>
        <w:pStyle w:val="BodyText"/>
        <w:bidi/>
        <w:spacing w:before="126" w:line="249" w:lineRule="auto"/>
        <w:ind w:left="19" w:right="398"/>
        <w:jc w:val="center"/>
        <w:rPr>
          <w:rFonts w:ascii="Simplified Arabic" w:hAnsi="Simplified Arabic" w:cs="Simplified Arabic"/>
          <w:sz w:val="28"/>
          <w:szCs w:val="28"/>
          <w:rtl/>
          <w:lang w:bidi="ar-EG"/>
        </w:rPr>
      </w:pPr>
    </w:p>
    <w:p w14:paraId="0D2E3716" w14:textId="77777777" w:rsidR="000A0F72" w:rsidRDefault="000A0F72" w:rsidP="000A0F72">
      <w:pPr>
        <w:bidi/>
        <w:spacing w:after="0" w:line="240" w:lineRule="auto"/>
        <w:contextualSpacing/>
        <w:jc w:val="center"/>
        <w:rPr>
          <w:rFonts w:ascii="Simplified Arabic" w:hAnsi="Simplified Arabic" w:cs="Simplified Arabic"/>
          <w:sz w:val="28"/>
          <w:szCs w:val="28"/>
          <w:rtl/>
          <w:lang w:bidi="ar-EG"/>
        </w:rPr>
      </w:pPr>
    </w:p>
    <w:p w14:paraId="4103FC1E" w14:textId="77777777" w:rsidR="000A0F72" w:rsidRDefault="000A0F72" w:rsidP="000A0F72">
      <w:pPr>
        <w:bidi/>
        <w:spacing w:after="0" w:line="240" w:lineRule="auto"/>
        <w:contextualSpacing/>
        <w:jc w:val="center"/>
        <w:rPr>
          <w:rFonts w:ascii="Simplified Arabic" w:hAnsi="Simplified Arabic" w:cs="Simplified Arabic"/>
          <w:sz w:val="28"/>
          <w:szCs w:val="28"/>
          <w:rtl/>
          <w:lang w:bidi="ar-EG"/>
        </w:rPr>
      </w:pPr>
    </w:p>
    <w:p w14:paraId="50EBDC6B" w14:textId="77777777" w:rsidR="000A0F72" w:rsidRDefault="000A0F72" w:rsidP="000A0F72">
      <w:pPr>
        <w:bidi/>
        <w:spacing w:after="0" w:line="240" w:lineRule="auto"/>
        <w:contextualSpacing/>
        <w:jc w:val="center"/>
        <w:rPr>
          <w:rFonts w:ascii="Simplified Arabic" w:hAnsi="Simplified Arabic" w:cs="Simplified Arabic"/>
          <w:sz w:val="28"/>
          <w:szCs w:val="28"/>
          <w:rtl/>
          <w:lang w:bidi="ar-EG"/>
        </w:rPr>
      </w:pPr>
    </w:p>
    <w:p w14:paraId="0373E6B1" w14:textId="77777777" w:rsidR="000A0F72" w:rsidRDefault="000A0F72" w:rsidP="000A0F72">
      <w:pPr>
        <w:bidi/>
        <w:spacing w:after="0" w:line="240" w:lineRule="auto"/>
        <w:contextualSpacing/>
        <w:jc w:val="center"/>
        <w:rPr>
          <w:rFonts w:ascii="Simplified Arabic" w:hAnsi="Simplified Arabic" w:cs="Simplified Arabic"/>
          <w:sz w:val="28"/>
          <w:szCs w:val="28"/>
          <w:rtl/>
          <w:lang w:bidi="ar-EG"/>
        </w:rPr>
      </w:pPr>
    </w:p>
    <w:p w14:paraId="1065C468" w14:textId="77777777" w:rsidR="000A0F72" w:rsidRDefault="000A0F72" w:rsidP="000A0F72">
      <w:pPr>
        <w:bidi/>
        <w:spacing w:after="0" w:line="240" w:lineRule="auto"/>
        <w:contextualSpacing/>
        <w:jc w:val="center"/>
        <w:rPr>
          <w:rFonts w:ascii="Simplified Arabic" w:hAnsi="Simplified Arabic" w:cs="Simplified Arabic"/>
          <w:sz w:val="28"/>
          <w:szCs w:val="28"/>
          <w:rtl/>
          <w:lang w:bidi="ar-EG"/>
        </w:rPr>
      </w:pPr>
    </w:p>
    <w:p w14:paraId="2B2C94C9" w14:textId="77777777" w:rsidR="000A0F72" w:rsidRDefault="000A0F72" w:rsidP="000A0F72">
      <w:pPr>
        <w:bidi/>
        <w:spacing w:after="0" w:line="240" w:lineRule="auto"/>
        <w:contextualSpacing/>
        <w:jc w:val="center"/>
        <w:rPr>
          <w:rFonts w:ascii="Simplified Arabic" w:hAnsi="Simplified Arabic" w:cs="Simplified Arabic"/>
          <w:sz w:val="28"/>
          <w:szCs w:val="28"/>
          <w:rtl/>
          <w:lang w:bidi="ar-EG"/>
        </w:rPr>
      </w:pPr>
    </w:p>
    <w:p w14:paraId="6854B60A" w14:textId="77777777" w:rsidR="000A0F72" w:rsidRDefault="000A0F72" w:rsidP="000A0F72">
      <w:pPr>
        <w:bidi/>
        <w:spacing w:after="0" w:line="240" w:lineRule="auto"/>
        <w:contextualSpacing/>
        <w:jc w:val="center"/>
        <w:rPr>
          <w:rFonts w:ascii="Simplified Arabic" w:hAnsi="Simplified Arabic" w:cs="Simplified Arabic"/>
          <w:sz w:val="28"/>
          <w:szCs w:val="28"/>
          <w:rtl/>
          <w:lang w:bidi="ar-EG"/>
        </w:rPr>
      </w:pPr>
    </w:p>
    <w:p w14:paraId="14D8815E" w14:textId="77777777" w:rsidR="00E6733B" w:rsidRDefault="00F62C8E" w:rsidP="000A0F72">
      <w:pPr>
        <w:bidi/>
        <w:spacing w:after="0" w:line="240" w:lineRule="auto"/>
        <w:contextualSpacing/>
        <w:jc w:val="center"/>
        <w:rPr>
          <w:rFonts w:ascii="Simplified Arabic" w:hAnsi="Simplified Arabic" w:cs="Simplified Arabic"/>
          <w:color w:val="000000" w:themeColor="text1"/>
          <w:sz w:val="96"/>
          <w:szCs w:val="96"/>
          <w:rtl/>
          <w:lang w:bidi="ar-EG"/>
        </w:rPr>
      </w:pPr>
      <w:r w:rsidRPr="00E6733B">
        <w:rPr>
          <w:rFonts w:ascii="Simplified Arabic" w:hAnsi="Simplified Arabic" w:cs="Simplified Arabic" w:hint="cs"/>
          <w:color w:val="000000" w:themeColor="text1"/>
          <w:sz w:val="96"/>
          <w:szCs w:val="96"/>
          <w:rtl/>
          <w:lang w:bidi="ar-EG"/>
        </w:rPr>
        <w:t>قائمة المراجع</w:t>
      </w:r>
    </w:p>
    <w:p w14:paraId="50E79D8F" w14:textId="77777777" w:rsidR="000A0F72" w:rsidRPr="000A0F72" w:rsidRDefault="000A0F72" w:rsidP="000A0F72">
      <w:pPr>
        <w:bidi/>
        <w:spacing w:after="0" w:line="240" w:lineRule="auto"/>
        <w:contextualSpacing/>
        <w:jc w:val="center"/>
        <w:rPr>
          <w:rFonts w:ascii="Simplified Arabic" w:hAnsi="Simplified Arabic" w:cs="Simplified Arabic"/>
          <w:color w:val="000000" w:themeColor="text1"/>
          <w:sz w:val="48"/>
          <w:szCs w:val="48"/>
          <w:rtl/>
          <w:lang w:bidi="ar-EG"/>
        </w:rPr>
      </w:pPr>
    </w:p>
    <w:p w14:paraId="60944972" w14:textId="77777777" w:rsidR="00E6733B" w:rsidRPr="00E6733B" w:rsidRDefault="00F62C8E" w:rsidP="00E6733B">
      <w:pPr>
        <w:bidi/>
        <w:spacing w:after="0" w:line="240" w:lineRule="auto"/>
        <w:contextualSpacing/>
        <w:jc w:val="center"/>
        <w:rPr>
          <w:rFonts w:ascii="Simplified Arabic" w:hAnsi="Simplified Arabic" w:cs="Simplified Arabic"/>
          <w:color w:val="000000" w:themeColor="text1"/>
          <w:sz w:val="96"/>
          <w:szCs w:val="96"/>
          <w:lang w:bidi="ar-EG"/>
        </w:rPr>
      </w:pPr>
      <w:r w:rsidRPr="00E6733B">
        <w:rPr>
          <w:rFonts w:ascii="Simplified Arabic" w:hAnsi="Simplified Arabic" w:cs="Simplified Arabic" w:hint="cs"/>
          <w:color w:val="000000" w:themeColor="text1"/>
          <w:sz w:val="96"/>
          <w:szCs w:val="96"/>
          <w:lang w:bidi="ar-EG"/>
        </w:rPr>
        <w:t xml:space="preserve"> </w:t>
      </w:r>
      <w:r w:rsidRPr="00E6733B">
        <w:rPr>
          <w:rFonts w:ascii="Simplified Arabic" w:hAnsi="Simplified Arabic" w:cs="Simplified Arabic"/>
          <w:color w:val="000000" w:themeColor="text1"/>
          <w:sz w:val="96"/>
          <w:szCs w:val="96"/>
          <w:lang w:bidi="ar-EG"/>
        </w:rPr>
        <w:t>Bibliography</w:t>
      </w:r>
    </w:p>
    <w:p w14:paraId="33D273BB" w14:textId="77777777" w:rsidR="00E6733B" w:rsidRPr="00E6733B" w:rsidRDefault="00F62C8E">
      <w:pPr>
        <w:rPr>
          <w:rFonts w:ascii="Simplified Arabic" w:hAnsi="Simplified Arabic" w:cs="Simplified Arabic"/>
          <w:color w:val="000000" w:themeColor="text1"/>
          <w:sz w:val="96"/>
          <w:szCs w:val="96"/>
          <w:lang w:bidi="ar-EG"/>
        </w:rPr>
      </w:pPr>
      <w:r w:rsidRPr="00E6733B">
        <w:rPr>
          <w:rFonts w:ascii="Simplified Arabic" w:hAnsi="Simplified Arabic" w:cs="Simplified Arabic"/>
          <w:color w:val="000000" w:themeColor="text1"/>
          <w:sz w:val="96"/>
          <w:szCs w:val="96"/>
          <w:lang w:bidi="ar-EG"/>
        </w:rPr>
        <w:br w:type="page"/>
      </w:r>
    </w:p>
    <w:p w14:paraId="2BAE9431" w14:textId="77777777" w:rsidR="00C51292" w:rsidRDefault="00C51292">
      <w:pPr>
        <w:rPr>
          <w:rFonts w:ascii="Simplified Arabic" w:eastAsia="Times New Roman" w:hAnsi="Simplified Arabic" w:cs="Simplified Arabic"/>
          <w:sz w:val="28"/>
          <w:szCs w:val="28"/>
          <w:rtl/>
          <w:lang w:bidi="ar-EG"/>
        </w:rPr>
      </w:pPr>
    </w:p>
    <w:p w14:paraId="6377EBAC" w14:textId="77777777" w:rsidR="0053086C" w:rsidRPr="0053086C" w:rsidRDefault="00F62C8E" w:rsidP="0053086C">
      <w:pPr>
        <w:bidi/>
        <w:spacing w:after="0" w:line="240" w:lineRule="auto"/>
        <w:contextualSpacing/>
        <w:rPr>
          <w:rFonts w:ascii="Sakkal Majalla" w:hAnsi="Sakkal Majalla" w:cs="Sakkal Majalla"/>
          <w:b/>
          <w:bCs/>
          <w:color w:val="000000" w:themeColor="text1"/>
          <w:sz w:val="32"/>
          <w:szCs w:val="32"/>
          <w:shd w:val="clear" w:color="auto" w:fill="FFFFFF"/>
          <w:rtl/>
          <w:lang w:bidi="ar-EG"/>
        </w:rPr>
      </w:pPr>
      <w:r w:rsidRPr="0053086C">
        <w:rPr>
          <w:rFonts w:ascii="Sakkal Majalla" w:hAnsi="Sakkal Majalla" w:cs="Sakkal Majalla" w:hint="cs"/>
          <w:b/>
          <w:bCs/>
          <w:color w:val="000000" w:themeColor="text1"/>
          <w:sz w:val="32"/>
          <w:szCs w:val="32"/>
          <w:shd w:val="clear" w:color="auto" w:fill="FFFFFF"/>
          <w:rtl/>
          <w:lang w:bidi="ar-EG"/>
        </w:rPr>
        <w:t>أولا: مراجع باللغة الإنجليزية</w:t>
      </w:r>
    </w:p>
    <w:p w14:paraId="0A991774" w14:textId="77777777" w:rsidR="004914B1" w:rsidRDefault="004914B1" w:rsidP="0053086C">
      <w:pPr>
        <w:bidi/>
        <w:spacing w:after="0" w:line="240" w:lineRule="auto"/>
        <w:contextualSpacing/>
        <w:rPr>
          <w:rFonts w:ascii="Sakkal Majalla" w:hAnsi="Sakkal Majalla" w:cs="Sakkal Majalla"/>
          <w:color w:val="000000" w:themeColor="text1"/>
          <w:sz w:val="32"/>
          <w:szCs w:val="32"/>
          <w:shd w:val="clear" w:color="auto" w:fill="FFFFFF"/>
          <w:rtl/>
          <w:lang w:bidi="ar-EG"/>
        </w:rPr>
      </w:pPr>
    </w:p>
    <w:p w14:paraId="2E257B2F" w14:textId="77777777" w:rsidR="004914B1" w:rsidRPr="006B1772" w:rsidRDefault="00F62C8E" w:rsidP="00F62C8E">
      <w:pPr>
        <w:pStyle w:val="ListParagraph"/>
        <w:numPr>
          <w:ilvl w:val="0"/>
          <w:numId w:val="13"/>
        </w:numPr>
        <w:spacing w:after="0" w:line="240" w:lineRule="auto"/>
        <w:rPr>
          <w:rStyle w:val="Hyperlink"/>
          <w:rFonts w:ascii="Sakkal Majalla" w:hAnsi="Sakkal Majalla" w:cs="Sakkal Majalla"/>
          <w:color w:val="000000" w:themeColor="text1"/>
          <w:sz w:val="28"/>
          <w:szCs w:val="28"/>
          <w:u w:val="none"/>
        </w:rPr>
      </w:pPr>
      <w:r w:rsidRPr="00E8724B">
        <w:rPr>
          <w:rFonts w:ascii="Sakkal Majalla" w:hAnsi="Sakkal Majalla" w:cs="Sakkal Majalla"/>
          <w:color w:val="000000" w:themeColor="text1"/>
          <w:sz w:val="28"/>
          <w:szCs w:val="28"/>
          <w:shd w:val="clear" w:color="auto" w:fill="FFFFFF"/>
        </w:rPr>
        <w:t xml:space="preserve">African Commission on Human and Peoples' Rights.( 1981, June 28), </w:t>
      </w:r>
      <w:r w:rsidRPr="005B5DA2">
        <w:rPr>
          <w:rFonts w:ascii="Sakkal Majalla" w:hAnsi="Sakkal Majalla" w:cs="Sakkal Majalla"/>
          <w:i/>
          <w:iCs/>
          <w:color w:val="000000" w:themeColor="text1"/>
          <w:sz w:val="28"/>
          <w:szCs w:val="28"/>
          <w:shd w:val="clear" w:color="auto" w:fill="FFFFFF"/>
        </w:rPr>
        <w:t>African Charter on Human and Peoples' Rights,</w:t>
      </w:r>
      <w:r w:rsidRPr="00E8724B">
        <w:rPr>
          <w:rFonts w:ascii="Sakkal Majalla" w:hAnsi="Sakkal Majalla" w:cs="Sakkal Majalla"/>
          <w:color w:val="000000" w:themeColor="text1"/>
          <w:sz w:val="28"/>
          <w:szCs w:val="28"/>
          <w:shd w:val="clear" w:color="auto" w:fill="FFFFFF"/>
        </w:rPr>
        <w:t xml:space="preserve"> achpr.org ,Retrieved March </w:t>
      </w:r>
      <w:r w:rsidRPr="00E8724B">
        <w:rPr>
          <w:rFonts w:ascii="Sakkal Majalla" w:hAnsi="Sakkal Majalla" w:cs="Sakkal Majalla"/>
          <w:color w:val="000000" w:themeColor="text1"/>
          <w:sz w:val="28"/>
          <w:szCs w:val="28"/>
          <w:shd w:val="clear" w:color="auto" w:fill="FFFFFF"/>
          <w:rtl/>
        </w:rPr>
        <w:t>30</w:t>
      </w:r>
      <w:r w:rsidRPr="00E8724B">
        <w:rPr>
          <w:rFonts w:ascii="Sakkal Majalla" w:hAnsi="Sakkal Majalla" w:cs="Sakkal Majalla"/>
          <w:color w:val="000000" w:themeColor="text1"/>
          <w:sz w:val="28"/>
          <w:szCs w:val="28"/>
          <w:shd w:val="clear" w:color="auto" w:fill="FFFFFF"/>
        </w:rPr>
        <w:t xml:space="preserve">, 2021, from </w:t>
      </w:r>
      <w:r w:rsidRPr="003238B9">
        <w:rPr>
          <w:rFonts w:ascii="Sakkal Majalla" w:hAnsi="Sakkal Majalla" w:cs="Sakkal Majalla"/>
          <w:sz w:val="28"/>
          <w:szCs w:val="28"/>
          <w:shd w:val="clear" w:color="auto" w:fill="FFFFFF"/>
        </w:rPr>
        <w:t>https://www.achpr.org/legalinstruments/detail?id=49#:~:text=their%20national%20resources.-,ARTICLE%202</w:t>
      </w:r>
      <w:r w:rsidRPr="003238B9">
        <w:rPr>
          <w:rFonts w:ascii="Sakkal Majalla" w:hAnsi="Sakkal Majalla" w:cs="Sakkal Majalla"/>
          <w:sz w:val="28"/>
          <w:szCs w:val="28"/>
          <w:shd w:val="clear" w:color="auto" w:fill="FFFFFF"/>
        </w:rPr>
        <w:t>2,of%20the%20right%20to%20development.</w:t>
      </w:r>
    </w:p>
    <w:p w14:paraId="6EF37CD5" w14:textId="77777777" w:rsidR="006B1772" w:rsidRPr="006B1772" w:rsidRDefault="00F62C8E" w:rsidP="00F62C8E">
      <w:pPr>
        <w:pStyle w:val="ListParagraph"/>
        <w:numPr>
          <w:ilvl w:val="0"/>
          <w:numId w:val="13"/>
        </w:numPr>
        <w:spacing w:after="0" w:line="240" w:lineRule="auto"/>
        <w:rPr>
          <w:rFonts w:ascii="Sakkal Majalla" w:hAnsi="Sakkal Majalla" w:cs="Sakkal Majalla"/>
          <w:color w:val="000000" w:themeColor="text1"/>
          <w:sz w:val="28"/>
          <w:szCs w:val="28"/>
          <w:shd w:val="clear" w:color="auto" w:fill="FFFFFF"/>
        </w:rPr>
      </w:pPr>
      <w:r w:rsidRPr="006B1772">
        <w:rPr>
          <w:rFonts w:ascii="Sakkal Majalla" w:hAnsi="Sakkal Majalla" w:cs="Sakkal Majalla"/>
          <w:color w:val="000000" w:themeColor="text1"/>
          <w:sz w:val="28"/>
          <w:szCs w:val="28"/>
          <w:shd w:val="clear" w:color="auto" w:fill="FFFFFF"/>
        </w:rPr>
        <w:t xml:space="preserve">Ahmed M. S., (2010)," Migrant Workers Remittance and Economic Growth : Evidence form Bangladesh " ASA University Review , Vol. 4 , No. 1. </w:t>
      </w:r>
      <w:r w:rsidRPr="003238B9">
        <w:rPr>
          <w:rFonts w:ascii="Sakkal Majalla" w:hAnsi="Sakkal Majalla" w:cs="Sakkal Majalla"/>
          <w:color w:val="000000" w:themeColor="text1"/>
          <w:sz w:val="28"/>
          <w:szCs w:val="28"/>
          <w:shd w:val="clear" w:color="auto" w:fill="FFFFFF"/>
        </w:rPr>
        <w:t>http://www.asaub.edu.bd/</w:t>
      </w:r>
      <w:r w:rsidRPr="006B1772">
        <w:rPr>
          <w:rFonts w:ascii="Sakkal Majalla" w:hAnsi="Sakkal Majalla" w:cs="Sakkal Majalla"/>
          <w:color w:val="000000" w:themeColor="text1"/>
          <w:sz w:val="28"/>
          <w:szCs w:val="28"/>
          <w:shd w:val="clear" w:color="auto" w:fill="FFFFFF"/>
        </w:rPr>
        <w:t>.</w:t>
      </w:r>
    </w:p>
    <w:p w14:paraId="0E08F184" w14:textId="77777777" w:rsidR="004914B1" w:rsidRDefault="00F62C8E" w:rsidP="00F62C8E">
      <w:pPr>
        <w:pStyle w:val="FootnoteText"/>
        <w:numPr>
          <w:ilvl w:val="0"/>
          <w:numId w:val="13"/>
        </w:numPr>
        <w:contextualSpacing/>
        <w:rPr>
          <w:rFonts w:ascii="Sakkal Majalla" w:hAnsi="Sakkal Majalla" w:cs="Sakkal Majalla"/>
          <w:sz w:val="28"/>
          <w:szCs w:val="28"/>
        </w:rPr>
      </w:pPr>
      <w:r w:rsidRPr="00E8724B">
        <w:rPr>
          <w:rFonts w:ascii="Sakkal Majalla" w:hAnsi="Sakkal Majalla" w:cs="Sakkal Majalla"/>
          <w:sz w:val="28"/>
          <w:szCs w:val="28"/>
        </w:rPr>
        <w:t xml:space="preserve">Al-Khouri, R. (2015). </w:t>
      </w:r>
      <w:r w:rsidRPr="005B5DA2">
        <w:rPr>
          <w:rFonts w:ascii="Sakkal Majalla" w:hAnsi="Sakkal Majalla" w:cs="Sakkal Majalla"/>
          <w:i/>
          <w:iCs/>
          <w:sz w:val="28"/>
          <w:szCs w:val="28"/>
        </w:rPr>
        <w:t xml:space="preserve">Determinants of foreign direct and indirect investment in the MENA </w:t>
      </w:r>
      <w:r w:rsidRPr="005B5DA2">
        <w:rPr>
          <w:rFonts w:ascii="Sakkal Majalla" w:hAnsi="Sakkal Majalla" w:cs="Sakkal Majalla"/>
          <w:i/>
          <w:iCs/>
          <w:sz w:val="28"/>
          <w:szCs w:val="28"/>
        </w:rPr>
        <w:t>region.</w:t>
      </w:r>
      <w:r w:rsidRPr="00E8724B">
        <w:rPr>
          <w:rFonts w:ascii="Sakkal Majalla" w:hAnsi="Sakkal Majalla" w:cs="Sakkal Majalla"/>
          <w:sz w:val="28"/>
          <w:szCs w:val="28"/>
        </w:rPr>
        <w:t xml:space="preserve"> The Multinational Business Review. Vol. 23 No. 2, pp. 148-166. https://doi.org/10.1108/MBR-07-2014-0034</w:t>
      </w:r>
    </w:p>
    <w:p w14:paraId="08260B6E" w14:textId="77777777" w:rsidR="00825561" w:rsidRDefault="00F62C8E" w:rsidP="00F62C8E">
      <w:pPr>
        <w:pStyle w:val="FootnoteText"/>
        <w:numPr>
          <w:ilvl w:val="0"/>
          <w:numId w:val="13"/>
        </w:numPr>
        <w:contextualSpacing/>
        <w:rPr>
          <w:rFonts w:ascii="Sakkal Majalla" w:hAnsi="Sakkal Majalla" w:cs="Sakkal Majalla"/>
          <w:sz w:val="28"/>
          <w:szCs w:val="28"/>
        </w:rPr>
      </w:pPr>
      <w:r w:rsidRPr="00825561">
        <w:rPr>
          <w:rFonts w:ascii="Sakkal Majalla" w:hAnsi="Sakkal Majalla" w:cs="Sakkal Majalla"/>
          <w:sz w:val="28"/>
          <w:szCs w:val="28"/>
        </w:rPr>
        <w:t>Balassa, B. (1980) ‘The Newly Industrializing Countries After the Oil Crisis’, World</w:t>
      </w:r>
      <w:r w:rsidRPr="00825561">
        <w:rPr>
          <w:rFonts w:ascii="Sakkal Majalla" w:hAnsi="Sakkal Majalla" w:cs="Sakkal Majalla" w:hint="cs"/>
          <w:sz w:val="28"/>
          <w:szCs w:val="28"/>
          <w:rtl/>
        </w:rPr>
        <w:t xml:space="preserve"> </w:t>
      </w:r>
      <w:r w:rsidRPr="00825561">
        <w:rPr>
          <w:rFonts w:ascii="Sakkal Majalla" w:hAnsi="Sakkal Majalla" w:cs="Sakkal Majalla"/>
          <w:sz w:val="28"/>
          <w:szCs w:val="28"/>
        </w:rPr>
        <w:t>Bank Staff Working Papers, No. 437</w:t>
      </w:r>
    </w:p>
    <w:p w14:paraId="36913076" w14:textId="77777777" w:rsidR="000F4CA4" w:rsidRPr="000F4CA4" w:rsidRDefault="00F62C8E" w:rsidP="00F62C8E">
      <w:pPr>
        <w:pStyle w:val="FootnoteText"/>
        <w:numPr>
          <w:ilvl w:val="0"/>
          <w:numId w:val="13"/>
        </w:numPr>
        <w:contextualSpacing/>
        <w:rPr>
          <w:rFonts w:ascii="Sakkal Majalla" w:hAnsi="Sakkal Majalla" w:cs="Sakkal Majalla"/>
          <w:sz w:val="28"/>
          <w:szCs w:val="28"/>
        </w:rPr>
      </w:pPr>
      <w:r w:rsidRPr="00E8724B">
        <w:rPr>
          <w:rFonts w:ascii="Sakkal Majalla" w:hAnsi="Sakkal Majalla" w:cs="Sakkal Majalla"/>
          <w:color w:val="222222"/>
          <w:sz w:val="28"/>
          <w:szCs w:val="28"/>
          <w:shd w:val="clear" w:color="auto" w:fill="FFFFFF"/>
        </w:rPr>
        <w:t>Bandyopadhyay, S., Sandl</w:t>
      </w:r>
      <w:r w:rsidRPr="00E8724B">
        <w:rPr>
          <w:rFonts w:ascii="Sakkal Majalla" w:hAnsi="Sakkal Majalla" w:cs="Sakkal Majalla"/>
          <w:color w:val="222222"/>
          <w:sz w:val="28"/>
          <w:szCs w:val="28"/>
          <w:shd w:val="clear" w:color="auto" w:fill="FFFFFF"/>
        </w:rPr>
        <w:t>er, T., &amp; Younas, J. (2014). Foreign direct investment, aid, and terrorism. </w:t>
      </w:r>
      <w:r w:rsidRPr="00E8724B">
        <w:rPr>
          <w:rFonts w:ascii="Sakkal Majalla" w:hAnsi="Sakkal Majalla" w:cs="Sakkal Majalla"/>
          <w:i/>
          <w:iCs/>
          <w:color w:val="222222"/>
          <w:sz w:val="28"/>
          <w:szCs w:val="28"/>
          <w:shd w:val="clear" w:color="auto" w:fill="FFFFFF"/>
        </w:rPr>
        <w:t>Oxford Economic Papers</w:t>
      </w:r>
      <w:r w:rsidRPr="00E8724B">
        <w:rPr>
          <w:rFonts w:ascii="Sakkal Majalla" w:hAnsi="Sakkal Majalla" w:cs="Sakkal Majalla"/>
          <w:color w:val="222222"/>
          <w:sz w:val="28"/>
          <w:szCs w:val="28"/>
          <w:shd w:val="clear" w:color="auto" w:fill="FFFFFF"/>
        </w:rPr>
        <w:t>, </w:t>
      </w:r>
      <w:r w:rsidRPr="00E8724B">
        <w:rPr>
          <w:rFonts w:ascii="Sakkal Majalla" w:hAnsi="Sakkal Majalla" w:cs="Sakkal Majalla"/>
          <w:i/>
          <w:iCs/>
          <w:color w:val="222222"/>
          <w:sz w:val="28"/>
          <w:szCs w:val="28"/>
          <w:shd w:val="clear" w:color="auto" w:fill="FFFFFF"/>
        </w:rPr>
        <w:t>66</w:t>
      </w:r>
      <w:r w:rsidRPr="00E8724B">
        <w:rPr>
          <w:rFonts w:ascii="Sakkal Majalla" w:hAnsi="Sakkal Majalla" w:cs="Sakkal Majalla"/>
          <w:color w:val="222222"/>
          <w:sz w:val="28"/>
          <w:szCs w:val="28"/>
          <w:shd w:val="clear" w:color="auto" w:fill="FFFFFF"/>
        </w:rPr>
        <w:t>(1), 25-50.</w:t>
      </w:r>
    </w:p>
    <w:p w14:paraId="7AFCECDD" w14:textId="77777777" w:rsidR="004914B1" w:rsidRPr="00E8724B" w:rsidRDefault="00F62C8E" w:rsidP="00F62C8E">
      <w:pPr>
        <w:pStyle w:val="ListParagraph"/>
        <w:numPr>
          <w:ilvl w:val="0"/>
          <w:numId w:val="13"/>
        </w:numPr>
        <w:spacing w:after="0" w:line="240" w:lineRule="auto"/>
        <w:rPr>
          <w:rFonts w:ascii="Sakkal Majalla" w:hAnsi="Sakkal Majalla" w:cs="Sakkal Majalla"/>
          <w:i/>
          <w:iCs/>
          <w:sz w:val="28"/>
          <w:szCs w:val="28"/>
        </w:rPr>
      </w:pPr>
      <w:r w:rsidRPr="00E8724B">
        <w:rPr>
          <w:rFonts w:ascii="Sakkal Majalla" w:hAnsi="Sakkal Majalla" w:cs="Sakkal Majalla"/>
          <w:color w:val="222222"/>
          <w:sz w:val="28"/>
          <w:szCs w:val="28"/>
          <w:shd w:val="clear" w:color="auto" w:fill="FFFFFF"/>
        </w:rPr>
        <w:t>Bozyk, P. (2012). </w:t>
      </w:r>
      <w:r w:rsidRPr="00E8724B">
        <w:rPr>
          <w:rFonts w:ascii="Sakkal Majalla" w:hAnsi="Sakkal Majalla" w:cs="Sakkal Majalla"/>
          <w:i/>
          <w:iCs/>
          <w:color w:val="222222"/>
          <w:sz w:val="28"/>
          <w:szCs w:val="28"/>
          <w:shd w:val="clear" w:color="auto" w:fill="FFFFFF"/>
        </w:rPr>
        <w:t>Globalization and the transformation of foreign economic policy</w:t>
      </w:r>
      <w:r w:rsidRPr="00E8724B">
        <w:rPr>
          <w:rFonts w:ascii="Sakkal Majalla" w:hAnsi="Sakkal Majalla" w:cs="Sakkal Majalla"/>
          <w:color w:val="222222"/>
          <w:sz w:val="28"/>
          <w:szCs w:val="28"/>
          <w:shd w:val="clear" w:color="auto" w:fill="FFFFFF"/>
        </w:rPr>
        <w:t>. Ashgate Publishing, Ltd..</w:t>
      </w:r>
    </w:p>
    <w:p w14:paraId="5417DDDC" w14:textId="77777777" w:rsidR="004914B1" w:rsidRPr="00E8724B" w:rsidRDefault="00F62C8E" w:rsidP="00F62C8E">
      <w:pPr>
        <w:pStyle w:val="FootnoteText"/>
        <w:numPr>
          <w:ilvl w:val="0"/>
          <w:numId w:val="13"/>
        </w:numPr>
        <w:contextualSpacing/>
        <w:rPr>
          <w:rFonts w:ascii="Sakkal Majalla" w:hAnsi="Sakkal Majalla" w:cs="Sakkal Majalla"/>
          <w:sz w:val="28"/>
          <w:szCs w:val="28"/>
        </w:rPr>
      </w:pPr>
      <w:r w:rsidRPr="00E8724B">
        <w:rPr>
          <w:rFonts w:ascii="Sakkal Majalla" w:hAnsi="Sakkal Majalla" w:cs="Sakkal Majalla"/>
          <w:sz w:val="28"/>
          <w:szCs w:val="28"/>
        </w:rPr>
        <w:t xml:space="preserve">Bureau of Labor Insurance, 2021. </w:t>
      </w:r>
      <w:r w:rsidRPr="00E8724B">
        <w:rPr>
          <w:rFonts w:ascii="Sakkal Majalla" w:hAnsi="Sakkal Majalla" w:cs="Sakkal Majalla"/>
          <w:i/>
          <w:iCs/>
          <w:sz w:val="28"/>
          <w:szCs w:val="28"/>
        </w:rPr>
        <w:t>characteristics of the New Labor Pension System</w:t>
      </w:r>
      <w:r w:rsidRPr="00E8724B">
        <w:rPr>
          <w:rFonts w:ascii="Sakkal Majalla" w:hAnsi="Sakkal Majalla" w:cs="Sakkal Majalla"/>
          <w:sz w:val="28"/>
          <w:szCs w:val="28"/>
        </w:rPr>
        <w:t>. https://www.bli.gov.tw/en/0010366.html</w:t>
      </w:r>
    </w:p>
    <w:p w14:paraId="32A71943" w14:textId="77777777" w:rsidR="004914B1" w:rsidRPr="00E8724B" w:rsidRDefault="00F62C8E" w:rsidP="00F62C8E">
      <w:pPr>
        <w:pStyle w:val="FootnoteText"/>
        <w:numPr>
          <w:ilvl w:val="0"/>
          <w:numId w:val="13"/>
        </w:numPr>
        <w:contextualSpacing/>
        <w:rPr>
          <w:rFonts w:ascii="Sakkal Majalla" w:hAnsi="Sakkal Majalla" w:cs="Sakkal Majalla"/>
          <w:sz w:val="28"/>
          <w:szCs w:val="28"/>
        </w:rPr>
      </w:pPr>
      <w:r w:rsidRPr="00E8724B">
        <w:rPr>
          <w:rFonts w:ascii="Sakkal Majalla" w:hAnsi="Sakkal Majalla" w:cs="Sakkal Majalla"/>
          <w:sz w:val="28"/>
          <w:szCs w:val="28"/>
          <w:lang w:bidi="ar-EG"/>
        </w:rPr>
        <w:t>Central Bank of Egypt</w:t>
      </w:r>
      <w:r w:rsidRPr="00E8724B">
        <w:rPr>
          <w:rFonts w:ascii="Sakkal Majalla" w:hAnsi="Sakkal Majalla" w:cs="Sakkal Majalla"/>
          <w:sz w:val="28"/>
          <w:szCs w:val="28"/>
        </w:rPr>
        <w:t xml:space="preserve"> (2019). </w:t>
      </w:r>
      <w:r w:rsidRPr="005B5DA2">
        <w:rPr>
          <w:rFonts w:ascii="Sakkal Majalla" w:hAnsi="Sakkal Majalla" w:cs="Sakkal Majalla"/>
          <w:i/>
          <w:iCs/>
          <w:sz w:val="28"/>
          <w:szCs w:val="28"/>
        </w:rPr>
        <w:t>Financial Stability Report 2019</w:t>
      </w:r>
      <w:r w:rsidRPr="00E8724B">
        <w:rPr>
          <w:rFonts w:ascii="Sakkal Majalla" w:hAnsi="Sakkal Majalla" w:cs="Sakkal Majalla"/>
          <w:sz w:val="28"/>
          <w:szCs w:val="28"/>
        </w:rPr>
        <w:t>. https://www.cbe.org.eg/en/Pages/HighlightsPages/Financial-Stability-Repo</w:t>
      </w:r>
      <w:r w:rsidRPr="00E8724B">
        <w:rPr>
          <w:rFonts w:ascii="Sakkal Majalla" w:hAnsi="Sakkal Majalla" w:cs="Sakkal Majalla"/>
          <w:sz w:val="28"/>
          <w:szCs w:val="28"/>
        </w:rPr>
        <w:t>rt-2019.aspx</w:t>
      </w:r>
    </w:p>
    <w:p w14:paraId="4F80FF19" w14:textId="77777777" w:rsidR="004914B1" w:rsidRPr="00E8724B" w:rsidRDefault="00F62C8E" w:rsidP="00F62C8E">
      <w:pPr>
        <w:pStyle w:val="FootnoteText"/>
        <w:numPr>
          <w:ilvl w:val="0"/>
          <w:numId w:val="13"/>
        </w:numPr>
        <w:contextualSpacing/>
        <w:rPr>
          <w:rFonts w:ascii="Sakkal Majalla" w:hAnsi="Sakkal Majalla" w:cs="Sakkal Majalla"/>
          <w:sz w:val="28"/>
          <w:szCs w:val="28"/>
        </w:rPr>
      </w:pPr>
      <w:r w:rsidRPr="00E8724B">
        <w:rPr>
          <w:rFonts w:ascii="Sakkal Majalla" w:hAnsi="Sakkal Majalla" w:cs="Sakkal Majalla"/>
          <w:sz w:val="28"/>
          <w:szCs w:val="28"/>
        </w:rPr>
        <w:t>Central Bank of Taiwan (2021).https://www.cbc.gov.tw/en/mp-2.html</w:t>
      </w:r>
    </w:p>
    <w:p w14:paraId="22C7412B" w14:textId="77777777" w:rsidR="004914B1" w:rsidRPr="00E8724B" w:rsidRDefault="00F62C8E" w:rsidP="00F62C8E">
      <w:pPr>
        <w:pStyle w:val="ListParagraph"/>
        <w:numPr>
          <w:ilvl w:val="0"/>
          <w:numId w:val="13"/>
        </w:numPr>
        <w:spacing w:after="0" w:line="240" w:lineRule="auto"/>
        <w:rPr>
          <w:rFonts w:ascii="Sakkal Majalla" w:eastAsia="Times New Roman" w:hAnsi="Sakkal Majalla" w:cs="Sakkal Majalla"/>
          <w:i/>
          <w:iCs/>
          <w:color w:val="000000"/>
          <w:spacing w:val="7"/>
          <w:kern w:val="36"/>
          <w:sz w:val="28"/>
          <w:szCs w:val="28"/>
        </w:rPr>
      </w:pPr>
      <w:r w:rsidRPr="00E8724B">
        <w:rPr>
          <w:rFonts w:ascii="Sakkal Majalla" w:hAnsi="Sakkal Majalla" w:cs="Sakkal Majalla"/>
          <w:color w:val="000000"/>
          <w:spacing w:val="6"/>
          <w:sz w:val="28"/>
          <w:szCs w:val="28"/>
          <w:shd w:val="clear" w:color="auto" w:fill="FFFFFF"/>
        </w:rPr>
        <w:t xml:space="preserve">Chang,S.S. &amp;Spinelli,J. G. (1998). </w:t>
      </w:r>
      <w:r w:rsidRPr="00E8724B">
        <w:rPr>
          <w:rFonts w:ascii="Sakkal Majalla" w:hAnsi="Sakkal Majalla" w:cs="Sakkal Majalla"/>
          <w:i/>
          <w:iCs/>
          <w:sz w:val="28"/>
          <w:szCs w:val="28"/>
          <w:shd w:val="clear" w:color="auto" w:fill="FFFFFF"/>
        </w:rPr>
        <w:t xml:space="preserve">Newly Industrializing Countries: A Discussion of Terms. </w:t>
      </w:r>
      <w:r w:rsidRPr="00E8724B">
        <w:rPr>
          <w:rFonts w:ascii="Sakkal Majalla" w:hAnsi="Sakkal Majalla" w:cs="Sakkal Majalla"/>
          <w:i/>
          <w:iCs/>
          <w:sz w:val="28"/>
          <w:szCs w:val="28"/>
          <w:shd w:val="clear" w:color="auto" w:fill="FFFFFF"/>
          <w:lang w:bidi="ar-EG"/>
        </w:rPr>
        <w:t xml:space="preserve"> </w:t>
      </w:r>
      <w:r w:rsidRPr="00E8724B">
        <w:rPr>
          <w:rFonts w:ascii="Sakkal Majalla" w:hAnsi="Sakkal Majalla" w:cs="Sakkal Majalla"/>
          <w:sz w:val="28"/>
          <w:szCs w:val="28"/>
          <w:shd w:val="clear" w:color="auto" w:fill="FFFFFF"/>
          <w:lang w:bidi="ar-EG"/>
        </w:rPr>
        <w:t xml:space="preserve">In The New Third World. </w:t>
      </w:r>
      <w:r w:rsidRPr="00E8724B">
        <w:rPr>
          <w:rFonts w:ascii="Sakkal Majalla" w:hAnsi="Sakkal Majalla" w:cs="Sakkal Majalla"/>
          <w:color w:val="000000"/>
          <w:spacing w:val="5"/>
          <w:sz w:val="28"/>
          <w:szCs w:val="28"/>
          <w:shd w:val="clear" w:color="auto" w:fill="FFFFFF"/>
        </w:rPr>
        <w:t>Routledge. New York.</w:t>
      </w:r>
    </w:p>
    <w:p w14:paraId="511BD55A" w14:textId="77777777" w:rsidR="004914B1" w:rsidRPr="00296A7D" w:rsidRDefault="00F62C8E" w:rsidP="00F62C8E">
      <w:pPr>
        <w:pStyle w:val="FootnoteText"/>
        <w:numPr>
          <w:ilvl w:val="0"/>
          <w:numId w:val="13"/>
        </w:numPr>
        <w:contextualSpacing/>
        <w:rPr>
          <w:rFonts w:ascii="Sakkal Majalla" w:hAnsi="Sakkal Majalla" w:cs="Sakkal Majalla"/>
          <w:sz w:val="28"/>
          <w:szCs w:val="28"/>
          <w:rtl/>
          <w:lang w:bidi="ar-EG"/>
        </w:rPr>
      </w:pPr>
      <w:r w:rsidRPr="00296A7D">
        <w:rPr>
          <w:rFonts w:ascii="Sakkal Majalla" w:hAnsi="Sakkal Majalla" w:cs="Sakkal Majalla"/>
          <w:sz w:val="28"/>
          <w:szCs w:val="28"/>
        </w:rPr>
        <w:t xml:space="preserve">Charities Aid Foundation (October 2019), </w:t>
      </w:r>
      <w:r w:rsidRPr="005B5DA2">
        <w:rPr>
          <w:rFonts w:ascii="Sakkal Majalla" w:hAnsi="Sakkal Majalla" w:cs="Sakkal Majalla"/>
          <w:i/>
          <w:iCs/>
          <w:sz w:val="28"/>
          <w:szCs w:val="28"/>
        </w:rPr>
        <w:t>CAF WORLD GIVING INDEX Ten years of giving trends.</w:t>
      </w:r>
      <w:r>
        <w:rPr>
          <w:rFonts w:ascii="Sakkal Majalla" w:hAnsi="Sakkal Majalla" w:cs="Sakkal Majalla" w:hint="cs"/>
          <w:sz w:val="28"/>
          <w:szCs w:val="28"/>
          <w:rtl/>
        </w:rPr>
        <w:t xml:space="preserve"> </w:t>
      </w:r>
      <w:r w:rsidRPr="00296A7D">
        <w:rPr>
          <w:rFonts w:ascii="Sakkal Majalla" w:hAnsi="Sakkal Majalla" w:cs="Sakkal Majalla"/>
          <w:sz w:val="28"/>
          <w:szCs w:val="28"/>
        </w:rPr>
        <w:t xml:space="preserve">https://www.cafonline.org/docs/default-source/about-us-publications/caf_wgi_10th_edition_report_2712a_web_101019.pdf </w:t>
      </w:r>
    </w:p>
    <w:p w14:paraId="33D4C985" w14:textId="77777777" w:rsidR="004914B1" w:rsidRPr="00E8724B" w:rsidRDefault="00F62C8E" w:rsidP="00F62C8E">
      <w:pPr>
        <w:pStyle w:val="ListParagraph"/>
        <w:numPr>
          <w:ilvl w:val="0"/>
          <w:numId w:val="13"/>
        </w:numPr>
        <w:spacing w:after="0" w:line="240" w:lineRule="auto"/>
        <w:rPr>
          <w:rFonts w:ascii="Sakkal Majalla" w:eastAsia="Times New Roman" w:hAnsi="Sakkal Majalla" w:cs="Sakkal Majalla"/>
          <w:i/>
          <w:iCs/>
          <w:color w:val="000000"/>
          <w:spacing w:val="7"/>
          <w:kern w:val="36"/>
          <w:sz w:val="28"/>
          <w:szCs w:val="28"/>
        </w:rPr>
      </w:pPr>
      <w:r w:rsidRPr="00E8724B">
        <w:rPr>
          <w:rFonts w:ascii="Sakkal Majalla" w:hAnsi="Sakkal Majalla" w:cs="Sakkal Majalla"/>
          <w:color w:val="222222"/>
          <w:sz w:val="28"/>
          <w:szCs w:val="28"/>
          <w:shd w:val="clear" w:color="auto" w:fill="FFFFFF"/>
        </w:rPr>
        <w:t>Chowdhury, A., &amp; Islam, I. (1993). </w:t>
      </w:r>
      <w:r w:rsidRPr="00E8724B">
        <w:rPr>
          <w:rFonts w:ascii="Sakkal Majalla" w:hAnsi="Sakkal Majalla" w:cs="Sakkal Majalla"/>
          <w:i/>
          <w:iCs/>
          <w:color w:val="222222"/>
          <w:sz w:val="28"/>
          <w:szCs w:val="28"/>
          <w:shd w:val="clear" w:color="auto" w:fill="FFFFFF"/>
        </w:rPr>
        <w:t>The newly i</w:t>
      </w:r>
      <w:r w:rsidRPr="00E8724B">
        <w:rPr>
          <w:rFonts w:ascii="Sakkal Majalla" w:hAnsi="Sakkal Majalla" w:cs="Sakkal Majalla"/>
          <w:i/>
          <w:iCs/>
          <w:color w:val="222222"/>
          <w:sz w:val="28"/>
          <w:szCs w:val="28"/>
          <w:shd w:val="clear" w:color="auto" w:fill="FFFFFF"/>
        </w:rPr>
        <w:t>ndustrialising economies of East Asia</w:t>
      </w:r>
      <w:r w:rsidRPr="00E8724B">
        <w:rPr>
          <w:rFonts w:ascii="Sakkal Majalla" w:hAnsi="Sakkal Majalla" w:cs="Sakkal Majalla"/>
          <w:color w:val="222222"/>
          <w:sz w:val="28"/>
          <w:szCs w:val="28"/>
          <w:shd w:val="clear" w:color="auto" w:fill="FFFFFF"/>
        </w:rPr>
        <w:t>. Psychology Press.</w:t>
      </w:r>
    </w:p>
    <w:p w14:paraId="0543B568" w14:textId="77777777" w:rsidR="004914B1" w:rsidRPr="00E8724B" w:rsidRDefault="00F62C8E" w:rsidP="00F62C8E">
      <w:pPr>
        <w:pStyle w:val="FootnoteText"/>
        <w:numPr>
          <w:ilvl w:val="0"/>
          <w:numId w:val="13"/>
        </w:numPr>
        <w:contextualSpacing/>
        <w:rPr>
          <w:rFonts w:ascii="Sakkal Majalla" w:hAnsi="Sakkal Majalla" w:cs="Sakkal Majalla"/>
          <w:sz w:val="28"/>
          <w:szCs w:val="28"/>
          <w:rtl/>
          <w:lang w:bidi="ar-EG"/>
        </w:rPr>
      </w:pPr>
      <w:r w:rsidRPr="00E8724B">
        <w:rPr>
          <w:rFonts w:ascii="Sakkal Majalla" w:hAnsi="Sakkal Majalla" w:cs="Sakkal Majalla"/>
          <w:color w:val="000000"/>
          <w:spacing w:val="-5"/>
          <w:sz w:val="28"/>
          <w:szCs w:val="28"/>
          <w:shd w:val="clear" w:color="auto" w:fill="FFFFFF"/>
        </w:rPr>
        <w:t xml:space="preserve">Chu, K. (1992). The </w:t>
      </w:r>
      <w:r w:rsidRPr="005B5DA2">
        <w:rPr>
          <w:rFonts w:ascii="Sakkal Majalla" w:hAnsi="Sakkal Majalla" w:cs="Sakkal Majalla"/>
          <w:i/>
          <w:iCs/>
          <w:color w:val="000000"/>
          <w:spacing w:val="-5"/>
          <w:sz w:val="28"/>
          <w:szCs w:val="28"/>
          <w:shd w:val="clear" w:color="auto" w:fill="FFFFFF"/>
        </w:rPr>
        <w:t xml:space="preserve">Critical Factors Of Economic Development: The Case Of Taiwan. </w:t>
      </w:r>
      <w:r w:rsidRPr="00E8724B">
        <w:rPr>
          <w:rFonts w:ascii="Sakkal Majalla" w:hAnsi="Sakkal Majalla" w:cs="Sakkal Majalla"/>
          <w:color w:val="000000"/>
          <w:spacing w:val="-5"/>
          <w:sz w:val="28"/>
          <w:szCs w:val="28"/>
          <w:shd w:val="clear" w:color="auto" w:fill="FFFFFF"/>
        </w:rPr>
        <w:t>Journal of Third World Studies, 9(1), 173.</w:t>
      </w:r>
    </w:p>
    <w:p w14:paraId="11931234" w14:textId="77777777" w:rsidR="004914B1" w:rsidRPr="00E34335" w:rsidRDefault="00F62C8E" w:rsidP="00F62C8E">
      <w:pPr>
        <w:pStyle w:val="FootnoteText"/>
        <w:numPr>
          <w:ilvl w:val="0"/>
          <w:numId w:val="13"/>
        </w:numPr>
        <w:contextualSpacing/>
        <w:rPr>
          <w:rFonts w:ascii="Sakkal Majalla" w:hAnsi="Sakkal Majalla" w:cs="Sakkal Majalla"/>
          <w:sz w:val="28"/>
          <w:szCs w:val="28"/>
        </w:rPr>
      </w:pPr>
      <w:bookmarkStart w:id="332" w:name="_Hlk76910555"/>
      <w:r w:rsidRPr="00E34335">
        <w:rPr>
          <w:rFonts w:ascii="Sakkal Majalla" w:hAnsi="Sakkal Majalla" w:cs="Sakkal Majalla"/>
          <w:sz w:val="28"/>
          <w:szCs w:val="28"/>
          <w:shd w:val="clear" w:color="auto" w:fill="FFFFFF"/>
        </w:rPr>
        <w:lastRenderedPageBreak/>
        <w:t>Chung, Y. I. (2007). </w:t>
      </w:r>
      <w:r w:rsidRPr="00E34335">
        <w:rPr>
          <w:rFonts w:ascii="Sakkal Majalla" w:hAnsi="Sakkal Majalla" w:cs="Sakkal Majalla"/>
          <w:i/>
          <w:iCs/>
          <w:sz w:val="28"/>
          <w:szCs w:val="28"/>
          <w:shd w:val="clear" w:color="auto" w:fill="FFFFFF"/>
        </w:rPr>
        <w:t xml:space="preserve">South Korea in the fast lane: Economic </w:t>
      </w:r>
      <w:r w:rsidRPr="00E34335">
        <w:rPr>
          <w:rFonts w:ascii="Sakkal Majalla" w:hAnsi="Sakkal Majalla" w:cs="Sakkal Majalla"/>
          <w:i/>
          <w:iCs/>
          <w:sz w:val="28"/>
          <w:szCs w:val="28"/>
          <w:shd w:val="clear" w:color="auto" w:fill="FFFFFF"/>
        </w:rPr>
        <w:t>development and capital formation</w:t>
      </w:r>
      <w:r w:rsidRPr="00E34335">
        <w:rPr>
          <w:rFonts w:ascii="Sakkal Majalla" w:hAnsi="Sakkal Majalla" w:cs="Sakkal Majalla"/>
          <w:sz w:val="28"/>
          <w:szCs w:val="28"/>
          <w:shd w:val="clear" w:color="auto" w:fill="FFFFFF"/>
        </w:rPr>
        <w:t>. Oxford University Press.</w:t>
      </w:r>
    </w:p>
    <w:bookmarkEnd w:id="332"/>
    <w:p w14:paraId="522E09F0" w14:textId="77777777" w:rsidR="004914B1" w:rsidRPr="00E8724B" w:rsidRDefault="00F62C8E" w:rsidP="00F62C8E">
      <w:pPr>
        <w:pStyle w:val="ListParagraph"/>
        <w:numPr>
          <w:ilvl w:val="0"/>
          <w:numId w:val="13"/>
        </w:numPr>
        <w:spacing w:after="0" w:line="240" w:lineRule="auto"/>
        <w:rPr>
          <w:rFonts w:ascii="Sakkal Majalla" w:hAnsi="Sakkal Majalla" w:cs="Sakkal Majalla"/>
          <w:sz w:val="28"/>
          <w:szCs w:val="28"/>
        </w:rPr>
      </w:pPr>
      <w:r w:rsidRPr="00E8724B">
        <w:rPr>
          <w:rFonts w:ascii="Sakkal Majalla" w:hAnsi="Sakkal Majalla" w:cs="Sakkal Majalla"/>
          <w:color w:val="222222"/>
          <w:sz w:val="28"/>
          <w:szCs w:val="28"/>
          <w:shd w:val="clear" w:color="auto" w:fill="FFFFFF"/>
        </w:rPr>
        <w:t>Clammer, J., &amp; Giri, A. K. (2017). </w:t>
      </w:r>
      <w:r w:rsidRPr="00E8724B">
        <w:rPr>
          <w:rFonts w:ascii="Sakkal Majalla" w:hAnsi="Sakkal Majalla" w:cs="Sakkal Majalla"/>
          <w:i/>
          <w:iCs/>
          <w:color w:val="222222"/>
          <w:sz w:val="28"/>
          <w:szCs w:val="28"/>
          <w:shd w:val="clear" w:color="auto" w:fill="FFFFFF"/>
        </w:rPr>
        <w:t>The aesthetics of development</w:t>
      </w:r>
      <w:r w:rsidRPr="00E8724B">
        <w:rPr>
          <w:rFonts w:ascii="Sakkal Majalla" w:hAnsi="Sakkal Majalla" w:cs="Sakkal Majalla"/>
          <w:color w:val="222222"/>
          <w:sz w:val="28"/>
          <w:szCs w:val="28"/>
          <w:shd w:val="clear" w:color="auto" w:fill="FFFFFF"/>
        </w:rPr>
        <w:t>. New York: Palgrave Macmillan.</w:t>
      </w:r>
    </w:p>
    <w:p w14:paraId="4B402D1B" w14:textId="77777777" w:rsidR="004914B1" w:rsidRPr="00E8724B" w:rsidRDefault="00F62C8E" w:rsidP="00F62C8E">
      <w:pPr>
        <w:pStyle w:val="ListParagraph"/>
        <w:numPr>
          <w:ilvl w:val="0"/>
          <w:numId w:val="13"/>
        </w:numPr>
        <w:spacing w:after="0" w:line="240" w:lineRule="auto"/>
        <w:rPr>
          <w:rFonts w:ascii="Sakkal Majalla" w:hAnsi="Sakkal Majalla" w:cs="Sakkal Majalla"/>
          <w:sz w:val="28"/>
          <w:szCs w:val="28"/>
        </w:rPr>
      </w:pPr>
      <w:r w:rsidRPr="00E8724B">
        <w:rPr>
          <w:rFonts w:ascii="Sakkal Majalla" w:hAnsi="Sakkal Majalla" w:cs="Sakkal Majalla"/>
          <w:color w:val="222222"/>
          <w:sz w:val="28"/>
          <w:szCs w:val="28"/>
          <w:shd w:val="clear" w:color="auto" w:fill="FFFFFF"/>
        </w:rPr>
        <w:t>Cowen, M., &amp; Shenton, R. W. (1996). </w:t>
      </w:r>
      <w:r w:rsidRPr="00E8724B">
        <w:rPr>
          <w:rFonts w:ascii="Sakkal Majalla" w:hAnsi="Sakkal Majalla" w:cs="Sakkal Majalla"/>
          <w:i/>
          <w:iCs/>
          <w:color w:val="222222"/>
          <w:sz w:val="28"/>
          <w:szCs w:val="28"/>
          <w:shd w:val="clear" w:color="auto" w:fill="FFFFFF"/>
        </w:rPr>
        <w:t>Doctrines of development</w:t>
      </w:r>
      <w:r w:rsidRPr="00E8724B">
        <w:rPr>
          <w:rFonts w:ascii="Sakkal Majalla" w:hAnsi="Sakkal Majalla" w:cs="Sakkal Majalla"/>
          <w:color w:val="222222"/>
          <w:sz w:val="28"/>
          <w:szCs w:val="28"/>
          <w:shd w:val="clear" w:color="auto" w:fill="FFFFFF"/>
        </w:rPr>
        <w:t>. Taylor &amp; Francis.</w:t>
      </w:r>
    </w:p>
    <w:p w14:paraId="780F3461" w14:textId="77777777" w:rsidR="004914B1" w:rsidRPr="00C8496D" w:rsidRDefault="00F62C8E" w:rsidP="00F62C8E">
      <w:pPr>
        <w:pStyle w:val="FootnoteText"/>
        <w:numPr>
          <w:ilvl w:val="0"/>
          <w:numId w:val="13"/>
        </w:numPr>
        <w:contextualSpacing/>
        <w:rPr>
          <w:rFonts w:ascii="Sakkal Majalla" w:hAnsi="Sakkal Majalla" w:cs="Sakkal Majalla"/>
          <w:sz w:val="28"/>
          <w:szCs w:val="28"/>
        </w:rPr>
      </w:pPr>
      <w:r w:rsidRPr="00C8496D">
        <w:rPr>
          <w:rFonts w:ascii="Sakkal Majalla" w:hAnsi="Sakkal Majalla" w:cs="Sakkal Majalla"/>
          <w:sz w:val="28"/>
          <w:szCs w:val="28"/>
        </w:rPr>
        <w:t xml:space="preserve">Egyptian center for economic studies (2020 april 19). </w:t>
      </w:r>
      <w:r w:rsidRPr="00C8496D">
        <w:rPr>
          <w:rFonts w:ascii="Sakkal Majalla" w:hAnsi="Sakkal Majalla" w:cs="Sakkal Majalla"/>
          <w:i/>
          <w:iCs/>
          <w:sz w:val="28"/>
          <w:szCs w:val="28"/>
        </w:rPr>
        <w:t>Views on The Crisis</w:t>
      </w:r>
      <w:r w:rsidR="00C8496D">
        <w:rPr>
          <w:rFonts w:ascii="Sakkal Majalla" w:hAnsi="Sakkal Majalla" w:cs="Sakkal Majalla" w:hint="cs"/>
          <w:i/>
          <w:iCs/>
          <w:sz w:val="28"/>
          <w:szCs w:val="28"/>
          <w:rtl/>
        </w:rPr>
        <w:t>.</w:t>
      </w:r>
      <w:r w:rsidR="00C8496D" w:rsidRPr="00C8496D">
        <w:rPr>
          <w:rFonts w:ascii="Sakkal Majalla" w:hAnsi="Sakkal Majalla" w:cs="Sakkal Majalla"/>
          <w:sz w:val="28"/>
          <w:szCs w:val="28"/>
        </w:rPr>
        <w:t xml:space="preserve"> Servicing Egypt’s External Debt. Issue 8. </w:t>
      </w:r>
      <w:r w:rsidR="00C8496D" w:rsidRPr="00C8496D">
        <w:rPr>
          <w:rFonts w:ascii="Sakkal Majalla" w:hAnsi="Sakkal Majalla" w:cs="Sakkal Majalla"/>
          <w:color w:val="000000" w:themeColor="text1"/>
          <w:sz w:val="28"/>
          <w:szCs w:val="28"/>
          <w:shd w:val="clear" w:color="auto" w:fill="FFFFFF"/>
        </w:rPr>
        <w:t>Retrieved Mars 31, 2021, from</w:t>
      </w:r>
      <w:r w:rsidR="00C8496D" w:rsidRPr="00C8496D">
        <w:rPr>
          <w:rFonts w:ascii="Sakkal Majalla" w:hAnsi="Sakkal Majalla" w:cs="Sakkal Majalla"/>
          <w:sz w:val="28"/>
          <w:szCs w:val="28"/>
        </w:rPr>
        <w:t xml:space="preserve"> http://www.eces.org.eg/cms/NewsUploads/Pdf/2020_4_19-7_30_26Debts-%20English-%20Yara%20.pdf</w:t>
      </w:r>
    </w:p>
    <w:p w14:paraId="7A5969B1" w14:textId="77777777" w:rsidR="004914B1" w:rsidRPr="00E8724B" w:rsidRDefault="00F62C8E" w:rsidP="00F62C8E">
      <w:pPr>
        <w:pStyle w:val="FootnoteText"/>
        <w:numPr>
          <w:ilvl w:val="0"/>
          <w:numId w:val="13"/>
        </w:numPr>
        <w:contextualSpacing/>
        <w:rPr>
          <w:rFonts w:ascii="Sakkal Majalla" w:hAnsi="Sakkal Majalla" w:cs="Sakkal Majalla"/>
          <w:sz w:val="28"/>
          <w:szCs w:val="28"/>
          <w:rtl/>
          <w:lang w:bidi="ar-EG"/>
        </w:rPr>
      </w:pPr>
      <w:r w:rsidRPr="00E8724B">
        <w:rPr>
          <w:rFonts w:ascii="Sakkal Majalla" w:hAnsi="Sakkal Majalla" w:cs="Sakkal Majalla"/>
          <w:sz w:val="28"/>
          <w:szCs w:val="28"/>
        </w:rPr>
        <w:t>Enterprise Survey</w:t>
      </w:r>
      <w:r w:rsidRPr="00E8724B">
        <w:rPr>
          <w:rFonts w:ascii="Sakkal Majalla" w:hAnsi="Sakkal Majalla" w:cs="Sakkal Majalla"/>
          <w:sz w:val="28"/>
          <w:szCs w:val="28"/>
        </w:rPr>
        <w:t>s(2020).</w:t>
      </w:r>
      <w:r w:rsidRPr="005B5DA2">
        <w:rPr>
          <w:rFonts w:ascii="Sakkal Majalla" w:hAnsi="Sakkal Majalla" w:cs="Sakkal Majalla"/>
          <w:i/>
          <w:iCs/>
          <w:sz w:val="28"/>
          <w:szCs w:val="28"/>
        </w:rPr>
        <w:t>Egypt 2020, Country profile</w:t>
      </w:r>
      <w:r w:rsidRPr="00E8724B">
        <w:rPr>
          <w:rFonts w:ascii="Sakkal Majalla" w:hAnsi="Sakkal Majalla" w:cs="Sakkal Majalla"/>
          <w:sz w:val="28"/>
          <w:szCs w:val="28"/>
        </w:rPr>
        <w:t>. The World Bank Group. https://espanol.enterprisesurveys.org/content/dam/enterprisesurveys/documents/country/Egypt-2020.pdf</w:t>
      </w:r>
    </w:p>
    <w:p w14:paraId="5338A043" w14:textId="77777777" w:rsidR="004914B1" w:rsidRPr="00E703C1" w:rsidRDefault="00F62C8E" w:rsidP="00F62C8E">
      <w:pPr>
        <w:pStyle w:val="FootnoteText"/>
        <w:numPr>
          <w:ilvl w:val="0"/>
          <w:numId w:val="13"/>
        </w:numPr>
        <w:contextualSpacing/>
        <w:rPr>
          <w:rFonts w:ascii="Sakkal Majalla" w:hAnsi="Sakkal Majalla" w:cs="Sakkal Majalla"/>
          <w:sz w:val="28"/>
          <w:szCs w:val="28"/>
          <w:rtl/>
          <w:lang w:bidi="ar-EG"/>
        </w:rPr>
      </w:pPr>
      <w:r w:rsidRPr="00E703C1">
        <w:rPr>
          <w:rFonts w:ascii="Sakkal Majalla" w:hAnsi="Sakkal Majalla" w:cs="Sakkal Majalla"/>
          <w:color w:val="222222"/>
          <w:sz w:val="28"/>
          <w:szCs w:val="28"/>
          <w:shd w:val="clear" w:color="auto" w:fill="FFFFFF"/>
        </w:rPr>
        <w:t xml:space="preserve">European Bank for Reconstruction and Development, European Investment Bank, &amp; World Bank Group. </w:t>
      </w:r>
      <w:r w:rsidRPr="00E703C1">
        <w:rPr>
          <w:rFonts w:ascii="Sakkal Majalla" w:hAnsi="Sakkal Majalla" w:cs="Sakkal Majalla"/>
          <w:color w:val="222222"/>
          <w:sz w:val="28"/>
          <w:szCs w:val="28"/>
          <w:shd w:val="clear" w:color="auto" w:fill="FFFFFF"/>
        </w:rPr>
        <w:t xml:space="preserve">(2016). </w:t>
      </w:r>
      <w:r w:rsidRPr="005B5DA2">
        <w:rPr>
          <w:rFonts w:ascii="Sakkal Majalla" w:hAnsi="Sakkal Majalla" w:cs="Sakkal Majalla"/>
          <w:i/>
          <w:iCs/>
          <w:color w:val="222222"/>
          <w:sz w:val="28"/>
          <w:szCs w:val="28"/>
          <w:shd w:val="clear" w:color="auto" w:fill="FFFFFF"/>
        </w:rPr>
        <w:t>What's holding back the private sector in MENA? lessons from the enterprise survey.</w:t>
      </w:r>
      <w:r w:rsidRPr="00E703C1">
        <w:rPr>
          <w:rFonts w:ascii="Sakkal Majalla" w:hAnsi="Sakkal Majalla" w:cs="Sakkal Majalla"/>
          <w:sz w:val="28"/>
          <w:szCs w:val="28"/>
        </w:rPr>
        <w:t xml:space="preserve"> </w:t>
      </w:r>
      <w:r w:rsidRPr="003238B9">
        <w:rPr>
          <w:rFonts w:ascii="Sakkal Majalla" w:hAnsi="Sakkal Majalla" w:cs="Sakkal Majalla"/>
          <w:sz w:val="28"/>
          <w:szCs w:val="28"/>
        </w:rPr>
        <w:t>https://www.eib.org/attachments/efs/econ_mena_enterprise_survey_en.pdf</w:t>
      </w:r>
    </w:p>
    <w:p w14:paraId="3E691902" w14:textId="77777777" w:rsidR="000F4CA4" w:rsidRPr="000F4CA4" w:rsidRDefault="00F62C8E" w:rsidP="00F62C8E">
      <w:pPr>
        <w:pStyle w:val="FootnoteText"/>
        <w:numPr>
          <w:ilvl w:val="0"/>
          <w:numId w:val="13"/>
        </w:numPr>
        <w:contextualSpacing/>
        <w:rPr>
          <w:rFonts w:ascii="Sakkal Majalla" w:hAnsi="Sakkal Majalla" w:cs="Sakkal Majalla"/>
          <w:sz w:val="28"/>
          <w:szCs w:val="28"/>
        </w:rPr>
      </w:pPr>
      <w:r w:rsidRPr="00E8724B">
        <w:rPr>
          <w:rFonts w:ascii="Sakkal Majalla" w:hAnsi="Sakkal Majalla" w:cs="Sakkal Majalla"/>
          <w:color w:val="222222"/>
          <w:sz w:val="28"/>
          <w:szCs w:val="28"/>
          <w:shd w:val="clear" w:color="auto" w:fill="FFFFFF"/>
        </w:rPr>
        <w:t xml:space="preserve">Evans, O., &amp; Kelikume, I. (2018). The effects of foreign direct investment, trade, aid, </w:t>
      </w:r>
      <w:r w:rsidRPr="00E8724B">
        <w:rPr>
          <w:rFonts w:ascii="Sakkal Majalla" w:hAnsi="Sakkal Majalla" w:cs="Sakkal Majalla"/>
          <w:color w:val="222222"/>
          <w:sz w:val="28"/>
          <w:szCs w:val="28"/>
          <w:shd w:val="clear" w:color="auto" w:fill="FFFFFF"/>
        </w:rPr>
        <w:t>remittances and tourism on welfare under terrorism and militancy. </w:t>
      </w:r>
      <w:r w:rsidRPr="00E8724B">
        <w:rPr>
          <w:rFonts w:ascii="Sakkal Majalla" w:hAnsi="Sakkal Majalla" w:cs="Sakkal Majalla"/>
          <w:i/>
          <w:iCs/>
          <w:color w:val="222222"/>
          <w:sz w:val="28"/>
          <w:szCs w:val="28"/>
          <w:shd w:val="clear" w:color="auto" w:fill="FFFFFF"/>
        </w:rPr>
        <w:t>International Journal of Management, Economics and Social Sciences</w:t>
      </w:r>
      <w:r w:rsidRPr="00E8724B">
        <w:rPr>
          <w:rFonts w:ascii="Sakkal Majalla" w:hAnsi="Sakkal Majalla" w:cs="Sakkal Majalla"/>
          <w:color w:val="222222"/>
          <w:sz w:val="28"/>
          <w:szCs w:val="28"/>
          <w:shd w:val="clear" w:color="auto" w:fill="FFFFFF"/>
        </w:rPr>
        <w:t>, </w:t>
      </w:r>
      <w:r w:rsidRPr="00E8724B">
        <w:rPr>
          <w:rFonts w:ascii="Sakkal Majalla" w:hAnsi="Sakkal Majalla" w:cs="Sakkal Majalla"/>
          <w:i/>
          <w:iCs/>
          <w:color w:val="222222"/>
          <w:sz w:val="28"/>
          <w:szCs w:val="28"/>
          <w:shd w:val="clear" w:color="auto" w:fill="FFFFFF"/>
        </w:rPr>
        <w:t>7</w:t>
      </w:r>
      <w:r w:rsidRPr="00E8724B">
        <w:rPr>
          <w:rFonts w:ascii="Sakkal Majalla" w:hAnsi="Sakkal Majalla" w:cs="Sakkal Majalla"/>
          <w:color w:val="222222"/>
          <w:sz w:val="28"/>
          <w:szCs w:val="28"/>
          <w:shd w:val="clear" w:color="auto" w:fill="FFFFFF"/>
        </w:rPr>
        <w:t>(3), 206-232.</w:t>
      </w:r>
    </w:p>
    <w:p w14:paraId="60F1466E" w14:textId="77777777" w:rsidR="004914B1" w:rsidRPr="00E8724B" w:rsidRDefault="00F62C8E" w:rsidP="00F62C8E">
      <w:pPr>
        <w:pStyle w:val="ListParagraph"/>
        <w:numPr>
          <w:ilvl w:val="0"/>
          <w:numId w:val="13"/>
        </w:numPr>
        <w:spacing w:after="0" w:line="240" w:lineRule="auto"/>
        <w:rPr>
          <w:rFonts w:ascii="Sakkal Majalla" w:hAnsi="Sakkal Majalla" w:cs="Sakkal Majalla"/>
          <w:sz w:val="28"/>
          <w:szCs w:val="28"/>
        </w:rPr>
      </w:pPr>
      <w:r w:rsidRPr="00E8724B">
        <w:rPr>
          <w:rFonts w:ascii="Sakkal Majalla" w:hAnsi="Sakkal Majalla" w:cs="Sakkal Majalla"/>
          <w:color w:val="222222"/>
          <w:sz w:val="28"/>
          <w:szCs w:val="28"/>
          <w:shd w:val="clear" w:color="auto" w:fill="FFFFFF"/>
        </w:rPr>
        <w:t>Fukuyama, F. (1995). </w:t>
      </w:r>
      <w:r w:rsidRPr="00E8724B">
        <w:rPr>
          <w:rFonts w:ascii="Sakkal Majalla" w:hAnsi="Sakkal Majalla" w:cs="Sakkal Majalla"/>
          <w:i/>
          <w:iCs/>
          <w:color w:val="222222"/>
          <w:sz w:val="28"/>
          <w:szCs w:val="28"/>
          <w:shd w:val="clear" w:color="auto" w:fill="FFFFFF"/>
        </w:rPr>
        <w:t>Trust: The social virtues and the creation of prosperity</w:t>
      </w:r>
      <w:r w:rsidRPr="00E8724B">
        <w:rPr>
          <w:rFonts w:ascii="Sakkal Majalla" w:hAnsi="Sakkal Majalla" w:cs="Sakkal Majalla"/>
          <w:color w:val="222222"/>
          <w:sz w:val="28"/>
          <w:szCs w:val="28"/>
          <w:shd w:val="clear" w:color="auto" w:fill="FFFFFF"/>
        </w:rPr>
        <w:t> (Vol. 99). New York: Free pre</w:t>
      </w:r>
      <w:r w:rsidRPr="00E8724B">
        <w:rPr>
          <w:rFonts w:ascii="Sakkal Majalla" w:hAnsi="Sakkal Majalla" w:cs="Sakkal Majalla"/>
          <w:color w:val="222222"/>
          <w:sz w:val="28"/>
          <w:szCs w:val="28"/>
          <w:shd w:val="clear" w:color="auto" w:fill="FFFFFF"/>
        </w:rPr>
        <w:t>ss.</w:t>
      </w:r>
    </w:p>
    <w:p w14:paraId="2327C899" w14:textId="77777777" w:rsidR="004914B1" w:rsidRPr="00E8724B" w:rsidRDefault="00F62C8E" w:rsidP="00F62C8E">
      <w:pPr>
        <w:pStyle w:val="FootnoteText"/>
        <w:numPr>
          <w:ilvl w:val="0"/>
          <w:numId w:val="13"/>
        </w:numPr>
        <w:contextualSpacing/>
        <w:rPr>
          <w:rFonts w:ascii="Sakkal Majalla" w:hAnsi="Sakkal Majalla" w:cs="Sakkal Majalla"/>
          <w:sz w:val="28"/>
          <w:szCs w:val="28"/>
        </w:rPr>
      </w:pPr>
      <w:r w:rsidRPr="00E8724B">
        <w:rPr>
          <w:rFonts w:ascii="Sakkal Majalla" w:hAnsi="Sakkal Majalla" w:cs="Sakkal Majalla"/>
          <w:sz w:val="28"/>
          <w:szCs w:val="28"/>
        </w:rPr>
        <w:t xml:space="preserve">GAN ( September 2020). </w:t>
      </w:r>
      <w:r w:rsidRPr="005B5DA2">
        <w:rPr>
          <w:rFonts w:ascii="Sakkal Majalla" w:hAnsi="Sakkal Majalla" w:cs="Sakkal Majalla"/>
          <w:i/>
          <w:iCs/>
          <w:sz w:val="28"/>
          <w:szCs w:val="28"/>
        </w:rPr>
        <w:t>Taiwan Corruption Report</w:t>
      </w:r>
      <w:r w:rsidRPr="00E8724B">
        <w:rPr>
          <w:rFonts w:ascii="Sakkal Majalla" w:hAnsi="Sakkal Majalla" w:cs="Sakkal Majalla"/>
          <w:sz w:val="28"/>
          <w:szCs w:val="28"/>
        </w:rPr>
        <w:t xml:space="preserve">. </w:t>
      </w:r>
      <w:r w:rsidRPr="003238B9">
        <w:rPr>
          <w:rFonts w:ascii="Sakkal Majalla" w:hAnsi="Sakkal Majalla" w:cs="Sakkal Majalla"/>
          <w:sz w:val="28"/>
          <w:szCs w:val="28"/>
        </w:rPr>
        <w:t>https://www.ganintegrity.com/portal/country-profiles/taiwan</w:t>
      </w:r>
      <w:r w:rsidRPr="003238B9">
        <w:rPr>
          <w:rFonts w:ascii="Sakkal Majalla" w:hAnsi="Sakkal Majalla" w:cs="Sakkal Majalla"/>
          <w:sz w:val="28"/>
          <w:szCs w:val="28"/>
          <w:rtl/>
        </w:rPr>
        <w:t>/</w:t>
      </w:r>
    </w:p>
    <w:p w14:paraId="484758DE" w14:textId="77777777" w:rsidR="004914B1" w:rsidRPr="00E8724B" w:rsidRDefault="00F62C8E" w:rsidP="00F62C8E">
      <w:pPr>
        <w:pStyle w:val="FootnoteText"/>
        <w:numPr>
          <w:ilvl w:val="0"/>
          <w:numId w:val="13"/>
        </w:numPr>
        <w:contextualSpacing/>
        <w:rPr>
          <w:rFonts w:ascii="Sakkal Majalla" w:hAnsi="Sakkal Majalla" w:cs="Sakkal Majalla"/>
          <w:sz w:val="28"/>
          <w:szCs w:val="28"/>
          <w:rtl/>
          <w:lang w:bidi="ar-EG"/>
        </w:rPr>
      </w:pPr>
      <w:r w:rsidRPr="00E8724B">
        <w:rPr>
          <w:rFonts w:ascii="Sakkal Majalla" w:hAnsi="Sakkal Majalla" w:cs="Sakkal Majalla"/>
          <w:sz w:val="28"/>
          <w:szCs w:val="28"/>
        </w:rPr>
        <w:t xml:space="preserve">Global economy. (2020). </w:t>
      </w:r>
      <w:r w:rsidRPr="00E8724B">
        <w:rPr>
          <w:rFonts w:ascii="Sakkal Majalla" w:hAnsi="Sakkal Majalla" w:cs="Sakkal Majalla"/>
          <w:i/>
          <w:iCs/>
          <w:sz w:val="28"/>
          <w:szCs w:val="28"/>
        </w:rPr>
        <w:t>Malaysia: Share of manufacturing</w:t>
      </w:r>
      <w:r w:rsidRPr="005B5DA2">
        <w:rPr>
          <w:rFonts w:ascii="Sakkal Majalla" w:hAnsi="Sakkal Majalla" w:cs="Sakkal Majalla"/>
          <w:sz w:val="28"/>
          <w:szCs w:val="28"/>
        </w:rPr>
        <w:t xml:space="preserve">. </w:t>
      </w:r>
      <w:r w:rsidRPr="005B5DA2">
        <w:rPr>
          <w:rFonts w:ascii="Sakkal Majalla" w:hAnsi="Sakkal Majalla" w:cs="Sakkal Majalla"/>
          <w:sz w:val="28"/>
          <w:szCs w:val="28"/>
          <w:shd w:val="clear" w:color="auto" w:fill="FFFFFF"/>
        </w:rPr>
        <w:t>Retrieved Mars 24, 2021, from,</w:t>
      </w:r>
      <w:r w:rsidRPr="005B5DA2">
        <w:rPr>
          <w:rFonts w:ascii="Sakkal Majalla" w:hAnsi="Sakkal Majalla" w:cs="Sakkal Majalla"/>
          <w:sz w:val="28"/>
          <w:szCs w:val="28"/>
        </w:rPr>
        <w:t>https://www.theglobaleconomy.com/Malaysia/Share_of_manufacturing/#:~:text=The%20average%20value%20for%20Malaysia,122%20countries%20is%2012.47%20percent.</w:t>
      </w:r>
    </w:p>
    <w:p w14:paraId="74291AD5" w14:textId="77777777" w:rsidR="004914B1" w:rsidRPr="004B7FB1" w:rsidRDefault="00F62C8E" w:rsidP="00F62C8E">
      <w:pPr>
        <w:pStyle w:val="ListParagraph"/>
        <w:numPr>
          <w:ilvl w:val="0"/>
          <w:numId w:val="13"/>
        </w:numPr>
        <w:spacing w:after="0" w:line="240" w:lineRule="auto"/>
        <w:rPr>
          <w:rFonts w:ascii="Sakkal Majalla" w:hAnsi="Sakkal Majalla" w:cs="Sakkal Majalla"/>
          <w:sz w:val="28"/>
          <w:szCs w:val="28"/>
        </w:rPr>
      </w:pPr>
      <w:r w:rsidRPr="00E8724B">
        <w:rPr>
          <w:rFonts w:ascii="Sakkal Majalla" w:hAnsi="Sakkal Majalla" w:cs="Sakkal Majalla"/>
          <w:color w:val="222222"/>
          <w:sz w:val="28"/>
          <w:szCs w:val="28"/>
          <w:shd w:val="clear" w:color="auto" w:fill="FFFFFF"/>
        </w:rPr>
        <w:t>Gonzalez, A., &amp; Norwine, J. (1998). </w:t>
      </w:r>
      <w:r w:rsidRPr="00E8724B">
        <w:rPr>
          <w:rFonts w:ascii="Sakkal Majalla" w:hAnsi="Sakkal Majalla" w:cs="Sakkal Majalla"/>
          <w:i/>
          <w:iCs/>
          <w:color w:val="222222"/>
          <w:sz w:val="28"/>
          <w:szCs w:val="28"/>
          <w:shd w:val="clear" w:color="auto" w:fill="FFFFFF"/>
        </w:rPr>
        <w:t>The new third world</w:t>
      </w:r>
      <w:r w:rsidRPr="00E8724B">
        <w:rPr>
          <w:rFonts w:ascii="Sakkal Majalla" w:hAnsi="Sakkal Majalla" w:cs="Sakkal Majalla"/>
          <w:sz w:val="28"/>
          <w:szCs w:val="28"/>
        </w:rPr>
        <w:t xml:space="preserve"> (</w:t>
      </w:r>
      <w:r w:rsidRPr="00E8724B">
        <w:rPr>
          <w:rFonts w:ascii="Sakkal Majalla" w:hAnsi="Sakkal Majalla" w:cs="Sakkal Majalla"/>
          <w:color w:val="222222"/>
          <w:sz w:val="28"/>
          <w:szCs w:val="28"/>
          <w:shd w:val="clear" w:color="auto" w:fill="FFFFFF"/>
        </w:rPr>
        <w:t>2nd ed.). Routledge.</w:t>
      </w:r>
    </w:p>
    <w:p w14:paraId="67F74394" w14:textId="77777777" w:rsidR="004B7FB1" w:rsidRPr="00E8724B" w:rsidRDefault="00F62C8E" w:rsidP="00F62C8E">
      <w:pPr>
        <w:pStyle w:val="ListParagraph"/>
        <w:numPr>
          <w:ilvl w:val="0"/>
          <w:numId w:val="13"/>
        </w:numPr>
        <w:spacing w:after="0" w:line="240" w:lineRule="auto"/>
        <w:rPr>
          <w:rFonts w:ascii="Sakkal Majalla" w:hAnsi="Sakkal Majalla" w:cs="Sakkal Majalla"/>
          <w:sz w:val="28"/>
          <w:szCs w:val="28"/>
        </w:rPr>
      </w:pPr>
      <w:r>
        <w:rPr>
          <w:rFonts w:ascii="Roboto" w:hAnsi="Roboto"/>
          <w:color w:val="000000"/>
          <w:shd w:val="clear" w:color="auto" w:fill="FFFFFF"/>
        </w:rPr>
        <w:t xml:space="preserve">Goulet, D. </w:t>
      </w:r>
      <w:r>
        <w:rPr>
          <w:rFonts w:ascii="Roboto" w:hAnsi="Roboto"/>
          <w:color w:val="000000"/>
          <w:shd w:val="clear" w:color="auto" w:fill="FFFFFF"/>
        </w:rPr>
        <w:t>(1983). </w:t>
      </w:r>
      <w:r>
        <w:rPr>
          <w:rFonts w:ascii="Roboto" w:hAnsi="Roboto"/>
          <w:i/>
          <w:iCs/>
          <w:color w:val="000000"/>
          <w:shd w:val="clear" w:color="auto" w:fill="FFFFFF"/>
        </w:rPr>
        <w:t>Obstacles to world development: An ethical reflection. World Development, 11(7), 609–624.</w:t>
      </w:r>
      <w:r>
        <w:rPr>
          <w:rFonts w:ascii="Roboto" w:hAnsi="Roboto"/>
          <w:color w:val="000000"/>
          <w:shd w:val="clear" w:color="auto" w:fill="FFFFFF"/>
        </w:rPr>
        <w:t> doi:10.1016/0305-750x(83)90006-2 </w:t>
      </w:r>
    </w:p>
    <w:p w14:paraId="13E87BAE" w14:textId="77777777" w:rsidR="004914B1" w:rsidRPr="00E8724B" w:rsidRDefault="00F62C8E" w:rsidP="00F62C8E">
      <w:pPr>
        <w:pStyle w:val="FootnoteText"/>
        <w:numPr>
          <w:ilvl w:val="0"/>
          <w:numId w:val="13"/>
        </w:numPr>
        <w:contextualSpacing/>
        <w:rPr>
          <w:rFonts w:ascii="Sakkal Majalla" w:hAnsi="Sakkal Majalla" w:cs="Sakkal Majalla"/>
          <w:sz w:val="28"/>
          <w:szCs w:val="28"/>
          <w:rtl/>
          <w:lang w:bidi="ar-EG"/>
        </w:rPr>
      </w:pPr>
      <w:r w:rsidRPr="00E8724B">
        <w:rPr>
          <w:rFonts w:ascii="Sakkal Majalla" w:hAnsi="Sakkal Majalla" w:cs="Sakkal Majalla"/>
          <w:sz w:val="28"/>
          <w:szCs w:val="28"/>
        </w:rPr>
        <w:t xml:space="preserve">Government of Malaysia. (2017). Malaysia’s Sustainable Development Goals Voluntary National Review 2017. </w:t>
      </w:r>
      <w:r w:rsidRPr="00E8724B">
        <w:rPr>
          <w:rFonts w:ascii="Sakkal Majalla" w:hAnsi="Sakkal Majalla" w:cs="Sakkal Majalla"/>
          <w:sz w:val="28"/>
          <w:szCs w:val="28"/>
          <w:lang w:bidi="ar-EG"/>
        </w:rPr>
        <w:t>http://digitallibra</w:t>
      </w:r>
      <w:r w:rsidRPr="00E8724B">
        <w:rPr>
          <w:rFonts w:ascii="Sakkal Majalla" w:hAnsi="Sakkal Majalla" w:cs="Sakkal Majalla"/>
          <w:sz w:val="28"/>
          <w:szCs w:val="28"/>
          <w:lang w:bidi="ar-EG"/>
        </w:rPr>
        <w:t>ry.un.org/record/3866832/files/Malaysia.pdf</w:t>
      </w:r>
    </w:p>
    <w:p w14:paraId="58DD7FCD" w14:textId="77777777" w:rsidR="004914B1" w:rsidRDefault="00F62C8E" w:rsidP="00F62C8E">
      <w:pPr>
        <w:pStyle w:val="FootnoteText"/>
        <w:numPr>
          <w:ilvl w:val="0"/>
          <w:numId w:val="13"/>
        </w:numPr>
        <w:contextualSpacing/>
        <w:rPr>
          <w:rFonts w:ascii="Sakkal Majalla" w:hAnsi="Sakkal Majalla" w:cs="Sakkal Majalla"/>
          <w:sz w:val="28"/>
          <w:szCs w:val="28"/>
        </w:rPr>
      </w:pPr>
      <w:r w:rsidRPr="00E8724B">
        <w:rPr>
          <w:rFonts w:ascii="Sakkal Majalla" w:hAnsi="Sakkal Majalla" w:cs="Sakkal Majalla"/>
          <w:sz w:val="28"/>
          <w:szCs w:val="28"/>
        </w:rPr>
        <w:t xml:space="preserve">Grabowski, R. (1988). </w:t>
      </w:r>
      <w:r w:rsidRPr="00E8724B">
        <w:rPr>
          <w:rFonts w:ascii="Sakkal Majalla" w:hAnsi="Sakkal Majalla" w:cs="Sakkal Majalla"/>
          <w:i/>
          <w:iCs/>
          <w:sz w:val="28"/>
          <w:szCs w:val="28"/>
        </w:rPr>
        <w:t>Taiwanese economic development: an alternative interpretation</w:t>
      </w:r>
      <w:r w:rsidRPr="00E8724B">
        <w:rPr>
          <w:rFonts w:ascii="Sakkal Majalla" w:hAnsi="Sakkal Majalla" w:cs="Sakkal Majalla"/>
          <w:sz w:val="28"/>
          <w:szCs w:val="28"/>
        </w:rPr>
        <w:t>. Development and Change, 19(1), 53-67.</w:t>
      </w:r>
    </w:p>
    <w:p w14:paraId="447CC127" w14:textId="77777777" w:rsidR="005C0FBF" w:rsidRPr="006B1772" w:rsidRDefault="00F62C8E" w:rsidP="00F62C8E">
      <w:pPr>
        <w:pStyle w:val="FootnoteText"/>
        <w:numPr>
          <w:ilvl w:val="0"/>
          <w:numId w:val="13"/>
        </w:numPr>
        <w:contextualSpacing/>
      </w:pPr>
      <w:r w:rsidRPr="005C0FBF">
        <w:rPr>
          <w:rFonts w:ascii="Sakkal Majalla" w:hAnsi="Sakkal Majalla" w:cs="Sakkal Majalla"/>
          <w:sz w:val="28"/>
          <w:szCs w:val="28"/>
        </w:rPr>
        <w:t xml:space="preserve">Halperin, S. (2018, December 17). Development theory. Encyclopedia Britannica. </w:t>
      </w:r>
      <w:r w:rsidR="00E32BF4" w:rsidRPr="006B1772">
        <w:t>https://www.britannica.com/topic/development-theory</w:t>
      </w:r>
    </w:p>
    <w:p w14:paraId="010ABB4E" w14:textId="77777777" w:rsidR="006B1772" w:rsidRPr="006B1772" w:rsidRDefault="00F62C8E" w:rsidP="00F62C8E">
      <w:pPr>
        <w:pStyle w:val="FootnoteText"/>
        <w:numPr>
          <w:ilvl w:val="0"/>
          <w:numId w:val="13"/>
        </w:numPr>
        <w:contextualSpacing/>
        <w:rPr>
          <w:rFonts w:ascii="Sakkal Majalla" w:hAnsi="Sakkal Majalla" w:cs="Sakkal Majalla"/>
          <w:sz w:val="28"/>
          <w:szCs w:val="28"/>
        </w:rPr>
      </w:pPr>
      <w:r w:rsidRPr="006B1772">
        <w:rPr>
          <w:rFonts w:ascii="Sakkal Majalla" w:hAnsi="Sakkal Majalla" w:cs="Sakkal Majalla"/>
          <w:sz w:val="28"/>
          <w:szCs w:val="28"/>
        </w:rPr>
        <w:lastRenderedPageBreak/>
        <w:t>Hassan G. M. &amp; Bhuyan M. S., (2013), “Growth Effects of Remittances: Is there a U-Shaped Relationship?” Working Paper in Econ</w:t>
      </w:r>
      <w:r w:rsidRPr="006B1772">
        <w:rPr>
          <w:rFonts w:ascii="Sakkal Majalla" w:hAnsi="Sakkal Majalla" w:cs="Sakkal Majalla"/>
          <w:sz w:val="28"/>
          <w:szCs w:val="28"/>
        </w:rPr>
        <w:t xml:space="preserve">omics 16/13, Department of Economics, Hamilton New Zealand, </w:t>
      </w:r>
      <w:r w:rsidRPr="006B1772">
        <w:rPr>
          <w:sz w:val="28"/>
          <w:szCs w:val="28"/>
        </w:rPr>
        <w:t>http://www.google.co.uk/url</w:t>
      </w:r>
      <w:r w:rsidRPr="006B1772">
        <w:rPr>
          <w:rFonts w:ascii="Sakkal Majalla" w:hAnsi="Sakkal Majalla" w:cs="Sakkal Majalla"/>
          <w:sz w:val="28"/>
          <w:szCs w:val="28"/>
        </w:rPr>
        <w:t>.</w:t>
      </w:r>
    </w:p>
    <w:p w14:paraId="13C0536A" w14:textId="77777777" w:rsidR="00E32BF4" w:rsidRPr="00E32BF4" w:rsidRDefault="00F62C8E" w:rsidP="00F62C8E">
      <w:pPr>
        <w:pStyle w:val="FootnoteText"/>
        <w:numPr>
          <w:ilvl w:val="0"/>
          <w:numId w:val="13"/>
        </w:numPr>
        <w:rPr>
          <w:rFonts w:ascii="Sakkal Majalla" w:hAnsi="Sakkal Majalla" w:cs="Sakkal Majalla"/>
          <w:sz w:val="28"/>
          <w:szCs w:val="28"/>
        </w:rPr>
      </w:pPr>
      <w:r w:rsidRPr="00E32BF4">
        <w:rPr>
          <w:rFonts w:ascii="Sakkal Majalla" w:hAnsi="Sakkal Majalla" w:cs="Sakkal Majalla"/>
          <w:sz w:val="28"/>
          <w:szCs w:val="28"/>
        </w:rPr>
        <w:t>ATF.(2019). 2019: Integrated national financing frameworks for sustainable development. Retrieved Mars 24, 2021, from https://developmentfinance.un.org/2019-integrated</w:t>
      </w:r>
      <w:r w:rsidRPr="00E32BF4">
        <w:rPr>
          <w:rFonts w:ascii="Sakkal Majalla" w:hAnsi="Sakkal Majalla" w:cs="Sakkal Majalla"/>
          <w:sz w:val="28"/>
          <w:szCs w:val="28"/>
        </w:rPr>
        <w:t>-national-financing-frameworks-sustainable-development</w:t>
      </w:r>
    </w:p>
    <w:p w14:paraId="544CC633" w14:textId="77777777" w:rsidR="00E32BF4" w:rsidRPr="00E32BF4" w:rsidRDefault="00F62C8E" w:rsidP="00F62C8E">
      <w:pPr>
        <w:pStyle w:val="FootnoteText"/>
        <w:numPr>
          <w:ilvl w:val="0"/>
          <w:numId w:val="13"/>
        </w:numPr>
        <w:rPr>
          <w:rFonts w:ascii="Sakkal Majalla" w:hAnsi="Sakkal Majalla" w:cs="Sakkal Majalla"/>
          <w:sz w:val="28"/>
          <w:szCs w:val="28"/>
          <w:rtl/>
        </w:rPr>
      </w:pPr>
      <w:r w:rsidRPr="00E32BF4">
        <w:rPr>
          <w:rFonts w:ascii="Sakkal Majalla" w:hAnsi="Sakkal Majalla" w:cs="Sakkal Majalla"/>
          <w:sz w:val="28"/>
          <w:szCs w:val="28"/>
        </w:rPr>
        <w:t>INFF. (2020). AFRICA: Egypt. Retrieved Mars 24, 2021, from, https://inff.org/country/egypt</w:t>
      </w:r>
    </w:p>
    <w:p w14:paraId="205C7CD1" w14:textId="77777777" w:rsidR="00E32BF4" w:rsidRPr="00E8724B" w:rsidRDefault="00E32BF4" w:rsidP="005B211C">
      <w:pPr>
        <w:pStyle w:val="FootnoteText"/>
        <w:ind w:left="360"/>
        <w:contextualSpacing/>
        <w:rPr>
          <w:rFonts w:ascii="Sakkal Majalla" w:hAnsi="Sakkal Majalla" w:cs="Sakkal Majalla"/>
          <w:sz w:val="28"/>
          <w:szCs w:val="28"/>
        </w:rPr>
      </w:pPr>
    </w:p>
    <w:p w14:paraId="172D1779" w14:textId="77777777" w:rsidR="004914B1" w:rsidRPr="00E8724B" w:rsidRDefault="00F62C8E" w:rsidP="00F62C8E">
      <w:pPr>
        <w:pStyle w:val="FootnoteText"/>
        <w:numPr>
          <w:ilvl w:val="0"/>
          <w:numId w:val="13"/>
        </w:numPr>
        <w:contextualSpacing/>
        <w:rPr>
          <w:rFonts w:ascii="Sakkal Majalla" w:hAnsi="Sakkal Majalla" w:cs="Sakkal Majalla"/>
          <w:sz w:val="28"/>
          <w:szCs w:val="28"/>
          <w:lang w:bidi="ar-EG"/>
        </w:rPr>
      </w:pPr>
      <w:r w:rsidRPr="00E8724B">
        <w:rPr>
          <w:rFonts w:ascii="Sakkal Majalla" w:hAnsi="Sakkal Majalla" w:cs="Sakkal Majalla"/>
          <w:sz w:val="28"/>
          <w:szCs w:val="28"/>
        </w:rPr>
        <w:t xml:space="preserve"> </w:t>
      </w:r>
      <w:r w:rsidRPr="00E8724B">
        <w:rPr>
          <w:rFonts w:ascii="Sakkal Majalla" w:hAnsi="Sakkal Majalla" w:cs="Sakkal Majalla"/>
          <w:color w:val="222222"/>
          <w:sz w:val="28"/>
          <w:szCs w:val="28"/>
          <w:shd w:val="clear" w:color="auto" w:fill="FFFFFF"/>
        </w:rPr>
        <w:t>International Finance Corporation. (December 2020). </w:t>
      </w:r>
      <w:r w:rsidRPr="00E8724B">
        <w:rPr>
          <w:rFonts w:ascii="Sakkal Majalla" w:hAnsi="Sakkal Majalla" w:cs="Sakkal Majalla"/>
          <w:i/>
          <w:iCs/>
          <w:color w:val="222222"/>
          <w:sz w:val="28"/>
          <w:szCs w:val="28"/>
          <w:shd w:val="clear" w:color="auto" w:fill="FFFFFF"/>
        </w:rPr>
        <w:t xml:space="preserve">Creating Markets in Egypt: Country Private Sector </w:t>
      </w:r>
      <w:r w:rsidRPr="00E8724B">
        <w:rPr>
          <w:rFonts w:ascii="Sakkal Majalla" w:hAnsi="Sakkal Majalla" w:cs="Sakkal Majalla"/>
          <w:i/>
          <w:iCs/>
          <w:color w:val="222222"/>
          <w:sz w:val="28"/>
          <w:szCs w:val="28"/>
          <w:shd w:val="clear" w:color="auto" w:fill="FFFFFF"/>
        </w:rPr>
        <w:t>Diagnostic</w:t>
      </w:r>
      <w:r w:rsidRPr="00E8724B">
        <w:rPr>
          <w:rFonts w:ascii="Sakkal Majalla" w:hAnsi="Sakkal Majalla" w:cs="Sakkal Majalla"/>
          <w:color w:val="222222"/>
          <w:sz w:val="28"/>
          <w:szCs w:val="28"/>
          <w:shd w:val="clear" w:color="auto" w:fill="FFFFFF"/>
        </w:rPr>
        <w:t>. World Bank.</w:t>
      </w:r>
      <w:r w:rsidRPr="00E8724B">
        <w:rPr>
          <w:rFonts w:ascii="Sakkal Majalla" w:hAnsi="Sakkal Majalla" w:cs="Sakkal Majalla"/>
          <w:sz w:val="28"/>
          <w:szCs w:val="28"/>
        </w:rPr>
        <w:t xml:space="preserve"> </w:t>
      </w:r>
      <w:r w:rsidRPr="003238B9">
        <w:rPr>
          <w:rFonts w:ascii="Sakkal Majalla" w:hAnsi="Sakkal Majalla" w:cs="Sakkal Majalla"/>
          <w:sz w:val="28"/>
          <w:szCs w:val="28"/>
        </w:rPr>
        <w:t>https://www.ifc.org/wps/wcm/connect/af513599-08b4-45a4-b346-1a44de58cda6/CPSD-Egypt.pdf?MOD=AJPERES&amp;CVID=npT1-BJ</w:t>
      </w:r>
      <w:r w:rsidRPr="00E8724B">
        <w:rPr>
          <w:rFonts w:ascii="Sakkal Majalla" w:hAnsi="Sakkal Majalla" w:cs="Sakkal Majalla"/>
          <w:sz w:val="28"/>
          <w:szCs w:val="28"/>
          <w:rtl/>
        </w:rPr>
        <w:t xml:space="preserve">  </w:t>
      </w:r>
    </w:p>
    <w:p w14:paraId="37EA439D" w14:textId="77777777" w:rsidR="004914B1" w:rsidRPr="00E8724B" w:rsidRDefault="00F62C8E" w:rsidP="00F62C8E">
      <w:pPr>
        <w:pStyle w:val="FootnoteText"/>
        <w:numPr>
          <w:ilvl w:val="0"/>
          <w:numId w:val="13"/>
        </w:numPr>
        <w:contextualSpacing/>
        <w:rPr>
          <w:rFonts w:ascii="Sakkal Majalla" w:hAnsi="Sakkal Majalla" w:cs="Sakkal Majalla"/>
          <w:sz w:val="28"/>
          <w:szCs w:val="28"/>
          <w:rtl/>
          <w:lang w:bidi="ar-EG"/>
        </w:rPr>
      </w:pPr>
      <w:r w:rsidRPr="00E8724B">
        <w:rPr>
          <w:rFonts w:ascii="Sakkal Majalla" w:hAnsi="Sakkal Majalla" w:cs="Sakkal Majalla"/>
          <w:sz w:val="28"/>
          <w:szCs w:val="28"/>
        </w:rPr>
        <w:t>International Monetary Fund (2020, December 18). Key Questions on Egypt. https://www.imf.org/en/Countries/EGY/Egypt-q</w:t>
      </w:r>
      <w:r w:rsidRPr="00E8724B">
        <w:rPr>
          <w:rFonts w:ascii="Sakkal Majalla" w:hAnsi="Sakkal Majalla" w:cs="Sakkal Majalla"/>
          <w:sz w:val="28"/>
          <w:szCs w:val="28"/>
        </w:rPr>
        <w:t>andas</w:t>
      </w:r>
    </w:p>
    <w:p w14:paraId="3130C2E4" w14:textId="77777777" w:rsidR="004914B1" w:rsidRPr="00E8724B" w:rsidRDefault="00F62C8E" w:rsidP="00F62C8E">
      <w:pPr>
        <w:pStyle w:val="ListParagraph"/>
        <w:numPr>
          <w:ilvl w:val="0"/>
          <w:numId w:val="13"/>
        </w:numPr>
        <w:spacing w:after="0" w:line="240" w:lineRule="auto"/>
        <w:rPr>
          <w:rFonts w:ascii="Sakkal Majalla" w:hAnsi="Sakkal Majalla" w:cs="Sakkal Majalla"/>
          <w:sz w:val="28"/>
          <w:szCs w:val="28"/>
          <w:rtl/>
          <w:lang w:bidi="ar-EG"/>
        </w:rPr>
      </w:pPr>
      <w:r w:rsidRPr="00E8724B">
        <w:rPr>
          <w:rFonts w:ascii="Sakkal Majalla" w:hAnsi="Sakkal Majalla" w:cs="Sakkal Majalla"/>
          <w:sz w:val="28"/>
          <w:szCs w:val="28"/>
        </w:rPr>
        <w:t>International Monetary Fund</w:t>
      </w:r>
      <w:r w:rsidRPr="00E8724B">
        <w:rPr>
          <w:rFonts w:ascii="Sakkal Majalla" w:hAnsi="Sakkal Majalla" w:cs="Sakkal Majalla"/>
          <w:sz w:val="28"/>
          <w:szCs w:val="28"/>
          <w:lang w:bidi="ar-EG"/>
        </w:rPr>
        <w:t xml:space="preserve"> (September 2020). Request For Purchase Under The Rapid Financing Instrument—Press Release; Staff Report; And Statement By The Executive Director For The Arab Republic Of Egypt. https://www.imf.org/~/media/Files/Publication</w:t>
      </w:r>
      <w:r w:rsidRPr="00E8724B">
        <w:rPr>
          <w:rFonts w:ascii="Sakkal Majalla" w:hAnsi="Sakkal Majalla" w:cs="Sakkal Majalla"/>
          <w:sz w:val="28"/>
          <w:szCs w:val="28"/>
          <w:lang w:bidi="ar-EG"/>
        </w:rPr>
        <w:t>s/CR/2020/English/1EGYEA2020002.ashx</w:t>
      </w:r>
    </w:p>
    <w:p w14:paraId="36B16B09" w14:textId="77777777" w:rsidR="004914B1" w:rsidRPr="00E8724B" w:rsidRDefault="00F62C8E" w:rsidP="00F62C8E">
      <w:pPr>
        <w:pStyle w:val="ListParagraph"/>
        <w:numPr>
          <w:ilvl w:val="0"/>
          <w:numId w:val="13"/>
        </w:numPr>
        <w:spacing w:after="0" w:line="240" w:lineRule="auto"/>
        <w:rPr>
          <w:rFonts w:ascii="Sakkal Majalla" w:hAnsi="Sakkal Majalla" w:cs="Sakkal Majalla"/>
          <w:sz w:val="28"/>
          <w:szCs w:val="28"/>
          <w:rtl/>
        </w:rPr>
      </w:pPr>
      <w:r w:rsidRPr="00E8724B">
        <w:rPr>
          <w:rFonts w:ascii="Sakkal Majalla" w:hAnsi="Sakkal Majalla" w:cs="Sakkal Majalla"/>
          <w:sz w:val="28"/>
          <w:szCs w:val="28"/>
        </w:rPr>
        <w:t xml:space="preserve">International Monetary Fund (September 2020). </w:t>
      </w:r>
      <w:r w:rsidRPr="005B5DA2">
        <w:rPr>
          <w:rFonts w:ascii="Sakkal Majalla" w:hAnsi="Sakkal Majalla" w:cs="Sakkal Majalla"/>
          <w:i/>
          <w:iCs/>
          <w:sz w:val="28"/>
          <w:szCs w:val="28"/>
        </w:rPr>
        <w:t xml:space="preserve">Request </w:t>
      </w:r>
      <w:r w:rsidR="005B5DA2" w:rsidRPr="005B5DA2">
        <w:rPr>
          <w:rFonts w:ascii="Sakkal Majalla" w:hAnsi="Sakkal Majalla" w:cs="Sakkal Majalla"/>
          <w:i/>
          <w:iCs/>
          <w:sz w:val="28"/>
          <w:szCs w:val="28"/>
        </w:rPr>
        <w:t>for</w:t>
      </w:r>
      <w:r w:rsidRPr="005B5DA2">
        <w:rPr>
          <w:rFonts w:ascii="Sakkal Majalla" w:hAnsi="Sakkal Majalla" w:cs="Sakkal Majalla"/>
          <w:i/>
          <w:iCs/>
          <w:sz w:val="28"/>
          <w:szCs w:val="28"/>
        </w:rPr>
        <w:t xml:space="preserve"> Purchase Under </w:t>
      </w:r>
      <w:r w:rsidR="005B5DA2" w:rsidRPr="005B5DA2">
        <w:rPr>
          <w:rFonts w:ascii="Sakkal Majalla" w:hAnsi="Sakkal Majalla" w:cs="Sakkal Majalla"/>
          <w:i/>
          <w:iCs/>
          <w:sz w:val="28"/>
          <w:szCs w:val="28"/>
        </w:rPr>
        <w:t>the</w:t>
      </w:r>
      <w:r w:rsidRPr="005B5DA2">
        <w:rPr>
          <w:rFonts w:ascii="Sakkal Majalla" w:hAnsi="Sakkal Majalla" w:cs="Sakkal Majalla"/>
          <w:i/>
          <w:iCs/>
          <w:sz w:val="28"/>
          <w:szCs w:val="28"/>
        </w:rPr>
        <w:t xml:space="preserve"> Rapid Financing Instrument</w:t>
      </w:r>
      <w:r w:rsidRPr="00E8724B">
        <w:rPr>
          <w:rFonts w:ascii="Sakkal Majalla" w:hAnsi="Sakkal Majalla" w:cs="Sakkal Majalla"/>
          <w:sz w:val="28"/>
          <w:szCs w:val="28"/>
        </w:rPr>
        <w:t xml:space="preserve">—Press Release; Staff Report; And Statement </w:t>
      </w:r>
      <w:r w:rsidR="005B5DA2" w:rsidRPr="00E8724B">
        <w:rPr>
          <w:rFonts w:ascii="Sakkal Majalla" w:hAnsi="Sakkal Majalla" w:cs="Sakkal Majalla"/>
          <w:sz w:val="28"/>
          <w:szCs w:val="28"/>
        </w:rPr>
        <w:t>by</w:t>
      </w:r>
      <w:r w:rsidRPr="00E8724B">
        <w:rPr>
          <w:rFonts w:ascii="Sakkal Majalla" w:hAnsi="Sakkal Majalla" w:cs="Sakkal Majalla"/>
          <w:sz w:val="28"/>
          <w:szCs w:val="28"/>
        </w:rPr>
        <w:t xml:space="preserve"> The Executive Director </w:t>
      </w:r>
      <w:r w:rsidR="005B5DA2" w:rsidRPr="00E8724B">
        <w:rPr>
          <w:rFonts w:ascii="Sakkal Majalla" w:hAnsi="Sakkal Majalla" w:cs="Sakkal Majalla"/>
          <w:sz w:val="28"/>
          <w:szCs w:val="28"/>
        </w:rPr>
        <w:t>for</w:t>
      </w:r>
      <w:r w:rsidRPr="00E8724B">
        <w:rPr>
          <w:rFonts w:ascii="Sakkal Majalla" w:hAnsi="Sakkal Majalla" w:cs="Sakkal Majalla"/>
          <w:sz w:val="28"/>
          <w:szCs w:val="28"/>
        </w:rPr>
        <w:t xml:space="preserve"> The Arab Republic Of Egypt. https://www.imf.org/~/media/Files/Publications/CR/2020/English/1EGYEA2020002.ashx</w:t>
      </w:r>
    </w:p>
    <w:p w14:paraId="4F6419AD" w14:textId="77777777" w:rsidR="004914B1" w:rsidRPr="00E8724B" w:rsidRDefault="00F62C8E" w:rsidP="00F62C8E">
      <w:pPr>
        <w:pStyle w:val="FootnoteText"/>
        <w:numPr>
          <w:ilvl w:val="0"/>
          <w:numId w:val="13"/>
        </w:numPr>
        <w:contextualSpacing/>
        <w:rPr>
          <w:rFonts w:ascii="Sakkal Majalla" w:hAnsi="Sakkal Majalla" w:cs="Sakkal Majalla"/>
          <w:sz w:val="28"/>
          <w:szCs w:val="28"/>
          <w:rtl/>
        </w:rPr>
      </w:pPr>
      <w:r w:rsidRPr="00E8724B">
        <w:rPr>
          <w:rFonts w:ascii="Sakkal Majalla" w:hAnsi="Sakkal Majalla" w:cs="Sakkal Majalla"/>
          <w:sz w:val="28"/>
          <w:szCs w:val="28"/>
        </w:rPr>
        <w:t xml:space="preserve">Investment Policy Hub. (2020, July, 30). </w:t>
      </w:r>
      <w:r w:rsidRPr="005B5DA2">
        <w:rPr>
          <w:rFonts w:ascii="Sakkal Majalla" w:hAnsi="Sakkal Majalla" w:cs="Sakkal Majalla"/>
          <w:i/>
          <w:iCs/>
          <w:sz w:val="28"/>
          <w:szCs w:val="28"/>
        </w:rPr>
        <w:t>Investment Dispute Settlement Navigator</w:t>
      </w:r>
      <w:r w:rsidRPr="00E8724B">
        <w:rPr>
          <w:rFonts w:ascii="Sakkal Majalla" w:hAnsi="Sakkal Majalla" w:cs="Sakkal Majalla"/>
          <w:sz w:val="28"/>
          <w:szCs w:val="28"/>
        </w:rPr>
        <w:t>. https://investmentpolicy.unctad.org/investment-dispute-settleme</w:t>
      </w:r>
      <w:r w:rsidRPr="00E8724B">
        <w:rPr>
          <w:rFonts w:ascii="Sakkal Majalla" w:hAnsi="Sakkal Majalla" w:cs="Sakkal Majalla"/>
          <w:sz w:val="28"/>
          <w:szCs w:val="28"/>
        </w:rPr>
        <w:t>nt/advanced-search</w:t>
      </w:r>
    </w:p>
    <w:p w14:paraId="4E39E0C8" w14:textId="77777777" w:rsidR="004914B1" w:rsidRPr="006B1772" w:rsidRDefault="00F62C8E" w:rsidP="00F62C8E">
      <w:pPr>
        <w:pStyle w:val="FootnoteText"/>
        <w:numPr>
          <w:ilvl w:val="0"/>
          <w:numId w:val="13"/>
        </w:numPr>
        <w:contextualSpacing/>
        <w:rPr>
          <w:rFonts w:ascii="Sakkal Majalla" w:hAnsi="Sakkal Majalla" w:cs="Sakkal Majalla"/>
          <w:sz w:val="28"/>
          <w:szCs w:val="28"/>
          <w:lang w:bidi="ar-EG"/>
        </w:rPr>
      </w:pPr>
      <w:r w:rsidRPr="00E8724B">
        <w:rPr>
          <w:rFonts w:ascii="Sakkal Majalla" w:hAnsi="Sakkal Majalla" w:cs="Sakkal Majalla"/>
          <w:color w:val="222222"/>
          <w:sz w:val="28"/>
          <w:szCs w:val="28"/>
          <w:shd w:val="clear" w:color="auto" w:fill="FFFFFF"/>
        </w:rPr>
        <w:t>Kamel, S., &amp; Tooma, E. (2005). Exchanging debt for development: Lessons from the Egyptian debt-for-development swap experience. </w:t>
      </w:r>
      <w:r w:rsidRPr="00E8724B">
        <w:rPr>
          <w:rFonts w:ascii="Sakkal Majalla" w:hAnsi="Sakkal Majalla" w:cs="Sakkal Majalla"/>
          <w:i/>
          <w:iCs/>
          <w:color w:val="222222"/>
          <w:sz w:val="28"/>
          <w:szCs w:val="28"/>
          <w:shd w:val="clear" w:color="auto" w:fill="FFFFFF"/>
        </w:rPr>
        <w:t>Working Document, World Summit on the Information Society</w:t>
      </w:r>
      <w:r w:rsidRPr="00E8724B">
        <w:rPr>
          <w:rFonts w:ascii="Sakkal Majalla" w:hAnsi="Sakkal Majalla" w:cs="Sakkal Majalla"/>
          <w:color w:val="222222"/>
          <w:sz w:val="28"/>
          <w:szCs w:val="28"/>
          <w:shd w:val="clear" w:color="auto" w:fill="FFFFFF"/>
        </w:rPr>
        <w:t>.</w:t>
      </w:r>
    </w:p>
    <w:p w14:paraId="1D7137D1" w14:textId="77777777" w:rsidR="006B1772" w:rsidRPr="006B1772" w:rsidRDefault="00F62C8E" w:rsidP="00F62C8E">
      <w:pPr>
        <w:pStyle w:val="FootnoteText"/>
        <w:numPr>
          <w:ilvl w:val="0"/>
          <w:numId w:val="13"/>
        </w:numPr>
        <w:rPr>
          <w:rFonts w:ascii="Sakkal Majalla" w:hAnsi="Sakkal Majalla" w:cs="Sakkal Majalla"/>
          <w:color w:val="222222"/>
          <w:sz w:val="28"/>
          <w:szCs w:val="28"/>
          <w:shd w:val="clear" w:color="auto" w:fill="FFFFFF"/>
        </w:rPr>
      </w:pPr>
      <w:r w:rsidRPr="006B1772">
        <w:rPr>
          <w:rFonts w:ascii="Sakkal Majalla" w:hAnsi="Sakkal Majalla" w:cs="Sakkal Majalla"/>
          <w:color w:val="222222"/>
          <w:sz w:val="28"/>
          <w:szCs w:val="28"/>
          <w:shd w:val="clear" w:color="auto" w:fill="FFFFFF"/>
        </w:rPr>
        <w:t>Karagoz K., (2009), “Workers Remittance and Econom</w:t>
      </w:r>
      <w:r w:rsidRPr="006B1772">
        <w:rPr>
          <w:rFonts w:ascii="Sakkal Majalla" w:hAnsi="Sakkal Majalla" w:cs="Sakkal Majalla"/>
          <w:color w:val="222222"/>
          <w:sz w:val="28"/>
          <w:szCs w:val="28"/>
          <w:shd w:val="clear" w:color="auto" w:fill="FFFFFF"/>
        </w:rPr>
        <w:t>ic Growth: Evidence from Turkey”, Journal of Yasar University, Vol. 4, No. 13, PP. 1891-1908, http://journal.yasar.edu.tr/.</w:t>
      </w:r>
    </w:p>
    <w:p w14:paraId="1B771AA1" w14:textId="77777777" w:rsidR="004914B1" w:rsidRPr="00E8724B" w:rsidRDefault="00F62C8E" w:rsidP="00F62C8E">
      <w:pPr>
        <w:pStyle w:val="FootnoteText"/>
        <w:numPr>
          <w:ilvl w:val="0"/>
          <w:numId w:val="13"/>
        </w:numPr>
        <w:contextualSpacing/>
        <w:rPr>
          <w:rFonts w:ascii="Sakkal Majalla" w:hAnsi="Sakkal Majalla" w:cs="Sakkal Majalla"/>
          <w:sz w:val="28"/>
          <w:szCs w:val="28"/>
          <w:rtl/>
          <w:lang w:bidi="ar-EG"/>
        </w:rPr>
      </w:pPr>
      <w:r w:rsidRPr="00E8724B">
        <w:rPr>
          <w:rFonts w:ascii="Sakkal Majalla" w:hAnsi="Sakkal Majalla" w:cs="Sakkal Majalla"/>
          <w:color w:val="222222"/>
          <w:sz w:val="28"/>
          <w:szCs w:val="28"/>
          <w:shd w:val="clear" w:color="auto" w:fill="FFFFFF"/>
        </w:rPr>
        <w:t>Kar, D., &amp; Spanjers, J. (2015). Illicit financial flows from developing countries: 2004-2013. </w:t>
      </w:r>
      <w:r w:rsidRPr="00E8724B">
        <w:rPr>
          <w:rFonts w:ascii="Sakkal Majalla" w:hAnsi="Sakkal Majalla" w:cs="Sakkal Majalla"/>
          <w:i/>
          <w:iCs/>
          <w:color w:val="222222"/>
          <w:sz w:val="28"/>
          <w:szCs w:val="28"/>
          <w:shd w:val="clear" w:color="auto" w:fill="FFFFFF"/>
        </w:rPr>
        <w:t>Global Financial Integrity</w:t>
      </w:r>
      <w:r w:rsidRPr="00E8724B">
        <w:rPr>
          <w:rFonts w:ascii="Sakkal Majalla" w:hAnsi="Sakkal Majalla" w:cs="Sakkal Majalla"/>
          <w:color w:val="222222"/>
          <w:sz w:val="28"/>
          <w:szCs w:val="28"/>
          <w:shd w:val="clear" w:color="auto" w:fill="FFFFFF"/>
        </w:rPr>
        <w:t>, 1-10.</w:t>
      </w:r>
      <w:r w:rsidRPr="003238B9">
        <w:rPr>
          <w:rFonts w:ascii="Sakkal Majalla" w:hAnsi="Sakkal Majalla" w:cs="Sakkal Majalla"/>
          <w:sz w:val="28"/>
          <w:szCs w:val="28"/>
        </w:rPr>
        <w:t>https://secureservercdn.net/45.40.149.159/34n.8bd.myftpupload.com/wp-content/uploads/2015/12/IFF-Update_2015-Final-1.pdf</w:t>
      </w:r>
    </w:p>
    <w:p w14:paraId="434553D3" w14:textId="77777777" w:rsidR="004914B1" w:rsidRPr="000F4CA4" w:rsidRDefault="00F62C8E" w:rsidP="00F62C8E">
      <w:pPr>
        <w:pStyle w:val="FootnoteText"/>
        <w:numPr>
          <w:ilvl w:val="0"/>
          <w:numId w:val="13"/>
        </w:numPr>
        <w:contextualSpacing/>
        <w:rPr>
          <w:rFonts w:ascii="Sakkal Majalla" w:hAnsi="Sakkal Majalla" w:cs="Sakkal Majalla"/>
          <w:sz w:val="28"/>
          <w:szCs w:val="28"/>
        </w:rPr>
      </w:pPr>
      <w:r w:rsidRPr="00E8724B">
        <w:rPr>
          <w:rFonts w:ascii="Sakkal Majalla" w:hAnsi="Sakkal Majalla" w:cs="Sakkal Majalla"/>
          <w:color w:val="222222"/>
          <w:sz w:val="28"/>
          <w:szCs w:val="28"/>
          <w:shd w:val="clear" w:color="auto" w:fill="FFFFFF"/>
        </w:rPr>
        <w:lastRenderedPageBreak/>
        <w:t>Ketkar, S., &amp; Ratha, D. (Eds.). (2008). </w:t>
      </w:r>
      <w:r w:rsidRPr="00E8724B">
        <w:rPr>
          <w:rFonts w:ascii="Sakkal Majalla" w:hAnsi="Sakkal Majalla" w:cs="Sakkal Majalla"/>
          <w:i/>
          <w:iCs/>
          <w:color w:val="222222"/>
          <w:sz w:val="28"/>
          <w:szCs w:val="28"/>
          <w:shd w:val="clear" w:color="auto" w:fill="FFFFFF"/>
        </w:rPr>
        <w:t>Innovative financing for development</w:t>
      </w:r>
      <w:r w:rsidRPr="00E8724B">
        <w:rPr>
          <w:rFonts w:ascii="Sakkal Majalla" w:hAnsi="Sakkal Majalla" w:cs="Sakkal Majalla"/>
          <w:color w:val="222222"/>
          <w:sz w:val="28"/>
          <w:szCs w:val="28"/>
          <w:shd w:val="clear" w:color="auto" w:fill="FFFFFF"/>
        </w:rPr>
        <w:t>. World Bank Publications.</w:t>
      </w:r>
      <w:r w:rsidRPr="00E8724B">
        <w:rPr>
          <w:rFonts w:ascii="Sakkal Majalla" w:hAnsi="Sakkal Majalla" w:cs="Sakkal Majalla"/>
          <w:sz w:val="28"/>
          <w:szCs w:val="28"/>
        </w:rPr>
        <w:t xml:space="preserve"> </w:t>
      </w:r>
      <w:r w:rsidR="000F4CA4" w:rsidRPr="003238B9">
        <w:rPr>
          <w:rFonts w:ascii="Sakkal Majalla" w:hAnsi="Sakkal Majalla" w:cs="Sakkal Majalla"/>
          <w:sz w:val="28"/>
          <w:szCs w:val="28"/>
          <w:shd w:val="clear" w:color="auto" w:fill="FFFFFF"/>
        </w:rPr>
        <w:t>http://documents1.worldbank.org/curated/en/202621468156251840/pdf/456450PUB0978010ONLY10Sept030102008.pdf</w:t>
      </w:r>
    </w:p>
    <w:p w14:paraId="55ADAE7A" w14:textId="77777777" w:rsidR="000F4CA4" w:rsidRPr="00E8724B" w:rsidRDefault="00F62C8E" w:rsidP="00F62C8E">
      <w:pPr>
        <w:pStyle w:val="FootnoteText"/>
        <w:numPr>
          <w:ilvl w:val="0"/>
          <w:numId w:val="13"/>
        </w:numPr>
        <w:contextualSpacing/>
        <w:rPr>
          <w:rFonts w:ascii="Sakkal Majalla" w:hAnsi="Sakkal Majalla" w:cs="Sakkal Majalla"/>
          <w:sz w:val="28"/>
          <w:szCs w:val="28"/>
        </w:rPr>
      </w:pPr>
      <w:r w:rsidRPr="00E8724B">
        <w:rPr>
          <w:rFonts w:ascii="Sakkal Majalla" w:hAnsi="Sakkal Majalla" w:cs="Sakkal Majalla"/>
          <w:color w:val="222222"/>
          <w:sz w:val="28"/>
          <w:szCs w:val="28"/>
          <w:shd w:val="clear" w:color="auto" w:fill="FFFFFF"/>
        </w:rPr>
        <w:t>Krajňák, T. (2020). The effects of terrorism on tourism demand: A systematic review. </w:t>
      </w:r>
      <w:r w:rsidRPr="00E8724B">
        <w:rPr>
          <w:rFonts w:ascii="Sakkal Majalla" w:hAnsi="Sakkal Majalla" w:cs="Sakkal Majalla"/>
          <w:i/>
          <w:iCs/>
          <w:color w:val="222222"/>
          <w:sz w:val="28"/>
          <w:szCs w:val="28"/>
          <w:shd w:val="clear" w:color="auto" w:fill="FFFFFF"/>
        </w:rPr>
        <w:t>Tourism Economics</w:t>
      </w:r>
      <w:r w:rsidRPr="00E8724B">
        <w:rPr>
          <w:rFonts w:ascii="Sakkal Majalla" w:hAnsi="Sakkal Majalla" w:cs="Sakkal Majalla"/>
          <w:color w:val="222222"/>
          <w:sz w:val="28"/>
          <w:szCs w:val="28"/>
          <w:shd w:val="clear" w:color="auto" w:fill="FFFFFF"/>
        </w:rPr>
        <w:t>, 1354816620938900.</w:t>
      </w:r>
    </w:p>
    <w:p w14:paraId="030B5C96" w14:textId="77777777" w:rsidR="004914B1" w:rsidRPr="00E8724B" w:rsidRDefault="00F62C8E" w:rsidP="00F62C8E">
      <w:pPr>
        <w:pStyle w:val="ListParagraph"/>
        <w:numPr>
          <w:ilvl w:val="0"/>
          <w:numId w:val="13"/>
        </w:numPr>
        <w:spacing w:after="0" w:line="240" w:lineRule="auto"/>
        <w:rPr>
          <w:rFonts w:ascii="Sakkal Majalla" w:eastAsia="Times New Roman" w:hAnsi="Sakkal Majalla" w:cs="Sakkal Majalla"/>
          <w:sz w:val="28"/>
          <w:szCs w:val="28"/>
        </w:rPr>
      </w:pPr>
      <w:r w:rsidRPr="00E8724B">
        <w:rPr>
          <w:rFonts w:ascii="Sakkal Majalla" w:hAnsi="Sakkal Majalla" w:cs="Sakkal Majalla"/>
          <w:color w:val="222222"/>
          <w:sz w:val="28"/>
          <w:szCs w:val="28"/>
          <w:shd w:val="clear" w:color="auto" w:fill="FFFFFF"/>
        </w:rPr>
        <w:t>Kuo, S. W. (2019). </w:t>
      </w:r>
      <w:r w:rsidRPr="00E8724B">
        <w:rPr>
          <w:rFonts w:ascii="Sakkal Majalla" w:hAnsi="Sakkal Majalla" w:cs="Sakkal Majalla"/>
          <w:i/>
          <w:iCs/>
          <w:color w:val="222222"/>
          <w:sz w:val="28"/>
          <w:szCs w:val="28"/>
          <w:shd w:val="clear" w:color="auto" w:fill="FFFFFF"/>
        </w:rPr>
        <w:t>The Taiwan economy in transition</w:t>
      </w:r>
      <w:r w:rsidRPr="00E8724B">
        <w:rPr>
          <w:rFonts w:ascii="Sakkal Majalla" w:hAnsi="Sakkal Majalla" w:cs="Sakkal Majalla"/>
          <w:color w:val="222222"/>
          <w:sz w:val="28"/>
          <w:szCs w:val="28"/>
          <w:shd w:val="clear" w:color="auto" w:fill="FFFFFF"/>
        </w:rPr>
        <w:t>. Routled</w:t>
      </w:r>
      <w:r w:rsidRPr="00E8724B">
        <w:rPr>
          <w:rFonts w:ascii="Sakkal Majalla" w:hAnsi="Sakkal Majalla" w:cs="Sakkal Majalla"/>
          <w:color w:val="222222"/>
          <w:sz w:val="28"/>
          <w:szCs w:val="28"/>
          <w:shd w:val="clear" w:color="auto" w:fill="FFFFFF"/>
        </w:rPr>
        <w:t>ge.</w:t>
      </w:r>
    </w:p>
    <w:p w14:paraId="65EB86EF" w14:textId="77777777" w:rsidR="004914B1" w:rsidRPr="00E8724B" w:rsidRDefault="00F62C8E" w:rsidP="00F62C8E">
      <w:pPr>
        <w:pStyle w:val="ListParagraph"/>
        <w:numPr>
          <w:ilvl w:val="0"/>
          <w:numId w:val="13"/>
        </w:numPr>
        <w:spacing w:after="0" w:line="240" w:lineRule="auto"/>
        <w:rPr>
          <w:rFonts w:ascii="Sakkal Majalla" w:eastAsia="Times New Roman" w:hAnsi="Sakkal Majalla" w:cs="Sakkal Majalla"/>
          <w:sz w:val="28"/>
          <w:szCs w:val="28"/>
        </w:rPr>
      </w:pPr>
      <w:r w:rsidRPr="00E8724B">
        <w:rPr>
          <w:rFonts w:ascii="Sakkal Majalla" w:hAnsi="Sakkal Majalla" w:cs="Sakkal Majalla"/>
          <w:color w:val="222222"/>
          <w:sz w:val="28"/>
          <w:szCs w:val="28"/>
          <w:shd w:val="clear" w:color="auto" w:fill="FFFFFF"/>
        </w:rPr>
        <w:t>Kuo, S. W., &amp; Ranis, G. (2020). </w:t>
      </w:r>
      <w:r w:rsidRPr="00E8724B">
        <w:rPr>
          <w:rFonts w:ascii="Sakkal Majalla" w:hAnsi="Sakkal Majalla" w:cs="Sakkal Majalla"/>
          <w:i/>
          <w:iCs/>
          <w:color w:val="222222"/>
          <w:sz w:val="28"/>
          <w:szCs w:val="28"/>
          <w:shd w:val="clear" w:color="auto" w:fill="FFFFFF"/>
        </w:rPr>
        <w:t>The Taiwan Success Story: Rapid Growith With Improved Distribution In The Republic Of China, 1952-1979</w:t>
      </w:r>
      <w:r w:rsidRPr="00E8724B">
        <w:rPr>
          <w:rFonts w:ascii="Sakkal Majalla" w:hAnsi="Sakkal Majalla" w:cs="Sakkal Majalla"/>
          <w:color w:val="222222"/>
          <w:sz w:val="28"/>
          <w:szCs w:val="28"/>
          <w:shd w:val="clear" w:color="auto" w:fill="FFFFFF"/>
        </w:rPr>
        <w:t>. Routledge.</w:t>
      </w:r>
    </w:p>
    <w:p w14:paraId="17A4719F" w14:textId="77777777" w:rsidR="004914B1" w:rsidRPr="00E8724B" w:rsidRDefault="00F62C8E" w:rsidP="00F62C8E">
      <w:pPr>
        <w:pStyle w:val="ListParagraph"/>
        <w:numPr>
          <w:ilvl w:val="0"/>
          <w:numId w:val="13"/>
        </w:numPr>
        <w:spacing w:after="0" w:line="240" w:lineRule="auto"/>
        <w:rPr>
          <w:rFonts w:ascii="Sakkal Majalla" w:hAnsi="Sakkal Majalla" w:cs="Sakkal Majalla"/>
          <w:sz w:val="28"/>
          <w:szCs w:val="28"/>
          <w:rtl/>
          <w:lang w:bidi="ar-EG"/>
        </w:rPr>
      </w:pPr>
      <w:r w:rsidRPr="00E8724B">
        <w:rPr>
          <w:rFonts w:ascii="Sakkal Majalla" w:hAnsi="Sakkal Majalla" w:cs="Sakkal Majalla"/>
          <w:color w:val="222222"/>
          <w:sz w:val="28"/>
          <w:szCs w:val="28"/>
          <w:shd w:val="clear" w:color="auto" w:fill="FFFFFF"/>
        </w:rPr>
        <w:t>Liang, M. Y. (1982). Savings in Taiwan: an empirical investigation. </w:t>
      </w:r>
      <w:r w:rsidRPr="00E8724B">
        <w:rPr>
          <w:rFonts w:ascii="Sakkal Majalla" w:hAnsi="Sakkal Majalla" w:cs="Sakkal Majalla"/>
          <w:i/>
          <w:iCs/>
          <w:color w:val="222222"/>
          <w:sz w:val="28"/>
          <w:szCs w:val="28"/>
          <w:shd w:val="clear" w:color="auto" w:fill="FFFFFF"/>
        </w:rPr>
        <w:t>Journal of Economic Development</w:t>
      </w:r>
      <w:r w:rsidRPr="00E8724B">
        <w:rPr>
          <w:rFonts w:ascii="Sakkal Majalla" w:hAnsi="Sakkal Majalla" w:cs="Sakkal Majalla"/>
          <w:color w:val="222222"/>
          <w:sz w:val="28"/>
          <w:szCs w:val="28"/>
          <w:shd w:val="clear" w:color="auto" w:fill="FFFFFF"/>
        </w:rPr>
        <w:t>.</w:t>
      </w:r>
    </w:p>
    <w:p w14:paraId="1AA78F5F" w14:textId="77777777" w:rsidR="004914B1" w:rsidRPr="00E8724B" w:rsidRDefault="00F62C8E" w:rsidP="00F62C8E">
      <w:pPr>
        <w:pStyle w:val="FootnoteText"/>
        <w:numPr>
          <w:ilvl w:val="0"/>
          <w:numId w:val="13"/>
        </w:numPr>
        <w:contextualSpacing/>
        <w:rPr>
          <w:rFonts w:ascii="Sakkal Majalla" w:hAnsi="Sakkal Majalla" w:cs="Sakkal Majalla"/>
          <w:sz w:val="28"/>
          <w:szCs w:val="28"/>
          <w:rtl/>
          <w:lang w:bidi="ar-EG"/>
        </w:rPr>
      </w:pPr>
      <w:r w:rsidRPr="00E8724B">
        <w:rPr>
          <w:rFonts w:ascii="Sakkal Majalla" w:hAnsi="Sakkal Majalla" w:cs="Sakkal Majalla"/>
          <w:sz w:val="28"/>
          <w:szCs w:val="28"/>
        </w:rPr>
        <w:t>Lin, J., Leung, S.K.C., Chen,</w:t>
      </w:r>
      <w:r w:rsidRPr="00E8724B">
        <w:rPr>
          <w:rFonts w:ascii="Sakkal Majalla" w:hAnsi="Sakkal Majalla" w:cs="Sakkal Majalla"/>
          <w:sz w:val="28"/>
          <w:szCs w:val="28"/>
          <w:rtl/>
        </w:rPr>
        <w:t xml:space="preserve"> </w:t>
      </w:r>
      <w:r w:rsidRPr="00E8724B">
        <w:rPr>
          <w:rFonts w:ascii="Sakkal Majalla" w:hAnsi="Sakkal Majalla" w:cs="Sakkal Majalla"/>
          <w:sz w:val="28"/>
          <w:szCs w:val="28"/>
        </w:rPr>
        <w:t xml:space="preserve">D.M. (1998). </w:t>
      </w:r>
      <w:r w:rsidRPr="00E8724B">
        <w:rPr>
          <w:rFonts w:ascii="Sakkal Majalla" w:hAnsi="Sakkal Majalla" w:cs="Sakkal Majalla"/>
          <w:i/>
          <w:iCs/>
          <w:sz w:val="28"/>
          <w:szCs w:val="28"/>
        </w:rPr>
        <w:t>A Century of Economic Development in</w:t>
      </w:r>
      <w:r w:rsidRPr="00E8724B">
        <w:rPr>
          <w:rFonts w:ascii="Sakkal Majalla" w:hAnsi="Sakkal Majalla" w:cs="Sakkal Majalla"/>
          <w:i/>
          <w:iCs/>
          <w:sz w:val="28"/>
          <w:szCs w:val="28"/>
          <w:rtl/>
        </w:rPr>
        <w:t xml:space="preserve"> </w:t>
      </w:r>
      <w:r w:rsidRPr="00E8724B">
        <w:rPr>
          <w:rFonts w:ascii="Sakkal Majalla" w:hAnsi="Sakkal Majalla" w:cs="Sakkal Majalla"/>
          <w:i/>
          <w:iCs/>
          <w:sz w:val="28"/>
          <w:szCs w:val="28"/>
        </w:rPr>
        <w:t>Taiwan.</w:t>
      </w:r>
      <w:r w:rsidRPr="00E8724B">
        <w:rPr>
          <w:rFonts w:ascii="Sakkal Majalla" w:hAnsi="Sakkal Majalla" w:cs="Sakkal Majalla"/>
          <w:sz w:val="28"/>
          <w:szCs w:val="28"/>
        </w:rPr>
        <w:t xml:space="preserve"> Review of Pacific Basin Financial markets and policies, Vol. 1, No. 3. World Scientific Publishing.</w:t>
      </w:r>
      <w:r w:rsidRPr="00E8724B">
        <w:rPr>
          <w:rFonts w:ascii="Sakkal Majalla" w:hAnsi="Sakkal Majalla" w:cs="Sakkal Majalla"/>
          <w:sz w:val="28"/>
          <w:szCs w:val="28"/>
          <w:rtl/>
          <w:lang w:bidi="ar-EG"/>
        </w:rPr>
        <w:t xml:space="preserve"> </w:t>
      </w:r>
    </w:p>
    <w:p w14:paraId="2933E23D" w14:textId="77777777" w:rsidR="004914B1" w:rsidRPr="00E8724B" w:rsidRDefault="00F62C8E" w:rsidP="00F62C8E">
      <w:pPr>
        <w:pStyle w:val="FootnoteText"/>
        <w:numPr>
          <w:ilvl w:val="0"/>
          <w:numId w:val="13"/>
        </w:numPr>
        <w:contextualSpacing/>
        <w:rPr>
          <w:rFonts w:ascii="Sakkal Majalla" w:hAnsi="Sakkal Majalla" w:cs="Sakkal Majalla"/>
          <w:sz w:val="28"/>
          <w:szCs w:val="28"/>
          <w:rtl/>
          <w:lang w:bidi="ar-EG"/>
        </w:rPr>
      </w:pPr>
      <w:r w:rsidRPr="00E8724B">
        <w:rPr>
          <w:rFonts w:ascii="Sakkal Majalla" w:hAnsi="Sakkal Majalla" w:cs="Sakkal Majalla"/>
          <w:color w:val="222222"/>
          <w:sz w:val="28"/>
          <w:szCs w:val="28"/>
          <w:shd w:val="clear" w:color="auto" w:fill="FFFFFF"/>
        </w:rPr>
        <w:t>Lin, T. C., &amp; Lin, J. Y. C. (2017). Taiwan's Foreign Aid in Transition: From ODA to Civil Society Approaches. </w:t>
      </w:r>
      <w:r w:rsidRPr="00E8724B">
        <w:rPr>
          <w:rFonts w:ascii="Sakkal Majalla" w:hAnsi="Sakkal Majalla" w:cs="Sakkal Majalla"/>
          <w:i/>
          <w:iCs/>
          <w:color w:val="222222"/>
          <w:sz w:val="28"/>
          <w:szCs w:val="28"/>
          <w:shd w:val="clear" w:color="auto" w:fill="FFFFFF"/>
        </w:rPr>
        <w:t>Japanese Journal of Political Science</w:t>
      </w:r>
      <w:r w:rsidRPr="00E8724B">
        <w:rPr>
          <w:rFonts w:ascii="Sakkal Majalla" w:hAnsi="Sakkal Majalla" w:cs="Sakkal Majalla"/>
          <w:color w:val="222222"/>
          <w:sz w:val="28"/>
          <w:szCs w:val="28"/>
          <w:shd w:val="clear" w:color="auto" w:fill="FFFFFF"/>
        </w:rPr>
        <w:t>, </w:t>
      </w:r>
      <w:r w:rsidRPr="00E8724B">
        <w:rPr>
          <w:rFonts w:ascii="Sakkal Majalla" w:hAnsi="Sakkal Majalla" w:cs="Sakkal Majalla"/>
          <w:i/>
          <w:iCs/>
          <w:color w:val="222222"/>
          <w:sz w:val="28"/>
          <w:szCs w:val="28"/>
          <w:shd w:val="clear" w:color="auto" w:fill="FFFFFF"/>
        </w:rPr>
        <w:t>18</w:t>
      </w:r>
      <w:r w:rsidRPr="00E8724B">
        <w:rPr>
          <w:rFonts w:ascii="Sakkal Majalla" w:hAnsi="Sakkal Majalla" w:cs="Sakkal Majalla"/>
          <w:color w:val="222222"/>
          <w:sz w:val="28"/>
          <w:szCs w:val="28"/>
          <w:shd w:val="clear" w:color="auto" w:fill="FFFFFF"/>
        </w:rPr>
        <w:t>(4)</w:t>
      </w:r>
      <w:r w:rsidRPr="00E8724B">
        <w:rPr>
          <w:rFonts w:ascii="Sakkal Majalla" w:hAnsi="Sakkal Majalla" w:cs="Sakkal Majalla"/>
          <w:color w:val="222222"/>
          <w:sz w:val="28"/>
          <w:szCs w:val="28"/>
          <w:shd w:val="clear" w:color="auto" w:fill="FFFFFF"/>
        </w:rPr>
        <w:t>, 469.</w:t>
      </w:r>
    </w:p>
    <w:p w14:paraId="467B16E0" w14:textId="77777777" w:rsidR="004914B1" w:rsidRPr="00E8724B" w:rsidRDefault="00F62C8E" w:rsidP="00F62C8E">
      <w:pPr>
        <w:pStyle w:val="ListParagraph"/>
        <w:numPr>
          <w:ilvl w:val="0"/>
          <w:numId w:val="13"/>
        </w:numPr>
        <w:spacing w:after="0" w:line="240" w:lineRule="auto"/>
        <w:rPr>
          <w:rFonts w:ascii="Sakkal Majalla" w:hAnsi="Sakkal Majalla" w:cs="Sakkal Majalla"/>
          <w:sz w:val="28"/>
          <w:szCs w:val="28"/>
          <w:rtl/>
          <w:lang w:bidi="ar-EG"/>
        </w:rPr>
      </w:pPr>
      <w:r w:rsidRPr="00E8724B">
        <w:rPr>
          <w:rFonts w:ascii="Sakkal Majalla" w:hAnsi="Sakkal Majalla" w:cs="Sakkal Majalla"/>
          <w:color w:val="000000" w:themeColor="text1"/>
          <w:sz w:val="28"/>
          <w:szCs w:val="28"/>
          <w:shd w:val="clear" w:color="auto" w:fill="FFFFFF"/>
          <w:lang w:bidi="ar-EG"/>
        </w:rPr>
        <w:t>Locke, J. (1689). Two Treatises Of Government, Encyclopedia</w:t>
      </w:r>
      <w:r w:rsidRPr="00E8724B">
        <w:rPr>
          <w:rFonts w:ascii="Sakkal Majalla" w:hAnsi="Sakkal Majalla" w:cs="Sakkal Majalla"/>
          <w:color w:val="000000" w:themeColor="text1"/>
          <w:sz w:val="28"/>
          <w:szCs w:val="28"/>
          <w:lang w:bidi="ar-EG"/>
        </w:rPr>
        <w:t xml:space="preserve"> Britannica.</w:t>
      </w:r>
      <w:r w:rsidRPr="00E8724B">
        <w:rPr>
          <w:rFonts w:ascii="Sakkal Majalla" w:hAnsi="Sakkal Majalla" w:cs="Sakkal Majalla"/>
          <w:sz w:val="28"/>
          <w:szCs w:val="28"/>
        </w:rPr>
        <w:t xml:space="preserve"> </w:t>
      </w:r>
      <w:r w:rsidRPr="00E8724B">
        <w:rPr>
          <w:rFonts w:ascii="Sakkal Majalla" w:hAnsi="Sakkal Majalla" w:cs="Sakkal Majalla"/>
          <w:color w:val="000000" w:themeColor="text1"/>
          <w:sz w:val="28"/>
          <w:szCs w:val="28"/>
          <w:shd w:val="clear" w:color="auto" w:fill="FFFFFF"/>
        </w:rPr>
        <w:t xml:space="preserve">Retrieved January 5, 2021, from </w:t>
      </w:r>
      <w:r w:rsidRPr="003238B9">
        <w:rPr>
          <w:rFonts w:ascii="Sakkal Majalla" w:hAnsi="Sakkal Majalla" w:cs="Sakkal Majalla"/>
          <w:sz w:val="28"/>
          <w:szCs w:val="28"/>
          <w:shd w:val="clear" w:color="auto" w:fill="FFFFFF"/>
        </w:rPr>
        <w:t>https://www.britannica.com/biography/John-Locke/Two-Treatises-of-Government</w:t>
      </w:r>
    </w:p>
    <w:p w14:paraId="7B296B9C" w14:textId="77777777" w:rsidR="004914B1" w:rsidRPr="00E8724B" w:rsidRDefault="00F62C8E" w:rsidP="00F62C8E">
      <w:pPr>
        <w:pStyle w:val="FootnoteText"/>
        <w:numPr>
          <w:ilvl w:val="0"/>
          <w:numId w:val="13"/>
        </w:numPr>
        <w:contextualSpacing/>
        <w:rPr>
          <w:rFonts w:ascii="Sakkal Majalla" w:hAnsi="Sakkal Majalla" w:cs="Sakkal Majalla"/>
          <w:sz w:val="28"/>
          <w:szCs w:val="28"/>
          <w:rtl/>
        </w:rPr>
      </w:pPr>
      <w:r w:rsidRPr="00E8724B">
        <w:rPr>
          <w:rFonts w:ascii="Sakkal Majalla" w:hAnsi="Sakkal Majalla" w:cs="Sakkal Majalla"/>
          <w:sz w:val="28"/>
          <w:szCs w:val="28"/>
        </w:rPr>
        <w:t xml:space="preserve">Maimbo, S. M., &amp; Ratha, D. (Eds.). (2005). Remittances: </w:t>
      </w:r>
      <w:r w:rsidRPr="00E8724B">
        <w:rPr>
          <w:rFonts w:ascii="Sakkal Majalla" w:hAnsi="Sakkal Majalla" w:cs="Sakkal Majalla"/>
          <w:sz w:val="28"/>
          <w:szCs w:val="28"/>
        </w:rPr>
        <w:t>Development impact and future prospects. The World Bank.</w:t>
      </w:r>
    </w:p>
    <w:p w14:paraId="7F123083" w14:textId="77777777" w:rsidR="004914B1" w:rsidRPr="00E8724B" w:rsidRDefault="00F62C8E" w:rsidP="00F62C8E">
      <w:pPr>
        <w:pStyle w:val="FootnoteText"/>
        <w:numPr>
          <w:ilvl w:val="0"/>
          <w:numId w:val="13"/>
        </w:numPr>
        <w:contextualSpacing/>
        <w:rPr>
          <w:rFonts w:ascii="Sakkal Majalla" w:hAnsi="Sakkal Majalla" w:cs="Sakkal Majalla"/>
          <w:color w:val="000000" w:themeColor="text1"/>
          <w:sz w:val="28"/>
          <w:szCs w:val="28"/>
          <w:shd w:val="clear" w:color="auto" w:fill="FFFFFF"/>
        </w:rPr>
      </w:pPr>
      <w:r w:rsidRPr="00E8724B">
        <w:rPr>
          <w:rFonts w:ascii="Sakkal Majalla" w:hAnsi="Sakkal Majalla" w:cs="Sakkal Majalla"/>
          <w:color w:val="000000" w:themeColor="text1"/>
          <w:sz w:val="28"/>
          <w:szCs w:val="28"/>
          <w:shd w:val="clear" w:color="auto" w:fill="FFFFFF"/>
        </w:rPr>
        <w:t xml:space="preserve">Malaysia ministry of economic affairs. (2019, November 5). Media release: Twelfth 2021-2025 online public engagement, Retrieved January 5, 2021, from </w:t>
      </w:r>
      <w:r w:rsidRPr="003238B9">
        <w:rPr>
          <w:rFonts w:ascii="Sakkal Majalla" w:hAnsi="Sakkal Majalla" w:cs="Sakkal Majalla"/>
          <w:sz w:val="28"/>
          <w:szCs w:val="28"/>
          <w:shd w:val="clear" w:color="auto" w:fill="FFFFFF"/>
        </w:rPr>
        <w:t>https://www.malaysia.gov.my/portal/content/30789</w:t>
      </w:r>
    </w:p>
    <w:p w14:paraId="77DC00B5" w14:textId="77777777" w:rsidR="004914B1" w:rsidRPr="00E34335" w:rsidRDefault="00F62C8E" w:rsidP="00F62C8E">
      <w:pPr>
        <w:pStyle w:val="FootnoteText"/>
        <w:numPr>
          <w:ilvl w:val="0"/>
          <w:numId w:val="13"/>
        </w:numPr>
        <w:contextualSpacing/>
        <w:rPr>
          <w:rFonts w:ascii="Sakkal Majalla" w:hAnsi="Sakkal Majalla" w:cs="Sakkal Majalla"/>
          <w:sz w:val="28"/>
          <w:szCs w:val="28"/>
          <w:rtl/>
          <w:lang w:bidi="ar-EG"/>
        </w:rPr>
      </w:pPr>
      <w:r w:rsidRPr="00E34335">
        <w:rPr>
          <w:rFonts w:ascii="Sakkal Majalla" w:hAnsi="Sakkal Majalla" w:cs="Sakkal Majalla"/>
          <w:sz w:val="28"/>
          <w:szCs w:val="28"/>
        </w:rPr>
        <w:t>Malaysian Government Documents Archive. (2020).</w:t>
      </w:r>
      <w:r w:rsidRPr="00E34335">
        <w:rPr>
          <w:rFonts w:ascii="Sakkal Majalla" w:hAnsi="Sakkal Majalla" w:cs="Sakkal Majalla"/>
          <w:sz w:val="28"/>
          <w:szCs w:val="28"/>
          <w:shd w:val="clear" w:color="auto" w:fill="FFFFFF"/>
        </w:rPr>
        <w:t xml:space="preserve"> Retrieved Mars 24, 2021, from,</w:t>
      </w:r>
      <w:r>
        <w:rPr>
          <w:rFonts w:ascii="Sakkal Majalla" w:hAnsi="Sakkal Majalla" w:cs="Sakkal Majalla" w:hint="cs"/>
          <w:sz w:val="28"/>
          <w:szCs w:val="28"/>
          <w:shd w:val="clear" w:color="auto" w:fill="FFFFFF"/>
          <w:rtl/>
        </w:rPr>
        <w:t xml:space="preserve"> </w:t>
      </w:r>
      <w:r w:rsidRPr="003238B9">
        <w:rPr>
          <w:rFonts w:ascii="Sakkal Majalla" w:hAnsi="Sakkal Majalla" w:cs="Sakkal Majalla"/>
          <w:sz w:val="28"/>
          <w:szCs w:val="28"/>
        </w:rPr>
        <w:t>https://govdocs.sinarproject.org/documents/prime-ministers-department/economic-planning-unit/rmke-11-book.pdf/view</w:t>
      </w:r>
      <w:r w:rsidRPr="00E34335">
        <w:rPr>
          <w:rStyle w:val="Hyperlink"/>
          <w:rFonts w:ascii="Sakkal Majalla" w:hAnsi="Sakkal Majalla" w:cs="Sakkal Majalla"/>
          <w:sz w:val="28"/>
          <w:szCs w:val="28"/>
        </w:rPr>
        <w:t>;</w:t>
      </w:r>
      <w:r w:rsidRPr="00E34335">
        <w:rPr>
          <w:rStyle w:val="Hyperlink"/>
          <w:rFonts w:ascii="Sakkal Majalla" w:hAnsi="Sakkal Majalla" w:cs="Sakkal Majalla" w:hint="cs"/>
          <w:sz w:val="28"/>
          <w:szCs w:val="28"/>
          <w:rtl/>
        </w:rPr>
        <w:t xml:space="preserve"> </w:t>
      </w:r>
      <w:r w:rsidRPr="003238B9">
        <w:rPr>
          <w:rFonts w:ascii="Sakkal Majalla" w:hAnsi="Sakkal Majalla" w:cs="Sakkal Majalla"/>
          <w:sz w:val="28"/>
          <w:szCs w:val="28"/>
        </w:rPr>
        <w:t>https://www.theedgemarkets.com/article/institutions-help-achieve-bumiputera-30-corporate-ownership-target</w:t>
      </w:r>
    </w:p>
    <w:p w14:paraId="4E1407FB" w14:textId="77777777" w:rsidR="004914B1" w:rsidRPr="00AE4462" w:rsidRDefault="00F62C8E" w:rsidP="00F62C8E">
      <w:pPr>
        <w:pStyle w:val="FootnoteText"/>
        <w:numPr>
          <w:ilvl w:val="0"/>
          <w:numId w:val="13"/>
        </w:numPr>
        <w:contextualSpacing/>
        <w:rPr>
          <w:rFonts w:ascii="Sakkal Majalla" w:hAnsi="Sakkal Majalla" w:cs="Sakkal Majalla"/>
          <w:sz w:val="28"/>
          <w:szCs w:val="28"/>
        </w:rPr>
      </w:pPr>
      <w:r w:rsidRPr="00E8724B">
        <w:rPr>
          <w:rFonts w:ascii="Sakkal Majalla" w:hAnsi="Sakkal Majalla" w:cs="Sakkal Majalla"/>
          <w:color w:val="222222"/>
          <w:sz w:val="28"/>
          <w:szCs w:val="28"/>
          <w:shd w:val="clear" w:color="auto" w:fill="FFFFFF"/>
        </w:rPr>
        <w:t>Mansur, K., Mamalakis, M., &amp; Idris, S. (2003). Savings, investment &amp; FDI contribution to Malaysian economic growth in the globalization era. </w:t>
      </w:r>
      <w:r w:rsidRPr="00E8724B">
        <w:rPr>
          <w:rFonts w:ascii="Sakkal Majalla" w:hAnsi="Sakkal Majalla" w:cs="Sakkal Majalla"/>
          <w:i/>
          <w:iCs/>
          <w:color w:val="222222"/>
          <w:sz w:val="28"/>
          <w:szCs w:val="28"/>
          <w:shd w:val="clear" w:color="auto" w:fill="FFFFFF"/>
        </w:rPr>
        <w:t>Internati</w:t>
      </w:r>
      <w:r w:rsidRPr="00E8724B">
        <w:rPr>
          <w:rFonts w:ascii="Sakkal Majalla" w:hAnsi="Sakkal Majalla" w:cs="Sakkal Majalla"/>
          <w:i/>
          <w:iCs/>
          <w:color w:val="222222"/>
          <w:sz w:val="28"/>
          <w:szCs w:val="28"/>
          <w:shd w:val="clear" w:color="auto" w:fill="FFFFFF"/>
        </w:rPr>
        <w:t>onal Business &amp; Economics Research Journal (IBER)</w:t>
      </w:r>
      <w:r w:rsidRPr="00E8724B">
        <w:rPr>
          <w:rFonts w:ascii="Sakkal Majalla" w:hAnsi="Sakkal Majalla" w:cs="Sakkal Majalla"/>
          <w:color w:val="222222"/>
          <w:sz w:val="28"/>
          <w:szCs w:val="28"/>
          <w:shd w:val="clear" w:color="auto" w:fill="FFFFFF"/>
        </w:rPr>
        <w:t>, </w:t>
      </w:r>
      <w:r w:rsidRPr="00E8724B">
        <w:rPr>
          <w:rFonts w:ascii="Sakkal Majalla" w:hAnsi="Sakkal Majalla" w:cs="Sakkal Majalla"/>
          <w:i/>
          <w:iCs/>
          <w:color w:val="222222"/>
          <w:sz w:val="28"/>
          <w:szCs w:val="28"/>
          <w:shd w:val="clear" w:color="auto" w:fill="FFFFFF"/>
        </w:rPr>
        <w:t>2</w:t>
      </w:r>
      <w:r w:rsidRPr="00E8724B">
        <w:rPr>
          <w:rFonts w:ascii="Sakkal Majalla" w:hAnsi="Sakkal Majalla" w:cs="Sakkal Majalla"/>
          <w:color w:val="222222"/>
          <w:sz w:val="28"/>
          <w:szCs w:val="28"/>
          <w:shd w:val="clear" w:color="auto" w:fill="FFFFFF"/>
        </w:rPr>
        <w:t>(8).</w:t>
      </w:r>
    </w:p>
    <w:p w14:paraId="7182F522" w14:textId="77777777" w:rsidR="00AE4462" w:rsidRPr="00AE4462" w:rsidRDefault="00F62C8E" w:rsidP="00F62C8E">
      <w:pPr>
        <w:pStyle w:val="FootnoteText"/>
        <w:numPr>
          <w:ilvl w:val="0"/>
          <w:numId w:val="13"/>
        </w:numPr>
        <w:contextualSpacing/>
        <w:rPr>
          <w:rFonts w:ascii="Sakkal Majalla" w:hAnsi="Sakkal Majalla" w:cs="Sakkal Majalla"/>
          <w:color w:val="222222"/>
          <w:sz w:val="28"/>
          <w:szCs w:val="28"/>
          <w:shd w:val="clear" w:color="auto" w:fill="FFFFFF"/>
        </w:rPr>
      </w:pPr>
      <w:r w:rsidRPr="00AE4462">
        <w:rPr>
          <w:rFonts w:ascii="Sakkal Majalla" w:hAnsi="Sakkal Majalla" w:cs="Sakkal Majalla"/>
          <w:color w:val="222222"/>
          <w:sz w:val="28"/>
          <w:szCs w:val="28"/>
          <w:shd w:val="clear" w:color="auto" w:fill="FFFFFF"/>
        </w:rPr>
        <w:t>Melkote, S. R., &amp; Merriam, A. H. (2019). The Third World: Definitions and new perspectives on development. In The New Third World (pp. 9-27). Routledge.</w:t>
      </w:r>
    </w:p>
    <w:p w14:paraId="48030818" w14:textId="77777777" w:rsidR="004914B1" w:rsidRPr="00E8724B" w:rsidRDefault="00F62C8E" w:rsidP="00F62C8E">
      <w:pPr>
        <w:pStyle w:val="ListParagraph"/>
        <w:numPr>
          <w:ilvl w:val="0"/>
          <w:numId w:val="13"/>
        </w:numPr>
        <w:spacing w:after="0" w:line="240" w:lineRule="auto"/>
        <w:rPr>
          <w:rFonts w:ascii="Sakkal Majalla" w:hAnsi="Sakkal Majalla" w:cs="Sakkal Majalla"/>
          <w:sz w:val="28"/>
          <w:szCs w:val="28"/>
        </w:rPr>
      </w:pPr>
      <w:r w:rsidRPr="00E8724B">
        <w:rPr>
          <w:rFonts w:ascii="Sakkal Majalla" w:hAnsi="Sakkal Majalla" w:cs="Sakkal Majalla"/>
          <w:color w:val="222222"/>
          <w:sz w:val="28"/>
          <w:szCs w:val="28"/>
          <w:shd w:val="clear" w:color="auto" w:fill="FFFFFF"/>
        </w:rPr>
        <w:lastRenderedPageBreak/>
        <w:t>Mensah, J., &amp; Casadevall, S. R. (2019). Sustai</w:t>
      </w:r>
      <w:r w:rsidRPr="00E8724B">
        <w:rPr>
          <w:rFonts w:ascii="Sakkal Majalla" w:hAnsi="Sakkal Majalla" w:cs="Sakkal Majalla"/>
          <w:color w:val="222222"/>
          <w:sz w:val="28"/>
          <w:szCs w:val="28"/>
          <w:shd w:val="clear" w:color="auto" w:fill="FFFFFF"/>
        </w:rPr>
        <w:t>nable development: Meaning, history, principles, pillars, and implications for human action: Literature review. </w:t>
      </w:r>
      <w:r w:rsidRPr="00E8724B">
        <w:rPr>
          <w:rFonts w:ascii="Sakkal Majalla" w:hAnsi="Sakkal Majalla" w:cs="Sakkal Majalla"/>
          <w:i/>
          <w:iCs/>
          <w:color w:val="222222"/>
          <w:sz w:val="28"/>
          <w:szCs w:val="28"/>
          <w:shd w:val="clear" w:color="auto" w:fill="FFFFFF"/>
        </w:rPr>
        <w:t>Cogent Social Sciences</w:t>
      </w:r>
      <w:r w:rsidRPr="00E8724B">
        <w:rPr>
          <w:rFonts w:ascii="Sakkal Majalla" w:hAnsi="Sakkal Majalla" w:cs="Sakkal Majalla"/>
          <w:color w:val="222222"/>
          <w:sz w:val="28"/>
          <w:szCs w:val="28"/>
          <w:shd w:val="clear" w:color="auto" w:fill="FFFFFF"/>
        </w:rPr>
        <w:t>, </w:t>
      </w:r>
      <w:r w:rsidRPr="00E8724B">
        <w:rPr>
          <w:rFonts w:ascii="Sakkal Majalla" w:hAnsi="Sakkal Majalla" w:cs="Sakkal Majalla"/>
          <w:i/>
          <w:iCs/>
          <w:color w:val="222222"/>
          <w:sz w:val="28"/>
          <w:szCs w:val="28"/>
          <w:shd w:val="clear" w:color="auto" w:fill="FFFFFF"/>
        </w:rPr>
        <w:t>5</w:t>
      </w:r>
      <w:r w:rsidRPr="00E8724B">
        <w:rPr>
          <w:rFonts w:ascii="Sakkal Majalla" w:hAnsi="Sakkal Majalla" w:cs="Sakkal Majalla"/>
          <w:color w:val="222222"/>
          <w:sz w:val="28"/>
          <w:szCs w:val="28"/>
          <w:shd w:val="clear" w:color="auto" w:fill="FFFFFF"/>
        </w:rPr>
        <w:t>(1), 1653531.</w:t>
      </w:r>
    </w:p>
    <w:p w14:paraId="375A6C8B" w14:textId="77777777" w:rsidR="004914B1" w:rsidRPr="00E8724B" w:rsidRDefault="00F62C8E" w:rsidP="00F62C8E">
      <w:pPr>
        <w:pStyle w:val="FootnoteText"/>
        <w:numPr>
          <w:ilvl w:val="0"/>
          <w:numId w:val="13"/>
        </w:numPr>
        <w:contextualSpacing/>
        <w:rPr>
          <w:rFonts w:ascii="Sakkal Majalla" w:hAnsi="Sakkal Majalla" w:cs="Sakkal Majalla"/>
          <w:sz w:val="28"/>
          <w:szCs w:val="28"/>
        </w:rPr>
      </w:pPr>
      <w:r w:rsidRPr="00E8724B">
        <w:rPr>
          <w:rFonts w:ascii="Sakkal Majalla" w:hAnsi="Sakkal Majalla" w:cs="Sakkal Majalla"/>
          <w:color w:val="222222"/>
          <w:sz w:val="28"/>
          <w:szCs w:val="28"/>
          <w:shd w:val="clear" w:color="auto" w:fill="FFFFFF"/>
        </w:rPr>
        <w:t>Migdad, A. (2019). Managing Zakat through Institutions: Case of Malaysia. </w:t>
      </w:r>
      <w:r w:rsidRPr="00E8724B">
        <w:rPr>
          <w:rFonts w:ascii="Sakkal Majalla" w:hAnsi="Sakkal Majalla" w:cs="Sakkal Majalla"/>
          <w:i/>
          <w:iCs/>
          <w:color w:val="222222"/>
          <w:sz w:val="28"/>
          <w:szCs w:val="28"/>
          <w:shd w:val="clear" w:color="auto" w:fill="FFFFFF"/>
        </w:rPr>
        <w:t>Uluslararası İslam Ekonomisi ve</w:t>
      </w:r>
      <w:r w:rsidRPr="00E8724B">
        <w:rPr>
          <w:rFonts w:ascii="Sakkal Majalla" w:hAnsi="Sakkal Majalla" w:cs="Sakkal Majalla"/>
          <w:i/>
          <w:iCs/>
          <w:color w:val="222222"/>
          <w:sz w:val="28"/>
          <w:szCs w:val="28"/>
          <w:shd w:val="clear" w:color="auto" w:fill="FFFFFF"/>
        </w:rPr>
        <w:t xml:space="preserve"> Finansı Araştırmaları Dergisi</w:t>
      </w:r>
      <w:r w:rsidRPr="00E8724B">
        <w:rPr>
          <w:rFonts w:ascii="Sakkal Majalla" w:hAnsi="Sakkal Majalla" w:cs="Sakkal Majalla"/>
          <w:color w:val="222222"/>
          <w:sz w:val="28"/>
          <w:szCs w:val="28"/>
          <w:shd w:val="clear" w:color="auto" w:fill="FFFFFF"/>
        </w:rPr>
        <w:t>, </w:t>
      </w:r>
      <w:r w:rsidRPr="00E8724B">
        <w:rPr>
          <w:rFonts w:ascii="Sakkal Majalla" w:hAnsi="Sakkal Majalla" w:cs="Sakkal Majalla"/>
          <w:i/>
          <w:iCs/>
          <w:color w:val="222222"/>
          <w:sz w:val="28"/>
          <w:szCs w:val="28"/>
          <w:shd w:val="clear" w:color="auto" w:fill="FFFFFF"/>
        </w:rPr>
        <w:t>5</w:t>
      </w:r>
      <w:r w:rsidRPr="00E8724B">
        <w:rPr>
          <w:rFonts w:ascii="Sakkal Majalla" w:hAnsi="Sakkal Majalla" w:cs="Sakkal Majalla"/>
          <w:color w:val="222222"/>
          <w:sz w:val="28"/>
          <w:szCs w:val="28"/>
          <w:shd w:val="clear" w:color="auto" w:fill="FFFFFF"/>
        </w:rPr>
        <w:t>(3), 28-44.</w:t>
      </w:r>
    </w:p>
    <w:p w14:paraId="2302D296" w14:textId="77777777" w:rsidR="004914B1" w:rsidRPr="00E8724B" w:rsidRDefault="00F62C8E" w:rsidP="00F62C8E">
      <w:pPr>
        <w:pStyle w:val="FootnoteText"/>
        <w:numPr>
          <w:ilvl w:val="0"/>
          <w:numId w:val="13"/>
        </w:numPr>
        <w:contextualSpacing/>
        <w:rPr>
          <w:rFonts w:ascii="Sakkal Majalla" w:hAnsi="Sakkal Majalla" w:cs="Sakkal Majalla"/>
          <w:sz w:val="28"/>
          <w:szCs w:val="28"/>
          <w:rtl/>
          <w:lang w:bidi="ar-EG"/>
        </w:rPr>
      </w:pPr>
      <w:r w:rsidRPr="00E8724B">
        <w:rPr>
          <w:rFonts w:ascii="Sakkal Majalla" w:hAnsi="Sakkal Majalla" w:cs="Sakkal Majalla"/>
          <w:sz w:val="28"/>
          <w:szCs w:val="28"/>
        </w:rPr>
        <w:t xml:space="preserve">Ministry of Finance(Taiwan). (September 2020). Government Finance in The Republic of China 2020. </w:t>
      </w:r>
    </w:p>
    <w:p w14:paraId="3E557FE9" w14:textId="77777777" w:rsidR="004914B1" w:rsidRPr="00E8724B" w:rsidRDefault="00F62C8E" w:rsidP="00F62C8E">
      <w:pPr>
        <w:pStyle w:val="FootnoteText"/>
        <w:numPr>
          <w:ilvl w:val="0"/>
          <w:numId w:val="13"/>
        </w:numPr>
        <w:contextualSpacing/>
        <w:rPr>
          <w:rFonts w:ascii="Sakkal Majalla" w:hAnsi="Sakkal Majalla" w:cs="Sakkal Majalla"/>
          <w:sz w:val="28"/>
          <w:szCs w:val="28"/>
          <w:rtl/>
          <w:lang w:bidi="ar-EG"/>
        </w:rPr>
      </w:pPr>
      <w:r w:rsidRPr="00E8724B">
        <w:rPr>
          <w:rFonts w:ascii="Sakkal Majalla" w:hAnsi="Sakkal Majalla" w:cs="Sakkal Majalla"/>
          <w:sz w:val="28"/>
          <w:szCs w:val="28"/>
        </w:rPr>
        <w:t xml:space="preserve">Ministry of Finance, (2020, September). </w:t>
      </w:r>
      <w:r w:rsidRPr="00E8724B">
        <w:rPr>
          <w:rFonts w:ascii="Sakkal Majalla" w:hAnsi="Sakkal Majalla" w:cs="Sakkal Majalla"/>
          <w:i/>
          <w:iCs/>
          <w:sz w:val="28"/>
          <w:szCs w:val="28"/>
        </w:rPr>
        <w:t xml:space="preserve">Government Finance in The Republic of China, </w:t>
      </w:r>
      <w:r w:rsidRPr="00E8724B">
        <w:rPr>
          <w:rFonts w:ascii="Sakkal Majalla" w:hAnsi="Sakkal Majalla" w:cs="Sakkal Majalla"/>
          <w:sz w:val="28"/>
          <w:szCs w:val="28"/>
        </w:rPr>
        <w:t>https://www.mof.gov.tw/eng.</w:t>
      </w:r>
    </w:p>
    <w:p w14:paraId="7118E90E" w14:textId="77777777" w:rsidR="004914B1" w:rsidRPr="00E8724B" w:rsidRDefault="00F62C8E" w:rsidP="00F62C8E">
      <w:pPr>
        <w:pStyle w:val="FootnoteText"/>
        <w:numPr>
          <w:ilvl w:val="0"/>
          <w:numId w:val="13"/>
        </w:numPr>
        <w:contextualSpacing/>
        <w:rPr>
          <w:rFonts w:ascii="Sakkal Majalla" w:hAnsi="Sakkal Majalla" w:cs="Sakkal Majalla"/>
          <w:sz w:val="28"/>
          <w:szCs w:val="28"/>
          <w:rtl/>
          <w:lang w:bidi="ar-EG"/>
        </w:rPr>
      </w:pPr>
      <w:r w:rsidRPr="00E8724B">
        <w:rPr>
          <w:rFonts w:ascii="Sakkal Majalla" w:hAnsi="Sakkal Majalla" w:cs="Sakkal Majalla"/>
          <w:sz w:val="28"/>
          <w:szCs w:val="28"/>
        </w:rPr>
        <w:t xml:space="preserve">Ministry of Finance, (2020, September). </w:t>
      </w:r>
      <w:r w:rsidRPr="00E8724B">
        <w:rPr>
          <w:rFonts w:ascii="Sakkal Majalla" w:hAnsi="Sakkal Majalla" w:cs="Sakkal Majalla"/>
          <w:i/>
          <w:iCs/>
          <w:sz w:val="28"/>
          <w:szCs w:val="28"/>
        </w:rPr>
        <w:t xml:space="preserve">Government Finance in The Republic of China, </w:t>
      </w:r>
      <w:r w:rsidRPr="00E8724B">
        <w:rPr>
          <w:rFonts w:ascii="Sakkal Majalla" w:hAnsi="Sakkal Majalla" w:cs="Sakkal Majalla"/>
          <w:sz w:val="28"/>
          <w:szCs w:val="28"/>
        </w:rPr>
        <w:t>https://www.mof.gov.tw/eng</w:t>
      </w:r>
    </w:p>
    <w:p w14:paraId="63B1AF00" w14:textId="77777777" w:rsidR="004914B1" w:rsidRDefault="00F62C8E" w:rsidP="00F62C8E">
      <w:pPr>
        <w:pStyle w:val="ListParagraph"/>
        <w:numPr>
          <w:ilvl w:val="0"/>
          <w:numId w:val="13"/>
        </w:numPr>
        <w:spacing w:after="0" w:line="240" w:lineRule="auto"/>
        <w:rPr>
          <w:rFonts w:ascii="Sakkal Majalla" w:hAnsi="Sakkal Majalla" w:cs="Sakkal Majalla"/>
          <w:color w:val="222222"/>
          <w:sz w:val="28"/>
          <w:szCs w:val="28"/>
          <w:shd w:val="clear" w:color="auto" w:fill="FFFFFF"/>
          <w:lang w:bidi="ar-EG"/>
        </w:rPr>
      </w:pPr>
      <w:r w:rsidRPr="00E8724B">
        <w:rPr>
          <w:rFonts w:ascii="Sakkal Majalla" w:hAnsi="Sakkal Majalla" w:cs="Sakkal Majalla"/>
          <w:color w:val="222222"/>
          <w:sz w:val="28"/>
          <w:szCs w:val="28"/>
          <w:shd w:val="clear" w:color="auto" w:fill="FFFFFF"/>
        </w:rPr>
        <w:t>Mirakhor, A., &amp; Askari, H. (2010). The Evolution of the Western Concept</w:t>
      </w:r>
      <w:r w:rsidRPr="00E8724B">
        <w:rPr>
          <w:rFonts w:ascii="Sakkal Majalla" w:hAnsi="Sakkal Majalla" w:cs="Sakkal Majalla"/>
          <w:color w:val="222222"/>
          <w:sz w:val="28"/>
          <w:szCs w:val="28"/>
          <w:shd w:val="clear" w:color="auto" w:fill="FFFFFF"/>
        </w:rPr>
        <w:t xml:space="preserve"> of Development. In </w:t>
      </w:r>
      <w:r w:rsidRPr="00E8724B">
        <w:rPr>
          <w:rFonts w:ascii="Sakkal Majalla" w:hAnsi="Sakkal Majalla" w:cs="Sakkal Majalla"/>
          <w:i/>
          <w:iCs/>
          <w:color w:val="222222"/>
          <w:sz w:val="28"/>
          <w:szCs w:val="28"/>
          <w:shd w:val="clear" w:color="auto" w:fill="FFFFFF"/>
        </w:rPr>
        <w:t>Islam and the Path to Human and Economic Development</w:t>
      </w:r>
      <w:r w:rsidRPr="00E8724B">
        <w:rPr>
          <w:rFonts w:ascii="Sakkal Majalla" w:hAnsi="Sakkal Majalla" w:cs="Sakkal Majalla"/>
          <w:color w:val="222222"/>
          <w:sz w:val="28"/>
          <w:szCs w:val="28"/>
          <w:shd w:val="clear" w:color="auto" w:fill="FFFFFF"/>
        </w:rPr>
        <w:t> (pp. 1-25). Palgrave Macmillan, New York.</w:t>
      </w:r>
    </w:p>
    <w:p w14:paraId="32938903" w14:textId="77777777" w:rsidR="009918EB" w:rsidRPr="009918EB" w:rsidRDefault="00F62C8E" w:rsidP="00F62C8E">
      <w:pPr>
        <w:pStyle w:val="ListParagraph"/>
        <w:numPr>
          <w:ilvl w:val="0"/>
          <w:numId w:val="13"/>
        </w:numPr>
        <w:spacing w:after="0" w:line="240" w:lineRule="auto"/>
        <w:rPr>
          <w:rFonts w:ascii="Sakkal Majalla" w:hAnsi="Sakkal Majalla" w:cs="Sakkal Majalla"/>
          <w:color w:val="222222"/>
          <w:sz w:val="32"/>
          <w:szCs w:val="32"/>
          <w:shd w:val="clear" w:color="auto" w:fill="FFFFFF"/>
          <w:lang w:bidi="ar-EG"/>
        </w:rPr>
      </w:pPr>
      <w:r w:rsidRPr="009918EB">
        <w:rPr>
          <w:rFonts w:ascii="Sakkal Majalla" w:hAnsi="Sakkal Majalla" w:cs="Sakkal Majalla"/>
          <w:color w:val="000000" w:themeColor="text1"/>
          <w:sz w:val="28"/>
          <w:szCs w:val="28"/>
          <w:shd w:val="clear" w:color="auto" w:fill="FFFFFF"/>
        </w:rPr>
        <w:t xml:space="preserve">National  Development Council of Taiwan. (2020, July 16). National Development Plan (2021-2024), Retrieved January 5, 2021, from </w:t>
      </w:r>
      <w:r w:rsidRPr="009918EB">
        <w:rPr>
          <w:rFonts w:ascii="Sakkal Majalla" w:hAnsi="Sakkal Majalla" w:cs="Sakkal Majalla"/>
          <w:sz w:val="28"/>
          <w:szCs w:val="28"/>
          <w:shd w:val="clear" w:color="auto" w:fill="FFFFFF"/>
        </w:rPr>
        <w:t>https://www.</w:t>
      </w:r>
      <w:r w:rsidRPr="009918EB">
        <w:rPr>
          <w:rFonts w:ascii="Sakkal Majalla" w:hAnsi="Sakkal Majalla" w:cs="Sakkal Majalla"/>
          <w:sz w:val="28"/>
          <w:szCs w:val="28"/>
          <w:shd w:val="clear" w:color="auto" w:fill="FFFFFF"/>
        </w:rPr>
        <w:t>ndc.gov.tw/en/Content_List.aspx?n=9649AD857AF274BA</w:t>
      </w:r>
    </w:p>
    <w:p w14:paraId="60FC1526" w14:textId="77777777" w:rsidR="004914B1" w:rsidRPr="00E8724B" w:rsidRDefault="00F62C8E" w:rsidP="00F62C8E">
      <w:pPr>
        <w:pStyle w:val="FootnoteText"/>
        <w:numPr>
          <w:ilvl w:val="0"/>
          <w:numId w:val="13"/>
        </w:numPr>
        <w:contextualSpacing/>
        <w:rPr>
          <w:rFonts w:ascii="Sakkal Majalla" w:hAnsi="Sakkal Majalla" w:cs="Sakkal Majalla"/>
          <w:sz w:val="28"/>
          <w:szCs w:val="28"/>
          <w:rtl/>
          <w:lang w:bidi="ar-EG"/>
        </w:rPr>
      </w:pPr>
      <w:r w:rsidRPr="00E8724B">
        <w:rPr>
          <w:rFonts w:ascii="Sakkal Majalla" w:hAnsi="Sakkal Majalla" w:cs="Sakkal Majalla"/>
          <w:sz w:val="28"/>
          <w:szCs w:val="28"/>
        </w:rPr>
        <w:t xml:space="preserve">National Statistics of Taiwan. (2021). </w:t>
      </w:r>
      <w:r w:rsidRPr="00E8724B">
        <w:rPr>
          <w:rFonts w:ascii="Sakkal Majalla" w:hAnsi="Sakkal Majalla" w:cs="Sakkal Majalla"/>
          <w:i/>
          <w:iCs/>
          <w:sz w:val="28"/>
          <w:szCs w:val="28"/>
        </w:rPr>
        <w:t>Macro Database.</w:t>
      </w:r>
      <w:r w:rsidRPr="00E8724B">
        <w:rPr>
          <w:rFonts w:ascii="Sakkal Majalla" w:hAnsi="Sakkal Majalla" w:cs="Sakkal Majalla"/>
          <w:sz w:val="28"/>
          <w:szCs w:val="28"/>
        </w:rPr>
        <w:t xml:space="preserve"> http://statdb.dgbas.gov.tw/</w:t>
      </w:r>
    </w:p>
    <w:p w14:paraId="41C44392" w14:textId="77777777" w:rsidR="004914B1" w:rsidRPr="00E8724B" w:rsidRDefault="00F62C8E" w:rsidP="00F62C8E">
      <w:pPr>
        <w:pStyle w:val="FootnoteText"/>
        <w:numPr>
          <w:ilvl w:val="0"/>
          <w:numId w:val="13"/>
        </w:numPr>
        <w:contextualSpacing/>
        <w:rPr>
          <w:rFonts w:ascii="Sakkal Majalla" w:hAnsi="Sakkal Majalla" w:cs="Sakkal Majalla"/>
          <w:sz w:val="28"/>
          <w:szCs w:val="28"/>
          <w:rtl/>
          <w:lang w:bidi="ar-EG"/>
        </w:rPr>
      </w:pPr>
      <w:r w:rsidRPr="00E8724B">
        <w:rPr>
          <w:rFonts w:ascii="Sakkal Majalla" w:hAnsi="Sakkal Majalla" w:cs="Sakkal Majalla"/>
          <w:sz w:val="28"/>
          <w:szCs w:val="28"/>
        </w:rPr>
        <w:t xml:space="preserve">National Statistics of Taiwan.(2021). Latest indicators. </w:t>
      </w:r>
      <w:r w:rsidRPr="00E8724B">
        <w:rPr>
          <w:rFonts w:ascii="Sakkal Majalla" w:hAnsi="Sakkal Majalla" w:cs="Sakkal Majalla"/>
          <w:sz w:val="28"/>
          <w:szCs w:val="28"/>
        </w:rPr>
        <w:t>https://eng.stat.gov.tw/point.asp?index=2</w:t>
      </w:r>
    </w:p>
    <w:p w14:paraId="2161200B" w14:textId="77777777" w:rsidR="004914B1" w:rsidRPr="00E8724B" w:rsidRDefault="00F62C8E" w:rsidP="00F62C8E">
      <w:pPr>
        <w:pStyle w:val="FootnoteText"/>
        <w:numPr>
          <w:ilvl w:val="0"/>
          <w:numId w:val="13"/>
        </w:numPr>
        <w:contextualSpacing/>
        <w:rPr>
          <w:rFonts w:ascii="Sakkal Majalla" w:hAnsi="Sakkal Majalla" w:cs="Sakkal Majalla"/>
          <w:sz w:val="28"/>
          <w:szCs w:val="28"/>
          <w:rtl/>
          <w:lang w:bidi="ar-EG"/>
        </w:rPr>
      </w:pPr>
      <w:r w:rsidRPr="00E8724B">
        <w:rPr>
          <w:rFonts w:ascii="Sakkal Majalla" w:hAnsi="Sakkal Majalla" w:cs="Sakkal Majalla"/>
          <w:sz w:val="28"/>
          <w:szCs w:val="28"/>
        </w:rPr>
        <w:t>Nihal Samir (2020, November 3). Egypt, Italy to launch 4th phase of Debt Swap Program for Development. Retrieved November 31, 2020, from, https://dailynewsegypt.com/2020/11/03/egypt-italy-to-launch-4th-phase-of-deb</w:t>
      </w:r>
      <w:r w:rsidRPr="00E8724B">
        <w:rPr>
          <w:rFonts w:ascii="Sakkal Majalla" w:hAnsi="Sakkal Majalla" w:cs="Sakkal Majalla"/>
          <w:sz w:val="28"/>
          <w:szCs w:val="28"/>
        </w:rPr>
        <w:t>t-swap-program-for-development/</w:t>
      </w:r>
    </w:p>
    <w:p w14:paraId="2616FDF8" w14:textId="77777777" w:rsidR="004914B1" w:rsidRPr="00E8724B" w:rsidRDefault="00F62C8E" w:rsidP="00F62C8E">
      <w:pPr>
        <w:pStyle w:val="ListParagraph"/>
        <w:numPr>
          <w:ilvl w:val="0"/>
          <w:numId w:val="13"/>
        </w:numPr>
        <w:spacing w:after="0" w:line="240" w:lineRule="auto"/>
        <w:rPr>
          <w:rFonts w:ascii="Sakkal Majalla" w:hAnsi="Sakkal Majalla" w:cs="Sakkal Majalla"/>
          <w:color w:val="000000" w:themeColor="text1"/>
          <w:sz w:val="28"/>
          <w:szCs w:val="28"/>
          <w:shd w:val="clear" w:color="auto" w:fill="FFFFFF"/>
          <w:rtl/>
        </w:rPr>
      </w:pPr>
      <w:r w:rsidRPr="00E8724B">
        <w:rPr>
          <w:rFonts w:ascii="Sakkal Majalla" w:hAnsi="Sakkal Majalla" w:cs="Sakkal Majalla"/>
          <w:color w:val="000000" w:themeColor="text1"/>
          <w:sz w:val="28"/>
          <w:szCs w:val="28"/>
          <w:shd w:val="clear" w:color="auto" w:fill="FFFFFF"/>
        </w:rPr>
        <w:t>Nurkse, R. (1953). Problems of capital formation in underdeveloped countries. Oxford University</w:t>
      </w:r>
    </w:p>
    <w:p w14:paraId="5B19E0DE" w14:textId="77777777" w:rsidR="004914B1" w:rsidRDefault="00F62C8E" w:rsidP="00F62C8E">
      <w:pPr>
        <w:pStyle w:val="FootnoteText"/>
        <w:numPr>
          <w:ilvl w:val="0"/>
          <w:numId w:val="13"/>
        </w:numPr>
        <w:contextualSpacing/>
        <w:rPr>
          <w:rFonts w:ascii="Sakkal Majalla" w:hAnsi="Sakkal Majalla" w:cs="Sakkal Majalla"/>
          <w:sz w:val="28"/>
          <w:szCs w:val="28"/>
          <w:lang w:bidi="ar-EG"/>
        </w:rPr>
      </w:pPr>
      <w:r w:rsidRPr="00E8724B">
        <w:rPr>
          <w:rFonts w:ascii="Sakkal Majalla" w:hAnsi="Sakkal Majalla" w:cs="Sakkal Majalla"/>
          <w:sz w:val="28"/>
          <w:szCs w:val="28"/>
        </w:rPr>
        <w:t xml:space="preserve">ODA Korea  (n.d.). </w:t>
      </w:r>
      <w:r w:rsidRPr="00E8724B">
        <w:rPr>
          <w:rFonts w:ascii="Sakkal Majalla" w:hAnsi="Sakkal Majalla" w:cs="Sakkal Majalla"/>
          <w:i/>
          <w:iCs/>
          <w:sz w:val="28"/>
          <w:szCs w:val="28"/>
        </w:rPr>
        <w:t>Overview. Korea's ODA by Type of Aid (2010-2015).</w:t>
      </w:r>
      <w:r w:rsidRPr="00E8724B">
        <w:rPr>
          <w:rFonts w:ascii="Sakkal Majalla" w:hAnsi="Sakkal Majalla" w:cs="Sakkal Majalla"/>
          <w:sz w:val="28"/>
          <w:szCs w:val="28"/>
          <w:shd w:val="clear" w:color="auto" w:fill="FFFFFF"/>
        </w:rPr>
        <w:t xml:space="preserve"> Retrieved Mars 24, 2021, from</w:t>
      </w:r>
      <w:r w:rsidRPr="00E8724B">
        <w:rPr>
          <w:rFonts w:ascii="Sakkal Majalla" w:hAnsi="Sakkal Majalla" w:cs="Sakkal Majalla"/>
          <w:sz w:val="28"/>
          <w:szCs w:val="28"/>
        </w:rPr>
        <w:t xml:space="preserve"> </w:t>
      </w:r>
      <w:r w:rsidR="005C742D" w:rsidRPr="003238B9">
        <w:rPr>
          <w:rFonts w:ascii="Sakkal Majalla" w:hAnsi="Sakkal Majalla" w:cs="Sakkal Majalla"/>
          <w:sz w:val="28"/>
          <w:szCs w:val="28"/>
        </w:rPr>
        <w:t>https://www.odakorea.go.kr/eng.result.Overview.do</w:t>
      </w:r>
    </w:p>
    <w:p w14:paraId="0AD49352" w14:textId="77777777" w:rsidR="005C742D" w:rsidRPr="005C742D" w:rsidRDefault="00F62C8E" w:rsidP="00F62C8E">
      <w:pPr>
        <w:pStyle w:val="FootnoteText"/>
        <w:numPr>
          <w:ilvl w:val="0"/>
          <w:numId w:val="13"/>
        </w:numPr>
        <w:contextualSpacing/>
        <w:rPr>
          <w:rFonts w:ascii="Sakkal Majalla" w:hAnsi="Sakkal Majalla" w:cs="Sakkal Majalla"/>
          <w:color w:val="000000" w:themeColor="text1"/>
          <w:sz w:val="28"/>
          <w:szCs w:val="28"/>
          <w:shd w:val="clear" w:color="auto" w:fill="FFFFFF"/>
          <w:rtl/>
        </w:rPr>
      </w:pPr>
      <w:r w:rsidRPr="005C742D">
        <w:rPr>
          <w:rFonts w:ascii="Sakkal Majalla" w:hAnsi="Sakkal Majalla" w:cs="Sakkal Majalla"/>
          <w:color w:val="000000" w:themeColor="text1"/>
          <w:sz w:val="28"/>
          <w:szCs w:val="28"/>
          <w:shd w:val="clear" w:color="auto" w:fill="FFFFFF"/>
        </w:rPr>
        <w:t>OECD (1979) The Impact of the Newly Industrializing Countries on Production and Trade in Manufactures, Paris: OECD</w:t>
      </w:r>
    </w:p>
    <w:p w14:paraId="18246F22" w14:textId="77777777" w:rsidR="004914B1" w:rsidRPr="00E8724B" w:rsidRDefault="00F62C8E" w:rsidP="00F62C8E">
      <w:pPr>
        <w:pStyle w:val="FootnoteText"/>
        <w:numPr>
          <w:ilvl w:val="0"/>
          <w:numId w:val="13"/>
        </w:numPr>
        <w:contextualSpacing/>
        <w:rPr>
          <w:rFonts w:ascii="Sakkal Majalla" w:hAnsi="Sakkal Majalla" w:cs="Sakkal Majalla"/>
          <w:sz w:val="28"/>
          <w:szCs w:val="28"/>
          <w:rtl/>
          <w:lang w:bidi="ar-EG"/>
        </w:rPr>
      </w:pPr>
      <w:r w:rsidRPr="00E8724B">
        <w:rPr>
          <w:rFonts w:ascii="Sakkal Majalla" w:hAnsi="Sakkal Majalla" w:cs="Sakkal Majalla"/>
          <w:color w:val="000000" w:themeColor="text1"/>
          <w:sz w:val="28"/>
          <w:szCs w:val="28"/>
          <w:shd w:val="clear" w:color="auto" w:fill="FFFFFF"/>
        </w:rPr>
        <w:t>OECD (</w:t>
      </w:r>
      <w:r w:rsidRPr="00E8724B">
        <w:rPr>
          <w:rFonts w:ascii="Sakkal Majalla" w:hAnsi="Sakkal Majalla" w:cs="Sakkal Majalla"/>
          <w:color w:val="000000" w:themeColor="text1"/>
          <w:sz w:val="28"/>
          <w:szCs w:val="28"/>
          <w:shd w:val="clear" w:color="auto" w:fill="FFFFFF"/>
          <w:rtl/>
        </w:rPr>
        <w:t>2020</w:t>
      </w:r>
      <w:r w:rsidRPr="00E8724B">
        <w:rPr>
          <w:rFonts w:ascii="Sakkal Majalla" w:hAnsi="Sakkal Majalla" w:cs="Sakkal Majalla"/>
          <w:color w:val="000000" w:themeColor="text1"/>
          <w:sz w:val="28"/>
          <w:szCs w:val="28"/>
          <w:shd w:val="clear" w:color="auto" w:fill="FFFFFF"/>
        </w:rPr>
        <w:t xml:space="preserve">, April 20). The COVID-19 Crisis in Egypt. Retrieved March 31, 2021, from https://www.oecd.org/mena/competitiveness/The-Covid-19-Crisis-in-Egypt.pdf </w:t>
      </w:r>
    </w:p>
    <w:p w14:paraId="48C8239F" w14:textId="77777777" w:rsidR="004914B1" w:rsidRPr="00E8724B" w:rsidRDefault="00F62C8E" w:rsidP="00F62C8E">
      <w:pPr>
        <w:pStyle w:val="FootnoteText"/>
        <w:numPr>
          <w:ilvl w:val="0"/>
          <w:numId w:val="13"/>
        </w:numPr>
        <w:contextualSpacing/>
        <w:rPr>
          <w:rFonts w:ascii="Sakkal Majalla" w:hAnsi="Sakkal Majalla" w:cs="Sakkal Majalla"/>
          <w:sz w:val="28"/>
          <w:szCs w:val="28"/>
          <w:rtl/>
          <w:lang w:bidi="ar-EG"/>
        </w:rPr>
      </w:pPr>
      <w:r w:rsidRPr="00E8724B">
        <w:rPr>
          <w:rFonts w:ascii="Sakkal Majalla" w:hAnsi="Sakkal Majalla" w:cs="Sakkal Majalla"/>
          <w:sz w:val="28"/>
          <w:szCs w:val="28"/>
          <w:lang w:bidi="ar-EG"/>
        </w:rPr>
        <w:t xml:space="preserve">OECD Data, (2020). </w:t>
      </w:r>
      <w:r w:rsidRPr="00E8724B">
        <w:rPr>
          <w:rFonts w:ascii="Sakkal Majalla" w:hAnsi="Sakkal Majalla" w:cs="Sakkal Majalla"/>
          <w:i/>
          <w:iCs/>
          <w:sz w:val="28"/>
          <w:szCs w:val="28"/>
          <w:lang w:bidi="ar-EG"/>
        </w:rPr>
        <w:t>Tax revenue</w:t>
      </w:r>
      <w:r w:rsidRPr="00E8724B">
        <w:rPr>
          <w:rFonts w:ascii="Sakkal Majalla" w:hAnsi="Sakkal Majalla" w:cs="Sakkal Majalla"/>
          <w:sz w:val="28"/>
          <w:szCs w:val="28"/>
          <w:lang w:bidi="ar-EG"/>
        </w:rPr>
        <w:t xml:space="preserve">, </w:t>
      </w:r>
      <w:r w:rsidRPr="00E8724B">
        <w:rPr>
          <w:rFonts w:ascii="Sakkal Majalla" w:hAnsi="Sakkal Majalla" w:cs="Sakkal Majalla"/>
          <w:sz w:val="28"/>
          <w:szCs w:val="28"/>
        </w:rPr>
        <w:t>https://data.oecd.org/tax/tax-revenue.htm</w:t>
      </w:r>
    </w:p>
    <w:p w14:paraId="410B7469" w14:textId="77777777" w:rsidR="004914B1" w:rsidRPr="00E8724B" w:rsidRDefault="00F62C8E" w:rsidP="00F62C8E">
      <w:pPr>
        <w:pStyle w:val="ListParagraph"/>
        <w:numPr>
          <w:ilvl w:val="0"/>
          <w:numId w:val="13"/>
        </w:numPr>
        <w:spacing w:after="0" w:line="240" w:lineRule="auto"/>
        <w:rPr>
          <w:rFonts w:ascii="Sakkal Majalla" w:eastAsia="Times New Roman" w:hAnsi="Sakkal Majalla" w:cs="Sakkal Majalla"/>
          <w:color w:val="000000"/>
          <w:sz w:val="28"/>
          <w:szCs w:val="28"/>
          <w:rtl/>
        </w:rPr>
      </w:pPr>
      <w:r w:rsidRPr="00E8724B">
        <w:rPr>
          <w:rFonts w:ascii="Sakkal Majalla" w:hAnsi="Sakkal Majalla" w:cs="Sakkal Majalla"/>
          <w:sz w:val="28"/>
          <w:szCs w:val="28"/>
        </w:rPr>
        <w:lastRenderedPageBreak/>
        <w:t>OECD stat. (2020). Other officia</w:t>
      </w:r>
      <w:r w:rsidRPr="00E8724B">
        <w:rPr>
          <w:rFonts w:ascii="Sakkal Majalla" w:hAnsi="Sakkal Majalla" w:cs="Sakkal Majalla"/>
          <w:sz w:val="28"/>
          <w:szCs w:val="28"/>
        </w:rPr>
        <w:t xml:space="preserve">l flows (OOF) and export credits - disbursements [DAC2b],  </w:t>
      </w:r>
      <w:r w:rsidRPr="00E8724B">
        <w:rPr>
          <w:rFonts w:ascii="Sakkal Majalla" w:eastAsia="Times New Roman" w:hAnsi="Sakkal Majalla" w:cs="Sakkal Majalla"/>
          <w:color w:val="000000"/>
          <w:sz w:val="28"/>
          <w:szCs w:val="28"/>
        </w:rPr>
        <w:t>https://stats.oecd.org/Index.aspx?datasetcode=TABLE2B#</w:t>
      </w:r>
    </w:p>
    <w:p w14:paraId="6F7DBE54" w14:textId="77777777" w:rsidR="004914B1" w:rsidRPr="00E703C1" w:rsidRDefault="00F62C8E" w:rsidP="00F62C8E">
      <w:pPr>
        <w:pStyle w:val="FootnoteText"/>
        <w:numPr>
          <w:ilvl w:val="0"/>
          <w:numId w:val="13"/>
        </w:numPr>
        <w:contextualSpacing/>
        <w:rPr>
          <w:rStyle w:val="Hyperlink"/>
          <w:rFonts w:ascii="Sakkal Majalla" w:hAnsi="Sakkal Majalla" w:cs="Sakkal Majalla"/>
          <w:color w:val="auto"/>
          <w:sz w:val="28"/>
          <w:szCs w:val="28"/>
          <w:u w:val="none"/>
          <w:lang w:bidi="ar-EG"/>
        </w:rPr>
      </w:pPr>
      <w:r w:rsidRPr="00E8724B">
        <w:rPr>
          <w:rFonts w:ascii="Sakkal Majalla" w:hAnsi="Sakkal Majalla" w:cs="Sakkal Majalla"/>
          <w:sz w:val="28"/>
          <w:szCs w:val="28"/>
        </w:rPr>
        <w:t xml:space="preserve"> OECD- Tunisia, (2020). Revenue Statistics in Africa 2020 </w:t>
      </w:r>
      <w:r w:rsidRPr="00E8724B">
        <w:rPr>
          <w:rFonts w:ascii="Times New Roman" w:hAnsi="Times New Roman" w:cs="Times New Roman"/>
          <w:sz w:val="28"/>
          <w:szCs w:val="28"/>
        </w:rPr>
        <w:t>─</w:t>
      </w:r>
      <w:r w:rsidRPr="00E8724B">
        <w:rPr>
          <w:rFonts w:ascii="Sakkal Majalla" w:hAnsi="Sakkal Majalla" w:cs="Sakkal Majalla"/>
          <w:sz w:val="28"/>
          <w:szCs w:val="28"/>
        </w:rPr>
        <w:t xml:space="preserve"> Tunisia. </w:t>
      </w:r>
      <w:r w:rsidRPr="003238B9">
        <w:rPr>
          <w:rFonts w:ascii="Sakkal Majalla" w:hAnsi="Sakkal Majalla" w:cs="Sakkal Majalla"/>
          <w:sz w:val="28"/>
          <w:szCs w:val="28"/>
        </w:rPr>
        <w:t>https://www.oecd.org/countries/tunisia/revenue-statistics-africa-tunisia.pdf</w:t>
      </w:r>
    </w:p>
    <w:p w14:paraId="45FB82B8" w14:textId="77777777" w:rsidR="004914B1" w:rsidRPr="00E8724B" w:rsidRDefault="00F62C8E" w:rsidP="00F62C8E">
      <w:pPr>
        <w:pStyle w:val="FootnoteText"/>
        <w:numPr>
          <w:ilvl w:val="0"/>
          <w:numId w:val="13"/>
        </w:numPr>
        <w:contextualSpacing/>
        <w:rPr>
          <w:rFonts w:ascii="Sakkal Majalla" w:hAnsi="Sakkal Majalla" w:cs="Sakkal Majalla"/>
          <w:sz w:val="28"/>
          <w:szCs w:val="28"/>
          <w:rtl/>
          <w:lang w:bidi="ar-EG"/>
        </w:rPr>
      </w:pPr>
      <w:r w:rsidRPr="00E8724B">
        <w:rPr>
          <w:rFonts w:ascii="Sakkal Majalla" w:hAnsi="Sakkal Majalla" w:cs="Sakkal Majalla"/>
          <w:sz w:val="28"/>
          <w:szCs w:val="28"/>
        </w:rPr>
        <w:t xml:space="preserve">OECD. (n.d.). International tax co-operation: Key indicators and outcome. </w:t>
      </w:r>
      <w:r w:rsidRPr="00E8724B">
        <w:rPr>
          <w:rFonts w:ascii="Sakkal Majalla" w:hAnsi="Sakkal Majalla" w:cs="Sakkal Majalla"/>
          <w:sz w:val="28"/>
          <w:szCs w:val="28"/>
        </w:rPr>
        <w:t>https://www.oecd.org/tax/international-tax-co-operation-map.htm</w:t>
      </w:r>
    </w:p>
    <w:p w14:paraId="5CD29D64" w14:textId="77777777" w:rsidR="004914B1" w:rsidRPr="00E8724B" w:rsidRDefault="00F62C8E" w:rsidP="00F62C8E">
      <w:pPr>
        <w:pStyle w:val="FootnoteText"/>
        <w:numPr>
          <w:ilvl w:val="0"/>
          <w:numId w:val="13"/>
        </w:numPr>
        <w:contextualSpacing/>
        <w:rPr>
          <w:rFonts w:ascii="Sakkal Majalla" w:hAnsi="Sakkal Majalla" w:cs="Sakkal Majalla"/>
          <w:sz w:val="28"/>
          <w:szCs w:val="28"/>
          <w:rtl/>
        </w:rPr>
      </w:pPr>
      <w:r w:rsidRPr="00E8724B">
        <w:rPr>
          <w:rFonts w:ascii="Sakkal Majalla" w:hAnsi="Sakkal Majalla" w:cs="Sakkal Majalla"/>
          <w:color w:val="222222"/>
          <w:sz w:val="28"/>
          <w:szCs w:val="28"/>
          <w:shd w:val="clear" w:color="auto" w:fill="FFFFFF"/>
        </w:rPr>
        <w:t xml:space="preserve">OECD. (October 2020). </w:t>
      </w:r>
      <w:r w:rsidRPr="005B5DA2">
        <w:rPr>
          <w:rFonts w:ascii="Sakkal Majalla" w:hAnsi="Sakkal Majalla" w:cs="Sakkal Majalla"/>
          <w:i/>
          <w:iCs/>
          <w:color w:val="222222"/>
          <w:sz w:val="28"/>
          <w:szCs w:val="28"/>
          <w:shd w:val="clear" w:color="auto" w:fill="FFFFFF"/>
        </w:rPr>
        <w:t>FDI in Figures</w:t>
      </w:r>
      <w:r w:rsidRPr="00E8724B">
        <w:rPr>
          <w:rFonts w:ascii="Sakkal Majalla" w:hAnsi="Sakkal Majalla" w:cs="Sakkal Majalla"/>
          <w:color w:val="222222"/>
          <w:sz w:val="28"/>
          <w:szCs w:val="28"/>
          <w:shd w:val="clear" w:color="auto" w:fill="FFFFFF"/>
        </w:rPr>
        <w:t>. </w:t>
      </w:r>
      <w:r w:rsidRPr="00E8724B">
        <w:rPr>
          <w:rFonts w:ascii="Sakkal Majalla" w:hAnsi="Sakkal Majalla" w:cs="Sakkal Majalla"/>
          <w:sz w:val="28"/>
          <w:szCs w:val="28"/>
        </w:rPr>
        <w:t>https://www.oecd.org/investment/investment-policy/FDI-in-Figures-October-2020.pdf</w:t>
      </w:r>
    </w:p>
    <w:p w14:paraId="16ECE949" w14:textId="77777777" w:rsidR="004914B1" w:rsidRPr="00E8724B" w:rsidRDefault="00F62C8E" w:rsidP="00F62C8E">
      <w:pPr>
        <w:pStyle w:val="FootnoteText"/>
        <w:numPr>
          <w:ilvl w:val="0"/>
          <w:numId w:val="13"/>
        </w:numPr>
        <w:contextualSpacing/>
        <w:rPr>
          <w:rFonts w:ascii="Sakkal Majalla" w:hAnsi="Sakkal Majalla" w:cs="Sakkal Majalla"/>
          <w:sz w:val="28"/>
          <w:szCs w:val="28"/>
          <w:rtl/>
          <w:lang w:bidi="ar-EG"/>
        </w:rPr>
      </w:pPr>
      <w:r w:rsidRPr="00E8724B">
        <w:rPr>
          <w:rFonts w:ascii="Sakkal Majalla" w:hAnsi="Sakkal Majalla" w:cs="Sakkal Majalla"/>
          <w:sz w:val="28"/>
          <w:szCs w:val="28"/>
        </w:rPr>
        <w:t xml:space="preserve">OECD.Stat. (2020). </w:t>
      </w:r>
      <w:r w:rsidRPr="005B5DA2">
        <w:rPr>
          <w:rFonts w:ascii="Sakkal Majalla" w:hAnsi="Sakkal Majalla" w:cs="Sakkal Majalla"/>
          <w:i/>
          <w:iCs/>
          <w:sz w:val="28"/>
          <w:szCs w:val="28"/>
        </w:rPr>
        <w:t>Revenue Statistics - OECD countries: Comparative tabl</w:t>
      </w:r>
      <w:r w:rsidRPr="005B5DA2">
        <w:rPr>
          <w:rFonts w:ascii="Sakkal Majalla" w:hAnsi="Sakkal Majalla" w:cs="Sakkal Majalla"/>
          <w:i/>
          <w:iCs/>
          <w:sz w:val="28"/>
          <w:szCs w:val="28"/>
        </w:rPr>
        <w:t xml:space="preserve">es. </w:t>
      </w:r>
      <w:r w:rsidRPr="00E8724B">
        <w:rPr>
          <w:rFonts w:ascii="Sakkal Majalla" w:hAnsi="Sakkal Majalla" w:cs="Sakkal Majalla"/>
          <w:sz w:val="28"/>
          <w:szCs w:val="28"/>
        </w:rPr>
        <w:t>https://stats.oecd.org/index.aspx?DataSetCode=REV#</w:t>
      </w:r>
    </w:p>
    <w:p w14:paraId="19BE54D6" w14:textId="77777777" w:rsidR="004914B1" w:rsidRDefault="00F62C8E" w:rsidP="00F62C8E">
      <w:pPr>
        <w:pStyle w:val="FootnoteText"/>
        <w:numPr>
          <w:ilvl w:val="0"/>
          <w:numId w:val="13"/>
        </w:numPr>
        <w:contextualSpacing/>
        <w:rPr>
          <w:rFonts w:ascii="Sakkal Majalla" w:hAnsi="Sakkal Majalla" w:cs="Sakkal Majalla"/>
          <w:sz w:val="28"/>
          <w:szCs w:val="28"/>
          <w:lang w:bidi="ar-EG"/>
        </w:rPr>
      </w:pPr>
      <w:r w:rsidRPr="00E8724B">
        <w:rPr>
          <w:rFonts w:ascii="Sakkal Majalla" w:hAnsi="Sakkal Majalla" w:cs="Sakkal Majalla"/>
          <w:sz w:val="28"/>
          <w:szCs w:val="28"/>
        </w:rPr>
        <w:t xml:space="preserve">OECD-Brazil. (2020). </w:t>
      </w:r>
      <w:r w:rsidRPr="005B5DA2">
        <w:rPr>
          <w:rFonts w:ascii="Sakkal Majalla" w:hAnsi="Sakkal Majalla" w:cs="Sakkal Majalla"/>
          <w:i/>
          <w:iCs/>
          <w:sz w:val="28"/>
          <w:szCs w:val="28"/>
        </w:rPr>
        <w:t>Revenue Statistics in Latin America and the Caribbean 2020 – Brazil</w:t>
      </w:r>
      <w:r w:rsidRPr="00E8724B">
        <w:rPr>
          <w:rFonts w:ascii="Sakkal Majalla" w:hAnsi="Sakkal Majalla" w:cs="Sakkal Majalla"/>
          <w:sz w:val="28"/>
          <w:szCs w:val="28"/>
        </w:rPr>
        <w:t xml:space="preserve">, </w:t>
      </w:r>
      <w:r w:rsidRPr="003238B9">
        <w:rPr>
          <w:rFonts w:ascii="Sakkal Majalla" w:hAnsi="Sakkal Majalla" w:cs="Sakkal Majalla"/>
          <w:sz w:val="28"/>
          <w:szCs w:val="28"/>
        </w:rPr>
        <w:t>https://www.oecd.org/tax/tax-policy/revenue-statistics-latin-america-and-caribbean-brazil.pdf</w:t>
      </w:r>
    </w:p>
    <w:p w14:paraId="35C95BE0" w14:textId="77777777" w:rsidR="004914B1" w:rsidRPr="00E8724B" w:rsidRDefault="00F62C8E" w:rsidP="00F62C8E">
      <w:pPr>
        <w:pStyle w:val="FootnoteText"/>
        <w:numPr>
          <w:ilvl w:val="0"/>
          <w:numId w:val="13"/>
        </w:numPr>
        <w:contextualSpacing/>
        <w:rPr>
          <w:rFonts w:ascii="Sakkal Majalla" w:hAnsi="Sakkal Majalla" w:cs="Sakkal Majalla"/>
          <w:sz w:val="28"/>
          <w:szCs w:val="28"/>
          <w:rtl/>
          <w:lang w:bidi="ar-EG"/>
        </w:rPr>
      </w:pPr>
      <w:r w:rsidRPr="00E8724B">
        <w:rPr>
          <w:rFonts w:ascii="Sakkal Majalla" w:hAnsi="Sakkal Majalla" w:cs="Sakkal Majalla"/>
          <w:sz w:val="28"/>
          <w:szCs w:val="28"/>
        </w:rPr>
        <w:t>OECD-Egypt. (2020</w:t>
      </w:r>
      <w:r w:rsidRPr="00E8724B">
        <w:rPr>
          <w:rFonts w:ascii="Sakkal Majalla" w:hAnsi="Sakkal Majalla" w:cs="Sakkal Majalla"/>
          <w:sz w:val="28"/>
          <w:szCs w:val="28"/>
        </w:rPr>
        <w:t xml:space="preserve">). </w:t>
      </w:r>
      <w:r w:rsidRPr="005B5DA2">
        <w:rPr>
          <w:rFonts w:ascii="Sakkal Majalla" w:hAnsi="Sakkal Majalla" w:cs="Sakkal Majalla"/>
          <w:i/>
          <w:iCs/>
          <w:sz w:val="28"/>
          <w:szCs w:val="28"/>
        </w:rPr>
        <w:t xml:space="preserve">Revenue Statistics in Africa 2020 </w:t>
      </w:r>
      <w:r w:rsidRPr="005B5DA2">
        <w:rPr>
          <w:rFonts w:ascii="Times New Roman" w:hAnsi="Times New Roman" w:cs="Times New Roman"/>
          <w:i/>
          <w:iCs/>
          <w:sz w:val="28"/>
          <w:szCs w:val="28"/>
        </w:rPr>
        <w:t>─</w:t>
      </w:r>
      <w:r w:rsidRPr="005B5DA2">
        <w:rPr>
          <w:rFonts w:ascii="Sakkal Majalla" w:hAnsi="Sakkal Majalla" w:cs="Sakkal Majalla"/>
          <w:i/>
          <w:iCs/>
          <w:sz w:val="28"/>
          <w:szCs w:val="28"/>
        </w:rPr>
        <w:t xml:space="preserve"> Egypt</w:t>
      </w:r>
      <w:r w:rsidRPr="00E8724B">
        <w:rPr>
          <w:rFonts w:ascii="Sakkal Majalla" w:hAnsi="Sakkal Majalla" w:cs="Sakkal Majalla"/>
          <w:sz w:val="28"/>
          <w:szCs w:val="28"/>
        </w:rPr>
        <w:t>. https://www.oecd.org/countries/egypt/revenue-statistics-africa-egypt.pdf</w:t>
      </w:r>
    </w:p>
    <w:p w14:paraId="08D67AD1" w14:textId="77777777" w:rsidR="004914B1" w:rsidRPr="00E8724B" w:rsidRDefault="00F62C8E" w:rsidP="00F62C8E">
      <w:pPr>
        <w:pStyle w:val="FootnoteText"/>
        <w:numPr>
          <w:ilvl w:val="0"/>
          <w:numId w:val="13"/>
        </w:numPr>
        <w:contextualSpacing/>
        <w:rPr>
          <w:rFonts w:ascii="Sakkal Majalla" w:hAnsi="Sakkal Majalla" w:cs="Sakkal Majalla"/>
          <w:sz w:val="28"/>
          <w:szCs w:val="28"/>
          <w:rtl/>
          <w:lang w:bidi="ar-EG"/>
        </w:rPr>
      </w:pPr>
      <w:r w:rsidRPr="00E8724B">
        <w:rPr>
          <w:rFonts w:ascii="Sakkal Majalla" w:hAnsi="Sakkal Majalla" w:cs="Sakkal Majalla"/>
          <w:sz w:val="28"/>
          <w:szCs w:val="28"/>
        </w:rPr>
        <w:t xml:space="preserve"> OECD-Morocco.(2020). </w:t>
      </w:r>
      <w:r w:rsidRPr="005B5DA2">
        <w:rPr>
          <w:rFonts w:ascii="Sakkal Majalla" w:hAnsi="Sakkal Majalla" w:cs="Sakkal Majalla"/>
          <w:i/>
          <w:iCs/>
          <w:sz w:val="28"/>
          <w:szCs w:val="28"/>
        </w:rPr>
        <w:t xml:space="preserve">Revenue Statistics in Africa 2020 </w:t>
      </w:r>
      <w:r w:rsidRPr="005B5DA2">
        <w:rPr>
          <w:rFonts w:ascii="Times New Roman" w:hAnsi="Times New Roman" w:cs="Times New Roman"/>
          <w:i/>
          <w:iCs/>
          <w:sz w:val="28"/>
          <w:szCs w:val="28"/>
        </w:rPr>
        <w:t>─</w:t>
      </w:r>
      <w:r w:rsidRPr="005B5DA2">
        <w:rPr>
          <w:rFonts w:ascii="Sakkal Majalla" w:hAnsi="Sakkal Majalla" w:cs="Sakkal Majalla"/>
          <w:i/>
          <w:iCs/>
          <w:sz w:val="28"/>
          <w:szCs w:val="28"/>
        </w:rPr>
        <w:t xml:space="preserve"> Morocco.</w:t>
      </w:r>
      <w:r w:rsidRPr="00E8724B">
        <w:rPr>
          <w:rFonts w:ascii="Sakkal Majalla" w:hAnsi="Sakkal Majalla" w:cs="Sakkal Majalla"/>
          <w:sz w:val="28"/>
          <w:szCs w:val="28"/>
        </w:rPr>
        <w:t xml:space="preserve"> https://www.oecd.org/countries/morocco/revenue-statistics-africa-morocco.pdf</w:t>
      </w:r>
    </w:p>
    <w:p w14:paraId="2732609F" w14:textId="77777777" w:rsidR="004914B1" w:rsidRDefault="00F62C8E" w:rsidP="00F62C8E">
      <w:pPr>
        <w:pStyle w:val="FootnoteText"/>
        <w:numPr>
          <w:ilvl w:val="0"/>
          <w:numId w:val="13"/>
        </w:numPr>
        <w:contextualSpacing/>
        <w:rPr>
          <w:rFonts w:ascii="Sakkal Majalla" w:hAnsi="Sakkal Majalla" w:cs="Sakkal Majalla"/>
          <w:sz w:val="28"/>
          <w:szCs w:val="28"/>
          <w:lang w:bidi="ar-EG"/>
        </w:rPr>
      </w:pPr>
      <w:r w:rsidRPr="00E8724B">
        <w:rPr>
          <w:rFonts w:ascii="Sakkal Majalla" w:hAnsi="Sakkal Majalla" w:cs="Sakkal Majalla"/>
          <w:sz w:val="28"/>
          <w:szCs w:val="28"/>
        </w:rPr>
        <w:t xml:space="preserve"> OECD-South Africa. (2020). </w:t>
      </w:r>
      <w:r w:rsidRPr="005B5DA2">
        <w:rPr>
          <w:rFonts w:ascii="Sakkal Majalla" w:hAnsi="Sakkal Majalla" w:cs="Sakkal Majalla"/>
          <w:i/>
          <w:iCs/>
          <w:sz w:val="28"/>
          <w:szCs w:val="28"/>
        </w:rPr>
        <w:t xml:space="preserve">Revenue Statistics in Africa 2020 </w:t>
      </w:r>
      <w:r w:rsidRPr="005B5DA2">
        <w:rPr>
          <w:rFonts w:ascii="Times New Roman" w:hAnsi="Times New Roman" w:cs="Times New Roman"/>
          <w:i/>
          <w:iCs/>
          <w:sz w:val="28"/>
          <w:szCs w:val="28"/>
        </w:rPr>
        <w:t>─</w:t>
      </w:r>
      <w:r w:rsidRPr="005B5DA2">
        <w:rPr>
          <w:rFonts w:ascii="Sakkal Majalla" w:hAnsi="Sakkal Majalla" w:cs="Sakkal Majalla"/>
          <w:i/>
          <w:iCs/>
          <w:sz w:val="28"/>
          <w:szCs w:val="28"/>
        </w:rPr>
        <w:t xml:space="preserve"> South Africa </w:t>
      </w:r>
      <w:r w:rsidRPr="003238B9">
        <w:rPr>
          <w:rFonts w:ascii="Sakkal Majalla" w:hAnsi="Sakkal Majalla" w:cs="Sakkal Majalla"/>
          <w:sz w:val="28"/>
          <w:szCs w:val="28"/>
        </w:rPr>
        <w:t>https://www.oecd.org/tax/tax-policy/revenue-statistics-africa-south-africa.pdf</w:t>
      </w:r>
    </w:p>
    <w:p w14:paraId="52B16C2F" w14:textId="77777777" w:rsidR="004914B1" w:rsidRDefault="00F62C8E" w:rsidP="00F62C8E">
      <w:pPr>
        <w:pStyle w:val="FootnoteText"/>
        <w:numPr>
          <w:ilvl w:val="0"/>
          <w:numId w:val="13"/>
        </w:numPr>
        <w:contextualSpacing/>
        <w:rPr>
          <w:rFonts w:ascii="Sakkal Majalla" w:hAnsi="Sakkal Majalla" w:cs="Sakkal Majalla"/>
          <w:sz w:val="28"/>
          <w:szCs w:val="28"/>
          <w:lang w:bidi="ar-EG"/>
        </w:rPr>
      </w:pPr>
      <w:r w:rsidRPr="00E8724B">
        <w:rPr>
          <w:rFonts w:ascii="Sakkal Majalla" w:hAnsi="Sakkal Majalla" w:cs="Sakkal Majalla"/>
          <w:sz w:val="28"/>
          <w:szCs w:val="28"/>
        </w:rPr>
        <w:t xml:space="preserve">OECD-Turkey. (2020). </w:t>
      </w:r>
      <w:r w:rsidRPr="00C8496D">
        <w:rPr>
          <w:rFonts w:ascii="Sakkal Majalla" w:hAnsi="Sakkal Majalla" w:cs="Sakkal Majalla"/>
          <w:i/>
          <w:iCs/>
          <w:sz w:val="28"/>
          <w:szCs w:val="28"/>
        </w:rPr>
        <w:t>R</w:t>
      </w:r>
      <w:r w:rsidRPr="00C8496D">
        <w:rPr>
          <w:rFonts w:ascii="Sakkal Majalla" w:hAnsi="Sakkal Majalla" w:cs="Sakkal Majalla"/>
          <w:i/>
          <w:iCs/>
          <w:sz w:val="28"/>
          <w:szCs w:val="28"/>
        </w:rPr>
        <w:t>evenue Statistics 2020 - Turkey</w:t>
      </w:r>
      <w:r w:rsidRPr="00E8724B">
        <w:rPr>
          <w:rFonts w:ascii="Sakkal Majalla" w:hAnsi="Sakkal Majalla" w:cs="Sakkal Majalla"/>
          <w:sz w:val="28"/>
          <w:szCs w:val="28"/>
        </w:rPr>
        <w:t xml:space="preserve">, </w:t>
      </w:r>
      <w:r w:rsidRPr="003238B9">
        <w:rPr>
          <w:rFonts w:ascii="Sakkal Majalla" w:hAnsi="Sakkal Majalla" w:cs="Sakkal Majalla"/>
          <w:sz w:val="28"/>
          <w:szCs w:val="28"/>
        </w:rPr>
        <w:t>https://www.oecd.org/tax/tax-policy/revenue-statistics-turkey.pdf</w:t>
      </w:r>
    </w:p>
    <w:p w14:paraId="7B90184B" w14:textId="77777777" w:rsidR="004914B1" w:rsidRPr="00E8724B" w:rsidRDefault="00F62C8E" w:rsidP="00F62C8E">
      <w:pPr>
        <w:pStyle w:val="FootnoteText"/>
        <w:numPr>
          <w:ilvl w:val="0"/>
          <w:numId w:val="13"/>
        </w:numPr>
        <w:contextualSpacing/>
        <w:rPr>
          <w:rFonts w:ascii="Sakkal Majalla" w:hAnsi="Sakkal Majalla" w:cs="Sakkal Majalla"/>
          <w:sz w:val="28"/>
          <w:szCs w:val="28"/>
        </w:rPr>
      </w:pPr>
      <w:r w:rsidRPr="00E8724B">
        <w:rPr>
          <w:rFonts w:ascii="Sakkal Majalla" w:hAnsi="Sakkal Majalla" w:cs="Sakkal Majalla"/>
          <w:color w:val="222222"/>
          <w:sz w:val="28"/>
          <w:szCs w:val="28"/>
          <w:shd w:val="clear" w:color="auto" w:fill="FFFFFF"/>
        </w:rPr>
        <w:t>Plaza, S., &amp; Ratha, D. (Eds.). (2011). </w:t>
      </w:r>
      <w:r w:rsidRPr="00E8724B">
        <w:rPr>
          <w:rFonts w:ascii="Sakkal Majalla" w:hAnsi="Sakkal Majalla" w:cs="Sakkal Majalla"/>
          <w:i/>
          <w:iCs/>
          <w:color w:val="222222"/>
          <w:sz w:val="28"/>
          <w:szCs w:val="28"/>
          <w:shd w:val="clear" w:color="auto" w:fill="FFFFFF"/>
        </w:rPr>
        <w:t>Diaspora for development in Africa</w:t>
      </w:r>
      <w:r w:rsidRPr="00E8724B">
        <w:rPr>
          <w:rFonts w:ascii="Sakkal Majalla" w:hAnsi="Sakkal Majalla" w:cs="Sakkal Majalla"/>
          <w:color w:val="222222"/>
          <w:sz w:val="28"/>
          <w:szCs w:val="28"/>
          <w:shd w:val="clear" w:color="auto" w:fill="FFFFFF"/>
        </w:rPr>
        <w:t>. The World Bank.</w:t>
      </w:r>
    </w:p>
    <w:p w14:paraId="6200F18D" w14:textId="77777777" w:rsidR="004914B1" w:rsidRPr="00E8724B" w:rsidRDefault="00F62C8E" w:rsidP="00F62C8E">
      <w:pPr>
        <w:pStyle w:val="FootnoteText"/>
        <w:numPr>
          <w:ilvl w:val="0"/>
          <w:numId w:val="13"/>
        </w:numPr>
        <w:contextualSpacing/>
        <w:rPr>
          <w:rFonts w:ascii="Sakkal Majalla" w:hAnsi="Sakkal Majalla" w:cs="Sakkal Majalla"/>
          <w:sz w:val="28"/>
          <w:szCs w:val="28"/>
          <w:rtl/>
          <w:lang w:bidi="ar-EG"/>
        </w:rPr>
      </w:pPr>
      <w:r w:rsidRPr="00E8724B">
        <w:rPr>
          <w:rFonts w:ascii="Sakkal Majalla" w:hAnsi="Sakkal Majalla" w:cs="Sakkal Majalla"/>
          <w:sz w:val="28"/>
          <w:szCs w:val="28"/>
        </w:rPr>
        <w:t>Pomerleau, K. (2015, March 24). .S. Taxpayers Face the 6th Highest</w:t>
      </w:r>
      <w:r w:rsidRPr="00E8724B">
        <w:rPr>
          <w:rFonts w:ascii="Sakkal Majalla" w:hAnsi="Sakkal Majalla" w:cs="Sakkal Majalla"/>
          <w:sz w:val="28"/>
          <w:szCs w:val="28"/>
        </w:rPr>
        <w:t xml:space="preserve"> Top Marginal Capital Gains Tax Rate in the OECD. Retrieved March 31, 2021 from, https://taxfoundation.org/us-taxpayers-face-6th-highest-top-marginal-capital-gains-tax-rate-oecd/</w:t>
      </w:r>
    </w:p>
    <w:p w14:paraId="593F953F" w14:textId="77777777" w:rsidR="004914B1" w:rsidRPr="00E8724B" w:rsidRDefault="00F62C8E" w:rsidP="00F62C8E">
      <w:pPr>
        <w:pStyle w:val="ListParagraph"/>
        <w:numPr>
          <w:ilvl w:val="0"/>
          <w:numId w:val="13"/>
        </w:numPr>
        <w:spacing w:after="0" w:line="240" w:lineRule="auto"/>
        <w:rPr>
          <w:rFonts w:ascii="Sakkal Majalla" w:hAnsi="Sakkal Majalla" w:cs="Sakkal Majalla"/>
          <w:sz w:val="28"/>
          <w:szCs w:val="28"/>
        </w:rPr>
      </w:pPr>
      <w:r w:rsidRPr="00E8724B">
        <w:rPr>
          <w:rFonts w:ascii="Sakkal Majalla" w:hAnsi="Sakkal Majalla" w:cs="Sakkal Majalla"/>
          <w:color w:val="222222"/>
          <w:sz w:val="28"/>
          <w:szCs w:val="28"/>
          <w:shd w:val="clear" w:color="auto" w:fill="FFFFFF"/>
        </w:rPr>
        <w:t>Rahnema, M., &amp; Bawtree, V. (1997). </w:t>
      </w:r>
      <w:r w:rsidRPr="00E8724B">
        <w:rPr>
          <w:rFonts w:ascii="Sakkal Majalla" w:hAnsi="Sakkal Majalla" w:cs="Sakkal Majalla"/>
          <w:i/>
          <w:iCs/>
          <w:color w:val="222222"/>
          <w:sz w:val="28"/>
          <w:szCs w:val="28"/>
          <w:shd w:val="clear" w:color="auto" w:fill="FFFFFF"/>
        </w:rPr>
        <w:t>The post-development reader</w:t>
      </w:r>
      <w:r w:rsidRPr="00E8724B">
        <w:rPr>
          <w:rFonts w:ascii="Sakkal Majalla" w:hAnsi="Sakkal Majalla" w:cs="Sakkal Majalla"/>
          <w:color w:val="222222"/>
          <w:sz w:val="28"/>
          <w:szCs w:val="28"/>
          <w:shd w:val="clear" w:color="auto" w:fill="FFFFFF"/>
        </w:rPr>
        <w:t>. Zed Books.</w:t>
      </w:r>
    </w:p>
    <w:p w14:paraId="774D88B8" w14:textId="77777777" w:rsidR="004914B1" w:rsidRPr="00E8724B" w:rsidRDefault="00F62C8E" w:rsidP="00F62C8E">
      <w:pPr>
        <w:pStyle w:val="FootnoteText"/>
        <w:numPr>
          <w:ilvl w:val="0"/>
          <w:numId w:val="13"/>
        </w:numPr>
        <w:contextualSpacing/>
        <w:rPr>
          <w:rFonts w:ascii="Sakkal Majalla" w:hAnsi="Sakkal Majalla" w:cs="Sakkal Majalla"/>
          <w:sz w:val="28"/>
          <w:szCs w:val="28"/>
          <w:rtl/>
        </w:rPr>
      </w:pPr>
      <w:r w:rsidRPr="00E8724B">
        <w:rPr>
          <w:rFonts w:ascii="Sakkal Majalla" w:hAnsi="Sakkal Majalla" w:cs="Sakkal Majalla"/>
          <w:color w:val="222222"/>
          <w:sz w:val="28"/>
          <w:szCs w:val="28"/>
          <w:shd w:val="clear" w:color="auto" w:fill="FFFFFF"/>
        </w:rPr>
        <w:t>Ratha, D. (Ed.). (2011). </w:t>
      </w:r>
      <w:r w:rsidRPr="00E8724B">
        <w:rPr>
          <w:rFonts w:ascii="Sakkal Majalla" w:hAnsi="Sakkal Majalla" w:cs="Sakkal Majalla"/>
          <w:i/>
          <w:iCs/>
          <w:color w:val="222222"/>
          <w:sz w:val="28"/>
          <w:szCs w:val="28"/>
          <w:shd w:val="clear" w:color="auto" w:fill="FFFFFF"/>
        </w:rPr>
        <w:t>Leveraging migration for Africa: Remittances, skills, and investments</w:t>
      </w:r>
      <w:r w:rsidRPr="00E8724B">
        <w:rPr>
          <w:rFonts w:ascii="Sakkal Majalla" w:hAnsi="Sakkal Majalla" w:cs="Sakkal Majalla"/>
          <w:color w:val="222222"/>
          <w:sz w:val="28"/>
          <w:szCs w:val="28"/>
          <w:shd w:val="clear" w:color="auto" w:fill="FFFFFF"/>
        </w:rPr>
        <w:t>. World Bank Publications.</w:t>
      </w:r>
    </w:p>
    <w:p w14:paraId="7482FE31" w14:textId="77777777" w:rsidR="004914B1" w:rsidRPr="00E8724B" w:rsidRDefault="00F62C8E" w:rsidP="00F62C8E">
      <w:pPr>
        <w:pStyle w:val="FootnoteText"/>
        <w:numPr>
          <w:ilvl w:val="0"/>
          <w:numId w:val="13"/>
        </w:numPr>
        <w:contextualSpacing/>
        <w:rPr>
          <w:rFonts w:ascii="Sakkal Majalla" w:hAnsi="Sakkal Majalla" w:cs="Sakkal Majalla"/>
          <w:sz w:val="28"/>
          <w:szCs w:val="28"/>
          <w:rtl/>
        </w:rPr>
      </w:pPr>
      <w:r w:rsidRPr="00E8724B">
        <w:rPr>
          <w:rFonts w:ascii="Sakkal Majalla" w:hAnsi="Sakkal Majalla" w:cs="Sakkal Majalla"/>
          <w:color w:val="222222"/>
          <w:sz w:val="28"/>
          <w:szCs w:val="28"/>
          <w:shd w:val="clear" w:color="auto" w:fill="FFFFFF"/>
        </w:rPr>
        <w:t xml:space="preserve">Ratha, D. K., De, S., Kim, E. J., Plaza, S., Seshan, G. K., &amp; Yameogo, N. D. (2020, October). </w:t>
      </w:r>
      <w:r w:rsidRPr="00C8496D">
        <w:rPr>
          <w:rFonts w:ascii="Sakkal Majalla" w:hAnsi="Sakkal Majalla" w:cs="Sakkal Majalla"/>
          <w:i/>
          <w:iCs/>
          <w:color w:val="222222"/>
          <w:sz w:val="28"/>
          <w:szCs w:val="28"/>
          <w:shd w:val="clear" w:color="auto" w:fill="FFFFFF"/>
        </w:rPr>
        <w:t xml:space="preserve">COVID-19 Crisis Through a Migration Lens </w:t>
      </w:r>
      <w:r w:rsidRPr="00E8724B">
        <w:rPr>
          <w:rFonts w:ascii="Sakkal Majalla" w:hAnsi="Sakkal Majalla" w:cs="Sakkal Majalla"/>
          <w:color w:val="222222"/>
          <w:sz w:val="28"/>
          <w:szCs w:val="28"/>
          <w:shd w:val="clear" w:color="auto" w:fill="FFFFFF"/>
        </w:rPr>
        <w:t>(English). Migration and Development Brief. no. 32, Washington, DC: World Bank Group</w:t>
      </w:r>
      <w:r w:rsidRPr="00E8724B">
        <w:rPr>
          <w:rFonts w:ascii="Sakkal Majalla" w:hAnsi="Sakkal Majalla" w:cs="Sakkal Majalla"/>
          <w:sz w:val="28"/>
          <w:szCs w:val="28"/>
        </w:rPr>
        <w:t>.</w:t>
      </w:r>
    </w:p>
    <w:p w14:paraId="605E87AC" w14:textId="77777777" w:rsidR="004914B1" w:rsidRPr="00C8496D" w:rsidRDefault="00F62C8E" w:rsidP="00F62C8E">
      <w:pPr>
        <w:pStyle w:val="FootnoteText"/>
        <w:numPr>
          <w:ilvl w:val="0"/>
          <w:numId w:val="13"/>
        </w:numPr>
        <w:contextualSpacing/>
        <w:rPr>
          <w:rFonts w:ascii="Sakkal Majalla" w:hAnsi="Sakkal Majalla" w:cs="Sakkal Majalla"/>
          <w:color w:val="222222"/>
          <w:sz w:val="28"/>
          <w:szCs w:val="28"/>
          <w:shd w:val="clear" w:color="auto" w:fill="FFFFFF"/>
          <w:rtl/>
        </w:rPr>
      </w:pPr>
      <w:r w:rsidRPr="00C8496D">
        <w:rPr>
          <w:rFonts w:ascii="Sakkal Majalla" w:hAnsi="Sakkal Majalla" w:cs="Sakkal Majalla"/>
          <w:color w:val="222222"/>
          <w:sz w:val="28"/>
          <w:szCs w:val="28"/>
          <w:shd w:val="clear" w:color="auto" w:fill="FFFFFF"/>
        </w:rPr>
        <w:lastRenderedPageBreak/>
        <w:t>Ratha, D. K., De, S., Kim, E. J., Plaza, S., Seshan, G. K., &amp; Yameogo, N. D. (2020). COVID-19 crisis through a migration lens. Migration and Development Brief, 32.</w:t>
      </w:r>
      <w:r w:rsidRPr="00C8496D">
        <w:rPr>
          <w:rFonts w:ascii="Sakkal Majalla" w:hAnsi="Sakkal Majalla" w:cs="Sakkal Majalla" w:hint="cs"/>
          <w:color w:val="222222"/>
          <w:sz w:val="28"/>
          <w:szCs w:val="28"/>
          <w:shd w:val="clear" w:color="auto" w:fill="FFFFFF"/>
          <w:rtl/>
        </w:rPr>
        <w:t xml:space="preserve"> </w:t>
      </w:r>
      <w:r w:rsidR="00C8496D" w:rsidRPr="003238B9">
        <w:rPr>
          <w:shd w:val="clear" w:color="auto" w:fill="FFFFFF"/>
        </w:rPr>
        <w:t>www.knomad.org/sites/default/files/2020-</w:t>
      </w:r>
      <w:r w:rsidR="00C8496D" w:rsidRPr="003238B9">
        <w:rPr>
          <w:rFonts w:hint="cs"/>
          <w:shd w:val="clear" w:color="auto" w:fill="FFFFFF"/>
          <w:rtl/>
        </w:rPr>
        <w:t>1</w:t>
      </w:r>
      <w:r w:rsidR="00C8496D" w:rsidRPr="003238B9">
        <w:rPr>
          <w:shd w:val="clear" w:color="auto" w:fill="FFFFFF"/>
        </w:rPr>
        <w:t>1/Migration%20%26%20Development_Brief%2033.pdf</w:t>
      </w:r>
    </w:p>
    <w:p w14:paraId="2587C4A7" w14:textId="77777777" w:rsidR="004914B1" w:rsidRPr="005C742D" w:rsidRDefault="00F62C8E" w:rsidP="00F62C8E">
      <w:pPr>
        <w:pStyle w:val="FootnoteText"/>
        <w:numPr>
          <w:ilvl w:val="0"/>
          <w:numId w:val="13"/>
        </w:numPr>
        <w:contextualSpacing/>
        <w:rPr>
          <w:rFonts w:ascii="Sakkal Majalla" w:hAnsi="Sakkal Majalla" w:cs="Sakkal Majalla"/>
          <w:sz w:val="28"/>
          <w:szCs w:val="28"/>
        </w:rPr>
      </w:pPr>
      <w:r w:rsidRPr="00E8724B">
        <w:rPr>
          <w:rFonts w:ascii="Sakkal Majalla" w:hAnsi="Sakkal Majalla" w:cs="Sakkal Majalla"/>
          <w:color w:val="222222"/>
          <w:sz w:val="28"/>
          <w:szCs w:val="28"/>
          <w:shd w:val="clear" w:color="auto" w:fill="FFFFFF"/>
        </w:rPr>
        <w:t xml:space="preserve">Ratha, D., De, S., Kim, E. J., Plaza, S., Seshan, G., &amp; Yameogo, N. D. (2019). Data release: remittances to low-and middle-income countries on track to reach $551 </w:t>
      </w:r>
      <w:r w:rsidRPr="00E8724B">
        <w:rPr>
          <w:rFonts w:ascii="Sakkal Majalla" w:hAnsi="Sakkal Majalla" w:cs="Sakkal Majalla"/>
          <w:color w:val="222222"/>
          <w:sz w:val="28"/>
          <w:szCs w:val="28"/>
          <w:shd w:val="clear" w:color="auto" w:fill="FFFFFF"/>
        </w:rPr>
        <w:t>billion in 2019 and $597 billion by 2021. </w:t>
      </w:r>
      <w:r w:rsidRPr="00E8724B">
        <w:rPr>
          <w:rFonts w:ascii="Sakkal Majalla" w:hAnsi="Sakkal Majalla" w:cs="Sakkal Majalla"/>
          <w:i/>
          <w:iCs/>
          <w:color w:val="222222"/>
          <w:sz w:val="28"/>
          <w:szCs w:val="28"/>
          <w:shd w:val="clear" w:color="auto" w:fill="FFFFFF"/>
        </w:rPr>
        <w:t>World Bank: Washington, DC. https://blogs. worldbank. org/peoplemove/data-release-remittances-low-andmiddle-income-countries-track-reach-551-billion-2019</w:t>
      </w:r>
      <w:r w:rsidRPr="00E8724B">
        <w:rPr>
          <w:rFonts w:ascii="Sakkal Majalla" w:hAnsi="Sakkal Majalla" w:cs="Sakkal Majalla"/>
          <w:color w:val="222222"/>
          <w:sz w:val="28"/>
          <w:szCs w:val="28"/>
          <w:shd w:val="clear" w:color="auto" w:fill="FFFFFF"/>
        </w:rPr>
        <w:t>.</w:t>
      </w:r>
    </w:p>
    <w:p w14:paraId="648FF51C" w14:textId="77777777" w:rsidR="005C742D" w:rsidRPr="005C742D" w:rsidRDefault="00F62C8E" w:rsidP="00F62C8E">
      <w:pPr>
        <w:pStyle w:val="FootnoteText"/>
        <w:numPr>
          <w:ilvl w:val="0"/>
          <w:numId w:val="13"/>
        </w:numPr>
        <w:contextualSpacing/>
        <w:rPr>
          <w:rFonts w:ascii="Sakkal Majalla" w:hAnsi="Sakkal Majalla" w:cs="Sakkal Majalla"/>
          <w:color w:val="222222"/>
          <w:sz w:val="28"/>
          <w:szCs w:val="28"/>
          <w:shd w:val="clear" w:color="auto" w:fill="FFFFFF"/>
        </w:rPr>
      </w:pPr>
      <w:r w:rsidRPr="005C742D">
        <w:rPr>
          <w:rFonts w:ascii="Sakkal Majalla" w:hAnsi="Sakkal Majalla" w:cs="Sakkal Majalla"/>
          <w:color w:val="222222"/>
          <w:sz w:val="28"/>
          <w:szCs w:val="28"/>
          <w:shd w:val="clear" w:color="auto" w:fill="FFFFFF"/>
        </w:rPr>
        <w:t>Reynolds, L. (1983). The Spread of Economic Growth to the T</w:t>
      </w:r>
      <w:r w:rsidRPr="005C742D">
        <w:rPr>
          <w:rFonts w:ascii="Sakkal Majalla" w:hAnsi="Sakkal Majalla" w:cs="Sakkal Majalla"/>
          <w:color w:val="222222"/>
          <w:sz w:val="28"/>
          <w:szCs w:val="28"/>
          <w:shd w:val="clear" w:color="auto" w:fill="FFFFFF"/>
        </w:rPr>
        <w:t xml:space="preserve">hird World: 1850-1980. Journal of Economic Literature, 21(3), 941-980. </w:t>
      </w:r>
    </w:p>
    <w:p w14:paraId="01BB2717" w14:textId="77777777" w:rsidR="004914B1" w:rsidRPr="00E8724B" w:rsidRDefault="00F62C8E" w:rsidP="00F62C8E">
      <w:pPr>
        <w:pStyle w:val="ListParagraph"/>
        <w:numPr>
          <w:ilvl w:val="0"/>
          <w:numId w:val="13"/>
        </w:numPr>
        <w:spacing w:after="0" w:line="240" w:lineRule="auto"/>
        <w:rPr>
          <w:rFonts w:ascii="Sakkal Majalla" w:hAnsi="Sakkal Majalla" w:cs="Sakkal Majalla"/>
          <w:sz w:val="28"/>
          <w:szCs w:val="28"/>
        </w:rPr>
      </w:pPr>
      <w:r w:rsidRPr="00E8724B">
        <w:rPr>
          <w:rFonts w:ascii="Sakkal Majalla" w:hAnsi="Sakkal Majalla" w:cs="Sakkal Majalla"/>
          <w:sz w:val="28"/>
          <w:szCs w:val="28"/>
          <w:lang w:bidi="ar-EG"/>
        </w:rPr>
        <w:t xml:space="preserve">Richter,F, (2020, February 25). </w:t>
      </w:r>
      <w:r w:rsidRPr="00E8724B">
        <w:rPr>
          <w:rFonts w:ascii="Sakkal Majalla" w:hAnsi="Sakkal Majalla" w:cs="Sakkal Majalla"/>
          <w:i/>
          <w:iCs/>
          <w:sz w:val="28"/>
          <w:szCs w:val="28"/>
          <w:lang w:bidi="ar-EG"/>
        </w:rPr>
        <w:t>These are the top 10 manufacturing countries in the world</w:t>
      </w:r>
      <w:r w:rsidRPr="00E8724B">
        <w:rPr>
          <w:rFonts w:ascii="Sakkal Majalla" w:hAnsi="Sakkal Majalla" w:cs="Sakkal Majalla"/>
          <w:sz w:val="28"/>
          <w:szCs w:val="28"/>
          <w:lang w:bidi="ar-EG"/>
        </w:rPr>
        <w:t>. World Economic Forum.</w:t>
      </w:r>
      <w:r w:rsidRPr="00E8724B">
        <w:rPr>
          <w:rFonts w:ascii="Sakkal Majalla" w:hAnsi="Sakkal Majalla" w:cs="Sakkal Majalla"/>
          <w:sz w:val="28"/>
          <w:szCs w:val="28"/>
          <w:shd w:val="clear" w:color="auto" w:fill="FFFFFF"/>
        </w:rPr>
        <w:t xml:space="preserve"> Retrieved Mars 24, 2021, from </w:t>
      </w:r>
      <w:r w:rsidRPr="003238B9">
        <w:rPr>
          <w:rFonts w:ascii="Sakkal Majalla" w:hAnsi="Sakkal Majalla" w:cs="Sakkal Majalla"/>
          <w:sz w:val="28"/>
          <w:szCs w:val="28"/>
          <w:shd w:val="clear" w:color="auto" w:fill="FFFFFF"/>
        </w:rPr>
        <w:t>https://www.weforum.org/agenda/2020/02/countries-manufacturing-trade-exports-economics/</w:t>
      </w:r>
    </w:p>
    <w:p w14:paraId="03D750C3" w14:textId="77777777" w:rsidR="004914B1" w:rsidRPr="00E8724B" w:rsidRDefault="00F62C8E" w:rsidP="00F62C8E">
      <w:pPr>
        <w:pStyle w:val="ListParagraph"/>
        <w:numPr>
          <w:ilvl w:val="0"/>
          <w:numId w:val="13"/>
        </w:numPr>
        <w:spacing w:after="0" w:line="240" w:lineRule="auto"/>
        <w:rPr>
          <w:rFonts w:ascii="Sakkal Majalla" w:hAnsi="Sakkal Majalla" w:cs="Sakkal Majalla"/>
          <w:color w:val="222222"/>
          <w:sz w:val="28"/>
          <w:szCs w:val="28"/>
          <w:shd w:val="clear" w:color="auto" w:fill="FFFFFF"/>
        </w:rPr>
      </w:pPr>
      <w:r w:rsidRPr="00E8724B">
        <w:rPr>
          <w:rFonts w:ascii="Sakkal Majalla" w:hAnsi="Sakkal Majalla" w:cs="Sakkal Majalla"/>
          <w:color w:val="222222"/>
          <w:sz w:val="28"/>
          <w:szCs w:val="28"/>
          <w:shd w:val="clear" w:color="auto" w:fill="FFFFFF"/>
        </w:rPr>
        <w:t>Rogers, E. M. (1976). Communication and development: The passing of the dominant paradigm. </w:t>
      </w:r>
      <w:r w:rsidRPr="00E8724B">
        <w:rPr>
          <w:rFonts w:ascii="Sakkal Majalla" w:hAnsi="Sakkal Majalla" w:cs="Sakkal Majalla"/>
          <w:i/>
          <w:iCs/>
          <w:color w:val="222222"/>
          <w:sz w:val="28"/>
          <w:szCs w:val="28"/>
          <w:shd w:val="clear" w:color="auto" w:fill="FFFFFF"/>
        </w:rPr>
        <w:t>Communication research</w:t>
      </w:r>
      <w:r w:rsidRPr="00E8724B">
        <w:rPr>
          <w:rFonts w:ascii="Sakkal Majalla" w:hAnsi="Sakkal Majalla" w:cs="Sakkal Majalla"/>
          <w:color w:val="222222"/>
          <w:sz w:val="28"/>
          <w:szCs w:val="28"/>
          <w:shd w:val="clear" w:color="auto" w:fill="FFFFFF"/>
        </w:rPr>
        <w:t>, </w:t>
      </w:r>
      <w:r w:rsidRPr="00E8724B">
        <w:rPr>
          <w:rFonts w:ascii="Sakkal Majalla" w:hAnsi="Sakkal Majalla" w:cs="Sakkal Majalla"/>
          <w:i/>
          <w:iCs/>
          <w:color w:val="222222"/>
          <w:sz w:val="28"/>
          <w:szCs w:val="28"/>
          <w:shd w:val="clear" w:color="auto" w:fill="FFFFFF"/>
        </w:rPr>
        <w:t>3</w:t>
      </w:r>
      <w:r w:rsidRPr="00E8724B">
        <w:rPr>
          <w:rFonts w:ascii="Sakkal Majalla" w:hAnsi="Sakkal Majalla" w:cs="Sakkal Majalla"/>
          <w:color w:val="222222"/>
          <w:sz w:val="28"/>
          <w:szCs w:val="28"/>
          <w:shd w:val="clear" w:color="auto" w:fill="FFFFFF"/>
        </w:rPr>
        <w:t>(2), 213-240.</w:t>
      </w:r>
    </w:p>
    <w:p w14:paraId="7641ED2E" w14:textId="77777777" w:rsidR="004914B1" w:rsidRPr="00E8724B" w:rsidRDefault="00F62C8E" w:rsidP="00F62C8E">
      <w:pPr>
        <w:pStyle w:val="ListParagraph"/>
        <w:numPr>
          <w:ilvl w:val="0"/>
          <w:numId w:val="13"/>
        </w:numPr>
        <w:spacing w:after="0" w:line="240" w:lineRule="auto"/>
        <w:rPr>
          <w:rFonts w:ascii="Sakkal Majalla" w:hAnsi="Sakkal Majalla" w:cs="Sakkal Majalla"/>
          <w:sz w:val="28"/>
          <w:szCs w:val="28"/>
        </w:rPr>
      </w:pPr>
      <w:r w:rsidRPr="00E8724B">
        <w:rPr>
          <w:rFonts w:ascii="Sakkal Majalla" w:hAnsi="Sakkal Majalla" w:cs="Sakkal Majalla"/>
          <w:sz w:val="28"/>
          <w:szCs w:val="28"/>
        </w:rPr>
        <w:t>Sachs, W. (ed.). (2010). The Developme</w:t>
      </w:r>
      <w:r w:rsidRPr="00E8724B">
        <w:rPr>
          <w:rFonts w:ascii="Sakkal Majalla" w:hAnsi="Sakkal Majalla" w:cs="Sakkal Majalla"/>
          <w:sz w:val="28"/>
          <w:szCs w:val="28"/>
        </w:rPr>
        <w:t>nt Dictionary: a guide to knowledge as power (</w:t>
      </w:r>
      <w:r w:rsidRPr="00E8724B">
        <w:rPr>
          <w:rFonts w:ascii="Sakkal Majalla" w:hAnsi="Sakkal Majalla" w:cs="Sakkal Majalla"/>
          <w:color w:val="222222"/>
          <w:sz w:val="28"/>
          <w:szCs w:val="28"/>
          <w:shd w:val="clear" w:color="auto" w:fill="FFFFFF"/>
        </w:rPr>
        <w:t>2nd ed.).</w:t>
      </w:r>
      <w:r w:rsidRPr="00E8724B">
        <w:rPr>
          <w:rFonts w:ascii="Sakkal Majalla" w:hAnsi="Sakkal Majalla" w:cs="Sakkal Majalla"/>
          <w:sz w:val="28"/>
          <w:szCs w:val="28"/>
        </w:rPr>
        <w:t xml:space="preserve"> Zed Books. London.</w:t>
      </w:r>
    </w:p>
    <w:p w14:paraId="5A34F237" w14:textId="77777777" w:rsidR="004914B1" w:rsidRPr="00E8724B" w:rsidRDefault="00F62C8E" w:rsidP="00F62C8E">
      <w:pPr>
        <w:pStyle w:val="FootnoteText"/>
        <w:numPr>
          <w:ilvl w:val="0"/>
          <w:numId w:val="13"/>
        </w:numPr>
        <w:contextualSpacing/>
        <w:rPr>
          <w:rFonts w:ascii="Sakkal Majalla" w:hAnsi="Sakkal Majalla" w:cs="Sakkal Majalla"/>
          <w:sz w:val="28"/>
          <w:szCs w:val="28"/>
          <w:rtl/>
          <w:lang w:bidi="ar-EG"/>
        </w:rPr>
      </w:pPr>
      <w:r w:rsidRPr="00E8724B">
        <w:rPr>
          <w:rFonts w:ascii="Sakkal Majalla" w:hAnsi="Sakkal Majalla" w:cs="Sakkal Majalla"/>
          <w:sz w:val="28"/>
          <w:szCs w:val="28"/>
        </w:rPr>
        <w:t xml:space="preserve">Schwab, K. ed. </w:t>
      </w:r>
      <w:r w:rsidRPr="00E8724B">
        <w:rPr>
          <w:rFonts w:ascii="Sakkal Majalla" w:hAnsi="Sakkal Majalla" w:cs="Sakkal Majalla"/>
          <w:sz w:val="28"/>
          <w:szCs w:val="28"/>
          <w:rtl/>
        </w:rPr>
        <w:t>)</w:t>
      </w:r>
      <w:r w:rsidRPr="00E8724B">
        <w:rPr>
          <w:rFonts w:ascii="Sakkal Majalla" w:hAnsi="Sakkal Majalla" w:cs="Sakkal Majalla"/>
          <w:sz w:val="28"/>
          <w:szCs w:val="28"/>
        </w:rPr>
        <w:t>2019</w:t>
      </w:r>
      <w:r w:rsidRPr="00E8724B">
        <w:rPr>
          <w:rFonts w:ascii="Sakkal Majalla" w:hAnsi="Sakkal Majalla" w:cs="Sakkal Majalla"/>
          <w:sz w:val="28"/>
          <w:szCs w:val="28"/>
          <w:rtl/>
        </w:rPr>
        <w:t>(</w:t>
      </w:r>
      <w:r w:rsidRPr="00E8724B">
        <w:rPr>
          <w:rFonts w:ascii="Sakkal Majalla" w:hAnsi="Sakkal Majalla" w:cs="Sakkal Majalla"/>
          <w:sz w:val="28"/>
          <w:szCs w:val="28"/>
        </w:rPr>
        <w:t>. The Global Competitiveness Report 2019. Geneva: World Economic Forum</w:t>
      </w:r>
    </w:p>
    <w:p w14:paraId="3C3D03EB" w14:textId="77777777" w:rsidR="004914B1" w:rsidRPr="00E8724B" w:rsidRDefault="00F62C8E" w:rsidP="00F62C8E">
      <w:pPr>
        <w:pStyle w:val="ListParagraph"/>
        <w:numPr>
          <w:ilvl w:val="0"/>
          <w:numId w:val="13"/>
        </w:numPr>
        <w:spacing w:after="0" w:line="240" w:lineRule="auto"/>
        <w:rPr>
          <w:rFonts w:ascii="Sakkal Majalla" w:hAnsi="Sakkal Majalla" w:cs="Sakkal Majalla"/>
          <w:sz w:val="28"/>
          <w:szCs w:val="28"/>
        </w:rPr>
      </w:pPr>
      <w:r w:rsidRPr="00E8724B">
        <w:rPr>
          <w:rFonts w:ascii="Sakkal Majalla" w:hAnsi="Sakkal Majalla" w:cs="Sakkal Majalla"/>
          <w:color w:val="222222"/>
          <w:sz w:val="28"/>
          <w:szCs w:val="28"/>
          <w:shd w:val="clear" w:color="auto" w:fill="FFFFFF"/>
        </w:rPr>
        <w:t>Sen, A. (2001). </w:t>
      </w:r>
      <w:r w:rsidRPr="00E8724B">
        <w:rPr>
          <w:rFonts w:ascii="Sakkal Majalla" w:hAnsi="Sakkal Majalla" w:cs="Sakkal Majalla"/>
          <w:i/>
          <w:iCs/>
          <w:color w:val="222222"/>
          <w:sz w:val="28"/>
          <w:szCs w:val="28"/>
          <w:shd w:val="clear" w:color="auto" w:fill="FFFFFF"/>
        </w:rPr>
        <w:t>Development as freedom</w:t>
      </w:r>
      <w:r w:rsidRPr="00E8724B">
        <w:rPr>
          <w:rFonts w:ascii="Sakkal Majalla" w:hAnsi="Sakkal Majalla" w:cs="Sakkal Majalla"/>
          <w:color w:val="222222"/>
          <w:sz w:val="28"/>
          <w:szCs w:val="28"/>
          <w:shd w:val="clear" w:color="auto" w:fill="FFFFFF"/>
        </w:rPr>
        <w:t>. Oxford Paperbacks.</w:t>
      </w:r>
    </w:p>
    <w:p w14:paraId="0BCC2358" w14:textId="77777777" w:rsidR="004914B1" w:rsidRPr="00E8724B" w:rsidRDefault="00F62C8E" w:rsidP="00F62C8E">
      <w:pPr>
        <w:pStyle w:val="ListParagraph"/>
        <w:numPr>
          <w:ilvl w:val="0"/>
          <w:numId w:val="13"/>
        </w:numPr>
        <w:spacing w:after="0" w:line="240" w:lineRule="auto"/>
        <w:rPr>
          <w:rFonts w:ascii="Sakkal Majalla" w:hAnsi="Sakkal Majalla" w:cs="Sakkal Majalla"/>
          <w:sz w:val="28"/>
          <w:szCs w:val="28"/>
        </w:rPr>
      </w:pPr>
      <w:r w:rsidRPr="00E8724B">
        <w:rPr>
          <w:rFonts w:ascii="Sakkal Majalla" w:hAnsi="Sakkal Majalla" w:cs="Sakkal Majalla"/>
          <w:sz w:val="28"/>
          <w:szCs w:val="28"/>
        </w:rPr>
        <w:t xml:space="preserve">Senate </w:t>
      </w:r>
      <w:r w:rsidRPr="00E8724B">
        <w:rPr>
          <w:rFonts w:ascii="Sakkal Majalla" w:hAnsi="Sakkal Majalla" w:cs="Sakkal Majalla"/>
          <w:sz w:val="28"/>
          <w:szCs w:val="28"/>
          <w:shd w:val="clear" w:color="auto" w:fill="FFFFFF"/>
        </w:rPr>
        <w:t xml:space="preserve">(2020, </w:t>
      </w:r>
      <w:r w:rsidRPr="00E8724B">
        <w:rPr>
          <w:rFonts w:ascii="Sakkal Majalla" w:hAnsi="Sakkal Majalla" w:cs="Sakkal Majalla"/>
          <w:sz w:val="28"/>
          <w:szCs w:val="28"/>
        </w:rPr>
        <w:t>August 5</w:t>
      </w:r>
      <w:r w:rsidRPr="00E8724B">
        <w:rPr>
          <w:rFonts w:ascii="Sakkal Majalla" w:hAnsi="Sakkal Majalla" w:cs="Sakkal Majalla"/>
          <w:sz w:val="28"/>
          <w:szCs w:val="28"/>
          <w:shd w:val="clear" w:color="auto" w:fill="FFFFFF"/>
        </w:rPr>
        <w:t>). </w:t>
      </w:r>
      <w:r w:rsidRPr="00E8724B">
        <w:rPr>
          <w:rFonts w:ascii="Sakkal Majalla" w:hAnsi="Sakkal Majalla" w:cs="Sakkal Majalla"/>
          <w:i/>
          <w:iCs/>
          <w:sz w:val="28"/>
          <w:szCs w:val="28"/>
          <w:shd w:val="clear" w:color="auto" w:fill="FFFFFF"/>
        </w:rPr>
        <w:t>CORONAVIRUS; Congressional Record Vol. 166, No. 139 .</w:t>
      </w:r>
      <w:r w:rsidRPr="00E8724B">
        <w:rPr>
          <w:rFonts w:ascii="Sakkal Majalla" w:hAnsi="Sakkal Majalla" w:cs="Sakkal Majalla"/>
          <w:sz w:val="28"/>
          <w:szCs w:val="28"/>
          <w:shd w:val="clear" w:color="auto" w:fill="FFFFFF"/>
        </w:rPr>
        <w:t xml:space="preserve">Congress.gov. Retrieved Mars 24, 2021, from https://www.congress.gov/congressional-record/2020/8/5/senate-section/article/s4888-2?s=1&amp;r=5 </w:t>
      </w:r>
    </w:p>
    <w:p w14:paraId="317499B2" w14:textId="77777777" w:rsidR="004914B1" w:rsidRPr="006573A7" w:rsidRDefault="00F62C8E" w:rsidP="00F62C8E">
      <w:pPr>
        <w:pStyle w:val="ListParagraph"/>
        <w:numPr>
          <w:ilvl w:val="0"/>
          <w:numId w:val="13"/>
        </w:numPr>
        <w:spacing w:after="0" w:line="240" w:lineRule="auto"/>
        <w:rPr>
          <w:rFonts w:ascii="Sakkal Majalla" w:hAnsi="Sakkal Majalla" w:cs="Sakkal Majalla"/>
          <w:i/>
          <w:iCs/>
          <w:sz w:val="28"/>
          <w:szCs w:val="28"/>
        </w:rPr>
      </w:pPr>
      <w:r w:rsidRPr="00E8724B">
        <w:rPr>
          <w:rFonts w:ascii="Sakkal Majalla" w:hAnsi="Sakkal Majalla" w:cs="Sakkal Majalla"/>
          <w:color w:val="222222"/>
          <w:sz w:val="28"/>
          <w:szCs w:val="28"/>
          <w:shd w:val="clear" w:color="auto" w:fill="FFFFFF"/>
        </w:rPr>
        <w:t>Singh, S. (1972). </w:t>
      </w:r>
      <w:r w:rsidRPr="00E8724B">
        <w:rPr>
          <w:rFonts w:ascii="Sakkal Majalla" w:hAnsi="Sakkal Majalla" w:cs="Sakkal Majalla"/>
          <w:i/>
          <w:iCs/>
          <w:color w:val="222222"/>
          <w:sz w:val="28"/>
          <w:szCs w:val="28"/>
          <w:shd w:val="clear" w:color="auto" w:fill="FFFFFF"/>
        </w:rPr>
        <w:t>The determinants of aggregate savings</w:t>
      </w:r>
      <w:r w:rsidRPr="00E8724B">
        <w:rPr>
          <w:rFonts w:ascii="Sakkal Majalla" w:hAnsi="Sakkal Majalla" w:cs="Sakkal Majalla"/>
          <w:color w:val="222222"/>
          <w:sz w:val="28"/>
          <w:szCs w:val="28"/>
          <w:shd w:val="clear" w:color="auto" w:fill="FFFFFF"/>
        </w:rPr>
        <w:t>. The Wor</w:t>
      </w:r>
      <w:r w:rsidRPr="00E8724B">
        <w:rPr>
          <w:rFonts w:ascii="Sakkal Majalla" w:hAnsi="Sakkal Majalla" w:cs="Sakkal Majalla"/>
          <w:color w:val="222222"/>
          <w:sz w:val="28"/>
          <w:szCs w:val="28"/>
          <w:shd w:val="clear" w:color="auto" w:fill="FFFFFF"/>
        </w:rPr>
        <w:t>ld Bank.</w:t>
      </w:r>
    </w:p>
    <w:p w14:paraId="61391A61" w14:textId="77777777" w:rsidR="006573A7" w:rsidRPr="006573A7" w:rsidRDefault="00F62C8E" w:rsidP="00F62C8E">
      <w:pPr>
        <w:pStyle w:val="ListParagraph"/>
        <w:numPr>
          <w:ilvl w:val="0"/>
          <w:numId w:val="13"/>
        </w:numPr>
        <w:spacing w:after="0" w:line="240" w:lineRule="auto"/>
        <w:rPr>
          <w:rFonts w:ascii="Sakkal Majalla" w:hAnsi="Sakkal Majalla" w:cs="Sakkal Majalla"/>
          <w:i/>
          <w:iCs/>
          <w:sz w:val="24"/>
          <w:szCs w:val="24"/>
        </w:rPr>
      </w:pPr>
      <w:r w:rsidRPr="006573A7">
        <w:rPr>
          <w:rFonts w:ascii="Arial" w:hAnsi="Arial" w:cs="Arial"/>
          <w:color w:val="222222"/>
          <w:sz w:val="20"/>
          <w:szCs w:val="20"/>
          <w:shd w:val="clear" w:color="auto" w:fill="FFFFFF"/>
        </w:rPr>
        <w:t>Sinha, N.</w:t>
      </w:r>
      <w:r w:rsidRPr="006573A7">
        <w:rPr>
          <w:rFonts w:ascii="Arial" w:hAnsi="Arial" w:cs="Arial"/>
          <w:color w:val="222222"/>
          <w:sz w:val="18"/>
          <w:szCs w:val="18"/>
          <w:shd w:val="clear" w:color="auto" w:fill="FFFFFF"/>
        </w:rPr>
        <w:t xml:space="preserve"> (</w:t>
      </w:r>
      <w:r w:rsidRPr="006573A7">
        <w:rPr>
          <w:rFonts w:ascii="Arial" w:hAnsi="Arial" w:cs="Arial"/>
          <w:color w:val="222222"/>
          <w:sz w:val="20"/>
          <w:szCs w:val="20"/>
          <w:shd w:val="clear" w:color="auto" w:fill="FFFFFF"/>
        </w:rPr>
        <w:t>April 2020</w:t>
      </w:r>
      <w:r w:rsidRPr="006573A7">
        <w:rPr>
          <w:rFonts w:ascii="Arial" w:hAnsi="Arial" w:cs="Arial"/>
          <w:color w:val="222222"/>
          <w:sz w:val="18"/>
          <w:szCs w:val="18"/>
          <w:shd w:val="clear" w:color="auto" w:fill="FFFFFF"/>
        </w:rPr>
        <w:t>). </w:t>
      </w:r>
      <w:r w:rsidRPr="006573A7">
        <w:rPr>
          <w:rFonts w:ascii="Arial" w:hAnsi="Arial" w:cs="Arial"/>
          <w:i/>
          <w:iCs/>
          <w:color w:val="222222"/>
          <w:sz w:val="20"/>
          <w:szCs w:val="20"/>
          <w:shd w:val="clear" w:color="auto" w:fill="FFFFFF"/>
        </w:rPr>
        <w:t>Poverty &amp; Equity Brief Arab Republic of Egypt</w:t>
      </w:r>
      <w:r w:rsidRPr="006573A7">
        <w:rPr>
          <w:rFonts w:ascii="Arial" w:hAnsi="Arial" w:cs="Arial"/>
          <w:color w:val="222222"/>
          <w:sz w:val="18"/>
          <w:szCs w:val="18"/>
          <w:shd w:val="clear" w:color="auto" w:fill="FFFFFF"/>
        </w:rPr>
        <w:t>. The World Bank.</w:t>
      </w:r>
    </w:p>
    <w:p w14:paraId="66B5D779" w14:textId="77777777" w:rsidR="004914B1" w:rsidRPr="00E8724B" w:rsidRDefault="00F62C8E" w:rsidP="00F62C8E">
      <w:pPr>
        <w:pStyle w:val="ListParagraph"/>
        <w:numPr>
          <w:ilvl w:val="0"/>
          <w:numId w:val="13"/>
        </w:numPr>
        <w:spacing w:after="0" w:line="240" w:lineRule="auto"/>
        <w:rPr>
          <w:rFonts w:ascii="Sakkal Majalla" w:hAnsi="Sakkal Majalla" w:cs="Sakkal Majalla"/>
          <w:sz w:val="28"/>
          <w:szCs w:val="28"/>
        </w:rPr>
      </w:pPr>
      <w:r w:rsidRPr="00E8724B">
        <w:rPr>
          <w:rFonts w:ascii="Sakkal Majalla" w:hAnsi="Sakkal Majalla" w:cs="Sakkal Majalla"/>
          <w:color w:val="222222"/>
          <w:sz w:val="28"/>
          <w:szCs w:val="28"/>
          <w:shd w:val="clear" w:color="auto" w:fill="FFFFFF"/>
        </w:rPr>
        <w:t>Soares Jr, J., &amp; Quintella, R. H. (2008). Development: an analysis of concepts, measurement and indicators. </w:t>
      </w:r>
      <w:r w:rsidRPr="00E8724B">
        <w:rPr>
          <w:rFonts w:ascii="Sakkal Majalla" w:hAnsi="Sakkal Majalla" w:cs="Sakkal Majalla"/>
          <w:i/>
          <w:iCs/>
          <w:color w:val="222222"/>
          <w:sz w:val="28"/>
          <w:szCs w:val="28"/>
          <w:shd w:val="clear" w:color="auto" w:fill="FFFFFF"/>
        </w:rPr>
        <w:t>BAR-Brazilian Administration Review</w:t>
      </w:r>
      <w:r w:rsidRPr="00E8724B">
        <w:rPr>
          <w:rFonts w:ascii="Sakkal Majalla" w:hAnsi="Sakkal Majalla" w:cs="Sakkal Majalla"/>
          <w:color w:val="222222"/>
          <w:sz w:val="28"/>
          <w:szCs w:val="28"/>
          <w:shd w:val="clear" w:color="auto" w:fill="FFFFFF"/>
        </w:rPr>
        <w:t xml:space="preserve">, 5(2), </w:t>
      </w:r>
      <w:r w:rsidRPr="00E8724B">
        <w:rPr>
          <w:rFonts w:ascii="Sakkal Majalla" w:hAnsi="Sakkal Majalla" w:cs="Sakkal Majalla"/>
          <w:color w:val="222222"/>
          <w:sz w:val="28"/>
          <w:szCs w:val="28"/>
          <w:shd w:val="clear" w:color="auto" w:fill="FFFFFF"/>
        </w:rPr>
        <w:t>104-124.</w:t>
      </w:r>
    </w:p>
    <w:p w14:paraId="69182DCC" w14:textId="77777777" w:rsidR="004914B1" w:rsidRPr="00E8724B" w:rsidRDefault="00F62C8E" w:rsidP="00F62C8E">
      <w:pPr>
        <w:pStyle w:val="FootnoteText"/>
        <w:numPr>
          <w:ilvl w:val="0"/>
          <w:numId w:val="13"/>
        </w:numPr>
        <w:contextualSpacing/>
        <w:rPr>
          <w:rFonts w:ascii="Sakkal Majalla" w:hAnsi="Sakkal Majalla" w:cs="Sakkal Majalla"/>
          <w:sz w:val="28"/>
          <w:szCs w:val="28"/>
          <w:rtl/>
        </w:rPr>
      </w:pPr>
      <w:r w:rsidRPr="00E8724B">
        <w:rPr>
          <w:rFonts w:ascii="Sakkal Majalla" w:hAnsi="Sakkal Majalla" w:cs="Sakkal Majalla"/>
          <w:sz w:val="28"/>
          <w:szCs w:val="28"/>
        </w:rPr>
        <w:t xml:space="preserve">Strohecker, K. (2016, April 17). </w:t>
      </w:r>
      <w:r w:rsidRPr="00C8496D">
        <w:rPr>
          <w:rFonts w:ascii="Sakkal Majalla" w:hAnsi="Sakkal Majalla" w:cs="Sakkal Majalla"/>
          <w:i/>
          <w:iCs/>
          <w:sz w:val="28"/>
          <w:szCs w:val="28"/>
        </w:rPr>
        <w:t>Countries look to draw expatriate cash with 'diaspora bonds'</w:t>
      </w:r>
      <w:r w:rsidRPr="00E8724B">
        <w:rPr>
          <w:rFonts w:ascii="Sakkal Majalla" w:hAnsi="Sakkal Majalla" w:cs="Sakkal Majalla"/>
          <w:sz w:val="28"/>
          <w:szCs w:val="28"/>
        </w:rPr>
        <w:t xml:space="preserve">. Reuters. Retrieved </w:t>
      </w:r>
      <w:r w:rsidRPr="00E8724B">
        <w:rPr>
          <w:rFonts w:ascii="Sakkal Majalla" w:hAnsi="Sakkal Majalla" w:cs="Sakkal Majalla"/>
          <w:sz w:val="28"/>
          <w:szCs w:val="28"/>
          <w:rtl/>
        </w:rPr>
        <w:t>31</w:t>
      </w:r>
      <w:r w:rsidRPr="00E8724B">
        <w:rPr>
          <w:rFonts w:ascii="Sakkal Majalla" w:hAnsi="Sakkal Majalla" w:cs="Sakkal Majalla"/>
          <w:sz w:val="28"/>
          <w:szCs w:val="28"/>
        </w:rPr>
        <w:t xml:space="preserve"> March 2021, from </w:t>
      </w:r>
      <w:r w:rsidRPr="003238B9">
        <w:rPr>
          <w:rFonts w:ascii="Sakkal Majalla" w:hAnsi="Sakkal Majalla" w:cs="Sakkal Majalla"/>
          <w:sz w:val="28"/>
          <w:szCs w:val="28"/>
        </w:rPr>
        <w:t>https://www.reuters.com/article/us-emerging-bonds-diaspora-idUSKCN0XE0ID</w:t>
      </w:r>
    </w:p>
    <w:p w14:paraId="5FA1DA14" w14:textId="77777777" w:rsidR="004914B1" w:rsidRPr="00E34335" w:rsidRDefault="00F62C8E" w:rsidP="00F62C8E">
      <w:pPr>
        <w:pStyle w:val="FootnoteText"/>
        <w:numPr>
          <w:ilvl w:val="0"/>
          <w:numId w:val="13"/>
        </w:numPr>
        <w:contextualSpacing/>
        <w:rPr>
          <w:rFonts w:ascii="Sakkal Majalla" w:hAnsi="Sakkal Majalla" w:cs="Sakkal Majalla"/>
          <w:sz w:val="28"/>
          <w:szCs w:val="28"/>
          <w:rtl/>
          <w:lang w:bidi="ar-EG"/>
        </w:rPr>
      </w:pPr>
      <w:r w:rsidRPr="00E34335">
        <w:rPr>
          <w:rFonts w:ascii="Sakkal Majalla" w:hAnsi="Sakkal Majalla" w:cs="Sakkal Majalla"/>
          <w:sz w:val="28"/>
          <w:szCs w:val="28"/>
        </w:rPr>
        <w:t>Suisse, C. (October 2014). Global wealth databook 2014. Credit Suisse.</w:t>
      </w:r>
      <w:r w:rsidRPr="003238B9">
        <w:rPr>
          <w:rFonts w:ascii="Sakkal Majalla" w:hAnsi="Sakkal Majalla" w:cs="Sakkal Majalla"/>
          <w:sz w:val="28"/>
          <w:szCs w:val="28"/>
          <w:shd w:val="clear" w:color="auto" w:fill="FFFFFF"/>
        </w:rPr>
        <w:t>https://www.credit-suisse.com/media/assets/corporate/docs/about-us/research/publications/global-wealth-databook-2014.pdf</w:t>
      </w:r>
    </w:p>
    <w:p w14:paraId="5F380B7A" w14:textId="77777777" w:rsidR="004914B1" w:rsidRPr="00E34335" w:rsidRDefault="00F62C8E" w:rsidP="00F62C8E">
      <w:pPr>
        <w:pStyle w:val="FootnoteText"/>
        <w:numPr>
          <w:ilvl w:val="0"/>
          <w:numId w:val="13"/>
        </w:numPr>
        <w:contextualSpacing/>
        <w:rPr>
          <w:rFonts w:ascii="Sakkal Majalla" w:hAnsi="Sakkal Majalla" w:cs="Sakkal Majalla"/>
          <w:sz w:val="28"/>
          <w:szCs w:val="28"/>
          <w:rtl/>
          <w:lang w:bidi="ar-EG"/>
        </w:rPr>
      </w:pPr>
      <w:r w:rsidRPr="00E34335">
        <w:rPr>
          <w:rFonts w:ascii="Sakkal Majalla" w:hAnsi="Sakkal Majalla" w:cs="Sakkal Majalla"/>
          <w:sz w:val="28"/>
          <w:szCs w:val="28"/>
        </w:rPr>
        <w:lastRenderedPageBreak/>
        <w:t>Suisse, C. (October 2019). Global wealth report 2019. Credit Suisse.</w:t>
      </w:r>
      <w:r w:rsidRPr="003238B9">
        <w:rPr>
          <w:rFonts w:ascii="Sakkal Majalla" w:hAnsi="Sakkal Majalla" w:cs="Sakkal Majalla"/>
          <w:sz w:val="28"/>
          <w:szCs w:val="28"/>
        </w:rPr>
        <w:t>https://www.credit-suisse.com/media/assets/corporate/docs/about-us/</w:t>
      </w:r>
      <w:r w:rsidRPr="003238B9">
        <w:rPr>
          <w:rFonts w:ascii="Sakkal Majalla" w:hAnsi="Sakkal Majalla" w:cs="Sakkal Majalla"/>
          <w:sz w:val="28"/>
          <w:szCs w:val="28"/>
        </w:rPr>
        <w:t>research/publications/global-wealth-report-2019-en.pdf</w:t>
      </w:r>
      <w:r w:rsidRPr="00E34335">
        <w:rPr>
          <w:rFonts w:ascii="Sakkal Majalla" w:hAnsi="Sakkal Majalla" w:cs="Sakkal Majalla"/>
          <w:sz w:val="28"/>
          <w:szCs w:val="28"/>
        </w:rPr>
        <w:t xml:space="preserve"> </w:t>
      </w:r>
    </w:p>
    <w:p w14:paraId="041D3BD6" w14:textId="77777777" w:rsidR="004914B1" w:rsidRPr="00E8724B" w:rsidRDefault="00F62C8E" w:rsidP="00F62C8E">
      <w:pPr>
        <w:pStyle w:val="FootnoteText"/>
        <w:numPr>
          <w:ilvl w:val="0"/>
          <w:numId w:val="13"/>
        </w:numPr>
        <w:contextualSpacing/>
        <w:rPr>
          <w:rFonts w:ascii="Sakkal Majalla" w:hAnsi="Sakkal Majalla" w:cs="Sakkal Majalla"/>
          <w:sz w:val="28"/>
          <w:szCs w:val="28"/>
        </w:rPr>
      </w:pPr>
      <w:r w:rsidRPr="00E8724B">
        <w:rPr>
          <w:rFonts w:ascii="Sakkal Majalla" w:hAnsi="Sakkal Majalla" w:cs="Sakkal Majalla"/>
          <w:color w:val="222222"/>
          <w:sz w:val="28"/>
          <w:szCs w:val="28"/>
          <w:shd w:val="clear" w:color="auto" w:fill="FFFFFF"/>
        </w:rPr>
        <w:t>Sundaram, J. K., &amp; Wee, C. H. (2013). </w:t>
      </w:r>
      <w:r w:rsidRPr="00E8724B">
        <w:rPr>
          <w:rFonts w:ascii="Sakkal Majalla" w:hAnsi="Sakkal Majalla" w:cs="Sakkal Majalla"/>
          <w:i/>
          <w:iCs/>
          <w:color w:val="222222"/>
          <w:sz w:val="28"/>
          <w:szCs w:val="28"/>
          <w:shd w:val="clear" w:color="auto" w:fill="FFFFFF"/>
        </w:rPr>
        <w:t>Malaysia@ 50: Economic development, distribution, disparities</w:t>
      </w:r>
      <w:r w:rsidRPr="00E8724B">
        <w:rPr>
          <w:rFonts w:ascii="Sakkal Majalla" w:hAnsi="Sakkal Majalla" w:cs="Sakkal Majalla"/>
          <w:color w:val="222222"/>
          <w:sz w:val="28"/>
          <w:szCs w:val="28"/>
          <w:shd w:val="clear" w:color="auto" w:fill="FFFFFF"/>
        </w:rPr>
        <w:t>. World Scienti</w:t>
      </w:r>
    </w:p>
    <w:p w14:paraId="708D4586" w14:textId="77777777" w:rsidR="004914B1" w:rsidRPr="00E8724B" w:rsidRDefault="00F62C8E" w:rsidP="00F62C8E">
      <w:pPr>
        <w:pStyle w:val="ListParagraph"/>
        <w:numPr>
          <w:ilvl w:val="0"/>
          <w:numId w:val="13"/>
        </w:numPr>
        <w:spacing w:after="0" w:line="240" w:lineRule="auto"/>
        <w:rPr>
          <w:rFonts w:ascii="Sakkal Majalla" w:hAnsi="Sakkal Majalla" w:cs="Sakkal Majalla"/>
          <w:sz w:val="28"/>
          <w:szCs w:val="28"/>
        </w:rPr>
      </w:pPr>
      <w:r w:rsidRPr="00E8724B">
        <w:rPr>
          <w:rFonts w:ascii="Sakkal Majalla" w:hAnsi="Sakkal Majalla" w:cs="Sakkal Majalla"/>
          <w:color w:val="000000" w:themeColor="text1"/>
          <w:sz w:val="28"/>
          <w:szCs w:val="28"/>
          <w:shd w:val="clear" w:color="auto" w:fill="FFFFFF"/>
        </w:rPr>
        <w:t>The Office of the High Commissioner for Human Rights,1986, Declaration on the Right t</w:t>
      </w:r>
      <w:r w:rsidRPr="00E8724B">
        <w:rPr>
          <w:rFonts w:ascii="Sakkal Majalla" w:hAnsi="Sakkal Majalla" w:cs="Sakkal Majalla"/>
          <w:color w:val="000000" w:themeColor="text1"/>
          <w:sz w:val="28"/>
          <w:szCs w:val="28"/>
          <w:shd w:val="clear" w:color="auto" w:fill="FFFFFF"/>
        </w:rPr>
        <w:t xml:space="preserve">o Development: Adopted by General Assembly resolution 41/128 of 4 December 1986, Retrieved March 31, 2021, from </w:t>
      </w:r>
      <w:r w:rsidRPr="003238B9">
        <w:rPr>
          <w:rFonts w:ascii="Sakkal Majalla" w:hAnsi="Sakkal Majalla" w:cs="Sakkal Majalla"/>
          <w:sz w:val="28"/>
          <w:szCs w:val="28"/>
          <w:shd w:val="clear" w:color="auto" w:fill="FFFFFF"/>
        </w:rPr>
        <w:t>https://www.ohchr.org/en/professionalinterest/pages/righttodevelopment.aspx</w:t>
      </w:r>
    </w:p>
    <w:p w14:paraId="76B11C23" w14:textId="77777777" w:rsidR="004914B1" w:rsidRPr="00E8724B" w:rsidRDefault="00F62C8E" w:rsidP="00F62C8E">
      <w:pPr>
        <w:pStyle w:val="ListParagraph"/>
        <w:numPr>
          <w:ilvl w:val="0"/>
          <w:numId w:val="13"/>
        </w:numPr>
        <w:spacing w:after="0" w:line="240" w:lineRule="auto"/>
        <w:rPr>
          <w:rFonts w:ascii="Sakkal Majalla" w:hAnsi="Sakkal Majalla" w:cs="Sakkal Majalla"/>
          <w:sz w:val="28"/>
          <w:szCs w:val="28"/>
        </w:rPr>
      </w:pPr>
      <w:r w:rsidRPr="00E8724B">
        <w:rPr>
          <w:rFonts w:ascii="Sakkal Majalla" w:hAnsi="Sakkal Majalla" w:cs="Sakkal Majalla"/>
          <w:color w:val="222222"/>
          <w:sz w:val="28"/>
          <w:szCs w:val="28"/>
          <w:shd w:val="clear" w:color="auto" w:fill="FFFFFF"/>
        </w:rPr>
        <w:t>Thomas, A., Allen, T., &amp; Thomas, A. (Eds.). (2000). </w:t>
      </w:r>
      <w:r w:rsidRPr="00E8724B">
        <w:rPr>
          <w:rFonts w:ascii="Sakkal Majalla" w:hAnsi="Sakkal Majalla" w:cs="Sakkal Majalla"/>
          <w:i/>
          <w:iCs/>
          <w:color w:val="222222"/>
          <w:sz w:val="28"/>
          <w:szCs w:val="28"/>
          <w:shd w:val="clear" w:color="auto" w:fill="FFFFFF"/>
        </w:rPr>
        <w:t>Poverty and Deve</w:t>
      </w:r>
      <w:r w:rsidRPr="00E8724B">
        <w:rPr>
          <w:rFonts w:ascii="Sakkal Majalla" w:hAnsi="Sakkal Majalla" w:cs="Sakkal Majalla"/>
          <w:i/>
          <w:iCs/>
          <w:color w:val="222222"/>
          <w:sz w:val="28"/>
          <w:szCs w:val="28"/>
          <w:shd w:val="clear" w:color="auto" w:fill="FFFFFF"/>
        </w:rPr>
        <w:t>lopment in the 21st Century</w:t>
      </w:r>
      <w:r w:rsidRPr="00E8724B">
        <w:rPr>
          <w:rFonts w:ascii="Sakkal Majalla" w:hAnsi="Sakkal Majalla" w:cs="Sakkal Majalla"/>
          <w:color w:val="222222"/>
          <w:sz w:val="28"/>
          <w:szCs w:val="28"/>
          <w:shd w:val="clear" w:color="auto" w:fill="FFFFFF"/>
        </w:rPr>
        <w:t>. Oxford.</w:t>
      </w:r>
    </w:p>
    <w:p w14:paraId="039171AA" w14:textId="77777777" w:rsidR="004914B1" w:rsidRPr="00E8724B" w:rsidRDefault="00F62C8E" w:rsidP="00F62C8E">
      <w:pPr>
        <w:pStyle w:val="FootnoteText"/>
        <w:numPr>
          <w:ilvl w:val="0"/>
          <w:numId w:val="13"/>
        </w:numPr>
        <w:contextualSpacing/>
        <w:rPr>
          <w:rFonts w:ascii="Sakkal Majalla" w:hAnsi="Sakkal Majalla" w:cs="Sakkal Majalla"/>
          <w:sz w:val="28"/>
          <w:szCs w:val="28"/>
          <w:rtl/>
          <w:lang w:bidi="ar-EG"/>
        </w:rPr>
      </w:pPr>
      <w:r w:rsidRPr="00E8724B">
        <w:rPr>
          <w:rFonts w:ascii="Sakkal Majalla" w:hAnsi="Sakkal Majalla" w:cs="Sakkal Majalla"/>
          <w:sz w:val="28"/>
          <w:szCs w:val="28"/>
        </w:rPr>
        <w:t xml:space="preserve">Trading economics (2020). Egypt - Credit Rating. </w:t>
      </w:r>
      <w:r w:rsidRPr="00E8724B">
        <w:rPr>
          <w:rFonts w:ascii="Sakkal Majalla" w:hAnsi="Sakkal Majalla" w:cs="Sakkal Majalla"/>
          <w:color w:val="000000" w:themeColor="text1"/>
          <w:sz w:val="28"/>
          <w:szCs w:val="28"/>
          <w:shd w:val="clear" w:color="auto" w:fill="FFFFFF"/>
        </w:rPr>
        <w:t>Retrieved Mars 31, 2021, from</w:t>
      </w:r>
      <w:r w:rsidRPr="00E8724B">
        <w:rPr>
          <w:rFonts w:ascii="Sakkal Majalla" w:hAnsi="Sakkal Majalla" w:cs="Sakkal Majalla"/>
          <w:sz w:val="28"/>
          <w:szCs w:val="28"/>
        </w:rPr>
        <w:t xml:space="preserve"> https://tradingeconomics.com/egypt/rating</w:t>
      </w:r>
    </w:p>
    <w:p w14:paraId="7DC23F7A" w14:textId="77777777" w:rsidR="004914B1" w:rsidRDefault="00F62C8E" w:rsidP="00F62C8E">
      <w:pPr>
        <w:pStyle w:val="FootnoteText"/>
        <w:numPr>
          <w:ilvl w:val="0"/>
          <w:numId w:val="13"/>
        </w:numPr>
        <w:contextualSpacing/>
        <w:rPr>
          <w:rFonts w:ascii="Sakkal Majalla" w:hAnsi="Sakkal Majalla" w:cs="Sakkal Majalla"/>
          <w:sz w:val="28"/>
          <w:szCs w:val="28"/>
          <w:lang w:bidi="ar-EG"/>
        </w:rPr>
      </w:pPr>
      <w:r w:rsidRPr="00296A7D">
        <w:rPr>
          <w:rFonts w:ascii="Sakkal Majalla" w:hAnsi="Sakkal Majalla" w:cs="Sakkal Majalla"/>
          <w:sz w:val="28"/>
          <w:szCs w:val="28"/>
        </w:rPr>
        <w:t xml:space="preserve">Trapeznikova, I. (July 2019).Measuring income inequality. IZA World of Labor 2019: 462 doi: 10.15185/izawol.462. https://wol.iza.org/articles/measuring-income-inequality/long </w:t>
      </w:r>
      <w:r w:rsidRPr="00296A7D">
        <w:rPr>
          <w:rFonts w:ascii="Sakkal Majalla" w:hAnsi="Sakkal Majalla" w:cs="Sakkal Majalla"/>
          <w:color w:val="222222"/>
          <w:sz w:val="28"/>
          <w:szCs w:val="28"/>
          <w:shd w:val="clear" w:color="auto" w:fill="FFFFFF"/>
        </w:rPr>
        <w:t>Cole, A. (2015). Estate and inheritance taxes around the world. </w:t>
      </w:r>
      <w:r w:rsidRPr="00296A7D">
        <w:rPr>
          <w:rFonts w:ascii="Sakkal Majalla" w:hAnsi="Sakkal Majalla" w:cs="Sakkal Majalla"/>
          <w:i/>
          <w:iCs/>
          <w:color w:val="222222"/>
          <w:sz w:val="28"/>
          <w:szCs w:val="28"/>
          <w:shd w:val="clear" w:color="auto" w:fill="FFFFFF"/>
        </w:rPr>
        <w:t>Fiscal Fact</w:t>
      </w:r>
      <w:r w:rsidRPr="00296A7D">
        <w:rPr>
          <w:rFonts w:ascii="Sakkal Majalla" w:hAnsi="Sakkal Majalla" w:cs="Sakkal Majalla"/>
          <w:color w:val="222222"/>
          <w:sz w:val="28"/>
          <w:szCs w:val="28"/>
          <w:shd w:val="clear" w:color="auto" w:fill="FFFFFF"/>
        </w:rPr>
        <w:t>, </w:t>
      </w:r>
      <w:r w:rsidRPr="00296A7D">
        <w:rPr>
          <w:rFonts w:ascii="Sakkal Majalla" w:hAnsi="Sakkal Majalla" w:cs="Sakkal Majalla"/>
          <w:i/>
          <w:iCs/>
          <w:color w:val="222222"/>
          <w:sz w:val="28"/>
          <w:szCs w:val="28"/>
          <w:shd w:val="clear" w:color="auto" w:fill="FFFFFF"/>
        </w:rPr>
        <w:t>458</w:t>
      </w:r>
      <w:r w:rsidRPr="00296A7D">
        <w:rPr>
          <w:rFonts w:ascii="Sakkal Majalla" w:hAnsi="Sakkal Majalla" w:cs="Sakkal Majalla"/>
          <w:color w:val="222222"/>
          <w:sz w:val="28"/>
          <w:szCs w:val="28"/>
          <w:shd w:val="clear" w:color="auto" w:fill="FFFFFF"/>
        </w:rPr>
        <w:t>.</w:t>
      </w:r>
      <w:r>
        <w:rPr>
          <w:rFonts w:ascii="Sakkal Majalla" w:hAnsi="Sakkal Majalla" w:cs="Sakkal Majalla" w:hint="cs"/>
          <w:color w:val="222222"/>
          <w:sz w:val="28"/>
          <w:szCs w:val="28"/>
          <w:shd w:val="clear" w:color="auto" w:fill="FFFFFF"/>
          <w:rtl/>
        </w:rPr>
        <w:t xml:space="preserve"> </w:t>
      </w:r>
      <w:r w:rsidR="00825561" w:rsidRPr="003238B9">
        <w:rPr>
          <w:rFonts w:ascii="Sakkal Majalla" w:hAnsi="Sakkal Majalla" w:cs="Sakkal Majalla"/>
          <w:sz w:val="28"/>
          <w:szCs w:val="28"/>
        </w:rPr>
        <w:t>https://taxfoundation.org/estate-and-inheritance-taxes-around-world/</w:t>
      </w:r>
    </w:p>
    <w:p w14:paraId="200A186B" w14:textId="77777777" w:rsidR="00825561" w:rsidRPr="00825561" w:rsidRDefault="00F62C8E" w:rsidP="00F62C8E">
      <w:pPr>
        <w:pStyle w:val="FootnoteText"/>
        <w:numPr>
          <w:ilvl w:val="0"/>
          <w:numId w:val="13"/>
        </w:numPr>
        <w:contextualSpacing/>
        <w:rPr>
          <w:rFonts w:ascii="Sakkal Majalla" w:hAnsi="Sakkal Majalla" w:cs="Sakkal Majalla"/>
          <w:color w:val="222222"/>
          <w:sz w:val="28"/>
          <w:szCs w:val="28"/>
          <w:shd w:val="clear" w:color="auto" w:fill="FFFFFF"/>
          <w:rtl/>
        </w:rPr>
      </w:pPr>
      <w:r w:rsidRPr="00825561">
        <w:rPr>
          <w:rFonts w:ascii="Sakkal Majalla" w:hAnsi="Sakkal Majalla" w:cs="Sakkal Majalla"/>
          <w:color w:val="222222"/>
          <w:sz w:val="28"/>
          <w:szCs w:val="28"/>
          <w:shd w:val="clear" w:color="auto" w:fill="FFFFFF"/>
        </w:rPr>
        <w:t>Turner, L. and McMullen, N. (eds) (1982) The Newly Industrializing Countries: Trade and Adjustment, London: George Allen &amp; Unwin</w:t>
      </w:r>
    </w:p>
    <w:p w14:paraId="3E578654" w14:textId="77777777" w:rsidR="004914B1" w:rsidRPr="00E8724B" w:rsidRDefault="00F62C8E" w:rsidP="00F62C8E">
      <w:pPr>
        <w:pStyle w:val="ListParagraph"/>
        <w:numPr>
          <w:ilvl w:val="0"/>
          <w:numId w:val="13"/>
        </w:numPr>
        <w:spacing w:after="0" w:line="240" w:lineRule="auto"/>
        <w:rPr>
          <w:rFonts w:ascii="Sakkal Majalla" w:hAnsi="Sakkal Majalla" w:cs="Sakkal Majalla"/>
          <w:sz w:val="28"/>
          <w:szCs w:val="28"/>
          <w:shd w:val="clear" w:color="auto" w:fill="FFFFFF"/>
          <w:lang w:bidi="ar-EG"/>
        </w:rPr>
      </w:pPr>
      <w:r w:rsidRPr="00E8724B">
        <w:rPr>
          <w:rFonts w:ascii="Sakkal Majalla" w:hAnsi="Sakkal Majalla" w:cs="Sakkal Majalla"/>
          <w:color w:val="222222"/>
          <w:sz w:val="28"/>
          <w:szCs w:val="28"/>
          <w:shd w:val="clear" w:color="auto" w:fill="FFFFFF"/>
        </w:rPr>
        <w:t>Ul Haq, M. (1995). </w:t>
      </w:r>
      <w:r w:rsidRPr="00E8724B">
        <w:rPr>
          <w:rFonts w:ascii="Sakkal Majalla" w:hAnsi="Sakkal Majalla" w:cs="Sakkal Majalla"/>
          <w:i/>
          <w:iCs/>
          <w:color w:val="222222"/>
          <w:sz w:val="28"/>
          <w:szCs w:val="28"/>
          <w:shd w:val="clear" w:color="auto" w:fill="FFFFFF"/>
        </w:rPr>
        <w:t xml:space="preserve">Reflections on human </w:t>
      </w:r>
      <w:r w:rsidRPr="00E8724B">
        <w:rPr>
          <w:rFonts w:ascii="Sakkal Majalla" w:hAnsi="Sakkal Majalla" w:cs="Sakkal Majalla"/>
          <w:i/>
          <w:iCs/>
          <w:color w:val="222222"/>
          <w:sz w:val="28"/>
          <w:szCs w:val="28"/>
          <w:shd w:val="clear" w:color="auto" w:fill="FFFFFF"/>
        </w:rPr>
        <w:t>development</w:t>
      </w:r>
      <w:r w:rsidRPr="00E8724B">
        <w:rPr>
          <w:rFonts w:ascii="Sakkal Majalla" w:hAnsi="Sakkal Majalla" w:cs="Sakkal Majalla"/>
          <w:color w:val="222222"/>
          <w:sz w:val="28"/>
          <w:szCs w:val="28"/>
          <w:shd w:val="clear" w:color="auto" w:fill="FFFFFF"/>
        </w:rPr>
        <w:t>. oxford university Press.</w:t>
      </w:r>
    </w:p>
    <w:p w14:paraId="3EC92CF7" w14:textId="77777777" w:rsidR="004914B1" w:rsidRPr="00E8724B" w:rsidRDefault="00F62C8E" w:rsidP="00F62C8E">
      <w:pPr>
        <w:pStyle w:val="ListParagraph"/>
        <w:numPr>
          <w:ilvl w:val="0"/>
          <w:numId w:val="13"/>
        </w:numPr>
        <w:spacing w:after="0" w:line="240" w:lineRule="auto"/>
        <w:rPr>
          <w:rFonts w:ascii="Sakkal Majalla" w:hAnsi="Sakkal Majalla" w:cs="Sakkal Majalla"/>
          <w:sz w:val="28"/>
          <w:szCs w:val="28"/>
          <w:rtl/>
          <w:lang w:bidi="ar-EG"/>
        </w:rPr>
      </w:pPr>
      <w:r w:rsidRPr="00E8724B">
        <w:rPr>
          <w:rFonts w:ascii="Sakkal Majalla" w:hAnsi="Sakkal Majalla" w:cs="Sakkal Majalla"/>
          <w:color w:val="222222"/>
          <w:sz w:val="28"/>
          <w:szCs w:val="28"/>
          <w:shd w:val="clear" w:color="auto" w:fill="FFFFFF"/>
        </w:rPr>
        <w:t>UNCTAD (2009). World Investment Report 2009: Transnational Corporations, Agricultural Production and Development. Geneva: United Nations Conference on Trade and Development.</w:t>
      </w:r>
      <w:r w:rsidRPr="00E8724B">
        <w:rPr>
          <w:rFonts w:ascii="Sakkal Majalla" w:hAnsi="Sakkal Majalla" w:cs="Sakkal Majalla"/>
          <w:sz w:val="28"/>
          <w:szCs w:val="28"/>
          <w:rtl/>
          <w:lang w:bidi="ar-EG"/>
        </w:rPr>
        <w:t xml:space="preserve"> </w:t>
      </w:r>
      <w:r w:rsidRPr="003238B9">
        <w:rPr>
          <w:rFonts w:ascii="Sakkal Majalla" w:hAnsi="Sakkal Majalla" w:cs="Sakkal Majalla"/>
          <w:sz w:val="28"/>
          <w:szCs w:val="28"/>
        </w:rPr>
        <w:t>https://unctad.org/system/files/official-doc</w:t>
      </w:r>
      <w:r w:rsidRPr="003238B9">
        <w:rPr>
          <w:rFonts w:ascii="Sakkal Majalla" w:hAnsi="Sakkal Majalla" w:cs="Sakkal Majalla"/>
          <w:sz w:val="28"/>
          <w:szCs w:val="28"/>
        </w:rPr>
        <w:t>ument/wir2009_en.pdf</w:t>
      </w:r>
    </w:p>
    <w:p w14:paraId="46CEE183" w14:textId="77777777" w:rsidR="004914B1" w:rsidRPr="00E8724B" w:rsidRDefault="00F62C8E" w:rsidP="00F62C8E">
      <w:pPr>
        <w:pStyle w:val="FootnoteText"/>
        <w:numPr>
          <w:ilvl w:val="0"/>
          <w:numId w:val="13"/>
        </w:numPr>
        <w:contextualSpacing/>
        <w:rPr>
          <w:rFonts w:ascii="Sakkal Majalla" w:hAnsi="Sakkal Majalla" w:cs="Sakkal Majalla"/>
          <w:sz w:val="28"/>
          <w:szCs w:val="28"/>
          <w:rtl/>
        </w:rPr>
      </w:pPr>
      <w:r w:rsidRPr="00E8724B">
        <w:rPr>
          <w:rFonts w:ascii="Sakkal Majalla" w:hAnsi="Sakkal Majalla" w:cs="Sakkal Majalla"/>
          <w:color w:val="222222"/>
          <w:sz w:val="28"/>
          <w:szCs w:val="28"/>
          <w:shd w:val="clear" w:color="auto" w:fill="FFFFFF"/>
        </w:rPr>
        <w:t>UNCTAD (2010). World Investment Report 2010: Investing in a low-carbon economy. Geneva: United Nations Conference on Trade and Development.</w:t>
      </w:r>
    </w:p>
    <w:p w14:paraId="09AE3A02" w14:textId="77777777" w:rsidR="004914B1" w:rsidRPr="00E8724B" w:rsidRDefault="00F62C8E" w:rsidP="00F62C8E">
      <w:pPr>
        <w:pStyle w:val="FootnoteText"/>
        <w:numPr>
          <w:ilvl w:val="0"/>
          <w:numId w:val="13"/>
        </w:numPr>
        <w:contextualSpacing/>
        <w:rPr>
          <w:rFonts w:ascii="Sakkal Majalla" w:hAnsi="Sakkal Majalla" w:cs="Sakkal Majalla"/>
          <w:sz w:val="28"/>
          <w:szCs w:val="28"/>
          <w:rtl/>
        </w:rPr>
      </w:pPr>
      <w:r w:rsidRPr="00E8724B">
        <w:rPr>
          <w:rFonts w:ascii="Sakkal Majalla" w:hAnsi="Sakkal Majalla" w:cs="Sakkal Majalla"/>
          <w:color w:val="222222"/>
          <w:sz w:val="28"/>
          <w:szCs w:val="28"/>
          <w:shd w:val="clear" w:color="auto" w:fill="FFFFFF"/>
        </w:rPr>
        <w:t>UNCTAD (2013). World investment report 2013: Global value chains: Investment and trade for deve</w:t>
      </w:r>
      <w:r w:rsidRPr="00E8724B">
        <w:rPr>
          <w:rFonts w:ascii="Sakkal Majalla" w:hAnsi="Sakkal Majalla" w:cs="Sakkal Majalla"/>
          <w:color w:val="222222"/>
          <w:sz w:val="28"/>
          <w:szCs w:val="28"/>
          <w:shd w:val="clear" w:color="auto" w:fill="FFFFFF"/>
        </w:rPr>
        <w:t>lopment. Geneva: United Nations Conference on Trade and Development.</w:t>
      </w:r>
    </w:p>
    <w:p w14:paraId="7BF402EA" w14:textId="77777777" w:rsidR="004914B1" w:rsidRPr="00C8496D" w:rsidRDefault="00F62C8E" w:rsidP="00F62C8E">
      <w:pPr>
        <w:pStyle w:val="FootnoteText"/>
        <w:numPr>
          <w:ilvl w:val="0"/>
          <w:numId w:val="13"/>
        </w:numPr>
        <w:contextualSpacing/>
        <w:rPr>
          <w:rFonts w:ascii="Sakkal Majalla" w:hAnsi="Sakkal Majalla" w:cs="Sakkal Majalla"/>
          <w:sz w:val="28"/>
          <w:szCs w:val="28"/>
        </w:rPr>
      </w:pPr>
      <w:r w:rsidRPr="00E8724B">
        <w:rPr>
          <w:rFonts w:ascii="Sakkal Majalla" w:hAnsi="Sakkal Majalla" w:cs="Sakkal Majalla"/>
          <w:color w:val="222222"/>
          <w:sz w:val="28"/>
          <w:szCs w:val="28"/>
          <w:shd w:val="clear" w:color="auto" w:fill="FFFFFF"/>
        </w:rPr>
        <w:t xml:space="preserve">UNCTAD (2014). World investment report 2014: </w:t>
      </w:r>
      <w:r w:rsidRPr="00E8724B">
        <w:rPr>
          <w:rFonts w:ascii="Sakkal Majalla" w:hAnsi="Sakkal Majalla" w:cs="Sakkal Majalla"/>
          <w:sz w:val="28"/>
          <w:szCs w:val="28"/>
        </w:rPr>
        <w:t xml:space="preserve">Investing in The SDGs: An Action Plan. </w:t>
      </w:r>
      <w:r w:rsidRPr="00E8724B">
        <w:rPr>
          <w:rFonts w:ascii="Sakkal Majalla" w:hAnsi="Sakkal Majalla" w:cs="Sakkal Majalla"/>
          <w:color w:val="222222"/>
          <w:sz w:val="28"/>
          <w:szCs w:val="28"/>
          <w:shd w:val="clear" w:color="auto" w:fill="FFFFFF"/>
        </w:rPr>
        <w:t>Geneva: United Nations Conference on Trade and Development.</w:t>
      </w:r>
    </w:p>
    <w:p w14:paraId="5B20C0F2" w14:textId="77777777" w:rsidR="00875961" w:rsidRPr="00E8724B" w:rsidRDefault="00F62C8E" w:rsidP="00F62C8E">
      <w:pPr>
        <w:pStyle w:val="FootnoteText"/>
        <w:numPr>
          <w:ilvl w:val="0"/>
          <w:numId w:val="13"/>
        </w:numPr>
        <w:contextualSpacing/>
        <w:rPr>
          <w:rFonts w:ascii="Sakkal Majalla" w:hAnsi="Sakkal Majalla" w:cs="Sakkal Majalla"/>
          <w:sz w:val="28"/>
          <w:szCs w:val="28"/>
          <w:rtl/>
        </w:rPr>
      </w:pPr>
      <w:r w:rsidRPr="00E8724B">
        <w:rPr>
          <w:rFonts w:ascii="Sakkal Majalla" w:hAnsi="Sakkal Majalla" w:cs="Sakkal Majalla"/>
          <w:color w:val="222222"/>
          <w:sz w:val="28"/>
          <w:szCs w:val="28"/>
          <w:shd w:val="clear" w:color="auto" w:fill="FFFFFF"/>
        </w:rPr>
        <w:t>UNCTAD. (2016). World investment report 201</w:t>
      </w:r>
      <w:r w:rsidRPr="00E8724B">
        <w:rPr>
          <w:rFonts w:ascii="Sakkal Majalla" w:hAnsi="Sakkal Majalla" w:cs="Sakkal Majalla"/>
          <w:color w:val="222222"/>
          <w:sz w:val="28"/>
          <w:szCs w:val="28"/>
          <w:shd w:val="clear" w:color="auto" w:fill="FFFFFF"/>
        </w:rPr>
        <w:t>6: Investor nationality: Policy challenges. Geneva: United Nations Conference on Trade and Development.</w:t>
      </w:r>
    </w:p>
    <w:p w14:paraId="1296DA29" w14:textId="77777777" w:rsidR="004914B1" w:rsidRPr="00E8724B" w:rsidRDefault="00F62C8E" w:rsidP="00F62C8E">
      <w:pPr>
        <w:pStyle w:val="FootnoteText"/>
        <w:numPr>
          <w:ilvl w:val="0"/>
          <w:numId w:val="13"/>
        </w:numPr>
        <w:contextualSpacing/>
        <w:rPr>
          <w:rFonts w:ascii="Sakkal Majalla" w:hAnsi="Sakkal Majalla" w:cs="Sakkal Majalla"/>
          <w:sz w:val="28"/>
          <w:szCs w:val="28"/>
          <w:rtl/>
        </w:rPr>
      </w:pPr>
      <w:r w:rsidRPr="00E8724B">
        <w:rPr>
          <w:rFonts w:ascii="Sakkal Majalla" w:hAnsi="Sakkal Majalla" w:cs="Sakkal Majalla"/>
          <w:color w:val="222222"/>
          <w:sz w:val="28"/>
          <w:szCs w:val="28"/>
          <w:shd w:val="clear" w:color="auto" w:fill="FFFFFF"/>
        </w:rPr>
        <w:t>UNCTAD (2017). World Investment Report 2017:</w:t>
      </w:r>
      <w:r w:rsidRPr="00E8724B">
        <w:rPr>
          <w:rFonts w:ascii="Sakkal Majalla" w:hAnsi="Sakkal Majalla" w:cs="Sakkal Majalla"/>
          <w:sz w:val="28"/>
          <w:szCs w:val="28"/>
        </w:rPr>
        <w:t xml:space="preserve"> </w:t>
      </w:r>
      <w:r w:rsidRPr="00E8724B">
        <w:rPr>
          <w:rFonts w:ascii="Sakkal Majalla" w:hAnsi="Sakkal Majalla" w:cs="Sakkal Majalla"/>
          <w:color w:val="222222"/>
          <w:sz w:val="28"/>
          <w:szCs w:val="28"/>
          <w:shd w:val="clear" w:color="auto" w:fill="FFFFFF"/>
        </w:rPr>
        <w:t>Investment and The Digital Economy. Geneva: United Nations Conference on Trade and Development.</w:t>
      </w:r>
    </w:p>
    <w:p w14:paraId="403C0CFE" w14:textId="77777777" w:rsidR="004914B1" w:rsidRPr="00875961" w:rsidRDefault="00F62C8E" w:rsidP="00F62C8E">
      <w:pPr>
        <w:pStyle w:val="FootnoteText"/>
        <w:numPr>
          <w:ilvl w:val="0"/>
          <w:numId w:val="13"/>
        </w:numPr>
        <w:contextualSpacing/>
        <w:rPr>
          <w:rFonts w:ascii="Sakkal Majalla" w:hAnsi="Sakkal Majalla" w:cs="Sakkal Majalla"/>
          <w:sz w:val="28"/>
          <w:szCs w:val="28"/>
        </w:rPr>
      </w:pPr>
      <w:r w:rsidRPr="00E8724B">
        <w:rPr>
          <w:rFonts w:ascii="Sakkal Majalla" w:hAnsi="Sakkal Majalla" w:cs="Sakkal Majalla"/>
          <w:color w:val="222222"/>
          <w:sz w:val="28"/>
          <w:szCs w:val="28"/>
          <w:shd w:val="clear" w:color="auto" w:fill="FFFFFF"/>
        </w:rPr>
        <w:lastRenderedPageBreak/>
        <w:t>UNCTAD (201</w:t>
      </w:r>
      <w:r w:rsidRPr="00E8724B">
        <w:rPr>
          <w:rFonts w:ascii="Sakkal Majalla" w:hAnsi="Sakkal Majalla" w:cs="Sakkal Majalla"/>
          <w:color w:val="222222"/>
          <w:sz w:val="28"/>
          <w:szCs w:val="28"/>
          <w:shd w:val="clear" w:color="auto" w:fill="FFFFFF"/>
        </w:rPr>
        <w:t>8). World Investment Report 2018: Investment and New Industrial Policies. Geneva: United Nations Conference on Trade and Development.</w:t>
      </w:r>
    </w:p>
    <w:p w14:paraId="5ACB4BA8" w14:textId="77777777" w:rsidR="00875961" w:rsidRPr="00E8724B" w:rsidRDefault="00F62C8E" w:rsidP="00F62C8E">
      <w:pPr>
        <w:pStyle w:val="FootnoteText"/>
        <w:numPr>
          <w:ilvl w:val="0"/>
          <w:numId w:val="13"/>
        </w:numPr>
        <w:contextualSpacing/>
        <w:rPr>
          <w:rFonts w:ascii="Sakkal Majalla" w:hAnsi="Sakkal Majalla" w:cs="Sakkal Majalla"/>
          <w:sz w:val="28"/>
          <w:szCs w:val="28"/>
          <w:rtl/>
        </w:rPr>
      </w:pPr>
      <w:r w:rsidRPr="00E8724B">
        <w:rPr>
          <w:rFonts w:ascii="Sakkal Majalla" w:hAnsi="Sakkal Majalla" w:cs="Sakkal Majalla"/>
          <w:color w:val="222222"/>
          <w:sz w:val="28"/>
          <w:szCs w:val="28"/>
          <w:shd w:val="clear" w:color="auto" w:fill="FFFFFF"/>
        </w:rPr>
        <w:t>UNCTAD. (2019). World investment report 2019: Special economic zones. Geneva: United Nations Conference on Trade and Devel</w:t>
      </w:r>
      <w:r w:rsidRPr="00E8724B">
        <w:rPr>
          <w:rFonts w:ascii="Sakkal Majalla" w:hAnsi="Sakkal Majalla" w:cs="Sakkal Majalla"/>
          <w:color w:val="222222"/>
          <w:sz w:val="28"/>
          <w:szCs w:val="28"/>
          <w:shd w:val="clear" w:color="auto" w:fill="FFFFFF"/>
        </w:rPr>
        <w:t>opment.</w:t>
      </w:r>
    </w:p>
    <w:p w14:paraId="44224EA3" w14:textId="77777777" w:rsidR="004914B1" w:rsidRPr="00E8724B" w:rsidRDefault="00F62C8E" w:rsidP="00F62C8E">
      <w:pPr>
        <w:pStyle w:val="FootnoteText"/>
        <w:numPr>
          <w:ilvl w:val="0"/>
          <w:numId w:val="13"/>
        </w:numPr>
        <w:contextualSpacing/>
        <w:rPr>
          <w:rFonts w:ascii="Sakkal Majalla" w:hAnsi="Sakkal Majalla" w:cs="Sakkal Majalla"/>
          <w:sz w:val="28"/>
          <w:szCs w:val="28"/>
          <w:lang w:bidi="ar-EG"/>
        </w:rPr>
      </w:pPr>
      <w:r w:rsidRPr="00E8724B">
        <w:rPr>
          <w:rFonts w:ascii="Sakkal Majalla" w:hAnsi="Sakkal Majalla" w:cs="Sakkal Majalla"/>
          <w:color w:val="222222"/>
          <w:sz w:val="28"/>
          <w:szCs w:val="28"/>
          <w:shd w:val="clear" w:color="auto" w:fill="FFFFFF"/>
        </w:rPr>
        <w:t>UNCTAD (2020). World Investment Report 2020: International production beyond the pandemic. Geneva: United Nations Conference on Trade and Development.</w:t>
      </w:r>
    </w:p>
    <w:p w14:paraId="732F9E8D" w14:textId="77777777" w:rsidR="004914B1" w:rsidRPr="00E8724B" w:rsidRDefault="00F62C8E" w:rsidP="00F62C8E">
      <w:pPr>
        <w:pStyle w:val="FootnoteText"/>
        <w:numPr>
          <w:ilvl w:val="0"/>
          <w:numId w:val="13"/>
        </w:numPr>
        <w:contextualSpacing/>
        <w:rPr>
          <w:rFonts w:ascii="Sakkal Majalla" w:hAnsi="Sakkal Majalla" w:cs="Sakkal Majalla"/>
          <w:sz w:val="28"/>
          <w:szCs w:val="28"/>
          <w:rtl/>
          <w:lang w:bidi="ar-EG"/>
        </w:rPr>
      </w:pPr>
      <w:r w:rsidRPr="00E8724B">
        <w:rPr>
          <w:rFonts w:ascii="Sakkal Majalla" w:hAnsi="Sakkal Majalla" w:cs="Sakkal Majalla"/>
          <w:sz w:val="28"/>
          <w:szCs w:val="28"/>
          <w:lang w:bidi="ar-EG"/>
        </w:rPr>
        <w:t xml:space="preserve">UNCTAD. (2020, October 27). Global foreign direct investment falls 49% in first half of 2020. </w:t>
      </w:r>
      <w:r w:rsidRPr="00E8724B">
        <w:rPr>
          <w:rFonts w:ascii="Sakkal Majalla" w:hAnsi="Sakkal Majalla" w:cs="Sakkal Majalla"/>
          <w:sz w:val="28"/>
          <w:szCs w:val="28"/>
        </w:rPr>
        <w:t>https://unctad.org/news/global-foreign-direct-investment-falls-49-first-half-2020</w:t>
      </w:r>
    </w:p>
    <w:p w14:paraId="04E2712D" w14:textId="77777777" w:rsidR="004914B1" w:rsidRPr="00E8724B" w:rsidRDefault="00F62C8E" w:rsidP="00F62C8E">
      <w:pPr>
        <w:pStyle w:val="FootnoteText"/>
        <w:numPr>
          <w:ilvl w:val="0"/>
          <w:numId w:val="13"/>
        </w:numPr>
        <w:contextualSpacing/>
        <w:rPr>
          <w:rFonts w:ascii="Sakkal Majalla" w:hAnsi="Sakkal Majalla" w:cs="Sakkal Majalla"/>
          <w:sz w:val="28"/>
          <w:szCs w:val="28"/>
          <w:rtl/>
          <w:lang w:bidi="ar-EG"/>
        </w:rPr>
      </w:pPr>
      <w:r w:rsidRPr="00E8724B">
        <w:rPr>
          <w:rFonts w:ascii="Sakkal Majalla" w:hAnsi="Sakkal Majalla" w:cs="Sakkal Majalla"/>
          <w:sz w:val="28"/>
          <w:szCs w:val="28"/>
        </w:rPr>
        <w:t>UNDP (2020). United Nations Development Programme, Human Development Reports, La</w:t>
      </w:r>
      <w:r w:rsidRPr="00E8724B">
        <w:rPr>
          <w:rFonts w:ascii="Sakkal Majalla" w:hAnsi="Sakkal Majalla" w:cs="Sakkal Majalla"/>
          <w:sz w:val="28"/>
          <w:szCs w:val="28"/>
        </w:rPr>
        <w:t>test Human Development Index Ranking, http://hdr.undp.org/en/content/latest-human-development-index-ranking</w:t>
      </w:r>
    </w:p>
    <w:p w14:paraId="7E1C78D3" w14:textId="77777777" w:rsidR="004914B1" w:rsidRPr="00E8724B" w:rsidRDefault="00F62C8E" w:rsidP="00F62C8E">
      <w:pPr>
        <w:pStyle w:val="FootnoteText"/>
        <w:numPr>
          <w:ilvl w:val="0"/>
          <w:numId w:val="13"/>
        </w:numPr>
        <w:contextualSpacing/>
        <w:rPr>
          <w:rFonts w:ascii="Sakkal Majalla" w:hAnsi="Sakkal Majalla" w:cs="Sakkal Majalla"/>
          <w:sz w:val="28"/>
          <w:szCs w:val="28"/>
          <w:rtl/>
        </w:rPr>
      </w:pPr>
      <w:r w:rsidRPr="00E8724B">
        <w:rPr>
          <w:rFonts w:ascii="Sakkal Majalla" w:hAnsi="Sakkal Majalla" w:cs="Sakkal Majalla"/>
          <w:sz w:val="28"/>
          <w:szCs w:val="28"/>
        </w:rPr>
        <w:t xml:space="preserve">UNDP. (2016). </w:t>
      </w:r>
      <w:r w:rsidRPr="00E8724B">
        <w:rPr>
          <w:rFonts w:ascii="Sakkal Majalla" w:hAnsi="Sakkal Majalla" w:cs="Sakkal Majalla"/>
          <w:i/>
          <w:iCs/>
          <w:sz w:val="28"/>
          <w:szCs w:val="28"/>
        </w:rPr>
        <w:t>Development Finance Assessment Snapshot Malaysia</w:t>
      </w:r>
      <w:r w:rsidRPr="00E8724B">
        <w:rPr>
          <w:rFonts w:ascii="Sakkal Majalla" w:hAnsi="Sakkal Majalla" w:cs="Sakkal Majalla"/>
          <w:i/>
          <w:iCs/>
          <w:sz w:val="28"/>
          <w:szCs w:val="28"/>
          <w:rtl/>
        </w:rPr>
        <w:t xml:space="preserve">: </w:t>
      </w:r>
      <w:r w:rsidRPr="00E8724B">
        <w:rPr>
          <w:rFonts w:ascii="Sakkal Majalla" w:hAnsi="Sakkal Majalla" w:cs="Sakkal Majalla"/>
          <w:i/>
          <w:iCs/>
          <w:sz w:val="28"/>
          <w:szCs w:val="28"/>
        </w:rPr>
        <w:t>Financing the future with an integrated national financing framework</w:t>
      </w:r>
      <w:r w:rsidRPr="00E8724B">
        <w:rPr>
          <w:rFonts w:ascii="Sakkal Majalla" w:hAnsi="Sakkal Majalla" w:cs="Sakkal Majalla"/>
          <w:sz w:val="28"/>
          <w:szCs w:val="28"/>
        </w:rPr>
        <w:t xml:space="preserve"> . Funded by Gov</w:t>
      </w:r>
      <w:r w:rsidRPr="00E8724B">
        <w:rPr>
          <w:rFonts w:ascii="Sakkal Majalla" w:hAnsi="Sakkal Majalla" w:cs="Sakkal Majalla"/>
          <w:sz w:val="28"/>
          <w:szCs w:val="28"/>
        </w:rPr>
        <w:t>ernment of China as input into the 2017 ASEAN-China-UNDP Symposium on Financing the Sustainable Development Goals in ASEAN.</w:t>
      </w:r>
      <w:r w:rsidRPr="00E8724B">
        <w:rPr>
          <w:rFonts w:ascii="Sakkal Majalla" w:hAnsi="Sakkal Majalla" w:cs="Sakkal Majalla"/>
          <w:sz w:val="28"/>
          <w:szCs w:val="28"/>
          <w:rtl/>
        </w:rPr>
        <w:t xml:space="preserve"> </w:t>
      </w:r>
    </w:p>
    <w:p w14:paraId="255440AC" w14:textId="77777777" w:rsidR="004914B1" w:rsidRPr="00E8724B" w:rsidRDefault="00F62C8E" w:rsidP="00F62C8E">
      <w:pPr>
        <w:pStyle w:val="FootnoteText"/>
        <w:numPr>
          <w:ilvl w:val="0"/>
          <w:numId w:val="13"/>
        </w:numPr>
        <w:contextualSpacing/>
        <w:rPr>
          <w:rFonts w:ascii="Sakkal Majalla" w:hAnsi="Sakkal Majalla" w:cs="Sakkal Majalla"/>
          <w:sz w:val="28"/>
          <w:szCs w:val="28"/>
        </w:rPr>
      </w:pPr>
      <w:r w:rsidRPr="00E8724B">
        <w:rPr>
          <w:rFonts w:ascii="Sakkal Majalla" w:hAnsi="Sakkal Majalla" w:cs="Sakkal Majalla"/>
          <w:sz w:val="28"/>
          <w:szCs w:val="28"/>
          <w:shd w:val="clear" w:color="auto" w:fill="FFFFFF"/>
          <w:lang w:bidi="ar-EG"/>
        </w:rPr>
        <w:t xml:space="preserve">United Nations (2003). </w:t>
      </w:r>
      <w:r w:rsidRPr="00E8724B">
        <w:rPr>
          <w:rFonts w:ascii="Sakkal Majalla" w:hAnsi="Sakkal Majalla" w:cs="Sakkal Majalla"/>
          <w:i/>
          <w:iCs/>
          <w:sz w:val="28"/>
          <w:szCs w:val="28"/>
        </w:rPr>
        <w:t>M</w:t>
      </w:r>
      <w:r w:rsidRPr="00E8724B">
        <w:rPr>
          <w:rFonts w:ascii="Sakkal Majalla" w:hAnsi="Sakkal Majalla" w:cs="Sakkal Majalla"/>
          <w:i/>
          <w:iCs/>
          <w:color w:val="222222"/>
          <w:sz w:val="28"/>
          <w:szCs w:val="28"/>
          <w:shd w:val="clear" w:color="auto" w:fill="FFFFFF"/>
        </w:rPr>
        <w:t>onterrey Consensus of the International Conference on Financing for Development</w:t>
      </w:r>
      <w:r w:rsidRPr="00E8724B">
        <w:rPr>
          <w:rFonts w:ascii="Sakkal Majalla" w:hAnsi="Sakkal Majalla" w:cs="Sakkal Majalla"/>
          <w:sz w:val="28"/>
          <w:szCs w:val="28"/>
        </w:rPr>
        <w:t xml:space="preserve">, The final text of </w:t>
      </w:r>
      <w:r w:rsidRPr="00E8724B">
        <w:rPr>
          <w:rFonts w:ascii="Sakkal Majalla" w:hAnsi="Sakkal Majalla" w:cs="Sakkal Majalla"/>
          <w:sz w:val="28"/>
          <w:szCs w:val="28"/>
        </w:rPr>
        <w:t>agreements and commitments adopted at the International Conference on Financing for Development Monterrey, Mexico, 18-22 March 2002. https://www.un.org/en/development/desa/population/migration/generalassembly/docs/globalcompact/A_CONF.198_11.pdf</w:t>
      </w:r>
    </w:p>
    <w:p w14:paraId="2C41D071" w14:textId="77777777" w:rsidR="004914B1" w:rsidRPr="00E8724B" w:rsidRDefault="00F62C8E" w:rsidP="00F62C8E">
      <w:pPr>
        <w:pStyle w:val="ListParagraph"/>
        <w:numPr>
          <w:ilvl w:val="0"/>
          <w:numId w:val="13"/>
        </w:numPr>
        <w:spacing w:after="0" w:line="240" w:lineRule="auto"/>
        <w:rPr>
          <w:rFonts w:ascii="Sakkal Majalla" w:hAnsi="Sakkal Majalla" w:cs="Sakkal Majalla"/>
          <w:sz w:val="28"/>
          <w:szCs w:val="28"/>
          <w:shd w:val="clear" w:color="auto" w:fill="FFFFFF"/>
          <w:lang w:bidi="ar-EG"/>
        </w:rPr>
      </w:pPr>
      <w:r w:rsidRPr="00E8724B">
        <w:rPr>
          <w:rFonts w:ascii="Sakkal Majalla" w:hAnsi="Sakkal Majalla" w:cs="Sakkal Majalla"/>
          <w:sz w:val="28"/>
          <w:szCs w:val="28"/>
          <w:shd w:val="clear" w:color="auto" w:fill="FFFFFF"/>
          <w:lang w:bidi="ar-EG"/>
        </w:rPr>
        <w:t>United Nat</w:t>
      </w:r>
      <w:r w:rsidRPr="00E8724B">
        <w:rPr>
          <w:rFonts w:ascii="Sakkal Majalla" w:hAnsi="Sakkal Majalla" w:cs="Sakkal Majalla"/>
          <w:sz w:val="28"/>
          <w:szCs w:val="28"/>
          <w:shd w:val="clear" w:color="auto" w:fill="FFFFFF"/>
          <w:lang w:bidi="ar-EG"/>
        </w:rPr>
        <w:t xml:space="preserve">ions (2015). </w:t>
      </w:r>
      <w:r w:rsidRPr="00E8724B">
        <w:rPr>
          <w:rFonts w:ascii="Sakkal Majalla" w:hAnsi="Sakkal Majalla" w:cs="Sakkal Majalla"/>
          <w:i/>
          <w:iCs/>
          <w:sz w:val="28"/>
          <w:szCs w:val="28"/>
        </w:rPr>
        <w:t>Addis Ababa Action Agenda of the Third International Conference on Financing for Development</w:t>
      </w:r>
      <w:r w:rsidRPr="00E8724B">
        <w:rPr>
          <w:rFonts w:ascii="Sakkal Majalla" w:hAnsi="Sakkal Majalla" w:cs="Sakkal Majalla"/>
          <w:sz w:val="28"/>
          <w:szCs w:val="28"/>
        </w:rPr>
        <w:t xml:space="preserve">. Resolution adopted by the General Assembly on 27 July 2015. </w:t>
      </w:r>
      <w:r w:rsidRPr="00E8724B">
        <w:rPr>
          <w:rFonts w:ascii="Sakkal Majalla" w:hAnsi="Sakkal Majalla" w:cs="Sakkal Majalla"/>
          <w:sz w:val="28"/>
          <w:szCs w:val="28"/>
          <w:shd w:val="clear" w:color="auto" w:fill="FFFFFF"/>
          <w:lang w:bidi="ar-EG"/>
        </w:rPr>
        <w:t>https://unctad.org/system/files/official-document/ares69d313_en.pdf</w:t>
      </w:r>
    </w:p>
    <w:p w14:paraId="73E63D3D" w14:textId="77777777" w:rsidR="004914B1" w:rsidRPr="00E8724B" w:rsidRDefault="00F62C8E" w:rsidP="00F62C8E">
      <w:pPr>
        <w:pStyle w:val="ListParagraph"/>
        <w:numPr>
          <w:ilvl w:val="0"/>
          <w:numId w:val="13"/>
        </w:numPr>
        <w:spacing w:after="0" w:line="240" w:lineRule="auto"/>
        <w:rPr>
          <w:rFonts w:ascii="Sakkal Majalla" w:hAnsi="Sakkal Majalla" w:cs="Sakkal Majalla"/>
          <w:sz w:val="28"/>
          <w:szCs w:val="28"/>
          <w:shd w:val="clear" w:color="auto" w:fill="FFFFFF"/>
          <w:lang w:bidi="ar-EG"/>
        </w:rPr>
      </w:pPr>
      <w:r w:rsidRPr="00E8724B">
        <w:rPr>
          <w:rFonts w:ascii="Sakkal Majalla" w:hAnsi="Sakkal Majalla" w:cs="Sakkal Majalla"/>
          <w:sz w:val="28"/>
          <w:szCs w:val="28"/>
          <w:shd w:val="clear" w:color="auto" w:fill="FFFFFF"/>
          <w:lang w:bidi="ar-EG"/>
        </w:rPr>
        <w:t xml:space="preserve">United Nations </w:t>
      </w:r>
      <w:r w:rsidRPr="00E8724B">
        <w:rPr>
          <w:rFonts w:ascii="Sakkal Majalla" w:hAnsi="Sakkal Majalla" w:cs="Sakkal Majalla"/>
          <w:sz w:val="28"/>
          <w:szCs w:val="28"/>
          <w:shd w:val="clear" w:color="auto" w:fill="FFFFFF"/>
          <w:lang w:bidi="ar-EG"/>
        </w:rPr>
        <w:t>(n.d.).</w:t>
      </w:r>
      <w:r w:rsidRPr="00E8724B">
        <w:rPr>
          <w:rFonts w:ascii="Sakkal Majalla" w:hAnsi="Sakkal Majalla" w:cs="Sakkal Majalla"/>
          <w:sz w:val="28"/>
          <w:szCs w:val="28"/>
        </w:rPr>
        <w:t xml:space="preserve"> </w:t>
      </w:r>
      <w:r w:rsidRPr="00E8724B">
        <w:rPr>
          <w:rFonts w:ascii="Sakkal Majalla" w:hAnsi="Sakkal Majalla" w:cs="Sakkal Majalla"/>
          <w:i/>
          <w:iCs/>
          <w:color w:val="222222"/>
          <w:sz w:val="28"/>
          <w:szCs w:val="28"/>
          <w:shd w:val="clear" w:color="auto" w:fill="FFFFFF"/>
        </w:rPr>
        <w:t>History of Financing for Development.</w:t>
      </w:r>
      <w:r w:rsidRPr="00E8724B">
        <w:rPr>
          <w:rFonts w:ascii="Sakkal Majalla" w:hAnsi="Sakkal Majalla" w:cs="Sakkal Majalla"/>
          <w:sz w:val="28"/>
          <w:szCs w:val="28"/>
          <w:shd w:val="clear" w:color="auto" w:fill="FFFFFF"/>
        </w:rPr>
        <w:t xml:space="preserve"> Retrieved Mars 24, 2021, from </w:t>
      </w:r>
      <w:r w:rsidRPr="003238B9">
        <w:rPr>
          <w:rFonts w:ascii="Sakkal Majalla" w:hAnsi="Sakkal Majalla" w:cs="Sakkal Majalla"/>
          <w:sz w:val="28"/>
          <w:szCs w:val="28"/>
          <w:shd w:val="clear" w:color="auto" w:fill="FFFFFF"/>
        </w:rPr>
        <w:t>https://www.un.org/development/desa/financing/about/history-financing-development</w:t>
      </w:r>
      <w:r w:rsidRPr="00E8724B">
        <w:rPr>
          <w:rFonts w:ascii="Sakkal Majalla" w:hAnsi="Sakkal Majalla" w:cs="Sakkal Majalla"/>
          <w:sz w:val="28"/>
          <w:szCs w:val="28"/>
          <w:shd w:val="clear" w:color="auto" w:fill="FFFFFF"/>
        </w:rPr>
        <w:t>.</w:t>
      </w:r>
    </w:p>
    <w:p w14:paraId="62C84438" w14:textId="77777777" w:rsidR="004914B1" w:rsidRPr="00E8724B" w:rsidRDefault="00F62C8E" w:rsidP="00F62C8E">
      <w:pPr>
        <w:pStyle w:val="ListParagraph"/>
        <w:numPr>
          <w:ilvl w:val="0"/>
          <w:numId w:val="13"/>
        </w:numPr>
        <w:spacing w:after="0" w:line="240" w:lineRule="auto"/>
        <w:rPr>
          <w:rFonts w:ascii="Sakkal Majalla" w:hAnsi="Sakkal Majalla" w:cs="Sakkal Majalla"/>
          <w:sz w:val="28"/>
          <w:szCs w:val="28"/>
        </w:rPr>
      </w:pPr>
      <w:r w:rsidRPr="00E8724B">
        <w:rPr>
          <w:rFonts w:ascii="Sakkal Majalla" w:hAnsi="Sakkal Majalla" w:cs="Sakkal Majalla"/>
          <w:sz w:val="28"/>
          <w:szCs w:val="28"/>
        </w:rPr>
        <w:t>United Nations, Inter-agency Task Force on Financing for Development, Financing for Sustainable D</w:t>
      </w:r>
      <w:r w:rsidRPr="00E8724B">
        <w:rPr>
          <w:rFonts w:ascii="Sakkal Majalla" w:hAnsi="Sakkal Majalla" w:cs="Sakkal Majalla"/>
          <w:sz w:val="28"/>
          <w:szCs w:val="28"/>
        </w:rPr>
        <w:t>evelopment Report 2020. (New York: United Nations, 2020), available from: https://developmentfi nance.un.org/fsdr2020.</w:t>
      </w:r>
    </w:p>
    <w:p w14:paraId="37EE0A4F" w14:textId="77777777" w:rsidR="004914B1" w:rsidRPr="00E8724B" w:rsidRDefault="00F62C8E" w:rsidP="00F62C8E">
      <w:pPr>
        <w:pStyle w:val="FootnoteText"/>
        <w:numPr>
          <w:ilvl w:val="0"/>
          <w:numId w:val="13"/>
        </w:numPr>
        <w:contextualSpacing/>
        <w:rPr>
          <w:rFonts w:ascii="Sakkal Majalla" w:hAnsi="Sakkal Majalla" w:cs="Sakkal Majalla"/>
          <w:sz w:val="28"/>
          <w:szCs w:val="28"/>
          <w:rtl/>
          <w:lang w:bidi="ar-EG"/>
        </w:rPr>
      </w:pPr>
      <w:r w:rsidRPr="00296A7D">
        <w:rPr>
          <w:rFonts w:ascii="Sakkal Majalla" w:hAnsi="Sakkal Majalla" w:cs="Sakkal Majalla"/>
          <w:sz w:val="28"/>
          <w:szCs w:val="28"/>
        </w:rPr>
        <w:t>United Nations, Inter-agency Task Force on Financing for Development, Adis Ababa Action agenda, Monitoring commitments and actions, Inaug</w:t>
      </w:r>
      <w:r w:rsidRPr="00296A7D">
        <w:rPr>
          <w:rFonts w:ascii="Sakkal Majalla" w:hAnsi="Sakkal Majalla" w:cs="Sakkal Majalla"/>
          <w:sz w:val="28"/>
          <w:szCs w:val="28"/>
        </w:rPr>
        <w:t xml:space="preserve">ural report. (New York: United Nations, 2016), available from: </w:t>
      </w:r>
      <w:r w:rsidRPr="00E8724B">
        <w:rPr>
          <w:rFonts w:ascii="Sakkal Majalla" w:hAnsi="Sakkal Majalla" w:cs="Sakkal Majalla"/>
          <w:color w:val="0000FF"/>
          <w:sz w:val="28"/>
          <w:szCs w:val="28"/>
          <w:u w:val="single"/>
        </w:rPr>
        <w:t>https://www.un.org/esa/ffd/wp-content/uploads/2016/03/Report_IATF-2016-full.pdf</w:t>
      </w:r>
      <w:r w:rsidRPr="00E8724B">
        <w:rPr>
          <w:rFonts w:ascii="Sakkal Majalla" w:hAnsi="Sakkal Majalla" w:cs="Sakkal Majalla"/>
          <w:color w:val="FF0000"/>
          <w:sz w:val="28"/>
          <w:szCs w:val="28"/>
        </w:rPr>
        <w:t>.</w:t>
      </w:r>
    </w:p>
    <w:p w14:paraId="420E5D1A" w14:textId="77777777" w:rsidR="004914B1" w:rsidRPr="00296A7D" w:rsidRDefault="00F62C8E" w:rsidP="00F62C8E">
      <w:pPr>
        <w:pStyle w:val="FootnoteText"/>
        <w:numPr>
          <w:ilvl w:val="0"/>
          <w:numId w:val="13"/>
        </w:numPr>
        <w:contextualSpacing/>
        <w:rPr>
          <w:rFonts w:ascii="Sakkal Majalla" w:hAnsi="Sakkal Majalla" w:cs="Sakkal Majalla"/>
          <w:sz w:val="28"/>
          <w:szCs w:val="28"/>
        </w:rPr>
      </w:pPr>
      <w:r w:rsidRPr="00296A7D">
        <w:rPr>
          <w:rFonts w:ascii="Sakkal Majalla" w:hAnsi="Sakkal Majalla" w:cs="Sakkal Majalla"/>
          <w:color w:val="333333"/>
          <w:sz w:val="28"/>
          <w:szCs w:val="28"/>
          <w:shd w:val="clear" w:color="auto" w:fill="FFFFFF"/>
        </w:rPr>
        <w:lastRenderedPageBreak/>
        <w:t xml:space="preserve">United Nations. Economic Commission for Africa (2015. </w:t>
      </w:r>
      <w:r w:rsidRPr="00296A7D">
        <w:rPr>
          <w:rFonts w:ascii="Sakkal Majalla" w:hAnsi="Sakkal Majalla" w:cs="Sakkal Majalla"/>
          <w:sz w:val="28"/>
          <w:szCs w:val="28"/>
        </w:rPr>
        <w:t xml:space="preserve">Illicit Financial Flow Report of the High Level Panel on </w:t>
      </w:r>
      <w:r w:rsidRPr="00296A7D">
        <w:rPr>
          <w:rFonts w:ascii="Sakkal Majalla" w:hAnsi="Sakkal Majalla" w:cs="Sakkal Majalla"/>
          <w:sz w:val="28"/>
          <w:szCs w:val="28"/>
        </w:rPr>
        <w:t>Illicit Financial Flows from Africa https://repository.uneca.org/bitstream/handle/10855/22695/b11524868.pdf?sequence=3&amp;isAllowed=y</w:t>
      </w:r>
    </w:p>
    <w:p w14:paraId="3C169792" w14:textId="77777777" w:rsidR="004914B1" w:rsidRPr="00E8724B" w:rsidRDefault="00F62C8E" w:rsidP="00F62C8E">
      <w:pPr>
        <w:pStyle w:val="FootnoteText"/>
        <w:numPr>
          <w:ilvl w:val="0"/>
          <w:numId w:val="13"/>
        </w:numPr>
        <w:contextualSpacing/>
        <w:rPr>
          <w:rFonts w:ascii="Sakkal Majalla" w:hAnsi="Sakkal Majalla" w:cs="Sakkal Majalla"/>
          <w:sz w:val="28"/>
          <w:szCs w:val="28"/>
          <w:rtl/>
        </w:rPr>
      </w:pPr>
      <w:r w:rsidRPr="00E8724B">
        <w:rPr>
          <w:rFonts w:ascii="Sakkal Majalla" w:hAnsi="Sakkal Majalla" w:cs="Sakkal Majalla"/>
          <w:sz w:val="28"/>
          <w:szCs w:val="28"/>
        </w:rPr>
        <w:t>World Bank &amp; UNOD (n. d.). Stolen Asset Recovery Initiative.</w:t>
      </w:r>
    </w:p>
    <w:p w14:paraId="49C18FCF" w14:textId="77777777" w:rsidR="004914B1" w:rsidRPr="00E8724B" w:rsidRDefault="00F62C8E" w:rsidP="00F62C8E">
      <w:pPr>
        <w:pStyle w:val="FootnoteText"/>
        <w:numPr>
          <w:ilvl w:val="0"/>
          <w:numId w:val="13"/>
        </w:numPr>
        <w:contextualSpacing/>
        <w:rPr>
          <w:rFonts w:ascii="Sakkal Majalla" w:hAnsi="Sakkal Majalla" w:cs="Sakkal Majalla"/>
          <w:sz w:val="28"/>
          <w:szCs w:val="28"/>
          <w:rtl/>
          <w:lang w:bidi="ar-EG"/>
        </w:rPr>
      </w:pPr>
      <w:r w:rsidRPr="00E8724B">
        <w:rPr>
          <w:rFonts w:ascii="Sakkal Majalla" w:hAnsi="Sakkal Majalla" w:cs="Sakkal Majalla"/>
          <w:sz w:val="28"/>
          <w:szCs w:val="28"/>
        </w:rPr>
        <w:t>World bank (2020, October,29). COVID-19: Remittance Flows to Shr</w:t>
      </w:r>
      <w:r w:rsidRPr="00E8724B">
        <w:rPr>
          <w:rFonts w:ascii="Sakkal Majalla" w:hAnsi="Sakkal Majalla" w:cs="Sakkal Majalla"/>
          <w:sz w:val="28"/>
          <w:szCs w:val="28"/>
        </w:rPr>
        <w:t>ink 14% by 2021. www.worldbank.org/en/news/press-release/2020/10/29/covid-19-remittance-flows-to-shrink-14-by-2021</w:t>
      </w:r>
    </w:p>
    <w:p w14:paraId="21B6D4E3" w14:textId="77777777" w:rsidR="004914B1" w:rsidRPr="00E8724B" w:rsidRDefault="00F62C8E" w:rsidP="00F62C8E">
      <w:pPr>
        <w:pStyle w:val="FootnoteText"/>
        <w:numPr>
          <w:ilvl w:val="0"/>
          <w:numId w:val="13"/>
        </w:numPr>
        <w:contextualSpacing/>
        <w:rPr>
          <w:rFonts w:ascii="Sakkal Majalla" w:hAnsi="Sakkal Majalla" w:cs="Sakkal Majalla"/>
          <w:sz w:val="28"/>
          <w:szCs w:val="28"/>
        </w:rPr>
      </w:pPr>
      <w:r w:rsidRPr="00E8724B">
        <w:rPr>
          <w:rFonts w:ascii="Sakkal Majalla" w:hAnsi="Sakkal Majalla" w:cs="Sakkal Majalla"/>
          <w:sz w:val="28"/>
          <w:szCs w:val="28"/>
        </w:rPr>
        <w:t>World Bank Data Help Desk. (2021). Where are your data on Taiwan? Retrieved 31 March 2021, from https://datahelpdesk.worldbank.org/knowledgeb</w:t>
      </w:r>
      <w:r w:rsidRPr="00E8724B">
        <w:rPr>
          <w:rFonts w:ascii="Sakkal Majalla" w:hAnsi="Sakkal Majalla" w:cs="Sakkal Majalla"/>
          <w:sz w:val="28"/>
          <w:szCs w:val="28"/>
        </w:rPr>
        <w:t>ase/articles/114933-where-are-your-data-on-taiwan#:~:text=Taiwan%2C%20China%2C%20is%20not%20listed,the%20high%2Dincome%20countries%20aggregate.</w:t>
      </w:r>
    </w:p>
    <w:p w14:paraId="7E11D663" w14:textId="77777777" w:rsidR="004914B1" w:rsidRPr="00E8724B" w:rsidRDefault="00F62C8E" w:rsidP="00F62C8E">
      <w:pPr>
        <w:pStyle w:val="FootnoteText"/>
        <w:numPr>
          <w:ilvl w:val="0"/>
          <w:numId w:val="13"/>
        </w:numPr>
        <w:contextualSpacing/>
        <w:rPr>
          <w:rFonts w:ascii="Sakkal Majalla" w:hAnsi="Sakkal Majalla" w:cs="Sakkal Majalla"/>
          <w:sz w:val="28"/>
          <w:szCs w:val="28"/>
          <w:rtl/>
          <w:lang w:bidi="ar-EG"/>
        </w:rPr>
      </w:pPr>
      <w:r w:rsidRPr="00E8724B">
        <w:rPr>
          <w:rFonts w:ascii="Sakkal Majalla" w:hAnsi="Sakkal Majalla" w:cs="Sakkal Majalla"/>
          <w:color w:val="545454"/>
          <w:sz w:val="28"/>
          <w:szCs w:val="28"/>
          <w:shd w:val="clear" w:color="auto" w:fill="FFFFFF"/>
        </w:rPr>
        <w:t>Wo</w:t>
      </w:r>
      <w:r w:rsidRPr="00E34335">
        <w:rPr>
          <w:rFonts w:ascii="Sakkal Majalla" w:hAnsi="Sakkal Majalla" w:cs="Sakkal Majalla"/>
          <w:sz w:val="28"/>
          <w:szCs w:val="28"/>
          <w:shd w:val="clear" w:color="auto" w:fill="FFFFFF"/>
        </w:rPr>
        <w:t>rld Bank Korea Rep</w:t>
      </w:r>
      <w:r w:rsidRPr="00E34335">
        <w:rPr>
          <w:rFonts w:ascii="Sakkal Majalla" w:hAnsi="Sakkal Majalla" w:cs="Sakkal Majalla"/>
          <w:i/>
          <w:iCs/>
          <w:sz w:val="28"/>
          <w:szCs w:val="28"/>
          <w:shd w:val="clear" w:color="auto" w:fill="FFFFFF"/>
        </w:rPr>
        <w:t xml:space="preserve">. </w:t>
      </w:r>
      <w:r w:rsidRPr="00E34335">
        <w:rPr>
          <w:rFonts w:ascii="Sakkal Majalla" w:hAnsi="Sakkal Majalla" w:cs="Sakkal Majalla"/>
          <w:sz w:val="28"/>
          <w:szCs w:val="28"/>
          <w:shd w:val="clear" w:color="auto" w:fill="FFFFFF"/>
        </w:rPr>
        <w:t>Indicators (2020).</w:t>
      </w:r>
      <w:r w:rsidRPr="00E34335">
        <w:rPr>
          <w:rFonts w:ascii="Sakkal Majalla" w:hAnsi="Sakkal Majalla" w:cs="Sakkal Majalla"/>
          <w:sz w:val="28"/>
          <w:szCs w:val="28"/>
        </w:rPr>
        <w:t xml:space="preserve"> </w:t>
      </w:r>
      <w:r w:rsidRPr="00E34335">
        <w:rPr>
          <w:rFonts w:ascii="Sakkal Majalla" w:hAnsi="Sakkal Majalla" w:cs="Sakkal Majalla"/>
          <w:i/>
          <w:iCs/>
          <w:sz w:val="28"/>
          <w:szCs w:val="28"/>
          <w:shd w:val="clear" w:color="auto" w:fill="FFFFFF"/>
        </w:rPr>
        <w:t xml:space="preserve">Korea, Rep. </w:t>
      </w:r>
      <w:r w:rsidRPr="00E34335">
        <w:rPr>
          <w:rFonts w:ascii="Sakkal Majalla" w:hAnsi="Sakkal Majalla" w:cs="Sakkal Majalla"/>
          <w:i/>
          <w:iCs/>
          <w:sz w:val="28"/>
          <w:szCs w:val="28"/>
          <w:shd w:val="clear" w:color="auto" w:fill="FFFFFF"/>
        </w:rPr>
        <w:t>https://data.worldbank.org/country/korea-rep</w:t>
      </w:r>
    </w:p>
    <w:p w14:paraId="0D5A9093" w14:textId="77777777" w:rsidR="004914B1" w:rsidRPr="00E8724B" w:rsidRDefault="00F62C8E" w:rsidP="00F62C8E">
      <w:pPr>
        <w:pStyle w:val="FootnoteText"/>
        <w:numPr>
          <w:ilvl w:val="0"/>
          <w:numId w:val="13"/>
        </w:numPr>
        <w:contextualSpacing/>
        <w:rPr>
          <w:rFonts w:ascii="Sakkal Majalla" w:hAnsi="Sakkal Majalla" w:cs="Sakkal Majalla"/>
          <w:sz w:val="28"/>
          <w:szCs w:val="28"/>
          <w:rtl/>
        </w:rPr>
      </w:pPr>
      <w:r w:rsidRPr="00E8724B">
        <w:rPr>
          <w:rFonts w:ascii="Sakkal Majalla" w:hAnsi="Sakkal Majalla" w:cs="Sakkal Majalla"/>
          <w:color w:val="545454"/>
          <w:sz w:val="28"/>
          <w:szCs w:val="28"/>
          <w:shd w:val="clear" w:color="auto" w:fill="FFFFFF"/>
        </w:rPr>
        <w:t>World Bank, Malaysia</w:t>
      </w:r>
      <w:r w:rsidRPr="00E8724B">
        <w:rPr>
          <w:rFonts w:ascii="Sakkal Majalla" w:hAnsi="Sakkal Majalla" w:cs="Sakkal Majalla"/>
          <w:i/>
          <w:iCs/>
          <w:color w:val="545454"/>
          <w:sz w:val="28"/>
          <w:szCs w:val="28"/>
          <w:shd w:val="clear" w:color="auto" w:fill="FFFFFF"/>
        </w:rPr>
        <w:t xml:space="preserve"> </w:t>
      </w:r>
      <w:r w:rsidRPr="00E8724B">
        <w:rPr>
          <w:rFonts w:ascii="Sakkal Majalla" w:hAnsi="Sakkal Majalla" w:cs="Sakkal Majalla"/>
          <w:color w:val="545454"/>
          <w:sz w:val="28"/>
          <w:szCs w:val="28"/>
          <w:shd w:val="clear" w:color="auto" w:fill="FFFFFF"/>
        </w:rPr>
        <w:t>Indicators. (2020).</w:t>
      </w:r>
      <w:r w:rsidRPr="00E8724B">
        <w:rPr>
          <w:rFonts w:ascii="Sakkal Majalla" w:hAnsi="Sakkal Majalla" w:cs="Sakkal Majalla"/>
          <w:sz w:val="28"/>
          <w:szCs w:val="28"/>
        </w:rPr>
        <w:t xml:space="preserve"> </w:t>
      </w:r>
      <w:r w:rsidRPr="00E8724B">
        <w:rPr>
          <w:rFonts w:ascii="Sakkal Majalla" w:hAnsi="Sakkal Majalla" w:cs="Sakkal Majalla"/>
          <w:color w:val="545454"/>
          <w:sz w:val="28"/>
          <w:szCs w:val="28"/>
          <w:shd w:val="clear" w:color="auto" w:fill="FFFFFF"/>
        </w:rPr>
        <w:t>https://data.worldbank.org/country/malaysia</w:t>
      </w:r>
    </w:p>
    <w:p w14:paraId="66690D93" w14:textId="77777777" w:rsidR="004914B1" w:rsidRPr="00E8724B" w:rsidRDefault="00F62C8E" w:rsidP="00F62C8E">
      <w:pPr>
        <w:pStyle w:val="FootnoteText"/>
        <w:numPr>
          <w:ilvl w:val="0"/>
          <w:numId w:val="13"/>
        </w:numPr>
        <w:contextualSpacing/>
        <w:rPr>
          <w:rFonts w:ascii="Sakkal Majalla" w:hAnsi="Sakkal Majalla" w:cs="Sakkal Majalla"/>
          <w:sz w:val="28"/>
          <w:szCs w:val="28"/>
          <w:rtl/>
          <w:lang w:bidi="ar-EG"/>
        </w:rPr>
      </w:pPr>
      <w:r w:rsidRPr="00E8724B">
        <w:rPr>
          <w:rFonts w:ascii="Sakkal Majalla" w:hAnsi="Sakkal Majalla" w:cs="Sakkal Majalla"/>
          <w:color w:val="222222"/>
          <w:sz w:val="28"/>
          <w:szCs w:val="28"/>
          <w:shd w:val="clear" w:color="auto" w:fill="FFFFFF"/>
        </w:rPr>
        <w:t>World Bank. (2008). </w:t>
      </w:r>
      <w:r w:rsidRPr="00E8724B">
        <w:rPr>
          <w:rFonts w:ascii="Sakkal Majalla" w:hAnsi="Sakkal Majalla" w:cs="Sakkal Majalla"/>
          <w:i/>
          <w:iCs/>
          <w:color w:val="222222"/>
          <w:sz w:val="28"/>
          <w:szCs w:val="28"/>
          <w:shd w:val="clear" w:color="auto" w:fill="FFFFFF"/>
        </w:rPr>
        <w:t>The growth report: Strategies for sustained growth and inclusive development</w:t>
      </w:r>
      <w:r w:rsidRPr="00E8724B">
        <w:rPr>
          <w:rFonts w:ascii="Sakkal Majalla" w:hAnsi="Sakkal Majalla" w:cs="Sakkal Majalla"/>
          <w:color w:val="222222"/>
          <w:sz w:val="28"/>
          <w:szCs w:val="28"/>
          <w:shd w:val="clear" w:color="auto" w:fill="FFFFFF"/>
        </w:rPr>
        <w:t>. The World Bank.</w:t>
      </w:r>
      <w:r w:rsidRPr="00E8724B">
        <w:rPr>
          <w:rFonts w:ascii="Sakkal Majalla" w:hAnsi="Sakkal Majalla" w:cs="Sakkal Majalla"/>
          <w:sz w:val="28"/>
          <w:szCs w:val="28"/>
        </w:rPr>
        <w:t xml:space="preserve"> </w:t>
      </w:r>
      <w:r w:rsidRPr="00E8724B">
        <w:rPr>
          <w:rFonts w:ascii="Sakkal Majalla" w:hAnsi="Sakkal Majalla" w:cs="Sakkal Majalla"/>
          <w:color w:val="222222"/>
          <w:sz w:val="28"/>
          <w:szCs w:val="28"/>
          <w:shd w:val="clear" w:color="auto" w:fill="FFFFFF"/>
        </w:rPr>
        <w:t>https://open</w:t>
      </w:r>
      <w:r w:rsidRPr="00E8724B">
        <w:rPr>
          <w:rFonts w:ascii="Sakkal Majalla" w:hAnsi="Sakkal Majalla" w:cs="Sakkal Majalla"/>
          <w:color w:val="222222"/>
          <w:sz w:val="28"/>
          <w:szCs w:val="28"/>
          <w:shd w:val="clear" w:color="auto" w:fill="FFFFFF"/>
        </w:rPr>
        <w:t>knowledge.worldbank.org/bitstream/handle/10986/6507/449860PUB0Box3101OFFICIAL0USE0ONLY1.pdf?sequence=</w:t>
      </w:r>
    </w:p>
    <w:p w14:paraId="673AA6C1" w14:textId="77777777" w:rsidR="004914B1" w:rsidRPr="00E8724B" w:rsidRDefault="00F62C8E" w:rsidP="00F62C8E">
      <w:pPr>
        <w:pStyle w:val="FootnoteText"/>
        <w:numPr>
          <w:ilvl w:val="0"/>
          <w:numId w:val="13"/>
        </w:numPr>
        <w:contextualSpacing/>
        <w:rPr>
          <w:rFonts w:ascii="Sakkal Majalla" w:hAnsi="Sakkal Majalla" w:cs="Sakkal Majalla"/>
          <w:sz w:val="28"/>
          <w:szCs w:val="28"/>
        </w:rPr>
      </w:pPr>
      <w:r w:rsidRPr="00E8724B">
        <w:rPr>
          <w:rFonts w:ascii="Sakkal Majalla" w:hAnsi="Sakkal Majalla" w:cs="Sakkal Majalla"/>
          <w:color w:val="222222"/>
          <w:sz w:val="28"/>
          <w:szCs w:val="28"/>
          <w:shd w:val="clear" w:color="auto" w:fill="FFFFFF"/>
        </w:rPr>
        <w:t>World Bank. (2017). Global investment competitiveness report 2017/2018: Foreign investor perspectives and policy implications.</w:t>
      </w:r>
    </w:p>
    <w:p w14:paraId="501C1899" w14:textId="77777777" w:rsidR="004914B1" w:rsidRPr="00E8724B" w:rsidRDefault="00F62C8E" w:rsidP="00F62C8E">
      <w:pPr>
        <w:pStyle w:val="FootnoteText"/>
        <w:numPr>
          <w:ilvl w:val="0"/>
          <w:numId w:val="13"/>
        </w:numPr>
        <w:contextualSpacing/>
        <w:rPr>
          <w:rFonts w:ascii="Sakkal Majalla" w:hAnsi="Sakkal Majalla" w:cs="Sakkal Majalla"/>
          <w:sz w:val="28"/>
          <w:szCs w:val="28"/>
          <w:rtl/>
        </w:rPr>
      </w:pPr>
      <w:r w:rsidRPr="00E8724B">
        <w:rPr>
          <w:rFonts w:ascii="Sakkal Majalla" w:hAnsi="Sakkal Majalla" w:cs="Sakkal Majalla"/>
          <w:color w:val="222222"/>
          <w:sz w:val="28"/>
          <w:szCs w:val="28"/>
          <w:shd w:val="clear" w:color="auto" w:fill="FFFFFF"/>
        </w:rPr>
        <w:t xml:space="preserve">World Bank. </w:t>
      </w:r>
      <w:r w:rsidRPr="00E8724B">
        <w:rPr>
          <w:rFonts w:ascii="Sakkal Majalla" w:hAnsi="Sakkal Majalla" w:cs="Sakkal Majalla"/>
          <w:color w:val="222222"/>
          <w:sz w:val="28"/>
          <w:szCs w:val="28"/>
          <w:shd w:val="clear" w:color="auto" w:fill="FFFFFF"/>
        </w:rPr>
        <w:t>(2019). </w:t>
      </w:r>
      <w:r w:rsidRPr="00E8724B">
        <w:rPr>
          <w:rFonts w:ascii="Sakkal Majalla" w:hAnsi="Sakkal Majalla" w:cs="Sakkal Majalla"/>
          <w:i/>
          <w:iCs/>
          <w:color w:val="222222"/>
          <w:sz w:val="28"/>
          <w:szCs w:val="28"/>
          <w:shd w:val="clear" w:color="auto" w:fill="FFFFFF"/>
        </w:rPr>
        <w:t>Doing business 2020</w:t>
      </w:r>
      <w:r w:rsidRPr="00E8724B">
        <w:rPr>
          <w:rFonts w:ascii="Sakkal Majalla" w:hAnsi="Sakkal Majalla" w:cs="Sakkal Majalla"/>
          <w:color w:val="222222"/>
          <w:sz w:val="28"/>
          <w:szCs w:val="28"/>
          <w:shd w:val="clear" w:color="auto" w:fill="FFFFFF"/>
        </w:rPr>
        <w:t>. The World Bank.</w:t>
      </w:r>
      <w:r w:rsidRPr="00E8724B">
        <w:rPr>
          <w:rFonts w:ascii="Sakkal Majalla" w:hAnsi="Sakkal Majalla" w:cs="Sakkal Majalla"/>
          <w:sz w:val="28"/>
          <w:szCs w:val="28"/>
        </w:rPr>
        <w:t xml:space="preserve"> https://openknowledge.worldbank.org/bitstream/handle/10986/32436/9781464814402.pdf</w:t>
      </w:r>
    </w:p>
    <w:p w14:paraId="60E8814B" w14:textId="77777777" w:rsidR="004914B1" w:rsidRPr="00E8724B" w:rsidRDefault="00F62C8E" w:rsidP="00F62C8E">
      <w:pPr>
        <w:pStyle w:val="FootnoteText"/>
        <w:numPr>
          <w:ilvl w:val="0"/>
          <w:numId w:val="13"/>
        </w:numPr>
        <w:contextualSpacing/>
        <w:rPr>
          <w:rFonts w:ascii="Sakkal Majalla" w:hAnsi="Sakkal Majalla" w:cs="Sakkal Majalla"/>
          <w:sz w:val="28"/>
          <w:szCs w:val="28"/>
          <w:rtl/>
          <w:lang w:bidi="ar-EG"/>
        </w:rPr>
      </w:pPr>
      <w:r w:rsidRPr="00E8724B">
        <w:rPr>
          <w:rFonts w:ascii="Sakkal Majalla" w:hAnsi="Sakkal Majalla" w:cs="Sakkal Majalla"/>
          <w:color w:val="000000" w:themeColor="text1"/>
          <w:sz w:val="28"/>
          <w:szCs w:val="28"/>
          <w:shd w:val="clear" w:color="auto" w:fill="FFFFFF"/>
        </w:rPr>
        <w:t>World Bank. (2019, April 30). Press Release. World Bank Group to Extend Current Strategy in Egypt To Maintain Momentum on Reform</w:t>
      </w:r>
      <w:r w:rsidRPr="00E8724B">
        <w:rPr>
          <w:rFonts w:ascii="Sakkal Majalla" w:hAnsi="Sakkal Majalla" w:cs="Sakkal Majalla"/>
          <w:color w:val="000000" w:themeColor="text1"/>
          <w:sz w:val="28"/>
          <w:szCs w:val="28"/>
          <w:shd w:val="clear" w:color="auto" w:fill="FFFFFF"/>
        </w:rPr>
        <w:t>s. Retrieved March 31, 2021, from www.worldbank.org/en/news/press-release/2019/04/30/world-bank-group-to-extend-current-strategy-in-egypt-to-maintain-momentum-on-reforms</w:t>
      </w:r>
    </w:p>
    <w:p w14:paraId="52B500AC" w14:textId="77777777" w:rsidR="004914B1" w:rsidRPr="00E8724B" w:rsidRDefault="00F62C8E" w:rsidP="00F62C8E">
      <w:pPr>
        <w:pStyle w:val="FootnoteText"/>
        <w:numPr>
          <w:ilvl w:val="0"/>
          <w:numId w:val="13"/>
        </w:numPr>
        <w:contextualSpacing/>
        <w:rPr>
          <w:rFonts w:ascii="Sakkal Majalla" w:hAnsi="Sakkal Majalla" w:cs="Sakkal Majalla"/>
          <w:sz w:val="28"/>
          <w:szCs w:val="28"/>
          <w:rtl/>
          <w:lang w:bidi="ar-EG"/>
        </w:rPr>
      </w:pPr>
      <w:r w:rsidRPr="00E8724B">
        <w:rPr>
          <w:rFonts w:ascii="Sakkal Majalla" w:hAnsi="Sakkal Majalla" w:cs="Sakkal Majalla"/>
          <w:sz w:val="28"/>
          <w:szCs w:val="28"/>
        </w:rPr>
        <w:t>World Bank. (2020). Gross savings (% of GDP) - Taiwan, China, Egypt, Arab Rep., Malays</w:t>
      </w:r>
      <w:r w:rsidRPr="00E8724B">
        <w:rPr>
          <w:rFonts w:ascii="Sakkal Majalla" w:hAnsi="Sakkal Majalla" w:cs="Sakkal Majalla"/>
          <w:sz w:val="28"/>
          <w:szCs w:val="28"/>
        </w:rPr>
        <w:t xml:space="preserve">ia, Korea, Rep. </w:t>
      </w:r>
      <w:r w:rsidRPr="003238B9">
        <w:rPr>
          <w:rFonts w:ascii="Sakkal Majalla" w:hAnsi="Sakkal Majalla" w:cs="Sakkal Majalla"/>
          <w:sz w:val="28"/>
          <w:szCs w:val="28"/>
        </w:rPr>
        <w:t>https://data.worldbank.org/indicator/NY.GNS.ICTR.ZS?locations=TW-EG-MY-KR</w:t>
      </w:r>
      <w:r w:rsidRPr="00E8724B">
        <w:rPr>
          <w:rFonts w:ascii="Sakkal Majalla" w:hAnsi="Sakkal Majalla" w:cs="Sakkal Majalla"/>
          <w:sz w:val="28"/>
          <w:szCs w:val="28"/>
        </w:rPr>
        <w:t>; National Statistics of Taiwan (2021). https://eng.stat.gov.tw/ct.asp?xItem=33339&amp;ctNode=3570&amp;mp=5</w:t>
      </w:r>
    </w:p>
    <w:p w14:paraId="04E7ABF1" w14:textId="77777777" w:rsidR="004914B1" w:rsidRPr="00E8724B" w:rsidRDefault="00F62C8E" w:rsidP="00F62C8E">
      <w:pPr>
        <w:pStyle w:val="ListParagraph"/>
        <w:numPr>
          <w:ilvl w:val="0"/>
          <w:numId w:val="13"/>
        </w:numPr>
        <w:spacing w:after="0" w:line="240" w:lineRule="auto"/>
        <w:rPr>
          <w:rFonts w:ascii="Sakkal Majalla" w:hAnsi="Sakkal Majalla" w:cs="Sakkal Majalla"/>
          <w:sz w:val="28"/>
          <w:szCs w:val="28"/>
          <w:rtl/>
          <w:lang w:bidi="ar-EG"/>
        </w:rPr>
      </w:pPr>
      <w:r w:rsidRPr="00E8724B">
        <w:rPr>
          <w:rFonts w:ascii="Sakkal Majalla" w:hAnsi="Sakkal Majalla" w:cs="Sakkal Majalla"/>
          <w:sz w:val="28"/>
          <w:szCs w:val="28"/>
        </w:rPr>
        <w:lastRenderedPageBreak/>
        <w:t xml:space="preserve">World Bank. (2020). </w:t>
      </w:r>
      <w:r w:rsidRPr="00E8724B">
        <w:rPr>
          <w:rFonts w:ascii="Sakkal Majalla" w:hAnsi="Sakkal Majalla" w:cs="Sakkal Majalla"/>
          <w:i/>
          <w:iCs/>
          <w:sz w:val="28"/>
          <w:szCs w:val="28"/>
        </w:rPr>
        <w:t>World Development Indicators: Size of the econo</w:t>
      </w:r>
      <w:r w:rsidRPr="00E8724B">
        <w:rPr>
          <w:rFonts w:ascii="Sakkal Majalla" w:hAnsi="Sakkal Majalla" w:cs="Sakkal Majalla"/>
          <w:i/>
          <w:iCs/>
          <w:sz w:val="28"/>
          <w:szCs w:val="28"/>
        </w:rPr>
        <w:t>my.</w:t>
      </w:r>
      <w:r w:rsidRPr="00E8724B">
        <w:rPr>
          <w:rFonts w:ascii="Sakkal Majalla" w:hAnsi="Sakkal Majalla" w:cs="Sakkal Majalla"/>
          <w:sz w:val="28"/>
          <w:szCs w:val="28"/>
        </w:rPr>
        <w:t xml:space="preserve"> </w:t>
      </w:r>
      <w:r w:rsidRPr="00E8724B">
        <w:rPr>
          <w:rFonts w:ascii="Sakkal Majalla" w:hAnsi="Sakkal Majalla" w:cs="Sakkal Majalla"/>
          <w:sz w:val="28"/>
          <w:szCs w:val="28"/>
          <w:shd w:val="clear" w:color="auto" w:fill="FFFFFF"/>
        </w:rPr>
        <w:t xml:space="preserve">Retrieved Mars 24, 2021, from </w:t>
      </w:r>
      <w:r w:rsidRPr="00E8724B">
        <w:rPr>
          <w:rFonts w:ascii="Sakkal Majalla" w:hAnsi="Sakkal Majalla" w:cs="Sakkal Majalla"/>
          <w:sz w:val="28"/>
          <w:szCs w:val="28"/>
        </w:rPr>
        <w:t>http://wdi.worldbank.org/table/WV.1</w:t>
      </w:r>
    </w:p>
    <w:p w14:paraId="46BBEDC7" w14:textId="77777777" w:rsidR="004914B1" w:rsidRPr="00E8724B" w:rsidRDefault="00F62C8E" w:rsidP="00F62C8E">
      <w:pPr>
        <w:pStyle w:val="ListParagraph"/>
        <w:numPr>
          <w:ilvl w:val="0"/>
          <w:numId w:val="13"/>
        </w:numPr>
        <w:spacing w:after="0" w:line="240" w:lineRule="auto"/>
        <w:rPr>
          <w:rFonts w:ascii="Sakkal Majalla" w:eastAsia="Times New Roman" w:hAnsi="Sakkal Majalla" w:cs="Sakkal Majalla"/>
          <w:i/>
          <w:iCs/>
          <w:color w:val="000000"/>
          <w:spacing w:val="7"/>
          <w:kern w:val="36"/>
          <w:sz w:val="28"/>
          <w:szCs w:val="28"/>
        </w:rPr>
      </w:pPr>
      <w:r w:rsidRPr="00E8724B">
        <w:rPr>
          <w:rFonts w:ascii="Sakkal Majalla" w:hAnsi="Sakkal Majalla" w:cs="Sakkal Majalla"/>
          <w:sz w:val="28"/>
          <w:szCs w:val="28"/>
        </w:rPr>
        <w:t xml:space="preserve">World Bank. (2020a). New World Bank country classifications by income level: 2020-2021. </w:t>
      </w:r>
      <w:r w:rsidRPr="00E8724B">
        <w:rPr>
          <w:rFonts w:ascii="Sakkal Majalla" w:hAnsi="Sakkal Majalla" w:cs="Sakkal Majalla"/>
          <w:sz w:val="28"/>
          <w:szCs w:val="28"/>
        </w:rPr>
        <w:t>https://blogs.worldbank.org/opendata/new-world-bank-country-classifications-income-level-2020-2021#:~:text=The%20World%20Bank%20assigns%20the,i.e.%202019%20in%20this%20case).</w:t>
      </w:r>
    </w:p>
    <w:p w14:paraId="329DD219" w14:textId="77777777" w:rsidR="004914B1" w:rsidRDefault="00F62C8E" w:rsidP="00F62C8E">
      <w:pPr>
        <w:pStyle w:val="FootnoteText"/>
        <w:numPr>
          <w:ilvl w:val="0"/>
          <w:numId w:val="13"/>
        </w:numPr>
        <w:contextualSpacing/>
        <w:rPr>
          <w:rFonts w:ascii="Sakkal Majalla" w:hAnsi="Sakkal Majalla" w:cs="Sakkal Majalla"/>
          <w:sz w:val="28"/>
          <w:szCs w:val="28"/>
          <w:lang w:bidi="ar-EG"/>
        </w:rPr>
      </w:pPr>
      <w:r w:rsidRPr="00E8724B">
        <w:rPr>
          <w:rFonts w:ascii="Sakkal Majalla" w:hAnsi="Sakkal Majalla" w:cs="Sakkal Majalla"/>
          <w:sz w:val="28"/>
          <w:szCs w:val="28"/>
        </w:rPr>
        <w:t xml:space="preserve">world government bonds (2020). </w:t>
      </w:r>
      <w:r w:rsidRPr="00E8724B">
        <w:rPr>
          <w:rFonts w:ascii="Sakkal Majalla" w:hAnsi="Sakkal Majalla" w:cs="Sakkal Majalla"/>
          <w:color w:val="000000" w:themeColor="text1"/>
          <w:sz w:val="28"/>
          <w:szCs w:val="28"/>
          <w:shd w:val="clear" w:color="auto" w:fill="FFFFFF"/>
        </w:rPr>
        <w:t>Retrieved Mars 31, 2021, from</w:t>
      </w:r>
      <w:r w:rsidRPr="00E8724B">
        <w:rPr>
          <w:rFonts w:ascii="Sakkal Majalla" w:hAnsi="Sakkal Majalla" w:cs="Sakkal Majalla"/>
          <w:sz w:val="28"/>
          <w:szCs w:val="28"/>
        </w:rPr>
        <w:t xml:space="preserve"> www.worldgovernmentb</w:t>
      </w:r>
      <w:r w:rsidRPr="00E8724B">
        <w:rPr>
          <w:rFonts w:ascii="Sakkal Majalla" w:hAnsi="Sakkal Majalla" w:cs="Sakkal Majalla"/>
          <w:sz w:val="28"/>
          <w:szCs w:val="28"/>
        </w:rPr>
        <w:t xml:space="preserve">onds.com/country/egypt/; </w:t>
      </w:r>
      <w:r w:rsidR="00BA2370" w:rsidRPr="003238B9">
        <w:rPr>
          <w:rFonts w:ascii="Sakkal Majalla" w:hAnsi="Sakkal Majalla" w:cs="Sakkal Majalla"/>
          <w:sz w:val="28"/>
          <w:szCs w:val="28"/>
        </w:rPr>
        <w:t>www.worldgovernmentbonds.com/country/south-korea/</w:t>
      </w:r>
    </w:p>
    <w:p w14:paraId="6B91C4A6" w14:textId="77777777" w:rsidR="00497D00" w:rsidRDefault="00F62C8E" w:rsidP="00F62C8E">
      <w:pPr>
        <w:pStyle w:val="FootnoteText"/>
        <w:numPr>
          <w:ilvl w:val="0"/>
          <w:numId w:val="13"/>
        </w:numPr>
        <w:contextualSpacing/>
        <w:rPr>
          <w:rFonts w:ascii="Sakkal Majalla" w:hAnsi="Sakkal Majalla" w:cs="Sakkal Majalla"/>
          <w:sz w:val="28"/>
          <w:szCs w:val="28"/>
          <w:lang w:bidi="ar-EG"/>
        </w:rPr>
      </w:pPr>
      <w:r w:rsidRPr="00793086">
        <w:t>World bank (</w:t>
      </w:r>
      <w:r w:rsidRPr="00896A2A">
        <w:rPr>
          <w:rFonts w:ascii="Sakkal Majalla" w:hAnsi="Sakkal Majalla" w:cs="Sakkal Majalla"/>
          <w:color w:val="000000" w:themeColor="text1"/>
          <w:sz w:val="24"/>
          <w:szCs w:val="24"/>
          <w:shd w:val="clear" w:color="auto" w:fill="FFFFFF"/>
        </w:rPr>
        <w:t>2021)</w:t>
      </w:r>
      <w:r>
        <w:rPr>
          <w:rFonts w:ascii="Sakkal Majalla" w:hAnsi="Sakkal Majalla" w:cs="Sakkal Majalla"/>
          <w:color w:val="000000" w:themeColor="text1"/>
          <w:sz w:val="24"/>
          <w:szCs w:val="24"/>
          <w:shd w:val="clear" w:color="auto" w:fill="FFFFFF"/>
        </w:rPr>
        <w:t xml:space="preserve">. </w:t>
      </w:r>
      <w:r w:rsidRPr="004D679E">
        <w:rPr>
          <w:rFonts w:ascii="Sakkal Majalla" w:hAnsi="Sakkal Majalla" w:cs="Sakkal Majalla"/>
          <w:color w:val="000000" w:themeColor="text1"/>
          <w:sz w:val="24"/>
          <w:szCs w:val="24"/>
          <w:shd w:val="clear" w:color="auto" w:fill="FFFFFF"/>
        </w:rPr>
        <w:t>Gross fixed capital formation (% of GDP)</w:t>
      </w:r>
      <w:r w:rsidRPr="00896A2A">
        <w:rPr>
          <w:rFonts w:ascii="Sakkal Majalla" w:hAnsi="Sakkal Majalla" w:cs="Sakkal Majalla" w:hint="cs"/>
          <w:color w:val="000000" w:themeColor="text1"/>
          <w:sz w:val="24"/>
          <w:szCs w:val="24"/>
          <w:shd w:val="clear" w:color="auto" w:fill="FFFFFF"/>
          <w:rtl/>
        </w:rPr>
        <w:t>.</w:t>
      </w:r>
      <w:r w:rsidRPr="00896A2A">
        <w:rPr>
          <w:rFonts w:ascii="Sakkal Majalla" w:hAnsi="Sakkal Majalla" w:cs="Sakkal Majalla"/>
          <w:color w:val="000000" w:themeColor="text1"/>
          <w:sz w:val="24"/>
          <w:szCs w:val="24"/>
          <w:shd w:val="clear" w:color="auto" w:fill="FFFFFF"/>
        </w:rPr>
        <w:t xml:space="preserve"> Retrieved Mars 31, 2021, from </w:t>
      </w:r>
      <w:r w:rsidR="001758A3" w:rsidRPr="003238B9">
        <w:rPr>
          <w:rFonts w:ascii="Sakkal Majalla" w:hAnsi="Sakkal Majalla" w:cs="Sakkal Majalla"/>
          <w:sz w:val="24"/>
          <w:szCs w:val="24"/>
          <w:shd w:val="clear" w:color="auto" w:fill="FFFFFF"/>
        </w:rPr>
        <w:t>https://data.worldbank.org/indicator/NE.GDI.FTOT.ZS</w:t>
      </w:r>
      <w:r w:rsidR="001758A3">
        <w:rPr>
          <w:rFonts w:ascii="Sakkal Majalla" w:hAnsi="Sakkal Majalla" w:cs="Sakkal Majalla" w:hint="cs"/>
          <w:color w:val="000000" w:themeColor="text1"/>
          <w:sz w:val="24"/>
          <w:szCs w:val="24"/>
          <w:shd w:val="clear" w:color="auto" w:fill="FFFFFF"/>
          <w:rtl/>
        </w:rPr>
        <w:t xml:space="preserve"> </w:t>
      </w:r>
    </w:p>
    <w:p w14:paraId="5231FDA7" w14:textId="77777777" w:rsidR="00BA2370" w:rsidRPr="0031195C" w:rsidRDefault="00F62C8E" w:rsidP="00F62C8E">
      <w:pPr>
        <w:pStyle w:val="FootnoteText"/>
        <w:numPr>
          <w:ilvl w:val="0"/>
          <w:numId w:val="13"/>
        </w:numPr>
        <w:contextualSpacing/>
        <w:rPr>
          <w:rFonts w:ascii="Sakkal Majalla" w:hAnsi="Sakkal Majalla" w:cs="Sakkal Majalla"/>
          <w:sz w:val="28"/>
          <w:szCs w:val="28"/>
          <w:lang w:bidi="ar-EG"/>
        </w:rPr>
      </w:pPr>
      <w:r w:rsidRPr="006436A8">
        <w:rPr>
          <w:rFonts w:ascii="Sakkal Majalla" w:hAnsi="Sakkal Majalla" w:cs="Sakkal Majalla"/>
          <w:sz w:val="24"/>
          <w:szCs w:val="24"/>
        </w:rPr>
        <w:t>World bank (2021).</w:t>
      </w:r>
      <w:r w:rsidRPr="006436A8">
        <w:rPr>
          <w:rFonts w:ascii="Sakkal Majalla" w:hAnsi="Sakkal Majalla" w:cs="Sakkal Majalla"/>
          <w:i/>
          <w:iCs/>
          <w:sz w:val="24"/>
          <w:szCs w:val="24"/>
        </w:rPr>
        <w:t xml:space="preserve">Poverty gap at $3.20 a day (2011 PPP) (%). </w:t>
      </w:r>
      <w:r w:rsidRPr="006436A8">
        <w:rPr>
          <w:rFonts w:ascii="Sakkal Majalla" w:hAnsi="Sakkal Majalla" w:cs="Sakkal Majalla"/>
          <w:color w:val="000000" w:themeColor="text1"/>
          <w:sz w:val="24"/>
          <w:szCs w:val="24"/>
          <w:shd w:val="clear" w:color="auto" w:fill="FFFFFF"/>
        </w:rPr>
        <w:t>Retrieved Mars 31, 2021, from</w:t>
      </w:r>
      <w:r w:rsidRPr="006436A8">
        <w:rPr>
          <w:rFonts w:ascii="Sakkal Majalla" w:hAnsi="Sakkal Majalla" w:cs="Sakkal Majalla"/>
          <w:sz w:val="24"/>
          <w:szCs w:val="24"/>
        </w:rPr>
        <w:t xml:space="preserve"> </w:t>
      </w:r>
      <w:r w:rsidR="0031195C" w:rsidRPr="003238B9">
        <w:rPr>
          <w:rFonts w:ascii="Sakkal Majalla" w:hAnsi="Sakkal Majalla" w:cs="Sakkal Majalla"/>
          <w:sz w:val="24"/>
          <w:szCs w:val="24"/>
        </w:rPr>
        <w:t>https://data.worldbank.org/indicator/SI.POV.LMIC.GP</w:t>
      </w:r>
    </w:p>
    <w:p w14:paraId="62DCD87E" w14:textId="77777777" w:rsidR="0031195C" w:rsidRPr="00896A2A" w:rsidRDefault="00F62C8E" w:rsidP="00F62C8E">
      <w:pPr>
        <w:pStyle w:val="FootnoteText"/>
        <w:numPr>
          <w:ilvl w:val="0"/>
          <w:numId w:val="13"/>
        </w:numPr>
        <w:rPr>
          <w:rFonts w:ascii="Sakkal Majalla" w:hAnsi="Sakkal Majalla" w:cs="Sakkal Majalla"/>
          <w:color w:val="000000" w:themeColor="text1"/>
          <w:sz w:val="24"/>
          <w:szCs w:val="24"/>
          <w:shd w:val="clear" w:color="auto" w:fill="FFFFFF"/>
        </w:rPr>
      </w:pPr>
      <w:r w:rsidRPr="00793086">
        <w:t>World bank (</w:t>
      </w:r>
      <w:r w:rsidRPr="00896A2A">
        <w:rPr>
          <w:rFonts w:ascii="Sakkal Majalla" w:hAnsi="Sakkal Majalla" w:cs="Sakkal Majalla"/>
          <w:color w:val="000000" w:themeColor="text1"/>
          <w:sz w:val="24"/>
          <w:szCs w:val="24"/>
          <w:shd w:val="clear" w:color="auto" w:fill="FFFFFF"/>
        </w:rPr>
        <w:t>2021)</w:t>
      </w:r>
      <w:r>
        <w:rPr>
          <w:rFonts w:ascii="Sakkal Majalla" w:hAnsi="Sakkal Majalla" w:cs="Sakkal Majalla"/>
          <w:color w:val="000000" w:themeColor="text1"/>
          <w:sz w:val="24"/>
          <w:szCs w:val="24"/>
          <w:shd w:val="clear" w:color="auto" w:fill="FFFFFF"/>
        </w:rPr>
        <w:t xml:space="preserve">. </w:t>
      </w:r>
      <w:r w:rsidRPr="00896A2A">
        <w:rPr>
          <w:rFonts w:ascii="Sakkal Majalla" w:hAnsi="Sakkal Majalla" w:cs="Sakkal Majalla"/>
          <w:color w:val="000000" w:themeColor="text1"/>
          <w:sz w:val="24"/>
          <w:szCs w:val="24"/>
          <w:shd w:val="clear" w:color="auto" w:fill="FFFFFF"/>
        </w:rPr>
        <w:t xml:space="preserve">Total reserves (% of total </w:t>
      </w:r>
      <w:r w:rsidRPr="00896A2A">
        <w:rPr>
          <w:rFonts w:ascii="Sakkal Majalla" w:hAnsi="Sakkal Majalla" w:cs="Sakkal Majalla"/>
          <w:color w:val="000000" w:themeColor="text1"/>
          <w:sz w:val="24"/>
          <w:szCs w:val="24"/>
          <w:shd w:val="clear" w:color="auto" w:fill="FFFFFF"/>
        </w:rPr>
        <w:t>external debt)</w:t>
      </w:r>
      <w:r>
        <w:rPr>
          <w:rFonts w:ascii="Sakkal Majalla" w:hAnsi="Sakkal Majalla" w:cs="Sakkal Majalla"/>
          <w:color w:val="000000" w:themeColor="text1"/>
          <w:sz w:val="24"/>
          <w:szCs w:val="24"/>
          <w:shd w:val="clear" w:color="auto" w:fill="FFFFFF"/>
        </w:rPr>
        <w:t>.</w:t>
      </w:r>
      <w:r w:rsidRPr="00896A2A">
        <w:rPr>
          <w:rFonts w:ascii="Sakkal Majalla" w:hAnsi="Sakkal Majalla" w:cs="Sakkal Majalla" w:hint="cs"/>
          <w:color w:val="000000" w:themeColor="text1"/>
          <w:sz w:val="24"/>
          <w:szCs w:val="24"/>
          <w:shd w:val="clear" w:color="auto" w:fill="FFFFFF"/>
          <w:rtl/>
        </w:rPr>
        <w:t xml:space="preserve"> </w:t>
      </w:r>
      <w:r w:rsidRPr="00896A2A">
        <w:rPr>
          <w:rFonts w:ascii="Sakkal Majalla" w:hAnsi="Sakkal Majalla" w:cs="Sakkal Majalla"/>
          <w:color w:val="000000" w:themeColor="text1"/>
          <w:sz w:val="24"/>
          <w:szCs w:val="24"/>
          <w:shd w:val="clear" w:color="auto" w:fill="FFFFFF"/>
        </w:rPr>
        <w:t>.Retrieved Mars 31, 2021, from https://data.worldbank.org/indicator/FI.RES.TOTL.DT.ZS</w:t>
      </w:r>
    </w:p>
    <w:p w14:paraId="4D6A3808" w14:textId="77777777" w:rsidR="000F4CA4" w:rsidRPr="000F4CA4" w:rsidRDefault="00F62C8E" w:rsidP="00F62C8E">
      <w:pPr>
        <w:pStyle w:val="FootnoteText"/>
        <w:numPr>
          <w:ilvl w:val="0"/>
          <w:numId w:val="13"/>
        </w:numPr>
        <w:contextualSpacing/>
        <w:rPr>
          <w:rFonts w:ascii="Sakkal Majalla" w:hAnsi="Sakkal Majalla" w:cs="Sakkal Majalla"/>
          <w:sz w:val="28"/>
          <w:szCs w:val="28"/>
        </w:rPr>
      </w:pPr>
      <w:r w:rsidRPr="00E8724B">
        <w:rPr>
          <w:rFonts w:ascii="Sakkal Majalla" w:hAnsi="Sakkal Majalla" w:cs="Sakkal Majalla"/>
          <w:color w:val="222222"/>
          <w:sz w:val="28"/>
          <w:szCs w:val="28"/>
          <w:shd w:val="clear" w:color="auto" w:fill="FFFFFF"/>
        </w:rPr>
        <w:t>Zakaria, M., Jun, W., &amp; Ahmed, H. (2019). Effect of terrorism on economic growth in Pakistan: an empirical analysis. </w:t>
      </w:r>
      <w:r w:rsidRPr="00E8724B">
        <w:rPr>
          <w:rFonts w:ascii="Sakkal Majalla" w:hAnsi="Sakkal Majalla" w:cs="Sakkal Majalla"/>
          <w:i/>
          <w:iCs/>
          <w:color w:val="222222"/>
          <w:sz w:val="28"/>
          <w:szCs w:val="28"/>
          <w:shd w:val="clear" w:color="auto" w:fill="FFFFFF"/>
        </w:rPr>
        <w:t>Economic research-Ekonomska istraživa</w:t>
      </w:r>
      <w:r w:rsidRPr="00E8724B">
        <w:rPr>
          <w:rFonts w:ascii="Sakkal Majalla" w:hAnsi="Sakkal Majalla" w:cs="Sakkal Majalla"/>
          <w:i/>
          <w:iCs/>
          <w:color w:val="222222"/>
          <w:sz w:val="28"/>
          <w:szCs w:val="28"/>
          <w:shd w:val="clear" w:color="auto" w:fill="FFFFFF"/>
        </w:rPr>
        <w:t>nja</w:t>
      </w:r>
      <w:r w:rsidRPr="00E8724B">
        <w:rPr>
          <w:rFonts w:ascii="Sakkal Majalla" w:hAnsi="Sakkal Majalla" w:cs="Sakkal Majalla"/>
          <w:color w:val="222222"/>
          <w:sz w:val="28"/>
          <w:szCs w:val="28"/>
          <w:shd w:val="clear" w:color="auto" w:fill="FFFFFF"/>
        </w:rPr>
        <w:t>, </w:t>
      </w:r>
      <w:r w:rsidRPr="00E8724B">
        <w:rPr>
          <w:rFonts w:ascii="Sakkal Majalla" w:hAnsi="Sakkal Majalla" w:cs="Sakkal Majalla"/>
          <w:i/>
          <w:iCs/>
          <w:color w:val="222222"/>
          <w:sz w:val="28"/>
          <w:szCs w:val="28"/>
          <w:shd w:val="clear" w:color="auto" w:fill="FFFFFF"/>
        </w:rPr>
        <w:t>32</w:t>
      </w:r>
      <w:r w:rsidRPr="00E8724B">
        <w:rPr>
          <w:rFonts w:ascii="Sakkal Majalla" w:hAnsi="Sakkal Majalla" w:cs="Sakkal Majalla"/>
          <w:color w:val="222222"/>
          <w:sz w:val="28"/>
          <w:szCs w:val="28"/>
          <w:shd w:val="clear" w:color="auto" w:fill="FFFFFF"/>
        </w:rPr>
        <w:t>(1), 1794-1812.</w:t>
      </w:r>
    </w:p>
    <w:p w14:paraId="7EF47813" w14:textId="77777777" w:rsidR="000F4CA4" w:rsidRPr="00E8724B" w:rsidRDefault="000F4CA4" w:rsidP="000F4CA4">
      <w:pPr>
        <w:pStyle w:val="FootnoteText"/>
        <w:ind w:left="360"/>
        <w:contextualSpacing/>
        <w:rPr>
          <w:rFonts w:ascii="Sakkal Majalla" w:hAnsi="Sakkal Majalla" w:cs="Sakkal Majalla"/>
          <w:sz w:val="28"/>
          <w:szCs w:val="28"/>
          <w:rtl/>
          <w:lang w:bidi="ar-EG"/>
        </w:rPr>
      </w:pPr>
    </w:p>
    <w:p w14:paraId="03AF63B2" w14:textId="77777777" w:rsidR="0053086C" w:rsidRPr="00E34335" w:rsidRDefault="00F62C8E" w:rsidP="00F62C8E">
      <w:pPr>
        <w:pStyle w:val="ListParagraph"/>
        <w:numPr>
          <w:ilvl w:val="0"/>
          <w:numId w:val="13"/>
        </w:numPr>
        <w:bidi/>
        <w:spacing w:after="0" w:line="240" w:lineRule="auto"/>
        <w:rPr>
          <w:rFonts w:ascii="Sakkal Majalla" w:hAnsi="Sakkal Majalla" w:cs="Sakkal Majalla"/>
          <w:b/>
          <w:bCs/>
          <w:color w:val="000000" w:themeColor="text1"/>
          <w:sz w:val="32"/>
          <w:szCs w:val="32"/>
          <w:shd w:val="clear" w:color="auto" w:fill="FFFFFF"/>
          <w:rtl/>
          <w:lang w:bidi="ar-EG"/>
        </w:rPr>
      </w:pPr>
      <w:r w:rsidRPr="00E34335">
        <w:rPr>
          <w:rFonts w:ascii="Sakkal Majalla" w:hAnsi="Sakkal Majalla" w:cs="Sakkal Majalla"/>
          <w:b/>
          <w:bCs/>
          <w:color w:val="000000" w:themeColor="text1"/>
          <w:sz w:val="32"/>
          <w:szCs w:val="32"/>
          <w:shd w:val="clear" w:color="auto" w:fill="FFFFFF"/>
          <w:rtl/>
          <w:lang w:bidi="ar-EG"/>
        </w:rPr>
        <w:t>ثانيا: مراجع باللغة العربية</w:t>
      </w:r>
    </w:p>
    <w:p w14:paraId="7A9061A0" w14:textId="77777777" w:rsidR="00B74E56" w:rsidRDefault="00B74E56" w:rsidP="009E45B7">
      <w:pPr>
        <w:pStyle w:val="FootnoteText"/>
        <w:contextualSpacing/>
        <w:rPr>
          <w:rStyle w:val="long-link"/>
          <w:rFonts w:ascii="Simplified Arabic" w:hAnsi="Simplified Arabic" w:cs="Simplified Arabic"/>
          <w:color w:val="1D1F21"/>
          <w:sz w:val="22"/>
          <w:szCs w:val="22"/>
          <w:shd w:val="clear" w:color="auto" w:fill="FFFFFF"/>
        </w:rPr>
      </w:pPr>
    </w:p>
    <w:p w14:paraId="0FFE3FA6" w14:textId="77777777" w:rsidR="000D1036" w:rsidRDefault="00F62C8E" w:rsidP="00F62C8E">
      <w:pPr>
        <w:pStyle w:val="FootnoteText"/>
        <w:numPr>
          <w:ilvl w:val="0"/>
          <w:numId w:val="13"/>
        </w:numPr>
        <w:bidi/>
        <w:contextualSpacing/>
        <w:rPr>
          <w:rFonts w:ascii="Simplified Arabic" w:hAnsi="Simplified Arabic" w:cs="Simplified Arabic"/>
          <w:sz w:val="22"/>
          <w:szCs w:val="22"/>
        </w:rPr>
      </w:pPr>
      <w:r w:rsidRPr="00E95D5E">
        <w:rPr>
          <w:rFonts w:ascii="Simplified Arabic" w:hAnsi="Simplified Arabic" w:cs="Simplified Arabic"/>
          <w:sz w:val="22"/>
          <w:szCs w:val="22"/>
          <w:rtl/>
        </w:rPr>
        <w:t>أحمد الدسوقي، (26 أغسطس 2018). تعرف على المواد القانونية سرية الحسابات البنكية. جريدة المال. تم الرجوع إليه في 31 مارس 2021</w:t>
      </w:r>
    </w:p>
    <w:p w14:paraId="27DC74FC" w14:textId="77777777" w:rsidR="000D1036" w:rsidRPr="00E95D5E" w:rsidRDefault="00F62C8E" w:rsidP="000D1036">
      <w:pPr>
        <w:pStyle w:val="FootnoteText"/>
        <w:contextualSpacing/>
        <w:rPr>
          <w:rFonts w:ascii="Simplified Arabic" w:hAnsi="Simplified Arabic" w:cs="Simplified Arabic"/>
          <w:sz w:val="22"/>
          <w:szCs w:val="22"/>
          <w:rtl/>
          <w:lang w:bidi="ar-EG"/>
        </w:rPr>
      </w:pPr>
      <w:r>
        <w:rPr>
          <w:rFonts w:ascii="Simplified Arabic" w:hAnsi="Simplified Arabic" w:cs="Simplified Arabic"/>
          <w:sz w:val="22"/>
          <w:szCs w:val="22"/>
        </w:rPr>
        <w:t>www.</w:t>
      </w:r>
      <w:r w:rsidRPr="00E95D5E">
        <w:rPr>
          <w:rFonts w:ascii="Simplified Arabic" w:hAnsi="Simplified Arabic" w:cs="Simplified Arabic"/>
          <w:sz w:val="22"/>
          <w:szCs w:val="22"/>
        </w:rPr>
        <w:t>almalnews.com/</w:t>
      </w:r>
      <w:r w:rsidRPr="00E95D5E">
        <w:rPr>
          <w:rFonts w:ascii="Simplified Arabic" w:hAnsi="Simplified Arabic" w:cs="Simplified Arabic"/>
          <w:sz w:val="22"/>
          <w:szCs w:val="22"/>
          <w:rtl/>
        </w:rPr>
        <w:t>تعرف-على-المواد-القانونية-سرية-الحساب</w:t>
      </w:r>
      <w:r w:rsidRPr="00E95D5E">
        <w:rPr>
          <w:rFonts w:ascii="Simplified Arabic" w:hAnsi="Simplified Arabic" w:cs="Simplified Arabic"/>
          <w:sz w:val="22"/>
          <w:szCs w:val="22"/>
        </w:rPr>
        <w:t>/</w:t>
      </w:r>
    </w:p>
    <w:p w14:paraId="4F80AB6E" w14:textId="77777777" w:rsidR="000D1036" w:rsidRPr="00E95D5E" w:rsidRDefault="00F62C8E" w:rsidP="00F62C8E">
      <w:pPr>
        <w:pStyle w:val="FootnoteText"/>
        <w:numPr>
          <w:ilvl w:val="0"/>
          <w:numId w:val="13"/>
        </w:numPr>
        <w:bidi/>
        <w:contextualSpacing/>
        <w:rPr>
          <w:rFonts w:ascii="Simplified Arabic" w:hAnsi="Simplified Arabic" w:cs="Simplified Arabic"/>
          <w:sz w:val="22"/>
          <w:szCs w:val="22"/>
          <w:rtl/>
          <w:lang w:bidi="ar-EG"/>
        </w:rPr>
      </w:pPr>
      <w:r w:rsidRPr="00E95D5E">
        <w:rPr>
          <w:rFonts w:ascii="Simplified Arabic" w:hAnsi="Simplified Arabic" w:cs="Simplified Arabic"/>
          <w:sz w:val="22"/>
          <w:szCs w:val="22"/>
          <w:rtl/>
          <w:lang w:bidi="ar-EG"/>
        </w:rPr>
        <w:t>أحمد عاشور (يناير 2016).</w:t>
      </w:r>
      <w:r w:rsidRPr="00E95D5E">
        <w:rPr>
          <w:rFonts w:ascii="Simplified Arabic" w:hAnsi="Simplified Arabic" w:cs="Simplified Arabic"/>
          <w:sz w:val="22"/>
          <w:szCs w:val="22"/>
          <w:rtl/>
        </w:rPr>
        <w:t xml:space="preserve"> الهيئات العامة الاقتصادية مشكلاتها وأساليب معالجتها، سلسلة كراسات السياسات، معهد التخطيط القومي</w:t>
      </w:r>
    </w:p>
    <w:p w14:paraId="163D8A88" w14:textId="77777777" w:rsidR="000D1036" w:rsidRDefault="00F62C8E" w:rsidP="00F62C8E">
      <w:pPr>
        <w:pStyle w:val="FootnoteText"/>
        <w:numPr>
          <w:ilvl w:val="0"/>
          <w:numId w:val="13"/>
        </w:numPr>
        <w:bidi/>
        <w:contextualSpacing/>
        <w:rPr>
          <w:rFonts w:ascii="Simplified Arabic" w:hAnsi="Simplified Arabic" w:cs="Simplified Arabic"/>
          <w:sz w:val="22"/>
          <w:szCs w:val="22"/>
          <w:lang w:bidi="ar-EG"/>
        </w:rPr>
      </w:pPr>
      <w:r w:rsidRPr="00E95D5E">
        <w:rPr>
          <w:rFonts w:ascii="Simplified Arabic" w:hAnsi="Simplified Arabic" w:cs="Simplified Arabic"/>
          <w:sz w:val="22"/>
          <w:szCs w:val="22"/>
          <w:rtl/>
        </w:rPr>
        <w:t>أحمد عاشور عبد الله (باحث رئيسي) وآخرون (يوليو 2017).</w:t>
      </w:r>
      <w:r w:rsidRPr="00E95D5E">
        <w:rPr>
          <w:rFonts w:ascii="Simplified Arabic" w:hAnsi="Simplified Arabic" w:cs="Simplified Arabic"/>
          <w:sz w:val="22"/>
          <w:szCs w:val="22"/>
        </w:rPr>
        <w:t xml:space="preserve"> </w:t>
      </w:r>
      <w:r w:rsidRPr="00E95D5E">
        <w:rPr>
          <w:rFonts w:ascii="Simplified Arabic" w:hAnsi="Simplified Arabic" w:cs="Simplified Arabic"/>
          <w:sz w:val="22"/>
          <w:szCs w:val="22"/>
          <w:rtl/>
        </w:rPr>
        <w:t xml:space="preserve">آليات إصلاح قطاع الأعمال العام في جمهورية </w:t>
      </w:r>
      <w:r w:rsidRPr="00E95D5E">
        <w:rPr>
          <w:rFonts w:ascii="Simplified Arabic" w:hAnsi="Simplified Arabic" w:cs="Simplified Arabic"/>
          <w:sz w:val="22"/>
          <w:szCs w:val="22"/>
          <w:rtl/>
        </w:rPr>
        <w:t>مصر العربية. سلسلة قضايا التخطيط والتنمية . معهد التخطيط القومي.</w:t>
      </w:r>
    </w:p>
    <w:p w14:paraId="51F848A4" w14:textId="77777777" w:rsidR="006B1772" w:rsidRPr="006B1772" w:rsidRDefault="00F62C8E" w:rsidP="00F62C8E">
      <w:pPr>
        <w:pStyle w:val="FootnoteText"/>
        <w:numPr>
          <w:ilvl w:val="0"/>
          <w:numId w:val="13"/>
        </w:numPr>
        <w:bidi/>
        <w:contextualSpacing/>
        <w:rPr>
          <w:rFonts w:ascii="Simplified Arabic" w:hAnsi="Simplified Arabic" w:cs="Simplified Arabic"/>
          <w:sz w:val="22"/>
          <w:szCs w:val="22"/>
        </w:rPr>
      </w:pPr>
      <w:r w:rsidRPr="006B1772">
        <w:rPr>
          <w:rFonts w:ascii="Simplified Arabic" w:hAnsi="Simplified Arabic" w:cs="Simplified Arabic"/>
          <w:sz w:val="22"/>
          <w:szCs w:val="22"/>
          <w:rtl/>
        </w:rPr>
        <w:t xml:space="preserve">أحمد ,محمد أبراهيم(2016 ) تقويم أثر تحويلات العاملين المصريين بالخارج في الاقتصاد المصري للمدة 1990 -2014 ,"مجلة جامعة التنمية البشرية , المجلد الثالث </w:t>
      </w:r>
      <w:r w:rsidRPr="006B1772">
        <w:rPr>
          <w:rFonts w:ascii="Simplified Arabic" w:hAnsi="Simplified Arabic" w:cs="Simplified Arabic"/>
          <w:sz w:val="22"/>
          <w:szCs w:val="22"/>
        </w:rPr>
        <w:t xml:space="preserve">, </w:t>
      </w:r>
      <w:r w:rsidRPr="006B1772">
        <w:rPr>
          <w:rFonts w:ascii="Simplified Arabic" w:hAnsi="Simplified Arabic" w:cs="Simplified Arabic"/>
          <w:sz w:val="22"/>
          <w:szCs w:val="22"/>
          <w:rtl/>
        </w:rPr>
        <w:t>العدد الثالث</w:t>
      </w:r>
      <w:r w:rsidRPr="006B1772">
        <w:rPr>
          <w:rFonts w:ascii="Simplified Arabic" w:hAnsi="Simplified Arabic" w:cs="Simplified Arabic"/>
          <w:sz w:val="22"/>
          <w:szCs w:val="22"/>
        </w:rPr>
        <w:t xml:space="preserve"> .</w:t>
      </w:r>
    </w:p>
    <w:p w14:paraId="3D078F20" w14:textId="77777777" w:rsidR="000D1036" w:rsidRDefault="00F62C8E" w:rsidP="00F62C8E">
      <w:pPr>
        <w:pStyle w:val="FootnoteText"/>
        <w:numPr>
          <w:ilvl w:val="0"/>
          <w:numId w:val="13"/>
        </w:numPr>
        <w:bidi/>
        <w:contextualSpacing/>
        <w:rPr>
          <w:rFonts w:ascii="Simplified Arabic" w:hAnsi="Simplified Arabic" w:cs="Simplified Arabic"/>
          <w:sz w:val="22"/>
          <w:szCs w:val="22"/>
          <w:lang w:bidi="ar-EG"/>
        </w:rPr>
      </w:pPr>
      <w:r w:rsidRPr="00E95D5E">
        <w:rPr>
          <w:rFonts w:ascii="Simplified Arabic" w:hAnsi="Simplified Arabic" w:cs="Simplified Arabic"/>
          <w:sz w:val="22"/>
          <w:szCs w:val="22"/>
          <w:rtl/>
          <w:lang w:bidi="ar-EG"/>
        </w:rPr>
        <w:t xml:space="preserve">أمل زكريا عامر </w:t>
      </w:r>
      <w:r w:rsidRPr="00E95D5E">
        <w:rPr>
          <w:rFonts w:ascii="Simplified Arabic" w:hAnsi="Simplified Arabic" w:cs="Simplified Arabic"/>
          <w:sz w:val="22"/>
          <w:szCs w:val="22"/>
          <w:rtl/>
          <w:lang w:bidi="ar-EG"/>
        </w:rPr>
        <w:t>(الباحث الرئيسي) وآخرون. (سبتمبر 2016). كفاءة الاستثمار العام في مصر(المحددات والفرص وامكانيات التحسين)، سلسلة قضايا التخطيط والتنمية. عدد .74، معهد التخطيط القومي</w:t>
      </w:r>
    </w:p>
    <w:p w14:paraId="660A8668" w14:textId="77777777" w:rsidR="00871294" w:rsidRPr="001843AB" w:rsidRDefault="00F62C8E" w:rsidP="00F62C8E">
      <w:pPr>
        <w:pStyle w:val="ListParagraph"/>
        <w:numPr>
          <w:ilvl w:val="0"/>
          <w:numId w:val="13"/>
        </w:numPr>
        <w:bidi/>
        <w:rPr>
          <w:rFonts w:ascii="Simplified Arabic" w:hAnsi="Simplified Arabic" w:cs="Simplified Arabic"/>
          <w:rtl/>
          <w:lang w:bidi="ar-EG"/>
        </w:rPr>
      </w:pPr>
      <w:r w:rsidRPr="00871294">
        <w:rPr>
          <w:rFonts w:ascii="Simplified Arabic" w:hAnsi="Simplified Arabic" w:cs="Simplified Arabic" w:hint="cs"/>
          <w:rtl/>
        </w:rPr>
        <w:t>ايكونومي بلس</w:t>
      </w:r>
      <w:r w:rsidRPr="00871294">
        <w:rPr>
          <w:rFonts w:ascii="Simplified Arabic" w:hAnsi="Simplified Arabic" w:cs="Simplified Arabic"/>
          <w:rtl/>
        </w:rPr>
        <w:t xml:space="preserve"> (15 أكتوبر 2020). مصر</w:t>
      </w:r>
      <w:r w:rsidRPr="001843AB">
        <w:rPr>
          <w:rFonts w:ascii="Simplified Arabic" w:hAnsi="Simplified Arabic" w:cs="Simplified Arabic"/>
          <w:rtl/>
        </w:rPr>
        <w:t xml:space="preserve"> تطلق أول إصدارات السندات الخضراء بقيمة 750 مليون دولار وت</w:t>
      </w:r>
      <w:r w:rsidRPr="001843AB">
        <w:rPr>
          <w:rFonts w:ascii="Simplified Arabic" w:hAnsi="Simplified Arabic" w:cs="Simplified Arabic"/>
          <w:rtl/>
        </w:rPr>
        <w:t xml:space="preserve">درجه ببورصة لندن. تم الرجوع إليه في 31 مارس 2021 في </w:t>
      </w:r>
      <w:r w:rsidRPr="001843AB">
        <w:rPr>
          <w:rFonts w:ascii="Simplified Arabic" w:hAnsi="Simplified Arabic" w:cs="Simplified Arabic"/>
        </w:rPr>
        <w:t>www.economyplusme.com/50037</w:t>
      </w:r>
    </w:p>
    <w:p w14:paraId="3CD31E12" w14:textId="77777777" w:rsidR="00F238C9" w:rsidRPr="00F238C9" w:rsidRDefault="00F62C8E" w:rsidP="00F62C8E">
      <w:pPr>
        <w:pStyle w:val="FootnoteText"/>
        <w:numPr>
          <w:ilvl w:val="0"/>
          <w:numId w:val="13"/>
        </w:numPr>
        <w:bidi/>
        <w:contextualSpacing/>
        <w:rPr>
          <w:rFonts w:ascii="Simplified Arabic" w:hAnsi="Simplified Arabic" w:cs="Simplified Arabic"/>
          <w:color w:val="1D1F21"/>
          <w:sz w:val="22"/>
          <w:szCs w:val="22"/>
          <w:shd w:val="clear" w:color="auto" w:fill="FFFFFF"/>
        </w:rPr>
      </w:pPr>
      <w:r w:rsidRPr="00E95D5E">
        <w:rPr>
          <w:rFonts w:ascii="Simplified Arabic" w:hAnsi="Simplified Arabic" w:cs="Simplified Arabic"/>
          <w:sz w:val="22"/>
          <w:szCs w:val="22"/>
          <w:rtl/>
        </w:rPr>
        <w:lastRenderedPageBreak/>
        <w:t xml:space="preserve">  </w:t>
      </w:r>
      <w:r w:rsidRPr="00E95D5E">
        <w:rPr>
          <w:rFonts w:ascii="Simplified Arabic" w:hAnsi="Simplified Arabic" w:cs="Simplified Arabic"/>
          <w:sz w:val="22"/>
          <w:szCs w:val="22"/>
        </w:rPr>
        <w:t xml:space="preserve"> </w:t>
      </w:r>
      <w:r w:rsidRPr="00E95D5E">
        <w:rPr>
          <w:rFonts w:ascii="Simplified Arabic" w:hAnsi="Simplified Arabic" w:cs="Simplified Arabic"/>
          <w:sz w:val="22"/>
          <w:szCs w:val="22"/>
          <w:rtl/>
        </w:rPr>
        <w:t>أيمن رمضان.(29 يوليو 2020). الضرائب: نحصًل أموالا من تجار المخدرات والدعارة والسلاح ولا يعد ذلك اعترافا. اليوم السابع.</w:t>
      </w:r>
      <w:r w:rsidR="00875961" w:rsidRPr="00875961">
        <w:rPr>
          <w:rFonts w:ascii="Simplified Arabic" w:hAnsi="Simplified Arabic" w:cs="Simplified Arabic"/>
          <w:rtl/>
        </w:rPr>
        <w:t xml:space="preserve"> </w:t>
      </w:r>
      <w:r w:rsidR="00875961" w:rsidRPr="001843AB">
        <w:rPr>
          <w:rFonts w:ascii="Simplified Arabic" w:hAnsi="Simplified Arabic" w:cs="Simplified Arabic"/>
          <w:rtl/>
        </w:rPr>
        <w:t xml:space="preserve">تم الرجوع إليه في 31 </w:t>
      </w:r>
      <w:r w:rsidR="00875961" w:rsidRPr="001843AB">
        <w:rPr>
          <w:rFonts w:ascii="Simplified Arabic" w:hAnsi="Simplified Arabic" w:cs="Simplified Arabic"/>
          <w:sz w:val="22"/>
          <w:szCs w:val="22"/>
          <w:rtl/>
        </w:rPr>
        <w:t>مارس 2021</w:t>
      </w:r>
      <w:r w:rsidR="00875961">
        <w:rPr>
          <w:rFonts w:ascii="Simplified Arabic" w:hAnsi="Simplified Arabic" w:cs="Simplified Arabic" w:hint="cs"/>
          <w:sz w:val="22"/>
          <w:szCs w:val="22"/>
          <w:rtl/>
        </w:rPr>
        <w:t xml:space="preserve"> في</w:t>
      </w:r>
    </w:p>
    <w:p w14:paraId="0A356DA9" w14:textId="77777777" w:rsidR="00F238C9" w:rsidRPr="00F238C9" w:rsidRDefault="00F62C8E" w:rsidP="00F238C9">
      <w:pPr>
        <w:pStyle w:val="FootnoteText"/>
        <w:contextualSpacing/>
        <w:rPr>
          <w:rFonts w:ascii="Simplified Arabic" w:hAnsi="Simplified Arabic" w:cs="Simplified Arabic"/>
          <w:color w:val="1D1F21"/>
          <w:sz w:val="22"/>
          <w:szCs w:val="22"/>
          <w:shd w:val="clear" w:color="auto" w:fill="FFFFFF"/>
        </w:rPr>
      </w:pPr>
      <w:r w:rsidRPr="003238B9">
        <w:rPr>
          <w:rFonts w:ascii="Simplified Arabic" w:hAnsi="Simplified Arabic" w:cs="Simplified Arabic"/>
          <w:sz w:val="22"/>
          <w:szCs w:val="22"/>
          <w:shd w:val="clear" w:color="auto" w:fill="FFFFFF"/>
        </w:rPr>
        <w:t>https://www.youm7.com/story/2020/7/29/</w:t>
      </w:r>
      <w:r w:rsidRPr="003238B9">
        <w:rPr>
          <w:rFonts w:ascii="Simplified Arabic" w:hAnsi="Simplified Arabic" w:cs="Simplified Arabic"/>
          <w:sz w:val="22"/>
          <w:szCs w:val="22"/>
          <w:shd w:val="clear" w:color="auto" w:fill="FFFFFF"/>
          <w:rtl/>
        </w:rPr>
        <w:t>الضرائب-نحصًل-أموالا-من-تجار-المخدرات-</w:t>
      </w:r>
      <w:r w:rsidRPr="00F238C9">
        <w:rPr>
          <w:rStyle w:val="long-link"/>
          <w:rFonts w:ascii="Simplified Arabic" w:hAnsi="Simplified Arabic" w:cs="Simplified Arabic"/>
          <w:color w:val="1D1F21"/>
          <w:sz w:val="22"/>
          <w:szCs w:val="22"/>
          <w:shd w:val="clear" w:color="auto" w:fill="FFFFFF"/>
          <w:rtl/>
        </w:rPr>
        <w:t>والدعارة-والسلاح-ولا-يعد/4903587</w:t>
      </w:r>
    </w:p>
    <w:p w14:paraId="3EBCAD0F" w14:textId="77777777" w:rsidR="000D1036" w:rsidRPr="00E95D5E" w:rsidRDefault="00F62C8E" w:rsidP="00F62C8E">
      <w:pPr>
        <w:pStyle w:val="FootnoteText"/>
        <w:numPr>
          <w:ilvl w:val="0"/>
          <w:numId w:val="13"/>
        </w:numPr>
        <w:bidi/>
        <w:contextualSpacing/>
        <w:rPr>
          <w:rFonts w:ascii="Simplified Arabic" w:hAnsi="Simplified Arabic" w:cs="Simplified Arabic"/>
          <w:sz w:val="22"/>
          <w:szCs w:val="22"/>
          <w:lang w:bidi="ar-EG"/>
        </w:rPr>
      </w:pPr>
      <w:r w:rsidRPr="00E95D5E">
        <w:rPr>
          <w:rFonts w:ascii="Simplified Arabic" w:hAnsi="Simplified Arabic" w:cs="Simplified Arabic"/>
          <w:sz w:val="22"/>
          <w:szCs w:val="22"/>
          <w:rtl/>
        </w:rPr>
        <w:t>البنك الدولي (13 نوفمبر 2018). وثيقة برنامج للبنك الدولي للإنشاء والتعمير من أجل تقديم قرض مقترح بمبلغ مليار دولار أمريكي إلى جمهورية مصر العربية م</w:t>
      </w:r>
      <w:r w:rsidRPr="00E95D5E">
        <w:rPr>
          <w:rFonts w:ascii="Simplified Arabic" w:hAnsi="Simplified Arabic" w:cs="Simplified Arabic"/>
          <w:sz w:val="22"/>
          <w:szCs w:val="22"/>
          <w:rtl/>
        </w:rPr>
        <w:t>ن أجل مشروع تنمية القطاع الخاص من أجل تحقيق النمو الشامل للجميع قرض سياسات التنمية.</w:t>
      </w:r>
      <w:r w:rsidRPr="00E95D5E">
        <w:rPr>
          <w:rFonts w:ascii="Simplified Arabic" w:hAnsi="Simplified Arabic" w:cs="Simplified Arabic"/>
          <w:sz w:val="22"/>
          <w:szCs w:val="22"/>
        </w:rPr>
        <w:t xml:space="preserve"> http://documents1.worldbank.org/curated/en/757371553833598275/pdf/Egypt-Private-Sector-Development-for-Inclusive-Growth-Development-Policy-Financing-Project.pdf</w:t>
      </w:r>
    </w:p>
    <w:p w14:paraId="6747E8EC" w14:textId="77777777" w:rsidR="000D1036" w:rsidRPr="00E95D5E" w:rsidRDefault="00F62C8E" w:rsidP="00F62C8E">
      <w:pPr>
        <w:pStyle w:val="FootnoteText"/>
        <w:numPr>
          <w:ilvl w:val="0"/>
          <w:numId w:val="13"/>
        </w:numPr>
        <w:bidi/>
        <w:contextualSpacing/>
        <w:rPr>
          <w:rFonts w:ascii="Simplified Arabic" w:hAnsi="Simplified Arabic" w:cs="Simplified Arabic"/>
          <w:sz w:val="22"/>
          <w:szCs w:val="22"/>
          <w:rtl/>
          <w:lang w:bidi="ar-EG"/>
        </w:rPr>
      </w:pPr>
      <w:r w:rsidRPr="00C85E0A">
        <w:rPr>
          <w:rFonts w:ascii="Simplified Arabic" w:hAnsi="Simplified Arabic" w:cs="Simplified Arabic" w:hint="cs"/>
          <w:sz w:val="22"/>
          <w:szCs w:val="22"/>
          <w:rtl/>
        </w:rPr>
        <w:t>ال</w:t>
      </w:r>
      <w:r w:rsidRPr="00C85E0A">
        <w:rPr>
          <w:rFonts w:ascii="Simplified Arabic" w:hAnsi="Simplified Arabic" w:cs="Simplified Arabic"/>
          <w:sz w:val="22"/>
          <w:szCs w:val="22"/>
          <w:rtl/>
        </w:rPr>
        <w:t>بنك</w:t>
      </w:r>
      <w:r w:rsidRPr="00E95D5E">
        <w:rPr>
          <w:rFonts w:ascii="Simplified Arabic" w:hAnsi="Simplified Arabic" w:cs="Simplified Arabic"/>
          <w:sz w:val="22"/>
          <w:szCs w:val="22"/>
          <w:rtl/>
        </w:rPr>
        <w:t xml:space="preserve"> الدولي (2019). إجمالي الادخار (% من إجمالي الناتج المحلي) - </w:t>
      </w:r>
      <w:r w:rsidRPr="00E95D5E">
        <w:rPr>
          <w:rFonts w:ascii="Simplified Arabic" w:hAnsi="Simplified Arabic" w:cs="Simplified Arabic"/>
          <w:sz w:val="22"/>
          <w:szCs w:val="22"/>
        </w:rPr>
        <w:t>Taiwan, China, Egypt, Arab Rep., Malaysia, Korea, Rep</w:t>
      </w:r>
      <w:r w:rsidRPr="00E95D5E">
        <w:rPr>
          <w:rFonts w:ascii="Simplified Arabic" w:hAnsi="Simplified Arabic" w:cs="Simplified Arabic"/>
          <w:sz w:val="22"/>
          <w:szCs w:val="22"/>
          <w:rtl/>
        </w:rPr>
        <w:t>.</w:t>
      </w:r>
      <w:r w:rsidRPr="00E95D5E">
        <w:rPr>
          <w:rFonts w:ascii="Simplified Arabic" w:hAnsi="Simplified Arabic" w:cs="Simplified Arabic"/>
          <w:sz w:val="22"/>
          <w:szCs w:val="22"/>
        </w:rPr>
        <w:t xml:space="preserve">https://data.albankaldawli.org/indicator/NY.GNS.ICTR.ZS?locations=TW-EG-MY-KR; </w:t>
      </w:r>
    </w:p>
    <w:p w14:paraId="4CBF82B8" w14:textId="77777777" w:rsidR="000D1036" w:rsidRDefault="00F62C8E" w:rsidP="00F62C8E">
      <w:pPr>
        <w:pStyle w:val="FootnoteText"/>
        <w:numPr>
          <w:ilvl w:val="0"/>
          <w:numId w:val="13"/>
        </w:numPr>
        <w:bidi/>
        <w:contextualSpacing/>
        <w:rPr>
          <w:rFonts w:ascii="Simplified Arabic" w:hAnsi="Simplified Arabic" w:cs="Simplified Arabic"/>
          <w:sz w:val="22"/>
          <w:szCs w:val="22"/>
        </w:rPr>
      </w:pPr>
      <w:r w:rsidRPr="00E95D5E">
        <w:rPr>
          <w:rFonts w:ascii="Simplified Arabic" w:hAnsi="Simplified Arabic" w:cs="Simplified Arabic"/>
          <w:sz w:val="22"/>
          <w:szCs w:val="22"/>
          <w:rtl/>
        </w:rPr>
        <w:t>البنك الدولي. (2019). العائدات، مع استبعاد المنح (بالأسعار ال</w:t>
      </w:r>
      <w:r w:rsidRPr="00E95D5E">
        <w:rPr>
          <w:rFonts w:ascii="Simplified Arabic" w:hAnsi="Simplified Arabic" w:cs="Simplified Arabic"/>
          <w:sz w:val="22"/>
          <w:szCs w:val="22"/>
          <w:rtl/>
        </w:rPr>
        <w:t>جارية للعملة المحلية). تم الرجوع إليه في 31 مارس 2021.</w:t>
      </w:r>
    </w:p>
    <w:p w14:paraId="6A06B6A4" w14:textId="77777777" w:rsidR="003F75B7" w:rsidRPr="00E95D5E" w:rsidRDefault="00F62C8E" w:rsidP="003F75B7">
      <w:pPr>
        <w:pStyle w:val="FootnoteText"/>
        <w:contextualSpacing/>
        <w:rPr>
          <w:rFonts w:ascii="Simplified Arabic" w:hAnsi="Simplified Arabic" w:cs="Simplified Arabic"/>
          <w:sz w:val="22"/>
          <w:szCs w:val="22"/>
          <w:rtl/>
          <w:lang w:bidi="ar-EG"/>
        </w:rPr>
      </w:pPr>
      <w:r w:rsidRPr="00E95D5E">
        <w:rPr>
          <w:rFonts w:ascii="Simplified Arabic" w:hAnsi="Simplified Arabic" w:cs="Simplified Arabic"/>
          <w:sz w:val="22"/>
          <w:szCs w:val="22"/>
        </w:rPr>
        <w:t>https://data.albankaldawli.org/indicator/GC.REV.XGRT.CN</w:t>
      </w:r>
    </w:p>
    <w:p w14:paraId="1E999DB4" w14:textId="77777777" w:rsidR="000D1036" w:rsidRDefault="00F62C8E" w:rsidP="00F62C8E">
      <w:pPr>
        <w:pStyle w:val="FootnoteText"/>
        <w:numPr>
          <w:ilvl w:val="0"/>
          <w:numId w:val="13"/>
        </w:numPr>
        <w:bidi/>
        <w:contextualSpacing/>
        <w:rPr>
          <w:rFonts w:ascii="Simplified Arabic" w:hAnsi="Simplified Arabic" w:cs="Simplified Arabic"/>
          <w:sz w:val="22"/>
          <w:szCs w:val="22"/>
        </w:rPr>
      </w:pPr>
      <w:r w:rsidRPr="00E95D5E">
        <w:rPr>
          <w:rFonts w:ascii="Simplified Arabic" w:hAnsi="Simplified Arabic" w:cs="Simplified Arabic"/>
          <w:sz w:val="22"/>
          <w:szCs w:val="22"/>
          <w:rtl/>
        </w:rPr>
        <w:t>البنك الدولي. (2021). الاستثمار الأجنبي المباشر، صافي التدفقات الوافدة. تم الرجوع إليه في 31 مارس 2021.</w:t>
      </w:r>
    </w:p>
    <w:p w14:paraId="0643B9FE" w14:textId="77777777" w:rsidR="00524CA6" w:rsidRPr="00E95D5E" w:rsidRDefault="00F62C8E" w:rsidP="00524CA6">
      <w:pPr>
        <w:pStyle w:val="FootnoteText"/>
        <w:contextualSpacing/>
        <w:rPr>
          <w:rFonts w:ascii="Simplified Arabic" w:hAnsi="Simplified Arabic" w:cs="Simplified Arabic"/>
          <w:sz w:val="22"/>
          <w:szCs w:val="22"/>
          <w:rtl/>
          <w:lang w:bidi="ar-EG"/>
        </w:rPr>
      </w:pPr>
      <w:r w:rsidRPr="00E95D5E">
        <w:rPr>
          <w:rFonts w:ascii="Simplified Arabic" w:hAnsi="Simplified Arabic" w:cs="Simplified Arabic"/>
          <w:sz w:val="22"/>
          <w:szCs w:val="22"/>
        </w:rPr>
        <w:t>https://data.albankaldawli.org/indicator/</w:t>
      </w:r>
      <w:r w:rsidRPr="00E95D5E">
        <w:rPr>
          <w:rFonts w:ascii="Simplified Arabic" w:hAnsi="Simplified Arabic" w:cs="Simplified Arabic"/>
          <w:sz w:val="22"/>
          <w:szCs w:val="22"/>
        </w:rPr>
        <w:t>BX.KLT.DINV.CD.WD</w:t>
      </w:r>
    </w:p>
    <w:p w14:paraId="6F42F034" w14:textId="77777777" w:rsidR="000D1036" w:rsidRDefault="00F62C8E" w:rsidP="00F62C8E">
      <w:pPr>
        <w:pStyle w:val="FootnoteText"/>
        <w:numPr>
          <w:ilvl w:val="0"/>
          <w:numId w:val="13"/>
        </w:numPr>
        <w:bidi/>
        <w:contextualSpacing/>
        <w:rPr>
          <w:rFonts w:ascii="Simplified Arabic" w:hAnsi="Simplified Arabic" w:cs="Simplified Arabic"/>
          <w:sz w:val="22"/>
          <w:szCs w:val="22"/>
        </w:rPr>
      </w:pPr>
      <w:r w:rsidRPr="00E95D5E">
        <w:rPr>
          <w:rFonts w:ascii="Simplified Arabic" w:hAnsi="Simplified Arabic" w:cs="Simplified Arabic"/>
          <w:sz w:val="22"/>
          <w:szCs w:val="22"/>
          <w:rtl/>
        </w:rPr>
        <w:t>البنك الدولي. (2021). حافظة أسهم رأس المال، صافي التدفقات الوافدة. تم الرجوع إليه في 31 مارس 2021.</w:t>
      </w:r>
    </w:p>
    <w:p w14:paraId="7605FE29" w14:textId="77777777" w:rsidR="00524CA6" w:rsidRPr="00E95D5E" w:rsidRDefault="00F62C8E" w:rsidP="00524CA6">
      <w:pPr>
        <w:pStyle w:val="FootnoteText"/>
        <w:contextualSpacing/>
        <w:rPr>
          <w:rFonts w:ascii="Simplified Arabic" w:hAnsi="Simplified Arabic" w:cs="Simplified Arabic"/>
          <w:sz w:val="22"/>
          <w:szCs w:val="22"/>
          <w:rtl/>
          <w:lang w:bidi="ar-EG"/>
        </w:rPr>
      </w:pPr>
      <w:r w:rsidRPr="00E95D5E">
        <w:rPr>
          <w:rFonts w:ascii="Simplified Arabic" w:hAnsi="Simplified Arabic" w:cs="Simplified Arabic"/>
          <w:sz w:val="22"/>
          <w:szCs w:val="22"/>
        </w:rPr>
        <w:t>https://data.albankaldawli.org/indicator/BX.PEF.TOTL.CD.WD</w:t>
      </w:r>
    </w:p>
    <w:p w14:paraId="5EF47416" w14:textId="77777777" w:rsidR="000D1036" w:rsidRDefault="00F62C8E" w:rsidP="00F62C8E">
      <w:pPr>
        <w:pStyle w:val="FootnoteText"/>
        <w:numPr>
          <w:ilvl w:val="0"/>
          <w:numId w:val="13"/>
        </w:numPr>
        <w:bidi/>
        <w:contextualSpacing/>
        <w:rPr>
          <w:rFonts w:ascii="Simplified Arabic" w:hAnsi="Simplified Arabic" w:cs="Simplified Arabic"/>
          <w:sz w:val="22"/>
          <w:szCs w:val="22"/>
        </w:rPr>
      </w:pPr>
      <w:r w:rsidRPr="00E95D5E">
        <w:rPr>
          <w:rFonts w:ascii="Simplified Arabic" w:hAnsi="Simplified Arabic" w:cs="Simplified Arabic"/>
          <w:sz w:val="22"/>
          <w:szCs w:val="22"/>
          <w:rtl/>
        </w:rPr>
        <w:t xml:space="preserve">البنك الدولي. (2021). صافي التحويلات الجارية من الخارج. تم الرجوع إليه في 31 </w:t>
      </w:r>
      <w:r w:rsidRPr="00E95D5E">
        <w:rPr>
          <w:rFonts w:ascii="Simplified Arabic" w:hAnsi="Simplified Arabic" w:cs="Simplified Arabic"/>
          <w:sz w:val="22"/>
          <w:szCs w:val="22"/>
          <w:rtl/>
        </w:rPr>
        <w:t>مارس 2021.</w:t>
      </w:r>
    </w:p>
    <w:p w14:paraId="6316604F" w14:textId="77777777" w:rsidR="00595179" w:rsidRPr="00E95D5E" w:rsidRDefault="00F62C8E" w:rsidP="00595179">
      <w:pPr>
        <w:pStyle w:val="FootnoteText"/>
        <w:contextualSpacing/>
        <w:rPr>
          <w:rFonts w:ascii="Simplified Arabic" w:hAnsi="Simplified Arabic" w:cs="Simplified Arabic"/>
          <w:sz w:val="22"/>
          <w:szCs w:val="22"/>
          <w:rtl/>
          <w:lang w:bidi="ar-EG"/>
        </w:rPr>
      </w:pPr>
      <w:r w:rsidRPr="00E95D5E">
        <w:rPr>
          <w:rFonts w:ascii="Simplified Arabic" w:hAnsi="Simplified Arabic" w:cs="Simplified Arabic"/>
          <w:sz w:val="22"/>
          <w:szCs w:val="22"/>
        </w:rPr>
        <w:t>https://data.albankaldawli.org/indicator/NY.TRF.NCTR.KN</w:t>
      </w:r>
    </w:p>
    <w:p w14:paraId="6C799B40" w14:textId="77777777" w:rsidR="000D1036" w:rsidRDefault="00F62C8E" w:rsidP="00F62C8E">
      <w:pPr>
        <w:pStyle w:val="FootnoteText"/>
        <w:numPr>
          <w:ilvl w:val="0"/>
          <w:numId w:val="13"/>
        </w:numPr>
        <w:bidi/>
        <w:contextualSpacing/>
        <w:rPr>
          <w:rFonts w:ascii="Simplified Arabic" w:hAnsi="Simplified Arabic" w:cs="Simplified Arabic"/>
          <w:sz w:val="22"/>
          <w:szCs w:val="22"/>
        </w:rPr>
      </w:pPr>
      <w:r>
        <w:rPr>
          <w:rFonts w:ascii="Simplified Arabic" w:hAnsi="Simplified Arabic" w:cs="Simplified Arabic" w:hint="cs"/>
          <w:sz w:val="22"/>
          <w:szCs w:val="22"/>
          <w:rtl/>
        </w:rPr>
        <w:t>ال</w:t>
      </w:r>
      <w:r w:rsidRPr="00E95D5E">
        <w:rPr>
          <w:rFonts w:ascii="Simplified Arabic" w:hAnsi="Simplified Arabic" w:cs="Simplified Arabic"/>
          <w:sz w:val="22"/>
          <w:szCs w:val="22"/>
          <w:rtl/>
        </w:rPr>
        <w:t>بنك الدولي. (2021). صافي التدفقات الرسمية من الوكالات التابعة للأمم المتحدة، الوكالة الدولية للطاقة الذرية (بالأسعار الجارية للدولار الأمريكي). تم الرجوع إليه في 31 مارس 2021.</w:t>
      </w:r>
    </w:p>
    <w:p w14:paraId="1045DD50" w14:textId="77777777" w:rsidR="003F75B7" w:rsidRPr="00E95D5E" w:rsidRDefault="00F62C8E" w:rsidP="003F75B7">
      <w:pPr>
        <w:pStyle w:val="FootnoteText"/>
        <w:contextualSpacing/>
        <w:rPr>
          <w:rFonts w:ascii="Simplified Arabic" w:hAnsi="Simplified Arabic" w:cs="Simplified Arabic"/>
          <w:sz w:val="22"/>
          <w:szCs w:val="22"/>
          <w:rtl/>
          <w:lang w:bidi="ar-EG"/>
        </w:rPr>
      </w:pPr>
      <w:r w:rsidRPr="00E95D5E">
        <w:rPr>
          <w:rFonts w:ascii="Simplified Arabic" w:hAnsi="Simplified Arabic" w:cs="Simplified Arabic"/>
          <w:sz w:val="22"/>
          <w:szCs w:val="22"/>
          <w:lang w:bidi="ar-EG"/>
        </w:rPr>
        <w:t>https://dat</w:t>
      </w:r>
      <w:r w:rsidRPr="00E95D5E">
        <w:rPr>
          <w:rFonts w:ascii="Simplified Arabic" w:hAnsi="Simplified Arabic" w:cs="Simplified Arabic"/>
          <w:sz w:val="22"/>
          <w:szCs w:val="22"/>
          <w:lang w:bidi="ar-EG"/>
        </w:rPr>
        <w:t>a.albankaldawli.org/indicator/DT.NFL.IAEA.CD?end=2019&amp;start=2019&amp;view=bar</w:t>
      </w:r>
    </w:p>
    <w:p w14:paraId="634811AA" w14:textId="77777777" w:rsidR="000D1036" w:rsidRDefault="00F62C8E" w:rsidP="00F62C8E">
      <w:pPr>
        <w:pStyle w:val="FootnoteText"/>
        <w:numPr>
          <w:ilvl w:val="0"/>
          <w:numId w:val="13"/>
        </w:numPr>
        <w:bidi/>
        <w:contextualSpacing/>
        <w:rPr>
          <w:rFonts w:ascii="Simplified Arabic" w:hAnsi="Simplified Arabic" w:cs="Simplified Arabic"/>
          <w:sz w:val="22"/>
          <w:szCs w:val="22"/>
        </w:rPr>
      </w:pPr>
      <w:r w:rsidRPr="00E95D5E">
        <w:rPr>
          <w:rFonts w:ascii="Simplified Arabic" w:hAnsi="Simplified Arabic" w:cs="Simplified Arabic"/>
          <w:sz w:val="22"/>
          <w:szCs w:val="22"/>
          <w:rtl/>
        </w:rPr>
        <w:t>البنك الدولي. (2021). صافي المساعدات الإنمائية الرسمية المتلقاة (% من إجمالي الدخل القومي). تم الرجوع إليه في 31 مارس 2021.</w:t>
      </w:r>
    </w:p>
    <w:p w14:paraId="5EDA8B29" w14:textId="77777777" w:rsidR="003F75B7" w:rsidRPr="00E95D5E" w:rsidRDefault="00F62C8E" w:rsidP="003F75B7">
      <w:pPr>
        <w:pStyle w:val="FootnoteText"/>
        <w:contextualSpacing/>
        <w:rPr>
          <w:rFonts w:ascii="Simplified Arabic" w:hAnsi="Simplified Arabic" w:cs="Simplified Arabic"/>
          <w:sz w:val="22"/>
          <w:szCs w:val="22"/>
          <w:rtl/>
          <w:lang w:bidi="ar-EG"/>
        </w:rPr>
      </w:pPr>
      <w:r w:rsidRPr="00E95D5E">
        <w:rPr>
          <w:rFonts w:ascii="Simplified Arabic" w:hAnsi="Simplified Arabic" w:cs="Simplified Arabic"/>
          <w:sz w:val="22"/>
          <w:szCs w:val="22"/>
        </w:rPr>
        <w:t>https://data.albankaldawli.org/indicator/DT.ODA.ODAT.GN.ZS</w:t>
      </w:r>
    </w:p>
    <w:p w14:paraId="01198D06" w14:textId="77777777" w:rsidR="000D1036" w:rsidRPr="00E95D5E" w:rsidRDefault="00F62C8E" w:rsidP="00F62C8E">
      <w:pPr>
        <w:pStyle w:val="FootnoteText"/>
        <w:numPr>
          <w:ilvl w:val="0"/>
          <w:numId w:val="13"/>
        </w:numPr>
        <w:bidi/>
        <w:contextualSpacing/>
        <w:rPr>
          <w:rFonts w:ascii="Simplified Arabic" w:hAnsi="Simplified Arabic" w:cs="Simplified Arabic"/>
          <w:sz w:val="22"/>
          <w:szCs w:val="22"/>
          <w:rtl/>
          <w:lang w:bidi="ar-EG"/>
        </w:rPr>
      </w:pPr>
      <w:r w:rsidRPr="00E95D5E">
        <w:rPr>
          <w:rFonts w:ascii="Simplified Arabic" w:hAnsi="Simplified Arabic" w:cs="Simplified Arabic"/>
          <w:sz w:val="22"/>
          <w:szCs w:val="22"/>
          <w:rtl/>
        </w:rPr>
        <w:t>البنك الدولي، مؤشرات مصر (2020).</w:t>
      </w:r>
      <w:r w:rsidRPr="00E95D5E">
        <w:rPr>
          <w:rFonts w:ascii="Simplified Arabic" w:hAnsi="Simplified Arabic" w:cs="Simplified Arabic"/>
          <w:sz w:val="22"/>
          <w:szCs w:val="22"/>
        </w:rPr>
        <w:t>https://data.worldbank.org/country/egypt-arab-rep</w:t>
      </w:r>
    </w:p>
    <w:p w14:paraId="4C43CC96" w14:textId="77777777" w:rsidR="000D1036" w:rsidRDefault="00F62C8E" w:rsidP="00F62C8E">
      <w:pPr>
        <w:pStyle w:val="ListParagraph"/>
        <w:numPr>
          <w:ilvl w:val="0"/>
          <w:numId w:val="13"/>
        </w:numPr>
        <w:bidi/>
        <w:rPr>
          <w:rFonts w:ascii="Simplified Arabic" w:hAnsi="Simplified Arabic" w:cs="Simplified Arabic"/>
        </w:rPr>
      </w:pPr>
      <w:r w:rsidRPr="00E95D5E">
        <w:rPr>
          <w:rFonts w:ascii="Simplified Arabic" w:hAnsi="Simplified Arabic" w:cs="Simplified Arabic"/>
          <w:rtl/>
          <w:lang w:bidi="ar-EG"/>
        </w:rPr>
        <w:t xml:space="preserve">البنك المركزي المصري (2019) التقرير السنوي، 2018/2019. </w:t>
      </w:r>
    </w:p>
    <w:p w14:paraId="600C732E" w14:textId="77777777" w:rsidR="00595179" w:rsidRPr="00E95D5E" w:rsidRDefault="00F62C8E" w:rsidP="00595179">
      <w:pPr>
        <w:pStyle w:val="FootnoteText"/>
        <w:contextualSpacing/>
        <w:rPr>
          <w:rFonts w:ascii="Simplified Arabic" w:hAnsi="Simplified Arabic" w:cs="Simplified Arabic"/>
          <w:sz w:val="22"/>
          <w:szCs w:val="22"/>
          <w:lang w:bidi="ar-EG"/>
        </w:rPr>
      </w:pPr>
      <w:r w:rsidRPr="00E95D5E">
        <w:rPr>
          <w:rFonts w:ascii="Simplified Arabic" w:hAnsi="Simplified Arabic" w:cs="Simplified Arabic"/>
          <w:sz w:val="22"/>
          <w:szCs w:val="22"/>
          <w:lang w:bidi="ar-EG"/>
        </w:rPr>
        <w:t>https://www.cbe.org.eg/ar/EconomicResearch/Publications/Pages/AnnualReport.aspx</w:t>
      </w:r>
    </w:p>
    <w:p w14:paraId="58AB8519" w14:textId="77777777" w:rsidR="000D1036" w:rsidRDefault="00F62C8E" w:rsidP="00F62C8E">
      <w:pPr>
        <w:pStyle w:val="FootnoteText"/>
        <w:numPr>
          <w:ilvl w:val="0"/>
          <w:numId w:val="13"/>
        </w:numPr>
        <w:bidi/>
        <w:contextualSpacing/>
        <w:rPr>
          <w:rFonts w:ascii="Simplified Arabic" w:hAnsi="Simplified Arabic" w:cs="Simplified Arabic"/>
          <w:sz w:val="22"/>
          <w:szCs w:val="22"/>
        </w:rPr>
      </w:pPr>
      <w:r w:rsidRPr="00E95D5E">
        <w:rPr>
          <w:rFonts w:ascii="Simplified Arabic" w:hAnsi="Simplified Arabic" w:cs="Simplified Arabic"/>
          <w:sz w:val="22"/>
          <w:szCs w:val="22"/>
          <w:rtl/>
        </w:rPr>
        <w:t>البنك المركزي المصري (2020). السلاسل الزمنية. العمليات المالية الموحدة للحكومة العامة.</w:t>
      </w:r>
    </w:p>
    <w:p w14:paraId="471E04AC" w14:textId="77777777" w:rsidR="00595179" w:rsidRPr="00E95D5E" w:rsidRDefault="00F62C8E" w:rsidP="00595179">
      <w:pPr>
        <w:pStyle w:val="FootnoteText"/>
        <w:contextualSpacing/>
        <w:rPr>
          <w:rFonts w:ascii="Simplified Arabic" w:hAnsi="Simplified Arabic" w:cs="Simplified Arabic"/>
          <w:sz w:val="22"/>
          <w:szCs w:val="22"/>
          <w:rtl/>
          <w:lang w:bidi="ar-EG"/>
        </w:rPr>
      </w:pPr>
      <w:r w:rsidRPr="00E95D5E">
        <w:rPr>
          <w:rFonts w:ascii="Simplified Arabic" w:hAnsi="Simplified Arabic" w:cs="Simplified Arabic"/>
          <w:sz w:val="22"/>
          <w:szCs w:val="22"/>
        </w:rPr>
        <w:t>https://www.cbe.org.eg/_layouts/15/WopiFrame.aspx?sourcedoc={C80BAED8-2B58-4036-ABDA-1F31</w:t>
      </w:r>
      <w:r w:rsidRPr="00E95D5E">
        <w:rPr>
          <w:rFonts w:ascii="Simplified Arabic" w:hAnsi="Simplified Arabic" w:cs="Simplified Arabic"/>
          <w:sz w:val="22"/>
          <w:szCs w:val="22"/>
        </w:rPr>
        <w:t>2C940FFD}&amp;file=Deficit%20and%20Sources%20Annual.xlsx&amp;action=default</w:t>
      </w:r>
    </w:p>
    <w:p w14:paraId="65A6063C" w14:textId="77777777" w:rsidR="000D1036" w:rsidRDefault="00F62C8E" w:rsidP="00F62C8E">
      <w:pPr>
        <w:pStyle w:val="FootnoteText"/>
        <w:numPr>
          <w:ilvl w:val="0"/>
          <w:numId w:val="13"/>
        </w:numPr>
        <w:bidi/>
        <w:contextualSpacing/>
        <w:rPr>
          <w:rFonts w:ascii="Simplified Arabic" w:hAnsi="Simplified Arabic" w:cs="Simplified Arabic"/>
          <w:sz w:val="22"/>
          <w:szCs w:val="22"/>
        </w:rPr>
      </w:pPr>
      <w:r w:rsidRPr="00E95D5E">
        <w:rPr>
          <w:rFonts w:ascii="Simplified Arabic" w:hAnsi="Simplified Arabic" w:cs="Simplified Arabic"/>
          <w:sz w:val="22"/>
          <w:szCs w:val="22"/>
          <w:rtl/>
        </w:rPr>
        <w:t>البنك المركزي المصري (2021). السلاسل الزمنية.</w:t>
      </w:r>
    </w:p>
    <w:p w14:paraId="2D4A1E24" w14:textId="77777777" w:rsidR="00595179" w:rsidRPr="00595179" w:rsidRDefault="00F62C8E" w:rsidP="00595179">
      <w:pPr>
        <w:pStyle w:val="ListParagraph"/>
        <w:ind w:left="360"/>
        <w:rPr>
          <w:rFonts w:ascii="Simplified Arabic" w:hAnsi="Simplified Arabic" w:cs="Simplified Arabic"/>
          <w:rtl/>
          <w:lang w:bidi="ar-EG"/>
        </w:rPr>
      </w:pPr>
      <w:r w:rsidRPr="00595179">
        <w:rPr>
          <w:rFonts w:ascii="Simplified Arabic" w:hAnsi="Simplified Arabic" w:cs="Simplified Arabic"/>
        </w:rPr>
        <w:lastRenderedPageBreak/>
        <w:t>https://www.cbe.org.eg/_layouts/15/WopiFrame.aspx?sourcedoc={64D6DFE1-1522-4E73-A32B-BFCF4434F852}&amp;file=Domestic%20Debt%20Annual.xlsx&amp;action=d</w:t>
      </w:r>
      <w:r w:rsidRPr="00595179">
        <w:rPr>
          <w:rFonts w:ascii="Simplified Arabic" w:hAnsi="Simplified Arabic" w:cs="Simplified Arabic"/>
        </w:rPr>
        <w:t>efault</w:t>
      </w:r>
    </w:p>
    <w:p w14:paraId="0F73059A" w14:textId="77777777" w:rsidR="000D1036" w:rsidRDefault="00F62C8E" w:rsidP="00F62C8E">
      <w:pPr>
        <w:pStyle w:val="FootnoteText"/>
        <w:numPr>
          <w:ilvl w:val="0"/>
          <w:numId w:val="13"/>
        </w:numPr>
        <w:bidi/>
        <w:contextualSpacing/>
        <w:rPr>
          <w:rFonts w:ascii="Simplified Arabic" w:hAnsi="Simplified Arabic" w:cs="Simplified Arabic"/>
          <w:sz w:val="22"/>
          <w:szCs w:val="22"/>
        </w:rPr>
      </w:pPr>
      <w:r w:rsidRPr="00E95D5E">
        <w:rPr>
          <w:rFonts w:ascii="Simplified Arabic" w:hAnsi="Simplified Arabic" w:cs="Simplified Arabic"/>
          <w:sz w:val="22"/>
          <w:szCs w:val="22"/>
          <w:rtl/>
        </w:rPr>
        <w:t>البنك المركزي المصري. (2020). السلاسل الزمنية.</w:t>
      </w:r>
    </w:p>
    <w:p w14:paraId="4AAA931A" w14:textId="77777777" w:rsidR="00595179" w:rsidRPr="00E95D5E" w:rsidRDefault="00F62C8E" w:rsidP="00595179">
      <w:pPr>
        <w:pStyle w:val="FootnoteText"/>
        <w:contextualSpacing/>
        <w:rPr>
          <w:rFonts w:ascii="Simplified Arabic" w:hAnsi="Simplified Arabic" w:cs="Simplified Arabic"/>
          <w:sz w:val="22"/>
          <w:szCs w:val="22"/>
          <w:rtl/>
        </w:rPr>
      </w:pPr>
      <w:r w:rsidRPr="003238B9">
        <w:rPr>
          <w:rFonts w:ascii="Simplified Arabic" w:hAnsi="Simplified Arabic" w:cs="Simplified Arabic"/>
          <w:sz w:val="22"/>
          <w:szCs w:val="22"/>
        </w:rPr>
        <w:t>https://www.cbe.org.eg/_layouts/15/WopiFrame.aspx?sourcedoc={8524AB77-06DF-4071-B679-7A0718130BE9}&amp;file=Domestic%20Liquidity%20and%20Counterpart%20Assets%20Annual.xlsx&amp;action=default</w:t>
      </w:r>
    </w:p>
    <w:p w14:paraId="0CDA2218" w14:textId="77777777" w:rsidR="000D1036" w:rsidRDefault="00F62C8E" w:rsidP="00F62C8E">
      <w:pPr>
        <w:pStyle w:val="ListParagraph"/>
        <w:numPr>
          <w:ilvl w:val="0"/>
          <w:numId w:val="13"/>
        </w:numPr>
        <w:bidi/>
        <w:rPr>
          <w:rFonts w:ascii="Simplified Arabic" w:hAnsi="Simplified Arabic" w:cs="Simplified Arabic"/>
        </w:rPr>
      </w:pPr>
      <w:r w:rsidRPr="001843AB">
        <w:rPr>
          <w:rFonts w:ascii="Simplified Arabic" w:hAnsi="Simplified Arabic" w:cs="Simplified Arabic"/>
          <w:rtl/>
        </w:rPr>
        <w:t>جاكلين منير. 3 فبرا</w:t>
      </w:r>
      <w:r w:rsidRPr="001843AB">
        <w:rPr>
          <w:rFonts w:ascii="Simplified Arabic" w:hAnsi="Simplified Arabic" w:cs="Simplified Arabic"/>
          <w:rtl/>
        </w:rPr>
        <w:t xml:space="preserve">ير 2020. وزيرة الهجرة: 13 مليون </w:t>
      </w:r>
      <w:r w:rsidRPr="001843AB">
        <w:rPr>
          <w:rFonts w:ascii="Simplified Arabic" w:hAnsi="Simplified Arabic" w:cs="Simplified Arabic" w:hint="cs"/>
          <w:rtl/>
        </w:rPr>
        <w:t>مصري</w:t>
      </w:r>
      <w:r w:rsidRPr="001843AB">
        <w:rPr>
          <w:rFonts w:ascii="Simplified Arabic" w:hAnsi="Simplified Arabic" w:cs="Simplified Arabic"/>
          <w:rtl/>
        </w:rPr>
        <w:t xml:space="preserve"> بالخارج بشكل </w:t>
      </w:r>
      <w:r w:rsidRPr="001843AB">
        <w:rPr>
          <w:rFonts w:ascii="Simplified Arabic" w:hAnsi="Simplified Arabic" w:cs="Simplified Arabic" w:hint="cs"/>
          <w:rtl/>
        </w:rPr>
        <w:t>تقديري</w:t>
      </w:r>
      <w:r w:rsidRPr="001843AB">
        <w:rPr>
          <w:rFonts w:ascii="Simplified Arabic" w:hAnsi="Simplified Arabic" w:cs="Simplified Arabic"/>
          <w:rtl/>
        </w:rPr>
        <w:t xml:space="preserve"> ونسعى للتواصل معهم. اليوم السابع. تم الرجوع إليه في 31 مارس 2021 </w:t>
      </w:r>
    </w:p>
    <w:p w14:paraId="275A976F" w14:textId="77777777" w:rsidR="00F238C9" w:rsidRPr="00E95D5E" w:rsidRDefault="00F62C8E" w:rsidP="00F238C9">
      <w:pPr>
        <w:pStyle w:val="FootnoteText"/>
        <w:contextualSpacing/>
        <w:rPr>
          <w:rFonts w:ascii="Simplified Arabic" w:hAnsi="Simplified Arabic" w:cs="Simplified Arabic"/>
          <w:sz w:val="22"/>
          <w:szCs w:val="22"/>
          <w:rtl/>
          <w:lang w:bidi="ar-EG"/>
        </w:rPr>
      </w:pPr>
      <w:r w:rsidRPr="00E95D5E">
        <w:rPr>
          <w:rFonts w:ascii="Simplified Arabic" w:hAnsi="Simplified Arabic" w:cs="Simplified Arabic"/>
          <w:sz w:val="22"/>
          <w:szCs w:val="22"/>
        </w:rPr>
        <w:t>https://www.youm7.com/story/2020/2/3/</w:t>
      </w:r>
      <w:r w:rsidRPr="00E95D5E">
        <w:rPr>
          <w:rFonts w:ascii="Simplified Arabic" w:hAnsi="Simplified Arabic" w:cs="Simplified Arabic"/>
          <w:sz w:val="22"/>
          <w:szCs w:val="22"/>
          <w:rtl/>
        </w:rPr>
        <w:t>وزيرة-الهجرة-13-مليون-مصرى-بالخارج-بشكل-تقديرى-ونسعى-للتواصل/4616595</w:t>
      </w:r>
    </w:p>
    <w:p w14:paraId="59705750" w14:textId="77777777" w:rsidR="000D1036" w:rsidRPr="00E95D5E" w:rsidRDefault="00F62C8E" w:rsidP="00F62C8E">
      <w:pPr>
        <w:pStyle w:val="FootnoteText"/>
        <w:numPr>
          <w:ilvl w:val="0"/>
          <w:numId w:val="13"/>
        </w:numPr>
        <w:bidi/>
        <w:contextualSpacing/>
        <w:rPr>
          <w:rFonts w:ascii="Simplified Arabic" w:hAnsi="Simplified Arabic" w:cs="Simplified Arabic"/>
          <w:sz w:val="22"/>
          <w:szCs w:val="22"/>
          <w:rtl/>
          <w:lang w:bidi="ar-EG"/>
        </w:rPr>
      </w:pPr>
      <w:r w:rsidRPr="00E95D5E">
        <w:rPr>
          <w:rFonts w:ascii="Simplified Arabic" w:hAnsi="Simplified Arabic" w:cs="Simplified Arabic"/>
          <w:sz w:val="22"/>
          <w:szCs w:val="22"/>
          <w:rtl/>
        </w:rPr>
        <w:t xml:space="preserve">الجريدة الرسمية (7 مايو 2020). العدد 19. قانون رقم 26 لسنة 2020 بتعديل بعض أحكام قانون الضريبة على الدخل الصادر بالقانون رقم 91 لسنة 2005 </w:t>
      </w:r>
    </w:p>
    <w:p w14:paraId="45D277AC" w14:textId="77777777" w:rsidR="000D1036" w:rsidRPr="00E95D5E" w:rsidRDefault="00F62C8E" w:rsidP="00F62C8E">
      <w:pPr>
        <w:pStyle w:val="ListParagraph"/>
        <w:numPr>
          <w:ilvl w:val="0"/>
          <w:numId w:val="13"/>
        </w:numPr>
        <w:bidi/>
        <w:rPr>
          <w:rFonts w:ascii="Simplified Arabic" w:hAnsi="Simplified Arabic" w:cs="Simplified Arabic"/>
        </w:rPr>
      </w:pPr>
      <w:r w:rsidRPr="00E95D5E">
        <w:rPr>
          <w:rFonts w:ascii="Simplified Arabic" w:hAnsi="Simplified Arabic" w:cs="Simplified Arabic"/>
          <w:rtl/>
        </w:rPr>
        <w:t>الجهاز المركزي للتعبئة العامة والإحصاء (2018). ب</w:t>
      </w:r>
      <w:r w:rsidRPr="00E95D5E">
        <w:rPr>
          <w:rFonts w:ascii="Simplified Arabic" w:hAnsi="Simplified Arabic" w:cs="Simplified Arabic"/>
          <w:rtl/>
        </w:rPr>
        <w:t>حث الدخل والإنفاق، كتيب أهــــــــم مؤشـــرات بحث الدخـــــل والإنفاق والاستهلاك 2018/</w:t>
      </w:r>
      <w:r w:rsidRPr="00E95D5E">
        <w:rPr>
          <w:rFonts w:ascii="Simplified Arabic" w:hAnsi="Simplified Arabic" w:cs="Simplified Arabic"/>
          <w:color w:val="153242"/>
          <w:shd w:val="clear" w:color="auto" w:fill="FFFFFF"/>
          <w:rtl/>
        </w:rPr>
        <w:t xml:space="preserve">2017 </w:t>
      </w:r>
      <w:r w:rsidRPr="003238B9">
        <w:rPr>
          <w:rFonts w:ascii="Simplified Arabic" w:hAnsi="Simplified Arabic" w:cs="Simplified Arabic"/>
        </w:rPr>
        <w:t>https://www.capmas.gov.eg/Pages/StaticPages.aspx?page_id=7183</w:t>
      </w:r>
    </w:p>
    <w:p w14:paraId="3645D2A2" w14:textId="77777777" w:rsidR="000D1036" w:rsidRPr="00E95D5E" w:rsidRDefault="00F62C8E" w:rsidP="00F62C8E">
      <w:pPr>
        <w:pStyle w:val="FootnoteText"/>
        <w:numPr>
          <w:ilvl w:val="0"/>
          <w:numId w:val="13"/>
        </w:numPr>
        <w:bidi/>
        <w:contextualSpacing/>
        <w:rPr>
          <w:rFonts w:ascii="Simplified Arabic" w:hAnsi="Simplified Arabic" w:cs="Simplified Arabic"/>
          <w:sz w:val="22"/>
          <w:szCs w:val="22"/>
          <w:rtl/>
        </w:rPr>
      </w:pPr>
      <w:r w:rsidRPr="00E95D5E">
        <w:rPr>
          <w:rFonts w:ascii="Simplified Arabic" w:hAnsi="Simplified Arabic" w:cs="Simplified Arabic"/>
          <w:sz w:val="22"/>
          <w:szCs w:val="22"/>
          <w:rtl/>
        </w:rPr>
        <w:t xml:space="preserve">الجهاز المركزي للتعبئة العامة والإحصاء (2020). معدل البطالة السنوي. </w:t>
      </w:r>
      <w:r w:rsidRPr="00E95D5E">
        <w:rPr>
          <w:rFonts w:ascii="Simplified Arabic" w:hAnsi="Simplified Arabic" w:cs="Simplified Arabic"/>
          <w:sz w:val="22"/>
          <w:szCs w:val="22"/>
        </w:rPr>
        <w:t>https://www.capmas.gov.eg/Pages/Ind</w:t>
      </w:r>
      <w:r w:rsidRPr="00E95D5E">
        <w:rPr>
          <w:rFonts w:ascii="Simplified Arabic" w:hAnsi="Simplified Arabic" w:cs="Simplified Arabic"/>
          <w:sz w:val="22"/>
          <w:szCs w:val="22"/>
        </w:rPr>
        <w:t>icatorsPage.aspx?Ind_id=1117</w:t>
      </w:r>
      <w:r w:rsidRPr="00E95D5E">
        <w:rPr>
          <w:rFonts w:ascii="Simplified Arabic" w:hAnsi="Simplified Arabic" w:cs="Simplified Arabic"/>
          <w:sz w:val="22"/>
          <w:szCs w:val="22"/>
          <w:rtl/>
        </w:rPr>
        <w:t xml:space="preserve"> </w:t>
      </w:r>
    </w:p>
    <w:p w14:paraId="2FAE5FD4" w14:textId="77777777" w:rsidR="000D1036" w:rsidRPr="00E95D5E" w:rsidRDefault="00F62C8E" w:rsidP="00F62C8E">
      <w:pPr>
        <w:pStyle w:val="FootnoteText"/>
        <w:numPr>
          <w:ilvl w:val="0"/>
          <w:numId w:val="13"/>
        </w:numPr>
        <w:bidi/>
        <w:contextualSpacing/>
        <w:rPr>
          <w:rStyle w:val="long-link"/>
          <w:rFonts w:ascii="Simplified Arabic" w:hAnsi="Simplified Arabic" w:cs="Simplified Arabic"/>
          <w:color w:val="1D1F21"/>
          <w:sz w:val="22"/>
          <w:szCs w:val="22"/>
          <w:shd w:val="clear" w:color="auto" w:fill="FFFFFF"/>
          <w:rtl/>
        </w:rPr>
      </w:pPr>
      <w:r w:rsidRPr="00E95D5E">
        <w:rPr>
          <w:rStyle w:val="long-link"/>
          <w:rFonts w:ascii="Simplified Arabic" w:hAnsi="Simplified Arabic" w:cs="Simplified Arabic"/>
          <w:color w:val="1D1F21"/>
          <w:sz w:val="22"/>
          <w:szCs w:val="22"/>
          <w:shd w:val="clear" w:color="auto" w:fill="FFFFFF"/>
          <w:rtl/>
        </w:rPr>
        <w:t>الجهاز المركزي للتعبئة العامة والإحصاء (8 نوفمبر 2020)، بياناً صحفياً بمناسبة اليوم العالمي للشباب</w:t>
      </w:r>
    </w:p>
    <w:p w14:paraId="4F9F0CB9" w14:textId="77777777" w:rsidR="000D1036" w:rsidRDefault="00F62C8E" w:rsidP="00F62C8E">
      <w:pPr>
        <w:pStyle w:val="FootnoteText"/>
        <w:numPr>
          <w:ilvl w:val="0"/>
          <w:numId w:val="13"/>
        </w:numPr>
        <w:bidi/>
        <w:contextualSpacing/>
        <w:rPr>
          <w:rFonts w:ascii="Simplified Arabic" w:hAnsi="Simplified Arabic" w:cs="Simplified Arabic"/>
          <w:sz w:val="22"/>
          <w:szCs w:val="22"/>
        </w:rPr>
      </w:pPr>
      <w:r w:rsidRPr="00E95D5E">
        <w:rPr>
          <w:rFonts w:ascii="Simplified Arabic" w:hAnsi="Simplified Arabic" w:cs="Simplified Arabic"/>
          <w:sz w:val="22"/>
          <w:szCs w:val="22"/>
          <w:rtl/>
        </w:rPr>
        <w:t>الجهاز المركزي للتعبئة العامة والإحصاء(2019). المهاجرين والذين اكتسبوا صفة المهاجر</w:t>
      </w:r>
    </w:p>
    <w:p w14:paraId="23B804B4" w14:textId="77777777" w:rsidR="00595179" w:rsidRPr="00E95D5E" w:rsidRDefault="00F62C8E" w:rsidP="00595179">
      <w:pPr>
        <w:pStyle w:val="FootnoteText"/>
        <w:contextualSpacing/>
        <w:rPr>
          <w:rFonts w:ascii="Simplified Arabic" w:hAnsi="Simplified Arabic" w:cs="Simplified Arabic"/>
          <w:sz w:val="22"/>
          <w:szCs w:val="22"/>
          <w:rtl/>
        </w:rPr>
      </w:pPr>
      <w:r w:rsidRPr="00E95D5E">
        <w:rPr>
          <w:rFonts w:ascii="Simplified Arabic" w:hAnsi="Simplified Arabic" w:cs="Simplified Arabic"/>
          <w:sz w:val="22"/>
          <w:szCs w:val="22"/>
        </w:rPr>
        <w:t>https://www.capmas.gov.eg/Pages/IndicatorsPage.aspx?page_id=6149&amp;ind_id=1116</w:t>
      </w:r>
    </w:p>
    <w:p w14:paraId="65992BA7" w14:textId="77777777" w:rsidR="000D1036" w:rsidRDefault="00F62C8E" w:rsidP="00F62C8E">
      <w:pPr>
        <w:pStyle w:val="FootnoteText"/>
        <w:numPr>
          <w:ilvl w:val="0"/>
          <w:numId w:val="13"/>
        </w:numPr>
        <w:bidi/>
        <w:contextualSpacing/>
        <w:rPr>
          <w:rFonts w:ascii="Simplified Arabic" w:hAnsi="Simplified Arabic" w:cs="Simplified Arabic"/>
          <w:color w:val="000000" w:themeColor="text1"/>
          <w:sz w:val="22"/>
          <w:szCs w:val="22"/>
          <w:shd w:val="clear" w:color="auto" w:fill="FFFFFF"/>
        </w:rPr>
      </w:pPr>
      <w:r w:rsidRPr="00E95D5E">
        <w:rPr>
          <w:rFonts w:ascii="Simplified Arabic" w:hAnsi="Simplified Arabic" w:cs="Simplified Arabic"/>
          <w:color w:val="000000" w:themeColor="text1"/>
          <w:sz w:val="22"/>
          <w:szCs w:val="22"/>
          <w:shd w:val="clear" w:color="auto" w:fill="FFFFFF"/>
        </w:rPr>
        <w:t xml:space="preserve">  </w:t>
      </w:r>
      <w:r w:rsidRPr="00E95D5E">
        <w:rPr>
          <w:rFonts w:ascii="Simplified Arabic" w:hAnsi="Simplified Arabic" w:cs="Simplified Arabic"/>
          <w:color w:val="000000" w:themeColor="text1"/>
          <w:sz w:val="22"/>
          <w:szCs w:val="22"/>
          <w:shd w:val="clear" w:color="auto" w:fill="FFFFFF"/>
          <w:rtl/>
        </w:rPr>
        <w:t xml:space="preserve"> الجهاز المركزي للتعبئة العامة والإحصاء، مصر في أرقام. (مارس 2020). تم الرجوع إليه  في 31 مارس 2021</w:t>
      </w:r>
    </w:p>
    <w:p w14:paraId="402CA3B3" w14:textId="77777777" w:rsidR="00595179" w:rsidRPr="00E95D5E" w:rsidRDefault="00F62C8E" w:rsidP="00595179">
      <w:pPr>
        <w:pStyle w:val="FootnoteText"/>
        <w:ind w:left="360"/>
        <w:contextualSpacing/>
        <w:rPr>
          <w:rFonts w:ascii="Simplified Arabic" w:hAnsi="Simplified Arabic" w:cs="Simplified Arabic"/>
          <w:color w:val="000000" w:themeColor="text1"/>
          <w:sz w:val="22"/>
          <w:szCs w:val="22"/>
          <w:shd w:val="clear" w:color="auto" w:fill="FFFFFF"/>
          <w:rtl/>
        </w:rPr>
      </w:pPr>
      <w:r w:rsidRPr="003238B9">
        <w:rPr>
          <w:rFonts w:ascii="Simplified Arabic" w:hAnsi="Simplified Arabic" w:cs="Simplified Arabic"/>
          <w:sz w:val="22"/>
          <w:szCs w:val="22"/>
          <w:shd w:val="clear" w:color="auto" w:fill="FFFFFF"/>
        </w:rPr>
        <w:t>https://www.capmas.gov.eg/Pages/StaticPages.aspx?page_id=5035</w:t>
      </w:r>
    </w:p>
    <w:p w14:paraId="0B90D170" w14:textId="77777777" w:rsidR="000D1036" w:rsidRDefault="00F62C8E" w:rsidP="00F62C8E">
      <w:pPr>
        <w:pStyle w:val="FootnoteText"/>
        <w:numPr>
          <w:ilvl w:val="0"/>
          <w:numId w:val="13"/>
        </w:numPr>
        <w:bidi/>
        <w:contextualSpacing/>
        <w:rPr>
          <w:rFonts w:ascii="Simplified Arabic" w:hAnsi="Simplified Arabic" w:cs="Simplified Arabic"/>
          <w:sz w:val="22"/>
          <w:szCs w:val="22"/>
        </w:rPr>
      </w:pPr>
      <w:r w:rsidRPr="00E95D5E">
        <w:rPr>
          <w:rFonts w:ascii="Simplified Arabic" w:hAnsi="Simplified Arabic" w:cs="Simplified Arabic"/>
          <w:sz w:val="22"/>
          <w:szCs w:val="22"/>
          <w:rtl/>
        </w:rPr>
        <w:t>حسين عبد المطلب</w:t>
      </w:r>
      <w:r w:rsidRPr="00E95D5E">
        <w:rPr>
          <w:rFonts w:ascii="Simplified Arabic" w:hAnsi="Simplified Arabic" w:cs="Simplified Arabic"/>
          <w:sz w:val="22"/>
          <w:szCs w:val="22"/>
          <w:rtl/>
        </w:rPr>
        <w:t xml:space="preserve"> الأسرج (2010). انعكاسات القطاع غير الرسمي على الاقتصاد المصري.</w:t>
      </w:r>
    </w:p>
    <w:p w14:paraId="4DBF6D22" w14:textId="77777777" w:rsidR="00595179" w:rsidRPr="00E95D5E" w:rsidRDefault="00F62C8E" w:rsidP="00595179">
      <w:pPr>
        <w:pStyle w:val="FootnoteText"/>
        <w:bidi/>
        <w:contextualSpacing/>
        <w:jc w:val="right"/>
        <w:rPr>
          <w:rFonts w:ascii="Simplified Arabic" w:hAnsi="Simplified Arabic" w:cs="Simplified Arabic"/>
          <w:sz w:val="22"/>
          <w:szCs w:val="22"/>
          <w:rtl/>
          <w:lang w:bidi="ar-EG"/>
        </w:rPr>
      </w:pPr>
      <w:r w:rsidRPr="00E95D5E">
        <w:rPr>
          <w:rFonts w:ascii="Simplified Arabic" w:hAnsi="Simplified Arabic" w:cs="Simplified Arabic"/>
          <w:sz w:val="22"/>
          <w:szCs w:val="22"/>
        </w:rPr>
        <w:t>https://www.researchgate.net/profile/Hussein_Elasrag/publication/46446134_ankasat_alqta_ghyr_almnzm_ly_alaqtsad_almsryThe_impacts_of_the_informal_sector_On_the_Egyptian_economy/links/0deec5152a6081336b000000/ankasat-alqta-ghyr-almnzm-ly-alaqtsad-almsry-The</w:t>
      </w:r>
      <w:r w:rsidRPr="00E95D5E">
        <w:rPr>
          <w:rFonts w:ascii="Simplified Arabic" w:hAnsi="Simplified Arabic" w:cs="Simplified Arabic"/>
          <w:sz w:val="22"/>
          <w:szCs w:val="22"/>
        </w:rPr>
        <w:t>-impacts-of-the-informal-sector-On-the-Egyptian-economy.pdf</w:t>
      </w:r>
    </w:p>
    <w:p w14:paraId="43CA9B13" w14:textId="77777777" w:rsidR="000D1036" w:rsidRPr="00E95D5E" w:rsidRDefault="00F62C8E" w:rsidP="00F62C8E">
      <w:pPr>
        <w:pStyle w:val="FootnoteText"/>
        <w:numPr>
          <w:ilvl w:val="0"/>
          <w:numId w:val="13"/>
        </w:numPr>
        <w:bidi/>
        <w:contextualSpacing/>
        <w:rPr>
          <w:rFonts w:ascii="Simplified Arabic" w:hAnsi="Simplified Arabic" w:cs="Simplified Arabic"/>
          <w:sz w:val="22"/>
          <w:szCs w:val="22"/>
          <w:vertAlign w:val="superscript"/>
          <w:rtl/>
          <w:lang w:bidi="ar-EG"/>
        </w:rPr>
      </w:pPr>
      <w:r w:rsidRPr="00E95D5E">
        <w:rPr>
          <w:rFonts w:ascii="Simplified Arabic" w:hAnsi="Simplified Arabic" w:cs="Simplified Arabic"/>
          <w:sz w:val="22"/>
          <w:szCs w:val="22"/>
          <w:rtl/>
        </w:rPr>
        <w:t>سهير أبو العينين (باحث رئيسي) وآخرون. (2013). دور السياسات المالية في تحقيق النمو والعدالة في مصر. سلسلة قضايا التخطيط والتنمية، عدد 247. معهد التخطيط القومي</w:t>
      </w:r>
    </w:p>
    <w:p w14:paraId="4EAC0D0E" w14:textId="77777777" w:rsidR="000D1036" w:rsidRPr="001843AB" w:rsidRDefault="00F62C8E" w:rsidP="00F62C8E">
      <w:pPr>
        <w:pStyle w:val="ListParagraph"/>
        <w:numPr>
          <w:ilvl w:val="0"/>
          <w:numId w:val="13"/>
        </w:numPr>
        <w:bidi/>
        <w:rPr>
          <w:rFonts w:ascii="Simplified Arabic" w:hAnsi="Simplified Arabic" w:cs="Simplified Arabic"/>
          <w:rtl/>
          <w:lang w:bidi="ar-EG"/>
        </w:rPr>
      </w:pPr>
      <w:r w:rsidRPr="001843AB">
        <w:rPr>
          <w:rFonts w:ascii="Simplified Arabic" w:hAnsi="Simplified Arabic" w:cs="Simplified Arabic"/>
          <w:rtl/>
          <w:lang w:bidi="ar-EG"/>
        </w:rPr>
        <w:t>السيد عبد العزيز دحية (الباحث الرئيسي)</w:t>
      </w:r>
      <w:r w:rsidRPr="001843AB">
        <w:rPr>
          <w:rFonts w:ascii="Simplified Arabic" w:hAnsi="Simplified Arabic" w:cs="Simplified Arabic"/>
          <w:rtl/>
          <w:lang w:bidi="ar-EG"/>
        </w:rPr>
        <w:t xml:space="preserve"> وآخرون. (يوليو 2002).</w:t>
      </w:r>
      <w:r w:rsidRPr="001843AB">
        <w:rPr>
          <w:rFonts w:ascii="Simplified Arabic" w:hAnsi="Simplified Arabic" w:cs="Simplified Arabic"/>
        </w:rPr>
        <w:t xml:space="preserve"> </w:t>
      </w:r>
      <w:r w:rsidRPr="001843AB">
        <w:rPr>
          <w:rFonts w:ascii="Simplified Arabic" w:hAnsi="Simplified Arabic" w:cs="Simplified Arabic"/>
          <w:rtl/>
          <w:lang w:bidi="ar-EG"/>
        </w:rPr>
        <w:t>إدارة الدين العام المحلي وتمويل الاستثمارات العامة في مصر. سلسلة قضايا التخطيط والتنمية. رقم 158. معهد التخطيط القومي.</w:t>
      </w:r>
    </w:p>
    <w:p w14:paraId="397DB42B" w14:textId="77777777" w:rsidR="000D1036" w:rsidRPr="00E95D5E" w:rsidRDefault="00F62C8E" w:rsidP="00F62C8E">
      <w:pPr>
        <w:pStyle w:val="NormalWeb"/>
        <w:numPr>
          <w:ilvl w:val="0"/>
          <w:numId w:val="13"/>
        </w:numPr>
        <w:shd w:val="clear" w:color="auto" w:fill="FFFFFF"/>
        <w:bidi/>
        <w:spacing w:before="0" w:beforeAutospacing="0" w:after="0" w:afterAutospacing="0"/>
        <w:contextualSpacing/>
        <w:rPr>
          <w:rFonts w:ascii="Simplified Arabic" w:hAnsi="Simplified Arabic" w:cs="Simplified Arabic"/>
          <w:sz w:val="22"/>
          <w:szCs w:val="22"/>
          <w:rtl/>
          <w:lang w:bidi="ar-EG"/>
        </w:rPr>
      </w:pPr>
      <w:r w:rsidRPr="00E95D5E">
        <w:rPr>
          <w:rFonts w:ascii="Simplified Arabic" w:eastAsiaTheme="minorHAnsi" w:hAnsi="Simplified Arabic" w:cs="Simplified Arabic"/>
          <w:sz w:val="22"/>
          <w:szCs w:val="22"/>
          <w:rtl/>
          <w:lang w:bidi="ar-EG"/>
        </w:rPr>
        <w:t xml:space="preserve">الصندوق العربي للإنماء الاقتصادي والاجتماعي.(2020). </w:t>
      </w:r>
      <w:r w:rsidRPr="00E95D5E">
        <w:rPr>
          <w:rFonts w:ascii="Simplified Arabic" w:hAnsi="Simplified Arabic" w:cs="Simplified Arabic"/>
          <w:sz w:val="22"/>
          <w:szCs w:val="22"/>
        </w:rPr>
        <w:t>http://www.arabfund.org/</w:t>
      </w:r>
    </w:p>
    <w:p w14:paraId="2675A68C" w14:textId="77777777" w:rsidR="000D1036" w:rsidRDefault="00F62C8E" w:rsidP="00F62C8E">
      <w:pPr>
        <w:pStyle w:val="FootnoteText"/>
        <w:numPr>
          <w:ilvl w:val="0"/>
          <w:numId w:val="13"/>
        </w:numPr>
        <w:bidi/>
        <w:contextualSpacing/>
        <w:rPr>
          <w:rFonts w:ascii="Simplified Arabic" w:hAnsi="Simplified Arabic" w:cs="Simplified Arabic"/>
          <w:sz w:val="22"/>
          <w:szCs w:val="22"/>
        </w:rPr>
      </w:pPr>
      <w:r w:rsidRPr="00E95D5E">
        <w:rPr>
          <w:rFonts w:ascii="Simplified Arabic" w:hAnsi="Simplified Arabic" w:cs="Simplified Arabic"/>
          <w:sz w:val="22"/>
          <w:szCs w:val="22"/>
          <w:rtl/>
        </w:rPr>
        <w:t xml:space="preserve">صندوق النقد الدولي (31 أكتوبر 2018). </w:t>
      </w:r>
      <w:r w:rsidRPr="00E95D5E">
        <w:rPr>
          <w:rFonts w:ascii="Simplified Arabic" w:hAnsi="Simplified Arabic" w:cs="Simplified Arabic"/>
          <w:sz w:val="22"/>
          <w:szCs w:val="22"/>
          <w:rtl/>
        </w:rPr>
        <w:t>خبراء الصندوق يتوصلون إلى اتفاق على مستوى الخبراء حول المراجعة الرابعة لبرنامج مصر في ظل تسهيل الصندوق الممدد. بيان صحفي رقم 18/405</w:t>
      </w:r>
    </w:p>
    <w:p w14:paraId="0A8302EF" w14:textId="77777777" w:rsidR="002B6237" w:rsidRPr="00E95D5E" w:rsidRDefault="00F62C8E" w:rsidP="002B6237">
      <w:pPr>
        <w:pStyle w:val="FootnoteText"/>
        <w:contextualSpacing/>
        <w:rPr>
          <w:rFonts w:ascii="Simplified Arabic" w:hAnsi="Simplified Arabic" w:cs="Simplified Arabic"/>
          <w:sz w:val="22"/>
          <w:szCs w:val="22"/>
          <w:rtl/>
          <w:lang w:bidi="ar-EG"/>
        </w:rPr>
      </w:pPr>
      <w:r w:rsidRPr="00E95D5E">
        <w:rPr>
          <w:rFonts w:ascii="Simplified Arabic" w:hAnsi="Simplified Arabic" w:cs="Simplified Arabic"/>
          <w:sz w:val="22"/>
          <w:szCs w:val="22"/>
        </w:rPr>
        <w:lastRenderedPageBreak/>
        <w:t>https://www.imf.org/ar/News/Articles/2018/10/31/pr18405-imf-team-reaches-staff-level-agreement-on-the-fourth-review-for-egyp</w:t>
      </w:r>
      <w:r w:rsidRPr="00E95D5E">
        <w:rPr>
          <w:rFonts w:ascii="Simplified Arabic" w:hAnsi="Simplified Arabic" w:cs="Simplified Arabic"/>
          <w:sz w:val="22"/>
          <w:szCs w:val="22"/>
        </w:rPr>
        <w:t>ts-eff</w:t>
      </w:r>
    </w:p>
    <w:p w14:paraId="5F143588" w14:textId="77777777" w:rsidR="000D1036" w:rsidRPr="00E95D5E" w:rsidRDefault="00F62C8E" w:rsidP="00F62C8E">
      <w:pPr>
        <w:pStyle w:val="FootnoteText"/>
        <w:numPr>
          <w:ilvl w:val="0"/>
          <w:numId w:val="13"/>
        </w:numPr>
        <w:bidi/>
        <w:contextualSpacing/>
        <w:rPr>
          <w:rFonts w:ascii="Simplified Arabic" w:hAnsi="Simplified Arabic" w:cs="Simplified Arabic"/>
          <w:sz w:val="22"/>
          <w:szCs w:val="22"/>
          <w:rtl/>
        </w:rPr>
      </w:pPr>
      <w:r w:rsidRPr="00E95D5E">
        <w:rPr>
          <w:rFonts w:ascii="Simplified Arabic" w:hAnsi="Simplified Arabic" w:cs="Simplified Arabic"/>
          <w:sz w:val="22"/>
          <w:szCs w:val="22"/>
          <w:rtl/>
        </w:rPr>
        <w:t>صندوق النقد العربي (2021)</w:t>
      </w:r>
      <w:r w:rsidRPr="003238B9">
        <w:rPr>
          <w:rFonts w:ascii="Simplified Arabic" w:hAnsi="Simplified Arabic" w:cs="Simplified Arabic"/>
          <w:sz w:val="22"/>
          <w:szCs w:val="22"/>
        </w:rPr>
        <w:t>https://www.amf.org.ae/ar</w:t>
      </w:r>
    </w:p>
    <w:p w14:paraId="255690C7" w14:textId="77777777" w:rsidR="000D1036" w:rsidRDefault="00F62C8E" w:rsidP="00F62C8E">
      <w:pPr>
        <w:pStyle w:val="ListParagraph"/>
        <w:numPr>
          <w:ilvl w:val="0"/>
          <w:numId w:val="13"/>
        </w:numPr>
        <w:bidi/>
        <w:rPr>
          <w:rFonts w:ascii="Simplified Arabic" w:hAnsi="Simplified Arabic" w:cs="Simplified Arabic"/>
          <w:lang w:bidi="ar-EG"/>
        </w:rPr>
      </w:pPr>
      <w:r w:rsidRPr="001843AB">
        <w:rPr>
          <w:rFonts w:ascii="Simplified Arabic" w:hAnsi="Simplified Arabic" w:cs="Simplified Arabic"/>
          <w:rtl/>
          <w:lang w:bidi="ar-EG"/>
        </w:rPr>
        <w:t>فادية عبد السلام (الباحث رئيسي) وآخرون (أغسطس 2019). منافع واعباء التمويل الخارجي في مصر. سلسلة قضايا التخطيط والتنمية. رقم 306. معهد التخطيط القومي</w:t>
      </w:r>
    </w:p>
    <w:p w14:paraId="04FCEB21" w14:textId="77777777" w:rsidR="00DD3783" w:rsidRPr="001843AB" w:rsidRDefault="00F62C8E" w:rsidP="00F62C8E">
      <w:pPr>
        <w:pStyle w:val="ListParagraph"/>
        <w:numPr>
          <w:ilvl w:val="0"/>
          <w:numId w:val="13"/>
        </w:numPr>
        <w:bidi/>
        <w:rPr>
          <w:rFonts w:ascii="Simplified Arabic" w:hAnsi="Simplified Arabic" w:cs="Simplified Arabic"/>
          <w:rtl/>
          <w:lang w:bidi="ar-EG"/>
        </w:rPr>
      </w:pPr>
      <w:r>
        <w:rPr>
          <w:rFonts w:hint="cs"/>
          <w:rtl/>
          <w:lang w:bidi="ar-EG"/>
        </w:rPr>
        <w:t>فاروق فتحي السيد الجزار ومحمد أصيل شكر(</w:t>
      </w:r>
      <w:r w:rsidRPr="00DD3783">
        <w:rPr>
          <w:rFonts w:hint="cs"/>
          <w:rtl/>
          <w:lang w:bidi="ar-EG"/>
        </w:rPr>
        <w:t xml:space="preserve"> </w:t>
      </w:r>
      <w:r>
        <w:rPr>
          <w:rFonts w:hint="cs"/>
          <w:rtl/>
          <w:lang w:bidi="ar-EG"/>
        </w:rPr>
        <w:t>أبريل 2021 ) ، فجوة الموارد المحلية (</w:t>
      </w:r>
      <w:r>
        <w:rPr>
          <w:lang w:bidi="ar-EG"/>
        </w:rPr>
        <w:t>I-S</w:t>
      </w:r>
      <w:r>
        <w:rPr>
          <w:rFonts w:hint="cs"/>
          <w:rtl/>
          <w:lang w:bidi="ar-EG"/>
        </w:rPr>
        <w:t>) في مصر وأهم الاتجاها</w:t>
      </w:r>
      <w:r>
        <w:rPr>
          <w:rFonts w:hint="eastAsia"/>
          <w:rtl/>
          <w:lang w:bidi="ar-EG"/>
        </w:rPr>
        <w:t>ت</w:t>
      </w:r>
      <w:r>
        <w:rPr>
          <w:rFonts w:hint="cs"/>
          <w:rtl/>
          <w:lang w:bidi="ar-EG"/>
        </w:rPr>
        <w:t xml:space="preserve"> الحديثة في الاستثمار والادخار لتقليص الفجوة، مجلة البحوث المالية والتجارية، المجلد 22، العدد الثاني</w:t>
      </w:r>
    </w:p>
    <w:p w14:paraId="75D4F361" w14:textId="77777777" w:rsidR="000D1036" w:rsidRPr="00E95D5E" w:rsidRDefault="00F62C8E" w:rsidP="00F62C8E">
      <w:pPr>
        <w:pStyle w:val="FootnoteText"/>
        <w:numPr>
          <w:ilvl w:val="0"/>
          <w:numId w:val="13"/>
        </w:numPr>
        <w:bidi/>
        <w:contextualSpacing/>
        <w:rPr>
          <w:rFonts w:ascii="Simplified Arabic" w:hAnsi="Simplified Arabic" w:cs="Simplified Arabic"/>
          <w:sz w:val="22"/>
          <w:szCs w:val="22"/>
          <w:rtl/>
          <w:lang w:bidi="ar-EG"/>
        </w:rPr>
      </w:pPr>
      <w:r>
        <w:rPr>
          <w:rFonts w:ascii="Simplified Arabic" w:hAnsi="Simplified Arabic" w:cs="Simplified Arabic" w:hint="cs"/>
          <w:sz w:val="22"/>
          <w:szCs w:val="22"/>
          <w:rtl/>
          <w:lang w:bidi="ar-EG"/>
        </w:rPr>
        <w:t xml:space="preserve">كمال </w:t>
      </w:r>
      <w:r w:rsidRPr="00E95D5E">
        <w:rPr>
          <w:rFonts w:ascii="Simplified Arabic" w:hAnsi="Simplified Arabic" w:cs="Simplified Arabic"/>
          <w:sz w:val="22"/>
          <w:szCs w:val="22"/>
          <w:rtl/>
          <w:lang w:bidi="ar-EG"/>
        </w:rPr>
        <w:t>المنوفي وجابر سعيد</w:t>
      </w:r>
      <w:r>
        <w:rPr>
          <w:rFonts w:ascii="Simplified Arabic" w:hAnsi="Simplified Arabic" w:cs="Simplified Arabic" w:hint="cs"/>
          <w:sz w:val="22"/>
          <w:szCs w:val="22"/>
          <w:rtl/>
          <w:lang w:bidi="ar-EG"/>
        </w:rPr>
        <w:t xml:space="preserve"> عوض</w:t>
      </w:r>
      <w:r w:rsidRPr="00E95D5E">
        <w:rPr>
          <w:rFonts w:ascii="Simplified Arabic" w:hAnsi="Simplified Arabic" w:cs="Simplified Arabic"/>
          <w:sz w:val="22"/>
          <w:szCs w:val="22"/>
          <w:rtl/>
          <w:lang w:bidi="ar-EG"/>
        </w:rPr>
        <w:t xml:space="preserve"> (محررين). النموذج الماليزي للتنمية. برنامج الدراسات الماليزية. ج</w:t>
      </w:r>
      <w:r w:rsidRPr="00E95D5E">
        <w:rPr>
          <w:rFonts w:ascii="Simplified Arabic" w:hAnsi="Simplified Arabic" w:cs="Simplified Arabic"/>
          <w:sz w:val="22"/>
          <w:szCs w:val="22"/>
          <w:rtl/>
          <w:lang w:bidi="ar-EG"/>
        </w:rPr>
        <w:t>امعة القاهرة. 2005.</w:t>
      </w:r>
    </w:p>
    <w:p w14:paraId="0589B864" w14:textId="77777777" w:rsidR="000D1036" w:rsidRDefault="00F62C8E" w:rsidP="00F62C8E">
      <w:pPr>
        <w:pStyle w:val="FootnoteText"/>
        <w:numPr>
          <w:ilvl w:val="0"/>
          <w:numId w:val="13"/>
        </w:numPr>
        <w:bidi/>
        <w:contextualSpacing/>
        <w:rPr>
          <w:rFonts w:ascii="Simplified Arabic" w:hAnsi="Simplified Arabic" w:cs="Simplified Arabic"/>
          <w:sz w:val="22"/>
          <w:szCs w:val="22"/>
        </w:rPr>
      </w:pPr>
      <w:r w:rsidRPr="00E95D5E">
        <w:rPr>
          <w:rFonts w:ascii="Simplified Arabic" w:hAnsi="Simplified Arabic" w:cs="Simplified Arabic"/>
          <w:sz w:val="22"/>
          <w:szCs w:val="22"/>
          <w:rtl/>
        </w:rPr>
        <w:t>محمد سلطان (21 يناير 2018). ورقة سياسات: ضرائب البورصة المصرية كفاءة وعدالة. حلول للسياسات البديلة. تم الرجوع إليه في 31 مارس 2021</w:t>
      </w:r>
    </w:p>
    <w:p w14:paraId="0F739A64" w14:textId="77777777" w:rsidR="00B74E56" w:rsidRPr="00E95D5E" w:rsidRDefault="00F62C8E" w:rsidP="00B74E56">
      <w:pPr>
        <w:pStyle w:val="FootnoteText"/>
        <w:contextualSpacing/>
        <w:rPr>
          <w:rFonts w:ascii="Simplified Arabic" w:hAnsi="Simplified Arabic" w:cs="Simplified Arabic"/>
          <w:sz w:val="22"/>
          <w:szCs w:val="22"/>
          <w:rtl/>
          <w:lang w:bidi="ar-EG"/>
        </w:rPr>
      </w:pPr>
      <w:r w:rsidRPr="00E95D5E">
        <w:rPr>
          <w:rFonts w:ascii="Simplified Arabic" w:hAnsi="Simplified Arabic" w:cs="Simplified Arabic"/>
          <w:sz w:val="22"/>
          <w:szCs w:val="22"/>
        </w:rPr>
        <w:t>https://aps.aucegypt.edu/ar/articles/496/egyptian-exchange-taxes-efficiency-and-equitability</w:t>
      </w:r>
    </w:p>
    <w:p w14:paraId="60F69B6F" w14:textId="77777777" w:rsidR="000D1036" w:rsidRPr="00E95D5E" w:rsidRDefault="00F62C8E" w:rsidP="00F62C8E">
      <w:pPr>
        <w:pStyle w:val="FootnoteText"/>
        <w:numPr>
          <w:ilvl w:val="0"/>
          <w:numId w:val="13"/>
        </w:numPr>
        <w:bidi/>
        <w:contextualSpacing/>
        <w:rPr>
          <w:rFonts w:ascii="Simplified Arabic" w:hAnsi="Simplified Arabic" w:cs="Simplified Arabic"/>
          <w:sz w:val="22"/>
          <w:szCs w:val="22"/>
          <w:rtl/>
        </w:rPr>
      </w:pPr>
      <w:r w:rsidRPr="00E95D5E">
        <w:rPr>
          <w:rFonts w:ascii="Simplified Arabic" w:hAnsi="Simplified Arabic" w:cs="Simplified Arabic"/>
          <w:sz w:val="22"/>
          <w:szCs w:val="22"/>
          <w:rtl/>
        </w:rPr>
        <w:t>محمد يوسف (2021). البرلمان يناقش إعفاء عائد السندات المطروحة للاكتتاب بالخارج من الضرائب. جريدة الوطن. تم الرجوع إليه في تاريخ 30 مارس 2021.</w:t>
      </w:r>
      <w:r w:rsidRPr="00E95D5E">
        <w:rPr>
          <w:rFonts w:ascii="Simplified Arabic" w:hAnsi="Simplified Arabic" w:cs="Simplified Arabic"/>
          <w:sz w:val="22"/>
          <w:szCs w:val="22"/>
        </w:rPr>
        <w:t xml:space="preserve"> </w:t>
      </w:r>
      <w:r w:rsidRPr="003238B9">
        <w:rPr>
          <w:rFonts w:ascii="Simplified Arabic" w:hAnsi="Simplified Arabic" w:cs="Simplified Arabic"/>
          <w:sz w:val="22"/>
          <w:szCs w:val="22"/>
        </w:rPr>
        <w:t>https://www.elwatannews.com/news/details/5250902</w:t>
      </w:r>
      <w:r w:rsidRPr="00E95D5E">
        <w:rPr>
          <w:rFonts w:ascii="Simplified Arabic" w:hAnsi="Simplified Arabic" w:cs="Simplified Arabic"/>
          <w:sz w:val="22"/>
          <w:szCs w:val="22"/>
          <w:rtl/>
        </w:rPr>
        <w:t xml:space="preserve"> </w:t>
      </w:r>
    </w:p>
    <w:p w14:paraId="6FB5D87F" w14:textId="77777777" w:rsidR="000D1036" w:rsidRDefault="00F62C8E" w:rsidP="00F62C8E">
      <w:pPr>
        <w:pStyle w:val="FootnoteText"/>
        <w:numPr>
          <w:ilvl w:val="0"/>
          <w:numId w:val="13"/>
        </w:numPr>
        <w:bidi/>
        <w:contextualSpacing/>
        <w:rPr>
          <w:rFonts w:ascii="Simplified Arabic" w:hAnsi="Simplified Arabic" w:cs="Simplified Arabic"/>
          <w:sz w:val="22"/>
          <w:szCs w:val="22"/>
        </w:rPr>
      </w:pPr>
      <w:r w:rsidRPr="00E95D5E">
        <w:rPr>
          <w:rFonts w:ascii="Simplified Arabic" w:hAnsi="Simplified Arabic" w:cs="Simplified Arabic"/>
          <w:sz w:val="22"/>
          <w:szCs w:val="22"/>
          <w:rtl/>
        </w:rPr>
        <w:t>المركز المصري للدراسات الاقتصادية (6 أبريل 2020). رأي في أزمة الاقتصاد غير الرسمي. رأي في خبر. العدد 7.</w:t>
      </w:r>
    </w:p>
    <w:p w14:paraId="2E3F84E9" w14:textId="77777777" w:rsidR="000D1036" w:rsidRPr="00E95D5E" w:rsidRDefault="00F62C8E" w:rsidP="000D1036">
      <w:pPr>
        <w:pStyle w:val="FootnoteText"/>
        <w:ind w:left="360"/>
        <w:contextualSpacing/>
        <w:rPr>
          <w:rFonts w:ascii="Simplified Arabic" w:hAnsi="Simplified Arabic" w:cs="Simplified Arabic"/>
          <w:sz w:val="22"/>
          <w:szCs w:val="22"/>
          <w:rtl/>
        </w:rPr>
      </w:pPr>
      <w:r w:rsidRPr="000D1036">
        <w:rPr>
          <w:rFonts w:ascii="Simplified Arabic" w:hAnsi="Simplified Arabic" w:cs="Simplified Arabic"/>
          <w:sz w:val="22"/>
          <w:szCs w:val="22"/>
        </w:rPr>
        <w:t>http://www.eces.org.eg/cms/NewsUploads/Pdf/2020_4_6-6_37_306-4-2020-last%20by%20Ebrahim-1.pdf</w:t>
      </w:r>
    </w:p>
    <w:p w14:paraId="55DAB363" w14:textId="77777777" w:rsidR="000D1036" w:rsidRPr="00E95D5E" w:rsidRDefault="00F62C8E" w:rsidP="00F62C8E">
      <w:pPr>
        <w:pStyle w:val="FootnoteText"/>
        <w:numPr>
          <w:ilvl w:val="0"/>
          <w:numId w:val="13"/>
        </w:numPr>
        <w:bidi/>
        <w:contextualSpacing/>
        <w:rPr>
          <w:rFonts w:ascii="Simplified Arabic" w:hAnsi="Simplified Arabic" w:cs="Simplified Arabic"/>
          <w:sz w:val="22"/>
          <w:szCs w:val="22"/>
          <w:rtl/>
        </w:rPr>
      </w:pPr>
      <w:r w:rsidRPr="00E95D5E">
        <w:rPr>
          <w:rFonts w:ascii="Simplified Arabic" w:hAnsi="Simplified Arabic" w:cs="Simplified Arabic"/>
          <w:sz w:val="22"/>
          <w:szCs w:val="22"/>
        </w:rPr>
        <w:t> </w:t>
      </w:r>
      <w:r w:rsidRPr="00E95D5E">
        <w:rPr>
          <w:rFonts w:ascii="Simplified Arabic" w:hAnsi="Simplified Arabic" w:cs="Simplified Arabic"/>
          <w:sz w:val="22"/>
          <w:szCs w:val="22"/>
          <w:rtl/>
        </w:rPr>
        <w:t>مركز ال</w:t>
      </w:r>
      <w:r w:rsidRPr="00E95D5E">
        <w:rPr>
          <w:rFonts w:ascii="Simplified Arabic" w:hAnsi="Simplified Arabic" w:cs="Simplified Arabic"/>
          <w:sz w:val="22"/>
          <w:szCs w:val="22"/>
          <w:rtl/>
        </w:rPr>
        <w:t xml:space="preserve">معلومات ودعم اتخاذ القرار، التابع لمجلس الوزراء المصري (2020). بيانات وإحصاءات. </w:t>
      </w:r>
      <w:r w:rsidRPr="00E95D5E">
        <w:rPr>
          <w:rFonts w:ascii="Simplified Arabic" w:hAnsi="Simplified Arabic" w:cs="Simplified Arabic"/>
          <w:sz w:val="22"/>
          <w:szCs w:val="22"/>
        </w:rPr>
        <w:t>https://www.idsc.gov.eg/IDSC/DMS/List.aspx</w:t>
      </w:r>
    </w:p>
    <w:p w14:paraId="4220C783" w14:textId="77777777" w:rsidR="000D1036" w:rsidRPr="00E95D5E" w:rsidRDefault="00F62C8E" w:rsidP="00F62C8E">
      <w:pPr>
        <w:pStyle w:val="FootnoteText"/>
        <w:numPr>
          <w:ilvl w:val="0"/>
          <w:numId w:val="13"/>
        </w:numPr>
        <w:bidi/>
        <w:contextualSpacing/>
        <w:rPr>
          <w:rFonts w:ascii="Simplified Arabic" w:hAnsi="Simplified Arabic" w:cs="Simplified Arabic"/>
          <w:sz w:val="22"/>
          <w:szCs w:val="22"/>
          <w:rtl/>
          <w:lang w:bidi="ar-EG"/>
        </w:rPr>
      </w:pPr>
      <w:r w:rsidRPr="00E95D5E">
        <w:rPr>
          <w:rFonts w:ascii="Simplified Arabic" w:hAnsi="Simplified Arabic" w:cs="Simplified Arabic"/>
          <w:sz w:val="22"/>
          <w:szCs w:val="22"/>
          <w:rtl/>
        </w:rPr>
        <w:t>مركز خدمات قطاع الأعمال العام (2019). الهيئات الخدمية ٢٠١٧/٢٠١٨.</w:t>
      </w:r>
      <w:r w:rsidRPr="00E95D5E">
        <w:rPr>
          <w:rFonts w:ascii="Simplified Arabic" w:hAnsi="Simplified Arabic" w:cs="Simplified Arabic"/>
          <w:sz w:val="22"/>
          <w:szCs w:val="22"/>
        </w:rPr>
        <w:t>www.bsic.gov.eg/Pdf/Hyaat/hyaat_KH1.pdf</w:t>
      </w:r>
    </w:p>
    <w:p w14:paraId="7E92D1AA" w14:textId="77777777" w:rsidR="000D1036" w:rsidRDefault="00F62C8E" w:rsidP="00F62C8E">
      <w:pPr>
        <w:pStyle w:val="FootnoteText"/>
        <w:numPr>
          <w:ilvl w:val="0"/>
          <w:numId w:val="13"/>
        </w:numPr>
        <w:bidi/>
        <w:contextualSpacing/>
        <w:rPr>
          <w:rFonts w:ascii="Simplified Arabic" w:hAnsi="Simplified Arabic" w:cs="Simplified Arabic"/>
          <w:sz w:val="22"/>
          <w:szCs w:val="22"/>
        </w:rPr>
      </w:pPr>
      <w:r w:rsidRPr="00E95D5E">
        <w:rPr>
          <w:rFonts w:ascii="Simplified Arabic" w:hAnsi="Simplified Arabic" w:cs="Simplified Arabic"/>
          <w:sz w:val="22"/>
          <w:szCs w:val="22"/>
          <w:rtl/>
        </w:rPr>
        <w:t>مركز معلومات قطاع الأعمال الع</w:t>
      </w:r>
      <w:r w:rsidRPr="00E95D5E">
        <w:rPr>
          <w:rFonts w:ascii="Simplified Arabic" w:hAnsi="Simplified Arabic" w:cs="Simplified Arabic"/>
          <w:sz w:val="22"/>
          <w:szCs w:val="22"/>
          <w:rtl/>
        </w:rPr>
        <w:t>ام (2020). بيانات الموازنات التقديرية للشركات القابضة.</w:t>
      </w:r>
    </w:p>
    <w:p w14:paraId="6182683B" w14:textId="77777777" w:rsidR="000D1036" w:rsidRPr="00E95D5E" w:rsidRDefault="00F62C8E" w:rsidP="000D1036">
      <w:pPr>
        <w:pStyle w:val="FootnoteText"/>
        <w:contextualSpacing/>
        <w:rPr>
          <w:rFonts w:ascii="Simplified Arabic" w:hAnsi="Simplified Arabic" w:cs="Simplified Arabic"/>
          <w:sz w:val="22"/>
          <w:szCs w:val="22"/>
          <w:rtl/>
          <w:lang w:bidi="ar-EG"/>
        </w:rPr>
      </w:pPr>
      <w:r w:rsidRPr="00E95D5E">
        <w:rPr>
          <w:rFonts w:ascii="Simplified Arabic" w:hAnsi="Simplified Arabic" w:cs="Simplified Arabic"/>
          <w:sz w:val="22"/>
          <w:szCs w:val="22"/>
        </w:rPr>
        <w:t>http://www.bsic.gov.eg/Moaznat.aspx?callingitem=1yYdiMKEn/JR3LNOGB0Uzw==</w:t>
      </w:r>
    </w:p>
    <w:p w14:paraId="62E59AD7" w14:textId="77777777" w:rsidR="000D1036" w:rsidRPr="006B1772" w:rsidRDefault="00F62C8E" w:rsidP="00F62C8E">
      <w:pPr>
        <w:pStyle w:val="FootnoteText"/>
        <w:numPr>
          <w:ilvl w:val="0"/>
          <w:numId w:val="13"/>
        </w:numPr>
        <w:bidi/>
        <w:contextualSpacing/>
        <w:rPr>
          <w:rFonts w:ascii="Simplified Arabic" w:hAnsi="Simplified Arabic" w:cs="Simplified Arabic"/>
          <w:color w:val="282828"/>
          <w:sz w:val="22"/>
          <w:szCs w:val="22"/>
          <w:shd w:val="clear" w:color="auto" w:fill="FFFFFF"/>
        </w:rPr>
      </w:pPr>
      <w:r>
        <w:rPr>
          <w:rFonts w:ascii="Simplified Arabic" w:hAnsi="Simplified Arabic" w:cs="Simplified Arabic" w:hint="cs"/>
          <w:sz w:val="22"/>
          <w:szCs w:val="22"/>
          <w:rtl/>
        </w:rPr>
        <w:t>م</w:t>
      </w:r>
      <w:r w:rsidRPr="00E95D5E">
        <w:rPr>
          <w:rFonts w:ascii="Simplified Arabic" w:hAnsi="Simplified Arabic" w:cs="Simplified Arabic"/>
          <w:sz w:val="22"/>
          <w:szCs w:val="22"/>
          <w:rtl/>
        </w:rPr>
        <w:t xml:space="preserve">صطفى محمود عبد القادر. (2019). إصلاح السياسة الضريبية في مصر، الأزمات الاقتصادية في مصر: المخرج والحلول المتاحة ،المركز المصري </w:t>
      </w:r>
      <w:r w:rsidRPr="00E95D5E">
        <w:rPr>
          <w:rFonts w:ascii="Simplified Arabic" w:hAnsi="Simplified Arabic" w:cs="Simplified Arabic"/>
          <w:sz w:val="22"/>
          <w:szCs w:val="22"/>
          <w:rtl/>
        </w:rPr>
        <w:t xml:space="preserve">للدراسات الاقتصادية. العدد رقم 2. </w:t>
      </w:r>
      <w:r w:rsidR="006B1772" w:rsidRPr="003238B9">
        <w:rPr>
          <w:rFonts w:ascii="Simplified Arabic" w:hAnsi="Simplified Arabic" w:cs="Simplified Arabic"/>
          <w:sz w:val="22"/>
          <w:szCs w:val="22"/>
        </w:rPr>
        <w:t>www.eces.org.eg/cms/NewsUploads/Pdf/2019_1_5-7_0_451.pdf</w:t>
      </w:r>
    </w:p>
    <w:p w14:paraId="1D720A2A" w14:textId="77777777" w:rsidR="006B1772" w:rsidRPr="006B1772" w:rsidRDefault="00F62C8E" w:rsidP="00F62C8E">
      <w:pPr>
        <w:pStyle w:val="FootnoteText"/>
        <w:numPr>
          <w:ilvl w:val="0"/>
          <w:numId w:val="13"/>
        </w:numPr>
        <w:bidi/>
        <w:contextualSpacing/>
        <w:rPr>
          <w:rFonts w:ascii="Simplified Arabic" w:hAnsi="Simplified Arabic" w:cs="Simplified Arabic"/>
          <w:sz w:val="22"/>
          <w:szCs w:val="22"/>
          <w:rtl/>
        </w:rPr>
      </w:pPr>
      <w:r w:rsidRPr="006B1772">
        <w:rPr>
          <w:rFonts w:ascii="Simplified Arabic" w:hAnsi="Simplified Arabic" w:cs="Simplified Arabic"/>
          <w:sz w:val="22"/>
          <w:szCs w:val="22"/>
          <w:rtl/>
        </w:rPr>
        <w:t>منال جابر مرسي محمد(20021). دور التحويلات المالية في دعم النمو الاقتصادي في مصر: دراسة قياسية للفترة  1990-2019.  </w:t>
      </w:r>
      <w:r w:rsidRPr="006B1772">
        <w:rPr>
          <w:rFonts w:ascii="Simplified Arabic" w:hAnsi="Simplified Arabic" w:cs="Simplified Arabic" w:hint="cs"/>
          <w:sz w:val="22"/>
          <w:szCs w:val="22"/>
          <w:rtl/>
        </w:rPr>
        <w:t xml:space="preserve">مجلة البحوث المالية والتجارية. المجلد 22، </w:t>
      </w:r>
      <w:r w:rsidRPr="006B1772">
        <w:rPr>
          <w:rFonts w:ascii="Simplified Arabic" w:hAnsi="Simplified Arabic" w:cs="Simplified Arabic" w:hint="cs"/>
          <w:sz w:val="22"/>
          <w:szCs w:val="22"/>
          <w:rtl/>
        </w:rPr>
        <w:t>العدد الأول، يناير 2021</w:t>
      </w:r>
    </w:p>
    <w:p w14:paraId="3AFCC1DA" w14:textId="77777777" w:rsidR="000D1036" w:rsidRDefault="00F62C8E" w:rsidP="00F62C8E">
      <w:pPr>
        <w:pStyle w:val="FootnoteText"/>
        <w:numPr>
          <w:ilvl w:val="0"/>
          <w:numId w:val="13"/>
        </w:numPr>
        <w:bidi/>
        <w:contextualSpacing/>
        <w:rPr>
          <w:rFonts w:ascii="Simplified Arabic" w:hAnsi="Simplified Arabic" w:cs="Simplified Arabic"/>
          <w:sz w:val="22"/>
          <w:szCs w:val="22"/>
        </w:rPr>
      </w:pPr>
      <w:r w:rsidRPr="00E95D5E">
        <w:rPr>
          <w:rFonts w:ascii="Simplified Arabic" w:hAnsi="Simplified Arabic" w:cs="Simplified Arabic"/>
          <w:sz w:val="22"/>
          <w:szCs w:val="22"/>
          <w:rtl/>
        </w:rPr>
        <w:t>مها أبو ودن (28 يناير 2018). 5 ردود من المالية على تقرير النقد الدولي بشأن الإصلاحات الضريبية. جريدة المال. تم الرجوع إليه في 31/3/2021.</w:t>
      </w:r>
    </w:p>
    <w:p w14:paraId="0DA5A4CF" w14:textId="77777777" w:rsidR="00B74E56" w:rsidRPr="00E95D5E" w:rsidRDefault="00F62C8E" w:rsidP="00B74E56">
      <w:pPr>
        <w:pStyle w:val="FootnoteText"/>
        <w:contextualSpacing/>
        <w:rPr>
          <w:rFonts w:ascii="Simplified Arabic" w:hAnsi="Simplified Arabic" w:cs="Simplified Arabic"/>
          <w:sz w:val="22"/>
          <w:szCs w:val="22"/>
          <w:rtl/>
          <w:lang w:bidi="ar-EG"/>
        </w:rPr>
      </w:pPr>
      <w:r w:rsidRPr="00E95D5E">
        <w:rPr>
          <w:rStyle w:val="long-link"/>
          <w:rFonts w:ascii="Simplified Arabic" w:hAnsi="Simplified Arabic" w:cs="Simplified Arabic"/>
          <w:color w:val="1D1F21"/>
          <w:sz w:val="22"/>
          <w:szCs w:val="22"/>
          <w:shd w:val="clear" w:color="auto" w:fill="FFFFFF"/>
        </w:rPr>
        <w:t>https://almalnews.com/5-</w:t>
      </w:r>
      <w:r w:rsidRPr="00E95D5E">
        <w:rPr>
          <w:rStyle w:val="long-link"/>
          <w:rFonts w:ascii="Simplified Arabic" w:hAnsi="Simplified Arabic" w:cs="Simplified Arabic"/>
          <w:color w:val="1D1F21"/>
          <w:sz w:val="22"/>
          <w:szCs w:val="22"/>
          <w:shd w:val="clear" w:color="auto" w:fill="FFFFFF"/>
          <w:rtl/>
        </w:rPr>
        <w:t>ردود-من-المالية-على-تقرير-النقد-الدولي</w:t>
      </w:r>
      <w:r w:rsidRPr="00E95D5E">
        <w:rPr>
          <w:rStyle w:val="long-link"/>
          <w:rFonts w:ascii="Simplified Arabic" w:hAnsi="Simplified Arabic" w:cs="Simplified Arabic"/>
          <w:color w:val="1D1F21"/>
          <w:sz w:val="22"/>
          <w:szCs w:val="22"/>
          <w:shd w:val="clear" w:color="auto" w:fill="FFFFFF"/>
        </w:rPr>
        <w:t>/</w:t>
      </w:r>
    </w:p>
    <w:p w14:paraId="26B06028" w14:textId="77777777" w:rsidR="000D1036" w:rsidRDefault="00F62C8E" w:rsidP="00F62C8E">
      <w:pPr>
        <w:pStyle w:val="FootnoteText"/>
        <w:numPr>
          <w:ilvl w:val="0"/>
          <w:numId w:val="13"/>
        </w:numPr>
        <w:bidi/>
        <w:contextualSpacing/>
        <w:rPr>
          <w:rFonts w:ascii="Simplified Arabic" w:hAnsi="Simplified Arabic" w:cs="Simplified Arabic"/>
          <w:sz w:val="22"/>
          <w:szCs w:val="22"/>
        </w:rPr>
      </w:pPr>
      <w:r w:rsidRPr="00E95D5E">
        <w:rPr>
          <w:rFonts w:ascii="Simplified Arabic" w:hAnsi="Simplified Arabic" w:cs="Simplified Arabic"/>
          <w:sz w:val="22"/>
          <w:szCs w:val="22"/>
          <w:rtl/>
        </w:rPr>
        <w:t>مها أبو ودن(2 سبتمبر 2019). الض</w:t>
      </w:r>
      <w:r w:rsidRPr="00E95D5E">
        <w:rPr>
          <w:rFonts w:ascii="Simplified Arabic" w:hAnsi="Simplified Arabic" w:cs="Simplified Arabic"/>
          <w:sz w:val="22"/>
          <w:szCs w:val="22"/>
          <w:rtl/>
        </w:rPr>
        <w:t xml:space="preserve">رائب ترفع حالة الاستعداد لمكافحة التهرب من القيمة المضافة. جريدة المال </w:t>
      </w:r>
    </w:p>
    <w:p w14:paraId="5765B8E5" w14:textId="77777777" w:rsidR="00B74E56" w:rsidRPr="00E95D5E" w:rsidRDefault="00F62C8E" w:rsidP="00B74E56">
      <w:pPr>
        <w:pStyle w:val="FootnoteText"/>
        <w:contextualSpacing/>
        <w:rPr>
          <w:rFonts w:ascii="Simplified Arabic" w:hAnsi="Simplified Arabic" w:cs="Simplified Arabic"/>
          <w:sz w:val="22"/>
          <w:szCs w:val="22"/>
          <w:rtl/>
          <w:lang w:bidi="ar-EG"/>
        </w:rPr>
      </w:pPr>
      <w:r w:rsidRPr="00E95D5E">
        <w:rPr>
          <w:rStyle w:val="long-link"/>
          <w:rFonts w:ascii="Simplified Arabic" w:hAnsi="Simplified Arabic" w:cs="Simplified Arabic"/>
          <w:color w:val="1D1F21"/>
          <w:sz w:val="22"/>
          <w:szCs w:val="22"/>
          <w:shd w:val="clear" w:color="auto" w:fill="FFFFFF"/>
        </w:rPr>
        <w:t>https://almalnews.com/</w:t>
      </w:r>
      <w:r w:rsidRPr="00E95D5E">
        <w:rPr>
          <w:rStyle w:val="long-link"/>
          <w:rFonts w:ascii="Simplified Arabic" w:hAnsi="Simplified Arabic" w:cs="Simplified Arabic"/>
          <w:color w:val="1D1F21"/>
          <w:sz w:val="22"/>
          <w:szCs w:val="22"/>
          <w:shd w:val="clear" w:color="auto" w:fill="FFFFFF"/>
          <w:rtl/>
        </w:rPr>
        <w:t>الضرائب-ترفع-حالة-الاستعداد-لمكافح</w:t>
      </w:r>
      <w:r w:rsidRPr="00E95D5E">
        <w:rPr>
          <w:rStyle w:val="long-link"/>
          <w:rFonts w:ascii="Simplified Arabic" w:hAnsi="Simplified Arabic" w:cs="Simplified Arabic"/>
          <w:color w:val="1D1F21"/>
          <w:sz w:val="22"/>
          <w:szCs w:val="22"/>
          <w:shd w:val="clear" w:color="auto" w:fill="FFFFFF"/>
        </w:rPr>
        <w:t>/#:~:text=</w:t>
      </w:r>
      <w:r w:rsidRPr="00E95D5E">
        <w:rPr>
          <w:rStyle w:val="long-link"/>
          <w:rFonts w:ascii="Simplified Arabic" w:hAnsi="Simplified Arabic" w:cs="Simplified Arabic"/>
          <w:color w:val="1D1F21"/>
          <w:sz w:val="22"/>
          <w:szCs w:val="22"/>
          <w:shd w:val="clear" w:color="auto" w:fill="FFFFFF"/>
          <w:rtl/>
        </w:rPr>
        <w:t>ويبلغ حد التسجيل فى قانون,نفسه حتى يخضع لأحكام القانون</w:t>
      </w:r>
      <w:r w:rsidRPr="00E95D5E">
        <w:rPr>
          <w:rStyle w:val="long-link"/>
          <w:rFonts w:ascii="Simplified Arabic" w:hAnsi="Simplified Arabic" w:cs="Simplified Arabic"/>
          <w:color w:val="1D1F21"/>
          <w:sz w:val="22"/>
          <w:szCs w:val="22"/>
          <w:shd w:val="clear" w:color="auto" w:fill="FFFFFF"/>
        </w:rPr>
        <w:t>.</w:t>
      </w:r>
    </w:p>
    <w:p w14:paraId="74730547" w14:textId="77777777" w:rsidR="00B74E56" w:rsidRPr="00E95D5E" w:rsidRDefault="00B74E56" w:rsidP="00B74E56">
      <w:pPr>
        <w:pStyle w:val="FootnoteText"/>
        <w:bidi/>
        <w:ind w:left="360"/>
        <w:contextualSpacing/>
        <w:rPr>
          <w:rFonts w:ascii="Simplified Arabic" w:hAnsi="Simplified Arabic" w:cs="Simplified Arabic"/>
          <w:sz w:val="22"/>
          <w:szCs w:val="22"/>
          <w:rtl/>
          <w:lang w:bidi="ar-EG"/>
        </w:rPr>
      </w:pPr>
    </w:p>
    <w:p w14:paraId="7B9E57B2" w14:textId="77777777" w:rsidR="000D1036" w:rsidRDefault="00F62C8E" w:rsidP="00F62C8E">
      <w:pPr>
        <w:pStyle w:val="FootnoteText"/>
        <w:numPr>
          <w:ilvl w:val="0"/>
          <w:numId w:val="13"/>
        </w:numPr>
        <w:bidi/>
        <w:contextualSpacing/>
        <w:rPr>
          <w:rFonts w:ascii="Simplified Arabic" w:hAnsi="Simplified Arabic" w:cs="Simplified Arabic"/>
          <w:sz w:val="22"/>
          <w:szCs w:val="22"/>
          <w:lang w:bidi="ar-EG"/>
        </w:rPr>
      </w:pPr>
      <w:r w:rsidRPr="00E95D5E">
        <w:rPr>
          <w:rFonts w:ascii="Simplified Arabic" w:hAnsi="Simplified Arabic" w:cs="Simplified Arabic"/>
          <w:sz w:val="22"/>
          <w:szCs w:val="22"/>
          <w:rtl/>
          <w:lang w:bidi="ar-EG"/>
        </w:rPr>
        <w:t>مؤسسة التمويل الدولية (ديسمبر 2020). خلق الأسواق في مصر: الدر</w:t>
      </w:r>
      <w:r w:rsidRPr="00E95D5E">
        <w:rPr>
          <w:rFonts w:ascii="Simplified Arabic" w:hAnsi="Simplified Arabic" w:cs="Simplified Arabic"/>
          <w:sz w:val="22"/>
          <w:szCs w:val="22"/>
          <w:rtl/>
          <w:lang w:bidi="ar-EG"/>
        </w:rPr>
        <w:t>اسة التشخيصية للقطاع الخاص. البنك الدولي</w:t>
      </w:r>
    </w:p>
    <w:p w14:paraId="04973EE1" w14:textId="77777777" w:rsidR="002B6237" w:rsidRPr="00E95D5E" w:rsidRDefault="00F62C8E" w:rsidP="002B6237">
      <w:pPr>
        <w:pStyle w:val="FootnoteText"/>
        <w:contextualSpacing/>
        <w:rPr>
          <w:rFonts w:ascii="Simplified Arabic" w:hAnsi="Simplified Arabic" w:cs="Simplified Arabic"/>
          <w:sz w:val="22"/>
          <w:szCs w:val="22"/>
        </w:rPr>
      </w:pPr>
      <w:r w:rsidRPr="003238B9">
        <w:rPr>
          <w:rFonts w:ascii="Simplified Arabic" w:hAnsi="Simplified Arabic" w:cs="Simplified Arabic"/>
          <w:sz w:val="22"/>
          <w:szCs w:val="22"/>
        </w:rPr>
        <w:lastRenderedPageBreak/>
        <w:t>https://www.ifc.org/wps/wcm/connect/6b42349b-daaf-453a-9f78-2904e5e0b3a2/CPSD-Egypt-AR.pdf?MOD=AJPERES&amp;CVID=npT2c1I</w:t>
      </w:r>
    </w:p>
    <w:p w14:paraId="3953F0EA" w14:textId="77777777" w:rsidR="000D1036" w:rsidRDefault="00F62C8E" w:rsidP="00F62C8E">
      <w:pPr>
        <w:pStyle w:val="FootnoteText"/>
        <w:numPr>
          <w:ilvl w:val="0"/>
          <w:numId w:val="13"/>
        </w:numPr>
        <w:bidi/>
        <w:contextualSpacing/>
        <w:rPr>
          <w:rFonts w:ascii="Simplified Arabic" w:hAnsi="Simplified Arabic" w:cs="Simplified Arabic"/>
          <w:color w:val="282828"/>
          <w:sz w:val="22"/>
          <w:szCs w:val="22"/>
          <w:shd w:val="clear" w:color="auto" w:fill="FFFFFF"/>
        </w:rPr>
      </w:pPr>
      <w:r w:rsidRPr="00E95D5E">
        <w:rPr>
          <w:rFonts w:ascii="Simplified Arabic" w:hAnsi="Simplified Arabic" w:cs="Simplified Arabic"/>
          <w:sz w:val="22"/>
          <w:szCs w:val="22"/>
          <w:rtl/>
        </w:rPr>
        <w:t>نادر أسامة (</w:t>
      </w:r>
      <w:r w:rsidR="00B74E56">
        <w:rPr>
          <w:rFonts w:ascii="Simplified Arabic" w:hAnsi="Simplified Arabic" w:cs="Simplified Arabic" w:hint="cs"/>
          <w:sz w:val="22"/>
          <w:szCs w:val="22"/>
          <w:rtl/>
          <w:lang w:bidi="ar-EG"/>
        </w:rPr>
        <w:t xml:space="preserve"> 23 يناير </w:t>
      </w:r>
      <w:r w:rsidRPr="00E95D5E">
        <w:rPr>
          <w:rFonts w:ascii="Simplified Arabic" w:hAnsi="Simplified Arabic" w:cs="Simplified Arabic"/>
          <w:sz w:val="22"/>
          <w:szCs w:val="22"/>
          <w:rtl/>
        </w:rPr>
        <w:t xml:space="preserve">2018). ورقة سياسات: نحو ضريبة على الثروة في مصر. حلول للسياسات </w:t>
      </w:r>
      <w:r w:rsidRPr="00E95D5E">
        <w:rPr>
          <w:rFonts w:ascii="Simplified Arabic" w:hAnsi="Simplified Arabic" w:cs="Simplified Arabic"/>
          <w:sz w:val="22"/>
          <w:szCs w:val="22"/>
          <w:rtl/>
        </w:rPr>
        <w:t>البديلة.</w:t>
      </w:r>
      <w:r w:rsidRPr="00E95D5E">
        <w:rPr>
          <w:rFonts w:ascii="Simplified Arabic" w:hAnsi="Simplified Arabic" w:cs="Simplified Arabic"/>
          <w:color w:val="282828"/>
          <w:sz w:val="22"/>
          <w:szCs w:val="22"/>
          <w:shd w:val="clear" w:color="auto" w:fill="FFFFFF"/>
          <w:rtl/>
        </w:rPr>
        <w:t xml:space="preserve"> تم الرجوع إليه في 30 مارس 2021.</w:t>
      </w:r>
    </w:p>
    <w:p w14:paraId="644E1D2B" w14:textId="77777777" w:rsidR="00B74E56" w:rsidRDefault="00F62C8E" w:rsidP="00B74E56">
      <w:pPr>
        <w:pStyle w:val="FootnoteText"/>
        <w:ind w:left="360"/>
        <w:contextualSpacing/>
        <w:rPr>
          <w:rStyle w:val="long-link"/>
          <w:rFonts w:ascii="Simplified Arabic" w:hAnsi="Simplified Arabic" w:cs="Simplified Arabic"/>
          <w:color w:val="1D1F21"/>
          <w:sz w:val="22"/>
          <w:szCs w:val="22"/>
          <w:shd w:val="clear" w:color="auto" w:fill="FFFFFF"/>
          <w:rtl/>
        </w:rPr>
      </w:pPr>
      <w:r w:rsidRPr="003238B9">
        <w:rPr>
          <w:rFonts w:ascii="Simplified Arabic" w:hAnsi="Simplified Arabic" w:cs="Simplified Arabic"/>
          <w:sz w:val="22"/>
          <w:szCs w:val="22"/>
          <w:shd w:val="clear" w:color="auto" w:fill="FFFFFF"/>
        </w:rPr>
        <w:t>https://aps.aucegypt.edu/ar/articles/495/</w:t>
      </w:r>
      <w:r w:rsidRPr="003238B9">
        <w:rPr>
          <w:rFonts w:ascii="Simplified Arabic" w:hAnsi="Simplified Arabic" w:cs="Simplified Arabic"/>
          <w:sz w:val="22"/>
          <w:szCs w:val="22"/>
          <w:shd w:val="clear" w:color="auto" w:fill="FFFFFF"/>
          <w:rtl/>
        </w:rPr>
        <w:t>ورقة-سياسات:-نحو-ضريبة-على-الثروة-في-مصر</w:t>
      </w:r>
    </w:p>
    <w:p w14:paraId="23C1E47F" w14:textId="77777777" w:rsidR="006B1772" w:rsidRDefault="006B1772" w:rsidP="00B74E56">
      <w:pPr>
        <w:pStyle w:val="FootnoteText"/>
        <w:ind w:left="360"/>
        <w:contextualSpacing/>
        <w:rPr>
          <w:rStyle w:val="long-link"/>
          <w:rFonts w:ascii="Simplified Arabic" w:hAnsi="Simplified Arabic" w:cs="Simplified Arabic"/>
          <w:color w:val="1D1F21"/>
          <w:sz w:val="22"/>
          <w:szCs w:val="22"/>
          <w:shd w:val="clear" w:color="auto" w:fill="FFFFFF"/>
          <w:rtl/>
        </w:rPr>
      </w:pPr>
    </w:p>
    <w:p w14:paraId="6067A8DD" w14:textId="77777777" w:rsidR="006B1772" w:rsidRPr="006B1772" w:rsidRDefault="00F62C8E" w:rsidP="00F62C8E">
      <w:pPr>
        <w:pStyle w:val="FootnoteText"/>
        <w:numPr>
          <w:ilvl w:val="0"/>
          <w:numId w:val="13"/>
        </w:numPr>
        <w:bidi/>
        <w:rPr>
          <w:rFonts w:ascii="Simplified Arabic" w:hAnsi="Simplified Arabic" w:cs="Simplified Arabic"/>
          <w:sz w:val="22"/>
          <w:szCs w:val="22"/>
        </w:rPr>
      </w:pPr>
      <w:r w:rsidRPr="006B1772">
        <w:rPr>
          <w:rFonts w:ascii="Simplified Arabic" w:hAnsi="Simplified Arabic" w:cs="Simplified Arabic"/>
          <w:sz w:val="22"/>
          <w:szCs w:val="22"/>
          <w:rtl/>
        </w:rPr>
        <w:t xml:space="preserve">نجا, علي عبد الوهاب(2015) أثر التحويلات المالية للعاملين بالخارج علي النمو الاقتصادي في مصر خلال الفترة 1975 -2012 : دراسة </w:t>
      </w:r>
      <w:r w:rsidRPr="006B1772">
        <w:rPr>
          <w:rFonts w:ascii="Simplified Arabic" w:hAnsi="Simplified Arabic" w:cs="Simplified Arabic"/>
          <w:sz w:val="22"/>
          <w:szCs w:val="22"/>
          <w:rtl/>
        </w:rPr>
        <w:t>تحليلية قياسية " , مجلة كلية التجارة للبحوث العلمية, العدد الأول, المجلد الثاني والخمسون, كلية التجارة , جامعة الإسكندرية, ص22</w:t>
      </w:r>
      <w:r w:rsidRPr="006B1772">
        <w:rPr>
          <w:rFonts w:ascii="Simplified Arabic" w:hAnsi="Simplified Arabic" w:cs="Simplified Arabic"/>
          <w:sz w:val="22"/>
          <w:szCs w:val="22"/>
        </w:rPr>
        <w:t xml:space="preserve"> .</w:t>
      </w:r>
    </w:p>
    <w:p w14:paraId="03C60021" w14:textId="77777777" w:rsidR="006B1772" w:rsidRPr="00E95D5E" w:rsidRDefault="006B1772" w:rsidP="00B74E56">
      <w:pPr>
        <w:pStyle w:val="FootnoteText"/>
        <w:ind w:left="360"/>
        <w:contextualSpacing/>
        <w:rPr>
          <w:rFonts w:ascii="Simplified Arabic" w:hAnsi="Simplified Arabic" w:cs="Simplified Arabic"/>
          <w:sz w:val="22"/>
          <w:szCs w:val="22"/>
          <w:rtl/>
        </w:rPr>
      </w:pPr>
    </w:p>
    <w:p w14:paraId="5DFF9D4C" w14:textId="77777777" w:rsidR="000D1036" w:rsidRDefault="00F62C8E" w:rsidP="00F62C8E">
      <w:pPr>
        <w:pStyle w:val="FootnoteText"/>
        <w:numPr>
          <w:ilvl w:val="0"/>
          <w:numId w:val="13"/>
        </w:numPr>
        <w:bidi/>
        <w:contextualSpacing/>
        <w:rPr>
          <w:rFonts w:ascii="Simplified Arabic" w:hAnsi="Simplified Arabic" w:cs="Simplified Arabic"/>
          <w:sz w:val="22"/>
          <w:szCs w:val="22"/>
        </w:rPr>
      </w:pPr>
      <w:r w:rsidRPr="00E95D5E">
        <w:rPr>
          <w:rFonts w:ascii="Simplified Arabic" w:hAnsi="Simplified Arabic" w:cs="Simplified Arabic"/>
          <w:sz w:val="22"/>
          <w:szCs w:val="22"/>
          <w:rtl/>
        </w:rPr>
        <w:t xml:space="preserve">نورا فحري (13 يناير 2020). وزير الكهرباء: رفع دعم الكهرباء لا يعنى إلغاءه عن محدود الدخل. اليوم السابع. </w:t>
      </w:r>
    </w:p>
    <w:p w14:paraId="32424600" w14:textId="77777777" w:rsidR="00F238C9" w:rsidRDefault="00F62C8E" w:rsidP="00F238C9">
      <w:pPr>
        <w:pStyle w:val="FootnoteText"/>
        <w:contextualSpacing/>
        <w:rPr>
          <w:rStyle w:val="long-link"/>
          <w:rFonts w:ascii="Simplified Arabic" w:hAnsi="Simplified Arabic" w:cs="Simplified Arabic"/>
          <w:color w:val="1D1F21"/>
          <w:sz w:val="22"/>
          <w:szCs w:val="22"/>
          <w:shd w:val="clear" w:color="auto" w:fill="FFFFFF"/>
          <w:rtl/>
        </w:rPr>
      </w:pPr>
      <w:r w:rsidRPr="003238B9">
        <w:rPr>
          <w:rFonts w:ascii="Simplified Arabic" w:hAnsi="Simplified Arabic" w:cs="Simplified Arabic"/>
          <w:sz w:val="22"/>
          <w:szCs w:val="22"/>
          <w:shd w:val="clear" w:color="auto" w:fill="FFFFFF"/>
        </w:rPr>
        <w:t>www.youm7.com/story/2020/1/13/</w:t>
      </w:r>
      <w:r w:rsidRPr="003238B9">
        <w:rPr>
          <w:rFonts w:ascii="Simplified Arabic" w:hAnsi="Simplified Arabic" w:cs="Simplified Arabic"/>
          <w:sz w:val="22"/>
          <w:szCs w:val="22"/>
          <w:shd w:val="clear" w:color="auto" w:fill="FFFFFF"/>
          <w:rtl/>
        </w:rPr>
        <w:t>وزير-الكهرباء-رفع-دعم-الكهرباء-لا-يعنى-إلغاءه-عن-محدودى/4584915</w:t>
      </w:r>
    </w:p>
    <w:p w14:paraId="33843C3A" w14:textId="77777777" w:rsidR="000D1036" w:rsidRPr="00E95D5E" w:rsidRDefault="00F62C8E" w:rsidP="00F62C8E">
      <w:pPr>
        <w:pStyle w:val="FootnoteText"/>
        <w:numPr>
          <w:ilvl w:val="0"/>
          <w:numId w:val="13"/>
        </w:numPr>
        <w:bidi/>
        <w:contextualSpacing/>
        <w:rPr>
          <w:rFonts w:ascii="Simplified Arabic" w:hAnsi="Simplified Arabic" w:cs="Simplified Arabic"/>
          <w:sz w:val="22"/>
          <w:szCs w:val="22"/>
          <w:rtl/>
          <w:lang w:bidi="ar-EG"/>
        </w:rPr>
      </w:pPr>
      <w:r>
        <w:rPr>
          <w:rFonts w:ascii="Simplified Arabic" w:hAnsi="Simplified Arabic" w:cs="Simplified Arabic" w:hint="cs"/>
          <w:sz w:val="22"/>
          <w:szCs w:val="22"/>
          <w:rtl/>
          <w:lang w:bidi="ar-EG"/>
        </w:rPr>
        <w:t>وزارة ا</w:t>
      </w:r>
      <w:r w:rsidRPr="00E95D5E">
        <w:rPr>
          <w:rFonts w:ascii="Simplified Arabic" w:hAnsi="Simplified Arabic" w:cs="Simplified Arabic"/>
          <w:sz w:val="22"/>
          <w:szCs w:val="22"/>
          <w:rtl/>
          <w:lang w:bidi="ar-EG"/>
        </w:rPr>
        <w:t>لتخطيط (2020). بيانات الاستثمار العام والحسابات ال</w:t>
      </w:r>
      <w:r w:rsidRPr="00E95D5E">
        <w:rPr>
          <w:rFonts w:ascii="Simplified Arabic" w:hAnsi="Simplified Arabic" w:cs="Simplified Arabic"/>
          <w:sz w:val="22"/>
          <w:szCs w:val="22"/>
          <w:rtl/>
          <w:lang w:bidi="ar-EG"/>
        </w:rPr>
        <w:t xml:space="preserve">قومية </w:t>
      </w:r>
      <w:r w:rsidRPr="00E95D5E">
        <w:rPr>
          <w:rFonts w:ascii="Simplified Arabic" w:hAnsi="Simplified Arabic" w:cs="Simplified Arabic"/>
          <w:sz w:val="22"/>
          <w:szCs w:val="22"/>
          <w:lang w:bidi="ar-EG"/>
        </w:rPr>
        <w:t>https://mped.gov.eg</w:t>
      </w:r>
    </w:p>
    <w:p w14:paraId="730748D2" w14:textId="77777777" w:rsidR="000D1036" w:rsidRPr="00E95D5E" w:rsidRDefault="00F62C8E" w:rsidP="00F62C8E">
      <w:pPr>
        <w:pStyle w:val="FootnoteText"/>
        <w:numPr>
          <w:ilvl w:val="0"/>
          <w:numId w:val="13"/>
        </w:numPr>
        <w:bidi/>
        <w:contextualSpacing/>
        <w:rPr>
          <w:rFonts w:ascii="Simplified Arabic" w:hAnsi="Simplified Arabic" w:cs="Simplified Arabic"/>
          <w:sz w:val="22"/>
          <w:szCs w:val="22"/>
          <w:rtl/>
          <w:lang w:bidi="ar-EG"/>
        </w:rPr>
      </w:pPr>
      <w:r w:rsidRPr="00E95D5E">
        <w:rPr>
          <w:rFonts w:ascii="Simplified Arabic" w:hAnsi="Simplified Arabic" w:cs="Simplified Arabic"/>
          <w:sz w:val="22"/>
          <w:szCs w:val="22"/>
          <w:rtl/>
          <w:lang w:bidi="ar-EG"/>
        </w:rPr>
        <w:t xml:space="preserve">وزارة المالية (2019). موازنة المواطن للعام المالي 2018/2019 </w:t>
      </w:r>
      <w:r w:rsidRPr="00E95D5E">
        <w:rPr>
          <w:rFonts w:ascii="Simplified Arabic" w:hAnsi="Simplified Arabic" w:cs="Simplified Arabic"/>
          <w:sz w:val="22"/>
          <w:szCs w:val="22"/>
          <w:lang w:bidi="ar-EG"/>
        </w:rPr>
        <w:t>http://www.mof.gov.eg/</w:t>
      </w:r>
    </w:p>
    <w:p w14:paraId="798192A0" w14:textId="77777777" w:rsidR="000D1036" w:rsidRPr="00E95D5E" w:rsidRDefault="00F62C8E" w:rsidP="00F62C8E">
      <w:pPr>
        <w:pStyle w:val="FootnoteText"/>
        <w:numPr>
          <w:ilvl w:val="0"/>
          <w:numId w:val="13"/>
        </w:numPr>
        <w:bidi/>
        <w:contextualSpacing/>
        <w:rPr>
          <w:rFonts w:ascii="Simplified Arabic" w:hAnsi="Simplified Arabic" w:cs="Simplified Arabic"/>
          <w:b/>
          <w:bCs/>
          <w:rtl/>
        </w:rPr>
      </w:pPr>
      <w:r w:rsidRPr="00C85E0A">
        <w:rPr>
          <w:rFonts w:hint="cs"/>
          <w:rtl/>
          <w:lang w:bidi="ar-EG"/>
        </w:rPr>
        <w:t>و</w:t>
      </w:r>
      <w:r w:rsidRPr="00C85E0A">
        <w:rPr>
          <w:rtl/>
          <w:lang w:bidi="ar-EG"/>
        </w:rPr>
        <w:t>زارة</w:t>
      </w:r>
      <w:r w:rsidRPr="00E95D5E">
        <w:rPr>
          <w:rFonts w:ascii="Simplified Arabic" w:hAnsi="Simplified Arabic" w:cs="Simplified Arabic"/>
          <w:rtl/>
          <w:lang w:bidi="ar-EG"/>
        </w:rPr>
        <w:t xml:space="preserve"> المالية (2020</w:t>
      </w:r>
      <w:r w:rsidRPr="00C00623">
        <w:rPr>
          <w:rFonts w:ascii="Simplified Arabic" w:hAnsi="Simplified Arabic" w:cs="Simplified Arabic"/>
          <w:rtl/>
          <w:lang w:bidi="ar-EG"/>
        </w:rPr>
        <w:t xml:space="preserve">). </w:t>
      </w:r>
      <w:r w:rsidRPr="00C00623">
        <w:rPr>
          <w:rFonts w:ascii="Simplified Arabic" w:hAnsi="Simplified Arabic" w:cs="Simplified Arabic"/>
          <w:rtl/>
        </w:rPr>
        <w:t xml:space="preserve">الحساب الختامي للموازنة العامة للدولة لعام 2020/2019. </w:t>
      </w:r>
      <w:r w:rsidRPr="003238B9">
        <w:rPr>
          <w:rFonts w:ascii="Simplified Arabic" w:hAnsi="Simplified Arabic" w:cs="Simplified Arabic"/>
        </w:rPr>
        <w:t>http://www.mof.gov.eg</w:t>
      </w:r>
      <w:r w:rsidRPr="00E95D5E">
        <w:rPr>
          <w:rFonts w:ascii="Simplified Arabic" w:hAnsi="Simplified Arabic" w:cs="Simplified Arabic"/>
          <w:b/>
          <w:bCs/>
          <w:rtl/>
        </w:rPr>
        <w:t xml:space="preserve">   </w:t>
      </w:r>
    </w:p>
    <w:p w14:paraId="7AE30B84" w14:textId="77777777" w:rsidR="000D1036" w:rsidRPr="00E95D5E" w:rsidRDefault="00F62C8E" w:rsidP="00F62C8E">
      <w:pPr>
        <w:pStyle w:val="FootnoteText"/>
        <w:numPr>
          <w:ilvl w:val="0"/>
          <w:numId w:val="13"/>
        </w:numPr>
        <w:bidi/>
        <w:contextualSpacing/>
        <w:rPr>
          <w:rFonts w:ascii="Simplified Arabic" w:hAnsi="Simplified Arabic" w:cs="Simplified Arabic"/>
          <w:sz w:val="22"/>
          <w:szCs w:val="22"/>
          <w:rtl/>
        </w:rPr>
      </w:pPr>
      <w:r w:rsidRPr="00E95D5E">
        <w:rPr>
          <w:rFonts w:ascii="Simplified Arabic" w:hAnsi="Simplified Arabic" w:cs="Simplified Arabic"/>
          <w:sz w:val="22"/>
          <w:szCs w:val="22"/>
          <w:rtl/>
        </w:rPr>
        <w:t xml:space="preserve">وزارة المالية (2020). </w:t>
      </w:r>
      <w:r w:rsidRPr="00E95D5E">
        <w:rPr>
          <w:rFonts w:ascii="Simplified Arabic" w:hAnsi="Simplified Arabic" w:cs="Simplified Arabic"/>
          <w:sz w:val="22"/>
          <w:szCs w:val="22"/>
          <w:rtl/>
        </w:rPr>
        <w:t>موازنة-المواطن-"حقك-تعرف-موازنة-بلدك" لعام 2020/2021.</w:t>
      </w:r>
      <w:r w:rsidRPr="00E95D5E">
        <w:rPr>
          <w:rFonts w:ascii="Simplified Arabic" w:hAnsi="Simplified Arabic" w:cs="Simplified Arabic"/>
          <w:sz w:val="22"/>
          <w:szCs w:val="22"/>
        </w:rPr>
        <w:t xml:space="preserve"> </w:t>
      </w:r>
      <w:r w:rsidRPr="003238B9">
        <w:rPr>
          <w:rFonts w:ascii="Simplified Arabic" w:hAnsi="Simplified Arabic" w:cs="Simplified Arabic"/>
          <w:sz w:val="22"/>
          <w:szCs w:val="22"/>
        </w:rPr>
        <w:t>https://mof.gov.eg</w:t>
      </w:r>
    </w:p>
    <w:p w14:paraId="733DCFD8" w14:textId="77777777" w:rsidR="000D1036" w:rsidRPr="00E95D5E" w:rsidRDefault="00F62C8E" w:rsidP="00F62C8E">
      <w:pPr>
        <w:pStyle w:val="FootnoteText"/>
        <w:numPr>
          <w:ilvl w:val="0"/>
          <w:numId w:val="13"/>
        </w:numPr>
        <w:bidi/>
        <w:contextualSpacing/>
        <w:rPr>
          <w:rFonts w:ascii="Simplified Arabic" w:hAnsi="Simplified Arabic" w:cs="Simplified Arabic"/>
          <w:sz w:val="22"/>
          <w:szCs w:val="22"/>
          <w:rtl/>
          <w:lang w:bidi="ar-EG"/>
        </w:rPr>
      </w:pPr>
      <w:r w:rsidRPr="00E95D5E">
        <w:rPr>
          <w:rFonts w:ascii="Simplified Arabic" w:hAnsi="Simplified Arabic" w:cs="Simplified Arabic"/>
          <w:sz w:val="22"/>
          <w:szCs w:val="22"/>
          <w:rtl/>
          <w:lang w:bidi="ar-EG"/>
        </w:rPr>
        <w:t>وزارة المالية (2020).التقرير المالي الشهري .نوفمبر2020 .</w:t>
      </w:r>
      <w:r w:rsidRPr="00E95D5E">
        <w:rPr>
          <w:rFonts w:ascii="Simplified Arabic" w:hAnsi="Simplified Arabic" w:cs="Simplified Arabic"/>
          <w:sz w:val="22"/>
          <w:szCs w:val="22"/>
        </w:rPr>
        <w:t xml:space="preserve"> </w:t>
      </w:r>
      <w:r w:rsidRPr="003238B9">
        <w:rPr>
          <w:rFonts w:ascii="Simplified Arabic" w:hAnsi="Simplified Arabic" w:cs="Simplified Arabic"/>
          <w:sz w:val="22"/>
          <w:szCs w:val="22"/>
          <w:lang w:bidi="ar-EG"/>
        </w:rPr>
        <w:t>https://www.mof.gov.eg/ar</w:t>
      </w:r>
    </w:p>
    <w:p w14:paraId="255B8C47" w14:textId="77777777" w:rsidR="000D1036" w:rsidRPr="00E95D5E" w:rsidRDefault="00F62C8E" w:rsidP="00F62C8E">
      <w:pPr>
        <w:pStyle w:val="ListParagraph"/>
        <w:numPr>
          <w:ilvl w:val="0"/>
          <w:numId w:val="13"/>
        </w:numPr>
        <w:bidi/>
        <w:rPr>
          <w:rFonts w:ascii="Simplified Arabic" w:hAnsi="Simplified Arabic" w:cs="Simplified Arabic"/>
        </w:rPr>
      </w:pPr>
      <w:r w:rsidRPr="00E95D5E">
        <w:rPr>
          <w:rFonts w:ascii="Simplified Arabic" w:hAnsi="Simplified Arabic" w:cs="Simplified Arabic"/>
          <w:color w:val="000000" w:themeColor="text1"/>
          <w:rtl/>
          <w:lang w:bidi="ar-EG"/>
        </w:rPr>
        <w:t>وزارة المالية. التقرير المالي الشهري. يوليو 2020.</w:t>
      </w:r>
      <w:r w:rsidRPr="00E95D5E">
        <w:rPr>
          <w:rFonts w:ascii="Simplified Arabic" w:hAnsi="Simplified Arabic" w:cs="Simplified Arabic"/>
          <w:color w:val="000000" w:themeColor="text1"/>
          <w:shd w:val="clear" w:color="auto" w:fill="FFFFFF"/>
          <w:rtl/>
        </w:rPr>
        <w:t xml:space="preserve"> </w:t>
      </w:r>
      <w:r w:rsidRPr="00E95D5E">
        <w:rPr>
          <w:rFonts w:ascii="Simplified Arabic" w:hAnsi="Simplified Arabic" w:cs="Simplified Arabic"/>
          <w:color w:val="000000" w:themeColor="text1"/>
          <w:shd w:val="clear" w:color="auto" w:fill="FFFFFF"/>
        </w:rPr>
        <w:t>https://mof.gov.eg/ar</w:t>
      </w:r>
    </w:p>
    <w:p w14:paraId="44214E8B" w14:textId="77777777" w:rsidR="000D1036" w:rsidRPr="00E95D5E" w:rsidRDefault="00F62C8E" w:rsidP="00F62C8E">
      <w:pPr>
        <w:pStyle w:val="FootnoteText"/>
        <w:numPr>
          <w:ilvl w:val="0"/>
          <w:numId w:val="13"/>
        </w:numPr>
        <w:bidi/>
        <w:contextualSpacing/>
        <w:rPr>
          <w:rFonts w:ascii="Simplified Arabic" w:hAnsi="Simplified Arabic" w:cs="Simplified Arabic"/>
          <w:sz w:val="22"/>
          <w:szCs w:val="22"/>
          <w:rtl/>
          <w:lang w:bidi="ar-EG"/>
        </w:rPr>
      </w:pPr>
      <w:r w:rsidRPr="00E95D5E">
        <w:rPr>
          <w:rFonts w:ascii="Simplified Arabic" w:hAnsi="Simplified Arabic" w:cs="Simplified Arabic"/>
          <w:sz w:val="22"/>
          <w:szCs w:val="22"/>
          <w:rtl/>
        </w:rPr>
        <w:t xml:space="preserve">الوطن (19 ديسمبر </w:t>
      </w:r>
      <w:r w:rsidRPr="00E95D5E">
        <w:rPr>
          <w:rFonts w:ascii="Simplified Arabic" w:hAnsi="Simplified Arabic" w:cs="Simplified Arabic"/>
          <w:sz w:val="22"/>
          <w:szCs w:val="22"/>
          <w:rtl/>
        </w:rPr>
        <w:t>2019). وزير المالية: استمرار حملات مكافحة التهرب الضريبي.. لتحصيل حق الدولة. تم الرجوع إليه في 30 مارس 2021.</w:t>
      </w:r>
      <w:r w:rsidRPr="00E95D5E">
        <w:rPr>
          <w:rFonts w:ascii="Simplified Arabic" w:hAnsi="Simplified Arabic" w:cs="Simplified Arabic"/>
          <w:sz w:val="22"/>
          <w:szCs w:val="22"/>
        </w:rPr>
        <w:t>https://www.elwatannews.com/news/details/4490805</w:t>
      </w:r>
    </w:p>
    <w:p w14:paraId="4CCF00AA" w14:textId="77777777" w:rsidR="00E8724B" w:rsidRPr="00E8724B" w:rsidRDefault="00E8724B" w:rsidP="00E8724B">
      <w:pPr>
        <w:pStyle w:val="FootnoteText"/>
        <w:bidi/>
        <w:contextualSpacing/>
        <w:rPr>
          <w:rFonts w:ascii="Sakkal Majalla" w:hAnsi="Sakkal Majalla" w:cs="Sakkal Majalla"/>
          <w:sz w:val="22"/>
          <w:szCs w:val="22"/>
          <w:rtl/>
        </w:rPr>
      </w:pPr>
    </w:p>
    <w:p w14:paraId="3C594F40" w14:textId="77777777" w:rsidR="00E5032A" w:rsidRDefault="00E5032A" w:rsidP="00CD0753">
      <w:pPr>
        <w:rPr>
          <w:rFonts w:ascii="Simplified Arabic" w:hAnsi="Simplified Arabic" w:cs="Simplified Arabic"/>
          <w:color w:val="000000" w:themeColor="text1"/>
          <w:sz w:val="28"/>
          <w:szCs w:val="28"/>
          <w:rtl/>
          <w:lang w:bidi="ar-EG"/>
        </w:rPr>
        <w:sectPr w:rsidR="00E5032A" w:rsidSect="00503F5B">
          <w:footnotePr>
            <w:numRestart w:val="eachPage"/>
          </w:footnotePr>
          <w:pgSz w:w="11906" w:h="16838" w:code="9"/>
          <w:pgMar w:top="1134" w:right="1701" w:bottom="1134" w:left="1701" w:header="720" w:footer="720" w:gutter="0"/>
          <w:cols w:space="720"/>
          <w:titlePg/>
          <w:docGrid w:linePitch="360"/>
        </w:sectPr>
      </w:pPr>
    </w:p>
    <w:p w14:paraId="49422DC1" w14:textId="77777777" w:rsidR="00154488" w:rsidRPr="00A4752F" w:rsidRDefault="00F62C8E" w:rsidP="00154488">
      <w:pPr>
        <w:spacing w:after="0"/>
        <w:rPr>
          <w:rFonts w:ascii="Simplified Arabic" w:hAnsi="Simplified Arabic" w:cs="Simplified Arabic"/>
          <w:color w:val="000000" w:themeColor="text1"/>
          <w:sz w:val="28"/>
          <w:szCs w:val="28"/>
          <w:lang w:bidi="ar-EG"/>
        </w:rPr>
      </w:pPr>
      <w:r>
        <w:rPr>
          <w:rFonts w:ascii="Simplified Arabic" w:hAnsi="Simplified Arabic" w:cs="Simplified Arabic" w:hint="cs"/>
          <w:color w:val="000000" w:themeColor="text1"/>
          <w:sz w:val="28"/>
          <w:szCs w:val="28"/>
          <w:rtl/>
          <w:lang w:bidi="ar-EG"/>
        </w:rPr>
        <w:lastRenderedPageBreak/>
        <w:t xml:space="preserve">  </w:t>
      </w:r>
      <w:r w:rsidRPr="00720F1C">
        <w:rPr>
          <w:rFonts w:asciiTheme="majorBidi" w:hAnsiTheme="majorBidi" w:cstheme="majorBidi"/>
          <w:b/>
          <w:bCs/>
          <w:sz w:val="24"/>
          <w:szCs w:val="24"/>
        </w:rPr>
        <w:t>Arab republic of Egypt</w:t>
      </w:r>
    </w:p>
    <w:p w14:paraId="0AE22759" w14:textId="77777777" w:rsidR="00154488" w:rsidRDefault="00F62C8E" w:rsidP="00154488">
      <w:pPr>
        <w:pStyle w:val="BodyText"/>
        <w:bidi/>
        <w:spacing w:before="126" w:line="249" w:lineRule="auto"/>
        <w:ind w:left="19" w:right="398"/>
        <w:jc w:val="left"/>
        <w:rPr>
          <w:b/>
          <w:bCs/>
          <w:sz w:val="28"/>
          <w:szCs w:val="28"/>
        </w:rPr>
      </w:pPr>
      <w:r w:rsidRPr="00807F53">
        <w:rPr>
          <w:rFonts w:ascii="Simplified Arabic" w:hAnsi="Simplified Arabic" w:cs="Simplified Arabic"/>
          <w:noProof/>
          <w:sz w:val="28"/>
          <w:szCs w:val="28"/>
        </w:rPr>
        <w:drawing>
          <wp:anchor distT="0" distB="0" distL="114300" distR="114300" simplePos="0" relativeHeight="251660288" behindDoc="0" locked="0" layoutInCell="1" allowOverlap="1" wp14:anchorId="193F4FD1" wp14:editId="2CE5D70C">
            <wp:simplePos x="0" y="0"/>
            <wp:positionH relativeFrom="margin">
              <wp:posOffset>261620</wp:posOffset>
            </wp:positionH>
            <wp:positionV relativeFrom="paragraph">
              <wp:posOffset>5715</wp:posOffset>
            </wp:positionV>
            <wp:extent cx="1109345" cy="1664335"/>
            <wp:effectExtent l="0" t="0" r="0" b="0"/>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1109345" cy="1664335"/>
                    </a:xfrm>
                    <a:prstGeom prst="rect">
                      <a:avLst/>
                    </a:prstGeom>
                    <a:noFill/>
                  </pic:spPr>
                </pic:pic>
              </a:graphicData>
            </a:graphic>
            <wp14:sizeRelH relativeFrom="margin">
              <wp14:pctWidth>0</wp14:pctWidth>
            </wp14:sizeRelH>
            <wp14:sizeRelV relativeFrom="margin">
              <wp14:pctHeight>0</wp14:pctHeight>
            </wp14:sizeRelV>
          </wp:anchor>
        </w:drawing>
      </w:r>
    </w:p>
    <w:p w14:paraId="210C39D5" w14:textId="77777777" w:rsidR="00154488" w:rsidRDefault="00154488" w:rsidP="00154488">
      <w:pPr>
        <w:pStyle w:val="BodyText"/>
        <w:bidi/>
        <w:spacing w:before="126" w:line="249" w:lineRule="auto"/>
        <w:ind w:left="19" w:right="398"/>
        <w:jc w:val="left"/>
        <w:rPr>
          <w:b/>
          <w:bCs/>
          <w:sz w:val="28"/>
          <w:szCs w:val="28"/>
        </w:rPr>
      </w:pPr>
    </w:p>
    <w:p w14:paraId="6D135234" w14:textId="77777777" w:rsidR="00154488" w:rsidRPr="00154488" w:rsidRDefault="00154488" w:rsidP="00154488">
      <w:pPr>
        <w:pStyle w:val="BodyText"/>
        <w:bidi/>
        <w:spacing w:before="126" w:line="249" w:lineRule="auto"/>
        <w:ind w:left="19" w:right="398"/>
        <w:jc w:val="left"/>
        <w:rPr>
          <w:b/>
          <w:bCs/>
          <w:sz w:val="22"/>
          <w:szCs w:val="22"/>
        </w:rPr>
      </w:pPr>
    </w:p>
    <w:p w14:paraId="19458D14" w14:textId="77777777" w:rsidR="00154488" w:rsidRDefault="00154488" w:rsidP="00154488">
      <w:pPr>
        <w:pStyle w:val="BodyText"/>
        <w:bidi/>
        <w:spacing w:before="126" w:line="249" w:lineRule="auto"/>
        <w:ind w:left="19" w:right="398"/>
        <w:jc w:val="left"/>
        <w:rPr>
          <w:b/>
          <w:bCs/>
          <w:sz w:val="28"/>
          <w:szCs w:val="28"/>
          <w:rtl/>
        </w:rPr>
      </w:pPr>
    </w:p>
    <w:p w14:paraId="1C41F93B" w14:textId="77777777" w:rsidR="00154488" w:rsidRPr="00154488" w:rsidRDefault="00154488" w:rsidP="00154488">
      <w:pPr>
        <w:pStyle w:val="BodyText"/>
        <w:spacing w:before="126" w:line="249" w:lineRule="auto"/>
        <w:ind w:left="19" w:right="398"/>
        <w:jc w:val="left"/>
        <w:rPr>
          <w:b/>
          <w:bCs/>
          <w:sz w:val="36"/>
          <w:szCs w:val="36"/>
          <w:rtl/>
        </w:rPr>
      </w:pPr>
    </w:p>
    <w:p w14:paraId="2A03126B" w14:textId="77777777" w:rsidR="00154488" w:rsidRDefault="00154488" w:rsidP="00154488">
      <w:pPr>
        <w:pStyle w:val="BodyText"/>
        <w:spacing w:before="126" w:line="249" w:lineRule="auto"/>
        <w:ind w:left="19" w:right="398"/>
        <w:jc w:val="left"/>
        <w:rPr>
          <w:b/>
          <w:bCs/>
          <w:sz w:val="28"/>
          <w:szCs w:val="28"/>
          <w:rtl/>
        </w:rPr>
      </w:pPr>
    </w:p>
    <w:p w14:paraId="52E65F5F" w14:textId="77777777" w:rsidR="00154488" w:rsidRPr="00720F1C" w:rsidRDefault="00F62C8E" w:rsidP="00154488">
      <w:pPr>
        <w:pStyle w:val="NoSpacing"/>
        <w:rPr>
          <w:rFonts w:asciiTheme="majorBidi" w:hAnsiTheme="majorBidi" w:cstheme="majorBidi"/>
          <w:b/>
          <w:bCs/>
          <w:sz w:val="24"/>
          <w:szCs w:val="24"/>
        </w:rPr>
      </w:pPr>
      <w:r w:rsidRPr="00720F1C">
        <w:rPr>
          <w:rFonts w:asciiTheme="majorBidi" w:hAnsiTheme="majorBidi" w:cstheme="majorBidi"/>
          <w:b/>
          <w:bCs/>
          <w:sz w:val="24"/>
          <w:szCs w:val="24"/>
        </w:rPr>
        <w:t>Institute of National planning</w:t>
      </w:r>
    </w:p>
    <w:p w14:paraId="6AE5AACF" w14:textId="77777777" w:rsidR="00154488" w:rsidRPr="00720F1C" w:rsidRDefault="00F62C8E" w:rsidP="00154488">
      <w:pPr>
        <w:pStyle w:val="NoSpacing"/>
        <w:rPr>
          <w:rFonts w:asciiTheme="majorBidi" w:eastAsiaTheme="minorHAnsi" w:hAnsiTheme="majorBidi" w:cstheme="majorBidi"/>
          <w:color w:val="4472C4" w:themeColor="accent1"/>
          <w:sz w:val="28"/>
          <w:szCs w:val="28"/>
        </w:rPr>
      </w:pPr>
      <w:r w:rsidRPr="00720F1C">
        <w:rPr>
          <w:rFonts w:asciiTheme="majorBidi" w:hAnsiTheme="majorBidi" w:cstheme="majorBidi"/>
          <w:b/>
          <w:bCs/>
          <w:sz w:val="24"/>
          <w:szCs w:val="24"/>
        </w:rPr>
        <w:t xml:space="preserve">     Postgraduate Studies</w:t>
      </w:r>
      <w:r w:rsidRPr="00720F1C">
        <w:rPr>
          <w:rFonts w:asciiTheme="majorBidi" w:eastAsiaTheme="minorHAnsi" w:hAnsiTheme="majorBidi" w:cstheme="majorBidi"/>
          <w:color w:val="4472C4" w:themeColor="accent1"/>
          <w:sz w:val="28"/>
          <w:szCs w:val="28"/>
        </w:rPr>
        <w:tab/>
      </w:r>
      <w:r w:rsidRPr="00720F1C">
        <w:rPr>
          <w:rFonts w:asciiTheme="majorBidi" w:eastAsiaTheme="minorHAnsi" w:hAnsiTheme="majorBidi" w:cstheme="majorBidi"/>
          <w:color w:val="4472C4" w:themeColor="accent1"/>
          <w:sz w:val="28"/>
          <w:szCs w:val="28"/>
        </w:rPr>
        <w:tab/>
      </w:r>
    </w:p>
    <w:p w14:paraId="07D6A53D" w14:textId="77777777" w:rsidR="00154488" w:rsidRPr="00720F1C" w:rsidRDefault="00154488" w:rsidP="00154488">
      <w:pPr>
        <w:pStyle w:val="NoSpacing"/>
        <w:rPr>
          <w:rFonts w:asciiTheme="majorBidi" w:hAnsiTheme="majorBidi" w:cstheme="majorBidi"/>
          <w:b/>
          <w:bCs/>
          <w:sz w:val="24"/>
          <w:szCs w:val="24"/>
        </w:rPr>
      </w:pPr>
    </w:p>
    <w:p w14:paraId="508DC723" w14:textId="77777777" w:rsidR="00154488" w:rsidRPr="00720F1C" w:rsidRDefault="00154488" w:rsidP="00154488">
      <w:pPr>
        <w:pStyle w:val="NoSpacing"/>
        <w:bidi/>
        <w:rPr>
          <w:rFonts w:asciiTheme="majorBidi" w:hAnsiTheme="majorBidi" w:cstheme="majorBidi"/>
          <w:sz w:val="28"/>
          <w:szCs w:val="28"/>
          <w:rtl/>
        </w:rPr>
      </w:pPr>
    </w:p>
    <w:p w14:paraId="6A1D6979" w14:textId="77777777" w:rsidR="00154488" w:rsidRPr="00720F1C" w:rsidRDefault="00F62C8E" w:rsidP="00154488">
      <w:pPr>
        <w:pStyle w:val="NoSpacing"/>
        <w:jc w:val="center"/>
        <w:rPr>
          <w:rFonts w:ascii="Cambria" w:hAnsi="Cambria" w:cstheme="majorBidi"/>
          <w:b/>
          <w:bCs/>
          <w:sz w:val="44"/>
          <w:szCs w:val="44"/>
          <w:rtl/>
        </w:rPr>
      </w:pPr>
      <w:bookmarkStart w:id="333" w:name="_Hlk67802294"/>
      <w:r w:rsidRPr="00720F1C">
        <w:rPr>
          <w:rFonts w:ascii="Cambria" w:hAnsi="Cambria" w:cstheme="majorBidi"/>
          <w:b/>
          <w:bCs/>
          <w:sz w:val="44"/>
          <w:szCs w:val="44"/>
        </w:rPr>
        <w:t>Development Financ</w:t>
      </w:r>
      <w:r w:rsidR="003F107B">
        <w:rPr>
          <w:rFonts w:ascii="Cambria" w:hAnsi="Cambria" w:cstheme="majorBidi"/>
          <w:b/>
          <w:bCs/>
          <w:sz w:val="44"/>
          <w:szCs w:val="44"/>
        </w:rPr>
        <w:t>e</w:t>
      </w:r>
      <w:r w:rsidRPr="00720F1C">
        <w:rPr>
          <w:rFonts w:ascii="Cambria" w:hAnsi="Cambria" w:cstheme="majorBidi"/>
          <w:b/>
          <w:bCs/>
          <w:sz w:val="44"/>
          <w:szCs w:val="44"/>
        </w:rPr>
        <w:t xml:space="preserve"> Experiences in Some </w:t>
      </w:r>
      <w:r w:rsidR="003F107B">
        <w:rPr>
          <w:rFonts w:ascii="Cambria" w:hAnsi="Cambria" w:cstheme="majorBidi"/>
          <w:b/>
          <w:bCs/>
          <w:sz w:val="44"/>
          <w:szCs w:val="44"/>
        </w:rPr>
        <w:t xml:space="preserve">of the </w:t>
      </w:r>
      <w:r w:rsidRPr="00720F1C">
        <w:rPr>
          <w:rFonts w:ascii="Cambria" w:hAnsi="Cambria" w:cstheme="majorBidi"/>
          <w:b/>
          <w:bCs/>
          <w:sz w:val="44"/>
          <w:szCs w:val="44"/>
        </w:rPr>
        <w:t>N</w:t>
      </w:r>
      <w:r w:rsidR="00552A70">
        <w:rPr>
          <w:rFonts w:ascii="Cambria" w:hAnsi="Cambria" w:cstheme="majorBidi"/>
          <w:b/>
          <w:bCs/>
          <w:sz w:val="44"/>
          <w:szCs w:val="44"/>
        </w:rPr>
        <w:t xml:space="preserve">ewly </w:t>
      </w:r>
      <w:r w:rsidRPr="00720F1C">
        <w:rPr>
          <w:rFonts w:ascii="Cambria" w:hAnsi="Cambria" w:cstheme="majorBidi"/>
          <w:b/>
          <w:bCs/>
          <w:sz w:val="44"/>
          <w:szCs w:val="44"/>
        </w:rPr>
        <w:t>I</w:t>
      </w:r>
      <w:r w:rsidR="00552A70">
        <w:rPr>
          <w:rFonts w:ascii="Cambria" w:hAnsi="Cambria" w:cstheme="majorBidi"/>
          <w:b/>
          <w:bCs/>
          <w:sz w:val="44"/>
          <w:szCs w:val="44"/>
        </w:rPr>
        <w:t xml:space="preserve">ndustrialized </w:t>
      </w:r>
      <w:r w:rsidR="00C369C8" w:rsidRPr="00623B81">
        <w:rPr>
          <w:rFonts w:ascii="Cambria" w:hAnsi="Cambria" w:cstheme="majorBidi"/>
          <w:b/>
          <w:bCs/>
          <w:sz w:val="44"/>
          <w:szCs w:val="44"/>
        </w:rPr>
        <w:t>Countries:</w:t>
      </w:r>
      <w:r w:rsidRPr="00623B81">
        <w:rPr>
          <w:rFonts w:ascii="Cambria" w:hAnsi="Cambria" w:cstheme="majorBidi"/>
          <w:b/>
          <w:bCs/>
          <w:sz w:val="44"/>
          <w:szCs w:val="44"/>
        </w:rPr>
        <w:t xml:space="preserve"> The</w:t>
      </w:r>
      <w:r w:rsidRPr="00720F1C">
        <w:rPr>
          <w:rFonts w:ascii="Cambria" w:hAnsi="Cambria" w:cstheme="majorBidi"/>
          <w:b/>
          <w:bCs/>
          <w:sz w:val="44"/>
          <w:szCs w:val="44"/>
        </w:rPr>
        <w:t xml:space="preserve"> Limits and Potentialities of </w:t>
      </w:r>
      <w:r w:rsidR="003F107B">
        <w:rPr>
          <w:rFonts w:ascii="Cambria" w:hAnsi="Cambria" w:cstheme="majorBidi"/>
          <w:b/>
          <w:bCs/>
          <w:sz w:val="44"/>
          <w:szCs w:val="44"/>
        </w:rPr>
        <w:t>their</w:t>
      </w:r>
      <w:r w:rsidRPr="00720F1C">
        <w:rPr>
          <w:rFonts w:ascii="Cambria" w:hAnsi="Cambria" w:cstheme="majorBidi"/>
          <w:b/>
          <w:bCs/>
          <w:sz w:val="44"/>
          <w:szCs w:val="44"/>
        </w:rPr>
        <w:t xml:space="preserve"> Usefulness to Egypt</w:t>
      </w:r>
    </w:p>
    <w:bookmarkEnd w:id="333"/>
    <w:p w14:paraId="0564260C" w14:textId="77777777" w:rsidR="00154488" w:rsidRPr="00720F1C" w:rsidRDefault="00154488" w:rsidP="00154488">
      <w:pPr>
        <w:pStyle w:val="NoSpacing"/>
        <w:jc w:val="center"/>
        <w:rPr>
          <w:rFonts w:asciiTheme="majorBidi" w:hAnsiTheme="majorBidi" w:cstheme="majorBidi"/>
          <w:sz w:val="28"/>
          <w:szCs w:val="28"/>
          <w:rtl/>
        </w:rPr>
      </w:pPr>
    </w:p>
    <w:p w14:paraId="6E143ABA" w14:textId="77777777" w:rsidR="00154488" w:rsidRDefault="00F62C8E" w:rsidP="00154488">
      <w:pPr>
        <w:pStyle w:val="NoSpacing"/>
        <w:jc w:val="center"/>
        <w:rPr>
          <w:rFonts w:asciiTheme="majorBidi" w:hAnsiTheme="majorBidi" w:cstheme="majorBidi"/>
          <w:b/>
          <w:bCs/>
          <w:sz w:val="28"/>
          <w:szCs w:val="28"/>
          <w:rtl/>
        </w:rPr>
      </w:pPr>
      <w:r w:rsidRPr="00720F1C">
        <w:rPr>
          <w:rFonts w:asciiTheme="majorBidi" w:hAnsiTheme="majorBidi" w:cstheme="majorBidi"/>
          <w:b/>
          <w:bCs/>
          <w:sz w:val="28"/>
          <w:szCs w:val="28"/>
        </w:rPr>
        <w:t xml:space="preserve">A thesis Submitted </w:t>
      </w:r>
      <w:r w:rsidR="00552A70">
        <w:rPr>
          <w:rFonts w:asciiTheme="majorBidi" w:hAnsiTheme="majorBidi" w:cstheme="majorBidi"/>
          <w:b/>
          <w:bCs/>
          <w:sz w:val="28"/>
          <w:szCs w:val="28"/>
        </w:rPr>
        <w:t>for</w:t>
      </w:r>
      <w:r w:rsidRPr="00720F1C">
        <w:rPr>
          <w:rFonts w:asciiTheme="majorBidi" w:hAnsiTheme="majorBidi" w:cstheme="majorBidi"/>
          <w:b/>
          <w:bCs/>
          <w:sz w:val="28"/>
          <w:szCs w:val="28"/>
        </w:rPr>
        <w:t xml:space="preserve"> </w:t>
      </w:r>
      <w:r w:rsidR="00552A70">
        <w:rPr>
          <w:rFonts w:asciiTheme="majorBidi" w:hAnsiTheme="majorBidi" w:cstheme="majorBidi"/>
          <w:b/>
          <w:bCs/>
          <w:sz w:val="28"/>
          <w:szCs w:val="28"/>
        </w:rPr>
        <w:t>completing</w:t>
      </w:r>
      <w:r w:rsidRPr="00720F1C">
        <w:rPr>
          <w:rFonts w:asciiTheme="majorBidi" w:hAnsiTheme="majorBidi" w:cstheme="majorBidi"/>
          <w:b/>
          <w:bCs/>
          <w:sz w:val="28"/>
          <w:szCs w:val="28"/>
        </w:rPr>
        <w:t xml:space="preserve"> of the requirements </w:t>
      </w:r>
      <w:r w:rsidR="00371DA5" w:rsidRPr="00720F1C">
        <w:rPr>
          <w:rFonts w:asciiTheme="majorBidi" w:hAnsiTheme="majorBidi" w:cstheme="majorBidi"/>
          <w:b/>
          <w:bCs/>
          <w:sz w:val="28"/>
          <w:szCs w:val="28"/>
        </w:rPr>
        <w:t xml:space="preserve">of </w:t>
      </w:r>
      <w:r w:rsidR="00371DA5">
        <w:rPr>
          <w:rFonts w:asciiTheme="majorBidi" w:hAnsiTheme="majorBidi" w:cstheme="majorBidi"/>
          <w:b/>
          <w:bCs/>
          <w:sz w:val="28"/>
          <w:szCs w:val="28"/>
        </w:rPr>
        <w:t>obtaining</w:t>
      </w:r>
      <w:r w:rsidR="00552A70">
        <w:rPr>
          <w:rFonts w:asciiTheme="majorBidi" w:hAnsiTheme="majorBidi" w:cstheme="majorBidi"/>
          <w:b/>
          <w:bCs/>
          <w:sz w:val="28"/>
          <w:szCs w:val="28"/>
        </w:rPr>
        <w:t xml:space="preserve"> </w:t>
      </w:r>
      <w:r w:rsidRPr="00720F1C">
        <w:rPr>
          <w:rFonts w:asciiTheme="majorBidi" w:hAnsiTheme="majorBidi" w:cstheme="majorBidi"/>
          <w:b/>
          <w:bCs/>
          <w:sz w:val="28"/>
          <w:szCs w:val="28"/>
        </w:rPr>
        <w:t xml:space="preserve">Master Degree in </w:t>
      </w:r>
      <w:r w:rsidRPr="00720F1C">
        <w:rPr>
          <w:rFonts w:asciiTheme="majorBidi" w:hAnsiTheme="majorBidi" w:cstheme="majorBidi"/>
          <w:b/>
          <w:bCs/>
          <w:sz w:val="28"/>
          <w:szCs w:val="28"/>
        </w:rPr>
        <w:t>Planning and Development</w:t>
      </w:r>
      <w:r w:rsidR="00552A70">
        <w:rPr>
          <w:rFonts w:asciiTheme="majorBidi" w:hAnsiTheme="majorBidi" w:cstheme="majorBidi"/>
          <w:b/>
          <w:bCs/>
          <w:sz w:val="28"/>
          <w:szCs w:val="28"/>
        </w:rPr>
        <w:t>, I.N.P.</w:t>
      </w:r>
    </w:p>
    <w:p w14:paraId="191DDD65" w14:textId="77777777" w:rsidR="00154488" w:rsidRPr="00720F1C" w:rsidRDefault="00154488" w:rsidP="00154488">
      <w:pPr>
        <w:pStyle w:val="NoSpacing"/>
        <w:jc w:val="center"/>
        <w:rPr>
          <w:rFonts w:asciiTheme="majorBidi" w:hAnsiTheme="majorBidi" w:cstheme="majorBidi"/>
          <w:b/>
          <w:bCs/>
          <w:sz w:val="28"/>
          <w:szCs w:val="28"/>
          <w:rtl/>
        </w:rPr>
      </w:pPr>
    </w:p>
    <w:p w14:paraId="29C32DDB" w14:textId="77777777" w:rsidR="00154488" w:rsidRDefault="00154488" w:rsidP="00154488">
      <w:pPr>
        <w:pStyle w:val="NoSpacing"/>
        <w:jc w:val="center"/>
        <w:rPr>
          <w:rFonts w:asciiTheme="majorBidi" w:hAnsiTheme="majorBidi" w:cstheme="majorBidi"/>
          <w:b/>
          <w:bCs/>
          <w:sz w:val="28"/>
          <w:szCs w:val="28"/>
          <w:rtl/>
        </w:rPr>
      </w:pPr>
    </w:p>
    <w:p w14:paraId="3FC2ECF2" w14:textId="77777777" w:rsidR="00154488" w:rsidRPr="00720F1C" w:rsidRDefault="00154488" w:rsidP="00154488">
      <w:pPr>
        <w:pStyle w:val="NoSpacing"/>
        <w:jc w:val="center"/>
        <w:rPr>
          <w:rFonts w:asciiTheme="majorBidi" w:hAnsiTheme="majorBidi" w:cstheme="majorBidi"/>
          <w:b/>
          <w:bCs/>
          <w:sz w:val="28"/>
          <w:szCs w:val="28"/>
          <w:rtl/>
        </w:rPr>
      </w:pPr>
    </w:p>
    <w:p w14:paraId="3408D735" w14:textId="77777777" w:rsidR="00154488" w:rsidRPr="00720F1C" w:rsidRDefault="00F62C8E" w:rsidP="00154488">
      <w:pPr>
        <w:pStyle w:val="NoSpacing"/>
        <w:jc w:val="center"/>
        <w:rPr>
          <w:rFonts w:asciiTheme="majorBidi" w:hAnsiTheme="majorBidi" w:cstheme="majorBidi"/>
          <w:b/>
          <w:bCs/>
          <w:sz w:val="36"/>
          <w:szCs w:val="36"/>
          <w:u w:val="single"/>
          <w:rtl/>
        </w:rPr>
      </w:pPr>
      <w:r w:rsidRPr="00720F1C">
        <w:rPr>
          <w:rFonts w:asciiTheme="majorBidi" w:hAnsiTheme="majorBidi" w:cstheme="majorBidi"/>
          <w:b/>
          <w:bCs/>
          <w:sz w:val="36"/>
          <w:szCs w:val="36"/>
          <w:u w:val="single"/>
        </w:rPr>
        <w:t>Submitted By</w:t>
      </w:r>
    </w:p>
    <w:p w14:paraId="5234D72E" w14:textId="77777777" w:rsidR="00154488" w:rsidRDefault="00F62C8E" w:rsidP="00154488">
      <w:pPr>
        <w:pStyle w:val="NoSpacing"/>
        <w:jc w:val="center"/>
        <w:rPr>
          <w:rFonts w:asciiTheme="majorBidi" w:hAnsiTheme="majorBidi" w:cstheme="majorBidi"/>
          <w:b/>
          <w:bCs/>
          <w:sz w:val="40"/>
          <w:szCs w:val="40"/>
          <w:rtl/>
        </w:rPr>
      </w:pPr>
      <w:r>
        <w:rPr>
          <w:rFonts w:asciiTheme="majorBidi" w:hAnsiTheme="majorBidi" w:cstheme="majorBidi"/>
          <w:b/>
          <w:bCs/>
          <w:sz w:val="40"/>
          <w:szCs w:val="40"/>
        </w:rPr>
        <w:t>Mohammed Mohamed Abdelzaher Abdelrahman</w:t>
      </w:r>
    </w:p>
    <w:p w14:paraId="502FF220" w14:textId="77777777" w:rsidR="00154488" w:rsidRDefault="00154488" w:rsidP="00154488">
      <w:pPr>
        <w:pStyle w:val="NoSpacing"/>
        <w:jc w:val="center"/>
        <w:rPr>
          <w:rFonts w:asciiTheme="majorBidi" w:hAnsiTheme="majorBidi" w:cstheme="majorBidi"/>
          <w:b/>
          <w:bCs/>
          <w:sz w:val="40"/>
          <w:szCs w:val="40"/>
          <w:rtl/>
        </w:rPr>
      </w:pPr>
    </w:p>
    <w:p w14:paraId="5A689D79" w14:textId="77777777" w:rsidR="00154488" w:rsidRPr="00720F1C" w:rsidRDefault="00154488" w:rsidP="00154488">
      <w:pPr>
        <w:pStyle w:val="NoSpacing"/>
        <w:jc w:val="center"/>
        <w:rPr>
          <w:rFonts w:asciiTheme="majorBidi" w:hAnsiTheme="majorBidi" w:cstheme="majorBidi"/>
          <w:b/>
          <w:bCs/>
          <w:sz w:val="40"/>
          <w:szCs w:val="40"/>
        </w:rPr>
      </w:pPr>
    </w:p>
    <w:p w14:paraId="7A6E21B7" w14:textId="77777777" w:rsidR="00154488" w:rsidRPr="00720F1C" w:rsidRDefault="00F62C8E" w:rsidP="00154488">
      <w:pPr>
        <w:pStyle w:val="NoSpacing"/>
        <w:jc w:val="center"/>
        <w:rPr>
          <w:rFonts w:asciiTheme="majorBidi" w:hAnsiTheme="majorBidi" w:cstheme="majorBidi"/>
          <w:b/>
          <w:bCs/>
          <w:sz w:val="36"/>
          <w:szCs w:val="36"/>
          <w:u w:val="single"/>
          <w:rtl/>
        </w:rPr>
      </w:pPr>
      <w:r w:rsidRPr="00720F1C">
        <w:rPr>
          <w:rFonts w:asciiTheme="majorBidi" w:hAnsiTheme="majorBidi" w:cstheme="majorBidi"/>
          <w:b/>
          <w:bCs/>
          <w:sz w:val="36"/>
          <w:szCs w:val="36"/>
          <w:u w:val="single"/>
        </w:rPr>
        <w:t>Supervised By</w:t>
      </w:r>
      <w:r w:rsidRPr="00720F1C">
        <w:rPr>
          <w:rFonts w:asciiTheme="majorBidi" w:hAnsiTheme="majorBidi" w:cstheme="majorBidi"/>
          <w:b/>
          <w:bCs/>
          <w:sz w:val="36"/>
          <w:szCs w:val="36"/>
          <w:u w:val="single"/>
          <w:rtl/>
        </w:rPr>
        <w:t xml:space="preserve"> </w:t>
      </w:r>
    </w:p>
    <w:p w14:paraId="6E1065DC" w14:textId="77777777" w:rsidR="00154488" w:rsidRDefault="00F62C8E" w:rsidP="00154488">
      <w:pPr>
        <w:pStyle w:val="NoSpacing"/>
        <w:jc w:val="center"/>
        <w:rPr>
          <w:rFonts w:asciiTheme="majorBidi" w:hAnsiTheme="majorBidi" w:cstheme="majorBidi"/>
          <w:b/>
          <w:bCs/>
          <w:sz w:val="36"/>
          <w:szCs w:val="36"/>
          <w:rtl/>
        </w:rPr>
      </w:pPr>
      <w:r>
        <w:rPr>
          <w:rFonts w:asciiTheme="majorBidi" w:hAnsiTheme="majorBidi" w:cstheme="majorBidi"/>
          <w:b/>
          <w:bCs/>
          <w:sz w:val="36"/>
          <w:szCs w:val="36"/>
        </w:rPr>
        <w:t xml:space="preserve">Prof. </w:t>
      </w:r>
      <w:r w:rsidRPr="00720F1C">
        <w:rPr>
          <w:rFonts w:asciiTheme="majorBidi" w:hAnsiTheme="majorBidi" w:cstheme="majorBidi"/>
          <w:b/>
          <w:bCs/>
          <w:sz w:val="36"/>
          <w:szCs w:val="36"/>
        </w:rPr>
        <w:t xml:space="preserve">Dr. </w:t>
      </w:r>
      <w:bookmarkStart w:id="334" w:name="_Hlk67802647"/>
      <w:r w:rsidRPr="00720F1C">
        <w:rPr>
          <w:rFonts w:asciiTheme="majorBidi" w:hAnsiTheme="majorBidi" w:cstheme="majorBidi"/>
          <w:b/>
          <w:bCs/>
          <w:sz w:val="36"/>
          <w:szCs w:val="36"/>
        </w:rPr>
        <w:t>Mohamed Abd Elshafea Eisa</w:t>
      </w:r>
      <w:r>
        <w:rPr>
          <w:rFonts w:asciiTheme="majorBidi" w:hAnsiTheme="majorBidi" w:cstheme="majorBidi"/>
          <w:b/>
          <w:bCs/>
          <w:sz w:val="36"/>
          <w:szCs w:val="36"/>
        </w:rPr>
        <w:t xml:space="preserve"> </w:t>
      </w:r>
    </w:p>
    <w:bookmarkEnd w:id="334"/>
    <w:p w14:paraId="062096D8" w14:textId="77777777" w:rsidR="00154488" w:rsidRDefault="00F62C8E" w:rsidP="00154488">
      <w:pPr>
        <w:pStyle w:val="NoSpacing"/>
        <w:bidi/>
        <w:jc w:val="center"/>
        <w:rPr>
          <w:rFonts w:asciiTheme="majorBidi" w:hAnsiTheme="majorBidi" w:cstheme="majorBidi"/>
          <w:b/>
          <w:bCs/>
          <w:sz w:val="28"/>
          <w:szCs w:val="28"/>
          <w:shd w:val="clear" w:color="auto" w:fill="FFFFFF"/>
          <w:rtl/>
        </w:rPr>
      </w:pPr>
      <w:r w:rsidRPr="00720F1C">
        <w:rPr>
          <w:rFonts w:asciiTheme="majorBidi" w:hAnsiTheme="majorBidi" w:cstheme="majorBidi"/>
          <w:b/>
          <w:bCs/>
          <w:sz w:val="28"/>
          <w:szCs w:val="28"/>
          <w:shd w:val="clear" w:color="auto" w:fill="FFFFFF"/>
        </w:rPr>
        <w:t xml:space="preserve">Professor of International Economic Relations, </w:t>
      </w:r>
      <w:r w:rsidR="00552A70" w:rsidRPr="00552A70">
        <w:rPr>
          <w:rFonts w:asciiTheme="majorBidi" w:hAnsiTheme="majorBidi" w:cstheme="majorBidi"/>
          <w:b/>
          <w:bCs/>
          <w:sz w:val="28"/>
          <w:szCs w:val="28"/>
          <w:shd w:val="clear" w:color="auto" w:fill="FFFFFF"/>
        </w:rPr>
        <w:t>Institute of National planning</w:t>
      </w:r>
    </w:p>
    <w:p w14:paraId="2B47A1EE" w14:textId="77777777" w:rsidR="00154488" w:rsidRDefault="00154488" w:rsidP="00154488">
      <w:pPr>
        <w:pStyle w:val="NoSpacing"/>
        <w:bidi/>
        <w:jc w:val="center"/>
        <w:rPr>
          <w:rFonts w:asciiTheme="majorBidi" w:hAnsiTheme="majorBidi" w:cstheme="majorBidi"/>
          <w:b/>
          <w:bCs/>
          <w:sz w:val="28"/>
          <w:szCs w:val="28"/>
          <w:shd w:val="clear" w:color="auto" w:fill="FFFFFF"/>
          <w:rtl/>
        </w:rPr>
      </w:pPr>
    </w:p>
    <w:p w14:paraId="761BE98B" w14:textId="77777777" w:rsidR="00154488" w:rsidRDefault="00154488" w:rsidP="00154488">
      <w:pPr>
        <w:pStyle w:val="NoSpacing"/>
        <w:bidi/>
        <w:jc w:val="center"/>
        <w:rPr>
          <w:rFonts w:asciiTheme="majorBidi" w:hAnsiTheme="majorBidi" w:cstheme="majorBidi"/>
          <w:b/>
          <w:bCs/>
          <w:sz w:val="28"/>
          <w:szCs w:val="28"/>
          <w:shd w:val="clear" w:color="auto" w:fill="FFFFFF"/>
          <w:rtl/>
        </w:rPr>
      </w:pPr>
    </w:p>
    <w:p w14:paraId="27DB81A5" w14:textId="77777777" w:rsidR="00154488" w:rsidRPr="00720F1C" w:rsidRDefault="00154488" w:rsidP="00154488">
      <w:pPr>
        <w:pStyle w:val="NoSpacing"/>
        <w:jc w:val="center"/>
        <w:rPr>
          <w:rFonts w:asciiTheme="majorBidi" w:hAnsiTheme="majorBidi" w:cstheme="majorBidi"/>
          <w:b/>
          <w:bCs/>
          <w:sz w:val="26"/>
          <w:szCs w:val="26"/>
          <w:shd w:val="clear" w:color="auto" w:fill="FFFFFF"/>
          <w:rtl/>
        </w:rPr>
      </w:pPr>
    </w:p>
    <w:p w14:paraId="2B094C11" w14:textId="77777777" w:rsidR="00154488" w:rsidRPr="00720F1C" w:rsidRDefault="00154488" w:rsidP="00154488">
      <w:pPr>
        <w:pStyle w:val="NoSpacing"/>
        <w:jc w:val="center"/>
        <w:rPr>
          <w:rFonts w:asciiTheme="majorBidi" w:hAnsiTheme="majorBidi" w:cstheme="majorBidi"/>
          <w:b/>
          <w:bCs/>
          <w:sz w:val="28"/>
          <w:szCs w:val="28"/>
        </w:rPr>
      </w:pPr>
    </w:p>
    <w:p w14:paraId="1EB7F9B3" w14:textId="77777777" w:rsidR="00154488" w:rsidRDefault="00F62C8E" w:rsidP="00154488">
      <w:pPr>
        <w:pStyle w:val="NoSpacing"/>
        <w:bidi/>
        <w:jc w:val="center"/>
        <w:rPr>
          <w:rFonts w:asciiTheme="majorBidi" w:hAnsiTheme="majorBidi" w:cstheme="majorBidi"/>
          <w:b/>
          <w:bCs/>
          <w:sz w:val="28"/>
          <w:szCs w:val="28"/>
          <w:rtl/>
        </w:rPr>
      </w:pPr>
      <w:r w:rsidRPr="00720F1C">
        <w:rPr>
          <w:rFonts w:asciiTheme="majorBidi" w:hAnsiTheme="majorBidi" w:cstheme="majorBidi"/>
          <w:b/>
          <w:bCs/>
          <w:sz w:val="28"/>
          <w:szCs w:val="28"/>
          <w:rtl/>
        </w:rPr>
        <w:t>2021</w:t>
      </w:r>
    </w:p>
    <w:p w14:paraId="12F3137C" w14:textId="77777777" w:rsidR="009C0297" w:rsidRDefault="009C0297" w:rsidP="00154488">
      <w:pPr>
        <w:pStyle w:val="NoSpacing"/>
        <w:bidi/>
        <w:jc w:val="center"/>
        <w:rPr>
          <w:rFonts w:asciiTheme="majorBidi" w:hAnsiTheme="majorBidi" w:cstheme="majorBidi"/>
          <w:b/>
          <w:bCs/>
          <w:sz w:val="28"/>
          <w:szCs w:val="28"/>
          <w:rtl/>
        </w:rPr>
        <w:sectPr w:rsidR="009C0297" w:rsidSect="00154488">
          <w:footerReference w:type="default" r:id="rId43"/>
          <w:footnotePr>
            <w:numRestart w:val="eachPage"/>
          </w:footnotePr>
          <w:pgSz w:w="11906" w:h="16838" w:code="9"/>
          <w:pgMar w:top="1440" w:right="1440" w:bottom="1440" w:left="1440" w:header="720" w:footer="720" w:gutter="0"/>
          <w:cols w:space="720"/>
          <w:titlePg/>
          <w:docGrid w:linePitch="360"/>
        </w:sectPr>
      </w:pPr>
    </w:p>
    <w:p w14:paraId="123F2C27" w14:textId="77777777" w:rsidR="00154488" w:rsidRDefault="00154488" w:rsidP="00154488">
      <w:pPr>
        <w:pStyle w:val="NoSpacing"/>
        <w:bidi/>
        <w:jc w:val="center"/>
        <w:rPr>
          <w:rFonts w:asciiTheme="majorBidi" w:hAnsiTheme="majorBidi" w:cstheme="majorBidi"/>
          <w:b/>
          <w:bCs/>
          <w:sz w:val="28"/>
          <w:szCs w:val="28"/>
          <w:rtl/>
        </w:rPr>
      </w:pPr>
    </w:p>
    <w:p w14:paraId="1C8D9F2C" w14:textId="77777777" w:rsidR="00154488" w:rsidRDefault="00154488" w:rsidP="00154488">
      <w:pPr>
        <w:pStyle w:val="NoSpacing"/>
        <w:bidi/>
        <w:jc w:val="center"/>
        <w:rPr>
          <w:rFonts w:asciiTheme="majorBidi" w:hAnsiTheme="majorBidi" w:cstheme="majorBidi"/>
          <w:b/>
          <w:bCs/>
          <w:sz w:val="28"/>
          <w:szCs w:val="28"/>
          <w:rtl/>
        </w:rPr>
      </w:pPr>
    </w:p>
    <w:p w14:paraId="00202E02" w14:textId="77777777" w:rsidR="00154488" w:rsidRDefault="00154488" w:rsidP="00154488">
      <w:pPr>
        <w:pStyle w:val="BodyText"/>
        <w:bidi/>
        <w:spacing w:before="126" w:line="249" w:lineRule="auto"/>
        <w:ind w:left="19" w:right="398"/>
        <w:jc w:val="left"/>
        <w:rPr>
          <w:b/>
          <w:bCs/>
          <w:sz w:val="28"/>
          <w:szCs w:val="28"/>
          <w:rtl/>
        </w:rPr>
      </w:pPr>
    </w:p>
    <w:p w14:paraId="6D91C017" w14:textId="77777777" w:rsidR="00154488" w:rsidRPr="002021FE" w:rsidRDefault="00F62C8E" w:rsidP="00154488">
      <w:pPr>
        <w:pStyle w:val="BodyText"/>
        <w:bidi/>
        <w:spacing w:before="126" w:line="249" w:lineRule="auto"/>
        <w:ind w:left="19" w:right="398"/>
        <w:jc w:val="center"/>
        <w:rPr>
          <w:rFonts w:asciiTheme="minorHAnsi" w:hAnsiTheme="minorHAnsi" w:cstheme="minorHAnsi"/>
          <w:b/>
          <w:bCs/>
          <w:sz w:val="32"/>
          <w:szCs w:val="32"/>
          <w:lang w:bidi="ar-EG"/>
        </w:rPr>
      </w:pPr>
      <w:r w:rsidRPr="002021FE">
        <w:rPr>
          <w:b/>
          <w:bCs/>
          <w:sz w:val="32"/>
          <w:szCs w:val="32"/>
          <w:lang w:bidi="ar-EG"/>
        </w:rPr>
        <w:t>Abstract</w:t>
      </w:r>
    </w:p>
    <w:p w14:paraId="0B83297F" w14:textId="77777777" w:rsidR="00154488" w:rsidRPr="002021FE" w:rsidRDefault="00F62C8E" w:rsidP="00154488">
      <w:pPr>
        <w:pStyle w:val="BodyText"/>
        <w:ind w:left="19" w:right="398"/>
        <w:rPr>
          <w:rFonts w:asciiTheme="minorHAnsi" w:hAnsiTheme="minorHAnsi" w:cstheme="minorHAnsi"/>
          <w:sz w:val="28"/>
          <w:szCs w:val="28"/>
          <w:lang w:bidi="ar-EG"/>
        </w:rPr>
      </w:pPr>
      <w:r w:rsidRPr="002021FE">
        <w:rPr>
          <w:rFonts w:asciiTheme="minorHAnsi" w:hAnsiTheme="minorHAnsi" w:cstheme="minorHAnsi"/>
          <w:b/>
          <w:bCs/>
          <w:sz w:val="28"/>
          <w:szCs w:val="28"/>
          <w:lang w:bidi="ar-EG"/>
        </w:rPr>
        <w:t>Thesis title:</w:t>
      </w:r>
      <w:r w:rsidRPr="002021FE">
        <w:rPr>
          <w:rFonts w:asciiTheme="minorHAnsi" w:hAnsiTheme="minorHAnsi" w:cstheme="minorHAnsi"/>
          <w:sz w:val="28"/>
          <w:szCs w:val="28"/>
          <w:lang w:bidi="ar-EG"/>
        </w:rPr>
        <w:t xml:space="preserve"> Development Finance Experiences in Some NICs: The Limits and Potentialities of Its Usefulness to Egypt</w:t>
      </w:r>
    </w:p>
    <w:p w14:paraId="41DBA7A8" w14:textId="77777777" w:rsidR="00154488" w:rsidRPr="002021FE" w:rsidRDefault="00F62C8E" w:rsidP="00154488">
      <w:pPr>
        <w:pStyle w:val="BodyText"/>
        <w:ind w:left="19" w:right="398"/>
        <w:rPr>
          <w:rFonts w:asciiTheme="minorHAnsi" w:hAnsiTheme="minorHAnsi" w:cstheme="minorHAnsi"/>
          <w:sz w:val="28"/>
          <w:szCs w:val="28"/>
          <w:lang w:bidi="ar-EG"/>
        </w:rPr>
      </w:pPr>
      <w:r w:rsidRPr="00B43459">
        <w:rPr>
          <w:rFonts w:asciiTheme="minorHAnsi" w:hAnsiTheme="minorHAnsi" w:cstheme="minorHAnsi"/>
          <w:b/>
          <w:bCs/>
          <w:sz w:val="28"/>
          <w:szCs w:val="28"/>
          <w:lang w:bidi="ar-EG"/>
        </w:rPr>
        <w:t>Researcher</w:t>
      </w:r>
      <w:r w:rsidRPr="002021FE">
        <w:rPr>
          <w:rFonts w:asciiTheme="minorHAnsi" w:hAnsiTheme="minorHAnsi" w:cstheme="minorHAnsi"/>
          <w:sz w:val="28"/>
          <w:szCs w:val="28"/>
          <w:lang w:bidi="ar-EG"/>
        </w:rPr>
        <w:t>: M</w:t>
      </w:r>
      <w:r>
        <w:rPr>
          <w:rFonts w:asciiTheme="minorHAnsi" w:hAnsiTheme="minorHAnsi" w:cstheme="minorHAnsi"/>
          <w:sz w:val="28"/>
          <w:szCs w:val="28"/>
          <w:lang w:bidi="ar-EG"/>
        </w:rPr>
        <w:t>o</w:t>
      </w:r>
      <w:r w:rsidRPr="002021FE">
        <w:rPr>
          <w:rFonts w:asciiTheme="minorHAnsi" w:hAnsiTheme="minorHAnsi" w:cstheme="minorHAnsi"/>
          <w:sz w:val="28"/>
          <w:szCs w:val="28"/>
          <w:lang w:bidi="ar-EG"/>
        </w:rPr>
        <w:t>hamad M</w:t>
      </w:r>
      <w:r>
        <w:rPr>
          <w:rFonts w:asciiTheme="minorHAnsi" w:hAnsiTheme="minorHAnsi" w:cstheme="minorHAnsi"/>
          <w:sz w:val="28"/>
          <w:szCs w:val="28"/>
          <w:lang w:bidi="ar-EG"/>
        </w:rPr>
        <w:t>o</w:t>
      </w:r>
      <w:r w:rsidRPr="002021FE">
        <w:rPr>
          <w:rFonts w:asciiTheme="minorHAnsi" w:hAnsiTheme="minorHAnsi" w:cstheme="minorHAnsi"/>
          <w:sz w:val="28"/>
          <w:szCs w:val="28"/>
          <w:lang w:bidi="ar-EG"/>
        </w:rPr>
        <w:t>ham</w:t>
      </w:r>
      <w:r>
        <w:rPr>
          <w:rFonts w:asciiTheme="minorHAnsi" w:hAnsiTheme="minorHAnsi" w:cstheme="minorHAnsi"/>
          <w:sz w:val="28"/>
          <w:szCs w:val="28"/>
          <w:lang w:bidi="ar-EG"/>
        </w:rPr>
        <w:t>e</w:t>
      </w:r>
      <w:r w:rsidRPr="002021FE">
        <w:rPr>
          <w:rFonts w:asciiTheme="minorHAnsi" w:hAnsiTheme="minorHAnsi" w:cstheme="minorHAnsi"/>
          <w:sz w:val="28"/>
          <w:szCs w:val="28"/>
          <w:lang w:bidi="ar-EG"/>
        </w:rPr>
        <w:t>d Abd</w:t>
      </w:r>
      <w:r>
        <w:rPr>
          <w:rFonts w:asciiTheme="minorHAnsi" w:hAnsiTheme="minorHAnsi" w:cstheme="minorHAnsi"/>
          <w:sz w:val="28"/>
          <w:szCs w:val="28"/>
          <w:lang w:bidi="ar-EG"/>
        </w:rPr>
        <w:t>el</w:t>
      </w:r>
      <w:r w:rsidRPr="002021FE">
        <w:rPr>
          <w:rFonts w:asciiTheme="minorHAnsi" w:hAnsiTheme="minorHAnsi" w:cstheme="minorHAnsi"/>
          <w:sz w:val="28"/>
          <w:szCs w:val="28"/>
          <w:lang w:bidi="ar-EG"/>
        </w:rPr>
        <w:t>Zah</w:t>
      </w:r>
      <w:r>
        <w:rPr>
          <w:rFonts w:asciiTheme="minorHAnsi" w:hAnsiTheme="minorHAnsi" w:cstheme="minorHAnsi"/>
          <w:sz w:val="28"/>
          <w:szCs w:val="28"/>
          <w:lang w:bidi="ar-EG"/>
        </w:rPr>
        <w:t>e</w:t>
      </w:r>
      <w:r w:rsidRPr="002021FE">
        <w:rPr>
          <w:rFonts w:asciiTheme="minorHAnsi" w:hAnsiTheme="minorHAnsi" w:cstheme="minorHAnsi"/>
          <w:sz w:val="28"/>
          <w:szCs w:val="28"/>
          <w:lang w:bidi="ar-EG"/>
        </w:rPr>
        <w:t>r Abd</w:t>
      </w:r>
      <w:r>
        <w:rPr>
          <w:rFonts w:asciiTheme="minorHAnsi" w:hAnsiTheme="minorHAnsi" w:cstheme="minorHAnsi"/>
          <w:sz w:val="28"/>
          <w:szCs w:val="28"/>
          <w:lang w:bidi="ar-EG"/>
        </w:rPr>
        <w:t>elr</w:t>
      </w:r>
      <w:r w:rsidRPr="002021FE">
        <w:rPr>
          <w:rFonts w:asciiTheme="minorHAnsi" w:hAnsiTheme="minorHAnsi" w:cstheme="minorHAnsi"/>
          <w:sz w:val="28"/>
          <w:szCs w:val="28"/>
          <w:lang w:bidi="ar-EG"/>
        </w:rPr>
        <w:t>ahman</w:t>
      </w:r>
    </w:p>
    <w:p w14:paraId="22BBAC8D" w14:textId="77777777" w:rsidR="00154488" w:rsidRPr="002021FE" w:rsidRDefault="00F62C8E" w:rsidP="00154488">
      <w:pPr>
        <w:pStyle w:val="BodyText"/>
        <w:ind w:left="19" w:right="398"/>
        <w:rPr>
          <w:rFonts w:asciiTheme="minorHAnsi" w:hAnsiTheme="minorHAnsi" w:cstheme="minorHAnsi"/>
          <w:sz w:val="28"/>
          <w:szCs w:val="28"/>
          <w:lang w:bidi="ar-EG"/>
        </w:rPr>
      </w:pPr>
      <w:r w:rsidRPr="00B43459">
        <w:rPr>
          <w:rFonts w:asciiTheme="minorHAnsi" w:hAnsiTheme="minorHAnsi" w:cstheme="minorHAnsi"/>
          <w:b/>
          <w:bCs/>
          <w:sz w:val="28"/>
          <w:szCs w:val="28"/>
          <w:lang w:bidi="ar-EG"/>
        </w:rPr>
        <w:t>Supervisor</w:t>
      </w:r>
      <w:r w:rsidRPr="002021FE">
        <w:rPr>
          <w:rFonts w:asciiTheme="minorHAnsi" w:hAnsiTheme="minorHAnsi" w:cstheme="minorHAnsi"/>
          <w:sz w:val="28"/>
          <w:szCs w:val="28"/>
          <w:lang w:bidi="ar-EG"/>
        </w:rPr>
        <w:t xml:space="preserve">: Prof. Dr. / </w:t>
      </w:r>
      <w:r w:rsidRPr="00B43459">
        <w:rPr>
          <w:rFonts w:asciiTheme="minorHAnsi" w:hAnsiTheme="minorHAnsi" w:cstheme="minorHAnsi"/>
          <w:sz w:val="28"/>
          <w:szCs w:val="28"/>
          <w:lang w:bidi="ar-EG"/>
        </w:rPr>
        <w:t xml:space="preserve">Mohamed Abd Elshafea Eisa </w:t>
      </w:r>
      <w:r w:rsidRPr="002021FE">
        <w:rPr>
          <w:rFonts w:asciiTheme="minorHAnsi" w:hAnsiTheme="minorHAnsi" w:cstheme="minorHAnsi"/>
          <w:sz w:val="28"/>
          <w:szCs w:val="28"/>
          <w:lang w:bidi="ar-EG"/>
        </w:rPr>
        <w:t xml:space="preserve">, </w:t>
      </w:r>
      <w:r w:rsidRPr="00B43459">
        <w:rPr>
          <w:rFonts w:asciiTheme="minorHAnsi" w:hAnsiTheme="minorHAnsi" w:cstheme="minorHAnsi"/>
          <w:b/>
          <w:bCs/>
          <w:sz w:val="28"/>
          <w:szCs w:val="28"/>
          <w:lang w:bidi="ar-EG"/>
        </w:rPr>
        <w:t>year</w:t>
      </w:r>
      <w:r w:rsidRPr="002021FE">
        <w:rPr>
          <w:rFonts w:asciiTheme="minorHAnsi" w:hAnsiTheme="minorHAnsi" w:cstheme="minorHAnsi"/>
          <w:sz w:val="28"/>
          <w:szCs w:val="28"/>
          <w:lang w:bidi="ar-EG"/>
        </w:rPr>
        <w:t xml:space="preserve"> 2021</w:t>
      </w:r>
    </w:p>
    <w:p w14:paraId="14D772DE" w14:textId="77777777" w:rsidR="00154488" w:rsidRPr="002021FE" w:rsidRDefault="00F62C8E" w:rsidP="00154488">
      <w:pPr>
        <w:pStyle w:val="BodyText"/>
        <w:ind w:left="19" w:right="398"/>
        <w:rPr>
          <w:rFonts w:asciiTheme="minorHAnsi" w:hAnsiTheme="minorHAnsi" w:cstheme="minorHAnsi"/>
          <w:sz w:val="28"/>
          <w:szCs w:val="28"/>
          <w:lang w:bidi="ar-EG"/>
        </w:rPr>
      </w:pPr>
      <w:r w:rsidRPr="00B43459">
        <w:rPr>
          <w:rFonts w:asciiTheme="minorHAnsi" w:hAnsiTheme="minorHAnsi" w:cstheme="minorHAnsi"/>
          <w:b/>
          <w:bCs/>
          <w:sz w:val="28"/>
          <w:szCs w:val="28"/>
          <w:lang w:bidi="ar-EG"/>
        </w:rPr>
        <w:t>Degree</w:t>
      </w:r>
      <w:r w:rsidRPr="002021FE">
        <w:rPr>
          <w:rFonts w:asciiTheme="minorHAnsi" w:hAnsiTheme="minorHAnsi" w:cstheme="minorHAnsi"/>
          <w:sz w:val="28"/>
          <w:szCs w:val="28"/>
          <w:lang w:bidi="ar-EG"/>
        </w:rPr>
        <w:t xml:space="preserve">: Master </w:t>
      </w:r>
      <w:r>
        <w:rPr>
          <w:rFonts w:asciiTheme="minorHAnsi" w:hAnsiTheme="minorHAnsi" w:cstheme="minorHAnsi"/>
          <w:sz w:val="28"/>
          <w:szCs w:val="28"/>
          <w:lang w:bidi="ar-EG"/>
        </w:rPr>
        <w:t>in</w:t>
      </w:r>
      <w:r w:rsidRPr="002021FE">
        <w:rPr>
          <w:rFonts w:asciiTheme="minorHAnsi" w:hAnsiTheme="minorHAnsi" w:cstheme="minorHAnsi"/>
          <w:sz w:val="28"/>
          <w:szCs w:val="28"/>
          <w:lang w:bidi="ar-EG"/>
        </w:rPr>
        <w:t xml:space="preserve"> Planning and Development, Institute</w:t>
      </w:r>
      <w:r>
        <w:rPr>
          <w:rFonts w:asciiTheme="minorHAnsi" w:hAnsiTheme="minorHAnsi" w:cstheme="minorHAnsi"/>
          <w:sz w:val="28"/>
          <w:szCs w:val="28"/>
          <w:lang w:bidi="ar-EG"/>
        </w:rPr>
        <w:t xml:space="preserve"> of </w:t>
      </w:r>
      <w:r w:rsidRPr="002021FE">
        <w:rPr>
          <w:rFonts w:asciiTheme="minorHAnsi" w:hAnsiTheme="minorHAnsi" w:cstheme="minorHAnsi"/>
          <w:sz w:val="28"/>
          <w:szCs w:val="28"/>
          <w:lang w:bidi="ar-EG"/>
        </w:rPr>
        <w:t>National Planning</w:t>
      </w:r>
    </w:p>
    <w:p w14:paraId="285E79BA" w14:textId="77777777" w:rsidR="00154488" w:rsidRPr="002021FE" w:rsidRDefault="00F62C8E" w:rsidP="00154488">
      <w:pPr>
        <w:pStyle w:val="BodyText"/>
        <w:spacing w:before="126" w:line="249" w:lineRule="auto"/>
        <w:ind w:left="19" w:right="398"/>
        <w:rPr>
          <w:rFonts w:asciiTheme="minorHAnsi" w:hAnsiTheme="minorHAnsi" w:cstheme="minorHAnsi"/>
          <w:sz w:val="28"/>
          <w:szCs w:val="28"/>
          <w:lang w:bidi="ar-EG"/>
        </w:rPr>
      </w:pPr>
      <w:r w:rsidRPr="002021FE">
        <w:rPr>
          <w:rFonts w:asciiTheme="minorHAnsi" w:hAnsiTheme="minorHAnsi" w:cstheme="minorHAnsi"/>
          <w:sz w:val="28"/>
          <w:szCs w:val="28"/>
          <w:lang w:bidi="ar-EG"/>
        </w:rPr>
        <w:t xml:space="preserve">The study aims to shed light and </w:t>
      </w:r>
      <w:r>
        <w:rPr>
          <w:rFonts w:asciiTheme="minorHAnsi" w:hAnsiTheme="minorHAnsi" w:cstheme="minorHAnsi"/>
          <w:sz w:val="28"/>
          <w:szCs w:val="28"/>
          <w:lang w:bidi="ar-EG"/>
        </w:rPr>
        <w:t>suggest</w:t>
      </w:r>
      <w:r w:rsidRPr="002021FE">
        <w:rPr>
          <w:rFonts w:asciiTheme="minorHAnsi" w:hAnsiTheme="minorHAnsi" w:cstheme="minorHAnsi"/>
          <w:sz w:val="28"/>
          <w:szCs w:val="28"/>
          <w:lang w:bidi="ar-EG"/>
        </w:rPr>
        <w:t xml:space="preserve"> some solutions to the problems of financing development in Egypt, which is a constraint facing any real development project, in light of the experiences of a number of new industrialized countries, South Korea, Taiwan and Malaysia, which were able to brea</w:t>
      </w:r>
      <w:r w:rsidRPr="002021FE">
        <w:rPr>
          <w:rFonts w:asciiTheme="minorHAnsi" w:hAnsiTheme="minorHAnsi" w:cstheme="minorHAnsi"/>
          <w:sz w:val="28"/>
          <w:szCs w:val="28"/>
          <w:lang w:bidi="ar-EG"/>
        </w:rPr>
        <w:t>k the vicious cycle of poverty, and achieve developmental breakthroughs in Short epochs of the life of nations</w:t>
      </w:r>
      <w:r w:rsidRPr="002021FE">
        <w:rPr>
          <w:rFonts w:asciiTheme="minorHAnsi" w:hAnsiTheme="minorHAnsi" w:cstheme="minorHAnsi"/>
          <w:sz w:val="28"/>
          <w:szCs w:val="28"/>
          <w:rtl/>
          <w:lang w:bidi="ar-EG"/>
        </w:rPr>
        <w:t>.</w:t>
      </w:r>
    </w:p>
    <w:p w14:paraId="4B70AE8F" w14:textId="77777777" w:rsidR="00154488" w:rsidRPr="002021FE" w:rsidRDefault="00F62C8E" w:rsidP="00154488">
      <w:pPr>
        <w:pStyle w:val="BodyText"/>
        <w:spacing w:before="126" w:line="249" w:lineRule="auto"/>
        <w:ind w:left="19" w:right="398"/>
        <w:rPr>
          <w:rFonts w:asciiTheme="minorHAnsi" w:hAnsiTheme="minorHAnsi" w:cstheme="minorHAnsi"/>
          <w:sz w:val="28"/>
          <w:szCs w:val="28"/>
          <w:lang w:bidi="ar-EG"/>
        </w:rPr>
      </w:pPr>
      <w:r w:rsidRPr="00B43459">
        <w:rPr>
          <w:rFonts w:asciiTheme="minorHAnsi" w:hAnsiTheme="minorHAnsi" w:cstheme="minorHAnsi"/>
          <w:b/>
          <w:bCs/>
          <w:sz w:val="28"/>
          <w:szCs w:val="28"/>
          <w:lang w:bidi="ar-EG"/>
        </w:rPr>
        <w:t xml:space="preserve">The study reached a number of </w:t>
      </w:r>
      <w:r w:rsidR="00516424" w:rsidRPr="00B43459">
        <w:rPr>
          <w:rFonts w:asciiTheme="minorHAnsi" w:hAnsiTheme="minorHAnsi" w:cstheme="minorHAnsi"/>
          <w:b/>
          <w:bCs/>
          <w:sz w:val="28"/>
          <w:szCs w:val="28"/>
          <w:lang w:bidi="ar-EG"/>
        </w:rPr>
        <w:t>results</w:t>
      </w:r>
      <w:r w:rsidR="00516424">
        <w:rPr>
          <w:rFonts w:asciiTheme="minorHAnsi" w:hAnsiTheme="minorHAnsi" w:cstheme="minorHAnsi"/>
          <w:b/>
          <w:bCs/>
          <w:sz w:val="28"/>
          <w:szCs w:val="28"/>
          <w:lang w:bidi="ar-EG"/>
        </w:rPr>
        <w:t>.</w:t>
      </w:r>
      <w:r w:rsidR="00516424">
        <w:rPr>
          <w:rFonts w:asciiTheme="minorHAnsi" w:hAnsiTheme="minorHAnsi" w:cstheme="minorHAnsi"/>
          <w:sz w:val="28"/>
          <w:szCs w:val="28"/>
          <w:lang w:bidi="ar-EG"/>
        </w:rPr>
        <w:t xml:space="preserve"> Regarding Egypt, </w:t>
      </w:r>
      <w:r w:rsidRPr="002021FE">
        <w:rPr>
          <w:rFonts w:asciiTheme="minorHAnsi" w:hAnsiTheme="minorHAnsi" w:cstheme="minorHAnsi"/>
          <w:sz w:val="28"/>
          <w:szCs w:val="28"/>
          <w:lang w:bidi="ar-EG"/>
        </w:rPr>
        <w:t>the most important of which are: the decrease in tax revenues and other government reven</w:t>
      </w:r>
      <w:r w:rsidRPr="002021FE">
        <w:rPr>
          <w:rFonts w:asciiTheme="minorHAnsi" w:hAnsiTheme="minorHAnsi" w:cstheme="minorHAnsi"/>
          <w:sz w:val="28"/>
          <w:szCs w:val="28"/>
          <w:lang w:bidi="ar-EG"/>
        </w:rPr>
        <w:t>ues for many reasons, which led to a lack of resources available for public investment and to more borrowing from internal and external sources, thus crowding out the private sector on local financing resources and raising their cost. The majority of forei</w:t>
      </w:r>
      <w:r w:rsidRPr="002021FE">
        <w:rPr>
          <w:rFonts w:asciiTheme="minorHAnsi" w:hAnsiTheme="minorHAnsi" w:cstheme="minorHAnsi"/>
          <w:sz w:val="28"/>
          <w:szCs w:val="28"/>
          <w:lang w:bidi="ar-EG"/>
        </w:rPr>
        <w:t>gn investments were found to be concentrated in the natural resource extraction sector despite the large size of the Egyptian market and its strategic location. The weakness of the competitiveness of Egyptian exports</w:t>
      </w:r>
      <w:r>
        <w:rPr>
          <w:rFonts w:asciiTheme="minorHAnsi" w:hAnsiTheme="minorHAnsi" w:cstheme="minorHAnsi"/>
          <w:sz w:val="28"/>
          <w:szCs w:val="28"/>
          <w:lang w:bidi="ar-EG"/>
        </w:rPr>
        <w:t>,</w:t>
      </w:r>
      <w:r w:rsidRPr="002021FE">
        <w:rPr>
          <w:rFonts w:asciiTheme="minorHAnsi" w:hAnsiTheme="minorHAnsi" w:cstheme="minorHAnsi"/>
          <w:sz w:val="28"/>
          <w:szCs w:val="28"/>
          <w:lang w:bidi="ar-EG"/>
        </w:rPr>
        <w:t xml:space="preserve"> the need for further improvements</w:t>
      </w:r>
      <w:r w:rsidRPr="000751C1">
        <w:rPr>
          <w:rFonts w:asciiTheme="minorHAnsi" w:hAnsiTheme="minorHAnsi" w:cstheme="minorHAnsi"/>
          <w:sz w:val="28"/>
          <w:szCs w:val="28"/>
          <w:lang w:bidi="ar-EG"/>
        </w:rPr>
        <w:t xml:space="preserve"> </w:t>
      </w:r>
      <w:r>
        <w:rPr>
          <w:rFonts w:asciiTheme="minorHAnsi" w:hAnsiTheme="minorHAnsi" w:cstheme="minorHAnsi"/>
          <w:sz w:val="28"/>
          <w:szCs w:val="28"/>
          <w:lang w:bidi="ar-EG"/>
        </w:rPr>
        <w:t>in</w:t>
      </w:r>
      <w:r w:rsidRPr="002021FE">
        <w:rPr>
          <w:rFonts w:asciiTheme="minorHAnsi" w:hAnsiTheme="minorHAnsi" w:cstheme="minorHAnsi"/>
          <w:sz w:val="28"/>
          <w:szCs w:val="28"/>
          <w:lang w:bidi="ar-EG"/>
        </w:rPr>
        <w:t xml:space="preserve"> t</w:t>
      </w:r>
      <w:r w:rsidRPr="002021FE">
        <w:rPr>
          <w:rFonts w:asciiTheme="minorHAnsi" w:hAnsiTheme="minorHAnsi" w:cstheme="minorHAnsi"/>
          <w:sz w:val="28"/>
          <w:szCs w:val="28"/>
          <w:lang w:bidi="ar-EG"/>
        </w:rPr>
        <w:t>he investment climate and a reformulation of the incentive system were revealed</w:t>
      </w:r>
      <w:r w:rsidRPr="002021FE">
        <w:rPr>
          <w:rFonts w:asciiTheme="minorHAnsi" w:hAnsiTheme="minorHAnsi" w:cstheme="minorHAnsi"/>
          <w:sz w:val="28"/>
          <w:szCs w:val="28"/>
          <w:rtl/>
          <w:lang w:bidi="ar-EG"/>
        </w:rPr>
        <w:t>.</w:t>
      </w:r>
    </w:p>
    <w:p w14:paraId="3CE5838F" w14:textId="77777777" w:rsidR="00154488" w:rsidRDefault="00F62C8E" w:rsidP="00154488">
      <w:pPr>
        <w:pStyle w:val="BodyText"/>
        <w:spacing w:before="126" w:line="249" w:lineRule="auto"/>
        <w:ind w:left="19" w:right="398"/>
        <w:rPr>
          <w:rFonts w:asciiTheme="minorHAnsi" w:hAnsiTheme="minorHAnsi" w:cstheme="minorHAnsi"/>
          <w:sz w:val="28"/>
          <w:szCs w:val="28"/>
          <w:rtl/>
          <w:lang w:bidi="ar-EG"/>
        </w:rPr>
      </w:pPr>
      <w:r w:rsidRPr="00B43459">
        <w:rPr>
          <w:rFonts w:asciiTheme="minorHAnsi" w:hAnsiTheme="minorHAnsi" w:cstheme="minorHAnsi"/>
          <w:b/>
          <w:bCs/>
          <w:sz w:val="28"/>
          <w:szCs w:val="28"/>
          <w:lang w:bidi="ar-EG"/>
        </w:rPr>
        <w:t xml:space="preserve">The study </w:t>
      </w:r>
      <w:r w:rsidR="00516424" w:rsidRPr="00B43459">
        <w:rPr>
          <w:rFonts w:asciiTheme="minorHAnsi" w:hAnsiTheme="minorHAnsi" w:cstheme="minorHAnsi"/>
          <w:b/>
          <w:bCs/>
          <w:sz w:val="28"/>
          <w:szCs w:val="28"/>
          <w:lang w:bidi="ar-EG"/>
        </w:rPr>
        <w:t>conclud</w:t>
      </w:r>
      <w:r w:rsidR="00516424">
        <w:rPr>
          <w:rFonts w:asciiTheme="minorHAnsi" w:hAnsiTheme="minorHAnsi" w:cstheme="minorHAnsi"/>
          <w:b/>
          <w:bCs/>
          <w:sz w:val="28"/>
          <w:szCs w:val="28"/>
          <w:lang w:bidi="ar-EG"/>
        </w:rPr>
        <w:t>es</w:t>
      </w:r>
      <w:r w:rsidRPr="00B43459">
        <w:rPr>
          <w:rFonts w:asciiTheme="minorHAnsi" w:hAnsiTheme="minorHAnsi" w:cstheme="minorHAnsi"/>
          <w:b/>
          <w:bCs/>
          <w:sz w:val="28"/>
          <w:szCs w:val="28"/>
          <w:lang w:bidi="ar-EG"/>
        </w:rPr>
        <w:t xml:space="preserve"> with a number of lessons</w:t>
      </w:r>
      <w:r w:rsidRPr="002021FE">
        <w:rPr>
          <w:rFonts w:asciiTheme="minorHAnsi" w:hAnsiTheme="minorHAnsi" w:cstheme="minorHAnsi"/>
          <w:sz w:val="28"/>
          <w:szCs w:val="28"/>
          <w:lang w:bidi="ar-EG"/>
        </w:rPr>
        <w:t xml:space="preserve"> learned from the experiences of </w:t>
      </w:r>
      <w:r>
        <w:rPr>
          <w:rFonts w:asciiTheme="minorHAnsi" w:hAnsiTheme="minorHAnsi" w:cstheme="minorHAnsi"/>
          <w:sz w:val="28"/>
          <w:szCs w:val="28"/>
          <w:lang w:bidi="ar-EG"/>
        </w:rPr>
        <w:t>NICs</w:t>
      </w:r>
      <w:r w:rsidRPr="002021FE">
        <w:rPr>
          <w:rFonts w:asciiTheme="minorHAnsi" w:hAnsiTheme="minorHAnsi" w:cstheme="minorHAnsi"/>
          <w:sz w:val="28"/>
          <w:szCs w:val="28"/>
          <w:lang w:bidi="ar-EG"/>
        </w:rPr>
        <w:t xml:space="preserve"> and </w:t>
      </w:r>
      <w:r>
        <w:rPr>
          <w:rFonts w:asciiTheme="minorHAnsi" w:hAnsiTheme="minorHAnsi" w:cstheme="minorHAnsi"/>
          <w:sz w:val="28"/>
          <w:szCs w:val="28"/>
          <w:lang w:bidi="ar-EG"/>
        </w:rPr>
        <w:t>gives some suggestions</w:t>
      </w:r>
      <w:r w:rsidR="00516424">
        <w:rPr>
          <w:rFonts w:asciiTheme="minorHAnsi" w:hAnsiTheme="minorHAnsi" w:cstheme="minorHAnsi"/>
          <w:sz w:val="28"/>
          <w:szCs w:val="28"/>
          <w:lang w:bidi="ar-EG"/>
        </w:rPr>
        <w:t xml:space="preserve">: </w:t>
      </w:r>
      <w:r w:rsidRPr="002021FE">
        <w:rPr>
          <w:rFonts w:asciiTheme="minorHAnsi" w:hAnsiTheme="minorHAnsi" w:cstheme="minorHAnsi"/>
          <w:sz w:val="28"/>
          <w:szCs w:val="28"/>
          <w:lang w:bidi="ar-EG"/>
        </w:rPr>
        <w:t xml:space="preserve">mobilizing domestic savings, increasing tax revenue, </w:t>
      </w:r>
      <w:r w:rsidRPr="002021FE">
        <w:rPr>
          <w:rFonts w:asciiTheme="minorHAnsi" w:hAnsiTheme="minorHAnsi" w:cstheme="minorHAnsi"/>
          <w:sz w:val="28"/>
          <w:szCs w:val="28"/>
          <w:lang w:bidi="ar-EG"/>
        </w:rPr>
        <w:t>combating corruption and tax evasion</w:t>
      </w:r>
      <w:r>
        <w:rPr>
          <w:rFonts w:asciiTheme="minorHAnsi" w:hAnsiTheme="minorHAnsi" w:cstheme="minorHAnsi"/>
          <w:sz w:val="28"/>
          <w:szCs w:val="28"/>
          <w:lang w:bidi="ar-EG"/>
        </w:rPr>
        <w:t xml:space="preserve">, </w:t>
      </w:r>
      <w:r w:rsidRPr="002021FE">
        <w:rPr>
          <w:rFonts w:asciiTheme="minorHAnsi" w:hAnsiTheme="minorHAnsi" w:cstheme="minorHAnsi"/>
          <w:sz w:val="28"/>
          <w:szCs w:val="28"/>
          <w:lang w:bidi="ar-EG"/>
        </w:rPr>
        <w:t xml:space="preserve">rationalizing </w:t>
      </w:r>
      <w:r>
        <w:rPr>
          <w:rFonts w:asciiTheme="minorHAnsi" w:hAnsiTheme="minorHAnsi" w:cstheme="minorHAnsi"/>
          <w:sz w:val="28"/>
          <w:szCs w:val="28"/>
          <w:lang w:bidi="ar-EG"/>
        </w:rPr>
        <w:t xml:space="preserve">subsidy, practicing </w:t>
      </w:r>
      <w:r w:rsidRPr="002021FE">
        <w:rPr>
          <w:rFonts w:asciiTheme="minorHAnsi" w:hAnsiTheme="minorHAnsi" w:cstheme="minorHAnsi"/>
          <w:sz w:val="28"/>
          <w:szCs w:val="28"/>
          <w:lang w:bidi="ar-EG"/>
        </w:rPr>
        <w:t>modern and innovative means to finance development</w:t>
      </w:r>
      <w:r>
        <w:rPr>
          <w:rFonts w:asciiTheme="minorHAnsi" w:hAnsiTheme="minorHAnsi" w:cstheme="minorHAnsi"/>
          <w:sz w:val="28"/>
          <w:szCs w:val="28"/>
          <w:lang w:bidi="ar-EG"/>
        </w:rPr>
        <w:t xml:space="preserve">, raising </w:t>
      </w:r>
      <w:r w:rsidRPr="002021FE">
        <w:rPr>
          <w:rFonts w:asciiTheme="minorHAnsi" w:hAnsiTheme="minorHAnsi" w:cstheme="minorHAnsi"/>
          <w:sz w:val="28"/>
          <w:szCs w:val="28"/>
          <w:lang w:bidi="ar-EG"/>
        </w:rPr>
        <w:t>the efficiency of public investment, expand</w:t>
      </w:r>
      <w:r>
        <w:rPr>
          <w:rFonts w:asciiTheme="minorHAnsi" w:hAnsiTheme="minorHAnsi" w:cstheme="minorHAnsi"/>
          <w:sz w:val="28"/>
          <w:szCs w:val="28"/>
          <w:lang w:bidi="ar-EG"/>
        </w:rPr>
        <w:t>ing</w:t>
      </w:r>
      <w:r w:rsidRPr="002021FE">
        <w:rPr>
          <w:rFonts w:asciiTheme="minorHAnsi" w:hAnsiTheme="minorHAnsi" w:cstheme="minorHAnsi"/>
          <w:sz w:val="28"/>
          <w:szCs w:val="28"/>
          <w:lang w:bidi="ar-EG"/>
        </w:rPr>
        <w:t xml:space="preserve"> partnership between the public and private sectors, support</w:t>
      </w:r>
      <w:r>
        <w:rPr>
          <w:rFonts w:asciiTheme="minorHAnsi" w:hAnsiTheme="minorHAnsi" w:cstheme="minorHAnsi"/>
          <w:sz w:val="28"/>
          <w:szCs w:val="28"/>
          <w:lang w:bidi="ar-EG"/>
        </w:rPr>
        <w:t>ing</w:t>
      </w:r>
      <w:r w:rsidRPr="002021FE">
        <w:rPr>
          <w:rFonts w:asciiTheme="minorHAnsi" w:hAnsiTheme="minorHAnsi" w:cstheme="minorHAnsi"/>
          <w:sz w:val="28"/>
          <w:szCs w:val="28"/>
          <w:lang w:bidi="ar-EG"/>
        </w:rPr>
        <w:t xml:space="preserve"> industrial and</w:t>
      </w:r>
      <w:r w:rsidRPr="002021FE">
        <w:rPr>
          <w:rFonts w:asciiTheme="minorHAnsi" w:hAnsiTheme="minorHAnsi" w:cstheme="minorHAnsi"/>
          <w:sz w:val="28"/>
          <w:szCs w:val="28"/>
          <w:lang w:bidi="ar-EG"/>
        </w:rPr>
        <w:t xml:space="preserve"> technological projects,</w:t>
      </w:r>
      <w:r>
        <w:rPr>
          <w:rFonts w:asciiTheme="minorHAnsi" w:hAnsiTheme="minorHAnsi" w:cstheme="minorHAnsi" w:hint="cs"/>
          <w:sz w:val="28"/>
          <w:szCs w:val="28"/>
          <w:rtl/>
          <w:lang w:bidi="ar-EG"/>
        </w:rPr>
        <w:t xml:space="preserve"> </w:t>
      </w:r>
      <w:r>
        <w:rPr>
          <w:rFonts w:asciiTheme="minorHAnsi" w:hAnsiTheme="minorHAnsi" w:cstheme="minorHAnsi"/>
          <w:sz w:val="28"/>
          <w:szCs w:val="28"/>
          <w:lang w:bidi="ar-EG"/>
        </w:rPr>
        <w:t>e</w:t>
      </w:r>
      <w:r w:rsidRPr="002021FE">
        <w:rPr>
          <w:rFonts w:asciiTheme="minorHAnsi" w:hAnsiTheme="minorHAnsi" w:cstheme="minorHAnsi"/>
          <w:sz w:val="28"/>
          <w:szCs w:val="28"/>
          <w:lang w:bidi="ar-EG"/>
        </w:rPr>
        <w:t>xport</w:t>
      </w:r>
      <w:r>
        <w:rPr>
          <w:rFonts w:asciiTheme="minorHAnsi" w:hAnsiTheme="minorHAnsi" w:cstheme="minorHAnsi" w:hint="cs"/>
          <w:sz w:val="28"/>
          <w:szCs w:val="28"/>
          <w:rtl/>
          <w:lang w:bidi="ar-EG"/>
        </w:rPr>
        <w:t xml:space="preserve"> </w:t>
      </w:r>
      <w:r>
        <w:rPr>
          <w:rFonts w:asciiTheme="minorHAnsi" w:hAnsiTheme="minorHAnsi" w:cstheme="minorHAnsi"/>
          <w:sz w:val="28"/>
          <w:szCs w:val="28"/>
          <w:lang w:bidi="ar-EG"/>
        </w:rPr>
        <w:t>promotion</w:t>
      </w:r>
      <w:r w:rsidRPr="002021FE">
        <w:rPr>
          <w:rFonts w:asciiTheme="minorHAnsi" w:hAnsiTheme="minorHAnsi" w:cstheme="minorHAnsi"/>
          <w:sz w:val="28"/>
          <w:szCs w:val="28"/>
          <w:lang w:bidi="ar-EG"/>
        </w:rPr>
        <w:t xml:space="preserve">, financial deepening and other </w:t>
      </w:r>
      <w:r>
        <w:rPr>
          <w:rFonts w:asciiTheme="minorHAnsi" w:hAnsiTheme="minorHAnsi" w:cstheme="minorHAnsi"/>
          <w:sz w:val="28"/>
          <w:szCs w:val="28"/>
          <w:lang w:bidi="ar-EG"/>
        </w:rPr>
        <w:t>recommendations</w:t>
      </w:r>
      <w:r w:rsidRPr="002021FE">
        <w:rPr>
          <w:rFonts w:asciiTheme="minorHAnsi" w:hAnsiTheme="minorHAnsi" w:cstheme="minorHAnsi"/>
          <w:sz w:val="28"/>
          <w:szCs w:val="28"/>
          <w:rtl/>
          <w:lang w:bidi="ar-EG"/>
        </w:rPr>
        <w:t>.</w:t>
      </w:r>
    </w:p>
    <w:p w14:paraId="4BF4D619" w14:textId="77777777" w:rsidR="00154488" w:rsidRPr="002021FE" w:rsidRDefault="00F62C8E" w:rsidP="00154488">
      <w:pPr>
        <w:pStyle w:val="BodyText"/>
        <w:spacing w:before="126" w:line="249" w:lineRule="auto"/>
        <w:ind w:left="19" w:right="398"/>
        <w:rPr>
          <w:rFonts w:asciiTheme="minorHAnsi" w:hAnsiTheme="minorHAnsi" w:cstheme="minorHAnsi"/>
          <w:sz w:val="28"/>
          <w:szCs w:val="28"/>
          <w:rtl/>
          <w:lang w:bidi="ar-EG"/>
        </w:rPr>
      </w:pPr>
      <w:r w:rsidRPr="00B43459">
        <w:rPr>
          <w:rFonts w:asciiTheme="minorHAnsi" w:hAnsiTheme="minorHAnsi" w:cstheme="minorHAnsi"/>
          <w:b/>
          <w:bCs/>
          <w:sz w:val="28"/>
          <w:szCs w:val="28"/>
          <w:lang w:bidi="ar-EG"/>
        </w:rPr>
        <w:t>Key words</w:t>
      </w:r>
      <w:r w:rsidRPr="002021FE">
        <w:rPr>
          <w:rFonts w:asciiTheme="minorHAnsi" w:hAnsiTheme="minorHAnsi" w:cstheme="minorHAnsi"/>
          <w:sz w:val="28"/>
          <w:szCs w:val="28"/>
          <w:lang w:bidi="ar-EG"/>
        </w:rPr>
        <w:t xml:space="preserve">: development, development finance, new industrialized countries, taxes, private investment, domestic debt, external debt, </w:t>
      </w:r>
      <w:r w:rsidRPr="00A6084F">
        <w:rPr>
          <w:rFonts w:asciiTheme="minorHAnsi" w:hAnsiTheme="minorHAnsi" w:cstheme="minorHAnsi"/>
          <w:sz w:val="28"/>
          <w:szCs w:val="28"/>
          <w:lang w:bidi="ar-EG"/>
        </w:rPr>
        <w:t>remittances</w:t>
      </w:r>
      <w:r w:rsidRPr="002021FE">
        <w:rPr>
          <w:rFonts w:asciiTheme="minorHAnsi" w:hAnsiTheme="minorHAnsi" w:cstheme="minorHAnsi"/>
          <w:sz w:val="28"/>
          <w:szCs w:val="28"/>
          <w:lang w:bidi="ar-EG"/>
        </w:rPr>
        <w:t xml:space="preserve">, foreign direct investment, portfolio investments, portfolio </w:t>
      </w:r>
      <w:r>
        <w:rPr>
          <w:rFonts w:asciiTheme="minorHAnsi" w:hAnsiTheme="minorHAnsi" w:cstheme="minorHAnsi"/>
          <w:sz w:val="28"/>
          <w:szCs w:val="28"/>
          <w:lang w:bidi="ar-EG"/>
        </w:rPr>
        <w:t>equity</w:t>
      </w:r>
      <w:r w:rsidRPr="002021FE">
        <w:rPr>
          <w:rFonts w:asciiTheme="minorHAnsi" w:hAnsiTheme="minorHAnsi" w:cstheme="minorHAnsi"/>
          <w:sz w:val="28"/>
          <w:szCs w:val="28"/>
          <w:lang w:bidi="ar-EG"/>
        </w:rPr>
        <w:t>, official development assistance, and other official flows</w:t>
      </w:r>
      <w:r w:rsidRPr="002021FE">
        <w:rPr>
          <w:rFonts w:asciiTheme="minorHAnsi" w:hAnsiTheme="minorHAnsi" w:cstheme="minorHAnsi"/>
          <w:sz w:val="28"/>
          <w:szCs w:val="28"/>
          <w:rtl/>
          <w:lang w:bidi="ar-EG"/>
        </w:rPr>
        <w:t>.</w:t>
      </w:r>
    </w:p>
    <w:p w14:paraId="0AC64C0F" w14:textId="77777777" w:rsidR="00154488" w:rsidRPr="00720F1C" w:rsidRDefault="00F62C8E" w:rsidP="00154488">
      <w:pPr>
        <w:pStyle w:val="NoSpacing"/>
        <w:rPr>
          <w:rFonts w:asciiTheme="majorBidi" w:hAnsiTheme="majorBidi" w:cstheme="majorBidi"/>
          <w:b/>
          <w:bCs/>
          <w:sz w:val="24"/>
          <w:szCs w:val="24"/>
        </w:rPr>
      </w:pPr>
      <w:r>
        <w:rPr>
          <w:rFonts w:ascii="Simplified Arabic" w:hAnsi="Simplified Arabic" w:cs="Simplified Arabic"/>
          <w:b/>
          <w:bCs/>
          <w:sz w:val="24"/>
          <w:szCs w:val="24"/>
        </w:rPr>
        <w:t xml:space="preserve">   </w:t>
      </w:r>
    </w:p>
    <w:p w14:paraId="7460A028" w14:textId="77777777" w:rsidR="00154488" w:rsidRDefault="00154488" w:rsidP="00154488">
      <w:pPr>
        <w:pStyle w:val="Heading1"/>
        <w:jc w:val="center"/>
        <w:rPr>
          <w:rtl/>
        </w:rPr>
      </w:pPr>
    </w:p>
    <w:p w14:paraId="39ED0E06" w14:textId="77777777" w:rsidR="00154488" w:rsidRPr="0023305F" w:rsidRDefault="00F62C8E" w:rsidP="00154488">
      <w:pPr>
        <w:pStyle w:val="Heading1"/>
        <w:jc w:val="center"/>
      </w:pPr>
      <w:r w:rsidRPr="0023305F">
        <w:t>Summary</w:t>
      </w:r>
    </w:p>
    <w:p w14:paraId="563FE0CF" w14:textId="77777777" w:rsidR="00154488" w:rsidRPr="0023305F" w:rsidRDefault="00F62C8E" w:rsidP="00154488">
      <w:pPr>
        <w:pStyle w:val="ListParagraph"/>
        <w:ind w:left="327"/>
        <w:rPr>
          <w:rFonts w:ascii="Simplified Arabic" w:hAnsi="Simplified Arabic" w:cs="Simplified Arabic"/>
          <w:color w:val="000000" w:themeColor="text1"/>
          <w:sz w:val="28"/>
          <w:szCs w:val="28"/>
          <w:lang w:bidi="ar-EG"/>
        </w:rPr>
      </w:pPr>
      <w:r w:rsidRPr="0023305F">
        <w:rPr>
          <w:rFonts w:ascii="Simplified Arabic" w:hAnsi="Simplified Arabic" w:cs="Simplified Arabic"/>
          <w:color w:val="000000" w:themeColor="text1"/>
          <w:sz w:val="28"/>
          <w:szCs w:val="28"/>
          <w:lang w:bidi="ar-EG"/>
        </w:rPr>
        <w:t xml:space="preserve">This </w:t>
      </w:r>
      <w:r>
        <w:rPr>
          <w:rFonts w:ascii="Simplified Arabic" w:hAnsi="Simplified Arabic" w:cs="Simplified Arabic"/>
          <w:color w:val="000000" w:themeColor="text1"/>
          <w:sz w:val="28"/>
          <w:szCs w:val="28"/>
          <w:lang w:bidi="ar-EG"/>
        </w:rPr>
        <w:t>study</w:t>
      </w:r>
      <w:r w:rsidRPr="0023305F">
        <w:rPr>
          <w:rFonts w:ascii="Simplified Arabic" w:hAnsi="Simplified Arabic" w:cs="Simplified Arabic"/>
          <w:color w:val="000000" w:themeColor="text1"/>
          <w:sz w:val="28"/>
          <w:szCs w:val="28"/>
          <w:lang w:bidi="ar-EG"/>
        </w:rPr>
        <w:t xml:space="preserve"> consists of four chapters</w:t>
      </w:r>
      <w:r w:rsidRPr="0023305F">
        <w:rPr>
          <w:rFonts w:ascii="Simplified Arabic" w:hAnsi="Simplified Arabic" w:cs="Simplified Arabic"/>
          <w:color w:val="000000" w:themeColor="text1"/>
          <w:sz w:val="28"/>
          <w:szCs w:val="28"/>
          <w:rtl/>
          <w:lang w:bidi="ar-EG"/>
        </w:rPr>
        <w:t>:</w:t>
      </w:r>
    </w:p>
    <w:p w14:paraId="6BA03CDD" w14:textId="77777777" w:rsidR="00154488" w:rsidRPr="0023305F" w:rsidRDefault="00F62C8E" w:rsidP="00F62C8E">
      <w:pPr>
        <w:pStyle w:val="ListParagraph"/>
        <w:numPr>
          <w:ilvl w:val="0"/>
          <w:numId w:val="59"/>
        </w:numPr>
        <w:rPr>
          <w:rFonts w:ascii="Simplified Arabic" w:hAnsi="Simplified Arabic" w:cs="Simplified Arabic"/>
          <w:color w:val="000000" w:themeColor="text1"/>
          <w:sz w:val="28"/>
          <w:szCs w:val="28"/>
          <w:lang w:bidi="ar-EG"/>
        </w:rPr>
      </w:pPr>
      <w:r w:rsidRPr="0023305F">
        <w:rPr>
          <w:rFonts w:ascii="Simplified Arabic" w:hAnsi="Simplified Arabic" w:cs="Simplified Arabic"/>
          <w:color w:val="000000" w:themeColor="text1"/>
          <w:sz w:val="28"/>
          <w:szCs w:val="28"/>
          <w:lang w:bidi="ar-EG"/>
        </w:rPr>
        <w:t xml:space="preserve">The first chapter is entitled </w:t>
      </w:r>
      <w:r w:rsidRPr="00A6084F">
        <w:rPr>
          <w:rFonts w:ascii="Simplified Arabic" w:hAnsi="Simplified Arabic" w:cs="Simplified Arabic"/>
          <w:b/>
          <w:bCs/>
          <w:color w:val="000000" w:themeColor="text1"/>
          <w:sz w:val="28"/>
          <w:szCs w:val="28"/>
          <w:lang w:bidi="ar-EG"/>
        </w:rPr>
        <w:t>"Theoretical Concepts</w:t>
      </w:r>
      <w:r w:rsidRPr="0023305F">
        <w:rPr>
          <w:rFonts w:ascii="Simplified Arabic" w:hAnsi="Simplified Arabic" w:cs="Simplified Arabic"/>
          <w:color w:val="000000" w:themeColor="text1"/>
          <w:sz w:val="28"/>
          <w:szCs w:val="28"/>
          <w:lang w:bidi="ar-EG"/>
        </w:rPr>
        <w:t xml:space="preserve">" and consists of </w:t>
      </w:r>
      <w:r w:rsidRPr="0023305F">
        <w:rPr>
          <w:rFonts w:ascii="Simplified Arabic" w:hAnsi="Simplified Arabic" w:cs="Simplified Arabic"/>
          <w:color w:val="000000" w:themeColor="text1"/>
          <w:sz w:val="28"/>
          <w:szCs w:val="28"/>
          <w:lang w:bidi="ar-EG"/>
        </w:rPr>
        <w:t>three sections</w:t>
      </w:r>
      <w:r w:rsidRPr="0023305F">
        <w:rPr>
          <w:rFonts w:ascii="Simplified Arabic" w:hAnsi="Simplified Arabic" w:cs="Simplified Arabic"/>
          <w:color w:val="000000" w:themeColor="text1"/>
          <w:sz w:val="28"/>
          <w:szCs w:val="28"/>
          <w:rtl/>
          <w:lang w:bidi="ar-EG"/>
        </w:rPr>
        <w:t>:</w:t>
      </w:r>
    </w:p>
    <w:p w14:paraId="7D4BD80D" w14:textId="77777777" w:rsidR="00154488" w:rsidRPr="00E6574E" w:rsidRDefault="00F62C8E" w:rsidP="00F62C8E">
      <w:pPr>
        <w:pStyle w:val="ListParagraph"/>
        <w:numPr>
          <w:ilvl w:val="7"/>
          <w:numId w:val="31"/>
        </w:numPr>
        <w:ind w:left="810"/>
        <w:rPr>
          <w:rFonts w:ascii="Simplified Arabic" w:hAnsi="Simplified Arabic" w:cs="Simplified Arabic"/>
          <w:color w:val="000000" w:themeColor="text1"/>
          <w:sz w:val="28"/>
          <w:szCs w:val="28"/>
          <w:lang w:bidi="ar-EG"/>
        </w:rPr>
      </w:pPr>
      <w:r w:rsidRPr="0023305F">
        <w:rPr>
          <w:rFonts w:ascii="Simplified Arabic" w:hAnsi="Simplified Arabic" w:cs="Simplified Arabic"/>
          <w:color w:val="000000" w:themeColor="text1"/>
          <w:sz w:val="28"/>
          <w:szCs w:val="28"/>
          <w:lang w:bidi="ar-EG"/>
        </w:rPr>
        <w:t xml:space="preserve">The first </w:t>
      </w:r>
      <w:r>
        <w:rPr>
          <w:rFonts w:ascii="Simplified Arabic" w:hAnsi="Simplified Arabic" w:cs="Simplified Arabic"/>
          <w:color w:val="000000" w:themeColor="text1"/>
          <w:sz w:val="28"/>
          <w:szCs w:val="28"/>
          <w:lang w:bidi="ar-EG"/>
        </w:rPr>
        <w:t>section</w:t>
      </w:r>
      <w:r w:rsidRPr="0023305F">
        <w:rPr>
          <w:rFonts w:ascii="Simplified Arabic" w:hAnsi="Simplified Arabic" w:cs="Simplified Arabic"/>
          <w:color w:val="000000" w:themeColor="text1"/>
          <w:sz w:val="28"/>
          <w:szCs w:val="28"/>
          <w:lang w:bidi="ar-EG"/>
        </w:rPr>
        <w:t xml:space="preserve"> is entitled “</w:t>
      </w:r>
      <w:r w:rsidRPr="00A6084F">
        <w:rPr>
          <w:rFonts w:ascii="Simplified Arabic" w:hAnsi="Simplified Arabic" w:cs="Simplified Arabic"/>
          <w:b/>
          <w:bCs/>
          <w:color w:val="000000" w:themeColor="text1"/>
          <w:sz w:val="28"/>
          <w:szCs w:val="28"/>
          <w:lang w:bidi="ar-EG"/>
        </w:rPr>
        <w:t>Development and its meanings</w:t>
      </w:r>
      <w:r w:rsidRPr="0023305F">
        <w:rPr>
          <w:rFonts w:ascii="Simplified Arabic" w:hAnsi="Simplified Arabic" w:cs="Simplified Arabic"/>
          <w:color w:val="000000" w:themeColor="text1"/>
          <w:sz w:val="28"/>
          <w:szCs w:val="28"/>
          <w:lang w:bidi="ar-EG"/>
        </w:rPr>
        <w:t>”</w:t>
      </w:r>
      <w:r>
        <w:rPr>
          <w:rFonts w:ascii="Simplified Arabic" w:hAnsi="Simplified Arabic" w:cs="Simplified Arabic"/>
          <w:color w:val="000000" w:themeColor="text1"/>
          <w:sz w:val="28"/>
          <w:szCs w:val="28"/>
          <w:lang w:bidi="ar-EG"/>
        </w:rPr>
        <w:t xml:space="preserve">. It </w:t>
      </w:r>
      <w:r w:rsidRPr="0023305F">
        <w:rPr>
          <w:rFonts w:ascii="Simplified Arabic" w:hAnsi="Simplified Arabic" w:cs="Simplified Arabic"/>
          <w:color w:val="000000" w:themeColor="text1"/>
          <w:sz w:val="28"/>
          <w:szCs w:val="28"/>
          <w:lang w:bidi="ar-EG"/>
        </w:rPr>
        <w:t>indicate</w:t>
      </w:r>
      <w:r>
        <w:rPr>
          <w:rFonts w:ascii="Simplified Arabic" w:hAnsi="Simplified Arabic" w:cs="Simplified Arabic"/>
          <w:color w:val="000000" w:themeColor="text1"/>
          <w:sz w:val="28"/>
          <w:szCs w:val="28"/>
          <w:lang w:bidi="ar-EG"/>
        </w:rPr>
        <w:t>s</w:t>
      </w:r>
      <w:r w:rsidRPr="0023305F">
        <w:rPr>
          <w:rFonts w:ascii="Simplified Arabic" w:hAnsi="Simplified Arabic" w:cs="Simplified Arabic"/>
          <w:color w:val="000000" w:themeColor="text1"/>
          <w:sz w:val="28"/>
          <w:szCs w:val="28"/>
          <w:lang w:bidi="ar-EG"/>
        </w:rPr>
        <w:t xml:space="preserve"> that </w:t>
      </w:r>
      <w:r w:rsidRPr="00195683">
        <w:rPr>
          <w:rFonts w:ascii="Simplified Arabic" w:hAnsi="Simplified Arabic" w:cs="Simplified Arabic"/>
          <w:color w:val="000000" w:themeColor="text1"/>
          <w:sz w:val="28"/>
          <w:szCs w:val="28"/>
          <w:lang w:bidi="ar-EG"/>
        </w:rPr>
        <w:t>the concept of development is a complex one. Its difficulty is not only in terms of definition/description but also in terms of measurement.</w:t>
      </w:r>
      <w:r w:rsidRPr="0023305F">
        <w:rPr>
          <w:rFonts w:ascii="Simplified Arabic" w:hAnsi="Simplified Arabic" w:cs="Simplified Arabic"/>
          <w:color w:val="000000" w:themeColor="text1"/>
          <w:sz w:val="28"/>
          <w:szCs w:val="28"/>
          <w:lang w:bidi="ar-EG"/>
        </w:rPr>
        <w:t xml:space="preserve"> Some definitions of</w:t>
      </w:r>
      <w:r w:rsidRPr="0023305F">
        <w:rPr>
          <w:rFonts w:ascii="Simplified Arabic" w:hAnsi="Simplified Arabic" w:cs="Simplified Arabic"/>
          <w:color w:val="000000" w:themeColor="text1"/>
          <w:sz w:val="28"/>
          <w:szCs w:val="28"/>
          <w:lang w:bidi="ar-EG"/>
        </w:rPr>
        <w:t xml:space="preserve"> development were presented, along with a brief presentation of the </w:t>
      </w:r>
      <w:r>
        <w:rPr>
          <w:rFonts w:ascii="Simplified Arabic" w:hAnsi="Simplified Arabic" w:cs="Simplified Arabic"/>
          <w:color w:val="000000" w:themeColor="text1"/>
          <w:sz w:val="28"/>
          <w:szCs w:val="28"/>
          <w:lang w:bidi="ar-EG"/>
        </w:rPr>
        <w:t>evolvement</w:t>
      </w:r>
      <w:r w:rsidRPr="0023305F">
        <w:rPr>
          <w:rFonts w:ascii="Simplified Arabic" w:hAnsi="Simplified Arabic" w:cs="Simplified Arabic"/>
          <w:color w:val="000000" w:themeColor="text1"/>
          <w:sz w:val="28"/>
          <w:szCs w:val="28"/>
          <w:lang w:bidi="ar-EG"/>
        </w:rPr>
        <w:t xml:space="preserve"> of the concept and</w:t>
      </w:r>
      <w:r>
        <w:rPr>
          <w:rFonts w:ascii="Simplified Arabic" w:hAnsi="Simplified Arabic" w:cs="Simplified Arabic"/>
          <w:color w:val="000000" w:themeColor="text1"/>
          <w:sz w:val="28"/>
          <w:szCs w:val="28"/>
          <w:lang w:bidi="ar-EG"/>
        </w:rPr>
        <w:t xml:space="preserve"> </w:t>
      </w:r>
      <w:r w:rsidRPr="0023305F">
        <w:rPr>
          <w:rFonts w:ascii="Simplified Arabic" w:hAnsi="Simplified Arabic" w:cs="Simplified Arabic"/>
          <w:color w:val="000000" w:themeColor="text1"/>
          <w:sz w:val="28"/>
          <w:szCs w:val="28"/>
          <w:lang w:bidi="ar-EG"/>
        </w:rPr>
        <w:t xml:space="preserve">its multiple meanings, which </w:t>
      </w:r>
      <w:r>
        <w:rPr>
          <w:rFonts w:ascii="Simplified Arabic" w:hAnsi="Simplified Arabic" w:cs="Simplified Arabic"/>
          <w:color w:val="000000" w:themeColor="text1"/>
          <w:sz w:val="28"/>
          <w:szCs w:val="28"/>
          <w:lang w:bidi="ar-EG"/>
        </w:rPr>
        <w:t>evolved</w:t>
      </w:r>
      <w:r w:rsidRPr="0023305F">
        <w:rPr>
          <w:rFonts w:ascii="Simplified Arabic" w:hAnsi="Simplified Arabic" w:cs="Simplified Arabic"/>
          <w:color w:val="000000" w:themeColor="text1"/>
          <w:sz w:val="28"/>
          <w:szCs w:val="28"/>
          <w:lang w:bidi="ar-EG"/>
        </w:rPr>
        <w:t xml:space="preserve"> rapidly after the Second World War, when what is known as the Orthodox model of development based on modernity and indust</w:t>
      </w:r>
      <w:r w:rsidRPr="0023305F">
        <w:rPr>
          <w:rFonts w:ascii="Simplified Arabic" w:hAnsi="Simplified Arabic" w:cs="Simplified Arabic"/>
          <w:color w:val="000000" w:themeColor="text1"/>
          <w:sz w:val="28"/>
          <w:szCs w:val="28"/>
          <w:lang w:bidi="ar-EG"/>
        </w:rPr>
        <w:t xml:space="preserve">rialization was inaugurated and the West </w:t>
      </w:r>
      <w:r>
        <w:rPr>
          <w:rFonts w:ascii="Simplified Arabic" w:hAnsi="Simplified Arabic" w:cs="Simplified Arabic"/>
          <w:color w:val="000000" w:themeColor="text1"/>
          <w:sz w:val="28"/>
          <w:szCs w:val="28"/>
          <w:lang w:bidi="ar-EG"/>
        </w:rPr>
        <w:t>was considered</w:t>
      </w:r>
      <w:r w:rsidRPr="0023305F">
        <w:rPr>
          <w:rFonts w:ascii="Simplified Arabic" w:hAnsi="Simplified Arabic" w:cs="Simplified Arabic"/>
          <w:color w:val="000000" w:themeColor="text1"/>
          <w:sz w:val="28"/>
          <w:szCs w:val="28"/>
          <w:lang w:bidi="ar-EG"/>
        </w:rPr>
        <w:t xml:space="preserve"> a model that should be traced politically, economically, socially and culturally. The failure of this model in many regions of the world has expanded the concept of development to include social dimen</w:t>
      </w:r>
      <w:r w:rsidRPr="0023305F">
        <w:rPr>
          <w:rFonts w:ascii="Simplified Arabic" w:hAnsi="Simplified Arabic" w:cs="Simplified Arabic"/>
          <w:color w:val="000000" w:themeColor="text1"/>
          <w:sz w:val="28"/>
          <w:szCs w:val="28"/>
          <w:lang w:bidi="ar-EG"/>
        </w:rPr>
        <w:t xml:space="preserve">sions </w:t>
      </w:r>
      <w:r>
        <w:rPr>
          <w:rFonts w:ascii="Simplified Arabic" w:hAnsi="Simplified Arabic" w:cs="Simplified Arabic"/>
          <w:color w:val="000000" w:themeColor="text1"/>
          <w:sz w:val="28"/>
          <w:szCs w:val="28"/>
          <w:lang w:bidi="ar-EG"/>
        </w:rPr>
        <w:t>beside</w:t>
      </w:r>
      <w:r w:rsidRPr="0023305F">
        <w:rPr>
          <w:rFonts w:ascii="Simplified Arabic" w:hAnsi="Simplified Arabic" w:cs="Simplified Arabic"/>
          <w:color w:val="000000" w:themeColor="text1"/>
          <w:sz w:val="28"/>
          <w:szCs w:val="28"/>
          <w:lang w:bidi="ar-EG"/>
        </w:rPr>
        <w:t xml:space="preserve"> the purely economic </w:t>
      </w:r>
      <w:r>
        <w:rPr>
          <w:rFonts w:ascii="Simplified Arabic" w:hAnsi="Simplified Arabic" w:cs="Simplified Arabic"/>
          <w:color w:val="000000" w:themeColor="text1"/>
          <w:sz w:val="28"/>
          <w:szCs w:val="28"/>
          <w:lang w:bidi="ar-EG"/>
        </w:rPr>
        <w:t>one</w:t>
      </w:r>
      <w:r w:rsidRPr="0023305F">
        <w:rPr>
          <w:rFonts w:ascii="Simplified Arabic" w:hAnsi="Simplified Arabic" w:cs="Simplified Arabic"/>
          <w:color w:val="000000" w:themeColor="text1"/>
          <w:sz w:val="28"/>
          <w:szCs w:val="28"/>
          <w:lang w:bidi="ar-EG"/>
        </w:rPr>
        <w:t>, and the concept</w:t>
      </w:r>
      <w:r>
        <w:rPr>
          <w:rFonts w:ascii="Simplified Arabic" w:hAnsi="Simplified Arabic" w:cs="Simplified Arabic"/>
          <w:color w:val="000000" w:themeColor="text1"/>
          <w:sz w:val="28"/>
          <w:szCs w:val="28"/>
          <w:lang w:bidi="ar-EG"/>
        </w:rPr>
        <w:t>s</w:t>
      </w:r>
      <w:r w:rsidRPr="0023305F">
        <w:rPr>
          <w:rFonts w:ascii="Simplified Arabic" w:hAnsi="Simplified Arabic" w:cs="Simplified Arabic"/>
          <w:color w:val="000000" w:themeColor="text1"/>
          <w:sz w:val="28"/>
          <w:szCs w:val="28"/>
          <w:lang w:bidi="ar-EG"/>
        </w:rPr>
        <w:t xml:space="preserve"> of "growth with equality", "basic needs approach", "empowerment" and "participatory development"</w:t>
      </w:r>
      <w:r>
        <w:rPr>
          <w:rFonts w:ascii="Simplified Arabic" w:hAnsi="Simplified Arabic" w:cs="Simplified Arabic"/>
          <w:color w:val="000000" w:themeColor="text1"/>
          <w:sz w:val="28"/>
          <w:szCs w:val="28"/>
          <w:lang w:bidi="ar-EG"/>
        </w:rPr>
        <w:t xml:space="preserve"> have emerged. O</w:t>
      </w:r>
      <w:r w:rsidRPr="0023305F">
        <w:rPr>
          <w:rFonts w:ascii="Simplified Arabic" w:hAnsi="Simplified Arabic" w:cs="Simplified Arabic"/>
          <w:color w:val="000000" w:themeColor="text1"/>
          <w:sz w:val="28"/>
          <w:szCs w:val="28"/>
          <w:lang w:bidi="ar-EG"/>
        </w:rPr>
        <w:t xml:space="preserve">n the other hand, </w:t>
      </w:r>
      <w:r>
        <w:rPr>
          <w:rFonts w:ascii="Simplified Arabic" w:hAnsi="Simplified Arabic" w:cs="Simplified Arabic"/>
          <w:color w:val="000000" w:themeColor="text1"/>
          <w:sz w:val="28"/>
          <w:szCs w:val="28"/>
          <w:lang w:bidi="ar-EG"/>
        </w:rPr>
        <w:t>“</w:t>
      </w:r>
      <w:r w:rsidRPr="0023305F">
        <w:rPr>
          <w:rFonts w:ascii="Simplified Arabic" w:hAnsi="Simplified Arabic" w:cs="Simplified Arabic"/>
          <w:color w:val="000000" w:themeColor="text1"/>
          <w:sz w:val="28"/>
          <w:szCs w:val="28"/>
          <w:lang w:bidi="ar-EG"/>
        </w:rPr>
        <w:t>Socialist</w:t>
      </w:r>
      <w:r>
        <w:rPr>
          <w:rFonts w:ascii="Simplified Arabic" w:hAnsi="Simplified Arabic" w:cs="Simplified Arabic"/>
          <w:color w:val="000000" w:themeColor="text1"/>
          <w:sz w:val="28"/>
          <w:szCs w:val="28"/>
          <w:lang w:bidi="ar-EG"/>
        </w:rPr>
        <w:t>”</w:t>
      </w:r>
      <w:r w:rsidRPr="00C42233">
        <w:rPr>
          <w:rFonts w:ascii="Simplified Arabic" w:hAnsi="Simplified Arabic" w:cs="Simplified Arabic"/>
          <w:color w:val="000000" w:themeColor="text1"/>
          <w:sz w:val="28"/>
          <w:szCs w:val="28"/>
          <w:lang w:bidi="ar-EG"/>
        </w:rPr>
        <w:t xml:space="preserve"> </w:t>
      </w:r>
      <w:r w:rsidRPr="0023305F">
        <w:rPr>
          <w:rFonts w:ascii="Simplified Arabic" w:hAnsi="Simplified Arabic" w:cs="Simplified Arabic"/>
          <w:color w:val="000000" w:themeColor="text1"/>
          <w:sz w:val="28"/>
          <w:szCs w:val="28"/>
          <w:lang w:bidi="ar-EG"/>
        </w:rPr>
        <w:t xml:space="preserve">approach </w:t>
      </w:r>
      <w:r>
        <w:rPr>
          <w:rFonts w:ascii="Simplified Arabic" w:hAnsi="Simplified Arabic" w:cs="Simplified Arabic"/>
          <w:color w:val="000000" w:themeColor="text1"/>
          <w:sz w:val="28"/>
          <w:szCs w:val="28"/>
          <w:lang w:bidi="ar-EG"/>
        </w:rPr>
        <w:t>challenged</w:t>
      </w:r>
      <w:r w:rsidRPr="0023305F">
        <w:rPr>
          <w:rFonts w:ascii="Simplified Arabic" w:hAnsi="Simplified Arabic" w:cs="Simplified Arabic"/>
          <w:color w:val="000000" w:themeColor="text1"/>
          <w:sz w:val="28"/>
          <w:szCs w:val="28"/>
          <w:lang w:bidi="ar-EG"/>
        </w:rPr>
        <w:t xml:space="preserve"> the "free market capitalism" approach, which was also called "neoliberalism"</w:t>
      </w:r>
      <w:r>
        <w:rPr>
          <w:rFonts w:ascii="Simplified Arabic" w:hAnsi="Simplified Arabic" w:cs="Simplified Arabic"/>
          <w:color w:val="000000" w:themeColor="text1"/>
          <w:sz w:val="28"/>
          <w:szCs w:val="28"/>
          <w:lang w:bidi="ar-EG"/>
        </w:rPr>
        <w:t>.</w:t>
      </w:r>
      <w:r w:rsidRPr="0023305F">
        <w:rPr>
          <w:rFonts w:ascii="Simplified Arabic" w:hAnsi="Simplified Arabic" w:cs="Simplified Arabic"/>
          <w:color w:val="000000" w:themeColor="text1"/>
          <w:sz w:val="28"/>
          <w:szCs w:val="28"/>
          <w:lang w:bidi="ar-EG"/>
        </w:rPr>
        <w:t xml:space="preserve"> </w:t>
      </w:r>
      <w:r>
        <w:rPr>
          <w:rFonts w:ascii="Simplified Arabic" w:hAnsi="Simplified Arabic" w:cs="Simplified Arabic"/>
          <w:color w:val="000000" w:themeColor="text1"/>
          <w:sz w:val="28"/>
          <w:szCs w:val="28"/>
          <w:lang w:bidi="ar-EG"/>
        </w:rPr>
        <w:t>T</w:t>
      </w:r>
      <w:r w:rsidRPr="0023305F">
        <w:rPr>
          <w:rFonts w:ascii="Simplified Arabic" w:hAnsi="Simplified Arabic" w:cs="Simplified Arabic"/>
          <w:color w:val="000000" w:themeColor="text1"/>
          <w:sz w:val="28"/>
          <w:szCs w:val="28"/>
          <w:lang w:bidi="ar-EG"/>
        </w:rPr>
        <w:t xml:space="preserve">he idea of </w:t>
      </w:r>
      <w:r w:rsidRPr="0023305F">
        <w:rPr>
          <w:rFonts w:ascii="Times New Roman" w:hAnsi="Times New Roman" w:cs="Times New Roman"/>
          <w:color w:val="000000" w:themeColor="text1"/>
          <w:sz w:val="28"/>
          <w:szCs w:val="28"/>
          <w:lang w:bidi="ar-EG"/>
        </w:rPr>
        <w:t>​​</w:t>
      </w:r>
      <w:r w:rsidRPr="0023305F">
        <w:rPr>
          <w:rFonts w:ascii="Simplified Arabic" w:hAnsi="Simplified Arabic" w:cs="Simplified Arabic"/>
          <w:color w:val="000000" w:themeColor="text1"/>
          <w:sz w:val="28"/>
          <w:szCs w:val="28"/>
          <w:lang w:bidi="ar-EG"/>
        </w:rPr>
        <w:t>basic needs returned to the world scene in a more sophisticated fashion in the 1990 Human Development Report under the concept of "human development</w:t>
      </w:r>
      <w:r>
        <w:rPr>
          <w:rFonts w:ascii="Simplified Arabic" w:hAnsi="Simplified Arabic" w:cs="Simplified Arabic"/>
          <w:color w:val="000000" w:themeColor="text1"/>
          <w:sz w:val="28"/>
          <w:szCs w:val="28"/>
          <w:lang w:bidi="ar-EG"/>
        </w:rPr>
        <w:t xml:space="preserve"> </w:t>
      </w:r>
      <w:r w:rsidRPr="0023305F">
        <w:rPr>
          <w:rFonts w:ascii="Simplified Arabic" w:hAnsi="Simplified Arabic" w:cs="Simplified Arabic"/>
          <w:color w:val="000000" w:themeColor="text1"/>
          <w:sz w:val="28"/>
          <w:szCs w:val="28"/>
          <w:lang w:bidi="ar-EG"/>
        </w:rPr>
        <w:t>“. With furthe</w:t>
      </w:r>
      <w:r w:rsidRPr="0023305F">
        <w:rPr>
          <w:rFonts w:ascii="Simplified Arabic" w:hAnsi="Simplified Arabic" w:cs="Simplified Arabic"/>
          <w:color w:val="000000" w:themeColor="text1"/>
          <w:sz w:val="28"/>
          <w:szCs w:val="28"/>
          <w:lang w:bidi="ar-EG"/>
        </w:rPr>
        <w:t>r modification and expansion</w:t>
      </w:r>
      <w:r>
        <w:rPr>
          <w:rFonts w:ascii="Simplified Arabic" w:hAnsi="Simplified Arabic" w:cs="Simplified Arabic"/>
          <w:color w:val="000000" w:themeColor="text1"/>
          <w:sz w:val="28"/>
          <w:szCs w:val="28"/>
          <w:lang w:bidi="ar-EG"/>
        </w:rPr>
        <w:t>,</w:t>
      </w:r>
      <w:r w:rsidRPr="0023305F">
        <w:rPr>
          <w:rFonts w:ascii="Simplified Arabic" w:hAnsi="Simplified Arabic" w:cs="Simplified Arabic"/>
          <w:color w:val="000000" w:themeColor="text1"/>
          <w:sz w:val="28"/>
          <w:szCs w:val="28"/>
          <w:lang w:bidi="ar-EG"/>
        </w:rPr>
        <w:t xml:space="preserve"> "development as freedom" </w:t>
      </w:r>
      <w:r w:rsidR="001A20FC">
        <w:rPr>
          <w:rFonts w:ascii="Simplified Arabic" w:hAnsi="Simplified Arabic" w:cs="Simplified Arabic"/>
          <w:color w:val="000000" w:themeColor="text1"/>
          <w:sz w:val="28"/>
          <w:szCs w:val="28"/>
          <w:lang w:bidi="ar-EG"/>
        </w:rPr>
        <w:t>and</w:t>
      </w:r>
      <w:r w:rsidRPr="0023305F">
        <w:rPr>
          <w:rFonts w:ascii="Simplified Arabic" w:hAnsi="Simplified Arabic" w:cs="Simplified Arabic"/>
          <w:color w:val="000000" w:themeColor="text1"/>
          <w:sz w:val="28"/>
          <w:szCs w:val="28"/>
          <w:lang w:bidi="ar-EG"/>
        </w:rPr>
        <w:t xml:space="preserve"> "capabilities approach"</w:t>
      </w:r>
      <w:r>
        <w:rPr>
          <w:rFonts w:ascii="Simplified Arabic" w:hAnsi="Simplified Arabic" w:cs="Simplified Arabic"/>
          <w:color w:val="000000" w:themeColor="text1"/>
          <w:sz w:val="28"/>
          <w:szCs w:val="28"/>
          <w:lang w:bidi="ar-EG"/>
        </w:rPr>
        <w:t xml:space="preserve"> </w:t>
      </w:r>
      <w:r w:rsidRPr="0023305F">
        <w:rPr>
          <w:rFonts w:ascii="Simplified Arabic" w:hAnsi="Simplified Arabic" w:cs="Simplified Arabic"/>
          <w:color w:val="000000" w:themeColor="text1"/>
          <w:sz w:val="28"/>
          <w:szCs w:val="28"/>
          <w:lang w:bidi="ar-EG"/>
        </w:rPr>
        <w:t>emerged</w:t>
      </w:r>
      <w:r>
        <w:rPr>
          <w:rFonts w:ascii="Simplified Arabic" w:hAnsi="Simplified Arabic" w:cs="Simplified Arabic"/>
          <w:color w:val="000000" w:themeColor="text1"/>
          <w:sz w:val="28"/>
          <w:szCs w:val="28"/>
          <w:lang w:bidi="ar-EG"/>
        </w:rPr>
        <w:t>.</w:t>
      </w:r>
      <w:r w:rsidRPr="0023305F">
        <w:rPr>
          <w:rFonts w:ascii="Simplified Arabic" w:hAnsi="Simplified Arabic" w:cs="Simplified Arabic"/>
          <w:color w:val="000000" w:themeColor="text1"/>
          <w:sz w:val="28"/>
          <w:szCs w:val="28"/>
          <w:lang w:bidi="ar-EG"/>
        </w:rPr>
        <w:t xml:space="preserve"> It is After taking into account the environmental dimension, the concept of "sustainable development"</w:t>
      </w:r>
      <w:r>
        <w:rPr>
          <w:rFonts w:ascii="Simplified Arabic" w:hAnsi="Simplified Arabic" w:cs="Simplified Arabic"/>
          <w:color w:val="000000" w:themeColor="text1"/>
          <w:sz w:val="28"/>
          <w:szCs w:val="28"/>
          <w:lang w:bidi="ar-EG"/>
        </w:rPr>
        <w:t xml:space="preserve"> </w:t>
      </w:r>
      <w:r>
        <w:rPr>
          <w:rFonts w:ascii="Simplified Arabic" w:hAnsi="Simplified Arabic" w:cs="Simplified Arabic"/>
          <w:color w:val="000000" w:themeColor="text1"/>
          <w:sz w:val="28"/>
          <w:szCs w:val="28"/>
          <w:lang w:bidi="ar-EG"/>
        </w:rPr>
        <w:lastRenderedPageBreak/>
        <w:t>arose</w:t>
      </w:r>
      <w:r w:rsidRPr="0023305F">
        <w:rPr>
          <w:rFonts w:ascii="Simplified Arabic" w:hAnsi="Simplified Arabic" w:cs="Simplified Arabic"/>
          <w:color w:val="000000" w:themeColor="text1"/>
          <w:sz w:val="28"/>
          <w:szCs w:val="28"/>
          <w:lang w:bidi="ar-EG"/>
        </w:rPr>
        <w:t xml:space="preserve"> which dominate</w:t>
      </w:r>
      <w:r>
        <w:rPr>
          <w:rFonts w:ascii="Simplified Arabic" w:hAnsi="Simplified Arabic" w:cs="Simplified Arabic"/>
          <w:color w:val="000000" w:themeColor="text1"/>
          <w:sz w:val="28"/>
          <w:szCs w:val="28"/>
          <w:lang w:bidi="ar-EG"/>
        </w:rPr>
        <w:t>s</w:t>
      </w:r>
      <w:r w:rsidRPr="0023305F">
        <w:rPr>
          <w:rFonts w:ascii="Simplified Arabic" w:hAnsi="Simplified Arabic" w:cs="Simplified Arabic"/>
          <w:color w:val="000000" w:themeColor="text1"/>
          <w:sz w:val="28"/>
          <w:szCs w:val="28"/>
          <w:lang w:bidi="ar-EG"/>
        </w:rPr>
        <w:t xml:space="preserve"> the language and goals of the contempora</w:t>
      </w:r>
      <w:r w:rsidRPr="0023305F">
        <w:rPr>
          <w:rFonts w:ascii="Simplified Arabic" w:hAnsi="Simplified Arabic" w:cs="Simplified Arabic"/>
          <w:color w:val="000000" w:themeColor="text1"/>
          <w:sz w:val="28"/>
          <w:szCs w:val="28"/>
          <w:lang w:bidi="ar-EG"/>
        </w:rPr>
        <w:t xml:space="preserve">ry international community. There was also a "post-development" school that viewed development as a lie and a </w:t>
      </w:r>
      <w:r w:rsidR="001A20FC" w:rsidRPr="001A20FC">
        <w:rPr>
          <w:rFonts w:ascii="Simplified Arabic" w:hAnsi="Simplified Arabic" w:cs="Simplified Arabic"/>
          <w:color w:val="000000" w:themeColor="text1"/>
          <w:sz w:val="28"/>
          <w:szCs w:val="28"/>
          <w:lang w:bidi="ar-EG"/>
        </w:rPr>
        <w:t xml:space="preserve">hoax </w:t>
      </w:r>
      <w:r w:rsidRPr="0023305F">
        <w:rPr>
          <w:rFonts w:ascii="Simplified Arabic" w:hAnsi="Simplified Arabic" w:cs="Simplified Arabic"/>
          <w:color w:val="000000" w:themeColor="text1"/>
          <w:sz w:val="28"/>
          <w:szCs w:val="28"/>
          <w:lang w:bidi="ar-EG"/>
        </w:rPr>
        <w:t>for the industrialized North to continue its global hegemony</w:t>
      </w:r>
      <w:r w:rsidRPr="0023305F">
        <w:rPr>
          <w:rFonts w:ascii="Simplified Arabic" w:hAnsi="Simplified Arabic" w:cs="Simplified Arabic"/>
          <w:color w:val="000000" w:themeColor="text1"/>
          <w:sz w:val="28"/>
          <w:szCs w:val="28"/>
          <w:rtl/>
          <w:lang w:bidi="ar-EG"/>
        </w:rPr>
        <w:t>.</w:t>
      </w:r>
    </w:p>
    <w:p w14:paraId="61AC6EF8" w14:textId="77777777" w:rsidR="00154488" w:rsidRPr="00097F67" w:rsidRDefault="00F62C8E" w:rsidP="00F62C8E">
      <w:pPr>
        <w:pStyle w:val="ListParagraph"/>
        <w:numPr>
          <w:ilvl w:val="7"/>
          <w:numId w:val="31"/>
        </w:numPr>
        <w:ind w:left="810"/>
        <w:rPr>
          <w:rFonts w:ascii="Simplified Arabic" w:hAnsi="Simplified Arabic" w:cs="Simplified Arabic"/>
          <w:color w:val="000000" w:themeColor="text1"/>
          <w:sz w:val="28"/>
          <w:szCs w:val="28"/>
          <w:lang w:bidi="ar-EG"/>
        </w:rPr>
      </w:pPr>
      <w:r w:rsidRPr="00097F67">
        <w:rPr>
          <w:rFonts w:ascii="Simplified Arabic" w:hAnsi="Simplified Arabic" w:cs="Simplified Arabic"/>
          <w:color w:val="000000" w:themeColor="text1"/>
          <w:sz w:val="28"/>
          <w:szCs w:val="28"/>
          <w:lang w:bidi="ar-EG"/>
        </w:rPr>
        <w:t>The second section entitled "</w:t>
      </w:r>
      <w:r w:rsidRPr="00097F67">
        <w:rPr>
          <w:rFonts w:ascii="Simplified Arabic" w:hAnsi="Simplified Arabic" w:cs="Simplified Arabic"/>
          <w:b/>
          <w:bCs/>
          <w:color w:val="000000" w:themeColor="text1"/>
          <w:sz w:val="28"/>
          <w:szCs w:val="28"/>
          <w:lang w:bidi="ar-EG"/>
        </w:rPr>
        <w:t>Financing for Development</w:t>
      </w:r>
      <w:r w:rsidRPr="00097F67">
        <w:rPr>
          <w:rFonts w:ascii="Simplified Arabic" w:hAnsi="Simplified Arabic" w:cs="Simplified Arabic"/>
          <w:color w:val="000000" w:themeColor="text1"/>
          <w:sz w:val="28"/>
          <w:szCs w:val="28"/>
          <w:lang w:bidi="ar-EG"/>
        </w:rPr>
        <w:t xml:space="preserve">", where it </w:t>
      </w:r>
      <w:r w:rsidRPr="00097F67">
        <w:rPr>
          <w:rFonts w:ascii="Simplified Arabic" w:hAnsi="Simplified Arabic" w:cs="Simplified Arabic"/>
          <w:color w:val="000000" w:themeColor="text1"/>
          <w:sz w:val="28"/>
          <w:szCs w:val="28"/>
          <w:lang w:bidi="ar-EG"/>
        </w:rPr>
        <w:t>presented the vicious circle of poverty that developing countries suffer from, and international efforts in the field of financing for development, which began with the first international conference on financing for development in Monterrey, Mexico in Mar</w:t>
      </w:r>
      <w:r w:rsidRPr="00097F67">
        <w:rPr>
          <w:rFonts w:ascii="Simplified Arabic" w:hAnsi="Simplified Arabic" w:cs="Simplified Arabic"/>
          <w:color w:val="000000" w:themeColor="text1"/>
          <w:sz w:val="28"/>
          <w:szCs w:val="28"/>
          <w:lang w:bidi="ar-EG"/>
        </w:rPr>
        <w:t>ch 2002, and the third conference on financing for development. In Addis Ababa, Ethiopia</w:t>
      </w:r>
      <w:r w:rsidRPr="00097F67">
        <w:rPr>
          <w:rFonts w:ascii="Simplified Arabic" w:hAnsi="Simplified Arabic" w:cs="Simplified Arabic" w:hint="cs"/>
          <w:color w:val="000000" w:themeColor="text1"/>
          <w:sz w:val="28"/>
          <w:szCs w:val="28"/>
          <w:rtl/>
          <w:lang w:bidi="ar-EG"/>
        </w:rPr>
        <w:t>.</w:t>
      </w:r>
      <w:r w:rsidRPr="00097F67">
        <w:rPr>
          <w:rFonts w:ascii="Simplified Arabic" w:hAnsi="Simplified Arabic" w:cs="Simplified Arabic"/>
          <w:color w:val="000000" w:themeColor="text1"/>
          <w:sz w:val="28"/>
          <w:szCs w:val="28"/>
          <w:lang w:bidi="ar-EG"/>
        </w:rPr>
        <w:t xml:space="preserve"> The document obtained, known as "Monterrey Consensus" and "Addis Ababa Action Agenda" are the reference points and the global framework for financing development to b</w:t>
      </w:r>
      <w:r w:rsidRPr="00097F67">
        <w:rPr>
          <w:rFonts w:ascii="Simplified Arabic" w:hAnsi="Simplified Arabic" w:cs="Simplified Arabic"/>
          <w:color w:val="000000" w:themeColor="text1"/>
          <w:sz w:val="28"/>
          <w:szCs w:val="28"/>
          <w:lang w:bidi="ar-EG"/>
        </w:rPr>
        <w:t>ridge the annual financing gap needed to implement the sustainable development goals, which is estimated at $ 2.5 trillion. The study indicated the framework adopted by the researcher, which is the "integrated national financing framework", a tool sponsore</w:t>
      </w:r>
      <w:r w:rsidRPr="00097F67">
        <w:rPr>
          <w:rFonts w:ascii="Simplified Arabic" w:hAnsi="Simplified Arabic" w:cs="Simplified Arabic"/>
          <w:color w:val="000000" w:themeColor="text1"/>
          <w:sz w:val="28"/>
          <w:szCs w:val="28"/>
          <w:lang w:bidi="ar-EG"/>
        </w:rPr>
        <w:t>d by the United Nations Development Program (UNDP) to evaluate and diagnose national financing frameworks, identify financing gaps, and design financing strategies and plans that take into account the political, economic and social risks of each country. T</w:t>
      </w:r>
      <w:r w:rsidRPr="00097F67">
        <w:rPr>
          <w:rFonts w:ascii="Simplified Arabic" w:hAnsi="Simplified Arabic" w:cs="Simplified Arabic"/>
          <w:color w:val="000000" w:themeColor="text1"/>
          <w:sz w:val="28"/>
          <w:szCs w:val="28"/>
          <w:lang w:bidi="ar-EG"/>
        </w:rPr>
        <w:t>he framework divides the sources of development financing into four main types: public domestic financing, which consists of government revenues (other than grants), government domestic borrowing, domestic private financing, which is domestic private secto</w:t>
      </w:r>
      <w:r w:rsidRPr="00097F67">
        <w:rPr>
          <w:rFonts w:ascii="Simplified Arabic" w:hAnsi="Simplified Arabic" w:cs="Simplified Arabic"/>
          <w:color w:val="000000" w:themeColor="text1"/>
          <w:sz w:val="28"/>
          <w:szCs w:val="28"/>
          <w:lang w:bidi="ar-EG"/>
        </w:rPr>
        <w:t xml:space="preserve">r investment, public international financing, which is represented by government borrowing from abroad, official development aid and other official flows , and private international financing, which consists of </w:t>
      </w:r>
      <w:r w:rsidRPr="00097F67">
        <w:rPr>
          <w:rFonts w:ascii="Simplified Arabic" w:hAnsi="Simplified Arabic" w:cs="Simplified Arabic"/>
          <w:color w:val="000000" w:themeColor="text1"/>
          <w:sz w:val="28"/>
          <w:szCs w:val="28"/>
          <w:lang w:bidi="ar-EG"/>
        </w:rPr>
        <w:lastRenderedPageBreak/>
        <w:t xml:space="preserve">foreign direct investment, foreign portfolio </w:t>
      </w:r>
      <w:r w:rsidRPr="00097F67">
        <w:rPr>
          <w:rFonts w:ascii="Simplified Arabic" w:hAnsi="Simplified Arabic" w:cs="Simplified Arabic"/>
          <w:color w:val="000000" w:themeColor="text1"/>
          <w:sz w:val="28"/>
          <w:szCs w:val="28"/>
          <w:lang w:bidi="ar-EG"/>
        </w:rPr>
        <w:t>shares, remittances, and private sector borrowing from abroad</w:t>
      </w:r>
      <w:r w:rsidRPr="00097F67">
        <w:rPr>
          <w:rFonts w:ascii="Simplified Arabic" w:hAnsi="Simplified Arabic" w:cs="Simplified Arabic"/>
          <w:color w:val="000000" w:themeColor="text1"/>
          <w:sz w:val="28"/>
          <w:szCs w:val="28"/>
          <w:rtl/>
          <w:lang w:bidi="ar-EG"/>
        </w:rPr>
        <w:t>.</w:t>
      </w:r>
    </w:p>
    <w:p w14:paraId="2F2A10DD" w14:textId="77777777" w:rsidR="00154488" w:rsidRDefault="00F62C8E" w:rsidP="00F62C8E">
      <w:pPr>
        <w:pStyle w:val="ListParagraph"/>
        <w:numPr>
          <w:ilvl w:val="7"/>
          <w:numId w:val="31"/>
        </w:numPr>
        <w:ind w:left="810"/>
        <w:rPr>
          <w:rFonts w:ascii="Simplified Arabic" w:hAnsi="Simplified Arabic" w:cs="Simplified Arabic"/>
          <w:color w:val="000000" w:themeColor="text1"/>
          <w:sz w:val="28"/>
          <w:szCs w:val="28"/>
          <w:lang w:bidi="ar-EG"/>
        </w:rPr>
      </w:pPr>
      <w:r w:rsidRPr="008E008E">
        <w:rPr>
          <w:rFonts w:ascii="Simplified Arabic" w:hAnsi="Simplified Arabic" w:cs="Simplified Arabic"/>
          <w:color w:val="000000" w:themeColor="text1"/>
          <w:sz w:val="28"/>
          <w:szCs w:val="28"/>
          <w:lang w:bidi="ar-EG"/>
        </w:rPr>
        <w:t xml:space="preserve">The third </w:t>
      </w:r>
      <w:r>
        <w:rPr>
          <w:rFonts w:ascii="Simplified Arabic" w:hAnsi="Simplified Arabic" w:cs="Simplified Arabic"/>
          <w:color w:val="000000" w:themeColor="text1"/>
          <w:sz w:val="28"/>
          <w:szCs w:val="28"/>
          <w:lang w:bidi="ar-EG"/>
        </w:rPr>
        <w:t>section</w:t>
      </w:r>
      <w:r w:rsidRPr="008E008E">
        <w:rPr>
          <w:rFonts w:ascii="Simplified Arabic" w:hAnsi="Simplified Arabic" w:cs="Simplified Arabic"/>
          <w:color w:val="000000" w:themeColor="text1"/>
          <w:sz w:val="28"/>
          <w:szCs w:val="28"/>
          <w:lang w:bidi="ar-EG"/>
        </w:rPr>
        <w:t xml:space="preserve"> dealt with the "</w:t>
      </w:r>
      <w:r w:rsidRPr="008E008E">
        <w:rPr>
          <w:rFonts w:ascii="Simplified Arabic" w:hAnsi="Simplified Arabic" w:cs="Simplified Arabic"/>
          <w:b/>
          <w:bCs/>
          <w:color w:val="000000" w:themeColor="text1"/>
          <w:sz w:val="28"/>
          <w:szCs w:val="28"/>
          <w:lang w:bidi="ar-EG"/>
        </w:rPr>
        <w:t>concept of new industrialized countries</w:t>
      </w:r>
      <w:r w:rsidRPr="008E008E">
        <w:rPr>
          <w:rFonts w:ascii="Simplified Arabic" w:hAnsi="Simplified Arabic" w:cs="Simplified Arabic"/>
          <w:color w:val="000000" w:themeColor="text1"/>
          <w:sz w:val="28"/>
          <w:szCs w:val="28"/>
          <w:lang w:bidi="ar-EG"/>
        </w:rPr>
        <w:t>" for which there is no definitive official definition, and the criteria for classification as a new industrial state ac</w:t>
      </w:r>
      <w:r w:rsidRPr="008E008E">
        <w:rPr>
          <w:rFonts w:ascii="Simplified Arabic" w:hAnsi="Simplified Arabic" w:cs="Simplified Arabic"/>
          <w:color w:val="000000" w:themeColor="text1"/>
          <w:sz w:val="28"/>
          <w:szCs w:val="28"/>
          <w:lang w:bidi="ar-EG"/>
        </w:rPr>
        <w:t xml:space="preserve">cording to some economic thinkers and international institutions that relied on variables such as the share of manufacturing in the gross national product, the share of industrial goods in total exports and GDP per capita, saving rate, and </w:t>
      </w:r>
      <w:r>
        <w:rPr>
          <w:rFonts w:ascii="Simplified Arabic" w:hAnsi="Simplified Arabic" w:cs="Simplified Arabic"/>
          <w:color w:val="000000" w:themeColor="text1"/>
          <w:sz w:val="28"/>
          <w:szCs w:val="28"/>
          <w:lang w:bidi="ar-EG"/>
        </w:rPr>
        <w:t xml:space="preserve">HDI </w:t>
      </w:r>
      <w:r w:rsidRPr="008E008E">
        <w:rPr>
          <w:rFonts w:ascii="Simplified Arabic" w:hAnsi="Simplified Arabic" w:cs="Simplified Arabic"/>
          <w:color w:val="000000" w:themeColor="text1"/>
          <w:sz w:val="28"/>
          <w:szCs w:val="28"/>
          <w:lang w:bidi="ar-EG"/>
        </w:rPr>
        <w:t>of a country</w:t>
      </w:r>
      <w:r w:rsidRPr="008E008E">
        <w:rPr>
          <w:rFonts w:ascii="Simplified Arabic" w:hAnsi="Simplified Arabic" w:cs="Simplified Arabic"/>
          <w:color w:val="000000" w:themeColor="text1"/>
          <w:sz w:val="28"/>
          <w:szCs w:val="28"/>
          <w:lang w:bidi="ar-EG"/>
        </w:rPr>
        <w:t>. Th</w:t>
      </w:r>
      <w:r>
        <w:rPr>
          <w:rFonts w:ascii="Simplified Arabic" w:hAnsi="Simplified Arabic" w:cs="Simplified Arabic"/>
          <w:color w:val="000000" w:themeColor="text1"/>
          <w:sz w:val="28"/>
          <w:szCs w:val="28"/>
          <w:lang w:bidi="ar-EG"/>
        </w:rPr>
        <w:t>is section discussed t</w:t>
      </w:r>
      <w:r w:rsidRPr="008E008E">
        <w:rPr>
          <w:rFonts w:ascii="Simplified Arabic" w:hAnsi="Simplified Arabic" w:cs="Simplified Arabic"/>
          <w:color w:val="000000" w:themeColor="text1"/>
          <w:sz w:val="28"/>
          <w:szCs w:val="28"/>
          <w:lang w:bidi="ar-EG"/>
        </w:rPr>
        <w:t>he most important economic and social indicators that characterize the new industrialized countries and the special historical success factors that they enjoyed and helped them to succeed in their development paths, such as the hu</w:t>
      </w:r>
      <w:r w:rsidRPr="008E008E">
        <w:rPr>
          <w:rFonts w:ascii="Simplified Arabic" w:hAnsi="Simplified Arabic" w:cs="Simplified Arabic"/>
          <w:color w:val="000000" w:themeColor="text1"/>
          <w:sz w:val="28"/>
          <w:szCs w:val="28"/>
          <w:lang w:bidi="ar-EG"/>
        </w:rPr>
        <w:t xml:space="preserve">ge amount of aid they received and the Vietnam War, which allowed them to obtain huge export revenues </w:t>
      </w:r>
      <w:r>
        <w:rPr>
          <w:rFonts w:ascii="Simplified Arabic" w:hAnsi="Simplified Arabic" w:cs="Simplified Arabic"/>
          <w:color w:val="000000" w:themeColor="text1"/>
          <w:sz w:val="28"/>
          <w:szCs w:val="28"/>
          <w:lang w:bidi="ar-EG"/>
        </w:rPr>
        <w:t>from</w:t>
      </w:r>
      <w:r w:rsidRPr="008E008E">
        <w:rPr>
          <w:rFonts w:ascii="Simplified Arabic" w:hAnsi="Simplified Arabic" w:cs="Simplified Arabic"/>
          <w:color w:val="000000" w:themeColor="text1"/>
          <w:sz w:val="28"/>
          <w:szCs w:val="28"/>
          <w:lang w:bidi="ar-EG"/>
        </w:rPr>
        <w:t xml:space="preserve"> the American army, and the historical circumstances that led to the easy transfer of foreign direct investments to it, which transferred capital and </w:t>
      </w:r>
      <w:r w:rsidRPr="008E008E">
        <w:rPr>
          <w:rFonts w:ascii="Simplified Arabic" w:hAnsi="Simplified Arabic" w:cs="Simplified Arabic"/>
          <w:color w:val="000000" w:themeColor="text1"/>
          <w:sz w:val="28"/>
          <w:szCs w:val="28"/>
          <w:lang w:bidi="ar-EG"/>
        </w:rPr>
        <w:t>technical expertise, and allowed it to export and fill gaps in international markets, in addition to the availability of cheap loans from petrodollar surpluses</w:t>
      </w:r>
      <w:r w:rsidRPr="008E008E">
        <w:rPr>
          <w:rFonts w:ascii="Simplified Arabic" w:hAnsi="Simplified Arabic" w:cs="Simplified Arabic"/>
          <w:color w:val="000000" w:themeColor="text1"/>
          <w:sz w:val="28"/>
          <w:szCs w:val="28"/>
          <w:rtl/>
          <w:lang w:bidi="ar-EG"/>
        </w:rPr>
        <w:t>.</w:t>
      </w:r>
    </w:p>
    <w:p w14:paraId="7BD5AFEB" w14:textId="77777777" w:rsidR="00154488" w:rsidRPr="007263A6" w:rsidRDefault="00F62C8E" w:rsidP="00F62C8E">
      <w:pPr>
        <w:pStyle w:val="ListParagraph"/>
        <w:numPr>
          <w:ilvl w:val="0"/>
          <w:numId w:val="59"/>
        </w:numPr>
        <w:rPr>
          <w:rFonts w:ascii="Simplified Arabic" w:hAnsi="Simplified Arabic" w:cs="Simplified Arabic"/>
          <w:color w:val="000000" w:themeColor="text1"/>
          <w:sz w:val="28"/>
          <w:szCs w:val="28"/>
          <w:lang w:bidi="ar-EG"/>
        </w:rPr>
      </w:pPr>
      <w:r w:rsidRPr="007263A6">
        <w:rPr>
          <w:rFonts w:ascii="Simplified Arabic" w:hAnsi="Simplified Arabic" w:cs="Simplified Arabic"/>
          <w:color w:val="000000" w:themeColor="text1"/>
          <w:sz w:val="28"/>
          <w:szCs w:val="28"/>
          <w:lang w:bidi="ar-EG"/>
        </w:rPr>
        <w:t>The second chapter of this research is titled “</w:t>
      </w:r>
      <w:r w:rsidRPr="007263A6">
        <w:rPr>
          <w:rFonts w:ascii="Simplified Arabic" w:hAnsi="Simplified Arabic" w:cs="Simplified Arabic"/>
          <w:b/>
          <w:bCs/>
          <w:color w:val="000000" w:themeColor="text1"/>
          <w:sz w:val="28"/>
          <w:szCs w:val="28"/>
          <w:lang w:bidi="ar-EG"/>
        </w:rPr>
        <w:t xml:space="preserve">Development Financing Experiences in Some New </w:t>
      </w:r>
      <w:r w:rsidRPr="007263A6">
        <w:rPr>
          <w:rFonts w:ascii="Simplified Arabic" w:hAnsi="Simplified Arabic" w:cs="Simplified Arabic"/>
          <w:b/>
          <w:bCs/>
          <w:color w:val="000000" w:themeColor="text1"/>
          <w:sz w:val="28"/>
          <w:szCs w:val="28"/>
          <w:lang w:bidi="ar-EG"/>
        </w:rPr>
        <w:t>Industrial Countries</w:t>
      </w:r>
      <w:r w:rsidRPr="007263A6">
        <w:rPr>
          <w:rFonts w:ascii="Simplified Arabic" w:hAnsi="Simplified Arabic" w:cs="Simplified Arabic"/>
          <w:color w:val="000000" w:themeColor="text1"/>
          <w:sz w:val="28"/>
          <w:szCs w:val="28"/>
          <w:lang w:bidi="ar-EG"/>
        </w:rPr>
        <w:t>” and it consists of three sections</w:t>
      </w:r>
      <w:r w:rsidRPr="007263A6">
        <w:rPr>
          <w:rFonts w:ascii="Simplified Arabic" w:hAnsi="Simplified Arabic" w:cs="Simplified Arabic"/>
          <w:color w:val="000000" w:themeColor="text1"/>
          <w:sz w:val="28"/>
          <w:szCs w:val="28"/>
          <w:rtl/>
          <w:lang w:bidi="ar-EG"/>
        </w:rPr>
        <w:t>:</w:t>
      </w:r>
    </w:p>
    <w:p w14:paraId="4FCACF12" w14:textId="77777777" w:rsidR="00154488" w:rsidRDefault="00F62C8E" w:rsidP="00F62C8E">
      <w:pPr>
        <w:pStyle w:val="ListParagraph"/>
        <w:numPr>
          <w:ilvl w:val="7"/>
          <w:numId w:val="59"/>
        </w:numPr>
        <w:ind w:left="810"/>
        <w:rPr>
          <w:rFonts w:ascii="Simplified Arabic" w:hAnsi="Simplified Arabic" w:cs="Simplified Arabic"/>
          <w:color w:val="000000" w:themeColor="text1"/>
          <w:sz w:val="28"/>
          <w:szCs w:val="28"/>
          <w:lang w:bidi="ar-EG"/>
        </w:rPr>
      </w:pPr>
      <w:r w:rsidRPr="00CB20CF">
        <w:rPr>
          <w:rFonts w:ascii="Simplified Arabic" w:hAnsi="Simplified Arabic" w:cs="Simplified Arabic"/>
          <w:color w:val="000000" w:themeColor="text1"/>
          <w:sz w:val="28"/>
          <w:szCs w:val="28"/>
          <w:lang w:bidi="ar-EG"/>
        </w:rPr>
        <w:t xml:space="preserve">The first </w:t>
      </w:r>
      <w:r>
        <w:rPr>
          <w:rFonts w:ascii="Simplified Arabic" w:hAnsi="Simplified Arabic" w:cs="Simplified Arabic"/>
          <w:color w:val="000000" w:themeColor="text1"/>
          <w:sz w:val="28"/>
          <w:szCs w:val="28"/>
          <w:lang w:bidi="ar-EG"/>
        </w:rPr>
        <w:t>section</w:t>
      </w:r>
      <w:r w:rsidRPr="00CB20CF">
        <w:rPr>
          <w:rFonts w:ascii="Simplified Arabic" w:hAnsi="Simplified Arabic" w:cs="Simplified Arabic"/>
          <w:color w:val="000000" w:themeColor="text1"/>
          <w:sz w:val="28"/>
          <w:szCs w:val="28"/>
          <w:lang w:bidi="ar-EG"/>
        </w:rPr>
        <w:t xml:space="preserve"> presented "</w:t>
      </w:r>
      <w:r w:rsidRPr="00CB20CF">
        <w:rPr>
          <w:rFonts w:ascii="Simplified Arabic" w:hAnsi="Simplified Arabic" w:cs="Simplified Arabic"/>
          <w:b/>
          <w:bCs/>
          <w:color w:val="000000" w:themeColor="text1"/>
          <w:sz w:val="28"/>
          <w:szCs w:val="28"/>
          <w:lang w:bidi="ar-EG"/>
        </w:rPr>
        <w:t>South Korea's experience in financing development</w:t>
      </w:r>
      <w:r w:rsidRPr="00CB20CF">
        <w:rPr>
          <w:rFonts w:ascii="Simplified Arabic" w:hAnsi="Simplified Arabic" w:cs="Simplified Arabic"/>
          <w:color w:val="000000" w:themeColor="text1"/>
          <w:sz w:val="28"/>
          <w:szCs w:val="28"/>
          <w:lang w:bidi="ar-EG"/>
        </w:rPr>
        <w:t>" and how it quickly transformed from the policy of import substitution to the policy of export</w:t>
      </w:r>
      <w:r>
        <w:rPr>
          <w:rFonts w:ascii="Simplified Arabic" w:hAnsi="Simplified Arabic" w:cs="Simplified Arabic" w:hint="cs"/>
          <w:color w:val="000000" w:themeColor="text1"/>
          <w:sz w:val="28"/>
          <w:szCs w:val="28"/>
          <w:rtl/>
          <w:lang w:bidi="ar-EG"/>
        </w:rPr>
        <w:t xml:space="preserve"> </w:t>
      </w:r>
      <w:r>
        <w:rPr>
          <w:rFonts w:ascii="Simplified Arabic" w:hAnsi="Simplified Arabic" w:cs="Simplified Arabic"/>
          <w:color w:val="000000" w:themeColor="text1"/>
          <w:sz w:val="28"/>
          <w:szCs w:val="28"/>
          <w:lang w:bidi="ar-EG"/>
        </w:rPr>
        <w:t>promotion</w:t>
      </w:r>
      <w:r w:rsidRPr="00CB20CF">
        <w:rPr>
          <w:rFonts w:ascii="Simplified Arabic" w:hAnsi="Simplified Arabic" w:cs="Simplified Arabic"/>
          <w:color w:val="000000" w:themeColor="text1"/>
          <w:sz w:val="28"/>
          <w:szCs w:val="28"/>
          <w:lang w:bidi="ar-EG"/>
        </w:rPr>
        <w:t xml:space="preserve">, the policy of </w:t>
      </w:r>
      <w:r w:rsidRPr="00CB20CF">
        <w:rPr>
          <w:rFonts w:ascii="Simplified Arabic" w:hAnsi="Simplified Arabic" w:cs="Simplified Arabic"/>
          <w:color w:val="000000" w:themeColor="text1"/>
          <w:sz w:val="28"/>
          <w:szCs w:val="28"/>
          <w:lang w:bidi="ar-EG"/>
        </w:rPr>
        <w:t xml:space="preserve">heavy and chemical industries and the policy of the high-tech industry before </w:t>
      </w:r>
      <w:r>
        <w:rPr>
          <w:rFonts w:ascii="Simplified Arabic" w:hAnsi="Simplified Arabic" w:cs="Simplified Arabic"/>
          <w:color w:val="000000" w:themeColor="text1"/>
          <w:sz w:val="28"/>
          <w:szCs w:val="28"/>
          <w:lang w:bidi="ar-EG"/>
        </w:rPr>
        <w:t xml:space="preserve">adopting </w:t>
      </w:r>
      <w:r w:rsidRPr="00CB20CF">
        <w:rPr>
          <w:rFonts w:ascii="Simplified Arabic" w:hAnsi="Simplified Arabic" w:cs="Simplified Arabic"/>
          <w:color w:val="000000" w:themeColor="text1"/>
          <w:sz w:val="28"/>
          <w:szCs w:val="28"/>
          <w:lang w:bidi="ar-EG"/>
        </w:rPr>
        <w:t>the economic liberalization policy</w:t>
      </w:r>
      <w:r>
        <w:rPr>
          <w:rFonts w:ascii="Simplified Arabic" w:hAnsi="Simplified Arabic" w:cs="Simplified Arabic"/>
          <w:color w:val="000000" w:themeColor="text1"/>
          <w:sz w:val="28"/>
          <w:szCs w:val="28"/>
          <w:lang w:bidi="ar-EG"/>
        </w:rPr>
        <w:t xml:space="preserve"> at the moment when</w:t>
      </w:r>
      <w:r w:rsidRPr="00CB20CF">
        <w:rPr>
          <w:rFonts w:ascii="Simplified Arabic" w:hAnsi="Simplified Arabic" w:cs="Simplified Arabic"/>
          <w:color w:val="000000" w:themeColor="text1"/>
          <w:sz w:val="28"/>
          <w:szCs w:val="28"/>
          <w:lang w:bidi="ar-EG"/>
        </w:rPr>
        <w:t xml:space="preserve"> the structural transformation was completed</w:t>
      </w:r>
      <w:r>
        <w:rPr>
          <w:rFonts w:ascii="Simplified Arabic" w:hAnsi="Simplified Arabic" w:cs="Simplified Arabic"/>
          <w:color w:val="000000" w:themeColor="text1"/>
          <w:sz w:val="28"/>
          <w:szCs w:val="28"/>
          <w:lang w:bidi="ar-EG"/>
        </w:rPr>
        <w:t xml:space="preserve"> and</w:t>
      </w:r>
      <w:r w:rsidRPr="00CB20CF">
        <w:rPr>
          <w:rFonts w:ascii="Simplified Arabic" w:hAnsi="Simplified Arabic" w:cs="Simplified Arabic"/>
          <w:color w:val="000000" w:themeColor="text1"/>
          <w:sz w:val="28"/>
          <w:szCs w:val="28"/>
          <w:lang w:bidi="ar-EG"/>
        </w:rPr>
        <w:t xml:space="preserve"> its industries gained the </w:t>
      </w:r>
      <w:r w:rsidRPr="00CB20CF">
        <w:rPr>
          <w:rFonts w:ascii="Simplified Arabic" w:hAnsi="Simplified Arabic" w:cs="Simplified Arabic"/>
          <w:color w:val="000000" w:themeColor="text1"/>
          <w:sz w:val="28"/>
          <w:szCs w:val="28"/>
          <w:lang w:bidi="ar-EG"/>
        </w:rPr>
        <w:lastRenderedPageBreak/>
        <w:t>capacity for self-growth. The average gro</w:t>
      </w:r>
      <w:r w:rsidRPr="00CB20CF">
        <w:rPr>
          <w:rFonts w:ascii="Simplified Arabic" w:hAnsi="Simplified Arabic" w:cs="Simplified Arabic"/>
          <w:color w:val="000000" w:themeColor="text1"/>
          <w:sz w:val="28"/>
          <w:szCs w:val="28"/>
          <w:lang w:bidi="ar-EG"/>
        </w:rPr>
        <w:t>wth rate in the period 1961-1996 was 9.4%, which was higher than the target of the five-year plans, before the Asian financial crisis hit it, which began with the collapse of some of the giant conglomerates, "</w:t>
      </w:r>
      <w:r w:rsidRPr="00CB20CF">
        <w:t xml:space="preserve"> </w:t>
      </w:r>
      <w:r w:rsidRPr="0076108A">
        <w:rPr>
          <w:sz w:val="28"/>
          <w:szCs w:val="28"/>
        </w:rPr>
        <w:t>Jaebeol</w:t>
      </w:r>
      <w:r w:rsidRPr="0076108A">
        <w:rPr>
          <w:rFonts w:ascii="Simplified Arabic" w:hAnsi="Simplified Arabic" w:cs="Simplified Arabic"/>
          <w:color w:val="000000" w:themeColor="text1"/>
          <w:sz w:val="36"/>
          <w:szCs w:val="36"/>
          <w:lang w:bidi="ar-EG"/>
        </w:rPr>
        <w:t xml:space="preserve"> </w:t>
      </w:r>
      <w:r w:rsidRPr="00CB20CF">
        <w:rPr>
          <w:rFonts w:ascii="Simplified Arabic" w:hAnsi="Simplified Arabic" w:cs="Simplified Arabic"/>
          <w:color w:val="000000" w:themeColor="text1"/>
          <w:sz w:val="28"/>
          <w:szCs w:val="28"/>
          <w:lang w:bidi="ar-EG"/>
        </w:rPr>
        <w:t xml:space="preserve">". Domestic savings accounted for </w:t>
      </w:r>
      <w:r w:rsidRPr="00CB20CF">
        <w:rPr>
          <w:rFonts w:ascii="Simplified Arabic" w:hAnsi="Simplified Arabic" w:cs="Simplified Arabic"/>
          <w:color w:val="000000" w:themeColor="text1"/>
          <w:sz w:val="28"/>
          <w:szCs w:val="28"/>
          <w:lang w:bidi="ar-EG"/>
        </w:rPr>
        <w:t>22.1% during the second half of the twentieth century and reached 34.3% in 2019, while its peak was 41.2% in 1988</w:t>
      </w:r>
      <w:r>
        <w:rPr>
          <w:rFonts w:ascii="Simplified Arabic" w:hAnsi="Simplified Arabic" w:cs="Simplified Arabic"/>
          <w:color w:val="000000" w:themeColor="text1"/>
          <w:sz w:val="28"/>
          <w:szCs w:val="28"/>
          <w:lang w:bidi="ar-EG"/>
        </w:rPr>
        <w:t>.</w:t>
      </w:r>
      <w:r w:rsidRPr="00CB20CF">
        <w:rPr>
          <w:rFonts w:ascii="Simplified Arabic" w:hAnsi="Simplified Arabic" w:cs="Simplified Arabic"/>
          <w:color w:val="000000" w:themeColor="text1"/>
          <w:sz w:val="28"/>
          <w:szCs w:val="28"/>
          <w:lang w:bidi="ar-EG"/>
        </w:rPr>
        <w:t xml:space="preserve"> the </w:t>
      </w:r>
      <w:r>
        <w:rPr>
          <w:rFonts w:ascii="Simplified Arabic" w:hAnsi="Simplified Arabic" w:cs="Simplified Arabic"/>
          <w:color w:val="000000" w:themeColor="text1"/>
          <w:sz w:val="28"/>
          <w:szCs w:val="28"/>
          <w:lang w:bidi="ar-EG"/>
        </w:rPr>
        <w:t>high</w:t>
      </w:r>
      <w:r w:rsidRPr="00CB20CF">
        <w:rPr>
          <w:rFonts w:ascii="Simplified Arabic" w:hAnsi="Simplified Arabic" w:cs="Simplified Arabic"/>
          <w:color w:val="000000" w:themeColor="text1"/>
          <w:sz w:val="28"/>
          <w:szCs w:val="28"/>
          <w:lang w:bidi="ar-EG"/>
        </w:rPr>
        <w:t xml:space="preserve"> savings </w:t>
      </w:r>
      <w:r>
        <w:rPr>
          <w:rFonts w:ascii="Simplified Arabic" w:hAnsi="Simplified Arabic" w:cs="Simplified Arabic"/>
          <w:color w:val="000000" w:themeColor="text1"/>
          <w:sz w:val="28"/>
          <w:szCs w:val="28"/>
          <w:lang w:bidi="ar-EG"/>
        </w:rPr>
        <w:t>was due to</w:t>
      </w:r>
      <w:r w:rsidRPr="00CB20CF">
        <w:rPr>
          <w:rFonts w:ascii="Simplified Arabic" w:hAnsi="Simplified Arabic" w:cs="Simplified Arabic"/>
          <w:color w:val="000000" w:themeColor="text1"/>
          <w:sz w:val="28"/>
          <w:szCs w:val="28"/>
          <w:lang w:bidi="ar-EG"/>
        </w:rPr>
        <w:t xml:space="preserve"> the increase in incomes associated with economic growth and the government's efforts to curb consumption and boos</w:t>
      </w:r>
      <w:r w:rsidRPr="00CB20CF">
        <w:rPr>
          <w:rFonts w:ascii="Simplified Arabic" w:hAnsi="Simplified Arabic" w:cs="Simplified Arabic"/>
          <w:color w:val="000000" w:themeColor="text1"/>
          <w:sz w:val="28"/>
          <w:szCs w:val="28"/>
          <w:lang w:bidi="ar-EG"/>
        </w:rPr>
        <w:t xml:space="preserve">t savings. </w:t>
      </w:r>
      <w:r>
        <w:rPr>
          <w:rFonts w:ascii="Simplified Arabic" w:hAnsi="Simplified Arabic" w:cs="Simplified Arabic"/>
          <w:color w:val="000000" w:themeColor="text1"/>
          <w:sz w:val="28"/>
          <w:szCs w:val="28"/>
          <w:lang w:bidi="ar-EG"/>
        </w:rPr>
        <w:t xml:space="preserve">In 2019, government revenues was 35% </w:t>
      </w:r>
      <w:r w:rsidRPr="00CB20CF">
        <w:rPr>
          <w:rFonts w:ascii="Simplified Arabic" w:hAnsi="Simplified Arabic" w:cs="Simplified Arabic"/>
          <w:color w:val="000000" w:themeColor="text1"/>
          <w:sz w:val="28"/>
          <w:szCs w:val="28"/>
          <w:lang w:bidi="ar-EG"/>
        </w:rPr>
        <w:t xml:space="preserve">of GDP and the rate of </w:t>
      </w:r>
      <w:r>
        <w:rPr>
          <w:rFonts w:ascii="Simplified Arabic" w:hAnsi="Simplified Arabic" w:cs="Simplified Arabic"/>
          <w:color w:val="000000" w:themeColor="text1"/>
          <w:sz w:val="28"/>
          <w:szCs w:val="28"/>
          <w:lang w:bidi="ar-EG"/>
        </w:rPr>
        <w:t xml:space="preserve">domestic </w:t>
      </w:r>
      <w:r w:rsidRPr="00CB20CF">
        <w:rPr>
          <w:rFonts w:ascii="Simplified Arabic" w:hAnsi="Simplified Arabic" w:cs="Simplified Arabic"/>
          <w:color w:val="000000" w:themeColor="text1"/>
          <w:sz w:val="28"/>
          <w:szCs w:val="28"/>
          <w:lang w:bidi="ar-EG"/>
        </w:rPr>
        <w:t xml:space="preserve">private investment alone amounted to 24% of </w:t>
      </w:r>
      <w:r>
        <w:rPr>
          <w:rFonts w:ascii="Simplified Arabic" w:hAnsi="Simplified Arabic" w:cs="Simplified Arabic"/>
          <w:color w:val="000000" w:themeColor="text1"/>
          <w:sz w:val="28"/>
          <w:szCs w:val="28"/>
          <w:lang w:bidi="ar-EG"/>
        </w:rPr>
        <w:t>GDP</w:t>
      </w:r>
      <w:r w:rsidRPr="00CB20CF">
        <w:rPr>
          <w:rFonts w:ascii="Simplified Arabic" w:hAnsi="Simplified Arabic" w:cs="Simplified Arabic"/>
          <w:color w:val="000000" w:themeColor="text1"/>
          <w:sz w:val="28"/>
          <w:szCs w:val="28"/>
          <w:lang w:bidi="ar-EG"/>
        </w:rPr>
        <w:t xml:space="preserve">, while foreign direct investment, portfolio shares, or remittances did not exceed 1% of </w:t>
      </w:r>
      <w:r>
        <w:rPr>
          <w:rFonts w:ascii="Simplified Arabic" w:hAnsi="Simplified Arabic" w:cs="Simplified Arabic"/>
          <w:color w:val="000000" w:themeColor="text1"/>
          <w:sz w:val="28"/>
          <w:szCs w:val="28"/>
          <w:lang w:bidi="ar-EG"/>
        </w:rPr>
        <w:t>GDP</w:t>
      </w:r>
      <w:r w:rsidRPr="00CB20CF">
        <w:rPr>
          <w:rFonts w:ascii="Simplified Arabic" w:hAnsi="Simplified Arabic" w:cs="Simplified Arabic"/>
          <w:color w:val="000000" w:themeColor="text1"/>
          <w:sz w:val="28"/>
          <w:szCs w:val="28"/>
          <w:lang w:bidi="ar-EG"/>
        </w:rPr>
        <w:t>. Of course, South Korea did not rece</w:t>
      </w:r>
      <w:r w:rsidRPr="00CB20CF">
        <w:rPr>
          <w:rFonts w:ascii="Simplified Arabic" w:hAnsi="Simplified Arabic" w:cs="Simplified Arabic"/>
          <w:color w:val="000000" w:themeColor="text1"/>
          <w:sz w:val="28"/>
          <w:szCs w:val="28"/>
          <w:lang w:bidi="ar-EG"/>
        </w:rPr>
        <w:t xml:space="preserve">ive any aid because it has long been a donor and not a recipient of aid. The government depends on internal borrowing, not external, and is bound by a debt ratio of 40% </w:t>
      </w:r>
      <w:r>
        <w:rPr>
          <w:rFonts w:ascii="Simplified Arabic" w:hAnsi="Simplified Arabic" w:cs="Simplified Arabic"/>
          <w:color w:val="000000" w:themeColor="text1"/>
          <w:sz w:val="28"/>
          <w:szCs w:val="28"/>
          <w:lang w:bidi="ar-EG"/>
        </w:rPr>
        <w:t>GDP</w:t>
      </w:r>
      <w:r w:rsidRPr="00CB20CF">
        <w:rPr>
          <w:rFonts w:ascii="Simplified Arabic" w:hAnsi="Simplified Arabic" w:cs="Simplified Arabic"/>
          <w:color w:val="000000" w:themeColor="text1"/>
          <w:sz w:val="28"/>
          <w:szCs w:val="28"/>
          <w:rtl/>
          <w:lang w:bidi="ar-EG"/>
        </w:rPr>
        <w:t>.</w:t>
      </w:r>
    </w:p>
    <w:p w14:paraId="3276B364" w14:textId="77777777" w:rsidR="00154488" w:rsidRPr="007263A6" w:rsidRDefault="00F62C8E" w:rsidP="00F62C8E">
      <w:pPr>
        <w:pStyle w:val="ListParagraph"/>
        <w:numPr>
          <w:ilvl w:val="7"/>
          <w:numId w:val="59"/>
        </w:numPr>
        <w:ind w:left="810"/>
        <w:rPr>
          <w:rFonts w:ascii="Simplified Arabic" w:hAnsi="Simplified Arabic" w:cs="Simplified Arabic"/>
          <w:color w:val="000000" w:themeColor="text1"/>
          <w:sz w:val="28"/>
          <w:szCs w:val="28"/>
          <w:lang w:bidi="ar-EG"/>
        </w:rPr>
      </w:pPr>
      <w:r w:rsidRPr="007263A6">
        <w:rPr>
          <w:rFonts w:ascii="Simplified Arabic" w:hAnsi="Simplified Arabic" w:cs="Simplified Arabic"/>
          <w:color w:val="000000" w:themeColor="text1"/>
          <w:sz w:val="28"/>
          <w:szCs w:val="28"/>
          <w:lang w:bidi="ar-EG"/>
        </w:rPr>
        <w:t>The second section presented "</w:t>
      </w:r>
      <w:r w:rsidRPr="007263A6">
        <w:rPr>
          <w:rFonts w:ascii="Simplified Arabic" w:hAnsi="Simplified Arabic" w:cs="Simplified Arabic"/>
          <w:b/>
          <w:bCs/>
          <w:color w:val="000000" w:themeColor="text1"/>
          <w:sz w:val="28"/>
          <w:szCs w:val="28"/>
          <w:lang w:bidi="ar-EG"/>
        </w:rPr>
        <w:t>Taiwan's experience in financing developmen</w:t>
      </w:r>
      <w:r w:rsidRPr="007263A6">
        <w:rPr>
          <w:rFonts w:ascii="Simplified Arabic" w:hAnsi="Simplified Arabic" w:cs="Simplified Arabic"/>
          <w:color w:val="000000" w:themeColor="text1"/>
          <w:sz w:val="28"/>
          <w:szCs w:val="28"/>
          <w:lang w:bidi="ar-EG"/>
        </w:rPr>
        <w:t>t" and ho</w:t>
      </w:r>
      <w:r w:rsidRPr="007263A6">
        <w:rPr>
          <w:rFonts w:ascii="Simplified Arabic" w:hAnsi="Simplified Arabic" w:cs="Simplified Arabic"/>
          <w:color w:val="000000" w:themeColor="text1"/>
          <w:sz w:val="28"/>
          <w:szCs w:val="28"/>
          <w:lang w:bidi="ar-EG"/>
        </w:rPr>
        <w:t xml:space="preserve">w the surplus </w:t>
      </w:r>
      <w:r w:rsidR="003C27E9">
        <w:rPr>
          <w:rFonts w:ascii="Simplified Arabic" w:hAnsi="Simplified Arabic" w:cs="Simplified Arabic"/>
          <w:color w:val="000000" w:themeColor="text1"/>
          <w:sz w:val="28"/>
          <w:szCs w:val="28"/>
          <w:lang w:bidi="ar-EG"/>
        </w:rPr>
        <w:t xml:space="preserve">was </w:t>
      </w:r>
      <w:r w:rsidRPr="007263A6">
        <w:rPr>
          <w:rFonts w:ascii="Simplified Arabic" w:hAnsi="Simplified Arabic" w:cs="Simplified Arabic"/>
          <w:color w:val="000000" w:themeColor="text1"/>
          <w:sz w:val="28"/>
          <w:szCs w:val="28"/>
          <w:lang w:bidi="ar-EG"/>
        </w:rPr>
        <w:t>drained from the agricultural sector during the Japanese colonialism and after independence to finance the building of infrastructure and heavy industries. Taiwan was an example to be emulated in the efficiency of the exploitation of fore</w:t>
      </w:r>
      <w:r w:rsidRPr="007263A6">
        <w:rPr>
          <w:rFonts w:ascii="Simplified Arabic" w:hAnsi="Simplified Arabic" w:cs="Simplified Arabic"/>
          <w:color w:val="000000" w:themeColor="text1"/>
          <w:sz w:val="28"/>
          <w:szCs w:val="28"/>
          <w:lang w:bidi="ar-EG"/>
        </w:rPr>
        <w:t>ign aid and in curbing government consumption and negative expenditures, which resulted in high government savings rates that were exploited together with government monopoly profits to finance development and achieve the structural transformation that lat</w:t>
      </w:r>
      <w:r w:rsidRPr="007263A6">
        <w:rPr>
          <w:rFonts w:ascii="Simplified Arabic" w:hAnsi="Simplified Arabic" w:cs="Simplified Arabic"/>
          <w:color w:val="000000" w:themeColor="text1"/>
          <w:sz w:val="28"/>
          <w:szCs w:val="28"/>
          <w:lang w:bidi="ar-EG"/>
        </w:rPr>
        <w:t xml:space="preserve">er relied on flexible small and medium-sized enterprises that were not heavily taxed by the government. Low inflation and high real interest rates helped raising household sector savings. Saving is mainly a virtue of </w:t>
      </w:r>
      <w:r w:rsidRPr="007263A6">
        <w:rPr>
          <w:rFonts w:ascii="Simplified Arabic" w:hAnsi="Simplified Arabic" w:cs="Simplified Arabic"/>
          <w:color w:val="000000" w:themeColor="text1"/>
          <w:sz w:val="28"/>
          <w:szCs w:val="28"/>
          <w:lang w:bidi="ar-EG"/>
        </w:rPr>
        <w:lastRenderedPageBreak/>
        <w:t>the Chinese citizen. During the year 20</w:t>
      </w:r>
      <w:r w:rsidRPr="007263A6">
        <w:rPr>
          <w:rFonts w:ascii="Simplified Arabic" w:hAnsi="Simplified Arabic" w:cs="Simplified Arabic"/>
          <w:color w:val="000000" w:themeColor="text1"/>
          <w:sz w:val="28"/>
          <w:szCs w:val="28"/>
          <w:lang w:bidi="ar-EG"/>
        </w:rPr>
        <w:t>19, the government has never borrowed, and its revenues amounted to 15.5% of GDP, and the rate of domestic private investment was 18.2%. As for foreign direct investment, portfolio shares, and remittances, they amounted to $ 8.24 billion, $ 8.11 billion an</w:t>
      </w:r>
      <w:r w:rsidRPr="007263A6">
        <w:rPr>
          <w:rFonts w:ascii="Simplified Arabic" w:hAnsi="Simplified Arabic" w:cs="Simplified Arabic"/>
          <w:color w:val="000000" w:themeColor="text1"/>
          <w:sz w:val="28"/>
          <w:szCs w:val="28"/>
          <w:lang w:bidi="ar-EG"/>
        </w:rPr>
        <w:t>d $ 412 million, which are insignificant sources if they are attributed to the GDP</w:t>
      </w:r>
      <w:r w:rsidRPr="007263A6">
        <w:rPr>
          <w:rFonts w:ascii="Simplified Arabic" w:hAnsi="Simplified Arabic" w:cs="Simplified Arabic"/>
          <w:color w:val="000000" w:themeColor="text1"/>
          <w:sz w:val="28"/>
          <w:szCs w:val="28"/>
          <w:rtl/>
          <w:lang w:bidi="ar-EG"/>
        </w:rPr>
        <w:t>.</w:t>
      </w:r>
    </w:p>
    <w:p w14:paraId="0ECCD29B" w14:textId="77777777" w:rsidR="00154488" w:rsidRDefault="00F62C8E" w:rsidP="00F62C8E">
      <w:pPr>
        <w:pStyle w:val="ListParagraph"/>
        <w:numPr>
          <w:ilvl w:val="7"/>
          <w:numId w:val="59"/>
        </w:numPr>
        <w:ind w:left="810"/>
        <w:rPr>
          <w:rFonts w:ascii="Simplified Arabic" w:hAnsi="Simplified Arabic" w:cs="Simplified Arabic"/>
          <w:color w:val="000000" w:themeColor="text1"/>
          <w:sz w:val="28"/>
          <w:szCs w:val="28"/>
          <w:lang w:bidi="ar-EG"/>
        </w:rPr>
      </w:pPr>
      <w:r w:rsidRPr="00B32628">
        <w:rPr>
          <w:rFonts w:ascii="Simplified Arabic" w:hAnsi="Simplified Arabic" w:cs="Simplified Arabic"/>
          <w:color w:val="000000" w:themeColor="text1"/>
          <w:sz w:val="28"/>
          <w:szCs w:val="28"/>
          <w:lang w:bidi="ar-EG"/>
        </w:rPr>
        <w:t xml:space="preserve">The third </w:t>
      </w:r>
      <w:r>
        <w:rPr>
          <w:rFonts w:ascii="Simplified Arabic" w:hAnsi="Simplified Arabic" w:cs="Simplified Arabic"/>
          <w:color w:val="000000" w:themeColor="text1"/>
          <w:sz w:val="28"/>
          <w:szCs w:val="28"/>
          <w:lang w:bidi="ar-EG"/>
        </w:rPr>
        <w:t>section</w:t>
      </w:r>
      <w:r w:rsidRPr="00B32628">
        <w:rPr>
          <w:rFonts w:ascii="Simplified Arabic" w:hAnsi="Simplified Arabic" w:cs="Simplified Arabic"/>
          <w:color w:val="000000" w:themeColor="text1"/>
          <w:sz w:val="28"/>
          <w:szCs w:val="28"/>
          <w:lang w:bidi="ar-EG"/>
        </w:rPr>
        <w:t xml:space="preserve"> presented "</w:t>
      </w:r>
      <w:r w:rsidRPr="00B32628">
        <w:rPr>
          <w:rFonts w:ascii="Simplified Arabic" w:hAnsi="Simplified Arabic" w:cs="Simplified Arabic"/>
          <w:b/>
          <w:bCs/>
          <w:color w:val="000000" w:themeColor="text1"/>
          <w:sz w:val="28"/>
          <w:szCs w:val="28"/>
          <w:lang w:bidi="ar-EG"/>
        </w:rPr>
        <w:t>Malaysia's experience in financing development</w:t>
      </w:r>
      <w:r w:rsidRPr="00B32628">
        <w:rPr>
          <w:rFonts w:ascii="Simplified Arabic" w:hAnsi="Simplified Arabic" w:cs="Simplified Arabic"/>
          <w:color w:val="000000" w:themeColor="text1"/>
          <w:sz w:val="28"/>
          <w:szCs w:val="28"/>
          <w:lang w:bidi="ar-EG"/>
        </w:rPr>
        <w:t>" and how the multi-ethnicity arose and turned into a dilemma that was an obsession that seized the Malaysian developmental thought and practice after the bloody ethnic events that the country witnessed in 1969 between the poor Malay and the Chinese who do</w:t>
      </w:r>
      <w:r w:rsidRPr="00B32628">
        <w:rPr>
          <w:rFonts w:ascii="Simplified Arabic" w:hAnsi="Simplified Arabic" w:cs="Simplified Arabic"/>
          <w:color w:val="000000" w:themeColor="text1"/>
          <w:sz w:val="28"/>
          <w:szCs w:val="28"/>
          <w:lang w:bidi="ar-EG"/>
        </w:rPr>
        <w:t xml:space="preserve">minate the levers of wealth and business. Malaysia fluctuated between </w:t>
      </w:r>
      <w:r>
        <w:rPr>
          <w:rFonts w:ascii="Simplified Arabic" w:hAnsi="Simplified Arabic" w:cs="Simplified Arabic"/>
          <w:color w:val="000000" w:themeColor="text1"/>
          <w:sz w:val="28"/>
          <w:szCs w:val="28"/>
          <w:lang w:bidi="ar-EG"/>
        </w:rPr>
        <w:t xml:space="preserve">import substitution and </w:t>
      </w:r>
      <w:r w:rsidRPr="00B32628">
        <w:rPr>
          <w:rFonts w:ascii="Simplified Arabic" w:hAnsi="Simplified Arabic" w:cs="Simplified Arabic"/>
          <w:color w:val="000000" w:themeColor="text1"/>
          <w:sz w:val="28"/>
          <w:szCs w:val="28"/>
          <w:lang w:bidi="ar-EG"/>
        </w:rPr>
        <w:t>export</w:t>
      </w:r>
      <w:r>
        <w:rPr>
          <w:rFonts w:ascii="Simplified Arabic" w:hAnsi="Simplified Arabic" w:cs="Simplified Arabic"/>
          <w:color w:val="000000" w:themeColor="text1"/>
          <w:sz w:val="28"/>
          <w:szCs w:val="28"/>
          <w:lang w:bidi="ar-EG"/>
        </w:rPr>
        <w:t xml:space="preserve"> promotion</w:t>
      </w:r>
      <w:r w:rsidRPr="00B32628">
        <w:rPr>
          <w:rFonts w:ascii="Simplified Arabic" w:hAnsi="Simplified Arabic" w:cs="Simplified Arabic"/>
          <w:color w:val="000000" w:themeColor="text1"/>
          <w:sz w:val="28"/>
          <w:szCs w:val="28"/>
          <w:lang w:bidi="ar-EG"/>
        </w:rPr>
        <w:t xml:space="preserve"> many times, even during the era of Mahathir Muhammad, w</w:t>
      </w:r>
      <w:r w:rsidR="003C27E9">
        <w:rPr>
          <w:rFonts w:ascii="Simplified Arabic" w:hAnsi="Simplified Arabic" w:cs="Simplified Arabic"/>
          <w:color w:val="000000" w:themeColor="text1"/>
          <w:sz w:val="28"/>
          <w:szCs w:val="28"/>
          <w:lang w:bidi="ar-EG"/>
        </w:rPr>
        <w:t>ho was</w:t>
      </w:r>
      <w:r w:rsidRPr="00B32628">
        <w:rPr>
          <w:rFonts w:ascii="Simplified Arabic" w:hAnsi="Simplified Arabic" w:cs="Simplified Arabic"/>
          <w:color w:val="000000" w:themeColor="text1"/>
          <w:sz w:val="28"/>
          <w:szCs w:val="28"/>
          <w:lang w:bidi="ar-EG"/>
        </w:rPr>
        <w:t xml:space="preserve"> inspire</w:t>
      </w:r>
      <w:r w:rsidR="003C27E9">
        <w:rPr>
          <w:rFonts w:ascii="Simplified Arabic" w:hAnsi="Simplified Arabic" w:cs="Simplified Arabic"/>
          <w:color w:val="000000" w:themeColor="text1"/>
          <w:sz w:val="28"/>
          <w:szCs w:val="28"/>
          <w:lang w:bidi="ar-EG"/>
        </w:rPr>
        <w:t>d by</w:t>
      </w:r>
      <w:r w:rsidRPr="00B32628">
        <w:rPr>
          <w:rFonts w:ascii="Simplified Arabic" w:hAnsi="Simplified Arabic" w:cs="Simplified Arabic"/>
          <w:color w:val="000000" w:themeColor="text1"/>
          <w:sz w:val="28"/>
          <w:szCs w:val="28"/>
          <w:lang w:bidi="ar-EG"/>
        </w:rPr>
        <w:t xml:space="preserve"> the experiences of Japan and Korea and ended with privatization, stimul</w:t>
      </w:r>
      <w:r w:rsidRPr="00B32628">
        <w:rPr>
          <w:rFonts w:ascii="Simplified Arabic" w:hAnsi="Simplified Arabic" w:cs="Simplified Arabic"/>
          <w:color w:val="000000" w:themeColor="text1"/>
          <w:sz w:val="28"/>
          <w:szCs w:val="28"/>
          <w:lang w:bidi="ar-EG"/>
        </w:rPr>
        <w:t xml:space="preserve">ating private investment, and adopting </w:t>
      </w:r>
      <w:r>
        <w:rPr>
          <w:rFonts w:ascii="Simplified Arabic" w:hAnsi="Simplified Arabic" w:cs="Simplified Arabic"/>
          <w:color w:val="000000" w:themeColor="text1"/>
          <w:sz w:val="28"/>
          <w:szCs w:val="28"/>
          <w:lang w:bidi="ar-EG"/>
        </w:rPr>
        <w:t>“</w:t>
      </w:r>
      <w:r w:rsidRPr="00B32628">
        <w:rPr>
          <w:rFonts w:ascii="Simplified Arabic" w:hAnsi="Simplified Arabic" w:cs="Simplified Arabic"/>
          <w:color w:val="000000" w:themeColor="text1"/>
          <w:sz w:val="28"/>
          <w:szCs w:val="28"/>
          <w:lang w:bidi="ar-EG"/>
        </w:rPr>
        <w:t>Malaysia incorporated</w:t>
      </w:r>
      <w:r>
        <w:rPr>
          <w:rFonts w:ascii="Simplified Arabic" w:hAnsi="Simplified Arabic" w:cs="Simplified Arabic"/>
          <w:color w:val="000000" w:themeColor="text1"/>
          <w:sz w:val="28"/>
          <w:szCs w:val="28"/>
          <w:lang w:bidi="ar-EG"/>
        </w:rPr>
        <w:t>”</w:t>
      </w:r>
      <w:r w:rsidRPr="00B32628">
        <w:rPr>
          <w:rFonts w:ascii="Simplified Arabic" w:hAnsi="Simplified Arabic" w:cs="Simplified Arabic"/>
          <w:color w:val="000000" w:themeColor="text1"/>
          <w:sz w:val="28"/>
          <w:szCs w:val="28"/>
          <w:lang w:bidi="ar-EG"/>
        </w:rPr>
        <w:t xml:space="preserve"> policy before facing the Asian financial crisis. Mahathir refused to seek the help of the International Monetary Fund and adopted caution in dealing with the global system. The social security </w:t>
      </w:r>
      <w:r w:rsidRPr="00B32628">
        <w:rPr>
          <w:rFonts w:ascii="Simplified Arabic" w:hAnsi="Simplified Arabic" w:cs="Simplified Arabic"/>
          <w:color w:val="000000" w:themeColor="text1"/>
          <w:sz w:val="28"/>
          <w:szCs w:val="28"/>
          <w:lang w:bidi="ar-EG"/>
        </w:rPr>
        <w:t>system in Malaysia, the tradition of taking a job after retirement, the positive real interest rate, political stability and low inflation rates were among the reasons that made Malaysia one of the largest savers in the world, with a savings rate of 43% in</w:t>
      </w:r>
      <w:r w:rsidRPr="00B32628">
        <w:rPr>
          <w:rFonts w:ascii="Simplified Arabic" w:hAnsi="Simplified Arabic" w:cs="Simplified Arabic"/>
          <w:color w:val="000000" w:themeColor="text1"/>
          <w:sz w:val="28"/>
          <w:szCs w:val="28"/>
          <w:lang w:bidi="ar-EG"/>
        </w:rPr>
        <w:t xml:space="preserve"> 1996 before the financial crisis. During the year 2019, private domestic investment reached 14.6% of GDP, foreign </w:t>
      </w:r>
      <w:r>
        <w:rPr>
          <w:rFonts w:ascii="Simplified Arabic" w:hAnsi="Simplified Arabic" w:cs="Simplified Arabic"/>
          <w:color w:val="000000" w:themeColor="text1"/>
          <w:sz w:val="28"/>
          <w:szCs w:val="28"/>
          <w:lang w:bidi="ar-EG"/>
        </w:rPr>
        <w:t xml:space="preserve">direct </w:t>
      </w:r>
      <w:r w:rsidRPr="00B32628">
        <w:rPr>
          <w:rFonts w:ascii="Simplified Arabic" w:hAnsi="Simplified Arabic" w:cs="Simplified Arabic"/>
          <w:color w:val="000000" w:themeColor="text1"/>
          <w:sz w:val="28"/>
          <w:szCs w:val="28"/>
          <w:lang w:bidi="ar-EG"/>
        </w:rPr>
        <w:t xml:space="preserve">investment reached 2.1% of output, and government revenues (excluding grants) reached 17.5% of output. </w:t>
      </w:r>
      <w:r w:rsidRPr="00424175">
        <w:rPr>
          <w:rFonts w:ascii="Simplified Arabic" w:hAnsi="Simplified Arabic" w:cs="Simplified Arabic"/>
          <w:color w:val="000000" w:themeColor="text1"/>
          <w:sz w:val="28"/>
          <w:szCs w:val="28"/>
          <w:lang w:bidi="ar-EG"/>
        </w:rPr>
        <w:t>The government sets a debt ceil</w:t>
      </w:r>
      <w:r w:rsidRPr="00424175">
        <w:rPr>
          <w:rFonts w:ascii="Simplified Arabic" w:hAnsi="Simplified Arabic" w:cs="Simplified Arabic"/>
          <w:color w:val="000000" w:themeColor="text1"/>
          <w:sz w:val="28"/>
          <w:szCs w:val="28"/>
          <w:lang w:bidi="ar-EG"/>
        </w:rPr>
        <w:t xml:space="preserve">ing at 55% of </w:t>
      </w:r>
      <w:r>
        <w:rPr>
          <w:rFonts w:ascii="Simplified Arabic" w:hAnsi="Simplified Arabic" w:cs="Simplified Arabic"/>
          <w:color w:val="000000" w:themeColor="text1"/>
          <w:sz w:val="28"/>
          <w:szCs w:val="28"/>
          <w:lang w:bidi="ar-EG"/>
        </w:rPr>
        <w:t>GDP</w:t>
      </w:r>
      <w:r w:rsidRPr="00424175">
        <w:rPr>
          <w:rFonts w:ascii="Simplified Arabic" w:hAnsi="Simplified Arabic" w:cs="Simplified Arabic"/>
          <w:color w:val="000000" w:themeColor="text1"/>
          <w:sz w:val="28"/>
          <w:szCs w:val="28"/>
          <w:lang w:bidi="ar-EG"/>
        </w:rPr>
        <w:t xml:space="preserve"> that it deems sustainable and manageable.</w:t>
      </w:r>
    </w:p>
    <w:p w14:paraId="62B83E87" w14:textId="77777777" w:rsidR="00154488" w:rsidRPr="007263A6" w:rsidRDefault="00F62C8E" w:rsidP="00F62C8E">
      <w:pPr>
        <w:pStyle w:val="ListParagraph"/>
        <w:numPr>
          <w:ilvl w:val="0"/>
          <w:numId w:val="59"/>
        </w:numPr>
        <w:rPr>
          <w:rFonts w:ascii="Simplified Arabic" w:hAnsi="Simplified Arabic" w:cs="Simplified Arabic"/>
          <w:color w:val="000000" w:themeColor="text1"/>
          <w:sz w:val="28"/>
          <w:szCs w:val="28"/>
          <w:lang w:bidi="ar-EG"/>
        </w:rPr>
      </w:pPr>
      <w:r w:rsidRPr="007263A6">
        <w:rPr>
          <w:rFonts w:ascii="Simplified Arabic" w:hAnsi="Simplified Arabic" w:cs="Simplified Arabic"/>
          <w:color w:val="000000" w:themeColor="text1"/>
          <w:sz w:val="28"/>
          <w:szCs w:val="28"/>
          <w:rtl/>
          <w:lang w:bidi="ar-EG"/>
        </w:rPr>
        <w:lastRenderedPageBreak/>
        <w:t xml:space="preserve"> </w:t>
      </w:r>
      <w:r w:rsidRPr="007263A6">
        <w:rPr>
          <w:rFonts w:ascii="Simplified Arabic" w:hAnsi="Simplified Arabic" w:cs="Simplified Arabic"/>
          <w:color w:val="000000" w:themeColor="text1"/>
          <w:sz w:val="28"/>
          <w:szCs w:val="28"/>
          <w:lang w:bidi="ar-EG"/>
        </w:rPr>
        <w:t>The third chapter was titled “</w:t>
      </w:r>
      <w:r w:rsidRPr="007263A6">
        <w:rPr>
          <w:rFonts w:ascii="Simplified Arabic" w:hAnsi="Simplified Arabic" w:cs="Simplified Arabic"/>
          <w:b/>
          <w:bCs/>
          <w:color w:val="000000" w:themeColor="text1"/>
          <w:sz w:val="28"/>
          <w:szCs w:val="28"/>
          <w:lang w:bidi="ar-EG"/>
        </w:rPr>
        <w:t>Development Financing Problems in Egypt</w:t>
      </w:r>
      <w:r w:rsidRPr="007263A6">
        <w:rPr>
          <w:rFonts w:ascii="Simplified Arabic" w:hAnsi="Simplified Arabic" w:cs="Simplified Arabic"/>
          <w:color w:val="000000" w:themeColor="text1"/>
          <w:sz w:val="28"/>
          <w:szCs w:val="28"/>
          <w:lang w:bidi="ar-EG"/>
        </w:rPr>
        <w:t>” and started with government revenue problems that did not exceed 12.7% of GDP. The reasons for their decline were the high size of the informal sector, low efficiency in tax administration, and widespread evasion of non-commercial occupations. Tax revenu</w:t>
      </w:r>
      <w:r w:rsidRPr="007263A6">
        <w:rPr>
          <w:rFonts w:ascii="Simplified Arabic" w:hAnsi="Simplified Arabic" w:cs="Simplified Arabic"/>
          <w:color w:val="000000" w:themeColor="text1"/>
          <w:sz w:val="28"/>
          <w:szCs w:val="28"/>
          <w:lang w:bidi="ar-EG"/>
        </w:rPr>
        <w:t>es collected from companies decrease due to lack of commitment to hold regular books and accounts, corruption of some tax officials with their</w:t>
      </w:r>
      <w:r w:rsidRPr="007263A6">
        <w:rPr>
          <w:rFonts w:ascii="Simplified Arabic" w:hAnsi="Simplified Arabic" w:cs="Simplified Arabic" w:hint="cs"/>
          <w:color w:val="000000" w:themeColor="text1"/>
          <w:sz w:val="28"/>
          <w:szCs w:val="28"/>
          <w:rtl/>
          <w:lang w:bidi="ar-EG"/>
        </w:rPr>
        <w:t xml:space="preserve"> </w:t>
      </w:r>
      <w:r w:rsidRPr="007263A6">
        <w:rPr>
          <w:rFonts w:ascii="Simplified Arabic" w:hAnsi="Simplified Arabic" w:cs="Simplified Arabic"/>
          <w:color w:val="000000" w:themeColor="text1"/>
          <w:sz w:val="28"/>
          <w:szCs w:val="28"/>
          <w:lang w:bidi="ar-EG"/>
        </w:rPr>
        <w:t xml:space="preserve"> huge authority, insufficient attention to Large Taxpayer, Egypt's adherence to the secrecy of bank accounts, and</w:t>
      </w:r>
      <w:r w:rsidRPr="007263A6">
        <w:rPr>
          <w:rFonts w:ascii="Simplified Arabic" w:hAnsi="Simplified Arabic" w:cs="Simplified Arabic"/>
          <w:color w:val="000000" w:themeColor="text1"/>
          <w:sz w:val="28"/>
          <w:szCs w:val="28"/>
          <w:lang w:bidi="ar-EG"/>
        </w:rPr>
        <w:t xml:space="preserve"> exaggerated incentives aimed at attracting foreign investments and encouraging local and denying Egypt the right to collect  taxes from foreign investments according to most Double taxation prevention agreements. Egypt postponed collecting the tax on capi</w:t>
      </w:r>
      <w:r w:rsidRPr="007263A6">
        <w:rPr>
          <w:rFonts w:ascii="Simplified Arabic" w:hAnsi="Simplified Arabic" w:cs="Simplified Arabic"/>
          <w:color w:val="000000" w:themeColor="text1"/>
          <w:sz w:val="28"/>
          <w:szCs w:val="28"/>
          <w:lang w:bidi="ar-EG"/>
        </w:rPr>
        <w:t>tal gains time and again. Implementing the real estate tax law faced the problems of registering units and evaluating their rental value. The tax campaigns revealed that some branches of companies were not registered and transactions were transferred to th</w:t>
      </w:r>
      <w:r w:rsidRPr="007263A6">
        <w:rPr>
          <w:rFonts w:ascii="Simplified Arabic" w:hAnsi="Simplified Arabic" w:cs="Simplified Arabic"/>
          <w:color w:val="000000" w:themeColor="text1"/>
          <w:sz w:val="28"/>
          <w:szCs w:val="28"/>
          <w:lang w:bidi="ar-EG"/>
        </w:rPr>
        <w:t>em to evade value-added tax, and that more than half of those registered had not submitted tax reports to obtain a competitive advantage for their goods and services. a group of non-registered enterprises even collect the tax for themselves from the citize</w:t>
      </w:r>
      <w:r w:rsidRPr="007263A6">
        <w:rPr>
          <w:rFonts w:ascii="Simplified Arabic" w:hAnsi="Simplified Arabic" w:cs="Simplified Arabic"/>
          <w:color w:val="000000" w:themeColor="text1"/>
          <w:sz w:val="28"/>
          <w:szCs w:val="28"/>
          <w:lang w:bidi="ar-EG"/>
        </w:rPr>
        <w:t>ns and do not hand it to the tax authority. The public sector added a burden to the public budget, and many factors led low efficiency of public investment. The private sector also suffered from financing problems as a result of the government’s acquisitio</w:t>
      </w:r>
      <w:r w:rsidRPr="007263A6">
        <w:rPr>
          <w:rFonts w:ascii="Simplified Arabic" w:hAnsi="Simplified Arabic" w:cs="Simplified Arabic"/>
          <w:color w:val="000000" w:themeColor="text1"/>
          <w:sz w:val="28"/>
          <w:szCs w:val="28"/>
          <w:lang w:bidi="ar-EG"/>
        </w:rPr>
        <w:t xml:space="preserve">n of 70% of available credit and 98.7% of bonds listed on the stock exchange. Banks in Egypt tend to provide their services to a small number of large clients, while the stock exchange did not finance more than 1% of industrial companies' assets in 2020. </w:t>
      </w:r>
      <w:r w:rsidRPr="007263A6">
        <w:rPr>
          <w:rFonts w:ascii="Simplified Arabic" w:hAnsi="Simplified Arabic" w:cs="Simplified Arabic"/>
          <w:color w:val="000000" w:themeColor="text1"/>
          <w:sz w:val="28"/>
          <w:szCs w:val="28"/>
          <w:lang w:bidi="ar-EG"/>
        </w:rPr>
        <w:lastRenderedPageBreak/>
        <w:t>M</w:t>
      </w:r>
      <w:r w:rsidRPr="007263A6">
        <w:rPr>
          <w:rFonts w:ascii="Simplified Arabic" w:hAnsi="Simplified Arabic" w:cs="Simplified Arabic"/>
          <w:color w:val="000000" w:themeColor="text1"/>
          <w:sz w:val="28"/>
          <w:szCs w:val="28"/>
          <w:lang w:bidi="ar-EG"/>
        </w:rPr>
        <w:t>icrofinance did not reach its full potential. The private sector also suffers from low competitiveness of exports, the growing productive role of the state, problems of the commercial judiciary, the dominance of the informal sector, and the lack of partner</w:t>
      </w:r>
      <w:r w:rsidRPr="007263A6">
        <w:rPr>
          <w:rFonts w:ascii="Simplified Arabic" w:hAnsi="Simplified Arabic" w:cs="Simplified Arabic"/>
          <w:color w:val="000000" w:themeColor="text1"/>
          <w:sz w:val="28"/>
          <w:szCs w:val="28"/>
          <w:lang w:bidi="ar-EG"/>
        </w:rPr>
        <w:t>ship deals with the public sector. As for domestic and foreign borrowing, it has taken an upward curve since 2012, and the government has resorted to overdraft. Debt service burdens amounted to 775.7 billion LE during the year 2018/19, which exceeded the t</w:t>
      </w:r>
      <w:r w:rsidRPr="007263A6">
        <w:rPr>
          <w:rFonts w:ascii="Simplified Arabic" w:hAnsi="Simplified Arabic" w:cs="Simplified Arabic"/>
          <w:color w:val="000000" w:themeColor="text1"/>
          <w:sz w:val="28"/>
          <w:szCs w:val="28"/>
          <w:lang w:bidi="ar-EG"/>
        </w:rPr>
        <w:t>ax revenues during the same year of 739.6 billion LE. Egypt was the fifth largest recipient of remittances in 2019, but no special schemes are implemented to maximize its benefit as in India and Mexico. Two-thirds of foreign investments in Egypt are concen</w:t>
      </w:r>
      <w:r w:rsidRPr="007263A6">
        <w:rPr>
          <w:rFonts w:ascii="Simplified Arabic" w:hAnsi="Simplified Arabic" w:cs="Simplified Arabic"/>
          <w:color w:val="000000" w:themeColor="text1"/>
          <w:sz w:val="28"/>
          <w:szCs w:val="28"/>
          <w:lang w:bidi="ar-EG"/>
        </w:rPr>
        <w:t>trated in the oil and gas sector. Market seeking FDI is limited despite Egypt’s large market size and its geopolitical position due to the political instability in the region generally, the deterioration of exchange rates and the low productivity of Egypti</w:t>
      </w:r>
      <w:r w:rsidRPr="007263A6">
        <w:rPr>
          <w:rFonts w:ascii="Simplified Arabic" w:hAnsi="Simplified Arabic" w:cs="Simplified Arabic"/>
          <w:color w:val="000000" w:themeColor="text1"/>
          <w:sz w:val="28"/>
          <w:szCs w:val="28"/>
          <w:lang w:bidi="ar-EG"/>
        </w:rPr>
        <w:t>an labor, which canceled the advantage of its low cost. The investment climate in Egypt needs to continue its improvements and amend the methodology for providing incentives and not be limited to the tax incentive that needs to be rationalized to combine b</w:t>
      </w:r>
      <w:r w:rsidRPr="007263A6">
        <w:rPr>
          <w:rFonts w:ascii="Simplified Arabic" w:hAnsi="Simplified Arabic" w:cs="Simplified Arabic"/>
          <w:color w:val="000000" w:themeColor="text1"/>
          <w:sz w:val="28"/>
          <w:szCs w:val="28"/>
          <w:lang w:bidi="ar-EG"/>
        </w:rPr>
        <w:t>etween the aspirations of investors and the needs of structural transformation in Egypt</w:t>
      </w:r>
      <w:r w:rsidRPr="007263A6">
        <w:rPr>
          <w:rFonts w:ascii="Simplified Arabic" w:hAnsi="Simplified Arabic" w:cs="Simplified Arabic"/>
          <w:color w:val="000000" w:themeColor="text1"/>
          <w:sz w:val="28"/>
          <w:szCs w:val="28"/>
          <w:rtl/>
          <w:lang w:bidi="ar-EG"/>
        </w:rPr>
        <w:t>.</w:t>
      </w:r>
    </w:p>
    <w:p w14:paraId="5143A00D" w14:textId="77777777" w:rsidR="00154488" w:rsidRDefault="00F62C8E" w:rsidP="00F62C8E">
      <w:pPr>
        <w:pStyle w:val="ListParagraph"/>
        <w:numPr>
          <w:ilvl w:val="0"/>
          <w:numId w:val="59"/>
        </w:numPr>
        <w:rPr>
          <w:rFonts w:ascii="Simplified Arabic" w:hAnsi="Simplified Arabic" w:cs="Simplified Arabic"/>
          <w:color w:val="000000" w:themeColor="text1"/>
          <w:sz w:val="28"/>
          <w:szCs w:val="28"/>
          <w:lang w:bidi="ar-EG"/>
        </w:rPr>
      </w:pPr>
      <w:r w:rsidRPr="00A74EA8">
        <w:rPr>
          <w:rFonts w:ascii="Simplified Arabic" w:hAnsi="Simplified Arabic" w:cs="Simplified Arabic"/>
          <w:color w:val="000000" w:themeColor="text1"/>
          <w:sz w:val="28"/>
          <w:szCs w:val="28"/>
          <w:lang w:bidi="ar-EG"/>
        </w:rPr>
        <w:t xml:space="preserve"> The fourth and final chapter of the research was entitled </w:t>
      </w:r>
      <w:r w:rsidRPr="00DB4750">
        <w:rPr>
          <w:rFonts w:ascii="Simplified Arabic" w:hAnsi="Simplified Arabic" w:cs="Simplified Arabic"/>
          <w:b/>
          <w:bCs/>
          <w:color w:val="000000" w:themeColor="text1"/>
          <w:sz w:val="28"/>
          <w:szCs w:val="28"/>
          <w:lang w:bidi="ar-EG"/>
        </w:rPr>
        <w:t xml:space="preserve">“Lessons Learned and </w:t>
      </w:r>
      <w:r>
        <w:rPr>
          <w:rFonts w:ascii="Simplified Arabic" w:hAnsi="Simplified Arabic" w:cs="Simplified Arabic"/>
          <w:b/>
          <w:bCs/>
          <w:color w:val="000000" w:themeColor="text1"/>
          <w:sz w:val="28"/>
          <w:szCs w:val="28"/>
          <w:lang w:bidi="ar-EG"/>
        </w:rPr>
        <w:t>Recommendations</w:t>
      </w:r>
      <w:r w:rsidRPr="00A74EA8">
        <w:rPr>
          <w:rFonts w:ascii="Simplified Arabic" w:hAnsi="Simplified Arabic" w:cs="Simplified Arabic"/>
          <w:color w:val="000000" w:themeColor="text1"/>
          <w:sz w:val="28"/>
          <w:szCs w:val="28"/>
          <w:lang w:bidi="ar-EG"/>
        </w:rPr>
        <w:t>” regarding studying the distribution of income and wealth in Egypt, enc</w:t>
      </w:r>
      <w:r w:rsidRPr="00A74EA8">
        <w:rPr>
          <w:rFonts w:ascii="Simplified Arabic" w:hAnsi="Simplified Arabic" w:cs="Simplified Arabic"/>
          <w:color w:val="000000" w:themeColor="text1"/>
          <w:sz w:val="28"/>
          <w:szCs w:val="28"/>
          <w:lang w:bidi="ar-EG"/>
        </w:rPr>
        <w:t xml:space="preserve">ouraging </w:t>
      </w:r>
      <w:r>
        <w:rPr>
          <w:rFonts w:ascii="Simplified Arabic" w:hAnsi="Simplified Arabic" w:cs="Simplified Arabic"/>
          <w:color w:val="000000" w:themeColor="text1"/>
          <w:sz w:val="28"/>
          <w:szCs w:val="28"/>
          <w:lang w:bidi="ar-EG"/>
        </w:rPr>
        <w:t>household</w:t>
      </w:r>
      <w:r w:rsidRPr="00A74EA8">
        <w:rPr>
          <w:rFonts w:ascii="Simplified Arabic" w:hAnsi="Simplified Arabic" w:cs="Simplified Arabic"/>
          <w:color w:val="000000" w:themeColor="text1"/>
          <w:sz w:val="28"/>
          <w:szCs w:val="28"/>
          <w:lang w:bidi="ar-EG"/>
        </w:rPr>
        <w:t xml:space="preserve"> sector savings, </w:t>
      </w:r>
      <w:r>
        <w:rPr>
          <w:rFonts w:ascii="Simplified Arabic" w:hAnsi="Simplified Arabic" w:cs="Simplified Arabic"/>
          <w:color w:val="000000" w:themeColor="text1"/>
          <w:sz w:val="28"/>
          <w:szCs w:val="28"/>
          <w:lang w:bidi="ar-EG"/>
        </w:rPr>
        <w:t>promoting</w:t>
      </w:r>
      <w:r w:rsidRPr="00A74EA8">
        <w:rPr>
          <w:rFonts w:ascii="Simplified Arabic" w:hAnsi="Simplified Arabic" w:cs="Simplified Arabic"/>
          <w:color w:val="000000" w:themeColor="text1"/>
          <w:sz w:val="28"/>
          <w:szCs w:val="28"/>
          <w:lang w:bidi="ar-EG"/>
        </w:rPr>
        <w:t xml:space="preserve"> the tax on individuals ’income</w:t>
      </w:r>
      <w:r>
        <w:rPr>
          <w:rFonts w:ascii="Simplified Arabic" w:hAnsi="Simplified Arabic" w:cs="Simplified Arabic"/>
          <w:color w:val="000000" w:themeColor="text1"/>
          <w:sz w:val="28"/>
          <w:szCs w:val="28"/>
          <w:lang w:bidi="ar-EG"/>
        </w:rPr>
        <w:t xml:space="preserve"> via </w:t>
      </w:r>
      <w:r w:rsidRPr="00A74EA8">
        <w:rPr>
          <w:rFonts w:ascii="Simplified Arabic" w:hAnsi="Simplified Arabic" w:cs="Simplified Arabic"/>
          <w:color w:val="000000" w:themeColor="text1"/>
          <w:sz w:val="28"/>
          <w:szCs w:val="28"/>
          <w:lang w:bidi="ar-EG"/>
        </w:rPr>
        <w:t>resorting to electronic solutions, returning to impos</w:t>
      </w:r>
      <w:r>
        <w:rPr>
          <w:rFonts w:ascii="Simplified Arabic" w:hAnsi="Simplified Arabic" w:cs="Simplified Arabic"/>
          <w:color w:val="000000" w:themeColor="text1"/>
          <w:sz w:val="28"/>
          <w:szCs w:val="28"/>
          <w:lang w:bidi="ar-EG"/>
        </w:rPr>
        <w:t>e</w:t>
      </w:r>
      <w:r w:rsidRPr="00A74EA8">
        <w:rPr>
          <w:rFonts w:ascii="Simplified Arabic" w:hAnsi="Simplified Arabic" w:cs="Simplified Arabic"/>
          <w:color w:val="000000" w:themeColor="text1"/>
          <w:sz w:val="28"/>
          <w:szCs w:val="28"/>
          <w:lang w:bidi="ar-EG"/>
        </w:rPr>
        <w:t xml:space="preserve"> </w:t>
      </w:r>
      <w:r>
        <w:rPr>
          <w:rFonts w:ascii="Simplified Arabic" w:hAnsi="Simplified Arabic" w:cs="Simplified Arabic"/>
          <w:color w:val="000000" w:themeColor="text1"/>
          <w:sz w:val="28"/>
          <w:szCs w:val="28"/>
          <w:lang w:bidi="ar-EG"/>
        </w:rPr>
        <w:t xml:space="preserve">inheritance </w:t>
      </w:r>
      <w:r w:rsidRPr="00A74EA8">
        <w:rPr>
          <w:rFonts w:ascii="Simplified Arabic" w:hAnsi="Simplified Arabic" w:cs="Simplified Arabic"/>
          <w:color w:val="000000" w:themeColor="text1"/>
          <w:sz w:val="28"/>
          <w:szCs w:val="28"/>
          <w:lang w:bidi="ar-EG"/>
        </w:rPr>
        <w:t>taxes and rationalizing</w:t>
      </w:r>
      <w:r>
        <w:rPr>
          <w:rFonts w:ascii="Simplified Arabic" w:hAnsi="Simplified Arabic" w:cs="Simplified Arabic"/>
          <w:color w:val="000000" w:themeColor="text1"/>
          <w:sz w:val="28"/>
          <w:szCs w:val="28"/>
          <w:lang w:bidi="ar-EG"/>
        </w:rPr>
        <w:t xml:space="preserve"> VAT</w:t>
      </w:r>
      <w:r w:rsidRPr="00A74EA8">
        <w:rPr>
          <w:rFonts w:ascii="Simplified Arabic" w:hAnsi="Simplified Arabic" w:cs="Simplified Arabic"/>
          <w:color w:val="000000" w:themeColor="text1"/>
          <w:sz w:val="28"/>
          <w:szCs w:val="28"/>
          <w:lang w:bidi="ar-EG"/>
        </w:rPr>
        <w:t xml:space="preserve"> tax exemptions, amending bank account secrecy laws, expanding eco-taxes and “sin”</w:t>
      </w:r>
      <w:r w:rsidRPr="00A74EA8">
        <w:rPr>
          <w:rFonts w:ascii="Simplified Arabic" w:hAnsi="Simplified Arabic" w:cs="Simplified Arabic"/>
          <w:color w:val="000000" w:themeColor="text1"/>
          <w:sz w:val="28"/>
          <w:szCs w:val="28"/>
          <w:lang w:bidi="ar-EG"/>
        </w:rPr>
        <w:t xml:space="preserve"> taxes in general, activating capital gains tax, not resorting to an </w:t>
      </w:r>
      <w:r w:rsidRPr="00A74EA8">
        <w:rPr>
          <w:rFonts w:ascii="Simplified Arabic" w:hAnsi="Simplified Arabic" w:cs="Simplified Arabic"/>
          <w:color w:val="000000" w:themeColor="text1"/>
          <w:sz w:val="28"/>
          <w:szCs w:val="28"/>
          <w:lang w:bidi="ar-EG"/>
        </w:rPr>
        <w:lastRenderedPageBreak/>
        <w:t xml:space="preserve">overdraft mechanism, and following the latest international tax practices to meet the challenges of the digital economy and tax avoidance </w:t>
      </w:r>
      <w:r>
        <w:rPr>
          <w:rFonts w:ascii="Simplified Arabic" w:hAnsi="Simplified Arabic" w:cs="Simplified Arabic"/>
          <w:color w:val="000000" w:themeColor="text1"/>
          <w:sz w:val="28"/>
          <w:szCs w:val="28"/>
          <w:lang w:bidi="ar-EG"/>
        </w:rPr>
        <w:t>by</w:t>
      </w:r>
      <w:r w:rsidRPr="00A74EA8">
        <w:rPr>
          <w:rFonts w:ascii="Simplified Arabic" w:hAnsi="Simplified Arabic" w:cs="Simplified Arabic"/>
          <w:color w:val="000000" w:themeColor="text1"/>
          <w:sz w:val="28"/>
          <w:szCs w:val="28"/>
          <w:lang w:bidi="ar-EG"/>
        </w:rPr>
        <w:t xml:space="preserve"> transnational companies. The proposals also </w:t>
      </w:r>
      <w:r>
        <w:rPr>
          <w:rFonts w:ascii="Simplified Arabic" w:hAnsi="Simplified Arabic" w:cs="Simplified Arabic"/>
          <w:color w:val="000000" w:themeColor="text1"/>
          <w:sz w:val="28"/>
          <w:szCs w:val="28"/>
          <w:lang w:bidi="ar-EG"/>
        </w:rPr>
        <w:t>as</w:t>
      </w:r>
      <w:r>
        <w:rPr>
          <w:rFonts w:ascii="Simplified Arabic" w:hAnsi="Simplified Arabic" w:cs="Simplified Arabic"/>
          <w:color w:val="000000" w:themeColor="text1"/>
          <w:sz w:val="28"/>
          <w:szCs w:val="28"/>
          <w:lang w:bidi="ar-EG"/>
        </w:rPr>
        <w:t>sured</w:t>
      </w:r>
      <w:r w:rsidRPr="00A74EA8">
        <w:rPr>
          <w:rFonts w:ascii="Simplified Arabic" w:hAnsi="Simplified Arabic" w:cs="Simplified Arabic"/>
          <w:color w:val="000000" w:themeColor="text1"/>
          <w:sz w:val="28"/>
          <w:szCs w:val="28"/>
          <w:lang w:bidi="ar-EG"/>
        </w:rPr>
        <w:t xml:space="preserve"> the importance of fighting corruption, </w:t>
      </w:r>
      <w:r>
        <w:rPr>
          <w:rFonts w:ascii="Simplified Arabic" w:hAnsi="Simplified Arabic" w:cs="Simplified Arabic"/>
          <w:color w:val="000000" w:themeColor="text1"/>
          <w:sz w:val="28"/>
          <w:szCs w:val="28"/>
          <w:lang w:bidi="ar-EG"/>
        </w:rPr>
        <w:t xml:space="preserve">with </w:t>
      </w:r>
      <w:r w:rsidRPr="00A74EA8">
        <w:rPr>
          <w:rFonts w:ascii="Simplified Arabic" w:hAnsi="Simplified Arabic" w:cs="Simplified Arabic"/>
          <w:color w:val="000000" w:themeColor="text1"/>
          <w:sz w:val="28"/>
          <w:szCs w:val="28"/>
          <w:lang w:bidi="ar-EG"/>
        </w:rPr>
        <w:t>refer</w:t>
      </w:r>
      <w:r>
        <w:rPr>
          <w:rFonts w:ascii="Simplified Arabic" w:hAnsi="Simplified Arabic" w:cs="Simplified Arabic"/>
          <w:color w:val="000000" w:themeColor="text1"/>
          <w:sz w:val="28"/>
          <w:szCs w:val="28"/>
          <w:lang w:bidi="ar-EG"/>
        </w:rPr>
        <w:t>ence</w:t>
      </w:r>
      <w:r w:rsidRPr="00A74EA8">
        <w:rPr>
          <w:rFonts w:ascii="Simplified Arabic" w:hAnsi="Simplified Arabic" w:cs="Simplified Arabic"/>
          <w:color w:val="000000" w:themeColor="text1"/>
          <w:sz w:val="28"/>
          <w:szCs w:val="28"/>
          <w:lang w:bidi="ar-EG"/>
        </w:rPr>
        <w:t xml:space="preserve"> to Taiwan's experience, and recommended that efforts </w:t>
      </w:r>
      <w:r>
        <w:rPr>
          <w:rFonts w:ascii="Simplified Arabic" w:hAnsi="Simplified Arabic" w:cs="Simplified Arabic"/>
          <w:color w:val="000000" w:themeColor="text1"/>
          <w:sz w:val="28"/>
          <w:szCs w:val="28"/>
          <w:lang w:bidi="ar-EG"/>
        </w:rPr>
        <w:t xml:space="preserve">are to </w:t>
      </w:r>
      <w:r w:rsidRPr="00A74EA8">
        <w:rPr>
          <w:rFonts w:ascii="Simplified Arabic" w:hAnsi="Simplified Arabic" w:cs="Simplified Arabic"/>
          <w:color w:val="000000" w:themeColor="text1"/>
          <w:sz w:val="28"/>
          <w:szCs w:val="28"/>
          <w:lang w:bidi="ar-EG"/>
        </w:rPr>
        <w:t xml:space="preserve">be made to recover </w:t>
      </w:r>
      <w:r>
        <w:rPr>
          <w:rFonts w:ascii="Simplified Arabic" w:hAnsi="Simplified Arabic" w:cs="Simplified Arabic"/>
          <w:color w:val="000000" w:themeColor="text1"/>
          <w:sz w:val="28"/>
          <w:szCs w:val="28"/>
          <w:lang w:bidi="ar-EG"/>
        </w:rPr>
        <w:t>stolen</w:t>
      </w:r>
      <w:r w:rsidRPr="00A74EA8">
        <w:rPr>
          <w:rFonts w:ascii="Simplified Arabic" w:hAnsi="Simplified Arabic" w:cs="Simplified Arabic"/>
          <w:color w:val="000000" w:themeColor="text1"/>
          <w:sz w:val="28"/>
          <w:szCs w:val="28"/>
          <w:lang w:bidi="ar-EG"/>
        </w:rPr>
        <w:t xml:space="preserve"> assets from abroad, rationalize </w:t>
      </w:r>
      <w:r>
        <w:rPr>
          <w:rFonts w:ascii="Simplified Arabic" w:hAnsi="Simplified Arabic" w:cs="Simplified Arabic"/>
          <w:color w:val="000000" w:themeColor="text1"/>
          <w:sz w:val="28"/>
          <w:szCs w:val="28"/>
          <w:lang w:bidi="ar-EG"/>
        </w:rPr>
        <w:t>subsidy</w:t>
      </w:r>
      <w:r w:rsidRPr="00A74EA8">
        <w:rPr>
          <w:rFonts w:ascii="Simplified Arabic" w:hAnsi="Simplified Arabic" w:cs="Simplified Arabic"/>
          <w:color w:val="000000" w:themeColor="text1"/>
          <w:sz w:val="28"/>
          <w:szCs w:val="28"/>
          <w:lang w:bidi="ar-EG"/>
        </w:rPr>
        <w:t xml:space="preserve">, and adopt modern and innovative methods of financing development. The importance of rationalizing government consumption, raising the efficiency of public investment, controlling the exchange rate, reducing </w:t>
      </w:r>
      <w:r>
        <w:rPr>
          <w:rFonts w:ascii="Simplified Arabic" w:hAnsi="Simplified Arabic" w:cs="Simplified Arabic"/>
          <w:color w:val="000000" w:themeColor="text1"/>
          <w:sz w:val="28"/>
          <w:szCs w:val="28"/>
          <w:lang w:bidi="ar-EG"/>
        </w:rPr>
        <w:t xml:space="preserve">harmful </w:t>
      </w:r>
      <w:r w:rsidRPr="00A74EA8">
        <w:rPr>
          <w:rFonts w:ascii="Simplified Arabic" w:hAnsi="Simplified Arabic" w:cs="Simplified Arabic"/>
          <w:color w:val="000000" w:themeColor="text1"/>
          <w:sz w:val="28"/>
          <w:szCs w:val="28"/>
          <w:lang w:bidi="ar-EG"/>
        </w:rPr>
        <w:t>competition between the public and priv</w:t>
      </w:r>
      <w:r w:rsidRPr="00A74EA8">
        <w:rPr>
          <w:rFonts w:ascii="Simplified Arabic" w:hAnsi="Simplified Arabic" w:cs="Simplified Arabic"/>
          <w:color w:val="000000" w:themeColor="text1"/>
          <w:sz w:val="28"/>
          <w:szCs w:val="28"/>
          <w:lang w:bidi="ar-EG"/>
        </w:rPr>
        <w:t>ate sector, the importance of supporting technology-intensive industries, entrepreneurship projects and exporting projects, encouraging charitable work, encouraging corporate social responsibility, suppressing consum</w:t>
      </w:r>
      <w:r>
        <w:rPr>
          <w:rFonts w:ascii="Simplified Arabic" w:hAnsi="Simplified Arabic" w:cs="Simplified Arabic"/>
          <w:color w:val="000000" w:themeColor="text1"/>
          <w:sz w:val="28"/>
          <w:szCs w:val="28"/>
          <w:lang w:bidi="ar-EG"/>
        </w:rPr>
        <w:t>ption</w:t>
      </w:r>
      <w:r w:rsidRPr="00A74EA8">
        <w:rPr>
          <w:rFonts w:ascii="Simplified Arabic" w:hAnsi="Simplified Arabic" w:cs="Simplified Arabic"/>
          <w:color w:val="000000" w:themeColor="text1"/>
          <w:sz w:val="28"/>
          <w:szCs w:val="28"/>
          <w:lang w:bidi="ar-EG"/>
        </w:rPr>
        <w:t xml:space="preserve"> loans, financial deepening</w:t>
      </w:r>
      <w:r>
        <w:rPr>
          <w:rFonts w:ascii="Simplified Arabic" w:hAnsi="Simplified Arabic" w:cs="Simplified Arabic"/>
          <w:color w:val="000000" w:themeColor="text1"/>
          <w:sz w:val="28"/>
          <w:szCs w:val="28"/>
          <w:lang w:bidi="ar-EG"/>
        </w:rPr>
        <w:t xml:space="preserve"> and</w:t>
      </w:r>
      <w:r w:rsidRPr="00A74EA8">
        <w:rPr>
          <w:rFonts w:ascii="Simplified Arabic" w:hAnsi="Simplified Arabic" w:cs="Simplified Arabic"/>
          <w:color w:val="000000" w:themeColor="text1"/>
          <w:sz w:val="28"/>
          <w:szCs w:val="28"/>
          <w:lang w:bidi="ar-EG"/>
        </w:rPr>
        <w:t xml:space="preserve"> inc</w:t>
      </w:r>
      <w:r w:rsidRPr="00A74EA8">
        <w:rPr>
          <w:rFonts w:ascii="Simplified Arabic" w:hAnsi="Simplified Arabic" w:cs="Simplified Arabic"/>
          <w:color w:val="000000" w:themeColor="text1"/>
          <w:sz w:val="28"/>
          <w:szCs w:val="28"/>
          <w:lang w:bidi="ar-EG"/>
        </w:rPr>
        <w:t xml:space="preserve">lusion, expanding </w:t>
      </w:r>
      <w:r>
        <w:rPr>
          <w:rFonts w:ascii="Simplified Arabic" w:hAnsi="Simplified Arabic" w:cs="Simplified Arabic"/>
          <w:color w:val="000000" w:themeColor="text1"/>
          <w:sz w:val="28"/>
          <w:szCs w:val="28"/>
          <w:lang w:bidi="ar-EG"/>
        </w:rPr>
        <w:t>PPP,</w:t>
      </w:r>
      <w:r w:rsidRPr="00A74EA8">
        <w:rPr>
          <w:rFonts w:ascii="Simplified Arabic" w:hAnsi="Simplified Arabic" w:cs="Simplified Arabic"/>
          <w:color w:val="000000" w:themeColor="text1"/>
          <w:sz w:val="28"/>
          <w:szCs w:val="28"/>
          <w:lang w:bidi="ar-EG"/>
        </w:rPr>
        <w:t xml:space="preserve"> and set</w:t>
      </w:r>
      <w:r>
        <w:rPr>
          <w:rFonts w:ascii="Simplified Arabic" w:hAnsi="Simplified Arabic" w:cs="Simplified Arabic"/>
          <w:color w:val="000000" w:themeColor="text1"/>
          <w:sz w:val="28"/>
          <w:szCs w:val="28"/>
          <w:lang w:bidi="ar-EG"/>
        </w:rPr>
        <w:t xml:space="preserve">ting </w:t>
      </w:r>
      <w:r w:rsidRPr="00A74EA8">
        <w:rPr>
          <w:rFonts w:ascii="Simplified Arabic" w:hAnsi="Simplified Arabic" w:cs="Simplified Arabic"/>
          <w:color w:val="000000" w:themeColor="text1"/>
          <w:sz w:val="28"/>
          <w:szCs w:val="28"/>
          <w:lang w:bidi="ar-EG"/>
        </w:rPr>
        <w:t xml:space="preserve">a ceiling for </w:t>
      </w:r>
      <w:r>
        <w:rPr>
          <w:rFonts w:ascii="Simplified Arabic" w:hAnsi="Simplified Arabic" w:cs="Simplified Arabic"/>
          <w:color w:val="000000" w:themeColor="text1"/>
          <w:sz w:val="28"/>
          <w:szCs w:val="28"/>
          <w:lang w:bidi="ar-EG"/>
        </w:rPr>
        <w:t>debt</w:t>
      </w:r>
      <w:r w:rsidRPr="00A74EA8">
        <w:rPr>
          <w:rFonts w:ascii="Simplified Arabic" w:hAnsi="Simplified Arabic" w:cs="Simplified Arabic"/>
          <w:color w:val="000000" w:themeColor="text1"/>
          <w:sz w:val="28"/>
          <w:szCs w:val="28"/>
          <w:lang w:bidi="ar-EG"/>
        </w:rPr>
        <w:t xml:space="preserve"> were stressed.</w:t>
      </w:r>
    </w:p>
    <w:p w14:paraId="2A5FF8DA" w14:textId="77777777" w:rsidR="00154488" w:rsidRPr="00154488" w:rsidRDefault="00154488" w:rsidP="00154488">
      <w:pPr>
        <w:pStyle w:val="NoSpacing"/>
        <w:bidi/>
        <w:jc w:val="center"/>
        <w:rPr>
          <w:rFonts w:asciiTheme="majorBidi" w:hAnsiTheme="majorBidi" w:cstheme="majorBidi"/>
          <w:b/>
          <w:bCs/>
          <w:sz w:val="28"/>
          <w:szCs w:val="28"/>
          <w:rtl/>
        </w:rPr>
      </w:pPr>
    </w:p>
    <w:p w14:paraId="3EDA8CC6" w14:textId="77777777" w:rsidR="00154488" w:rsidRDefault="00154488" w:rsidP="00154488">
      <w:pPr>
        <w:pStyle w:val="BodyText"/>
        <w:bidi/>
        <w:spacing w:before="126" w:line="249" w:lineRule="auto"/>
        <w:ind w:left="19" w:right="398"/>
        <w:jc w:val="left"/>
        <w:rPr>
          <w:b/>
          <w:bCs/>
          <w:sz w:val="28"/>
          <w:szCs w:val="28"/>
          <w:rtl/>
        </w:rPr>
      </w:pPr>
    </w:p>
    <w:p w14:paraId="61577001" w14:textId="77777777" w:rsidR="00154488" w:rsidRDefault="00154488" w:rsidP="00154488">
      <w:pPr>
        <w:pStyle w:val="BodyText"/>
        <w:bidi/>
        <w:spacing w:before="126" w:line="249" w:lineRule="auto"/>
        <w:ind w:left="19" w:right="398"/>
        <w:jc w:val="left"/>
        <w:rPr>
          <w:b/>
          <w:bCs/>
          <w:sz w:val="28"/>
          <w:szCs w:val="28"/>
          <w:rtl/>
        </w:rPr>
      </w:pPr>
    </w:p>
    <w:p w14:paraId="7270BBAA" w14:textId="77777777" w:rsidR="00154488" w:rsidRDefault="00154488" w:rsidP="00154488">
      <w:pPr>
        <w:pStyle w:val="BodyText"/>
        <w:bidi/>
        <w:spacing w:before="126" w:line="249" w:lineRule="auto"/>
        <w:ind w:left="19" w:right="398"/>
        <w:jc w:val="left"/>
        <w:rPr>
          <w:b/>
          <w:bCs/>
          <w:sz w:val="28"/>
          <w:szCs w:val="28"/>
          <w:rtl/>
        </w:rPr>
      </w:pPr>
    </w:p>
    <w:p w14:paraId="69DC58C6" w14:textId="77777777" w:rsidR="00154488" w:rsidRPr="00F7229D" w:rsidRDefault="00154488" w:rsidP="00154488">
      <w:pPr>
        <w:pStyle w:val="BodyText"/>
        <w:bidi/>
        <w:spacing w:before="126" w:line="249" w:lineRule="auto"/>
        <w:ind w:left="19" w:right="398"/>
        <w:jc w:val="left"/>
        <w:rPr>
          <w:b/>
          <w:bCs/>
          <w:sz w:val="28"/>
          <w:szCs w:val="28"/>
        </w:rPr>
      </w:pPr>
    </w:p>
    <w:p w14:paraId="4546930C" w14:textId="77777777" w:rsidR="003C27E9" w:rsidRPr="00F7229D" w:rsidRDefault="003C27E9">
      <w:pPr>
        <w:pStyle w:val="BodyText"/>
        <w:bidi/>
        <w:spacing w:before="126" w:line="249" w:lineRule="auto"/>
        <w:ind w:left="19" w:right="398"/>
        <w:jc w:val="left"/>
        <w:rPr>
          <w:b/>
          <w:bCs/>
          <w:sz w:val="28"/>
          <w:szCs w:val="28"/>
        </w:rPr>
      </w:pPr>
    </w:p>
    <w:sectPr w:rsidR="003C27E9" w:rsidRPr="00F7229D" w:rsidSect="009C0297">
      <w:footnotePr>
        <w:numRestart w:val="eachPage"/>
      </w:footnotePr>
      <w:type w:val="continuous"/>
      <w:pgSz w:w="11906" w:h="16838" w:code="9"/>
      <w:pgMar w:top="1440" w:right="1440" w:bottom="1440" w:left="1440" w:header="720" w:footer="720" w:gutter="0"/>
      <w:pgNumType w:fmt="upperRoma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D0123E" w14:textId="77777777" w:rsidR="00F62C8E" w:rsidRDefault="00F62C8E">
      <w:pPr>
        <w:spacing w:after="0" w:line="240" w:lineRule="auto"/>
      </w:pPr>
      <w:r>
        <w:separator/>
      </w:r>
    </w:p>
  </w:endnote>
  <w:endnote w:type="continuationSeparator" w:id="0">
    <w:p w14:paraId="283BC601" w14:textId="77777777" w:rsidR="00F62C8E" w:rsidRDefault="00F62C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akkal Majalla">
    <w:panose1 w:val="02000000000000000000"/>
    <w:charset w:val="00"/>
    <w:family w:val="auto"/>
    <w:pitch w:val="variable"/>
    <w:sig w:usb0="A0002027" w:usb1="80000000" w:usb2="00000108" w:usb3="00000000" w:csb0="000000D3" w:csb1="00000000"/>
  </w:font>
  <w:font w:name="PT Bold Heading">
    <w:panose1 w:val="0201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4002EFF" w:usb1="C000247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abic Typesetting">
    <w:panose1 w:val="03020402040406030203"/>
    <w:charset w:val="00"/>
    <w:family w:val="script"/>
    <w:pitch w:val="variable"/>
    <w:sig w:usb0="80002007" w:usb1="80000000" w:usb2="00000008" w:usb3="00000000" w:csb0="000000D3" w:csb1="00000000"/>
  </w:font>
  <w:font w:name="Roboto">
    <w:charset w:val="00"/>
    <w:family w:val="auto"/>
    <w:pitch w:val="variable"/>
    <w:sig w:usb0="E00002FF" w:usb1="5000205B" w:usb2="00000020" w:usb3="00000000" w:csb0="0000019F" w:csb1="00000000"/>
  </w:font>
  <w:font w:name="Open Sans">
    <w:panose1 w:val="020B0606030504020204"/>
    <w:charset w:val="00"/>
    <w:family w:val="swiss"/>
    <w:pitch w:val="variable"/>
    <w:sig w:usb0="E00002EF" w:usb1="4000205B" w:usb2="00000028" w:usb3="00000000" w:csb0="0000019F" w:csb1="00000000"/>
  </w:font>
  <w:font w:name="Helvetica">
    <w:panose1 w:val="020B0604020202020204"/>
    <w:charset w:val="00"/>
    <w:family w:val="swiss"/>
    <w:pitch w:val="variable"/>
    <w:sig w:usb0="E0002EFF" w:usb1="C000785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SabonLTPro-Roman">
    <w:altName w:val="Cambria"/>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Droid Arabic Naskh">
    <w:altName w:val="Cambria"/>
    <w:panose1 w:val="00000000000000000000"/>
    <w:charset w:val="00"/>
    <w:family w:val="roman"/>
    <w:notTrueType/>
    <w:pitch w:val="default"/>
    <w:sig w:usb0="00000000"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5657655"/>
      <w:docPartObj>
        <w:docPartGallery w:val="Page Numbers (Bottom of Page)"/>
        <w:docPartUnique/>
      </w:docPartObj>
    </w:sdtPr>
    <w:sdtEndPr>
      <w:rPr>
        <w:noProof/>
      </w:rPr>
    </w:sdtEndPr>
    <w:sdtContent>
      <w:p w14:paraId="3B037852" w14:textId="77777777" w:rsidR="00C17AD7" w:rsidRDefault="00F62C8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F2BA5C1" w14:textId="77777777" w:rsidR="00C17AD7" w:rsidRDefault="00C17AD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72808507"/>
      <w:docPartObj>
        <w:docPartGallery w:val="Page Numbers (Bottom of Page)"/>
        <w:docPartUnique/>
      </w:docPartObj>
    </w:sdtPr>
    <w:sdtEndPr>
      <w:rPr>
        <w:noProof/>
      </w:rPr>
    </w:sdtEndPr>
    <w:sdtContent>
      <w:p w14:paraId="627EF335" w14:textId="77777777" w:rsidR="006C7F0B" w:rsidRDefault="00F62C8E">
        <w:pPr>
          <w:pStyle w:val="Footer"/>
          <w:jc w:val="center"/>
        </w:pPr>
        <w:r w:rsidRPr="009104B5">
          <w:rPr>
            <w:b/>
            <w:bCs/>
            <w:sz w:val="20"/>
            <w:szCs w:val="20"/>
          </w:rPr>
          <w:fldChar w:fldCharType="begin"/>
        </w:r>
        <w:r w:rsidRPr="009104B5">
          <w:rPr>
            <w:b/>
            <w:bCs/>
            <w:sz w:val="20"/>
            <w:szCs w:val="20"/>
          </w:rPr>
          <w:instrText xml:space="preserve"> PAGE   \* MERGEFORMAT </w:instrText>
        </w:r>
        <w:r w:rsidRPr="009104B5">
          <w:rPr>
            <w:b/>
            <w:bCs/>
            <w:sz w:val="20"/>
            <w:szCs w:val="20"/>
          </w:rPr>
          <w:fldChar w:fldCharType="separate"/>
        </w:r>
        <w:r w:rsidRPr="009104B5">
          <w:rPr>
            <w:b/>
            <w:bCs/>
            <w:noProof/>
            <w:sz w:val="20"/>
            <w:szCs w:val="20"/>
          </w:rPr>
          <w:t>2</w:t>
        </w:r>
        <w:r w:rsidRPr="009104B5">
          <w:rPr>
            <w:b/>
            <w:bCs/>
            <w:noProof/>
            <w:sz w:val="20"/>
            <w:szCs w:val="20"/>
          </w:rPr>
          <w:fldChar w:fldCharType="end"/>
        </w:r>
      </w:p>
    </w:sdtContent>
  </w:sdt>
  <w:p w14:paraId="3B45328A" w14:textId="77777777" w:rsidR="006C7F0B" w:rsidRDefault="006C7F0B">
    <w:pPr>
      <w:pStyle w:val="Footer"/>
    </w:pPr>
  </w:p>
  <w:p w14:paraId="68B09C64" w14:textId="77777777" w:rsidR="006C7F0B" w:rsidRDefault="006C7F0B"/>
  <w:p w14:paraId="5A6C9460" w14:textId="77777777" w:rsidR="006C7F0B" w:rsidRDefault="006C7F0B" w:rsidP="000D5FB4">
    <w:pPr>
      <w:bid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16686397"/>
      <w:docPartObj>
        <w:docPartGallery w:val="Page Numbers (Bottom of Page)"/>
        <w:docPartUnique/>
      </w:docPartObj>
    </w:sdtPr>
    <w:sdtEndPr>
      <w:rPr>
        <w:noProof/>
      </w:rPr>
    </w:sdtEndPr>
    <w:sdtContent>
      <w:p w14:paraId="130C0312" w14:textId="77777777" w:rsidR="009C0297" w:rsidRDefault="00F62C8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EDE7FB6" w14:textId="77777777" w:rsidR="009C0297" w:rsidRDefault="009C02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A3C111" w14:textId="77777777" w:rsidR="00F62C8E" w:rsidRDefault="00F62C8E" w:rsidP="0079655B">
      <w:pPr>
        <w:spacing w:after="0" w:line="240" w:lineRule="auto"/>
      </w:pPr>
      <w:r>
        <w:separator/>
      </w:r>
    </w:p>
  </w:footnote>
  <w:footnote w:type="continuationSeparator" w:id="0">
    <w:p w14:paraId="36090674" w14:textId="77777777" w:rsidR="00F62C8E" w:rsidRDefault="00F62C8E" w:rsidP="0079655B">
      <w:pPr>
        <w:spacing w:after="0" w:line="240" w:lineRule="auto"/>
      </w:pPr>
      <w:r>
        <w:continuationSeparator/>
      </w:r>
    </w:p>
  </w:footnote>
  <w:footnote w:id="1">
    <w:p w14:paraId="633813FA" w14:textId="77777777" w:rsidR="00C17AD7" w:rsidRPr="005A274A" w:rsidRDefault="00F62C8E" w:rsidP="0079655B">
      <w:pPr>
        <w:spacing w:after="0" w:line="240" w:lineRule="auto"/>
        <w:contextualSpacing/>
        <w:rPr>
          <w:rFonts w:ascii="Sakkal Majalla" w:hAnsi="Sakkal Majalla" w:cs="Sakkal Majalla"/>
          <w:color w:val="000000" w:themeColor="text1"/>
          <w:sz w:val="24"/>
          <w:szCs w:val="24"/>
        </w:rPr>
      </w:pPr>
      <w:bookmarkStart w:id="7" w:name="_Hlk49320555"/>
      <w:r w:rsidRPr="005A274A">
        <w:rPr>
          <w:rFonts w:ascii="Sakkal Majalla" w:hAnsi="Sakkal Majalla" w:cs="Sakkal Majalla"/>
          <w:color w:val="000000" w:themeColor="text1"/>
          <w:sz w:val="24"/>
          <w:szCs w:val="24"/>
          <w:shd w:val="clear" w:color="auto" w:fill="FFFFFF"/>
        </w:rPr>
        <w:footnoteRef/>
      </w:r>
      <w:r w:rsidRPr="005A274A">
        <w:rPr>
          <w:rFonts w:ascii="Sakkal Majalla" w:hAnsi="Sakkal Majalla" w:cs="Sakkal Majalla"/>
          <w:color w:val="000000" w:themeColor="text1"/>
          <w:sz w:val="24"/>
          <w:szCs w:val="24"/>
          <w:shd w:val="clear" w:color="auto" w:fill="FFFFFF"/>
        </w:rPr>
        <w:t xml:space="preserve"> African Commission on Human and Peoples' Rights.( 1981, June 28), </w:t>
      </w:r>
      <w:bookmarkStart w:id="8" w:name="_Hlk49320797"/>
      <w:r w:rsidRPr="005A274A">
        <w:rPr>
          <w:rFonts w:ascii="Sakkal Majalla" w:hAnsi="Sakkal Majalla" w:cs="Sakkal Majalla"/>
          <w:color w:val="000000" w:themeColor="text1"/>
          <w:sz w:val="24"/>
          <w:szCs w:val="24"/>
          <w:shd w:val="clear" w:color="auto" w:fill="FFFFFF"/>
        </w:rPr>
        <w:t xml:space="preserve">African </w:t>
      </w:r>
      <w:bookmarkEnd w:id="8"/>
      <w:r w:rsidRPr="005A274A">
        <w:rPr>
          <w:rFonts w:ascii="Sakkal Majalla" w:hAnsi="Sakkal Majalla" w:cs="Sakkal Majalla"/>
          <w:color w:val="000000" w:themeColor="text1"/>
          <w:sz w:val="24"/>
          <w:szCs w:val="24"/>
          <w:shd w:val="clear" w:color="auto" w:fill="FFFFFF"/>
        </w:rPr>
        <w:t xml:space="preserve">Charter on Human and Peoples' </w:t>
      </w:r>
      <w:bookmarkStart w:id="9" w:name="_Hlk49321156"/>
      <w:r w:rsidRPr="005A274A">
        <w:rPr>
          <w:rFonts w:ascii="Sakkal Majalla" w:hAnsi="Sakkal Majalla" w:cs="Sakkal Majalla"/>
          <w:color w:val="000000" w:themeColor="text1"/>
          <w:sz w:val="24"/>
          <w:szCs w:val="24"/>
          <w:shd w:val="clear" w:color="auto" w:fill="FFFFFF"/>
        </w:rPr>
        <w:t xml:space="preserve">Rights, </w:t>
      </w:r>
      <w:bookmarkStart w:id="10" w:name="_Hlk49321294"/>
      <w:r w:rsidRPr="005A274A">
        <w:rPr>
          <w:rFonts w:ascii="Sakkal Majalla" w:hAnsi="Sakkal Majalla" w:cs="Sakkal Majalla"/>
          <w:color w:val="000000" w:themeColor="text1"/>
          <w:sz w:val="24"/>
          <w:szCs w:val="24"/>
          <w:shd w:val="clear" w:color="auto" w:fill="FFFFFF"/>
        </w:rPr>
        <w:t xml:space="preserve">achpr.org </w:t>
      </w:r>
      <w:bookmarkEnd w:id="9"/>
      <w:bookmarkEnd w:id="10"/>
      <w:r w:rsidRPr="005A274A">
        <w:rPr>
          <w:rFonts w:ascii="Sakkal Majalla" w:hAnsi="Sakkal Majalla" w:cs="Sakkal Majalla"/>
          <w:color w:val="000000" w:themeColor="text1"/>
          <w:sz w:val="24"/>
          <w:szCs w:val="24"/>
          <w:shd w:val="clear" w:color="auto" w:fill="FFFFFF"/>
        </w:rPr>
        <w:t xml:space="preserve">,Retrieved March </w:t>
      </w:r>
      <w:r w:rsidRPr="005A274A">
        <w:rPr>
          <w:rFonts w:ascii="Sakkal Majalla" w:hAnsi="Sakkal Majalla" w:cs="Sakkal Majalla"/>
          <w:color w:val="000000" w:themeColor="text1"/>
          <w:sz w:val="24"/>
          <w:szCs w:val="24"/>
          <w:shd w:val="clear" w:color="auto" w:fill="FFFFFF"/>
          <w:rtl/>
        </w:rPr>
        <w:t>30</w:t>
      </w:r>
      <w:r w:rsidRPr="005A274A">
        <w:rPr>
          <w:rFonts w:ascii="Sakkal Majalla" w:hAnsi="Sakkal Majalla" w:cs="Sakkal Majalla"/>
          <w:color w:val="000000" w:themeColor="text1"/>
          <w:sz w:val="24"/>
          <w:szCs w:val="24"/>
          <w:shd w:val="clear" w:color="auto" w:fill="FFFFFF"/>
        </w:rPr>
        <w:t xml:space="preserve">, 2021, from </w:t>
      </w:r>
      <w:r w:rsidRPr="00916D55">
        <w:rPr>
          <w:rFonts w:ascii="Sakkal Majalla" w:hAnsi="Sakkal Majalla" w:cs="Sakkal Majalla"/>
          <w:sz w:val="24"/>
          <w:szCs w:val="24"/>
          <w:shd w:val="clear" w:color="auto" w:fill="FFFFFF"/>
        </w:rPr>
        <w:t>https://www.achpr.org/legalinstruments/detail?id=49#:~:text=their%20national%20resources.-,ARTICLE%2022,of%20the%20right%20to%20development.</w:t>
      </w:r>
      <w:bookmarkEnd w:id="7"/>
    </w:p>
  </w:footnote>
  <w:footnote w:id="2">
    <w:p w14:paraId="7963443E" w14:textId="77777777" w:rsidR="00C17AD7" w:rsidRPr="005A274A" w:rsidRDefault="00F62C8E" w:rsidP="0079655B">
      <w:pPr>
        <w:spacing w:after="0" w:line="240" w:lineRule="auto"/>
        <w:contextualSpacing/>
        <w:rPr>
          <w:rFonts w:ascii="Sakkal Majalla" w:hAnsi="Sakkal Majalla" w:cs="Sakkal Majalla"/>
          <w:sz w:val="24"/>
          <w:szCs w:val="24"/>
          <w:rtl/>
          <w:lang w:bidi="ar-EG"/>
        </w:rPr>
      </w:pPr>
      <w:r w:rsidRPr="005A274A">
        <w:rPr>
          <w:rFonts w:ascii="Sakkal Majalla" w:hAnsi="Sakkal Majalla" w:cs="Sakkal Majalla"/>
          <w:sz w:val="24"/>
          <w:szCs w:val="24"/>
        </w:rPr>
        <w:footnoteRef/>
      </w:r>
      <w:r w:rsidRPr="005A274A">
        <w:rPr>
          <w:rFonts w:ascii="Sakkal Majalla" w:hAnsi="Sakkal Majalla" w:cs="Sakkal Majalla"/>
          <w:sz w:val="24"/>
          <w:szCs w:val="24"/>
        </w:rPr>
        <w:t xml:space="preserve"> </w:t>
      </w:r>
      <w:r w:rsidRPr="005A274A">
        <w:rPr>
          <w:rFonts w:ascii="Sakkal Majalla" w:hAnsi="Sakkal Majalla" w:cs="Sakkal Majalla"/>
          <w:color w:val="000000" w:themeColor="text1"/>
          <w:sz w:val="24"/>
          <w:szCs w:val="24"/>
          <w:shd w:val="clear" w:color="auto" w:fill="FFFFFF"/>
          <w:lang w:bidi="ar-EG"/>
        </w:rPr>
        <w:t xml:space="preserve">Locke, J. (1689). Two Treatises Of Government, </w:t>
      </w:r>
      <w:bookmarkStart w:id="11" w:name="_Hlk49318974"/>
      <w:r w:rsidRPr="005A274A">
        <w:rPr>
          <w:rFonts w:ascii="Sakkal Majalla" w:hAnsi="Sakkal Majalla" w:cs="Sakkal Majalla"/>
          <w:color w:val="000000" w:themeColor="text1"/>
          <w:sz w:val="24"/>
          <w:szCs w:val="24"/>
          <w:shd w:val="clear" w:color="auto" w:fill="FFFFFF"/>
          <w:lang w:bidi="ar-EG"/>
        </w:rPr>
        <w:t>Encyclopedia</w:t>
      </w:r>
      <w:r w:rsidRPr="005A274A">
        <w:rPr>
          <w:rFonts w:ascii="Sakkal Majalla" w:hAnsi="Sakkal Majalla" w:cs="Sakkal Majalla"/>
          <w:color w:val="000000" w:themeColor="text1"/>
          <w:sz w:val="24"/>
          <w:szCs w:val="24"/>
          <w:lang w:bidi="ar-EG"/>
        </w:rPr>
        <w:t xml:space="preserve"> </w:t>
      </w:r>
      <w:bookmarkEnd w:id="11"/>
      <w:r w:rsidRPr="005A274A">
        <w:rPr>
          <w:rFonts w:ascii="Sakkal Majalla" w:hAnsi="Sakkal Majalla" w:cs="Sakkal Majalla"/>
          <w:color w:val="000000" w:themeColor="text1"/>
          <w:sz w:val="24"/>
          <w:szCs w:val="24"/>
          <w:lang w:bidi="ar-EG"/>
        </w:rPr>
        <w:t>Britannica.</w:t>
      </w:r>
      <w:r w:rsidRPr="005A274A">
        <w:rPr>
          <w:rFonts w:ascii="Sakkal Majalla" w:hAnsi="Sakkal Majalla" w:cs="Sakkal Majalla"/>
          <w:sz w:val="24"/>
          <w:szCs w:val="24"/>
        </w:rPr>
        <w:t xml:space="preserve"> </w:t>
      </w:r>
      <w:r w:rsidRPr="005A274A">
        <w:rPr>
          <w:rFonts w:ascii="Sakkal Majalla" w:hAnsi="Sakkal Majalla" w:cs="Sakkal Majalla"/>
          <w:color w:val="000000" w:themeColor="text1"/>
          <w:sz w:val="24"/>
          <w:szCs w:val="24"/>
          <w:shd w:val="clear" w:color="auto" w:fill="FFFFFF"/>
        </w:rPr>
        <w:t xml:space="preserve">Retrieved January 5, 2021, from </w:t>
      </w:r>
      <w:r w:rsidRPr="00916D55">
        <w:rPr>
          <w:rFonts w:ascii="Sakkal Majalla" w:hAnsi="Sakkal Majalla" w:cs="Sakkal Majalla"/>
          <w:sz w:val="24"/>
          <w:szCs w:val="24"/>
          <w:shd w:val="clear" w:color="auto" w:fill="FFFFFF"/>
        </w:rPr>
        <w:t>https://w</w:t>
      </w:r>
      <w:r w:rsidRPr="00916D55">
        <w:rPr>
          <w:rFonts w:ascii="Sakkal Majalla" w:hAnsi="Sakkal Majalla" w:cs="Sakkal Majalla"/>
          <w:sz w:val="24"/>
          <w:szCs w:val="24"/>
          <w:shd w:val="clear" w:color="auto" w:fill="FFFFFF"/>
        </w:rPr>
        <w:t>ww.britannica.com/biography/John-Locke/Two-Treatises-of-Government</w:t>
      </w:r>
    </w:p>
  </w:footnote>
  <w:footnote w:id="3">
    <w:p w14:paraId="703E0A56" w14:textId="77777777" w:rsidR="00C17AD7" w:rsidRPr="005A274A" w:rsidRDefault="00F62C8E" w:rsidP="0079655B">
      <w:pPr>
        <w:spacing w:after="0" w:line="240" w:lineRule="auto"/>
        <w:contextualSpacing/>
        <w:rPr>
          <w:rFonts w:ascii="Sakkal Majalla" w:hAnsi="Sakkal Majalla" w:cs="Sakkal Majalla"/>
          <w:color w:val="000000" w:themeColor="text1"/>
          <w:sz w:val="24"/>
          <w:szCs w:val="24"/>
          <w:shd w:val="clear" w:color="auto" w:fill="FFFFFF"/>
          <w:rtl/>
        </w:rPr>
      </w:pPr>
      <w:r w:rsidRPr="005A274A">
        <w:rPr>
          <w:rFonts w:ascii="Sakkal Majalla" w:hAnsi="Sakkal Majalla" w:cs="Sakkal Majalla"/>
          <w:sz w:val="24"/>
          <w:szCs w:val="24"/>
        </w:rPr>
        <w:footnoteRef/>
      </w:r>
      <w:r w:rsidRPr="005A274A">
        <w:rPr>
          <w:rFonts w:ascii="Sakkal Majalla" w:hAnsi="Sakkal Majalla" w:cs="Sakkal Majalla"/>
          <w:sz w:val="24"/>
          <w:szCs w:val="24"/>
        </w:rPr>
        <w:t xml:space="preserve"> </w:t>
      </w:r>
      <w:r w:rsidRPr="005A274A">
        <w:rPr>
          <w:rFonts w:ascii="Sakkal Majalla" w:hAnsi="Sakkal Majalla" w:cs="Sakkal Majalla"/>
          <w:color w:val="000000" w:themeColor="text1"/>
          <w:sz w:val="24"/>
          <w:szCs w:val="24"/>
          <w:shd w:val="clear" w:color="auto" w:fill="FFFFFF"/>
        </w:rPr>
        <w:t>Nurkse, R. (1953). Problems of capital formation in underdeveloped countries. Oxford University</w:t>
      </w:r>
    </w:p>
  </w:footnote>
  <w:footnote w:id="4">
    <w:p w14:paraId="171F8359" w14:textId="77777777" w:rsidR="00C17AD7" w:rsidRPr="005A274A" w:rsidRDefault="00F62C8E" w:rsidP="0079655B">
      <w:pPr>
        <w:pStyle w:val="FootnoteText"/>
        <w:bidi/>
        <w:contextualSpacing/>
        <w:rPr>
          <w:rFonts w:ascii="Sakkal Majalla" w:hAnsi="Sakkal Majalla" w:cs="Sakkal Majalla"/>
          <w:color w:val="000000" w:themeColor="text1"/>
          <w:sz w:val="24"/>
          <w:szCs w:val="24"/>
          <w:shd w:val="clear" w:color="auto" w:fill="FFFFFF"/>
        </w:rPr>
      </w:pPr>
      <w:r w:rsidRPr="005A274A">
        <w:rPr>
          <w:rFonts w:ascii="Sakkal Majalla" w:hAnsi="Sakkal Majalla" w:cs="Sakkal Majalla"/>
          <w:sz w:val="24"/>
          <w:szCs w:val="24"/>
        </w:rPr>
        <w:footnoteRef/>
      </w:r>
      <w:r w:rsidRPr="005A274A">
        <w:rPr>
          <w:rFonts w:ascii="Sakkal Majalla" w:hAnsi="Sakkal Majalla" w:cs="Sakkal Majalla"/>
          <w:color w:val="000000" w:themeColor="text1"/>
          <w:sz w:val="24"/>
          <w:szCs w:val="24"/>
          <w:shd w:val="clear" w:color="auto" w:fill="FFFFFF"/>
        </w:rPr>
        <w:t xml:space="preserve">  </w:t>
      </w:r>
      <w:r w:rsidRPr="005A274A">
        <w:rPr>
          <w:rFonts w:ascii="Sakkal Majalla" w:hAnsi="Sakkal Majalla" w:cs="Sakkal Majalla"/>
          <w:color w:val="000000" w:themeColor="text1"/>
          <w:sz w:val="24"/>
          <w:szCs w:val="24"/>
          <w:shd w:val="clear" w:color="auto" w:fill="FFFFFF"/>
          <w:rtl/>
        </w:rPr>
        <w:t xml:space="preserve"> الجهاز المركزي للتعبئة العامة والإحصاء، مصر في أرقام. (مارس 2020). تم الرجوع إليه  في 31 مارس 2021</w:t>
      </w:r>
    </w:p>
    <w:p w14:paraId="2EFEBBC9" w14:textId="77777777" w:rsidR="00C17AD7" w:rsidRPr="005A274A" w:rsidRDefault="00F62C8E" w:rsidP="0079655B">
      <w:pPr>
        <w:pStyle w:val="FootnoteText"/>
        <w:contextualSpacing/>
        <w:rPr>
          <w:rFonts w:ascii="Sakkal Majalla" w:hAnsi="Sakkal Majalla" w:cs="Sakkal Majalla"/>
          <w:color w:val="000000" w:themeColor="text1"/>
          <w:sz w:val="24"/>
          <w:szCs w:val="24"/>
          <w:shd w:val="clear" w:color="auto" w:fill="FFFFFF"/>
          <w:rtl/>
        </w:rPr>
      </w:pPr>
      <w:r w:rsidRPr="00916D55">
        <w:rPr>
          <w:rFonts w:ascii="Sakkal Majalla" w:hAnsi="Sakkal Majalla" w:cs="Sakkal Majalla"/>
          <w:sz w:val="24"/>
          <w:szCs w:val="24"/>
          <w:shd w:val="clear" w:color="auto" w:fill="FFFFFF"/>
        </w:rPr>
        <w:t>https://www.capmas.gov.eg/Pages/StaticPages.aspx?page_id=5035</w:t>
      </w:r>
    </w:p>
  </w:footnote>
  <w:footnote w:id="5">
    <w:p w14:paraId="7D76C84F" w14:textId="77777777" w:rsidR="006D5D3C" w:rsidRDefault="00F62C8E" w:rsidP="006D5D3C">
      <w:pPr>
        <w:pStyle w:val="FootnoteText"/>
        <w:rPr>
          <w:rtl/>
          <w:lang w:bidi="ar-EG"/>
        </w:rPr>
      </w:pPr>
      <w:r>
        <w:rPr>
          <w:rStyle w:val="FootnoteReference"/>
        </w:rPr>
        <w:footnoteRef/>
      </w:r>
      <w:r w:rsidRPr="006D5D3C">
        <w:rPr>
          <w:rFonts w:ascii="Arial" w:hAnsi="Arial" w:cs="Arial"/>
          <w:color w:val="222222"/>
          <w:shd w:val="clear" w:color="auto" w:fill="FFFFFF"/>
        </w:rPr>
        <w:t>Sinha</w:t>
      </w:r>
      <w:r>
        <w:rPr>
          <w:rFonts w:ascii="Arial" w:hAnsi="Arial" w:cs="Arial"/>
          <w:color w:val="222222"/>
          <w:shd w:val="clear" w:color="auto" w:fill="FFFFFF"/>
        </w:rPr>
        <w:t>, N. (April 2020). </w:t>
      </w:r>
      <w:r w:rsidRPr="006D5D3C">
        <w:rPr>
          <w:rFonts w:ascii="Arial" w:hAnsi="Arial" w:cs="Arial"/>
          <w:i/>
          <w:iCs/>
          <w:color w:val="222222"/>
          <w:shd w:val="clear" w:color="auto" w:fill="FFFFFF"/>
        </w:rPr>
        <w:t>Poverty &amp; Equity Brief Arab Republic of Egypt</w:t>
      </w:r>
      <w:r>
        <w:rPr>
          <w:rFonts w:ascii="Arial" w:hAnsi="Arial" w:cs="Arial"/>
          <w:color w:val="222222"/>
          <w:shd w:val="clear" w:color="auto" w:fill="FFFFFF"/>
        </w:rPr>
        <w:t>. The World Bank.</w:t>
      </w:r>
    </w:p>
  </w:footnote>
  <w:footnote w:id="6">
    <w:p w14:paraId="50EF8B0A" w14:textId="77777777" w:rsidR="006436A8" w:rsidRDefault="00F62C8E">
      <w:pPr>
        <w:pStyle w:val="FootnoteText"/>
        <w:rPr>
          <w:lang w:bidi="ar-EG"/>
        </w:rPr>
      </w:pPr>
      <w:r>
        <w:rPr>
          <w:rStyle w:val="FootnoteReference"/>
        </w:rPr>
        <w:footnoteRef/>
      </w:r>
      <w:r>
        <w:t xml:space="preserve"> </w:t>
      </w:r>
      <w:bookmarkStart w:id="20" w:name="_Hlk75497301"/>
      <w:r w:rsidRPr="006436A8">
        <w:rPr>
          <w:rFonts w:ascii="Sakkal Majalla" w:hAnsi="Sakkal Majalla" w:cs="Sakkal Majalla"/>
          <w:sz w:val="24"/>
          <w:szCs w:val="24"/>
        </w:rPr>
        <w:t>World bank (2021).</w:t>
      </w:r>
      <w:r w:rsidRPr="006436A8">
        <w:rPr>
          <w:rFonts w:ascii="Sakkal Majalla" w:hAnsi="Sakkal Majalla" w:cs="Sakkal Majalla"/>
          <w:i/>
          <w:iCs/>
          <w:sz w:val="24"/>
          <w:szCs w:val="24"/>
        </w:rPr>
        <w:t xml:space="preserve">Poverty gap at $3.20 a day (2011 PPP) (%). </w:t>
      </w:r>
      <w:r w:rsidRPr="006436A8">
        <w:rPr>
          <w:rFonts w:ascii="Sakkal Majalla" w:hAnsi="Sakkal Majalla" w:cs="Sakkal Majalla"/>
          <w:color w:val="000000" w:themeColor="text1"/>
          <w:sz w:val="24"/>
          <w:szCs w:val="24"/>
          <w:shd w:val="clear" w:color="auto" w:fill="FFFFFF"/>
        </w:rPr>
        <w:t>Retrieved Mars 31, 2021, from</w:t>
      </w:r>
      <w:r w:rsidRPr="006436A8">
        <w:rPr>
          <w:rFonts w:ascii="Sakkal Majalla" w:hAnsi="Sakkal Majalla" w:cs="Sakkal Majalla"/>
          <w:sz w:val="24"/>
          <w:szCs w:val="24"/>
        </w:rPr>
        <w:t xml:space="preserve"> https://data.worldbank.org/indicator/SI.POV.LMIC.GP</w:t>
      </w:r>
      <w:bookmarkEnd w:id="20"/>
    </w:p>
  </w:footnote>
  <w:footnote w:id="7">
    <w:p w14:paraId="10B5E0B8" w14:textId="77777777" w:rsidR="00C17AD7" w:rsidRPr="005A274A" w:rsidRDefault="00F62C8E" w:rsidP="0079655B">
      <w:pPr>
        <w:pStyle w:val="FootnoteText"/>
        <w:contextualSpacing/>
        <w:rPr>
          <w:rFonts w:ascii="Sakkal Majalla" w:hAnsi="Sakkal Majalla" w:cs="Sakkal Majalla"/>
          <w:sz w:val="24"/>
          <w:szCs w:val="24"/>
          <w:rtl/>
          <w:lang w:bidi="ar-EG"/>
        </w:rPr>
      </w:pPr>
      <w:r w:rsidRPr="005A274A">
        <w:rPr>
          <w:rFonts w:ascii="Sakkal Majalla" w:hAnsi="Sakkal Majalla" w:cs="Sakkal Majalla"/>
          <w:sz w:val="24"/>
          <w:szCs w:val="24"/>
        </w:rPr>
        <w:footnoteRef/>
      </w:r>
      <w:r w:rsidRPr="005A274A">
        <w:rPr>
          <w:rFonts w:ascii="Sakkal Majalla" w:hAnsi="Sakkal Majalla" w:cs="Sakkal Majalla"/>
          <w:color w:val="000000" w:themeColor="text1"/>
          <w:sz w:val="24"/>
          <w:szCs w:val="24"/>
          <w:shd w:val="clear" w:color="auto" w:fill="FFFFFF"/>
          <w:rtl/>
        </w:rPr>
        <w:t xml:space="preserve"> </w:t>
      </w:r>
      <w:r w:rsidRPr="005A274A">
        <w:rPr>
          <w:rFonts w:ascii="Sakkal Majalla" w:hAnsi="Sakkal Majalla" w:cs="Sakkal Majalla"/>
          <w:color w:val="000000" w:themeColor="text1"/>
          <w:sz w:val="24"/>
          <w:szCs w:val="24"/>
          <w:shd w:val="clear" w:color="auto" w:fill="FFFFFF"/>
        </w:rPr>
        <w:t>World Bank. (2019, April 30). Press Release. World Bank Group to Extend Current Strategy in Egypt To Maintain M</w:t>
      </w:r>
      <w:r w:rsidRPr="005A274A">
        <w:rPr>
          <w:rFonts w:ascii="Sakkal Majalla" w:hAnsi="Sakkal Majalla" w:cs="Sakkal Majalla"/>
          <w:color w:val="000000" w:themeColor="text1"/>
          <w:sz w:val="24"/>
          <w:szCs w:val="24"/>
          <w:shd w:val="clear" w:color="auto" w:fill="FFFFFF"/>
        </w:rPr>
        <w:t>omentum on Reforms. Retrieved March 31, 2021, from www.worldbank.org/en/news/press-release/2019/04/30/world-bank-group-to-extend-current-strategy-in-egypt-to-maintain-momentum-on-reforms</w:t>
      </w:r>
    </w:p>
  </w:footnote>
  <w:footnote w:id="8">
    <w:p w14:paraId="2C7A9D68" w14:textId="77777777" w:rsidR="00C17AD7" w:rsidRPr="005A274A" w:rsidRDefault="00F62C8E" w:rsidP="0079655B">
      <w:pPr>
        <w:pStyle w:val="FootnoteText"/>
        <w:contextualSpacing/>
        <w:rPr>
          <w:rFonts w:ascii="Sakkal Majalla" w:hAnsi="Sakkal Majalla" w:cs="Sakkal Majalla"/>
          <w:sz w:val="24"/>
          <w:szCs w:val="24"/>
          <w:rtl/>
          <w:lang w:bidi="ar-EG"/>
        </w:rPr>
      </w:pPr>
      <w:r w:rsidRPr="005A274A">
        <w:rPr>
          <w:rFonts w:ascii="Sakkal Majalla" w:hAnsi="Sakkal Majalla" w:cs="Sakkal Majalla"/>
          <w:sz w:val="24"/>
          <w:szCs w:val="24"/>
        </w:rPr>
        <w:footnoteRef/>
      </w:r>
      <w:r w:rsidRPr="005A274A">
        <w:rPr>
          <w:rFonts w:ascii="Sakkal Majalla" w:hAnsi="Sakkal Majalla" w:cs="Sakkal Majalla"/>
          <w:sz w:val="24"/>
          <w:szCs w:val="24"/>
        </w:rPr>
        <w:t xml:space="preserve"> </w:t>
      </w:r>
      <w:r w:rsidRPr="005A274A">
        <w:rPr>
          <w:rFonts w:ascii="Sakkal Majalla" w:hAnsi="Sakkal Majalla" w:cs="Sakkal Majalla"/>
          <w:color w:val="000000" w:themeColor="text1"/>
          <w:sz w:val="24"/>
          <w:szCs w:val="24"/>
          <w:shd w:val="clear" w:color="auto" w:fill="FFFFFF"/>
        </w:rPr>
        <w:t>OECD (</w:t>
      </w:r>
      <w:r w:rsidRPr="005A274A">
        <w:rPr>
          <w:rFonts w:ascii="Sakkal Majalla" w:hAnsi="Sakkal Majalla" w:cs="Sakkal Majalla"/>
          <w:color w:val="000000" w:themeColor="text1"/>
          <w:sz w:val="24"/>
          <w:szCs w:val="24"/>
          <w:shd w:val="clear" w:color="auto" w:fill="FFFFFF"/>
          <w:rtl/>
        </w:rPr>
        <w:t>2020</w:t>
      </w:r>
      <w:r w:rsidRPr="005A274A">
        <w:rPr>
          <w:rFonts w:ascii="Sakkal Majalla" w:hAnsi="Sakkal Majalla" w:cs="Sakkal Majalla"/>
          <w:color w:val="000000" w:themeColor="text1"/>
          <w:sz w:val="24"/>
          <w:szCs w:val="24"/>
          <w:shd w:val="clear" w:color="auto" w:fill="FFFFFF"/>
        </w:rPr>
        <w:t>, April 20). The COVID-19 Crisis in Egypt. Retrieved Marc</w:t>
      </w:r>
      <w:r w:rsidRPr="005A274A">
        <w:rPr>
          <w:rFonts w:ascii="Sakkal Majalla" w:hAnsi="Sakkal Majalla" w:cs="Sakkal Majalla"/>
          <w:color w:val="000000" w:themeColor="text1"/>
          <w:sz w:val="24"/>
          <w:szCs w:val="24"/>
          <w:shd w:val="clear" w:color="auto" w:fill="FFFFFF"/>
        </w:rPr>
        <w:t xml:space="preserve">h 31, 2021, from https://www.oecd.org/mena/competitiveness/The-Covid-19-Crisis-in-Egypt.pdf </w:t>
      </w:r>
    </w:p>
  </w:footnote>
  <w:footnote w:id="9">
    <w:p w14:paraId="76F558D9" w14:textId="77777777" w:rsidR="00C17AD7" w:rsidRPr="005A274A" w:rsidRDefault="00F62C8E" w:rsidP="0079655B">
      <w:pPr>
        <w:pStyle w:val="FootnoteText"/>
        <w:bidi/>
        <w:contextualSpacing/>
        <w:rPr>
          <w:rFonts w:ascii="Sakkal Majalla" w:hAnsi="Sakkal Majalla" w:cs="Sakkal Majalla"/>
          <w:sz w:val="24"/>
          <w:szCs w:val="24"/>
          <w:rtl/>
        </w:rPr>
      </w:pPr>
      <w:r w:rsidRPr="005A274A">
        <w:rPr>
          <w:rFonts w:ascii="Sakkal Majalla" w:hAnsi="Sakkal Majalla" w:cs="Sakkal Majalla"/>
          <w:color w:val="000000" w:themeColor="text1"/>
          <w:sz w:val="24"/>
          <w:szCs w:val="24"/>
          <w:lang w:bidi="ar-EG"/>
        </w:rPr>
        <w:footnoteRef/>
      </w:r>
      <w:r w:rsidRPr="005A274A">
        <w:rPr>
          <w:rFonts w:ascii="Sakkal Majalla" w:hAnsi="Sakkal Majalla" w:cs="Sakkal Majalla"/>
          <w:color w:val="000000" w:themeColor="text1"/>
          <w:sz w:val="24"/>
          <w:szCs w:val="24"/>
          <w:lang w:bidi="ar-EG"/>
        </w:rPr>
        <w:t xml:space="preserve"> </w:t>
      </w:r>
      <w:r w:rsidRPr="005A274A">
        <w:rPr>
          <w:rFonts w:ascii="Sakkal Majalla" w:hAnsi="Sakkal Majalla" w:cs="Sakkal Majalla"/>
          <w:color w:val="000000" w:themeColor="text1"/>
          <w:sz w:val="24"/>
          <w:szCs w:val="24"/>
          <w:rtl/>
          <w:lang w:bidi="ar-EG"/>
        </w:rPr>
        <w:t>وزارة المالية. التقرير المالي الشهري. يوليو 2020.</w:t>
      </w:r>
      <w:r w:rsidRPr="005A274A">
        <w:rPr>
          <w:rFonts w:ascii="Sakkal Majalla" w:hAnsi="Sakkal Majalla" w:cs="Sakkal Majalla"/>
          <w:color w:val="000000" w:themeColor="text1"/>
          <w:sz w:val="24"/>
          <w:szCs w:val="24"/>
          <w:shd w:val="clear" w:color="auto" w:fill="FFFFFF"/>
          <w:rtl/>
        </w:rPr>
        <w:t xml:space="preserve"> </w:t>
      </w:r>
      <w:r w:rsidRPr="005A274A">
        <w:rPr>
          <w:rFonts w:ascii="Sakkal Majalla" w:hAnsi="Sakkal Majalla" w:cs="Sakkal Majalla"/>
          <w:color w:val="000000" w:themeColor="text1"/>
          <w:sz w:val="24"/>
          <w:szCs w:val="24"/>
          <w:shd w:val="clear" w:color="auto" w:fill="FFFFFF"/>
        </w:rPr>
        <w:t>https://mof.gov.eg/ar</w:t>
      </w:r>
    </w:p>
  </w:footnote>
  <w:footnote w:id="10">
    <w:p w14:paraId="3D5E7445" w14:textId="77777777" w:rsidR="00793086" w:rsidRPr="00896A2A" w:rsidRDefault="00F62C8E" w:rsidP="00896A2A">
      <w:pPr>
        <w:pStyle w:val="FootnoteText"/>
        <w:rPr>
          <w:rFonts w:ascii="Sakkal Majalla" w:hAnsi="Sakkal Majalla" w:cs="Sakkal Majalla"/>
          <w:color w:val="000000" w:themeColor="text1"/>
          <w:sz w:val="24"/>
          <w:szCs w:val="24"/>
          <w:shd w:val="clear" w:color="auto" w:fill="FFFFFF"/>
        </w:rPr>
      </w:pPr>
      <w:r>
        <w:rPr>
          <w:rStyle w:val="FootnoteReference"/>
        </w:rPr>
        <w:footnoteRef/>
      </w:r>
      <w:r>
        <w:t xml:space="preserve"> </w:t>
      </w:r>
      <w:bookmarkStart w:id="23" w:name="_Hlk75498910"/>
      <w:r w:rsidRPr="00793086">
        <w:t>World bank (</w:t>
      </w:r>
      <w:r w:rsidRPr="00896A2A">
        <w:rPr>
          <w:rFonts w:ascii="Sakkal Majalla" w:hAnsi="Sakkal Majalla" w:cs="Sakkal Majalla"/>
          <w:color w:val="000000" w:themeColor="text1"/>
          <w:sz w:val="24"/>
          <w:szCs w:val="24"/>
          <w:shd w:val="clear" w:color="auto" w:fill="FFFFFF"/>
        </w:rPr>
        <w:t>2021)</w:t>
      </w:r>
      <w:r w:rsidR="00896A2A">
        <w:rPr>
          <w:rFonts w:ascii="Sakkal Majalla" w:hAnsi="Sakkal Majalla" w:cs="Sakkal Majalla"/>
          <w:color w:val="000000" w:themeColor="text1"/>
          <w:sz w:val="24"/>
          <w:szCs w:val="24"/>
          <w:shd w:val="clear" w:color="auto" w:fill="FFFFFF"/>
        </w:rPr>
        <w:t xml:space="preserve">. </w:t>
      </w:r>
      <w:r w:rsidR="00896A2A" w:rsidRPr="00896A2A">
        <w:rPr>
          <w:rFonts w:ascii="Sakkal Majalla" w:hAnsi="Sakkal Majalla" w:cs="Sakkal Majalla"/>
          <w:color w:val="000000" w:themeColor="text1"/>
          <w:sz w:val="24"/>
          <w:szCs w:val="24"/>
          <w:shd w:val="clear" w:color="auto" w:fill="FFFFFF"/>
        </w:rPr>
        <w:t>Total reserves (% of total external debt)</w:t>
      </w:r>
      <w:r w:rsidR="004D679E" w:rsidRPr="00896A2A">
        <w:rPr>
          <w:rFonts w:ascii="Sakkal Majalla" w:hAnsi="Sakkal Majalla" w:cs="Sakkal Majalla" w:hint="cs"/>
          <w:color w:val="000000" w:themeColor="text1"/>
          <w:sz w:val="24"/>
          <w:szCs w:val="24"/>
          <w:shd w:val="clear" w:color="auto" w:fill="FFFFFF"/>
          <w:rtl/>
        </w:rPr>
        <w:t>.</w:t>
      </w:r>
      <w:r w:rsidR="004D679E" w:rsidRPr="00896A2A">
        <w:rPr>
          <w:rFonts w:ascii="Sakkal Majalla" w:hAnsi="Sakkal Majalla" w:cs="Sakkal Majalla"/>
          <w:color w:val="000000" w:themeColor="text1"/>
          <w:sz w:val="24"/>
          <w:szCs w:val="24"/>
          <w:shd w:val="clear" w:color="auto" w:fill="FFFFFF"/>
        </w:rPr>
        <w:t xml:space="preserve"> Retrieved</w:t>
      </w:r>
      <w:r w:rsidRPr="00896A2A">
        <w:rPr>
          <w:rFonts w:ascii="Sakkal Majalla" w:hAnsi="Sakkal Majalla" w:cs="Sakkal Majalla"/>
          <w:color w:val="000000" w:themeColor="text1"/>
          <w:sz w:val="24"/>
          <w:szCs w:val="24"/>
          <w:shd w:val="clear" w:color="auto" w:fill="FFFFFF"/>
        </w:rPr>
        <w:t xml:space="preserve"> Mars 31, 2021, from https://data.worldbank.org/indicator/FI.RES.TOTL.DT.ZS</w:t>
      </w:r>
    </w:p>
    <w:bookmarkEnd w:id="23"/>
    <w:p w14:paraId="6B9F4338" w14:textId="77777777" w:rsidR="00793086" w:rsidRPr="00793086" w:rsidRDefault="00793086">
      <w:pPr>
        <w:pStyle w:val="FootnoteText"/>
        <w:rPr>
          <w:rtl/>
          <w:lang w:bidi="ar-EG"/>
        </w:rPr>
      </w:pPr>
    </w:p>
  </w:footnote>
  <w:footnote w:id="11">
    <w:p w14:paraId="57E2B879" w14:textId="77777777" w:rsidR="004D679E" w:rsidRPr="004D679E" w:rsidRDefault="00F62C8E">
      <w:pPr>
        <w:pStyle w:val="FootnoteText"/>
        <w:rPr>
          <w:rtl/>
          <w:lang w:bidi="ar-EG"/>
        </w:rPr>
      </w:pPr>
      <w:r>
        <w:rPr>
          <w:rStyle w:val="FootnoteReference"/>
        </w:rPr>
        <w:footnoteRef/>
      </w:r>
      <w:r>
        <w:t xml:space="preserve"> </w:t>
      </w:r>
      <w:bookmarkStart w:id="25" w:name="_Hlk75501056"/>
      <w:r w:rsidRPr="00793086">
        <w:t>World bank (</w:t>
      </w:r>
      <w:r w:rsidRPr="00896A2A">
        <w:rPr>
          <w:rFonts w:ascii="Sakkal Majalla" w:hAnsi="Sakkal Majalla" w:cs="Sakkal Majalla"/>
          <w:color w:val="000000" w:themeColor="text1"/>
          <w:sz w:val="24"/>
          <w:szCs w:val="24"/>
          <w:shd w:val="clear" w:color="auto" w:fill="FFFFFF"/>
        </w:rPr>
        <w:t>2021)</w:t>
      </w:r>
      <w:r>
        <w:rPr>
          <w:rFonts w:ascii="Sakkal Majalla" w:hAnsi="Sakkal Majalla" w:cs="Sakkal Majalla"/>
          <w:color w:val="000000" w:themeColor="text1"/>
          <w:sz w:val="24"/>
          <w:szCs w:val="24"/>
          <w:shd w:val="clear" w:color="auto" w:fill="FFFFFF"/>
        </w:rPr>
        <w:t xml:space="preserve">. </w:t>
      </w:r>
      <w:r w:rsidRPr="004D679E">
        <w:rPr>
          <w:rFonts w:ascii="Sakkal Majalla" w:hAnsi="Sakkal Majalla" w:cs="Sakkal Majalla"/>
          <w:color w:val="000000" w:themeColor="text1"/>
          <w:sz w:val="24"/>
          <w:szCs w:val="24"/>
          <w:shd w:val="clear" w:color="auto" w:fill="FFFFFF"/>
        </w:rPr>
        <w:t>Gross fixed capital formation (% of GDP)</w:t>
      </w:r>
      <w:r w:rsidRPr="00896A2A">
        <w:rPr>
          <w:rFonts w:ascii="Sakkal Majalla" w:hAnsi="Sakkal Majalla" w:cs="Sakkal Majalla" w:hint="cs"/>
          <w:color w:val="000000" w:themeColor="text1"/>
          <w:sz w:val="24"/>
          <w:szCs w:val="24"/>
          <w:shd w:val="clear" w:color="auto" w:fill="FFFFFF"/>
          <w:rtl/>
        </w:rPr>
        <w:t>.</w:t>
      </w:r>
      <w:r w:rsidRPr="00896A2A">
        <w:rPr>
          <w:rFonts w:ascii="Sakkal Majalla" w:hAnsi="Sakkal Majalla" w:cs="Sakkal Majalla"/>
          <w:color w:val="000000" w:themeColor="text1"/>
          <w:sz w:val="24"/>
          <w:szCs w:val="24"/>
          <w:shd w:val="clear" w:color="auto" w:fill="FFFFFF"/>
        </w:rPr>
        <w:t xml:space="preserve"> Retrieved Mars 31, 2021, from </w:t>
      </w:r>
      <w:r w:rsidRPr="004D679E">
        <w:rPr>
          <w:rFonts w:ascii="Sakkal Majalla" w:hAnsi="Sakkal Majalla" w:cs="Sakkal Majalla"/>
          <w:color w:val="000000" w:themeColor="text1"/>
          <w:sz w:val="24"/>
          <w:szCs w:val="24"/>
          <w:shd w:val="clear" w:color="auto" w:fill="FFFFFF"/>
        </w:rPr>
        <w:t>https://data.worldbank.org/indicator/NE.GDI.FTOT.ZS</w:t>
      </w:r>
      <w:bookmarkEnd w:id="25"/>
    </w:p>
  </w:footnote>
  <w:footnote w:id="12">
    <w:p w14:paraId="2FCBE0FC" w14:textId="77777777" w:rsidR="0059759E" w:rsidRPr="004D679E" w:rsidRDefault="00F62C8E" w:rsidP="0059759E">
      <w:pPr>
        <w:pStyle w:val="FootnoteText"/>
        <w:rPr>
          <w:rtl/>
          <w:lang w:bidi="ar-EG"/>
        </w:rPr>
      </w:pPr>
      <w:r>
        <w:rPr>
          <w:rStyle w:val="FootnoteReference"/>
        </w:rPr>
        <w:footnoteRef/>
      </w:r>
      <w:r>
        <w:t xml:space="preserve">  </w:t>
      </w:r>
      <w:r w:rsidRPr="00793086">
        <w:t>World bank (</w:t>
      </w:r>
      <w:r w:rsidRPr="00896A2A">
        <w:rPr>
          <w:rFonts w:ascii="Sakkal Majalla" w:hAnsi="Sakkal Majalla" w:cs="Sakkal Majalla"/>
          <w:color w:val="000000" w:themeColor="text1"/>
          <w:sz w:val="24"/>
          <w:szCs w:val="24"/>
          <w:shd w:val="clear" w:color="auto" w:fill="FFFFFF"/>
        </w:rPr>
        <w:t>2021)</w:t>
      </w:r>
      <w:r>
        <w:rPr>
          <w:rFonts w:ascii="Sakkal Majalla" w:hAnsi="Sakkal Majalla" w:cs="Sakkal Majalla"/>
          <w:color w:val="000000" w:themeColor="text1"/>
          <w:sz w:val="24"/>
          <w:szCs w:val="24"/>
          <w:shd w:val="clear" w:color="auto" w:fill="FFFFFF"/>
        </w:rPr>
        <w:t xml:space="preserve">. </w:t>
      </w:r>
      <w:r w:rsidRPr="0059759E">
        <w:rPr>
          <w:rFonts w:ascii="Sakkal Majalla" w:hAnsi="Sakkal Majalla" w:cs="Sakkal Majalla"/>
          <w:color w:val="000000" w:themeColor="text1"/>
          <w:sz w:val="24"/>
          <w:szCs w:val="24"/>
          <w:shd w:val="clear" w:color="auto" w:fill="FFFFFF"/>
        </w:rPr>
        <w:t>Gross savings (% of GDP)</w:t>
      </w:r>
      <w:r w:rsidRPr="00896A2A">
        <w:rPr>
          <w:rFonts w:ascii="Sakkal Majalla" w:hAnsi="Sakkal Majalla" w:cs="Sakkal Majalla" w:hint="cs"/>
          <w:color w:val="000000" w:themeColor="text1"/>
          <w:sz w:val="24"/>
          <w:szCs w:val="24"/>
          <w:shd w:val="clear" w:color="auto" w:fill="FFFFFF"/>
          <w:rtl/>
        </w:rPr>
        <w:t>.</w:t>
      </w:r>
      <w:r w:rsidRPr="00896A2A">
        <w:rPr>
          <w:rFonts w:ascii="Sakkal Majalla" w:hAnsi="Sakkal Majalla" w:cs="Sakkal Majalla"/>
          <w:color w:val="000000" w:themeColor="text1"/>
          <w:sz w:val="24"/>
          <w:szCs w:val="24"/>
          <w:shd w:val="clear" w:color="auto" w:fill="FFFFFF"/>
        </w:rPr>
        <w:t xml:space="preserve"> Retrieved Mars 31, 2021, from </w:t>
      </w:r>
      <w:r w:rsidRPr="0059759E">
        <w:rPr>
          <w:rFonts w:ascii="Sakkal Majalla" w:hAnsi="Sakkal Majalla" w:cs="Sakkal Majalla"/>
          <w:color w:val="000000" w:themeColor="text1"/>
          <w:sz w:val="24"/>
          <w:szCs w:val="24"/>
          <w:shd w:val="clear" w:color="auto" w:fill="FFFFFF"/>
        </w:rPr>
        <w:t>https://data.worldbank.org/indicator/NY.GNS.ICTR.ZS</w:t>
      </w:r>
    </w:p>
    <w:p w14:paraId="3B82F405" w14:textId="77777777" w:rsidR="0059759E" w:rsidRPr="0059759E" w:rsidRDefault="0059759E">
      <w:pPr>
        <w:pStyle w:val="FootnoteText"/>
        <w:rPr>
          <w:rtl/>
          <w:lang w:bidi="ar-EG"/>
        </w:rPr>
      </w:pPr>
    </w:p>
  </w:footnote>
  <w:footnote w:id="13">
    <w:p w14:paraId="29D840CE" w14:textId="77777777" w:rsidR="00C17AD7" w:rsidRPr="005A274A" w:rsidRDefault="00F62C8E" w:rsidP="0079655B">
      <w:pPr>
        <w:pStyle w:val="FootnoteText"/>
        <w:contextualSpacing/>
        <w:rPr>
          <w:rFonts w:ascii="Sakkal Majalla" w:hAnsi="Sakkal Majalla" w:cs="Sakkal Majalla"/>
          <w:sz w:val="24"/>
          <w:szCs w:val="24"/>
        </w:rPr>
      </w:pPr>
      <w:r w:rsidRPr="005A274A">
        <w:rPr>
          <w:rFonts w:ascii="Sakkal Majalla" w:hAnsi="Sakkal Majalla" w:cs="Sakkal Majalla"/>
          <w:sz w:val="24"/>
          <w:szCs w:val="24"/>
        </w:rPr>
        <w:footnoteRef/>
      </w:r>
      <w:r w:rsidRPr="005A274A">
        <w:rPr>
          <w:rFonts w:ascii="Sakkal Majalla" w:hAnsi="Sakkal Majalla" w:cs="Sakkal Majalla"/>
          <w:sz w:val="24"/>
          <w:szCs w:val="24"/>
        </w:rPr>
        <w:t xml:space="preserve"> World Bank Data Help Desk. (2021). Where are your data on Taiwan? Retrieved 31 March 2021, from https://datahelpdesk.worldbank.org/knowledgebase/articles/114933-where-are-your-data-on-taiwan#:~:text=Taiwan%2C%20China%2C%20is%20not%20listed,the%20high%2Din</w:t>
      </w:r>
      <w:r w:rsidRPr="005A274A">
        <w:rPr>
          <w:rFonts w:ascii="Sakkal Majalla" w:hAnsi="Sakkal Majalla" w:cs="Sakkal Majalla"/>
          <w:sz w:val="24"/>
          <w:szCs w:val="24"/>
        </w:rPr>
        <w:t>come%20countries%20aggregate.</w:t>
      </w:r>
    </w:p>
    <w:p w14:paraId="683AE245" w14:textId="77777777" w:rsidR="00C17AD7" w:rsidRPr="005A274A" w:rsidRDefault="00C17AD7" w:rsidP="0079655B">
      <w:pPr>
        <w:pStyle w:val="FootnoteText"/>
        <w:contextualSpacing/>
        <w:rPr>
          <w:rFonts w:ascii="Sakkal Majalla" w:hAnsi="Sakkal Majalla" w:cs="Sakkal Majalla"/>
          <w:sz w:val="24"/>
          <w:szCs w:val="24"/>
          <w:rtl/>
          <w:lang w:bidi="ar-EG"/>
        </w:rPr>
      </w:pPr>
    </w:p>
  </w:footnote>
  <w:footnote w:id="14">
    <w:p w14:paraId="36075D30" w14:textId="77777777" w:rsidR="00FD5053" w:rsidRPr="00FD5053" w:rsidRDefault="00F62C8E" w:rsidP="00FD5053">
      <w:pPr>
        <w:pStyle w:val="FootnoteText"/>
        <w:contextualSpacing/>
        <w:rPr>
          <w:rFonts w:ascii="Sakkal Majalla" w:hAnsi="Sakkal Majalla" w:cs="Sakkal Majalla"/>
          <w:sz w:val="28"/>
          <w:szCs w:val="28"/>
        </w:rPr>
      </w:pPr>
      <w:r>
        <w:rPr>
          <w:rStyle w:val="FootnoteReference"/>
        </w:rPr>
        <w:footnoteRef/>
      </w:r>
      <w:r>
        <w:t xml:space="preserve"> </w:t>
      </w:r>
      <w:r w:rsidRPr="00E34335">
        <w:rPr>
          <w:rFonts w:ascii="Sakkal Majalla" w:hAnsi="Sakkal Majalla" w:cs="Sakkal Majalla"/>
          <w:sz w:val="28"/>
          <w:szCs w:val="28"/>
          <w:shd w:val="clear" w:color="auto" w:fill="FFFFFF"/>
        </w:rPr>
        <w:t>Chung, Y. I. (2007). </w:t>
      </w:r>
      <w:r w:rsidRPr="00E34335">
        <w:rPr>
          <w:rFonts w:ascii="Sakkal Majalla" w:hAnsi="Sakkal Majalla" w:cs="Sakkal Majalla"/>
          <w:i/>
          <w:iCs/>
          <w:sz w:val="28"/>
          <w:szCs w:val="28"/>
          <w:shd w:val="clear" w:color="auto" w:fill="FFFFFF"/>
        </w:rPr>
        <w:t>South Korea in the fast lane: Economic development and capital formation</w:t>
      </w:r>
      <w:r w:rsidRPr="00E34335">
        <w:rPr>
          <w:rFonts w:ascii="Sakkal Majalla" w:hAnsi="Sakkal Majalla" w:cs="Sakkal Majalla"/>
          <w:sz w:val="28"/>
          <w:szCs w:val="28"/>
          <w:shd w:val="clear" w:color="auto" w:fill="FFFFFF"/>
        </w:rPr>
        <w:t>. Oxford University Press.</w:t>
      </w:r>
      <w:r>
        <w:rPr>
          <w:rFonts w:ascii="Sakkal Majalla" w:hAnsi="Sakkal Majalla" w:cs="Sakkal Majalla"/>
          <w:sz w:val="28"/>
          <w:szCs w:val="28"/>
          <w:shd w:val="clear" w:color="auto" w:fill="FFFFFF"/>
        </w:rPr>
        <w:t xml:space="preserve"> P. 47</w:t>
      </w:r>
    </w:p>
  </w:footnote>
  <w:footnote w:id="15">
    <w:p w14:paraId="538ED866" w14:textId="77777777" w:rsidR="00C17AD7" w:rsidRPr="005A274A" w:rsidRDefault="00F62C8E" w:rsidP="0079655B">
      <w:pPr>
        <w:pStyle w:val="FootnoteText"/>
        <w:contextualSpacing/>
        <w:rPr>
          <w:rFonts w:ascii="Sakkal Majalla" w:hAnsi="Sakkal Majalla" w:cs="Sakkal Majalla"/>
          <w:color w:val="000000" w:themeColor="text1"/>
          <w:sz w:val="24"/>
          <w:szCs w:val="24"/>
          <w:shd w:val="clear" w:color="auto" w:fill="FFFFFF"/>
        </w:rPr>
      </w:pPr>
      <w:r w:rsidRPr="005A274A">
        <w:rPr>
          <w:rFonts w:ascii="Sakkal Majalla" w:hAnsi="Sakkal Majalla" w:cs="Sakkal Majalla"/>
          <w:sz w:val="24"/>
          <w:szCs w:val="24"/>
        </w:rPr>
        <w:footnoteRef/>
      </w:r>
      <w:r w:rsidRPr="005A274A">
        <w:rPr>
          <w:rFonts w:ascii="Sakkal Majalla" w:hAnsi="Sakkal Majalla" w:cs="Sakkal Majalla"/>
          <w:sz w:val="24"/>
          <w:szCs w:val="24"/>
        </w:rPr>
        <w:t xml:space="preserve"> </w:t>
      </w:r>
      <w:r w:rsidRPr="005A274A">
        <w:rPr>
          <w:rFonts w:ascii="Sakkal Majalla" w:hAnsi="Sakkal Majalla" w:cs="Sakkal Majalla"/>
          <w:color w:val="000000" w:themeColor="text1"/>
          <w:sz w:val="24"/>
          <w:szCs w:val="24"/>
          <w:shd w:val="clear" w:color="auto" w:fill="FFFFFF"/>
        </w:rPr>
        <w:t xml:space="preserve">Malaysia ministry of economic affairs. (2019, November 5). Media release: Twelfth 2021-2025 online public engagement, Retrieved January 5, 2021, from </w:t>
      </w:r>
      <w:r w:rsidR="00896A2A" w:rsidRPr="00916D55">
        <w:rPr>
          <w:rFonts w:ascii="Sakkal Majalla" w:hAnsi="Sakkal Majalla" w:cs="Sakkal Majalla"/>
          <w:sz w:val="24"/>
          <w:szCs w:val="24"/>
          <w:shd w:val="clear" w:color="auto" w:fill="FFFFFF"/>
        </w:rPr>
        <w:t>https://www.malaysia.gov.my/portal/content/30789</w:t>
      </w:r>
    </w:p>
    <w:p w14:paraId="2A10925B" w14:textId="77777777" w:rsidR="00C17AD7" w:rsidRPr="005A274A" w:rsidRDefault="00C17AD7" w:rsidP="0079655B">
      <w:pPr>
        <w:pStyle w:val="FootnoteText"/>
        <w:contextualSpacing/>
        <w:rPr>
          <w:rFonts w:ascii="Sakkal Majalla" w:hAnsi="Sakkal Majalla" w:cs="Sakkal Majalla"/>
          <w:sz w:val="24"/>
          <w:szCs w:val="24"/>
          <w:rtl/>
          <w:lang w:bidi="ar-EG"/>
        </w:rPr>
      </w:pPr>
    </w:p>
  </w:footnote>
  <w:footnote w:id="16">
    <w:p w14:paraId="58CB639B" w14:textId="77777777" w:rsidR="00A50E6D" w:rsidRPr="005A274A" w:rsidRDefault="00F62C8E" w:rsidP="00A50E6D">
      <w:pPr>
        <w:pStyle w:val="FootnoteText"/>
        <w:contextualSpacing/>
        <w:rPr>
          <w:rFonts w:ascii="Sakkal Majalla" w:hAnsi="Sakkal Majalla" w:cs="Sakkal Majalla"/>
          <w:color w:val="000000" w:themeColor="text1"/>
          <w:sz w:val="24"/>
          <w:szCs w:val="24"/>
          <w:shd w:val="clear" w:color="auto" w:fill="FFFFFF"/>
        </w:rPr>
      </w:pPr>
      <w:r>
        <w:rPr>
          <w:rStyle w:val="FootnoteReference"/>
        </w:rPr>
        <w:footnoteRef/>
      </w:r>
      <w:r>
        <w:t xml:space="preserve"> </w:t>
      </w:r>
      <w:bookmarkStart w:id="43" w:name="_Hlk75577847"/>
      <w:r w:rsidRPr="00A50E6D">
        <w:rPr>
          <w:rFonts w:ascii="Sakkal Majalla" w:hAnsi="Sakkal Majalla" w:cs="Sakkal Majalla"/>
          <w:color w:val="000000" w:themeColor="text1"/>
          <w:sz w:val="24"/>
          <w:szCs w:val="24"/>
          <w:shd w:val="clear" w:color="auto" w:fill="FFFFFF"/>
        </w:rPr>
        <w:t xml:space="preserve">National  Development Council </w:t>
      </w:r>
      <w:r>
        <w:rPr>
          <w:rFonts w:ascii="Sakkal Majalla" w:hAnsi="Sakkal Majalla" w:cs="Sakkal Majalla"/>
          <w:color w:val="000000" w:themeColor="text1"/>
          <w:sz w:val="24"/>
          <w:szCs w:val="24"/>
          <w:shd w:val="clear" w:color="auto" w:fill="FFFFFF"/>
        </w:rPr>
        <w:t>of Taiwan</w:t>
      </w:r>
      <w:r w:rsidRPr="005A274A">
        <w:rPr>
          <w:rFonts w:ascii="Sakkal Majalla" w:hAnsi="Sakkal Majalla" w:cs="Sakkal Majalla"/>
          <w:color w:val="000000" w:themeColor="text1"/>
          <w:sz w:val="24"/>
          <w:szCs w:val="24"/>
          <w:shd w:val="clear" w:color="auto" w:fill="FFFFFF"/>
        </w:rPr>
        <w:t>. (</w:t>
      </w:r>
      <w:r>
        <w:rPr>
          <w:rFonts w:ascii="Sakkal Majalla" w:hAnsi="Sakkal Majalla" w:cs="Sakkal Majalla"/>
          <w:color w:val="000000" w:themeColor="text1"/>
          <w:sz w:val="24"/>
          <w:szCs w:val="24"/>
          <w:shd w:val="clear" w:color="auto" w:fill="FFFFFF"/>
        </w:rPr>
        <w:t>2020</w:t>
      </w:r>
      <w:r w:rsidRPr="005A274A">
        <w:rPr>
          <w:rFonts w:ascii="Sakkal Majalla" w:hAnsi="Sakkal Majalla" w:cs="Sakkal Majalla"/>
          <w:color w:val="000000" w:themeColor="text1"/>
          <w:sz w:val="24"/>
          <w:szCs w:val="24"/>
          <w:shd w:val="clear" w:color="auto" w:fill="FFFFFF"/>
        </w:rPr>
        <w:t xml:space="preserve">, </w:t>
      </w:r>
      <w:r>
        <w:rPr>
          <w:rFonts w:ascii="Sakkal Majalla" w:hAnsi="Sakkal Majalla" w:cs="Sakkal Majalla"/>
          <w:color w:val="000000" w:themeColor="text1"/>
          <w:sz w:val="24"/>
          <w:szCs w:val="24"/>
          <w:shd w:val="clear" w:color="auto" w:fill="FFFFFF"/>
        </w:rPr>
        <w:t>July 16</w:t>
      </w:r>
      <w:r w:rsidRPr="005A274A">
        <w:rPr>
          <w:rFonts w:ascii="Sakkal Majalla" w:hAnsi="Sakkal Majalla" w:cs="Sakkal Majalla"/>
          <w:color w:val="000000" w:themeColor="text1"/>
          <w:sz w:val="24"/>
          <w:szCs w:val="24"/>
          <w:shd w:val="clear" w:color="auto" w:fill="FFFFFF"/>
        </w:rPr>
        <w:t xml:space="preserve">). </w:t>
      </w:r>
      <w:r w:rsidRPr="00A50E6D">
        <w:rPr>
          <w:rFonts w:ascii="Sakkal Majalla" w:hAnsi="Sakkal Majalla" w:cs="Sakkal Majalla"/>
          <w:color w:val="000000" w:themeColor="text1"/>
          <w:sz w:val="24"/>
          <w:szCs w:val="24"/>
          <w:shd w:val="clear" w:color="auto" w:fill="FFFFFF"/>
        </w:rPr>
        <w:t>National Development Plan (2021-2024)</w:t>
      </w:r>
      <w:r>
        <w:rPr>
          <w:rFonts w:ascii="Sakkal Majalla" w:hAnsi="Sakkal Majalla" w:cs="Sakkal Majalla"/>
          <w:color w:val="000000" w:themeColor="text1"/>
          <w:sz w:val="24"/>
          <w:szCs w:val="24"/>
          <w:shd w:val="clear" w:color="auto" w:fill="FFFFFF"/>
        </w:rPr>
        <w:t xml:space="preserve">, </w:t>
      </w:r>
      <w:r w:rsidRPr="005A274A">
        <w:rPr>
          <w:rFonts w:ascii="Sakkal Majalla" w:hAnsi="Sakkal Majalla" w:cs="Sakkal Majalla"/>
          <w:color w:val="000000" w:themeColor="text1"/>
          <w:sz w:val="24"/>
          <w:szCs w:val="24"/>
          <w:shd w:val="clear" w:color="auto" w:fill="FFFFFF"/>
        </w:rPr>
        <w:t xml:space="preserve">Retrieved January 5, 2021, from </w:t>
      </w:r>
      <w:r w:rsidRPr="00A50E6D">
        <w:rPr>
          <w:rFonts w:ascii="Sakkal Majalla" w:hAnsi="Sakkal Majalla" w:cs="Sakkal Majalla"/>
          <w:sz w:val="24"/>
          <w:szCs w:val="24"/>
          <w:shd w:val="clear" w:color="auto" w:fill="FFFFFF"/>
        </w:rPr>
        <w:t>https://www.ndc.gov.tw/en/Content_List.aspx?n=9649AD857AF274BA</w:t>
      </w:r>
      <w:bookmarkEnd w:id="43"/>
    </w:p>
    <w:p w14:paraId="0DB91424" w14:textId="77777777" w:rsidR="00A50E6D" w:rsidRDefault="00A50E6D">
      <w:pPr>
        <w:pStyle w:val="FootnoteText"/>
      </w:pPr>
    </w:p>
  </w:footnote>
  <w:footnote w:id="17">
    <w:p w14:paraId="104672F6" w14:textId="77777777" w:rsidR="006C7F0B" w:rsidRPr="00DF6BDC" w:rsidRDefault="00F62C8E" w:rsidP="00931295">
      <w:pPr>
        <w:spacing w:after="0" w:line="240" w:lineRule="auto"/>
        <w:contextualSpacing/>
        <w:rPr>
          <w:rFonts w:ascii="Sakkal Majalla" w:hAnsi="Sakkal Majalla" w:cs="Sakkal Majalla"/>
          <w:sz w:val="24"/>
          <w:szCs w:val="24"/>
        </w:rPr>
      </w:pPr>
      <w:r w:rsidRPr="005A274A">
        <w:rPr>
          <w:rStyle w:val="FootnoteReference"/>
          <w:rFonts w:ascii="Sakkal Majalla" w:hAnsi="Sakkal Majalla" w:cs="Sakkal Majalla"/>
          <w:sz w:val="24"/>
          <w:szCs w:val="24"/>
        </w:rPr>
        <w:footnoteRef/>
      </w:r>
      <w:r w:rsidRPr="005A274A">
        <w:rPr>
          <w:rFonts w:ascii="Sakkal Majalla" w:hAnsi="Sakkal Majalla" w:cs="Sakkal Majalla"/>
          <w:sz w:val="24"/>
          <w:szCs w:val="24"/>
        </w:rPr>
        <w:t xml:space="preserve"> </w:t>
      </w:r>
      <w:bookmarkStart w:id="50" w:name="_Hlk67330352"/>
      <w:r w:rsidRPr="00DF6BDC">
        <w:rPr>
          <w:rFonts w:ascii="Sakkal Majalla" w:hAnsi="Sakkal Majalla" w:cs="Sakkal Majalla"/>
          <w:sz w:val="24"/>
          <w:szCs w:val="24"/>
          <w:shd w:val="clear" w:color="auto" w:fill="FFFFFF"/>
        </w:rPr>
        <w:t>Clammer, J., &amp; Giri, A. K. (2017). </w:t>
      </w:r>
      <w:bookmarkEnd w:id="50"/>
      <w:r w:rsidRPr="00DF6BDC">
        <w:rPr>
          <w:rFonts w:ascii="Sakkal Majalla" w:hAnsi="Sakkal Majalla" w:cs="Sakkal Majalla"/>
          <w:i/>
          <w:iCs/>
          <w:sz w:val="24"/>
          <w:szCs w:val="24"/>
          <w:shd w:val="clear" w:color="auto" w:fill="FFFFFF"/>
        </w:rPr>
        <w:t>The aesthetics of development</w:t>
      </w:r>
      <w:r w:rsidRPr="00DF6BDC">
        <w:rPr>
          <w:rFonts w:ascii="Sakkal Majalla" w:hAnsi="Sakkal Majalla" w:cs="Sakkal Majalla"/>
          <w:sz w:val="24"/>
          <w:szCs w:val="24"/>
          <w:shd w:val="clear" w:color="auto" w:fill="FFFFFF"/>
        </w:rPr>
        <w:t>. New York: Palgrave Macmillan.</w:t>
      </w:r>
      <w:r w:rsidR="006B0C99" w:rsidRPr="00DF6BDC">
        <w:rPr>
          <w:rFonts w:ascii="Sakkal Majalla" w:hAnsi="Sakkal Majalla" w:cs="Sakkal Majalla"/>
          <w:sz w:val="24"/>
          <w:szCs w:val="24"/>
          <w:shd w:val="clear" w:color="auto" w:fill="FFFFFF"/>
        </w:rPr>
        <w:t xml:space="preserve"> p. 1</w:t>
      </w:r>
    </w:p>
  </w:footnote>
  <w:footnote w:id="18">
    <w:p w14:paraId="79B4FE96" w14:textId="77777777" w:rsidR="006C7F0B" w:rsidRPr="00DF6BDC" w:rsidRDefault="00F62C8E" w:rsidP="00931295">
      <w:pPr>
        <w:spacing w:after="0" w:line="240" w:lineRule="auto"/>
        <w:contextualSpacing/>
        <w:rPr>
          <w:rFonts w:ascii="Sakkal Majalla" w:hAnsi="Sakkal Majalla" w:cs="Sakkal Majalla"/>
          <w:sz w:val="24"/>
          <w:szCs w:val="24"/>
        </w:rPr>
      </w:pPr>
      <w:r w:rsidRPr="00DF6BDC">
        <w:rPr>
          <w:rStyle w:val="FootnoteReference"/>
          <w:rFonts w:ascii="Sakkal Majalla" w:hAnsi="Sakkal Majalla" w:cs="Sakkal Majalla"/>
          <w:sz w:val="24"/>
          <w:szCs w:val="24"/>
        </w:rPr>
        <w:footnoteRef/>
      </w:r>
      <w:r w:rsidRPr="00DF6BDC">
        <w:rPr>
          <w:rFonts w:ascii="Sakkal Majalla" w:hAnsi="Sakkal Majalla" w:cs="Sakkal Majalla"/>
          <w:sz w:val="24"/>
          <w:szCs w:val="24"/>
        </w:rPr>
        <w:t xml:space="preserve"> </w:t>
      </w:r>
      <w:bookmarkStart w:id="53" w:name="_Hlk67355405"/>
      <w:r w:rsidRPr="00DF6BDC">
        <w:rPr>
          <w:rFonts w:ascii="Sakkal Majalla" w:hAnsi="Sakkal Majalla" w:cs="Sakkal Majalla"/>
          <w:sz w:val="24"/>
          <w:szCs w:val="24"/>
          <w:shd w:val="clear" w:color="auto" w:fill="FFFFFF"/>
        </w:rPr>
        <w:t>Thomas, A., Allen, T., &amp; Thomas, A. (Eds.). (2000). </w:t>
      </w:r>
      <w:r w:rsidRPr="00DF6BDC">
        <w:rPr>
          <w:rFonts w:ascii="Sakkal Majalla" w:hAnsi="Sakkal Majalla" w:cs="Sakkal Majalla"/>
          <w:i/>
          <w:iCs/>
          <w:sz w:val="24"/>
          <w:szCs w:val="24"/>
          <w:shd w:val="clear" w:color="auto" w:fill="FFFFFF"/>
        </w:rPr>
        <w:t>Poverty and Development in the 21st Century</w:t>
      </w:r>
      <w:r w:rsidRPr="00DF6BDC">
        <w:rPr>
          <w:rFonts w:ascii="Sakkal Majalla" w:hAnsi="Sakkal Majalla" w:cs="Sakkal Majalla"/>
          <w:sz w:val="24"/>
          <w:szCs w:val="24"/>
          <w:shd w:val="clear" w:color="auto" w:fill="FFFFFF"/>
        </w:rPr>
        <w:t>. Oxford</w:t>
      </w:r>
      <w:bookmarkEnd w:id="53"/>
      <w:r w:rsidRPr="00DF6BDC">
        <w:rPr>
          <w:rFonts w:ascii="Sakkal Majalla" w:hAnsi="Sakkal Majalla" w:cs="Sakkal Majalla"/>
          <w:sz w:val="24"/>
          <w:szCs w:val="24"/>
          <w:shd w:val="clear" w:color="auto" w:fill="FFFFFF"/>
        </w:rPr>
        <w:t>.</w:t>
      </w:r>
    </w:p>
  </w:footnote>
  <w:footnote w:id="19">
    <w:p w14:paraId="2F97BBAD" w14:textId="77777777" w:rsidR="006C7F0B" w:rsidRPr="00DF6BDC" w:rsidRDefault="00F62C8E" w:rsidP="00931295">
      <w:pPr>
        <w:spacing w:after="0" w:line="240" w:lineRule="auto"/>
        <w:contextualSpacing/>
        <w:rPr>
          <w:rFonts w:ascii="Sakkal Majalla" w:hAnsi="Sakkal Majalla" w:cs="Sakkal Majalla"/>
          <w:sz w:val="24"/>
          <w:szCs w:val="24"/>
          <w:shd w:val="clear" w:color="auto" w:fill="FFFFFF"/>
        </w:rPr>
      </w:pPr>
      <w:r w:rsidRPr="00DF6BDC">
        <w:rPr>
          <w:rStyle w:val="FootnoteReference"/>
          <w:rFonts w:ascii="Sakkal Majalla" w:hAnsi="Sakkal Majalla" w:cs="Sakkal Majalla"/>
          <w:sz w:val="24"/>
          <w:szCs w:val="24"/>
        </w:rPr>
        <w:footnoteRef/>
      </w:r>
      <w:r w:rsidRPr="00DF6BDC">
        <w:rPr>
          <w:rFonts w:ascii="Sakkal Majalla" w:hAnsi="Sakkal Majalla" w:cs="Sakkal Majalla"/>
          <w:sz w:val="24"/>
          <w:szCs w:val="24"/>
        </w:rPr>
        <w:t xml:space="preserve"> </w:t>
      </w:r>
      <w:bookmarkStart w:id="54" w:name="_Hlk67356424"/>
      <w:r w:rsidRPr="00DF6BDC">
        <w:rPr>
          <w:rFonts w:ascii="Sakkal Majalla" w:hAnsi="Sakkal Majalla" w:cs="Sakkal Majalla"/>
          <w:sz w:val="24"/>
          <w:szCs w:val="24"/>
          <w:shd w:val="clear" w:color="auto" w:fill="FFFFFF"/>
        </w:rPr>
        <w:t>Rogers, E. M. (1976)</w:t>
      </w:r>
      <w:bookmarkEnd w:id="54"/>
      <w:r w:rsidRPr="00DF6BDC">
        <w:rPr>
          <w:rFonts w:ascii="Sakkal Majalla" w:hAnsi="Sakkal Majalla" w:cs="Sakkal Majalla"/>
          <w:sz w:val="24"/>
          <w:szCs w:val="24"/>
          <w:shd w:val="clear" w:color="auto" w:fill="FFFFFF"/>
        </w:rPr>
        <w:t>. Communication and development: The passing of the dominant paradigm. </w:t>
      </w:r>
      <w:r w:rsidRPr="00DF6BDC">
        <w:rPr>
          <w:rFonts w:ascii="Sakkal Majalla" w:hAnsi="Sakkal Majalla" w:cs="Sakkal Majalla"/>
          <w:i/>
          <w:iCs/>
          <w:sz w:val="24"/>
          <w:szCs w:val="24"/>
          <w:shd w:val="clear" w:color="auto" w:fill="FFFFFF"/>
        </w:rPr>
        <w:t>Communication research</w:t>
      </w:r>
      <w:r w:rsidRPr="00DF6BDC">
        <w:rPr>
          <w:rFonts w:ascii="Sakkal Majalla" w:hAnsi="Sakkal Majalla" w:cs="Sakkal Majalla"/>
          <w:sz w:val="24"/>
          <w:szCs w:val="24"/>
          <w:shd w:val="clear" w:color="auto" w:fill="FFFFFF"/>
        </w:rPr>
        <w:t>, </w:t>
      </w:r>
      <w:r w:rsidRPr="00DF6BDC">
        <w:rPr>
          <w:rFonts w:ascii="Sakkal Majalla" w:hAnsi="Sakkal Majalla" w:cs="Sakkal Majalla"/>
          <w:i/>
          <w:iCs/>
          <w:sz w:val="24"/>
          <w:szCs w:val="24"/>
          <w:shd w:val="clear" w:color="auto" w:fill="FFFFFF"/>
        </w:rPr>
        <w:t>3</w:t>
      </w:r>
      <w:r w:rsidRPr="00DF6BDC">
        <w:rPr>
          <w:rFonts w:ascii="Sakkal Majalla" w:hAnsi="Sakkal Majalla" w:cs="Sakkal Majalla"/>
          <w:sz w:val="24"/>
          <w:szCs w:val="24"/>
          <w:shd w:val="clear" w:color="auto" w:fill="FFFFFF"/>
        </w:rPr>
        <w:t>(2), 213-240.</w:t>
      </w:r>
    </w:p>
    <w:p w14:paraId="6B07A700" w14:textId="77777777" w:rsidR="006C7F0B" w:rsidRPr="00DF6BDC" w:rsidRDefault="006C7F0B" w:rsidP="00931295">
      <w:pPr>
        <w:pStyle w:val="FootnoteText"/>
        <w:contextualSpacing/>
        <w:rPr>
          <w:rFonts w:ascii="Sakkal Majalla" w:hAnsi="Sakkal Majalla" w:cs="Sakkal Majalla"/>
          <w:sz w:val="24"/>
          <w:szCs w:val="24"/>
        </w:rPr>
      </w:pPr>
    </w:p>
  </w:footnote>
  <w:footnote w:id="20">
    <w:p w14:paraId="1F9E8BF6" w14:textId="77777777" w:rsidR="006C7F0B" w:rsidRPr="00DF6BDC" w:rsidRDefault="00F62C8E" w:rsidP="00931295">
      <w:pPr>
        <w:spacing w:after="0" w:line="240" w:lineRule="auto"/>
        <w:contextualSpacing/>
        <w:rPr>
          <w:rFonts w:ascii="Sakkal Majalla" w:hAnsi="Sakkal Majalla" w:cs="Sakkal Majalla"/>
          <w:sz w:val="24"/>
          <w:szCs w:val="24"/>
        </w:rPr>
      </w:pPr>
      <w:r w:rsidRPr="00DF6BDC">
        <w:rPr>
          <w:rStyle w:val="FootnoteReference"/>
          <w:rFonts w:ascii="Sakkal Majalla" w:hAnsi="Sakkal Majalla" w:cs="Sakkal Majalla"/>
          <w:sz w:val="24"/>
          <w:szCs w:val="24"/>
        </w:rPr>
        <w:footnoteRef/>
      </w:r>
      <w:r w:rsidRPr="00DF6BDC">
        <w:rPr>
          <w:rFonts w:ascii="Sakkal Majalla" w:hAnsi="Sakkal Majalla" w:cs="Sakkal Majalla"/>
          <w:sz w:val="24"/>
          <w:szCs w:val="24"/>
        </w:rPr>
        <w:t xml:space="preserve"> </w:t>
      </w:r>
      <w:bookmarkStart w:id="56" w:name="_Hlk67359340"/>
      <w:r w:rsidRPr="00DF6BDC">
        <w:rPr>
          <w:rFonts w:ascii="Sakkal Majalla" w:hAnsi="Sakkal Majalla" w:cs="Sakkal Majalla"/>
          <w:sz w:val="24"/>
          <w:szCs w:val="24"/>
          <w:shd w:val="clear" w:color="auto" w:fill="FFFFFF"/>
        </w:rPr>
        <w:t xml:space="preserve">Gonzalez, A., &amp; </w:t>
      </w:r>
      <w:r w:rsidRPr="00DF6BDC">
        <w:rPr>
          <w:rFonts w:ascii="Sakkal Majalla" w:hAnsi="Sakkal Majalla" w:cs="Sakkal Majalla"/>
          <w:sz w:val="24"/>
          <w:szCs w:val="24"/>
          <w:shd w:val="clear" w:color="auto" w:fill="FFFFFF"/>
        </w:rPr>
        <w:t>Norwine, J. (1998</w:t>
      </w:r>
      <w:bookmarkEnd w:id="56"/>
      <w:r w:rsidRPr="00DF6BDC">
        <w:rPr>
          <w:rFonts w:ascii="Sakkal Majalla" w:hAnsi="Sakkal Majalla" w:cs="Sakkal Majalla"/>
          <w:sz w:val="24"/>
          <w:szCs w:val="24"/>
          <w:shd w:val="clear" w:color="auto" w:fill="FFFFFF"/>
        </w:rPr>
        <w:t>). </w:t>
      </w:r>
      <w:r w:rsidRPr="00DF6BDC">
        <w:rPr>
          <w:rFonts w:ascii="Sakkal Majalla" w:hAnsi="Sakkal Majalla" w:cs="Sakkal Majalla"/>
          <w:i/>
          <w:iCs/>
          <w:sz w:val="24"/>
          <w:szCs w:val="24"/>
          <w:shd w:val="clear" w:color="auto" w:fill="FFFFFF"/>
        </w:rPr>
        <w:t>The new third world</w:t>
      </w:r>
      <w:r w:rsidRPr="00DF6BDC">
        <w:rPr>
          <w:rFonts w:ascii="Sakkal Majalla" w:hAnsi="Sakkal Majalla" w:cs="Sakkal Majalla"/>
          <w:sz w:val="24"/>
          <w:szCs w:val="24"/>
        </w:rPr>
        <w:t xml:space="preserve"> (</w:t>
      </w:r>
      <w:r w:rsidRPr="00DF6BDC">
        <w:rPr>
          <w:rFonts w:ascii="Sakkal Majalla" w:hAnsi="Sakkal Majalla" w:cs="Sakkal Majalla"/>
          <w:sz w:val="24"/>
          <w:szCs w:val="24"/>
          <w:shd w:val="clear" w:color="auto" w:fill="FFFFFF"/>
        </w:rPr>
        <w:t>2nd ed.). Routledge.</w:t>
      </w:r>
    </w:p>
  </w:footnote>
  <w:footnote w:id="21">
    <w:p w14:paraId="206C11A5" w14:textId="77777777" w:rsidR="006C7F0B" w:rsidRPr="00DF6BDC" w:rsidRDefault="00F62C8E" w:rsidP="00931295">
      <w:pPr>
        <w:spacing w:after="0" w:line="240" w:lineRule="auto"/>
        <w:contextualSpacing/>
        <w:rPr>
          <w:rFonts w:ascii="Sakkal Majalla" w:hAnsi="Sakkal Majalla" w:cs="Sakkal Majalla"/>
          <w:sz w:val="24"/>
          <w:szCs w:val="24"/>
        </w:rPr>
      </w:pPr>
      <w:r w:rsidRPr="00DF6BDC">
        <w:rPr>
          <w:rFonts w:ascii="Sakkal Majalla" w:hAnsi="Sakkal Majalla" w:cs="Sakkal Majalla"/>
          <w:sz w:val="24"/>
          <w:szCs w:val="24"/>
        </w:rPr>
        <w:footnoteRef/>
      </w:r>
      <w:r w:rsidRPr="00DF6BDC">
        <w:rPr>
          <w:rFonts w:ascii="Sakkal Majalla" w:hAnsi="Sakkal Majalla" w:cs="Sakkal Majalla"/>
          <w:sz w:val="24"/>
          <w:szCs w:val="24"/>
        </w:rPr>
        <w:t xml:space="preserve"> </w:t>
      </w:r>
      <w:r w:rsidRPr="00DF6BDC">
        <w:rPr>
          <w:rFonts w:ascii="Sakkal Majalla" w:hAnsi="Sakkal Majalla" w:cs="Sakkal Majalla"/>
          <w:sz w:val="24"/>
          <w:szCs w:val="24"/>
          <w:shd w:val="clear" w:color="auto" w:fill="FFFFFF"/>
        </w:rPr>
        <w:t xml:space="preserve">The Office of the High Commissioner for Human Rights,1986, Declaration on the Right </w:t>
      </w:r>
      <w:bookmarkStart w:id="59" w:name="_Hlk49320784"/>
      <w:r w:rsidRPr="00DF6BDC">
        <w:rPr>
          <w:rFonts w:ascii="Sakkal Majalla" w:hAnsi="Sakkal Majalla" w:cs="Sakkal Majalla"/>
          <w:sz w:val="24"/>
          <w:szCs w:val="24"/>
          <w:shd w:val="clear" w:color="auto" w:fill="FFFFFF"/>
        </w:rPr>
        <w:t xml:space="preserve">to </w:t>
      </w:r>
      <w:bookmarkEnd w:id="59"/>
      <w:r w:rsidRPr="00DF6BDC">
        <w:rPr>
          <w:rFonts w:ascii="Sakkal Majalla" w:hAnsi="Sakkal Majalla" w:cs="Sakkal Majalla"/>
          <w:sz w:val="24"/>
          <w:szCs w:val="24"/>
          <w:shd w:val="clear" w:color="auto" w:fill="FFFFFF"/>
        </w:rPr>
        <w:t xml:space="preserve">Development: Adopted by General Assembly resolution 41/128 of 4 December 1986, </w:t>
      </w:r>
      <w:bookmarkStart w:id="60" w:name="_Hlk60745430"/>
      <w:r w:rsidRPr="00DF6BDC">
        <w:rPr>
          <w:rFonts w:ascii="Sakkal Majalla" w:hAnsi="Sakkal Majalla" w:cs="Sakkal Majalla"/>
          <w:sz w:val="24"/>
          <w:szCs w:val="24"/>
          <w:shd w:val="clear" w:color="auto" w:fill="FFFFFF"/>
        </w:rPr>
        <w:t xml:space="preserve">Retrieved March 31, 2021, </w:t>
      </w:r>
      <w:r w:rsidRPr="00DF6BDC">
        <w:rPr>
          <w:rFonts w:ascii="Sakkal Majalla" w:hAnsi="Sakkal Majalla" w:cs="Sakkal Majalla"/>
          <w:sz w:val="24"/>
          <w:szCs w:val="24"/>
          <w:shd w:val="clear" w:color="auto" w:fill="FFFFFF"/>
        </w:rPr>
        <w:t xml:space="preserve">from </w:t>
      </w:r>
      <w:bookmarkEnd w:id="60"/>
      <w:r>
        <w:fldChar w:fldCharType="begin"/>
      </w:r>
      <w:r>
        <w:instrText xml:space="preserve"> HYPERLINK "https://www.ohchr.org/en/professionalinterest/pages/righttodevelopment.aspx" </w:instrText>
      </w:r>
      <w:r>
        <w:fldChar w:fldCharType="separate"/>
      </w:r>
      <w:r w:rsidRPr="00DF6BDC">
        <w:rPr>
          <w:rStyle w:val="Hyperlink"/>
          <w:rFonts w:ascii="Sakkal Majalla" w:hAnsi="Sakkal Majalla" w:cs="Sakkal Majalla"/>
          <w:color w:val="auto"/>
          <w:sz w:val="24"/>
          <w:szCs w:val="24"/>
          <w:u w:val="none"/>
          <w:shd w:val="clear" w:color="auto" w:fill="FFFFFF"/>
        </w:rPr>
        <w:t>https://www.ohchr.org/en/professionalinterest/pages/righttodevelopment.aspx</w:t>
      </w:r>
      <w:r>
        <w:rPr>
          <w:rStyle w:val="Hyperlink"/>
          <w:rFonts w:ascii="Sakkal Majalla" w:hAnsi="Sakkal Majalla" w:cs="Sakkal Majalla"/>
          <w:color w:val="auto"/>
          <w:sz w:val="24"/>
          <w:szCs w:val="24"/>
          <w:u w:val="none"/>
          <w:shd w:val="clear" w:color="auto" w:fill="FFFFFF"/>
        </w:rPr>
        <w:fldChar w:fldCharType="end"/>
      </w:r>
    </w:p>
  </w:footnote>
  <w:footnote w:id="22">
    <w:p w14:paraId="6CEDA009" w14:textId="77777777" w:rsidR="006C7F0B" w:rsidRPr="00DF6BDC" w:rsidRDefault="00F62C8E" w:rsidP="00E2558E">
      <w:pPr>
        <w:spacing w:after="0" w:line="240" w:lineRule="auto"/>
        <w:contextualSpacing/>
        <w:rPr>
          <w:rFonts w:ascii="Sakkal Majalla" w:hAnsi="Sakkal Majalla" w:cs="Sakkal Majalla"/>
          <w:sz w:val="24"/>
          <w:szCs w:val="24"/>
        </w:rPr>
      </w:pPr>
      <w:r w:rsidRPr="00DF6BDC">
        <w:rPr>
          <w:rStyle w:val="FootnoteReference"/>
          <w:rFonts w:ascii="Sakkal Majalla" w:hAnsi="Sakkal Majalla" w:cs="Sakkal Majalla"/>
          <w:sz w:val="24"/>
          <w:szCs w:val="24"/>
        </w:rPr>
        <w:footnoteRef/>
      </w:r>
      <w:r w:rsidRPr="00DF6BDC">
        <w:rPr>
          <w:rFonts w:ascii="Sakkal Majalla" w:hAnsi="Sakkal Majalla" w:cs="Sakkal Majalla"/>
          <w:sz w:val="24"/>
          <w:szCs w:val="24"/>
        </w:rPr>
        <w:t xml:space="preserve"> </w:t>
      </w:r>
      <w:bookmarkStart w:id="61" w:name="_Hlk67361317"/>
      <w:r w:rsidRPr="00DF6BDC">
        <w:rPr>
          <w:rFonts w:ascii="Sakkal Majalla" w:hAnsi="Sakkal Majalla" w:cs="Sakkal Majalla"/>
          <w:sz w:val="24"/>
          <w:szCs w:val="24"/>
          <w:shd w:val="clear" w:color="auto" w:fill="FFFFFF"/>
        </w:rPr>
        <w:t xml:space="preserve">Soares Jr, J., &amp; Quintella, R. H. (2008). </w:t>
      </w:r>
      <w:bookmarkEnd w:id="61"/>
      <w:r w:rsidRPr="00DF6BDC">
        <w:rPr>
          <w:rFonts w:ascii="Sakkal Majalla" w:hAnsi="Sakkal Majalla" w:cs="Sakkal Majalla"/>
          <w:sz w:val="24"/>
          <w:szCs w:val="24"/>
          <w:shd w:val="clear" w:color="auto" w:fill="FFFFFF"/>
        </w:rPr>
        <w:t>Development: an analysis of concepts, measurement and indicators. </w:t>
      </w:r>
      <w:r w:rsidRPr="00DF6BDC">
        <w:rPr>
          <w:rFonts w:ascii="Sakkal Majalla" w:hAnsi="Sakkal Majalla" w:cs="Sakkal Majalla"/>
          <w:i/>
          <w:iCs/>
          <w:sz w:val="24"/>
          <w:szCs w:val="24"/>
          <w:shd w:val="clear" w:color="auto" w:fill="FFFFFF"/>
        </w:rPr>
        <w:t>BAR-Brazilian Administration Review</w:t>
      </w:r>
      <w:r w:rsidRPr="00DF6BDC">
        <w:rPr>
          <w:rFonts w:ascii="Sakkal Majalla" w:hAnsi="Sakkal Majalla" w:cs="Sakkal Majalla"/>
          <w:sz w:val="24"/>
          <w:szCs w:val="24"/>
          <w:shd w:val="clear" w:color="auto" w:fill="FFFFFF"/>
        </w:rPr>
        <w:t>, 5(2), 104-124.</w:t>
      </w:r>
    </w:p>
  </w:footnote>
  <w:footnote w:id="23">
    <w:p w14:paraId="732162D7" w14:textId="77777777" w:rsidR="006C7F0B" w:rsidRPr="00DF6BDC" w:rsidRDefault="00F62C8E" w:rsidP="00931295">
      <w:pPr>
        <w:spacing w:after="0" w:line="240" w:lineRule="auto"/>
        <w:contextualSpacing/>
        <w:rPr>
          <w:rFonts w:ascii="Sakkal Majalla" w:hAnsi="Sakkal Majalla" w:cs="Sakkal Majalla"/>
          <w:sz w:val="24"/>
          <w:szCs w:val="24"/>
        </w:rPr>
      </w:pPr>
      <w:r w:rsidRPr="00DF6BDC">
        <w:rPr>
          <w:rStyle w:val="FootnoteReference"/>
          <w:rFonts w:ascii="Sakkal Majalla" w:hAnsi="Sakkal Majalla" w:cs="Sakkal Majalla"/>
          <w:sz w:val="24"/>
          <w:szCs w:val="24"/>
        </w:rPr>
        <w:footnoteRef/>
      </w:r>
      <w:r w:rsidRPr="00DF6BDC">
        <w:rPr>
          <w:rFonts w:ascii="Sakkal Majalla" w:hAnsi="Sakkal Majalla" w:cs="Sakkal Majalla"/>
          <w:sz w:val="24"/>
          <w:szCs w:val="24"/>
        </w:rPr>
        <w:t xml:space="preserve"> </w:t>
      </w:r>
      <w:bookmarkStart w:id="62" w:name="_Hlk67352732"/>
      <w:r w:rsidRPr="00DF6BDC">
        <w:rPr>
          <w:rFonts w:ascii="Sakkal Majalla" w:hAnsi="Sakkal Majalla" w:cs="Sakkal Majalla"/>
          <w:sz w:val="24"/>
          <w:szCs w:val="24"/>
          <w:shd w:val="clear" w:color="auto" w:fill="FFFFFF"/>
        </w:rPr>
        <w:t>Cowen, M., &amp; Shenton, R. W. (1996). </w:t>
      </w:r>
      <w:bookmarkEnd w:id="62"/>
      <w:r w:rsidRPr="00DF6BDC">
        <w:rPr>
          <w:rFonts w:ascii="Sakkal Majalla" w:hAnsi="Sakkal Majalla" w:cs="Sakkal Majalla"/>
          <w:i/>
          <w:iCs/>
          <w:sz w:val="24"/>
          <w:szCs w:val="24"/>
          <w:shd w:val="clear" w:color="auto" w:fill="FFFFFF"/>
        </w:rPr>
        <w:t>Doctrines of development</w:t>
      </w:r>
      <w:r w:rsidRPr="00DF6BDC">
        <w:rPr>
          <w:rFonts w:ascii="Sakkal Majalla" w:hAnsi="Sakkal Majalla" w:cs="Sakkal Majalla"/>
          <w:sz w:val="24"/>
          <w:szCs w:val="24"/>
          <w:shd w:val="clear" w:color="auto" w:fill="FFFFFF"/>
        </w:rPr>
        <w:t>. Taylor &amp; Francis.</w:t>
      </w:r>
    </w:p>
  </w:footnote>
  <w:footnote w:id="24">
    <w:p w14:paraId="62D9CFC2" w14:textId="77777777" w:rsidR="006C7F0B" w:rsidRPr="00DF6BDC" w:rsidRDefault="00F62C8E" w:rsidP="00931295">
      <w:pPr>
        <w:spacing w:after="0" w:line="240" w:lineRule="auto"/>
        <w:contextualSpacing/>
        <w:rPr>
          <w:rFonts w:ascii="Sakkal Majalla" w:hAnsi="Sakkal Majalla" w:cs="Sakkal Majalla"/>
          <w:sz w:val="24"/>
          <w:szCs w:val="24"/>
          <w:shd w:val="clear" w:color="auto" w:fill="FFFFFF"/>
          <w:lang w:bidi="ar-EG"/>
        </w:rPr>
      </w:pPr>
      <w:r w:rsidRPr="00DF6BDC">
        <w:rPr>
          <w:rStyle w:val="FootnoteReference"/>
          <w:rFonts w:ascii="Sakkal Majalla" w:hAnsi="Sakkal Majalla" w:cs="Sakkal Majalla"/>
          <w:sz w:val="24"/>
          <w:szCs w:val="24"/>
        </w:rPr>
        <w:footnoteRef/>
      </w:r>
      <w:r w:rsidRPr="00DF6BDC">
        <w:rPr>
          <w:rFonts w:ascii="Sakkal Majalla" w:hAnsi="Sakkal Majalla" w:cs="Sakkal Majalla"/>
          <w:sz w:val="24"/>
          <w:szCs w:val="24"/>
        </w:rPr>
        <w:t xml:space="preserve"> </w:t>
      </w:r>
      <w:r w:rsidRPr="00DF6BDC">
        <w:rPr>
          <w:rFonts w:ascii="Sakkal Majalla" w:hAnsi="Sakkal Majalla" w:cs="Sakkal Majalla"/>
          <w:sz w:val="24"/>
          <w:szCs w:val="24"/>
          <w:shd w:val="clear" w:color="auto" w:fill="FFFFFF"/>
        </w:rPr>
        <w:t>Mirakhor, A.</w:t>
      </w:r>
      <w:r w:rsidRPr="00DF6BDC">
        <w:rPr>
          <w:rFonts w:ascii="Sakkal Majalla" w:hAnsi="Sakkal Majalla" w:cs="Sakkal Majalla"/>
          <w:sz w:val="24"/>
          <w:szCs w:val="24"/>
          <w:shd w:val="clear" w:color="auto" w:fill="FFFFFF"/>
        </w:rPr>
        <w:t>, &amp; Askari, H. (2010). The Evolution of the Western Concept of Development. In </w:t>
      </w:r>
      <w:r w:rsidRPr="00DF6BDC">
        <w:rPr>
          <w:rFonts w:ascii="Sakkal Majalla" w:hAnsi="Sakkal Majalla" w:cs="Sakkal Majalla"/>
          <w:i/>
          <w:iCs/>
          <w:sz w:val="24"/>
          <w:szCs w:val="24"/>
          <w:shd w:val="clear" w:color="auto" w:fill="FFFFFF"/>
        </w:rPr>
        <w:t>Islam and the Path to Human and Economic Development</w:t>
      </w:r>
      <w:r w:rsidRPr="00DF6BDC">
        <w:rPr>
          <w:rFonts w:ascii="Sakkal Majalla" w:hAnsi="Sakkal Majalla" w:cs="Sakkal Majalla"/>
          <w:sz w:val="24"/>
          <w:szCs w:val="24"/>
          <w:shd w:val="clear" w:color="auto" w:fill="FFFFFF"/>
        </w:rPr>
        <w:t> (pp. 1-25). Palgrave Macmillan, New York.</w:t>
      </w:r>
    </w:p>
    <w:p w14:paraId="590436D8" w14:textId="77777777" w:rsidR="006C7F0B" w:rsidRPr="00DF6BDC" w:rsidRDefault="006C7F0B" w:rsidP="00931295">
      <w:pPr>
        <w:pStyle w:val="FootnoteText"/>
        <w:contextualSpacing/>
        <w:rPr>
          <w:rFonts w:ascii="Sakkal Majalla" w:hAnsi="Sakkal Majalla" w:cs="Sakkal Majalla"/>
          <w:sz w:val="24"/>
          <w:szCs w:val="24"/>
        </w:rPr>
      </w:pPr>
    </w:p>
  </w:footnote>
  <w:footnote w:id="25">
    <w:p w14:paraId="11B8CF7E" w14:textId="77777777" w:rsidR="005C0FBF" w:rsidRPr="00DF6BDC" w:rsidRDefault="00F62C8E">
      <w:pPr>
        <w:pStyle w:val="FootnoteText"/>
        <w:rPr>
          <w:rFonts w:ascii="Sakkal Majalla" w:hAnsi="Sakkal Majalla" w:cs="Sakkal Majalla"/>
          <w:sz w:val="24"/>
          <w:szCs w:val="24"/>
          <w:rtl/>
          <w:lang w:bidi="ar-EG"/>
        </w:rPr>
      </w:pPr>
      <w:r w:rsidRPr="00DF6BDC">
        <w:rPr>
          <w:rStyle w:val="FootnoteReference"/>
          <w:rFonts w:ascii="Sakkal Majalla" w:hAnsi="Sakkal Majalla" w:cs="Sakkal Majalla"/>
          <w:sz w:val="24"/>
          <w:szCs w:val="24"/>
        </w:rPr>
        <w:footnoteRef/>
      </w:r>
      <w:r w:rsidRPr="00DF6BDC">
        <w:rPr>
          <w:rFonts w:ascii="Sakkal Majalla" w:hAnsi="Sakkal Majalla" w:cs="Sakkal Majalla"/>
          <w:sz w:val="24"/>
          <w:szCs w:val="24"/>
        </w:rPr>
        <w:t xml:space="preserve"> </w:t>
      </w:r>
      <w:r w:rsidRPr="00DF6BDC">
        <w:rPr>
          <w:rFonts w:ascii="Sakkal Majalla" w:hAnsi="Sakkal Majalla" w:cs="Sakkal Majalla"/>
          <w:sz w:val="24"/>
          <w:szCs w:val="24"/>
          <w:shd w:val="clear" w:color="auto" w:fill="FFFFFF"/>
        </w:rPr>
        <w:t>Halperin, S. (2018, December 17). </w:t>
      </w:r>
      <w:r w:rsidRPr="00DF6BDC">
        <w:rPr>
          <w:rStyle w:val="Emphasis"/>
          <w:rFonts w:ascii="Sakkal Majalla" w:hAnsi="Sakkal Majalla" w:cs="Sakkal Majalla"/>
          <w:sz w:val="24"/>
          <w:szCs w:val="24"/>
          <w:shd w:val="clear" w:color="auto" w:fill="FFFFFF"/>
        </w:rPr>
        <w:t>Development theory</w:t>
      </w:r>
      <w:r w:rsidRPr="00DF6BDC">
        <w:rPr>
          <w:rFonts w:ascii="Sakkal Majalla" w:hAnsi="Sakkal Majalla" w:cs="Sakkal Majalla"/>
          <w:sz w:val="24"/>
          <w:szCs w:val="24"/>
          <w:shd w:val="clear" w:color="auto" w:fill="FFFFFF"/>
        </w:rPr>
        <w:t>. </w:t>
      </w:r>
      <w:r w:rsidRPr="00DF6BDC">
        <w:rPr>
          <w:rStyle w:val="Emphasis"/>
          <w:rFonts w:ascii="Sakkal Majalla" w:hAnsi="Sakkal Majalla" w:cs="Sakkal Majalla"/>
          <w:sz w:val="24"/>
          <w:szCs w:val="24"/>
          <w:shd w:val="clear" w:color="auto" w:fill="FFFFFF"/>
        </w:rPr>
        <w:t>Encyclopedia Britannica</w:t>
      </w:r>
      <w:r w:rsidRPr="00DF6BDC">
        <w:rPr>
          <w:rFonts w:ascii="Sakkal Majalla" w:hAnsi="Sakkal Majalla" w:cs="Sakkal Majalla"/>
          <w:sz w:val="24"/>
          <w:szCs w:val="24"/>
          <w:shd w:val="clear" w:color="auto" w:fill="FFFFFF"/>
        </w:rPr>
        <w:t>.</w:t>
      </w:r>
      <w:r w:rsidRPr="00DF6BDC">
        <w:rPr>
          <w:rFonts w:ascii="Sakkal Majalla" w:hAnsi="Sakkal Majalla" w:cs="Sakkal Majalla"/>
          <w:sz w:val="24"/>
          <w:szCs w:val="24"/>
          <w:shd w:val="clear" w:color="auto" w:fill="FFFFFF"/>
        </w:rPr>
        <w:t xml:space="preserve"> https://www.britannica.com/topic/development-theory</w:t>
      </w:r>
    </w:p>
  </w:footnote>
  <w:footnote w:id="26">
    <w:p w14:paraId="79FCD223" w14:textId="77777777" w:rsidR="009D7A34" w:rsidRPr="00DF6BDC" w:rsidRDefault="00F62C8E">
      <w:pPr>
        <w:pStyle w:val="FootnoteText"/>
        <w:rPr>
          <w:rFonts w:ascii="Sakkal Majalla" w:hAnsi="Sakkal Majalla" w:cs="Sakkal Majalla"/>
          <w:sz w:val="24"/>
          <w:szCs w:val="24"/>
        </w:rPr>
      </w:pPr>
      <w:r w:rsidRPr="00DF6BDC">
        <w:rPr>
          <w:rStyle w:val="FootnoteReference"/>
          <w:rFonts w:ascii="Sakkal Majalla" w:hAnsi="Sakkal Majalla" w:cs="Sakkal Majalla"/>
          <w:sz w:val="24"/>
          <w:szCs w:val="24"/>
        </w:rPr>
        <w:footnoteRef/>
      </w:r>
      <w:r w:rsidRPr="00DF6BDC">
        <w:rPr>
          <w:rFonts w:ascii="Sakkal Majalla" w:hAnsi="Sakkal Majalla" w:cs="Sakkal Majalla"/>
          <w:sz w:val="24"/>
          <w:szCs w:val="24"/>
        </w:rPr>
        <w:t xml:space="preserve"> </w:t>
      </w:r>
      <w:r w:rsidRPr="00DF6BDC">
        <w:rPr>
          <w:rFonts w:ascii="Sakkal Majalla" w:hAnsi="Sakkal Majalla" w:cs="Sakkal Majalla"/>
          <w:sz w:val="24"/>
          <w:szCs w:val="24"/>
          <w:shd w:val="clear" w:color="auto" w:fill="FFFFFF"/>
        </w:rPr>
        <w:t>Goulet, D. (1983). </w:t>
      </w:r>
      <w:r w:rsidRPr="00DF6BDC">
        <w:rPr>
          <w:rFonts w:ascii="Sakkal Majalla" w:hAnsi="Sakkal Majalla" w:cs="Sakkal Majalla"/>
          <w:i/>
          <w:iCs/>
          <w:sz w:val="24"/>
          <w:szCs w:val="24"/>
          <w:shd w:val="clear" w:color="auto" w:fill="FFFFFF"/>
        </w:rPr>
        <w:t>Obstacles to world development: An ethical reflection. World Development, 11(7), 609–624.</w:t>
      </w:r>
      <w:r w:rsidRPr="00DF6BDC">
        <w:rPr>
          <w:rFonts w:ascii="Sakkal Majalla" w:hAnsi="Sakkal Majalla" w:cs="Sakkal Majalla"/>
          <w:sz w:val="24"/>
          <w:szCs w:val="24"/>
          <w:shd w:val="clear" w:color="auto" w:fill="FFFFFF"/>
        </w:rPr>
        <w:t> doi:10.1016/0305-750x(83)90006-2 </w:t>
      </w:r>
    </w:p>
  </w:footnote>
  <w:footnote w:id="27">
    <w:p w14:paraId="73167FD9" w14:textId="77777777" w:rsidR="004D4DE1" w:rsidRPr="00DF6BDC" w:rsidRDefault="00F62C8E">
      <w:pPr>
        <w:pStyle w:val="FootnoteText"/>
        <w:rPr>
          <w:rFonts w:ascii="Sakkal Majalla" w:hAnsi="Sakkal Majalla" w:cs="Sakkal Majalla"/>
          <w:sz w:val="24"/>
          <w:szCs w:val="24"/>
        </w:rPr>
      </w:pPr>
      <w:r w:rsidRPr="00DF6BDC">
        <w:rPr>
          <w:rStyle w:val="FootnoteReference"/>
          <w:rFonts w:ascii="Sakkal Majalla" w:hAnsi="Sakkal Majalla" w:cs="Sakkal Majalla"/>
          <w:sz w:val="24"/>
          <w:szCs w:val="24"/>
        </w:rPr>
        <w:footnoteRef/>
      </w:r>
      <w:r w:rsidRPr="00DF6BDC">
        <w:rPr>
          <w:rFonts w:ascii="Sakkal Majalla" w:hAnsi="Sakkal Majalla" w:cs="Sakkal Majalla"/>
          <w:sz w:val="24"/>
          <w:szCs w:val="24"/>
        </w:rPr>
        <w:t xml:space="preserve"> </w:t>
      </w:r>
      <w:r w:rsidRPr="00DF6BDC">
        <w:rPr>
          <w:rFonts w:ascii="Sakkal Majalla" w:hAnsi="Sakkal Majalla" w:cs="Sakkal Majalla"/>
          <w:sz w:val="24"/>
          <w:szCs w:val="24"/>
          <w:shd w:val="clear" w:color="auto" w:fill="FFFFFF"/>
        </w:rPr>
        <w:t>Gonzalez, A., &amp; Norwine, J. (1998). </w:t>
      </w:r>
      <w:r w:rsidRPr="00DF6BDC">
        <w:rPr>
          <w:rFonts w:ascii="Sakkal Majalla" w:hAnsi="Sakkal Majalla" w:cs="Sakkal Majalla"/>
          <w:i/>
          <w:iCs/>
          <w:sz w:val="24"/>
          <w:szCs w:val="24"/>
          <w:shd w:val="clear" w:color="auto" w:fill="FFFFFF"/>
        </w:rPr>
        <w:t xml:space="preserve">The new third </w:t>
      </w:r>
      <w:r w:rsidRPr="00DF6BDC">
        <w:rPr>
          <w:rFonts w:ascii="Sakkal Majalla" w:hAnsi="Sakkal Majalla" w:cs="Sakkal Majalla"/>
          <w:i/>
          <w:iCs/>
          <w:sz w:val="24"/>
          <w:szCs w:val="24"/>
          <w:shd w:val="clear" w:color="auto" w:fill="FFFFFF"/>
        </w:rPr>
        <w:t>world</w:t>
      </w:r>
      <w:r w:rsidRPr="00DF6BDC">
        <w:rPr>
          <w:rFonts w:ascii="Sakkal Majalla" w:hAnsi="Sakkal Majalla" w:cs="Sakkal Majalla"/>
          <w:sz w:val="24"/>
          <w:szCs w:val="24"/>
        </w:rPr>
        <w:t xml:space="preserve"> (</w:t>
      </w:r>
      <w:r w:rsidRPr="00DF6BDC">
        <w:rPr>
          <w:rFonts w:ascii="Sakkal Majalla" w:hAnsi="Sakkal Majalla" w:cs="Sakkal Majalla"/>
          <w:sz w:val="24"/>
          <w:szCs w:val="24"/>
          <w:shd w:val="clear" w:color="auto" w:fill="FFFFFF"/>
        </w:rPr>
        <w:t>2nd ed.). Routledge.P.21</w:t>
      </w:r>
    </w:p>
  </w:footnote>
  <w:footnote w:id="28">
    <w:p w14:paraId="4133A0D7" w14:textId="77777777" w:rsidR="006C7F0B" w:rsidRPr="00DF6BDC" w:rsidRDefault="00F62C8E" w:rsidP="00931295">
      <w:pPr>
        <w:spacing w:after="0" w:line="240" w:lineRule="auto"/>
        <w:contextualSpacing/>
        <w:rPr>
          <w:rFonts w:ascii="Sakkal Majalla" w:hAnsi="Sakkal Majalla" w:cs="Sakkal Majalla"/>
          <w:sz w:val="24"/>
          <w:szCs w:val="24"/>
        </w:rPr>
      </w:pPr>
      <w:r w:rsidRPr="00DF6BDC">
        <w:rPr>
          <w:rStyle w:val="FootnoteReference"/>
          <w:rFonts w:ascii="Sakkal Majalla" w:hAnsi="Sakkal Majalla" w:cs="Sakkal Majalla"/>
          <w:sz w:val="24"/>
          <w:szCs w:val="24"/>
        </w:rPr>
        <w:footnoteRef/>
      </w:r>
      <w:r w:rsidRPr="00DF6BDC">
        <w:rPr>
          <w:rFonts w:ascii="Sakkal Majalla" w:hAnsi="Sakkal Majalla" w:cs="Sakkal Majalla"/>
          <w:sz w:val="24"/>
          <w:szCs w:val="24"/>
        </w:rPr>
        <w:t xml:space="preserve"> </w:t>
      </w:r>
      <w:bookmarkStart w:id="90" w:name="_Hlk67444576"/>
      <w:r w:rsidRPr="00DF6BDC">
        <w:rPr>
          <w:rFonts w:ascii="Sakkal Majalla" w:hAnsi="Sakkal Majalla" w:cs="Sakkal Majalla"/>
          <w:sz w:val="24"/>
          <w:szCs w:val="24"/>
          <w:shd w:val="clear" w:color="auto" w:fill="FFFFFF"/>
        </w:rPr>
        <w:t>Fukuyama, F. (1995). </w:t>
      </w:r>
      <w:bookmarkEnd w:id="90"/>
      <w:r w:rsidRPr="00DF6BDC">
        <w:rPr>
          <w:rFonts w:ascii="Sakkal Majalla" w:hAnsi="Sakkal Majalla" w:cs="Sakkal Majalla"/>
          <w:i/>
          <w:iCs/>
          <w:sz w:val="24"/>
          <w:szCs w:val="24"/>
          <w:shd w:val="clear" w:color="auto" w:fill="FFFFFF"/>
        </w:rPr>
        <w:t>Trust: The social virtues and the creation of prosperity</w:t>
      </w:r>
      <w:r w:rsidRPr="00DF6BDC">
        <w:rPr>
          <w:rFonts w:ascii="Sakkal Majalla" w:hAnsi="Sakkal Majalla" w:cs="Sakkal Majalla"/>
          <w:sz w:val="24"/>
          <w:szCs w:val="24"/>
          <w:shd w:val="clear" w:color="auto" w:fill="FFFFFF"/>
        </w:rPr>
        <w:t> (Vol. 99). New York: Free press.</w:t>
      </w:r>
    </w:p>
  </w:footnote>
  <w:footnote w:id="29">
    <w:p w14:paraId="74AE3F6E" w14:textId="77777777" w:rsidR="006C7F0B" w:rsidRPr="00DF6BDC" w:rsidRDefault="00F62C8E" w:rsidP="002D18FF">
      <w:pPr>
        <w:spacing w:after="0" w:line="240" w:lineRule="auto"/>
        <w:contextualSpacing/>
        <w:rPr>
          <w:rFonts w:ascii="Sakkal Majalla" w:hAnsi="Sakkal Majalla" w:cs="Sakkal Majalla"/>
          <w:sz w:val="24"/>
          <w:szCs w:val="24"/>
        </w:rPr>
      </w:pPr>
      <w:r w:rsidRPr="00DF6BDC">
        <w:rPr>
          <w:rStyle w:val="FootnoteReference"/>
          <w:rFonts w:ascii="Sakkal Majalla" w:hAnsi="Sakkal Majalla" w:cs="Sakkal Majalla"/>
          <w:sz w:val="24"/>
          <w:szCs w:val="24"/>
        </w:rPr>
        <w:footnoteRef/>
      </w:r>
      <w:r w:rsidRPr="00DF6BDC">
        <w:rPr>
          <w:rFonts w:ascii="Sakkal Majalla" w:hAnsi="Sakkal Majalla" w:cs="Sakkal Majalla"/>
          <w:sz w:val="24"/>
          <w:szCs w:val="24"/>
        </w:rPr>
        <w:t xml:space="preserve"> </w:t>
      </w:r>
      <w:r w:rsidRPr="00DF6BDC">
        <w:rPr>
          <w:rFonts w:ascii="Sakkal Majalla" w:hAnsi="Sakkal Majalla" w:cs="Sakkal Majalla"/>
          <w:sz w:val="24"/>
          <w:szCs w:val="24"/>
          <w:shd w:val="clear" w:color="auto" w:fill="FFFFFF"/>
        </w:rPr>
        <w:t>Ul Haq, M. (1995). </w:t>
      </w:r>
      <w:r w:rsidRPr="00DF6BDC">
        <w:rPr>
          <w:rFonts w:ascii="Sakkal Majalla" w:hAnsi="Sakkal Majalla" w:cs="Sakkal Majalla"/>
          <w:i/>
          <w:iCs/>
          <w:sz w:val="24"/>
          <w:szCs w:val="24"/>
          <w:shd w:val="clear" w:color="auto" w:fill="FFFFFF"/>
        </w:rPr>
        <w:t>Reflections on human development</w:t>
      </w:r>
      <w:r w:rsidRPr="00DF6BDC">
        <w:rPr>
          <w:rFonts w:ascii="Sakkal Majalla" w:hAnsi="Sakkal Majalla" w:cs="Sakkal Majalla"/>
          <w:sz w:val="24"/>
          <w:szCs w:val="24"/>
          <w:shd w:val="clear" w:color="auto" w:fill="FFFFFF"/>
        </w:rPr>
        <w:t>. oxford university Press.</w:t>
      </w:r>
    </w:p>
  </w:footnote>
  <w:footnote w:id="30">
    <w:p w14:paraId="5BC44B4E" w14:textId="77777777" w:rsidR="006C7F0B" w:rsidRPr="00DF6BDC" w:rsidRDefault="00F62C8E" w:rsidP="00931295">
      <w:pPr>
        <w:spacing w:after="0" w:line="240" w:lineRule="auto"/>
        <w:contextualSpacing/>
        <w:rPr>
          <w:rFonts w:ascii="Sakkal Majalla" w:hAnsi="Sakkal Majalla" w:cs="Sakkal Majalla"/>
          <w:sz w:val="24"/>
          <w:szCs w:val="24"/>
        </w:rPr>
      </w:pPr>
      <w:r w:rsidRPr="00DF6BDC">
        <w:rPr>
          <w:rStyle w:val="FootnoteReference"/>
          <w:rFonts w:ascii="Sakkal Majalla" w:hAnsi="Sakkal Majalla" w:cs="Sakkal Majalla"/>
          <w:sz w:val="24"/>
          <w:szCs w:val="24"/>
        </w:rPr>
        <w:footnoteRef/>
      </w:r>
      <w:r w:rsidRPr="00DF6BDC">
        <w:rPr>
          <w:rFonts w:ascii="Sakkal Majalla" w:hAnsi="Sakkal Majalla" w:cs="Sakkal Majalla"/>
          <w:sz w:val="24"/>
          <w:szCs w:val="24"/>
        </w:rPr>
        <w:t xml:space="preserve"> </w:t>
      </w:r>
      <w:r w:rsidRPr="00DF6BDC">
        <w:rPr>
          <w:rFonts w:ascii="Sakkal Majalla" w:hAnsi="Sakkal Majalla" w:cs="Sakkal Majalla"/>
          <w:sz w:val="24"/>
          <w:szCs w:val="24"/>
          <w:shd w:val="clear" w:color="auto" w:fill="FFFFFF"/>
        </w:rPr>
        <w:t>Sen, A. (2001). </w:t>
      </w:r>
      <w:r w:rsidRPr="00DF6BDC">
        <w:rPr>
          <w:rFonts w:ascii="Sakkal Majalla" w:hAnsi="Sakkal Majalla" w:cs="Sakkal Majalla"/>
          <w:i/>
          <w:iCs/>
          <w:sz w:val="24"/>
          <w:szCs w:val="24"/>
          <w:shd w:val="clear" w:color="auto" w:fill="FFFFFF"/>
        </w:rPr>
        <w:t>Development a</w:t>
      </w:r>
      <w:r w:rsidRPr="00DF6BDC">
        <w:rPr>
          <w:rFonts w:ascii="Sakkal Majalla" w:hAnsi="Sakkal Majalla" w:cs="Sakkal Majalla"/>
          <w:i/>
          <w:iCs/>
          <w:sz w:val="24"/>
          <w:szCs w:val="24"/>
          <w:shd w:val="clear" w:color="auto" w:fill="FFFFFF"/>
        </w:rPr>
        <w:t>s freedom</w:t>
      </w:r>
      <w:r w:rsidRPr="00DF6BDC">
        <w:rPr>
          <w:rFonts w:ascii="Sakkal Majalla" w:hAnsi="Sakkal Majalla" w:cs="Sakkal Majalla"/>
          <w:sz w:val="24"/>
          <w:szCs w:val="24"/>
          <w:shd w:val="clear" w:color="auto" w:fill="FFFFFF"/>
        </w:rPr>
        <w:t>. Oxford Paperbacks.</w:t>
      </w:r>
    </w:p>
  </w:footnote>
  <w:footnote w:id="31">
    <w:p w14:paraId="1489E25B" w14:textId="77777777" w:rsidR="006C7F0B" w:rsidRPr="00DF6BDC" w:rsidRDefault="00F62C8E" w:rsidP="00931295">
      <w:pPr>
        <w:spacing w:after="0" w:line="240" w:lineRule="auto"/>
        <w:contextualSpacing/>
        <w:rPr>
          <w:rFonts w:ascii="Sakkal Majalla" w:hAnsi="Sakkal Majalla" w:cs="Sakkal Majalla"/>
          <w:sz w:val="24"/>
          <w:szCs w:val="24"/>
        </w:rPr>
      </w:pPr>
      <w:r w:rsidRPr="00DF6BDC">
        <w:rPr>
          <w:rStyle w:val="FootnoteReference"/>
          <w:rFonts w:ascii="Sakkal Majalla" w:hAnsi="Sakkal Majalla" w:cs="Sakkal Majalla"/>
          <w:sz w:val="24"/>
          <w:szCs w:val="24"/>
        </w:rPr>
        <w:footnoteRef/>
      </w:r>
      <w:r w:rsidRPr="00DF6BDC">
        <w:rPr>
          <w:rFonts w:ascii="Sakkal Majalla" w:hAnsi="Sakkal Majalla" w:cs="Sakkal Majalla"/>
          <w:sz w:val="24"/>
          <w:szCs w:val="24"/>
        </w:rPr>
        <w:t xml:space="preserve"> </w:t>
      </w:r>
      <w:bookmarkStart w:id="99" w:name="_Hlk67449657"/>
      <w:r w:rsidRPr="00DF6BDC">
        <w:rPr>
          <w:rFonts w:ascii="Sakkal Majalla" w:hAnsi="Sakkal Majalla" w:cs="Sakkal Majalla"/>
          <w:sz w:val="24"/>
          <w:szCs w:val="24"/>
          <w:shd w:val="clear" w:color="auto" w:fill="FFFFFF"/>
        </w:rPr>
        <w:t xml:space="preserve">Mensah, J., &amp; Casadevall, S. R. (2019). </w:t>
      </w:r>
      <w:bookmarkEnd w:id="99"/>
      <w:r w:rsidRPr="00DF6BDC">
        <w:rPr>
          <w:rFonts w:ascii="Sakkal Majalla" w:hAnsi="Sakkal Majalla" w:cs="Sakkal Majalla"/>
          <w:sz w:val="24"/>
          <w:szCs w:val="24"/>
          <w:shd w:val="clear" w:color="auto" w:fill="FFFFFF"/>
        </w:rPr>
        <w:t>Sustainable development: Meaning, history, principles, pillars, and implications for human action: Literature review. </w:t>
      </w:r>
      <w:r w:rsidRPr="00DF6BDC">
        <w:rPr>
          <w:rFonts w:ascii="Sakkal Majalla" w:hAnsi="Sakkal Majalla" w:cs="Sakkal Majalla"/>
          <w:i/>
          <w:iCs/>
          <w:sz w:val="24"/>
          <w:szCs w:val="24"/>
          <w:shd w:val="clear" w:color="auto" w:fill="FFFFFF"/>
        </w:rPr>
        <w:t>Cogent Social Sciences</w:t>
      </w:r>
      <w:r w:rsidRPr="00DF6BDC">
        <w:rPr>
          <w:rFonts w:ascii="Sakkal Majalla" w:hAnsi="Sakkal Majalla" w:cs="Sakkal Majalla"/>
          <w:sz w:val="24"/>
          <w:szCs w:val="24"/>
          <w:shd w:val="clear" w:color="auto" w:fill="FFFFFF"/>
        </w:rPr>
        <w:t>, </w:t>
      </w:r>
      <w:r w:rsidRPr="00DF6BDC">
        <w:rPr>
          <w:rFonts w:ascii="Sakkal Majalla" w:hAnsi="Sakkal Majalla" w:cs="Sakkal Majalla"/>
          <w:i/>
          <w:iCs/>
          <w:sz w:val="24"/>
          <w:szCs w:val="24"/>
          <w:shd w:val="clear" w:color="auto" w:fill="FFFFFF"/>
        </w:rPr>
        <w:t>5</w:t>
      </w:r>
      <w:r w:rsidRPr="00DF6BDC">
        <w:rPr>
          <w:rFonts w:ascii="Sakkal Majalla" w:hAnsi="Sakkal Majalla" w:cs="Sakkal Majalla"/>
          <w:sz w:val="24"/>
          <w:szCs w:val="24"/>
          <w:shd w:val="clear" w:color="auto" w:fill="FFFFFF"/>
        </w:rPr>
        <w:t>(1), 1653531.</w:t>
      </w:r>
    </w:p>
  </w:footnote>
  <w:footnote w:id="32">
    <w:p w14:paraId="08BD6992" w14:textId="77777777" w:rsidR="006C7F0B" w:rsidRPr="00DF6BDC" w:rsidRDefault="00F62C8E" w:rsidP="00931295">
      <w:pPr>
        <w:spacing w:after="0" w:line="240" w:lineRule="auto"/>
        <w:contextualSpacing/>
        <w:rPr>
          <w:rFonts w:ascii="Sakkal Majalla" w:hAnsi="Sakkal Majalla" w:cs="Sakkal Majalla"/>
          <w:sz w:val="24"/>
          <w:szCs w:val="24"/>
        </w:rPr>
      </w:pPr>
      <w:r w:rsidRPr="00DF6BDC">
        <w:rPr>
          <w:rStyle w:val="FootnoteReference"/>
          <w:rFonts w:ascii="Sakkal Majalla" w:hAnsi="Sakkal Majalla" w:cs="Sakkal Majalla"/>
          <w:sz w:val="24"/>
          <w:szCs w:val="24"/>
        </w:rPr>
        <w:footnoteRef/>
      </w:r>
      <w:r w:rsidRPr="00DF6BDC">
        <w:rPr>
          <w:rFonts w:ascii="Sakkal Majalla" w:hAnsi="Sakkal Majalla" w:cs="Sakkal Majalla"/>
          <w:sz w:val="24"/>
          <w:szCs w:val="24"/>
        </w:rPr>
        <w:t xml:space="preserve"> Sachs, W. (ed.). (2010). The Development Dictionary: a guide to knowledge as power (</w:t>
      </w:r>
      <w:r w:rsidRPr="00DF6BDC">
        <w:rPr>
          <w:rFonts w:ascii="Sakkal Majalla" w:hAnsi="Sakkal Majalla" w:cs="Sakkal Majalla"/>
          <w:sz w:val="24"/>
          <w:szCs w:val="24"/>
          <w:shd w:val="clear" w:color="auto" w:fill="FFFFFF"/>
        </w:rPr>
        <w:t>2nd ed.).</w:t>
      </w:r>
      <w:r w:rsidRPr="00DF6BDC">
        <w:rPr>
          <w:rFonts w:ascii="Sakkal Majalla" w:hAnsi="Sakkal Majalla" w:cs="Sakkal Majalla"/>
          <w:sz w:val="24"/>
          <w:szCs w:val="24"/>
        </w:rPr>
        <w:t xml:space="preserve"> Zed Books. London.</w:t>
      </w:r>
    </w:p>
  </w:footnote>
  <w:footnote w:id="33">
    <w:p w14:paraId="6587B577" w14:textId="77777777" w:rsidR="006C7F0B" w:rsidRPr="00DF6BDC" w:rsidRDefault="00F62C8E" w:rsidP="00931295">
      <w:pPr>
        <w:spacing w:after="0" w:line="240" w:lineRule="auto"/>
        <w:contextualSpacing/>
        <w:rPr>
          <w:rFonts w:ascii="Sakkal Majalla" w:hAnsi="Sakkal Majalla" w:cs="Sakkal Majalla"/>
          <w:sz w:val="24"/>
          <w:szCs w:val="24"/>
        </w:rPr>
      </w:pPr>
      <w:r w:rsidRPr="00DF6BDC">
        <w:rPr>
          <w:rStyle w:val="FootnoteReference"/>
          <w:rFonts w:ascii="Sakkal Majalla" w:hAnsi="Sakkal Majalla" w:cs="Sakkal Majalla"/>
          <w:sz w:val="24"/>
          <w:szCs w:val="24"/>
        </w:rPr>
        <w:footnoteRef/>
      </w:r>
      <w:r w:rsidRPr="00DF6BDC">
        <w:rPr>
          <w:rFonts w:ascii="Sakkal Majalla" w:hAnsi="Sakkal Majalla" w:cs="Sakkal Majalla"/>
          <w:sz w:val="24"/>
          <w:szCs w:val="24"/>
        </w:rPr>
        <w:t xml:space="preserve"> </w:t>
      </w:r>
      <w:bookmarkStart w:id="102" w:name="_Hlk67451645"/>
      <w:r w:rsidRPr="00DF6BDC">
        <w:rPr>
          <w:rFonts w:ascii="Sakkal Majalla" w:hAnsi="Sakkal Majalla" w:cs="Sakkal Majalla"/>
          <w:sz w:val="24"/>
          <w:szCs w:val="24"/>
          <w:shd w:val="clear" w:color="auto" w:fill="FFFFFF"/>
        </w:rPr>
        <w:t>Rahnema, M., &amp; Bawtree, V. (1997</w:t>
      </w:r>
      <w:bookmarkEnd w:id="102"/>
      <w:r w:rsidRPr="00DF6BDC">
        <w:rPr>
          <w:rFonts w:ascii="Sakkal Majalla" w:hAnsi="Sakkal Majalla" w:cs="Sakkal Majalla"/>
          <w:sz w:val="24"/>
          <w:szCs w:val="24"/>
          <w:shd w:val="clear" w:color="auto" w:fill="FFFFFF"/>
        </w:rPr>
        <w:t>). </w:t>
      </w:r>
      <w:r w:rsidRPr="00DF6BDC">
        <w:rPr>
          <w:rFonts w:ascii="Sakkal Majalla" w:hAnsi="Sakkal Majalla" w:cs="Sakkal Majalla"/>
          <w:i/>
          <w:iCs/>
          <w:sz w:val="24"/>
          <w:szCs w:val="24"/>
          <w:shd w:val="clear" w:color="auto" w:fill="FFFFFF"/>
        </w:rPr>
        <w:t>The post-development reader</w:t>
      </w:r>
      <w:r w:rsidRPr="00DF6BDC">
        <w:rPr>
          <w:rFonts w:ascii="Sakkal Majalla" w:hAnsi="Sakkal Majalla" w:cs="Sakkal Majalla"/>
          <w:sz w:val="24"/>
          <w:szCs w:val="24"/>
          <w:shd w:val="clear" w:color="auto" w:fill="FFFFFF"/>
        </w:rPr>
        <w:t>. Zed Books.</w:t>
      </w:r>
    </w:p>
  </w:footnote>
  <w:footnote w:id="34">
    <w:p w14:paraId="2249959C" w14:textId="77777777" w:rsidR="006C7F0B" w:rsidRPr="00DF6BDC" w:rsidRDefault="00F62C8E" w:rsidP="00931295">
      <w:pPr>
        <w:spacing w:after="0" w:line="240" w:lineRule="auto"/>
        <w:contextualSpacing/>
        <w:rPr>
          <w:rFonts w:ascii="Sakkal Majalla" w:hAnsi="Sakkal Majalla" w:cs="Sakkal Majalla"/>
          <w:sz w:val="24"/>
          <w:szCs w:val="24"/>
        </w:rPr>
      </w:pPr>
      <w:r w:rsidRPr="00DF6BDC">
        <w:rPr>
          <w:rStyle w:val="FootnoteReference"/>
          <w:rFonts w:ascii="Sakkal Majalla" w:hAnsi="Sakkal Majalla" w:cs="Sakkal Majalla"/>
          <w:sz w:val="24"/>
          <w:szCs w:val="24"/>
        </w:rPr>
        <w:footnoteRef/>
      </w:r>
      <w:r w:rsidRPr="00DF6BDC">
        <w:rPr>
          <w:rFonts w:ascii="Sakkal Majalla" w:hAnsi="Sakkal Majalla" w:cs="Sakkal Majalla"/>
          <w:sz w:val="24"/>
          <w:szCs w:val="24"/>
        </w:rPr>
        <w:t xml:space="preserve"> </w:t>
      </w:r>
      <w:r w:rsidR="00AE4462" w:rsidRPr="00DF6BDC">
        <w:rPr>
          <w:rFonts w:ascii="Sakkal Majalla" w:hAnsi="Sakkal Majalla" w:cs="Sakkal Majalla"/>
          <w:sz w:val="24"/>
          <w:szCs w:val="24"/>
          <w:shd w:val="clear" w:color="auto" w:fill="FFFFFF"/>
        </w:rPr>
        <w:t>Melkote, S. R., &amp; Merriam, A. H. (2019). The Third World: Definitions and new perspectives on development. In The New Third World (pp. 9-27). Routledge</w:t>
      </w:r>
      <w:r w:rsidRPr="00DF6BDC">
        <w:rPr>
          <w:rFonts w:ascii="Sakkal Majalla" w:hAnsi="Sakkal Majalla" w:cs="Sakkal Majalla"/>
          <w:sz w:val="24"/>
          <w:szCs w:val="24"/>
          <w:shd w:val="clear" w:color="auto" w:fill="FFFFFF"/>
        </w:rPr>
        <w:t>.</w:t>
      </w:r>
    </w:p>
  </w:footnote>
  <w:footnote w:id="35">
    <w:p w14:paraId="7BFD536A" w14:textId="77777777" w:rsidR="00A73D26" w:rsidRPr="00DF6BDC" w:rsidRDefault="00F62C8E" w:rsidP="00A73D26">
      <w:pPr>
        <w:pStyle w:val="FootnoteText"/>
        <w:bidi/>
        <w:rPr>
          <w:rFonts w:ascii="Sakkal Majalla" w:hAnsi="Sakkal Majalla" w:cs="Sakkal Majalla"/>
          <w:sz w:val="24"/>
          <w:szCs w:val="24"/>
          <w:rtl/>
          <w:lang w:bidi="ar-EG"/>
        </w:rPr>
      </w:pPr>
      <w:r w:rsidRPr="00DF6BDC">
        <w:rPr>
          <w:rStyle w:val="FootnoteReference"/>
          <w:rFonts w:ascii="Sakkal Majalla" w:hAnsi="Sakkal Majalla" w:cs="Sakkal Majalla"/>
          <w:sz w:val="24"/>
          <w:szCs w:val="24"/>
        </w:rPr>
        <w:footnoteRef/>
      </w:r>
      <w:r w:rsidRPr="00DF6BDC">
        <w:rPr>
          <w:rFonts w:ascii="Sakkal Majalla" w:hAnsi="Sakkal Majalla" w:cs="Sakkal Majalla"/>
          <w:sz w:val="24"/>
          <w:szCs w:val="24"/>
        </w:rPr>
        <w:t xml:space="preserve"> </w:t>
      </w:r>
      <w:r w:rsidRPr="00DF6BDC">
        <w:rPr>
          <w:rFonts w:ascii="Sakkal Majalla" w:hAnsi="Sakkal Majalla" w:cs="Sakkal Majalla"/>
          <w:sz w:val="24"/>
          <w:szCs w:val="24"/>
          <w:rtl/>
          <w:lang w:bidi="ar-EG"/>
        </w:rPr>
        <w:t>فاروق فتحي السيد الجزار ومحمد أصيل شكر، فجوة الموارد المحلية (</w:t>
      </w:r>
      <w:r w:rsidRPr="00DF6BDC">
        <w:rPr>
          <w:rFonts w:ascii="Sakkal Majalla" w:hAnsi="Sakkal Majalla" w:cs="Sakkal Majalla"/>
          <w:sz w:val="24"/>
          <w:szCs w:val="24"/>
          <w:lang w:bidi="ar-EG"/>
        </w:rPr>
        <w:t>I-S</w:t>
      </w:r>
      <w:r w:rsidRPr="00DF6BDC">
        <w:rPr>
          <w:rFonts w:ascii="Sakkal Majalla" w:hAnsi="Sakkal Majalla" w:cs="Sakkal Majalla"/>
          <w:sz w:val="24"/>
          <w:szCs w:val="24"/>
          <w:rtl/>
          <w:lang w:bidi="ar-EG"/>
        </w:rPr>
        <w:t>) في مصر وأهم الاتجاهات الحديثة في الاستثمار والادخار لتقليص الفجوة، مجلة البحوث المالية والتجارية،</w:t>
      </w:r>
      <w:r w:rsidRPr="00DF6BDC">
        <w:rPr>
          <w:rFonts w:ascii="Sakkal Majalla" w:hAnsi="Sakkal Majalla" w:cs="Sakkal Majalla"/>
          <w:sz w:val="24"/>
          <w:szCs w:val="24"/>
          <w:rtl/>
          <w:lang w:bidi="ar-EG"/>
        </w:rPr>
        <w:t xml:space="preserve"> المجلد 22، العدد الثاني، أبريل 2021</w:t>
      </w:r>
    </w:p>
  </w:footnote>
  <w:footnote w:id="36">
    <w:p w14:paraId="4076103B" w14:textId="77777777" w:rsidR="006C7F0B" w:rsidRPr="00DF6BDC" w:rsidRDefault="00F62C8E" w:rsidP="00931295">
      <w:pPr>
        <w:spacing w:after="0" w:line="240" w:lineRule="auto"/>
        <w:contextualSpacing/>
        <w:rPr>
          <w:rFonts w:ascii="Sakkal Majalla" w:hAnsi="Sakkal Majalla" w:cs="Sakkal Majalla"/>
          <w:sz w:val="24"/>
          <w:szCs w:val="24"/>
        </w:rPr>
      </w:pPr>
      <w:r w:rsidRPr="00DF6BDC">
        <w:rPr>
          <w:rStyle w:val="FootnoteReference"/>
          <w:rFonts w:ascii="Sakkal Majalla" w:hAnsi="Sakkal Majalla" w:cs="Sakkal Majalla"/>
          <w:sz w:val="24"/>
          <w:szCs w:val="24"/>
        </w:rPr>
        <w:footnoteRef/>
      </w:r>
      <w:r w:rsidRPr="00DF6BDC">
        <w:rPr>
          <w:rFonts w:ascii="Sakkal Majalla" w:hAnsi="Sakkal Majalla" w:cs="Sakkal Majalla"/>
          <w:sz w:val="24"/>
          <w:szCs w:val="24"/>
        </w:rPr>
        <w:t xml:space="preserve"> Senate </w:t>
      </w:r>
      <w:r w:rsidRPr="00DF6BDC">
        <w:rPr>
          <w:rFonts w:ascii="Sakkal Majalla" w:hAnsi="Sakkal Majalla" w:cs="Sakkal Majalla"/>
          <w:sz w:val="24"/>
          <w:szCs w:val="24"/>
          <w:shd w:val="clear" w:color="auto" w:fill="FFFFFF"/>
        </w:rPr>
        <w:t xml:space="preserve">(2020, </w:t>
      </w:r>
      <w:r w:rsidRPr="00DF6BDC">
        <w:rPr>
          <w:rFonts w:ascii="Sakkal Majalla" w:hAnsi="Sakkal Majalla" w:cs="Sakkal Majalla"/>
          <w:sz w:val="24"/>
          <w:szCs w:val="24"/>
        </w:rPr>
        <w:t>August 5</w:t>
      </w:r>
      <w:r w:rsidRPr="00DF6BDC">
        <w:rPr>
          <w:rFonts w:ascii="Sakkal Majalla" w:hAnsi="Sakkal Majalla" w:cs="Sakkal Majalla"/>
          <w:sz w:val="24"/>
          <w:szCs w:val="24"/>
          <w:shd w:val="clear" w:color="auto" w:fill="FFFFFF"/>
        </w:rPr>
        <w:t>). </w:t>
      </w:r>
      <w:r w:rsidRPr="00DF6BDC">
        <w:rPr>
          <w:rFonts w:ascii="Sakkal Majalla" w:hAnsi="Sakkal Majalla" w:cs="Sakkal Majalla"/>
          <w:i/>
          <w:iCs/>
          <w:sz w:val="24"/>
          <w:szCs w:val="24"/>
          <w:shd w:val="clear" w:color="auto" w:fill="FFFFFF"/>
        </w:rPr>
        <w:t>CORONAVIRUS; Congressional Record Vol. 166, No. 139 .</w:t>
      </w:r>
      <w:r w:rsidRPr="00DF6BDC">
        <w:rPr>
          <w:rFonts w:ascii="Sakkal Majalla" w:hAnsi="Sakkal Majalla" w:cs="Sakkal Majalla"/>
          <w:sz w:val="24"/>
          <w:szCs w:val="24"/>
          <w:shd w:val="clear" w:color="auto" w:fill="FFFFFF"/>
        </w:rPr>
        <w:t xml:space="preserve">Congress.gov. Retrieved Mars 24, 2021, from https://www.congress.gov/congressional-record/2020/8/5/senate-section/article/s4888-2?s=1&amp;r=5 </w:t>
      </w:r>
    </w:p>
  </w:footnote>
  <w:footnote w:id="37">
    <w:p w14:paraId="0C5971B1" w14:textId="77777777" w:rsidR="006C7F0B" w:rsidRPr="00D454D4" w:rsidRDefault="00F62C8E" w:rsidP="00D454D4">
      <w:pPr>
        <w:spacing w:after="0" w:line="240" w:lineRule="auto"/>
        <w:contextualSpacing/>
        <w:rPr>
          <w:rFonts w:ascii="Sakkal Majalla" w:hAnsi="Sakkal Majalla" w:cs="Sakkal Majalla"/>
          <w:sz w:val="24"/>
          <w:szCs w:val="24"/>
          <w:shd w:val="clear" w:color="auto" w:fill="FFFFFF"/>
          <w:lang w:bidi="ar-EG"/>
        </w:rPr>
      </w:pPr>
      <w:r w:rsidRPr="00DF6BDC">
        <w:rPr>
          <w:rStyle w:val="FootnoteReference"/>
          <w:rFonts w:ascii="Sakkal Majalla" w:hAnsi="Sakkal Majalla" w:cs="Sakkal Majalla"/>
          <w:sz w:val="24"/>
          <w:szCs w:val="24"/>
        </w:rPr>
        <w:footnoteRef/>
      </w:r>
      <w:r w:rsidRPr="00DF6BDC">
        <w:rPr>
          <w:rFonts w:ascii="Sakkal Majalla" w:hAnsi="Sakkal Majalla" w:cs="Sakkal Majalla"/>
          <w:sz w:val="24"/>
          <w:szCs w:val="24"/>
        </w:rPr>
        <w:t xml:space="preserve"> </w:t>
      </w:r>
      <w:r w:rsidRPr="00DF6BDC">
        <w:rPr>
          <w:rFonts w:ascii="Sakkal Majalla" w:hAnsi="Sakkal Majalla" w:cs="Sakkal Majalla"/>
          <w:sz w:val="24"/>
          <w:szCs w:val="24"/>
          <w:shd w:val="clear" w:color="auto" w:fill="FFFFFF"/>
          <w:lang w:bidi="ar-EG"/>
        </w:rPr>
        <w:t>United Nations (n.d.).</w:t>
      </w:r>
      <w:r w:rsidRPr="00DF6BDC">
        <w:rPr>
          <w:rFonts w:ascii="Sakkal Majalla" w:hAnsi="Sakkal Majalla" w:cs="Sakkal Majalla"/>
          <w:sz w:val="24"/>
          <w:szCs w:val="24"/>
        </w:rPr>
        <w:t xml:space="preserve"> </w:t>
      </w:r>
      <w:r w:rsidRPr="00DF6BDC">
        <w:rPr>
          <w:rFonts w:ascii="Sakkal Majalla" w:hAnsi="Sakkal Majalla" w:cs="Sakkal Majalla"/>
          <w:i/>
          <w:iCs/>
          <w:sz w:val="24"/>
          <w:szCs w:val="24"/>
          <w:shd w:val="clear" w:color="auto" w:fill="FFFFFF"/>
        </w:rPr>
        <w:t>History of Financing for Development.</w:t>
      </w:r>
      <w:r w:rsidRPr="00DF6BDC">
        <w:rPr>
          <w:rFonts w:ascii="Sakkal Majalla" w:hAnsi="Sakkal Majalla" w:cs="Sakkal Majalla"/>
          <w:sz w:val="24"/>
          <w:szCs w:val="24"/>
          <w:shd w:val="clear" w:color="auto" w:fill="FFFFFF"/>
        </w:rPr>
        <w:t xml:space="preserve"> Retrieved Mars 24, 2021, from </w:t>
      </w:r>
      <w:hyperlink r:id="rId1" w:history="1">
        <w:r w:rsidRPr="00DF6BDC">
          <w:rPr>
            <w:rStyle w:val="Hyperlink"/>
            <w:rFonts w:ascii="Sakkal Majalla" w:hAnsi="Sakkal Majalla" w:cs="Sakkal Majalla"/>
            <w:color w:val="auto"/>
            <w:sz w:val="24"/>
            <w:szCs w:val="24"/>
            <w:shd w:val="clear" w:color="auto" w:fill="FFFFFF"/>
          </w:rPr>
          <w:t>https://www.un.org/development/desa/financing/about/history-finan</w:t>
        </w:r>
        <w:r w:rsidRPr="00DF6BDC">
          <w:rPr>
            <w:rStyle w:val="Hyperlink"/>
            <w:rFonts w:ascii="Sakkal Majalla" w:hAnsi="Sakkal Majalla" w:cs="Sakkal Majalla"/>
            <w:color w:val="auto"/>
            <w:sz w:val="24"/>
            <w:szCs w:val="24"/>
            <w:shd w:val="clear" w:color="auto" w:fill="FFFFFF"/>
          </w:rPr>
          <w:t>cing-development</w:t>
        </w:r>
      </w:hyperlink>
      <w:r w:rsidRPr="00DF6BDC">
        <w:rPr>
          <w:rFonts w:ascii="Sakkal Majalla" w:hAnsi="Sakkal Majalla" w:cs="Sakkal Majalla"/>
          <w:sz w:val="24"/>
          <w:szCs w:val="24"/>
          <w:shd w:val="clear" w:color="auto" w:fill="FFFFFF"/>
        </w:rPr>
        <w:t>.</w:t>
      </w:r>
    </w:p>
  </w:footnote>
  <w:footnote w:id="38">
    <w:p w14:paraId="5E6B4700" w14:textId="77777777" w:rsidR="006C7F0B" w:rsidRPr="00DF6BDC" w:rsidRDefault="00F62C8E" w:rsidP="00931295">
      <w:pPr>
        <w:pStyle w:val="FootnoteText"/>
        <w:contextualSpacing/>
        <w:rPr>
          <w:rFonts w:ascii="Sakkal Majalla" w:hAnsi="Sakkal Majalla" w:cs="Sakkal Majalla"/>
          <w:sz w:val="24"/>
          <w:szCs w:val="24"/>
        </w:rPr>
      </w:pPr>
      <w:r w:rsidRPr="00DF6BDC">
        <w:rPr>
          <w:rStyle w:val="FootnoteReference"/>
          <w:rFonts w:ascii="Sakkal Majalla" w:hAnsi="Sakkal Majalla" w:cs="Sakkal Majalla"/>
          <w:sz w:val="24"/>
          <w:szCs w:val="24"/>
        </w:rPr>
        <w:footnoteRef/>
      </w:r>
      <w:r w:rsidRPr="00DF6BDC">
        <w:rPr>
          <w:rFonts w:ascii="Sakkal Majalla" w:hAnsi="Sakkal Majalla" w:cs="Sakkal Majalla"/>
          <w:sz w:val="24"/>
          <w:szCs w:val="24"/>
        </w:rPr>
        <w:t xml:space="preserve"> </w:t>
      </w:r>
      <w:r w:rsidRPr="00DF6BDC">
        <w:rPr>
          <w:rFonts w:ascii="Sakkal Majalla" w:hAnsi="Sakkal Majalla" w:cs="Sakkal Majalla"/>
          <w:sz w:val="24"/>
          <w:szCs w:val="24"/>
          <w:shd w:val="clear" w:color="auto" w:fill="FFFFFF"/>
          <w:lang w:bidi="ar-EG"/>
        </w:rPr>
        <w:t xml:space="preserve">United Nations (2003). </w:t>
      </w:r>
      <w:r w:rsidRPr="00DF6BDC">
        <w:rPr>
          <w:rFonts w:ascii="Sakkal Majalla" w:hAnsi="Sakkal Majalla" w:cs="Sakkal Majalla"/>
          <w:i/>
          <w:iCs/>
          <w:sz w:val="24"/>
          <w:szCs w:val="24"/>
        </w:rPr>
        <w:t>M</w:t>
      </w:r>
      <w:r w:rsidRPr="00DF6BDC">
        <w:rPr>
          <w:rFonts w:ascii="Sakkal Majalla" w:hAnsi="Sakkal Majalla" w:cs="Sakkal Majalla"/>
          <w:i/>
          <w:iCs/>
          <w:sz w:val="24"/>
          <w:szCs w:val="24"/>
          <w:shd w:val="clear" w:color="auto" w:fill="FFFFFF"/>
        </w:rPr>
        <w:t>onterrey Consensus of the International Conference on Financing for Development</w:t>
      </w:r>
      <w:r w:rsidRPr="00DF6BDC">
        <w:rPr>
          <w:rFonts w:ascii="Sakkal Majalla" w:hAnsi="Sakkal Majalla" w:cs="Sakkal Majalla"/>
          <w:sz w:val="24"/>
          <w:szCs w:val="24"/>
        </w:rPr>
        <w:t>, The final text of agreements and commitments adopted at the International Conference on Financing for Development Monterrey, Mexico</w:t>
      </w:r>
      <w:r w:rsidRPr="00DF6BDC">
        <w:rPr>
          <w:rFonts w:ascii="Sakkal Majalla" w:hAnsi="Sakkal Majalla" w:cs="Sakkal Majalla"/>
          <w:sz w:val="24"/>
          <w:szCs w:val="24"/>
        </w:rPr>
        <w:t>, 18-22 March 2002. https://www.un.org/en/development/desa/population/migration/generalassembly/docs/globalcompact/A_CONF.198_11.pdf</w:t>
      </w:r>
    </w:p>
  </w:footnote>
  <w:footnote w:id="39">
    <w:p w14:paraId="548FB193" w14:textId="77777777" w:rsidR="006C7F0B" w:rsidRPr="00DF6BDC" w:rsidRDefault="00F62C8E" w:rsidP="00931295">
      <w:pPr>
        <w:spacing w:after="0" w:line="240" w:lineRule="auto"/>
        <w:contextualSpacing/>
        <w:rPr>
          <w:rFonts w:ascii="Sakkal Majalla" w:hAnsi="Sakkal Majalla" w:cs="Sakkal Majalla"/>
          <w:sz w:val="24"/>
          <w:szCs w:val="24"/>
          <w:shd w:val="clear" w:color="auto" w:fill="FFFFFF"/>
          <w:lang w:bidi="ar-EG"/>
        </w:rPr>
      </w:pPr>
      <w:r w:rsidRPr="00DF6BDC">
        <w:rPr>
          <w:rStyle w:val="FootnoteReference"/>
          <w:rFonts w:ascii="Sakkal Majalla" w:hAnsi="Sakkal Majalla" w:cs="Sakkal Majalla"/>
          <w:sz w:val="24"/>
          <w:szCs w:val="24"/>
        </w:rPr>
        <w:footnoteRef/>
      </w:r>
      <w:r w:rsidRPr="00DF6BDC">
        <w:rPr>
          <w:rFonts w:ascii="Sakkal Majalla" w:hAnsi="Sakkal Majalla" w:cs="Sakkal Majalla"/>
          <w:sz w:val="24"/>
          <w:szCs w:val="24"/>
        </w:rPr>
        <w:t xml:space="preserve"> </w:t>
      </w:r>
      <w:r w:rsidRPr="00DF6BDC">
        <w:rPr>
          <w:rFonts w:ascii="Sakkal Majalla" w:hAnsi="Sakkal Majalla" w:cs="Sakkal Majalla"/>
          <w:sz w:val="24"/>
          <w:szCs w:val="24"/>
          <w:shd w:val="clear" w:color="auto" w:fill="FFFFFF"/>
          <w:lang w:bidi="ar-EG"/>
        </w:rPr>
        <w:t xml:space="preserve">United Nations (2015). </w:t>
      </w:r>
      <w:r w:rsidRPr="00DF6BDC">
        <w:rPr>
          <w:rFonts w:ascii="Sakkal Majalla" w:hAnsi="Sakkal Majalla" w:cs="Sakkal Majalla"/>
          <w:i/>
          <w:iCs/>
          <w:sz w:val="24"/>
          <w:szCs w:val="24"/>
        </w:rPr>
        <w:t xml:space="preserve">Addis Ababa Action Agenda of the Third International Conference on Financing for </w:t>
      </w:r>
      <w:r w:rsidRPr="00DF6BDC">
        <w:rPr>
          <w:rFonts w:ascii="Sakkal Majalla" w:hAnsi="Sakkal Majalla" w:cs="Sakkal Majalla"/>
          <w:i/>
          <w:iCs/>
          <w:sz w:val="24"/>
          <w:szCs w:val="24"/>
        </w:rPr>
        <w:t>Development</w:t>
      </w:r>
      <w:r w:rsidRPr="00DF6BDC">
        <w:rPr>
          <w:rFonts w:ascii="Sakkal Majalla" w:hAnsi="Sakkal Majalla" w:cs="Sakkal Majalla"/>
          <w:sz w:val="24"/>
          <w:szCs w:val="24"/>
        </w:rPr>
        <w:t xml:space="preserve">. Resolution adopted by the General Assembly on 27 July 2015. </w:t>
      </w:r>
      <w:r w:rsidRPr="00DF6BDC">
        <w:rPr>
          <w:rFonts w:ascii="Sakkal Majalla" w:hAnsi="Sakkal Majalla" w:cs="Sakkal Majalla"/>
          <w:sz w:val="24"/>
          <w:szCs w:val="24"/>
          <w:shd w:val="clear" w:color="auto" w:fill="FFFFFF"/>
          <w:lang w:bidi="ar-EG"/>
        </w:rPr>
        <w:t>https://unctad.org/system/files/official-document/ares69d313_en.pdf</w:t>
      </w:r>
    </w:p>
    <w:p w14:paraId="279C47CB" w14:textId="77777777" w:rsidR="006C7F0B" w:rsidRPr="00DF6BDC" w:rsidRDefault="006C7F0B" w:rsidP="00931295">
      <w:pPr>
        <w:pStyle w:val="FootnoteText"/>
        <w:contextualSpacing/>
        <w:rPr>
          <w:rFonts w:ascii="Sakkal Majalla" w:hAnsi="Sakkal Majalla" w:cs="Sakkal Majalla"/>
          <w:sz w:val="24"/>
          <w:szCs w:val="24"/>
        </w:rPr>
      </w:pPr>
    </w:p>
  </w:footnote>
  <w:footnote w:id="40">
    <w:p w14:paraId="317B0619" w14:textId="77777777" w:rsidR="001A2650" w:rsidRPr="00DF6BDC" w:rsidRDefault="00F62C8E" w:rsidP="001A2650">
      <w:pPr>
        <w:pStyle w:val="FootnoteText"/>
        <w:rPr>
          <w:rFonts w:ascii="Sakkal Majalla" w:hAnsi="Sakkal Majalla" w:cs="Sakkal Majalla"/>
          <w:sz w:val="24"/>
          <w:szCs w:val="24"/>
          <w:lang w:bidi="ar-EG"/>
        </w:rPr>
      </w:pPr>
      <w:r w:rsidRPr="00DF6BDC">
        <w:rPr>
          <w:rStyle w:val="FootnoteReference"/>
          <w:rFonts w:ascii="Sakkal Majalla" w:hAnsi="Sakkal Majalla" w:cs="Sakkal Majalla"/>
          <w:sz w:val="24"/>
          <w:szCs w:val="24"/>
        </w:rPr>
        <w:footnoteRef/>
      </w:r>
      <w:r w:rsidRPr="00DF6BDC">
        <w:rPr>
          <w:rFonts w:ascii="Sakkal Majalla" w:hAnsi="Sakkal Majalla" w:cs="Sakkal Majalla"/>
          <w:sz w:val="24"/>
          <w:szCs w:val="24"/>
        </w:rPr>
        <w:t xml:space="preserve"> IATF.(2019). 2019: Integrated national financing frameworks for sustainable development.</w:t>
      </w:r>
      <w:r w:rsidRPr="00DF6BDC">
        <w:rPr>
          <w:rFonts w:ascii="Sakkal Majalla" w:hAnsi="Sakkal Majalla" w:cs="Sakkal Majalla"/>
          <w:sz w:val="24"/>
          <w:szCs w:val="24"/>
          <w:shd w:val="clear" w:color="auto" w:fill="FFFFFF"/>
        </w:rPr>
        <w:t xml:space="preserve"> Retrieved Mars 24, 2021</w:t>
      </w:r>
      <w:r w:rsidRPr="00DF6BDC">
        <w:rPr>
          <w:rFonts w:ascii="Sakkal Majalla" w:hAnsi="Sakkal Majalla" w:cs="Sakkal Majalla"/>
          <w:sz w:val="24"/>
          <w:szCs w:val="24"/>
          <w:shd w:val="clear" w:color="auto" w:fill="FFFFFF"/>
        </w:rPr>
        <w:t>, from https://developmentfinance.un.org/2019-integrated-national-financing-frameworks-sustainable-development</w:t>
      </w:r>
    </w:p>
  </w:footnote>
  <w:footnote w:id="41">
    <w:p w14:paraId="57A5AE45" w14:textId="77777777" w:rsidR="00A6329E" w:rsidRPr="00DF6BDC" w:rsidRDefault="00F62C8E" w:rsidP="00A6329E">
      <w:pPr>
        <w:pStyle w:val="FootnoteText"/>
        <w:rPr>
          <w:rFonts w:ascii="Sakkal Majalla" w:hAnsi="Sakkal Majalla" w:cs="Sakkal Majalla"/>
          <w:sz w:val="24"/>
          <w:szCs w:val="24"/>
          <w:rtl/>
          <w:lang w:bidi="ar-EG"/>
        </w:rPr>
      </w:pPr>
      <w:r w:rsidRPr="00DF6BDC">
        <w:rPr>
          <w:rStyle w:val="FootnoteReference"/>
          <w:rFonts w:ascii="Sakkal Majalla" w:hAnsi="Sakkal Majalla" w:cs="Sakkal Majalla"/>
          <w:sz w:val="24"/>
          <w:szCs w:val="24"/>
        </w:rPr>
        <w:footnoteRef/>
      </w:r>
      <w:r w:rsidRPr="00DF6BDC">
        <w:rPr>
          <w:rFonts w:ascii="Sakkal Majalla" w:hAnsi="Sakkal Majalla" w:cs="Sakkal Majalla"/>
          <w:sz w:val="24"/>
          <w:szCs w:val="24"/>
        </w:rPr>
        <w:t xml:space="preserve"> INFF. (2020). AFRICA: Egypt. </w:t>
      </w:r>
      <w:r w:rsidRPr="00DF6BDC">
        <w:rPr>
          <w:rFonts w:ascii="Sakkal Majalla" w:hAnsi="Sakkal Majalla" w:cs="Sakkal Majalla"/>
          <w:sz w:val="24"/>
          <w:szCs w:val="24"/>
          <w:shd w:val="clear" w:color="auto" w:fill="FFFFFF"/>
        </w:rPr>
        <w:t xml:space="preserve">Retrieved Mars 24, 2021, from, </w:t>
      </w:r>
      <w:r w:rsidRPr="00DF6BDC">
        <w:rPr>
          <w:rFonts w:ascii="Sakkal Majalla" w:hAnsi="Sakkal Majalla" w:cs="Sakkal Majalla"/>
          <w:sz w:val="24"/>
          <w:szCs w:val="24"/>
        </w:rPr>
        <w:t>https://inff.org/country/egypt</w:t>
      </w:r>
    </w:p>
  </w:footnote>
  <w:footnote w:id="42">
    <w:p w14:paraId="0A1B67F5" w14:textId="77777777" w:rsidR="001A2650" w:rsidRPr="00DF6BDC" w:rsidRDefault="00F62C8E" w:rsidP="001A2650">
      <w:pPr>
        <w:pStyle w:val="FootnoteText"/>
        <w:bidi/>
        <w:contextualSpacing/>
        <w:rPr>
          <w:rFonts w:ascii="Sakkal Majalla" w:hAnsi="Sakkal Majalla" w:cs="Sakkal Majalla"/>
          <w:sz w:val="24"/>
          <w:szCs w:val="24"/>
          <w:rtl/>
        </w:rPr>
      </w:pPr>
      <w:r w:rsidRPr="00DF6BDC">
        <w:rPr>
          <w:rStyle w:val="FootnoteReference"/>
          <w:rFonts w:ascii="Sakkal Majalla" w:hAnsi="Sakkal Majalla" w:cs="Sakkal Majalla"/>
          <w:sz w:val="24"/>
          <w:szCs w:val="24"/>
        </w:rPr>
        <w:footnoteRef/>
      </w:r>
      <w:r w:rsidRPr="00DF6BDC">
        <w:rPr>
          <w:rFonts w:ascii="Sakkal Majalla" w:hAnsi="Sakkal Majalla" w:cs="Sakkal Majalla"/>
          <w:sz w:val="24"/>
          <w:szCs w:val="24"/>
          <w:rtl/>
        </w:rPr>
        <w:t xml:space="preserve"> البنك الدولي. (2019). العائدات، مع استبعاد المنح (</w:t>
      </w:r>
      <w:r w:rsidRPr="00DF6BDC">
        <w:rPr>
          <w:rFonts w:ascii="Sakkal Majalla" w:hAnsi="Sakkal Majalla" w:cs="Sakkal Majalla"/>
          <w:sz w:val="24"/>
          <w:szCs w:val="24"/>
          <w:rtl/>
        </w:rPr>
        <w:t>بالأسعار الجارية للعملة المحلية). تم الرجوع إليه في 31 مارس 2021.</w:t>
      </w:r>
    </w:p>
    <w:p w14:paraId="586FE224" w14:textId="77777777" w:rsidR="001A2650" w:rsidRPr="00DF6BDC" w:rsidRDefault="00F62C8E" w:rsidP="001A2650">
      <w:pPr>
        <w:pStyle w:val="FootnoteText"/>
        <w:contextualSpacing/>
        <w:rPr>
          <w:rFonts w:ascii="Sakkal Majalla" w:hAnsi="Sakkal Majalla" w:cs="Sakkal Majalla"/>
          <w:sz w:val="24"/>
          <w:szCs w:val="24"/>
          <w:rtl/>
          <w:lang w:bidi="ar-EG"/>
        </w:rPr>
      </w:pPr>
      <w:r w:rsidRPr="00DF6BDC">
        <w:rPr>
          <w:rFonts w:ascii="Sakkal Majalla" w:hAnsi="Sakkal Majalla" w:cs="Sakkal Majalla"/>
          <w:sz w:val="24"/>
          <w:szCs w:val="24"/>
        </w:rPr>
        <w:t xml:space="preserve"> https://data.albankaldawli.org/indicator/GC.REV.XGRT.CN</w:t>
      </w:r>
    </w:p>
  </w:footnote>
  <w:footnote w:id="43">
    <w:p w14:paraId="57436B80" w14:textId="77777777" w:rsidR="001A2650" w:rsidRPr="00DF6BDC" w:rsidRDefault="00F62C8E" w:rsidP="001A2650">
      <w:pPr>
        <w:pStyle w:val="FootnoteText"/>
        <w:bidi/>
        <w:contextualSpacing/>
        <w:rPr>
          <w:rFonts w:ascii="Sakkal Majalla" w:hAnsi="Sakkal Majalla" w:cs="Sakkal Majalla"/>
          <w:sz w:val="24"/>
          <w:szCs w:val="24"/>
          <w:rtl/>
        </w:rPr>
      </w:pPr>
      <w:r w:rsidRPr="00DF6BDC">
        <w:rPr>
          <w:rStyle w:val="FootnoteReference"/>
          <w:rFonts w:ascii="Sakkal Majalla" w:hAnsi="Sakkal Majalla" w:cs="Sakkal Majalla"/>
          <w:sz w:val="24"/>
          <w:szCs w:val="24"/>
        </w:rPr>
        <w:footnoteRef/>
      </w:r>
      <w:r w:rsidRPr="00DF6BDC">
        <w:rPr>
          <w:rFonts w:ascii="Sakkal Majalla" w:hAnsi="Sakkal Majalla" w:cs="Sakkal Majalla"/>
          <w:sz w:val="24"/>
          <w:szCs w:val="24"/>
          <w:rtl/>
        </w:rPr>
        <w:t xml:space="preserve"> البنك الدولي. (2021). صافي المساعدات الإنمائية الرسمية المتلقاة (% من إجمالي الدخل القومي). تم الرجوع إليه في 31 مارس 2021.</w:t>
      </w:r>
    </w:p>
    <w:p w14:paraId="507FE0F8" w14:textId="77777777" w:rsidR="001A2650" w:rsidRPr="00DF6BDC" w:rsidRDefault="00F62C8E" w:rsidP="001A2650">
      <w:pPr>
        <w:pStyle w:val="FootnoteText"/>
        <w:contextualSpacing/>
        <w:rPr>
          <w:rFonts w:ascii="Sakkal Majalla" w:hAnsi="Sakkal Majalla" w:cs="Sakkal Majalla"/>
          <w:sz w:val="24"/>
          <w:szCs w:val="24"/>
          <w:rtl/>
          <w:lang w:bidi="ar-EG"/>
        </w:rPr>
      </w:pPr>
      <w:r w:rsidRPr="00DF6BDC">
        <w:rPr>
          <w:rFonts w:ascii="Sakkal Majalla" w:hAnsi="Sakkal Majalla" w:cs="Sakkal Majalla"/>
          <w:sz w:val="24"/>
          <w:szCs w:val="24"/>
        </w:rPr>
        <w:t xml:space="preserve"> https://data.albankaldawli.org/indicator/DT.ODA.ODAT.GN.ZS</w:t>
      </w:r>
    </w:p>
  </w:footnote>
  <w:footnote w:id="44">
    <w:p w14:paraId="54E67145" w14:textId="77777777" w:rsidR="001A2650" w:rsidRPr="00DF6BDC" w:rsidRDefault="00F62C8E" w:rsidP="001A2650">
      <w:pPr>
        <w:pStyle w:val="FootnoteText"/>
        <w:bidi/>
        <w:contextualSpacing/>
        <w:rPr>
          <w:rFonts w:ascii="Sakkal Majalla" w:hAnsi="Sakkal Majalla" w:cs="Sakkal Majalla"/>
          <w:sz w:val="24"/>
          <w:szCs w:val="24"/>
          <w:rtl/>
        </w:rPr>
      </w:pPr>
      <w:r w:rsidRPr="00DF6BDC">
        <w:rPr>
          <w:rStyle w:val="FootnoteReference"/>
          <w:rFonts w:ascii="Sakkal Majalla" w:hAnsi="Sakkal Majalla" w:cs="Sakkal Majalla"/>
          <w:sz w:val="24"/>
          <w:szCs w:val="24"/>
        </w:rPr>
        <w:footnoteRef/>
      </w:r>
      <w:r w:rsidRPr="00DF6BDC">
        <w:rPr>
          <w:rFonts w:ascii="Sakkal Majalla" w:hAnsi="Sakkal Majalla" w:cs="Sakkal Majalla"/>
          <w:sz w:val="24"/>
          <w:szCs w:val="24"/>
        </w:rPr>
        <w:t xml:space="preserve"> </w:t>
      </w:r>
      <w:r w:rsidRPr="00DF6BDC">
        <w:rPr>
          <w:rFonts w:ascii="Sakkal Majalla" w:hAnsi="Sakkal Majalla" w:cs="Sakkal Majalla"/>
          <w:sz w:val="24"/>
          <w:szCs w:val="24"/>
          <w:rtl/>
        </w:rPr>
        <w:t xml:space="preserve">البنك الدولي. (2021). صافي التدفقات الرسمية من الوكالات </w:t>
      </w:r>
      <w:r w:rsidRPr="00DF6BDC">
        <w:rPr>
          <w:rFonts w:ascii="Sakkal Majalla" w:hAnsi="Sakkal Majalla" w:cs="Sakkal Majalla"/>
          <w:sz w:val="24"/>
          <w:szCs w:val="24"/>
          <w:rtl/>
        </w:rPr>
        <w:t>التابعة للأمم المتحدة، الوكالة الدولية للطاقة الذرية (بالأسعار الجارية للدولار الأمريكي). تم الرجوع إليه في 31 مارس 2021.</w:t>
      </w:r>
    </w:p>
    <w:p w14:paraId="2794427A" w14:textId="77777777" w:rsidR="001A2650" w:rsidRPr="00DF6BDC" w:rsidRDefault="00F62C8E" w:rsidP="001A2650">
      <w:pPr>
        <w:pStyle w:val="FootnoteText"/>
        <w:contextualSpacing/>
        <w:rPr>
          <w:rFonts w:ascii="Sakkal Majalla" w:hAnsi="Sakkal Majalla" w:cs="Sakkal Majalla"/>
          <w:sz w:val="24"/>
          <w:szCs w:val="24"/>
          <w:rtl/>
          <w:lang w:bidi="ar-EG"/>
        </w:rPr>
      </w:pPr>
      <w:r w:rsidRPr="00DF6BDC">
        <w:rPr>
          <w:rFonts w:ascii="Sakkal Majalla" w:hAnsi="Sakkal Majalla" w:cs="Sakkal Majalla"/>
          <w:sz w:val="24"/>
          <w:szCs w:val="24"/>
          <w:lang w:bidi="ar-EG"/>
        </w:rPr>
        <w:t>https://data.albankaldawli.org/indicator/DT.NFL.IAEA.CD?end=2019&amp;start=2019&amp;view=bar</w:t>
      </w:r>
    </w:p>
  </w:footnote>
  <w:footnote w:id="45">
    <w:p w14:paraId="7DC71710" w14:textId="77777777" w:rsidR="001A2650" w:rsidRPr="00DF6BDC" w:rsidRDefault="00F62C8E" w:rsidP="001A2650">
      <w:pPr>
        <w:pStyle w:val="FootnoteText"/>
        <w:bidi/>
        <w:contextualSpacing/>
        <w:rPr>
          <w:rFonts w:ascii="Sakkal Majalla" w:hAnsi="Sakkal Majalla" w:cs="Sakkal Majalla"/>
          <w:sz w:val="24"/>
          <w:szCs w:val="24"/>
          <w:rtl/>
        </w:rPr>
      </w:pPr>
      <w:r w:rsidRPr="00DF6BDC">
        <w:rPr>
          <w:rStyle w:val="FootnoteReference"/>
          <w:rFonts w:ascii="Sakkal Majalla" w:hAnsi="Sakkal Majalla" w:cs="Sakkal Majalla"/>
          <w:sz w:val="24"/>
          <w:szCs w:val="24"/>
        </w:rPr>
        <w:footnoteRef/>
      </w:r>
      <w:r w:rsidRPr="00DF6BDC">
        <w:rPr>
          <w:rFonts w:ascii="Sakkal Majalla" w:hAnsi="Sakkal Majalla" w:cs="Sakkal Majalla"/>
          <w:sz w:val="24"/>
          <w:szCs w:val="24"/>
        </w:rPr>
        <w:t xml:space="preserve"> </w:t>
      </w:r>
      <w:r w:rsidRPr="00DF6BDC">
        <w:rPr>
          <w:rFonts w:ascii="Sakkal Majalla" w:hAnsi="Sakkal Majalla" w:cs="Sakkal Majalla"/>
          <w:sz w:val="24"/>
          <w:szCs w:val="24"/>
          <w:rtl/>
        </w:rPr>
        <w:t>البنك الدولي. (2021). الاستثمار الأجنبي المباشر</w:t>
      </w:r>
      <w:r w:rsidRPr="00DF6BDC">
        <w:rPr>
          <w:rFonts w:ascii="Sakkal Majalla" w:hAnsi="Sakkal Majalla" w:cs="Sakkal Majalla"/>
          <w:sz w:val="24"/>
          <w:szCs w:val="24"/>
          <w:rtl/>
        </w:rPr>
        <w:t>، صافي التدفقات الوافدة. تم الرجوع إليه في 31 مارس 2021.</w:t>
      </w:r>
    </w:p>
    <w:p w14:paraId="59CCAB5C" w14:textId="77777777" w:rsidR="001A2650" w:rsidRPr="00DF6BDC" w:rsidRDefault="00F62C8E" w:rsidP="001A2650">
      <w:pPr>
        <w:pStyle w:val="FootnoteText"/>
        <w:contextualSpacing/>
        <w:rPr>
          <w:rFonts w:ascii="Sakkal Majalla" w:hAnsi="Sakkal Majalla" w:cs="Sakkal Majalla"/>
          <w:sz w:val="24"/>
          <w:szCs w:val="24"/>
          <w:rtl/>
          <w:lang w:bidi="ar-EG"/>
        </w:rPr>
      </w:pPr>
      <w:r w:rsidRPr="00DF6BDC">
        <w:rPr>
          <w:rFonts w:ascii="Sakkal Majalla" w:hAnsi="Sakkal Majalla" w:cs="Sakkal Majalla"/>
          <w:sz w:val="24"/>
          <w:szCs w:val="24"/>
        </w:rPr>
        <w:t>https://data.albankaldawli.org/indicator/BX.KLT.DINV.CD.WD</w:t>
      </w:r>
    </w:p>
  </w:footnote>
  <w:footnote w:id="46">
    <w:p w14:paraId="1BD6CDA7" w14:textId="77777777" w:rsidR="001A2650" w:rsidRPr="00DF6BDC" w:rsidRDefault="00F62C8E" w:rsidP="001A2650">
      <w:pPr>
        <w:pStyle w:val="FootnoteText"/>
        <w:bidi/>
        <w:contextualSpacing/>
        <w:rPr>
          <w:rFonts w:ascii="Sakkal Majalla" w:hAnsi="Sakkal Majalla" w:cs="Sakkal Majalla"/>
          <w:sz w:val="24"/>
          <w:szCs w:val="24"/>
          <w:rtl/>
        </w:rPr>
      </w:pPr>
      <w:r w:rsidRPr="00DF6BDC">
        <w:rPr>
          <w:rStyle w:val="FootnoteReference"/>
          <w:rFonts w:ascii="Sakkal Majalla" w:hAnsi="Sakkal Majalla" w:cs="Sakkal Majalla"/>
          <w:sz w:val="24"/>
          <w:szCs w:val="24"/>
        </w:rPr>
        <w:footnoteRef/>
      </w:r>
      <w:r w:rsidRPr="00DF6BDC">
        <w:rPr>
          <w:rFonts w:ascii="Sakkal Majalla" w:hAnsi="Sakkal Majalla" w:cs="Sakkal Majalla"/>
          <w:sz w:val="24"/>
          <w:szCs w:val="24"/>
        </w:rPr>
        <w:t xml:space="preserve"> </w:t>
      </w:r>
      <w:r w:rsidRPr="00DF6BDC">
        <w:rPr>
          <w:rFonts w:ascii="Sakkal Majalla" w:hAnsi="Sakkal Majalla" w:cs="Sakkal Majalla"/>
          <w:sz w:val="24"/>
          <w:szCs w:val="24"/>
          <w:rtl/>
        </w:rPr>
        <w:t>البنك الدولي. (2021). حافظة أسهم رأس المال، صافي التدفقات الوافدة. تم الرجوع إليه في 31 مارس 2021.</w:t>
      </w:r>
    </w:p>
    <w:p w14:paraId="1A9C425B" w14:textId="77777777" w:rsidR="001A2650" w:rsidRPr="00DF6BDC" w:rsidRDefault="00F62C8E" w:rsidP="001A2650">
      <w:pPr>
        <w:pStyle w:val="FootnoteText"/>
        <w:contextualSpacing/>
        <w:rPr>
          <w:rFonts w:ascii="Sakkal Majalla" w:hAnsi="Sakkal Majalla" w:cs="Sakkal Majalla"/>
          <w:sz w:val="24"/>
          <w:szCs w:val="24"/>
          <w:rtl/>
          <w:lang w:bidi="ar-EG"/>
        </w:rPr>
      </w:pPr>
      <w:r w:rsidRPr="00DF6BDC">
        <w:rPr>
          <w:rFonts w:ascii="Sakkal Majalla" w:hAnsi="Sakkal Majalla" w:cs="Sakkal Majalla"/>
          <w:sz w:val="24"/>
          <w:szCs w:val="24"/>
        </w:rPr>
        <w:t>https://data.albankaldawli.org/indicato</w:t>
      </w:r>
      <w:r w:rsidRPr="00DF6BDC">
        <w:rPr>
          <w:rFonts w:ascii="Sakkal Majalla" w:hAnsi="Sakkal Majalla" w:cs="Sakkal Majalla"/>
          <w:sz w:val="24"/>
          <w:szCs w:val="24"/>
        </w:rPr>
        <w:t>r/BX.PEF.TOTL.CD.WD</w:t>
      </w:r>
    </w:p>
  </w:footnote>
  <w:footnote w:id="47">
    <w:p w14:paraId="77AA69DB" w14:textId="77777777" w:rsidR="001A2650" w:rsidRPr="00DF6BDC" w:rsidRDefault="00F62C8E" w:rsidP="001A2650">
      <w:pPr>
        <w:pStyle w:val="FootnoteText"/>
        <w:bidi/>
        <w:contextualSpacing/>
        <w:rPr>
          <w:rFonts w:ascii="Sakkal Majalla" w:hAnsi="Sakkal Majalla" w:cs="Sakkal Majalla"/>
          <w:sz w:val="24"/>
          <w:szCs w:val="24"/>
          <w:rtl/>
        </w:rPr>
      </w:pPr>
      <w:r w:rsidRPr="00DF6BDC">
        <w:rPr>
          <w:rStyle w:val="FootnoteReference"/>
          <w:rFonts w:ascii="Sakkal Majalla" w:hAnsi="Sakkal Majalla" w:cs="Sakkal Majalla"/>
          <w:sz w:val="24"/>
          <w:szCs w:val="24"/>
        </w:rPr>
        <w:footnoteRef/>
      </w:r>
      <w:r w:rsidRPr="00DF6BDC">
        <w:rPr>
          <w:rFonts w:ascii="Sakkal Majalla" w:hAnsi="Sakkal Majalla" w:cs="Sakkal Majalla"/>
          <w:sz w:val="24"/>
          <w:szCs w:val="24"/>
        </w:rPr>
        <w:t xml:space="preserve"> </w:t>
      </w:r>
      <w:r w:rsidRPr="00DF6BDC">
        <w:rPr>
          <w:rFonts w:ascii="Sakkal Majalla" w:hAnsi="Sakkal Majalla" w:cs="Sakkal Majalla"/>
          <w:sz w:val="24"/>
          <w:szCs w:val="24"/>
          <w:rtl/>
        </w:rPr>
        <w:t>البنك الدولي. (2021). صافي التحويلات الجارية من الخارج. تم الرجوع إليه في 31 مارس 2021.</w:t>
      </w:r>
    </w:p>
    <w:p w14:paraId="5FABFDBA" w14:textId="77777777" w:rsidR="001A2650" w:rsidRPr="00DF6BDC" w:rsidRDefault="00F62C8E" w:rsidP="001A2650">
      <w:pPr>
        <w:pStyle w:val="FootnoteText"/>
        <w:contextualSpacing/>
        <w:rPr>
          <w:rFonts w:ascii="Sakkal Majalla" w:hAnsi="Sakkal Majalla" w:cs="Sakkal Majalla"/>
          <w:sz w:val="24"/>
          <w:szCs w:val="24"/>
          <w:rtl/>
          <w:lang w:bidi="ar-EG"/>
        </w:rPr>
      </w:pPr>
      <w:r w:rsidRPr="00DF6BDC">
        <w:rPr>
          <w:rFonts w:ascii="Sakkal Majalla" w:hAnsi="Sakkal Majalla" w:cs="Sakkal Majalla"/>
          <w:sz w:val="24"/>
          <w:szCs w:val="24"/>
        </w:rPr>
        <w:t>https://data.albankaldawli.org/indicator/NY.TRF.NCTR.KN</w:t>
      </w:r>
    </w:p>
  </w:footnote>
  <w:footnote w:id="48">
    <w:p w14:paraId="6431BC7C" w14:textId="77777777" w:rsidR="006C7F0B" w:rsidRPr="00DF6BDC" w:rsidRDefault="00F62C8E" w:rsidP="00931295">
      <w:pPr>
        <w:spacing w:after="0" w:line="240" w:lineRule="auto"/>
        <w:contextualSpacing/>
        <w:rPr>
          <w:rFonts w:ascii="Sakkal Majalla" w:hAnsi="Sakkal Majalla" w:cs="Sakkal Majalla"/>
          <w:i/>
          <w:iCs/>
          <w:sz w:val="24"/>
          <w:szCs w:val="24"/>
        </w:rPr>
      </w:pPr>
      <w:r w:rsidRPr="00DF6BDC">
        <w:rPr>
          <w:rStyle w:val="FootnoteReference"/>
          <w:rFonts w:ascii="Sakkal Majalla" w:hAnsi="Sakkal Majalla" w:cs="Sakkal Majalla"/>
          <w:sz w:val="24"/>
          <w:szCs w:val="24"/>
        </w:rPr>
        <w:footnoteRef/>
      </w:r>
      <w:r w:rsidRPr="00DF6BDC">
        <w:rPr>
          <w:rFonts w:ascii="Sakkal Majalla" w:hAnsi="Sakkal Majalla" w:cs="Sakkal Majalla"/>
          <w:sz w:val="24"/>
          <w:szCs w:val="24"/>
        </w:rPr>
        <w:t xml:space="preserve"> </w:t>
      </w:r>
      <w:r w:rsidRPr="00DF6BDC">
        <w:rPr>
          <w:rFonts w:ascii="Sakkal Majalla" w:hAnsi="Sakkal Majalla" w:cs="Sakkal Majalla"/>
          <w:sz w:val="24"/>
          <w:szCs w:val="24"/>
          <w:shd w:val="clear" w:color="auto" w:fill="FFFFFF"/>
        </w:rPr>
        <w:t>Bozyk, P. (2012). </w:t>
      </w:r>
      <w:r w:rsidRPr="00DF6BDC">
        <w:rPr>
          <w:rFonts w:ascii="Sakkal Majalla" w:hAnsi="Sakkal Majalla" w:cs="Sakkal Majalla"/>
          <w:i/>
          <w:iCs/>
          <w:sz w:val="24"/>
          <w:szCs w:val="24"/>
          <w:shd w:val="clear" w:color="auto" w:fill="FFFFFF"/>
        </w:rPr>
        <w:t>Globalization and the transformation of foreign economic policy</w:t>
      </w:r>
      <w:r w:rsidRPr="00DF6BDC">
        <w:rPr>
          <w:rFonts w:ascii="Sakkal Majalla" w:hAnsi="Sakkal Majalla" w:cs="Sakkal Majalla"/>
          <w:sz w:val="24"/>
          <w:szCs w:val="24"/>
          <w:shd w:val="clear" w:color="auto" w:fill="FFFFFF"/>
        </w:rPr>
        <w:t xml:space="preserve">. </w:t>
      </w:r>
      <w:r w:rsidRPr="00DF6BDC">
        <w:rPr>
          <w:rFonts w:ascii="Sakkal Majalla" w:hAnsi="Sakkal Majalla" w:cs="Sakkal Majalla"/>
          <w:sz w:val="24"/>
          <w:szCs w:val="24"/>
          <w:shd w:val="clear" w:color="auto" w:fill="FFFFFF"/>
        </w:rPr>
        <w:t>Ashgate Publishing, Ltd..</w:t>
      </w:r>
    </w:p>
    <w:p w14:paraId="6318BACF" w14:textId="77777777" w:rsidR="006C7F0B" w:rsidRPr="00DF6BDC" w:rsidRDefault="006C7F0B" w:rsidP="00931295">
      <w:pPr>
        <w:pStyle w:val="FootnoteText"/>
        <w:contextualSpacing/>
        <w:rPr>
          <w:rFonts w:ascii="Sakkal Majalla" w:hAnsi="Sakkal Majalla" w:cs="Sakkal Majalla"/>
          <w:sz w:val="24"/>
          <w:szCs w:val="24"/>
        </w:rPr>
      </w:pPr>
    </w:p>
  </w:footnote>
  <w:footnote w:id="49">
    <w:p w14:paraId="46C38844" w14:textId="77777777" w:rsidR="006C7F0B" w:rsidRPr="00DF6BDC" w:rsidRDefault="00F62C8E" w:rsidP="00713AC9">
      <w:pPr>
        <w:spacing w:after="0" w:line="240" w:lineRule="auto"/>
        <w:contextualSpacing/>
        <w:rPr>
          <w:rFonts w:ascii="Sakkal Majalla" w:eastAsia="Times New Roman" w:hAnsi="Sakkal Majalla" w:cs="Sakkal Majalla"/>
          <w:i/>
          <w:iCs/>
          <w:spacing w:val="7"/>
          <w:kern w:val="36"/>
          <w:sz w:val="24"/>
          <w:szCs w:val="24"/>
        </w:rPr>
      </w:pPr>
      <w:r w:rsidRPr="00DF6BDC">
        <w:rPr>
          <w:rStyle w:val="FootnoteReference"/>
          <w:rFonts w:ascii="Sakkal Majalla" w:hAnsi="Sakkal Majalla" w:cs="Sakkal Majalla"/>
          <w:sz w:val="24"/>
          <w:szCs w:val="24"/>
        </w:rPr>
        <w:footnoteRef/>
      </w:r>
      <w:r w:rsidRPr="00DF6BDC">
        <w:rPr>
          <w:rFonts w:ascii="Sakkal Majalla" w:hAnsi="Sakkal Majalla" w:cs="Sakkal Majalla"/>
          <w:sz w:val="24"/>
          <w:szCs w:val="24"/>
        </w:rPr>
        <w:t xml:space="preserve"> </w:t>
      </w:r>
      <w:bookmarkStart w:id="126" w:name="_Hlk67638731"/>
      <w:r w:rsidRPr="00DF6BDC">
        <w:rPr>
          <w:rFonts w:ascii="Sakkal Majalla" w:hAnsi="Sakkal Majalla" w:cs="Sakkal Majalla"/>
          <w:sz w:val="24"/>
          <w:szCs w:val="24"/>
          <w:shd w:val="clear" w:color="auto" w:fill="FFFFFF"/>
        </w:rPr>
        <w:t>Chowdhury, A., &amp; Islam, I. (1993</w:t>
      </w:r>
      <w:bookmarkEnd w:id="126"/>
      <w:r w:rsidRPr="00DF6BDC">
        <w:rPr>
          <w:rFonts w:ascii="Sakkal Majalla" w:hAnsi="Sakkal Majalla" w:cs="Sakkal Majalla"/>
          <w:sz w:val="24"/>
          <w:szCs w:val="24"/>
          <w:shd w:val="clear" w:color="auto" w:fill="FFFFFF"/>
        </w:rPr>
        <w:t>). </w:t>
      </w:r>
      <w:r w:rsidRPr="00DF6BDC">
        <w:rPr>
          <w:rFonts w:ascii="Sakkal Majalla" w:hAnsi="Sakkal Majalla" w:cs="Sakkal Majalla"/>
          <w:i/>
          <w:iCs/>
          <w:sz w:val="24"/>
          <w:szCs w:val="24"/>
          <w:shd w:val="clear" w:color="auto" w:fill="FFFFFF"/>
        </w:rPr>
        <w:t>The newly industrialising economies of East Asia</w:t>
      </w:r>
      <w:r w:rsidRPr="00DF6BDC">
        <w:rPr>
          <w:rFonts w:ascii="Sakkal Majalla" w:hAnsi="Sakkal Majalla" w:cs="Sakkal Majalla"/>
          <w:sz w:val="24"/>
          <w:szCs w:val="24"/>
          <w:shd w:val="clear" w:color="auto" w:fill="FFFFFF"/>
        </w:rPr>
        <w:t>. Psychology Press.</w:t>
      </w:r>
    </w:p>
  </w:footnote>
  <w:footnote w:id="50">
    <w:p w14:paraId="564F7636" w14:textId="77777777" w:rsidR="00523D92" w:rsidRPr="00DF6BDC" w:rsidRDefault="00F62C8E">
      <w:pPr>
        <w:pStyle w:val="FootnoteText"/>
        <w:rPr>
          <w:rFonts w:ascii="Sakkal Majalla" w:hAnsi="Sakkal Majalla" w:cs="Sakkal Majalla"/>
          <w:sz w:val="24"/>
          <w:szCs w:val="24"/>
          <w:rtl/>
          <w:lang w:bidi="ar-EG"/>
        </w:rPr>
      </w:pPr>
      <w:r w:rsidRPr="00DF6BDC">
        <w:rPr>
          <w:rStyle w:val="FootnoteReference"/>
          <w:rFonts w:ascii="Sakkal Majalla" w:hAnsi="Sakkal Majalla" w:cs="Sakkal Majalla"/>
          <w:sz w:val="24"/>
          <w:szCs w:val="24"/>
        </w:rPr>
        <w:footnoteRef/>
      </w:r>
      <w:r w:rsidRPr="00DF6BDC">
        <w:rPr>
          <w:rFonts w:ascii="Sakkal Majalla" w:hAnsi="Sakkal Majalla" w:cs="Sakkal Majalla"/>
          <w:sz w:val="24"/>
          <w:szCs w:val="24"/>
        </w:rPr>
        <w:t xml:space="preserve"> Turner, L. and McMullen, N. (eds) (1982) The Newly Industrializing Countries: Trade and Adjustment, London: George Allen &amp;</w:t>
      </w:r>
      <w:r w:rsidRPr="00DF6BDC">
        <w:rPr>
          <w:rFonts w:ascii="Sakkal Majalla" w:hAnsi="Sakkal Majalla" w:cs="Sakkal Majalla"/>
          <w:sz w:val="24"/>
          <w:szCs w:val="24"/>
        </w:rPr>
        <w:t xml:space="preserve"> Unwin</w:t>
      </w:r>
    </w:p>
  </w:footnote>
  <w:footnote w:id="51">
    <w:p w14:paraId="4176E9D5" w14:textId="77777777" w:rsidR="00713AC9" w:rsidRPr="00DF6BDC" w:rsidRDefault="00F62C8E" w:rsidP="00825561">
      <w:pPr>
        <w:pStyle w:val="FootnoteText"/>
        <w:rPr>
          <w:rFonts w:ascii="Sakkal Majalla" w:hAnsi="Sakkal Majalla" w:cs="Sakkal Majalla"/>
          <w:sz w:val="24"/>
          <w:szCs w:val="24"/>
        </w:rPr>
      </w:pPr>
      <w:r w:rsidRPr="00DF6BDC">
        <w:rPr>
          <w:rStyle w:val="FootnoteReference"/>
          <w:rFonts w:ascii="Sakkal Majalla" w:hAnsi="Sakkal Majalla" w:cs="Sakkal Majalla"/>
          <w:sz w:val="24"/>
          <w:szCs w:val="24"/>
        </w:rPr>
        <w:footnoteRef/>
      </w:r>
      <w:r w:rsidRPr="00DF6BDC">
        <w:rPr>
          <w:rFonts w:ascii="Sakkal Majalla" w:hAnsi="Sakkal Majalla" w:cs="Sakkal Majalla"/>
          <w:sz w:val="24"/>
          <w:szCs w:val="24"/>
        </w:rPr>
        <w:t xml:space="preserve"> Balassa, B. (1980) ‘The Newly Industrializing Countries After the Oil Crisis’, World</w:t>
      </w:r>
      <w:r w:rsidR="00825561">
        <w:rPr>
          <w:rFonts w:ascii="Sakkal Majalla" w:hAnsi="Sakkal Majalla" w:cs="Sakkal Majalla" w:hint="cs"/>
          <w:sz w:val="24"/>
          <w:szCs w:val="24"/>
          <w:rtl/>
        </w:rPr>
        <w:t xml:space="preserve"> </w:t>
      </w:r>
      <w:r w:rsidRPr="00DF6BDC">
        <w:rPr>
          <w:rFonts w:ascii="Sakkal Majalla" w:hAnsi="Sakkal Majalla" w:cs="Sakkal Majalla"/>
          <w:sz w:val="24"/>
          <w:szCs w:val="24"/>
        </w:rPr>
        <w:t>Bank Staff Working Papers, No. 437</w:t>
      </w:r>
    </w:p>
  </w:footnote>
  <w:footnote w:id="52">
    <w:p w14:paraId="09F55FA8" w14:textId="77777777" w:rsidR="00523D92" w:rsidRPr="00DF6BDC" w:rsidRDefault="00F62C8E">
      <w:pPr>
        <w:pStyle w:val="FootnoteText"/>
        <w:rPr>
          <w:rFonts w:ascii="Sakkal Majalla" w:hAnsi="Sakkal Majalla" w:cs="Sakkal Majalla"/>
          <w:sz w:val="24"/>
          <w:szCs w:val="24"/>
        </w:rPr>
      </w:pPr>
      <w:r w:rsidRPr="00DF6BDC">
        <w:rPr>
          <w:rStyle w:val="FootnoteReference"/>
          <w:rFonts w:ascii="Sakkal Majalla" w:hAnsi="Sakkal Majalla" w:cs="Sakkal Majalla"/>
          <w:sz w:val="24"/>
          <w:szCs w:val="24"/>
        </w:rPr>
        <w:footnoteRef/>
      </w:r>
      <w:r w:rsidRPr="00DF6BDC">
        <w:rPr>
          <w:rFonts w:ascii="Sakkal Majalla" w:hAnsi="Sakkal Majalla" w:cs="Sakkal Majalla"/>
          <w:sz w:val="24"/>
          <w:szCs w:val="24"/>
        </w:rPr>
        <w:t xml:space="preserve"> OECD (1979) The Impact of the Newly Industrializing Countries on Production and Trade in Manufactures, Paris: OECD</w:t>
      </w:r>
    </w:p>
  </w:footnote>
  <w:footnote w:id="53">
    <w:p w14:paraId="25636A41" w14:textId="77777777" w:rsidR="00322E1E" w:rsidRPr="00DF6BDC" w:rsidRDefault="00F62C8E" w:rsidP="00322E1E">
      <w:pPr>
        <w:spacing w:after="0" w:line="240" w:lineRule="auto"/>
        <w:contextualSpacing/>
        <w:rPr>
          <w:rFonts w:ascii="Sakkal Majalla" w:eastAsia="Times New Roman" w:hAnsi="Sakkal Majalla" w:cs="Sakkal Majalla"/>
          <w:i/>
          <w:iCs/>
          <w:spacing w:val="7"/>
          <w:kern w:val="36"/>
          <w:sz w:val="24"/>
          <w:szCs w:val="24"/>
        </w:rPr>
      </w:pPr>
      <w:r w:rsidRPr="00DF6BDC">
        <w:rPr>
          <w:rStyle w:val="FootnoteReference"/>
          <w:rFonts w:ascii="Sakkal Majalla" w:hAnsi="Sakkal Majalla" w:cs="Sakkal Majalla"/>
          <w:sz w:val="24"/>
          <w:szCs w:val="24"/>
        </w:rPr>
        <w:footnoteRef/>
      </w:r>
      <w:r w:rsidRPr="00DF6BDC">
        <w:rPr>
          <w:rFonts w:ascii="Sakkal Majalla" w:hAnsi="Sakkal Majalla" w:cs="Sakkal Majalla"/>
          <w:sz w:val="24"/>
          <w:szCs w:val="24"/>
        </w:rPr>
        <w:t xml:space="preserve"> </w:t>
      </w:r>
      <w:r w:rsidRPr="00DF6BDC">
        <w:rPr>
          <w:rFonts w:ascii="Sakkal Majalla" w:hAnsi="Sakkal Majalla" w:cs="Sakkal Majalla"/>
          <w:spacing w:val="6"/>
          <w:sz w:val="24"/>
          <w:szCs w:val="24"/>
          <w:shd w:val="clear" w:color="auto" w:fill="FFFFFF"/>
        </w:rPr>
        <w:t xml:space="preserve">Chang,S.S. &amp;Spinelli,J. G. (1998). </w:t>
      </w:r>
      <w:r w:rsidRPr="00DF6BDC">
        <w:rPr>
          <w:rFonts w:ascii="Sakkal Majalla" w:hAnsi="Sakkal Majalla" w:cs="Sakkal Majalla"/>
          <w:i/>
          <w:iCs/>
          <w:sz w:val="24"/>
          <w:szCs w:val="24"/>
          <w:shd w:val="clear" w:color="auto" w:fill="FFFFFF"/>
        </w:rPr>
        <w:t xml:space="preserve">Newly Industrializing Countries: A Discussion of Terms. </w:t>
      </w:r>
      <w:r w:rsidRPr="00DF6BDC">
        <w:rPr>
          <w:rFonts w:ascii="Sakkal Majalla" w:hAnsi="Sakkal Majalla" w:cs="Sakkal Majalla"/>
          <w:i/>
          <w:iCs/>
          <w:sz w:val="24"/>
          <w:szCs w:val="24"/>
          <w:shd w:val="clear" w:color="auto" w:fill="FFFFFF"/>
          <w:lang w:bidi="ar-EG"/>
        </w:rPr>
        <w:t xml:space="preserve"> </w:t>
      </w:r>
      <w:r w:rsidRPr="00DF6BDC">
        <w:rPr>
          <w:rFonts w:ascii="Sakkal Majalla" w:hAnsi="Sakkal Majalla" w:cs="Sakkal Majalla"/>
          <w:sz w:val="24"/>
          <w:szCs w:val="24"/>
          <w:shd w:val="clear" w:color="auto" w:fill="FFFFFF"/>
          <w:lang w:bidi="ar-EG"/>
        </w:rPr>
        <w:t xml:space="preserve">In The New Third World. </w:t>
      </w:r>
      <w:r w:rsidRPr="00DF6BDC">
        <w:rPr>
          <w:rFonts w:ascii="Sakkal Majalla" w:hAnsi="Sakkal Majalla" w:cs="Sakkal Majalla"/>
          <w:spacing w:val="5"/>
          <w:sz w:val="24"/>
          <w:szCs w:val="24"/>
          <w:shd w:val="clear" w:color="auto" w:fill="FFFFFF"/>
        </w:rPr>
        <w:t>Routledge. New York.</w:t>
      </w:r>
    </w:p>
    <w:p w14:paraId="71EFF842" w14:textId="77777777" w:rsidR="00322E1E" w:rsidRPr="00DF6BDC" w:rsidRDefault="00322E1E" w:rsidP="00322E1E">
      <w:pPr>
        <w:pStyle w:val="FootnoteText"/>
        <w:contextualSpacing/>
        <w:rPr>
          <w:rFonts w:ascii="Sakkal Majalla" w:hAnsi="Sakkal Majalla" w:cs="Sakkal Majalla"/>
          <w:sz w:val="24"/>
          <w:szCs w:val="24"/>
        </w:rPr>
      </w:pPr>
    </w:p>
  </w:footnote>
  <w:footnote w:id="54">
    <w:p w14:paraId="1E13E21B" w14:textId="77777777" w:rsidR="006C7F0B" w:rsidRPr="00DF6BDC" w:rsidRDefault="00F62C8E" w:rsidP="00931295">
      <w:pPr>
        <w:spacing w:after="0" w:line="240" w:lineRule="auto"/>
        <w:contextualSpacing/>
        <w:rPr>
          <w:rFonts w:ascii="Sakkal Majalla" w:hAnsi="Sakkal Majalla" w:cs="Sakkal Majalla"/>
          <w:sz w:val="24"/>
          <w:szCs w:val="24"/>
          <w:rtl/>
          <w:lang w:bidi="ar-EG"/>
        </w:rPr>
      </w:pPr>
      <w:r w:rsidRPr="00DF6BDC">
        <w:rPr>
          <w:rStyle w:val="FootnoteReference"/>
          <w:rFonts w:ascii="Sakkal Majalla" w:hAnsi="Sakkal Majalla" w:cs="Sakkal Majalla"/>
          <w:sz w:val="24"/>
          <w:szCs w:val="24"/>
        </w:rPr>
        <w:footnoteRef/>
      </w:r>
      <w:r w:rsidRPr="00DF6BDC">
        <w:rPr>
          <w:rFonts w:ascii="Sakkal Majalla" w:hAnsi="Sakkal Majalla" w:cs="Sakkal Majalla"/>
          <w:sz w:val="24"/>
          <w:szCs w:val="24"/>
        </w:rPr>
        <w:t xml:space="preserve"> World Bank. (2020). </w:t>
      </w:r>
      <w:r w:rsidRPr="00DF6BDC">
        <w:rPr>
          <w:rFonts w:ascii="Sakkal Majalla" w:hAnsi="Sakkal Majalla" w:cs="Sakkal Majalla"/>
          <w:i/>
          <w:iCs/>
          <w:sz w:val="24"/>
          <w:szCs w:val="24"/>
        </w:rPr>
        <w:t>World Development Indicators: Size of the economy.</w:t>
      </w:r>
      <w:r w:rsidRPr="00DF6BDC">
        <w:rPr>
          <w:rFonts w:ascii="Sakkal Majalla" w:hAnsi="Sakkal Majalla" w:cs="Sakkal Majalla"/>
          <w:sz w:val="24"/>
          <w:szCs w:val="24"/>
        </w:rPr>
        <w:t xml:space="preserve"> </w:t>
      </w:r>
      <w:r w:rsidRPr="00DF6BDC">
        <w:rPr>
          <w:rFonts w:ascii="Sakkal Majalla" w:hAnsi="Sakkal Majalla" w:cs="Sakkal Majalla"/>
          <w:sz w:val="24"/>
          <w:szCs w:val="24"/>
          <w:shd w:val="clear" w:color="auto" w:fill="FFFFFF"/>
        </w:rPr>
        <w:t xml:space="preserve">Retrieved Mars 24, 2021, from </w:t>
      </w:r>
      <w:r w:rsidRPr="00DF6BDC">
        <w:rPr>
          <w:rFonts w:ascii="Sakkal Majalla" w:hAnsi="Sakkal Majalla" w:cs="Sakkal Majalla"/>
          <w:sz w:val="24"/>
          <w:szCs w:val="24"/>
        </w:rPr>
        <w:t>http://wdi.worldbank.org/table/WV.1</w:t>
      </w:r>
    </w:p>
  </w:footnote>
  <w:footnote w:id="55">
    <w:p w14:paraId="7BD5EF76" w14:textId="77777777" w:rsidR="006C7F0B" w:rsidRPr="00DF6BDC" w:rsidRDefault="00F62C8E" w:rsidP="00931295">
      <w:pPr>
        <w:spacing w:after="0" w:line="240" w:lineRule="auto"/>
        <w:contextualSpacing/>
        <w:rPr>
          <w:rFonts w:ascii="Sakkal Majalla" w:eastAsia="Times New Roman" w:hAnsi="Sakkal Majalla" w:cs="Sakkal Majalla"/>
          <w:i/>
          <w:iCs/>
          <w:spacing w:val="7"/>
          <w:kern w:val="36"/>
          <w:sz w:val="24"/>
          <w:szCs w:val="24"/>
        </w:rPr>
      </w:pPr>
      <w:r w:rsidRPr="00DF6BDC">
        <w:rPr>
          <w:rStyle w:val="FootnoteReference"/>
          <w:rFonts w:ascii="Sakkal Majalla" w:hAnsi="Sakkal Majalla" w:cs="Sakkal Majalla"/>
          <w:sz w:val="24"/>
          <w:szCs w:val="24"/>
        </w:rPr>
        <w:footnoteRef/>
      </w:r>
      <w:r w:rsidRPr="00DF6BDC">
        <w:rPr>
          <w:rFonts w:ascii="Sakkal Majalla" w:hAnsi="Sakkal Majalla" w:cs="Sakkal Majalla"/>
          <w:sz w:val="24"/>
          <w:szCs w:val="24"/>
        </w:rPr>
        <w:t xml:space="preserve"> World Bank. (2020a). New World Bank country classifications by income level: 2020-2021. https://blogs.worldbank.org/opendata/new-world-bank-country-classifications-income-level-2020-2021#:</w:t>
      </w:r>
      <w:r w:rsidRPr="00DF6BDC">
        <w:rPr>
          <w:rFonts w:ascii="Sakkal Majalla" w:hAnsi="Sakkal Majalla" w:cs="Sakkal Majalla"/>
          <w:sz w:val="24"/>
          <w:szCs w:val="24"/>
        </w:rPr>
        <w:t>~:text=The%20World%20Bank%20assigns%20the,i.e.%202019%20in%20this%20case).</w:t>
      </w:r>
    </w:p>
    <w:p w14:paraId="595070E9" w14:textId="77777777" w:rsidR="006C7F0B" w:rsidRPr="00DF6BDC" w:rsidRDefault="006C7F0B" w:rsidP="00931295">
      <w:pPr>
        <w:pStyle w:val="FootnoteText"/>
        <w:contextualSpacing/>
        <w:rPr>
          <w:rFonts w:ascii="Sakkal Majalla" w:hAnsi="Sakkal Majalla" w:cs="Sakkal Majalla"/>
          <w:sz w:val="24"/>
          <w:szCs w:val="24"/>
          <w:rtl/>
          <w:lang w:bidi="ar-EG"/>
        </w:rPr>
      </w:pPr>
    </w:p>
  </w:footnote>
  <w:footnote w:id="56">
    <w:p w14:paraId="7E087BF9" w14:textId="77777777" w:rsidR="006C7F0B" w:rsidRPr="00DF6BDC" w:rsidRDefault="00F62C8E" w:rsidP="00931295">
      <w:pPr>
        <w:pStyle w:val="FootnoteText"/>
        <w:bidi/>
        <w:contextualSpacing/>
        <w:rPr>
          <w:rFonts w:ascii="Sakkal Majalla" w:hAnsi="Sakkal Majalla" w:cs="Sakkal Majalla"/>
          <w:sz w:val="24"/>
          <w:szCs w:val="24"/>
          <w:rtl/>
          <w:lang w:bidi="ar-EG"/>
        </w:rPr>
      </w:pPr>
      <w:r w:rsidRPr="00DF6BDC">
        <w:rPr>
          <w:rStyle w:val="FootnoteReference"/>
          <w:rFonts w:ascii="Sakkal Majalla" w:hAnsi="Sakkal Majalla" w:cs="Sakkal Majalla"/>
          <w:sz w:val="24"/>
          <w:szCs w:val="24"/>
        </w:rPr>
        <w:t>*</w:t>
      </w:r>
      <w:r w:rsidRPr="00DF6BDC">
        <w:rPr>
          <w:rFonts w:ascii="Sakkal Majalla" w:hAnsi="Sakkal Majalla" w:cs="Sakkal Majalla"/>
          <w:sz w:val="24"/>
          <w:szCs w:val="24"/>
        </w:rPr>
        <w:t xml:space="preserve"> </w:t>
      </w:r>
      <w:r w:rsidRPr="00DF6BDC">
        <w:rPr>
          <w:rFonts w:ascii="Sakkal Majalla" w:hAnsi="Sakkal Majalla" w:cs="Sakkal Majalla"/>
          <w:sz w:val="24"/>
          <w:szCs w:val="24"/>
          <w:rtl/>
          <w:lang w:bidi="ar-EG"/>
        </w:rPr>
        <w:t xml:space="preserve">تشير السببية التراكمية إلى عملية ذاتية التعزيز يؤدي خلالها الدافع في نظام ما إلى مزيد من التغييرات في نفس اتجاه الدافع الأصلي ، وبالتالي يأخذ النظام بعيدًا عن موقعه الأولي في </w:t>
      </w:r>
      <w:r w:rsidRPr="00DF6BDC">
        <w:rPr>
          <w:rFonts w:ascii="Sakkal Majalla" w:hAnsi="Sakkal Majalla" w:cs="Sakkal Majalla"/>
          <w:sz w:val="24"/>
          <w:szCs w:val="24"/>
          <w:rtl/>
          <w:lang w:bidi="ar-EG"/>
        </w:rPr>
        <w:t>دوائر التغيير الفاضلة أو الخبيثة التي قد تؤدي إلى استمرار الزيادة في النفع (لبعض الأشخاص أو الأنشطة) والضرر (للآخرين)</w:t>
      </w:r>
      <w:r w:rsidRPr="00DF6BDC">
        <w:rPr>
          <w:rFonts w:ascii="Sakkal Majalla" w:hAnsi="Sakkal Majalla" w:cs="Sakkal Majalla"/>
          <w:sz w:val="24"/>
          <w:szCs w:val="24"/>
          <w:lang w:bidi="ar-EG"/>
        </w:rPr>
        <w:t>.</w:t>
      </w:r>
      <w:r w:rsidRPr="00DF6BDC">
        <w:rPr>
          <w:rFonts w:ascii="Sakkal Majalla" w:hAnsi="Sakkal Majalla" w:cs="Sakkal Majalla"/>
          <w:sz w:val="24"/>
          <w:szCs w:val="24"/>
        </w:rPr>
        <w:t xml:space="preserve"> </w:t>
      </w:r>
      <w:r w:rsidRPr="00DF6BDC">
        <w:rPr>
          <w:rFonts w:ascii="Sakkal Majalla" w:hAnsi="Sakkal Majalla" w:cs="Sakkal Majalla"/>
          <w:sz w:val="24"/>
          <w:szCs w:val="24"/>
          <w:lang w:bidi="ar-EG"/>
        </w:rPr>
        <w:t>https://www.encyclopedia.com/social-sciences/applied-and-social-sciences-magazines/cumulative-causation</w:t>
      </w:r>
    </w:p>
  </w:footnote>
  <w:footnote w:id="57">
    <w:p w14:paraId="2688FDCA" w14:textId="77777777" w:rsidR="006C7F0B" w:rsidRPr="00DF6BDC" w:rsidRDefault="00F62C8E" w:rsidP="00931295">
      <w:pPr>
        <w:pStyle w:val="FootnoteText"/>
        <w:bidi/>
        <w:contextualSpacing/>
        <w:rPr>
          <w:rFonts w:ascii="Sakkal Majalla" w:hAnsi="Sakkal Majalla" w:cs="Sakkal Majalla"/>
          <w:sz w:val="24"/>
          <w:szCs w:val="24"/>
          <w:rtl/>
          <w:lang w:bidi="ar-EG"/>
        </w:rPr>
      </w:pPr>
      <w:r w:rsidRPr="00DF6BDC">
        <w:rPr>
          <w:rFonts w:ascii="Sakkal Majalla" w:hAnsi="Sakkal Majalla" w:cs="Sakkal Majalla"/>
          <w:sz w:val="24"/>
          <w:szCs w:val="24"/>
        </w:rPr>
        <w:footnoteRef/>
      </w:r>
      <w:r w:rsidRPr="00DF6BDC">
        <w:rPr>
          <w:rFonts w:ascii="Sakkal Majalla" w:hAnsi="Sakkal Majalla" w:cs="Sakkal Majalla"/>
          <w:sz w:val="24"/>
          <w:szCs w:val="24"/>
        </w:rPr>
        <w:t xml:space="preserve"> </w:t>
      </w:r>
      <w:r w:rsidRPr="00DF6BDC">
        <w:rPr>
          <w:rFonts w:ascii="Sakkal Majalla" w:hAnsi="Sakkal Majalla" w:cs="Sakkal Majalla"/>
          <w:sz w:val="24"/>
          <w:szCs w:val="24"/>
          <w:rtl/>
        </w:rPr>
        <w:t>البنك الدولي (2019). إجمالي الا</w:t>
      </w:r>
      <w:r w:rsidRPr="00DF6BDC">
        <w:rPr>
          <w:rFonts w:ascii="Sakkal Majalla" w:hAnsi="Sakkal Majalla" w:cs="Sakkal Majalla"/>
          <w:sz w:val="24"/>
          <w:szCs w:val="24"/>
          <w:rtl/>
        </w:rPr>
        <w:t xml:space="preserve">دخار (% من إجمالي الناتج المحلي) - </w:t>
      </w:r>
      <w:r w:rsidRPr="00DF6BDC">
        <w:rPr>
          <w:rFonts w:ascii="Sakkal Majalla" w:hAnsi="Sakkal Majalla" w:cs="Sakkal Majalla"/>
          <w:sz w:val="24"/>
          <w:szCs w:val="24"/>
        </w:rPr>
        <w:t>Taiwan, China, Egypt, Arab Rep., Malaysia, Korea, Rep</w:t>
      </w:r>
      <w:r w:rsidRPr="00DF6BDC">
        <w:rPr>
          <w:rFonts w:ascii="Sakkal Majalla" w:hAnsi="Sakkal Majalla" w:cs="Sakkal Majalla"/>
          <w:sz w:val="24"/>
          <w:szCs w:val="24"/>
          <w:rtl/>
        </w:rPr>
        <w:t>.</w:t>
      </w:r>
      <w:r w:rsidRPr="00DF6BDC">
        <w:rPr>
          <w:rFonts w:ascii="Sakkal Majalla" w:hAnsi="Sakkal Majalla" w:cs="Sakkal Majalla"/>
          <w:sz w:val="24"/>
          <w:szCs w:val="24"/>
        </w:rPr>
        <w:t xml:space="preserve">https://data.albankaldawli.org/indicator/NY.GNS.ICTR.ZS?locations=TW-EG-MY-KR; </w:t>
      </w:r>
    </w:p>
  </w:footnote>
  <w:footnote w:id="58">
    <w:p w14:paraId="707CEB72" w14:textId="77777777" w:rsidR="006C7F0B" w:rsidRPr="00DF6BDC" w:rsidRDefault="00F62C8E" w:rsidP="00931295">
      <w:pPr>
        <w:pStyle w:val="FootnoteText"/>
        <w:contextualSpacing/>
        <w:rPr>
          <w:rFonts w:ascii="Sakkal Majalla" w:hAnsi="Sakkal Majalla" w:cs="Sakkal Majalla"/>
          <w:sz w:val="24"/>
          <w:szCs w:val="24"/>
          <w:rtl/>
          <w:lang w:bidi="ar-EG"/>
        </w:rPr>
      </w:pPr>
      <w:r w:rsidRPr="00DF6BDC">
        <w:rPr>
          <w:rFonts w:ascii="Sakkal Majalla" w:hAnsi="Sakkal Majalla" w:cs="Sakkal Majalla"/>
          <w:sz w:val="24"/>
          <w:szCs w:val="24"/>
        </w:rPr>
        <w:footnoteRef/>
      </w:r>
      <w:r w:rsidRPr="00DF6BDC">
        <w:rPr>
          <w:rFonts w:ascii="Sakkal Majalla" w:hAnsi="Sakkal Majalla" w:cs="Sakkal Majalla"/>
          <w:sz w:val="24"/>
          <w:szCs w:val="24"/>
        </w:rPr>
        <w:t xml:space="preserve"> UNDP (2020). United Nations Development Programme, Human Development Reports, Latest </w:t>
      </w:r>
      <w:r w:rsidRPr="00DF6BDC">
        <w:rPr>
          <w:rFonts w:ascii="Sakkal Majalla" w:hAnsi="Sakkal Majalla" w:cs="Sakkal Majalla"/>
          <w:sz w:val="24"/>
          <w:szCs w:val="24"/>
        </w:rPr>
        <w:t>Human Development Index Ranking, http://hdr.undp.org/en/content/latest-human-development-index-ranking</w:t>
      </w:r>
    </w:p>
  </w:footnote>
  <w:footnote w:id="59">
    <w:p w14:paraId="0361760B" w14:textId="77777777" w:rsidR="006256A2" w:rsidRPr="00DF6BDC" w:rsidRDefault="00F62C8E">
      <w:pPr>
        <w:pStyle w:val="FootnoteText"/>
        <w:rPr>
          <w:rFonts w:ascii="Sakkal Majalla" w:hAnsi="Sakkal Majalla" w:cs="Sakkal Majalla"/>
          <w:sz w:val="24"/>
          <w:szCs w:val="24"/>
          <w:rtl/>
          <w:lang w:bidi="ar-EG"/>
        </w:rPr>
      </w:pPr>
      <w:r w:rsidRPr="00DF6BDC">
        <w:rPr>
          <w:rStyle w:val="FootnoteReference"/>
          <w:rFonts w:ascii="Sakkal Majalla" w:hAnsi="Sakkal Majalla" w:cs="Sakkal Majalla"/>
          <w:sz w:val="24"/>
          <w:szCs w:val="24"/>
        </w:rPr>
        <w:footnoteRef/>
      </w:r>
      <w:r w:rsidRPr="00DF6BDC">
        <w:rPr>
          <w:rFonts w:ascii="Sakkal Majalla" w:hAnsi="Sakkal Majalla" w:cs="Sakkal Majalla"/>
          <w:sz w:val="24"/>
          <w:szCs w:val="24"/>
        </w:rPr>
        <w:t xml:space="preserve"> </w:t>
      </w:r>
      <w:r w:rsidRPr="00DF6BDC">
        <w:rPr>
          <w:rFonts w:ascii="Sakkal Majalla" w:hAnsi="Sakkal Majalla" w:cs="Sakkal Majalla"/>
          <w:spacing w:val="-5"/>
          <w:sz w:val="24"/>
          <w:szCs w:val="24"/>
          <w:shd w:val="clear" w:color="auto" w:fill="FFFFFF"/>
        </w:rPr>
        <w:t>Reynolds, L. (1983). The Spread of Economic Growth to the Third World: 1850-1980. </w:t>
      </w:r>
      <w:r w:rsidRPr="00DF6BDC">
        <w:rPr>
          <w:rFonts w:ascii="Sakkal Majalla" w:hAnsi="Sakkal Majalla" w:cs="Sakkal Majalla"/>
          <w:i/>
          <w:iCs/>
          <w:spacing w:val="-5"/>
          <w:sz w:val="24"/>
          <w:szCs w:val="24"/>
          <w:shd w:val="clear" w:color="auto" w:fill="FFFFFF"/>
        </w:rPr>
        <w:t>Journal of Economic Literature,</w:t>
      </w:r>
      <w:r w:rsidRPr="00DF6BDC">
        <w:rPr>
          <w:rFonts w:ascii="Sakkal Majalla" w:hAnsi="Sakkal Majalla" w:cs="Sakkal Majalla"/>
          <w:spacing w:val="-5"/>
          <w:sz w:val="24"/>
          <w:szCs w:val="24"/>
          <w:shd w:val="clear" w:color="auto" w:fill="FFFFFF"/>
        </w:rPr>
        <w:t> </w:t>
      </w:r>
      <w:r w:rsidRPr="00DF6BDC">
        <w:rPr>
          <w:rFonts w:ascii="Sakkal Majalla" w:hAnsi="Sakkal Majalla" w:cs="Sakkal Majalla"/>
          <w:i/>
          <w:iCs/>
          <w:spacing w:val="-5"/>
          <w:sz w:val="24"/>
          <w:szCs w:val="24"/>
          <w:shd w:val="clear" w:color="auto" w:fill="FFFFFF"/>
        </w:rPr>
        <w:t>21</w:t>
      </w:r>
      <w:r w:rsidRPr="00DF6BDC">
        <w:rPr>
          <w:rFonts w:ascii="Sakkal Majalla" w:hAnsi="Sakkal Majalla" w:cs="Sakkal Majalla"/>
          <w:spacing w:val="-5"/>
          <w:sz w:val="24"/>
          <w:szCs w:val="24"/>
          <w:shd w:val="clear" w:color="auto" w:fill="FFFFFF"/>
        </w:rPr>
        <w:t xml:space="preserve">(3), 941-980. </w:t>
      </w:r>
    </w:p>
  </w:footnote>
  <w:footnote w:id="60">
    <w:p w14:paraId="4CFA40C3" w14:textId="77777777" w:rsidR="00313655" w:rsidRPr="00DF6BDC" w:rsidRDefault="00F62C8E">
      <w:pPr>
        <w:pStyle w:val="FootnoteText"/>
        <w:rPr>
          <w:rFonts w:ascii="Sakkal Majalla" w:hAnsi="Sakkal Majalla" w:cs="Sakkal Majalla"/>
          <w:sz w:val="24"/>
          <w:szCs w:val="24"/>
          <w:shd w:val="clear" w:color="auto" w:fill="FFFFFF"/>
          <w:rtl/>
        </w:rPr>
      </w:pPr>
      <w:r w:rsidRPr="00DF6BDC">
        <w:rPr>
          <w:rStyle w:val="FootnoteReference"/>
          <w:rFonts w:ascii="Sakkal Majalla" w:hAnsi="Sakkal Majalla" w:cs="Sakkal Majalla"/>
          <w:sz w:val="24"/>
          <w:szCs w:val="24"/>
        </w:rPr>
        <w:footnoteRef/>
      </w:r>
      <w:r w:rsidRPr="00DF6BDC">
        <w:rPr>
          <w:rFonts w:ascii="Sakkal Majalla" w:hAnsi="Sakkal Majalla" w:cs="Sakkal Majalla"/>
          <w:sz w:val="24"/>
          <w:szCs w:val="24"/>
        </w:rPr>
        <w:t xml:space="preserve"> </w:t>
      </w:r>
      <w:r w:rsidRPr="00DF6BDC">
        <w:rPr>
          <w:rFonts w:ascii="Sakkal Majalla" w:hAnsi="Sakkal Majalla" w:cs="Sakkal Majalla"/>
          <w:sz w:val="24"/>
          <w:szCs w:val="24"/>
          <w:shd w:val="clear" w:color="auto" w:fill="FFFFFF"/>
        </w:rPr>
        <w:t>Chowdhury, A., &amp; Islam, I. (1993). </w:t>
      </w:r>
      <w:r w:rsidRPr="00DF6BDC">
        <w:rPr>
          <w:rFonts w:ascii="Sakkal Majalla" w:hAnsi="Sakkal Majalla" w:cs="Sakkal Majalla"/>
          <w:i/>
          <w:iCs/>
          <w:sz w:val="24"/>
          <w:szCs w:val="24"/>
          <w:shd w:val="clear" w:color="auto" w:fill="FFFFFF"/>
        </w:rPr>
        <w:t>The newly industrialising economies of East Asia</w:t>
      </w:r>
      <w:r w:rsidRPr="00DF6BDC">
        <w:rPr>
          <w:rFonts w:ascii="Sakkal Majalla" w:hAnsi="Sakkal Majalla" w:cs="Sakkal Majalla"/>
          <w:sz w:val="24"/>
          <w:szCs w:val="24"/>
          <w:shd w:val="clear" w:color="auto" w:fill="FFFFFF"/>
        </w:rPr>
        <w:t>. Psychology Press.</w:t>
      </w:r>
      <w:r w:rsidRPr="00DF6BDC">
        <w:rPr>
          <w:rFonts w:ascii="Sakkal Majalla" w:hAnsi="Sakkal Majalla" w:cs="Sakkal Majalla"/>
          <w:sz w:val="24"/>
          <w:szCs w:val="24"/>
          <w:shd w:val="clear" w:color="auto" w:fill="FFFFFF"/>
          <w:rtl/>
        </w:rPr>
        <w:t xml:space="preserve"> </w:t>
      </w:r>
    </w:p>
    <w:p w14:paraId="37935E98" w14:textId="77777777" w:rsidR="00313655" w:rsidRPr="00DF6BDC" w:rsidRDefault="00F62C8E">
      <w:pPr>
        <w:pStyle w:val="FootnoteText"/>
        <w:rPr>
          <w:rFonts w:ascii="Sakkal Majalla" w:hAnsi="Sakkal Majalla" w:cs="Sakkal Majalla"/>
          <w:sz w:val="24"/>
          <w:szCs w:val="24"/>
          <w:lang w:bidi="ar-EG"/>
        </w:rPr>
      </w:pPr>
      <w:r w:rsidRPr="00DF6BDC">
        <w:rPr>
          <w:rFonts w:ascii="Sakkal Majalla" w:hAnsi="Sakkal Majalla" w:cs="Sakkal Majalla"/>
          <w:sz w:val="24"/>
          <w:szCs w:val="24"/>
          <w:shd w:val="clear" w:color="auto" w:fill="FFFFFF"/>
        </w:rPr>
        <w:t>p. 38,42,107</w:t>
      </w:r>
    </w:p>
  </w:footnote>
  <w:footnote w:id="61">
    <w:p w14:paraId="2BA0BA52" w14:textId="77777777" w:rsidR="00B252F9" w:rsidRPr="00DF6BDC" w:rsidRDefault="00F62C8E" w:rsidP="00BB4BB8">
      <w:pPr>
        <w:pStyle w:val="FootnoteText"/>
        <w:rPr>
          <w:rFonts w:ascii="Sakkal Majalla" w:hAnsi="Sakkal Majalla" w:cs="Sakkal Majalla"/>
          <w:sz w:val="24"/>
          <w:szCs w:val="24"/>
          <w:shd w:val="clear" w:color="auto" w:fill="FFFFFF"/>
        </w:rPr>
      </w:pPr>
      <w:r w:rsidRPr="00DF6BDC">
        <w:rPr>
          <w:rStyle w:val="FootnoteReference"/>
          <w:rFonts w:ascii="Sakkal Majalla" w:hAnsi="Sakkal Majalla" w:cs="Sakkal Majalla"/>
          <w:sz w:val="24"/>
          <w:szCs w:val="24"/>
        </w:rPr>
        <w:footnoteRef/>
      </w:r>
      <w:r w:rsidRPr="00DF6BDC">
        <w:rPr>
          <w:rFonts w:ascii="Sakkal Majalla" w:hAnsi="Sakkal Majalla" w:cs="Sakkal Majalla"/>
          <w:sz w:val="24"/>
          <w:szCs w:val="24"/>
        </w:rPr>
        <w:t xml:space="preserve"> </w:t>
      </w:r>
      <w:r w:rsidRPr="00DF6BDC">
        <w:rPr>
          <w:rFonts w:ascii="Sakkal Majalla" w:hAnsi="Sakkal Majalla" w:cs="Sakkal Majalla"/>
          <w:sz w:val="24"/>
          <w:szCs w:val="24"/>
          <w:shd w:val="clear" w:color="auto" w:fill="FFFFFF"/>
        </w:rPr>
        <w:t>Bozyk, P. (2012). </w:t>
      </w:r>
      <w:r w:rsidRPr="00DF6BDC">
        <w:rPr>
          <w:rFonts w:ascii="Sakkal Majalla" w:hAnsi="Sakkal Majalla" w:cs="Sakkal Majalla"/>
          <w:i/>
          <w:iCs/>
          <w:sz w:val="24"/>
          <w:szCs w:val="24"/>
          <w:shd w:val="clear" w:color="auto" w:fill="FFFFFF"/>
        </w:rPr>
        <w:t>Globalization and the transformation of foreign economic policy</w:t>
      </w:r>
      <w:r w:rsidRPr="00DF6BDC">
        <w:rPr>
          <w:rFonts w:ascii="Sakkal Majalla" w:hAnsi="Sakkal Majalla" w:cs="Sakkal Majalla"/>
          <w:sz w:val="24"/>
          <w:szCs w:val="24"/>
          <w:shd w:val="clear" w:color="auto" w:fill="FFFFFF"/>
        </w:rPr>
        <w:t>. Ashgate Publishing, Ltd..p</w:t>
      </w:r>
      <w:r w:rsidR="00BB4BB8" w:rsidRPr="00DF6BDC">
        <w:rPr>
          <w:rFonts w:ascii="Sakkal Majalla" w:hAnsi="Sakkal Majalla" w:cs="Sakkal Majalla"/>
          <w:sz w:val="24"/>
          <w:szCs w:val="24"/>
          <w:shd w:val="clear" w:color="auto" w:fill="FFFFFF"/>
        </w:rPr>
        <w:t>. 169-173</w:t>
      </w:r>
    </w:p>
    <w:p w14:paraId="5018B21B" w14:textId="77777777" w:rsidR="00B252F9" w:rsidRPr="00DF6BDC" w:rsidRDefault="00B252F9" w:rsidP="00B252F9">
      <w:pPr>
        <w:pStyle w:val="FootnoteText"/>
        <w:rPr>
          <w:rFonts w:ascii="Sakkal Majalla" w:hAnsi="Sakkal Majalla" w:cs="Sakkal Majalla"/>
          <w:sz w:val="24"/>
          <w:szCs w:val="24"/>
          <w:shd w:val="clear" w:color="auto" w:fill="FFFFFF"/>
        </w:rPr>
      </w:pPr>
    </w:p>
    <w:p w14:paraId="5E75993D" w14:textId="77777777" w:rsidR="00B252F9" w:rsidRPr="00DF6BDC" w:rsidRDefault="00B252F9" w:rsidP="00B252F9">
      <w:pPr>
        <w:pStyle w:val="FootnoteText"/>
        <w:rPr>
          <w:rFonts w:ascii="Sakkal Majalla" w:hAnsi="Sakkal Majalla" w:cs="Sakkal Majalla"/>
          <w:sz w:val="24"/>
          <w:szCs w:val="24"/>
          <w:shd w:val="clear" w:color="auto" w:fill="FFFFFF"/>
        </w:rPr>
      </w:pPr>
    </w:p>
  </w:footnote>
  <w:footnote w:id="62">
    <w:p w14:paraId="6084946C" w14:textId="77777777" w:rsidR="00A26BC5" w:rsidRPr="00DF6BDC" w:rsidRDefault="00F62C8E" w:rsidP="00A26BC5">
      <w:pPr>
        <w:pStyle w:val="FootnoteText"/>
        <w:bidi/>
        <w:rPr>
          <w:rFonts w:ascii="Sakkal Majalla" w:hAnsi="Sakkal Majalla" w:cs="Sakkal Majalla"/>
          <w:sz w:val="24"/>
          <w:szCs w:val="24"/>
          <w:rtl/>
          <w:lang w:bidi="ar-EG"/>
        </w:rPr>
      </w:pPr>
      <w:r w:rsidRPr="00DF6BDC">
        <w:rPr>
          <w:rStyle w:val="FootnoteReference"/>
          <w:rFonts w:ascii="Sakkal Majalla" w:hAnsi="Sakkal Majalla" w:cs="Sakkal Majalla"/>
          <w:sz w:val="24"/>
          <w:szCs w:val="24"/>
        </w:rPr>
        <w:footnoteRef/>
      </w:r>
      <w:r w:rsidRPr="00DF6BDC">
        <w:rPr>
          <w:rFonts w:ascii="Sakkal Majalla" w:hAnsi="Sakkal Majalla" w:cs="Sakkal Majalla"/>
          <w:sz w:val="24"/>
          <w:szCs w:val="24"/>
        </w:rPr>
        <w:t xml:space="preserve"> </w:t>
      </w:r>
      <w:r w:rsidRPr="00DF6BDC">
        <w:rPr>
          <w:rFonts w:ascii="Sakkal Majalla" w:hAnsi="Sakkal Majalla" w:cs="Sakkal Majalla"/>
          <w:sz w:val="24"/>
          <w:szCs w:val="24"/>
          <w:rtl/>
          <w:lang w:bidi="ar-EG"/>
        </w:rPr>
        <w:t xml:space="preserve">ما لم يشار </w:t>
      </w:r>
      <w:r w:rsidRPr="00DF6BDC">
        <w:rPr>
          <w:rFonts w:ascii="Sakkal Majalla" w:hAnsi="Sakkal Majalla" w:cs="Sakkal Majalla"/>
          <w:sz w:val="24"/>
          <w:szCs w:val="24"/>
          <w:rtl/>
          <w:lang w:bidi="ar-EG"/>
        </w:rPr>
        <w:t>إلى غير ذلك اعتمد هذا المبحث على المرجع التالي:</w:t>
      </w:r>
      <w:bookmarkStart w:id="169" w:name="_Hlk67905482"/>
      <w:r w:rsidRPr="00DF6BDC">
        <w:rPr>
          <w:rFonts w:ascii="Sakkal Majalla" w:hAnsi="Sakkal Majalla" w:cs="Sakkal Majalla"/>
          <w:sz w:val="24"/>
          <w:szCs w:val="24"/>
          <w:shd w:val="clear" w:color="auto" w:fill="FFFFFF"/>
        </w:rPr>
        <w:t xml:space="preserve"> Chung, Y. I. (2007). </w:t>
      </w:r>
      <w:r w:rsidRPr="00DF6BDC">
        <w:rPr>
          <w:rFonts w:ascii="Sakkal Majalla" w:hAnsi="Sakkal Majalla" w:cs="Sakkal Majalla"/>
          <w:i/>
          <w:iCs/>
          <w:sz w:val="24"/>
          <w:szCs w:val="24"/>
          <w:shd w:val="clear" w:color="auto" w:fill="FFFFFF"/>
        </w:rPr>
        <w:t>South Korea in the fast lane: Economic development and capital formation</w:t>
      </w:r>
      <w:r w:rsidRPr="00DF6BDC">
        <w:rPr>
          <w:rFonts w:ascii="Sakkal Majalla" w:hAnsi="Sakkal Majalla" w:cs="Sakkal Majalla"/>
          <w:sz w:val="24"/>
          <w:szCs w:val="24"/>
          <w:shd w:val="clear" w:color="auto" w:fill="FFFFFF"/>
        </w:rPr>
        <w:t>. Oxford University Press.</w:t>
      </w:r>
      <w:bookmarkEnd w:id="169"/>
      <w:r w:rsidRPr="00DF6BDC">
        <w:rPr>
          <w:rFonts w:ascii="Sakkal Majalla" w:hAnsi="Sakkal Majalla" w:cs="Sakkal Majalla"/>
          <w:sz w:val="24"/>
          <w:szCs w:val="24"/>
          <w:rtl/>
          <w:lang w:bidi="ar-EG"/>
        </w:rPr>
        <w:t xml:space="preserve">  </w:t>
      </w:r>
    </w:p>
    <w:p w14:paraId="593ED637" w14:textId="77777777" w:rsidR="00A26BC5" w:rsidRPr="00DF6BDC" w:rsidRDefault="00A26BC5">
      <w:pPr>
        <w:pStyle w:val="FootnoteText"/>
        <w:rPr>
          <w:rFonts w:ascii="Sakkal Majalla" w:hAnsi="Sakkal Majalla" w:cs="Sakkal Majalla"/>
          <w:sz w:val="24"/>
          <w:szCs w:val="24"/>
          <w:rtl/>
          <w:lang w:bidi="ar-EG"/>
        </w:rPr>
      </w:pPr>
    </w:p>
  </w:footnote>
  <w:footnote w:id="63">
    <w:p w14:paraId="5AACD3CC" w14:textId="77777777" w:rsidR="006C7F0B" w:rsidRPr="00DF6BDC" w:rsidRDefault="00F62C8E" w:rsidP="00931295">
      <w:pPr>
        <w:spacing w:after="0" w:line="240" w:lineRule="auto"/>
        <w:contextualSpacing/>
        <w:rPr>
          <w:rFonts w:ascii="Sakkal Majalla" w:hAnsi="Sakkal Majalla" w:cs="Sakkal Majalla"/>
          <w:sz w:val="24"/>
          <w:szCs w:val="24"/>
        </w:rPr>
      </w:pPr>
      <w:r w:rsidRPr="00DF6BDC">
        <w:rPr>
          <w:rStyle w:val="FootnoteReference"/>
          <w:rFonts w:ascii="Sakkal Majalla" w:hAnsi="Sakkal Majalla" w:cs="Sakkal Majalla"/>
          <w:sz w:val="24"/>
          <w:szCs w:val="24"/>
        </w:rPr>
        <w:footnoteRef/>
      </w:r>
      <w:r w:rsidRPr="00DF6BDC">
        <w:rPr>
          <w:rFonts w:ascii="Sakkal Majalla" w:hAnsi="Sakkal Majalla" w:cs="Sakkal Majalla"/>
          <w:sz w:val="24"/>
          <w:szCs w:val="24"/>
        </w:rPr>
        <w:t xml:space="preserve"> </w:t>
      </w:r>
      <w:hyperlink r:id="rId2" w:history="1">
        <w:r w:rsidRPr="00DF6BDC">
          <w:rPr>
            <w:rFonts w:ascii="Sakkal Majalla" w:hAnsi="Sakkal Majalla" w:cs="Sakkal Majalla"/>
            <w:sz w:val="24"/>
            <w:szCs w:val="24"/>
            <w:lang w:bidi="ar-EG"/>
          </w:rPr>
          <w:t>Richter</w:t>
        </w:r>
      </w:hyperlink>
      <w:r w:rsidRPr="00DF6BDC">
        <w:rPr>
          <w:rFonts w:ascii="Sakkal Majalla" w:hAnsi="Sakkal Majalla" w:cs="Sakkal Majalla"/>
          <w:sz w:val="24"/>
          <w:szCs w:val="24"/>
          <w:lang w:bidi="ar-EG"/>
        </w:rPr>
        <w:t>,F, (20</w:t>
      </w:r>
      <w:r w:rsidRPr="00DF6BDC">
        <w:rPr>
          <w:rFonts w:ascii="Sakkal Majalla" w:hAnsi="Sakkal Majalla" w:cs="Sakkal Majalla"/>
          <w:sz w:val="24"/>
          <w:szCs w:val="24"/>
          <w:lang w:bidi="ar-EG"/>
        </w:rPr>
        <w:t xml:space="preserve">20, February 25). </w:t>
      </w:r>
      <w:r w:rsidRPr="00DF6BDC">
        <w:rPr>
          <w:rFonts w:ascii="Sakkal Majalla" w:hAnsi="Sakkal Majalla" w:cs="Sakkal Majalla"/>
          <w:i/>
          <w:iCs/>
          <w:sz w:val="24"/>
          <w:szCs w:val="24"/>
          <w:lang w:bidi="ar-EG"/>
        </w:rPr>
        <w:t>These are the top 10 manufacturing countries in the world</w:t>
      </w:r>
      <w:r w:rsidRPr="00DF6BDC">
        <w:rPr>
          <w:rFonts w:ascii="Sakkal Majalla" w:hAnsi="Sakkal Majalla" w:cs="Sakkal Majalla"/>
          <w:sz w:val="24"/>
          <w:szCs w:val="24"/>
          <w:lang w:bidi="ar-EG"/>
        </w:rPr>
        <w:t>. World Economic Forum.</w:t>
      </w:r>
      <w:r w:rsidRPr="00DF6BDC">
        <w:rPr>
          <w:rFonts w:ascii="Sakkal Majalla" w:hAnsi="Sakkal Majalla" w:cs="Sakkal Majalla"/>
          <w:sz w:val="24"/>
          <w:szCs w:val="24"/>
          <w:shd w:val="clear" w:color="auto" w:fill="FFFFFF"/>
        </w:rPr>
        <w:t xml:space="preserve"> Retrieved Mars 24, 2021, from </w:t>
      </w:r>
      <w:hyperlink r:id="rId3" w:history="1">
        <w:r w:rsidRPr="00DF6BDC">
          <w:rPr>
            <w:rStyle w:val="Hyperlink"/>
            <w:rFonts w:ascii="Sakkal Majalla" w:hAnsi="Sakkal Majalla" w:cs="Sakkal Majalla"/>
            <w:color w:val="auto"/>
            <w:sz w:val="24"/>
            <w:szCs w:val="24"/>
            <w:shd w:val="clear" w:color="auto" w:fill="FFFFFF"/>
          </w:rPr>
          <w:t>https://www.weforum.org/agenda/2020/02/countries-manufacturing-trade-exports-economics/</w:t>
        </w:r>
      </w:hyperlink>
    </w:p>
  </w:footnote>
  <w:footnote w:id="64">
    <w:p w14:paraId="33460E74" w14:textId="77777777" w:rsidR="006C7F0B" w:rsidRPr="00DF6BDC" w:rsidRDefault="00F62C8E" w:rsidP="00931295">
      <w:pPr>
        <w:pStyle w:val="FootnoteText"/>
        <w:contextualSpacing/>
        <w:rPr>
          <w:rFonts w:ascii="Sakkal Majalla" w:hAnsi="Sakkal Majalla" w:cs="Sakkal Majalla"/>
          <w:sz w:val="24"/>
          <w:szCs w:val="24"/>
          <w:rtl/>
          <w:lang w:bidi="ar-EG"/>
        </w:rPr>
      </w:pPr>
      <w:r w:rsidRPr="00DF6BDC">
        <w:rPr>
          <w:rFonts w:ascii="Sakkal Majalla" w:hAnsi="Sakkal Majalla" w:cs="Sakkal Majalla"/>
          <w:sz w:val="24"/>
          <w:szCs w:val="24"/>
        </w:rPr>
        <w:footnoteRef/>
      </w:r>
      <w:r w:rsidRPr="00DF6BDC">
        <w:rPr>
          <w:rFonts w:ascii="Sakkal Majalla" w:hAnsi="Sakkal Majalla" w:cs="Sakkal Majalla"/>
          <w:sz w:val="24"/>
          <w:szCs w:val="24"/>
        </w:rPr>
        <w:t xml:space="preserve"> </w:t>
      </w:r>
      <w:bookmarkStart w:id="173" w:name="_Hlk67907888"/>
      <w:r w:rsidRPr="00DF6BDC">
        <w:rPr>
          <w:rFonts w:ascii="Sakkal Majalla" w:hAnsi="Sakkal Majalla" w:cs="Sakkal Majalla"/>
          <w:sz w:val="24"/>
          <w:szCs w:val="24"/>
          <w:shd w:val="clear" w:color="auto" w:fill="FFFFFF"/>
        </w:rPr>
        <w:t>World Bank Korea Rep</w:t>
      </w:r>
      <w:r w:rsidRPr="00DF6BDC">
        <w:rPr>
          <w:rFonts w:ascii="Sakkal Majalla" w:hAnsi="Sakkal Majalla" w:cs="Sakkal Majalla"/>
          <w:i/>
          <w:iCs/>
          <w:sz w:val="24"/>
          <w:szCs w:val="24"/>
          <w:shd w:val="clear" w:color="auto" w:fill="FFFFFF"/>
        </w:rPr>
        <w:t xml:space="preserve">. </w:t>
      </w:r>
      <w:r w:rsidRPr="00DF6BDC">
        <w:rPr>
          <w:rFonts w:ascii="Sakkal Majalla" w:hAnsi="Sakkal Majalla" w:cs="Sakkal Majalla"/>
          <w:sz w:val="24"/>
          <w:szCs w:val="24"/>
          <w:shd w:val="clear" w:color="auto" w:fill="FFFFFF"/>
        </w:rPr>
        <w:t>Indicators (2020).</w:t>
      </w:r>
      <w:r w:rsidRPr="00DF6BDC">
        <w:rPr>
          <w:rFonts w:ascii="Sakkal Majalla" w:hAnsi="Sakkal Majalla" w:cs="Sakkal Majalla"/>
          <w:sz w:val="24"/>
          <w:szCs w:val="24"/>
        </w:rPr>
        <w:t xml:space="preserve"> </w:t>
      </w:r>
      <w:r w:rsidRPr="00DF6BDC">
        <w:rPr>
          <w:rFonts w:ascii="Sakkal Majalla" w:hAnsi="Sakkal Majalla" w:cs="Sakkal Majalla"/>
          <w:i/>
          <w:iCs/>
          <w:sz w:val="24"/>
          <w:szCs w:val="24"/>
          <w:shd w:val="clear" w:color="auto" w:fill="FFFFFF"/>
        </w:rPr>
        <w:t>Korea, Rep. https://dat</w:t>
      </w:r>
      <w:r w:rsidRPr="00DF6BDC">
        <w:rPr>
          <w:rFonts w:ascii="Sakkal Majalla" w:hAnsi="Sakkal Majalla" w:cs="Sakkal Majalla"/>
          <w:i/>
          <w:iCs/>
          <w:sz w:val="24"/>
          <w:szCs w:val="24"/>
          <w:shd w:val="clear" w:color="auto" w:fill="FFFFFF"/>
        </w:rPr>
        <w:t>a.worldbank.org/country/korea-rep</w:t>
      </w:r>
      <w:bookmarkEnd w:id="173"/>
    </w:p>
  </w:footnote>
  <w:footnote w:id="65">
    <w:p w14:paraId="21A54DB6" w14:textId="77777777" w:rsidR="006C7F0B" w:rsidRPr="00DF6BDC" w:rsidRDefault="00F62C8E" w:rsidP="00931295">
      <w:pPr>
        <w:spacing w:after="0" w:line="240" w:lineRule="auto"/>
        <w:contextualSpacing/>
        <w:rPr>
          <w:rFonts w:ascii="Sakkal Majalla" w:hAnsi="Sakkal Majalla" w:cs="Sakkal Majalla"/>
          <w:i/>
          <w:iCs/>
          <w:sz w:val="24"/>
          <w:szCs w:val="24"/>
          <w:rtl/>
        </w:rPr>
      </w:pPr>
      <w:r w:rsidRPr="00DF6BDC">
        <w:rPr>
          <w:rFonts w:ascii="Sakkal Majalla" w:hAnsi="Sakkal Majalla" w:cs="Sakkal Majalla"/>
          <w:sz w:val="24"/>
          <w:szCs w:val="24"/>
        </w:rPr>
        <w:footnoteRef/>
      </w:r>
      <w:r w:rsidRPr="00DF6BDC">
        <w:rPr>
          <w:rFonts w:ascii="Sakkal Majalla" w:hAnsi="Sakkal Majalla" w:cs="Sakkal Majalla"/>
          <w:sz w:val="24"/>
          <w:szCs w:val="24"/>
        </w:rPr>
        <w:t xml:space="preserve"> </w:t>
      </w:r>
      <w:bookmarkStart w:id="175" w:name="_Hlk67907930"/>
      <w:r w:rsidRPr="00DF6BDC">
        <w:rPr>
          <w:rFonts w:ascii="Sakkal Majalla" w:hAnsi="Sakkal Majalla" w:cs="Sakkal Majalla"/>
          <w:sz w:val="24"/>
          <w:szCs w:val="24"/>
          <w:shd w:val="clear" w:color="auto" w:fill="FFFFFF"/>
        </w:rPr>
        <w:t>World Bank Korea Rep</w:t>
      </w:r>
      <w:r w:rsidRPr="00DF6BDC">
        <w:rPr>
          <w:rFonts w:ascii="Sakkal Majalla" w:hAnsi="Sakkal Majalla" w:cs="Sakkal Majalla"/>
          <w:i/>
          <w:iCs/>
          <w:sz w:val="24"/>
          <w:szCs w:val="24"/>
          <w:shd w:val="clear" w:color="auto" w:fill="FFFFFF"/>
        </w:rPr>
        <w:t xml:space="preserve">. </w:t>
      </w:r>
      <w:r w:rsidRPr="00DF6BDC">
        <w:rPr>
          <w:rFonts w:ascii="Sakkal Majalla" w:hAnsi="Sakkal Majalla" w:cs="Sakkal Majalla"/>
          <w:sz w:val="24"/>
          <w:szCs w:val="24"/>
          <w:shd w:val="clear" w:color="auto" w:fill="FFFFFF"/>
        </w:rPr>
        <w:t>Indicators (2020).</w:t>
      </w:r>
      <w:r w:rsidRPr="00DF6BDC">
        <w:rPr>
          <w:rFonts w:ascii="Sakkal Majalla" w:hAnsi="Sakkal Majalla" w:cs="Sakkal Majalla"/>
          <w:sz w:val="24"/>
          <w:szCs w:val="24"/>
        </w:rPr>
        <w:t xml:space="preserve"> </w:t>
      </w:r>
      <w:r w:rsidRPr="00DF6BDC">
        <w:rPr>
          <w:rFonts w:ascii="Sakkal Majalla" w:hAnsi="Sakkal Majalla" w:cs="Sakkal Majalla"/>
          <w:i/>
          <w:iCs/>
          <w:sz w:val="24"/>
          <w:szCs w:val="24"/>
          <w:shd w:val="clear" w:color="auto" w:fill="FFFFFF"/>
        </w:rPr>
        <w:t xml:space="preserve">Korea, Rep. </w:t>
      </w:r>
      <w:r w:rsidRPr="00DF6BDC">
        <w:rPr>
          <w:rFonts w:ascii="Sakkal Majalla" w:hAnsi="Sakkal Majalla" w:cs="Sakkal Majalla"/>
          <w:sz w:val="24"/>
          <w:szCs w:val="24"/>
          <w:shd w:val="clear" w:color="auto" w:fill="FFFFFF"/>
        </w:rPr>
        <w:t>https://data.worldbank.org/country/korea-rep</w:t>
      </w:r>
    </w:p>
    <w:bookmarkEnd w:id="175"/>
    <w:p w14:paraId="5DA3033A" w14:textId="77777777" w:rsidR="006C7F0B" w:rsidRPr="00DF6BDC" w:rsidRDefault="006C7F0B" w:rsidP="00931295">
      <w:pPr>
        <w:pStyle w:val="FootnoteText"/>
        <w:contextualSpacing/>
        <w:rPr>
          <w:rFonts w:ascii="Sakkal Majalla" w:hAnsi="Sakkal Majalla" w:cs="Sakkal Majalla"/>
          <w:sz w:val="24"/>
          <w:szCs w:val="24"/>
          <w:rtl/>
          <w:lang w:bidi="ar-EG"/>
        </w:rPr>
      </w:pPr>
    </w:p>
  </w:footnote>
  <w:footnote w:id="66">
    <w:p w14:paraId="51BFA62E" w14:textId="77777777" w:rsidR="004D4DE1" w:rsidRPr="00DF6BDC" w:rsidRDefault="00F62C8E" w:rsidP="004D4DE1">
      <w:pPr>
        <w:pStyle w:val="FootnoteText"/>
        <w:contextualSpacing/>
        <w:rPr>
          <w:rFonts w:ascii="Sakkal Majalla" w:hAnsi="Sakkal Majalla" w:cs="Sakkal Majalla"/>
          <w:sz w:val="24"/>
          <w:szCs w:val="24"/>
          <w:rtl/>
          <w:lang w:bidi="ar-EG"/>
        </w:rPr>
      </w:pPr>
      <w:r w:rsidRPr="00DF6BDC">
        <w:rPr>
          <w:rFonts w:ascii="Sakkal Majalla" w:hAnsi="Sakkal Majalla" w:cs="Sakkal Majalla"/>
          <w:sz w:val="24"/>
          <w:szCs w:val="24"/>
        </w:rPr>
        <w:footnoteRef/>
      </w:r>
      <w:r w:rsidRPr="00DF6BDC">
        <w:rPr>
          <w:rFonts w:ascii="Sakkal Majalla" w:hAnsi="Sakkal Majalla" w:cs="Sakkal Majalla"/>
          <w:sz w:val="24"/>
          <w:szCs w:val="24"/>
        </w:rPr>
        <w:t xml:space="preserve"> </w:t>
      </w:r>
      <w:bookmarkStart w:id="184" w:name="_Hlk67918571"/>
      <w:r w:rsidRPr="00DF6BDC">
        <w:rPr>
          <w:rFonts w:ascii="Sakkal Majalla" w:hAnsi="Sakkal Majalla" w:cs="Sakkal Majalla"/>
          <w:sz w:val="24"/>
          <w:szCs w:val="24"/>
        </w:rPr>
        <w:t xml:space="preserve">ODA Korea  (n.d.). </w:t>
      </w:r>
      <w:r w:rsidRPr="00DF6BDC">
        <w:rPr>
          <w:rFonts w:ascii="Sakkal Majalla" w:hAnsi="Sakkal Majalla" w:cs="Sakkal Majalla"/>
          <w:i/>
          <w:iCs/>
          <w:sz w:val="24"/>
          <w:szCs w:val="24"/>
        </w:rPr>
        <w:t>Overview. Korea's ODA by Type of Aid (2010-2015).</w:t>
      </w:r>
      <w:r w:rsidRPr="00DF6BDC">
        <w:rPr>
          <w:rFonts w:ascii="Sakkal Majalla" w:hAnsi="Sakkal Majalla" w:cs="Sakkal Majalla"/>
          <w:sz w:val="24"/>
          <w:szCs w:val="24"/>
          <w:shd w:val="clear" w:color="auto" w:fill="FFFFFF"/>
        </w:rPr>
        <w:t xml:space="preserve"> Retrieved Mars 24, 2021, from</w:t>
      </w:r>
      <w:r w:rsidRPr="00DF6BDC">
        <w:rPr>
          <w:rFonts w:ascii="Sakkal Majalla" w:hAnsi="Sakkal Majalla" w:cs="Sakkal Majalla"/>
          <w:sz w:val="24"/>
          <w:szCs w:val="24"/>
        </w:rPr>
        <w:t xml:space="preserve"> https://www.odakorea.go.kr/eng.result.Overview.do</w:t>
      </w:r>
      <w:bookmarkEnd w:id="184"/>
    </w:p>
  </w:footnote>
  <w:footnote w:id="67">
    <w:p w14:paraId="405711F2" w14:textId="77777777" w:rsidR="006C7F0B" w:rsidRPr="00DF6BDC" w:rsidRDefault="00F62C8E" w:rsidP="00931295">
      <w:pPr>
        <w:pStyle w:val="FootnoteText"/>
        <w:contextualSpacing/>
        <w:rPr>
          <w:rFonts w:ascii="Sakkal Majalla" w:hAnsi="Sakkal Majalla" w:cs="Sakkal Majalla"/>
          <w:sz w:val="24"/>
          <w:szCs w:val="24"/>
        </w:rPr>
      </w:pPr>
      <w:r w:rsidRPr="00DF6BDC">
        <w:rPr>
          <w:rStyle w:val="FootnoteReference"/>
          <w:rFonts w:ascii="Sakkal Majalla" w:hAnsi="Sakkal Majalla" w:cs="Sakkal Majalla"/>
          <w:sz w:val="24"/>
          <w:szCs w:val="24"/>
        </w:rPr>
        <w:footnoteRef/>
      </w:r>
      <w:r w:rsidRPr="00DF6BDC">
        <w:rPr>
          <w:rFonts w:ascii="Sakkal Majalla" w:hAnsi="Sakkal Majalla" w:cs="Sakkal Majalla"/>
          <w:sz w:val="24"/>
          <w:szCs w:val="24"/>
        </w:rPr>
        <w:t xml:space="preserve"> </w:t>
      </w:r>
      <w:bookmarkStart w:id="196" w:name="_Hlk67922405"/>
      <w:r w:rsidRPr="00DF6BDC">
        <w:rPr>
          <w:rFonts w:ascii="Sakkal Majalla" w:hAnsi="Sakkal Majalla" w:cs="Sakkal Majalla"/>
          <w:sz w:val="24"/>
          <w:szCs w:val="24"/>
        </w:rPr>
        <w:t xml:space="preserve">Grabowski, R. (1988). </w:t>
      </w:r>
      <w:r w:rsidRPr="00DF6BDC">
        <w:rPr>
          <w:rFonts w:ascii="Sakkal Majalla" w:hAnsi="Sakkal Majalla" w:cs="Sakkal Majalla"/>
          <w:i/>
          <w:iCs/>
          <w:sz w:val="24"/>
          <w:szCs w:val="24"/>
        </w:rPr>
        <w:t>Taiwanese economic development: an alternative interpretation</w:t>
      </w:r>
      <w:r w:rsidRPr="00DF6BDC">
        <w:rPr>
          <w:rFonts w:ascii="Sakkal Majalla" w:hAnsi="Sakkal Majalla" w:cs="Sakkal Majalla"/>
          <w:sz w:val="24"/>
          <w:szCs w:val="24"/>
        </w:rPr>
        <w:t>. Development and Change, 19(1), 53-67.</w:t>
      </w:r>
      <w:bookmarkEnd w:id="196"/>
    </w:p>
  </w:footnote>
  <w:footnote w:id="68">
    <w:p w14:paraId="67584595" w14:textId="77777777" w:rsidR="006C7F0B" w:rsidRPr="00DF6BDC" w:rsidRDefault="00F62C8E" w:rsidP="00931295">
      <w:pPr>
        <w:pStyle w:val="FootnoteText"/>
        <w:contextualSpacing/>
        <w:rPr>
          <w:rFonts w:ascii="Sakkal Majalla" w:hAnsi="Sakkal Majalla" w:cs="Sakkal Majalla"/>
          <w:sz w:val="24"/>
          <w:szCs w:val="24"/>
          <w:rtl/>
          <w:lang w:bidi="ar-EG"/>
        </w:rPr>
      </w:pPr>
      <w:r w:rsidRPr="00DF6BDC">
        <w:rPr>
          <w:rFonts w:ascii="Sakkal Majalla" w:hAnsi="Sakkal Majalla" w:cs="Sakkal Majalla"/>
          <w:sz w:val="24"/>
          <w:szCs w:val="24"/>
        </w:rPr>
        <w:footnoteRef/>
      </w:r>
      <w:r w:rsidRPr="00DF6BDC">
        <w:rPr>
          <w:rFonts w:ascii="Sakkal Majalla" w:hAnsi="Sakkal Majalla" w:cs="Sakkal Majalla"/>
          <w:sz w:val="24"/>
          <w:szCs w:val="24"/>
          <w:rtl/>
        </w:rPr>
        <w:t xml:space="preserve"> </w:t>
      </w:r>
      <w:bookmarkStart w:id="201" w:name="_Hlk67923715"/>
      <w:r w:rsidRPr="00DF6BDC">
        <w:rPr>
          <w:rFonts w:ascii="Sakkal Majalla" w:hAnsi="Sakkal Majalla" w:cs="Sakkal Majalla"/>
          <w:sz w:val="24"/>
          <w:szCs w:val="24"/>
        </w:rPr>
        <w:t>Lin, J., Leung, S.K.C., Chen,</w:t>
      </w:r>
      <w:r w:rsidRPr="00DF6BDC">
        <w:rPr>
          <w:rFonts w:ascii="Sakkal Majalla" w:hAnsi="Sakkal Majalla" w:cs="Sakkal Majalla"/>
          <w:sz w:val="24"/>
          <w:szCs w:val="24"/>
          <w:rtl/>
        </w:rPr>
        <w:t xml:space="preserve"> </w:t>
      </w:r>
      <w:r w:rsidRPr="00DF6BDC">
        <w:rPr>
          <w:rFonts w:ascii="Sakkal Majalla" w:hAnsi="Sakkal Majalla" w:cs="Sakkal Majalla"/>
          <w:sz w:val="24"/>
          <w:szCs w:val="24"/>
        </w:rPr>
        <w:t xml:space="preserve">D.M. (1998). </w:t>
      </w:r>
      <w:r w:rsidRPr="00DF6BDC">
        <w:rPr>
          <w:rFonts w:ascii="Sakkal Majalla" w:hAnsi="Sakkal Majalla" w:cs="Sakkal Majalla"/>
          <w:i/>
          <w:iCs/>
          <w:sz w:val="24"/>
          <w:szCs w:val="24"/>
        </w:rPr>
        <w:t>A Cen</w:t>
      </w:r>
      <w:r w:rsidRPr="00DF6BDC">
        <w:rPr>
          <w:rFonts w:ascii="Sakkal Majalla" w:hAnsi="Sakkal Majalla" w:cs="Sakkal Majalla"/>
          <w:i/>
          <w:iCs/>
          <w:sz w:val="24"/>
          <w:szCs w:val="24"/>
        </w:rPr>
        <w:t>tury of Economic Development in</w:t>
      </w:r>
      <w:r w:rsidRPr="00DF6BDC">
        <w:rPr>
          <w:rFonts w:ascii="Sakkal Majalla" w:hAnsi="Sakkal Majalla" w:cs="Sakkal Majalla"/>
          <w:i/>
          <w:iCs/>
          <w:sz w:val="24"/>
          <w:szCs w:val="24"/>
          <w:rtl/>
        </w:rPr>
        <w:t xml:space="preserve"> </w:t>
      </w:r>
      <w:r w:rsidRPr="00DF6BDC">
        <w:rPr>
          <w:rFonts w:ascii="Sakkal Majalla" w:hAnsi="Sakkal Majalla" w:cs="Sakkal Majalla"/>
          <w:i/>
          <w:iCs/>
          <w:sz w:val="24"/>
          <w:szCs w:val="24"/>
        </w:rPr>
        <w:t>Taiwan.</w:t>
      </w:r>
      <w:r w:rsidRPr="00DF6BDC">
        <w:rPr>
          <w:rFonts w:ascii="Sakkal Majalla" w:hAnsi="Sakkal Majalla" w:cs="Sakkal Majalla"/>
          <w:sz w:val="24"/>
          <w:szCs w:val="24"/>
        </w:rPr>
        <w:t xml:space="preserve"> Review of Pacific Basin Financial markets and policies, Vol. 1, No. 3. World Scientific Publishing.</w:t>
      </w:r>
      <w:r w:rsidRPr="00DF6BDC">
        <w:rPr>
          <w:rFonts w:ascii="Sakkal Majalla" w:hAnsi="Sakkal Majalla" w:cs="Sakkal Majalla"/>
          <w:sz w:val="24"/>
          <w:szCs w:val="24"/>
          <w:rtl/>
          <w:lang w:bidi="ar-EG"/>
        </w:rPr>
        <w:t xml:space="preserve"> </w:t>
      </w:r>
      <w:bookmarkEnd w:id="201"/>
    </w:p>
  </w:footnote>
  <w:footnote w:id="69">
    <w:p w14:paraId="407248B5" w14:textId="77777777" w:rsidR="006C7F0B" w:rsidRPr="00DF6BDC" w:rsidRDefault="00F62C8E" w:rsidP="00931295">
      <w:pPr>
        <w:pStyle w:val="FootnoteText"/>
        <w:contextualSpacing/>
        <w:rPr>
          <w:rFonts w:ascii="Sakkal Majalla" w:hAnsi="Sakkal Majalla" w:cs="Sakkal Majalla"/>
          <w:sz w:val="24"/>
          <w:szCs w:val="24"/>
          <w:rtl/>
          <w:lang w:bidi="ar-EG"/>
        </w:rPr>
      </w:pPr>
      <w:r w:rsidRPr="00DF6BDC">
        <w:rPr>
          <w:rFonts w:ascii="Sakkal Majalla" w:hAnsi="Sakkal Majalla" w:cs="Sakkal Majalla"/>
          <w:sz w:val="24"/>
          <w:szCs w:val="24"/>
        </w:rPr>
        <w:footnoteRef/>
      </w:r>
      <w:r w:rsidRPr="00DF6BDC">
        <w:rPr>
          <w:rFonts w:ascii="Sakkal Majalla" w:hAnsi="Sakkal Majalla" w:cs="Sakkal Majalla"/>
          <w:sz w:val="24"/>
          <w:szCs w:val="24"/>
        </w:rPr>
        <w:t xml:space="preserve"> </w:t>
      </w:r>
      <w:bookmarkStart w:id="213" w:name="_Hlk67925533"/>
      <w:r w:rsidRPr="00DF6BDC">
        <w:rPr>
          <w:rFonts w:ascii="Sakkal Majalla" w:hAnsi="Sakkal Majalla" w:cs="Sakkal Majalla"/>
          <w:sz w:val="24"/>
          <w:szCs w:val="24"/>
        </w:rPr>
        <w:t xml:space="preserve">National Statistics of Taiwan. (2021). </w:t>
      </w:r>
      <w:r w:rsidRPr="00DF6BDC">
        <w:rPr>
          <w:rFonts w:ascii="Sakkal Majalla" w:hAnsi="Sakkal Majalla" w:cs="Sakkal Majalla"/>
          <w:i/>
          <w:iCs/>
          <w:sz w:val="24"/>
          <w:szCs w:val="24"/>
        </w:rPr>
        <w:t>Macro Database.</w:t>
      </w:r>
      <w:r w:rsidRPr="00DF6BDC">
        <w:rPr>
          <w:rFonts w:ascii="Sakkal Majalla" w:hAnsi="Sakkal Majalla" w:cs="Sakkal Majalla"/>
          <w:sz w:val="24"/>
          <w:szCs w:val="24"/>
        </w:rPr>
        <w:t xml:space="preserve"> http://statdb.dgbas.gov.tw/</w:t>
      </w:r>
      <w:bookmarkEnd w:id="213"/>
    </w:p>
  </w:footnote>
  <w:footnote w:id="70">
    <w:p w14:paraId="7B5C30F3" w14:textId="77777777" w:rsidR="006C7F0B" w:rsidRPr="00DF6BDC" w:rsidRDefault="00F62C8E" w:rsidP="00931295">
      <w:pPr>
        <w:pStyle w:val="FootnoteText"/>
        <w:contextualSpacing/>
        <w:rPr>
          <w:rFonts w:ascii="Sakkal Majalla" w:hAnsi="Sakkal Majalla" w:cs="Sakkal Majalla"/>
          <w:sz w:val="24"/>
          <w:szCs w:val="24"/>
          <w:rtl/>
          <w:lang w:bidi="ar-EG"/>
        </w:rPr>
      </w:pPr>
      <w:r w:rsidRPr="00DF6BDC">
        <w:rPr>
          <w:rFonts w:ascii="Sakkal Majalla" w:hAnsi="Sakkal Majalla" w:cs="Sakkal Majalla"/>
          <w:sz w:val="24"/>
          <w:szCs w:val="24"/>
        </w:rPr>
        <w:footnoteRef/>
      </w:r>
      <w:r w:rsidRPr="00DF6BDC">
        <w:rPr>
          <w:rFonts w:ascii="Sakkal Majalla" w:hAnsi="Sakkal Majalla" w:cs="Sakkal Majalla"/>
          <w:sz w:val="24"/>
          <w:szCs w:val="24"/>
        </w:rPr>
        <w:t xml:space="preserve"> National Statistics of Taiwan. (2021). </w:t>
      </w:r>
      <w:r w:rsidRPr="00DF6BDC">
        <w:rPr>
          <w:rFonts w:ascii="Sakkal Majalla" w:hAnsi="Sakkal Majalla" w:cs="Sakkal Majalla"/>
          <w:i/>
          <w:iCs/>
          <w:sz w:val="24"/>
          <w:szCs w:val="24"/>
        </w:rPr>
        <w:t>Macro Database.</w:t>
      </w:r>
      <w:r w:rsidRPr="00DF6BDC">
        <w:rPr>
          <w:rFonts w:ascii="Sakkal Majalla" w:hAnsi="Sakkal Majalla" w:cs="Sakkal Majalla"/>
          <w:sz w:val="24"/>
          <w:szCs w:val="24"/>
        </w:rPr>
        <w:t xml:space="preserve"> http://statdb.dgbas.gov.tw</w:t>
      </w:r>
    </w:p>
  </w:footnote>
  <w:footnote w:id="71">
    <w:p w14:paraId="1ACEDB62" w14:textId="77777777" w:rsidR="006C7F0B" w:rsidRPr="00DF6BDC" w:rsidRDefault="00F62C8E" w:rsidP="00931295">
      <w:pPr>
        <w:spacing w:after="0" w:line="240" w:lineRule="auto"/>
        <w:contextualSpacing/>
        <w:rPr>
          <w:rFonts w:ascii="Sakkal Majalla" w:eastAsia="Times New Roman" w:hAnsi="Sakkal Majalla" w:cs="Sakkal Majalla"/>
          <w:sz w:val="24"/>
          <w:szCs w:val="24"/>
        </w:rPr>
      </w:pPr>
      <w:r w:rsidRPr="00DF6BDC">
        <w:rPr>
          <w:rFonts w:ascii="Sakkal Majalla" w:hAnsi="Sakkal Majalla" w:cs="Sakkal Majalla"/>
          <w:sz w:val="24"/>
          <w:szCs w:val="24"/>
        </w:rPr>
        <w:footnoteRef/>
      </w:r>
      <w:r w:rsidRPr="00DF6BDC">
        <w:rPr>
          <w:rFonts w:ascii="Sakkal Majalla" w:hAnsi="Sakkal Majalla" w:cs="Sakkal Majalla"/>
          <w:sz w:val="24"/>
          <w:szCs w:val="24"/>
        </w:rPr>
        <w:t xml:space="preserve"> </w:t>
      </w:r>
      <w:r w:rsidRPr="00DF6BDC">
        <w:rPr>
          <w:rFonts w:ascii="Sakkal Majalla" w:hAnsi="Sakkal Majalla" w:cs="Sakkal Majalla"/>
          <w:sz w:val="24"/>
          <w:szCs w:val="24"/>
          <w:shd w:val="clear" w:color="auto" w:fill="FFFFFF"/>
        </w:rPr>
        <w:t>Kuo, S. W., &amp; Ranis, G. (2020). </w:t>
      </w:r>
      <w:r w:rsidRPr="00DF6BDC">
        <w:rPr>
          <w:rFonts w:ascii="Sakkal Majalla" w:hAnsi="Sakkal Majalla" w:cs="Sakkal Majalla"/>
          <w:i/>
          <w:iCs/>
          <w:sz w:val="24"/>
          <w:szCs w:val="24"/>
          <w:shd w:val="clear" w:color="auto" w:fill="FFFFFF"/>
        </w:rPr>
        <w:t>The Taiwan Success Story: Rapid Growith With Improved Distribution In The Republic Of China, 1952-1979</w:t>
      </w:r>
      <w:r w:rsidRPr="00DF6BDC">
        <w:rPr>
          <w:rFonts w:ascii="Sakkal Majalla" w:hAnsi="Sakkal Majalla" w:cs="Sakkal Majalla"/>
          <w:sz w:val="24"/>
          <w:szCs w:val="24"/>
          <w:shd w:val="clear" w:color="auto" w:fill="FFFFFF"/>
        </w:rPr>
        <w:t>. Routledge.</w:t>
      </w:r>
    </w:p>
    <w:p w14:paraId="0CC2F0E2" w14:textId="77777777" w:rsidR="006C7F0B" w:rsidRPr="00DF6BDC" w:rsidRDefault="006C7F0B" w:rsidP="00931295">
      <w:pPr>
        <w:pStyle w:val="FootnoteText"/>
        <w:contextualSpacing/>
        <w:rPr>
          <w:rFonts w:ascii="Sakkal Majalla" w:hAnsi="Sakkal Majalla" w:cs="Sakkal Majalla"/>
          <w:sz w:val="24"/>
          <w:szCs w:val="24"/>
        </w:rPr>
      </w:pPr>
    </w:p>
  </w:footnote>
  <w:footnote w:id="72">
    <w:p w14:paraId="2D9FBD02" w14:textId="77777777" w:rsidR="006C7F0B" w:rsidRPr="00DF6BDC" w:rsidRDefault="00F62C8E" w:rsidP="00931295">
      <w:pPr>
        <w:spacing w:after="0" w:line="240" w:lineRule="auto"/>
        <w:contextualSpacing/>
        <w:rPr>
          <w:rFonts w:ascii="Sakkal Majalla" w:eastAsia="Times New Roman" w:hAnsi="Sakkal Majalla" w:cs="Sakkal Majalla"/>
          <w:sz w:val="24"/>
          <w:szCs w:val="24"/>
        </w:rPr>
      </w:pPr>
      <w:r w:rsidRPr="00DF6BDC">
        <w:rPr>
          <w:rFonts w:ascii="Sakkal Majalla" w:hAnsi="Sakkal Majalla" w:cs="Sakkal Majalla"/>
          <w:sz w:val="24"/>
          <w:szCs w:val="24"/>
        </w:rPr>
        <w:footnoteRef/>
      </w:r>
      <w:r w:rsidRPr="00DF6BDC">
        <w:rPr>
          <w:rFonts w:ascii="Sakkal Majalla" w:hAnsi="Sakkal Majalla" w:cs="Sakkal Majalla"/>
          <w:sz w:val="24"/>
          <w:szCs w:val="24"/>
        </w:rPr>
        <w:t xml:space="preserve"> </w:t>
      </w:r>
      <w:r w:rsidRPr="00DF6BDC">
        <w:rPr>
          <w:rFonts w:ascii="Sakkal Majalla" w:hAnsi="Sakkal Majalla" w:cs="Sakkal Majalla"/>
          <w:sz w:val="24"/>
          <w:szCs w:val="24"/>
          <w:shd w:val="clear" w:color="auto" w:fill="FFFFFF"/>
        </w:rPr>
        <w:t xml:space="preserve">Kuo, S. W. </w:t>
      </w:r>
      <w:r w:rsidRPr="00DF6BDC">
        <w:rPr>
          <w:rFonts w:ascii="Sakkal Majalla" w:hAnsi="Sakkal Majalla" w:cs="Sakkal Majalla"/>
          <w:sz w:val="24"/>
          <w:szCs w:val="24"/>
          <w:shd w:val="clear" w:color="auto" w:fill="FFFFFF"/>
        </w:rPr>
        <w:t>(2019). </w:t>
      </w:r>
      <w:r w:rsidRPr="00DF6BDC">
        <w:rPr>
          <w:rFonts w:ascii="Sakkal Majalla" w:hAnsi="Sakkal Majalla" w:cs="Sakkal Majalla"/>
          <w:i/>
          <w:iCs/>
          <w:sz w:val="24"/>
          <w:szCs w:val="24"/>
          <w:shd w:val="clear" w:color="auto" w:fill="FFFFFF"/>
        </w:rPr>
        <w:t>The Taiwan economy in transition</w:t>
      </w:r>
      <w:r w:rsidRPr="00DF6BDC">
        <w:rPr>
          <w:rFonts w:ascii="Sakkal Majalla" w:hAnsi="Sakkal Majalla" w:cs="Sakkal Majalla"/>
          <w:sz w:val="24"/>
          <w:szCs w:val="24"/>
          <w:shd w:val="clear" w:color="auto" w:fill="FFFFFF"/>
        </w:rPr>
        <w:t>. Routledge.</w:t>
      </w:r>
    </w:p>
    <w:p w14:paraId="6422C453" w14:textId="77777777" w:rsidR="006C7F0B" w:rsidRPr="00DF6BDC" w:rsidRDefault="006C7F0B" w:rsidP="00931295">
      <w:pPr>
        <w:pStyle w:val="FootnoteText"/>
        <w:contextualSpacing/>
        <w:rPr>
          <w:rFonts w:ascii="Sakkal Majalla" w:hAnsi="Sakkal Majalla" w:cs="Sakkal Majalla"/>
          <w:sz w:val="24"/>
          <w:szCs w:val="24"/>
          <w:rtl/>
          <w:lang w:bidi="ar-EG"/>
        </w:rPr>
      </w:pPr>
    </w:p>
  </w:footnote>
  <w:footnote w:id="73">
    <w:p w14:paraId="24D292C0" w14:textId="77777777" w:rsidR="006C7F0B" w:rsidRPr="00DF6BDC" w:rsidRDefault="00F62C8E" w:rsidP="00931295">
      <w:pPr>
        <w:spacing w:after="0" w:line="240" w:lineRule="auto"/>
        <w:ind w:left="445"/>
        <w:contextualSpacing/>
        <w:rPr>
          <w:rFonts w:ascii="Sakkal Majalla" w:hAnsi="Sakkal Majalla" w:cs="Sakkal Majalla"/>
          <w:sz w:val="24"/>
          <w:szCs w:val="24"/>
          <w:rtl/>
          <w:lang w:bidi="ar-EG"/>
        </w:rPr>
      </w:pPr>
      <w:r w:rsidRPr="00DF6BDC">
        <w:rPr>
          <w:rFonts w:ascii="Sakkal Majalla" w:hAnsi="Sakkal Majalla" w:cs="Sakkal Majalla"/>
          <w:sz w:val="24"/>
          <w:szCs w:val="24"/>
        </w:rPr>
        <w:footnoteRef/>
      </w:r>
      <w:r w:rsidRPr="00DF6BDC">
        <w:rPr>
          <w:rFonts w:ascii="Sakkal Majalla" w:hAnsi="Sakkal Majalla" w:cs="Sakkal Majalla"/>
          <w:sz w:val="24"/>
          <w:szCs w:val="24"/>
        </w:rPr>
        <w:t xml:space="preserve"> </w:t>
      </w:r>
      <w:r w:rsidR="004F116D" w:rsidRPr="00DF6BDC">
        <w:rPr>
          <w:rFonts w:ascii="Sakkal Majalla" w:hAnsi="Sakkal Majalla" w:cs="Sakkal Majalla"/>
          <w:sz w:val="24"/>
          <w:szCs w:val="24"/>
          <w:shd w:val="clear" w:color="auto" w:fill="FFFFFF"/>
        </w:rPr>
        <w:t>Liang, M. Y. (1983). Savings in Taiwan: An empirical investigation. Journal of Economic Development, 8(1), 109-129.</w:t>
      </w:r>
    </w:p>
  </w:footnote>
  <w:footnote w:id="74">
    <w:p w14:paraId="3D54871F" w14:textId="77777777" w:rsidR="006C7F0B" w:rsidRPr="00DF6BDC" w:rsidRDefault="00F62C8E" w:rsidP="00931295">
      <w:pPr>
        <w:pStyle w:val="FootnoteText"/>
        <w:contextualSpacing/>
        <w:rPr>
          <w:rFonts w:ascii="Sakkal Majalla" w:hAnsi="Sakkal Majalla" w:cs="Sakkal Majalla"/>
          <w:sz w:val="24"/>
          <w:szCs w:val="24"/>
          <w:rtl/>
          <w:lang w:bidi="ar-EG"/>
        </w:rPr>
      </w:pPr>
      <w:r w:rsidRPr="00DF6BDC">
        <w:rPr>
          <w:rFonts w:ascii="Sakkal Majalla" w:hAnsi="Sakkal Majalla" w:cs="Sakkal Majalla"/>
          <w:sz w:val="24"/>
          <w:szCs w:val="24"/>
        </w:rPr>
        <w:footnoteRef/>
      </w:r>
      <w:r w:rsidRPr="00DF6BDC">
        <w:rPr>
          <w:rFonts w:ascii="Sakkal Majalla" w:hAnsi="Sakkal Majalla" w:cs="Sakkal Majalla"/>
          <w:sz w:val="24"/>
          <w:szCs w:val="24"/>
        </w:rPr>
        <w:t xml:space="preserve"> </w:t>
      </w:r>
      <w:bookmarkStart w:id="223" w:name="_Hlk67928476"/>
      <w:r w:rsidRPr="00DF6BDC">
        <w:rPr>
          <w:rFonts w:ascii="Sakkal Majalla" w:hAnsi="Sakkal Majalla" w:cs="Sakkal Majalla"/>
          <w:sz w:val="24"/>
          <w:szCs w:val="24"/>
          <w:lang w:bidi="ar-EG"/>
        </w:rPr>
        <w:t xml:space="preserve">OECD Data, (2020). </w:t>
      </w:r>
      <w:r w:rsidRPr="00DF6BDC">
        <w:rPr>
          <w:rFonts w:ascii="Sakkal Majalla" w:hAnsi="Sakkal Majalla" w:cs="Sakkal Majalla"/>
          <w:i/>
          <w:iCs/>
          <w:sz w:val="24"/>
          <w:szCs w:val="24"/>
          <w:lang w:bidi="ar-EG"/>
        </w:rPr>
        <w:t>Tax revenue</w:t>
      </w:r>
      <w:r w:rsidRPr="00DF6BDC">
        <w:rPr>
          <w:rFonts w:ascii="Sakkal Majalla" w:hAnsi="Sakkal Majalla" w:cs="Sakkal Majalla"/>
          <w:sz w:val="24"/>
          <w:szCs w:val="24"/>
          <w:lang w:bidi="ar-EG"/>
        </w:rPr>
        <w:t xml:space="preserve">, </w:t>
      </w:r>
      <w:r w:rsidRPr="00DF6BDC">
        <w:rPr>
          <w:rFonts w:ascii="Sakkal Majalla" w:hAnsi="Sakkal Majalla" w:cs="Sakkal Majalla"/>
          <w:sz w:val="24"/>
          <w:szCs w:val="24"/>
        </w:rPr>
        <w:t>https://data.oecd.org/tax/tax-revenue.htm</w:t>
      </w:r>
      <w:bookmarkEnd w:id="223"/>
    </w:p>
  </w:footnote>
  <w:footnote w:id="75">
    <w:p w14:paraId="6ED09304" w14:textId="77777777" w:rsidR="006C7F0B" w:rsidRPr="00DF6BDC" w:rsidRDefault="00F62C8E" w:rsidP="00931295">
      <w:pPr>
        <w:spacing w:after="0" w:line="240" w:lineRule="auto"/>
        <w:contextualSpacing/>
        <w:rPr>
          <w:rFonts w:ascii="Sakkal Majalla" w:hAnsi="Sakkal Majalla" w:cs="Sakkal Majalla"/>
          <w:i/>
          <w:iCs/>
          <w:sz w:val="24"/>
          <w:szCs w:val="24"/>
        </w:rPr>
      </w:pPr>
      <w:r w:rsidRPr="00DF6BDC">
        <w:rPr>
          <w:rStyle w:val="FootnoteReference"/>
          <w:rFonts w:ascii="Sakkal Majalla" w:hAnsi="Sakkal Majalla" w:cs="Sakkal Majalla"/>
          <w:sz w:val="24"/>
          <w:szCs w:val="24"/>
        </w:rPr>
        <w:footnoteRef/>
      </w:r>
      <w:r w:rsidRPr="00DF6BDC">
        <w:rPr>
          <w:rFonts w:ascii="Sakkal Majalla" w:hAnsi="Sakkal Majalla" w:cs="Sakkal Majalla"/>
          <w:sz w:val="24"/>
          <w:szCs w:val="24"/>
        </w:rPr>
        <w:t xml:space="preserve"> </w:t>
      </w:r>
      <w:bookmarkStart w:id="224" w:name="_Hlk67508487"/>
      <w:r w:rsidRPr="00DF6BDC">
        <w:rPr>
          <w:rFonts w:ascii="Sakkal Majalla" w:hAnsi="Sakkal Majalla" w:cs="Sakkal Majalla"/>
          <w:sz w:val="24"/>
          <w:szCs w:val="24"/>
          <w:shd w:val="clear" w:color="auto" w:fill="FFFFFF"/>
        </w:rPr>
        <w:t>Singh, S. (1972). </w:t>
      </w:r>
      <w:bookmarkEnd w:id="224"/>
      <w:r w:rsidRPr="00DF6BDC">
        <w:rPr>
          <w:rFonts w:ascii="Sakkal Majalla" w:hAnsi="Sakkal Majalla" w:cs="Sakkal Majalla"/>
          <w:i/>
          <w:iCs/>
          <w:sz w:val="24"/>
          <w:szCs w:val="24"/>
          <w:shd w:val="clear" w:color="auto" w:fill="FFFFFF"/>
        </w:rPr>
        <w:t>The determinants of aggregate savings</w:t>
      </w:r>
      <w:r w:rsidRPr="00DF6BDC">
        <w:rPr>
          <w:rFonts w:ascii="Sakkal Majalla" w:hAnsi="Sakkal Majalla" w:cs="Sakkal Majalla"/>
          <w:sz w:val="24"/>
          <w:szCs w:val="24"/>
          <w:shd w:val="clear" w:color="auto" w:fill="FFFFFF"/>
        </w:rPr>
        <w:t>. The World Bank.</w:t>
      </w:r>
    </w:p>
    <w:p w14:paraId="52A4E9BA" w14:textId="77777777" w:rsidR="006C7F0B" w:rsidRPr="00DF6BDC" w:rsidRDefault="006C7F0B" w:rsidP="00931295">
      <w:pPr>
        <w:pStyle w:val="FootnoteText"/>
        <w:contextualSpacing/>
        <w:rPr>
          <w:rFonts w:ascii="Sakkal Majalla" w:hAnsi="Sakkal Majalla" w:cs="Sakkal Majalla"/>
          <w:sz w:val="24"/>
          <w:szCs w:val="24"/>
        </w:rPr>
      </w:pPr>
    </w:p>
  </w:footnote>
  <w:footnote w:id="76">
    <w:p w14:paraId="1BA7665B" w14:textId="77777777" w:rsidR="006C7F0B" w:rsidRPr="00DF6BDC" w:rsidRDefault="00F62C8E" w:rsidP="00931295">
      <w:pPr>
        <w:pStyle w:val="FootnoteText"/>
        <w:contextualSpacing/>
        <w:rPr>
          <w:rFonts w:ascii="Sakkal Majalla" w:hAnsi="Sakkal Majalla" w:cs="Sakkal Majalla"/>
          <w:sz w:val="24"/>
          <w:szCs w:val="24"/>
          <w:rtl/>
          <w:lang w:bidi="ar-EG"/>
        </w:rPr>
      </w:pPr>
      <w:r w:rsidRPr="00DF6BDC">
        <w:rPr>
          <w:rFonts w:ascii="Sakkal Majalla" w:hAnsi="Sakkal Majalla" w:cs="Sakkal Majalla"/>
          <w:sz w:val="24"/>
          <w:szCs w:val="24"/>
        </w:rPr>
        <w:footnoteRef/>
      </w:r>
      <w:r w:rsidRPr="00DF6BDC">
        <w:rPr>
          <w:rFonts w:ascii="Sakkal Majalla" w:hAnsi="Sakkal Majalla" w:cs="Sakkal Majalla"/>
          <w:sz w:val="24"/>
          <w:szCs w:val="24"/>
        </w:rPr>
        <w:t xml:space="preserve"> National Statistics of Taiwan. (2021). </w:t>
      </w:r>
      <w:r w:rsidRPr="00DF6BDC">
        <w:rPr>
          <w:rFonts w:ascii="Sakkal Majalla" w:hAnsi="Sakkal Majalla" w:cs="Sakkal Majalla"/>
          <w:i/>
          <w:iCs/>
          <w:sz w:val="24"/>
          <w:szCs w:val="24"/>
        </w:rPr>
        <w:t>Latest indicators.</w:t>
      </w:r>
      <w:r w:rsidRPr="00DF6BDC">
        <w:rPr>
          <w:rFonts w:ascii="Sakkal Majalla" w:hAnsi="Sakkal Majalla" w:cs="Sakkal Majalla"/>
          <w:sz w:val="24"/>
          <w:szCs w:val="24"/>
        </w:rPr>
        <w:t xml:space="preserve"> </w:t>
      </w:r>
      <w:bookmarkStart w:id="228" w:name="_Hlk67930765"/>
      <w:r w:rsidRPr="00DF6BDC">
        <w:rPr>
          <w:rFonts w:ascii="Sakkal Majalla" w:hAnsi="Sakkal Majalla" w:cs="Sakkal Majalla"/>
          <w:sz w:val="24"/>
          <w:szCs w:val="24"/>
        </w:rPr>
        <w:t>https://eng.stat.gov.tw/</w:t>
      </w:r>
      <w:bookmarkEnd w:id="228"/>
    </w:p>
  </w:footnote>
  <w:footnote w:id="77">
    <w:p w14:paraId="000E661D" w14:textId="77777777" w:rsidR="006C7F0B" w:rsidRPr="00DF6BDC" w:rsidRDefault="00F62C8E" w:rsidP="00931295">
      <w:pPr>
        <w:pStyle w:val="FootnoteText"/>
        <w:contextualSpacing/>
        <w:rPr>
          <w:rFonts w:ascii="Sakkal Majalla" w:hAnsi="Sakkal Majalla" w:cs="Sakkal Majalla"/>
          <w:sz w:val="24"/>
          <w:szCs w:val="24"/>
        </w:rPr>
      </w:pPr>
      <w:r w:rsidRPr="00DF6BDC">
        <w:rPr>
          <w:rFonts w:ascii="Sakkal Majalla" w:hAnsi="Sakkal Majalla" w:cs="Sakkal Majalla"/>
          <w:sz w:val="24"/>
          <w:szCs w:val="24"/>
        </w:rPr>
        <w:footnoteRef/>
      </w:r>
      <w:r w:rsidRPr="00DF6BDC">
        <w:rPr>
          <w:rFonts w:ascii="Sakkal Majalla" w:hAnsi="Sakkal Majalla" w:cs="Sakkal Majalla"/>
          <w:sz w:val="24"/>
          <w:szCs w:val="24"/>
        </w:rPr>
        <w:t xml:space="preserve"> </w:t>
      </w:r>
      <w:bookmarkStart w:id="229" w:name="_Hlk67931307"/>
      <w:r w:rsidRPr="00DF6BDC">
        <w:rPr>
          <w:rFonts w:ascii="Sakkal Majalla" w:hAnsi="Sakkal Majalla" w:cs="Sakkal Majalla"/>
          <w:sz w:val="24"/>
          <w:szCs w:val="24"/>
        </w:rPr>
        <w:t>Central Bank of Taiwan. (2021). https://www.cbc.gov</w:t>
      </w:r>
      <w:r w:rsidRPr="00DF6BDC">
        <w:rPr>
          <w:rFonts w:ascii="Sakkal Majalla" w:hAnsi="Sakkal Majalla" w:cs="Sakkal Majalla"/>
          <w:sz w:val="24"/>
          <w:szCs w:val="24"/>
        </w:rPr>
        <w:t>.tw</w:t>
      </w:r>
      <w:bookmarkEnd w:id="229"/>
    </w:p>
  </w:footnote>
  <w:footnote w:id="78">
    <w:p w14:paraId="43700ABA" w14:textId="77777777" w:rsidR="006C7F0B" w:rsidRPr="00DF6BDC" w:rsidRDefault="00F62C8E" w:rsidP="00931295">
      <w:pPr>
        <w:pStyle w:val="FootnoteText"/>
        <w:contextualSpacing/>
        <w:rPr>
          <w:rFonts w:ascii="Sakkal Majalla" w:hAnsi="Sakkal Majalla" w:cs="Sakkal Majalla"/>
          <w:sz w:val="24"/>
          <w:szCs w:val="24"/>
        </w:rPr>
      </w:pPr>
      <w:r w:rsidRPr="00DF6BDC">
        <w:rPr>
          <w:rFonts w:ascii="Sakkal Majalla" w:hAnsi="Sakkal Majalla" w:cs="Sakkal Majalla"/>
          <w:sz w:val="24"/>
          <w:szCs w:val="24"/>
        </w:rPr>
        <w:footnoteRef/>
      </w:r>
      <w:r w:rsidRPr="00DF6BDC">
        <w:rPr>
          <w:rFonts w:ascii="Sakkal Majalla" w:hAnsi="Sakkal Majalla" w:cs="Sakkal Majalla"/>
          <w:sz w:val="24"/>
          <w:szCs w:val="24"/>
        </w:rPr>
        <w:t xml:space="preserve"> </w:t>
      </w:r>
      <w:bookmarkStart w:id="231" w:name="_Hlk67931667"/>
      <w:r w:rsidRPr="00DF6BDC">
        <w:rPr>
          <w:rFonts w:ascii="Sakkal Majalla" w:hAnsi="Sakkal Majalla" w:cs="Sakkal Majalla"/>
          <w:sz w:val="24"/>
          <w:szCs w:val="24"/>
        </w:rPr>
        <w:t xml:space="preserve">Bureau of Labor Insurance, 2021. </w:t>
      </w:r>
      <w:r w:rsidRPr="00DF6BDC">
        <w:rPr>
          <w:rFonts w:ascii="Sakkal Majalla" w:hAnsi="Sakkal Majalla" w:cs="Sakkal Majalla"/>
          <w:i/>
          <w:iCs/>
          <w:sz w:val="24"/>
          <w:szCs w:val="24"/>
        </w:rPr>
        <w:t>characteristics of the New Labor Pension System</w:t>
      </w:r>
      <w:r w:rsidRPr="00DF6BDC">
        <w:rPr>
          <w:rFonts w:ascii="Sakkal Majalla" w:hAnsi="Sakkal Majalla" w:cs="Sakkal Majalla"/>
          <w:sz w:val="24"/>
          <w:szCs w:val="24"/>
        </w:rPr>
        <w:t>. https://www.bli.gov.tw/en/0010366.html</w:t>
      </w:r>
      <w:bookmarkEnd w:id="231"/>
    </w:p>
  </w:footnote>
  <w:footnote w:id="79">
    <w:p w14:paraId="3C585125" w14:textId="77777777" w:rsidR="006C7F0B" w:rsidRPr="00DF6BDC" w:rsidRDefault="00F62C8E" w:rsidP="00931295">
      <w:pPr>
        <w:pStyle w:val="FootnoteText"/>
        <w:contextualSpacing/>
        <w:rPr>
          <w:rFonts w:ascii="Sakkal Majalla" w:hAnsi="Sakkal Majalla" w:cs="Sakkal Majalla"/>
          <w:sz w:val="24"/>
          <w:szCs w:val="24"/>
          <w:rtl/>
          <w:lang w:bidi="ar-EG"/>
        </w:rPr>
      </w:pPr>
      <w:r w:rsidRPr="00DF6BDC">
        <w:rPr>
          <w:rFonts w:ascii="Sakkal Majalla" w:hAnsi="Sakkal Majalla" w:cs="Sakkal Majalla"/>
          <w:sz w:val="24"/>
          <w:szCs w:val="24"/>
        </w:rPr>
        <w:footnoteRef/>
      </w:r>
      <w:r w:rsidRPr="00DF6BDC">
        <w:rPr>
          <w:rFonts w:ascii="Sakkal Majalla" w:hAnsi="Sakkal Majalla" w:cs="Sakkal Majalla"/>
          <w:sz w:val="24"/>
          <w:szCs w:val="24"/>
        </w:rPr>
        <w:t xml:space="preserve"> </w:t>
      </w:r>
      <w:bookmarkStart w:id="232" w:name="_Hlk67932060"/>
      <w:r w:rsidRPr="00DF6BDC">
        <w:rPr>
          <w:rFonts w:ascii="Sakkal Majalla" w:hAnsi="Sakkal Majalla" w:cs="Sakkal Majalla"/>
          <w:spacing w:val="-5"/>
          <w:sz w:val="24"/>
          <w:szCs w:val="24"/>
          <w:shd w:val="clear" w:color="auto" w:fill="FFFFFF"/>
        </w:rPr>
        <w:t xml:space="preserve">Chu, K. (1992). The Critical Factors Of Economic Development: The Case Of Taiwan. Journal of Third World Studies, 9(1), </w:t>
      </w:r>
      <w:r w:rsidRPr="00DF6BDC">
        <w:rPr>
          <w:rFonts w:ascii="Sakkal Majalla" w:hAnsi="Sakkal Majalla" w:cs="Sakkal Majalla"/>
          <w:spacing w:val="-5"/>
          <w:sz w:val="24"/>
          <w:szCs w:val="24"/>
          <w:shd w:val="clear" w:color="auto" w:fill="FFFFFF"/>
        </w:rPr>
        <w:t>173.</w:t>
      </w:r>
      <w:bookmarkEnd w:id="232"/>
    </w:p>
  </w:footnote>
  <w:footnote w:id="80">
    <w:p w14:paraId="232DDC2C" w14:textId="77777777" w:rsidR="006C7F0B" w:rsidRPr="00DF6BDC" w:rsidRDefault="00F62C8E" w:rsidP="00931295">
      <w:pPr>
        <w:pStyle w:val="FootnoteText"/>
        <w:contextualSpacing/>
        <w:rPr>
          <w:rFonts w:ascii="Sakkal Majalla" w:hAnsi="Sakkal Majalla" w:cs="Sakkal Majalla"/>
          <w:sz w:val="24"/>
          <w:szCs w:val="24"/>
          <w:rtl/>
          <w:lang w:bidi="ar-EG"/>
        </w:rPr>
      </w:pPr>
      <w:r w:rsidRPr="00DF6BDC">
        <w:rPr>
          <w:rFonts w:ascii="Sakkal Majalla" w:hAnsi="Sakkal Majalla" w:cs="Sakkal Majalla"/>
          <w:sz w:val="24"/>
          <w:szCs w:val="24"/>
        </w:rPr>
        <w:footnoteRef/>
      </w:r>
      <w:r w:rsidRPr="00DF6BDC">
        <w:rPr>
          <w:rFonts w:ascii="Sakkal Majalla" w:hAnsi="Sakkal Majalla" w:cs="Sakkal Majalla"/>
          <w:sz w:val="24"/>
          <w:szCs w:val="24"/>
        </w:rPr>
        <w:t xml:space="preserve"> </w:t>
      </w:r>
      <w:bookmarkStart w:id="235" w:name="_Hlk67933466"/>
      <w:r w:rsidRPr="00DF6BDC">
        <w:rPr>
          <w:rFonts w:ascii="Sakkal Majalla" w:hAnsi="Sakkal Majalla" w:cs="Sakkal Majalla"/>
          <w:sz w:val="24"/>
          <w:szCs w:val="24"/>
        </w:rPr>
        <w:t xml:space="preserve">Ministry of Finance, (2020, September). </w:t>
      </w:r>
      <w:r w:rsidRPr="00DF6BDC">
        <w:rPr>
          <w:rFonts w:ascii="Sakkal Majalla" w:hAnsi="Sakkal Majalla" w:cs="Sakkal Majalla"/>
          <w:i/>
          <w:iCs/>
          <w:sz w:val="24"/>
          <w:szCs w:val="24"/>
        </w:rPr>
        <w:t xml:space="preserve">Government Finance in The Republic of China, </w:t>
      </w:r>
      <w:r w:rsidRPr="00DF6BDC">
        <w:rPr>
          <w:rFonts w:ascii="Sakkal Majalla" w:hAnsi="Sakkal Majalla" w:cs="Sakkal Majalla"/>
          <w:sz w:val="24"/>
          <w:szCs w:val="24"/>
        </w:rPr>
        <w:t>https://www.mof.gov.tw/eng.</w:t>
      </w:r>
      <w:bookmarkEnd w:id="235"/>
    </w:p>
  </w:footnote>
  <w:footnote w:id="81">
    <w:p w14:paraId="316454C2" w14:textId="77777777" w:rsidR="006C7F0B" w:rsidRPr="00DF6BDC" w:rsidRDefault="00F62C8E" w:rsidP="00931295">
      <w:pPr>
        <w:spacing w:after="0" w:line="240" w:lineRule="auto"/>
        <w:contextualSpacing/>
        <w:rPr>
          <w:rFonts w:ascii="Sakkal Majalla" w:eastAsia="Times New Roman" w:hAnsi="Sakkal Majalla" w:cs="Sakkal Majalla"/>
          <w:sz w:val="24"/>
          <w:szCs w:val="24"/>
          <w:rtl/>
        </w:rPr>
      </w:pPr>
      <w:r w:rsidRPr="00DF6BDC">
        <w:rPr>
          <w:rFonts w:ascii="Sakkal Majalla" w:hAnsi="Sakkal Majalla" w:cs="Sakkal Majalla"/>
          <w:sz w:val="24"/>
          <w:szCs w:val="24"/>
        </w:rPr>
        <w:footnoteRef/>
      </w:r>
      <w:r w:rsidRPr="00DF6BDC">
        <w:rPr>
          <w:rFonts w:ascii="Sakkal Majalla" w:hAnsi="Sakkal Majalla" w:cs="Sakkal Majalla"/>
          <w:sz w:val="24"/>
          <w:szCs w:val="24"/>
        </w:rPr>
        <w:t xml:space="preserve"> </w:t>
      </w:r>
      <w:bookmarkStart w:id="236" w:name="_Hlk67932895"/>
      <w:r w:rsidRPr="00DF6BDC">
        <w:rPr>
          <w:rFonts w:ascii="Sakkal Majalla" w:hAnsi="Sakkal Majalla" w:cs="Sakkal Majalla"/>
          <w:sz w:val="24"/>
          <w:szCs w:val="24"/>
        </w:rPr>
        <w:t xml:space="preserve">OECD stat. (2020). Other official flows (OOF) and export credits - disbursements [DAC2b],  </w:t>
      </w:r>
      <w:r w:rsidRPr="00DF6BDC">
        <w:rPr>
          <w:rFonts w:ascii="Sakkal Majalla" w:eastAsia="Times New Roman" w:hAnsi="Sakkal Majalla" w:cs="Sakkal Majalla"/>
          <w:sz w:val="24"/>
          <w:szCs w:val="24"/>
        </w:rPr>
        <w:t>https://stats.oecd.org/Index.aspx?datasetco</w:t>
      </w:r>
      <w:r w:rsidRPr="00DF6BDC">
        <w:rPr>
          <w:rFonts w:ascii="Sakkal Majalla" w:eastAsia="Times New Roman" w:hAnsi="Sakkal Majalla" w:cs="Sakkal Majalla"/>
          <w:sz w:val="24"/>
          <w:szCs w:val="24"/>
        </w:rPr>
        <w:t>de=TABLE2B#</w:t>
      </w:r>
      <w:bookmarkEnd w:id="236"/>
    </w:p>
  </w:footnote>
  <w:footnote w:id="82">
    <w:p w14:paraId="711468F8" w14:textId="77777777" w:rsidR="006C7F0B" w:rsidRPr="00DF6BDC" w:rsidRDefault="00F62C8E" w:rsidP="00931295">
      <w:pPr>
        <w:pStyle w:val="FootnoteText"/>
        <w:contextualSpacing/>
        <w:rPr>
          <w:rFonts w:ascii="Sakkal Majalla" w:hAnsi="Sakkal Majalla" w:cs="Sakkal Majalla"/>
          <w:sz w:val="24"/>
          <w:szCs w:val="24"/>
          <w:rtl/>
          <w:lang w:bidi="ar-EG"/>
        </w:rPr>
      </w:pPr>
      <w:r w:rsidRPr="00DF6BDC">
        <w:rPr>
          <w:rFonts w:ascii="Sakkal Majalla" w:hAnsi="Sakkal Majalla" w:cs="Sakkal Majalla"/>
          <w:sz w:val="24"/>
          <w:szCs w:val="24"/>
        </w:rPr>
        <w:footnoteRef/>
      </w:r>
      <w:r w:rsidRPr="00DF6BDC">
        <w:rPr>
          <w:rFonts w:ascii="Sakkal Majalla" w:hAnsi="Sakkal Majalla" w:cs="Sakkal Majalla"/>
          <w:sz w:val="24"/>
          <w:szCs w:val="24"/>
        </w:rPr>
        <w:t xml:space="preserve"> </w:t>
      </w:r>
      <w:r w:rsidRPr="00DF6BDC">
        <w:rPr>
          <w:rFonts w:ascii="Sakkal Majalla" w:hAnsi="Sakkal Majalla" w:cs="Sakkal Majalla"/>
          <w:sz w:val="24"/>
          <w:szCs w:val="24"/>
          <w:shd w:val="clear" w:color="auto" w:fill="FFFFFF"/>
        </w:rPr>
        <w:t>Lin, T. C., &amp; Lin, J. Y. C. (2017). Taiwan's Foreign Aid in Transition: From ODA to Civil Society Approaches. </w:t>
      </w:r>
      <w:r w:rsidRPr="00DF6BDC">
        <w:rPr>
          <w:rFonts w:ascii="Sakkal Majalla" w:hAnsi="Sakkal Majalla" w:cs="Sakkal Majalla"/>
          <w:i/>
          <w:iCs/>
          <w:sz w:val="24"/>
          <w:szCs w:val="24"/>
          <w:shd w:val="clear" w:color="auto" w:fill="FFFFFF"/>
        </w:rPr>
        <w:t>Japanese Journal of Political Science</w:t>
      </w:r>
      <w:r w:rsidRPr="00DF6BDC">
        <w:rPr>
          <w:rFonts w:ascii="Sakkal Majalla" w:hAnsi="Sakkal Majalla" w:cs="Sakkal Majalla"/>
          <w:sz w:val="24"/>
          <w:szCs w:val="24"/>
          <w:shd w:val="clear" w:color="auto" w:fill="FFFFFF"/>
        </w:rPr>
        <w:t>, </w:t>
      </w:r>
      <w:r w:rsidRPr="00DF6BDC">
        <w:rPr>
          <w:rFonts w:ascii="Sakkal Majalla" w:hAnsi="Sakkal Majalla" w:cs="Sakkal Majalla"/>
          <w:i/>
          <w:iCs/>
          <w:sz w:val="24"/>
          <w:szCs w:val="24"/>
          <w:shd w:val="clear" w:color="auto" w:fill="FFFFFF"/>
        </w:rPr>
        <w:t>18</w:t>
      </w:r>
      <w:r w:rsidRPr="00DF6BDC">
        <w:rPr>
          <w:rFonts w:ascii="Sakkal Majalla" w:hAnsi="Sakkal Majalla" w:cs="Sakkal Majalla"/>
          <w:sz w:val="24"/>
          <w:szCs w:val="24"/>
          <w:shd w:val="clear" w:color="auto" w:fill="FFFFFF"/>
        </w:rPr>
        <w:t>(4), 469.</w:t>
      </w:r>
    </w:p>
  </w:footnote>
  <w:footnote w:id="83">
    <w:p w14:paraId="370BF1C6" w14:textId="77777777" w:rsidR="006C7F0B" w:rsidRPr="00DF6BDC" w:rsidRDefault="00F62C8E" w:rsidP="00931295">
      <w:pPr>
        <w:pStyle w:val="FootnoteText"/>
        <w:contextualSpacing/>
        <w:rPr>
          <w:rFonts w:ascii="Sakkal Majalla" w:hAnsi="Sakkal Majalla" w:cs="Sakkal Majalla"/>
          <w:sz w:val="24"/>
          <w:szCs w:val="24"/>
          <w:rtl/>
          <w:lang w:bidi="ar-EG"/>
        </w:rPr>
      </w:pPr>
      <w:r w:rsidRPr="00DF6BDC">
        <w:rPr>
          <w:rFonts w:ascii="Sakkal Majalla" w:hAnsi="Sakkal Majalla" w:cs="Sakkal Majalla"/>
          <w:sz w:val="24"/>
          <w:szCs w:val="24"/>
        </w:rPr>
        <w:footnoteRef/>
      </w:r>
      <w:bookmarkStart w:id="240" w:name="_Hlk67960824"/>
      <w:r w:rsidRPr="00DF6BDC">
        <w:rPr>
          <w:rFonts w:ascii="Sakkal Majalla" w:hAnsi="Sakkal Majalla" w:cs="Sakkal Majalla"/>
          <w:sz w:val="24"/>
          <w:szCs w:val="24"/>
          <w:shd w:val="clear" w:color="auto" w:fill="FFFFFF"/>
        </w:rPr>
        <w:t>World Bank. (2008). </w:t>
      </w:r>
      <w:r w:rsidRPr="00DF6BDC">
        <w:rPr>
          <w:rFonts w:ascii="Sakkal Majalla" w:hAnsi="Sakkal Majalla" w:cs="Sakkal Majalla"/>
          <w:i/>
          <w:iCs/>
          <w:sz w:val="24"/>
          <w:szCs w:val="24"/>
          <w:shd w:val="clear" w:color="auto" w:fill="FFFFFF"/>
        </w:rPr>
        <w:t>The growth report: Strategies for sustained growth and inclu</w:t>
      </w:r>
      <w:r w:rsidRPr="00DF6BDC">
        <w:rPr>
          <w:rFonts w:ascii="Sakkal Majalla" w:hAnsi="Sakkal Majalla" w:cs="Sakkal Majalla"/>
          <w:i/>
          <w:iCs/>
          <w:sz w:val="24"/>
          <w:szCs w:val="24"/>
          <w:shd w:val="clear" w:color="auto" w:fill="FFFFFF"/>
        </w:rPr>
        <w:t>sive development</w:t>
      </w:r>
      <w:r w:rsidRPr="00DF6BDC">
        <w:rPr>
          <w:rFonts w:ascii="Sakkal Majalla" w:hAnsi="Sakkal Majalla" w:cs="Sakkal Majalla"/>
          <w:sz w:val="24"/>
          <w:szCs w:val="24"/>
          <w:shd w:val="clear" w:color="auto" w:fill="FFFFFF"/>
        </w:rPr>
        <w:t>. The World Bank.</w:t>
      </w:r>
      <w:r w:rsidRPr="00DF6BDC">
        <w:rPr>
          <w:rFonts w:ascii="Sakkal Majalla" w:hAnsi="Sakkal Majalla" w:cs="Sakkal Majalla"/>
          <w:sz w:val="24"/>
          <w:szCs w:val="24"/>
        </w:rPr>
        <w:t xml:space="preserve"> </w:t>
      </w:r>
      <w:r w:rsidRPr="00DF6BDC">
        <w:rPr>
          <w:rFonts w:ascii="Sakkal Majalla" w:hAnsi="Sakkal Majalla" w:cs="Sakkal Majalla"/>
          <w:sz w:val="24"/>
          <w:szCs w:val="24"/>
          <w:shd w:val="clear" w:color="auto" w:fill="FFFFFF"/>
        </w:rPr>
        <w:t>https://openknowledge.worldbank.org/bitstream/handle/10986/6507/449860PUB0Box3101OFFICIAL0USE0ONLY1.pdf?sequence=</w:t>
      </w:r>
      <w:bookmarkEnd w:id="240"/>
    </w:p>
  </w:footnote>
  <w:footnote w:id="84">
    <w:p w14:paraId="6047002F" w14:textId="77777777" w:rsidR="006C7F0B" w:rsidRPr="00DF6BDC" w:rsidRDefault="00F62C8E" w:rsidP="00931295">
      <w:pPr>
        <w:pStyle w:val="FootnoteText"/>
        <w:contextualSpacing/>
        <w:rPr>
          <w:rFonts w:ascii="Sakkal Majalla" w:hAnsi="Sakkal Majalla" w:cs="Sakkal Majalla"/>
          <w:sz w:val="24"/>
          <w:szCs w:val="24"/>
          <w:rtl/>
        </w:rPr>
      </w:pPr>
      <w:r w:rsidRPr="00DF6BDC">
        <w:rPr>
          <w:rFonts w:ascii="Sakkal Majalla" w:hAnsi="Sakkal Majalla" w:cs="Sakkal Majalla"/>
          <w:sz w:val="24"/>
          <w:szCs w:val="24"/>
        </w:rPr>
        <w:footnoteRef/>
      </w:r>
      <w:r w:rsidRPr="00DF6BDC">
        <w:rPr>
          <w:rFonts w:ascii="Sakkal Majalla" w:hAnsi="Sakkal Majalla" w:cs="Sakkal Majalla"/>
          <w:sz w:val="24"/>
          <w:szCs w:val="24"/>
        </w:rPr>
        <w:t xml:space="preserve"> </w:t>
      </w:r>
      <w:bookmarkStart w:id="241" w:name="_Hlk67961005"/>
      <w:r w:rsidRPr="00DF6BDC">
        <w:rPr>
          <w:rFonts w:ascii="Sakkal Majalla" w:hAnsi="Sakkal Majalla" w:cs="Sakkal Majalla"/>
          <w:sz w:val="24"/>
          <w:szCs w:val="24"/>
          <w:shd w:val="clear" w:color="auto" w:fill="FFFFFF"/>
        </w:rPr>
        <w:t>World Bank, Malaysia</w:t>
      </w:r>
      <w:r w:rsidRPr="00DF6BDC">
        <w:rPr>
          <w:rFonts w:ascii="Sakkal Majalla" w:hAnsi="Sakkal Majalla" w:cs="Sakkal Majalla"/>
          <w:i/>
          <w:iCs/>
          <w:sz w:val="24"/>
          <w:szCs w:val="24"/>
          <w:shd w:val="clear" w:color="auto" w:fill="FFFFFF"/>
        </w:rPr>
        <w:t xml:space="preserve"> </w:t>
      </w:r>
      <w:r w:rsidRPr="00DF6BDC">
        <w:rPr>
          <w:rFonts w:ascii="Sakkal Majalla" w:hAnsi="Sakkal Majalla" w:cs="Sakkal Majalla"/>
          <w:sz w:val="24"/>
          <w:szCs w:val="24"/>
          <w:shd w:val="clear" w:color="auto" w:fill="FFFFFF"/>
        </w:rPr>
        <w:t>Indicators. (2020)</w:t>
      </w:r>
      <w:bookmarkEnd w:id="241"/>
      <w:r w:rsidRPr="00DF6BDC">
        <w:rPr>
          <w:rFonts w:ascii="Sakkal Majalla" w:hAnsi="Sakkal Majalla" w:cs="Sakkal Majalla"/>
          <w:sz w:val="24"/>
          <w:szCs w:val="24"/>
          <w:shd w:val="clear" w:color="auto" w:fill="FFFFFF"/>
        </w:rPr>
        <w:t>.</w:t>
      </w:r>
      <w:r w:rsidRPr="00DF6BDC">
        <w:rPr>
          <w:rFonts w:ascii="Sakkal Majalla" w:hAnsi="Sakkal Majalla" w:cs="Sakkal Majalla"/>
          <w:sz w:val="24"/>
          <w:szCs w:val="24"/>
        </w:rPr>
        <w:t xml:space="preserve"> </w:t>
      </w:r>
      <w:r w:rsidRPr="00DF6BDC">
        <w:rPr>
          <w:rFonts w:ascii="Sakkal Majalla" w:hAnsi="Sakkal Majalla" w:cs="Sakkal Majalla"/>
          <w:sz w:val="24"/>
          <w:szCs w:val="24"/>
          <w:shd w:val="clear" w:color="auto" w:fill="FFFFFF"/>
        </w:rPr>
        <w:t>https://data.worldbank.org/country/malaysia</w:t>
      </w:r>
    </w:p>
  </w:footnote>
  <w:footnote w:id="85">
    <w:p w14:paraId="1EDF0150" w14:textId="77777777" w:rsidR="006C7F0B" w:rsidRPr="00DF6BDC" w:rsidRDefault="00F62C8E" w:rsidP="00931295">
      <w:pPr>
        <w:pStyle w:val="FootnoteText"/>
        <w:bidi/>
        <w:contextualSpacing/>
        <w:rPr>
          <w:rFonts w:ascii="Sakkal Majalla" w:hAnsi="Sakkal Majalla" w:cs="Sakkal Majalla"/>
          <w:sz w:val="24"/>
          <w:szCs w:val="24"/>
          <w:rtl/>
          <w:lang w:bidi="ar-EG"/>
        </w:rPr>
      </w:pPr>
      <w:r w:rsidRPr="00DF6BDC">
        <w:rPr>
          <w:rStyle w:val="FootnoteReference"/>
          <w:rFonts w:ascii="Sakkal Majalla" w:hAnsi="Sakkal Majalla" w:cs="Sakkal Majalla"/>
          <w:sz w:val="24"/>
          <w:szCs w:val="24"/>
        </w:rPr>
        <w:footnoteRef/>
      </w:r>
      <w:r w:rsidRPr="00DF6BDC">
        <w:rPr>
          <w:rFonts w:ascii="Sakkal Majalla" w:hAnsi="Sakkal Majalla" w:cs="Sakkal Majalla"/>
          <w:sz w:val="24"/>
          <w:szCs w:val="24"/>
        </w:rPr>
        <w:t xml:space="preserve"> </w:t>
      </w:r>
      <w:bookmarkStart w:id="243" w:name="_Hlk67961847"/>
      <w:r w:rsidRPr="00DF6BDC">
        <w:rPr>
          <w:rFonts w:ascii="Sakkal Majalla" w:hAnsi="Sakkal Majalla" w:cs="Sakkal Majalla"/>
          <w:sz w:val="24"/>
          <w:szCs w:val="24"/>
          <w:rtl/>
        </w:rPr>
        <w:t xml:space="preserve">كمال </w:t>
      </w:r>
      <w:r w:rsidRPr="00DF6BDC">
        <w:rPr>
          <w:rFonts w:ascii="Sakkal Majalla" w:hAnsi="Sakkal Majalla" w:cs="Sakkal Majalla"/>
          <w:sz w:val="24"/>
          <w:szCs w:val="24"/>
          <w:rtl/>
          <w:lang w:bidi="ar-EG"/>
        </w:rPr>
        <w:t>المنوفي  وجابر سعيد عوض (محررين). النموذج الماليزي للتنمية. برنامج الدراسات الماليزية. جامعة القاهرة. 2005.</w:t>
      </w:r>
      <w:bookmarkEnd w:id="243"/>
    </w:p>
  </w:footnote>
  <w:footnote w:id="86">
    <w:p w14:paraId="6C4225AA" w14:textId="77777777" w:rsidR="009C6D90" w:rsidRPr="00DF6BDC" w:rsidRDefault="00F62C8E" w:rsidP="009C6D90">
      <w:pPr>
        <w:pStyle w:val="FootnoteText"/>
        <w:contextualSpacing/>
        <w:rPr>
          <w:rFonts w:ascii="Sakkal Majalla" w:hAnsi="Sakkal Majalla" w:cs="Sakkal Majalla"/>
          <w:sz w:val="24"/>
          <w:szCs w:val="24"/>
          <w:rtl/>
          <w:lang w:bidi="ar-EG"/>
        </w:rPr>
      </w:pPr>
      <w:r w:rsidRPr="00DF6BDC">
        <w:rPr>
          <w:rFonts w:ascii="Sakkal Majalla" w:hAnsi="Sakkal Majalla" w:cs="Sakkal Majalla"/>
          <w:sz w:val="24"/>
          <w:szCs w:val="24"/>
        </w:rPr>
        <w:footnoteRef/>
      </w:r>
      <w:r w:rsidRPr="00DF6BDC">
        <w:rPr>
          <w:rFonts w:ascii="Sakkal Majalla" w:hAnsi="Sakkal Majalla" w:cs="Sakkal Majalla"/>
          <w:sz w:val="24"/>
          <w:szCs w:val="24"/>
        </w:rPr>
        <w:t xml:space="preserve"> </w:t>
      </w:r>
      <w:bookmarkStart w:id="248" w:name="_Hlk67963132"/>
      <w:r w:rsidRPr="00DF6BDC">
        <w:rPr>
          <w:rFonts w:ascii="Sakkal Majalla" w:hAnsi="Sakkal Majalla" w:cs="Sakkal Majalla"/>
          <w:sz w:val="24"/>
          <w:szCs w:val="24"/>
        </w:rPr>
        <w:t>Malaysian Government Documents Archive. (2020).</w:t>
      </w:r>
      <w:bookmarkStart w:id="249" w:name="_Hlk67918523"/>
      <w:r w:rsidRPr="00DF6BDC">
        <w:rPr>
          <w:rFonts w:ascii="Sakkal Majalla" w:hAnsi="Sakkal Majalla" w:cs="Sakkal Majalla"/>
          <w:sz w:val="24"/>
          <w:szCs w:val="24"/>
          <w:shd w:val="clear" w:color="auto" w:fill="FFFFFF"/>
        </w:rPr>
        <w:t xml:space="preserve"> Retrieved Mars 24, 2021, from</w:t>
      </w:r>
      <w:bookmarkEnd w:id="249"/>
      <w:r w:rsidRPr="00DF6BDC">
        <w:rPr>
          <w:rFonts w:ascii="Sakkal Majalla" w:hAnsi="Sakkal Majalla" w:cs="Sakkal Majalla"/>
          <w:sz w:val="24"/>
          <w:szCs w:val="24"/>
          <w:shd w:val="clear" w:color="auto" w:fill="FFFFFF"/>
        </w:rPr>
        <w:t>,</w:t>
      </w:r>
      <w:r w:rsidRPr="00DF6BDC">
        <w:rPr>
          <w:rFonts w:ascii="Sakkal Majalla" w:hAnsi="Sakkal Majalla" w:cs="Sakkal Majalla"/>
          <w:sz w:val="24"/>
          <w:szCs w:val="24"/>
          <w:shd w:val="clear" w:color="auto" w:fill="FFFFFF"/>
          <w:rtl/>
        </w:rPr>
        <w:t xml:space="preserve">  </w:t>
      </w:r>
      <w:r w:rsidRPr="00DF6BDC">
        <w:rPr>
          <w:rFonts w:ascii="Sakkal Majalla" w:hAnsi="Sakkal Majalla" w:cs="Sakkal Majalla"/>
          <w:sz w:val="24"/>
          <w:szCs w:val="24"/>
          <w:shd w:val="clear" w:color="auto" w:fill="FFFFFF"/>
        </w:rPr>
        <w:t xml:space="preserve"> </w:t>
      </w:r>
      <w:hyperlink r:id="rId4" w:history="1">
        <w:r w:rsidRPr="00DF6BDC">
          <w:rPr>
            <w:rStyle w:val="Hyperlink"/>
            <w:rFonts w:ascii="Sakkal Majalla" w:hAnsi="Sakkal Majalla" w:cs="Sakkal Majalla"/>
            <w:color w:val="auto"/>
            <w:sz w:val="24"/>
            <w:szCs w:val="24"/>
          </w:rPr>
          <w:t>https://govdocs.sinarproject.org/documents/prime-ministers-department/economic-planning-unit/rmke-11-book.pdf</w:t>
        </w:r>
      </w:hyperlink>
      <w:r w:rsidRPr="00DF6BDC">
        <w:rPr>
          <w:rStyle w:val="Hyperlink"/>
          <w:rFonts w:ascii="Sakkal Majalla" w:hAnsi="Sakkal Majalla" w:cs="Sakkal Majalla"/>
          <w:color w:val="auto"/>
          <w:sz w:val="24"/>
          <w:szCs w:val="24"/>
          <w:rtl/>
        </w:rPr>
        <w:t xml:space="preserve"> </w:t>
      </w:r>
      <w:r w:rsidRPr="00DF6BDC">
        <w:rPr>
          <w:rStyle w:val="Hyperlink"/>
          <w:rFonts w:ascii="Sakkal Majalla" w:hAnsi="Sakkal Majalla" w:cs="Sakkal Majalla"/>
          <w:color w:val="auto"/>
          <w:sz w:val="24"/>
          <w:szCs w:val="24"/>
        </w:rPr>
        <w:t>;</w:t>
      </w:r>
    </w:p>
    <w:p w14:paraId="40ABCF29" w14:textId="77777777" w:rsidR="009C6D90" w:rsidRPr="00DF6BDC" w:rsidRDefault="00F62C8E" w:rsidP="009C6D90">
      <w:pPr>
        <w:pStyle w:val="FootnoteText"/>
        <w:contextualSpacing/>
        <w:rPr>
          <w:rFonts w:ascii="Sakkal Majalla" w:hAnsi="Sakkal Majalla" w:cs="Sakkal Majalla"/>
          <w:sz w:val="24"/>
          <w:szCs w:val="24"/>
          <w:rtl/>
          <w:lang w:bidi="ar-EG"/>
        </w:rPr>
      </w:pPr>
      <w:hyperlink r:id="rId5" w:history="1">
        <w:r w:rsidRPr="00DF6BDC">
          <w:rPr>
            <w:rStyle w:val="Hyperlink"/>
            <w:rFonts w:ascii="Sakkal Majalla" w:hAnsi="Sakkal Majalla" w:cs="Sakkal Majalla"/>
            <w:color w:val="auto"/>
            <w:sz w:val="24"/>
            <w:szCs w:val="24"/>
          </w:rPr>
          <w:t>https://www.theedgemarkets.com/article/institutions-help-achieve-bumiputera-30-corporate-ownership-target</w:t>
        </w:r>
      </w:hyperlink>
    </w:p>
    <w:p w14:paraId="1A374106" w14:textId="77777777" w:rsidR="006C7F0B" w:rsidRPr="00DF6BDC" w:rsidRDefault="006C7F0B" w:rsidP="00931295">
      <w:pPr>
        <w:pStyle w:val="FootnoteText"/>
        <w:contextualSpacing/>
        <w:rPr>
          <w:rFonts w:ascii="Sakkal Majalla" w:hAnsi="Sakkal Majalla" w:cs="Sakkal Majalla"/>
          <w:sz w:val="24"/>
          <w:szCs w:val="24"/>
          <w:lang w:bidi="ar-EG"/>
        </w:rPr>
      </w:pPr>
    </w:p>
    <w:bookmarkEnd w:id="248"/>
    <w:p w14:paraId="54C63096" w14:textId="77777777" w:rsidR="006C7F0B" w:rsidRPr="00DF6BDC" w:rsidRDefault="006C7F0B" w:rsidP="00931295">
      <w:pPr>
        <w:pStyle w:val="FootnoteText"/>
        <w:contextualSpacing/>
        <w:rPr>
          <w:rFonts w:ascii="Sakkal Majalla" w:hAnsi="Sakkal Majalla" w:cs="Sakkal Majalla"/>
          <w:sz w:val="24"/>
          <w:szCs w:val="24"/>
          <w:rtl/>
          <w:lang w:bidi="ar-EG"/>
        </w:rPr>
      </w:pPr>
    </w:p>
  </w:footnote>
  <w:footnote w:id="87">
    <w:p w14:paraId="5242C72D" w14:textId="77777777" w:rsidR="006C7F0B" w:rsidRPr="00DF6BDC" w:rsidRDefault="00F62C8E" w:rsidP="00931295">
      <w:pPr>
        <w:pStyle w:val="FootnoteText"/>
        <w:contextualSpacing/>
        <w:rPr>
          <w:rFonts w:ascii="Sakkal Majalla" w:hAnsi="Sakkal Majalla" w:cs="Sakkal Majalla"/>
          <w:sz w:val="24"/>
          <w:szCs w:val="24"/>
          <w:rtl/>
          <w:lang w:bidi="ar-EG"/>
        </w:rPr>
      </w:pPr>
      <w:r w:rsidRPr="00DF6BDC">
        <w:rPr>
          <w:rFonts w:ascii="Sakkal Majalla" w:hAnsi="Sakkal Majalla" w:cs="Sakkal Majalla"/>
          <w:sz w:val="24"/>
          <w:szCs w:val="24"/>
        </w:rPr>
        <w:footnoteRef/>
      </w:r>
      <w:r w:rsidRPr="00DF6BDC">
        <w:rPr>
          <w:rFonts w:ascii="Sakkal Majalla" w:hAnsi="Sakkal Majalla" w:cs="Sakkal Majalla"/>
          <w:sz w:val="24"/>
          <w:szCs w:val="24"/>
        </w:rPr>
        <w:t xml:space="preserve"> </w:t>
      </w:r>
      <w:bookmarkStart w:id="250" w:name="_Hlk67963757"/>
      <w:r w:rsidRPr="00DF6BDC">
        <w:rPr>
          <w:rFonts w:ascii="Sakkal Majalla" w:hAnsi="Sakkal Majalla" w:cs="Sakkal Majalla"/>
          <w:sz w:val="24"/>
          <w:szCs w:val="24"/>
        </w:rPr>
        <w:t xml:space="preserve">Global economy. (2020). </w:t>
      </w:r>
      <w:r w:rsidRPr="00DF6BDC">
        <w:rPr>
          <w:rFonts w:ascii="Sakkal Majalla" w:hAnsi="Sakkal Majalla" w:cs="Sakkal Majalla"/>
          <w:i/>
          <w:iCs/>
          <w:sz w:val="24"/>
          <w:szCs w:val="24"/>
        </w:rPr>
        <w:t>Malaysia: Share</w:t>
      </w:r>
      <w:r w:rsidRPr="00DF6BDC">
        <w:rPr>
          <w:rFonts w:ascii="Sakkal Majalla" w:hAnsi="Sakkal Majalla" w:cs="Sakkal Majalla"/>
          <w:i/>
          <w:iCs/>
          <w:sz w:val="24"/>
          <w:szCs w:val="24"/>
        </w:rPr>
        <w:t xml:space="preserve"> of manufacturing. </w:t>
      </w:r>
      <w:r w:rsidRPr="00DF6BDC">
        <w:rPr>
          <w:rFonts w:ascii="Sakkal Majalla" w:hAnsi="Sakkal Majalla" w:cs="Sakkal Majalla"/>
          <w:i/>
          <w:iCs/>
          <w:sz w:val="24"/>
          <w:szCs w:val="24"/>
          <w:shd w:val="clear" w:color="auto" w:fill="FFFFFF"/>
        </w:rPr>
        <w:t>Retrieved Mars 24, 2021, from,</w:t>
      </w:r>
      <w:r w:rsidRPr="00DF6BDC">
        <w:rPr>
          <w:rFonts w:ascii="Sakkal Majalla" w:hAnsi="Sakkal Majalla" w:cs="Sakkal Majalla"/>
          <w:i/>
          <w:iCs/>
          <w:sz w:val="24"/>
          <w:szCs w:val="24"/>
        </w:rPr>
        <w:t>https://www.theglobaleconomy.com/Malaysia/</w:t>
      </w:r>
      <w:r w:rsidRPr="00DF6BDC">
        <w:rPr>
          <w:rFonts w:ascii="Sakkal Majalla" w:hAnsi="Sakkal Majalla" w:cs="Sakkal Majalla"/>
          <w:sz w:val="24"/>
          <w:szCs w:val="24"/>
        </w:rPr>
        <w:t>Share_of_manufacturing/#:~:text=The%20average%20value%20for%20Malaysia,122%20countries%20is%2012.47%20percent.</w:t>
      </w:r>
      <w:bookmarkEnd w:id="250"/>
    </w:p>
  </w:footnote>
  <w:footnote w:id="88">
    <w:p w14:paraId="66DFFDA2" w14:textId="77777777" w:rsidR="004E50B1" w:rsidRPr="00DF6BDC" w:rsidRDefault="00F62C8E" w:rsidP="004E50B1">
      <w:pPr>
        <w:pStyle w:val="FootnoteText"/>
        <w:contextualSpacing/>
        <w:rPr>
          <w:rFonts w:ascii="Sakkal Majalla" w:hAnsi="Sakkal Majalla" w:cs="Sakkal Majalla"/>
          <w:sz w:val="24"/>
          <w:szCs w:val="24"/>
        </w:rPr>
      </w:pPr>
      <w:r w:rsidRPr="00DF6BDC">
        <w:rPr>
          <w:rStyle w:val="FootnoteReference"/>
          <w:rFonts w:ascii="Sakkal Majalla" w:hAnsi="Sakkal Majalla" w:cs="Sakkal Majalla"/>
          <w:sz w:val="24"/>
          <w:szCs w:val="24"/>
        </w:rPr>
        <w:footnoteRef/>
      </w:r>
      <w:r w:rsidRPr="00DF6BDC">
        <w:rPr>
          <w:rFonts w:ascii="Sakkal Majalla" w:hAnsi="Sakkal Majalla" w:cs="Sakkal Majalla"/>
          <w:sz w:val="24"/>
          <w:szCs w:val="24"/>
        </w:rPr>
        <w:t xml:space="preserve"> </w:t>
      </w:r>
      <w:r w:rsidRPr="00DF6BDC">
        <w:rPr>
          <w:rFonts w:ascii="Sakkal Majalla" w:hAnsi="Sakkal Majalla" w:cs="Sakkal Majalla"/>
          <w:sz w:val="24"/>
          <w:szCs w:val="24"/>
          <w:shd w:val="clear" w:color="auto" w:fill="FFFFFF"/>
        </w:rPr>
        <w:t>Sundaram, J. K., &amp; Wee, C. H. (2013). </w:t>
      </w:r>
      <w:r w:rsidRPr="00DF6BDC">
        <w:rPr>
          <w:rFonts w:ascii="Sakkal Majalla" w:hAnsi="Sakkal Majalla" w:cs="Sakkal Majalla"/>
          <w:i/>
          <w:iCs/>
          <w:sz w:val="24"/>
          <w:szCs w:val="24"/>
          <w:shd w:val="clear" w:color="auto" w:fill="FFFFFF"/>
        </w:rPr>
        <w:t>Malaysia@ 50: Economic development, distribution, disparities</w:t>
      </w:r>
      <w:r w:rsidRPr="00DF6BDC">
        <w:rPr>
          <w:rFonts w:ascii="Sakkal Majalla" w:hAnsi="Sakkal Majalla" w:cs="Sakkal Majalla"/>
          <w:sz w:val="24"/>
          <w:szCs w:val="24"/>
          <w:shd w:val="clear" w:color="auto" w:fill="FFFFFF"/>
        </w:rPr>
        <w:t>. World Scienti</w:t>
      </w:r>
    </w:p>
  </w:footnote>
  <w:footnote w:id="89">
    <w:p w14:paraId="3A122C75" w14:textId="77777777" w:rsidR="006C7F0B" w:rsidRPr="00DF6BDC" w:rsidRDefault="00F62C8E" w:rsidP="00931295">
      <w:pPr>
        <w:pStyle w:val="FootnoteText"/>
        <w:bidi/>
        <w:contextualSpacing/>
        <w:rPr>
          <w:rFonts w:ascii="Sakkal Majalla" w:hAnsi="Sakkal Majalla" w:cs="Sakkal Majalla"/>
          <w:sz w:val="24"/>
          <w:szCs w:val="24"/>
          <w:rtl/>
        </w:rPr>
      </w:pPr>
      <w:r w:rsidRPr="00DF6BDC">
        <w:rPr>
          <w:rStyle w:val="FootnoteReference"/>
          <w:rFonts w:ascii="Sakkal Majalla" w:hAnsi="Sakkal Majalla" w:cs="Sakkal Majalla"/>
          <w:sz w:val="24"/>
          <w:szCs w:val="24"/>
        </w:rPr>
        <w:t>*</w:t>
      </w:r>
      <w:r w:rsidRPr="00DF6BDC">
        <w:rPr>
          <w:rFonts w:ascii="Sakkal Majalla" w:hAnsi="Sakkal Majalla" w:cs="Sakkal Majalla"/>
          <w:sz w:val="24"/>
          <w:szCs w:val="24"/>
        </w:rPr>
        <w:t xml:space="preserve"> </w:t>
      </w:r>
      <w:r w:rsidRPr="00DF6BDC">
        <w:rPr>
          <w:rFonts w:ascii="Sakkal Majalla" w:hAnsi="Sakkal Majalla" w:cs="Sakkal Majalla"/>
          <w:sz w:val="24"/>
          <w:szCs w:val="24"/>
          <w:rtl/>
        </w:rPr>
        <w:t>يشير الريع الاحتكاري إلى الحالة التي يفتقر فيها المنتِج الاحتكاري إلى المنافسة وبالتالي يمكنه بيع سلعه وخدماته بسعر أعلى بكثير من سعر السوق التنافسي - على حساب المستهلكين</w:t>
      </w:r>
      <w:r w:rsidRPr="00DF6BDC">
        <w:rPr>
          <w:rFonts w:ascii="Sakkal Majalla" w:hAnsi="Sakkal Majalla" w:cs="Sakkal Majalla"/>
          <w:sz w:val="24"/>
          <w:szCs w:val="24"/>
        </w:rPr>
        <w:t>.</w:t>
      </w:r>
    </w:p>
  </w:footnote>
  <w:footnote w:id="90">
    <w:p w14:paraId="664060F7" w14:textId="77777777" w:rsidR="006C7F0B" w:rsidRPr="00DF6BDC" w:rsidRDefault="00F62C8E" w:rsidP="00931295">
      <w:pPr>
        <w:pStyle w:val="FootnoteText"/>
        <w:contextualSpacing/>
        <w:rPr>
          <w:rFonts w:ascii="Sakkal Majalla" w:hAnsi="Sakkal Majalla" w:cs="Sakkal Majalla"/>
          <w:sz w:val="24"/>
          <w:szCs w:val="24"/>
        </w:rPr>
      </w:pPr>
      <w:r w:rsidRPr="00DF6BDC">
        <w:rPr>
          <w:rFonts w:ascii="Sakkal Majalla" w:hAnsi="Sakkal Majalla" w:cs="Sakkal Majalla"/>
          <w:sz w:val="24"/>
          <w:szCs w:val="24"/>
        </w:rPr>
        <w:footnoteRef/>
      </w:r>
      <w:r w:rsidRPr="00DF6BDC">
        <w:rPr>
          <w:rFonts w:ascii="Sakkal Majalla" w:hAnsi="Sakkal Majalla" w:cs="Sakkal Majalla"/>
          <w:sz w:val="24"/>
          <w:szCs w:val="24"/>
        </w:rPr>
        <w:t xml:space="preserve"> </w:t>
      </w:r>
      <w:bookmarkStart w:id="257" w:name="_Hlk67966705"/>
      <w:r w:rsidRPr="00DF6BDC">
        <w:rPr>
          <w:rFonts w:ascii="Sakkal Majalla" w:hAnsi="Sakkal Majalla" w:cs="Sakkal Majalla"/>
          <w:sz w:val="24"/>
          <w:szCs w:val="24"/>
          <w:shd w:val="clear" w:color="auto" w:fill="FFFFFF"/>
        </w:rPr>
        <w:t>Mansur, K., Mamalakis, M., &amp; Idris, S. (2003). Savings, investment &amp; FDI contribution to Malaysian economic growth in the globalization era. </w:t>
      </w:r>
      <w:r w:rsidRPr="00DF6BDC">
        <w:rPr>
          <w:rFonts w:ascii="Sakkal Majalla" w:hAnsi="Sakkal Majalla" w:cs="Sakkal Majalla"/>
          <w:i/>
          <w:iCs/>
          <w:sz w:val="24"/>
          <w:szCs w:val="24"/>
          <w:shd w:val="clear" w:color="auto" w:fill="FFFFFF"/>
        </w:rPr>
        <w:t>International Business &amp; Economics Research Journal (IBER)</w:t>
      </w:r>
      <w:r w:rsidRPr="00DF6BDC">
        <w:rPr>
          <w:rFonts w:ascii="Sakkal Majalla" w:hAnsi="Sakkal Majalla" w:cs="Sakkal Majalla"/>
          <w:sz w:val="24"/>
          <w:szCs w:val="24"/>
          <w:shd w:val="clear" w:color="auto" w:fill="FFFFFF"/>
        </w:rPr>
        <w:t>, </w:t>
      </w:r>
      <w:r w:rsidRPr="00DF6BDC">
        <w:rPr>
          <w:rFonts w:ascii="Sakkal Majalla" w:hAnsi="Sakkal Majalla" w:cs="Sakkal Majalla"/>
          <w:i/>
          <w:iCs/>
          <w:sz w:val="24"/>
          <w:szCs w:val="24"/>
          <w:shd w:val="clear" w:color="auto" w:fill="FFFFFF"/>
        </w:rPr>
        <w:t>2</w:t>
      </w:r>
      <w:r w:rsidRPr="00DF6BDC">
        <w:rPr>
          <w:rFonts w:ascii="Sakkal Majalla" w:hAnsi="Sakkal Majalla" w:cs="Sakkal Majalla"/>
          <w:sz w:val="24"/>
          <w:szCs w:val="24"/>
          <w:shd w:val="clear" w:color="auto" w:fill="FFFFFF"/>
        </w:rPr>
        <w:t>(8).</w:t>
      </w:r>
    </w:p>
    <w:bookmarkEnd w:id="257"/>
    <w:p w14:paraId="4ED4C31D" w14:textId="77777777" w:rsidR="006C7F0B" w:rsidRPr="00DF6BDC" w:rsidRDefault="006C7F0B" w:rsidP="00931295">
      <w:pPr>
        <w:pStyle w:val="FootnoteText"/>
        <w:contextualSpacing/>
        <w:rPr>
          <w:rFonts w:ascii="Sakkal Majalla" w:hAnsi="Sakkal Majalla" w:cs="Sakkal Majalla"/>
          <w:sz w:val="24"/>
          <w:szCs w:val="24"/>
          <w:rtl/>
          <w:lang w:bidi="ar-EG"/>
        </w:rPr>
      </w:pPr>
    </w:p>
  </w:footnote>
  <w:footnote w:id="91">
    <w:p w14:paraId="534E1224" w14:textId="77777777" w:rsidR="006C7F0B" w:rsidRPr="00DF6BDC" w:rsidRDefault="00F62C8E" w:rsidP="00931295">
      <w:pPr>
        <w:pStyle w:val="FootnoteText"/>
        <w:contextualSpacing/>
        <w:rPr>
          <w:rFonts w:ascii="Sakkal Majalla" w:hAnsi="Sakkal Majalla" w:cs="Sakkal Majalla"/>
          <w:sz w:val="24"/>
          <w:szCs w:val="24"/>
          <w:rtl/>
        </w:rPr>
      </w:pPr>
      <w:r w:rsidRPr="00DF6BDC">
        <w:rPr>
          <w:rFonts w:ascii="Sakkal Majalla" w:hAnsi="Sakkal Majalla" w:cs="Sakkal Majalla"/>
          <w:sz w:val="24"/>
          <w:szCs w:val="24"/>
        </w:rPr>
        <w:footnoteRef/>
      </w:r>
      <w:r w:rsidRPr="00DF6BDC">
        <w:rPr>
          <w:rFonts w:ascii="Sakkal Majalla" w:hAnsi="Sakkal Majalla" w:cs="Sakkal Majalla"/>
          <w:sz w:val="24"/>
          <w:szCs w:val="24"/>
        </w:rPr>
        <w:t xml:space="preserve"> </w:t>
      </w:r>
      <w:bookmarkStart w:id="264" w:name="_Hlk67971048"/>
      <w:r w:rsidRPr="00DF6BDC">
        <w:rPr>
          <w:rFonts w:ascii="Sakkal Majalla" w:hAnsi="Sakkal Majalla" w:cs="Sakkal Majalla"/>
          <w:sz w:val="24"/>
          <w:szCs w:val="24"/>
        </w:rPr>
        <w:t xml:space="preserve">UNDP. (2016). </w:t>
      </w:r>
      <w:r w:rsidRPr="00DF6BDC">
        <w:rPr>
          <w:rFonts w:ascii="Sakkal Majalla" w:hAnsi="Sakkal Majalla" w:cs="Sakkal Majalla"/>
          <w:i/>
          <w:iCs/>
          <w:sz w:val="24"/>
          <w:szCs w:val="24"/>
        </w:rPr>
        <w:t>Development Finance Assessment S</w:t>
      </w:r>
      <w:r w:rsidRPr="00DF6BDC">
        <w:rPr>
          <w:rFonts w:ascii="Sakkal Majalla" w:hAnsi="Sakkal Majalla" w:cs="Sakkal Majalla"/>
          <w:i/>
          <w:iCs/>
          <w:sz w:val="24"/>
          <w:szCs w:val="24"/>
        </w:rPr>
        <w:t>napshot Malaysia</w:t>
      </w:r>
      <w:r w:rsidRPr="00DF6BDC">
        <w:rPr>
          <w:rFonts w:ascii="Sakkal Majalla" w:hAnsi="Sakkal Majalla" w:cs="Sakkal Majalla"/>
          <w:i/>
          <w:iCs/>
          <w:sz w:val="24"/>
          <w:szCs w:val="24"/>
          <w:rtl/>
        </w:rPr>
        <w:t xml:space="preserve">: </w:t>
      </w:r>
      <w:r w:rsidRPr="00DF6BDC">
        <w:rPr>
          <w:rFonts w:ascii="Sakkal Majalla" w:hAnsi="Sakkal Majalla" w:cs="Sakkal Majalla"/>
          <w:i/>
          <w:iCs/>
          <w:sz w:val="24"/>
          <w:szCs w:val="24"/>
        </w:rPr>
        <w:t>Financing the future with an integrated national financing framework</w:t>
      </w:r>
      <w:r w:rsidRPr="00DF6BDC">
        <w:rPr>
          <w:rFonts w:ascii="Sakkal Majalla" w:hAnsi="Sakkal Majalla" w:cs="Sakkal Majalla"/>
          <w:sz w:val="24"/>
          <w:szCs w:val="24"/>
        </w:rPr>
        <w:t xml:space="preserve"> . Funded by Government of China as input into the 2017 ASEAN-China-UNDP Symposium on Financing the Sustainable Development Goals in ASEAN.</w:t>
      </w:r>
      <w:r w:rsidRPr="00DF6BDC">
        <w:rPr>
          <w:rFonts w:ascii="Sakkal Majalla" w:hAnsi="Sakkal Majalla" w:cs="Sakkal Majalla"/>
          <w:sz w:val="24"/>
          <w:szCs w:val="24"/>
          <w:rtl/>
        </w:rPr>
        <w:t xml:space="preserve"> </w:t>
      </w:r>
      <w:bookmarkEnd w:id="264"/>
    </w:p>
    <w:p w14:paraId="751ACA6A" w14:textId="77777777" w:rsidR="006C7F0B" w:rsidRPr="00DF6BDC" w:rsidRDefault="006C7F0B" w:rsidP="00931295">
      <w:pPr>
        <w:pStyle w:val="FootnoteText"/>
        <w:contextualSpacing/>
        <w:rPr>
          <w:rFonts w:ascii="Sakkal Majalla" w:hAnsi="Sakkal Majalla" w:cs="Sakkal Majalla"/>
          <w:sz w:val="24"/>
          <w:szCs w:val="24"/>
          <w:rtl/>
        </w:rPr>
      </w:pPr>
    </w:p>
  </w:footnote>
  <w:footnote w:id="92">
    <w:p w14:paraId="1FD42E75" w14:textId="77777777" w:rsidR="004F632A" w:rsidRPr="00DF6BDC" w:rsidRDefault="00F62C8E" w:rsidP="00F62C8E">
      <w:pPr>
        <w:pStyle w:val="ListParagraph"/>
        <w:numPr>
          <w:ilvl w:val="0"/>
          <w:numId w:val="27"/>
        </w:numPr>
        <w:bidi/>
        <w:spacing w:after="0" w:line="240" w:lineRule="auto"/>
        <w:rPr>
          <w:rFonts w:ascii="Sakkal Majalla" w:hAnsi="Sakkal Majalla" w:cs="Sakkal Majalla"/>
          <w:sz w:val="24"/>
          <w:szCs w:val="24"/>
          <w:rtl/>
          <w:lang w:bidi="ar-EG"/>
        </w:rPr>
      </w:pPr>
      <w:r w:rsidRPr="00DF6BDC">
        <w:rPr>
          <w:rFonts w:ascii="Sakkal Majalla" w:hAnsi="Sakkal Majalla" w:cs="Sakkal Majalla"/>
          <w:sz w:val="24"/>
          <w:szCs w:val="24"/>
        </w:rPr>
        <w:footnoteRef/>
      </w:r>
      <w:r w:rsidRPr="00DF6BDC">
        <w:rPr>
          <w:rFonts w:ascii="Sakkal Majalla" w:hAnsi="Sakkal Majalla" w:cs="Sakkal Majalla"/>
          <w:sz w:val="24"/>
          <w:szCs w:val="24"/>
        </w:rPr>
        <w:t xml:space="preserve"> </w:t>
      </w:r>
      <w:r w:rsidRPr="00DF6BDC">
        <w:rPr>
          <w:rFonts w:ascii="Sakkal Majalla" w:hAnsi="Sakkal Majalla" w:cs="Sakkal Majalla"/>
          <w:sz w:val="24"/>
          <w:szCs w:val="24"/>
          <w:rtl/>
          <w:lang w:bidi="ar-EG"/>
        </w:rPr>
        <w:t xml:space="preserve">وزارة المالية (2020). </w:t>
      </w:r>
      <w:r w:rsidRPr="00DF6BDC">
        <w:rPr>
          <w:rFonts w:ascii="Sakkal Majalla" w:hAnsi="Sakkal Majalla" w:cs="Sakkal Majalla"/>
          <w:sz w:val="24"/>
          <w:szCs w:val="24"/>
          <w:rtl/>
        </w:rPr>
        <w:t xml:space="preserve">الحساب الختامي للموازنة العامة للدولة لعام 2020/2019. </w:t>
      </w:r>
      <w:hyperlink r:id="rId6" w:history="1">
        <w:r w:rsidRPr="00DF6BDC">
          <w:rPr>
            <w:rStyle w:val="Hyperlink"/>
            <w:rFonts w:ascii="Sakkal Majalla" w:hAnsi="Sakkal Majalla" w:cs="Sakkal Majalla"/>
            <w:color w:val="auto"/>
            <w:sz w:val="24"/>
            <w:szCs w:val="24"/>
          </w:rPr>
          <w:t>http://www.mof.gov.eg</w:t>
        </w:r>
      </w:hyperlink>
      <w:r w:rsidRPr="00DF6BDC">
        <w:rPr>
          <w:rFonts w:ascii="Sakkal Majalla" w:hAnsi="Sakkal Majalla" w:cs="Sakkal Majalla"/>
          <w:sz w:val="24"/>
          <w:szCs w:val="24"/>
          <w:rtl/>
        </w:rPr>
        <w:t xml:space="preserve">   </w:t>
      </w:r>
    </w:p>
  </w:footnote>
  <w:footnote w:id="93">
    <w:p w14:paraId="2A07125A" w14:textId="77777777" w:rsidR="004F632A" w:rsidRPr="00DF6BDC" w:rsidRDefault="00F62C8E" w:rsidP="004F632A">
      <w:pPr>
        <w:pStyle w:val="FootnoteText"/>
        <w:contextualSpacing/>
        <w:rPr>
          <w:rFonts w:ascii="Sakkal Majalla" w:hAnsi="Sakkal Majalla" w:cs="Sakkal Majalla"/>
          <w:sz w:val="24"/>
          <w:szCs w:val="24"/>
          <w:lang w:bidi="ar-EG"/>
        </w:rPr>
      </w:pPr>
      <w:r w:rsidRPr="00DF6BDC">
        <w:rPr>
          <w:rFonts w:ascii="Sakkal Majalla" w:hAnsi="Sakkal Majalla" w:cs="Sakkal Majalla"/>
          <w:sz w:val="24"/>
          <w:szCs w:val="24"/>
        </w:rPr>
        <w:footnoteRef/>
      </w:r>
      <w:r w:rsidRPr="00DF6BDC">
        <w:rPr>
          <w:rFonts w:ascii="Sakkal Majalla" w:hAnsi="Sakkal Majalla" w:cs="Sakkal Majalla"/>
          <w:sz w:val="24"/>
          <w:szCs w:val="24"/>
        </w:rPr>
        <w:t xml:space="preserve"> </w:t>
      </w:r>
      <w:bookmarkStart w:id="267" w:name="_Hlk67992495"/>
      <w:r w:rsidRPr="00DF6BDC">
        <w:rPr>
          <w:rFonts w:ascii="Sakkal Majalla" w:hAnsi="Sakkal Majalla" w:cs="Sakkal Majalla"/>
          <w:sz w:val="24"/>
          <w:szCs w:val="24"/>
        </w:rPr>
        <w:t>OECD-Brazil. (2020). Revenue Statistics in Latin America and the Caribbean 2020 – Brazil, https://www.oecd.org/tax/tax-policy/revenue-statistics-latin-america-and-caribbean-brazil.pdf; OECD-Turkey. (2020). Revenue Statistics 20</w:t>
      </w:r>
      <w:r w:rsidRPr="00DF6BDC">
        <w:rPr>
          <w:rFonts w:ascii="Sakkal Majalla" w:hAnsi="Sakkal Majalla" w:cs="Sakkal Majalla"/>
          <w:sz w:val="24"/>
          <w:szCs w:val="24"/>
        </w:rPr>
        <w:t xml:space="preserve">20 - Turkey, </w:t>
      </w:r>
      <w:hyperlink r:id="rId7" w:history="1">
        <w:r w:rsidRPr="00DF6BDC">
          <w:rPr>
            <w:rStyle w:val="Hyperlink"/>
            <w:rFonts w:ascii="Sakkal Majalla" w:hAnsi="Sakkal Majalla" w:cs="Sakkal Majalla"/>
            <w:color w:val="auto"/>
            <w:sz w:val="24"/>
            <w:szCs w:val="24"/>
          </w:rPr>
          <w:t>https://www.oecd.org/tax/tax-policy/revenue-statistics-turkey.pdf</w:t>
        </w:r>
      </w:hyperlink>
      <w:r w:rsidRPr="00DF6BDC">
        <w:rPr>
          <w:rFonts w:ascii="Sakkal Majalla" w:hAnsi="Sakkal Majalla" w:cs="Sakkal Majalla"/>
          <w:sz w:val="24"/>
          <w:szCs w:val="24"/>
        </w:rPr>
        <w:t xml:space="preserve">; OECD-South Africa. (2020). Revenue Statistics in Africa 2020 </w:t>
      </w:r>
      <w:r w:rsidRPr="00DF6BDC">
        <w:rPr>
          <w:rFonts w:ascii="Times New Roman" w:hAnsi="Times New Roman" w:cs="Times New Roman"/>
          <w:sz w:val="24"/>
          <w:szCs w:val="24"/>
        </w:rPr>
        <w:t>─</w:t>
      </w:r>
      <w:r w:rsidRPr="00DF6BDC">
        <w:rPr>
          <w:rFonts w:ascii="Sakkal Majalla" w:hAnsi="Sakkal Majalla" w:cs="Sakkal Majalla"/>
          <w:sz w:val="24"/>
          <w:szCs w:val="24"/>
        </w:rPr>
        <w:t xml:space="preserve"> South Africa </w:t>
      </w:r>
      <w:hyperlink r:id="rId8" w:history="1">
        <w:r w:rsidRPr="00DF6BDC">
          <w:rPr>
            <w:rStyle w:val="Hyperlink"/>
            <w:rFonts w:ascii="Sakkal Majalla" w:hAnsi="Sakkal Majalla" w:cs="Sakkal Majalla"/>
            <w:color w:val="auto"/>
            <w:sz w:val="24"/>
            <w:szCs w:val="24"/>
          </w:rPr>
          <w:t>https://www.oecd.org/tax/tax-policy/revenue-statistics-africa-south-africa.pdf</w:t>
        </w:r>
      </w:hyperlink>
      <w:r w:rsidRPr="00DF6BDC">
        <w:rPr>
          <w:rFonts w:ascii="Sakkal Majalla" w:hAnsi="Sakkal Majalla" w:cs="Sakkal Majalla"/>
          <w:sz w:val="24"/>
          <w:szCs w:val="24"/>
        </w:rPr>
        <w:t xml:space="preserve">; OECD- Tunisia, (2020). Revenue Statistics in Africa 2020 </w:t>
      </w:r>
      <w:r w:rsidRPr="00DF6BDC">
        <w:rPr>
          <w:rFonts w:ascii="Times New Roman" w:hAnsi="Times New Roman" w:cs="Times New Roman"/>
          <w:sz w:val="24"/>
          <w:szCs w:val="24"/>
        </w:rPr>
        <w:t>─</w:t>
      </w:r>
      <w:r w:rsidRPr="00DF6BDC">
        <w:rPr>
          <w:rFonts w:ascii="Sakkal Majalla" w:hAnsi="Sakkal Majalla" w:cs="Sakkal Majalla"/>
          <w:sz w:val="24"/>
          <w:szCs w:val="24"/>
        </w:rPr>
        <w:t xml:space="preserve"> Tunisia. </w:t>
      </w:r>
      <w:hyperlink r:id="rId9" w:history="1">
        <w:r w:rsidRPr="00DF6BDC">
          <w:rPr>
            <w:rStyle w:val="Hyperlink"/>
            <w:rFonts w:ascii="Sakkal Majalla" w:hAnsi="Sakkal Majalla" w:cs="Sakkal Majalla"/>
            <w:color w:val="auto"/>
            <w:sz w:val="24"/>
            <w:szCs w:val="24"/>
          </w:rPr>
          <w:t>https://www.oecd.org/countries/tunisia/revenue-statistics-africa-tunisia.pdf</w:t>
        </w:r>
      </w:hyperlink>
      <w:r w:rsidRPr="00DF6BDC">
        <w:rPr>
          <w:rFonts w:ascii="Sakkal Majalla" w:hAnsi="Sakkal Majalla" w:cs="Sakkal Majalla"/>
          <w:sz w:val="24"/>
          <w:szCs w:val="24"/>
        </w:rPr>
        <w:t xml:space="preserve">; OECD-Morocco.(2020). Revenue Statistics in Africa 2020 </w:t>
      </w:r>
      <w:r w:rsidRPr="00DF6BDC">
        <w:rPr>
          <w:rFonts w:ascii="Times New Roman" w:hAnsi="Times New Roman" w:cs="Times New Roman"/>
          <w:sz w:val="24"/>
          <w:szCs w:val="24"/>
        </w:rPr>
        <w:t>─</w:t>
      </w:r>
      <w:r w:rsidRPr="00DF6BDC">
        <w:rPr>
          <w:rFonts w:ascii="Sakkal Majalla" w:hAnsi="Sakkal Majalla" w:cs="Sakkal Majalla"/>
          <w:sz w:val="24"/>
          <w:szCs w:val="24"/>
        </w:rPr>
        <w:t xml:space="preserve"> Morocco. https://www.oecd.org/countries/mor</w:t>
      </w:r>
      <w:r w:rsidRPr="00DF6BDC">
        <w:rPr>
          <w:rFonts w:ascii="Sakkal Majalla" w:hAnsi="Sakkal Majalla" w:cs="Sakkal Majalla"/>
          <w:sz w:val="24"/>
          <w:szCs w:val="24"/>
        </w:rPr>
        <w:t>occo/revenue-statistics-africa-morocco.pdf</w:t>
      </w:r>
      <w:bookmarkEnd w:id="267"/>
    </w:p>
  </w:footnote>
  <w:footnote w:id="94">
    <w:p w14:paraId="6C57C3FC" w14:textId="77777777" w:rsidR="004F632A" w:rsidRPr="00DF6BDC" w:rsidRDefault="00F62C8E" w:rsidP="004F632A">
      <w:pPr>
        <w:pStyle w:val="FootnoteText"/>
        <w:bidi/>
        <w:contextualSpacing/>
        <w:rPr>
          <w:rFonts w:ascii="Sakkal Majalla" w:hAnsi="Sakkal Majalla" w:cs="Sakkal Majalla"/>
          <w:sz w:val="24"/>
          <w:szCs w:val="24"/>
          <w:rtl/>
        </w:rPr>
      </w:pPr>
      <w:r w:rsidRPr="00DF6BDC">
        <w:rPr>
          <w:rStyle w:val="FootnoteReference"/>
          <w:rFonts w:ascii="Sakkal Majalla" w:hAnsi="Sakkal Majalla" w:cs="Sakkal Majalla"/>
          <w:sz w:val="24"/>
          <w:szCs w:val="24"/>
        </w:rPr>
        <w:footnoteRef/>
      </w:r>
      <w:r w:rsidRPr="00DF6BDC">
        <w:rPr>
          <w:rFonts w:ascii="Sakkal Majalla" w:hAnsi="Sakkal Majalla" w:cs="Sakkal Majalla"/>
          <w:sz w:val="24"/>
          <w:szCs w:val="24"/>
        </w:rPr>
        <w:t xml:space="preserve"> </w:t>
      </w:r>
      <w:r w:rsidRPr="00DF6BDC">
        <w:rPr>
          <w:rFonts w:ascii="Sakkal Majalla" w:hAnsi="Sakkal Majalla" w:cs="Sakkal Majalla"/>
          <w:sz w:val="24"/>
          <w:szCs w:val="24"/>
          <w:rtl/>
        </w:rPr>
        <w:t xml:space="preserve"> المركز المصري للدراسات الاقتصادية (6 أبريل 2020). رأي في أزمة الاقتصاد غير الرسمي. رأي في خبر. العدد 7.</w:t>
      </w:r>
    </w:p>
    <w:p w14:paraId="7E068AB6" w14:textId="77777777" w:rsidR="004F632A" w:rsidRPr="00DF6BDC" w:rsidRDefault="00F62C8E" w:rsidP="004F632A">
      <w:pPr>
        <w:pStyle w:val="FootnoteText"/>
        <w:contextualSpacing/>
        <w:rPr>
          <w:rFonts w:ascii="Sakkal Majalla" w:hAnsi="Sakkal Majalla" w:cs="Sakkal Majalla"/>
          <w:sz w:val="24"/>
          <w:szCs w:val="24"/>
          <w:rtl/>
          <w:lang w:bidi="ar-EG"/>
        </w:rPr>
      </w:pPr>
      <w:r w:rsidRPr="00DF6BDC">
        <w:rPr>
          <w:rFonts w:ascii="Sakkal Majalla" w:hAnsi="Sakkal Majalla" w:cs="Sakkal Majalla"/>
          <w:sz w:val="24"/>
          <w:szCs w:val="24"/>
        </w:rPr>
        <w:t xml:space="preserve"> http://www.eces.org.eg/cms/NewsUploads/Pdf/2020_4_6-6_37_306-4-2020-last%20by%20Ebrahim-1.pdf</w:t>
      </w:r>
    </w:p>
    <w:p w14:paraId="5C04652C" w14:textId="77777777" w:rsidR="004F632A" w:rsidRPr="00DF6BDC" w:rsidRDefault="004F632A" w:rsidP="004F632A">
      <w:pPr>
        <w:pStyle w:val="FootnoteText"/>
        <w:bidi/>
        <w:rPr>
          <w:rFonts w:ascii="Sakkal Majalla" w:hAnsi="Sakkal Majalla" w:cs="Sakkal Majalla"/>
          <w:sz w:val="24"/>
          <w:szCs w:val="24"/>
          <w:lang w:bidi="ar-EG"/>
        </w:rPr>
      </w:pPr>
    </w:p>
  </w:footnote>
  <w:footnote w:id="95">
    <w:p w14:paraId="2FAA28F8" w14:textId="77777777" w:rsidR="004F632A" w:rsidRPr="00DF6BDC" w:rsidRDefault="00F62C8E" w:rsidP="004F632A">
      <w:pPr>
        <w:pStyle w:val="FootnoteText"/>
        <w:contextualSpacing/>
        <w:rPr>
          <w:rFonts w:ascii="Sakkal Majalla" w:hAnsi="Sakkal Majalla" w:cs="Sakkal Majalla"/>
          <w:sz w:val="24"/>
          <w:szCs w:val="24"/>
          <w:rtl/>
          <w:lang w:bidi="ar-EG"/>
        </w:rPr>
      </w:pPr>
      <w:r w:rsidRPr="00DF6BDC">
        <w:rPr>
          <w:rFonts w:ascii="Sakkal Majalla" w:hAnsi="Sakkal Majalla" w:cs="Sakkal Majalla"/>
          <w:sz w:val="24"/>
          <w:szCs w:val="24"/>
        </w:rPr>
        <w:footnoteRef/>
      </w:r>
      <w:r w:rsidRPr="00DF6BDC">
        <w:rPr>
          <w:rFonts w:ascii="Sakkal Majalla" w:hAnsi="Sakkal Majalla" w:cs="Sakkal Majalla"/>
          <w:sz w:val="24"/>
          <w:szCs w:val="24"/>
        </w:rPr>
        <w:t xml:space="preserve"> </w:t>
      </w:r>
      <w:bookmarkStart w:id="268" w:name="_Hlk67994078"/>
      <w:r w:rsidRPr="00DF6BDC">
        <w:rPr>
          <w:rFonts w:ascii="Sakkal Majalla" w:hAnsi="Sakkal Majalla" w:cs="Sakkal Majalla"/>
          <w:sz w:val="24"/>
          <w:szCs w:val="24"/>
        </w:rPr>
        <w:t>OECD-Egy</w:t>
      </w:r>
      <w:r w:rsidRPr="00DF6BDC">
        <w:rPr>
          <w:rFonts w:ascii="Sakkal Majalla" w:hAnsi="Sakkal Majalla" w:cs="Sakkal Majalla"/>
          <w:sz w:val="24"/>
          <w:szCs w:val="24"/>
        </w:rPr>
        <w:t xml:space="preserve">pt. (2020). Revenue Statistics in Africa 2020 </w:t>
      </w:r>
      <w:r w:rsidRPr="00DF6BDC">
        <w:rPr>
          <w:rFonts w:ascii="Times New Roman" w:hAnsi="Times New Roman" w:cs="Times New Roman"/>
          <w:sz w:val="24"/>
          <w:szCs w:val="24"/>
        </w:rPr>
        <w:t>─</w:t>
      </w:r>
      <w:r w:rsidRPr="00DF6BDC">
        <w:rPr>
          <w:rFonts w:ascii="Sakkal Majalla" w:hAnsi="Sakkal Majalla" w:cs="Sakkal Majalla"/>
          <w:sz w:val="24"/>
          <w:szCs w:val="24"/>
        </w:rPr>
        <w:t xml:space="preserve"> Egypt. https://www.oecd.org/countries/egypt/revenue-statistics-africa-egypt.pdf</w:t>
      </w:r>
      <w:bookmarkEnd w:id="268"/>
    </w:p>
  </w:footnote>
  <w:footnote w:id="96">
    <w:p w14:paraId="2DF27FB9" w14:textId="77777777" w:rsidR="004F632A" w:rsidRPr="00DF6BDC" w:rsidRDefault="00F62C8E" w:rsidP="004F632A">
      <w:pPr>
        <w:pStyle w:val="FootnoteText"/>
        <w:bidi/>
        <w:contextualSpacing/>
        <w:rPr>
          <w:rStyle w:val="long-link"/>
          <w:rFonts w:ascii="Sakkal Majalla" w:hAnsi="Sakkal Majalla" w:cs="Sakkal Majalla"/>
          <w:sz w:val="24"/>
          <w:szCs w:val="24"/>
          <w:shd w:val="clear" w:color="auto" w:fill="FFFFFF"/>
          <w:rtl/>
        </w:rPr>
      </w:pPr>
      <w:r w:rsidRPr="00DF6BDC">
        <w:rPr>
          <w:rFonts w:ascii="Sakkal Majalla" w:hAnsi="Sakkal Majalla" w:cs="Sakkal Majalla"/>
          <w:sz w:val="24"/>
          <w:szCs w:val="24"/>
          <w:rtl/>
        </w:rPr>
        <w:t xml:space="preserve">  </w:t>
      </w:r>
      <w:r w:rsidRPr="00DF6BDC">
        <w:rPr>
          <w:rFonts w:ascii="Sakkal Majalla" w:hAnsi="Sakkal Majalla" w:cs="Sakkal Majalla"/>
          <w:sz w:val="24"/>
          <w:szCs w:val="24"/>
        </w:rPr>
        <w:footnoteRef/>
      </w:r>
      <w:r w:rsidRPr="00DF6BDC">
        <w:rPr>
          <w:rFonts w:ascii="Sakkal Majalla" w:hAnsi="Sakkal Majalla" w:cs="Sakkal Majalla"/>
          <w:sz w:val="24"/>
          <w:szCs w:val="24"/>
        </w:rPr>
        <w:t xml:space="preserve"> </w:t>
      </w:r>
      <w:bookmarkStart w:id="269" w:name="_Hlk67993398"/>
      <w:r w:rsidRPr="00DF6BDC">
        <w:rPr>
          <w:rFonts w:ascii="Sakkal Majalla" w:hAnsi="Sakkal Majalla" w:cs="Sakkal Majalla"/>
          <w:sz w:val="24"/>
          <w:szCs w:val="24"/>
          <w:rtl/>
        </w:rPr>
        <w:t xml:space="preserve">أيمن رمضان.(29 يوليو 2020). الضرائب: نحصًل أموالا من تجار المخدرات والدعارة والسلاح ولا يعد ذلك اعترافا. اليوم السابع. </w:t>
      </w:r>
      <w:hyperlink r:id="rId10" w:history="1">
        <w:r w:rsidRPr="00DF6BDC">
          <w:rPr>
            <w:rStyle w:val="Hyperlink"/>
            <w:rFonts w:ascii="Sakkal Majalla" w:hAnsi="Sakkal Majalla" w:cs="Sakkal Majalla"/>
            <w:color w:val="auto"/>
            <w:sz w:val="24"/>
            <w:szCs w:val="24"/>
            <w:shd w:val="clear" w:color="auto" w:fill="FFFFFF"/>
          </w:rPr>
          <w:t>https://www.youm7.com/story/2020/7/29/</w:t>
        </w:r>
        <w:r w:rsidRPr="00DF6BDC">
          <w:rPr>
            <w:rStyle w:val="Hyperlink"/>
            <w:rFonts w:ascii="Sakkal Majalla" w:hAnsi="Sakkal Majalla" w:cs="Sakkal Majalla"/>
            <w:color w:val="auto"/>
            <w:sz w:val="24"/>
            <w:szCs w:val="24"/>
            <w:shd w:val="clear" w:color="auto" w:fill="FFFFFF"/>
            <w:rtl/>
          </w:rPr>
          <w:t>الضرائ</w:t>
        </w:r>
        <w:r w:rsidRPr="00DF6BDC">
          <w:rPr>
            <w:rStyle w:val="Hyperlink"/>
            <w:rFonts w:ascii="Sakkal Majalla" w:hAnsi="Sakkal Majalla" w:cs="Sakkal Majalla"/>
            <w:color w:val="auto"/>
            <w:sz w:val="24"/>
            <w:szCs w:val="24"/>
            <w:shd w:val="clear" w:color="auto" w:fill="FFFFFF"/>
            <w:rtl/>
          </w:rPr>
          <w:t>ب-نحصًل-أموالا-من-تجار-المخدرات-</w:t>
        </w:r>
      </w:hyperlink>
    </w:p>
    <w:p w14:paraId="4B1A9693" w14:textId="77777777" w:rsidR="004F632A" w:rsidRPr="00DF6BDC" w:rsidRDefault="00F62C8E" w:rsidP="004F632A">
      <w:pPr>
        <w:pStyle w:val="FootnoteText"/>
        <w:bidi/>
        <w:contextualSpacing/>
        <w:rPr>
          <w:rFonts w:ascii="Sakkal Majalla" w:hAnsi="Sakkal Majalla" w:cs="Sakkal Majalla"/>
          <w:sz w:val="24"/>
          <w:szCs w:val="24"/>
        </w:rPr>
      </w:pPr>
      <w:r w:rsidRPr="00DF6BDC">
        <w:rPr>
          <w:rStyle w:val="long-link"/>
          <w:rFonts w:ascii="Sakkal Majalla" w:hAnsi="Sakkal Majalla" w:cs="Sakkal Majalla"/>
          <w:sz w:val="24"/>
          <w:szCs w:val="24"/>
          <w:shd w:val="clear" w:color="auto" w:fill="FFFFFF"/>
          <w:rtl/>
        </w:rPr>
        <w:t>والدعارة-والسلاح-ولا-يعد/4903587</w:t>
      </w:r>
      <w:bookmarkEnd w:id="269"/>
    </w:p>
  </w:footnote>
  <w:footnote w:id="97">
    <w:p w14:paraId="560F7259" w14:textId="77777777" w:rsidR="004F632A" w:rsidRPr="00DF6BDC" w:rsidRDefault="00F62C8E" w:rsidP="004F632A">
      <w:pPr>
        <w:pStyle w:val="FootnoteText"/>
        <w:bidi/>
        <w:contextualSpacing/>
        <w:rPr>
          <w:rFonts w:ascii="Sakkal Majalla" w:hAnsi="Sakkal Majalla" w:cs="Sakkal Majalla"/>
          <w:sz w:val="24"/>
          <w:szCs w:val="24"/>
          <w:shd w:val="clear" w:color="auto" w:fill="FFFFFF"/>
          <w:rtl/>
        </w:rPr>
      </w:pPr>
      <w:r w:rsidRPr="00DF6BDC">
        <w:rPr>
          <w:rFonts w:ascii="Sakkal Majalla" w:hAnsi="Sakkal Majalla" w:cs="Sakkal Majalla"/>
          <w:sz w:val="24"/>
          <w:szCs w:val="24"/>
        </w:rPr>
        <w:footnoteRef/>
      </w:r>
      <w:bookmarkStart w:id="270" w:name="_Hlk67994034"/>
      <w:r w:rsidRPr="00DF6BDC">
        <w:rPr>
          <w:rFonts w:ascii="Sakkal Majalla" w:hAnsi="Sakkal Majalla" w:cs="Sakkal Majalla"/>
          <w:sz w:val="24"/>
          <w:szCs w:val="24"/>
        </w:rPr>
        <w:t xml:space="preserve"> </w:t>
      </w:r>
      <w:r w:rsidRPr="00DF6BDC">
        <w:rPr>
          <w:rFonts w:ascii="Sakkal Majalla" w:hAnsi="Sakkal Majalla" w:cs="Sakkal Majalla"/>
          <w:sz w:val="24"/>
          <w:szCs w:val="24"/>
          <w:rtl/>
        </w:rPr>
        <w:t xml:space="preserve">د. مصطفى محمود عبد القادر. (2019). إصلاح السياسة الضريبية في مصر، الأزمات الاقتصادية في مصر: المخرج والحلول المتاحة ،المركز المصري للدراسات الاقتصادية. العدد رقم 2. </w:t>
      </w:r>
      <w:r w:rsidRPr="00DF6BDC">
        <w:rPr>
          <w:rFonts w:ascii="Sakkal Majalla" w:hAnsi="Sakkal Majalla" w:cs="Sakkal Majalla"/>
          <w:sz w:val="24"/>
          <w:szCs w:val="24"/>
        </w:rPr>
        <w:t>www.eces.org.eg/cms/New</w:t>
      </w:r>
      <w:r w:rsidRPr="00DF6BDC">
        <w:rPr>
          <w:rFonts w:ascii="Sakkal Majalla" w:hAnsi="Sakkal Majalla" w:cs="Sakkal Majalla"/>
          <w:sz w:val="24"/>
          <w:szCs w:val="24"/>
        </w:rPr>
        <w:t>sUploads/Pdf/2019_1_5-7_0_451.pdf</w:t>
      </w:r>
      <w:bookmarkEnd w:id="270"/>
    </w:p>
  </w:footnote>
  <w:footnote w:id="98">
    <w:p w14:paraId="29A29E38" w14:textId="77777777" w:rsidR="004F632A" w:rsidRPr="00DF6BDC" w:rsidRDefault="00F62C8E" w:rsidP="004F632A">
      <w:pPr>
        <w:pStyle w:val="FootnoteText"/>
        <w:bidi/>
        <w:contextualSpacing/>
        <w:rPr>
          <w:rFonts w:ascii="Sakkal Majalla" w:hAnsi="Sakkal Majalla" w:cs="Sakkal Majalla"/>
          <w:sz w:val="24"/>
          <w:szCs w:val="24"/>
          <w:vertAlign w:val="superscript"/>
          <w:rtl/>
          <w:lang w:bidi="ar-EG"/>
        </w:rPr>
      </w:pPr>
      <w:r w:rsidRPr="00DF6BDC">
        <w:rPr>
          <w:rFonts w:ascii="Sakkal Majalla" w:hAnsi="Sakkal Majalla" w:cs="Sakkal Majalla"/>
          <w:sz w:val="24"/>
          <w:szCs w:val="24"/>
        </w:rPr>
        <w:footnoteRef/>
      </w:r>
      <w:r w:rsidRPr="00DF6BDC">
        <w:rPr>
          <w:rFonts w:ascii="Sakkal Majalla" w:hAnsi="Sakkal Majalla" w:cs="Sakkal Majalla"/>
          <w:sz w:val="24"/>
          <w:szCs w:val="24"/>
        </w:rPr>
        <w:t xml:space="preserve"> </w:t>
      </w:r>
      <w:bookmarkStart w:id="271" w:name="_Hlk67998090"/>
      <w:r w:rsidRPr="00DF6BDC">
        <w:rPr>
          <w:rFonts w:ascii="Sakkal Majalla" w:hAnsi="Sakkal Majalla" w:cs="Sakkal Majalla"/>
          <w:sz w:val="24"/>
          <w:szCs w:val="24"/>
          <w:rtl/>
        </w:rPr>
        <w:t xml:space="preserve">سهير أبو العينين (باحث رئيسي) وآخرون. (2013). </w:t>
      </w:r>
      <w:bookmarkEnd w:id="271"/>
      <w:r w:rsidRPr="00DF6BDC">
        <w:rPr>
          <w:rFonts w:ascii="Sakkal Majalla" w:hAnsi="Sakkal Majalla" w:cs="Sakkal Majalla"/>
          <w:sz w:val="24"/>
          <w:szCs w:val="24"/>
          <w:rtl/>
        </w:rPr>
        <w:t>مرجع سبق ذكره</w:t>
      </w:r>
    </w:p>
  </w:footnote>
  <w:footnote w:id="99">
    <w:p w14:paraId="5E9C94AC" w14:textId="77777777" w:rsidR="004F632A" w:rsidRPr="00DF6BDC" w:rsidRDefault="00F62C8E" w:rsidP="004F632A">
      <w:pPr>
        <w:pStyle w:val="FootnoteText"/>
        <w:contextualSpacing/>
        <w:rPr>
          <w:rFonts w:ascii="Sakkal Majalla" w:hAnsi="Sakkal Majalla" w:cs="Sakkal Majalla"/>
          <w:sz w:val="24"/>
          <w:szCs w:val="24"/>
          <w:rtl/>
          <w:lang w:bidi="ar-EG"/>
        </w:rPr>
      </w:pPr>
      <w:r w:rsidRPr="00DF6BDC">
        <w:rPr>
          <w:rFonts w:ascii="Sakkal Majalla" w:hAnsi="Sakkal Majalla" w:cs="Sakkal Majalla"/>
          <w:sz w:val="24"/>
          <w:szCs w:val="24"/>
        </w:rPr>
        <w:footnoteRef/>
      </w:r>
      <w:r w:rsidRPr="00DF6BDC">
        <w:rPr>
          <w:rFonts w:ascii="Sakkal Majalla" w:hAnsi="Sakkal Majalla" w:cs="Sakkal Majalla"/>
          <w:sz w:val="24"/>
          <w:szCs w:val="24"/>
        </w:rPr>
        <w:t xml:space="preserve"> Pomerleau, K. (2015, March 24). .S. Taxpayers Face the 6th Highest Top Marginal Capital Gains Tax Rate in the OECD. Retrieved March 31, 2021 from, https://taxfoundation.org/us-taxpayers-face-6th-highest-top-marginal-capital-gains-tax-rate-oecd/</w:t>
      </w:r>
    </w:p>
  </w:footnote>
  <w:footnote w:id="100">
    <w:p w14:paraId="38006B84" w14:textId="77777777" w:rsidR="004F632A" w:rsidRPr="00DF6BDC" w:rsidRDefault="00F62C8E" w:rsidP="004F632A">
      <w:pPr>
        <w:pStyle w:val="FootnoteText"/>
        <w:bidi/>
        <w:contextualSpacing/>
        <w:rPr>
          <w:rFonts w:ascii="Sakkal Majalla" w:hAnsi="Sakkal Majalla" w:cs="Sakkal Majalla"/>
          <w:sz w:val="24"/>
          <w:szCs w:val="24"/>
          <w:shd w:val="clear" w:color="auto" w:fill="FFFFFF"/>
          <w:rtl/>
        </w:rPr>
      </w:pPr>
      <w:r w:rsidRPr="00DF6BDC">
        <w:rPr>
          <w:rFonts w:ascii="Sakkal Majalla" w:hAnsi="Sakkal Majalla" w:cs="Sakkal Majalla"/>
          <w:sz w:val="24"/>
          <w:szCs w:val="24"/>
        </w:rPr>
        <w:footnoteRef/>
      </w:r>
      <w:r w:rsidRPr="00DF6BDC">
        <w:rPr>
          <w:rFonts w:ascii="Sakkal Majalla" w:hAnsi="Sakkal Majalla" w:cs="Sakkal Majalla"/>
          <w:sz w:val="24"/>
          <w:szCs w:val="24"/>
          <w:shd w:val="clear" w:color="auto" w:fill="FFFFFF"/>
          <w:rtl/>
        </w:rPr>
        <w:t xml:space="preserve"> سهير أبو</w:t>
      </w:r>
      <w:r w:rsidRPr="00DF6BDC">
        <w:rPr>
          <w:rFonts w:ascii="Sakkal Majalla" w:hAnsi="Sakkal Majalla" w:cs="Sakkal Majalla"/>
          <w:sz w:val="24"/>
          <w:szCs w:val="24"/>
          <w:shd w:val="clear" w:color="auto" w:fill="FFFFFF"/>
          <w:rtl/>
        </w:rPr>
        <w:t xml:space="preserve"> العنين (باحث رئيسي)، دور السياسات المالية في تحقيق النمو والعدالة في مصر، سلسلة قضايا التخطيط والتنمية ، عدد 247، معهد التخطيط القومي </w:t>
      </w:r>
    </w:p>
    <w:p w14:paraId="0329896A" w14:textId="77777777" w:rsidR="004F632A" w:rsidRPr="00DF6BDC" w:rsidRDefault="004F632A" w:rsidP="004F632A">
      <w:pPr>
        <w:pStyle w:val="FootnoteText"/>
        <w:contextualSpacing/>
        <w:rPr>
          <w:rFonts w:ascii="Sakkal Majalla" w:hAnsi="Sakkal Majalla" w:cs="Sakkal Majalla"/>
          <w:sz w:val="24"/>
          <w:szCs w:val="24"/>
          <w:rtl/>
          <w:lang w:bidi="ar-EG"/>
        </w:rPr>
      </w:pPr>
    </w:p>
  </w:footnote>
  <w:footnote w:id="101">
    <w:p w14:paraId="6B894E8B" w14:textId="77777777" w:rsidR="004F632A" w:rsidRPr="00DF6BDC" w:rsidRDefault="00F62C8E" w:rsidP="004F632A">
      <w:pPr>
        <w:pStyle w:val="FootnoteText"/>
        <w:contextualSpacing/>
        <w:rPr>
          <w:rFonts w:ascii="Sakkal Majalla" w:hAnsi="Sakkal Majalla" w:cs="Sakkal Majalla"/>
          <w:sz w:val="24"/>
          <w:szCs w:val="24"/>
          <w:rtl/>
          <w:lang w:bidi="ar-EG"/>
        </w:rPr>
      </w:pPr>
      <w:r w:rsidRPr="00DF6BDC">
        <w:rPr>
          <w:rFonts w:ascii="Sakkal Majalla" w:hAnsi="Sakkal Majalla" w:cs="Sakkal Majalla"/>
          <w:sz w:val="24"/>
          <w:szCs w:val="24"/>
        </w:rPr>
        <w:footnoteRef/>
      </w:r>
      <w:r w:rsidRPr="00DF6BDC">
        <w:rPr>
          <w:rFonts w:ascii="Sakkal Majalla" w:hAnsi="Sakkal Majalla" w:cs="Sakkal Majalla"/>
          <w:sz w:val="24"/>
          <w:szCs w:val="24"/>
        </w:rPr>
        <w:t xml:space="preserve"> </w:t>
      </w:r>
      <w:bookmarkStart w:id="272" w:name="_Hlk67998549"/>
      <w:r w:rsidRPr="00DF6BDC">
        <w:rPr>
          <w:rFonts w:ascii="Sakkal Majalla" w:hAnsi="Sakkal Majalla" w:cs="Sakkal Majalla"/>
          <w:sz w:val="24"/>
          <w:szCs w:val="24"/>
        </w:rPr>
        <w:t>OECD.Stat. (2020). Revenue Statistics - OECD countries: Comparative tables. https://stats.oecd.org/index.aspx?DataSet</w:t>
      </w:r>
      <w:r w:rsidRPr="00DF6BDC">
        <w:rPr>
          <w:rFonts w:ascii="Sakkal Majalla" w:hAnsi="Sakkal Majalla" w:cs="Sakkal Majalla"/>
          <w:sz w:val="24"/>
          <w:szCs w:val="24"/>
        </w:rPr>
        <w:t>Code=REV#</w:t>
      </w:r>
    </w:p>
    <w:bookmarkEnd w:id="272"/>
  </w:footnote>
  <w:footnote w:id="102">
    <w:p w14:paraId="0D971CB1" w14:textId="77777777" w:rsidR="004F632A" w:rsidRPr="00DF6BDC" w:rsidRDefault="00F62C8E" w:rsidP="004F632A">
      <w:pPr>
        <w:pStyle w:val="FootnoteText"/>
        <w:bidi/>
        <w:contextualSpacing/>
        <w:rPr>
          <w:rFonts w:ascii="Sakkal Majalla" w:hAnsi="Sakkal Majalla" w:cs="Sakkal Majalla"/>
          <w:sz w:val="24"/>
          <w:szCs w:val="24"/>
          <w:rtl/>
        </w:rPr>
      </w:pPr>
      <w:r w:rsidRPr="00DF6BDC">
        <w:rPr>
          <w:rFonts w:ascii="Sakkal Majalla" w:hAnsi="Sakkal Majalla" w:cs="Sakkal Majalla"/>
          <w:sz w:val="24"/>
          <w:szCs w:val="24"/>
        </w:rPr>
        <w:footnoteRef/>
      </w:r>
      <w:bookmarkStart w:id="273" w:name="_Hlk67998938"/>
      <w:r w:rsidRPr="00DF6BDC">
        <w:rPr>
          <w:rFonts w:ascii="Sakkal Majalla" w:hAnsi="Sakkal Majalla" w:cs="Sakkal Majalla"/>
          <w:sz w:val="24"/>
          <w:szCs w:val="24"/>
          <w:rtl/>
        </w:rPr>
        <w:t>محمد يوسف (2021). البرلمان يناقش إعفاء عائد السندات المطروحة للاكتتاب بالخارج من الضرائب. جريدة الوطن. تم الرجوع إليه في تاريخ 30 مارس 2021.</w:t>
      </w:r>
      <w:r w:rsidRPr="00DF6BDC">
        <w:rPr>
          <w:rFonts w:ascii="Sakkal Majalla" w:hAnsi="Sakkal Majalla" w:cs="Sakkal Majalla"/>
          <w:sz w:val="24"/>
          <w:szCs w:val="24"/>
        </w:rPr>
        <w:t xml:space="preserve"> </w:t>
      </w:r>
      <w:hyperlink r:id="rId11" w:history="1">
        <w:r w:rsidRPr="00DF6BDC">
          <w:rPr>
            <w:rStyle w:val="Hyperlink"/>
            <w:rFonts w:ascii="Sakkal Majalla" w:hAnsi="Sakkal Majalla" w:cs="Sakkal Majalla"/>
            <w:color w:val="auto"/>
            <w:sz w:val="24"/>
            <w:szCs w:val="24"/>
          </w:rPr>
          <w:t>https://www.elwatannews.com/news/detail</w:t>
        </w:r>
        <w:r w:rsidRPr="00DF6BDC">
          <w:rPr>
            <w:rStyle w:val="Hyperlink"/>
            <w:rFonts w:ascii="Sakkal Majalla" w:hAnsi="Sakkal Majalla" w:cs="Sakkal Majalla"/>
            <w:color w:val="auto"/>
            <w:sz w:val="24"/>
            <w:szCs w:val="24"/>
          </w:rPr>
          <w:t>s/5250902</w:t>
        </w:r>
      </w:hyperlink>
      <w:r w:rsidRPr="00DF6BDC">
        <w:rPr>
          <w:rFonts w:ascii="Sakkal Majalla" w:hAnsi="Sakkal Majalla" w:cs="Sakkal Majalla"/>
          <w:sz w:val="24"/>
          <w:szCs w:val="24"/>
          <w:rtl/>
        </w:rPr>
        <w:t xml:space="preserve"> </w:t>
      </w:r>
      <w:bookmarkEnd w:id="273"/>
    </w:p>
    <w:p w14:paraId="793475F5" w14:textId="77777777" w:rsidR="004F632A" w:rsidRPr="00DF6BDC" w:rsidRDefault="004F632A" w:rsidP="004F632A">
      <w:pPr>
        <w:pStyle w:val="FootnoteText"/>
        <w:bidi/>
        <w:contextualSpacing/>
        <w:rPr>
          <w:rFonts w:ascii="Sakkal Majalla" w:hAnsi="Sakkal Majalla" w:cs="Sakkal Majalla"/>
          <w:sz w:val="24"/>
          <w:szCs w:val="24"/>
          <w:rtl/>
          <w:lang w:bidi="ar-EG"/>
        </w:rPr>
      </w:pPr>
    </w:p>
  </w:footnote>
  <w:footnote w:id="103">
    <w:p w14:paraId="6C9E3907" w14:textId="77777777" w:rsidR="004F632A" w:rsidRPr="00DF6BDC" w:rsidRDefault="00F62C8E" w:rsidP="004F632A">
      <w:pPr>
        <w:pStyle w:val="FootnoteText"/>
        <w:bidi/>
        <w:contextualSpacing/>
        <w:rPr>
          <w:rFonts w:ascii="Sakkal Majalla" w:hAnsi="Sakkal Majalla" w:cs="Sakkal Majalla"/>
          <w:sz w:val="24"/>
          <w:szCs w:val="24"/>
          <w:shd w:val="clear" w:color="auto" w:fill="FFFFFF"/>
          <w:rtl/>
        </w:rPr>
      </w:pPr>
      <w:r w:rsidRPr="00DF6BDC">
        <w:rPr>
          <w:rFonts w:ascii="Sakkal Majalla" w:hAnsi="Sakkal Majalla" w:cs="Sakkal Majalla"/>
          <w:sz w:val="24"/>
          <w:szCs w:val="24"/>
        </w:rPr>
        <w:footnoteRef/>
      </w:r>
      <w:r w:rsidRPr="00DF6BDC">
        <w:rPr>
          <w:rFonts w:ascii="Sakkal Majalla" w:hAnsi="Sakkal Majalla" w:cs="Sakkal Majalla"/>
          <w:sz w:val="24"/>
          <w:szCs w:val="24"/>
        </w:rPr>
        <w:t xml:space="preserve"> </w:t>
      </w:r>
      <w:bookmarkStart w:id="274" w:name="_Hlk67999241"/>
      <w:r w:rsidRPr="00DF6BDC">
        <w:rPr>
          <w:rFonts w:ascii="Sakkal Majalla" w:hAnsi="Sakkal Majalla" w:cs="Sakkal Majalla"/>
          <w:sz w:val="24"/>
          <w:szCs w:val="24"/>
          <w:rtl/>
        </w:rPr>
        <w:t>نادر أسامة (2018). ورقة سياسات: نحو ضريبة على الثروة في مصر. حلول للسياسات البديلة.</w:t>
      </w:r>
      <w:r w:rsidRPr="00DF6BDC">
        <w:rPr>
          <w:rFonts w:ascii="Sakkal Majalla" w:hAnsi="Sakkal Majalla" w:cs="Sakkal Majalla"/>
          <w:sz w:val="24"/>
          <w:szCs w:val="24"/>
          <w:shd w:val="clear" w:color="auto" w:fill="FFFFFF"/>
          <w:rtl/>
        </w:rPr>
        <w:t xml:space="preserve"> تم الرجوع إليه في 30 مارس 2021.</w:t>
      </w:r>
    </w:p>
    <w:p w14:paraId="0CFEB9A8" w14:textId="77777777" w:rsidR="004F632A" w:rsidRPr="00DF6BDC" w:rsidRDefault="00F62C8E" w:rsidP="004F632A">
      <w:pPr>
        <w:pStyle w:val="FootnoteText"/>
        <w:contextualSpacing/>
        <w:rPr>
          <w:rFonts w:ascii="Sakkal Majalla" w:hAnsi="Sakkal Majalla" w:cs="Sakkal Majalla"/>
          <w:sz w:val="24"/>
          <w:szCs w:val="24"/>
          <w:rtl/>
          <w:lang w:bidi="ar-EG"/>
        </w:rPr>
      </w:pPr>
      <w:r w:rsidRPr="00DF6BDC">
        <w:rPr>
          <w:rFonts w:ascii="Sakkal Majalla" w:hAnsi="Sakkal Majalla" w:cs="Sakkal Majalla"/>
          <w:sz w:val="24"/>
          <w:szCs w:val="24"/>
          <w:shd w:val="clear" w:color="auto" w:fill="FFFFFF"/>
          <w:rtl/>
        </w:rPr>
        <w:t xml:space="preserve"> </w:t>
      </w:r>
      <w:r w:rsidRPr="00DF6BDC">
        <w:rPr>
          <w:rStyle w:val="long-link"/>
          <w:rFonts w:ascii="Sakkal Majalla" w:hAnsi="Sakkal Majalla" w:cs="Sakkal Majalla"/>
          <w:sz w:val="24"/>
          <w:szCs w:val="24"/>
          <w:shd w:val="clear" w:color="auto" w:fill="FFFFFF"/>
        </w:rPr>
        <w:t>https://aps.aucegypt.edu/ar/articles/495/</w:t>
      </w:r>
      <w:r w:rsidRPr="00DF6BDC">
        <w:rPr>
          <w:rStyle w:val="long-link"/>
          <w:rFonts w:ascii="Sakkal Majalla" w:hAnsi="Sakkal Majalla" w:cs="Sakkal Majalla"/>
          <w:sz w:val="24"/>
          <w:szCs w:val="24"/>
          <w:shd w:val="clear" w:color="auto" w:fill="FFFFFF"/>
          <w:rtl/>
        </w:rPr>
        <w:t>ورقة-سياسات:-نحو-ضريبة-على-الثروة-في-مصر</w:t>
      </w:r>
      <w:bookmarkEnd w:id="274"/>
    </w:p>
    <w:p w14:paraId="23251C1A" w14:textId="77777777" w:rsidR="004F632A" w:rsidRPr="00DF6BDC" w:rsidRDefault="004F632A" w:rsidP="004F632A">
      <w:pPr>
        <w:pStyle w:val="FootnoteText"/>
        <w:contextualSpacing/>
        <w:rPr>
          <w:rFonts w:ascii="Sakkal Majalla" w:hAnsi="Sakkal Majalla" w:cs="Sakkal Majalla"/>
          <w:sz w:val="24"/>
          <w:szCs w:val="24"/>
          <w:rtl/>
          <w:lang w:bidi="ar-EG"/>
        </w:rPr>
      </w:pPr>
    </w:p>
  </w:footnote>
  <w:footnote w:id="104">
    <w:p w14:paraId="61B3E284" w14:textId="77777777" w:rsidR="004F632A" w:rsidRPr="00DF6BDC" w:rsidRDefault="00F62C8E" w:rsidP="004F632A">
      <w:pPr>
        <w:pStyle w:val="FootnoteText"/>
        <w:bidi/>
        <w:contextualSpacing/>
        <w:rPr>
          <w:rFonts w:ascii="Sakkal Majalla" w:hAnsi="Sakkal Majalla" w:cs="Sakkal Majalla"/>
          <w:sz w:val="24"/>
          <w:szCs w:val="24"/>
          <w:lang w:bidi="ar-EG"/>
        </w:rPr>
      </w:pPr>
      <w:r w:rsidRPr="00DF6BDC">
        <w:rPr>
          <w:rFonts w:ascii="Sakkal Majalla" w:hAnsi="Sakkal Majalla" w:cs="Sakkal Majalla"/>
          <w:sz w:val="24"/>
          <w:szCs w:val="24"/>
        </w:rPr>
        <w:footnoteRef/>
      </w:r>
      <w:r w:rsidRPr="00DF6BDC">
        <w:rPr>
          <w:rFonts w:ascii="Sakkal Majalla" w:hAnsi="Sakkal Majalla" w:cs="Sakkal Majalla"/>
          <w:sz w:val="24"/>
          <w:szCs w:val="24"/>
        </w:rPr>
        <w:t xml:space="preserve"> </w:t>
      </w:r>
      <w:bookmarkStart w:id="275" w:name="_Hlk67999615"/>
      <w:r w:rsidRPr="00DF6BDC">
        <w:rPr>
          <w:rFonts w:ascii="Sakkal Majalla" w:hAnsi="Sakkal Majalla" w:cs="Sakkal Majalla"/>
          <w:sz w:val="24"/>
          <w:szCs w:val="24"/>
          <w:rtl/>
        </w:rPr>
        <w:t xml:space="preserve">البنك الدولي (13 نوفمبر 2018). </w:t>
      </w:r>
      <w:r w:rsidRPr="00DF6BDC">
        <w:rPr>
          <w:rFonts w:ascii="Sakkal Majalla" w:hAnsi="Sakkal Majalla" w:cs="Sakkal Majalla"/>
          <w:sz w:val="24"/>
          <w:szCs w:val="24"/>
          <w:rtl/>
        </w:rPr>
        <w:t>وثيقة برنامج للبنك الدولي للإنشاء والتعمير من أجل تقديم قرض مقترح بمبلغ مليار دولار أمريكي إلى جمهورية مصر العربية من أجل مشروع تنمية القطاع الخاص من أجل تحقيق النمو الشامل للجميع قرض سياسات التنمية.</w:t>
      </w:r>
      <w:r w:rsidRPr="00DF6BDC">
        <w:rPr>
          <w:rFonts w:ascii="Sakkal Majalla" w:hAnsi="Sakkal Majalla" w:cs="Sakkal Majalla"/>
          <w:sz w:val="24"/>
          <w:szCs w:val="24"/>
        </w:rPr>
        <w:t xml:space="preserve"> http://documents1.worldbank.org/curated/en/7573715538335</w:t>
      </w:r>
      <w:r w:rsidRPr="00DF6BDC">
        <w:rPr>
          <w:rFonts w:ascii="Sakkal Majalla" w:hAnsi="Sakkal Majalla" w:cs="Sakkal Majalla"/>
          <w:sz w:val="24"/>
          <w:szCs w:val="24"/>
        </w:rPr>
        <w:t>98275/pdf/Egypt-Private-Sector-Development-for-Inclusive-Growth-Development-Policy-Financing-Project.pdf</w:t>
      </w:r>
      <w:bookmarkEnd w:id="275"/>
    </w:p>
  </w:footnote>
  <w:footnote w:id="105">
    <w:p w14:paraId="4D05D052" w14:textId="77777777" w:rsidR="004F632A" w:rsidRPr="00DF6BDC" w:rsidRDefault="00F62C8E" w:rsidP="004F632A">
      <w:pPr>
        <w:pStyle w:val="FootnoteText"/>
        <w:bidi/>
        <w:contextualSpacing/>
        <w:rPr>
          <w:rFonts w:ascii="Sakkal Majalla" w:hAnsi="Sakkal Majalla" w:cs="Sakkal Majalla"/>
          <w:sz w:val="24"/>
          <w:szCs w:val="24"/>
          <w:rtl/>
        </w:rPr>
      </w:pPr>
      <w:r w:rsidRPr="00DF6BDC">
        <w:rPr>
          <w:rFonts w:ascii="Sakkal Majalla" w:hAnsi="Sakkal Majalla" w:cs="Sakkal Majalla"/>
          <w:sz w:val="24"/>
          <w:szCs w:val="24"/>
        </w:rPr>
        <w:footnoteRef/>
      </w:r>
      <w:r w:rsidRPr="00DF6BDC">
        <w:rPr>
          <w:rFonts w:ascii="Sakkal Majalla" w:hAnsi="Sakkal Majalla" w:cs="Sakkal Majalla"/>
          <w:sz w:val="24"/>
          <w:szCs w:val="24"/>
        </w:rPr>
        <w:t xml:space="preserve"> </w:t>
      </w:r>
      <w:r w:rsidRPr="00DF6BDC">
        <w:rPr>
          <w:rFonts w:ascii="Sakkal Majalla" w:hAnsi="Sakkal Majalla" w:cs="Sakkal Majalla"/>
          <w:sz w:val="24"/>
          <w:szCs w:val="24"/>
          <w:rtl/>
        </w:rPr>
        <w:t xml:space="preserve">مها أبو ودن(2 سبتمبر 2019). الضرائب ترفع حالة الاستعداد لمكافحة التهرب من القيمة المضافة. جريدة المال </w:t>
      </w:r>
    </w:p>
    <w:p w14:paraId="7315C8FB" w14:textId="77777777" w:rsidR="004F632A" w:rsidRPr="00DF6BDC" w:rsidRDefault="00F62C8E" w:rsidP="004F632A">
      <w:pPr>
        <w:pStyle w:val="FootnoteText"/>
        <w:contextualSpacing/>
        <w:rPr>
          <w:rFonts w:ascii="Sakkal Majalla" w:hAnsi="Sakkal Majalla" w:cs="Sakkal Majalla"/>
          <w:sz w:val="24"/>
          <w:szCs w:val="24"/>
          <w:rtl/>
          <w:lang w:bidi="ar-EG"/>
        </w:rPr>
      </w:pPr>
      <w:r w:rsidRPr="00DF6BDC">
        <w:rPr>
          <w:rStyle w:val="long-link"/>
          <w:rFonts w:ascii="Sakkal Majalla" w:hAnsi="Sakkal Majalla" w:cs="Sakkal Majalla"/>
          <w:sz w:val="24"/>
          <w:szCs w:val="24"/>
          <w:shd w:val="clear" w:color="auto" w:fill="FFFFFF"/>
        </w:rPr>
        <w:t>https://almalnews.com/</w:t>
      </w:r>
      <w:r w:rsidRPr="00DF6BDC">
        <w:rPr>
          <w:rStyle w:val="long-link"/>
          <w:rFonts w:ascii="Sakkal Majalla" w:hAnsi="Sakkal Majalla" w:cs="Sakkal Majalla"/>
          <w:sz w:val="24"/>
          <w:szCs w:val="24"/>
          <w:shd w:val="clear" w:color="auto" w:fill="FFFFFF"/>
          <w:rtl/>
        </w:rPr>
        <w:t>الضرائب-ترفع-حالة-الاستع</w:t>
      </w:r>
      <w:r w:rsidRPr="00DF6BDC">
        <w:rPr>
          <w:rStyle w:val="long-link"/>
          <w:rFonts w:ascii="Sakkal Majalla" w:hAnsi="Sakkal Majalla" w:cs="Sakkal Majalla"/>
          <w:sz w:val="24"/>
          <w:szCs w:val="24"/>
          <w:shd w:val="clear" w:color="auto" w:fill="FFFFFF"/>
          <w:rtl/>
        </w:rPr>
        <w:t>داد-لمكافح</w:t>
      </w:r>
      <w:r w:rsidRPr="00DF6BDC">
        <w:rPr>
          <w:rStyle w:val="long-link"/>
          <w:rFonts w:ascii="Sakkal Majalla" w:hAnsi="Sakkal Majalla" w:cs="Sakkal Majalla"/>
          <w:sz w:val="24"/>
          <w:szCs w:val="24"/>
          <w:shd w:val="clear" w:color="auto" w:fill="FFFFFF"/>
        </w:rPr>
        <w:t>/#:~:text=</w:t>
      </w:r>
      <w:r w:rsidRPr="00DF6BDC">
        <w:rPr>
          <w:rStyle w:val="long-link"/>
          <w:rFonts w:ascii="Sakkal Majalla" w:hAnsi="Sakkal Majalla" w:cs="Sakkal Majalla"/>
          <w:sz w:val="24"/>
          <w:szCs w:val="24"/>
          <w:shd w:val="clear" w:color="auto" w:fill="FFFFFF"/>
          <w:rtl/>
        </w:rPr>
        <w:t>ويبلغ حد التسجيل فى قانون,نفسه حتى يخضع لأحكام القانون</w:t>
      </w:r>
      <w:r w:rsidRPr="00DF6BDC">
        <w:rPr>
          <w:rStyle w:val="long-link"/>
          <w:rFonts w:ascii="Sakkal Majalla" w:hAnsi="Sakkal Majalla" w:cs="Sakkal Majalla"/>
          <w:sz w:val="24"/>
          <w:szCs w:val="24"/>
          <w:shd w:val="clear" w:color="auto" w:fill="FFFFFF"/>
        </w:rPr>
        <w:t>.</w:t>
      </w:r>
    </w:p>
  </w:footnote>
  <w:footnote w:id="106">
    <w:p w14:paraId="25CC344E" w14:textId="77777777" w:rsidR="004F632A" w:rsidRPr="00DF6BDC" w:rsidRDefault="00F62C8E" w:rsidP="004F632A">
      <w:pPr>
        <w:pStyle w:val="FootnoteText"/>
        <w:bidi/>
        <w:contextualSpacing/>
        <w:rPr>
          <w:rFonts w:ascii="Sakkal Majalla" w:hAnsi="Sakkal Majalla" w:cs="Sakkal Majalla"/>
          <w:sz w:val="24"/>
          <w:szCs w:val="24"/>
          <w:rtl/>
          <w:lang w:bidi="ar-EG"/>
        </w:rPr>
      </w:pPr>
      <w:r w:rsidRPr="00DF6BDC">
        <w:rPr>
          <w:rFonts w:ascii="Sakkal Majalla" w:hAnsi="Sakkal Majalla" w:cs="Sakkal Majalla"/>
          <w:sz w:val="24"/>
          <w:szCs w:val="24"/>
        </w:rPr>
        <w:footnoteRef/>
      </w:r>
      <w:r w:rsidRPr="00DF6BDC">
        <w:rPr>
          <w:rFonts w:ascii="Sakkal Majalla" w:hAnsi="Sakkal Majalla" w:cs="Sakkal Majalla"/>
          <w:sz w:val="24"/>
          <w:szCs w:val="24"/>
        </w:rPr>
        <w:t xml:space="preserve"> </w:t>
      </w:r>
      <w:bookmarkStart w:id="276" w:name="_Hlk68000781"/>
      <w:r w:rsidRPr="00DF6BDC">
        <w:rPr>
          <w:rFonts w:ascii="Sakkal Majalla" w:hAnsi="Sakkal Majalla" w:cs="Sakkal Majalla"/>
          <w:sz w:val="24"/>
          <w:szCs w:val="24"/>
          <w:rtl/>
        </w:rPr>
        <w:t>الوطن (19 ديسمبر 2019). وزير المالية: استمرار حملات مكافحة التهرب الضريبي.. لتحصيل حق الدولة. تم الرجوع إليه في 30 مارس 2021.</w:t>
      </w:r>
      <w:r w:rsidRPr="00DF6BDC">
        <w:rPr>
          <w:rFonts w:ascii="Sakkal Majalla" w:hAnsi="Sakkal Majalla" w:cs="Sakkal Majalla"/>
          <w:sz w:val="24"/>
          <w:szCs w:val="24"/>
        </w:rPr>
        <w:t>https://www.elwatannews.com/news/details/4490805</w:t>
      </w:r>
      <w:bookmarkEnd w:id="276"/>
    </w:p>
  </w:footnote>
  <w:footnote w:id="107">
    <w:p w14:paraId="25FF5633" w14:textId="77777777" w:rsidR="004F632A" w:rsidRPr="00DF6BDC" w:rsidRDefault="00F62C8E" w:rsidP="004F632A">
      <w:pPr>
        <w:pStyle w:val="FootnoteText"/>
        <w:bidi/>
        <w:contextualSpacing/>
        <w:rPr>
          <w:rFonts w:ascii="Sakkal Majalla" w:hAnsi="Sakkal Majalla" w:cs="Sakkal Majalla"/>
          <w:sz w:val="24"/>
          <w:szCs w:val="24"/>
          <w:rtl/>
          <w:lang w:bidi="ar-EG"/>
        </w:rPr>
      </w:pPr>
      <w:r w:rsidRPr="00DF6BDC">
        <w:rPr>
          <w:rFonts w:ascii="Sakkal Majalla" w:hAnsi="Sakkal Majalla" w:cs="Sakkal Majalla"/>
          <w:sz w:val="24"/>
          <w:szCs w:val="24"/>
        </w:rPr>
        <w:footnoteRef/>
      </w:r>
      <w:r w:rsidRPr="00DF6BDC">
        <w:rPr>
          <w:rFonts w:ascii="Sakkal Majalla" w:hAnsi="Sakkal Majalla" w:cs="Sakkal Majalla"/>
          <w:sz w:val="24"/>
          <w:szCs w:val="24"/>
          <w:rtl/>
        </w:rPr>
        <w:t>أحم</w:t>
      </w:r>
      <w:r w:rsidRPr="00DF6BDC">
        <w:rPr>
          <w:rFonts w:ascii="Sakkal Majalla" w:hAnsi="Sakkal Majalla" w:cs="Sakkal Majalla"/>
          <w:sz w:val="24"/>
          <w:szCs w:val="24"/>
          <w:rtl/>
        </w:rPr>
        <w:t>د عاشور عبد الله (باحث رئيسي) وآخرون (يوليو 2017).</w:t>
      </w:r>
      <w:r w:rsidRPr="00DF6BDC">
        <w:rPr>
          <w:rFonts w:ascii="Sakkal Majalla" w:hAnsi="Sakkal Majalla" w:cs="Sakkal Majalla"/>
          <w:sz w:val="24"/>
          <w:szCs w:val="24"/>
        </w:rPr>
        <w:t xml:space="preserve"> </w:t>
      </w:r>
      <w:r w:rsidRPr="00DF6BDC">
        <w:rPr>
          <w:rFonts w:ascii="Sakkal Majalla" w:hAnsi="Sakkal Majalla" w:cs="Sakkal Majalla"/>
          <w:sz w:val="24"/>
          <w:szCs w:val="24"/>
          <w:rtl/>
        </w:rPr>
        <w:t>آليات إصلاح قطاع الأعمال العام في جمهورية مصر العربية. سلسلة قضايا التخطيط والتنمية . معهد التخطيط القومي.</w:t>
      </w:r>
    </w:p>
  </w:footnote>
  <w:footnote w:id="108">
    <w:p w14:paraId="4F9AAF67" w14:textId="77777777" w:rsidR="004F632A" w:rsidRPr="00DF6BDC" w:rsidRDefault="00F62C8E" w:rsidP="004F632A">
      <w:pPr>
        <w:pStyle w:val="FootnoteText"/>
        <w:bidi/>
        <w:contextualSpacing/>
        <w:rPr>
          <w:rFonts w:ascii="Sakkal Majalla" w:hAnsi="Sakkal Majalla" w:cs="Sakkal Majalla"/>
          <w:sz w:val="24"/>
          <w:szCs w:val="24"/>
          <w:rtl/>
          <w:lang w:bidi="ar-EG"/>
        </w:rPr>
      </w:pPr>
      <w:r w:rsidRPr="00DF6BDC">
        <w:rPr>
          <w:rFonts w:ascii="Sakkal Majalla" w:hAnsi="Sakkal Majalla" w:cs="Sakkal Majalla"/>
          <w:sz w:val="24"/>
          <w:szCs w:val="24"/>
        </w:rPr>
        <w:footnoteRef/>
      </w:r>
      <w:r w:rsidRPr="00DF6BDC">
        <w:rPr>
          <w:rFonts w:ascii="Sakkal Majalla" w:hAnsi="Sakkal Majalla" w:cs="Sakkal Majalla"/>
          <w:sz w:val="24"/>
          <w:szCs w:val="24"/>
        </w:rPr>
        <w:t xml:space="preserve"> </w:t>
      </w:r>
      <w:r w:rsidRPr="00DF6BDC">
        <w:rPr>
          <w:rFonts w:ascii="Sakkal Majalla" w:hAnsi="Sakkal Majalla" w:cs="Sakkal Majalla"/>
          <w:sz w:val="24"/>
          <w:szCs w:val="24"/>
          <w:rtl/>
        </w:rPr>
        <w:t>مركز خدمات قطاع الأعمال العام (2019). الهيئات الخدمية ٢٠١٧/٢٠١٨.</w:t>
      </w:r>
      <w:r w:rsidRPr="00DF6BDC">
        <w:rPr>
          <w:rFonts w:ascii="Sakkal Majalla" w:hAnsi="Sakkal Majalla" w:cs="Sakkal Majalla"/>
          <w:sz w:val="24"/>
          <w:szCs w:val="24"/>
        </w:rPr>
        <w:t>www.bsic.gov.eg/Pdf/Hyaat/hyaat_</w:t>
      </w:r>
      <w:r w:rsidRPr="00DF6BDC">
        <w:rPr>
          <w:rFonts w:ascii="Sakkal Majalla" w:hAnsi="Sakkal Majalla" w:cs="Sakkal Majalla"/>
          <w:sz w:val="24"/>
          <w:szCs w:val="24"/>
        </w:rPr>
        <w:t>KH1.pdf</w:t>
      </w:r>
    </w:p>
  </w:footnote>
  <w:footnote w:id="109">
    <w:p w14:paraId="7C47EA31" w14:textId="77777777" w:rsidR="004F632A" w:rsidRPr="00DF6BDC" w:rsidRDefault="00F62C8E" w:rsidP="004F632A">
      <w:pPr>
        <w:pStyle w:val="FootnoteText"/>
        <w:bidi/>
        <w:contextualSpacing/>
        <w:rPr>
          <w:rFonts w:ascii="Sakkal Majalla" w:hAnsi="Sakkal Majalla" w:cs="Sakkal Majalla"/>
          <w:sz w:val="24"/>
          <w:szCs w:val="24"/>
          <w:rtl/>
        </w:rPr>
      </w:pPr>
      <w:r w:rsidRPr="00DF6BDC">
        <w:rPr>
          <w:rFonts w:ascii="Sakkal Majalla" w:hAnsi="Sakkal Majalla" w:cs="Sakkal Majalla"/>
          <w:sz w:val="24"/>
          <w:szCs w:val="24"/>
        </w:rPr>
        <w:footnoteRef/>
      </w:r>
      <w:r w:rsidRPr="00DF6BDC">
        <w:rPr>
          <w:rFonts w:ascii="Sakkal Majalla" w:hAnsi="Sakkal Majalla" w:cs="Sakkal Majalla"/>
          <w:sz w:val="24"/>
          <w:szCs w:val="24"/>
        </w:rPr>
        <w:t xml:space="preserve"> </w:t>
      </w:r>
      <w:r w:rsidRPr="00DF6BDC">
        <w:rPr>
          <w:rFonts w:ascii="Sakkal Majalla" w:hAnsi="Sakkal Majalla" w:cs="Sakkal Majalla"/>
          <w:sz w:val="24"/>
          <w:szCs w:val="24"/>
          <w:rtl/>
        </w:rPr>
        <w:t>نورا فخري (13 يناير 2020). وزير الكهرباء: رفع دعم الكهرباء لا يعنى إلغاءه عن محدودي الدخل. جريدة اليوم السابع</w:t>
      </w:r>
    </w:p>
    <w:p w14:paraId="6DF04997" w14:textId="77777777" w:rsidR="004F632A" w:rsidRPr="00DF6BDC" w:rsidRDefault="00F62C8E" w:rsidP="004F632A">
      <w:pPr>
        <w:pStyle w:val="FootnoteText"/>
        <w:contextualSpacing/>
        <w:rPr>
          <w:rFonts w:ascii="Sakkal Majalla" w:hAnsi="Sakkal Majalla" w:cs="Sakkal Majalla"/>
          <w:sz w:val="24"/>
          <w:szCs w:val="24"/>
          <w:rtl/>
          <w:lang w:bidi="ar-EG"/>
        </w:rPr>
      </w:pPr>
      <w:r w:rsidRPr="00DF6BDC">
        <w:rPr>
          <w:rStyle w:val="long-link"/>
          <w:rFonts w:ascii="Sakkal Majalla" w:hAnsi="Sakkal Majalla" w:cs="Sakkal Majalla"/>
          <w:sz w:val="24"/>
          <w:szCs w:val="24"/>
          <w:shd w:val="clear" w:color="auto" w:fill="FFFFFF"/>
        </w:rPr>
        <w:t>www.youm7.com/story/2020/1/13/</w:t>
      </w:r>
      <w:r w:rsidRPr="00DF6BDC">
        <w:rPr>
          <w:rStyle w:val="long-link"/>
          <w:rFonts w:ascii="Sakkal Majalla" w:hAnsi="Sakkal Majalla" w:cs="Sakkal Majalla"/>
          <w:sz w:val="24"/>
          <w:szCs w:val="24"/>
          <w:shd w:val="clear" w:color="auto" w:fill="FFFFFF"/>
          <w:rtl/>
        </w:rPr>
        <w:t>وزير-الكهرباء-رفع-دعم-الكهرباء-لا-يعنى-إلغاءه-عن-محدودى/4584915</w:t>
      </w:r>
    </w:p>
  </w:footnote>
  <w:footnote w:id="110">
    <w:p w14:paraId="3644265C" w14:textId="77777777" w:rsidR="004F632A" w:rsidRPr="00DF6BDC" w:rsidRDefault="00F62C8E" w:rsidP="004F632A">
      <w:pPr>
        <w:pStyle w:val="FootnoteText"/>
        <w:bidi/>
        <w:contextualSpacing/>
        <w:rPr>
          <w:rFonts w:ascii="Sakkal Majalla" w:hAnsi="Sakkal Majalla" w:cs="Sakkal Majalla"/>
          <w:sz w:val="24"/>
          <w:szCs w:val="24"/>
          <w:rtl/>
        </w:rPr>
      </w:pPr>
      <w:r w:rsidRPr="00DF6BDC">
        <w:rPr>
          <w:rFonts w:ascii="Sakkal Majalla" w:hAnsi="Sakkal Majalla" w:cs="Sakkal Majalla"/>
          <w:sz w:val="24"/>
          <w:szCs w:val="24"/>
        </w:rPr>
        <w:footnoteRef/>
      </w:r>
      <w:r w:rsidRPr="00DF6BDC">
        <w:rPr>
          <w:rFonts w:ascii="Sakkal Majalla" w:hAnsi="Sakkal Majalla" w:cs="Sakkal Majalla"/>
          <w:sz w:val="24"/>
          <w:szCs w:val="24"/>
          <w:rtl/>
        </w:rPr>
        <w:t xml:space="preserve"> مركز معلومات قطاع الأعمال العام (2020). </w:t>
      </w:r>
      <w:r w:rsidRPr="00DF6BDC">
        <w:rPr>
          <w:rFonts w:ascii="Sakkal Majalla" w:hAnsi="Sakkal Majalla" w:cs="Sakkal Majalla"/>
          <w:sz w:val="24"/>
          <w:szCs w:val="24"/>
          <w:rtl/>
        </w:rPr>
        <w:t>بيانات الموازنات التقديرية للشركات القابضة.</w:t>
      </w:r>
    </w:p>
    <w:p w14:paraId="6F805EAD" w14:textId="77777777" w:rsidR="004F632A" w:rsidRPr="00DF6BDC" w:rsidRDefault="00F62C8E" w:rsidP="004F632A">
      <w:pPr>
        <w:pStyle w:val="FootnoteText"/>
        <w:contextualSpacing/>
        <w:rPr>
          <w:rFonts w:ascii="Sakkal Majalla" w:hAnsi="Sakkal Majalla" w:cs="Sakkal Majalla"/>
          <w:sz w:val="24"/>
          <w:szCs w:val="24"/>
          <w:rtl/>
          <w:lang w:bidi="ar-EG"/>
        </w:rPr>
      </w:pPr>
      <w:r w:rsidRPr="00DF6BDC">
        <w:rPr>
          <w:rFonts w:ascii="Sakkal Majalla" w:hAnsi="Sakkal Majalla" w:cs="Sakkal Majalla"/>
          <w:sz w:val="24"/>
          <w:szCs w:val="24"/>
        </w:rPr>
        <w:t xml:space="preserve"> http://www.bsic.gov.eg/Moaznat.aspx?callingitem=1yYdiMKEn/JR3LNOGB0Uzw==</w:t>
      </w:r>
    </w:p>
  </w:footnote>
  <w:footnote w:id="111">
    <w:p w14:paraId="2ABD0916" w14:textId="77777777" w:rsidR="004F632A" w:rsidRPr="00DF6BDC" w:rsidRDefault="00F62C8E" w:rsidP="004F632A">
      <w:pPr>
        <w:pStyle w:val="FootnoteText"/>
        <w:bidi/>
        <w:contextualSpacing/>
        <w:rPr>
          <w:rFonts w:ascii="Sakkal Majalla" w:hAnsi="Sakkal Majalla" w:cs="Sakkal Majalla"/>
          <w:sz w:val="24"/>
          <w:szCs w:val="24"/>
          <w:rtl/>
          <w:lang w:bidi="ar-EG"/>
        </w:rPr>
      </w:pPr>
      <w:r w:rsidRPr="00DF6BDC">
        <w:rPr>
          <w:rFonts w:ascii="Sakkal Majalla" w:hAnsi="Sakkal Majalla" w:cs="Sakkal Majalla"/>
          <w:sz w:val="24"/>
          <w:szCs w:val="24"/>
        </w:rPr>
        <w:footnoteRef/>
      </w:r>
      <w:r w:rsidRPr="00DF6BDC">
        <w:rPr>
          <w:rFonts w:ascii="Sakkal Majalla" w:hAnsi="Sakkal Majalla" w:cs="Sakkal Majalla"/>
          <w:sz w:val="24"/>
          <w:szCs w:val="24"/>
          <w:rtl/>
          <w:lang w:bidi="ar-EG"/>
        </w:rPr>
        <w:t xml:space="preserve"> أحمد عاشور (يناير 2016).</w:t>
      </w:r>
      <w:r w:rsidRPr="00DF6BDC">
        <w:rPr>
          <w:rFonts w:ascii="Sakkal Majalla" w:hAnsi="Sakkal Majalla" w:cs="Sakkal Majalla"/>
          <w:sz w:val="24"/>
          <w:szCs w:val="24"/>
          <w:rtl/>
        </w:rPr>
        <w:t xml:space="preserve"> الهيئات العامة الاقتصادية مشكلاتها وأساليب معالجتها، سلسلة كراسات السياسات، معهد التخطيط القومي8</w:t>
      </w:r>
    </w:p>
  </w:footnote>
  <w:footnote w:id="112">
    <w:p w14:paraId="31125CBF" w14:textId="77777777" w:rsidR="004F632A" w:rsidRPr="00DF6BDC" w:rsidRDefault="00F62C8E" w:rsidP="004F632A">
      <w:pPr>
        <w:pStyle w:val="FootnoteText"/>
        <w:bidi/>
        <w:contextualSpacing/>
        <w:rPr>
          <w:rFonts w:ascii="Sakkal Majalla" w:hAnsi="Sakkal Majalla" w:cs="Sakkal Majalla"/>
          <w:i/>
          <w:iCs/>
          <w:sz w:val="24"/>
          <w:szCs w:val="24"/>
          <w:rtl/>
          <w:lang w:bidi="ar-EG"/>
        </w:rPr>
      </w:pPr>
      <w:r w:rsidRPr="00DF6BDC">
        <w:rPr>
          <w:rFonts w:ascii="Sakkal Majalla" w:hAnsi="Sakkal Majalla" w:cs="Sakkal Majalla"/>
          <w:sz w:val="24"/>
          <w:szCs w:val="24"/>
        </w:rPr>
        <w:footnoteRef/>
      </w:r>
      <w:r w:rsidRPr="00DF6BDC">
        <w:rPr>
          <w:rFonts w:ascii="Sakkal Majalla" w:hAnsi="Sakkal Majalla" w:cs="Sakkal Majalla"/>
          <w:sz w:val="24"/>
          <w:szCs w:val="24"/>
        </w:rPr>
        <w:t xml:space="preserve"> </w:t>
      </w:r>
      <w:r w:rsidRPr="00DF6BDC">
        <w:rPr>
          <w:rFonts w:ascii="Sakkal Majalla" w:hAnsi="Sakkal Majalla" w:cs="Sakkal Majalla"/>
          <w:sz w:val="24"/>
          <w:szCs w:val="24"/>
          <w:rtl/>
        </w:rPr>
        <w:t>أحمد عاشور عبد الله (باحث رئيسي) وآخرون (يوليو 2017).</w:t>
      </w:r>
      <w:r w:rsidRPr="00DF6BDC">
        <w:rPr>
          <w:rFonts w:ascii="Sakkal Majalla" w:hAnsi="Sakkal Majalla" w:cs="Sakkal Majalla"/>
          <w:sz w:val="24"/>
          <w:szCs w:val="24"/>
        </w:rPr>
        <w:t xml:space="preserve"> </w:t>
      </w:r>
      <w:r w:rsidRPr="00DF6BDC">
        <w:rPr>
          <w:rFonts w:ascii="Sakkal Majalla" w:hAnsi="Sakkal Majalla" w:cs="Sakkal Majalla"/>
          <w:sz w:val="24"/>
          <w:szCs w:val="24"/>
          <w:rtl/>
        </w:rPr>
        <w:t>آليات إصلاح قطاع الأعمال العام في جمهورية مصر العربية. سلسلة قضايا التخطيط والتنمية . معهد التخطيط الق</w:t>
      </w:r>
      <w:r w:rsidRPr="00DF6BDC">
        <w:rPr>
          <w:rFonts w:ascii="Sakkal Majalla" w:hAnsi="Sakkal Majalla" w:cs="Sakkal Majalla"/>
          <w:sz w:val="24"/>
          <w:szCs w:val="24"/>
          <w:rtl/>
        </w:rPr>
        <w:t>ومي.</w:t>
      </w:r>
    </w:p>
  </w:footnote>
  <w:footnote w:id="113">
    <w:p w14:paraId="287CD75E" w14:textId="77777777" w:rsidR="004F632A" w:rsidRPr="00DF6BDC" w:rsidRDefault="00F62C8E" w:rsidP="004F632A">
      <w:pPr>
        <w:pStyle w:val="FootnoteText"/>
        <w:bidi/>
        <w:contextualSpacing/>
        <w:rPr>
          <w:rFonts w:ascii="Sakkal Majalla" w:hAnsi="Sakkal Majalla" w:cs="Sakkal Majalla"/>
          <w:sz w:val="24"/>
          <w:szCs w:val="24"/>
          <w:rtl/>
          <w:lang w:bidi="ar-EG"/>
        </w:rPr>
      </w:pPr>
      <w:r w:rsidRPr="00DF6BDC">
        <w:rPr>
          <w:rFonts w:ascii="Sakkal Majalla" w:hAnsi="Sakkal Majalla" w:cs="Sakkal Majalla"/>
          <w:sz w:val="24"/>
          <w:szCs w:val="24"/>
        </w:rPr>
        <w:footnoteRef/>
      </w:r>
      <w:r w:rsidRPr="00DF6BDC">
        <w:rPr>
          <w:rFonts w:ascii="Sakkal Majalla" w:hAnsi="Sakkal Majalla" w:cs="Sakkal Majalla"/>
          <w:sz w:val="24"/>
          <w:szCs w:val="24"/>
        </w:rPr>
        <w:t xml:space="preserve"> </w:t>
      </w:r>
      <w:r w:rsidRPr="00DF6BDC">
        <w:rPr>
          <w:rFonts w:ascii="Sakkal Majalla" w:hAnsi="Sakkal Majalla" w:cs="Sakkal Majalla"/>
          <w:sz w:val="24"/>
          <w:szCs w:val="24"/>
          <w:rtl/>
          <w:lang w:bidi="ar-EG"/>
        </w:rPr>
        <w:t xml:space="preserve">وزارة التخطيط (2020). بيانات الاستثمار العام والحسابات القومية </w:t>
      </w:r>
      <w:r w:rsidRPr="00DF6BDC">
        <w:rPr>
          <w:rFonts w:ascii="Sakkal Majalla" w:hAnsi="Sakkal Majalla" w:cs="Sakkal Majalla"/>
          <w:sz w:val="24"/>
          <w:szCs w:val="24"/>
          <w:lang w:bidi="ar-EG"/>
        </w:rPr>
        <w:t>https://mped.gov.eg</w:t>
      </w:r>
    </w:p>
  </w:footnote>
  <w:footnote w:id="114">
    <w:p w14:paraId="585EEBAB" w14:textId="77777777" w:rsidR="004F632A" w:rsidRPr="00DF6BDC" w:rsidRDefault="00F62C8E" w:rsidP="004F632A">
      <w:pPr>
        <w:pStyle w:val="FootnoteText"/>
        <w:bidi/>
        <w:contextualSpacing/>
        <w:rPr>
          <w:rFonts w:ascii="Sakkal Majalla" w:hAnsi="Sakkal Majalla" w:cs="Sakkal Majalla"/>
          <w:sz w:val="24"/>
          <w:szCs w:val="24"/>
          <w:rtl/>
          <w:lang w:bidi="ar-EG"/>
        </w:rPr>
      </w:pPr>
      <w:r w:rsidRPr="00DF6BDC">
        <w:rPr>
          <w:rFonts w:ascii="Sakkal Majalla" w:hAnsi="Sakkal Majalla" w:cs="Sakkal Majalla"/>
          <w:sz w:val="24"/>
          <w:szCs w:val="24"/>
        </w:rPr>
        <w:footnoteRef/>
      </w:r>
      <w:r w:rsidRPr="00DF6BDC">
        <w:rPr>
          <w:rFonts w:ascii="Sakkal Majalla" w:hAnsi="Sakkal Majalla" w:cs="Sakkal Majalla"/>
          <w:sz w:val="24"/>
          <w:szCs w:val="24"/>
          <w:rtl/>
          <w:lang w:bidi="ar-EG"/>
        </w:rPr>
        <w:t xml:space="preserve"> أمل زكريا عامر (الباحث الرئيسي) وآخرون. (سبتمبر 2016). كفاءة الاستثمار العام في مصر(المحددات والفرص وامكانيات التحسين)، سلسلة قضايا التخطيط والتنمية. عدد .74، معهد </w:t>
      </w:r>
      <w:r w:rsidRPr="00DF6BDC">
        <w:rPr>
          <w:rFonts w:ascii="Sakkal Majalla" w:hAnsi="Sakkal Majalla" w:cs="Sakkal Majalla"/>
          <w:sz w:val="24"/>
          <w:szCs w:val="24"/>
          <w:rtl/>
          <w:lang w:bidi="ar-EG"/>
        </w:rPr>
        <w:t>التخطيط القومي</w:t>
      </w:r>
    </w:p>
  </w:footnote>
  <w:footnote w:id="115">
    <w:p w14:paraId="4C83D3A4" w14:textId="77777777" w:rsidR="006C7F0B" w:rsidRPr="00DF6BDC" w:rsidRDefault="00F62C8E" w:rsidP="00931295">
      <w:pPr>
        <w:pStyle w:val="FootnoteText"/>
        <w:bidi/>
        <w:contextualSpacing/>
        <w:rPr>
          <w:rStyle w:val="long-link"/>
          <w:rFonts w:ascii="Sakkal Majalla" w:hAnsi="Sakkal Majalla" w:cs="Sakkal Majalla"/>
          <w:sz w:val="24"/>
          <w:szCs w:val="24"/>
          <w:shd w:val="clear" w:color="auto" w:fill="FFFFFF"/>
          <w:rtl/>
        </w:rPr>
      </w:pPr>
      <w:r w:rsidRPr="00DF6BDC">
        <w:rPr>
          <w:rStyle w:val="long-link"/>
          <w:rFonts w:ascii="Sakkal Majalla" w:hAnsi="Sakkal Majalla" w:cs="Sakkal Majalla"/>
          <w:sz w:val="24"/>
          <w:szCs w:val="24"/>
          <w:shd w:val="clear" w:color="auto" w:fill="FFFFFF"/>
        </w:rPr>
        <w:footnoteRef/>
      </w:r>
      <w:r w:rsidRPr="00DF6BDC">
        <w:rPr>
          <w:rStyle w:val="long-link"/>
          <w:rFonts w:ascii="Sakkal Majalla" w:hAnsi="Sakkal Majalla" w:cs="Sakkal Majalla"/>
          <w:sz w:val="24"/>
          <w:szCs w:val="24"/>
          <w:shd w:val="clear" w:color="auto" w:fill="FFFFFF"/>
        </w:rPr>
        <w:t xml:space="preserve"> </w:t>
      </w:r>
      <w:r w:rsidRPr="00DF6BDC">
        <w:rPr>
          <w:rStyle w:val="long-link"/>
          <w:rFonts w:ascii="Sakkal Majalla" w:hAnsi="Sakkal Majalla" w:cs="Sakkal Majalla"/>
          <w:sz w:val="24"/>
          <w:szCs w:val="24"/>
          <w:shd w:val="clear" w:color="auto" w:fill="FFFFFF"/>
          <w:rtl/>
        </w:rPr>
        <w:t>الجهاز المركزي للتعبئة العامة والإحصاء (8 نوفمبر 2020)، بياناً صحفياً بمناسبة اليوم العالمي للشباب</w:t>
      </w:r>
    </w:p>
  </w:footnote>
  <w:footnote w:id="116">
    <w:p w14:paraId="785B1038" w14:textId="77777777" w:rsidR="006C7F0B" w:rsidRPr="00DF6BDC" w:rsidRDefault="00F62C8E" w:rsidP="00931295">
      <w:pPr>
        <w:pStyle w:val="FootnoteText"/>
        <w:contextualSpacing/>
        <w:rPr>
          <w:rFonts w:ascii="Sakkal Majalla" w:hAnsi="Sakkal Majalla" w:cs="Sakkal Majalla"/>
          <w:sz w:val="24"/>
          <w:szCs w:val="24"/>
          <w:lang w:bidi="ar-EG"/>
        </w:rPr>
      </w:pPr>
      <w:r w:rsidRPr="00DF6BDC">
        <w:rPr>
          <w:rFonts w:ascii="Sakkal Majalla" w:hAnsi="Sakkal Majalla" w:cs="Sakkal Majalla"/>
          <w:sz w:val="24"/>
          <w:szCs w:val="24"/>
        </w:rPr>
        <w:footnoteRef/>
      </w:r>
      <w:r w:rsidRPr="00DF6BDC">
        <w:rPr>
          <w:rFonts w:ascii="Sakkal Majalla" w:hAnsi="Sakkal Majalla" w:cs="Sakkal Majalla"/>
          <w:sz w:val="24"/>
          <w:szCs w:val="24"/>
          <w:rtl/>
        </w:rPr>
        <w:t xml:space="preserve"> </w:t>
      </w:r>
      <w:r w:rsidRPr="00DF6BDC">
        <w:rPr>
          <w:rFonts w:ascii="Sakkal Majalla" w:hAnsi="Sakkal Majalla" w:cs="Sakkal Majalla"/>
          <w:sz w:val="24"/>
          <w:szCs w:val="24"/>
        </w:rPr>
        <w:t xml:space="preserve"> </w:t>
      </w:r>
      <w:r w:rsidRPr="00DF6BDC">
        <w:rPr>
          <w:rFonts w:ascii="Sakkal Majalla" w:hAnsi="Sakkal Majalla" w:cs="Sakkal Majalla"/>
          <w:sz w:val="24"/>
          <w:szCs w:val="24"/>
          <w:shd w:val="clear" w:color="auto" w:fill="FFFFFF"/>
        </w:rPr>
        <w:t>International Finance Corporation. (December 2020). </w:t>
      </w:r>
      <w:r w:rsidRPr="00DF6BDC">
        <w:rPr>
          <w:rFonts w:ascii="Sakkal Majalla" w:hAnsi="Sakkal Majalla" w:cs="Sakkal Majalla"/>
          <w:i/>
          <w:iCs/>
          <w:sz w:val="24"/>
          <w:szCs w:val="24"/>
          <w:shd w:val="clear" w:color="auto" w:fill="FFFFFF"/>
        </w:rPr>
        <w:t>Creating Markets in Egypt: Country Private Sector Diagnostic</w:t>
      </w:r>
      <w:r w:rsidRPr="00DF6BDC">
        <w:rPr>
          <w:rFonts w:ascii="Sakkal Majalla" w:hAnsi="Sakkal Majalla" w:cs="Sakkal Majalla"/>
          <w:sz w:val="24"/>
          <w:szCs w:val="24"/>
          <w:shd w:val="clear" w:color="auto" w:fill="FFFFFF"/>
        </w:rPr>
        <w:t>. World Bank.</w:t>
      </w:r>
      <w:r w:rsidRPr="00DF6BDC">
        <w:rPr>
          <w:rFonts w:ascii="Sakkal Majalla" w:hAnsi="Sakkal Majalla" w:cs="Sakkal Majalla"/>
          <w:sz w:val="24"/>
          <w:szCs w:val="24"/>
        </w:rPr>
        <w:t xml:space="preserve"> </w:t>
      </w:r>
      <w:hyperlink r:id="rId12" w:history="1">
        <w:r w:rsidRPr="00DF6BDC">
          <w:rPr>
            <w:rStyle w:val="Hyperlink"/>
            <w:rFonts w:ascii="Sakkal Majalla" w:hAnsi="Sakkal Majalla" w:cs="Sakkal Majalla"/>
            <w:color w:val="auto"/>
            <w:sz w:val="24"/>
            <w:szCs w:val="24"/>
          </w:rPr>
          <w:t>https://www.ifc.org/wps/wcm/connect/af513599-08b4-45a4-b346-1a44de58cda6/CPSD-Egypt.pdf?MOD=AJPERES&amp;CVID=npT1-BJ</w:t>
        </w:r>
      </w:hyperlink>
      <w:r w:rsidRPr="00DF6BDC">
        <w:rPr>
          <w:rFonts w:ascii="Sakkal Majalla" w:hAnsi="Sakkal Majalla" w:cs="Sakkal Majalla"/>
          <w:sz w:val="24"/>
          <w:szCs w:val="24"/>
          <w:rtl/>
        </w:rPr>
        <w:t xml:space="preserve">  </w:t>
      </w:r>
    </w:p>
  </w:footnote>
  <w:footnote w:id="117">
    <w:p w14:paraId="588A25C9" w14:textId="77777777" w:rsidR="006C7F0B" w:rsidRPr="00DF6BDC" w:rsidRDefault="00F62C8E" w:rsidP="00931295">
      <w:pPr>
        <w:pStyle w:val="FootnoteText"/>
        <w:contextualSpacing/>
        <w:rPr>
          <w:rFonts w:ascii="Sakkal Majalla" w:hAnsi="Sakkal Majalla" w:cs="Sakkal Majalla"/>
          <w:sz w:val="24"/>
          <w:szCs w:val="24"/>
          <w:rtl/>
          <w:lang w:bidi="ar-EG"/>
        </w:rPr>
      </w:pPr>
      <w:r w:rsidRPr="00DF6BDC">
        <w:rPr>
          <w:rFonts w:ascii="Sakkal Majalla" w:hAnsi="Sakkal Majalla" w:cs="Sakkal Majalla"/>
          <w:sz w:val="24"/>
          <w:szCs w:val="24"/>
        </w:rPr>
        <w:footnoteRef/>
      </w:r>
      <w:r w:rsidRPr="00DF6BDC">
        <w:rPr>
          <w:rFonts w:ascii="Sakkal Majalla" w:hAnsi="Sakkal Majalla" w:cs="Sakkal Majalla"/>
          <w:sz w:val="24"/>
          <w:szCs w:val="24"/>
        </w:rPr>
        <w:t xml:space="preserve"> Enterprise S</w:t>
      </w:r>
      <w:r w:rsidRPr="00DF6BDC">
        <w:rPr>
          <w:rFonts w:ascii="Sakkal Majalla" w:hAnsi="Sakkal Majalla" w:cs="Sakkal Majalla"/>
          <w:sz w:val="24"/>
          <w:szCs w:val="24"/>
        </w:rPr>
        <w:t>urveys(2020</w:t>
      </w:r>
      <w:r w:rsidRPr="00DF6BDC">
        <w:rPr>
          <w:rFonts w:ascii="Sakkal Majalla" w:hAnsi="Sakkal Majalla" w:cs="Sakkal Majalla"/>
          <w:sz w:val="24"/>
          <w:szCs w:val="24"/>
        </w:rPr>
        <w:tab/>
        <w:t>).Egypt 2020, Country profile. The World Bank Group. https://espanol.enterprisesurveys.org/content/dam/enterprisesurveys/documents/country/Egypt-2020.pdf</w:t>
      </w:r>
    </w:p>
  </w:footnote>
  <w:footnote w:id="118">
    <w:p w14:paraId="46D86A28" w14:textId="77777777" w:rsidR="006C7F0B" w:rsidRPr="00DF6BDC" w:rsidRDefault="00F62C8E" w:rsidP="00931295">
      <w:pPr>
        <w:pStyle w:val="FootnoteText"/>
        <w:contextualSpacing/>
        <w:rPr>
          <w:rFonts w:ascii="Sakkal Majalla" w:hAnsi="Sakkal Majalla" w:cs="Sakkal Majalla"/>
          <w:sz w:val="24"/>
          <w:szCs w:val="24"/>
        </w:rPr>
      </w:pPr>
      <w:r w:rsidRPr="00DF6BDC">
        <w:rPr>
          <w:rStyle w:val="FootnoteReference"/>
          <w:rFonts w:ascii="Sakkal Majalla" w:hAnsi="Sakkal Majalla" w:cs="Sakkal Majalla"/>
          <w:sz w:val="24"/>
          <w:szCs w:val="24"/>
        </w:rPr>
        <w:footnoteRef/>
      </w:r>
      <w:r w:rsidRPr="00DF6BDC">
        <w:rPr>
          <w:rFonts w:ascii="Sakkal Majalla" w:hAnsi="Sakkal Majalla" w:cs="Sakkal Majalla"/>
          <w:sz w:val="24"/>
          <w:szCs w:val="24"/>
        </w:rPr>
        <w:t xml:space="preserve"> </w:t>
      </w:r>
      <w:r w:rsidRPr="00DF6BDC">
        <w:rPr>
          <w:rFonts w:ascii="Sakkal Majalla" w:hAnsi="Sakkal Majalla" w:cs="Sakkal Majalla"/>
          <w:sz w:val="24"/>
          <w:szCs w:val="24"/>
          <w:lang w:bidi="ar-EG"/>
        </w:rPr>
        <w:t>Central Bank of Egypt</w:t>
      </w:r>
      <w:r w:rsidRPr="00DF6BDC">
        <w:rPr>
          <w:rFonts w:ascii="Sakkal Majalla" w:hAnsi="Sakkal Majalla" w:cs="Sakkal Majalla"/>
          <w:sz w:val="24"/>
          <w:szCs w:val="24"/>
        </w:rPr>
        <w:t xml:space="preserve"> (2019). Financial Stability Report 2019. https://www.cbe.org.eg/en/Pages/HighlightsPages/Financial-Stability-Report-2019.aspx</w:t>
      </w:r>
    </w:p>
  </w:footnote>
  <w:footnote w:id="119">
    <w:p w14:paraId="776D6E13" w14:textId="77777777" w:rsidR="006C7F0B" w:rsidRPr="00DF6BDC" w:rsidRDefault="00F62C8E" w:rsidP="00931295">
      <w:pPr>
        <w:pStyle w:val="FootnoteText"/>
        <w:bidi/>
        <w:contextualSpacing/>
        <w:rPr>
          <w:rFonts w:ascii="Sakkal Majalla" w:hAnsi="Sakkal Majalla" w:cs="Sakkal Majalla"/>
          <w:sz w:val="24"/>
          <w:szCs w:val="24"/>
          <w:lang w:bidi="ar-EG"/>
        </w:rPr>
      </w:pPr>
      <w:r w:rsidRPr="00DF6BDC">
        <w:rPr>
          <w:rFonts w:ascii="Sakkal Majalla" w:hAnsi="Sakkal Majalla" w:cs="Sakkal Majalla"/>
          <w:sz w:val="24"/>
          <w:szCs w:val="24"/>
        </w:rPr>
        <w:footnoteRef/>
      </w:r>
      <w:r w:rsidRPr="00DF6BDC">
        <w:rPr>
          <w:rFonts w:ascii="Sakkal Majalla" w:hAnsi="Sakkal Majalla" w:cs="Sakkal Majalla"/>
          <w:sz w:val="24"/>
          <w:szCs w:val="24"/>
        </w:rPr>
        <w:t xml:space="preserve"> </w:t>
      </w:r>
      <w:r w:rsidRPr="00DF6BDC">
        <w:rPr>
          <w:rFonts w:ascii="Sakkal Majalla" w:hAnsi="Sakkal Majalla" w:cs="Sakkal Majalla"/>
          <w:sz w:val="24"/>
          <w:szCs w:val="24"/>
          <w:rtl/>
        </w:rPr>
        <w:t>البنك الدولي (13 نوفمبر 2018). وثيقة برنامج للبنك الدولي للإنشاء والتعمير من أجل تقديم قرض مقترح بمبلغ مليار دولار أمريكي إلى ج</w:t>
      </w:r>
      <w:r w:rsidRPr="00DF6BDC">
        <w:rPr>
          <w:rFonts w:ascii="Sakkal Majalla" w:hAnsi="Sakkal Majalla" w:cs="Sakkal Majalla"/>
          <w:sz w:val="24"/>
          <w:szCs w:val="24"/>
          <w:rtl/>
        </w:rPr>
        <w:t>مهورية مصر العربية من أجل مشروع تنمية القطاع الخاص من أجل تحقيق النمو الشامل للجميع قرض سياسات التنمية</w:t>
      </w:r>
      <w:r w:rsidRPr="00DF6BDC">
        <w:rPr>
          <w:rFonts w:ascii="Sakkal Majalla" w:hAnsi="Sakkal Majalla" w:cs="Sakkal Majalla"/>
          <w:sz w:val="24"/>
          <w:szCs w:val="24"/>
        </w:rPr>
        <w:t>. http://documents1.worldbank.org/curated/en/757371553833598275/pdf/Egypt-Private-Sector-Development-for-Inclusive-Growth-Development-Policy-Financing-Pro</w:t>
      </w:r>
      <w:r w:rsidRPr="00DF6BDC">
        <w:rPr>
          <w:rFonts w:ascii="Sakkal Majalla" w:hAnsi="Sakkal Majalla" w:cs="Sakkal Majalla"/>
          <w:sz w:val="24"/>
          <w:szCs w:val="24"/>
        </w:rPr>
        <w:t>ject.pdf</w:t>
      </w:r>
    </w:p>
  </w:footnote>
  <w:footnote w:id="120">
    <w:p w14:paraId="3C24BE2C" w14:textId="77777777" w:rsidR="006C7F0B" w:rsidRPr="00DF6BDC" w:rsidRDefault="00F62C8E" w:rsidP="00931295">
      <w:pPr>
        <w:pStyle w:val="FootnoteText"/>
        <w:contextualSpacing/>
        <w:rPr>
          <w:rFonts w:ascii="Sakkal Majalla" w:hAnsi="Sakkal Majalla" w:cs="Sakkal Majalla"/>
          <w:sz w:val="24"/>
          <w:szCs w:val="24"/>
          <w:rtl/>
          <w:lang w:bidi="ar-EG"/>
        </w:rPr>
      </w:pPr>
      <w:r w:rsidRPr="00DF6BDC">
        <w:rPr>
          <w:rFonts w:ascii="Sakkal Majalla" w:hAnsi="Sakkal Majalla" w:cs="Sakkal Majalla"/>
          <w:sz w:val="24"/>
          <w:szCs w:val="24"/>
        </w:rPr>
        <w:footnoteRef/>
      </w:r>
      <w:r w:rsidRPr="00DF6BDC">
        <w:rPr>
          <w:rFonts w:ascii="Sakkal Majalla" w:hAnsi="Sakkal Majalla" w:cs="Sakkal Majalla"/>
          <w:sz w:val="24"/>
          <w:szCs w:val="24"/>
        </w:rPr>
        <w:t xml:space="preserve"> </w:t>
      </w:r>
      <w:r w:rsidRPr="00DF6BDC">
        <w:rPr>
          <w:rFonts w:ascii="Sakkal Majalla" w:hAnsi="Sakkal Majalla" w:cs="Sakkal Majalla"/>
          <w:sz w:val="24"/>
          <w:szCs w:val="24"/>
          <w:lang w:bidi="ar-EG"/>
        </w:rPr>
        <w:t>Central Bank of Egypt</w:t>
      </w:r>
      <w:r w:rsidRPr="00DF6BDC">
        <w:rPr>
          <w:rFonts w:ascii="Sakkal Majalla" w:hAnsi="Sakkal Majalla" w:cs="Sakkal Majalla"/>
          <w:sz w:val="24"/>
          <w:szCs w:val="24"/>
        </w:rPr>
        <w:t xml:space="preserve"> (2019). Financial Stability Report 2019.</w:t>
      </w:r>
    </w:p>
  </w:footnote>
  <w:footnote w:id="121">
    <w:p w14:paraId="68A06DC8" w14:textId="77777777" w:rsidR="006C7F0B" w:rsidRPr="00DF6BDC" w:rsidRDefault="00F62C8E" w:rsidP="00931295">
      <w:pPr>
        <w:pStyle w:val="FootnoteText"/>
        <w:contextualSpacing/>
        <w:rPr>
          <w:rFonts w:ascii="Sakkal Majalla" w:hAnsi="Sakkal Majalla" w:cs="Sakkal Majalla"/>
          <w:sz w:val="24"/>
          <w:szCs w:val="24"/>
          <w:rtl/>
        </w:rPr>
      </w:pPr>
      <w:r w:rsidRPr="00DF6BDC">
        <w:rPr>
          <w:rFonts w:ascii="Sakkal Majalla" w:hAnsi="Sakkal Majalla" w:cs="Sakkal Majalla"/>
          <w:sz w:val="24"/>
          <w:szCs w:val="24"/>
        </w:rPr>
        <w:footnoteRef/>
      </w:r>
      <w:r w:rsidRPr="00DF6BDC">
        <w:rPr>
          <w:rFonts w:ascii="Sakkal Majalla" w:hAnsi="Sakkal Majalla" w:cs="Sakkal Majalla"/>
          <w:sz w:val="24"/>
          <w:szCs w:val="24"/>
          <w:shd w:val="clear" w:color="auto" w:fill="FFFFFF"/>
        </w:rPr>
        <w:t>European Bank for Reconstruction and Development, European Investment Bank, &amp; World Bank Group. (2016). What's holding back the private sector in MENA? lessons from the enterprise s</w:t>
      </w:r>
      <w:r w:rsidRPr="00DF6BDC">
        <w:rPr>
          <w:rFonts w:ascii="Sakkal Majalla" w:hAnsi="Sakkal Majalla" w:cs="Sakkal Majalla"/>
          <w:sz w:val="24"/>
          <w:szCs w:val="24"/>
          <w:shd w:val="clear" w:color="auto" w:fill="FFFFFF"/>
        </w:rPr>
        <w:t>urvey.</w:t>
      </w:r>
    </w:p>
    <w:p w14:paraId="6DA07CA7" w14:textId="77777777" w:rsidR="006C7F0B" w:rsidRPr="00DF6BDC" w:rsidRDefault="00F62C8E" w:rsidP="00931295">
      <w:pPr>
        <w:pStyle w:val="FootnoteText"/>
        <w:contextualSpacing/>
        <w:rPr>
          <w:rFonts w:ascii="Sakkal Majalla" w:hAnsi="Sakkal Majalla" w:cs="Sakkal Majalla"/>
          <w:sz w:val="24"/>
          <w:szCs w:val="24"/>
          <w:rtl/>
          <w:lang w:bidi="ar-EG"/>
        </w:rPr>
      </w:pPr>
      <w:r w:rsidRPr="00DF6BDC">
        <w:rPr>
          <w:rFonts w:ascii="Sakkal Majalla" w:hAnsi="Sakkal Majalla" w:cs="Sakkal Majalla"/>
          <w:sz w:val="24"/>
          <w:szCs w:val="24"/>
        </w:rPr>
        <w:t xml:space="preserve"> </w:t>
      </w:r>
      <w:hyperlink r:id="rId13" w:history="1">
        <w:r w:rsidRPr="00DF6BDC">
          <w:rPr>
            <w:rStyle w:val="Hyperlink"/>
            <w:rFonts w:ascii="Sakkal Majalla" w:hAnsi="Sakkal Majalla" w:cs="Sakkal Majalla"/>
            <w:color w:val="auto"/>
            <w:sz w:val="24"/>
            <w:szCs w:val="24"/>
          </w:rPr>
          <w:t>https://www.eib.org/attachments/efs/econ_mena_enterprise_survey_en.pdf</w:t>
        </w:r>
      </w:hyperlink>
    </w:p>
  </w:footnote>
  <w:footnote w:id="122">
    <w:p w14:paraId="40DAFB31" w14:textId="77777777" w:rsidR="006C7F0B" w:rsidRPr="00DF6BDC" w:rsidRDefault="00F62C8E" w:rsidP="00931295">
      <w:pPr>
        <w:pStyle w:val="FootnoteText"/>
        <w:bidi/>
        <w:contextualSpacing/>
        <w:rPr>
          <w:rFonts w:ascii="Sakkal Majalla" w:hAnsi="Sakkal Majalla" w:cs="Sakkal Majalla"/>
          <w:sz w:val="24"/>
          <w:szCs w:val="24"/>
          <w:rtl/>
          <w:lang w:bidi="ar-EG"/>
        </w:rPr>
      </w:pPr>
      <w:r w:rsidRPr="00DF6BDC">
        <w:rPr>
          <w:rFonts w:ascii="Sakkal Majalla" w:hAnsi="Sakkal Majalla" w:cs="Sakkal Majalla"/>
          <w:sz w:val="24"/>
          <w:szCs w:val="24"/>
        </w:rPr>
        <w:footnoteRef/>
      </w:r>
      <w:r w:rsidRPr="00DF6BDC">
        <w:rPr>
          <w:rFonts w:ascii="Sakkal Majalla" w:hAnsi="Sakkal Majalla" w:cs="Sakkal Majalla"/>
          <w:sz w:val="24"/>
          <w:szCs w:val="24"/>
        </w:rPr>
        <w:t xml:space="preserve"> </w:t>
      </w:r>
      <w:r w:rsidRPr="00DF6BDC">
        <w:rPr>
          <w:rFonts w:ascii="Sakkal Majalla" w:hAnsi="Sakkal Majalla" w:cs="Sakkal Majalla"/>
          <w:sz w:val="24"/>
          <w:szCs w:val="24"/>
          <w:rtl/>
          <w:lang w:bidi="ar-EG"/>
        </w:rPr>
        <w:t xml:space="preserve">مؤسسة التمويل الدولية (ديسمبر 2020). خلق الأسواق في مصر: الدراسة التشخيصية للقطاع </w:t>
      </w:r>
      <w:r w:rsidRPr="00DF6BDC">
        <w:rPr>
          <w:rFonts w:ascii="Sakkal Majalla" w:hAnsi="Sakkal Majalla" w:cs="Sakkal Majalla"/>
          <w:sz w:val="24"/>
          <w:szCs w:val="24"/>
          <w:rtl/>
          <w:lang w:bidi="ar-EG"/>
        </w:rPr>
        <w:t>الخاص. البنك الدولي</w:t>
      </w:r>
    </w:p>
    <w:p w14:paraId="2BE36FA1" w14:textId="77777777" w:rsidR="006C7F0B" w:rsidRPr="00DF6BDC" w:rsidRDefault="00F62C8E" w:rsidP="00931295">
      <w:pPr>
        <w:pStyle w:val="FootnoteText"/>
        <w:contextualSpacing/>
        <w:rPr>
          <w:rFonts w:ascii="Sakkal Majalla" w:hAnsi="Sakkal Majalla" w:cs="Sakkal Majalla"/>
          <w:sz w:val="24"/>
          <w:szCs w:val="24"/>
        </w:rPr>
      </w:pPr>
      <w:hyperlink r:id="rId14" w:history="1">
        <w:r w:rsidRPr="00DF6BDC">
          <w:rPr>
            <w:rStyle w:val="Hyperlink"/>
            <w:rFonts w:ascii="Sakkal Majalla" w:hAnsi="Sakkal Majalla" w:cs="Sakkal Majalla"/>
            <w:color w:val="auto"/>
            <w:sz w:val="24"/>
            <w:szCs w:val="24"/>
          </w:rPr>
          <w:t>https://www.ifc.org/wps/wcm/connect/6b42349b-daaf-453a-9f78-2904e5e0b3a2/CPSD-Egypt-AR.pdf?MOD=AJPERES&amp;C</w:t>
        </w:r>
        <w:r w:rsidRPr="00DF6BDC">
          <w:rPr>
            <w:rStyle w:val="Hyperlink"/>
            <w:rFonts w:ascii="Sakkal Majalla" w:hAnsi="Sakkal Majalla" w:cs="Sakkal Majalla"/>
            <w:color w:val="auto"/>
            <w:sz w:val="24"/>
            <w:szCs w:val="24"/>
          </w:rPr>
          <w:t>VID=npT2c1I</w:t>
        </w:r>
      </w:hyperlink>
    </w:p>
    <w:p w14:paraId="4F3E2B62" w14:textId="77777777" w:rsidR="006C7F0B" w:rsidRPr="00DF6BDC" w:rsidRDefault="006C7F0B" w:rsidP="00931295">
      <w:pPr>
        <w:pStyle w:val="FootnoteText"/>
        <w:contextualSpacing/>
        <w:rPr>
          <w:rFonts w:ascii="Sakkal Majalla" w:hAnsi="Sakkal Majalla" w:cs="Sakkal Majalla"/>
          <w:sz w:val="24"/>
          <w:szCs w:val="24"/>
          <w:rtl/>
          <w:lang w:bidi="ar-EG"/>
        </w:rPr>
      </w:pPr>
    </w:p>
  </w:footnote>
  <w:footnote w:id="123">
    <w:p w14:paraId="1F133BC6" w14:textId="77777777" w:rsidR="000F76EF" w:rsidRPr="00DF6BDC" w:rsidRDefault="00F62C8E" w:rsidP="000F76EF">
      <w:pPr>
        <w:pStyle w:val="FootnoteText"/>
        <w:bidi/>
        <w:rPr>
          <w:rFonts w:ascii="Sakkal Majalla" w:hAnsi="Sakkal Majalla" w:cs="Sakkal Majalla"/>
          <w:sz w:val="24"/>
          <w:szCs w:val="24"/>
          <w:rtl/>
          <w:lang w:bidi="ar-EG"/>
        </w:rPr>
      </w:pPr>
      <w:r w:rsidRPr="00DF6BDC">
        <w:rPr>
          <w:rStyle w:val="FootnoteReference"/>
          <w:rFonts w:ascii="Sakkal Majalla" w:hAnsi="Sakkal Majalla" w:cs="Sakkal Majalla"/>
          <w:sz w:val="24"/>
          <w:szCs w:val="24"/>
        </w:rPr>
        <w:footnoteRef/>
      </w:r>
      <w:r w:rsidRPr="00DF6BDC">
        <w:rPr>
          <w:rFonts w:ascii="Sakkal Majalla" w:hAnsi="Sakkal Majalla" w:cs="Sakkal Majalla"/>
          <w:sz w:val="24"/>
          <w:szCs w:val="24"/>
        </w:rPr>
        <w:t xml:space="preserve"> </w:t>
      </w:r>
      <w:r w:rsidRPr="00DF6BDC">
        <w:rPr>
          <w:rFonts w:ascii="Sakkal Majalla" w:hAnsi="Sakkal Majalla" w:cs="Sakkal Majalla"/>
          <w:sz w:val="24"/>
          <w:szCs w:val="24"/>
          <w:rtl/>
          <w:lang w:bidi="ar-EG"/>
        </w:rPr>
        <w:t xml:space="preserve">لمزيد من المعلومات راجع دراسة مؤسسة التمويل الدولية (ديسمبر 2020) خلق الأسواق في </w:t>
      </w:r>
      <w:r w:rsidR="00481EC5" w:rsidRPr="00DF6BDC">
        <w:rPr>
          <w:rFonts w:ascii="Sakkal Majalla" w:hAnsi="Sakkal Majalla" w:cs="Sakkal Majalla"/>
          <w:sz w:val="24"/>
          <w:szCs w:val="24"/>
          <w:rtl/>
          <w:lang w:bidi="ar-EG"/>
        </w:rPr>
        <w:t>مصر:</w:t>
      </w:r>
      <w:r w:rsidRPr="00DF6BDC">
        <w:rPr>
          <w:rFonts w:ascii="Sakkal Majalla" w:hAnsi="Sakkal Majalla" w:cs="Sakkal Majalla"/>
          <w:sz w:val="24"/>
          <w:szCs w:val="24"/>
          <w:rtl/>
          <w:lang w:bidi="ar-EG"/>
        </w:rPr>
        <w:t xml:space="preserve"> الدراسة التشخ</w:t>
      </w:r>
      <w:r w:rsidR="00481EC5" w:rsidRPr="00DF6BDC">
        <w:rPr>
          <w:rFonts w:ascii="Sakkal Majalla" w:hAnsi="Sakkal Majalla" w:cs="Sakkal Majalla"/>
          <w:sz w:val="24"/>
          <w:szCs w:val="24"/>
          <w:rtl/>
          <w:lang w:bidi="ar-EG"/>
        </w:rPr>
        <w:t>ي</w:t>
      </w:r>
      <w:r w:rsidRPr="00DF6BDC">
        <w:rPr>
          <w:rFonts w:ascii="Sakkal Majalla" w:hAnsi="Sakkal Majalla" w:cs="Sakkal Majalla"/>
          <w:sz w:val="24"/>
          <w:szCs w:val="24"/>
          <w:rtl/>
          <w:lang w:bidi="ar-EG"/>
        </w:rPr>
        <w:t xml:space="preserve">صية للقطاع </w:t>
      </w:r>
      <w:r w:rsidR="00481EC5" w:rsidRPr="00DF6BDC">
        <w:rPr>
          <w:rFonts w:ascii="Sakkal Majalla" w:hAnsi="Sakkal Majalla" w:cs="Sakkal Majalla"/>
          <w:sz w:val="24"/>
          <w:szCs w:val="24"/>
          <w:rtl/>
          <w:lang w:bidi="ar-EG"/>
        </w:rPr>
        <w:t>الخاص،</w:t>
      </w:r>
      <w:r w:rsidRPr="00DF6BDC">
        <w:rPr>
          <w:rFonts w:ascii="Sakkal Majalla" w:hAnsi="Sakkal Majalla" w:cs="Sakkal Majalla"/>
          <w:sz w:val="24"/>
          <w:szCs w:val="24"/>
          <w:rtl/>
          <w:lang w:bidi="ar-EG"/>
        </w:rPr>
        <w:t xml:space="preserve"> ص2 </w:t>
      </w:r>
      <w:r w:rsidR="00481EC5" w:rsidRPr="00DF6BDC">
        <w:rPr>
          <w:rFonts w:ascii="Sakkal Majalla" w:hAnsi="Sakkal Majalla" w:cs="Sakkal Majalla"/>
          <w:sz w:val="24"/>
          <w:szCs w:val="24"/>
          <w:rtl/>
          <w:lang w:bidi="ar-EG"/>
        </w:rPr>
        <w:t>11-12، 46-47</w:t>
      </w:r>
    </w:p>
  </w:footnote>
  <w:footnote w:id="124">
    <w:p w14:paraId="3FE8E75B" w14:textId="77777777" w:rsidR="006C7F0B" w:rsidRPr="00DF6BDC" w:rsidRDefault="00F62C8E" w:rsidP="00931295">
      <w:pPr>
        <w:pStyle w:val="FootnoteText"/>
        <w:bidi/>
        <w:contextualSpacing/>
        <w:rPr>
          <w:rFonts w:ascii="Sakkal Majalla" w:hAnsi="Sakkal Majalla" w:cs="Sakkal Majalla"/>
          <w:sz w:val="24"/>
          <w:szCs w:val="24"/>
          <w:rtl/>
        </w:rPr>
      </w:pPr>
      <w:r w:rsidRPr="00DF6BDC">
        <w:rPr>
          <w:rFonts w:ascii="Sakkal Majalla" w:hAnsi="Sakkal Majalla" w:cs="Sakkal Majalla"/>
          <w:sz w:val="24"/>
          <w:szCs w:val="24"/>
        </w:rPr>
        <w:footnoteRef/>
      </w:r>
      <w:r w:rsidRPr="00DF6BDC">
        <w:rPr>
          <w:rFonts w:ascii="Sakkal Majalla" w:hAnsi="Sakkal Majalla" w:cs="Sakkal Majalla"/>
          <w:sz w:val="24"/>
          <w:szCs w:val="24"/>
          <w:rtl/>
        </w:rPr>
        <w:t>حسين عبد المطلب الأسرج (2010). انعكاسات القطاع غير الرسمي على الاقتصاد المصري.</w:t>
      </w:r>
    </w:p>
    <w:p w14:paraId="65007263" w14:textId="77777777" w:rsidR="006C7F0B" w:rsidRPr="00DF6BDC" w:rsidRDefault="00F62C8E" w:rsidP="00931295">
      <w:pPr>
        <w:pStyle w:val="FootnoteText"/>
        <w:contextualSpacing/>
        <w:rPr>
          <w:rFonts w:ascii="Sakkal Majalla" w:hAnsi="Sakkal Majalla" w:cs="Sakkal Majalla"/>
          <w:sz w:val="24"/>
          <w:szCs w:val="24"/>
          <w:rtl/>
          <w:lang w:bidi="ar-EG"/>
        </w:rPr>
      </w:pPr>
      <w:r w:rsidRPr="00DF6BDC">
        <w:rPr>
          <w:rFonts w:ascii="Sakkal Majalla" w:hAnsi="Sakkal Majalla" w:cs="Sakkal Majalla"/>
          <w:sz w:val="24"/>
          <w:szCs w:val="24"/>
        </w:rPr>
        <w:t>https://www.researchgate.net/profile/Hussein_Elasrag/publication/46446134_ankasat_alqta_ghyr_almnzm_ly_alaqtsad_almsryThe_impacts_of_the_informal_sector_On_the_Egyptian_economy/links/0deec5152a6081336b000000/ankasat-alqta-ghyr-almnzm-ly-alaqtsad-almsry-The</w:t>
      </w:r>
      <w:r w:rsidRPr="00DF6BDC">
        <w:rPr>
          <w:rFonts w:ascii="Sakkal Majalla" w:hAnsi="Sakkal Majalla" w:cs="Sakkal Majalla"/>
          <w:sz w:val="24"/>
          <w:szCs w:val="24"/>
        </w:rPr>
        <w:t>-impacts-of-the-informal-sector-On-the-Egyptian-economy.pdf</w:t>
      </w:r>
    </w:p>
  </w:footnote>
  <w:footnote w:id="125">
    <w:p w14:paraId="5D31221F" w14:textId="77777777" w:rsidR="006C7F0B" w:rsidRPr="00DF6BDC" w:rsidRDefault="00F62C8E" w:rsidP="00931295">
      <w:pPr>
        <w:pStyle w:val="FootnoteText"/>
        <w:bidi/>
        <w:contextualSpacing/>
        <w:rPr>
          <w:rFonts w:ascii="Sakkal Majalla" w:hAnsi="Sakkal Majalla" w:cs="Sakkal Majalla"/>
          <w:sz w:val="24"/>
          <w:szCs w:val="24"/>
          <w:rtl/>
        </w:rPr>
      </w:pPr>
      <w:r w:rsidRPr="00DF6BDC">
        <w:rPr>
          <w:rFonts w:ascii="Sakkal Majalla" w:hAnsi="Sakkal Majalla" w:cs="Sakkal Majalla"/>
          <w:sz w:val="24"/>
          <w:szCs w:val="24"/>
        </w:rPr>
        <w:footnoteRef/>
      </w:r>
      <w:r w:rsidRPr="00DF6BDC">
        <w:rPr>
          <w:rFonts w:ascii="Sakkal Majalla" w:hAnsi="Sakkal Majalla" w:cs="Sakkal Majalla"/>
          <w:sz w:val="24"/>
          <w:szCs w:val="24"/>
          <w:rtl/>
        </w:rPr>
        <w:t xml:space="preserve"> المركز المصري للدراسات الاقتصادية (6 أبريل 2020). رأي في أزمة الاقتصاد غير الرسمي. رأي في خبر. العدد 7.</w:t>
      </w:r>
    </w:p>
    <w:p w14:paraId="40F6D727" w14:textId="77777777" w:rsidR="006C7F0B" w:rsidRPr="00DF6BDC" w:rsidRDefault="00F62C8E" w:rsidP="00931295">
      <w:pPr>
        <w:pStyle w:val="FootnoteText"/>
        <w:contextualSpacing/>
        <w:rPr>
          <w:rFonts w:ascii="Sakkal Majalla" w:hAnsi="Sakkal Majalla" w:cs="Sakkal Majalla"/>
          <w:sz w:val="24"/>
          <w:szCs w:val="24"/>
          <w:rtl/>
          <w:lang w:bidi="ar-EG"/>
        </w:rPr>
      </w:pPr>
      <w:r w:rsidRPr="00DF6BDC">
        <w:rPr>
          <w:rFonts w:ascii="Sakkal Majalla" w:hAnsi="Sakkal Majalla" w:cs="Sakkal Majalla"/>
          <w:sz w:val="24"/>
          <w:szCs w:val="24"/>
        </w:rPr>
        <w:t xml:space="preserve"> http://www.eces.org.eg/cms/NewsUploads/Pdf/2020_4_6-6_37_306-4-2020-last%20by%20Ebrahim-1</w:t>
      </w:r>
      <w:r w:rsidRPr="00DF6BDC">
        <w:rPr>
          <w:rFonts w:ascii="Sakkal Majalla" w:hAnsi="Sakkal Majalla" w:cs="Sakkal Majalla"/>
          <w:sz w:val="24"/>
          <w:szCs w:val="24"/>
        </w:rPr>
        <w:t>.pdf</w:t>
      </w:r>
    </w:p>
  </w:footnote>
  <w:footnote w:id="126">
    <w:p w14:paraId="58A8CF7A" w14:textId="77777777" w:rsidR="006C7F0B" w:rsidRPr="00DF6BDC" w:rsidRDefault="00F62C8E" w:rsidP="00931295">
      <w:pPr>
        <w:pStyle w:val="FootnoteText"/>
        <w:contextualSpacing/>
        <w:rPr>
          <w:rFonts w:ascii="Sakkal Majalla" w:hAnsi="Sakkal Majalla" w:cs="Sakkal Majalla"/>
          <w:sz w:val="24"/>
          <w:szCs w:val="24"/>
          <w:rtl/>
          <w:lang w:bidi="ar-EG"/>
        </w:rPr>
      </w:pPr>
      <w:r w:rsidRPr="00DF6BDC">
        <w:rPr>
          <w:rFonts w:ascii="Sakkal Majalla" w:hAnsi="Sakkal Majalla" w:cs="Sakkal Majalla"/>
          <w:sz w:val="24"/>
          <w:szCs w:val="24"/>
        </w:rPr>
        <w:footnoteRef/>
      </w:r>
      <w:r w:rsidRPr="00DF6BDC">
        <w:rPr>
          <w:rFonts w:ascii="Sakkal Majalla" w:hAnsi="Sakkal Majalla" w:cs="Sakkal Majalla"/>
          <w:sz w:val="24"/>
          <w:szCs w:val="24"/>
        </w:rPr>
        <w:t xml:space="preserve"> Schwab, K. ed. </w:t>
      </w:r>
      <w:r w:rsidRPr="00DF6BDC">
        <w:rPr>
          <w:rFonts w:ascii="Sakkal Majalla" w:hAnsi="Sakkal Majalla" w:cs="Sakkal Majalla"/>
          <w:sz w:val="24"/>
          <w:szCs w:val="24"/>
          <w:rtl/>
        </w:rPr>
        <w:t>)</w:t>
      </w:r>
      <w:r w:rsidRPr="00DF6BDC">
        <w:rPr>
          <w:rFonts w:ascii="Sakkal Majalla" w:hAnsi="Sakkal Majalla" w:cs="Sakkal Majalla"/>
          <w:sz w:val="24"/>
          <w:szCs w:val="24"/>
        </w:rPr>
        <w:t>2019</w:t>
      </w:r>
      <w:r w:rsidRPr="00DF6BDC">
        <w:rPr>
          <w:rFonts w:ascii="Sakkal Majalla" w:hAnsi="Sakkal Majalla" w:cs="Sakkal Majalla"/>
          <w:sz w:val="24"/>
          <w:szCs w:val="24"/>
          <w:rtl/>
        </w:rPr>
        <w:t>(</w:t>
      </w:r>
      <w:r w:rsidRPr="00DF6BDC">
        <w:rPr>
          <w:rFonts w:ascii="Sakkal Majalla" w:hAnsi="Sakkal Majalla" w:cs="Sakkal Majalla"/>
          <w:sz w:val="24"/>
          <w:szCs w:val="24"/>
        </w:rPr>
        <w:t>. The Global Competitiveness Report 2019. Geneva: World Economic Forum</w:t>
      </w:r>
    </w:p>
  </w:footnote>
  <w:footnote w:id="127">
    <w:p w14:paraId="5F2C7321" w14:textId="77777777" w:rsidR="00481EC5" w:rsidRPr="00DF6BDC" w:rsidRDefault="00F62C8E" w:rsidP="00481EC5">
      <w:pPr>
        <w:pStyle w:val="FootnoteText"/>
        <w:bidi/>
        <w:rPr>
          <w:rFonts w:ascii="Sakkal Majalla" w:hAnsi="Sakkal Majalla" w:cs="Sakkal Majalla"/>
          <w:sz w:val="24"/>
          <w:szCs w:val="24"/>
          <w:rtl/>
          <w:lang w:bidi="ar-EG"/>
        </w:rPr>
      </w:pPr>
      <w:r w:rsidRPr="00DF6BDC">
        <w:rPr>
          <w:rStyle w:val="FootnoteReference"/>
          <w:rFonts w:ascii="Sakkal Majalla" w:hAnsi="Sakkal Majalla" w:cs="Sakkal Majalla"/>
          <w:sz w:val="24"/>
          <w:szCs w:val="24"/>
        </w:rPr>
        <w:footnoteRef/>
      </w:r>
      <w:r w:rsidRPr="00DF6BDC">
        <w:rPr>
          <w:rFonts w:ascii="Sakkal Majalla" w:hAnsi="Sakkal Majalla" w:cs="Sakkal Majalla"/>
          <w:sz w:val="24"/>
          <w:szCs w:val="24"/>
        </w:rPr>
        <w:t xml:space="preserve"> </w:t>
      </w:r>
      <w:r w:rsidRPr="00DF6BDC">
        <w:rPr>
          <w:rFonts w:ascii="Sakkal Majalla" w:hAnsi="Sakkal Majalla" w:cs="Sakkal Majalla"/>
          <w:sz w:val="24"/>
          <w:szCs w:val="24"/>
          <w:rtl/>
          <w:lang w:bidi="ar-EG"/>
        </w:rPr>
        <w:t xml:space="preserve">مؤسسة التمويل الدولية (ديسمبر 2020). خلق الأسواق في مصر، مرجع سابق ص </w:t>
      </w:r>
      <w:r w:rsidR="00666AF5" w:rsidRPr="00DF6BDC">
        <w:rPr>
          <w:rFonts w:ascii="Sakkal Majalla" w:hAnsi="Sakkal Majalla" w:cs="Sakkal Majalla"/>
          <w:sz w:val="24"/>
          <w:szCs w:val="24"/>
          <w:rtl/>
          <w:lang w:bidi="ar-EG"/>
        </w:rPr>
        <w:t>28</w:t>
      </w:r>
    </w:p>
    <w:p w14:paraId="4749A3D6" w14:textId="77777777" w:rsidR="00481EC5" w:rsidRPr="00DF6BDC" w:rsidRDefault="00481EC5" w:rsidP="00481EC5">
      <w:pPr>
        <w:pStyle w:val="FootnoteText"/>
        <w:bidi/>
        <w:rPr>
          <w:rFonts w:ascii="Sakkal Majalla" w:hAnsi="Sakkal Majalla" w:cs="Sakkal Majalla"/>
          <w:sz w:val="24"/>
          <w:szCs w:val="24"/>
          <w:rtl/>
          <w:lang w:bidi="ar-EG"/>
        </w:rPr>
      </w:pPr>
    </w:p>
  </w:footnote>
  <w:footnote w:id="128">
    <w:p w14:paraId="6F1F2354" w14:textId="77777777" w:rsidR="006C7F0B" w:rsidRPr="00DF6BDC" w:rsidRDefault="00F62C8E" w:rsidP="00931295">
      <w:pPr>
        <w:pStyle w:val="FootnoteText"/>
        <w:bidi/>
        <w:contextualSpacing/>
        <w:rPr>
          <w:rFonts w:ascii="Sakkal Majalla" w:hAnsi="Sakkal Majalla" w:cs="Sakkal Majalla"/>
          <w:sz w:val="24"/>
          <w:szCs w:val="24"/>
          <w:lang w:bidi="ar-EG"/>
        </w:rPr>
      </w:pPr>
      <w:r w:rsidRPr="00DF6BDC">
        <w:rPr>
          <w:rFonts w:ascii="Sakkal Majalla" w:hAnsi="Sakkal Majalla" w:cs="Sakkal Majalla"/>
          <w:sz w:val="24"/>
          <w:szCs w:val="24"/>
          <w:lang w:bidi="ar-EG"/>
        </w:rPr>
        <w:footnoteRef/>
      </w:r>
      <w:r w:rsidRPr="00DF6BDC">
        <w:rPr>
          <w:rFonts w:ascii="Sakkal Majalla" w:hAnsi="Sakkal Majalla" w:cs="Sakkal Majalla"/>
          <w:sz w:val="24"/>
          <w:szCs w:val="24"/>
          <w:lang w:bidi="ar-EG"/>
        </w:rPr>
        <w:t xml:space="preserve"> </w:t>
      </w:r>
      <w:r w:rsidRPr="00DF6BDC">
        <w:rPr>
          <w:rFonts w:ascii="Sakkal Majalla" w:hAnsi="Sakkal Majalla" w:cs="Sakkal Majalla"/>
          <w:sz w:val="24"/>
          <w:szCs w:val="24"/>
          <w:rtl/>
          <w:lang w:bidi="ar-EG"/>
        </w:rPr>
        <w:t xml:space="preserve">البنك المركزي المصري (2019) التقرير السنوي، 2018/2019. </w:t>
      </w:r>
      <w:r w:rsidRPr="00DF6BDC">
        <w:rPr>
          <w:rFonts w:ascii="Sakkal Majalla" w:hAnsi="Sakkal Majalla" w:cs="Sakkal Majalla"/>
          <w:sz w:val="24"/>
          <w:szCs w:val="24"/>
          <w:lang w:bidi="ar-EG"/>
        </w:rPr>
        <w:t>https://www.cbe.org.eg/ar/EconomicResearch/Publications/Pages/AnnualReport.aspx</w:t>
      </w:r>
    </w:p>
  </w:footnote>
  <w:footnote w:id="129">
    <w:p w14:paraId="189B3E83" w14:textId="77777777" w:rsidR="00B70845" w:rsidRPr="00DF6BDC" w:rsidRDefault="00F62C8E" w:rsidP="00B70845">
      <w:pPr>
        <w:pStyle w:val="FootnoteText"/>
        <w:bidi/>
        <w:contextualSpacing/>
        <w:rPr>
          <w:rFonts w:ascii="Sakkal Majalla" w:hAnsi="Sakkal Majalla" w:cs="Sakkal Majalla"/>
          <w:sz w:val="24"/>
          <w:szCs w:val="24"/>
          <w:rtl/>
          <w:lang w:bidi="ar-EG"/>
        </w:rPr>
      </w:pPr>
      <w:r w:rsidRPr="00DF6BDC">
        <w:rPr>
          <w:rFonts w:ascii="Sakkal Majalla" w:hAnsi="Sakkal Majalla" w:cs="Sakkal Majalla"/>
          <w:sz w:val="24"/>
          <w:szCs w:val="24"/>
          <w:lang w:bidi="ar-EG"/>
        </w:rPr>
        <w:footnoteRef/>
      </w:r>
      <w:r w:rsidRPr="00DF6BDC">
        <w:rPr>
          <w:rFonts w:ascii="Sakkal Majalla" w:hAnsi="Sakkal Majalla" w:cs="Sakkal Majalla"/>
          <w:sz w:val="24"/>
          <w:szCs w:val="24"/>
          <w:lang w:bidi="ar-EG"/>
        </w:rPr>
        <w:t xml:space="preserve"> </w:t>
      </w:r>
      <w:r w:rsidRPr="00DF6BDC">
        <w:rPr>
          <w:rFonts w:ascii="Sakkal Majalla" w:hAnsi="Sakkal Majalla" w:cs="Sakkal Majalla"/>
          <w:sz w:val="24"/>
          <w:szCs w:val="24"/>
          <w:rtl/>
          <w:lang w:bidi="ar-EG"/>
        </w:rPr>
        <w:t>وزارة المالية (2020).التقرير المالي الشهري .نوفمبر2020 .</w:t>
      </w:r>
      <w:r w:rsidRPr="00DF6BDC">
        <w:rPr>
          <w:rFonts w:ascii="Sakkal Majalla" w:hAnsi="Sakkal Majalla" w:cs="Sakkal Majalla"/>
          <w:sz w:val="24"/>
          <w:szCs w:val="24"/>
        </w:rPr>
        <w:t xml:space="preserve"> </w:t>
      </w:r>
      <w:hyperlink r:id="rId15" w:history="1">
        <w:r w:rsidRPr="00DF6BDC">
          <w:rPr>
            <w:rStyle w:val="Hyperlink"/>
            <w:rFonts w:ascii="Sakkal Majalla" w:hAnsi="Sakkal Majalla" w:cs="Sakkal Majalla"/>
            <w:color w:val="auto"/>
            <w:sz w:val="24"/>
            <w:szCs w:val="24"/>
            <w:lang w:bidi="ar-EG"/>
          </w:rPr>
          <w:t>https://www.mof.gov.eg/ar</w:t>
        </w:r>
      </w:hyperlink>
    </w:p>
  </w:footnote>
  <w:footnote w:id="130">
    <w:p w14:paraId="16B9D7C6" w14:textId="77777777" w:rsidR="00B70845" w:rsidRPr="00DF6BDC" w:rsidRDefault="00F62C8E" w:rsidP="00B70845">
      <w:pPr>
        <w:pStyle w:val="FootnoteText"/>
        <w:bidi/>
        <w:contextualSpacing/>
        <w:rPr>
          <w:rFonts w:ascii="Sakkal Majalla" w:hAnsi="Sakkal Majalla" w:cs="Sakkal Majalla"/>
          <w:sz w:val="24"/>
          <w:szCs w:val="24"/>
          <w:rtl/>
          <w:lang w:bidi="ar-EG"/>
        </w:rPr>
      </w:pPr>
      <w:r w:rsidRPr="00DF6BDC">
        <w:rPr>
          <w:rFonts w:ascii="Sakkal Majalla" w:hAnsi="Sakkal Majalla" w:cs="Sakkal Majalla"/>
          <w:sz w:val="24"/>
          <w:szCs w:val="24"/>
          <w:lang w:bidi="ar-EG"/>
        </w:rPr>
        <w:footnoteRef/>
      </w:r>
      <w:r w:rsidRPr="00DF6BDC">
        <w:rPr>
          <w:rFonts w:ascii="Sakkal Majalla" w:hAnsi="Sakkal Majalla" w:cs="Sakkal Majalla"/>
          <w:sz w:val="24"/>
          <w:szCs w:val="24"/>
          <w:lang w:bidi="ar-EG"/>
        </w:rPr>
        <w:t xml:space="preserve"> </w:t>
      </w:r>
      <w:r w:rsidRPr="00DF6BDC">
        <w:rPr>
          <w:rFonts w:ascii="Sakkal Majalla" w:hAnsi="Sakkal Majalla" w:cs="Sakkal Majalla"/>
          <w:sz w:val="24"/>
          <w:szCs w:val="24"/>
          <w:rtl/>
          <w:lang w:bidi="ar-EG"/>
        </w:rPr>
        <w:t>وزارة المالية (2019). موازنة المواطن للعام الم</w:t>
      </w:r>
      <w:r w:rsidRPr="00DF6BDC">
        <w:rPr>
          <w:rFonts w:ascii="Sakkal Majalla" w:hAnsi="Sakkal Majalla" w:cs="Sakkal Majalla"/>
          <w:sz w:val="24"/>
          <w:szCs w:val="24"/>
          <w:rtl/>
          <w:lang w:bidi="ar-EG"/>
        </w:rPr>
        <w:t xml:space="preserve">الي 2018/2019 </w:t>
      </w:r>
      <w:r w:rsidRPr="00DF6BDC">
        <w:rPr>
          <w:rFonts w:ascii="Sakkal Majalla" w:hAnsi="Sakkal Majalla" w:cs="Sakkal Majalla"/>
          <w:sz w:val="24"/>
          <w:szCs w:val="24"/>
          <w:lang w:bidi="ar-EG"/>
        </w:rPr>
        <w:t>http://www.mof.gov.eg/</w:t>
      </w:r>
    </w:p>
  </w:footnote>
  <w:footnote w:id="131">
    <w:p w14:paraId="72977289" w14:textId="77777777" w:rsidR="00B70845" w:rsidRPr="00DF6BDC" w:rsidRDefault="00F62C8E" w:rsidP="00B70845">
      <w:pPr>
        <w:spacing w:after="0" w:line="240" w:lineRule="auto"/>
        <w:contextualSpacing/>
        <w:rPr>
          <w:rFonts w:ascii="Sakkal Majalla" w:hAnsi="Sakkal Majalla" w:cs="Sakkal Majalla"/>
          <w:sz w:val="24"/>
          <w:szCs w:val="24"/>
          <w:rtl/>
          <w:lang w:bidi="ar-EG"/>
        </w:rPr>
      </w:pPr>
      <w:r w:rsidRPr="00DF6BDC">
        <w:rPr>
          <w:rFonts w:ascii="Sakkal Majalla" w:hAnsi="Sakkal Majalla" w:cs="Sakkal Majalla"/>
          <w:sz w:val="24"/>
          <w:szCs w:val="24"/>
          <w:lang w:bidi="ar-EG"/>
        </w:rPr>
        <w:footnoteRef/>
      </w:r>
      <w:r w:rsidRPr="00DF6BDC">
        <w:rPr>
          <w:rFonts w:ascii="Sakkal Majalla" w:hAnsi="Sakkal Majalla" w:cs="Sakkal Majalla"/>
          <w:sz w:val="24"/>
          <w:szCs w:val="24"/>
          <w:lang w:bidi="ar-EG"/>
        </w:rPr>
        <w:t xml:space="preserve"> </w:t>
      </w:r>
      <w:r w:rsidRPr="00DF6BDC">
        <w:rPr>
          <w:rFonts w:ascii="Sakkal Majalla" w:hAnsi="Sakkal Majalla" w:cs="Sakkal Majalla"/>
          <w:sz w:val="24"/>
          <w:szCs w:val="24"/>
        </w:rPr>
        <w:t>International Monetary Fund</w:t>
      </w:r>
      <w:r w:rsidRPr="00DF6BDC">
        <w:rPr>
          <w:rFonts w:ascii="Sakkal Majalla" w:hAnsi="Sakkal Majalla" w:cs="Sakkal Majalla"/>
          <w:sz w:val="24"/>
          <w:szCs w:val="24"/>
          <w:lang w:bidi="ar-EG"/>
        </w:rPr>
        <w:t xml:space="preserve"> (September 2020). Request For Purchase Under The Rapid Financing Instrument—Press Release; Staff Report; And Statement By The Executive Director For The Arab Republic Of Egypt. https://www.</w:t>
      </w:r>
      <w:r w:rsidRPr="00DF6BDC">
        <w:rPr>
          <w:rFonts w:ascii="Sakkal Majalla" w:hAnsi="Sakkal Majalla" w:cs="Sakkal Majalla"/>
          <w:sz w:val="24"/>
          <w:szCs w:val="24"/>
          <w:lang w:bidi="ar-EG"/>
        </w:rPr>
        <w:t>imf.org/~/media/Files/Publications/CR/2020/English/1EGYEA2020002.ashx</w:t>
      </w:r>
    </w:p>
    <w:p w14:paraId="3711E708" w14:textId="77777777" w:rsidR="00B70845" w:rsidRPr="00DF6BDC" w:rsidRDefault="00B70845" w:rsidP="00B70845">
      <w:pPr>
        <w:pStyle w:val="FootnoteText"/>
        <w:contextualSpacing/>
        <w:rPr>
          <w:rFonts w:ascii="Sakkal Majalla" w:hAnsi="Sakkal Majalla" w:cs="Sakkal Majalla"/>
          <w:sz w:val="24"/>
          <w:szCs w:val="24"/>
          <w:rtl/>
          <w:lang w:bidi="ar-EG"/>
        </w:rPr>
      </w:pPr>
    </w:p>
  </w:footnote>
  <w:footnote w:id="132">
    <w:p w14:paraId="44D90216" w14:textId="77777777" w:rsidR="006C7F0B" w:rsidRPr="00DF6BDC" w:rsidRDefault="00F62C8E" w:rsidP="00931295">
      <w:pPr>
        <w:pStyle w:val="FootnoteText"/>
        <w:contextualSpacing/>
        <w:rPr>
          <w:rFonts w:ascii="Sakkal Majalla" w:hAnsi="Sakkal Majalla" w:cs="Sakkal Majalla"/>
          <w:sz w:val="24"/>
          <w:szCs w:val="24"/>
          <w:rtl/>
          <w:lang w:bidi="ar-EG"/>
        </w:rPr>
      </w:pPr>
      <w:r w:rsidRPr="00DF6BDC">
        <w:rPr>
          <w:rFonts w:ascii="Sakkal Majalla" w:hAnsi="Sakkal Majalla" w:cs="Sakkal Majalla"/>
          <w:sz w:val="24"/>
          <w:szCs w:val="24"/>
        </w:rPr>
        <w:footnoteRef/>
      </w:r>
      <w:r w:rsidRPr="00DF6BDC">
        <w:rPr>
          <w:rFonts w:ascii="Sakkal Majalla" w:hAnsi="Sakkal Majalla" w:cs="Sakkal Majalla"/>
          <w:sz w:val="24"/>
          <w:szCs w:val="24"/>
        </w:rPr>
        <w:t xml:space="preserve"> Trading economics (2020). Egypt - Credit Rating. </w:t>
      </w:r>
      <w:r w:rsidRPr="00DF6BDC">
        <w:rPr>
          <w:rFonts w:ascii="Sakkal Majalla" w:hAnsi="Sakkal Majalla" w:cs="Sakkal Majalla"/>
          <w:sz w:val="24"/>
          <w:szCs w:val="24"/>
          <w:shd w:val="clear" w:color="auto" w:fill="FFFFFF"/>
        </w:rPr>
        <w:t>Retrieved Mars 31, 2021, from</w:t>
      </w:r>
      <w:r w:rsidRPr="00DF6BDC">
        <w:rPr>
          <w:rFonts w:ascii="Sakkal Majalla" w:hAnsi="Sakkal Majalla" w:cs="Sakkal Majalla"/>
          <w:sz w:val="24"/>
          <w:szCs w:val="24"/>
        </w:rPr>
        <w:t xml:space="preserve"> https://tradingeconomics.com/egypt/rating</w:t>
      </w:r>
    </w:p>
  </w:footnote>
  <w:footnote w:id="133">
    <w:p w14:paraId="5431DA36" w14:textId="77777777" w:rsidR="006C7F0B" w:rsidRPr="00DF6BDC" w:rsidRDefault="00F62C8E" w:rsidP="00931295">
      <w:pPr>
        <w:pStyle w:val="FootnoteText"/>
        <w:contextualSpacing/>
        <w:rPr>
          <w:rFonts w:ascii="Sakkal Majalla" w:hAnsi="Sakkal Majalla" w:cs="Sakkal Majalla"/>
          <w:sz w:val="24"/>
          <w:szCs w:val="24"/>
          <w:lang w:bidi="ar-EG"/>
        </w:rPr>
      </w:pPr>
      <w:r w:rsidRPr="00DF6BDC">
        <w:rPr>
          <w:rFonts w:ascii="Sakkal Majalla" w:hAnsi="Sakkal Majalla" w:cs="Sakkal Majalla"/>
          <w:sz w:val="24"/>
          <w:szCs w:val="24"/>
        </w:rPr>
        <w:footnoteRef/>
      </w:r>
      <w:r w:rsidRPr="00DF6BDC">
        <w:rPr>
          <w:rFonts w:ascii="Sakkal Majalla" w:hAnsi="Sakkal Majalla" w:cs="Sakkal Majalla"/>
          <w:sz w:val="24"/>
          <w:szCs w:val="24"/>
        </w:rPr>
        <w:t xml:space="preserve"> </w:t>
      </w:r>
      <w:bookmarkStart w:id="282" w:name="_Hlk63491850"/>
      <w:r w:rsidRPr="00DF6BDC">
        <w:rPr>
          <w:rFonts w:ascii="Sakkal Majalla" w:hAnsi="Sakkal Majalla" w:cs="Sakkal Majalla"/>
          <w:sz w:val="24"/>
          <w:szCs w:val="24"/>
        </w:rPr>
        <w:t xml:space="preserve">world government bonds (2020). </w:t>
      </w:r>
      <w:r w:rsidRPr="00DF6BDC">
        <w:rPr>
          <w:rFonts w:ascii="Sakkal Majalla" w:hAnsi="Sakkal Majalla" w:cs="Sakkal Majalla"/>
          <w:sz w:val="24"/>
          <w:szCs w:val="24"/>
          <w:shd w:val="clear" w:color="auto" w:fill="FFFFFF"/>
        </w:rPr>
        <w:t>Retrieved Mars 31, 2021, from</w:t>
      </w:r>
      <w:r w:rsidRPr="00DF6BDC">
        <w:rPr>
          <w:rFonts w:ascii="Sakkal Majalla" w:hAnsi="Sakkal Majalla" w:cs="Sakkal Majalla"/>
          <w:sz w:val="24"/>
          <w:szCs w:val="24"/>
        </w:rPr>
        <w:t xml:space="preserve"> www.worldgovernmentbonds.com/country/egypt/; </w:t>
      </w:r>
      <w:bookmarkEnd w:id="282"/>
      <w:r w:rsidRPr="00DF6BDC">
        <w:rPr>
          <w:rFonts w:ascii="Sakkal Majalla" w:hAnsi="Sakkal Majalla" w:cs="Sakkal Majalla"/>
          <w:sz w:val="24"/>
          <w:szCs w:val="24"/>
        </w:rPr>
        <w:t>www.worldgovernmentbonds.com/country/south-korea/</w:t>
      </w:r>
    </w:p>
  </w:footnote>
  <w:footnote w:id="134">
    <w:p w14:paraId="178D29C1" w14:textId="77777777" w:rsidR="006C7F0B" w:rsidRPr="00DF6BDC" w:rsidRDefault="00F62C8E" w:rsidP="00931295">
      <w:pPr>
        <w:pStyle w:val="FootnoteText"/>
        <w:contextualSpacing/>
        <w:rPr>
          <w:rFonts w:ascii="Sakkal Majalla" w:hAnsi="Sakkal Majalla" w:cs="Sakkal Majalla"/>
          <w:sz w:val="24"/>
          <w:szCs w:val="24"/>
        </w:rPr>
      </w:pPr>
      <w:r w:rsidRPr="00DF6BDC">
        <w:rPr>
          <w:rFonts w:ascii="Sakkal Majalla" w:hAnsi="Sakkal Majalla" w:cs="Sakkal Majalla"/>
          <w:sz w:val="24"/>
          <w:szCs w:val="24"/>
        </w:rPr>
        <w:footnoteRef/>
      </w:r>
      <w:r w:rsidRPr="00DF6BDC">
        <w:rPr>
          <w:rFonts w:ascii="Sakkal Majalla" w:hAnsi="Sakkal Majalla" w:cs="Sakkal Majalla"/>
          <w:sz w:val="24"/>
          <w:szCs w:val="24"/>
        </w:rPr>
        <w:t xml:space="preserve"> Egyptian center for economic studies (2020 april 19). Views on The Crisis</w:t>
      </w:r>
    </w:p>
    <w:p w14:paraId="1D878651" w14:textId="77777777" w:rsidR="006C7F0B" w:rsidRPr="00DF6BDC" w:rsidRDefault="00F62C8E" w:rsidP="00931295">
      <w:pPr>
        <w:pStyle w:val="FootnoteText"/>
        <w:contextualSpacing/>
        <w:rPr>
          <w:rFonts w:ascii="Sakkal Majalla" w:hAnsi="Sakkal Majalla" w:cs="Sakkal Majalla"/>
          <w:sz w:val="24"/>
          <w:szCs w:val="24"/>
          <w:rtl/>
          <w:lang w:bidi="ar-EG"/>
        </w:rPr>
      </w:pPr>
      <w:r w:rsidRPr="00DF6BDC">
        <w:rPr>
          <w:rFonts w:ascii="Sakkal Majalla" w:hAnsi="Sakkal Majalla" w:cs="Sakkal Majalla"/>
          <w:sz w:val="24"/>
          <w:szCs w:val="24"/>
        </w:rPr>
        <w:t>Servicing Egypt’s Extern</w:t>
      </w:r>
      <w:r w:rsidRPr="00DF6BDC">
        <w:rPr>
          <w:rFonts w:ascii="Sakkal Majalla" w:hAnsi="Sakkal Majalla" w:cs="Sakkal Majalla"/>
          <w:sz w:val="24"/>
          <w:szCs w:val="24"/>
        </w:rPr>
        <w:t xml:space="preserve">al Debt. Issue 8. </w:t>
      </w:r>
      <w:r w:rsidRPr="00DF6BDC">
        <w:rPr>
          <w:rFonts w:ascii="Sakkal Majalla" w:hAnsi="Sakkal Majalla" w:cs="Sakkal Majalla"/>
          <w:sz w:val="24"/>
          <w:szCs w:val="24"/>
          <w:shd w:val="clear" w:color="auto" w:fill="FFFFFF"/>
        </w:rPr>
        <w:t>Retrieved Mars 31, 2021, from</w:t>
      </w:r>
      <w:r w:rsidRPr="00DF6BDC">
        <w:rPr>
          <w:rFonts w:ascii="Sakkal Majalla" w:hAnsi="Sakkal Majalla" w:cs="Sakkal Majalla"/>
          <w:sz w:val="24"/>
          <w:szCs w:val="24"/>
        </w:rPr>
        <w:t xml:space="preserve"> http://www.eces.org.eg/cms/NewsUploads/Pdf/2020_4_19-7_30_26Debts-%20English-%20Yara%20.pdf</w:t>
      </w:r>
    </w:p>
  </w:footnote>
  <w:footnote w:id="135">
    <w:p w14:paraId="7338838D" w14:textId="77777777" w:rsidR="006C7F0B" w:rsidRPr="00DF6BDC" w:rsidRDefault="00F62C8E" w:rsidP="00931295">
      <w:pPr>
        <w:pStyle w:val="FootnoteText"/>
        <w:bidi/>
        <w:contextualSpacing/>
        <w:rPr>
          <w:rFonts w:ascii="Sakkal Majalla" w:hAnsi="Sakkal Majalla" w:cs="Sakkal Majalla"/>
          <w:sz w:val="24"/>
          <w:szCs w:val="24"/>
          <w:rtl/>
          <w:lang w:bidi="ar-EG"/>
        </w:rPr>
      </w:pPr>
      <w:r w:rsidRPr="00DF6BDC">
        <w:rPr>
          <w:rFonts w:ascii="Sakkal Majalla" w:hAnsi="Sakkal Majalla" w:cs="Sakkal Majalla"/>
          <w:sz w:val="24"/>
          <w:szCs w:val="24"/>
        </w:rPr>
        <w:footnoteRef/>
      </w:r>
      <w:r w:rsidRPr="00DF6BDC">
        <w:rPr>
          <w:rFonts w:ascii="Sakkal Majalla" w:hAnsi="Sakkal Majalla" w:cs="Sakkal Majalla"/>
          <w:sz w:val="24"/>
          <w:szCs w:val="24"/>
        </w:rPr>
        <w:t xml:space="preserve"> </w:t>
      </w:r>
      <w:bookmarkStart w:id="285" w:name="_Hlk68103010"/>
      <w:r w:rsidRPr="00DF6BDC">
        <w:rPr>
          <w:rFonts w:ascii="Sakkal Majalla" w:hAnsi="Sakkal Majalla" w:cs="Sakkal Majalla"/>
          <w:sz w:val="24"/>
          <w:szCs w:val="24"/>
          <w:rtl/>
          <w:lang w:bidi="ar-EG"/>
        </w:rPr>
        <w:t>فادية عبد السلام (الباحث رئيسي) وآخرون (أغسطس 2019). منافع واعباء التمويل الخارجي في مصر. سلسلة قضايا التخطيط والت</w:t>
      </w:r>
      <w:r w:rsidRPr="00DF6BDC">
        <w:rPr>
          <w:rFonts w:ascii="Sakkal Majalla" w:hAnsi="Sakkal Majalla" w:cs="Sakkal Majalla"/>
          <w:sz w:val="24"/>
          <w:szCs w:val="24"/>
          <w:rtl/>
          <w:lang w:bidi="ar-EG"/>
        </w:rPr>
        <w:t>نمية. رقم 306. معهد التخطيط القومي</w:t>
      </w:r>
      <w:bookmarkEnd w:id="285"/>
    </w:p>
  </w:footnote>
  <w:footnote w:id="136">
    <w:p w14:paraId="5A1BA5EB" w14:textId="77777777" w:rsidR="006C7F0B" w:rsidRPr="00DF6BDC" w:rsidRDefault="00F62C8E" w:rsidP="00931295">
      <w:pPr>
        <w:pStyle w:val="FootnoteText"/>
        <w:contextualSpacing/>
        <w:rPr>
          <w:rFonts w:ascii="Sakkal Majalla" w:hAnsi="Sakkal Majalla" w:cs="Sakkal Majalla"/>
          <w:sz w:val="24"/>
          <w:szCs w:val="24"/>
          <w:rtl/>
          <w:lang w:bidi="ar-EG"/>
        </w:rPr>
      </w:pPr>
      <w:r w:rsidRPr="00DF6BDC">
        <w:rPr>
          <w:rFonts w:ascii="Sakkal Majalla" w:hAnsi="Sakkal Majalla" w:cs="Sakkal Majalla"/>
          <w:sz w:val="24"/>
          <w:szCs w:val="24"/>
        </w:rPr>
        <w:footnoteRef/>
      </w:r>
      <w:r w:rsidRPr="00DF6BDC">
        <w:rPr>
          <w:rFonts w:ascii="Sakkal Majalla" w:hAnsi="Sakkal Majalla" w:cs="Sakkal Majalla"/>
          <w:sz w:val="24"/>
          <w:szCs w:val="24"/>
        </w:rPr>
        <w:t xml:space="preserve"> International Monetary Fund (2020, December 18). Key Questions on Egypt. https://www.imf.org/en/Countries/EGY/Egypt-qandas</w:t>
      </w:r>
    </w:p>
  </w:footnote>
  <w:footnote w:id="137">
    <w:p w14:paraId="71B8FF36" w14:textId="77777777" w:rsidR="006C7F0B" w:rsidRPr="00DF6BDC" w:rsidRDefault="00F62C8E" w:rsidP="00931295">
      <w:pPr>
        <w:pStyle w:val="FootnoteText"/>
        <w:bidi/>
        <w:contextualSpacing/>
        <w:rPr>
          <w:rFonts w:ascii="Sakkal Majalla" w:hAnsi="Sakkal Majalla" w:cs="Sakkal Majalla"/>
          <w:sz w:val="24"/>
          <w:szCs w:val="24"/>
          <w:rtl/>
          <w:lang w:bidi="ar-EG"/>
        </w:rPr>
      </w:pPr>
      <w:r w:rsidRPr="00DF6BDC">
        <w:rPr>
          <w:rFonts w:ascii="Sakkal Majalla" w:hAnsi="Sakkal Majalla" w:cs="Sakkal Majalla"/>
          <w:sz w:val="24"/>
          <w:szCs w:val="24"/>
        </w:rPr>
        <w:footnoteRef/>
      </w:r>
      <w:r w:rsidRPr="00DF6BDC">
        <w:rPr>
          <w:rFonts w:ascii="Sakkal Majalla" w:hAnsi="Sakkal Majalla" w:cs="Sakkal Majalla"/>
          <w:sz w:val="24"/>
          <w:szCs w:val="24"/>
          <w:lang w:bidi="ar-EG"/>
        </w:rPr>
        <w:t xml:space="preserve"> </w:t>
      </w:r>
      <w:r w:rsidRPr="00DF6BDC">
        <w:rPr>
          <w:rFonts w:ascii="Sakkal Majalla" w:hAnsi="Sakkal Majalla" w:cs="Sakkal Majalla"/>
          <w:sz w:val="24"/>
          <w:szCs w:val="24"/>
          <w:rtl/>
          <w:lang w:bidi="ar-EG"/>
        </w:rPr>
        <w:t>السيد عبد العزيز دحية (الباحث الرئيسي) وآخرون. (يوليو 2002).</w:t>
      </w:r>
      <w:r w:rsidRPr="00DF6BDC">
        <w:rPr>
          <w:rFonts w:ascii="Sakkal Majalla" w:hAnsi="Sakkal Majalla" w:cs="Sakkal Majalla"/>
          <w:sz w:val="24"/>
          <w:szCs w:val="24"/>
        </w:rPr>
        <w:t xml:space="preserve"> </w:t>
      </w:r>
      <w:r w:rsidRPr="00DF6BDC">
        <w:rPr>
          <w:rFonts w:ascii="Sakkal Majalla" w:hAnsi="Sakkal Majalla" w:cs="Sakkal Majalla"/>
          <w:sz w:val="24"/>
          <w:szCs w:val="24"/>
          <w:rtl/>
          <w:lang w:bidi="ar-EG"/>
        </w:rPr>
        <w:t>إدارة الدين العام المحلي وتمويل ا</w:t>
      </w:r>
      <w:r w:rsidRPr="00DF6BDC">
        <w:rPr>
          <w:rFonts w:ascii="Sakkal Majalla" w:hAnsi="Sakkal Majalla" w:cs="Sakkal Majalla"/>
          <w:sz w:val="24"/>
          <w:szCs w:val="24"/>
          <w:rtl/>
          <w:lang w:bidi="ar-EG"/>
        </w:rPr>
        <w:t>لاستثمارات العامة في مصر. سلسلة قضايا التخطيط والتنمية. رقم 158. معهد التخطيط القومي.</w:t>
      </w:r>
    </w:p>
  </w:footnote>
  <w:footnote w:id="138">
    <w:p w14:paraId="6123A876" w14:textId="77777777" w:rsidR="006C7F0B" w:rsidRPr="00DF6BDC" w:rsidRDefault="00F62C8E" w:rsidP="00931295">
      <w:pPr>
        <w:pStyle w:val="FootnoteText"/>
        <w:bidi/>
        <w:contextualSpacing/>
        <w:rPr>
          <w:rFonts w:ascii="Sakkal Majalla" w:hAnsi="Sakkal Majalla" w:cs="Sakkal Majalla"/>
          <w:sz w:val="24"/>
          <w:szCs w:val="24"/>
          <w:rtl/>
          <w:lang w:bidi="ar-EG"/>
        </w:rPr>
      </w:pPr>
      <w:r w:rsidRPr="00DF6BDC">
        <w:rPr>
          <w:rFonts w:ascii="Sakkal Majalla" w:hAnsi="Sakkal Majalla" w:cs="Sakkal Majalla"/>
          <w:sz w:val="24"/>
          <w:szCs w:val="24"/>
        </w:rPr>
        <w:footnoteRef/>
      </w:r>
      <w:r w:rsidRPr="00DF6BDC">
        <w:rPr>
          <w:rFonts w:ascii="Sakkal Majalla" w:hAnsi="Sakkal Majalla" w:cs="Sakkal Majalla"/>
          <w:sz w:val="24"/>
          <w:szCs w:val="24"/>
          <w:rtl/>
        </w:rPr>
        <w:t xml:space="preserve"> </w:t>
      </w:r>
      <w:r w:rsidRPr="00DF6BDC">
        <w:rPr>
          <w:rFonts w:ascii="Sakkal Majalla" w:hAnsi="Sakkal Majalla" w:cs="Sakkal Majalla"/>
          <w:sz w:val="24"/>
          <w:szCs w:val="24"/>
          <w:rtl/>
          <w:lang w:bidi="ar-EG"/>
        </w:rPr>
        <w:t>ايكونومي بلس</w:t>
      </w:r>
      <w:r w:rsidRPr="00DF6BDC">
        <w:rPr>
          <w:rFonts w:ascii="Sakkal Majalla" w:hAnsi="Sakkal Majalla" w:cs="Sakkal Majalla"/>
          <w:sz w:val="24"/>
          <w:szCs w:val="24"/>
          <w:rtl/>
        </w:rPr>
        <w:t xml:space="preserve"> (15 أكتوبر 2020). مصر تطلق أول إصدارات السندات الخضراء بقيمة 750 مليون دولار وتدرجه ببورصة لندن. تم الرجوع إليه في 31 مارس 2021 في </w:t>
      </w:r>
      <w:r w:rsidRPr="00DF6BDC">
        <w:rPr>
          <w:rFonts w:ascii="Sakkal Majalla" w:hAnsi="Sakkal Majalla" w:cs="Sakkal Majalla"/>
          <w:sz w:val="24"/>
          <w:szCs w:val="24"/>
        </w:rPr>
        <w:t>www.economyplusme.com/50</w:t>
      </w:r>
      <w:r w:rsidRPr="00DF6BDC">
        <w:rPr>
          <w:rFonts w:ascii="Sakkal Majalla" w:hAnsi="Sakkal Majalla" w:cs="Sakkal Majalla"/>
          <w:sz w:val="24"/>
          <w:szCs w:val="24"/>
        </w:rPr>
        <w:t>037</w:t>
      </w:r>
      <w:r w:rsidRPr="00DF6BDC">
        <w:rPr>
          <w:rFonts w:ascii="Sakkal Majalla" w:hAnsi="Sakkal Majalla" w:cs="Sakkal Majalla"/>
          <w:sz w:val="24"/>
          <w:szCs w:val="24"/>
          <w:rtl/>
        </w:rPr>
        <w:t>/</w:t>
      </w:r>
    </w:p>
  </w:footnote>
  <w:footnote w:id="139">
    <w:p w14:paraId="30029BCC" w14:textId="77777777" w:rsidR="006C7F0B" w:rsidRPr="00DF6BDC" w:rsidRDefault="00F62C8E" w:rsidP="00931295">
      <w:pPr>
        <w:pStyle w:val="FootnoteText"/>
        <w:bidi/>
        <w:contextualSpacing/>
        <w:rPr>
          <w:rFonts w:ascii="Sakkal Majalla" w:hAnsi="Sakkal Majalla" w:cs="Sakkal Majalla"/>
          <w:sz w:val="24"/>
          <w:szCs w:val="24"/>
          <w:rtl/>
          <w:lang w:bidi="ar-EG"/>
        </w:rPr>
      </w:pPr>
      <w:r w:rsidRPr="00DF6BDC">
        <w:rPr>
          <w:rFonts w:ascii="Sakkal Majalla" w:hAnsi="Sakkal Majalla" w:cs="Sakkal Majalla"/>
          <w:sz w:val="24"/>
          <w:szCs w:val="24"/>
        </w:rPr>
        <w:footnoteRef/>
      </w:r>
      <w:r w:rsidRPr="00DF6BDC">
        <w:rPr>
          <w:rFonts w:ascii="Sakkal Majalla" w:hAnsi="Sakkal Majalla" w:cs="Sakkal Majalla"/>
          <w:sz w:val="24"/>
          <w:szCs w:val="24"/>
        </w:rPr>
        <w:t xml:space="preserve"> </w:t>
      </w:r>
      <w:r w:rsidRPr="00DF6BDC">
        <w:rPr>
          <w:rFonts w:ascii="Sakkal Majalla" w:hAnsi="Sakkal Majalla" w:cs="Sakkal Majalla"/>
          <w:sz w:val="24"/>
          <w:szCs w:val="24"/>
          <w:rtl/>
        </w:rPr>
        <w:t>السيد عبد العزيز دحية (الباحث الرئيسي) وآخرون. (يوليو 2002). إدارة الدين العام المحلي وتمويل الاستثمارات العامة في مصر. سلسلة قضايا التخطيط والتنمية. رقم 158. معهد التخطيط القومي.</w:t>
      </w:r>
    </w:p>
  </w:footnote>
  <w:footnote w:id="140">
    <w:p w14:paraId="6F1FAE48" w14:textId="77777777" w:rsidR="006C7F0B" w:rsidRPr="00DF6BDC" w:rsidRDefault="00F62C8E" w:rsidP="00931295">
      <w:pPr>
        <w:spacing w:after="0" w:line="240" w:lineRule="auto"/>
        <w:contextualSpacing/>
        <w:rPr>
          <w:rFonts w:ascii="Sakkal Majalla" w:hAnsi="Sakkal Majalla" w:cs="Sakkal Majalla"/>
          <w:sz w:val="24"/>
          <w:szCs w:val="24"/>
          <w:rtl/>
        </w:rPr>
      </w:pPr>
      <w:r w:rsidRPr="00DF6BDC">
        <w:rPr>
          <w:rFonts w:ascii="Sakkal Majalla" w:hAnsi="Sakkal Majalla" w:cs="Sakkal Majalla"/>
          <w:sz w:val="24"/>
          <w:szCs w:val="24"/>
        </w:rPr>
        <w:footnoteRef/>
      </w:r>
      <w:r w:rsidRPr="00DF6BDC">
        <w:rPr>
          <w:rFonts w:ascii="Sakkal Majalla" w:hAnsi="Sakkal Majalla" w:cs="Sakkal Majalla"/>
          <w:sz w:val="24"/>
          <w:szCs w:val="24"/>
        </w:rPr>
        <w:t xml:space="preserve"> International Monetary Fund (September 2020). Request For Purchase Under The Rapid Financing Instrument—Press Release; Staff Report; And Statement By The Executive Director For The Arab Republic Of Egypt. https://www.imf.org/~/media/Files/Publications/CR/</w:t>
      </w:r>
      <w:r w:rsidRPr="00DF6BDC">
        <w:rPr>
          <w:rFonts w:ascii="Sakkal Majalla" w:hAnsi="Sakkal Majalla" w:cs="Sakkal Majalla"/>
          <w:sz w:val="24"/>
          <w:szCs w:val="24"/>
        </w:rPr>
        <w:t>2020/English/1EGYEA2020002.ashx</w:t>
      </w:r>
    </w:p>
    <w:p w14:paraId="2D6E03CF" w14:textId="77777777" w:rsidR="006C7F0B" w:rsidRPr="00DF6BDC" w:rsidRDefault="006C7F0B" w:rsidP="00931295">
      <w:pPr>
        <w:pStyle w:val="FootnoteText"/>
        <w:contextualSpacing/>
        <w:rPr>
          <w:rFonts w:ascii="Sakkal Majalla" w:hAnsi="Sakkal Majalla" w:cs="Sakkal Majalla"/>
          <w:sz w:val="24"/>
          <w:szCs w:val="24"/>
          <w:rtl/>
          <w:lang w:bidi="ar-EG"/>
        </w:rPr>
      </w:pPr>
    </w:p>
  </w:footnote>
  <w:footnote w:id="141">
    <w:p w14:paraId="7094D538" w14:textId="77777777" w:rsidR="006C7F0B" w:rsidRPr="00DF6BDC" w:rsidRDefault="00F62C8E" w:rsidP="00931295">
      <w:pPr>
        <w:pStyle w:val="FootnoteText"/>
        <w:contextualSpacing/>
        <w:rPr>
          <w:rFonts w:ascii="Sakkal Majalla" w:hAnsi="Sakkal Majalla" w:cs="Sakkal Majalla"/>
          <w:sz w:val="24"/>
          <w:szCs w:val="24"/>
          <w:rtl/>
          <w:lang w:bidi="ar-EG"/>
        </w:rPr>
      </w:pPr>
      <w:r w:rsidRPr="00DF6BDC">
        <w:rPr>
          <w:rFonts w:ascii="Sakkal Majalla" w:hAnsi="Sakkal Majalla" w:cs="Sakkal Majalla"/>
          <w:sz w:val="24"/>
          <w:szCs w:val="24"/>
        </w:rPr>
        <w:footnoteRef/>
      </w:r>
      <w:r w:rsidRPr="00DF6BDC">
        <w:rPr>
          <w:rFonts w:ascii="Sakkal Majalla" w:hAnsi="Sakkal Majalla" w:cs="Sakkal Majalla"/>
          <w:sz w:val="24"/>
          <w:szCs w:val="24"/>
        </w:rPr>
        <w:t xml:space="preserve"> Nihal Samir (2020, November 3). Egypt, Italy to launch 4th phase of Debt Swap Program for Development. Retrieved November 31, 2020, from, https://dailynewsegypt.com/2020/11/03/egypt-italy-to-launch-4th-phase-of-debt-swap-</w:t>
      </w:r>
      <w:r w:rsidRPr="00DF6BDC">
        <w:rPr>
          <w:rFonts w:ascii="Sakkal Majalla" w:hAnsi="Sakkal Majalla" w:cs="Sakkal Majalla"/>
          <w:sz w:val="24"/>
          <w:szCs w:val="24"/>
        </w:rPr>
        <w:t>program-for-development/</w:t>
      </w:r>
    </w:p>
  </w:footnote>
  <w:footnote w:id="142">
    <w:p w14:paraId="18C4A7F4" w14:textId="77777777" w:rsidR="006C7F0B" w:rsidRPr="00DF6BDC" w:rsidRDefault="00F62C8E" w:rsidP="00931295">
      <w:pPr>
        <w:pStyle w:val="FootnoteText"/>
        <w:contextualSpacing/>
        <w:rPr>
          <w:rFonts w:ascii="Sakkal Majalla" w:hAnsi="Sakkal Majalla" w:cs="Sakkal Majalla"/>
          <w:sz w:val="24"/>
          <w:szCs w:val="24"/>
          <w:rtl/>
          <w:lang w:bidi="ar-EG"/>
        </w:rPr>
      </w:pPr>
      <w:r w:rsidRPr="00DF6BDC">
        <w:rPr>
          <w:rFonts w:ascii="Sakkal Majalla" w:hAnsi="Sakkal Majalla" w:cs="Sakkal Majalla"/>
          <w:sz w:val="24"/>
          <w:szCs w:val="24"/>
        </w:rPr>
        <w:footnoteRef/>
      </w:r>
      <w:r w:rsidRPr="00DF6BDC">
        <w:rPr>
          <w:rFonts w:ascii="Sakkal Majalla" w:hAnsi="Sakkal Majalla" w:cs="Sakkal Majalla"/>
          <w:sz w:val="24"/>
          <w:szCs w:val="24"/>
        </w:rPr>
        <w:t xml:space="preserve"> </w:t>
      </w:r>
      <w:r w:rsidRPr="00DF6BDC">
        <w:rPr>
          <w:rFonts w:ascii="Sakkal Majalla" w:hAnsi="Sakkal Majalla" w:cs="Sakkal Majalla"/>
          <w:sz w:val="24"/>
          <w:szCs w:val="24"/>
          <w:shd w:val="clear" w:color="auto" w:fill="FFFFFF"/>
        </w:rPr>
        <w:t>Kamel, S., &amp; Tooma, E. (2005). Exchanging debt for development: Lessons from the Egyptian debt-for-development swap experience. </w:t>
      </w:r>
      <w:r w:rsidRPr="00DF6BDC">
        <w:rPr>
          <w:rFonts w:ascii="Sakkal Majalla" w:hAnsi="Sakkal Majalla" w:cs="Sakkal Majalla"/>
          <w:i/>
          <w:iCs/>
          <w:sz w:val="24"/>
          <w:szCs w:val="24"/>
          <w:shd w:val="clear" w:color="auto" w:fill="FFFFFF"/>
        </w:rPr>
        <w:t>Working Document, World Summit on the Information Society</w:t>
      </w:r>
      <w:r w:rsidRPr="00DF6BDC">
        <w:rPr>
          <w:rFonts w:ascii="Sakkal Majalla" w:hAnsi="Sakkal Majalla" w:cs="Sakkal Majalla"/>
          <w:sz w:val="24"/>
          <w:szCs w:val="24"/>
          <w:shd w:val="clear" w:color="auto" w:fill="FFFFFF"/>
        </w:rPr>
        <w:t>.</w:t>
      </w:r>
    </w:p>
  </w:footnote>
  <w:footnote w:id="143">
    <w:p w14:paraId="4B6BF09D" w14:textId="77777777" w:rsidR="006C7F0B" w:rsidRPr="00DF6BDC" w:rsidRDefault="00F62C8E" w:rsidP="00931295">
      <w:pPr>
        <w:pStyle w:val="FootnoteText"/>
        <w:bidi/>
        <w:contextualSpacing/>
        <w:rPr>
          <w:rFonts w:ascii="Sakkal Majalla" w:hAnsi="Sakkal Majalla" w:cs="Sakkal Majalla"/>
          <w:sz w:val="24"/>
          <w:szCs w:val="24"/>
          <w:rtl/>
        </w:rPr>
      </w:pPr>
      <w:r w:rsidRPr="00DF6BDC">
        <w:rPr>
          <w:rFonts w:ascii="Sakkal Majalla" w:hAnsi="Sakkal Majalla" w:cs="Sakkal Majalla"/>
          <w:sz w:val="24"/>
          <w:szCs w:val="24"/>
        </w:rPr>
        <w:footnoteRef/>
      </w:r>
      <w:r w:rsidRPr="00DF6BDC">
        <w:rPr>
          <w:rFonts w:ascii="Sakkal Majalla" w:hAnsi="Sakkal Majalla" w:cs="Sakkal Majalla"/>
          <w:sz w:val="24"/>
          <w:szCs w:val="24"/>
        </w:rPr>
        <w:t xml:space="preserve"> </w:t>
      </w:r>
      <w:r w:rsidRPr="00DF6BDC">
        <w:rPr>
          <w:rFonts w:ascii="Sakkal Majalla" w:hAnsi="Sakkal Majalla" w:cs="Sakkal Majalla"/>
          <w:sz w:val="24"/>
          <w:szCs w:val="24"/>
          <w:rtl/>
        </w:rPr>
        <w:t>جاكلين منير. 3 فبراير 2020. وزيرة الهجرة</w:t>
      </w:r>
      <w:r w:rsidRPr="00DF6BDC">
        <w:rPr>
          <w:rFonts w:ascii="Sakkal Majalla" w:hAnsi="Sakkal Majalla" w:cs="Sakkal Majalla"/>
          <w:sz w:val="24"/>
          <w:szCs w:val="24"/>
          <w:rtl/>
        </w:rPr>
        <w:t xml:space="preserve">: 13 مليون مصرى بالخارج بشكل تقديرى ونسعى للتواصل معهم. اليوم السابع. تم الرجوع إليه في 31 مارس 2021 </w:t>
      </w:r>
    </w:p>
    <w:p w14:paraId="06FAA0FD" w14:textId="77777777" w:rsidR="006C7F0B" w:rsidRPr="00DF6BDC" w:rsidRDefault="00F62C8E" w:rsidP="00931295">
      <w:pPr>
        <w:pStyle w:val="FootnoteText"/>
        <w:contextualSpacing/>
        <w:rPr>
          <w:rFonts w:ascii="Sakkal Majalla" w:hAnsi="Sakkal Majalla" w:cs="Sakkal Majalla"/>
          <w:sz w:val="24"/>
          <w:szCs w:val="24"/>
          <w:rtl/>
          <w:lang w:bidi="ar-EG"/>
        </w:rPr>
      </w:pPr>
      <w:r w:rsidRPr="00DF6BDC">
        <w:rPr>
          <w:rFonts w:ascii="Sakkal Majalla" w:hAnsi="Sakkal Majalla" w:cs="Sakkal Majalla"/>
          <w:sz w:val="24"/>
          <w:szCs w:val="24"/>
        </w:rPr>
        <w:t>https://www.youm7.com/story/2020/2/3/</w:t>
      </w:r>
      <w:r w:rsidRPr="00DF6BDC">
        <w:rPr>
          <w:rFonts w:ascii="Sakkal Majalla" w:hAnsi="Sakkal Majalla" w:cs="Sakkal Majalla"/>
          <w:sz w:val="24"/>
          <w:szCs w:val="24"/>
          <w:rtl/>
        </w:rPr>
        <w:t>وزيرة-الهجرة-13-مليون-مصرى-بالخارج-بشكل-تقديرى-ونسعى-للتواصل/4616595</w:t>
      </w:r>
    </w:p>
  </w:footnote>
  <w:footnote w:id="144">
    <w:p w14:paraId="57FEB73E" w14:textId="77777777" w:rsidR="006C7F0B" w:rsidRPr="00DF6BDC" w:rsidRDefault="00F62C8E" w:rsidP="00931295">
      <w:pPr>
        <w:pStyle w:val="FootnoteText"/>
        <w:bidi/>
        <w:contextualSpacing/>
        <w:rPr>
          <w:rFonts w:ascii="Sakkal Majalla" w:hAnsi="Sakkal Majalla" w:cs="Sakkal Majalla"/>
          <w:sz w:val="24"/>
          <w:szCs w:val="24"/>
          <w:rtl/>
          <w:lang w:bidi="ar-EG"/>
        </w:rPr>
      </w:pPr>
      <w:r w:rsidRPr="00DF6BDC">
        <w:rPr>
          <w:rFonts w:ascii="Sakkal Majalla" w:hAnsi="Sakkal Majalla" w:cs="Sakkal Majalla"/>
          <w:sz w:val="24"/>
          <w:szCs w:val="24"/>
        </w:rPr>
        <w:footnoteRef/>
      </w:r>
      <w:r w:rsidRPr="00DF6BDC">
        <w:rPr>
          <w:rFonts w:ascii="Sakkal Majalla" w:hAnsi="Sakkal Majalla" w:cs="Sakkal Majalla"/>
          <w:sz w:val="24"/>
          <w:szCs w:val="24"/>
        </w:rPr>
        <w:t xml:space="preserve"> </w:t>
      </w:r>
      <w:r w:rsidRPr="00DF6BDC">
        <w:rPr>
          <w:rFonts w:ascii="Sakkal Majalla" w:hAnsi="Sakkal Majalla" w:cs="Sakkal Majalla"/>
          <w:sz w:val="24"/>
          <w:szCs w:val="24"/>
          <w:rtl/>
        </w:rPr>
        <w:t>البنك الدولي، مؤشرات مصر (2020).</w:t>
      </w:r>
      <w:r w:rsidRPr="00DF6BDC">
        <w:rPr>
          <w:rFonts w:ascii="Sakkal Majalla" w:hAnsi="Sakkal Majalla" w:cs="Sakkal Majalla"/>
          <w:sz w:val="24"/>
          <w:szCs w:val="24"/>
        </w:rPr>
        <w:t>https://data.w</w:t>
      </w:r>
      <w:r w:rsidRPr="00DF6BDC">
        <w:rPr>
          <w:rFonts w:ascii="Sakkal Majalla" w:hAnsi="Sakkal Majalla" w:cs="Sakkal Majalla"/>
          <w:sz w:val="24"/>
          <w:szCs w:val="24"/>
        </w:rPr>
        <w:t>orldbank.org/country/egypt-arab-rep</w:t>
      </w:r>
    </w:p>
  </w:footnote>
  <w:footnote w:id="145">
    <w:p w14:paraId="61C89B3D" w14:textId="77777777" w:rsidR="006C7F0B" w:rsidRPr="00DF6BDC" w:rsidRDefault="00F62C8E" w:rsidP="00931295">
      <w:pPr>
        <w:pStyle w:val="FootnoteText"/>
        <w:contextualSpacing/>
        <w:rPr>
          <w:rFonts w:ascii="Sakkal Majalla" w:hAnsi="Sakkal Majalla" w:cs="Sakkal Majalla"/>
          <w:sz w:val="24"/>
          <w:szCs w:val="24"/>
        </w:rPr>
      </w:pPr>
      <w:r w:rsidRPr="00DF6BDC">
        <w:rPr>
          <w:rStyle w:val="FootnoteReference"/>
          <w:rFonts w:ascii="Sakkal Majalla" w:hAnsi="Sakkal Majalla" w:cs="Sakkal Majalla"/>
          <w:sz w:val="24"/>
          <w:szCs w:val="24"/>
        </w:rPr>
        <w:footnoteRef/>
      </w:r>
      <w:r w:rsidRPr="00DF6BDC">
        <w:rPr>
          <w:rFonts w:ascii="Sakkal Majalla" w:hAnsi="Sakkal Majalla" w:cs="Sakkal Majalla"/>
          <w:sz w:val="24"/>
          <w:szCs w:val="24"/>
        </w:rPr>
        <w:t xml:space="preserve"> </w:t>
      </w:r>
      <w:r w:rsidRPr="00DF6BDC">
        <w:rPr>
          <w:rFonts w:ascii="Sakkal Majalla" w:hAnsi="Sakkal Majalla" w:cs="Sakkal Majalla"/>
          <w:sz w:val="24"/>
          <w:szCs w:val="24"/>
          <w:shd w:val="clear" w:color="auto" w:fill="FFFFFF"/>
        </w:rPr>
        <w:t>Ratha, D., De, S., Kim, E. J., Plaza, S., Seshan, G., &amp; Yameogo, N. D. (2019). Data release: remittances to low-and middle-income countries on track to reach $551 billion in 2019 and $597 billion by 2021. </w:t>
      </w:r>
      <w:r w:rsidRPr="00DF6BDC">
        <w:rPr>
          <w:rFonts w:ascii="Sakkal Majalla" w:hAnsi="Sakkal Majalla" w:cs="Sakkal Majalla"/>
          <w:i/>
          <w:iCs/>
          <w:sz w:val="24"/>
          <w:szCs w:val="24"/>
          <w:shd w:val="clear" w:color="auto" w:fill="FFFFFF"/>
        </w:rPr>
        <w:t>World Bank: W</w:t>
      </w:r>
      <w:r w:rsidRPr="00DF6BDC">
        <w:rPr>
          <w:rFonts w:ascii="Sakkal Majalla" w:hAnsi="Sakkal Majalla" w:cs="Sakkal Majalla"/>
          <w:i/>
          <w:iCs/>
          <w:sz w:val="24"/>
          <w:szCs w:val="24"/>
          <w:shd w:val="clear" w:color="auto" w:fill="FFFFFF"/>
        </w:rPr>
        <w:t>ashington, DC. https://blogs. worldbank. org/peoplemove/data-release-remittances-low-andmiddle-income-countries-track-reach-551-billion-2019</w:t>
      </w:r>
      <w:r w:rsidRPr="00DF6BDC">
        <w:rPr>
          <w:rFonts w:ascii="Sakkal Majalla" w:hAnsi="Sakkal Majalla" w:cs="Sakkal Majalla"/>
          <w:sz w:val="24"/>
          <w:szCs w:val="24"/>
          <w:shd w:val="clear" w:color="auto" w:fill="FFFFFF"/>
        </w:rPr>
        <w:t>.</w:t>
      </w:r>
    </w:p>
  </w:footnote>
  <w:footnote w:id="146">
    <w:p w14:paraId="67F86B91" w14:textId="77777777" w:rsidR="006C7F0B" w:rsidRPr="00DF6BDC" w:rsidRDefault="00F62C8E" w:rsidP="00961AC8">
      <w:pPr>
        <w:pStyle w:val="FootnoteText"/>
        <w:contextualSpacing/>
        <w:rPr>
          <w:rFonts w:ascii="Sakkal Majalla" w:hAnsi="Sakkal Majalla" w:cs="Sakkal Majalla"/>
          <w:sz w:val="24"/>
          <w:szCs w:val="24"/>
          <w:rtl/>
        </w:rPr>
      </w:pPr>
      <w:r w:rsidRPr="00DF6BDC">
        <w:rPr>
          <w:rFonts w:ascii="Sakkal Majalla" w:hAnsi="Sakkal Majalla" w:cs="Sakkal Majalla"/>
          <w:sz w:val="24"/>
          <w:szCs w:val="24"/>
        </w:rPr>
        <w:footnoteRef/>
      </w:r>
      <w:r w:rsidRPr="00DF6BDC">
        <w:rPr>
          <w:rFonts w:ascii="Sakkal Majalla" w:hAnsi="Sakkal Majalla" w:cs="Sakkal Majalla"/>
          <w:sz w:val="24"/>
          <w:szCs w:val="24"/>
        </w:rPr>
        <w:t xml:space="preserve"> </w:t>
      </w:r>
      <w:bookmarkStart w:id="288" w:name="_Hlk68084481"/>
      <w:r w:rsidRPr="00DF6BDC">
        <w:rPr>
          <w:rFonts w:ascii="Sakkal Majalla" w:hAnsi="Sakkal Majalla" w:cs="Sakkal Majalla"/>
          <w:sz w:val="24"/>
          <w:szCs w:val="24"/>
          <w:shd w:val="clear" w:color="auto" w:fill="FFFFFF"/>
        </w:rPr>
        <w:t>Maimbo, S. M., &amp; Ratha, D. (Eds.). (2005). </w:t>
      </w:r>
      <w:r w:rsidRPr="00DF6BDC">
        <w:rPr>
          <w:rFonts w:ascii="Sakkal Majalla" w:hAnsi="Sakkal Majalla" w:cs="Sakkal Majalla"/>
          <w:i/>
          <w:iCs/>
          <w:sz w:val="24"/>
          <w:szCs w:val="24"/>
          <w:shd w:val="clear" w:color="auto" w:fill="FFFFFF"/>
        </w:rPr>
        <w:t>Remittances: Development impact and future prospects</w:t>
      </w:r>
      <w:r w:rsidRPr="00DF6BDC">
        <w:rPr>
          <w:rFonts w:ascii="Sakkal Majalla" w:hAnsi="Sakkal Majalla" w:cs="Sakkal Majalla"/>
          <w:sz w:val="24"/>
          <w:szCs w:val="24"/>
          <w:shd w:val="clear" w:color="auto" w:fill="FFFFFF"/>
        </w:rPr>
        <w:t>. The World Bank.</w:t>
      </w:r>
      <w:r w:rsidRPr="00DF6BDC">
        <w:rPr>
          <w:rFonts w:ascii="Sakkal Majalla" w:hAnsi="Sakkal Majalla" w:cs="Sakkal Majalla"/>
          <w:sz w:val="24"/>
          <w:szCs w:val="24"/>
        </w:rPr>
        <w:t>.</w:t>
      </w:r>
      <w:bookmarkEnd w:id="288"/>
    </w:p>
  </w:footnote>
  <w:footnote w:id="147">
    <w:p w14:paraId="404395E8" w14:textId="77777777" w:rsidR="006C7F0B" w:rsidRPr="00DF6BDC" w:rsidRDefault="00F62C8E" w:rsidP="00931295">
      <w:pPr>
        <w:pStyle w:val="FootnoteText"/>
        <w:contextualSpacing/>
        <w:rPr>
          <w:rFonts w:ascii="Sakkal Majalla" w:hAnsi="Sakkal Majalla" w:cs="Sakkal Majalla"/>
          <w:sz w:val="24"/>
          <w:szCs w:val="24"/>
          <w:rtl/>
        </w:rPr>
      </w:pPr>
      <w:r w:rsidRPr="00DF6BDC">
        <w:rPr>
          <w:rFonts w:ascii="Sakkal Majalla" w:hAnsi="Sakkal Majalla" w:cs="Sakkal Majalla"/>
          <w:sz w:val="24"/>
          <w:szCs w:val="24"/>
        </w:rPr>
        <w:footnoteRef/>
      </w:r>
      <w:r w:rsidRPr="00DF6BDC">
        <w:rPr>
          <w:rFonts w:ascii="Sakkal Majalla" w:hAnsi="Sakkal Majalla" w:cs="Sakkal Majalla"/>
          <w:sz w:val="24"/>
          <w:szCs w:val="24"/>
        </w:rPr>
        <w:t xml:space="preserve"> </w:t>
      </w:r>
      <w:r w:rsidRPr="00DF6BDC">
        <w:rPr>
          <w:rFonts w:ascii="Sakkal Majalla" w:hAnsi="Sakkal Majalla" w:cs="Sakkal Majalla"/>
          <w:sz w:val="24"/>
          <w:szCs w:val="24"/>
          <w:shd w:val="clear" w:color="auto" w:fill="FFFFFF"/>
        </w:rPr>
        <w:t>Ratha, D. (Ed.). (2011). </w:t>
      </w:r>
      <w:r w:rsidRPr="00DF6BDC">
        <w:rPr>
          <w:rFonts w:ascii="Sakkal Majalla" w:hAnsi="Sakkal Majalla" w:cs="Sakkal Majalla"/>
          <w:i/>
          <w:iCs/>
          <w:sz w:val="24"/>
          <w:szCs w:val="24"/>
          <w:shd w:val="clear" w:color="auto" w:fill="FFFFFF"/>
        </w:rPr>
        <w:t>Leveraging migration for Africa: Remittances, skills, and investments</w:t>
      </w:r>
      <w:r w:rsidRPr="00DF6BDC">
        <w:rPr>
          <w:rFonts w:ascii="Sakkal Majalla" w:hAnsi="Sakkal Majalla" w:cs="Sakkal Majalla"/>
          <w:sz w:val="24"/>
          <w:szCs w:val="24"/>
          <w:shd w:val="clear" w:color="auto" w:fill="FFFFFF"/>
        </w:rPr>
        <w:t>. World Bank Publications.</w:t>
      </w:r>
    </w:p>
  </w:footnote>
  <w:footnote w:id="148">
    <w:p w14:paraId="7BDAC543" w14:textId="77777777" w:rsidR="006C7F0B" w:rsidRPr="00DF6BDC" w:rsidRDefault="00F62C8E" w:rsidP="00931295">
      <w:pPr>
        <w:pStyle w:val="FootnoteText"/>
        <w:contextualSpacing/>
        <w:rPr>
          <w:rFonts w:ascii="Sakkal Majalla" w:hAnsi="Sakkal Majalla" w:cs="Sakkal Majalla"/>
          <w:sz w:val="24"/>
          <w:szCs w:val="24"/>
        </w:rPr>
      </w:pPr>
      <w:r w:rsidRPr="00DF6BDC">
        <w:rPr>
          <w:rFonts w:ascii="Sakkal Majalla" w:hAnsi="Sakkal Majalla" w:cs="Sakkal Majalla"/>
          <w:sz w:val="24"/>
          <w:szCs w:val="24"/>
        </w:rPr>
        <w:footnoteRef/>
      </w:r>
      <w:r w:rsidRPr="00DF6BDC">
        <w:rPr>
          <w:rFonts w:ascii="Sakkal Majalla" w:hAnsi="Sakkal Majalla" w:cs="Sakkal Majalla"/>
          <w:sz w:val="24"/>
          <w:szCs w:val="24"/>
        </w:rPr>
        <w:t xml:space="preserve"> </w:t>
      </w:r>
      <w:r w:rsidRPr="00DF6BDC">
        <w:rPr>
          <w:rFonts w:ascii="Sakkal Majalla" w:hAnsi="Sakkal Majalla" w:cs="Sakkal Majalla"/>
          <w:sz w:val="24"/>
          <w:szCs w:val="24"/>
          <w:shd w:val="clear" w:color="auto" w:fill="FFFFFF"/>
        </w:rPr>
        <w:t>Plaza, S., &amp; Ratha, D. (Eds.). (2011). </w:t>
      </w:r>
      <w:r w:rsidRPr="00DF6BDC">
        <w:rPr>
          <w:rFonts w:ascii="Sakkal Majalla" w:hAnsi="Sakkal Majalla" w:cs="Sakkal Majalla"/>
          <w:i/>
          <w:iCs/>
          <w:sz w:val="24"/>
          <w:szCs w:val="24"/>
          <w:shd w:val="clear" w:color="auto" w:fill="FFFFFF"/>
        </w:rPr>
        <w:t>Diaspora for development in Africa</w:t>
      </w:r>
      <w:r w:rsidRPr="00DF6BDC">
        <w:rPr>
          <w:rFonts w:ascii="Sakkal Majalla" w:hAnsi="Sakkal Majalla" w:cs="Sakkal Majalla"/>
          <w:sz w:val="24"/>
          <w:szCs w:val="24"/>
          <w:shd w:val="clear" w:color="auto" w:fill="FFFFFF"/>
        </w:rPr>
        <w:t>. The World Bank.</w:t>
      </w:r>
    </w:p>
  </w:footnote>
  <w:footnote w:id="149">
    <w:p w14:paraId="12CE8F55" w14:textId="77777777" w:rsidR="00851605" w:rsidRPr="00DF6BDC" w:rsidRDefault="00F62C8E" w:rsidP="00851605">
      <w:pPr>
        <w:pStyle w:val="FootnoteText"/>
        <w:bidi/>
        <w:rPr>
          <w:rFonts w:ascii="Sakkal Majalla" w:hAnsi="Sakkal Majalla" w:cs="Sakkal Majalla"/>
          <w:sz w:val="24"/>
          <w:szCs w:val="24"/>
          <w:shd w:val="clear" w:color="auto" w:fill="FFFFFF"/>
          <w:rtl/>
        </w:rPr>
      </w:pPr>
      <w:r w:rsidRPr="00DF6BDC">
        <w:rPr>
          <w:rFonts w:ascii="Sakkal Majalla" w:hAnsi="Sakkal Majalla" w:cs="Sakkal Majalla"/>
          <w:sz w:val="24"/>
          <w:szCs w:val="24"/>
          <w:shd w:val="clear" w:color="auto" w:fill="FFFFFF"/>
        </w:rPr>
        <w:footnoteRef/>
      </w:r>
      <w:r w:rsidRPr="00DF6BDC">
        <w:rPr>
          <w:rFonts w:ascii="Sakkal Majalla" w:hAnsi="Sakkal Majalla" w:cs="Sakkal Majalla"/>
          <w:sz w:val="24"/>
          <w:szCs w:val="24"/>
          <w:shd w:val="clear" w:color="auto" w:fill="FFFFFF"/>
          <w:rtl/>
        </w:rPr>
        <w:t xml:space="preserve"> منال جابر مرسي محمد(20021). دور التحويلات المالية في دعم النمو الاقتصادي في مصر: دراسة قياسية للفترة  1990-2019.</w:t>
      </w:r>
      <w:r w:rsidR="003D76E7" w:rsidRPr="00DF6BDC">
        <w:rPr>
          <w:rFonts w:ascii="Sakkal Majalla" w:hAnsi="Sakkal Majalla" w:cs="Sakkal Majalla"/>
          <w:sz w:val="24"/>
          <w:szCs w:val="24"/>
          <w:shd w:val="clear" w:color="auto" w:fill="FFFFFF"/>
          <w:rtl/>
        </w:rPr>
        <w:t xml:space="preserve"> </w:t>
      </w:r>
      <w:r w:rsidR="003D76E7" w:rsidRPr="00DF6BDC">
        <w:rPr>
          <w:rFonts w:ascii="Sakkal Majalla" w:hAnsi="Sakkal Majalla" w:cs="Sakkal Majalla"/>
          <w:sz w:val="24"/>
          <w:szCs w:val="24"/>
          <w:shd w:val="clear" w:color="auto" w:fill="FFFFFF"/>
        </w:rPr>
        <w:t> </w:t>
      </w:r>
      <w:r w:rsidR="003D76E7" w:rsidRPr="00DF6BDC">
        <w:rPr>
          <w:rFonts w:ascii="Sakkal Majalla" w:hAnsi="Sakkal Majalla" w:cs="Sakkal Majalla"/>
          <w:sz w:val="24"/>
          <w:szCs w:val="24"/>
          <w:shd w:val="clear" w:color="auto" w:fill="FFFFFF"/>
          <w:rtl/>
        </w:rPr>
        <w:t xml:space="preserve">مجلة البحوث المالية والتجارية. المجلد 22، العدد الأول، يناير 2021 </w:t>
      </w:r>
    </w:p>
    <w:p w14:paraId="195D6A40" w14:textId="77777777" w:rsidR="003D76E7" w:rsidRPr="00DF6BDC" w:rsidRDefault="00F62C8E" w:rsidP="003D76E7">
      <w:pPr>
        <w:pStyle w:val="FootnoteText"/>
        <w:bidi/>
        <w:rPr>
          <w:rFonts w:ascii="Sakkal Majalla" w:hAnsi="Sakkal Majalla" w:cs="Sakkal Majalla"/>
          <w:sz w:val="24"/>
          <w:szCs w:val="24"/>
          <w:shd w:val="clear" w:color="auto" w:fill="FFFFFF"/>
          <w:rtl/>
        </w:rPr>
      </w:pPr>
      <w:r w:rsidRPr="00DF6BDC">
        <w:rPr>
          <w:rFonts w:ascii="Sakkal Majalla" w:hAnsi="Sakkal Majalla" w:cs="Sakkal Majalla"/>
          <w:sz w:val="24"/>
          <w:szCs w:val="24"/>
          <w:shd w:val="clear" w:color="auto" w:fill="FFFFFF"/>
          <w:rtl/>
        </w:rPr>
        <w:t>نجا, علي عبد الوهاب</w:t>
      </w:r>
      <w:r w:rsidR="00884A8F" w:rsidRPr="00DF6BDC">
        <w:rPr>
          <w:rFonts w:ascii="Sakkal Majalla" w:hAnsi="Sakkal Majalla" w:cs="Sakkal Majalla"/>
          <w:sz w:val="24"/>
          <w:szCs w:val="24"/>
          <w:shd w:val="clear" w:color="auto" w:fill="FFFFFF"/>
          <w:rtl/>
        </w:rPr>
        <w:t>(2015) أ</w:t>
      </w:r>
      <w:r w:rsidRPr="00DF6BDC">
        <w:rPr>
          <w:rFonts w:ascii="Sakkal Majalla" w:hAnsi="Sakkal Majalla" w:cs="Sakkal Majalla"/>
          <w:sz w:val="24"/>
          <w:szCs w:val="24"/>
          <w:shd w:val="clear" w:color="auto" w:fill="FFFFFF"/>
          <w:rtl/>
        </w:rPr>
        <w:t xml:space="preserve">ثر التحويلات المالية للعاملين بالخارج علي </w:t>
      </w:r>
      <w:r w:rsidRPr="00DF6BDC">
        <w:rPr>
          <w:rFonts w:ascii="Sakkal Majalla" w:hAnsi="Sakkal Majalla" w:cs="Sakkal Majalla"/>
          <w:sz w:val="24"/>
          <w:szCs w:val="24"/>
          <w:shd w:val="clear" w:color="auto" w:fill="FFFFFF"/>
          <w:rtl/>
        </w:rPr>
        <w:t>النمو الاقتصادي في مصر خلال الفترة 1975 -2012 : دراسة تحليلية قياسية " , مجلة كلية التجارة للبحوث العلمية, العدد الأول, المجلد الثاني والخمسون, كلية التجارة , جامعة الإسكندرية, ص22</w:t>
      </w:r>
      <w:r w:rsidRPr="00DF6BDC">
        <w:rPr>
          <w:rFonts w:ascii="Sakkal Majalla" w:hAnsi="Sakkal Majalla" w:cs="Sakkal Majalla"/>
          <w:sz w:val="24"/>
          <w:szCs w:val="24"/>
          <w:shd w:val="clear" w:color="auto" w:fill="FFFFFF"/>
        </w:rPr>
        <w:t xml:space="preserve"> .</w:t>
      </w:r>
    </w:p>
    <w:p w14:paraId="2FC1DFD5" w14:textId="77777777" w:rsidR="00884A8F" w:rsidRPr="00DF6BDC" w:rsidRDefault="00F62C8E" w:rsidP="00884A8F">
      <w:pPr>
        <w:pStyle w:val="FootnoteText"/>
        <w:bidi/>
        <w:rPr>
          <w:rFonts w:ascii="Sakkal Majalla" w:hAnsi="Sakkal Majalla" w:cs="Sakkal Majalla"/>
          <w:sz w:val="24"/>
          <w:szCs w:val="24"/>
          <w:shd w:val="clear" w:color="auto" w:fill="FFFFFF"/>
          <w:rtl/>
        </w:rPr>
      </w:pPr>
      <w:r w:rsidRPr="00DF6BDC">
        <w:rPr>
          <w:rFonts w:ascii="Sakkal Majalla" w:hAnsi="Sakkal Majalla" w:cs="Sakkal Majalla"/>
          <w:sz w:val="24"/>
          <w:szCs w:val="24"/>
          <w:shd w:val="clear" w:color="auto" w:fill="FFFFFF"/>
          <w:rtl/>
        </w:rPr>
        <w:t xml:space="preserve">أحمد ,محمد أبراهيم(2016 ) تقويم أثر تحويلات العاملين المصريين بالخارج في </w:t>
      </w:r>
      <w:r w:rsidRPr="00DF6BDC">
        <w:rPr>
          <w:rFonts w:ascii="Sakkal Majalla" w:hAnsi="Sakkal Majalla" w:cs="Sakkal Majalla"/>
          <w:sz w:val="24"/>
          <w:szCs w:val="24"/>
          <w:shd w:val="clear" w:color="auto" w:fill="FFFFFF"/>
          <w:rtl/>
        </w:rPr>
        <w:t xml:space="preserve">الاقتصاد المصري للمدة 1990 -2014 ,"مجلة جامعة التنمية البشرية , المجلد الثالث </w:t>
      </w:r>
      <w:r w:rsidRPr="00DF6BDC">
        <w:rPr>
          <w:rFonts w:ascii="Sakkal Majalla" w:hAnsi="Sakkal Majalla" w:cs="Sakkal Majalla"/>
          <w:sz w:val="24"/>
          <w:szCs w:val="24"/>
          <w:shd w:val="clear" w:color="auto" w:fill="FFFFFF"/>
        </w:rPr>
        <w:t xml:space="preserve">, </w:t>
      </w:r>
      <w:r w:rsidRPr="00DF6BDC">
        <w:rPr>
          <w:rFonts w:ascii="Sakkal Majalla" w:hAnsi="Sakkal Majalla" w:cs="Sakkal Majalla"/>
          <w:sz w:val="24"/>
          <w:szCs w:val="24"/>
          <w:shd w:val="clear" w:color="auto" w:fill="FFFFFF"/>
          <w:rtl/>
        </w:rPr>
        <w:t>العدد الثالث</w:t>
      </w:r>
      <w:r w:rsidRPr="00DF6BDC">
        <w:rPr>
          <w:rFonts w:ascii="Sakkal Majalla" w:hAnsi="Sakkal Majalla" w:cs="Sakkal Majalla"/>
          <w:sz w:val="24"/>
          <w:szCs w:val="24"/>
          <w:shd w:val="clear" w:color="auto" w:fill="FFFFFF"/>
        </w:rPr>
        <w:t xml:space="preserve"> .</w:t>
      </w:r>
    </w:p>
    <w:p w14:paraId="3BB4CC44" w14:textId="77777777" w:rsidR="003D76E7" w:rsidRPr="00DF6BDC" w:rsidRDefault="00F62C8E" w:rsidP="003D76E7">
      <w:pPr>
        <w:pStyle w:val="FootnoteText"/>
        <w:bidi/>
        <w:jc w:val="right"/>
        <w:rPr>
          <w:rFonts w:ascii="Sakkal Majalla" w:hAnsi="Sakkal Majalla" w:cs="Sakkal Majalla"/>
          <w:sz w:val="24"/>
          <w:szCs w:val="24"/>
          <w:rtl/>
        </w:rPr>
      </w:pPr>
      <w:r w:rsidRPr="00DF6BDC">
        <w:rPr>
          <w:rFonts w:ascii="Sakkal Majalla" w:hAnsi="Sakkal Majalla" w:cs="Sakkal Majalla"/>
          <w:sz w:val="24"/>
          <w:szCs w:val="24"/>
        </w:rPr>
        <w:t>Hassan G. M. &amp; Bhuyan M. S., (2013), “Growth Effects of Remittances: Is there a U-Shaped Relationship?” Working Paper in Economics 16/13, Department of Economics</w:t>
      </w:r>
      <w:r w:rsidRPr="00DF6BDC">
        <w:rPr>
          <w:rFonts w:ascii="Sakkal Majalla" w:hAnsi="Sakkal Majalla" w:cs="Sakkal Majalla"/>
          <w:sz w:val="24"/>
          <w:szCs w:val="24"/>
        </w:rPr>
        <w:t xml:space="preserve">, Hamilton New Zealand, </w:t>
      </w:r>
      <w:hyperlink r:id="rId16" w:history="1">
        <w:r w:rsidRPr="00DF6BDC">
          <w:rPr>
            <w:rStyle w:val="Hyperlink"/>
            <w:rFonts w:ascii="Sakkal Majalla" w:hAnsi="Sakkal Majalla" w:cs="Sakkal Majalla"/>
            <w:color w:val="auto"/>
            <w:sz w:val="24"/>
            <w:szCs w:val="24"/>
          </w:rPr>
          <w:t>http://www.google.co.uk/url</w:t>
        </w:r>
      </w:hyperlink>
      <w:r w:rsidRPr="00DF6BDC">
        <w:rPr>
          <w:rFonts w:ascii="Sakkal Majalla" w:hAnsi="Sakkal Majalla" w:cs="Sakkal Majalla"/>
          <w:sz w:val="24"/>
          <w:szCs w:val="24"/>
        </w:rPr>
        <w:t>.</w:t>
      </w:r>
    </w:p>
    <w:p w14:paraId="220D1709" w14:textId="77777777" w:rsidR="003D76E7" w:rsidRPr="00DF6BDC" w:rsidRDefault="00F62C8E" w:rsidP="003D76E7">
      <w:pPr>
        <w:pStyle w:val="FootnoteText"/>
        <w:bidi/>
        <w:jc w:val="right"/>
        <w:rPr>
          <w:rFonts w:ascii="Sakkal Majalla" w:hAnsi="Sakkal Majalla" w:cs="Sakkal Majalla"/>
          <w:sz w:val="24"/>
          <w:szCs w:val="24"/>
          <w:rtl/>
        </w:rPr>
      </w:pPr>
      <w:r w:rsidRPr="00DF6BDC">
        <w:rPr>
          <w:rFonts w:ascii="Sakkal Majalla" w:hAnsi="Sakkal Majalla" w:cs="Sakkal Majalla"/>
          <w:sz w:val="24"/>
          <w:szCs w:val="24"/>
        </w:rPr>
        <w:t xml:space="preserve">Ahmed M. S., (2010)," Migrant Workers Remittance and Economic Growth : Evidence form Bangladesh " ASA University Review , Vol. 4 , No. 1. </w:t>
      </w:r>
      <w:hyperlink r:id="rId17" w:history="1">
        <w:r w:rsidRPr="00DF6BDC">
          <w:rPr>
            <w:rStyle w:val="Hyperlink"/>
            <w:rFonts w:ascii="Sakkal Majalla" w:hAnsi="Sakkal Majalla" w:cs="Sakkal Majalla"/>
            <w:color w:val="auto"/>
            <w:sz w:val="24"/>
            <w:szCs w:val="24"/>
          </w:rPr>
          <w:t>http://www.asaub.edu.bd/</w:t>
        </w:r>
      </w:hyperlink>
      <w:r w:rsidRPr="00DF6BDC">
        <w:rPr>
          <w:rFonts w:ascii="Sakkal Majalla" w:hAnsi="Sakkal Majalla" w:cs="Sakkal Majalla"/>
          <w:sz w:val="24"/>
          <w:szCs w:val="24"/>
        </w:rPr>
        <w:t>.</w:t>
      </w:r>
    </w:p>
    <w:p w14:paraId="6B396EF0" w14:textId="77777777" w:rsidR="003D76E7" w:rsidRPr="00DF6BDC" w:rsidRDefault="00F62C8E" w:rsidP="003D76E7">
      <w:pPr>
        <w:pStyle w:val="FootnoteText"/>
        <w:bidi/>
        <w:jc w:val="right"/>
        <w:rPr>
          <w:rFonts w:ascii="Sakkal Majalla" w:hAnsi="Sakkal Majalla" w:cs="Sakkal Majalla"/>
          <w:sz w:val="24"/>
          <w:szCs w:val="24"/>
          <w:shd w:val="clear" w:color="auto" w:fill="FFFFFF"/>
          <w:rtl/>
        </w:rPr>
      </w:pPr>
      <w:r w:rsidRPr="00DF6BDC">
        <w:rPr>
          <w:rFonts w:ascii="Sakkal Majalla" w:hAnsi="Sakkal Majalla" w:cs="Sakkal Majalla"/>
          <w:sz w:val="24"/>
          <w:szCs w:val="24"/>
        </w:rPr>
        <w:t>Karagoz K., (2009), “Workers Remittance and Economi</w:t>
      </w:r>
      <w:r w:rsidRPr="00DF6BDC">
        <w:rPr>
          <w:rFonts w:ascii="Sakkal Majalla" w:hAnsi="Sakkal Majalla" w:cs="Sakkal Majalla"/>
          <w:sz w:val="24"/>
          <w:szCs w:val="24"/>
        </w:rPr>
        <w:t>c Growth: Evidence from Turkey”, Journal of Yasar University, Vol. 4, No. 13, PP. 1891-1908, http://journal.yasar.edu.tr/.</w:t>
      </w:r>
    </w:p>
  </w:footnote>
  <w:footnote w:id="150">
    <w:p w14:paraId="1561CFA5" w14:textId="77777777" w:rsidR="006C7F0B" w:rsidRPr="00DF6BDC" w:rsidRDefault="00F62C8E" w:rsidP="00931295">
      <w:pPr>
        <w:pStyle w:val="FootnoteText"/>
        <w:contextualSpacing/>
        <w:rPr>
          <w:rFonts w:ascii="Sakkal Majalla" w:hAnsi="Sakkal Majalla" w:cs="Sakkal Majalla"/>
          <w:sz w:val="24"/>
          <w:szCs w:val="24"/>
          <w:rtl/>
        </w:rPr>
      </w:pPr>
      <w:r w:rsidRPr="00DF6BDC">
        <w:rPr>
          <w:rFonts w:ascii="Sakkal Majalla" w:hAnsi="Sakkal Majalla" w:cs="Sakkal Majalla"/>
          <w:sz w:val="24"/>
          <w:szCs w:val="24"/>
        </w:rPr>
        <w:footnoteRef/>
      </w:r>
      <w:r w:rsidRPr="00DF6BDC">
        <w:rPr>
          <w:rFonts w:ascii="Sakkal Majalla" w:hAnsi="Sakkal Majalla" w:cs="Sakkal Majalla"/>
          <w:sz w:val="24"/>
          <w:szCs w:val="24"/>
        </w:rPr>
        <w:t xml:space="preserve"> </w:t>
      </w:r>
      <w:r w:rsidRPr="00DF6BDC">
        <w:rPr>
          <w:rFonts w:ascii="Sakkal Majalla" w:hAnsi="Sakkal Majalla" w:cs="Sakkal Majalla"/>
          <w:sz w:val="24"/>
          <w:szCs w:val="24"/>
          <w:shd w:val="clear" w:color="auto" w:fill="FFFFFF"/>
        </w:rPr>
        <w:t>Ratha, D. K., De, S., Kim, E. J., Plaza, S., Seshan, G. K., &amp; Yameogo, N. D. (2020, October). COVID-19 Crisis Through a Migration L</w:t>
      </w:r>
      <w:r w:rsidRPr="00DF6BDC">
        <w:rPr>
          <w:rFonts w:ascii="Sakkal Majalla" w:hAnsi="Sakkal Majalla" w:cs="Sakkal Majalla"/>
          <w:sz w:val="24"/>
          <w:szCs w:val="24"/>
          <w:shd w:val="clear" w:color="auto" w:fill="FFFFFF"/>
        </w:rPr>
        <w:t>ens (English). Migration and Development Brief. no. 32, Washington, DC: World Bank Group</w:t>
      </w:r>
      <w:r w:rsidRPr="00DF6BDC">
        <w:rPr>
          <w:rFonts w:ascii="Sakkal Majalla" w:hAnsi="Sakkal Majalla" w:cs="Sakkal Majalla"/>
          <w:sz w:val="24"/>
          <w:szCs w:val="24"/>
        </w:rPr>
        <w:t>.</w:t>
      </w:r>
    </w:p>
  </w:footnote>
  <w:footnote w:id="151">
    <w:p w14:paraId="6467BA7E" w14:textId="77777777" w:rsidR="006C7F0B" w:rsidRPr="00DF6BDC" w:rsidRDefault="00F62C8E" w:rsidP="00931295">
      <w:pPr>
        <w:pStyle w:val="FootnoteText"/>
        <w:contextualSpacing/>
        <w:rPr>
          <w:rFonts w:ascii="Sakkal Majalla" w:hAnsi="Sakkal Majalla" w:cs="Sakkal Majalla"/>
          <w:sz w:val="24"/>
          <w:szCs w:val="24"/>
          <w:rtl/>
        </w:rPr>
      </w:pPr>
      <w:r w:rsidRPr="00DF6BDC">
        <w:rPr>
          <w:rFonts w:ascii="Sakkal Majalla" w:hAnsi="Sakkal Majalla" w:cs="Sakkal Majalla"/>
          <w:sz w:val="24"/>
          <w:szCs w:val="24"/>
        </w:rPr>
        <w:footnoteRef/>
      </w:r>
      <w:r w:rsidRPr="00DF6BDC">
        <w:rPr>
          <w:rFonts w:ascii="Sakkal Majalla" w:hAnsi="Sakkal Majalla" w:cs="Sakkal Majalla"/>
          <w:sz w:val="24"/>
          <w:szCs w:val="24"/>
        </w:rPr>
        <w:t xml:space="preserve"> Maimbo, S. M., &amp; Ratha, D. (Eds.). (2005). Remittances: Development impact and future prospects. The World Bank.</w:t>
      </w:r>
    </w:p>
  </w:footnote>
  <w:footnote w:id="152">
    <w:p w14:paraId="7A6A4D89" w14:textId="77777777" w:rsidR="006C7F0B" w:rsidRPr="00DF6BDC" w:rsidRDefault="00F62C8E" w:rsidP="00931295">
      <w:pPr>
        <w:pStyle w:val="FootnoteText"/>
        <w:bidi/>
        <w:contextualSpacing/>
        <w:rPr>
          <w:rFonts w:ascii="Sakkal Majalla" w:hAnsi="Sakkal Majalla" w:cs="Sakkal Majalla"/>
          <w:sz w:val="24"/>
          <w:szCs w:val="24"/>
          <w:rtl/>
        </w:rPr>
      </w:pPr>
      <w:r w:rsidRPr="00DF6BDC">
        <w:rPr>
          <w:rFonts w:ascii="Sakkal Majalla" w:hAnsi="Sakkal Majalla" w:cs="Sakkal Majalla"/>
          <w:sz w:val="24"/>
          <w:szCs w:val="24"/>
        </w:rPr>
        <w:footnoteRef/>
      </w:r>
      <w:r w:rsidRPr="00DF6BDC">
        <w:rPr>
          <w:rFonts w:ascii="Sakkal Majalla" w:hAnsi="Sakkal Majalla" w:cs="Sakkal Majalla"/>
          <w:sz w:val="24"/>
          <w:szCs w:val="24"/>
        </w:rPr>
        <w:t xml:space="preserve"> </w:t>
      </w:r>
      <w:r w:rsidRPr="00DF6BDC">
        <w:rPr>
          <w:rFonts w:ascii="Sakkal Majalla" w:hAnsi="Sakkal Majalla" w:cs="Sakkal Majalla"/>
          <w:sz w:val="24"/>
          <w:szCs w:val="24"/>
          <w:rtl/>
        </w:rPr>
        <w:t>البنك المركزي المصري (2021). السلاسل الزمنية.</w:t>
      </w:r>
    </w:p>
    <w:p w14:paraId="5B2D71D6" w14:textId="77777777" w:rsidR="006C7F0B" w:rsidRPr="00DF6BDC" w:rsidRDefault="00F62C8E" w:rsidP="00931295">
      <w:pPr>
        <w:pStyle w:val="FootnoteText"/>
        <w:contextualSpacing/>
        <w:rPr>
          <w:rFonts w:ascii="Sakkal Majalla" w:hAnsi="Sakkal Majalla" w:cs="Sakkal Majalla"/>
          <w:sz w:val="24"/>
          <w:szCs w:val="24"/>
          <w:rtl/>
          <w:lang w:bidi="ar-EG"/>
        </w:rPr>
      </w:pPr>
      <w:r w:rsidRPr="00DF6BDC">
        <w:rPr>
          <w:rFonts w:ascii="Sakkal Majalla" w:hAnsi="Sakkal Majalla" w:cs="Sakkal Majalla"/>
          <w:sz w:val="24"/>
          <w:szCs w:val="24"/>
        </w:rPr>
        <w:t>https://www.cbe.org.eg/_layouts/15/WopiFrame.aspx?sourcedoc={64D6DFE1-1522-4E73-A32B-BFCF4434F</w:t>
      </w:r>
      <w:r w:rsidRPr="00DF6BDC">
        <w:rPr>
          <w:rFonts w:ascii="Sakkal Majalla" w:hAnsi="Sakkal Majalla" w:cs="Sakkal Majalla"/>
          <w:sz w:val="24"/>
          <w:szCs w:val="24"/>
        </w:rPr>
        <w:t>852}&amp;file=Domestic%20Debt%20Annual.xlsx&amp;action=default</w:t>
      </w:r>
    </w:p>
  </w:footnote>
  <w:footnote w:id="153">
    <w:p w14:paraId="7974FC53" w14:textId="77777777" w:rsidR="006C7F0B" w:rsidRPr="00DF6BDC" w:rsidRDefault="00F62C8E" w:rsidP="00931295">
      <w:pPr>
        <w:pStyle w:val="FootnoteText"/>
        <w:contextualSpacing/>
        <w:rPr>
          <w:rFonts w:ascii="Sakkal Majalla" w:hAnsi="Sakkal Majalla" w:cs="Sakkal Majalla"/>
          <w:sz w:val="24"/>
          <w:szCs w:val="24"/>
          <w:rtl/>
          <w:lang w:bidi="ar-EG"/>
        </w:rPr>
      </w:pPr>
      <w:r w:rsidRPr="00DF6BDC">
        <w:rPr>
          <w:rFonts w:ascii="Sakkal Majalla" w:hAnsi="Sakkal Majalla" w:cs="Sakkal Majalla"/>
          <w:sz w:val="24"/>
          <w:szCs w:val="24"/>
        </w:rPr>
        <w:footnoteRef/>
      </w:r>
      <w:r w:rsidRPr="00DF6BDC">
        <w:rPr>
          <w:rFonts w:ascii="Sakkal Majalla" w:hAnsi="Sakkal Majalla" w:cs="Sakkal Majalla"/>
          <w:sz w:val="24"/>
          <w:szCs w:val="24"/>
        </w:rPr>
        <w:t xml:space="preserve"> World bank (2020, October,29). COVID-19: Remittance Flows to Shrink 14% by 2021. www.worldbank.org/en/news/press-release/2020/10/29/covid-19-remittance-flows-to-shrink-14-by-2021</w:t>
      </w:r>
    </w:p>
  </w:footnote>
  <w:footnote w:id="154">
    <w:p w14:paraId="1800F756" w14:textId="77777777" w:rsidR="006C7F0B" w:rsidRPr="00DF6BDC" w:rsidRDefault="00F62C8E" w:rsidP="00296A7D">
      <w:pPr>
        <w:pStyle w:val="FootnoteText"/>
        <w:contextualSpacing/>
        <w:rPr>
          <w:rFonts w:ascii="Sakkal Majalla" w:hAnsi="Sakkal Majalla" w:cs="Sakkal Majalla"/>
          <w:sz w:val="24"/>
          <w:szCs w:val="24"/>
        </w:rPr>
      </w:pPr>
      <w:r w:rsidRPr="00DF6BDC">
        <w:rPr>
          <w:rFonts w:ascii="Sakkal Majalla" w:hAnsi="Sakkal Majalla" w:cs="Sakkal Majalla"/>
          <w:sz w:val="24"/>
          <w:szCs w:val="24"/>
        </w:rPr>
        <w:footnoteRef/>
      </w:r>
      <w:r w:rsidRPr="00DF6BDC">
        <w:rPr>
          <w:rFonts w:ascii="Sakkal Majalla" w:hAnsi="Sakkal Majalla" w:cs="Sakkal Majalla"/>
          <w:sz w:val="24"/>
          <w:szCs w:val="24"/>
        </w:rPr>
        <w:t xml:space="preserve"> Ratha, D. K., De, S., Kim, E. J., Plaza, S., Seshan, G. K., &amp; Yameogo, N. D. (2020). COVID-19 crisis through a migration lens. Migration and Development Brief, 32.</w:t>
      </w:r>
    </w:p>
    <w:p w14:paraId="781D6964" w14:textId="77777777" w:rsidR="006C7F0B" w:rsidRPr="00DF6BDC" w:rsidRDefault="00F62C8E" w:rsidP="00931295">
      <w:pPr>
        <w:pStyle w:val="FootnoteText"/>
        <w:contextualSpacing/>
        <w:rPr>
          <w:rFonts w:ascii="Sakkal Majalla" w:hAnsi="Sakkal Majalla" w:cs="Sakkal Majalla"/>
          <w:sz w:val="24"/>
          <w:szCs w:val="24"/>
          <w:rtl/>
        </w:rPr>
      </w:pPr>
      <w:hyperlink r:id="rId18" w:history="1">
        <w:r w:rsidRPr="00DF6BDC">
          <w:rPr>
            <w:rStyle w:val="Hyperlink"/>
            <w:rFonts w:ascii="Sakkal Majalla" w:hAnsi="Sakkal Majalla" w:cs="Sakkal Majalla"/>
            <w:color w:val="auto"/>
            <w:sz w:val="24"/>
            <w:szCs w:val="24"/>
          </w:rPr>
          <w:t>https://www.knomad.org/sites/default/files/2020-11/Migration%20%26%20Development_Brief%2033.pdf</w:t>
        </w:r>
      </w:hyperlink>
    </w:p>
  </w:footnote>
  <w:footnote w:id="155">
    <w:p w14:paraId="1B6128A7" w14:textId="77777777" w:rsidR="006C7F0B" w:rsidRPr="00DF6BDC" w:rsidRDefault="00F62C8E" w:rsidP="00931295">
      <w:pPr>
        <w:pStyle w:val="FootnoteText"/>
        <w:bidi/>
        <w:contextualSpacing/>
        <w:rPr>
          <w:rFonts w:ascii="Sakkal Majalla" w:hAnsi="Sakkal Majalla" w:cs="Sakkal Majalla"/>
          <w:sz w:val="24"/>
          <w:szCs w:val="24"/>
          <w:rtl/>
        </w:rPr>
      </w:pPr>
      <w:r w:rsidRPr="00DF6BDC">
        <w:rPr>
          <w:rFonts w:ascii="Sakkal Majalla" w:hAnsi="Sakkal Majalla" w:cs="Sakkal Majalla"/>
          <w:sz w:val="24"/>
          <w:szCs w:val="24"/>
        </w:rPr>
        <w:footnoteRef/>
      </w:r>
      <w:r w:rsidRPr="00DF6BDC">
        <w:rPr>
          <w:rFonts w:ascii="Sakkal Majalla" w:hAnsi="Sakkal Majalla" w:cs="Sakkal Majalla"/>
          <w:sz w:val="24"/>
          <w:szCs w:val="24"/>
          <w:rtl/>
        </w:rPr>
        <w:t xml:space="preserve"> الجهاز المركزي للتعبئة العامة والإحصاء(2019). المهاجرين والذين اكتسبوا صفة المهاجر</w:t>
      </w:r>
    </w:p>
    <w:p w14:paraId="796143F0" w14:textId="77777777" w:rsidR="006C7F0B" w:rsidRPr="00DF6BDC" w:rsidRDefault="00F62C8E" w:rsidP="00931295">
      <w:pPr>
        <w:pStyle w:val="FootnoteText"/>
        <w:contextualSpacing/>
        <w:rPr>
          <w:rFonts w:ascii="Sakkal Majalla" w:hAnsi="Sakkal Majalla" w:cs="Sakkal Majalla"/>
          <w:sz w:val="24"/>
          <w:szCs w:val="24"/>
          <w:rtl/>
        </w:rPr>
      </w:pPr>
      <w:r w:rsidRPr="00DF6BDC">
        <w:rPr>
          <w:rFonts w:ascii="Sakkal Majalla" w:hAnsi="Sakkal Majalla" w:cs="Sakkal Majalla"/>
          <w:sz w:val="24"/>
          <w:szCs w:val="24"/>
        </w:rPr>
        <w:t xml:space="preserve"> https://www.capmas.gov.eg/Pages/IndicatorsPage.aspx?p</w:t>
      </w:r>
      <w:r w:rsidRPr="00DF6BDC">
        <w:rPr>
          <w:rFonts w:ascii="Sakkal Majalla" w:hAnsi="Sakkal Majalla" w:cs="Sakkal Majalla"/>
          <w:sz w:val="24"/>
          <w:szCs w:val="24"/>
        </w:rPr>
        <w:t>age_id=6149&amp;ind_id=1116</w:t>
      </w:r>
    </w:p>
  </w:footnote>
  <w:footnote w:id="156">
    <w:p w14:paraId="23785403" w14:textId="77777777" w:rsidR="006C7F0B" w:rsidRPr="00DF6BDC" w:rsidRDefault="00F62C8E" w:rsidP="00931295">
      <w:pPr>
        <w:pStyle w:val="FootnoteText"/>
        <w:contextualSpacing/>
        <w:rPr>
          <w:rFonts w:ascii="Sakkal Majalla" w:hAnsi="Sakkal Majalla" w:cs="Sakkal Majalla"/>
          <w:sz w:val="24"/>
          <w:szCs w:val="24"/>
        </w:rPr>
      </w:pPr>
      <w:r w:rsidRPr="00DF6BDC">
        <w:rPr>
          <w:rFonts w:ascii="Sakkal Majalla" w:hAnsi="Sakkal Majalla" w:cs="Sakkal Majalla"/>
          <w:sz w:val="24"/>
          <w:szCs w:val="24"/>
        </w:rPr>
        <w:footnoteRef/>
      </w:r>
      <w:r w:rsidRPr="00DF6BDC">
        <w:rPr>
          <w:rFonts w:ascii="Sakkal Majalla" w:hAnsi="Sakkal Majalla" w:cs="Sakkal Majalla"/>
          <w:sz w:val="24"/>
          <w:szCs w:val="24"/>
        </w:rPr>
        <w:t xml:space="preserve"> </w:t>
      </w:r>
      <w:r w:rsidRPr="00DF6BDC">
        <w:rPr>
          <w:rFonts w:ascii="Sakkal Majalla" w:hAnsi="Sakkal Majalla" w:cs="Sakkal Majalla"/>
          <w:sz w:val="24"/>
          <w:szCs w:val="24"/>
          <w:shd w:val="clear" w:color="auto" w:fill="FFFFFF"/>
        </w:rPr>
        <w:t>Ketkar, S., &amp; Ratha, D. (Eds.). (2008). </w:t>
      </w:r>
      <w:r w:rsidRPr="00DF6BDC">
        <w:rPr>
          <w:rFonts w:ascii="Sakkal Majalla" w:hAnsi="Sakkal Majalla" w:cs="Sakkal Majalla"/>
          <w:i/>
          <w:iCs/>
          <w:sz w:val="24"/>
          <w:szCs w:val="24"/>
          <w:shd w:val="clear" w:color="auto" w:fill="FFFFFF"/>
        </w:rPr>
        <w:t>Innovative financing for development</w:t>
      </w:r>
      <w:r w:rsidRPr="00DF6BDC">
        <w:rPr>
          <w:rFonts w:ascii="Sakkal Majalla" w:hAnsi="Sakkal Majalla" w:cs="Sakkal Majalla"/>
          <w:sz w:val="24"/>
          <w:szCs w:val="24"/>
          <w:shd w:val="clear" w:color="auto" w:fill="FFFFFF"/>
        </w:rPr>
        <w:t>. World Bank Publications.</w:t>
      </w:r>
      <w:r w:rsidRPr="00DF6BDC">
        <w:rPr>
          <w:rFonts w:ascii="Sakkal Majalla" w:hAnsi="Sakkal Majalla" w:cs="Sakkal Majalla"/>
          <w:sz w:val="24"/>
          <w:szCs w:val="24"/>
        </w:rPr>
        <w:t xml:space="preserve"> </w:t>
      </w:r>
      <w:r w:rsidRPr="00DF6BDC">
        <w:rPr>
          <w:rFonts w:ascii="Sakkal Majalla" w:hAnsi="Sakkal Majalla" w:cs="Sakkal Majalla"/>
          <w:sz w:val="24"/>
          <w:szCs w:val="24"/>
          <w:shd w:val="clear" w:color="auto" w:fill="FFFFFF"/>
        </w:rPr>
        <w:t>http://documents1.worldbank.org/curated/en/202621468156251840/pdf/456450PUB0978010ONLY10Sept030102008.pdf</w:t>
      </w:r>
    </w:p>
  </w:footnote>
  <w:footnote w:id="157">
    <w:p w14:paraId="5A3BBA73" w14:textId="77777777" w:rsidR="006C7F0B" w:rsidRPr="00DF6BDC" w:rsidRDefault="00F62C8E" w:rsidP="00931295">
      <w:pPr>
        <w:pStyle w:val="FootnoteText"/>
        <w:contextualSpacing/>
        <w:rPr>
          <w:rFonts w:ascii="Sakkal Majalla" w:hAnsi="Sakkal Majalla" w:cs="Sakkal Majalla"/>
          <w:sz w:val="24"/>
          <w:szCs w:val="24"/>
        </w:rPr>
      </w:pPr>
      <w:r w:rsidRPr="00DF6BDC">
        <w:rPr>
          <w:rFonts w:ascii="Sakkal Majalla" w:hAnsi="Sakkal Majalla" w:cs="Sakkal Majalla"/>
          <w:sz w:val="24"/>
          <w:szCs w:val="24"/>
        </w:rPr>
        <w:footnoteRef/>
      </w:r>
      <w:r w:rsidRPr="00DF6BDC">
        <w:rPr>
          <w:rFonts w:ascii="Sakkal Majalla" w:hAnsi="Sakkal Majalla" w:cs="Sakkal Majalla"/>
          <w:sz w:val="24"/>
          <w:szCs w:val="24"/>
        </w:rPr>
        <w:t xml:space="preserve"> </w:t>
      </w:r>
      <w:r w:rsidRPr="00DF6BDC">
        <w:rPr>
          <w:rFonts w:ascii="Sakkal Majalla" w:hAnsi="Sakkal Majalla" w:cs="Sakkal Majalla"/>
          <w:sz w:val="24"/>
          <w:szCs w:val="24"/>
          <w:shd w:val="clear" w:color="auto" w:fill="FFFFFF"/>
        </w:rPr>
        <w:t>Ratha, D. (Ed.). (2</w:t>
      </w:r>
      <w:r w:rsidRPr="00DF6BDC">
        <w:rPr>
          <w:rFonts w:ascii="Sakkal Majalla" w:hAnsi="Sakkal Majalla" w:cs="Sakkal Majalla"/>
          <w:sz w:val="24"/>
          <w:szCs w:val="24"/>
          <w:shd w:val="clear" w:color="auto" w:fill="FFFFFF"/>
        </w:rPr>
        <w:t>011). </w:t>
      </w:r>
      <w:r w:rsidRPr="00DF6BDC">
        <w:rPr>
          <w:rFonts w:ascii="Sakkal Majalla" w:hAnsi="Sakkal Majalla" w:cs="Sakkal Majalla"/>
          <w:i/>
          <w:iCs/>
          <w:sz w:val="24"/>
          <w:szCs w:val="24"/>
          <w:shd w:val="clear" w:color="auto" w:fill="FFFFFF"/>
        </w:rPr>
        <w:t>Leveraging migration for Africa: Remittances, skills, and investments</w:t>
      </w:r>
      <w:r w:rsidRPr="00DF6BDC">
        <w:rPr>
          <w:rFonts w:ascii="Sakkal Majalla" w:hAnsi="Sakkal Majalla" w:cs="Sakkal Majalla"/>
          <w:sz w:val="24"/>
          <w:szCs w:val="24"/>
          <w:shd w:val="clear" w:color="auto" w:fill="FFFFFF"/>
        </w:rPr>
        <w:t>. World Bank Publications</w:t>
      </w:r>
      <w:r w:rsidRPr="00DF6BDC">
        <w:rPr>
          <w:rFonts w:ascii="Sakkal Majalla" w:hAnsi="Sakkal Majalla" w:cs="Sakkal Majalla"/>
          <w:sz w:val="24"/>
          <w:szCs w:val="24"/>
        </w:rPr>
        <w:t xml:space="preserve"> </w:t>
      </w:r>
    </w:p>
  </w:footnote>
  <w:footnote w:id="158">
    <w:p w14:paraId="406CB2EE" w14:textId="77777777" w:rsidR="006C7F0B" w:rsidRPr="00DF6BDC" w:rsidRDefault="00F62C8E" w:rsidP="00931295">
      <w:pPr>
        <w:pStyle w:val="FootnoteText"/>
        <w:contextualSpacing/>
        <w:rPr>
          <w:rFonts w:ascii="Sakkal Majalla" w:hAnsi="Sakkal Majalla" w:cs="Sakkal Majalla"/>
          <w:sz w:val="24"/>
          <w:szCs w:val="24"/>
          <w:rtl/>
        </w:rPr>
      </w:pPr>
      <w:r w:rsidRPr="00DF6BDC">
        <w:rPr>
          <w:rFonts w:ascii="Sakkal Majalla" w:hAnsi="Sakkal Majalla" w:cs="Sakkal Majalla"/>
          <w:sz w:val="24"/>
          <w:szCs w:val="24"/>
        </w:rPr>
        <w:footnoteRef/>
      </w:r>
      <w:r w:rsidRPr="00DF6BDC">
        <w:rPr>
          <w:rFonts w:ascii="Sakkal Majalla" w:hAnsi="Sakkal Majalla" w:cs="Sakkal Majalla"/>
          <w:sz w:val="24"/>
          <w:szCs w:val="24"/>
        </w:rPr>
        <w:t xml:space="preserve"> </w:t>
      </w:r>
      <w:r w:rsidRPr="00DF6BDC">
        <w:rPr>
          <w:rFonts w:ascii="Sakkal Majalla" w:hAnsi="Sakkal Majalla" w:cs="Sakkal Majalla"/>
          <w:sz w:val="24"/>
          <w:szCs w:val="24"/>
          <w:shd w:val="clear" w:color="auto" w:fill="FFFFFF"/>
        </w:rPr>
        <w:t>UNCTAD (2010). World Investment Report 2010: Investing in a low-carbon economy. Geneva: United Nations Conference on Trade and Development.</w:t>
      </w:r>
    </w:p>
  </w:footnote>
  <w:footnote w:id="159">
    <w:p w14:paraId="2519368B" w14:textId="77777777" w:rsidR="006C7F0B" w:rsidRPr="00DF6BDC" w:rsidRDefault="00F62C8E" w:rsidP="00931295">
      <w:pPr>
        <w:pStyle w:val="FootnoteText"/>
        <w:contextualSpacing/>
        <w:rPr>
          <w:rFonts w:ascii="Sakkal Majalla" w:hAnsi="Sakkal Majalla" w:cs="Sakkal Majalla"/>
          <w:sz w:val="24"/>
          <w:szCs w:val="24"/>
          <w:rtl/>
        </w:rPr>
      </w:pPr>
      <w:r w:rsidRPr="00DF6BDC">
        <w:rPr>
          <w:rFonts w:ascii="Sakkal Majalla" w:hAnsi="Sakkal Majalla" w:cs="Sakkal Majalla"/>
          <w:sz w:val="24"/>
          <w:szCs w:val="24"/>
        </w:rPr>
        <w:footnoteRef/>
      </w:r>
      <w:r w:rsidRPr="00DF6BDC">
        <w:rPr>
          <w:rFonts w:ascii="Sakkal Majalla" w:hAnsi="Sakkal Majalla" w:cs="Sakkal Majalla"/>
          <w:sz w:val="24"/>
          <w:szCs w:val="24"/>
        </w:rPr>
        <w:t xml:space="preserve"> </w:t>
      </w:r>
      <w:r w:rsidRPr="00DF6BDC">
        <w:rPr>
          <w:rFonts w:ascii="Sakkal Majalla" w:hAnsi="Sakkal Majalla" w:cs="Sakkal Majalla"/>
          <w:sz w:val="24"/>
          <w:szCs w:val="24"/>
          <w:shd w:val="clear" w:color="auto" w:fill="FFFFFF"/>
        </w:rPr>
        <w:t>UNCTAD (20</w:t>
      </w:r>
      <w:r w:rsidRPr="00DF6BDC">
        <w:rPr>
          <w:rFonts w:ascii="Sakkal Majalla" w:hAnsi="Sakkal Majalla" w:cs="Sakkal Majalla"/>
          <w:sz w:val="24"/>
          <w:szCs w:val="24"/>
          <w:shd w:val="clear" w:color="auto" w:fill="FFFFFF"/>
        </w:rPr>
        <w:t>13). World investment report 2013: Global value chains: Investment and trade for development. Geneva: United Nations Conference on Trade and Development.</w:t>
      </w:r>
    </w:p>
  </w:footnote>
  <w:footnote w:id="160">
    <w:p w14:paraId="534E436B" w14:textId="77777777" w:rsidR="006C7F0B" w:rsidRPr="00DF6BDC" w:rsidRDefault="00F62C8E" w:rsidP="00931295">
      <w:pPr>
        <w:pStyle w:val="FootnoteText"/>
        <w:contextualSpacing/>
        <w:rPr>
          <w:rFonts w:ascii="Sakkal Majalla" w:hAnsi="Sakkal Majalla" w:cs="Sakkal Majalla"/>
          <w:sz w:val="24"/>
          <w:szCs w:val="24"/>
          <w:rtl/>
        </w:rPr>
      </w:pPr>
      <w:r w:rsidRPr="00DF6BDC">
        <w:rPr>
          <w:rFonts w:ascii="Sakkal Majalla" w:hAnsi="Sakkal Majalla" w:cs="Sakkal Majalla"/>
          <w:sz w:val="24"/>
          <w:szCs w:val="24"/>
        </w:rPr>
        <w:footnoteRef/>
      </w:r>
      <w:r w:rsidRPr="00DF6BDC">
        <w:rPr>
          <w:rFonts w:ascii="Sakkal Majalla" w:hAnsi="Sakkal Majalla" w:cs="Sakkal Majalla"/>
          <w:sz w:val="24"/>
          <w:szCs w:val="24"/>
        </w:rPr>
        <w:t xml:space="preserve"> </w:t>
      </w:r>
      <w:r w:rsidRPr="00DF6BDC">
        <w:rPr>
          <w:rFonts w:ascii="Sakkal Majalla" w:hAnsi="Sakkal Majalla" w:cs="Sakkal Majalla"/>
          <w:sz w:val="24"/>
          <w:szCs w:val="24"/>
          <w:shd w:val="clear" w:color="auto" w:fill="FFFFFF"/>
        </w:rPr>
        <w:t xml:space="preserve">UNCTAD (2014). World investment report 2014: </w:t>
      </w:r>
      <w:r w:rsidRPr="00DF6BDC">
        <w:rPr>
          <w:rFonts w:ascii="Sakkal Majalla" w:hAnsi="Sakkal Majalla" w:cs="Sakkal Majalla"/>
          <w:sz w:val="24"/>
          <w:szCs w:val="24"/>
        </w:rPr>
        <w:t xml:space="preserve">Investing in The SDGs: An Action Plan. </w:t>
      </w:r>
      <w:r w:rsidRPr="00DF6BDC">
        <w:rPr>
          <w:rFonts w:ascii="Sakkal Majalla" w:hAnsi="Sakkal Majalla" w:cs="Sakkal Majalla"/>
          <w:sz w:val="24"/>
          <w:szCs w:val="24"/>
          <w:shd w:val="clear" w:color="auto" w:fill="FFFFFF"/>
        </w:rPr>
        <w:t>Geneva: United N</w:t>
      </w:r>
      <w:r w:rsidRPr="00DF6BDC">
        <w:rPr>
          <w:rFonts w:ascii="Sakkal Majalla" w:hAnsi="Sakkal Majalla" w:cs="Sakkal Majalla"/>
          <w:sz w:val="24"/>
          <w:szCs w:val="24"/>
          <w:shd w:val="clear" w:color="auto" w:fill="FFFFFF"/>
        </w:rPr>
        <w:t>ations Conference on Trade and Development.</w:t>
      </w:r>
    </w:p>
  </w:footnote>
  <w:footnote w:id="161">
    <w:p w14:paraId="7C7D404D" w14:textId="77777777" w:rsidR="006C7F0B" w:rsidRPr="00DF6BDC" w:rsidRDefault="00F62C8E" w:rsidP="00931295">
      <w:pPr>
        <w:pStyle w:val="FootnoteText"/>
        <w:contextualSpacing/>
        <w:rPr>
          <w:rFonts w:ascii="Sakkal Majalla" w:hAnsi="Sakkal Majalla" w:cs="Sakkal Majalla"/>
          <w:sz w:val="24"/>
          <w:szCs w:val="24"/>
          <w:lang w:bidi="ar-EG"/>
        </w:rPr>
      </w:pPr>
      <w:r w:rsidRPr="00DF6BDC">
        <w:rPr>
          <w:rFonts w:ascii="Sakkal Majalla" w:hAnsi="Sakkal Majalla" w:cs="Sakkal Majalla"/>
          <w:sz w:val="24"/>
          <w:szCs w:val="24"/>
        </w:rPr>
        <w:footnoteRef/>
      </w:r>
      <w:r w:rsidRPr="00DF6BDC">
        <w:rPr>
          <w:rFonts w:ascii="Sakkal Majalla" w:hAnsi="Sakkal Majalla" w:cs="Sakkal Majalla"/>
          <w:sz w:val="24"/>
          <w:szCs w:val="24"/>
          <w:shd w:val="clear" w:color="auto" w:fill="FFFFFF"/>
        </w:rPr>
        <w:t xml:space="preserve"> UNCTAD (2020). World Investment Report 2020: International production beyond the pandemic. Geneva: United Nations Conference on Trade and Development.</w:t>
      </w:r>
    </w:p>
  </w:footnote>
  <w:footnote w:id="162">
    <w:p w14:paraId="6C18C168" w14:textId="77777777" w:rsidR="006C7F0B" w:rsidRPr="00DF6BDC" w:rsidRDefault="00F62C8E" w:rsidP="00931295">
      <w:pPr>
        <w:pStyle w:val="FootnoteText"/>
        <w:contextualSpacing/>
        <w:rPr>
          <w:rFonts w:ascii="Sakkal Majalla" w:hAnsi="Sakkal Majalla" w:cs="Sakkal Majalla"/>
          <w:sz w:val="24"/>
          <w:szCs w:val="24"/>
          <w:rtl/>
        </w:rPr>
      </w:pPr>
      <w:r w:rsidRPr="00DF6BDC">
        <w:rPr>
          <w:rFonts w:ascii="Sakkal Majalla" w:hAnsi="Sakkal Majalla" w:cs="Sakkal Majalla"/>
          <w:sz w:val="24"/>
          <w:szCs w:val="24"/>
        </w:rPr>
        <w:footnoteRef/>
      </w:r>
      <w:r w:rsidRPr="00DF6BDC">
        <w:rPr>
          <w:rFonts w:ascii="Sakkal Majalla" w:hAnsi="Sakkal Majalla" w:cs="Sakkal Majalla"/>
          <w:sz w:val="24"/>
          <w:szCs w:val="24"/>
        </w:rPr>
        <w:t xml:space="preserve"> </w:t>
      </w:r>
      <w:r w:rsidRPr="00DF6BDC">
        <w:rPr>
          <w:rFonts w:ascii="Sakkal Majalla" w:hAnsi="Sakkal Majalla" w:cs="Sakkal Majalla"/>
          <w:sz w:val="24"/>
          <w:szCs w:val="24"/>
          <w:shd w:val="clear" w:color="auto" w:fill="FFFFFF"/>
        </w:rPr>
        <w:t xml:space="preserve">UNCTAD. (2016). World investment report 2016: Investor nationality: Policy challenges. Geneva: United </w:t>
      </w:r>
      <w:r w:rsidRPr="00DF6BDC">
        <w:rPr>
          <w:rFonts w:ascii="Sakkal Majalla" w:hAnsi="Sakkal Majalla" w:cs="Sakkal Majalla"/>
          <w:sz w:val="24"/>
          <w:szCs w:val="24"/>
          <w:shd w:val="clear" w:color="auto" w:fill="FFFFFF"/>
        </w:rPr>
        <w:t>Nations Conference on Trade and Development.</w:t>
      </w:r>
    </w:p>
  </w:footnote>
  <w:footnote w:id="163">
    <w:p w14:paraId="0CC0A14E" w14:textId="77777777" w:rsidR="006C7F0B" w:rsidRPr="00DF6BDC" w:rsidRDefault="00F62C8E" w:rsidP="00931295">
      <w:pPr>
        <w:pStyle w:val="FootnoteText"/>
        <w:contextualSpacing/>
        <w:rPr>
          <w:rFonts w:ascii="Sakkal Majalla" w:hAnsi="Sakkal Majalla" w:cs="Sakkal Majalla"/>
          <w:sz w:val="24"/>
          <w:szCs w:val="24"/>
          <w:rtl/>
        </w:rPr>
      </w:pPr>
      <w:r w:rsidRPr="00DF6BDC">
        <w:rPr>
          <w:rFonts w:ascii="Sakkal Majalla" w:hAnsi="Sakkal Majalla" w:cs="Sakkal Majalla"/>
          <w:sz w:val="24"/>
          <w:szCs w:val="24"/>
        </w:rPr>
        <w:footnoteRef/>
      </w:r>
      <w:r w:rsidRPr="00DF6BDC">
        <w:rPr>
          <w:rFonts w:ascii="Sakkal Majalla" w:hAnsi="Sakkal Majalla" w:cs="Sakkal Majalla"/>
          <w:sz w:val="24"/>
          <w:szCs w:val="24"/>
        </w:rPr>
        <w:t xml:space="preserve"> </w:t>
      </w:r>
      <w:r w:rsidRPr="00DF6BDC">
        <w:rPr>
          <w:rFonts w:ascii="Sakkal Majalla" w:hAnsi="Sakkal Majalla" w:cs="Sakkal Majalla"/>
          <w:sz w:val="24"/>
          <w:szCs w:val="24"/>
          <w:shd w:val="clear" w:color="auto" w:fill="FFFFFF"/>
        </w:rPr>
        <w:t>UNCTAD (2017). World Investment Report 2017:</w:t>
      </w:r>
      <w:r w:rsidRPr="00DF6BDC">
        <w:rPr>
          <w:rFonts w:ascii="Sakkal Majalla" w:hAnsi="Sakkal Majalla" w:cs="Sakkal Majalla"/>
          <w:sz w:val="24"/>
          <w:szCs w:val="24"/>
        </w:rPr>
        <w:t xml:space="preserve"> </w:t>
      </w:r>
      <w:r w:rsidRPr="00DF6BDC">
        <w:rPr>
          <w:rFonts w:ascii="Sakkal Majalla" w:hAnsi="Sakkal Majalla" w:cs="Sakkal Majalla"/>
          <w:sz w:val="24"/>
          <w:szCs w:val="24"/>
          <w:shd w:val="clear" w:color="auto" w:fill="FFFFFF"/>
        </w:rPr>
        <w:t>Investment and The Digital Economy. Geneva: United Nations Conference on Trade and Development.</w:t>
      </w:r>
    </w:p>
  </w:footnote>
  <w:footnote w:id="164">
    <w:p w14:paraId="54F8DDD0" w14:textId="77777777" w:rsidR="006C7F0B" w:rsidRPr="00DF6BDC" w:rsidRDefault="00F62C8E" w:rsidP="00931295">
      <w:pPr>
        <w:pStyle w:val="FootnoteText"/>
        <w:contextualSpacing/>
        <w:rPr>
          <w:rFonts w:ascii="Sakkal Majalla" w:hAnsi="Sakkal Majalla" w:cs="Sakkal Majalla"/>
          <w:sz w:val="24"/>
          <w:szCs w:val="24"/>
          <w:rtl/>
        </w:rPr>
      </w:pPr>
      <w:r w:rsidRPr="00DF6BDC">
        <w:rPr>
          <w:rFonts w:ascii="Sakkal Majalla" w:hAnsi="Sakkal Majalla" w:cs="Sakkal Majalla"/>
          <w:sz w:val="24"/>
          <w:szCs w:val="24"/>
        </w:rPr>
        <w:footnoteRef/>
      </w:r>
      <w:r w:rsidRPr="00DF6BDC">
        <w:rPr>
          <w:rFonts w:ascii="Sakkal Majalla" w:hAnsi="Sakkal Majalla" w:cs="Sakkal Majalla"/>
          <w:sz w:val="24"/>
          <w:szCs w:val="24"/>
        </w:rPr>
        <w:t xml:space="preserve"> </w:t>
      </w:r>
      <w:r w:rsidRPr="00DF6BDC">
        <w:rPr>
          <w:rFonts w:ascii="Sakkal Majalla" w:hAnsi="Sakkal Majalla" w:cs="Sakkal Majalla"/>
          <w:sz w:val="24"/>
          <w:szCs w:val="24"/>
          <w:shd w:val="clear" w:color="auto" w:fill="FFFFFF"/>
        </w:rPr>
        <w:t>UNCTAD (2018). World Investment Report 2018: Investment and New In</w:t>
      </w:r>
      <w:r w:rsidRPr="00DF6BDC">
        <w:rPr>
          <w:rFonts w:ascii="Sakkal Majalla" w:hAnsi="Sakkal Majalla" w:cs="Sakkal Majalla"/>
          <w:sz w:val="24"/>
          <w:szCs w:val="24"/>
          <w:shd w:val="clear" w:color="auto" w:fill="FFFFFF"/>
        </w:rPr>
        <w:t>dustrial Policies. Geneva: United Nations Conference on Trade and Development.</w:t>
      </w:r>
    </w:p>
  </w:footnote>
  <w:footnote w:id="165">
    <w:p w14:paraId="6A626268" w14:textId="77777777" w:rsidR="006C7F0B" w:rsidRPr="00DF6BDC" w:rsidRDefault="00F62C8E" w:rsidP="00F944B5">
      <w:pPr>
        <w:pStyle w:val="FootnoteText"/>
        <w:contextualSpacing/>
        <w:rPr>
          <w:rFonts w:ascii="Sakkal Majalla" w:hAnsi="Sakkal Majalla" w:cs="Sakkal Majalla"/>
          <w:sz w:val="24"/>
          <w:szCs w:val="24"/>
          <w:lang w:bidi="ar-EG"/>
        </w:rPr>
      </w:pPr>
      <w:r w:rsidRPr="00DF6BDC">
        <w:rPr>
          <w:rFonts w:ascii="Sakkal Majalla" w:hAnsi="Sakkal Majalla" w:cs="Sakkal Majalla"/>
          <w:sz w:val="24"/>
          <w:szCs w:val="24"/>
        </w:rPr>
        <w:footnoteRef/>
      </w:r>
      <w:r w:rsidRPr="00DF6BDC">
        <w:rPr>
          <w:rFonts w:ascii="Sakkal Majalla" w:hAnsi="Sakkal Majalla" w:cs="Sakkal Majalla"/>
          <w:sz w:val="24"/>
          <w:szCs w:val="24"/>
        </w:rPr>
        <w:t xml:space="preserve"> </w:t>
      </w:r>
      <w:r w:rsidRPr="00DF6BDC">
        <w:rPr>
          <w:rFonts w:ascii="Sakkal Majalla" w:hAnsi="Sakkal Majalla" w:cs="Sakkal Majalla"/>
          <w:sz w:val="24"/>
          <w:szCs w:val="24"/>
          <w:shd w:val="clear" w:color="auto" w:fill="FFFFFF"/>
        </w:rPr>
        <w:t>UNCTAD. (2019). World investment report 2019: Special economic zones. Geneva: United Nations Conference on Trade and Development.</w:t>
      </w:r>
    </w:p>
  </w:footnote>
  <w:footnote w:id="166">
    <w:p w14:paraId="5B66148F" w14:textId="77777777" w:rsidR="006C7F0B" w:rsidRPr="00DF6BDC" w:rsidRDefault="00F62C8E" w:rsidP="00931295">
      <w:pPr>
        <w:pStyle w:val="FootnoteText"/>
        <w:contextualSpacing/>
        <w:rPr>
          <w:rFonts w:ascii="Sakkal Majalla" w:hAnsi="Sakkal Majalla" w:cs="Sakkal Majalla"/>
          <w:sz w:val="24"/>
          <w:szCs w:val="24"/>
        </w:rPr>
      </w:pPr>
      <w:r w:rsidRPr="00DF6BDC">
        <w:rPr>
          <w:rFonts w:ascii="Sakkal Majalla" w:hAnsi="Sakkal Majalla" w:cs="Sakkal Majalla"/>
          <w:sz w:val="24"/>
          <w:szCs w:val="24"/>
        </w:rPr>
        <w:footnoteRef/>
      </w:r>
      <w:r w:rsidRPr="00DF6BDC">
        <w:rPr>
          <w:rFonts w:ascii="Sakkal Majalla" w:hAnsi="Sakkal Majalla" w:cs="Sakkal Majalla"/>
          <w:sz w:val="24"/>
          <w:szCs w:val="24"/>
        </w:rPr>
        <w:t xml:space="preserve"> </w:t>
      </w:r>
      <w:r w:rsidRPr="00DF6BDC">
        <w:rPr>
          <w:rFonts w:ascii="Sakkal Majalla" w:hAnsi="Sakkal Majalla" w:cs="Sakkal Majalla"/>
          <w:sz w:val="24"/>
          <w:szCs w:val="24"/>
          <w:shd w:val="clear" w:color="auto" w:fill="FFFFFF"/>
        </w:rPr>
        <w:t>World Bank. (2017). Global investment compe</w:t>
      </w:r>
      <w:r w:rsidRPr="00DF6BDC">
        <w:rPr>
          <w:rFonts w:ascii="Sakkal Majalla" w:hAnsi="Sakkal Majalla" w:cs="Sakkal Majalla"/>
          <w:sz w:val="24"/>
          <w:szCs w:val="24"/>
          <w:shd w:val="clear" w:color="auto" w:fill="FFFFFF"/>
        </w:rPr>
        <w:t>titiveness report 2017/2018: Foreign investor perspectives and policy implications.</w:t>
      </w:r>
    </w:p>
  </w:footnote>
  <w:footnote w:id="167">
    <w:p w14:paraId="762F978D" w14:textId="77777777" w:rsidR="006C7F0B" w:rsidRPr="00DF6BDC" w:rsidRDefault="00F62C8E" w:rsidP="00931295">
      <w:pPr>
        <w:pStyle w:val="FootnoteText"/>
        <w:bidi/>
        <w:contextualSpacing/>
        <w:rPr>
          <w:rFonts w:ascii="Sakkal Majalla" w:hAnsi="Sakkal Majalla" w:cs="Sakkal Majalla"/>
          <w:sz w:val="24"/>
          <w:szCs w:val="24"/>
          <w:rtl/>
        </w:rPr>
      </w:pPr>
      <w:r w:rsidRPr="00DF6BDC">
        <w:rPr>
          <w:rFonts w:ascii="Sakkal Majalla" w:hAnsi="Sakkal Majalla" w:cs="Sakkal Majalla"/>
          <w:sz w:val="24"/>
          <w:szCs w:val="24"/>
        </w:rPr>
        <w:footnoteRef/>
      </w:r>
      <w:r w:rsidRPr="00DF6BDC">
        <w:rPr>
          <w:rFonts w:ascii="Sakkal Majalla" w:hAnsi="Sakkal Majalla" w:cs="Sakkal Majalla"/>
          <w:sz w:val="24"/>
          <w:szCs w:val="24"/>
          <w:rtl/>
          <w:lang w:bidi="ar-EG"/>
        </w:rPr>
        <w:t>فادية عبد السلام (الباحث رئيسي) وآخرون (أغسطس 2019). منافع واعباء التمويل الخارجي في مصر. سلسلة قضايا التخطيط والتنمية. رقم 306. معهد التخطيط القومي</w:t>
      </w:r>
    </w:p>
  </w:footnote>
  <w:footnote w:id="168">
    <w:p w14:paraId="1AD5E1C1" w14:textId="77777777" w:rsidR="006C7F0B" w:rsidRPr="00DF6BDC" w:rsidRDefault="00F62C8E" w:rsidP="00931295">
      <w:pPr>
        <w:pStyle w:val="FootnoteText"/>
        <w:contextualSpacing/>
        <w:rPr>
          <w:rFonts w:ascii="Sakkal Majalla" w:hAnsi="Sakkal Majalla" w:cs="Sakkal Majalla"/>
          <w:sz w:val="24"/>
          <w:szCs w:val="24"/>
          <w:rtl/>
        </w:rPr>
      </w:pPr>
      <w:r w:rsidRPr="00DF6BDC">
        <w:rPr>
          <w:rFonts w:ascii="Sakkal Majalla" w:hAnsi="Sakkal Majalla" w:cs="Sakkal Majalla"/>
          <w:sz w:val="24"/>
          <w:szCs w:val="24"/>
        </w:rPr>
        <w:footnoteRef/>
      </w:r>
      <w:r w:rsidRPr="00DF6BDC">
        <w:rPr>
          <w:rFonts w:ascii="Sakkal Majalla" w:hAnsi="Sakkal Majalla" w:cs="Sakkal Majalla"/>
          <w:sz w:val="24"/>
          <w:szCs w:val="24"/>
        </w:rPr>
        <w:t xml:space="preserve"> World Bank. (2017). </w:t>
      </w:r>
      <w:r w:rsidRPr="00DF6BDC">
        <w:rPr>
          <w:rFonts w:ascii="Sakkal Majalla" w:hAnsi="Sakkal Majalla" w:cs="Sakkal Majalla"/>
          <w:sz w:val="24"/>
          <w:szCs w:val="24"/>
        </w:rPr>
        <w:t xml:space="preserve">Global investment competitiveness report 2017/2018: Foreign investor perspectives and policy implications. </w:t>
      </w:r>
    </w:p>
  </w:footnote>
  <w:footnote w:id="169">
    <w:p w14:paraId="1A426163" w14:textId="77777777" w:rsidR="006C7F0B" w:rsidRPr="00DF6BDC" w:rsidRDefault="00F62C8E" w:rsidP="00931295">
      <w:pPr>
        <w:pStyle w:val="FootnoteText"/>
        <w:contextualSpacing/>
        <w:rPr>
          <w:rFonts w:ascii="Sakkal Majalla" w:hAnsi="Sakkal Majalla" w:cs="Sakkal Majalla"/>
          <w:sz w:val="24"/>
          <w:szCs w:val="24"/>
          <w:rtl/>
        </w:rPr>
      </w:pPr>
      <w:r w:rsidRPr="00DF6BDC">
        <w:rPr>
          <w:rFonts w:ascii="Sakkal Majalla" w:hAnsi="Sakkal Majalla" w:cs="Sakkal Majalla"/>
          <w:sz w:val="24"/>
          <w:szCs w:val="24"/>
        </w:rPr>
        <w:footnoteRef/>
      </w:r>
      <w:r w:rsidRPr="00DF6BDC">
        <w:rPr>
          <w:rFonts w:ascii="Sakkal Majalla" w:hAnsi="Sakkal Majalla" w:cs="Sakkal Majalla"/>
          <w:sz w:val="24"/>
          <w:szCs w:val="24"/>
        </w:rPr>
        <w:t xml:space="preserve"> Investment Policy Hub. (2020, July, 30). Investment Dispute Settlement Navigator. https://investmentpolicy.unctad.org/investment-dispute-settlemen</w:t>
      </w:r>
      <w:r w:rsidRPr="00DF6BDC">
        <w:rPr>
          <w:rFonts w:ascii="Sakkal Majalla" w:hAnsi="Sakkal Majalla" w:cs="Sakkal Majalla"/>
          <w:sz w:val="24"/>
          <w:szCs w:val="24"/>
        </w:rPr>
        <w:t>t/advanced-search</w:t>
      </w:r>
    </w:p>
  </w:footnote>
  <w:footnote w:id="170">
    <w:p w14:paraId="7F9ED63F" w14:textId="77777777" w:rsidR="006C7F0B" w:rsidRPr="00DF6BDC" w:rsidRDefault="00F62C8E" w:rsidP="00931295">
      <w:pPr>
        <w:pStyle w:val="FootnoteText"/>
        <w:contextualSpacing/>
        <w:rPr>
          <w:rFonts w:ascii="Sakkal Majalla" w:hAnsi="Sakkal Majalla" w:cs="Sakkal Majalla"/>
          <w:sz w:val="24"/>
          <w:szCs w:val="24"/>
          <w:rtl/>
        </w:rPr>
      </w:pPr>
      <w:r w:rsidRPr="00DF6BDC">
        <w:rPr>
          <w:rFonts w:ascii="Sakkal Majalla" w:hAnsi="Sakkal Majalla" w:cs="Sakkal Majalla"/>
          <w:sz w:val="24"/>
          <w:szCs w:val="24"/>
        </w:rPr>
        <w:footnoteRef/>
      </w:r>
      <w:r w:rsidRPr="00DF6BDC">
        <w:rPr>
          <w:rFonts w:ascii="Sakkal Majalla" w:hAnsi="Sakkal Majalla" w:cs="Sakkal Majalla"/>
          <w:sz w:val="24"/>
          <w:szCs w:val="24"/>
        </w:rPr>
        <w:t xml:space="preserve"> </w:t>
      </w:r>
      <w:r w:rsidRPr="00DF6BDC">
        <w:rPr>
          <w:rFonts w:ascii="Sakkal Majalla" w:hAnsi="Sakkal Majalla" w:cs="Sakkal Majalla"/>
          <w:sz w:val="24"/>
          <w:szCs w:val="24"/>
          <w:shd w:val="clear" w:color="auto" w:fill="FFFFFF"/>
        </w:rPr>
        <w:t>UNCTAD (2020). World Investment Report 2020: International production beyond the pandemic. Geneva: United Nations Conference on Trade and Development.</w:t>
      </w:r>
      <w:r w:rsidRPr="00DF6BDC">
        <w:rPr>
          <w:rFonts w:ascii="Sakkal Majalla" w:hAnsi="Sakkal Majalla" w:cs="Sakkal Majalla"/>
          <w:sz w:val="24"/>
          <w:szCs w:val="24"/>
          <w:rtl/>
        </w:rPr>
        <w:t xml:space="preserve"> </w:t>
      </w:r>
    </w:p>
  </w:footnote>
  <w:footnote w:id="171">
    <w:p w14:paraId="0B8E3370" w14:textId="77777777" w:rsidR="006C7F0B" w:rsidRPr="00DF6BDC" w:rsidRDefault="00F62C8E" w:rsidP="00931295">
      <w:pPr>
        <w:pStyle w:val="FootnoteText"/>
        <w:bidi/>
        <w:contextualSpacing/>
        <w:rPr>
          <w:rFonts w:ascii="Sakkal Majalla" w:hAnsi="Sakkal Majalla" w:cs="Sakkal Majalla"/>
          <w:sz w:val="24"/>
          <w:szCs w:val="24"/>
          <w:rtl/>
        </w:rPr>
      </w:pPr>
      <w:r w:rsidRPr="00DF6BDC">
        <w:rPr>
          <w:rFonts w:ascii="Sakkal Majalla" w:hAnsi="Sakkal Majalla" w:cs="Sakkal Majalla"/>
          <w:sz w:val="24"/>
          <w:szCs w:val="24"/>
        </w:rPr>
        <w:footnoteRef/>
      </w:r>
      <w:r w:rsidRPr="00DF6BDC">
        <w:rPr>
          <w:rFonts w:ascii="Sakkal Majalla" w:hAnsi="Sakkal Majalla" w:cs="Sakkal Majalla"/>
          <w:sz w:val="24"/>
          <w:szCs w:val="24"/>
          <w:rtl/>
        </w:rPr>
        <w:t xml:space="preserve"> </w:t>
      </w:r>
      <w:r w:rsidRPr="00DF6BDC">
        <w:rPr>
          <w:rFonts w:ascii="Sakkal Majalla" w:hAnsi="Sakkal Majalla" w:cs="Sakkal Majalla"/>
          <w:sz w:val="24"/>
          <w:szCs w:val="24"/>
        </w:rPr>
        <w:t> </w:t>
      </w:r>
      <w:r w:rsidRPr="00DF6BDC">
        <w:rPr>
          <w:rFonts w:ascii="Sakkal Majalla" w:hAnsi="Sakkal Majalla" w:cs="Sakkal Majalla"/>
          <w:sz w:val="24"/>
          <w:szCs w:val="24"/>
          <w:rtl/>
        </w:rPr>
        <w:t>مركز المعلومات ودعم اتخاذ القرار، التابع لمجلس الوزراء المصري (2020). بيانات وإحص</w:t>
      </w:r>
      <w:r w:rsidRPr="00DF6BDC">
        <w:rPr>
          <w:rFonts w:ascii="Sakkal Majalla" w:hAnsi="Sakkal Majalla" w:cs="Sakkal Majalla"/>
          <w:sz w:val="24"/>
          <w:szCs w:val="24"/>
          <w:rtl/>
        </w:rPr>
        <w:t xml:space="preserve">اءات. </w:t>
      </w:r>
      <w:r w:rsidRPr="00DF6BDC">
        <w:rPr>
          <w:rFonts w:ascii="Sakkal Majalla" w:hAnsi="Sakkal Majalla" w:cs="Sakkal Majalla"/>
          <w:sz w:val="24"/>
          <w:szCs w:val="24"/>
        </w:rPr>
        <w:t>https://www.idsc.gov.eg/IDSC/DMS/List.aspx</w:t>
      </w:r>
    </w:p>
  </w:footnote>
  <w:footnote w:id="172">
    <w:p w14:paraId="69580F99" w14:textId="77777777" w:rsidR="00ED08A8" w:rsidRPr="00DF6BDC" w:rsidRDefault="00F62C8E" w:rsidP="00ED08A8">
      <w:pPr>
        <w:pStyle w:val="FootnoteText"/>
        <w:bidi/>
        <w:rPr>
          <w:rFonts w:ascii="Sakkal Majalla" w:hAnsi="Sakkal Majalla" w:cs="Sakkal Majalla"/>
          <w:sz w:val="24"/>
          <w:szCs w:val="24"/>
          <w:rtl/>
          <w:lang w:bidi="ar-EG"/>
        </w:rPr>
      </w:pPr>
      <w:r w:rsidRPr="00DF6BDC">
        <w:rPr>
          <w:rStyle w:val="FootnoteReference"/>
          <w:rFonts w:ascii="Sakkal Majalla" w:hAnsi="Sakkal Majalla" w:cs="Sakkal Majalla"/>
          <w:sz w:val="24"/>
          <w:szCs w:val="24"/>
        </w:rPr>
        <w:footnoteRef/>
      </w:r>
      <w:r w:rsidRPr="00DF6BDC">
        <w:rPr>
          <w:rFonts w:ascii="Sakkal Majalla" w:hAnsi="Sakkal Majalla" w:cs="Sakkal Majalla"/>
          <w:sz w:val="24"/>
          <w:szCs w:val="24"/>
          <w:rtl/>
        </w:rPr>
        <w:t xml:space="preserve">هي مناطق تخضع لسيادة الدولة وتقع في أغلب الأحيان على أحد منافذ الدولة البحرية أو البرية أو الجوية ويجرى تحديدها بالأسوار لفصلها عن باقي إقليم الدولة وتضم مجموعة من المشروعات الاستثمارية التي تقام </w:t>
      </w:r>
      <w:r w:rsidRPr="00DF6BDC">
        <w:rPr>
          <w:rFonts w:ascii="Sakkal Majalla" w:hAnsi="Sakkal Majalla" w:cs="Sakkal Majalla"/>
          <w:sz w:val="24"/>
          <w:szCs w:val="24"/>
          <w:rtl/>
        </w:rPr>
        <w:t>للاستفادة من الحوافز والمزايا الاستثمارية في هذه المنطقة وتقوم الدولة بتوفير البنية الأساسية اللازمة لممارسة النشاط داخل هذه المنطقة.</w:t>
      </w:r>
    </w:p>
  </w:footnote>
  <w:footnote w:id="173">
    <w:p w14:paraId="725B5E75" w14:textId="77777777" w:rsidR="006C7F0B" w:rsidRPr="00DF6BDC" w:rsidRDefault="00F62C8E" w:rsidP="00931295">
      <w:pPr>
        <w:pStyle w:val="FootnoteText"/>
        <w:contextualSpacing/>
        <w:rPr>
          <w:rFonts w:ascii="Sakkal Majalla" w:hAnsi="Sakkal Majalla" w:cs="Sakkal Majalla"/>
          <w:sz w:val="24"/>
          <w:szCs w:val="24"/>
          <w:rtl/>
        </w:rPr>
      </w:pPr>
      <w:r w:rsidRPr="00DF6BDC">
        <w:rPr>
          <w:rFonts w:ascii="Sakkal Majalla" w:hAnsi="Sakkal Majalla" w:cs="Sakkal Majalla"/>
          <w:sz w:val="24"/>
          <w:szCs w:val="24"/>
        </w:rPr>
        <w:footnoteRef/>
      </w:r>
      <w:r w:rsidRPr="00DF6BDC">
        <w:rPr>
          <w:rFonts w:ascii="Sakkal Majalla" w:hAnsi="Sakkal Majalla" w:cs="Sakkal Majalla"/>
          <w:sz w:val="24"/>
          <w:szCs w:val="24"/>
        </w:rPr>
        <w:t xml:space="preserve"> </w:t>
      </w:r>
      <w:r w:rsidRPr="00DF6BDC">
        <w:rPr>
          <w:rFonts w:ascii="Sakkal Majalla" w:hAnsi="Sakkal Majalla" w:cs="Sakkal Majalla"/>
          <w:sz w:val="24"/>
          <w:szCs w:val="24"/>
          <w:shd w:val="clear" w:color="auto" w:fill="FFFFFF"/>
        </w:rPr>
        <w:t>UNCTAD. (2019). World investment report 2019: Special economic zones. Geneva: United Nations Conference on Trade and Dev</w:t>
      </w:r>
      <w:r w:rsidRPr="00DF6BDC">
        <w:rPr>
          <w:rFonts w:ascii="Sakkal Majalla" w:hAnsi="Sakkal Majalla" w:cs="Sakkal Majalla"/>
          <w:sz w:val="24"/>
          <w:szCs w:val="24"/>
          <w:shd w:val="clear" w:color="auto" w:fill="FFFFFF"/>
        </w:rPr>
        <w:t>elopment</w:t>
      </w:r>
      <w:r w:rsidRPr="00DF6BDC">
        <w:rPr>
          <w:rFonts w:ascii="Sakkal Majalla" w:hAnsi="Sakkal Majalla" w:cs="Sakkal Majalla"/>
          <w:sz w:val="24"/>
          <w:szCs w:val="24"/>
          <w:rtl/>
        </w:rPr>
        <w:t xml:space="preserve"> </w:t>
      </w:r>
    </w:p>
  </w:footnote>
  <w:footnote w:id="174">
    <w:p w14:paraId="3643B4B4" w14:textId="77777777" w:rsidR="00ED08A8" w:rsidRPr="00DF6BDC" w:rsidRDefault="00F62C8E" w:rsidP="00ED08A8">
      <w:pPr>
        <w:pStyle w:val="FootnoteText"/>
        <w:bidi/>
        <w:rPr>
          <w:rFonts w:ascii="Sakkal Majalla" w:hAnsi="Sakkal Majalla" w:cs="Sakkal Majalla"/>
          <w:sz w:val="24"/>
          <w:szCs w:val="24"/>
          <w:rtl/>
          <w:lang w:bidi="ar-EG"/>
        </w:rPr>
      </w:pPr>
      <w:r w:rsidRPr="00DF6BDC">
        <w:rPr>
          <w:rStyle w:val="FootnoteReference"/>
          <w:rFonts w:ascii="Sakkal Majalla" w:hAnsi="Sakkal Majalla" w:cs="Sakkal Majalla"/>
          <w:sz w:val="24"/>
          <w:szCs w:val="24"/>
        </w:rPr>
        <w:footnoteRef/>
      </w:r>
      <w:r w:rsidRPr="00DF6BDC">
        <w:rPr>
          <w:rFonts w:ascii="Sakkal Majalla" w:hAnsi="Sakkal Majalla" w:cs="Sakkal Majalla"/>
          <w:sz w:val="24"/>
          <w:szCs w:val="24"/>
        </w:rPr>
        <w:t xml:space="preserve"> </w:t>
      </w:r>
      <w:r w:rsidRPr="00DF6BDC">
        <w:rPr>
          <w:rFonts w:ascii="Sakkal Majalla" w:hAnsi="Sakkal Majalla" w:cs="Sakkal Majalla"/>
          <w:sz w:val="24"/>
          <w:szCs w:val="24"/>
          <w:rtl/>
        </w:rPr>
        <w:t xml:space="preserve">هي مناطق يقتصر كل منها على مشروع واحد فقط تنطبق عليه عدة شروط أهمها، إن يكون المشروع الاستثماري مشروعاً مؤثراً أو يسهم في تنمية مناطق عمرانية جديدة ، وأن لا يتسبب في تلوث البيئة المحيطة به. ويجوز تحويل أي مشروع استثماري داخل البلاد للعمل بنظام </w:t>
      </w:r>
      <w:r w:rsidRPr="00DF6BDC">
        <w:rPr>
          <w:rFonts w:ascii="Sakkal Majalla" w:hAnsi="Sakkal Majalla" w:cs="Sakkal Majalla"/>
          <w:sz w:val="24"/>
          <w:szCs w:val="24"/>
          <w:rtl/>
        </w:rPr>
        <w:t>المناطق الحرة الخاصة شريطة أن يستوفى الشروط الخاصة التي تحددها اللوائح وأن يكون قد زاول النشاط بالفعل ولا تقل صادراته عن 50%.</w:t>
      </w:r>
    </w:p>
  </w:footnote>
  <w:footnote w:id="175">
    <w:p w14:paraId="5E781D27" w14:textId="77777777" w:rsidR="006C7F0B" w:rsidRPr="00DF6BDC" w:rsidRDefault="00F62C8E" w:rsidP="00931295">
      <w:pPr>
        <w:pStyle w:val="FootnoteText"/>
        <w:bidi/>
        <w:contextualSpacing/>
        <w:rPr>
          <w:rFonts w:ascii="Sakkal Majalla" w:hAnsi="Sakkal Majalla" w:cs="Sakkal Majalla"/>
          <w:sz w:val="24"/>
          <w:szCs w:val="24"/>
          <w:rtl/>
        </w:rPr>
      </w:pPr>
      <w:r w:rsidRPr="00DF6BDC">
        <w:rPr>
          <w:rFonts w:ascii="Sakkal Majalla" w:hAnsi="Sakkal Majalla" w:cs="Sakkal Majalla"/>
          <w:sz w:val="24"/>
          <w:szCs w:val="24"/>
        </w:rPr>
        <w:footnoteRef/>
      </w:r>
      <w:r w:rsidRPr="00DF6BDC">
        <w:rPr>
          <w:rFonts w:ascii="Sakkal Majalla" w:hAnsi="Sakkal Majalla" w:cs="Sakkal Majalla"/>
          <w:sz w:val="24"/>
          <w:szCs w:val="24"/>
        </w:rPr>
        <w:t xml:space="preserve"> </w:t>
      </w:r>
      <w:r w:rsidRPr="00DF6BDC">
        <w:rPr>
          <w:rFonts w:ascii="Sakkal Majalla" w:hAnsi="Sakkal Majalla" w:cs="Sakkal Majalla"/>
          <w:sz w:val="24"/>
          <w:szCs w:val="24"/>
          <w:rtl/>
        </w:rPr>
        <w:t xml:space="preserve">الجهاز المركزي للتعبئة العامة والإحصاء (2020). معدل البطالة السنوي. </w:t>
      </w:r>
      <w:hyperlink r:id="rId19" w:history="1">
        <w:r w:rsidRPr="00DF6BDC">
          <w:rPr>
            <w:rFonts w:ascii="Sakkal Majalla" w:hAnsi="Sakkal Majalla" w:cs="Sakkal Majalla"/>
            <w:sz w:val="24"/>
            <w:szCs w:val="24"/>
          </w:rPr>
          <w:t>https://www.capmas.gov.eg/Pages/IndicatorsPage.aspx?Ind_id=1117</w:t>
        </w:r>
      </w:hyperlink>
      <w:r w:rsidRPr="00DF6BDC">
        <w:rPr>
          <w:rFonts w:ascii="Sakkal Majalla" w:hAnsi="Sakkal Majalla" w:cs="Sakkal Majalla"/>
          <w:sz w:val="24"/>
          <w:szCs w:val="24"/>
          <w:rtl/>
        </w:rPr>
        <w:t xml:space="preserve"> </w:t>
      </w:r>
    </w:p>
  </w:footnote>
  <w:footnote w:id="176">
    <w:p w14:paraId="4103511C" w14:textId="77777777" w:rsidR="006C7F0B" w:rsidRPr="00DF6BDC" w:rsidRDefault="00F62C8E" w:rsidP="00931295">
      <w:pPr>
        <w:pStyle w:val="FootnoteText"/>
        <w:contextualSpacing/>
        <w:rPr>
          <w:rFonts w:ascii="Sakkal Majalla" w:hAnsi="Sakkal Majalla" w:cs="Sakkal Majalla"/>
          <w:sz w:val="24"/>
          <w:szCs w:val="24"/>
          <w:rtl/>
        </w:rPr>
      </w:pPr>
      <w:r w:rsidRPr="00DF6BDC">
        <w:rPr>
          <w:rFonts w:ascii="Sakkal Majalla" w:hAnsi="Sakkal Majalla" w:cs="Sakkal Majalla"/>
          <w:sz w:val="24"/>
          <w:szCs w:val="24"/>
        </w:rPr>
        <w:footnoteRef/>
      </w:r>
      <w:r w:rsidRPr="00DF6BDC">
        <w:rPr>
          <w:rFonts w:ascii="Sakkal Majalla" w:hAnsi="Sakkal Majalla" w:cs="Sakkal Majalla"/>
          <w:sz w:val="24"/>
          <w:szCs w:val="24"/>
        </w:rPr>
        <w:t xml:space="preserve"> </w:t>
      </w:r>
      <w:r w:rsidRPr="00DF6BDC">
        <w:rPr>
          <w:rFonts w:ascii="Sakkal Majalla" w:hAnsi="Sakkal Majalla" w:cs="Sakkal Majalla"/>
          <w:sz w:val="24"/>
          <w:szCs w:val="24"/>
          <w:shd w:val="clear" w:color="auto" w:fill="FFFFFF"/>
        </w:rPr>
        <w:t>World Bank. (2019). </w:t>
      </w:r>
      <w:r w:rsidRPr="00DF6BDC">
        <w:rPr>
          <w:rFonts w:ascii="Sakkal Majalla" w:hAnsi="Sakkal Majalla" w:cs="Sakkal Majalla"/>
          <w:i/>
          <w:iCs/>
          <w:sz w:val="24"/>
          <w:szCs w:val="24"/>
          <w:shd w:val="clear" w:color="auto" w:fill="FFFFFF"/>
        </w:rPr>
        <w:t>Doing business 2020</w:t>
      </w:r>
      <w:r w:rsidRPr="00DF6BDC">
        <w:rPr>
          <w:rFonts w:ascii="Sakkal Majalla" w:hAnsi="Sakkal Majalla" w:cs="Sakkal Majalla"/>
          <w:sz w:val="24"/>
          <w:szCs w:val="24"/>
          <w:shd w:val="clear" w:color="auto" w:fill="FFFFFF"/>
        </w:rPr>
        <w:t>. The World Bank.</w:t>
      </w:r>
      <w:r w:rsidRPr="00DF6BDC">
        <w:rPr>
          <w:rFonts w:ascii="Sakkal Majalla" w:hAnsi="Sakkal Majalla" w:cs="Sakkal Majalla"/>
          <w:sz w:val="24"/>
          <w:szCs w:val="24"/>
        </w:rPr>
        <w:t xml:space="preserve"> </w:t>
      </w:r>
      <w:hyperlink r:id="rId20" w:history="1">
        <w:r w:rsidRPr="00DF6BDC">
          <w:rPr>
            <w:rFonts w:ascii="Sakkal Majalla" w:hAnsi="Sakkal Majalla" w:cs="Sakkal Majalla"/>
            <w:sz w:val="24"/>
            <w:szCs w:val="24"/>
          </w:rPr>
          <w:t>https://openk</w:t>
        </w:r>
        <w:r w:rsidRPr="00DF6BDC">
          <w:rPr>
            <w:rFonts w:ascii="Sakkal Majalla" w:hAnsi="Sakkal Majalla" w:cs="Sakkal Majalla"/>
            <w:sz w:val="24"/>
            <w:szCs w:val="24"/>
          </w:rPr>
          <w:t>nowledge.worldbank.org/bitstream/handle/10986/32436/9781464814402.pdf</w:t>
        </w:r>
      </w:hyperlink>
    </w:p>
  </w:footnote>
  <w:footnote w:id="177">
    <w:p w14:paraId="374B8740" w14:textId="77777777" w:rsidR="006C7F0B" w:rsidRPr="00DF6BDC" w:rsidRDefault="00F62C8E" w:rsidP="00931295">
      <w:pPr>
        <w:pStyle w:val="FootnoteText"/>
        <w:contextualSpacing/>
        <w:rPr>
          <w:rFonts w:ascii="Sakkal Majalla" w:hAnsi="Sakkal Majalla" w:cs="Sakkal Majalla"/>
          <w:sz w:val="24"/>
          <w:szCs w:val="24"/>
        </w:rPr>
      </w:pPr>
      <w:r w:rsidRPr="00DF6BDC">
        <w:rPr>
          <w:rFonts w:ascii="Sakkal Majalla" w:hAnsi="Sakkal Majalla" w:cs="Sakkal Majalla"/>
          <w:sz w:val="24"/>
          <w:szCs w:val="24"/>
        </w:rPr>
        <w:footnoteRef/>
      </w:r>
      <w:r w:rsidRPr="00DF6BDC">
        <w:rPr>
          <w:rFonts w:ascii="Sakkal Majalla" w:hAnsi="Sakkal Majalla" w:cs="Sakkal Majalla"/>
          <w:sz w:val="24"/>
          <w:szCs w:val="24"/>
        </w:rPr>
        <w:t xml:space="preserve"> </w:t>
      </w:r>
      <w:r w:rsidRPr="00DF6BDC">
        <w:rPr>
          <w:rFonts w:ascii="Sakkal Majalla" w:hAnsi="Sakkal Majalla" w:cs="Sakkal Majalla"/>
          <w:sz w:val="24"/>
          <w:szCs w:val="24"/>
          <w:shd w:val="clear" w:color="auto" w:fill="FFFFFF"/>
        </w:rPr>
        <w:t>Evans, O., &amp; Kelikume, I. (2018). The effects of foreign direct investment, trade, aid, remittances and tourism on welfare under terrorism and militancy. </w:t>
      </w:r>
      <w:r w:rsidRPr="00DF6BDC">
        <w:rPr>
          <w:rFonts w:ascii="Sakkal Majalla" w:hAnsi="Sakkal Majalla" w:cs="Sakkal Majalla"/>
          <w:i/>
          <w:iCs/>
          <w:sz w:val="24"/>
          <w:szCs w:val="24"/>
          <w:shd w:val="clear" w:color="auto" w:fill="FFFFFF"/>
        </w:rPr>
        <w:t xml:space="preserve">International Journal of </w:t>
      </w:r>
      <w:r w:rsidRPr="00DF6BDC">
        <w:rPr>
          <w:rFonts w:ascii="Sakkal Majalla" w:hAnsi="Sakkal Majalla" w:cs="Sakkal Majalla"/>
          <w:i/>
          <w:iCs/>
          <w:sz w:val="24"/>
          <w:szCs w:val="24"/>
          <w:shd w:val="clear" w:color="auto" w:fill="FFFFFF"/>
        </w:rPr>
        <w:t>Management, Economics and Social Sciences</w:t>
      </w:r>
      <w:r w:rsidRPr="00DF6BDC">
        <w:rPr>
          <w:rFonts w:ascii="Sakkal Majalla" w:hAnsi="Sakkal Majalla" w:cs="Sakkal Majalla"/>
          <w:sz w:val="24"/>
          <w:szCs w:val="24"/>
          <w:shd w:val="clear" w:color="auto" w:fill="FFFFFF"/>
        </w:rPr>
        <w:t>, </w:t>
      </w:r>
      <w:r w:rsidRPr="00DF6BDC">
        <w:rPr>
          <w:rFonts w:ascii="Sakkal Majalla" w:hAnsi="Sakkal Majalla" w:cs="Sakkal Majalla"/>
          <w:i/>
          <w:iCs/>
          <w:sz w:val="24"/>
          <w:szCs w:val="24"/>
          <w:shd w:val="clear" w:color="auto" w:fill="FFFFFF"/>
        </w:rPr>
        <w:t>7</w:t>
      </w:r>
      <w:r w:rsidRPr="00DF6BDC">
        <w:rPr>
          <w:rFonts w:ascii="Sakkal Majalla" w:hAnsi="Sakkal Majalla" w:cs="Sakkal Majalla"/>
          <w:sz w:val="24"/>
          <w:szCs w:val="24"/>
          <w:shd w:val="clear" w:color="auto" w:fill="FFFFFF"/>
        </w:rPr>
        <w:t>(3), 206-232.; Zakaria, M., Jun, W., &amp; Ahmed, H. (2019). Effect of terrorism on economic growth in Pakistan: an empirical analysis. </w:t>
      </w:r>
      <w:r w:rsidRPr="00DF6BDC">
        <w:rPr>
          <w:rFonts w:ascii="Sakkal Majalla" w:hAnsi="Sakkal Majalla" w:cs="Sakkal Majalla"/>
          <w:i/>
          <w:iCs/>
          <w:sz w:val="24"/>
          <w:szCs w:val="24"/>
          <w:shd w:val="clear" w:color="auto" w:fill="FFFFFF"/>
        </w:rPr>
        <w:t>Economic research-Ekonomska istraživanja</w:t>
      </w:r>
      <w:r w:rsidRPr="00DF6BDC">
        <w:rPr>
          <w:rFonts w:ascii="Sakkal Majalla" w:hAnsi="Sakkal Majalla" w:cs="Sakkal Majalla"/>
          <w:sz w:val="24"/>
          <w:szCs w:val="24"/>
          <w:shd w:val="clear" w:color="auto" w:fill="FFFFFF"/>
        </w:rPr>
        <w:t>, </w:t>
      </w:r>
      <w:r w:rsidRPr="00DF6BDC">
        <w:rPr>
          <w:rFonts w:ascii="Sakkal Majalla" w:hAnsi="Sakkal Majalla" w:cs="Sakkal Majalla"/>
          <w:i/>
          <w:iCs/>
          <w:sz w:val="24"/>
          <w:szCs w:val="24"/>
          <w:shd w:val="clear" w:color="auto" w:fill="FFFFFF"/>
        </w:rPr>
        <w:t>32</w:t>
      </w:r>
      <w:r w:rsidRPr="00DF6BDC">
        <w:rPr>
          <w:rFonts w:ascii="Sakkal Majalla" w:hAnsi="Sakkal Majalla" w:cs="Sakkal Majalla"/>
          <w:sz w:val="24"/>
          <w:szCs w:val="24"/>
          <w:shd w:val="clear" w:color="auto" w:fill="FFFFFF"/>
        </w:rPr>
        <w:t xml:space="preserve">(1), 1794-1812.; Bandyopadhyay, S., </w:t>
      </w:r>
      <w:r w:rsidRPr="00DF6BDC">
        <w:rPr>
          <w:rFonts w:ascii="Sakkal Majalla" w:hAnsi="Sakkal Majalla" w:cs="Sakkal Majalla"/>
          <w:sz w:val="24"/>
          <w:szCs w:val="24"/>
          <w:shd w:val="clear" w:color="auto" w:fill="FFFFFF"/>
        </w:rPr>
        <w:t>Sandler, T., &amp; Younas, J. (2014). Foreign direct investment, aid, and terrorism. </w:t>
      </w:r>
      <w:r w:rsidRPr="00DF6BDC">
        <w:rPr>
          <w:rFonts w:ascii="Sakkal Majalla" w:hAnsi="Sakkal Majalla" w:cs="Sakkal Majalla"/>
          <w:i/>
          <w:iCs/>
          <w:sz w:val="24"/>
          <w:szCs w:val="24"/>
          <w:shd w:val="clear" w:color="auto" w:fill="FFFFFF"/>
        </w:rPr>
        <w:t>Oxford Economic Papers</w:t>
      </w:r>
      <w:r w:rsidRPr="00DF6BDC">
        <w:rPr>
          <w:rFonts w:ascii="Sakkal Majalla" w:hAnsi="Sakkal Majalla" w:cs="Sakkal Majalla"/>
          <w:sz w:val="24"/>
          <w:szCs w:val="24"/>
          <w:shd w:val="clear" w:color="auto" w:fill="FFFFFF"/>
        </w:rPr>
        <w:t>, </w:t>
      </w:r>
      <w:r w:rsidRPr="00DF6BDC">
        <w:rPr>
          <w:rFonts w:ascii="Sakkal Majalla" w:hAnsi="Sakkal Majalla" w:cs="Sakkal Majalla"/>
          <w:i/>
          <w:iCs/>
          <w:sz w:val="24"/>
          <w:szCs w:val="24"/>
          <w:shd w:val="clear" w:color="auto" w:fill="FFFFFF"/>
        </w:rPr>
        <w:t>66</w:t>
      </w:r>
      <w:r w:rsidRPr="00DF6BDC">
        <w:rPr>
          <w:rFonts w:ascii="Sakkal Majalla" w:hAnsi="Sakkal Majalla" w:cs="Sakkal Majalla"/>
          <w:sz w:val="24"/>
          <w:szCs w:val="24"/>
          <w:shd w:val="clear" w:color="auto" w:fill="FFFFFF"/>
        </w:rPr>
        <w:t>(1), 25-50.; Krajňák, T. (2020). The effects of terrorism on tourism demand: A systematic review. </w:t>
      </w:r>
      <w:r w:rsidRPr="00DF6BDC">
        <w:rPr>
          <w:rFonts w:ascii="Sakkal Majalla" w:hAnsi="Sakkal Majalla" w:cs="Sakkal Majalla"/>
          <w:i/>
          <w:iCs/>
          <w:sz w:val="24"/>
          <w:szCs w:val="24"/>
          <w:shd w:val="clear" w:color="auto" w:fill="FFFFFF"/>
        </w:rPr>
        <w:t>Tourism Economics</w:t>
      </w:r>
      <w:r w:rsidRPr="00DF6BDC">
        <w:rPr>
          <w:rFonts w:ascii="Sakkal Majalla" w:hAnsi="Sakkal Majalla" w:cs="Sakkal Majalla"/>
          <w:sz w:val="24"/>
          <w:szCs w:val="24"/>
          <w:shd w:val="clear" w:color="auto" w:fill="FFFFFF"/>
        </w:rPr>
        <w:t>, 1354816620938900.</w:t>
      </w:r>
    </w:p>
  </w:footnote>
  <w:footnote w:id="178">
    <w:p w14:paraId="67906130" w14:textId="77777777" w:rsidR="006C7F0B" w:rsidRPr="00DF6BDC" w:rsidRDefault="00F62C8E" w:rsidP="00931295">
      <w:pPr>
        <w:pStyle w:val="FootnoteText"/>
        <w:contextualSpacing/>
        <w:rPr>
          <w:rFonts w:ascii="Sakkal Majalla" w:hAnsi="Sakkal Majalla" w:cs="Sakkal Majalla"/>
          <w:sz w:val="24"/>
          <w:szCs w:val="24"/>
          <w:rtl/>
        </w:rPr>
      </w:pPr>
      <w:r w:rsidRPr="00DF6BDC">
        <w:rPr>
          <w:rFonts w:ascii="Sakkal Majalla" w:hAnsi="Sakkal Majalla" w:cs="Sakkal Majalla"/>
          <w:sz w:val="24"/>
          <w:szCs w:val="24"/>
        </w:rPr>
        <w:footnoteRef/>
      </w:r>
      <w:r w:rsidRPr="00DF6BDC">
        <w:rPr>
          <w:rFonts w:ascii="Sakkal Majalla" w:hAnsi="Sakkal Majalla" w:cs="Sakkal Majalla"/>
          <w:sz w:val="24"/>
          <w:szCs w:val="24"/>
        </w:rPr>
        <w:t xml:space="preserve"> Al-Khouri, R</w:t>
      </w:r>
      <w:r w:rsidRPr="00DF6BDC">
        <w:rPr>
          <w:rFonts w:ascii="Sakkal Majalla" w:hAnsi="Sakkal Majalla" w:cs="Sakkal Majalla"/>
          <w:sz w:val="24"/>
          <w:szCs w:val="24"/>
        </w:rPr>
        <w:t>. (2015). Determinants of foreign direct and indirect investment in the MENA region. The Multinational Business Review. Vol. 23 No. 2, pp. 148-166. </w:t>
      </w:r>
      <w:hyperlink r:id="rId21" w:tooltip="DOI: https://doi.org/10.1108/MBR-07-2014-0034" w:history="1">
        <w:r w:rsidRPr="00DF6BDC">
          <w:rPr>
            <w:rFonts w:ascii="Sakkal Majalla" w:hAnsi="Sakkal Majalla" w:cs="Sakkal Majalla"/>
            <w:sz w:val="24"/>
            <w:szCs w:val="24"/>
          </w:rPr>
          <w:t>https://doi.org/10.1108/MBR-07-2014-0034</w:t>
        </w:r>
      </w:hyperlink>
    </w:p>
  </w:footnote>
  <w:footnote w:id="179">
    <w:p w14:paraId="28ED5E75" w14:textId="77777777" w:rsidR="006C7F0B" w:rsidRPr="00DF6BDC" w:rsidRDefault="00F62C8E" w:rsidP="00931295">
      <w:pPr>
        <w:pStyle w:val="FootnoteText"/>
        <w:contextualSpacing/>
        <w:rPr>
          <w:rFonts w:ascii="Sakkal Majalla" w:hAnsi="Sakkal Majalla" w:cs="Sakkal Majalla"/>
          <w:sz w:val="24"/>
          <w:szCs w:val="24"/>
          <w:rtl/>
        </w:rPr>
      </w:pPr>
      <w:r w:rsidRPr="00DF6BDC">
        <w:rPr>
          <w:rFonts w:ascii="Sakkal Majalla" w:hAnsi="Sakkal Majalla" w:cs="Sakkal Majalla"/>
          <w:sz w:val="24"/>
          <w:szCs w:val="24"/>
        </w:rPr>
        <w:footnoteRef/>
      </w:r>
      <w:r w:rsidRPr="00DF6BDC">
        <w:rPr>
          <w:rFonts w:ascii="Sakkal Majalla" w:hAnsi="Sakkal Majalla" w:cs="Sakkal Majalla"/>
          <w:sz w:val="24"/>
          <w:szCs w:val="24"/>
        </w:rPr>
        <w:t xml:space="preserve"> </w:t>
      </w:r>
      <w:r w:rsidRPr="00DF6BDC">
        <w:rPr>
          <w:rFonts w:ascii="Sakkal Majalla" w:hAnsi="Sakkal Majalla" w:cs="Sakkal Majalla"/>
          <w:sz w:val="24"/>
          <w:szCs w:val="24"/>
          <w:shd w:val="clear" w:color="auto" w:fill="FFFFFF"/>
        </w:rPr>
        <w:t>OECD. (October 2020). FDI in Figures. </w:t>
      </w:r>
      <w:r w:rsidRPr="00DF6BDC">
        <w:rPr>
          <w:rFonts w:ascii="Sakkal Majalla" w:hAnsi="Sakkal Majalla" w:cs="Sakkal Majalla"/>
          <w:sz w:val="24"/>
          <w:szCs w:val="24"/>
        </w:rPr>
        <w:t>https://www.oecd.org/investment/investment-policy/FDI-in-Figures-October-2020.pdf</w:t>
      </w:r>
    </w:p>
  </w:footnote>
  <w:footnote w:id="180">
    <w:p w14:paraId="354D772F" w14:textId="77777777" w:rsidR="006C7F0B" w:rsidRPr="00DF6BDC" w:rsidRDefault="00F62C8E" w:rsidP="00931295">
      <w:pPr>
        <w:pStyle w:val="FootnoteText"/>
        <w:contextualSpacing/>
        <w:rPr>
          <w:rFonts w:ascii="Sakkal Majalla" w:hAnsi="Sakkal Majalla" w:cs="Sakkal Majalla"/>
          <w:sz w:val="24"/>
          <w:szCs w:val="24"/>
          <w:rtl/>
          <w:lang w:bidi="ar-EG"/>
        </w:rPr>
      </w:pPr>
      <w:r w:rsidRPr="00DF6BDC">
        <w:rPr>
          <w:rFonts w:ascii="Sakkal Majalla" w:hAnsi="Sakkal Majalla" w:cs="Sakkal Majalla"/>
          <w:sz w:val="24"/>
          <w:szCs w:val="24"/>
        </w:rPr>
        <w:footnoteRef/>
      </w:r>
      <w:r w:rsidRPr="00DF6BDC">
        <w:rPr>
          <w:rFonts w:ascii="Sakkal Majalla" w:hAnsi="Sakkal Majalla" w:cs="Sakkal Majalla"/>
          <w:sz w:val="24"/>
          <w:szCs w:val="24"/>
        </w:rPr>
        <w:t xml:space="preserve"> </w:t>
      </w:r>
      <w:r w:rsidRPr="00DF6BDC">
        <w:rPr>
          <w:rFonts w:ascii="Sakkal Majalla" w:hAnsi="Sakkal Majalla" w:cs="Sakkal Majalla"/>
          <w:sz w:val="24"/>
          <w:szCs w:val="24"/>
          <w:lang w:bidi="ar-EG"/>
        </w:rPr>
        <w:t>UNCTAD. (2020, October 27). Global foreign direct investment falls 49% in first half of 202</w:t>
      </w:r>
      <w:r w:rsidRPr="00DF6BDC">
        <w:rPr>
          <w:rFonts w:ascii="Sakkal Majalla" w:hAnsi="Sakkal Majalla" w:cs="Sakkal Majalla"/>
          <w:sz w:val="24"/>
          <w:szCs w:val="24"/>
          <w:lang w:bidi="ar-EG"/>
        </w:rPr>
        <w:t xml:space="preserve">0. </w:t>
      </w:r>
      <w:r w:rsidRPr="00DF6BDC">
        <w:rPr>
          <w:rFonts w:ascii="Sakkal Majalla" w:hAnsi="Sakkal Majalla" w:cs="Sakkal Majalla"/>
          <w:sz w:val="24"/>
          <w:szCs w:val="24"/>
        </w:rPr>
        <w:t>https://unctad.org/news/global-foreign-direct-investment-falls-49-first-half-2020</w:t>
      </w:r>
    </w:p>
  </w:footnote>
  <w:footnote w:id="181">
    <w:p w14:paraId="77E22741" w14:textId="77777777" w:rsidR="006C7F0B" w:rsidRPr="00DF6BDC" w:rsidRDefault="00F62C8E" w:rsidP="00931295">
      <w:pPr>
        <w:spacing w:after="0" w:line="240" w:lineRule="auto"/>
        <w:contextualSpacing/>
        <w:rPr>
          <w:rFonts w:ascii="Sakkal Majalla" w:hAnsi="Sakkal Majalla" w:cs="Sakkal Majalla"/>
          <w:sz w:val="24"/>
          <w:szCs w:val="24"/>
          <w:rtl/>
          <w:lang w:bidi="ar-EG"/>
        </w:rPr>
      </w:pPr>
      <w:r w:rsidRPr="00DF6BDC">
        <w:rPr>
          <w:rFonts w:ascii="Sakkal Majalla" w:hAnsi="Sakkal Majalla" w:cs="Sakkal Majalla"/>
          <w:sz w:val="24"/>
          <w:szCs w:val="24"/>
        </w:rPr>
        <w:footnoteRef/>
      </w:r>
      <w:r w:rsidRPr="00DF6BDC">
        <w:rPr>
          <w:rFonts w:ascii="Sakkal Majalla" w:hAnsi="Sakkal Majalla" w:cs="Sakkal Majalla"/>
          <w:sz w:val="24"/>
          <w:szCs w:val="24"/>
        </w:rPr>
        <w:t xml:space="preserve"> </w:t>
      </w:r>
      <w:r w:rsidRPr="00DF6BDC">
        <w:rPr>
          <w:rFonts w:ascii="Sakkal Majalla" w:hAnsi="Sakkal Majalla" w:cs="Sakkal Majalla"/>
          <w:sz w:val="24"/>
          <w:szCs w:val="24"/>
          <w:shd w:val="clear" w:color="auto" w:fill="FFFFFF"/>
        </w:rPr>
        <w:t>UNCTAD (2009). World Investment Report 2009: Transnational Corporations, Agricultural Production and Development. Geneva: United Nations Conference on Trade and Developm</w:t>
      </w:r>
      <w:r w:rsidRPr="00DF6BDC">
        <w:rPr>
          <w:rFonts w:ascii="Sakkal Majalla" w:hAnsi="Sakkal Majalla" w:cs="Sakkal Majalla"/>
          <w:sz w:val="24"/>
          <w:szCs w:val="24"/>
          <w:shd w:val="clear" w:color="auto" w:fill="FFFFFF"/>
        </w:rPr>
        <w:t>ent.</w:t>
      </w:r>
      <w:r w:rsidRPr="00DF6BDC">
        <w:rPr>
          <w:rFonts w:ascii="Sakkal Majalla" w:hAnsi="Sakkal Majalla" w:cs="Sakkal Majalla"/>
          <w:sz w:val="24"/>
          <w:szCs w:val="24"/>
          <w:rtl/>
          <w:lang w:bidi="ar-EG"/>
        </w:rPr>
        <w:t xml:space="preserve"> </w:t>
      </w:r>
      <w:hyperlink r:id="rId22" w:history="1">
        <w:r w:rsidRPr="00DF6BDC">
          <w:rPr>
            <w:rStyle w:val="Hyperlink"/>
            <w:rFonts w:ascii="Sakkal Majalla" w:hAnsi="Sakkal Majalla" w:cs="Sakkal Majalla"/>
            <w:color w:val="auto"/>
            <w:sz w:val="24"/>
            <w:szCs w:val="24"/>
          </w:rPr>
          <w:t>https://unctad.org/system/files/official-document/wir2009_en.pdf</w:t>
        </w:r>
      </w:hyperlink>
    </w:p>
    <w:p w14:paraId="3A08D902" w14:textId="77777777" w:rsidR="006C7F0B" w:rsidRPr="00DF6BDC" w:rsidRDefault="006C7F0B" w:rsidP="00931295">
      <w:pPr>
        <w:pStyle w:val="FootnoteText"/>
        <w:contextualSpacing/>
        <w:rPr>
          <w:rFonts w:ascii="Sakkal Majalla" w:hAnsi="Sakkal Majalla" w:cs="Sakkal Majalla"/>
          <w:sz w:val="24"/>
          <w:szCs w:val="24"/>
          <w:rtl/>
          <w:lang w:bidi="ar-EG"/>
        </w:rPr>
      </w:pPr>
    </w:p>
  </w:footnote>
  <w:footnote w:id="182">
    <w:p w14:paraId="0079E6E4" w14:textId="77777777" w:rsidR="006C7F0B" w:rsidRPr="00DF6BDC" w:rsidRDefault="00F62C8E" w:rsidP="00931295">
      <w:pPr>
        <w:pStyle w:val="FootnoteText"/>
        <w:contextualSpacing/>
        <w:rPr>
          <w:rFonts w:ascii="Sakkal Majalla" w:hAnsi="Sakkal Majalla" w:cs="Sakkal Majalla"/>
          <w:sz w:val="24"/>
          <w:szCs w:val="24"/>
          <w:rtl/>
          <w:lang w:bidi="ar-EG"/>
        </w:rPr>
      </w:pPr>
      <w:r w:rsidRPr="00DF6BDC">
        <w:rPr>
          <w:rFonts w:ascii="Sakkal Majalla" w:hAnsi="Sakkal Majalla" w:cs="Sakkal Majalla"/>
          <w:sz w:val="24"/>
          <w:szCs w:val="24"/>
        </w:rPr>
        <w:footnoteRef/>
      </w:r>
      <w:r w:rsidRPr="00DF6BDC">
        <w:rPr>
          <w:rFonts w:ascii="Sakkal Majalla" w:hAnsi="Sakkal Majalla" w:cs="Sakkal Majalla"/>
          <w:sz w:val="24"/>
          <w:szCs w:val="24"/>
        </w:rPr>
        <w:t xml:space="preserve"> World Bank. (2020). Gross savings (% of GDP) - Taiwan, China, Egypt, Arab Rep., Malaysia, Korea, Rep. </w:t>
      </w:r>
      <w:hyperlink r:id="rId23" w:history="1">
        <w:r w:rsidRPr="00DF6BDC">
          <w:rPr>
            <w:rStyle w:val="Hyperlink"/>
            <w:rFonts w:ascii="Sakkal Majalla" w:hAnsi="Sakkal Majalla" w:cs="Sakkal Majalla"/>
            <w:color w:val="auto"/>
            <w:sz w:val="24"/>
            <w:szCs w:val="24"/>
          </w:rPr>
          <w:t>https://data.worldbank.org/indicator/NY.GNS.ICTR.ZS?locations=T</w:t>
        </w:r>
        <w:r w:rsidRPr="00DF6BDC">
          <w:rPr>
            <w:rStyle w:val="Hyperlink"/>
            <w:rFonts w:ascii="Sakkal Majalla" w:hAnsi="Sakkal Majalla" w:cs="Sakkal Majalla"/>
            <w:color w:val="auto"/>
            <w:sz w:val="24"/>
            <w:szCs w:val="24"/>
          </w:rPr>
          <w:t>W-EG-MY-KR</w:t>
        </w:r>
      </w:hyperlink>
      <w:r w:rsidRPr="00DF6BDC">
        <w:rPr>
          <w:rFonts w:ascii="Sakkal Majalla" w:hAnsi="Sakkal Majalla" w:cs="Sakkal Majalla"/>
          <w:sz w:val="24"/>
          <w:szCs w:val="24"/>
        </w:rPr>
        <w:t>; National Statistics of Taiwan (2021). https://eng.stat.gov.tw/ct.asp?xItem=33339&amp;ctNode=3570&amp;mp=5</w:t>
      </w:r>
    </w:p>
  </w:footnote>
  <w:footnote w:id="183">
    <w:p w14:paraId="5F9B5F0A" w14:textId="77777777" w:rsidR="006C7F0B" w:rsidRPr="00DF6BDC" w:rsidRDefault="00F62C8E" w:rsidP="00931295">
      <w:pPr>
        <w:pStyle w:val="FootnoteText"/>
        <w:contextualSpacing/>
        <w:rPr>
          <w:rFonts w:ascii="Sakkal Majalla" w:hAnsi="Sakkal Majalla" w:cs="Sakkal Majalla"/>
          <w:sz w:val="24"/>
          <w:szCs w:val="24"/>
          <w:rtl/>
          <w:lang w:bidi="ar-EG"/>
        </w:rPr>
      </w:pPr>
      <w:r w:rsidRPr="00DF6BDC">
        <w:rPr>
          <w:rFonts w:ascii="Sakkal Majalla" w:hAnsi="Sakkal Majalla" w:cs="Sakkal Majalla"/>
          <w:sz w:val="24"/>
          <w:szCs w:val="24"/>
        </w:rPr>
        <w:footnoteRef/>
      </w:r>
      <w:r w:rsidRPr="00DF6BDC">
        <w:rPr>
          <w:rFonts w:ascii="Sakkal Majalla" w:hAnsi="Sakkal Majalla" w:cs="Sakkal Majalla"/>
          <w:sz w:val="24"/>
          <w:szCs w:val="24"/>
        </w:rPr>
        <w:t xml:space="preserve"> National Statistics of Taiwan.(2021). Latest indicators. https://eng.stat.gov.tw/point.asp?index=2</w:t>
      </w:r>
    </w:p>
  </w:footnote>
  <w:footnote w:id="184">
    <w:p w14:paraId="6699F4E6" w14:textId="77777777" w:rsidR="006C7F0B" w:rsidRPr="00DF6BDC" w:rsidRDefault="00F62C8E" w:rsidP="00931295">
      <w:pPr>
        <w:pStyle w:val="FootnoteText"/>
        <w:contextualSpacing/>
        <w:rPr>
          <w:rFonts w:ascii="Sakkal Majalla" w:hAnsi="Sakkal Majalla" w:cs="Sakkal Majalla"/>
          <w:sz w:val="24"/>
          <w:szCs w:val="24"/>
        </w:rPr>
      </w:pPr>
      <w:r w:rsidRPr="00DF6BDC">
        <w:rPr>
          <w:rFonts w:ascii="Sakkal Majalla" w:hAnsi="Sakkal Majalla" w:cs="Sakkal Majalla"/>
          <w:sz w:val="24"/>
          <w:szCs w:val="24"/>
        </w:rPr>
        <w:footnoteRef/>
      </w:r>
      <w:r w:rsidRPr="00DF6BDC">
        <w:rPr>
          <w:rFonts w:ascii="Sakkal Majalla" w:hAnsi="Sakkal Majalla" w:cs="Sakkal Majalla"/>
          <w:sz w:val="24"/>
          <w:szCs w:val="24"/>
        </w:rPr>
        <w:t xml:space="preserve"> Central Bank of Taiwan (2021).https://www.c</w:t>
      </w:r>
      <w:r w:rsidRPr="00DF6BDC">
        <w:rPr>
          <w:rFonts w:ascii="Sakkal Majalla" w:hAnsi="Sakkal Majalla" w:cs="Sakkal Majalla"/>
          <w:sz w:val="24"/>
          <w:szCs w:val="24"/>
        </w:rPr>
        <w:t>bc.gov.tw/en/mp-2.html</w:t>
      </w:r>
    </w:p>
  </w:footnote>
  <w:footnote w:id="185">
    <w:p w14:paraId="3B5500EF" w14:textId="77777777" w:rsidR="006C7F0B" w:rsidRPr="00DF6BDC" w:rsidRDefault="00F62C8E" w:rsidP="00931295">
      <w:pPr>
        <w:pStyle w:val="FootnoteText"/>
        <w:contextualSpacing/>
        <w:rPr>
          <w:rFonts w:ascii="Sakkal Majalla" w:hAnsi="Sakkal Majalla" w:cs="Sakkal Majalla"/>
          <w:sz w:val="24"/>
          <w:szCs w:val="24"/>
        </w:rPr>
      </w:pPr>
      <w:r w:rsidRPr="00DF6BDC">
        <w:rPr>
          <w:rFonts w:ascii="Sakkal Majalla" w:hAnsi="Sakkal Majalla" w:cs="Sakkal Majalla"/>
          <w:sz w:val="24"/>
          <w:szCs w:val="24"/>
        </w:rPr>
        <w:footnoteRef/>
      </w:r>
      <w:r w:rsidRPr="00DF6BDC">
        <w:rPr>
          <w:rFonts w:ascii="Sakkal Majalla" w:hAnsi="Sakkal Majalla" w:cs="Sakkal Majalla"/>
          <w:sz w:val="24"/>
          <w:szCs w:val="24"/>
        </w:rPr>
        <w:t xml:space="preserve"> Suisse, C. (October 2019). Global wealth report 2019. Credit Suisse.</w:t>
      </w:r>
    </w:p>
    <w:p w14:paraId="4711A172" w14:textId="77777777" w:rsidR="006C7F0B" w:rsidRPr="00DF6BDC" w:rsidRDefault="00F62C8E" w:rsidP="00931295">
      <w:pPr>
        <w:pStyle w:val="FootnoteText"/>
        <w:contextualSpacing/>
        <w:rPr>
          <w:rFonts w:ascii="Sakkal Majalla" w:hAnsi="Sakkal Majalla" w:cs="Sakkal Majalla"/>
          <w:sz w:val="24"/>
          <w:szCs w:val="24"/>
          <w:rtl/>
          <w:lang w:bidi="ar-EG"/>
        </w:rPr>
      </w:pPr>
      <w:hyperlink r:id="rId24" w:history="1">
        <w:r w:rsidRPr="00DF6BDC">
          <w:rPr>
            <w:rStyle w:val="Hyperlink"/>
            <w:rFonts w:ascii="Sakkal Majalla" w:hAnsi="Sakkal Majalla" w:cs="Sakkal Majalla"/>
            <w:color w:val="auto"/>
            <w:sz w:val="24"/>
            <w:szCs w:val="24"/>
          </w:rPr>
          <w:t>https://www.credit-suiss</w:t>
        </w:r>
        <w:r w:rsidRPr="00DF6BDC">
          <w:rPr>
            <w:rStyle w:val="Hyperlink"/>
            <w:rFonts w:ascii="Sakkal Majalla" w:hAnsi="Sakkal Majalla" w:cs="Sakkal Majalla"/>
            <w:color w:val="auto"/>
            <w:sz w:val="24"/>
            <w:szCs w:val="24"/>
          </w:rPr>
          <w:t>e.com/media/assets/corporate/docs/about-us/research/publications/global-wealth-report-2019-en.pdf</w:t>
        </w:r>
      </w:hyperlink>
      <w:r w:rsidRPr="00DF6BDC">
        <w:rPr>
          <w:rFonts w:ascii="Sakkal Majalla" w:hAnsi="Sakkal Majalla" w:cs="Sakkal Majalla"/>
          <w:sz w:val="24"/>
          <w:szCs w:val="24"/>
        </w:rPr>
        <w:t xml:space="preserve"> </w:t>
      </w:r>
    </w:p>
  </w:footnote>
  <w:footnote w:id="186">
    <w:p w14:paraId="0A6B7D57" w14:textId="77777777" w:rsidR="006C7F0B" w:rsidRPr="00DF6BDC" w:rsidRDefault="00F62C8E" w:rsidP="00931295">
      <w:pPr>
        <w:pStyle w:val="FootnoteText"/>
        <w:contextualSpacing/>
        <w:rPr>
          <w:rFonts w:ascii="Sakkal Majalla" w:hAnsi="Sakkal Majalla" w:cs="Sakkal Majalla"/>
          <w:sz w:val="24"/>
          <w:szCs w:val="24"/>
        </w:rPr>
      </w:pPr>
      <w:r w:rsidRPr="00DF6BDC">
        <w:rPr>
          <w:rFonts w:ascii="Sakkal Majalla" w:hAnsi="Sakkal Majalla" w:cs="Sakkal Majalla"/>
          <w:sz w:val="24"/>
          <w:szCs w:val="24"/>
        </w:rPr>
        <w:footnoteRef/>
      </w:r>
      <w:r w:rsidRPr="00DF6BDC">
        <w:rPr>
          <w:rFonts w:ascii="Sakkal Majalla" w:hAnsi="Sakkal Majalla" w:cs="Sakkal Majalla"/>
          <w:sz w:val="24"/>
          <w:szCs w:val="24"/>
        </w:rPr>
        <w:t xml:space="preserve"> Suisse, C. (October 2014). Global wealth databook 2014. Credit Suisse.</w:t>
      </w:r>
    </w:p>
    <w:p w14:paraId="58B42DCC" w14:textId="77777777" w:rsidR="006C7F0B" w:rsidRPr="00DF6BDC" w:rsidRDefault="00F62C8E" w:rsidP="00931295">
      <w:pPr>
        <w:pStyle w:val="FootnoteText"/>
        <w:contextualSpacing/>
        <w:rPr>
          <w:rFonts w:ascii="Sakkal Majalla" w:hAnsi="Sakkal Majalla" w:cs="Sakkal Majalla"/>
          <w:sz w:val="24"/>
          <w:szCs w:val="24"/>
          <w:rtl/>
          <w:lang w:bidi="ar-EG"/>
        </w:rPr>
      </w:pPr>
      <w:hyperlink r:id="rId25" w:history="1">
        <w:r w:rsidRPr="00DF6BDC">
          <w:rPr>
            <w:rStyle w:val="Hyperlink"/>
            <w:rFonts w:ascii="Sakkal Majalla" w:hAnsi="Sakkal Majalla" w:cs="Sakkal Majalla"/>
            <w:color w:val="auto"/>
            <w:sz w:val="24"/>
            <w:szCs w:val="24"/>
            <w:shd w:val="clear" w:color="auto" w:fill="FFFFFF"/>
          </w:rPr>
          <w:t>https://www.credit-suisse.com/media/assets/corporate/docs/about-us/research/publications/global-wealth-databook-2014.pdf</w:t>
        </w:r>
      </w:hyperlink>
    </w:p>
  </w:footnote>
  <w:footnote w:id="187">
    <w:p w14:paraId="134DD7FC" w14:textId="77777777" w:rsidR="006C7F0B" w:rsidRPr="00DF6BDC" w:rsidRDefault="00F62C8E" w:rsidP="00931295">
      <w:pPr>
        <w:pStyle w:val="FootnoteText"/>
        <w:bidi/>
        <w:contextualSpacing/>
        <w:rPr>
          <w:rFonts w:ascii="Sakkal Majalla" w:hAnsi="Sakkal Majalla" w:cs="Sakkal Majalla"/>
          <w:sz w:val="24"/>
          <w:szCs w:val="24"/>
          <w:rtl/>
          <w:lang w:bidi="ar-EG"/>
        </w:rPr>
      </w:pPr>
      <w:r w:rsidRPr="00DF6BDC">
        <w:rPr>
          <w:rFonts w:ascii="Sakkal Majalla" w:hAnsi="Sakkal Majalla" w:cs="Sakkal Majalla"/>
          <w:sz w:val="24"/>
          <w:szCs w:val="24"/>
        </w:rPr>
        <w:footnoteRef/>
      </w:r>
      <w:r w:rsidRPr="00DF6BDC">
        <w:rPr>
          <w:rFonts w:ascii="Sakkal Majalla" w:hAnsi="Sakkal Majalla" w:cs="Sakkal Majalla"/>
          <w:sz w:val="24"/>
          <w:szCs w:val="24"/>
        </w:rPr>
        <w:t xml:space="preserve"> </w:t>
      </w:r>
      <w:r w:rsidRPr="00DF6BDC">
        <w:rPr>
          <w:rFonts w:ascii="Sakkal Majalla" w:hAnsi="Sakkal Majalla" w:cs="Sakkal Majalla"/>
          <w:sz w:val="24"/>
          <w:szCs w:val="24"/>
          <w:rtl/>
        </w:rPr>
        <w:t>الجهاز المركزي للتعبئة العامة والإحصاء (2018). بحث الدخل والإنفاق، كتيب أهــــــ</w:t>
      </w:r>
      <w:r w:rsidRPr="00DF6BDC">
        <w:rPr>
          <w:rFonts w:ascii="Sakkal Majalla" w:hAnsi="Sakkal Majalla" w:cs="Sakkal Majalla"/>
          <w:sz w:val="24"/>
          <w:szCs w:val="24"/>
          <w:rtl/>
        </w:rPr>
        <w:t>ــم مؤشـــرات بحث الدخـــــل والإنفاق والاستهلاك 2018/</w:t>
      </w:r>
      <w:r w:rsidRPr="00DF6BDC">
        <w:rPr>
          <w:rFonts w:ascii="Sakkal Majalla" w:hAnsi="Sakkal Majalla" w:cs="Sakkal Majalla"/>
          <w:sz w:val="24"/>
          <w:szCs w:val="24"/>
          <w:shd w:val="clear" w:color="auto" w:fill="FFFFFF"/>
          <w:rtl/>
        </w:rPr>
        <w:t xml:space="preserve">2017 </w:t>
      </w:r>
      <w:hyperlink r:id="rId26" w:history="1">
        <w:r w:rsidRPr="00DF6BDC">
          <w:rPr>
            <w:rStyle w:val="Hyperlink"/>
            <w:rFonts w:ascii="Sakkal Majalla" w:hAnsi="Sakkal Majalla" w:cs="Sakkal Majalla"/>
            <w:color w:val="auto"/>
            <w:sz w:val="24"/>
            <w:szCs w:val="24"/>
          </w:rPr>
          <w:t>https://www.capmas.gov.eg/Pages/StaticPages.aspx?page_id=7183</w:t>
        </w:r>
      </w:hyperlink>
      <w:r w:rsidRPr="00DF6BDC">
        <w:rPr>
          <w:rFonts w:ascii="Sakkal Majalla" w:hAnsi="Sakkal Majalla" w:cs="Sakkal Majalla"/>
          <w:sz w:val="24"/>
          <w:szCs w:val="24"/>
          <w:rtl/>
        </w:rPr>
        <w:t xml:space="preserve">  0</w:t>
      </w:r>
    </w:p>
  </w:footnote>
  <w:footnote w:id="188">
    <w:p w14:paraId="2C638F1A" w14:textId="77777777" w:rsidR="006C7F0B" w:rsidRPr="00DF6BDC" w:rsidRDefault="00F62C8E" w:rsidP="00931295">
      <w:pPr>
        <w:pStyle w:val="FootnoteText"/>
        <w:contextualSpacing/>
        <w:rPr>
          <w:rFonts w:ascii="Sakkal Majalla" w:hAnsi="Sakkal Majalla" w:cs="Sakkal Majalla"/>
          <w:sz w:val="24"/>
          <w:szCs w:val="24"/>
          <w:rtl/>
          <w:lang w:bidi="ar-EG"/>
        </w:rPr>
      </w:pPr>
      <w:r w:rsidRPr="00DF6BDC">
        <w:rPr>
          <w:rFonts w:ascii="Sakkal Majalla" w:hAnsi="Sakkal Majalla" w:cs="Sakkal Majalla"/>
          <w:sz w:val="24"/>
          <w:szCs w:val="24"/>
        </w:rPr>
        <w:footnoteRef/>
      </w:r>
      <w:r w:rsidRPr="00DF6BDC">
        <w:rPr>
          <w:rFonts w:ascii="Sakkal Majalla" w:hAnsi="Sakkal Majalla" w:cs="Sakkal Majalla"/>
          <w:sz w:val="24"/>
          <w:szCs w:val="24"/>
        </w:rPr>
        <w:t xml:space="preserve"> Trapeznikova, I. (July 2019).Measuring income inequality. IZA World of Labor 2019: 462 doi: 10.15185/izawol.462. https://wol.iza.org/articles/measuring-income-inequality/long</w:t>
      </w:r>
    </w:p>
  </w:footnote>
  <w:footnote w:id="189">
    <w:p w14:paraId="0275A6E6" w14:textId="77777777" w:rsidR="006C7F0B" w:rsidRPr="00DF6BDC" w:rsidRDefault="00F62C8E" w:rsidP="00931295">
      <w:pPr>
        <w:pStyle w:val="FootnoteText"/>
        <w:bidi/>
        <w:contextualSpacing/>
        <w:rPr>
          <w:rFonts w:ascii="Sakkal Majalla" w:hAnsi="Sakkal Majalla" w:cs="Sakkal Majalla"/>
          <w:sz w:val="24"/>
          <w:szCs w:val="24"/>
          <w:rtl/>
          <w:lang w:bidi="ar-EG"/>
        </w:rPr>
      </w:pPr>
      <w:r w:rsidRPr="00DF6BDC">
        <w:rPr>
          <w:rFonts w:ascii="Sakkal Majalla" w:hAnsi="Sakkal Majalla" w:cs="Sakkal Majalla"/>
          <w:sz w:val="24"/>
          <w:szCs w:val="24"/>
        </w:rPr>
        <w:footnoteRef/>
      </w:r>
      <w:r w:rsidRPr="00DF6BDC">
        <w:rPr>
          <w:rFonts w:ascii="Sakkal Majalla" w:hAnsi="Sakkal Majalla" w:cs="Sakkal Majalla"/>
          <w:sz w:val="24"/>
          <w:szCs w:val="24"/>
        </w:rPr>
        <w:t xml:space="preserve"> </w:t>
      </w:r>
      <w:r w:rsidRPr="00DF6BDC">
        <w:rPr>
          <w:rFonts w:ascii="Sakkal Majalla" w:hAnsi="Sakkal Majalla" w:cs="Sakkal Majalla"/>
          <w:sz w:val="24"/>
          <w:szCs w:val="24"/>
          <w:rtl/>
        </w:rPr>
        <w:t>الجريدة الرسمية (7 مايو 2020). العدد 19. قانون رقم 26 لسنة 2020 بتعديل بعض أحك</w:t>
      </w:r>
      <w:r w:rsidRPr="00DF6BDC">
        <w:rPr>
          <w:rFonts w:ascii="Sakkal Majalla" w:hAnsi="Sakkal Majalla" w:cs="Sakkal Majalla"/>
          <w:sz w:val="24"/>
          <w:szCs w:val="24"/>
          <w:rtl/>
        </w:rPr>
        <w:t xml:space="preserve">ام قانون الضريبة على الدخل الصادر بالقانون رقم 91 لسنة 2005 </w:t>
      </w:r>
    </w:p>
  </w:footnote>
  <w:footnote w:id="190">
    <w:p w14:paraId="76907FD9" w14:textId="77777777" w:rsidR="006C7F0B" w:rsidRPr="00DF6BDC" w:rsidRDefault="00F62C8E" w:rsidP="00931295">
      <w:pPr>
        <w:pStyle w:val="FootnoteText"/>
        <w:contextualSpacing/>
        <w:rPr>
          <w:rFonts w:ascii="Sakkal Majalla" w:hAnsi="Sakkal Majalla" w:cs="Sakkal Majalla"/>
          <w:sz w:val="24"/>
          <w:szCs w:val="24"/>
          <w:rtl/>
        </w:rPr>
      </w:pPr>
      <w:r w:rsidRPr="00DF6BDC">
        <w:rPr>
          <w:rFonts w:ascii="Sakkal Majalla" w:hAnsi="Sakkal Majalla" w:cs="Sakkal Majalla"/>
          <w:sz w:val="24"/>
          <w:szCs w:val="24"/>
        </w:rPr>
        <w:footnoteRef/>
      </w:r>
      <w:r w:rsidRPr="00DF6BDC">
        <w:rPr>
          <w:rFonts w:ascii="Sakkal Majalla" w:hAnsi="Sakkal Majalla" w:cs="Sakkal Majalla"/>
          <w:sz w:val="24"/>
          <w:szCs w:val="24"/>
        </w:rPr>
        <w:t xml:space="preserve"> </w:t>
      </w:r>
      <w:r w:rsidRPr="00DF6BDC">
        <w:rPr>
          <w:rFonts w:ascii="Sakkal Majalla" w:hAnsi="Sakkal Majalla" w:cs="Sakkal Majalla"/>
          <w:sz w:val="24"/>
          <w:szCs w:val="24"/>
          <w:shd w:val="clear" w:color="auto" w:fill="FFFFFF"/>
        </w:rPr>
        <w:t>Cole, A. (2015). Estate and inheritance taxes around the world. </w:t>
      </w:r>
      <w:r w:rsidRPr="00DF6BDC">
        <w:rPr>
          <w:rFonts w:ascii="Sakkal Majalla" w:hAnsi="Sakkal Majalla" w:cs="Sakkal Majalla"/>
          <w:i/>
          <w:iCs/>
          <w:sz w:val="24"/>
          <w:szCs w:val="24"/>
          <w:shd w:val="clear" w:color="auto" w:fill="FFFFFF"/>
        </w:rPr>
        <w:t>Fiscal Fact</w:t>
      </w:r>
      <w:r w:rsidRPr="00DF6BDC">
        <w:rPr>
          <w:rFonts w:ascii="Sakkal Majalla" w:hAnsi="Sakkal Majalla" w:cs="Sakkal Majalla"/>
          <w:sz w:val="24"/>
          <w:szCs w:val="24"/>
          <w:shd w:val="clear" w:color="auto" w:fill="FFFFFF"/>
        </w:rPr>
        <w:t>, </w:t>
      </w:r>
      <w:r w:rsidRPr="00DF6BDC">
        <w:rPr>
          <w:rFonts w:ascii="Sakkal Majalla" w:hAnsi="Sakkal Majalla" w:cs="Sakkal Majalla"/>
          <w:i/>
          <w:iCs/>
          <w:sz w:val="24"/>
          <w:szCs w:val="24"/>
          <w:shd w:val="clear" w:color="auto" w:fill="FFFFFF"/>
        </w:rPr>
        <w:t>458</w:t>
      </w:r>
      <w:r w:rsidRPr="00DF6BDC">
        <w:rPr>
          <w:rFonts w:ascii="Sakkal Majalla" w:hAnsi="Sakkal Majalla" w:cs="Sakkal Majalla"/>
          <w:sz w:val="24"/>
          <w:szCs w:val="24"/>
          <w:shd w:val="clear" w:color="auto" w:fill="FFFFFF"/>
        </w:rPr>
        <w:t>.</w:t>
      </w:r>
    </w:p>
    <w:p w14:paraId="20858DD0" w14:textId="77777777" w:rsidR="006C7F0B" w:rsidRPr="00DF6BDC" w:rsidRDefault="00F62C8E" w:rsidP="00931295">
      <w:pPr>
        <w:pStyle w:val="FootnoteText"/>
        <w:contextualSpacing/>
        <w:rPr>
          <w:rFonts w:ascii="Sakkal Majalla" w:hAnsi="Sakkal Majalla" w:cs="Sakkal Majalla"/>
          <w:sz w:val="24"/>
          <w:szCs w:val="24"/>
          <w:rtl/>
          <w:lang w:bidi="ar-EG"/>
        </w:rPr>
      </w:pPr>
      <w:r w:rsidRPr="00DF6BDC">
        <w:rPr>
          <w:rFonts w:ascii="Sakkal Majalla" w:hAnsi="Sakkal Majalla" w:cs="Sakkal Majalla"/>
          <w:sz w:val="24"/>
          <w:szCs w:val="24"/>
        </w:rPr>
        <w:t>https://taxfoundation.org/estate-and-inheritance-taxes-around-world/</w:t>
      </w:r>
    </w:p>
  </w:footnote>
  <w:footnote w:id="191">
    <w:p w14:paraId="3E9E3735" w14:textId="77777777" w:rsidR="006C7F0B" w:rsidRPr="00DF6BDC" w:rsidRDefault="00F62C8E" w:rsidP="00931295">
      <w:pPr>
        <w:pStyle w:val="FootnoteText"/>
        <w:bidi/>
        <w:contextualSpacing/>
        <w:rPr>
          <w:rFonts w:ascii="Sakkal Majalla" w:hAnsi="Sakkal Majalla" w:cs="Sakkal Majalla"/>
          <w:sz w:val="24"/>
          <w:szCs w:val="24"/>
          <w:rtl/>
        </w:rPr>
      </w:pPr>
      <w:r w:rsidRPr="00DF6BDC">
        <w:rPr>
          <w:rFonts w:ascii="Sakkal Majalla" w:hAnsi="Sakkal Majalla" w:cs="Sakkal Majalla"/>
          <w:sz w:val="24"/>
          <w:szCs w:val="24"/>
        </w:rPr>
        <w:footnoteRef/>
      </w:r>
      <w:r w:rsidRPr="00DF6BDC">
        <w:rPr>
          <w:rFonts w:ascii="Sakkal Majalla" w:hAnsi="Sakkal Majalla" w:cs="Sakkal Majalla"/>
          <w:sz w:val="24"/>
          <w:szCs w:val="24"/>
        </w:rPr>
        <w:t xml:space="preserve"> </w:t>
      </w:r>
      <w:r w:rsidRPr="00DF6BDC">
        <w:rPr>
          <w:rFonts w:ascii="Sakkal Majalla" w:hAnsi="Sakkal Majalla" w:cs="Sakkal Majalla"/>
          <w:sz w:val="24"/>
          <w:szCs w:val="24"/>
          <w:rtl/>
        </w:rPr>
        <w:t>نادر أسامة (23 يناير 2018). ورقة سياسات:</w:t>
      </w:r>
      <w:r w:rsidRPr="00DF6BDC">
        <w:rPr>
          <w:rFonts w:ascii="Sakkal Majalla" w:hAnsi="Sakkal Majalla" w:cs="Sakkal Majalla"/>
          <w:sz w:val="24"/>
          <w:szCs w:val="24"/>
          <w:rtl/>
        </w:rPr>
        <w:t xml:space="preserve"> نحو ضريبة على الثروة في مصر. تم ارجوع إليه في 31 مارس 2021 </w:t>
      </w:r>
    </w:p>
    <w:p w14:paraId="56B8D381" w14:textId="77777777" w:rsidR="006C7F0B" w:rsidRPr="00DF6BDC" w:rsidRDefault="00F62C8E" w:rsidP="00931295">
      <w:pPr>
        <w:pStyle w:val="FootnoteText"/>
        <w:contextualSpacing/>
        <w:rPr>
          <w:rFonts w:ascii="Sakkal Majalla" w:hAnsi="Sakkal Majalla" w:cs="Sakkal Majalla"/>
          <w:sz w:val="24"/>
          <w:szCs w:val="24"/>
          <w:rtl/>
          <w:lang w:bidi="ar-EG"/>
        </w:rPr>
      </w:pPr>
      <w:r w:rsidRPr="00DF6BDC">
        <w:rPr>
          <w:rStyle w:val="long-link"/>
          <w:rFonts w:ascii="Sakkal Majalla" w:hAnsi="Sakkal Majalla" w:cs="Sakkal Majalla"/>
          <w:sz w:val="24"/>
          <w:szCs w:val="24"/>
          <w:shd w:val="clear" w:color="auto" w:fill="FFFFFF"/>
        </w:rPr>
        <w:t>https://aps.aucegypt.edu/ar/articles/495/</w:t>
      </w:r>
      <w:r w:rsidRPr="00DF6BDC">
        <w:rPr>
          <w:rStyle w:val="long-link"/>
          <w:rFonts w:ascii="Sakkal Majalla" w:hAnsi="Sakkal Majalla" w:cs="Sakkal Majalla"/>
          <w:sz w:val="24"/>
          <w:szCs w:val="24"/>
          <w:shd w:val="clear" w:color="auto" w:fill="FFFFFF"/>
          <w:rtl/>
        </w:rPr>
        <w:t>ورقة-سياسات:-نحو-ضريبة-على-الثروة-في-مصر</w:t>
      </w:r>
    </w:p>
  </w:footnote>
  <w:footnote w:id="192">
    <w:p w14:paraId="0B96E13F" w14:textId="77777777" w:rsidR="006C7F0B" w:rsidRPr="00DF6BDC" w:rsidRDefault="00F62C8E" w:rsidP="00931295">
      <w:pPr>
        <w:pStyle w:val="FootnoteText"/>
        <w:bidi/>
        <w:contextualSpacing/>
        <w:rPr>
          <w:rFonts w:ascii="Sakkal Majalla" w:hAnsi="Sakkal Majalla" w:cs="Sakkal Majalla"/>
          <w:sz w:val="24"/>
          <w:szCs w:val="24"/>
          <w:rtl/>
        </w:rPr>
      </w:pPr>
      <w:r w:rsidRPr="00DF6BDC">
        <w:rPr>
          <w:rFonts w:ascii="Sakkal Majalla" w:hAnsi="Sakkal Majalla" w:cs="Sakkal Majalla"/>
          <w:sz w:val="24"/>
          <w:szCs w:val="24"/>
        </w:rPr>
        <w:footnoteRef/>
      </w:r>
      <w:r w:rsidRPr="00DF6BDC">
        <w:rPr>
          <w:rFonts w:ascii="Sakkal Majalla" w:hAnsi="Sakkal Majalla" w:cs="Sakkal Majalla"/>
          <w:sz w:val="24"/>
          <w:szCs w:val="24"/>
        </w:rPr>
        <w:t xml:space="preserve"> </w:t>
      </w:r>
      <w:r w:rsidRPr="00DF6BDC">
        <w:rPr>
          <w:rFonts w:ascii="Sakkal Majalla" w:hAnsi="Sakkal Majalla" w:cs="Sakkal Majalla"/>
          <w:sz w:val="24"/>
          <w:szCs w:val="24"/>
          <w:rtl/>
        </w:rPr>
        <w:t xml:space="preserve">صندوق النقد الدولي (31 أكتوبر 2018). خبراء الصندوق يتوصلون إلى اتفاق على مستوى الخبراء حول المراجعة </w:t>
      </w:r>
      <w:r w:rsidRPr="00DF6BDC">
        <w:rPr>
          <w:rFonts w:ascii="Sakkal Majalla" w:hAnsi="Sakkal Majalla" w:cs="Sakkal Majalla"/>
          <w:sz w:val="24"/>
          <w:szCs w:val="24"/>
          <w:rtl/>
        </w:rPr>
        <w:t>الرابعة لبرنامج مصر في ظل تسهيل الصندوق الممدد. بيان صحفي رقم 18/405</w:t>
      </w:r>
    </w:p>
    <w:p w14:paraId="364BD826" w14:textId="77777777" w:rsidR="006C7F0B" w:rsidRPr="00DF6BDC" w:rsidRDefault="00F62C8E" w:rsidP="00931295">
      <w:pPr>
        <w:pStyle w:val="FootnoteText"/>
        <w:contextualSpacing/>
        <w:rPr>
          <w:rFonts w:ascii="Sakkal Majalla" w:hAnsi="Sakkal Majalla" w:cs="Sakkal Majalla"/>
          <w:sz w:val="24"/>
          <w:szCs w:val="24"/>
          <w:rtl/>
          <w:lang w:bidi="ar-EG"/>
        </w:rPr>
      </w:pPr>
      <w:r w:rsidRPr="00DF6BDC">
        <w:rPr>
          <w:rFonts w:ascii="Sakkal Majalla" w:hAnsi="Sakkal Majalla" w:cs="Sakkal Majalla"/>
          <w:sz w:val="24"/>
          <w:szCs w:val="24"/>
        </w:rPr>
        <w:t>https://www.imf.org/ar/News/Articles/2018/10/31/pr18405-imf-team-reaches-staff-level-agreement-on-the-fourth-review-for-egypts-eff</w:t>
      </w:r>
    </w:p>
  </w:footnote>
  <w:footnote w:id="193">
    <w:p w14:paraId="16AFEE5E" w14:textId="77777777" w:rsidR="00F14930" w:rsidRPr="00DF6BDC" w:rsidRDefault="00F62C8E">
      <w:pPr>
        <w:pStyle w:val="FootnoteText"/>
        <w:rPr>
          <w:rFonts w:ascii="Sakkal Majalla" w:hAnsi="Sakkal Majalla" w:cs="Sakkal Majalla"/>
          <w:sz w:val="24"/>
          <w:szCs w:val="24"/>
        </w:rPr>
      </w:pPr>
      <w:r w:rsidRPr="00DF6BDC">
        <w:rPr>
          <w:rStyle w:val="FootnoteReference"/>
          <w:rFonts w:ascii="Sakkal Majalla" w:hAnsi="Sakkal Majalla" w:cs="Sakkal Majalla"/>
          <w:sz w:val="24"/>
          <w:szCs w:val="24"/>
        </w:rPr>
        <w:footnoteRef/>
      </w:r>
      <w:r w:rsidRPr="00DF6BDC">
        <w:rPr>
          <w:rFonts w:ascii="Sakkal Majalla" w:hAnsi="Sakkal Majalla" w:cs="Sakkal Majalla"/>
          <w:sz w:val="24"/>
          <w:szCs w:val="24"/>
        </w:rPr>
        <w:t xml:space="preserve"> Asquith, R. (2020, Nov 24). Malaysia service tax measu</w:t>
      </w:r>
      <w:r w:rsidRPr="00DF6BDC">
        <w:rPr>
          <w:rFonts w:ascii="Sakkal Majalla" w:hAnsi="Sakkal Majalla" w:cs="Sakkal Majalla"/>
          <w:sz w:val="24"/>
          <w:szCs w:val="24"/>
        </w:rPr>
        <w:t>res for COVID-19. Retrieved March 31, 2021 from, https://www.avalara.com/vatlive/en/vat-news/malaysia-tax-measures-for-covid-19.html</w:t>
      </w:r>
    </w:p>
  </w:footnote>
  <w:footnote w:id="194">
    <w:p w14:paraId="76584757" w14:textId="77777777" w:rsidR="006C7F0B" w:rsidRPr="00DF6BDC" w:rsidRDefault="00F62C8E" w:rsidP="00931295">
      <w:pPr>
        <w:pStyle w:val="FootnoteText"/>
        <w:bidi/>
        <w:contextualSpacing/>
        <w:rPr>
          <w:rFonts w:ascii="Sakkal Majalla" w:hAnsi="Sakkal Majalla" w:cs="Sakkal Majalla"/>
          <w:sz w:val="24"/>
          <w:szCs w:val="24"/>
          <w:rtl/>
        </w:rPr>
      </w:pPr>
      <w:r w:rsidRPr="00DF6BDC">
        <w:rPr>
          <w:rFonts w:ascii="Sakkal Majalla" w:hAnsi="Sakkal Majalla" w:cs="Sakkal Majalla"/>
          <w:sz w:val="24"/>
          <w:szCs w:val="24"/>
        </w:rPr>
        <w:footnoteRef/>
      </w:r>
      <w:r w:rsidRPr="00DF6BDC">
        <w:rPr>
          <w:rFonts w:ascii="Sakkal Majalla" w:hAnsi="Sakkal Majalla" w:cs="Sakkal Majalla"/>
          <w:sz w:val="24"/>
          <w:szCs w:val="24"/>
        </w:rPr>
        <w:t xml:space="preserve"> </w:t>
      </w:r>
      <w:r w:rsidRPr="00DF6BDC">
        <w:rPr>
          <w:rFonts w:ascii="Sakkal Majalla" w:hAnsi="Sakkal Majalla" w:cs="Sakkal Majalla"/>
          <w:sz w:val="24"/>
          <w:szCs w:val="24"/>
          <w:rtl/>
        </w:rPr>
        <w:t>مها أبو ودن (28 يناير 2018). 5 ردود من المالية على تقرير النقد الدولي بشأن الإصلاحات الضريبية. جريدة المال. تم الرجوع إلي</w:t>
      </w:r>
      <w:r w:rsidRPr="00DF6BDC">
        <w:rPr>
          <w:rFonts w:ascii="Sakkal Majalla" w:hAnsi="Sakkal Majalla" w:cs="Sakkal Majalla"/>
          <w:sz w:val="24"/>
          <w:szCs w:val="24"/>
          <w:rtl/>
        </w:rPr>
        <w:t>ه في 31/3/2021.</w:t>
      </w:r>
    </w:p>
    <w:p w14:paraId="33B5C17A" w14:textId="77777777" w:rsidR="006C7F0B" w:rsidRPr="00DF6BDC" w:rsidRDefault="00F62C8E" w:rsidP="00931295">
      <w:pPr>
        <w:pStyle w:val="FootnoteText"/>
        <w:contextualSpacing/>
        <w:rPr>
          <w:rFonts w:ascii="Sakkal Majalla" w:hAnsi="Sakkal Majalla" w:cs="Sakkal Majalla"/>
          <w:sz w:val="24"/>
          <w:szCs w:val="24"/>
          <w:rtl/>
          <w:lang w:bidi="ar-EG"/>
        </w:rPr>
      </w:pPr>
      <w:r w:rsidRPr="00DF6BDC">
        <w:rPr>
          <w:rStyle w:val="long-link"/>
          <w:rFonts w:ascii="Sakkal Majalla" w:hAnsi="Sakkal Majalla" w:cs="Sakkal Majalla"/>
          <w:sz w:val="24"/>
          <w:szCs w:val="24"/>
          <w:shd w:val="clear" w:color="auto" w:fill="FFFFFF"/>
        </w:rPr>
        <w:t>https://almalnews.com/5-</w:t>
      </w:r>
      <w:r w:rsidRPr="00DF6BDC">
        <w:rPr>
          <w:rStyle w:val="long-link"/>
          <w:rFonts w:ascii="Sakkal Majalla" w:hAnsi="Sakkal Majalla" w:cs="Sakkal Majalla"/>
          <w:sz w:val="24"/>
          <w:szCs w:val="24"/>
          <w:shd w:val="clear" w:color="auto" w:fill="FFFFFF"/>
          <w:rtl/>
        </w:rPr>
        <w:t>ردود-من-المالية-على-تقرير-النقد-الدولي</w:t>
      </w:r>
      <w:r w:rsidRPr="00DF6BDC">
        <w:rPr>
          <w:rStyle w:val="long-link"/>
          <w:rFonts w:ascii="Sakkal Majalla" w:hAnsi="Sakkal Majalla" w:cs="Sakkal Majalla"/>
          <w:sz w:val="24"/>
          <w:szCs w:val="24"/>
          <w:shd w:val="clear" w:color="auto" w:fill="FFFFFF"/>
        </w:rPr>
        <w:t>/</w:t>
      </w:r>
    </w:p>
  </w:footnote>
  <w:footnote w:id="195">
    <w:p w14:paraId="5ECC3C4F" w14:textId="77777777" w:rsidR="006C7F0B" w:rsidRPr="00DF6BDC" w:rsidRDefault="00F62C8E" w:rsidP="00931295">
      <w:pPr>
        <w:pStyle w:val="FootnoteText"/>
        <w:contextualSpacing/>
        <w:rPr>
          <w:rFonts w:ascii="Sakkal Majalla" w:hAnsi="Sakkal Majalla" w:cs="Sakkal Majalla"/>
          <w:sz w:val="24"/>
          <w:szCs w:val="24"/>
          <w:rtl/>
          <w:lang w:bidi="ar-EG"/>
        </w:rPr>
      </w:pPr>
      <w:r w:rsidRPr="00DF6BDC">
        <w:rPr>
          <w:rFonts w:ascii="Sakkal Majalla" w:hAnsi="Sakkal Majalla" w:cs="Sakkal Majalla"/>
          <w:sz w:val="24"/>
          <w:szCs w:val="24"/>
        </w:rPr>
        <w:footnoteRef/>
      </w:r>
      <w:r w:rsidRPr="00DF6BDC">
        <w:rPr>
          <w:rFonts w:ascii="Sakkal Majalla" w:hAnsi="Sakkal Majalla" w:cs="Sakkal Majalla"/>
          <w:sz w:val="24"/>
          <w:szCs w:val="24"/>
        </w:rPr>
        <w:t xml:space="preserve"> Ministry of Finance(Taiwan). (September 2020). Government Finance in The Republic of China 2020 . </w:t>
      </w:r>
    </w:p>
  </w:footnote>
  <w:footnote w:id="196">
    <w:p w14:paraId="5C329E7B" w14:textId="77777777" w:rsidR="006C7F0B" w:rsidRPr="00DF6BDC" w:rsidRDefault="00F62C8E" w:rsidP="00931295">
      <w:pPr>
        <w:pStyle w:val="FootnoteText"/>
        <w:bidi/>
        <w:contextualSpacing/>
        <w:rPr>
          <w:rFonts w:ascii="Sakkal Majalla" w:hAnsi="Sakkal Majalla" w:cs="Sakkal Majalla"/>
          <w:sz w:val="24"/>
          <w:szCs w:val="24"/>
          <w:rtl/>
        </w:rPr>
      </w:pPr>
      <w:r w:rsidRPr="00DF6BDC">
        <w:rPr>
          <w:rFonts w:ascii="Sakkal Majalla" w:hAnsi="Sakkal Majalla" w:cs="Sakkal Majalla"/>
          <w:sz w:val="24"/>
          <w:szCs w:val="24"/>
        </w:rPr>
        <w:footnoteRef/>
      </w:r>
      <w:r w:rsidRPr="00DF6BDC">
        <w:rPr>
          <w:rFonts w:ascii="Sakkal Majalla" w:hAnsi="Sakkal Majalla" w:cs="Sakkal Majalla"/>
          <w:sz w:val="24"/>
          <w:szCs w:val="24"/>
        </w:rPr>
        <w:t xml:space="preserve"> </w:t>
      </w:r>
      <w:r w:rsidRPr="00DF6BDC">
        <w:rPr>
          <w:rFonts w:ascii="Sakkal Majalla" w:hAnsi="Sakkal Majalla" w:cs="Sakkal Majalla"/>
          <w:sz w:val="24"/>
          <w:szCs w:val="24"/>
          <w:rtl/>
        </w:rPr>
        <w:t>أحمد الدسوقي، (26 أغسطس 2018). تعرف على المواد القانونية سرية الحسابات ال</w:t>
      </w:r>
      <w:r w:rsidRPr="00DF6BDC">
        <w:rPr>
          <w:rFonts w:ascii="Sakkal Majalla" w:hAnsi="Sakkal Majalla" w:cs="Sakkal Majalla"/>
          <w:sz w:val="24"/>
          <w:szCs w:val="24"/>
          <w:rtl/>
        </w:rPr>
        <w:t>بنكية. جريدة المال. تم الرجوع إليه في 31 مارس 2021</w:t>
      </w:r>
    </w:p>
    <w:p w14:paraId="1CF6B139" w14:textId="77777777" w:rsidR="006C7F0B" w:rsidRPr="00DF6BDC" w:rsidRDefault="00F62C8E" w:rsidP="00931295">
      <w:pPr>
        <w:pStyle w:val="FootnoteText"/>
        <w:contextualSpacing/>
        <w:rPr>
          <w:rFonts w:ascii="Sakkal Majalla" w:hAnsi="Sakkal Majalla" w:cs="Sakkal Majalla"/>
          <w:sz w:val="24"/>
          <w:szCs w:val="24"/>
          <w:rtl/>
          <w:lang w:bidi="ar-EG"/>
        </w:rPr>
      </w:pPr>
      <w:r w:rsidRPr="00DF6BDC">
        <w:rPr>
          <w:rFonts w:ascii="Sakkal Majalla" w:hAnsi="Sakkal Majalla" w:cs="Sakkal Majalla"/>
          <w:sz w:val="24"/>
          <w:szCs w:val="24"/>
        </w:rPr>
        <w:t>almalnews.com/</w:t>
      </w:r>
      <w:r w:rsidRPr="00DF6BDC">
        <w:rPr>
          <w:rFonts w:ascii="Sakkal Majalla" w:hAnsi="Sakkal Majalla" w:cs="Sakkal Majalla"/>
          <w:sz w:val="24"/>
          <w:szCs w:val="24"/>
          <w:rtl/>
        </w:rPr>
        <w:t>تعرف-على-المواد-القانونية-سرية-الحساب</w:t>
      </w:r>
      <w:r w:rsidRPr="00DF6BDC">
        <w:rPr>
          <w:rFonts w:ascii="Sakkal Majalla" w:hAnsi="Sakkal Majalla" w:cs="Sakkal Majalla"/>
          <w:sz w:val="24"/>
          <w:szCs w:val="24"/>
        </w:rPr>
        <w:t>/</w:t>
      </w:r>
    </w:p>
  </w:footnote>
  <w:footnote w:id="197">
    <w:p w14:paraId="3EF997B2" w14:textId="77777777" w:rsidR="006C7F0B" w:rsidRPr="00DF6BDC" w:rsidRDefault="00F62C8E" w:rsidP="00931295">
      <w:pPr>
        <w:pStyle w:val="FootnoteText"/>
        <w:contextualSpacing/>
        <w:rPr>
          <w:rFonts w:ascii="Sakkal Majalla" w:hAnsi="Sakkal Majalla" w:cs="Sakkal Majalla"/>
          <w:sz w:val="24"/>
          <w:szCs w:val="24"/>
          <w:rtl/>
          <w:lang w:bidi="ar-EG"/>
        </w:rPr>
      </w:pPr>
      <w:r w:rsidRPr="00DF6BDC">
        <w:rPr>
          <w:rFonts w:ascii="Sakkal Majalla" w:hAnsi="Sakkal Majalla" w:cs="Sakkal Majalla"/>
          <w:sz w:val="24"/>
          <w:szCs w:val="24"/>
        </w:rPr>
        <w:footnoteRef/>
      </w:r>
      <w:r w:rsidRPr="00DF6BDC">
        <w:rPr>
          <w:rFonts w:ascii="Sakkal Majalla" w:hAnsi="Sakkal Majalla" w:cs="Sakkal Majalla"/>
          <w:sz w:val="24"/>
          <w:szCs w:val="24"/>
        </w:rPr>
        <w:t xml:space="preserve"> Pomerleau, K. (2015, March 24). .S. Taxpayers Face the 6th Highest Top Marginal Capital Gains Tax Rate in the OECD. Retrieved March 31, 2021 from, htt</w:t>
      </w:r>
      <w:r w:rsidRPr="00DF6BDC">
        <w:rPr>
          <w:rFonts w:ascii="Sakkal Majalla" w:hAnsi="Sakkal Majalla" w:cs="Sakkal Majalla"/>
          <w:sz w:val="24"/>
          <w:szCs w:val="24"/>
        </w:rPr>
        <w:t>ps://taxfoundation.org/us-taxpayers-face-6th-highest-top-marginal-capital-gains-tax-rate-oecd/</w:t>
      </w:r>
    </w:p>
  </w:footnote>
  <w:footnote w:id="198">
    <w:p w14:paraId="083D6627" w14:textId="77777777" w:rsidR="006C7F0B" w:rsidRPr="00DF6BDC" w:rsidRDefault="00F62C8E" w:rsidP="00931295">
      <w:pPr>
        <w:pStyle w:val="FootnoteText"/>
        <w:bidi/>
        <w:contextualSpacing/>
        <w:rPr>
          <w:rFonts w:ascii="Sakkal Majalla" w:hAnsi="Sakkal Majalla" w:cs="Sakkal Majalla"/>
          <w:sz w:val="24"/>
          <w:szCs w:val="24"/>
          <w:rtl/>
        </w:rPr>
      </w:pPr>
      <w:r w:rsidRPr="00DF6BDC">
        <w:rPr>
          <w:rFonts w:ascii="Sakkal Majalla" w:hAnsi="Sakkal Majalla" w:cs="Sakkal Majalla"/>
          <w:sz w:val="24"/>
          <w:szCs w:val="24"/>
        </w:rPr>
        <w:footnoteRef/>
      </w:r>
      <w:r w:rsidRPr="00DF6BDC">
        <w:rPr>
          <w:rFonts w:ascii="Sakkal Majalla" w:hAnsi="Sakkal Majalla" w:cs="Sakkal Majalla"/>
          <w:sz w:val="24"/>
          <w:szCs w:val="24"/>
        </w:rPr>
        <w:t xml:space="preserve"> </w:t>
      </w:r>
      <w:r w:rsidRPr="00DF6BDC">
        <w:rPr>
          <w:rFonts w:ascii="Sakkal Majalla" w:hAnsi="Sakkal Majalla" w:cs="Sakkal Majalla"/>
          <w:sz w:val="24"/>
          <w:szCs w:val="24"/>
          <w:rtl/>
        </w:rPr>
        <w:t>محمد سلطان (21 يناير 2018). ورقة سياسات: ضرائب البورصة المصرية كفاءة وعدالة. حلول للسياسات البديلة. تم الرجوع إليه في 31 مارس 2021</w:t>
      </w:r>
    </w:p>
    <w:p w14:paraId="36849B85" w14:textId="77777777" w:rsidR="006C7F0B" w:rsidRPr="00DF6BDC" w:rsidRDefault="00F62C8E" w:rsidP="00931295">
      <w:pPr>
        <w:pStyle w:val="FootnoteText"/>
        <w:contextualSpacing/>
        <w:rPr>
          <w:rFonts w:ascii="Sakkal Majalla" w:hAnsi="Sakkal Majalla" w:cs="Sakkal Majalla"/>
          <w:sz w:val="24"/>
          <w:szCs w:val="24"/>
          <w:rtl/>
          <w:lang w:bidi="ar-EG"/>
        </w:rPr>
      </w:pPr>
      <w:r w:rsidRPr="00DF6BDC">
        <w:rPr>
          <w:rFonts w:ascii="Sakkal Majalla" w:hAnsi="Sakkal Majalla" w:cs="Sakkal Majalla"/>
          <w:sz w:val="24"/>
          <w:szCs w:val="24"/>
        </w:rPr>
        <w:t>https://aps.aucegypt.edu/ar/articles/496/egyptian-exchange-taxes-efficiency-and-equitability</w:t>
      </w:r>
    </w:p>
  </w:footnote>
  <w:footnote w:id="199">
    <w:p w14:paraId="184EFD62" w14:textId="77777777" w:rsidR="006C7F0B" w:rsidRPr="00DF6BDC" w:rsidRDefault="00F62C8E" w:rsidP="00931295">
      <w:pPr>
        <w:pStyle w:val="FootnoteText"/>
        <w:bidi/>
        <w:contextualSpacing/>
        <w:rPr>
          <w:rFonts w:ascii="Sakkal Majalla" w:hAnsi="Sakkal Majalla" w:cs="Sakkal Majalla"/>
          <w:sz w:val="24"/>
          <w:szCs w:val="24"/>
          <w:rtl/>
        </w:rPr>
      </w:pPr>
      <w:r w:rsidRPr="00DF6BDC">
        <w:rPr>
          <w:rFonts w:ascii="Sakkal Majalla" w:hAnsi="Sakkal Majalla" w:cs="Sakkal Majalla"/>
          <w:sz w:val="24"/>
          <w:szCs w:val="24"/>
        </w:rPr>
        <w:footnoteRef/>
      </w:r>
      <w:r w:rsidRPr="00DF6BDC">
        <w:rPr>
          <w:rFonts w:ascii="Sakkal Majalla" w:hAnsi="Sakkal Majalla" w:cs="Sakkal Majalla"/>
          <w:sz w:val="24"/>
          <w:szCs w:val="24"/>
        </w:rPr>
        <w:t xml:space="preserve"> </w:t>
      </w:r>
      <w:r w:rsidRPr="00DF6BDC">
        <w:rPr>
          <w:rFonts w:ascii="Sakkal Majalla" w:hAnsi="Sakkal Majalla" w:cs="Sakkal Majalla"/>
          <w:sz w:val="24"/>
          <w:szCs w:val="24"/>
          <w:rtl/>
        </w:rPr>
        <w:t>البنك المركزي المصري (2020). السلاسل الزمنية. العمليات المالية الموحدة للحكومة العامة.</w:t>
      </w:r>
    </w:p>
    <w:p w14:paraId="295B57B1" w14:textId="77777777" w:rsidR="006C7F0B" w:rsidRPr="00DF6BDC" w:rsidRDefault="00F62C8E" w:rsidP="00931295">
      <w:pPr>
        <w:pStyle w:val="FootnoteText"/>
        <w:contextualSpacing/>
        <w:rPr>
          <w:rFonts w:ascii="Sakkal Majalla" w:hAnsi="Sakkal Majalla" w:cs="Sakkal Majalla"/>
          <w:sz w:val="24"/>
          <w:szCs w:val="24"/>
          <w:rtl/>
          <w:lang w:bidi="ar-EG"/>
        </w:rPr>
      </w:pPr>
      <w:r w:rsidRPr="00DF6BDC">
        <w:rPr>
          <w:rFonts w:ascii="Sakkal Majalla" w:hAnsi="Sakkal Majalla" w:cs="Sakkal Majalla"/>
          <w:sz w:val="24"/>
          <w:szCs w:val="24"/>
        </w:rPr>
        <w:t>https://www.cbe.org.eg/_layouts/15/WopiFrame.aspx?sourcedoc={C80BAED8-2B58</w:t>
      </w:r>
      <w:r w:rsidRPr="00DF6BDC">
        <w:rPr>
          <w:rFonts w:ascii="Sakkal Majalla" w:hAnsi="Sakkal Majalla" w:cs="Sakkal Majalla"/>
          <w:sz w:val="24"/>
          <w:szCs w:val="24"/>
        </w:rPr>
        <w:t>-4036-ABDA-1F312C940FFD}&amp;file=Deficit%20and%20Sources%20Annual.xlsx&amp;action=default</w:t>
      </w:r>
    </w:p>
  </w:footnote>
  <w:footnote w:id="200">
    <w:p w14:paraId="303FF8E5" w14:textId="77777777" w:rsidR="006C7F0B" w:rsidRPr="00DF6BDC" w:rsidRDefault="00F62C8E" w:rsidP="00931295">
      <w:pPr>
        <w:pStyle w:val="FootnoteText"/>
        <w:bidi/>
        <w:contextualSpacing/>
        <w:rPr>
          <w:rFonts w:ascii="Sakkal Majalla" w:hAnsi="Sakkal Majalla" w:cs="Sakkal Majalla"/>
          <w:sz w:val="24"/>
          <w:szCs w:val="24"/>
          <w:rtl/>
        </w:rPr>
      </w:pPr>
      <w:r w:rsidRPr="00DF6BDC">
        <w:rPr>
          <w:rFonts w:ascii="Sakkal Majalla" w:hAnsi="Sakkal Majalla" w:cs="Sakkal Majalla"/>
          <w:sz w:val="24"/>
          <w:szCs w:val="24"/>
        </w:rPr>
        <w:footnoteRef/>
      </w:r>
      <w:r w:rsidRPr="00DF6BDC">
        <w:rPr>
          <w:rFonts w:ascii="Sakkal Majalla" w:hAnsi="Sakkal Majalla" w:cs="Sakkal Majalla"/>
          <w:sz w:val="24"/>
          <w:szCs w:val="24"/>
        </w:rPr>
        <w:t xml:space="preserve"> </w:t>
      </w:r>
      <w:r w:rsidRPr="00DF6BDC">
        <w:rPr>
          <w:rFonts w:ascii="Sakkal Majalla" w:hAnsi="Sakkal Majalla" w:cs="Sakkal Majalla"/>
          <w:sz w:val="24"/>
          <w:szCs w:val="24"/>
          <w:rtl/>
        </w:rPr>
        <w:t>البنك المركزي المصري. (2020). السلاسل الزمنية.</w:t>
      </w:r>
    </w:p>
    <w:p w14:paraId="213C29A2" w14:textId="77777777" w:rsidR="006C7F0B" w:rsidRPr="00DF6BDC" w:rsidRDefault="00F62C8E" w:rsidP="00931295">
      <w:pPr>
        <w:pStyle w:val="FootnoteText"/>
        <w:contextualSpacing/>
        <w:rPr>
          <w:rFonts w:ascii="Sakkal Majalla" w:hAnsi="Sakkal Majalla" w:cs="Sakkal Majalla"/>
          <w:sz w:val="24"/>
          <w:szCs w:val="24"/>
          <w:rtl/>
          <w:lang w:bidi="ar-EG"/>
        </w:rPr>
      </w:pPr>
      <w:r w:rsidRPr="00DF6BDC">
        <w:rPr>
          <w:rFonts w:ascii="Sakkal Majalla" w:hAnsi="Sakkal Majalla" w:cs="Sakkal Majalla"/>
          <w:sz w:val="24"/>
          <w:szCs w:val="24"/>
        </w:rPr>
        <w:t>https://www.cbe.org.eg/_layouts/15/WopiFrame.aspx?sourcedoc={8524AB77-06DF-4071-B679-7A0718130BE9}&amp;file=Domestic%20Liquidity</w:t>
      </w:r>
      <w:r w:rsidRPr="00DF6BDC">
        <w:rPr>
          <w:rFonts w:ascii="Sakkal Majalla" w:hAnsi="Sakkal Majalla" w:cs="Sakkal Majalla"/>
          <w:sz w:val="24"/>
          <w:szCs w:val="24"/>
        </w:rPr>
        <w:t>%20and%20Counterpart%20Assets%20Annual.xlsx&amp;action=default</w:t>
      </w:r>
    </w:p>
  </w:footnote>
  <w:footnote w:id="201">
    <w:p w14:paraId="1C15E76C" w14:textId="77777777" w:rsidR="006C7F0B" w:rsidRPr="00DF6BDC" w:rsidRDefault="00F62C8E" w:rsidP="00931295">
      <w:pPr>
        <w:pStyle w:val="FootnoteText"/>
        <w:contextualSpacing/>
        <w:rPr>
          <w:rFonts w:ascii="Sakkal Majalla" w:hAnsi="Sakkal Majalla" w:cs="Sakkal Majalla"/>
          <w:sz w:val="24"/>
          <w:szCs w:val="24"/>
          <w:rtl/>
          <w:lang w:bidi="ar-EG"/>
        </w:rPr>
      </w:pPr>
      <w:r w:rsidRPr="00DF6BDC">
        <w:rPr>
          <w:rFonts w:ascii="Sakkal Majalla" w:hAnsi="Sakkal Majalla" w:cs="Sakkal Majalla"/>
          <w:sz w:val="24"/>
          <w:szCs w:val="24"/>
        </w:rPr>
        <w:footnoteRef/>
      </w:r>
      <w:r w:rsidRPr="00DF6BDC">
        <w:rPr>
          <w:rFonts w:ascii="Sakkal Majalla" w:hAnsi="Sakkal Majalla" w:cs="Sakkal Majalla"/>
          <w:sz w:val="24"/>
          <w:szCs w:val="24"/>
        </w:rPr>
        <w:t xml:space="preserve"> OECD. (n.d.). International tax co-operation: Key indicators and outcome. https://www.oecd.org/tax/international-tax-co-operation-map.htm</w:t>
      </w:r>
    </w:p>
  </w:footnote>
  <w:footnote w:id="202">
    <w:p w14:paraId="0F5BDD39" w14:textId="77777777" w:rsidR="006C7F0B" w:rsidRPr="00DF6BDC" w:rsidRDefault="00F62C8E" w:rsidP="00064E8E">
      <w:pPr>
        <w:spacing w:after="0" w:line="240" w:lineRule="auto"/>
        <w:contextualSpacing/>
        <w:rPr>
          <w:rFonts w:ascii="Sakkal Majalla" w:hAnsi="Sakkal Majalla" w:cs="Sakkal Majalla"/>
          <w:sz w:val="24"/>
          <w:szCs w:val="24"/>
          <w:rtl/>
          <w:lang w:bidi="ar-EG"/>
        </w:rPr>
      </w:pPr>
      <w:r w:rsidRPr="00DF6BDC">
        <w:rPr>
          <w:rFonts w:ascii="Sakkal Majalla" w:hAnsi="Sakkal Majalla" w:cs="Sakkal Majalla"/>
          <w:sz w:val="24"/>
          <w:szCs w:val="24"/>
        </w:rPr>
        <w:footnoteRef/>
      </w:r>
      <w:r w:rsidRPr="00DF6BDC">
        <w:rPr>
          <w:rFonts w:ascii="Sakkal Majalla" w:hAnsi="Sakkal Majalla" w:cs="Sakkal Majalla"/>
          <w:sz w:val="24"/>
          <w:szCs w:val="24"/>
        </w:rPr>
        <w:t xml:space="preserve"> United Nations, Inter-agency Task Force on Financing fo</w:t>
      </w:r>
      <w:r w:rsidRPr="00DF6BDC">
        <w:rPr>
          <w:rFonts w:ascii="Sakkal Majalla" w:hAnsi="Sakkal Majalla" w:cs="Sakkal Majalla"/>
          <w:sz w:val="24"/>
          <w:szCs w:val="24"/>
        </w:rPr>
        <w:t>r Development, Financing for Sustainable Development Report 2020. (New York: United Nations, 2020), available from: https://developmentfi nance.un.org/fsdr2020.</w:t>
      </w:r>
    </w:p>
  </w:footnote>
  <w:footnote w:id="203">
    <w:p w14:paraId="52429605" w14:textId="77777777" w:rsidR="006C7F0B" w:rsidRPr="00DF6BDC" w:rsidRDefault="00F62C8E" w:rsidP="00931295">
      <w:pPr>
        <w:pStyle w:val="FootnoteText"/>
        <w:contextualSpacing/>
        <w:rPr>
          <w:rFonts w:ascii="Sakkal Majalla" w:hAnsi="Sakkal Majalla" w:cs="Sakkal Majalla"/>
          <w:sz w:val="24"/>
          <w:szCs w:val="24"/>
        </w:rPr>
      </w:pPr>
      <w:r w:rsidRPr="00DF6BDC">
        <w:rPr>
          <w:rFonts w:ascii="Sakkal Majalla" w:hAnsi="Sakkal Majalla" w:cs="Sakkal Majalla"/>
          <w:sz w:val="24"/>
          <w:szCs w:val="24"/>
        </w:rPr>
        <w:footnoteRef/>
      </w:r>
      <w:r w:rsidRPr="00DF6BDC">
        <w:rPr>
          <w:rFonts w:ascii="Sakkal Majalla" w:hAnsi="Sakkal Majalla" w:cs="Sakkal Majalla"/>
          <w:sz w:val="24"/>
          <w:szCs w:val="24"/>
        </w:rPr>
        <w:t xml:space="preserve"> </w:t>
      </w:r>
      <w:r w:rsidRPr="00DF6BDC">
        <w:rPr>
          <w:rFonts w:ascii="Sakkal Majalla" w:hAnsi="Sakkal Majalla" w:cs="Sakkal Majalla"/>
          <w:sz w:val="24"/>
          <w:szCs w:val="24"/>
          <w:shd w:val="clear" w:color="auto" w:fill="FFFFFF"/>
        </w:rPr>
        <w:t xml:space="preserve">United Nations. Economic Commission for Africa (2015. </w:t>
      </w:r>
      <w:r w:rsidRPr="00DF6BDC">
        <w:rPr>
          <w:rFonts w:ascii="Sakkal Majalla" w:hAnsi="Sakkal Majalla" w:cs="Sakkal Majalla"/>
          <w:sz w:val="24"/>
          <w:szCs w:val="24"/>
        </w:rPr>
        <w:t>Illicit Financial Flow Report of the Hi</w:t>
      </w:r>
      <w:r w:rsidRPr="00DF6BDC">
        <w:rPr>
          <w:rFonts w:ascii="Sakkal Majalla" w:hAnsi="Sakkal Majalla" w:cs="Sakkal Majalla"/>
          <w:sz w:val="24"/>
          <w:szCs w:val="24"/>
        </w:rPr>
        <w:t xml:space="preserve">gh Level Panel on Illicit Financial Flows from Africa </w:t>
      </w:r>
    </w:p>
    <w:p w14:paraId="5F820E23" w14:textId="77777777" w:rsidR="006C7F0B" w:rsidRPr="00DF6BDC" w:rsidRDefault="00F62C8E" w:rsidP="001F5E72">
      <w:pPr>
        <w:pStyle w:val="FootnoteText"/>
        <w:contextualSpacing/>
        <w:rPr>
          <w:rFonts w:ascii="Sakkal Majalla" w:hAnsi="Sakkal Majalla" w:cs="Sakkal Majalla"/>
          <w:sz w:val="24"/>
          <w:szCs w:val="24"/>
          <w:rtl/>
          <w:lang w:bidi="ar-EG"/>
        </w:rPr>
      </w:pPr>
      <w:r w:rsidRPr="00DF6BDC">
        <w:rPr>
          <w:rFonts w:ascii="Sakkal Majalla" w:hAnsi="Sakkal Majalla" w:cs="Sakkal Majalla"/>
          <w:sz w:val="24"/>
          <w:szCs w:val="24"/>
        </w:rPr>
        <w:t>https://repository.uneca.org/bitstream/handle/10855/22695/b11524868.pdf?sequence=3&amp;isAllowed=y</w:t>
      </w:r>
    </w:p>
  </w:footnote>
  <w:footnote w:id="204">
    <w:p w14:paraId="1B654A21" w14:textId="77777777" w:rsidR="006C7F0B" w:rsidRPr="00DF6BDC" w:rsidRDefault="00F62C8E" w:rsidP="00931295">
      <w:pPr>
        <w:pStyle w:val="FootnoteText"/>
        <w:contextualSpacing/>
        <w:rPr>
          <w:rFonts w:ascii="Sakkal Majalla" w:hAnsi="Sakkal Majalla" w:cs="Sakkal Majalla"/>
          <w:sz w:val="24"/>
          <w:szCs w:val="24"/>
          <w:rtl/>
          <w:lang w:bidi="ar-EG"/>
        </w:rPr>
      </w:pPr>
      <w:r w:rsidRPr="00DF6BDC">
        <w:rPr>
          <w:rFonts w:ascii="Sakkal Majalla" w:hAnsi="Sakkal Majalla" w:cs="Sakkal Majalla"/>
          <w:sz w:val="24"/>
          <w:szCs w:val="24"/>
        </w:rPr>
        <w:footnoteRef/>
      </w:r>
      <w:r w:rsidRPr="00DF6BDC">
        <w:rPr>
          <w:rFonts w:ascii="Sakkal Majalla" w:hAnsi="Sakkal Majalla" w:cs="Sakkal Majalla"/>
          <w:sz w:val="24"/>
          <w:szCs w:val="24"/>
        </w:rPr>
        <w:t xml:space="preserve"> </w:t>
      </w:r>
      <w:r w:rsidRPr="00DF6BDC">
        <w:rPr>
          <w:rFonts w:ascii="Sakkal Majalla" w:hAnsi="Sakkal Majalla" w:cs="Sakkal Majalla"/>
          <w:sz w:val="24"/>
          <w:szCs w:val="24"/>
          <w:shd w:val="clear" w:color="auto" w:fill="FFFFFF"/>
        </w:rPr>
        <w:t>Kar, D., &amp; Spanjers, J. (2015). Illicit financial flows from developing countries: 2004-2013. </w:t>
      </w:r>
      <w:r w:rsidRPr="00DF6BDC">
        <w:rPr>
          <w:rFonts w:ascii="Sakkal Majalla" w:hAnsi="Sakkal Majalla" w:cs="Sakkal Majalla"/>
          <w:i/>
          <w:iCs/>
          <w:sz w:val="24"/>
          <w:szCs w:val="24"/>
          <w:shd w:val="clear" w:color="auto" w:fill="FFFFFF"/>
        </w:rPr>
        <w:t>Global Fin</w:t>
      </w:r>
      <w:r w:rsidRPr="00DF6BDC">
        <w:rPr>
          <w:rFonts w:ascii="Sakkal Majalla" w:hAnsi="Sakkal Majalla" w:cs="Sakkal Majalla"/>
          <w:i/>
          <w:iCs/>
          <w:sz w:val="24"/>
          <w:szCs w:val="24"/>
          <w:shd w:val="clear" w:color="auto" w:fill="FFFFFF"/>
        </w:rPr>
        <w:t>ancial Integrity</w:t>
      </w:r>
      <w:r w:rsidRPr="00DF6BDC">
        <w:rPr>
          <w:rFonts w:ascii="Sakkal Majalla" w:hAnsi="Sakkal Majalla" w:cs="Sakkal Majalla"/>
          <w:sz w:val="24"/>
          <w:szCs w:val="24"/>
          <w:shd w:val="clear" w:color="auto" w:fill="FFFFFF"/>
        </w:rPr>
        <w:t>, 1-10.</w:t>
      </w:r>
      <w:hyperlink r:id="rId27" w:history="1">
        <w:r w:rsidRPr="00DF6BDC">
          <w:rPr>
            <w:rStyle w:val="Hyperlink"/>
            <w:rFonts w:ascii="Sakkal Majalla" w:hAnsi="Sakkal Majalla" w:cs="Sakkal Majalla"/>
            <w:color w:val="auto"/>
            <w:sz w:val="24"/>
            <w:szCs w:val="24"/>
          </w:rPr>
          <w:t>https://secureservercdn.net/45.40.149.159/34n.8bd.myftpupload.com/wp-content/uploads/2015/12/IFF</w:t>
        </w:r>
        <w:r w:rsidRPr="00DF6BDC">
          <w:rPr>
            <w:rStyle w:val="Hyperlink"/>
            <w:rFonts w:ascii="Sakkal Majalla" w:hAnsi="Sakkal Majalla" w:cs="Sakkal Majalla"/>
            <w:color w:val="auto"/>
            <w:sz w:val="24"/>
            <w:szCs w:val="24"/>
          </w:rPr>
          <w:t>-Update_2015-Final-1.pdf</w:t>
        </w:r>
      </w:hyperlink>
    </w:p>
  </w:footnote>
  <w:footnote w:id="205">
    <w:p w14:paraId="17D99FAB" w14:textId="77777777" w:rsidR="006C7F0B" w:rsidRPr="00DF6BDC" w:rsidRDefault="00F62C8E" w:rsidP="00064E8E">
      <w:pPr>
        <w:pStyle w:val="FootnoteText"/>
        <w:contextualSpacing/>
        <w:rPr>
          <w:rFonts w:ascii="Sakkal Majalla" w:hAnsi="Sakkal Majalla" w:cs="Sakkal Majalla"/>
          <w:sz w:val="24"/>
          <w:szCs w:val="24"/>
          <w:rtl/>
          <w:lang w:bidi="ar-EG"/>
        </w:rPr>
      </w:pPr>
      <w:r w:rsidRPr="00DF6BDC">
        <w:rPr>
          <w:rFonts w:ascii="Sakkal Majalla" w:hAnsi="Sakkal Majalla" w:cs="Sakkal Majalla"/>
          <w:sz w:val="24"/>
          <w:szCs w:val="24"/>
        </w:rPr>
        <w:footnoteRef/>
      </w:r>
      <w:r w:rsidRPr="00DF6BDC">
        <w:rPr>
          <w:rFonts w:ascii="Sakkal Majalla" w:hAnsi="Sakkal Majalla" w:cs="Sakkal Majalla"/>
          <w:sz w:val="24"/>
          <w:szCs w:val="24"/>
        </w:rPr>
        <w:t xml:space="preserve"> GAN ( September 2020). Taiwan Corruption Report. </w:t>
      </w:r>
      <w:hyperlink r:id="rId28" w:history="1">
        <w:r w:rsidRPr="00DF6BDC">
          <w:rPr>
            <w:rStyle w:val="Hyperlink"/>
            <w:rFonts w:ascii="Sakkal Majalla" w:hAnsi="Sakkal Majalla" w:cs="Sakkal Majalla"/>
            <w:color w:val="auto"/>
            <w:sz w:val="24"/>
            <w:szCs w:val="24"/>
          </w:rPr>
          <w:t>https://www.ganintegrity.com/portal/country-profiles/taiwan</w:t>
        </w:r>
        <w:r w:rsidRPr="00DF6BDC">
          <w:rPr>
            <w:rStyle w:val="Hyperlink"/>
            <w:rFonts w:ascii="Sakkal Majalla" w:hAnsi="Sakkal Majalla" w:cs="Sakkal Majalla"/>
            <w:color w:val="auto"/>
            <w:sz w:val="24"/>
            <w:szCs w:val="24"/>
            <w:rtl/>
          </w:rPr>
          <w:t>/</w:t>
        </w:r>
      </w:hyperlink>
    </w:p>
  </w:footnote>
  <w:footnote w:id="206">
    <w:p w14:paraId="12CF2822" w14:textId="77777777" w:rsidR="006C7F0B" w:rsidRPr="00DF6BDC" w:rsidRDefault="00F62C8E" w:rsidP="00931295">
      <w:pPr>
        <w:pStyle w:val="FootnoteText"/>
        <w:contextualSpacing/>
        <w:rPr>
          <w:rFonts w:ascii="Sakkal Majalla" w:hAnsi="Sakkal Majalla" w:cs="Sakkal Majalla"/>
          <w:sz w:val="24"/>
          <w:szCs w:val="24"/>
          <w:rtl/>
          <w:lang w:bidi="ar-EG"/>
        </w:rPr>
      </w:pPr>
      <w:r w:rsidRPr="00DF6BDC">
        <w:rPr>
          <w:rFonts w:ascii="Sakkal Majalla" w:hAnsi="Sakkal Majalla" w:cs="Sakkal Majalla"/>
          <w:sz w:val="24"/>
          <w:szCs w:val="24"/>
        </w:rPr>
        <w:footnoteRef/>
      </w:r>
      <w:r w:rsidRPr="00DF6BDC">
        <w:rPr>
          <w:rFonts w:ascii="Sakkal Majalla" w:hAnsi="Sakkal Majalla" w:cs="Sakkal Majalla"/>
          <w:sz w:val="24"/>
          <w:szCs w:val="24"/>
        </w:rPr>
        <w:t xml:space="preserve"> United Nations, Inter-agency Task Force on Financing for Development, Adis Ababa Action agenda, Monitoring commitments and actions, Inaugural report. (New York: United Nations, 2016), available</w:t>
      </w:r>
      <w:r w:rsidRPr="00DF6BDC">
        <w:rPr>
          <w:rFonts w:ascii="Sakkal Majalla" w:hAnsi="Sakkal Majalla" w:cs="Sakkal Majalla"/>
          <w:sz w:val="24"/>
          <w:szCs w:val="24"/>
        </w:rPr>
        <w:t xml:space="preserve"> from: </w:t>
      </w:r>
      <w:hyperlink r:id="rId29" w:history="1">
        <w:r w:rsidRPr="00DF6BDC">
          <w:rPr>
            <w:rFonts w:ascii="Sakkal Majalla" w:hAnsi="Sakkal Majalla" w:cs="Sakkal Majalla"/>
            <w:sz w:val="24"/>
            <w:szCs w:val="24"/>
            <w:u w:val="single"/>
          </w:rPr>
          <w:t>https://www.un.org/esa/ffd/wp-content/uploads/2016/03/Report_IATF-2016-full.pdf</w:t>
        </w:r>
      </w:hyperlink>
      <w:r w:rsidRPr="00DF6BDC">
        <w:rPr>
          <w:rFonts w:ascii="Sakkal Majalla" w:hAnsi="Sakkal Majalla" w:cs="Sakkal Majalla"/>
          <w:sz w:val="24"/>
          <w:szCs w:val="24"/>
        </w:rPr>
        <w:t>.</w:t>
      </w:r>
    </w:p>
  </w:footnote>
  <w:footnote w:id="207">
    <w:p w14:paraId="30435EFE" w14:textId="77777777" w:rsidR="006C7F0B" w:rsidRPr="00DF6BDC" w:rsidRDefault="00F62C8E" w:rsidP="00931295">
      <w:pPr>
        <w:pStyle w:val="FootnoteText"/>
        <w:contextualSpacing/>
        <w:rPr>
          <w:rFonts w:ascii="Sakkal Majalla" w:hAnsi="Sakkal Majalla" w:cs="Sakkal Majalla"/>
          <w:sz w:val="24"/>
          <w:szCs w:val="24"/>
          <w:rtl/>
        </w:rPr>
      </w:pPr>
      <w:r w:rsidRPr="00DF6BDC">
        <w:rPr>
          <w:rFonts w:ascii="Sakkal Majalla" w:hAnsi="Sakkal Majalla" w:cs="Sakkal Majalla"/>
          <w:sz w:val="24"/>
          <w:szCs w:val="24"/>
        </w:rPr>
        <w:footnoteRef/>
      </w:r>
      <w:r w:rsidRPr="00DF6BDC">
        <w:rPr>
          <w:rFonts w:ascii="Sakkal Majalla" w:hAnsi="Sakkal Majalla" w:cs="Sakkal Majalla"/>
          <w:sz w:val="24"/>
          <w:szCs w:val="24"/>
        </w:rPr>
        <w:t xml:space="preserve"> World Bank &amp; UNOD (n. d.). Stolen Asset Recovery Initiative.</w:t>
      </w:r>
    </w:p>
  </w:footnote>
  <w:footnote w:id="208">
    <w:p w14:paraId="23A00A6C" w14:textId="77777777" w:rsidR="00E34B8A" w:rsidRPr="00DF6BDC" w:rsidRDefault="00F62C8E">
      <w:pPr>
        <w:pStyle w:val="FootnoteText"/>
        <w:rPr>
          <w:rFonts w:ascii="Sakkal Majalla" w:hAnsi="Sakkal Majalla" w:cs="Sakkal Majalla"/>
          <w:sz w:val="24"/>
          <w:szCs w:val="24"/>
        </w:rPr>
      </w:pPr>
      <w:r w:rsidRPr="00DF6BDC">
        <w:rPr>
          <w:rStyle w:val="FootnoteReference"/>
          <w:rFonts w:ascii="Sakkal Majalla" w:hAnsi="Sakkal Majalla" w:cs="Sakkal Majalla"/>
          <w:sz w:val="24"/>
          <w:szCs w:val="24"/>
        </w:rPr>
        <w:footnoteRef/>
      </w:r>
      <w:r w:rsidRPr="00DF6BDC">
        <w:rPr>
          <w:rFonts w:ascii="Sakkal Majalla" w:hAnsi="Sakkal Majalla" w:cs="Sakkal Majalla"/>
          <w:sz w:val="24"/>
          <w:szCs w:val="24"/>
        </w:rPr>
        <w:t xml:space="preserve"> USA Department of Justice (2020, April 14). </w:t>
      </w:r>
      <w:r w:rsidR="005B3D65" w:rsidRPr="00DF6BDC">
        <w:rPr>
          <w:rFonts w:ascii="Sakkal Majalla" w:hAnsi="Sakkal Majalla" w:cs="Sakkal Majalla"/>
          <w:sz w:val="24"/>
          <w:szCs w:val="24"/>
        </w:rPr>
        <w:t>U.S. Repatriates $300 Million to Malaysia in Proceeds of Funds Misappropriated from 1Malaysia Development Berhad. ,Retrieved March 30, 2021, from https://www.justice.gov/opa/pr/us-repatriates-300-million-malaysia-proceeds-funds-misappropriated-1malaysia-development</w:t>
      </w:r>
    </w:p>
  </w:footnote>
  <w:footnote w:id="209">
    <w:p w14:paraId="4DBC8409" w14:textId="77777777" w:rsidR="006C7F0B" w:rsidRPr="00DF6BDC" w:rsidRDefault="00F62C8E" w:rsidP="00931295">
      <w:pPr>
        <w:pStyle w:val="FootnoteText"/>
        <w:contextualSpacing/>
        <w:rPr>
          <w:rFonts w:ascii="Sakkal Majalla" w:hAnsi="Sakkal Majalla" w:cs="Sakkal Majalla"/>
          <w:sz w:val="24"/>
          <w:szCs w:val="24"/>
        </w:rPr>
      </w:pPr>
      <w:r w:rsidRPr="00DF6BDC">
        <w:rPr>
          <w:rFonts w:ascii="Sakkal Majalla" w:hAnsi="Sakkal Majalla" w:cs="Sakkal Majalla"/>
          <w:sz w:val="24"/>
          <w:szCs w:val="24"/>
        </w:rPr>
        <w:footnoteRef/>
      </w:r>
      <w:r w:rsidRPr="00DF6BDC">
        <w:rPr>
          <w:rFonts w:ascii="Sakkal Majalla" w:hAnsi="Sakkal Majalla" w:cs="Sakkal Majalla"/>
          <w:sz w:val="24"/>
          <w:szCs w:val="24"/>
        </w:rPr>
        <w:t xml:space="preserve"> </w:t>
      </w:r>
      <w:r w:rsidRPr="00DF6BDC">
        <w:rPr>
          <w:rFonts w:ascii="Sakkal Majalla" w:hAnsi="Sakkal Majalla" w:cs="Sakkal Majalla"/>
          <w:sz w:val="24"/>
          <w:szCs w:val="24"/>
          <w:shd w:val="clear" w:color="auto" w:fill="FFFFFF"/>
        </w:rPr>
        <w:t>Migdad, A. (2019). Managing Zakat through Institutions: Case of Malaysia. </w:t>
      </w:r>
      <w:r w:rsidRPr="00DF6BDC">
        <w:rPr>
          <w:rFonts w:ascii="Sakkal Majalla" w:hAnsi="Sakkal Majalla" w:cs="Sakkal Majalla"/>
          <w:i/>
          <w:iCs/>
          <w:sz w:val="24"/>
          <w:szCs w:val="24"/>
          <w:shd w:val="clear" w:color="auto" w:fill="FFFFFF"/>
        </w:rPr>
        <w:t>Uluslararası İslam Ekonomisi ve Finansı Araştırmaları Dergisi</w:t>
      </w:r>
      <w:r w:rsidRPr="00DF6BDC">
        <w:rPr>
          <w:rFonts w:ascii="Sakkal Majalla" w:hAnsi="Sakkal Majalla" w:cs="Sakkal Majalla"/>
          <w:sz w:val="24"/>
          <w:szCs w:val="24"/>
          <w:shd w:val="clear" w:color="auto" w:fill="FFFFFF"/>
        </w:rPr>
        <w:t>, </w:t>
      </w:r>
      <w:r w:rsidRPr="00DF6BDC">
        <w:rPr>
          <w:rFonts w:ascii="Sakkal Majalla" w:hAnsi="Sakkal Majalla" w:cs="Sakkal Majalla"/>
          <w:i/>
          <w:iCs/>
          <w:sz w:val="24"/>
          <w:szCs w:val="24"/>
          <w:shd w:val="clear" w:color="auto" w:fill="FFFFFF"/>
        </w:rPr>
        <w:t>5</w:t>
      </w:r>
      <w:r w:rsidRPr="00DF6BDC">
        <w:rPr>
          <w:rFonts w:ascii="Sakkal Majalla" w:hAnsi="Sakkal Majalla" w:cs="Sakkal Majalla"/>
          <w:sz w:val="24"/>
          <w:szCs w:val="24"/>
          <w:shd w:val="clear" w:color="auto" w:fill="FFFFFF"/>
        </w:rPr>
        <w:t>(3), 28-44.</w:t>
      </w:r>
    </w:p>
    <w:p w14:paraId="54222CF4" w14:textId="77777777" w:rsidR="006C7F0B" w:rsidRPr="00DF6BDC" w:rsidRDefault="006C7F0B" w:rsidP="00931295">
      <w:pPr>
        <w:pStyle w:val="FootnoteText"/>
        <w:contextualSpacing/>
        <w:rPr>
          <w:rFonts w:ascii="Sakkal Majalla" w:hAnsi="Sakkal Majalla" w:cs="Sakkal Majalla"/>
          <w:sz w:val="24"/>
          <w:szCs w:val="24"/>
          <w:lang w:bidi="ar-EG"/>
        </w:rPr>
      </w:pPr>
    </w:p>
  </w:footnote>
  <w:footnote w:id="210">
    <w:p w14:paraId="3E2364C2" w14:textId="77777777" w:rsidR="006C7F0B" w:rsidRPr="00DF6BDC" w:rsidRDefault="00F62C8E" w:rsidP="00931295">
      <w:pPr>
        <w:pStyle w:val="FootnoteText"/>
        <w:contextualSpacing/>
        <w:rPr>
          <w:rFonts w:ascii="Sakkal Majalla" w:hAnsi="Sakkal Majalla" w:cs="Sakkal Majalla"/>
          <w:sz w:val="24"/>
          <w:szCs w:val="24"/>
          <w:rtl/>
          <w:lang w:bidi="ar-EG"/>
        </w:rPr>
      </w:pPr>
      <w:r w:rsidRPr="00DF6BDC">
        <w:rPr>
          <w:rFonts w:ascii="Sakkal Majalla" w:hAnsi="Sakkal Majalla" w:cs="Sakkal Majalla"/>
          <w:sz w:val="24"/>
          <w:szCs w:val="24"/>
        </w:rPr>
        <w:footnoteRef/>
      </w:r>
      <w:r w:rsidRPr="00DF6BDC">
        <w:rPr>
          <w:rFonts w:ascii="Sakkal Majalla" w:hAnsi="Sakkal Majalla" w:cs="Sakkal Majalla"/>
          <w:sz w:val="24"/>
          <w:szCs w:val="24"/>
        </w:rPr>
        <w:t xml:space="preserve"> Ministry of Finance, (2020, September). </w:t>
      </w:r>
      <w:r w:rsidRPr="00DF6BDC">
        <w:rPr>
          <w:rFonts w:ascii="Sakkal Majalla" w:hAnsi="Sakkal Majalla" w:cs="Sakkal Majalla"/>
          <w:i/>
          <w:iCs/>
          <w:sz w:val="24"/>
          <w:szCs w:val="24"/>
        </w:rPr>
        <w:t xml:space="preserve">Government Finance in The Republic of China, </w:t>
      </w:r>
      <w:r w:rsidRPr="00DF6BDC">
        <w:rPr>
          <w:rFonts w:ascii="Sakkal Majalla" w:hAnsi="Sakkal Majalla" w:cs="Sakkal Majalla"/>
          <w:sz w:val="24"/>
          <w:szCs w:val="24"/>
        </w:rPr>
        <w:t>https://www.mof.gov.tw/eng</w:t>
      </w:r>
    </w:p>
  </w:footnote>
  <w:footnote w:id="211">
    <w:p w14:paraId="6EDD3154" w14:textId="77777777" w:rsidR="006C7F0B" w:rsidRPr="00DF6BDC" w:rsidRDefault="00F62C8E" w:rsidP="00931295">
      <w:pPr>
        <w:pStyle w:val="FootnoteText"/>
        <w:bidi/>
        <w:contextualSpacing/>
        <w:rPr>
          <w:rFonts w:ascii="Sakkal Majalla" w:hAnsi="Sakkal Majalla" w:cs="Sakkal Majalla"/>
          <w:sz w:val="24"/>
          <w:szCs w:val="24"/>
          <w:rtl/>
        </w:rPr>
      </w:pPr>
      <w:r w:rsidRPr="00DF6BDC">
        <w:rPr>
          <w:rFonts w:ascii="Sakkal Majalla" w:hAnsi="Sakkal Majalla" w:cs="Sakkal Majalla"/>
          <w:sz w:val="24"/>
          <w:szCs w:val="24"/>
        </w:rPr>
        <w:footnoteRef/>
      </w:r>
      <w:r w:rsidRPr="00DF6BDC">
        <w:rPr>
          <w:rFonts w:ascii="Sakkal Majalla" w:hAnsi="Sakkal Majalla" w:cs="Sakkal Majalla"/>
          <w:sz w:val="24"/>
          <w:szCs w:val="24"/>
        </w:rPr>
        <w:t xml:space="preserve"> </w:t>
      </w:r>
      <w:r w:rsidRPr="00DF6BDC">
        <w:rPr>
          <w:rFonts w:ascii="Sakkal Majalla" w:hAnsi="Sakkal Majalla" w:cs="Sakkal Majalla"/>
          <w:sz w:val="24"/>
          <w:szCs w:val="24"/>
          <w:rtl/>
        </w:rPr>
        <w:t xml:space="preserve">نورا فحري (13 يناير 2020). وزير الكهرباء: رفع دعم الكهرباء لا يعنى إلغاءه عن محدود الدخل. اليوم السابع. </w:t>
      </w:r>
    </w:p>
    <w:p w14:paraId="36BA4EF7" w14:textId="77777777" w:rsidR="006C7F0B" w:rsidRPr="00DF6BDC" w:rsidRDefault="00F62C8E" w:rsidP="00931295">
      <w:pPr>
        <w:pStyle w:val="FootnoteText"/>
        <w:contextualSpacing/>
        <w:rPr>
          <w:rFonts w:ascii="Sakkal Majalla" w:hAnsi="Sakkal Majalla" w:cs="Sakkal Majalla"/>
          <w:sz w:val="24"/>
          <w:szCs w:val="24"/>
          <w:rtl/>
          <w:lang w:bidi="ar-EG"/>
        </w:rPr>
      </w:pPr>
      <w:r w:rsidRPr="00DF6BDC">
        <w:rPr>
          <w:rStyle w:val="long-link"/>
          <w:rFonts w:ascii="Sakkal Majalla" w:hAnsi="Sakkal Majalla" w:cs="Sakkal Majalla"/>
          <w:sz w:val="24"/>
          <w:szCs w:val="24"/>
          <w:shd w:val="clear" w:color="auto" w:fill="FFFFFF"/>
        </w:rPr>
        <w:t>https://www.youm7.com/story/2020/1/1</w:t>
      </w:r>
      <w:r w:rsidRPr="00DF6BDC">
        <w:rPr>
          <w:rStyle w:val="long-link"/>
          <w:rFonts w:ascii="Sakkal Majalla" w:hAnsi="Sakkal Majalla" w:cs="Sakkal Majalla"/>
          <w:sz w:val="24"/>
          <w:szCs w:val="24"/>
          <w:shd w:val="clear" w:color="auto" w:fill="FFFFFF"/>
        </w:rPr>
        <w:t>3/</w:t>
      </w:r>
      <w:r w:rsidRPr="00DF6BDC">
        <w:rPr>
          <w:rStyle w:val="long-link"/>
          <w:rFonts w:ascii="Sakkal Majalla" w:hAnsi="Sakkal Majalla" w:cs="Sakkal Majalla"/>
          <w:sz w:val="24"/>
          <w:szCs w:val="24"/>
          <w:shd w:val="clear" w:color="auto" w:fill="FFFFFF"/>
          <w:rtl/>
        </w:rPr>
        <w:t>وزير-الكهرباء-رفع-دعم-الكهرباء-لا-يعنى-إلغاءه-عن-محدودى/4584915</w:t>
      </w:r>
    </w:p>
  </w:footnote>
  <w:footnote w:id="212">
    <w:p w14:paraId="24741F7E" w14:textId="77777777" w:rsidR="006C7F0B" w:rsidRPr="00DF6BDC" w:rsidRDefault="00F62C8E" w:rsidP="00931295">
      <w:pPr>
        <w:pStyle w:val="FootnoteText"/>
        <w:bidi/>
        <w:contextualSpacing/>
        <w:rPr>
          <w:rFonts w:ascii="Sakkal Majalla" w:hAnsi="Sakkal Majalla" w:cs="Sakkal Majalla"/>
          <w:sz w:val="24"/>
          <w:szCs w:val="24"/>
          <w:rtl/>
        </w:rPr>
      </w:pPr>
      <w:r w:rsidRPr="00DF6BDC">
        <w:rPr>
          <w:rFonts w:ascii="Sakkal Majalla" w:hAnsi="Sakkal Majalla" w:cs="Sakkal Majalla"/>
          <w:sz w:val="24"/>
          <w:szCs w:val="24"/>
        </w:rPr>
        <w:footnoteRef/>
      </w:r>
      <w:r w:rsidRPr="00DF6BDC">
        <w:rPr>
          <w:rFonts w:ascii="Sakkal Majalla" w:hAnsi="Sakkal Majalla" w:cs="Sakkal Majalla"/>
          <w:sz w:val="24"/>
          <w:szCs w:val="24"/>
          <w:rtl/>
        </w:rPr>
        <w:t xml:space="preserve"> وزارة المالية (2020). موازنة-المواطن-"حقك-تعرف-موازنة-بلدك" لعام 2020/2021.</w:t>
      </w:r>
      <w:r w:rsidRPr="00DF6BDC">
        <w:rPr>
          <w:rFonts w:ascii="Sakkal Majalla" w:hAnsi="Sakkal Majalla" w:cs="Sakkal Majalla"/>
          <w:sz w:val="24"/>
          <w:szCs w:val="24"/>
        </w:rPr>
        <w:t xml:space="preserve"> https://mof.gov.eg</w:t>
      </w:r>
    </w:p>
  </w:footnote>
  <w:footnote w:id="213">
    <w:p w14:paraId="15E8DC60" w14:textId="77777777" w:rsidR="006C7F0B" w:rsidRPr="00DF6BDC" w:rsidRDefault="00F62C8E" w:rsidP="00931295">
      <w:pPr>
        <w:pStyle w:val="FootnoteText"/>
        <w:contextualSpacing/>
        <w:rPr>
          <w:rFonts w:ascii="Sakkal Majalla" w:hAnsi="Sakkal Majalla" w:cs="Sakkal Majalla"/>
          <w:sz w:val="24"/>
          <w:szCs w:val="24"/>
          <w:rtl/>
          <w:lang w:bidi="ar-EG"/>
        </w:rPr>
      </w:pPr>
      <w:r w:rsidRPr="00DF6BDC">
        <w:rPr>
          <w:rFonts w:ascii="Sakkal Majalla" w:hAnsi="Sakkal Majalla" w:cs="Sakkal Majalla"/>
          <w:sz w:val="24"/>
          <w:szCs w:val="24"/>
        </w:rPr>
        <w:footnoteRef/>
      </w:r>
      <w:r w:rsidRPr="00DF6BDC">
        <w:rPr>
          <w:rFonts w:ascii="Sakkal Majalla" w:hAnsi="Sakkal Majalla" w:cs="Sakkal Majalla"/>
          <w:sz w:val="24"/>
          <w:szCs w:val="24"/>
        </w:rPr>
        <w:t xml:space="preserve"> Government of Malaysia. (2017). Malaysia’s Sustainable Development Goals Voluntary National Review 2017. </w:t>
      </w:r>
      <w:r w:rsidRPr="00DF6BDC">
        <w:rPr>
          <w:rFonts w:ascii="Sakkal Majalla" w:hAnsi="Sakkal Majalla" w:cs="Sakkal Majalla"/>
          <w:sz w:val="24"/>
          <w:szCs w:val="24"/>
          <w:lang w:bidi="ar-EG"/>
        </w:rPr>
        <w:t>http://digitallibrary.un.org/record/3866832/files/Malaysia.pdf</w:t>
      </w:r>
    </w:p>
  </w:footnote>
  <w:footnote w:id="214">
    <w:p w14:paraId="215AF9D0" w14:textId="77777777" w:rsidR="006C7F0B" w:rsidRPr="00DF6BDC" w:rsidRDefault="00F62C8E" w:rsidP="00931295">
      <w:pPr>
        <w:pStyle w:val="FootnoteText"/>
        <w:bidi/>
        <w:contextualSpacing/>
        <w:rPr>
          <w:rFonts w:ascii="Sakkal Majalla" w:hAnsi="Sakkal Majalla" w:cs="Sakkal Majalla"/>
          <w:sz w:val="24"/>
          <w:szCs w:val="24"/>
          <w:rtl/>
          <w:lang w:bidi="ar-EG"/>
        </w:rPr>
      </w:pPr>
      <w:r w:rsidRPr="00DF6BDC">
        <w:rPr>
          <w:rFonts w:ascii="Sakkal Majalla" w:hAnsi="Sakkal Majalla" w:cs="Sakkal Majalla"/>
          <w:sz w:val="24"/>
          <w:szCs w:val="24"/>
        </w:rPr>
        <w:footnoteRef/>
      </w:r>
      <w:r w:rsidRPr="00DF6BDC">
        <w:rPr>
          <w:rFonts w:ascii="Sakkal Majalla" w:hAnsi="Sakkal Majalla" w:cs="Sakkal Majalla"/>
          <w:sz w:val="24"/>
          <w:szCs w:val="24"/>
        </w:rPr>
        <w:t xml:space="preserve"> </w:t>
      </w:r>
      <w:r w:rsidRPr="00DF6BDC">
        <w:rPr>
          <w:rFonts w:ascii="Sakkal Majalla" w:hAnsi="Sakkal Majalla" w:cs="Sakkal Majalla"/>
          <w:sz w:val="24"/>
          <w:szCs w:val="24"/>
          <w:rtl/>
          <w:lang w:bidi="ar-EG"/>
        </w:rPr>
        <w:t>أمل زكريا عامر (الباحث الرئيسي) وآخرون. (سبتمبر 2016). كفاءة الاستثمار العام في مصر(ا</w:t>
      </w:r>
      <w:r w:rsidRPr="00DF6BDC">
        <w:rPr>
          <w:rFonts w:ascii="Sakkal Majalla" w:hAnsi="Sakkal Majalla" w:cs="Sakkal Majalla"/>
          <w:sz w:val="24"/>
          <w:szCs w:val="24"/>
          <w:rtl/>
          <w:lang w:bidi="ar-EG"/>
        </w:rPr>
        <w:t>لمحددات والفرص وامكانيات التحسين)، سلسلة قضايا التخطيط والتنمية. عدد .74، معهد التخطيط القومي</w:t>
      </w:r>
    </w:p>
  </w:footnote>
  <w:footnote w:id="215">
    <w:p w14:paraId="3A2E571C" w14:textId="77777777" w:rsidR="006C7F0B" w:rsidRPr="00DF6BDC" w:rsidRDefault="00F62C8E" w:rsidP="00931295">
      <w:pPr>
        <w:pStyle w:val="FootnoteText"/>
        <w:contextualSpacing/>
        <w:rPr>
          <w:rFonts w:ascii="Sakkal Majalla" w:hAnsi="Sakkal Majalla" w:cs="Sakkal Majalla"/>
          <w:sz w:val="24"/>
          <w:szCs w:val="24"/>
        </w:rPr>
      </w:pPr>
      <w:r w:rsidRPr="00DF6BDC">
        <w:rPr>
          <w:rFonts w:ascii="Sakkal Majalla" w:hAnsi="Sakkal Majalla" w:cs="Sakkal Majalla"/>
          <w:sz w:val="24"/>
          <w:szCs w:val="24"/>
        </w:rPr>
        <w:footnoteRef/>
      </w:r>
      <w:r w:rsidRPr="00DF6BDC">
        <w:rPr>
          <w:rFonts w:ascii="Sakkal Majalla" w:hAnsi="Sakkal Majalla" w:cs="Sakkal Majalla"/>
          <w:sz w:val="24"/>
          <w:szCs w:val="24"/>
        </w:rPr>
        <w:t xml:space="preserve"> Charities Aid Foundation (October 2019), CAF WORLD GIVING INDEX Ten years of giving trends.</w:t>
      </w:r>
    </w:p>
    <w:p w14:paraId="1ED0B001" w14:textId="77777777" w:rsidR="006C7F0B" w:rsidRPr="00DF6BDC" w:rsidRDefault="00F62C8E" w:rsidP="00931295">
      <w:pPr>
        <w:pStyle w:val="FootnoteText"/>
        <w:contextualSpacing/>
        <w:rPr>
          <w:rFonts w:ascii="Sakkal Majalla" w:hAnsi="Sakkal Majalla" w:cs="Sakkal Majalla"/>
          <w:sz w:val="24"/>
          <w:szCs w:val="24"/>
          <w:rtl/>
          <w:lang w:bidi="ar-EG"/>
        </w:rPr>
      </w:pPr>
      <w:r w:rsidRPr="00DF6BDC">
        <w:rPr>
          <w:rFonts w:ascii="Sakkal Majalla" w:hAnsi="Sakkal Majalla" w:cs="Sakkal Majalla"/>
          <w:sz w:val="24"/>
          <w:szCs w:val="24"/>
        </w:rPr>
        <w:t>https://www.cafonline.org/docs/default-source/about-us-publications/</w:t>
      </w:r>
      <w:r w:rsidRPr="00DF6BDC">
        <w:rPr>
          <w:rFonts w:ascii="Sakkal Majalla" w:hAnsi="Sakkal Majalla" w:cs="Sakkal Majalla"/>
          <w:sz w:val="24"/>
          <w:szCs w:val="24"/>
        </w:rPr>
        <w:t>caf_wgi_10th_edition_report_2712a_web_101019.pdf</w:t>
      </w:r>
    </w:p>
  </w:footnote>
  <w:footnote w:id="216">
    <w:p w14:paraId="46FCE03E" w14:textId="77777777" w:rsidR="006C7F0B" w:rsidRPr="00DF6BDC" w:rsidRDefault="00F62C8E" w:rsidP="00931295">
      <w:pPr>
        <w:pStyle w:val="NormalWeb"/>
        <w:shd w:val="clear" w:color="auto" w:fill="FFFFFF"/>
        <w:bidi/>
        <w:spacing w:before="0" w:beforeAutospacing="0" w:after="0" w:afterAutospacing="0"/>
        <w:contextualSpacing/>
        <w:rPr>
          <w:rFonts w:ascii="Sakkal Majalla" w:hAnsi="Sakkal Majalla" w:cs="Sakkal Majalla"/>
          <w:rtl/>
          <w:lang w:bidi="ar-EG"/>
        </w:rPr>
      </w:pPr>
      <w:r w:rsidRPr="00DF6BDC">
        <w:rPr>
          <w:rStyle w:val="FootnoteReference"/>
          <w:rFonts w:ascii="Sakkal Majalla" w:hAnsi="Sakkal Majalla" w:cs="Sakkal Majalla"/>
        </w:rPr>
        <w:footnoteRef/>
      </w:r>
      <w:r w:rsidRPr="00DF6BDC">
        <w:rPr>
          <w:rFonts w:ascii="Sakkal Majalla" w:hAnsi="Sakkal Majalla" w:cs="Sakkal Majalla"/>
        </w:rPr>
        <w:t xml:space="preserve"> </w:t>
      </w:r>
      <w:r w:rsidRPr="00DF6BDC">
        <w:rPr>
          <w:rFonts w:ascii="Sakkal Majalla" w:eastAsiaTheme="minorHAnsi" w:hAnsi="Sakkal Majalla" w:cs="Sakkal Majalla"/>
          <w:rtl/>
          <w:lang w:bidi="ar-EG"/>
        </w:rPr>
        <w:t xml:space="preserve">الصندوق العربي للإنماء الاقتصادي والاجتماعي.(2020). </w:t>
      </w:r>
      <w:r w:rsidRPr="00DF6BDC">
        <w:rPr>
          <w:rFonts w:ascii="Sakkal Majalla" w:hAnsi="Sakkal Majalla" w:cs="Sakkal Majalla"/>
        </w:rPr>
        <w:t>http://www.arabfund.org/</w:t>
      </w:r>
    </w:p>
  </w:footnote>
  <w:footnote w:id="217">
    <w:p w14:paraId="6E33881B" w14:textId="77777777" w:rsidR="006C7F0B" w:rsidRPr="00DF6BDC" w:rsidRDefault="00F62C8E" w:rsidP="00931295">
      <w:pPr>
        <w:pStyle w:val="FootnoteText"/>
        <w:bidi/>
        <w:contextualSpacing/>
        <w:rPr>
          <w:rFonts w:ascii="Sakkal Majalla" w:hAnsi="Sakkal Majalla" w:cs="Sakkal Majalla"/>
          <w:sz w:val="24"/>
          <w:szCs w:val="24"/>
          <w:rtl/>
          <w:lang w:bidi="ar-EG"/>
        </w:rPr>
      </w:pPr>
      <w:r w:rsidRPr="00DF6BDC">
        <w:rPr>
          <w:rStyle w:val="FootnoteReference"/>
          <w:rFonts w:ascii="Sakkal Majalla" w:hAnsi="Sakkal Majalla" w:cs="Sakkal Majalla"/>
          <w:sz w:val="24"/>
          <w:szCs w:val="24"/>
        </w:rPr>
        <w:footnoteRef/>
      </w:r>
      <w:r w:rsidRPr="00DF6BDC">
        <w:rPr>
          <w:rFonts w:ascii="Sakkal Majalla" w:hAnsi="Sakkal Majalla" w:cs="Sakkal Majalla"/>
          <w:sz w:val="24"/>
          <w:szCs w:val="24"/>
        </w:rPr>
        <w:t xml:space="preserve"> </w:t>
      </w:r>
      <w:r w:rsidRPr="00DF6BDC">
        <w:rPr>
          <w:rFonts w:ascii="Sakkal Majalla" w:hAnsi="Sakkal Majalla" w:cs="Sakkal Majalla"/>
          <w:sz w:val="24"/>
          <w:szCs w:val="24"/>
          <w:rtl/>
        </w:rPr>
        <w:t>صندوق النقد العربي (2021)</w:t>
      </w:r>
      <w:r w:rsidRPr="00DF6BDC">
        <w:rPr>
          <w:rFonts w:ascii="Sakkal Majalla" w:hAnsi="Sakkal Majalla" w:cs="Sakkal Majalla"/>
          <w:sz w:val="24"/>
          <w:szCs w:val="24"/>
        </w:rPr>
        <w:t>https://www.amf.org.ae/ar</w:t>
      </w:r>
    </w:p>
  </w:footnote>
  <w:footnote w:id="218">
    <w:p w14:paraId="49F96EFE" w14:textId="77777777" w:rsidR="006C7F0B" w:rsidRPr="00DF6BDC" w:rsidRDefault="00F62C8E" w:rsidP="00931295">
      <w:pPr>
        <w:pStyle w:val="FootnoteText"/>
        <w:contextualSpacing/>
        <w:rPr>
          <w:rFonts w:ascii="Sakkal Majalla" w:hAnsi="Sakkal Majalla" w:cs="Sakkal Majalla"/>
          <w:sz w:val="24"/>
          <w:szCs w:val="24"/>
          <w:rtl/>
          <w:lang w:bidi="ar-EG"/>
        </w:rPr>
      </w:pPr>
      <w:r w:rsidRPr="00DF6BDC">
        <w:rPr>
          <w:rStyle w:val="FootnoteReference"/>
          <w:rFonts w:ascii="Sakkal Majalla" w:hAnsi="Sakkal Majalla" w:cs="Sakkal Majalla"/>
          <w:sz w:val="24"/>
          <w:szCs w:val="24"/>
        </w:rPr>
        <w:footnoteRef/>
      </w:r>
      <w:r w:rsidRPr="00DF6BDC">
        <w:rPr>
          <w:rFonts w:ascii="Sakkal Majalla" w:hAnsi="Sakkal Majalla" w:cs="Sakkal Majalla"/>
          <w:sz w:val="24"/>
          <w:szCs w:val="24"/>
        </w:rPr>
        <w:t xml:space="preserve">World Government Bonds. (2020). </w:t>
      </w:r>
      <w:hyperlink r:id="rId30" w:history="1">
        <w:r w:rsidRPr="00DF6BDC">
          <w:rPr>
            <w:rFonts w:ascii="Sakkal Majalla" w:hAnsi="Sakkal Majalla" w:cs="Sakkal Majalla"/>
            <w:sz w:val="24"/>
            <w:szCs w:val="24"/>
          </w:rPr>
          <w:t>www.worldgovernmentbonds.co</w:t>
        </w:r>
      </w:hyperlink>
    </w:p>
  </w:footnote>
  <w:footnote w:id="219">
    <w:p w14:paraId="0123D16E" w14:textId="77777777" w:rsidR="006C7F0B" w:rsidRPr="00DF6BDC" w:rsidRDefault="00F62C8E" w:rsidP="00931295">
      <w:pPr>
        <w:pStyle w:val="FootnoteText"/>
        <w:contextualSpacing/>
        <w:rPr>
          <w:rFonts w:ascii="Sakkal Majalla" w:hAnsi="Sakkal Majalla" w:cs="Sakkal Majalla"/>
          <w:sz w:val="24"/>
          <w:szCs w:val="24"/>
          <w:rtl/>
        </w:rPr>
      </w:pPr>
      <w:r w:rsidRPr="00DF6BDC">
        <w:rPr>
          <w:rFonts w:ascii="Sakkal Majalla" w:hAnsi="Sakkal Majalla" w:cs="Sakkal Majalla"/>
          <w:sz w:val="24"/>
          <w:szCs w:val="24"/>
        </w:rPr>
        <w:footnoteRef/>
      </w:r>
      <w:r w:rsidRPr="00DF6BDC">
        <w:rPr>
          <w:rFonts w:ascii="Sakkal Majalla" w:hAnsi="Sakkal Majalla" w:cs="Sakkal Majalla"/>
          <w:sz w:val="24"/>
          <w:szCs w:val="24"/>
        </w:rPr>
        <w:t xml:space="preserve"> Strohecker, K. (2016, April 17). Countries look to draw expatriate cash with 'diaspora bonds'. Reuters. Retrieved </w:t>
      </w:r>
      <w:r w:rsidRPr="00DF6BDC">
        <w:rPr>
          <w:rFonts w:ascii="Sakkal Majalla" w:hAnsi="Sakkal Majalla" w:cs="Sakkal Majalla"/>
          <w:sz w:val="24"/>
          <w:szCs w:val="24"/>
          <w:rtl/>
        </w:rPr>
        <w:t>31</w:t>
      </w:r>
      <w:r w:rsidRPr="00DF6BDC">
        <w:rPr>
          <w:rFonts w:ascii="Sakkal Majalla" w:hAnsi="Sakkal Majalla" w:cs="Sakkal Majalla"/>
          <w:sz w:val="24"/>
          <w:szCs w:val="24"/>
        </w:rPr>
        <w:t xml:space="preserve"> March 2021, from https://www.reuters.com/article/us-emerging</w:t>
      </w:r>
      <w:r w:rsidRPr="00DF6BDC">
        <w:rPr>
          <w:rFonts w:ascii="Sakkal Majalla" w:hAnsi="Sakkal Majalla" w:cs="Sakkal Majalla"/>
          <w:sz w:val="24"/>
          <w:szCs w:val="24"/>
        </w:rPr>
        <w:t>-bonds-diaspora-idUSKCN0XE0ID</w:t>
      </w:r>
    </w:p>
  </w:footnote>
  <w:footnote w:id="220">
    <w:p w14:paraId="5626238E" w14:textId="77777777" w:rsidR="00BC26F6" w:rsidRPr="00DF6BDC" w:rsidRDefault="00F62C8E" w:rsidP="00BC26F6">
      <w:pPr>
        <w:pStyle w:val="FootnoteText"/>
        <w:bidi/>
        <w:rPr>
          <w:rFonts w:ascii="Sakkal Majalla" w:hAnsi="Sakkal Majalla" w:cs="Sakkal Majalla"/>
          <w:sz w:val="24"/>
          <w:szCs w:val="24"/>
        </w:rPr>
      </w:pPr>
      <w:r w:rsidRPr="00DF6BDC">
        <w:rPr>
          <w:rStyle w:val="FootnoteReference"/>
          <w:rFonts w:ascii="Sakkal Majalla" w:hAnsi="Sakkal Majalla" w:cs="Sakkal Majalla"/>
          <w:sz w:val="24"/>
          <w:szCs w:val="24"/>
        </w:rPr>
        <w:footnoteRef/>
      </w:r>
      <w:r w:rsidRPr="00DF6BDC">
        <w:rPr>
          <w:rFonts w:ascii="Sakkal Majalla" w:hAnsi="Sakkal Majalla" w:cs="Sakkal Majalla"/>
          <w:sz w:val="24"/>
          <w:szCs w:val="24"/>
        </w:rPr>
        <w:t xml:space="preserve"> </w:t>
      </w:r>
      <w:r w:rsidRPr="00DF6BDC">
        <w:rPr>
          <w:rFonts w:ascii="Sakkal Majalla" w:hAnsi="Sakkal Majalla" w:cs="Sakkal Majalla"/>
          <w:sz w:val="24"/>
          <w:szCs w:val="24"/>
          <w:rtl/>
          <w:lang w:bidi="ar-EG"/>
        </w:rPr>
        <w:t xml:space="preserve"> سامي شرف (</w:t>
      </w:r>
      <w:r w:rsidRPr="00DF6BDC">
        <w:rPr>
          <w:rFonts w:ascii="Sakkal Majalla" w:hAnsi="Sakkal Majalla" w:cs="Sakkal Majalla"/>
          <w:sz w:val="24"/>
          <w:szCs w:val="24"/>
          <w:shd w:val="clear" w:color="auto" w:fill="FFFFFF"/>
        </w:rPr>
        <w:t xml:space="preserve">19 </w:t>
      </w:r>
      <w:r w:rsidRPr="00DF6BDC">
        <w:rPr>
          <w:rFonts w:ascii="Sakkal Majalla" w:hAnsi="Sakkal Majalla" w:cs="Sakkal Majalla"/>
          <w:sz w:val="24"/>
          <w:szCs w:val="24"/>
          <w:shd w:val="clear" w:color="auto" w:fill="FFFFFF"/>
          <w:rtl/>
        </w:rPr>
        <w:t xml:space="preserve">أكتوبر، 2020). عبدالناصر وصروح الصناعة، مجلة الوعي العربي. </w:t>
      </w:r>
      <w:r w:rsidRPr="00DF6BDC">
        <w:rPr>
          <w:rFonts w:ascii="Sakkal Majalla" w:hAnsi="Sakkal Majalla" w:cs="Sakkal Majalla"/>
          <w:sz w:val="24"/>
          <w:szCs w:val="24"/>
          <w:rtl/>
        </w:rPr>
        <w:t xml:space="preserve">تم الرجوع إليه في 30 مارس 2021 </w:t>
      </w:r>
    </w:p>
    <w:p w14:paraId="102EDA14" w14:textId="77777777" w:rsidR="00BC26F6" w:rsidRPr="00DF6BDC" w:rsidRDefault="00F62C8E" w:rsidP="00BC26F6">
      <w:pPr>
        <w:pStyle w:val="FootnoteText"/>
        <w:rPr>
          <w:rFonts w:ascii="Sakkal Majalla" w:hAnsi="Sakkal Majalla" w:cs="Sakkal Majalla"/>
          <w:sz w:val="24"/>
          <w:szCs w:val="24"/>
          <w:lang w:bidi="ar-EG"/>
        </w:rPr>
      </w:pPr>
      <w:r w:rsidRPr="00DF6BDC">
        <w:rPr>
          <w:rStyle w:val="long-link"/>
          <w:rFonts w:ascii="Sakkal Majalla" w:hAnsi="Sakkal Majalla" w:cs="Sakkal Majalla"/>
          <w:sz w:val="24"/>
          <w:szCs w:val="24"/>
          <w:shd w:val="clear" w:color="auto" w:fill="FFFFFF"/>
        </w:rPr>
        <w:t>http://elw3yalarabi.org/elw3y/2020/10/19/</w:t>
      </w:r>
      <w:r w:rsidRPr="00DF6BDC">
        <w:rPr>
          <w:rStyle w:val="long-link"/>
          <w:rFonts w:ascii="Sakkal Majalla" w:hAnsi="Sakkal Majalla" w:cs="Sakkal Majalla"/>
          <w:sz w:val="24"/>
          <w:szCs w:val="24"/>
          <w:shd w:val="clear" w:color="auto" w:fill="FFFFFF"/>
          <w:rtl/>
        </w:rPr>
        <w:t>سامي-شرف-يكتب-عبدالناصر-وصروح-الصناعة</w:t>
      </w:r>
      <w:r w:rsidRPr="00DF6BDC">
        <w:rPr>
          <w:rStyle w:val="long-link"/>
          <w:rFonts w:ascii="Sakkal Majalla" w:hAnsi="Sakkal Majalla" w:cs="Sakkal Majalla"/>
          <w:sz w:val="24"/>
          <w:szCs w:val="24"/>
          <w:shd w:val="clear" w:color="auto" w:fill="FFFFFF"/>
        </w:rPr>
        <w:t>/?fbclid=IwAR031Yn22zv3ujE9qE4CGt6SIUrSZA0yLX97TQrrSik2as2BVYvzCyDrbxc</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1" type="#_x0000_t75" style="width:11.25pt;height:11.25pt" o:bullet="t">
        <v:imagedata r:id="rId1" o:title="mso78D9"/>
      </v:shape>
    </w:pict>
  </w:numPicBullet>
  <w:abstractNum w:abstractNumId="0" w15:restartNumberingAfterBreak="0">
    <w:nsid w:val="011F42BF"/>
    <w:multiLevelType w:val="hybridMultilevel"/>
    <w:tmpl w:val="B91E3DF8"/>
    <w:lvl w:ilvl="0" w:tplc="EB06FE02">
      <w:start w:val="1"/>
      <w:numFmt w:val="decimal"/>
      <w:lvlText w:val="%1."/>
      <w:lvlJc w:val="left"/>
      <w:pPr>
        <w:ind w:left="720" w:hanging="360"/>
      </w:pPr>
      <w:rPr>
        <w:rFonts w:hint="default"/>
      </w:rPr>
    </w:lvl>
    <w:lvl w:ilvl="1" w:tplc="1B7EF436" w:tentative="1">
      <w:start w:val="1"/>
      <w:numFmt w:val="lowerLetter"/>
      <w:lvlText w:val="%2."/>
      <w:lvlJc w:val="left"/>
      <w:pPr>
        <w:ind w:left="1440" w:hanging="360"/>
      </w:pPr>
    </w:lvl>
    <w:lvl w:ilvl="2" w:tplc="6922CBDE" w:tentative="1">
      <w:start w:val="1"/>
      <w:numFmt w:val="lowerRoman"/>
      <w:lvlText w:val="%3."/>
      <w:lvlJc w:val="right"/>
      <w:pPr>
        <w:ind w:left="2160" w:hanging="180"/>
      </w:pPr>
    </w:lvl>
    <w:lvl w:ilvl="3" w:tplc="7FA435AE" w:tentative="1">
      <w:start w:val="1"/>
      <w:numFmt w:val="decimal"/>
      <w:lvlText w:val="%4."/>
      <w:lvlJc w:val="left"/>
      <w:pPr>
        <w:ind w:left="2880" w:hanging="360"/>
      </w:pPr>
    </w:lvl>
    <w:lvl w:ilvl="4" w:tplc="CADE399A" w:tentative="1">
      <w:start w:val="1"/>
      <w:numFmt w:val="lowerLetter"/>
      <w:lvlText w:val="%5."/>
      <w:lvlJc w:val="left"/>
      <w:pPr>
        <w:ind w:left="3600" w:hanging="360"/>
      </w:pPr>
    </w:lvl>
    <w:lvl w:ilvl="5" w:tplc="4BBE35B6" w:tentative="1">
      <w:start w:val="1"/>
      <w:numFmt w:val="lowerRoman"/>
      <w:lvlText w:val="%6."/>
      <w:lvlJc w:val="right"/>
      <w:pPr>
        <w:ind w:left="4320" w:hanging="180"/>
      </w:pPr>
    </w:lvl>
    <w:lvl w:ilvl="6" w:tplc="0C58FE80" w:tentative="1">
      <w:start w:val="1"/>
      <w:numFmt w:val="decimal"/>
      <w:lvlText w:val="%7."/>
      <w:lvlJc w:val="left"/>
      <w:pPr>
        <w:ind w:left="5040" w:hanging="360"/>
      </w:pPr>
    </w:lvl>
    <w:lvl w:ilvl="7" w:tplc="0A54B28E" w:tentative="1">
      <w:start w:val="1"/>
      <w:numFmt w:val="lowerLetter"/>
      <w:lvlText w:val="%8."/>
      <w:lvlJc w:val="left"/>
      <w:pPr>
        <w:ind w:left="5760" w:hanging="360"/>
      </w:pPr>
    </w:lvl>
    <w:lvl w:ilvl="8" w:tplc="7B4460C8" w:tentative="1">
      <w:start w:val="1"/>
      <w:numFmt w:val="lowerRoman"/>
      <w:lvlText w:val="%9."/>
      <w:lvlJc w:val="right"/>
      <w:pPr>
        <w:ind w:left="6480" w:hanging="180"/>
      </w:pPr>
    </w:lvl>
  </w:abstractNum>
  <w:abstractNum w:abstractNumId="1" w15:restartNumberingAfterBreak="0">
    <w:nsid w:val="063D7FC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8F140E3"/>
    <w:multiLevelType w:val="hybridMultilevel"/>
    <w:tmpl w:val="24367D74"/>
    <w:lvl w:ilvl="0" w:tplc="9CB8D2A0">
      <w:start w:val="1"/>
      <w:numFmt w:val="decimal"/>
      <w:lvlText w:val="%1."/>
      <w:lvlJc w:val="left"/>
      <w:pPr>
        <w:ind w:left="1080" w:hanging="360"/>
      </w:pPr>
      <w:rPr>
        <w:rFonts w:hint="default"/>
        <w:color w:val="333333"/>
        <w:sz w:val="33"/>
      </w:rPr>
    </w:lvl>
    <w:lvl w:ilvl="1" w:tplc="EB2C996C" w:tentative="1">
      <w:start w:val="1"/>
      <w:numFmt w:val="lowerLetter"/>
      <w:lvlText w:val="%2."/>
      <w:lvlJc w:val="left"/>
      <w:pPr>
        <w:ind w:left="1800" w:hanging="360"/>
      </w:pPr>
    </w:lvl>
    <w:lvl w:ilvl="2" w:tplc="3A82D9C2" w:tentative="1">
      <w:start w:val="1"/>
      <w:numFmt w:val="lowerRoman"/>
      <w:lvlText w:val="%3."/>
      <w:lvlJc w:val="right"/>
      <w:pPr>
        <w:ind w:left="2520" w:hanging="180"/>
      </w:pPr>
    </w:lvl>
    <w:lvl w:ilvl="3" w:tplc="A656A6EC" w:tentative="1">
      <w:start w:val="1"/>
      <w:numFmt w:val="decimal"/>
      <w:lvlText w:val="%4."/>
      <w:lvlJc w:val="left"/>
      <w:pPr>
        <w:ind w:left="3240" w:hanging="360"/>
      </w:pPr>
    </w:lvl>
    <w:lvl w:ilvl="4" w:tplc="4C14EA24" w:tentative="1">
      <w:start w:val="1"/>
      <w:numFmt w:val="lowerLetter"/>
      <w:lvlText w:val="%5."/>
      <w:lvlJc w:val="left"/>
      <w:pPr>
        <w:ind w:left="3960" w:hanging="360"/>
      </w:pPr>
    </w:lvl>
    <w:lvl w:ilvl="5" w:tplc="F31C2614" w:tentative="1">
      <w:start w:val="1"/>
      <w:numFmt w:val="lowerRoman"/>
      <w:lvlText w:val="%6."/>
      <w:lvlJc w:val="right"/>
      <w:pPr>
        <w:ind w:left="4680" w:hanging="180"/>
      </w:pPr>
    </w:lvl>
    <w:lvl w:ilvl="6" w:tplc="1DB61CFA" w:tentative="1">
      <w:start w:val="1"/>
      <w:numFmt w:val="decimal"/>
      <w:lvlText w:val="%7."/>
      <w:lvlJc w:val="left"/>
      <w:pPr>
        <w:ind w:left="5400" w:hanging="360"/>
      </w:pPr>
    </w:lvl>
    <w:lvl w:ilvl="7" w:tplc="27567BBC" w:tentative="1">
      <w:start w:val="1"/>
      <w:numFmt w:val="lowerLetter"/>
      <w:lvlText w:val="%8."/>
      <w:lvlJc w:val="left"/>
      <w:pPr>
        <w:ind w:left="6120" w:hanging="360"/>
      </w:pPr>
    </w:lvl>
    <w:lvl w:ilvl="8" w:tplc="75420922" w:tentative="1">
      <w:start w:val="1"/>
      <w:numFmt w:val="lowerRoman"/>
      <w:lvlText w:val="%9."/>
      <w:lvlJc w:val="right"/>
      <w:pPr>
        <w:ind w:left="6840" w:hanging="180"/>
      </w:pPr>
    </w:lvl>
  </w:abstractNum>
  <w:abstractNum w:abstractNumId="3" w15:restartNumberingAfterBreak="0">
    <w:nsid w:val="096A4797"/>
    <w:multiLevelType w:val="hybridMultilevel"/>
    <w:tmpl w:val="205CE322"/>
    <w:lvl w:ilvl="0" w:tplc="0C988398">
      <w:start w:val="1"/>
      <w:numFmt w:val="decimal"/>
      <w:pStyle w:val="Heading2"/>
      <w:lvlText w:val="%1."/>
      <w:lvlJc w:val="left"/>
      <w:pPr>
        <w:ind w:left="1170" w:hanging="360"/>
      </w:pPr>
      <w:rPr>
        <w:rFonts w:hint="default"/>
      </w:rPr>
    </w:lvl>
    <w:lvl w:ilvl="1" w:tplc="E5185126" w:tentative="1">
      <w:start w:val="1"/>
      <w:numFmt w:val="lowerLetter"/>
      <w:lvlText w:val="%2."/>
      <w:lvlJc w:val="left"/>
      <w:pPr>
        <w:ind w:left="1890" w:hanging="360"/>
      </w:pPr>
    </w:lvl>
    <w:lvl w:ilvl="2" w:tplc="78CA3F2A" w:tentative="1">
      <w:start w:val="1"/>
      <w:numFmt w:val="lowerRoman"/>
      <w:lvlText w:val="%3."/>
      <w:lvlJc w:val="right"/>
      <w:pPr>
        <w:ind w:left="2610" w:hanging="180"/>
      </w:pPr>
    </w:lvl>
    <w:lvl w:ilvl="3" w:tplc="94FA9F48" w:tentative="1">
      <w:start w:val="1"/>
      <w:numFmt w:val="decimal"/>
      <w:lvlText w:val="%4."/>
      <w:lvlJc w:val="left"/>
      <w:pPr>
        <w:ind w:left="3330" w:hanging="360"/>
      </w:pPr>
    </w:lvl>
    <w:lvl w:ilvl="4" w:tplc="0C383312" w:tentative="1">
      <w:start w:val="1"/>
      <w:numFmt w:val="lowerLetter"/>
      <w:lvlText w:val="%5."/>
      <w:lvlJc w:val="left"/>
      <w:pPr>
        <w:ind w:left="4050" w:hanging="360"/>
      </w:pPr>
    </w:lvl>
    <w:lvl w:ilvl="5" w:tplc="CA106F74" w:tentative="1">
      <w:start w:val="1"/>
      <w:numFmt w:val="lowerRoman"/>
      <w:lvlText w:val="%6."/>
      <w:lvlJc w:val="right"/>
      <w:pPr>
        <w:ind w:left="4770" w:hanging="180"/>
      </w:pPr>
    </w:lvl>
    <w:lvl w:ilvl="6" w:tplc="429CE7A6" w:tentative="1">
      <w:start w:val="1"/>
      <w:numFmt w:val="decimal"/>
      <w:lvlText w:val="%7."/>
      <w:lvlJc w:val="left"/>
      <w:pPr>
        <w:ind w:left="5490" w:hanging="360"/>
      </w:pPr>
    </w:lvl>
    <w:lvl w:ilvl="7" w:tplc="6930F2F8" w:tentative="1">
      <w:start w:val="1"/>
      <w:numFmt w:val="lowerLetter"/>
      <w:lvlText w:val="%8."/>
      <w:lvlJc w:val="left"/>
      <w:pPr>
        <w:ind w:left="6210" w:hanging="360"/>
      </w:pPr>
    </w:lvl>
    <w:lvl w:ilvl="8" w:tplc="B8703EFC" w:tentative="1">
      <w:start w:val="1"/>
      <w:numFmt w:val="lowerRoman"/>
      <w:lvlText w:val="%9."/>
      <w:lvlJc w:val="right"/>
      <w:pPr>
        <w:ind w:left="6930" w:hanging="180"/>
      </w:pPr>
    </w:lvl>
  </w:abstractNum>
  <w:abstractNum w:abstractNumId="4" w15:restartNumberingAfterBreak="0">
    <w:nsid w:val="0C705EBF"/>
    <w:multiLevelType w:val="hybridMultilevel"/>
    <w:tmpl w:val="EF7E358A"/>
    <w:lvl w:ilvl="0" w:tplc="4A5C0338">
      <w:start w:val="1"/>
      <w:numFmt w:val="bullet"/>
      <w:lvlText w:val="o"/>
      <w:lvlJc w:val="left"/>
      <w:pPr>
        <w:ind w:left="360" w:hanging="360"/>
      </w:pPr>
      <w:rPr>
        <w:rFonts w:ascii="Courier New" w:hAnsi="Courier New" w:cs="Courier New" w:hint="default"/>
      </w:rPr>
    </w:lvl>
    <w:lvl w:ilvl="1" w:tplc="E288314C" w:tentative="1">
      <w:start w:val="1"/>
      <w:numFmt w:val="bullet"/>
      <w:lvlText w:val="o"/>
      <w:lvlJc w:val="left"/>
      <w:pPr>
        <w:ind w:left="1440" w:hanging="360"/>
      </w:pPr>
      <w:rPr>
        <w:rFonts w:ascii="Courier New" w:hAnsi="Courier New" w:cs="Courier New" w:hint="default"/>
      </w:rPr>
    </w:lvl>
    <w:lvl w:ilvl="2" w:tplc="A4D057E6">
      <w:start w:val="1"/>
      <w:numFmt w:val="bullet"/>
      <w:lvlText w:val=""/>
      <w:lvlPicBulletId w:val="0"/>
      <w:lvlJc w:val="left"/>
      <w:pPr>
        <w:ind w:left="2160" w:hanging="360"/>
      </w:pPr>
      <w:rPr>
        <w:rFonts w:ascii="Symbol" w:hAnsi="Symbol" w:cs="Symbol" w:hint="default"/>
      </w:rPr>
    </w:lvl>
    <w:lvl w:ilvl="3" w:tplc="6C6CDC42" w:tentative="1">
      <w:start w:val="1"/>
      <w:numFmt w:val="bullet"/>
      <w:lvlText w:val=""/>
      <w:lvlJc w:val="left"/>
      <w:pPr>
        <w:ind w:left="2880" w:hanging="360"/>
      </w:pPr>
      <w:rPr>
        <w:rFonts w:ascii="Symbol" w:hAnsi="Symbol" w:hint="default"/>
      </w:rPr>
    </w:lvl>
    <w:lvl w:ilvl="4" w:tplc="73D66052" w:tentative="1">
      <w:start w:val="1"/>
      <w:numFmt w:val="bullet"/>
      <w:lvlText w:val="o"/>
      <w:lvlJc w:val="left"/>
      <w:pPr>
        <w:ind w:left="3600" w:hanging="360"/>
      </w:pPr>
      <w:rPr>
        <w:rFonts w:ascii="Courier New" w:hAnsi="Courier New" w:cs="Courier New" w:hint="default"/>
      </w:rPr>
    </w:lvl>
    <w:lvl w:ilvl="5" w:tplc="9B1E4726" w:tentative="1">
      <w:start w:val="1"/>
      <w:numFmt w:val="bullet"/>
      <w:lvlText w:val=""/>
      <w:lvlJc w:val="left"/>
      <w:pPr>
        <w:ind w:left="4320" w:hanging="360"/>
      </w:pPr>
      <w:rPr>
        <w:rFonts w:ascii="Wingdings" w:hAnsi="Wingdings" w:hint="default"/>
      </w:rPr>
    </w:lvl>
    <w:lvl w:ilvl="6" w:tplc="FC4CAE6C" w:tentative="1">
      <w:start w:val="1"/>
      <w:numFmt w:val="bullet"/>
      <w:lvlText w:val=""/>
      <w:lvlJc w:val="left"/>
      <w:pPr>
        <w:ind w:left="5040" w:hanging="360"/>
      </w:pPr>
      <w:rPr>
        <w:rFonts w:ascii="Symbol" w:hAnsi="Symbol" w:hint="default"/>
      </w:rPr>
    </w:lvl>
    <w:lvl w:ilvl="7" w:tplc="E154F0EA" w:tentative="1">
      <w:start w:val="1"/>
      <w:numFmt w:val="bullet"/>
      <w:lvlText w:val="o"/>
      <w:lvlJc w:val="left"/>
      <w:pPr>
        <w:ind w:left="5760" w:hanging="360"/>
      </w:pPr>
      <w:rPr>
        <w:rFonts w:ascii="Courier New" w:hAnsi="Courier New" w:cs="Courier New" w:hint="default"/>
      </w:rPr>
    </w:lvl>
    <w:lvl w:ilvl="8" w:tplc="CB448490" w:tentative="1">
      <w:start w:val="1"/>
      <w:numFmt w:val="bullet"/>
      <w:lvlText w:val=""/>
      <w:lvlJc w:val="left"/>
      <w:pPr>
        <w:ind w:left="6480" w:hanging="360"/>
      </w:pPr>
      <w:rPr>
        <w:rFonts w:ascii="Wingdings" w:hAnsi="Wingdings" w:hint="default"/>
      </w:rPr>
    </w:lvl>
  </w:abstractNum>
  <w:abstractNum w:abstractNumId="5" w15:restartNumberingAfterBreak="0">
    <w:nsid w:val="0CB81965"/>
    <w:multiLevelType w:val="hybridMultilevel"/>
    <w:tmpl w:val="F8A45DC8"/>
    <w:lvl w:ilvl="0" w:tplc="DE40CB48">
      <w:start w:val="1"/>
      <w:numFmt w:val="arabicAbjad"/>
      <w:lvlText w:val="(%1)"/>
      <w:lvlJc w:val="left"/>
      <w:pPr>
        <w:ind w:left="720" w:hanging="360"/>
      </w:pPr>
      <w:rPr>
        <w:rFonts w:hint="default"/>
        <w:i w:val="0"/>
        <w:color w:val="000000"/>
        <w:spacing w:val="0"/>
        <w:w w:val="100"/>
        <w:sz w:val="22"/>
        <w:szCs w:val="22"/>
      </w:rPr>
    </w:lvl>
    <w:lvl w:ilvl="1" w:tplc="01E06A70" w:tentative="1">
      <w:start w:val="1"/>
      <w:numFmt w:val="lowerLetter"/>
      <w:lvlText w:val="%2."/>
      <w:lvlJc w:val="left"/>
      <w:pPr>
        <w:ind w:left="1440" w:hanging="360"/>
      </w:pPr>
    </w:lvl>
    <w:lvl w:ilvl="2" w:tplc="A560E068" w:tentative="1">
      <w:start w:val="1"/>
      <w:numFmt w:val="lowerRoman"/>
      <w:lvlText w:val="%3."/>
      <w:lvlJc w:val="right"/>
      <w:pPr>
        <w:ind w:left="2160" w:hanging="180"/>
      </w:pPr>
    </w:lvl>
    <w:lvl w:ilvl="3" w:tplc="A8BA5B78" w:tentative="1">
      <w:start w:val="1"/>
      <w:numFmt w:val="decimal"/>
      <w:lvlText w:val="%4."/>
      <w:lvlJc w:val="left"/>
      <w:pPr>
        <w:ind w:left="2880" w:hanging="360"/>
      </w:pPr>
    </w:lvl>
    <w:lvl w:ilvl="4" w:tplc="890AE340" w:tentative="1">
      <w:start w:val="1"/>
      <w:numFmt w:val="lowerLetter"/>
      <w:lvlText w:val="%5."/>
      <w:lvlJc w:val="left"/>
      <w:pPr>
        <w:ind w:left="3600" w:hanging="360"/>
      </w:pPr>
    </w:lvl>
    <w:lvl w:ilvl="5" w:tplc="9E1C1954" w:tentative="1">
      <w:start w:val="1"/>
      <w:numFmt w:val="lowerRoman"/>
      <w:lvlText w:val="%6."/>
      <w:lvlJc w:val="right"/>
      <w:pPr>
        <w:ind w:left="4320" w:hanging="180"/>
      </w:pPr>
    </w:lvl>
    <w:lvl w:ilvl="6" w:tplc="FBA23CFC" w:tentative="1">
      <w:start w:val="1"/>
      <w:numFmt w:val="decimal"/>
      <w:lvlText w:val="%7."/>
      <w:lvlJc w:val="left"/>
      <w:pPr>
        <w:ind w:left="5040" w:hanging="360"/>
      </w:pPr>
    </w:lvl>
    <w:lvl w:ilvl="7" w:tplc="0B868FE8" w:tentative="1">
      <w:start w:val="1"/>
      <w:numFmt w:val="lowerLetter"/>
      <w:lvlText w:val="%8."/>
      <w:lvlJc w:val="left"/>
      <w:pPr>
        <w:ind w:left="5760" w:hanging="360"/>
      </w:pPr>
    </w:lvl>
    <w:lvl w:ilvl="8" w:tplc="5F2A48F6" w:tentative="1">
      <w:start w:val="1"/>
      <w:numFmt w:val="lowerRoman"/>
      <w:lvlText w:val="%9."/>
      <w:lvlJc w:val="right"/>
      <w:pPr>
        <w:ind w:left="6480" w:hanging="180"/>
      </w:pPr>
    </w:lvl>
  </w:abstractNum>
  <w:abstractNum w:abstractNumId="6" w15:restartNumberingAfterBreak="0">
    <w:nsid w:val="0F167239"/>
    <w:multiLevelType w:val="hybridMultilevel"/>
    <w:tmpl w:val="AF4EC3AA"/>
    <w:lvl w:ilvl="0" w:tplc="175467E4">
      <w:start w:val="1"/>
      <w:numFmt w:val="bullet"/>
      <w:lvlText w:val=""/>
      <w:lvlJc w:val="left"/>
      <w:pPr>
        <w:ind w:left="1080" w:hanging="360"/>
      </w:pPr>
      <w:rPr>
        <w:rFonts w:ascii="Symbol" w:hAnsi="Symbol" w:hint="default"/>
      </w:rPr>
    </w:lvl>
    <w:lvl w:ilvl="1" w:tplc="29F27A96" w:tentative="1">
      <w:start w:val="1"/>
      <w:numFmt w:val="lowerLetter"/>
      <w:lvlText w:val="%2."/>
      <w:lvlJc w:val="left"/>
      <w:pPr>
        <w:ind w:left="1800" w:hanging="360"/>
      </w:pPr>
    </w:lvl>
    <w:lvl w:ilvl="2" w:tplc="58204874" w:tentative="1">
      <w:start w:val="1"/>
      <w:numFmt w:val="lowerRoman"/>
      <w:lvlText w:val="%3."/>
      <w:lvlJc w:val="right"/>
      <w:pPr>
        <w:ind w:left="2520" w:hanging="180"/>
      </w:pPr>
    </w:lvl>
    <w:lvl w:ilvl="3" w:tplc="18167FAA" w:tentative="1">
      <w:start w:val="1"/>
      <w:numFmt w:val="decimal"/>
      <w:lvlText w:val="%4."/>
      <w:lvlJc w:val="left"/>
      <w:pPr>
        <w:ind w:left="3240" w:hanging="360"/>
      </w:pPr>
    </w:lvl>
    <w:lvl w:ilvl="4" w:tplc="2F6A4BA2" w:tentative="1">
      <w:start w:val="1"/>
      <w:numFmt w:val="lowerLetter"/>
      <w:lvlText w:val="%5."/>
      <w:lvlJc w:val="left"/>
      <w:pPr>
        <w:ind w:left="3960" w:hanging="360"/>
      </w:pPr>
    </w:lvl>
    <w:lvl w:ilvl="5" w:tplc="0AA83420" w:tentative="1">
      <w:start w:val="1"/>
      <w:numFmt w:val="lowerRoman"/>
      <w:lvlText w:val="%6."/>
      <w:lvlJc w:val="right"/>
      <w:pPr>
        <w:ind w:left="4680" w:hanging="180"/>
      </w:pPr>
    </w:lvl>
    <w:lvl w:ilvl="6" w:tplc="15F85108" w:tentative="1">
      <w:start w:val="1"/>
      <w:numFmt w:val="decimal"/>
      <w:lvlText w:val="%7."/>
      <w:lvlJc w:val="left"/>
      <w:pPr>
        <w:ind w:left="5400" w:hanging="360"/>
      </w:pPr>
    </w:lvl>
    <w:lvl w:ilvl="7" w:tplc="396AF838" w:tentative="1">
      <w:start w:val="1"/>
      <w:numFmt w:val="lowerLetter"/>
      <w:lvlText w:val="%8."/>
      <w:lvlJc w:val="left"/>
      <w:pPr>
        <w:ind w:left="6120" w:hanging="360"/>
      </w:pPr>
    </w:lvl>
    <w:lvl w:ilvl="8" w:tplc="193C76B4" w:tentative="1">
      <w:start w:val="1"/>
      <w:numFmt w:val="lowerRoman"/>
      <w:lvlText w:val="%9."/>
      <w:lvlJc w:val="right"/>
      <w:pPr>
        <w:ind w:left="6840" w:hanging="180"/>
      </w:pPr>
    </w:lvl>
  </w:abstractNum>
  <w:abstractNum w:abstractNumId="7" w15:restartNumberingAfterBreak="0">
    <w:nsid w:val="10442A1F"/>
    <w:multiLevelType w:val="hybridMultilevel"/>
    <w:tmpl w:val="C23C3006"/>
    <w:lvl w:ilvl="0" w:tplc="8714B376">
      <w:start w:val="1"/>
      <w:numFmt w:val="bullet"/>
      <w:lvlText w:val=""/>
      <w:lvlJc w:val="left"/>
      <w:pPr>
        <w:ind w:left="360" w:hanging="360"/>
      </w:pPr>
      <w:rPr>
        <w:rFonts w:ascii="Symbol" w:hAnsi="Symbol" w:hint="default"/>
      </w:rPr>
    </w:lvl>
    <w:lvl w:ilvl="1" w:tplc="60E223C0" w:tentative="1">
      <w:start w:val="1"/>
      <w:numFmt w:val="bullet"/>
      <w:lvlText w:val="o"/>
      <w:lvlJc w:val="left"/>
      <w:pPr>
        <w:ind w:left="1080" w:hanging="360"/>
      </w:pPr>
      <w:rPr>
        <w:rFonts w:ascii="Courier New" w:hAnsi="Courier New" w:cs="Courier New" w:hint="default"/>
      </w:rPr>
    </w:lvl>
    <w:lvl w:ilvl="2" w:tplc="E494C4C4" w:tentative="1">
      <w:start w:val="1"/>
      <w:numFmt w:val="bullet"/>
      <w:lvlText w:val=""/>
      <w:lvlJc w:val="left"/>
      <w:pPr>
        <w:ind w:left="1800" w:hanging="360"/>
      </w:pPr>
      <w:rPr>
        <w:rFonts w:ascii="Wingdings" w:hAnsi="Wingdings" w:hint="default"/>
      </w:rPr>
    </w:lvl>
    <w:lvl w:ilvl="3" w:tplc="0B2264FC" w:tentative="1">
      <w:start w:val="1"/>
      <w:numFmt w:val="bullet"/>
      <w:lvlText w:val=""/>
      <w:lvlJc w:val="left"/>
      <w:pPr>
        <w:ind w:left="2520" w:hanging="360"/>
      </w:pPr>
      <w:rPr>
        <w:rFonts w:ascii="Symbol" w:hAnsi="Symbol" w:hint="default"/>
      </w:rPr>
    </w:lvl>
    <w:lvl w:ilvl="4" w:tplc="8E9ECC3A" w:tentative="1">
      <w:start w:val="1"/>
      <w:numFmt w:val="bullet"/>
      <w:lvlText w:val="o"/>
      <w:lvlJc w:val="left"/>
      <w:pPr>
        <w:ind w:left="3240" w:hanging="360"/>
      </w:pPr>
      <w:rPr>
        <w:rFonts w:ascii="Courier New" w:hAnsi="Courier New" w:cs="Courier New" w:hint="default"/>
      </w:rPr>
    </w:lvl>
    <w:lvl w:ilvl="5" w:tplc="59765EF8" w:tentative="1">
      <w:start w:val="1"/>
      <w:numFmt w:val="bullet"/>
      <w:lvlText w:val=""/>
      <w:lvlJc w:val="left"/>
      <w:pPr>
        <w:ind w:left="3960" w:hanging="360"/>
      </w:pPr>
      <w:rPr>
        <w:rFonts w:ascii="Wingdings" w:hAnsi="Wingdings" w:hint="default"/>
      </w:rPr>
    </w:lvl>
    <w:lvl w:ilvl="6" w:tplc="B8FE80AA" w:tentative="1">
      <w:start w:val="1"/>
      <w:numFmt w:val="bullet"/>
      <w:lvlText w:val=""/>
      <w:lvlJc w:val="left"/>
      <w:pPr>
        <w:ind w:left="4680" w:hanging="360"/>
      </w:pPr>
      <w:rPr>
        <w:rFonts w:ascii="Symbol" w:hAnsi="Symbol" w:hint="default"/>
      </w:rPr>
    </w:lvl>
    <w:lvl w:ilvl="7" w:tplc="8E3CF948" w:tentative="1">
      <w:start w:val="1"/>
      <w:numFmt w:val="bullet"/>
      <w:lvlText w:val="o"/>
      <w:lvlJc w:val="left"/>
      <w:pPr>
        <w:ind w:left="5400" w:hanging="360"/>
      </w:pPr>
      <w:rPr>
        <w:rFonts w:ascii="Courier New" w:hAnsi="Courier New" w:cs="Courier New" w:hint="default"/>
      </w:rPr>
    </w:lvl>
    <w:lvl w:ilvl="8" w:tplc="EA2072C0" w:tentative="1">
      <w:start w:val="1"/>
      <w:numFmt w:val="bullet"/>
      <w:lvlText w:val=""/>
      <w:lvlJc w:val="left"/>
      <w:pPr>
        <w:ind w:left="6120" w:hanging="360"/>
      </w:pPr>
      <w:rPr>
        <w:rFonts w:ascii="Wingdings" w:hAnsi="Wingdings" w:hint="default"/>
      </w:rPr>
    </w:lvl>
  </w:abstractNum>
  <w:abstractNum w:abstractNumId="8" w15:restartNumberingAfterBreak="0">
    <w:nsid w:val="165B4683"/>
    <w:multiLevelType w:val="hybridMultilevel"/>
    <w:tmpl w:val="8D3002B6"/>
    <w:lvl w:ilvl="0" w:tplc="9E48B310">
      <w:start w:val="1"/>
      <w:numFmt w:val="bullet"/>
      <w:lvlText w:val=""/>
      <w:lvlJc w:val="left"/>
      <w:pPr>
        <w:ind w:left="1800" w:hanging="360"/>
      </w:pPr>
      <w:rPr>
        <w:rFonts w:ascii="Symbol" w:hAnsi="Symbol" w:hint="default"/>
      </w:rPr>
    </w:lvl>
    <w:lvl w:ilvl="1" w:tplc="0150AB58" w:tentative="1">
      <w:start w:val="1"/>
      <w:numFmt w:val="bullet"/>
      <w:lvlText w:val="o"/>
      <w:lvlJc w:val="left"/>
      <w:pPr>
        <w:ind w:left="2520" w:hanging="360"/>
      </w:pPr>
      <w:rPr>
        <w:rFonts w:ascii="Courier New" w:hAnsi="Courier New" w:cs="Courier New" w:hint="default"/>
      </w:rPr>
    </w:lvl>
    <w:lvl w:ilvl="2" w:tplc="D59E8C78" w:tentative="1">
      <w:start w:val="1"/>
      <w:numFmt w:val="bullet"/>
      <w:lvlText w:val=""/>
      <w:lvlJc w:val="left"/>
      <w:pPr>
        <w:ind w:left="3240" w:hanging="360"/>
      </w:pPr>
      <w:rPr>
        <w:rFonts w:ascii="Wingdings" w:hAnsi="Wingdings" w:hint="default"/>
      </w:rPr>
    </w:lvl>
    <w:lvl w:ilvl="3" w:tplc="5C7A0EA2" w:tentative="1">
      <w:start w:val="1"/>
      <w:numFmt w:val="bullet"/>
      <w:lvlText w:val=""/>
      <w:lvlJc w:val="left"/>
      <w:pPr>
        <w:ind w:left="3960" w:hanging="360"/>
      </w:pPr>
      <w:rPr>
        <w:rFonts w:ascii="Symbol" w:hAnsi="Symbol" w:hint="default"/>
      </w:rPr>
    </w:lvl>
    <w:lvl w:ilvl="4" w:tplc="D5085142" w:tentative="1">
      <w:start w:val="1"/>
      <w:numFmt w:val="bullet"/>
      <w:lvlText w:val="o"/>
      <w:lvlJc w:val="left"/>
      <w:pPr>
        <w:ind w:left="4680" w:hanging="360"/>
      </w:pPr>
      <w:rPr>
        <w:rFonts w:ascii="Courier New" w:hAnsi="Courier New" w:cs="Courier New" w:hint="default"/>
      </w:rPr>
    </w:lvl>
    <w:lvl w:ilvl="5" w:tplc="C86EAD6E" w:tentative="1">
      <w:start w:val="1"/>
      <w:numFmt w:val="bullet"/>
      <w:lvlText w:val=""/>
      <w:lvlJc w:val="left"/>
      <w:pPr>
        <w:ind w:left="5400" w:hanging="360"/>
      </w:pPr>
      <w:rPr>
        <w:rFonts w:ascii="Wingdings" w:hAnsi="Wingdings" w:hint="default"/>
      </w:rPr>
    </w:lvl>
    <w:lvl w:ilvl="6" w:tplc="EDC2CEA2" w:tentative="1">
      <w:start w:val="1"/>
      <w:numFmt w:val="bullet"/>
      <w:lvlText w:val=""/>
      <w:lvlJc w:val="left"/>
      <w:pPr>
        <w:ind w:left="6120" w:hanging="360"/>
      </w:pPr>
      <w:rPr>
        <w:rFonts w:ascii="Symbol" w:hAnsi="Symbol" w:hint="default"/>
      </w:rPr>
    </w:lvl>
    <w:lvl w:ilvl="7" w:tplc="98D21FBC" w:tentative="1">
      <w:start w:val="1"/>
      <w:numFmt w:val="bullet"/>
      <w:lvlText w:val="o"/>
      <w:lvlJc w:val="left"/>
      <w:pPr>
        <w:ind w:left="6840" w:hanging="360"/>
      </w:pPr>
      <w:rPr>
        <w:rFonts w:ascii="Courier New" w:hAnsi="Courier New" w:cs="Courier New" w:hint="default"/>
      </w:rPr>
    </w:lvl>
    <w:lvl w:ilvl="8" w:tplc="DEAE470C" w:tentative="1">
      <w:start w:val="1"/>
      <w:numFmt w:val="bullet"/>
      <w:lvlText w:val=""/>
      <w:lvlJc w:val="left"/>
      <w:pPr>
        <w:ind w:left="7560" w:hanging="360"/>
      </w:pPr>
      <w:rPr>
        <w:rFonts w:ascii="Wingdings" w:hAnsi="Wingdings" w:hint="default"/>
      </w:rPr>
    </w:lvl>
  </w:abstractNum>
  <w:abstractNum w:abstractNumId="9" w15:restartNumberingAfterBreak="0">
    <w:nsid w:val="1AB96296"/>
    <w:multiLevelType w:val="hybridMultilevel"/>
    <w:tmpl w:val="E432144E"/>
    <w:lvl w:ilvl="0" w:tplc="71C29D30">
      <w:start w:val="1"/>
      <w:numFmt w:val="bullet"/>
      <w:lvlText w:val=""/>
      <w:lvlJc w:val="left"/>
      <w:pPr>
        <w:ind w:left="765" w:hanging="360"/>
      </w:pPr>
      <w:rPr>
        <w:rFonts w:ascii="Symbol" w:hAnsi="Symbol" w:hint="default"/>
      </w:rPr>
    </w:lvl>
    <w:lvl w:ilvl="1" w:tplc="E43A0AC0" w:tentative="1">
      <w:start w:val="1"/>
      <w:numFmt w:val="bullet"/>
      <w:lvlText w:val="o"/>
      <w:lvlJc w:val="left"/>
      <w:pPr>
        <w:ind w:left="1485" w:hanging="360"/>
      </w:pPr>
      <w:rPr>
        <w:rFonts w:ascii="Courier New" w:hAnsi="Courier New" w:cs="Courier New" w:hint="default"/>
      </w:rPr>
    </w:lvl>
    <w:lvl w:ilvl="2" w:tplc="BD3AE9D8" w:tentative="1">
      <w:start w:val="1"/>
      <w:numFmt w:val="bullet"/>
      <w:lvlText w:val=""/>
      <w:lvlJc w:val="left"/>
      <w:pPr>
        <w:ind w:left="2205" w:hanging="360"/>
      </w:pPr>
      <w:rPr>
        <w:rFonts w:ascii="Wingdings" w:hAnsi="Wingdings" w:hint="default"/>
      </w:rPr>
    </w:lvl>
    <w:lvl w:ilvl="3" w:tplc="BFB29232" w:tentative="1">
      <w:start w:val="1"/>
      <w:numFmt w:val="bullet"/>
      <w:lvlText w:val=""/>
      <w:lvlJc w:val="left"/>
      <w:pPr>
        <w:ind w:left="2925" w:hanging="360"/>
      </w:pPr>
      <w:rPr>
        <w:rFonts w:ascii="Symbol" w:hAnsi="Symbol" w:hint="default"/>
      </w:rPr>
    </w:lvl>
    <w:lvl w:ilvl="4" w:tplc="31D05CCC" w:tentative="1">
      <w:start w:val="1"/>
      <w:numFmt w:val="bullet"/>
      <w:lvlText w:val="o"/>
      <w:lvlJc w:val="left"/>
      <w:pPr>
        <w:ind w:left="3645" w:hanging="360"/>
      </w:pPr>
      <w:rPr>
        <w:rFonts w:ascii="Courier New" w:hAnsi="Courier New" w:cs="Courier New" w:hint="default"/>
      </w:rPr>
    </w:lvl>
    <w:lvl w:ilvl="5" w:tplc="6C28C52A" w:tentative="1">
      <w:start w:val="1"/>
      <w:numFmt w:val="bullet"/>
      <w:lvlText w:val=""/>
      <w:lvlJc w:val="left"/>
      <w:pPr>
        <w:ind w:left="4365" w:hanging="360"/>
      </w:pPr>
      <w:rPr>
        <w:rFonts w:ascii="Wingdings" w:hAnsi="Wingdings" w:hint="default"/>
      </w:rPr>
    </w:lvl>
    <w:lvl w:ilvl="6" w:tplc="7102C6A0" w:tentative="1">
      <w:start w:val="1"/>
      <w:numFmt w:val="bullet"/>
      <w:lvlText w:val=""/>
      <w:lvlJc w:val="left"/>
      <w:pPr>
        <w:ind w:left="5085" w:hanging="360"/>
      </w:pPr>
      <w:rPr>
        <w:rFonts w:ascii="Symbol" w:hAnsi="Symbol" w:hint="default"/>
      </w:rPr>
    </w:lvl>
    <w:lvl w:ilvl="7" w:tplc="70748BE6" w:tentative="1">
      <w:start w:val="1"/>
      <w:numFmt w:val="bullet"/>
      <w:lvlText w:val="o"/>
      <w:lvlJc w:val="left"/>
      <w:pPr>
        <w:ind w:left="5805" w:hanging="360"/>
      </w:pPr>
      <w:rPr>
        <w:rFonts w:ascii="Courier New" w:hAnsi="Courier New" w:cs="Courier New" w:hint="default"/>
      </w:rPr>
    </w:lvl>
    <w:lvl w:ilvl="8" w:tplc="6F06BC06" w:tentative="1">
      <w:start w:val="1"/>
      <w:numFmt w:val="bullet"/>
      <w:lvlText w:val=""/>
      <w:lvlJc w:val="left"/>
      <w:pPr>
        <w:ind w:left="6525" w:hanging="360"/>
      </w:pPr>
      <w:rPr>
        <w:rFonts w:ascii="Wingdings" w:hAnsi="Wingdings" w:hint="default"/>
      </w:rPr>
    </w:lvl>
  </w:abstractNum>
  <w:abstractNum w:abstractNumId="10" w15:restartNumberingAfterBreak="0">
    <w:nsid w:val="1AF6765A"/>
    <w:multiLevelType w:val="hybridMultilevel"/>
    <w:tmpl w:val="87D2ECEE"/>
    <w:lvl w:ilvl="0" w:tplc="18B43B5E">
      <w:start w:val="1"/>
      <w:numFmt w:val="arabicAbjad"/>
      <w:lvlText w:val="(%1)"/>
      <w:lvlJc w:val="left"/>
      <w:pPr>
        <w:ind w:left="720" w:hanging="360"/>
      </w:pPr>
      <w:rPr>
        <w:rFonts w:hint="default"/>
        <w:i w:val="0"/>
        <w:color w:val="000000"/>
        <w:spacing w:val="0"/>
        <w:w w:val="100"/>
        <w:sz w:val="22"/>
        <w:szCs w:val="22"/>
      </w:rPr>
    </w:lvl>
    <w:lvl w:ilvl="1" w:tplc="F894D7BA" w:tentative="1">
      <w:start w:val="1"/>
      <w:numFmt w:val="lowerLetter"/>
      <w:lvlText w:val="%2."/>
      <w:lvlJc w:val="left"/>
      <w:pPr>
        <w:ind w:left="1440" w:hanging="360"/>
      </w:pPr>
    </w:lvl>
    <w:lvl w:ilvl="2" w:tplc="98DCB3FE" w:tentative="1">
      <w:start w:val="1"/>
      <w:numFmt w:val="lowerRoman"/>
      <w:lvlText w:val="%3."/>
      <w:lvlJc w:val="right"/>
      <w:pPr>
        <w:ind w:left="2160" w:hanging="180"/>
      </w:pPr>
    </w:lvl>
    <w:lvl w:ilvl="3" w:tplc="BF56F84E" w:tentative="1">
      <w:start w:val="1"/>
      <w:numFmt w:val="decimal"/>
      <w:lvlText w:val="%4."/>
      <w:lvlJc w:val="left"/>
      <w:pPr>
        <w:ind w:left="2880" w:hanging="360"/>
      </w:pPr>
    </w:lvl>
    <w:lvl w:ilvl="4" w:tplc="666EF25E" w:tentative="1">
      <w:start w:val="1"/>
      <w:numFmt w:val="lowerLetter"/>
      <w:lvlText w:val="%5."/>
      <w:lvlJc w:val="left"/>
      <w:pPr>
        <w:ind w:left="3600" w:hanging="360"/>
      </w:pPr>
    </w:lvl>
    <w:lvl w:ilvl="5" w:tplc="8D20ABDA" w:tentative="1">
      <w:start w:val="1"/>
      <w:numFmt w:val="lowerRoman"/>
      <w:lvlText w:val="%6."/>
      <w:lvlJc w:val="right"/>
      <w:pPr>
        <w:ind w:left="4320" w:hanging="180"/>
      </w:pPr>
    </w:lvl>
    <w:lvl w:ilvl="6" w:tplc="56A6B4EA" w:tentative="1">
      <w:start w:val="1"/>
      <w:numFmt w:val="decimal"/>
      <w:lvlText w:val="%7."/>
      <w:lvlJc w:val="left"/>
      <w:pPr>
        <w:ind w:left="5040" w:hanging="360"/>
      </w:pPr>
    </w:lvl>
    <w:lvl w:ilvl="7" w:tplc="28F80016" w:tentative="1">
      <w:start w:val="1"/>
      <w:numFmt w:val="lowerLetter"/>
      <w:lvlText w:val="%8."/>
      <w:lvlJc w:val="left"/>
      <w:pPr>
        <w:ind w:left="5760" w:hanging="360"/>
      </w:pPr>
    </w:lvl>
    <w:lvl w:ilvl="8" w:tplc="B52CD1D4" w:tentative="1">
      <w:start w:val="1"/>
      <w:numFmt w:val="lowerRoman"/>
      <w:lvlText w:val="%9."/>
      <w:lvlJc w:val="right"/>
      <w:pPr>
        <w:ind w:left="6480" w:hanging="180"/>
      </w:pPr>
    </w:lvl>
  </w:abstractNum>
  <w:abstractNum w:abstractNumId="11" w15:restartNumberingAfterBreak="0">
    <w:nsid w:val="1B3441B9"/>
    <w:multiLevelType w:val="hybridMultilevel"/>
    <w:tmpl w:val="6478BD48"/>
    <w:lvl w:ilvl="0" w:tplc="6972C5E0">
      <w:start w:val="1"/>
      <w:numFmt w:val="decimal"/>
      <w:lvlText w:val="%1."/>
      <w:lvlJc w:val="left"/>
      <w:pPr>
        <w:ind w:left="720" w:hanging="360"/>
      </w:pPr>
      <w:rPr>
        <w:rFonts w:hint="default"/>
      </w:rPr>
    </w:lvl>
    <w:lvl w:ilvl="1" w:tplc="C7C08ABA" w:tentative="1">
      <w:start w:val="1"/>
      <w:numFmt w:val="lowerLetter"/>
      <w:lvlText w:val="%2."/>
      <w:lvlJc w:val="left"/>
      <w:pPr>
        <w:ind w:left="1440" w:hanging="360"/>
      </w:pPr>
    </w:lvl>
    <w:lvl w:ilvl="2" w:tplc="9FF89B94" w:tentative="1">
      <w:start w:val="1"/>
      <w:numFmt w:val="lowerRoman"/>
      <w:lvlText w:val="%3."/>
      <w:lvlJc w:val="right"/>
      <w:pPr>
        <w:ind w:left="2160" w:hanging="180"/>
      </w:pPr>
    </w:lvl>
    <w:lvl w:ilvl="3" w:tplc="122C604C" w:tentative="1">
      <w:start w:val="1"/>
      <w:numFmt w:val="decimal"/>
      <w:lvlText w:val="%4."/>
      <w:lvlJc w:val="left"/>
      <w:pPr>
        <w:ind w:left="2880" w:hanging="360"/>
      </w:pPr>
    </w:lvl>
    <w:lvl w:ilvl="4" w:tplc="D0E09B0E" w:tentative="1">
      <w:start w:val="1"/>
      <w:numFmt w:val="lowerLetter"/>
      <w:lvlText w:val="%5."/>
      <w:lvlJc w:val="left"/>
      <w:pPr>
        <w:ind w:left="3600" w:hanging="360"/>
      </w:pPr>
    </w:lvl>
    <w:lvl w:ilvl="5" w:tplc="EDCE77C2" w:tentative="1">
      <w:start w:val="1"/>
      <w:numFmt w:val="lowerRoman"/>
      <w:lvlText w:val="%6."/>
      <w:lvlJc w:val="right"/>
      <w:pPr>
        <w:ind w:left="4320" w:hanging="180"/>
      </w:pPr>
    </w:lvl>
    <w:lvl w:ilvl="6" w:tplc="CD224FE8" w:tentative="1">
      <w:start w:val="1"/>
      <w:numFmt w:val="decimal"/>
      <w:lvlText w:val="%7."/>
      <w:lvlJc w:val="left"/>
      <w:pPr>
        <w:ind w:left="5040" w:hanging="360"/>
      </w:pPr>
    </w:lvl>
    <w:lvl w:ilvl="7" w:tplc="D75ECBAE" w:tentative="1">
      <w:start w:val="1"/>
      <w:numFmt w:val="lowerLetter"/>
      <w:lvlText w:val="%8."/>
      <w:lvlJc w:val="left"/>
      <w:pPr>
        <w:ind w:left="5760" w:hanging="360"/>
      </w:pPr>
    </w:lvl>
    <w:lvl w:ilvl="8" w:tplc="49E2ED18" w:tentative="1">
      <w:start w:val="1"/>
      <w:numFmt w:val="lowerRoman"/>
      <w:lvlText w:val="%9."/>
      <w:lvlJc w:val="right"/>
      <w:pPr>
        <w:ind w:left="6480" w:hanging="180"/>
      </w:pPr>
    </w:lvl>
  </w:abstractNum>
  <w:abstractNum w:abstractNumId="12" w15:restartNumberingAfterBreak="0">
    <w:nsid w:val="1E8046F5"/>
    <w:multiLevelType w:val="hybridMultilevel"/>
    <w:tmpl w:val="027809DA"/>
    <w:lvl w:ilvl="0" w:tplc="4DBECF94">
      <w:start w:val="1"/>
      <w:numFmt w:val="decimal"/>
      <w:lvlText w:val="%1."/>
      <w:lvlJc w:val="left"/>
      <w:pPr>
        <w:ind w:left="1170" w:hanging="360"/>
      </w:pPr>
      <w:rPr>
        <w:rFonts w:hint="default"/>
      </w:rPr>
    </w:lvl>
    <w:lvl w:ilvl="1" w:tplc="0C8468A0" w:tentative="1">
      <w:start w:val="1"/>
      <w:numFmt w:val="lowerLetter"/>
      <w:lvlText w:val="%2."/>
      <w:lvlJc w:val="left"/>
      <w:pPr>
        <w:ind w:left="1890" w:hanging="360"/>
      </w:pPr>
    </w:lvl>
    <w:lvl w:ilvl="2" w:tplc="29D41ADC" w:tentative="1">
      <w:start w:val="1"/>
      <w:numFmt w:val="lowerRoman"/>
      <w:lvlText w:val="%3."/>
      <w:lvlJc w:val="right"/>
      <w:pPr>
        <w:ind w:left="2610" w:hanging="180"/>
      </w:pPr>
    </w:lvl>
    <w:lvl w:ilvl="3" w:tplc="DF16F334" w:tentative="1">
      <w:start w:val="1"/>
      <w:numFmt w:val="decimal"/>
      <w:lvlText w:val="%4."/>
      <w:lvlJc w:val="left"/>
      <w:pPr>
        <w:ind w:left="3330" w:hanging="360"/>
      </w:pPr>
    </w:lvl>
    <w:lvl w:ilvl="4" w:tplc="BD1A3B82" w:tentative="1">
      <w:start w:val="1"/>
      <w:numFmt w:val="lowerLetter"/>
      <w:lvlText w:val="%5."/>
      <w:lvlJc w:val="left"/>
      <w:pPr>
        <w:ind w:left="4050" w:hanging="360"/>
      </w:pPr>
    </w:lvl>
    <w:lvl w:ilvl="5" w:tplc="4802E38E" w:tentative="1">
      <w:start w:val="1"/>
      <w:numFmt w:val="lowerRoman"/>
      <w:lvlText w:val="%6."/>
      <w:lvlJc w:val="right"/>
      <w:pPr>
        <w:ind w:left="4770" w:hanging="180"/>
      </w:pPr>
    </w:lvl>
    <w:lvl w:ilvl="6" w:tplc="5EAA37D0" w:tentative="1">
      <w:start w:val="1"/>
      <w:numFmt w:val="decimal"/>
      <w:lvlText w:val="%7."/>
      <w:lvlJc w:val="left"/>
      <w:pPr>
        <w:ind w:left="5490" w:hanging="360"/>
      </w:pPr>
    </w:lvl>
    <w:lvl w:ilvl="7" w:tplc="7BFE5F26" w:tentative="1">
      <w:start w:val="1"/>
      <w:numFmt w:val="lowerLetter"/>
      <w:lvlText w:val="%8."/>
      <w:lvlJc w:val="left"/>
      <w:pPr>
        <w:ind w:left="6210" w:hanging="360"/>
      </w:pPr>
    </w:lvl>
    <w:lvl w:ilvl="8" w:tplc="9A400FB0" w:tentative="1">
      <w:start w:val="1"/>
      <w:numFmt w:val="lowerRoman"/>
      <w:lvlText w:val="%9."/>
      <w:lvlJc w:val="right"/>
      <w:pPr>
        <w:ind w:left="6930" w:hanging="180"/>
      </w:pPr>
    </w:lvl>
  </w:abstractNum>
  <w:abstractNum w:abstractNumId="13" w15:restartNumberingAfterBreak="0">
    <w:nsid w:val="1E8A3A9A"/>
    <w:multiLevelType w:val="hybridMultilevel"/>
    <w:tmpl w:val="8C36765C"/>
    <w:lvl w:ilvl="0" w:tplc="46C67E40">
      <w:start w:val="1"/>
      <w:numFmt w:val="decimal"/>
      <w:lvlText w:val="%1."/>
      <w:lvlJc w:val="left"/>
      <w:pPr>
        <w:ind w:left="360" w:hanging="360"/>
      </w:pPr>
      <w:rPr>
        <w:rFonts w:hint="default"/>
      </w:rPr>
    </w:lvl>
    <w:lvl w:ilvl="1" w:tplc="FB405F1A" w:tentative="1">
      <w:start w:val="1"/>
      <w:numFmt w:val="lowerLetter"/>
      <w:lvlText w:val="%2."/>
      <w:lvlJc w:val="left"/>
      <w:pPr>
        <w:ind w:left="1440" w:hanging="360"/>
      </w:pPr>
    </w:lvl>
    <w:lvl w:ilvl="2" w:tplc="EB9E92F0" w:tentative="1">
      <w:start w:val="1"/>
      <w:numFmt w:val="lowerRoman"/>
      <w:lvlText w:val="%3."/>
      <w:lvlJc w:val="right"/>
      <w:pPr>
        <w:ind w:left="2160" w:hanging="180"/>
      </w:pPr>
    </w:lvl>
    <w:lvl w:ilvl="3" w:tplc="8C68DF84" w:tentative="1">
      <w:start w:val="1"/>
      <w:numFmt w:val="decimal"/>
      <w:lvlText w:val="%4."/>
      <w:lvlJc w:val="left"/>
      <w:pPr>
        <w:ind w:left="2880" w:hanging="360"/>
      </w:pPr>
    </w:lvl>
    <w:lvl w:ilvl="4" w:tplc="7F0C52CA" w:tentative="1">
      <w:start w:val="1"/>
      <w:numFmt w:val="lowerLetter"/>
      <w:lvlText w:val="%5."/>
      <w:lvlJc w:val="left"/>
      <w:pPr>
        <w:ind w:left="3600" w:hanging="360"/>
      </w:pPr>
    </w:lvl>
    <w:lvl w:ilvl="5" w:tplc="A2D697D4" w:tentative="1">
      <w:start w:val="1"/>
      <w:numFmt w:val="lowerRoman"/>
      <w:lvlText w:val="%6."/>
      <w:lvlJc w:val="right"/>
      <w:pPr>
        <w:ind w:left="4320" w:hanging="180"/>
      </w:pPr>
    </w:lvl>
    <w:lvl w:ilvl="6" w:tplc="1C5C7C2E" w:tentative="1">
      <w:start w:val="1"/>
      <w:numFmt w:val="decimal"/>
      <w:lvlText w:val="%7."/>
      <w:lvlJc w:val="left"/>
      <w:pPr>
        <w:ind w:left="5040" w:hanging="360"/>
      </w:pPr>
    </w:lvl>
    <w:lvl w:ilvl="7" w:tplc="737E0256" w:tentative="1">
      <w:start w:val="1"/>
      <w:numFmt w:val="lowerLetter"/>
      <w:lvlText w:val="%8."/>
      <w:lvlJc w:val="left"/>
      <w:pPr>
        <w:ind w:left="5760" w:hanging="360"/>
      </w:pPr>
    </w:lvl>
    <w:lvl w:ilvl="8" w:tplc="FD3A603C" w:tentative="1">
      <w:start w:val="1"/>
      <w:numFmt w:val="lowerRoman"/>
      <w:lvlText w:val="%9."/>
      <w:lvlJc w:val="right"/>
      <w:pPr>
        <w:ind w:left="6480" w:hanging="180"/>
      </w:pPr>
    </w:lvl>
  </w:abstractNum>
  <w:abstractNum w:abstractNumId="14" w15:restartNumberingAfterBreak="0">
    <w:nsid w:val="251423DC"/>
    <w:multiLevelType w:val="hybridMultilevel"/>
    <w:tmpl w:val="09BEF9B2"/>
    <w:lvl w:ilvl="0" w:tplc="9210DF52">
      <w:start w:val="1"/>
      <w:numFmt w:val="decimal"/>
      <w:lvlText w:val="%1."/>
      <w:lvlJc w:val="left"/>
      <w:pPr>
        <w:ind w:left="687" w:hanging="360"/>
      </w:pPr>
      <w:rPr>
        <w:rFonts w:hint="default"/>
      </w:rPr>
    </w:lvl>
    <w:lvl w:ilvl="1" w:tplc="0386AD00" w:tentative="1">
      <w:start w:val="1"/>
      <w:numFmt w:val="lowerLetter"/>
      <w:lvlText w:val="%2."/>
      <w:lvlJc w:val="left"/>
      <w:pPr>
        <w:ind w:left="1407" w:hanging="360"/>
      </w:pPr>
    </w:lvl>
    <w:lvl w:ilvl="2" w:tplc="7B20EE16" w:tentative="1">
      <w:start w:val="1"/>
      <w:numFmt w:val="lowerRoman"/>
      <w:lvlText w:val="%3."/>
      <w:lvlJc w:val="right"/>
      <w:pPr>
        <w:ind w:left="2127" w:hanging="180"/>
      </w:pPr>
    </w:lvl>
    <w:lvl w:ilvl="3" w:tplc="4D42417A" w:tentative="1">
      <w:start w:val="1"/>
      <w:numFmt w:val="decimal"/>
      <w:lvlText w:val="%4."/>
      <w:lvlJc w:val="left"/>
      <w:pPr>
        <w:ind w:left="2847" w:hanging="360"/>
      </w:pPr>
    </w:lvl>
    <w:lvl w:ilvl="4" w:tplc="415A7BC8" w:tentative="1">
      <w:start w:val="1"/>
      <w:numFmt w:val="lowerLetter"/>
      <w:lvlText w:val="%5."/>
      <w:lvlJc w:val="left"/>
      <w:pPr>
        <w:ind w:left="3567" w:hanging="360"/>
      </w:pPr>
    </w:lvl>
    <w:lvl w:ilvl="5" w:tplc="2DA0BFE2" w:tentative="1">
      <w:start w:val="1"/>
      <w:numFmt w:val="lowerRoman"/>
      <w:lvlText w:val="%6."/>
      <w:lvlJc w:val="right"/>
      <w:pPr>
        <w:ind w:left="4287" w:hanging="180"/>
      </w:pPr>
    </w:lvl>
    <w:lvl w:ilvl="6" w:tplc="E33AB40E" w:tentative="1">
      <w:start w:val="1"/>
      <w:numFmt w:val="decimal"/>
      <w:lvlText w:val="%7."/>
      <w:lvlJc w:val="left"/>
      <w:pPr>
        <w:ind w:left="5007" w:hanging="360"/>
      </w:pPr>
    </w:lvl>
    <w:lvl w:ilvl="7" w:tplc="FD7C402C">
      <w:start w:val="1"/>
      <w:numFmt w:val="lowerLetter"/>
      <w:lvlText w:val="%8."/>
      <w:lvlJc w:val="left"/>
      <w:pPr>
        <w:ind w:left="5727" w:hanging="360"/>
      </w:pPr>
    </w:lvl>
    <w:lvl w:ilvl="8" w:tplc="3440E08C" w:tentative="1">
      <w:start w:val="1"/>
      <w:numFmt w:val="lowerRoman"/>
      <w:lvlText w:val="%9."/>
      <w:lvlJc w:val="right"/>
      <w:pPr>
        <w:ind w:left="6447" w:hanging="180"/>
      </w:pPr>
    </w:lvl>
  </w:abstractNum>
  <w:abstractNum w:abstractNumId="15" w15:restartNumberingAfterBreak="0">
    <w:nsid w:val="27EB19C3"/>
    <w:multiLevelType w:val="hybridMultilevel"/>
    <w:tmpl w:val="41942D6C"/>
    <w:lvl w:ilvl="0" w:tplc="81E6F1A0">
      <w:start w:val="1"/>
      <w:numFmt w:val="decimal"/>
      <w:lvlText w:val="%1."/>
      <w:lvlJc w:val="left"/>
      <w:pPr>
        <w:ind w:left="720" w:hanging="360"/>
      </w:pPr>
      <w:rPr>
        <w:rFonts w:hint="default"/>
      </w:rPr>
    </w:lvl>
    <w:lvl w:ilvl="1" w:tplc="48D0DE64" w:tentative="1">
      <w:start w:val="1"/>
      <w:numFmt w:val="lowerLetter"/>
      <w:lvlText w:val="%2."/>
      <w:lvlJc w:val="left"/>
      <w:pPr>
        <w:ind w:left="1440" w:hanging="360"/>
      </w:pPr>
    </w:lvl>
    <w:lvl w:ilvl="2" w:tplc="364A3E02" w:tentative="1">
      <w:start w:val="1"/>
      <w:numFmt w:val="lowerRoman"/>
      <w:lvlText w:val="%3."/>
      <w:lvlJc w:val="right"/>
      <w:pPr>
        <w:ind w:left="2160" w:hanging="180"/>
      </w:pPr>
    </w:lvl>
    <w:lvl w:ilvl="3" w:tplc="1D0232B2" w:tentative="1">
      <w:start w:val="1"/>
      <w:numFmt w:val="decimal"/>
      <w:lvlText w:val="%4."/>
      <w:lvlJc w:val="left"/>
      <w:pPr>
        <w:ind w:left="2880" w:hanging="360"/>
      </w:pPr>
    </w:lvl>
    <w:lvl w:ilvl="4" w:tplc="3C24B19E" w:tentative="1">
      <w:start w:val="1"/>
      <w:numFmt w:val="lowerLetter"/>
      <w:lvlText w:val="%5."/>
      <w:lvlJc w:val="left"/>
      <w:pPr>
        <w:ind w:left="3600" w:hanging="360"/>
      </w:pPr>
    </w:lvl>
    <w:lvl w:ilvl="5" w:tplc="9A30A290" w:tentative="1">
      <w:start w:val="1"/>
      <w:numFmt w:val="lowerRoman"/>
      <w:lvlText w:val="%6."/>
      <w:lvlJc w:val="right"/>
      <w:pPr>
        <w:ind w:left="4320" w:hanging="180"/>
      </w:pPr>
    </w:lvl>
    <w:lvl w:ilvl="6" w:tplc="0A7C7B9C" w:tentative="1">
      <w:start w:val="1"/>
      <w:numFmt w:val="decimal"/>
      <w:lvlText w:val="%7."/>
      <w:lvlJc w:val="left"/>
      <w:pPr>
        <w:ind w:left="5040" w:hanging="360"/>
      </w:pPr>
    </w:lvl>
    <w:lvl w:ilvl="7" w:tplc="6EB6DBAA" w:tentative="1">
      <w:start w:val="1"/>
      <w:numFmt w:val="lowerLetter"/>
      <w:lvlText w:val="%8."/>
      <w:lvlJc w:val="left"/>
      <w:pPr>
        <w:ind w:left="5760" w:hanging="360"/>
      </w:pPr>
    </w:lvl>
    <w:lvl w:ilvl="8" w:tplc="971A4C64" w:tentative="1">
      <w:start w:val="1"/>
      <w:numFmt w:val="lowerRoman"/>
      <w:lvlText w:val="%9."/>
      <w:lvlJc w:val="right"/>
      <w:pPr>
        <w:ind w:left="6480" w:hanging="180"/>
      </w:pPr>
    </w:lvl>
  </w:abstractNum>
  <w:abstractNum w:abstractNumId="16" w15:restartNumberingAfterBreak="0">
    <w:nsid w:val="285C0F13"/>
    <w:multiLevelType w:val="hybridMultilevel"/>
    <w:tmpl w:val="35D0CF10"/>
    <w:lvl w:ilvl="0" w:tplc="9766AFB2">
      <w:start w:val="1"/>
      <w:numFmt w:val="decimal"/>
      <w:lvlText w:val="%1."/>
      <w:lvlJc w:val="left"/>
      <w:pPr>
        <w:ind w:left="720" w:hanging="360"/>
      </w:pPr>
      <w:rPr>
        <w:rFonts w:hint="default"/>
      </w:rPr>
    </w:lvl>
    <w:lvl w:ilvl="1" w:tplc="AF36425C" w:tentative="1">
      <w:start w:val="1"/>
      <w:numFmt w:val="lowerLetter"/>
      <w:lvlText w:val="%2."/>
      <w:lvlJc w:val="left"/>
      <w:pPr>
        <w:ind w:left="1440" w:hanging="360"/>
      </w:pPr>
    </w:lvl>
    <w:lvl w:ilvl="2" w:tplc="537E7674" w:tentative="1">
      <w:start w:val="1"/>
      <w:numFmt w:val="lowerRoman"/>
      <w:lvlText w:val="%3."/>
      <w:lvlJc w:val="right"/>
      <w:pPr>
        <w:ind w:left="2160" w:hanging="180"/>
      </w:pPr>
    </w:lvl>
    <w:lvl w:ilvl="3" w:tplc="A078B5FA" w:tentative="1">
      <w:start w:val="1"/>
      <w:numFmt w:val="decimal"/>
      <w:lvlText w:val="%4."/>
      <w:lvlJc w:val="left"/>
      <w:pPr>
        <w:ind w:left="2880" w:hanging="360"/>
      </w:pPr>
    </w:lvl>
    <w:lvl w:ilvl="4" w:tplc="AF4C9770" w:tentative="1">
      <w:start w:val="1"/>
      <w:numFmt w:val="lowerLetter"/>
      <w:lvlText w:val="%5."/>
      <w:lvlJc w:val="left"/>
      <w:pPr>
        <w:ind w:left="3600" w:hanging="360"/>
      </w:pPr>
    </w:lvl>
    <w:lvl w:ilvl="5" w:tplc="4010F7EC" w:tentative="1">
      <w:start w:val="1"/>
      <w:numFmt w:val="lowerRoman"/>
      <w:lvlText w:val="%6."/>
      <w:lvlJc w:val="right"/>
      <w:pPr>
        <w:ind w:left="4320" w:hanging="180"/>
      </w:pPr>
    </w:lvl>
    <w:lvl w:ilvl="6" w:tplc="99DE517A" w:tentative="1">
      <w:start w:val="1"/>
      <w:numFmt w:val="decimal"/>
      <w:lvlText w:val="%7."/>
      <w:lvlJc w:val="left"/>
      <w:pPr>
        <w:ind w:left="5040" w:hanging="360"/>
      </w:pPr>
    </w:lvl>
    <w:lvl w:ilvl="7" w:tplc="0C125DF0" w:tentative="1">
      <w:start w:val="1"/>
      <w:numFmt w:val="lowerLetter"/>
      <w:lvlText w:val="%8."/>
      <w:lvlJc w:val="left"/>
      <w:pPr>
        <w:ind w:left="5760" w:hanging="360"/>
      </w:pPr>
    </w:lvl>
    <w:lvl w:ilvl="8" w:tplc="41CCBCC4" w:tentative="1">
      <w:start w:val="1"/>
      <w:numFmt w:val="lowerRoman"/>
      <w:lvlText w:val="%9."/>
      <w:lvlJc w:val="right"/>
      <w:pPr>
        <w:ind w:left="6480" w:hanging="180"/>
      </w:pPr>
    </w:lvl>
  </w:abstractNum>
  <w:abstractNum w:abstractNumId="17" w15:restartNumberingAfterBreak="0">
    <w:nsid w:val="28C54777"/>
    <w:multiLevelType w:val="hybridMultilevel"/>
    <w:tmpl w:val="D1401B38"/>
    <w:lvl w:ilvl="0" w:tplc="4C5A671A">
      <w:start w:val="1"/>
      <w:numFmt w:val="bullet"/>
      <w:lvlText w:val=""/>
      <w:lvlJc w:val="left"/>
      <w:pPr>
        <w:ind w:left="720" w:hanging="360"/>
      </w:pPr>
      <w:rPr>
        <w:rFonts w:ascii="Symbol" w:hAnsi="Symbol" w:hint="default"/>
      </w:rPr>
    </w:lvl>
    <w:lvl w:ilvl="1" w:tplc="DDF6C21C" w:tentative="1">
      <w:start w:val="1"/>
      <w:numFmt w:val="bullet"/>
      <w:lvlText w:val="o"/>
      <w:lvlJc w:val="left"/>
      <w:pPr>
        <w:ind w:left="1440" w:hanging="360"/>
      </w:pPr>
      <w:rPr>
        <w:rFonts w:ascii="Courier New" w:hAnsi="Courier New" w:cs="Courier New" w:hint="default"/>
      </w:rPr>
    </w:lvl>
    <w:lvl w:ilvl="2" w:tplc="320A0F46" w:tentative="1">
      <w:start w:val="1"/>
      <w:numFmt w:val="bullet"/>
      <w:lvlText w:val=""/>
      <w:lvlJc w:val="left"/>
      <w:pPr>
        <w:ind w:left="2160" w:hanging="360"/>
      </w:pPr>
      <w:rPr>
        <w:rFonts w:ascii="Wingdings" w:hAnsi="Wingdings" w:hint="default"/>
      </w:rPr>
    </w:lvl>
    <w:lvl w:ilvl="3" w:tplc="56F44EEE" w:tentative="1">
      <w:start w:val="1"/>
      <w:numFmt w:val="bullet"/>
      <w:lvlText w:val=""/>
      <w:lvlJc w:val="left"/>
      <w:pPr>
        <w:ind w:left="2880" w:hanging="360"/>
      </w:pPr>
      <w:rPr>
        <w:rFonts w:ascii="Symbol" w:hAnsi="Symbol" w:hint="default"/>
      </w:rPr>
    </w:lvl>
    <w:lvl w:ilvl="4" w:tplc="5B007468" w:tentative="1">
      <w:start w:val="1"/>
      <w:numFmt w:val="bullet"/>
      <w:lvlText w:val="o"/>
      <w:lvlJc w:val="left"/>
      <w:pPr>
        <w:ind w:left="3600" w:hanging="360"/>
      </w:pPr>
      <w:rPr>
        <w:rFonts w:ascii="Courier New" w:hAnsi="Courier New" w:cs="Courier New" w:hint="default"/>
      </w:rPr>
    </w:lvl>
    <w:lvl w:ilvl="5" w:tplc="16BED090" w:tentative="1">
      <w:start w:val="1"/>
      <w:numFmt w:val="bullet"/>
      <w:lvlText w:val=""/>
      <w:lvlJc w:val="left"/>
      <w:pPr>
        <w:ind w:left="4320" w:hanging="360"/>
      </w:pPr>
      <w:rPr>
        <w:rFonts w:ascii="Wingdings" w:hAnsi="Wingdings" w:hint="default"/>
      </w:rPr>
    </w:lvl>
    <w:lvl w:ilvl="6" w:tplc="CACA44AC" w:tentative="1">
      <w:start w:val="1"/>
      <w:numFmt w:val="bullet"/>
      <w:lvlText w:val=""/>
      <w:lvlJc w:val="left"/>
      <w:pPr>
        <w:ind w:left="5040" w:hanging="360"/>
      </w:pPr>
      <w:rPr>
        <w:rFonts w:ascii="Symbol" w:hAnsi="Symbol" w:hint="default"/>
      </w:rPr>
    </w:lvl>
    <w:lvl w:ilvl="7" w:tplc="030C6150" w:tentative="1">
      <w:start w:val="1"/>
      <w:numFmt w:val="bullet"/>
      <w:lvlText w:val="o"/>
      <w:lvlJc w:val="left"/>
      <w:pPr>
        <w:ind w:left="5760" w:hanging="360"/>
      </w:pPr>
      <w:rPr>
        <w:rFonts w:ascii="Courier New" w:hAnsi="Courier New" w:cs="Courier New" w:hint="default"/>
      </w:rPr>
    </w:lvl>
    <w:lvl w:ilvl="8" w:tplc="D8F24A60" w:tentative="1">
      <w:start w:val="1"/>
      <w:numFmt w:val="bullet"/>
      <w:lvlText w:val=""/>
      <w:lvlJc w:val="left"/>
      <w:pPr>
        <w:ind w:left="6480" w:hanging="360"/>
      </w:pPr>
      <w:rPr>
        <w:rFonts w:ascii="Wingdings" w:hAnsi="Wingdings" w:hint="default"/>
      </w:rPr>
    </w:lvl>
  </w:abstractNum>
  <w:abstractNum w:abstractNumId="18" w15:restartNumberingAfterBreak="0">
    <w:nsid w:val="28DB07F9"/>
    <w:multiLevelType w:val="hybridMultilevel"/>
    <w:tmpl w:val="0F5215FA"/>
    <w:lvl w:ilvl="0" w:tplc="EB2A3462">
      <w:start w:val="1"/>
      <w:numFmt w:val="bullet"/>
      <w:lvlText w:val=""/>
      <w:lvlJc w:val="left"/>
      <w:pPr>
        <w:ind w:left="1099" w:hanging="360"/>
      </w:pPr>
      <w:rPr>
        <w:rFonts w:ascii="Symbol" w:hAnsi="Symbol" w:hint="default"/>
      </w:rPr>
    </w:lvl>
    <w:lvl w:ilvl="1" w:tplc="0AAA875C" w:tentative="1">
      <w:start w:val="1"/>
      <w:numFmt w:val="bullet"/>
      <w:lvlText w:val="o"/>
      <w:lvlJc w:val="left"/>
      <w:pPr>
        <w:ind w:left="1819" w:hanging="360"/>
      </w:pPr>
      <w:rPr>
        <w:rFonts w:ascii="Courier New" w:hAnsi="Courier New" w:cs="Courier New" w:hint="default"/>
      </w:rPr>
    </w:lvl>
    <w:lvl w:ilvl="2" w:tplc="6B0C2A62" w:tentative="1">
      <w:start w:val="1"/>
      <w:numFmt w:val="bullet"/>
      <w:lvlText w:val=""/>
      <w:lvlJc w:val="left"/>
      <w:pPr>
        <w:ind w:left="2539" w:hanging="360"/>
      </w:pPr>
      <w:rPr>
        <w:rFonts w:ascii="Wingdings" w:hAnsi="Wingdings" w:hint="default"/>
      </w:rPr>
    </w:lvl>
    <w:lvl w:ilvl="3" w:tplc="51EA0858" w:tentative="1">
      <w:start w:val="1"/>
      <w:numFmt w:val="bullet"/>
      <w:lvlText w:val=""/>
      <w:lvlJc w:val="left"/>
      <w:pPr>
        <w:ind w:left="3259" w:hanging="360"/>
      </w:pPr>
      <w:rPr>
        <w:rFonts w:ascii="Symbol" w:hAnsi="Symbol" w:hint="default"/>
      </w:rPr>
    </w:lvl>
    <w:lvl w:ilvl="4" w:tplc="5ABEC2A4" w:tentative="1">
      <w:start w:val="1"/>
      <w:numFmt w:val="bullet"/>
      <w:lvlText w:val="o"/>
      <w:lvlJc w:val="left"/>
      <w:pPr>
        <w:ind w:left="3979" w:hanging="360"/>
      </w:pPr>
      <w:rPr>
        <w:rFonts w:ascii="Courier New" w:hAnsi="Courier New" w:cs="Courier New" w:hint="default"/>
      </w:rPr>
    </w:lvl>
    <w:lvl w:ilvl="5" w:tplc="BEC89BF0" w:tentative="1">
      <w:start w:val="1"/>
      <w:numFmt w:val="bullet"/>
      <w:lvlText w:val=""/>
      <w:lvlJc w:val="left"/>
      <w:pPr>
        <w:ind w:left="4699" w:hanging="360"/>
      </w:pPr>
      <w:rPr>
        <w:rFonts w:ascii="Wingdings" w:hAnsi="Wingdings" w:hint="default"/>
      </w:rPr>
    </w:lvl>
    <w:lvl w:ilvl="6" w:tplc="DEC005CA" w:tentative="1">
      <w:start w:val="1"/>
      <w:numFmt w:val="bullet"/>
      <w:lvlText w:val=""/>
      <w:lvlJc w:val="left"/>
      <w:pPr>
        <w:ind w:left="5419" w:hanging="360"/>
      </w:pPr>
      <w:rPr>
        <w:rFonts w:ascii="Symbol" w:hAnsi="Symbol" w:hint="default"/>
      </w:rPr>
    </w:lvl>
    <w:lvl w:ilvl="7" w:tplc="9132AEC0" w:tentative="1">
      <w:start w:val="1"/>
      <w:numFmt w:val="bullet"/>
      <w:lvlText w:val="o"/>
      <w:lvlJc w:val="left"/>
      <w:pPr>
        <w:ind w:left="6139" w:hanging="360"/>
      </w:pPr>
      <w:rPr>
        <w:rFonts w:ascii="Courier New" w:hAnsi="Courier New" w:cs="Courier New" w:hint="default"/>
      </w:rPr>
    </w:lvl>
    <w:lvl w:ilvl="8" w:tplc="6AB294E4" w:tentative="1">
      <w:start w:val="1"/>
      <w:numFmt w:val="bullet"/>
      <w:lvlText w:val=""/>
      <w:lvlJc w:val="left"/>
      <w:pPr>
        <w:ind w:left="6859" w:hanging="360"/>
      </w:pPr>
      <w:rPr>
        <w:rFonts w:ascii="Wingdings" w:hAnsi="Wingdings" w:hint="default"/>
      </w:rPr>
    </w:lvl>
  </w:abstractNum>
  <w:abstractNum w:abstractNumId="19" w15:restartNumberingAfterBreak="0">
    <w:nsid w:val="2A6F1A26"/>
    <w:multiLevelType w:val="hybridMultilevel"/>
    <w:tmpl w:val="52D65920"/>
    <w:lvl w:ilvl="0" w:tplc="C1186B4A">
      <w:start w:val="1"/>
      <w:numFmt w:val="upperRoman"/>
      <w:lvlText w:val="%1."/>
      <w:lvlJc w:val="right"/>
      <w:pPr>
        <w:ind w:left="1080" w:hanging="360"/>
      </w:pPr>
      <w:rPr>
        <w:rFonts w:hint="default"/>
      </w:rPr>
    </w:lvl>
    <w:lvl w:ilvl="1" w:tplc="8D56A572" w:tentative="1">
      <w:start w:val="1"/>
      <w:numFmt w:val="bullet"/>
      <w:lvlText w:val="o"/>
      <w:lvlJc w:val="left"/>
      <w:pPr>
        <w:ind w:left="1800" w:hanging="360"/>
      </w:pPr>
      <w:rPr>
        <w:rFonts w:ascii="Courier New" w:hAnsi="Courier New" w:cs="Courier New" w:hint="default"/>
      </w:rPr>
    </w:lvl>
    <w:lvl w:ilvl="2" w:tplc="75581AA4" w:tentative="1">
      <w:start w:val="1"/>
      <w:numFmt w:val="bullet"/>
      <w:lvlText w:val=""/>
      <w:lvlJc w:val="left"/>
      <w:pPr>
        <w:ind w:left="2520" w:hanging="360"/>
      </w:pPr>
      <w:rPr>
        <w:rFonts w:ascii="Wingdings" w:hAnsi="Wingdings" w:hint="default"/>
      </w:rPr>
    </w:lvl>
    <w:lvl w:ilvl="3" w:tplc="839ED682" w:tentative="1">
      <w:start w:val="1"/>
      <w:numFmt w:val="bullet"/>
      <w:lvlText w:val=""/>
      <w:lvlJc w:val="left"/>
      <w:pPr>
        <w:ind w:left="3240" w:hanging="360"/>
      </w:pPr>
      <w:rPr>
        <w:rFonts w:ascii="Symbol" w:hAnsi="Symbol" w:hint="default"/>
      </w:rPr>
    </w:lvl>
    <w:lvl w:ilvl="4" w:tplc="F1FAC9E8" w:tentative="1">
      <w:start w:val="1"/>
      <w:numFmt w:val="bullet"/>
      <w:lvlText w:val="o"/>
      <w:lvlJc w:val="left"/>
      <w:pPr>
        <w:ind w:left="3960" w:hanging="360"/>
      </w:pPr>
      <w:rPr>
        <w:rFonts w:ascii="Courier New" w:hAnsi="Courier New" w:cs="Courier New" w:hint="default"/>
      </w:rPr>
    </w:lvl>
    <w:lvl w:ilvl="5" w:tplc="6D04B958" w:tentative="1">
      <w:start w:val="1"/>
      <w:numFmt w:val="bullet"/>
      <w:lvlText w:val=""/>
      <w:lvlJc w:val="left"/>
      <w:pPr>
        <w:ind w:left="4680" w:hanging="360"/>
      </w:pPr>
      <w:rPr>
        <w:rFonts w:ascii="Wingdings" w:hAnsi="Wingdings" w:hint="default"/>
      </w:rPr>
    </w:lvl>
    <w:lvl w:ilvl="6" w:tplc="06B6E77E" w:tentative="1">
      <w:start w:val="1"/>
      <w:numFmt w:val="bullet"/>
      <w:lvlText w:val=""/>
      <w:lvlJc w:val="left"/>
      <w:pPr>
        <w:ind w:left="5400" w:hanging="360"/>
      </w:pPr>
      <w:rPr>
        <w:rFonts w:ascii="Symbol" w:hAnsi="Symbol" w:hint="default"/>
      </w:rPr>
    </w:lvl>
    <w:lvl w:ilvl="7" w:tplc="86E684D2" w:tentative="1">
      <w:start w:val="1"/>
      <w:numFmt w:val="bullet"/>
      <w:lvlText w:val="o"/>
      <w:lvlJc w:val="left"/>
      <w:pPr>
        <w:ind w:left="6120" w:hanging="360"/>
      </w:pPr>
      <w:rPr>
        <w:rFonts w:ascii="Courier New" w:hAnsi="Courier New" w:cs="Courier New" w:hint="default"/>
      </w:rPr>
    </w:lvl>
    <w:lvl w:ilvl="8" w:tplc="F62CC25A" w:tentative="1">
      <w:start w:val="1"/>
      <w:numFmt w:val="bullet"/>
      <w:lvlText w:val=""/>
      <w:lvlJc w:val="left"/>
      <w:pPr>
        <w:ind w:left="6840" w:hanging="360"/>
      </w:pPr>
      <w:rPr>
        <w:rFonts w:ascii="Wingdings" w:hAnsi="Wingdings" w:hint="default"/>
      </w:rPr>
    </w:lvl>
  </w:abstractNum>
  <w:abstractNum w:abstractNumId="20" w15:restartNumberingAfterBreak="0">
    <w:nsid w:val="2CD524AC"/>
    <w:multiLevelType w:val="hybridMultilevel"/>
    <w:tmpl w:val="1F80F30A"/>
    <w:lvl w:ilvl="0" w:tplc="AE1AD136">
      <w:start w:val="1"/>
      <w:numFmt w:val="bullet"/>
      <w:lvlText w:val=""/>
      <w:lvlJc w:val="left"/>
      <w:pPr>
        <w:ind w:left="720" w:hanging="360"/>
      </w:pPr>
      <w:rPr>
        <w:rFonts w:ascii="Symbol" w:hAnsi="Symbol" w:hint="default"/>
      </w:rPr>
    </w:lvl>
    <w:lvl w:ilvl="1" w:tplc="A456F044" w:tentative="1">
      <w:start w:val="1"/>
      <w:numFmt w:val="bullet"/>
      <w:lvlText w:val="o"/>
      <w:lvlJc w:val="left"/>
      <w:pPr>
        <w:ind w:left="1440" w:hanging="360"/>
      </w:pPr>
      <w:rPr>
        <w:rFonts w:ascii="Courier New" w:hAnsi="Courier New" w:cs="Courier New" w:hint="default"/>
      </w:rPr>
    </w:lvl>
    <w:lvl w:ilvl="2" w:tplc="1398220E" w:tentative="1">
      <w:start w:val="1"/>
      <w:numFmt w:val="bullet"/>
      <w:lvlText w:val=""/>
      <w:lvlJc w:val="left"/>
      <w:pPr>
        <w:ind w:left="2160" w:hanging="360"/>
      </w:pPr>
      <w:rPr>
        <w:rFonts w:ascii="Wingdings" w:hAnsi="Wingdings" w:hint="default"/>
      </w:rPr>
    </w:lvl>
    <w:lvl w:ilvl="3" w:tplc="EE502EDC" w:tentative="1">
      <w:start w:val="1"/>
      <w:numFmt w:val="bullet"/>
      <w:lvlText w:val=""/>
      <w:lvlJc w:val="left"/>
      <w:pPr>
        <w:ind w:left="2880" w:hanging="360"/>
      </w:pPr>
      <w:rPr>
        <w:rFonts w:ascii="Symbol" w:hAnsi="Symbol" w:hint="default"/>
      </w:rPr>
    </w:lvl>
    <w:lvl w:ilvl="4" w:tplc="3A3A4348" w:tentative="1">
      <w:start w:val="1"/>
      <w:numFmt w:val="bullet"/>
      <w:lvlText w:val="o"/>
      <w:lvlJc w:val="left"/>
      <w:pPr>
        <w:ind w:left="3600" w:hanging="360"/>
      </w:pPr>
      <w:rPr>
        <w:rFonts w:ascii="Courier New" w:hAnsi="Courier New" w:cs="Courier New" w:hint="default"/>
      </w:rPr>
    </w:lvl>
    <w:lvl w:ilvl="5" w:tplc="A8D46B8C" w:tentative="1">
      <w:start w:val="1"/>
      <w:numFmt w:val="bullet"/>
      <w:lvlText w:val=""/>
      <w:lvlJc w:val="left"/>
      <w:pPr>
        <w:ind w:left="4320" w:hanging="360"/>
      </w:pPr>
      <w:rPr>
        <w:rFonts w:ascii="Wingdings" w:hAnsi="Wingdings" w:hint="default"/>
      </w:rPr>
    </w:lvl>
    <w:lvl w:ilvl="6" w:tplc="418E7A06" w:tentative="1">
      <w:start w:val="1"/>
      <w:numFmt w:val="bullet"/>
      <w:lvlText w:val=""/>
      <w:lvlJc w:val="left"/>
      <w:pPr>
        <w:ind w:left="5040" w:hanging="360"/>
      </w:pPr>
      <w:rPr>
        <w:rFonts w:ascii="Symbol" w:hAnsi="Symbol" w:hint="default"/>
      </w:rPr>
    </w:lvl>
    <w:lvl w:ilvl="7" w:tplc="C2A83E7A" w:tentative="1">
      <w:start w:val="1"/>
      <w:numFmt w:val="bullet"/>
      <w:lvlText w:val="o"/>
      <w:lvlJc w:val="left"/>
      <w:pPr>
        <w:ind w:left="5760" w:hanging="360"/>
      </w:pPr>
      <w:rPr>
        <w:rFonts w:ascii="Courier New" w:hAnsi="Courier New" w:cs="Courier New" w:hint="default"/>
      </w:rPr>
    </w:lvl>
    <w:lvl w:ilvl="8" w:tplc="381880DE" w:tentative="1">
      <w:start w:val="1"/>
      <w:numFmt w:val="bullet"/>
      <w:lvlText w:val=""/>
      <w:lvlJc w:val="left"/>
      <w:pPr>
        <w:ind w:left="6480" w:hanging="360"/>
      </w:pPr>
      <w:rPr>
        <w:rFonts w:ascii="Wingdings" w:hAnsi="Wingdings" w:hint="default"/>
      </w:rPr>
    </w:lvl>
  </w:abstractNum>
  <w:abstractNum w:abstractNumId="21" w15:restartNumberingAfterBreak="0">
    <w:nsid w:val="2EA642B3"/>
    <w:multiLevelType w:val="hybridMultilevel"/>
    <w:tmpl w:val="73947AD8"/>
    <w:lvl w:ilvl="0" w:tplc="B71C31F4">
      <w:start w:val="1"/>
      <w:numFmt w:val="decimal"/>
      <w:lvlText w:val="%1."/>
      <w:lvlJc w:val="left"/>
      <w:pPr>
        <w:ind w:left="720" w:hanging="360"/>
      </w:pPr>
      <w:rPr>
        <w:rFonts w:cs="Arial" w:hint="default"/>
      </w:rPr>
    </w:lvl>
    <w:lvl w:ilvl="1" w:tplc="DE3C3EA4" w:tentative="1">
      <w:start w:val="1"/>
      <w:numFmt w:val="lowerLetter"/>
      <w:lvlText w:val="%2."/>
      <w:lvlJc w:val="left"/>
      <w:pPr>
        <w:ind w:left="1440" w:hanging="360"/>
      </w:pPr>
    </w:lvl>
    <w:lvl w:ilvl="2" w:tplc="9AF4F8D4" w:tentative="1">
      <w:start w:val="1"/>
      <w:numFmt w:val="lowerRoman"/>
      <w:lvlText w:val="%3."/>
      <w:lvlJc w:val="right"/>
      <w:pPr>
        <w:ind w:left="2160" w:hanging="180"/>
      </w:pPr>
    </w:lvl>
    <w:lvl w:ilvl="3" w:tplc="9602705A" w:tentative="1">
      <w:start w:val="1"/>
      <w:numFmt w:val="decimal"/>
      <w:lvlText w:val="%4."/>
      <w:lvlJc w:val="left"/>
      <w:pPr>
        <w:ind w:left="2880" w:hanging="360"/>
      </w:pPr>
    </w:lvl>
    <w:lvl w:ilvl="4" w:tplc="B1B862FC" w:tentative="1">
      <w:start w:val="1"/>
      <w:numFmt w:val="lowerLetter"/>
      <w:lvlText w:val="%5."/>
      <w:lvlJc w:val="left"/>
      <w:pPr>
        <w:ind w:left="3600" w:hanging="360"/>
      </w:pPr>
    </w:lvl>
    <w:lvl w:ilvl="5" w:tplc="F38ABE34" w:tentative="1">
      <w:start w:val="1"/>
      <w:numFmt w:val="lowerRoman"/>
      <w:lvlText w:val="%6."/>
      <w:lvlJc w:val="right"/>
      <w:pPr>
        <w:ind w:left="4320" w:hanging="180"/>
      </w:pPr>
    </w:lvl>
    <w:lvl w:ilvl="6" w:tplc="7F10F78A" w:tentative="1">
      <w:start w:val="1"/>
      <w:numFmt w:val="decimal"/>
      <w:lvlText w:val="%7."/>
      <w:lvlJc w:val="left"/>
      <w:pPr>
        <w:ind w:left="5040" w:hanging="360"/>
      </w:pPr>
    </w:lvl>
    <w:lvl w:ilvl="7" w:tplc="006EEE74" w:tentative="1">
      <w:start w:val="1"/>
      <w:numFmt w:val="lowerLetter"/>
      <w:lvlText w:val="%8."/>
      <w:lvlJc w:val="left"/>
      <w:pPr>
        <w:ind w:left="5760" w:hanging="360"/>
      </w:pPr>
    </w:lvl>
    <w:lvl w:ilvl="8" w:tplc="8C947F50" w:tentative="1">
      <w:start w:val="1"/>
      <w:numFmt w:val="lowerRoman"/>
      <w:lvlText w:val="%9."/>
      <w:lvlJc w:val="right"/>
      <w:pPr>
        <w:ind w:left="6480" w:hanging="180"/>
      </w:pPr>
    </w:lvl>
  </w:abstractNum>
  <w:abstractNum w:abstractNumId="22" w15:restartNumberingAfterBreak="0">
    <w:nsid w:val="2F353689"/>
    <w:multiLevelType w:val="hybridMultilevel"/>
    <w:tmpl w:val="A63E452C"/>
    <w:lvl w:ilvl="0" w:tplc="83060F84">
      <w:start w:val="1"/>
      <w:numFmt w:val="bullet"/>
      <w:lvlText w:val=""/>
      <w:lvlJc w:val="left"/>
      <w:pPr>
        <w:ind w:left="806" w:hanging="360"/>
      </w:pPr>
      <w:rPr>
        <w:rFonts w:ascii="Symbol" w:hAnsi="Symbol" w:hint="default"/>
      </w:rPr>
    </w:lvl>
    <w:lvl w:ilvl="1" w:tplc="B134B32E" w:tentative="1">
      <w:start w:val="1"/>
      <w:numFmt w:val="bullet"/>
      <w:lvlText w:val="o"/>
      <w:lvlJc w:val="left"/>
      <w:pPr>
        <w:ind w:left="1526" w:hanging="360"/>
      </w:pPr>
      <w:rPr>
        <w:rFonts w:ascii="Courier New" w:hAnsi="Courier New" w:cs="Courier New" w:hint="default"/>
      </w:rPr>
    </w:lvl>
    <w:lvl w:ilvl="2" w:tplc="7370FA5A" w:tentative="1">
      <w:start w:val="1"/>
      <w:numFmt w:val="bullet"/>
      <w:lvlText w:val=""/>
      <w:lvlJc w:val="left"/>
      <w:pPr>
        <w:ind w:left="2246" w:hanging="360"/>
      </w:pPr>
      <w:rPr>
        <w:rFonts w:ascii="Wingdings" w:hAnsi="Wingdings" w:hint="default"/>
      </w:rPr>
    </w:lvl>
    <w:lvl w:ilvl="3" w:tplc="13341AD8" w:tentative="1">
      <w:start w:val="1"/>
      <w:numFmt w:val="bullet"/>
      <w:lvlText w:val=""/>
      <w:lvlJc w:val="left"/>
      <w:pPr>
        <w:ind w:left="2966" w:hanging="360"/>
      </w:pPr>
      <w:rPr>
        <w:rFonts w:ascii="Symbol" w:hAnsi="Symbol" w:hint="default"/>
      </w:rPr>
    </w:lvl>
    <w:lvl w:ilvl="4" w:tplc="255A6A22" w:tentative="1">
      <w:start w:val="1"/>
      <w:numFmt w:val="bullet"/>
      <w:lvlText w:val="o"/>
      <w:lvlJc w:val="left"/>
      <w:pPr>
        <w:ind w:left="3686" w:hanging="360"/>
      </w:pPr>
      <w:rPr>
        <w:rFonts w:ascii="Courier New" w:hAnsi="Courier New" w:cs="Courier New" w:hint="default"/>
      </w:rPr>
    </w:lvl>
    <w:lvl w:ilvl="5" w:tplc="08C4A09C" w:tentative="1">
      <w:start w:val="1"/>
      <w:numFmt w:val="bullet"/>
      <w:lvlText w:val=""/>
      <w:lvlJc w:val="left"/>
      <w:pPr>
        <w:ind w:left="4406" w:hanging="360"/>
      </w:pPr>
      <w:rPr>
        <w:rFonts w:ascii="Wingdings" w:hAnsi="Wingdings" w:hint="default"/>
      </w:rPr>
    </w:lvl>
    <w:lvl w:ilvl="6" w:tplc="EDF45A62" w:tentative="1">
      <w:start w:val="1"/>
      <w:numFmt w:val="bullet"/>
      <w:lvlText w:val=""/>
      <w:lvlJc w:val="left"/>
      <w:pPr>
        <w:ind w:left="5126" w:hanging="360"/>
      </w:pPr>
      <w:rPr>
        <w:rFonts w:ascii="Symbol" w:hAnsi="Symbol" w:hint="default"/>
      </w:rPr>
    </w:lvl>
    <w:lvl w:ilvl="7" w:tplc="D3144428" w:tentative="1">
      <w:start w:val="1"/>
      <w:numFmt w:val="bullet"/>
      <w:lvlText w:val="o"/>
      <w:lvlJc w:val="left"/>
      <w:pPr>
        <w:ind w:left="5846" w:hanging="360"/>
      </w:pPr>
      <w:rPr>
        <w:rFonts w:ascii="Courier New" w:hAnsi="Courier New" w:cs="Courier New" w:hint="default"/>
      </w:rPr>
    </w:lvl>
    <w:lvl w:ilvl="8" w:tplc="328EF2A4" w:tentative="1">
      <w:start w:val="1"/>
      <w:numFmt w:val="bullet"/>
      <w:lvlText w:val=""/>
      <w:lvlJc w:val="left"/>
      <w:pPr>
        <w:ind w:left="6566" w:hanging="360"/>
      </w:pPr>
      <w:rPr>
        <w:rFonts w:ascii="Wingdings" w:hAnsi="Wingdings" w:hint="default"/>
      </w:rPr>
    </w:lvl>
  </w:abstractNum>
  <w:abstractNum w:abstractNumId="23" w15:restartNumberingAfterBreak="0">
    <w:nsid w:val="324253BC"/>
    <w:multiLevelType w:val="hybridMultilevel"/>
    <w:tmpl w:val="984404D6"/>
    <w:lvl w:ilvl="0" w:tplc="08445630">
      <w:start w:val="1"/>
      <w:numFmt w:val="arabicAlpha"/>
      <w:lvlText w:val="(%1)"/>
      <w:lvlJc w:val="left"/>
      <w:pPr>
        <w:ind w:left="720" w:hanging="360"/>
      </w:pPr>
      <w:rPr>
        <w:rFonts w:hint="default"/>
      </w:rPr>
    </w:lvl>
    <w:lvl w:ilvl="1" w:tplc="FCBC680C" w:tentative="1">
      <w:start w:val="1"/>
      <w:numFmt w:val="lowerLetter"/>
      <w:lvlText w:val="%2."/>
      <w:lvlJc w:val="left"/>
      <w:pPr>
        <w:ind w:left="1440" w:hanging="360"/>
      </w:pPr>
    </w:lvl>
    <w:lvl w:ilvl="2" w:tplc="FDAA1E34" w:tentative="1">
      <w:start w:val="1"/>
      <w:numFmt w:val="lowerRoman"/>
      <w:lvlText w:val="%3."/>
      <w:lvlJc w:val="right"/>
      <w:pPr>
        <w:ind w:left="2160" w:hanging="180"/>
      </w:pPr>
    </w:lvl>
    <w:lvl w:ilvl="3" w:tplc="1BEA6388" w:tentative="1">
      <w:start w:val="1"/>
      <w:numFmt w:val="decimal"/>
      <w:lvlText w:val="%4."/>
      <w:lvlJc w:val="left"/>
      <w:pPr>
        <w:ind w:left="2880" w:hanging="360"/>
      </w:pPr>
    </w:lvl>
    <w:lvl w:ilvl="4" w:tplc="D99A66C6" w:tentative="1">
      <w:start w:val="1"/>
      <w:numFmt w:val="lowerLetter"/>
      <w:lvlText w:val="%5."/>
      <w:lvlJc w:val="left"/>
      <w:pPr>
        <w:ind w:left="3600" w:hanging="360"/>
      </w:pPr>
    </w:lvl>
    <w:lvl w:ilvl="5" w:tplc="150846CE" w:tentative="1">
      <w:start w:val="1"/>
      <w:numFmt w:val="lowerRoman"/>
      <w:lvlText w:val="%6."/>
      <w:lvlJc w:val="right"/>
      <w:pPr>
        <w:ind w:left="4320" w:hanging="180"/>
      </w:pPr>
    </w:lvl>
    <w:lvl w:ilvl="6" w:tplc="A40613DA" w:tentative="1">
      <w:start w:val="1"/>
      <w:numFmt w:val="decimal"/>
      <w:lvlText w:val="%7."/>
      <w:lvlJc w:val="left"/>
      <w:pPr>
        <w:ind w:left="5040" w:hanging="360"/>
      </w:pPr>
    </w:lvl>
    <w:lvl w:ilvl="7" w:tplc="1786EA74" w:tentative="1">
      <w:start w:val="1"/>
      <w:numFmt w:val="lowerLetter"/>
      <w:lvlText w:val="%8."/>
      <w:lvlJc w:val="left"/>
      <w:pPr>
        <w:ind w:left="5760" w:hanging="360"/>
      </w:pPr>
    </w:lvl>
    <w:lvl w:ilvl="8" w:tplc="20746F76" w:tentative="1">
      <w:start w:val="1"/>
      <w:numFmt w:val="lowerRoman"/>
      <w:lvlText w:val="%9."/>
      <w:lvlJc w:val="right"/>
      <w:pPr>
        <w:ind w:left="6480" w:hanging="180"/>
      </w:pPr>
    </w:lvl>
  </w:abstractNum>
  <w:abstractNum w:abstractNumId="24" w15:restartNumberingAfterBreak="0">
    <w:nsid w:val="3310342A"/>
    <w:multiLevelType w:val="hybridMultilevel"/>
    <w:tmpl w:val="3BAE09AA"/>
    <w:lvl w:ilvl="0" w:tplc="CAE2CB1C">
      <w:start w:val="1"/>
      <w:numFmt w:val="decimal"/>
      <w:lvlText w:val="%1."/>
      <w:lvlJc w:val="left"/>
      <w:pPr>
        <w:ind w:left="1080" w:hanging="360"/>
      </w:pPr>
      <w:rPr>
        <w:rFonts w:hint="default"/>
      </w:rPr>
    </w:lvl>
    <w:lvl w:ilvl="1" w:tplc="A956E398" w:tentative="1">
      <w:start w:val="1"/>
      <w:numFmt w:val="lowerLetter"/>
      <w:lvlText w:val="%2."/>
      <w:lvlJc w:val="left"/>
      <w:pPr>
        <w:ind w:left="1800" w:hanging="360"/>
      </w:pPr>
    </w:lvl>
    <w:lvl w:ilvl="2" w:tplc="DB20D5D4" w:tentative="1">
      <w:start w:val="1"/>
      <w:numFmt w:val="lowerRoman"/>
      <w:lvlText w:val="%3."/>
      <w:lvlJc w:val="right"/>
      <w:pPr>
        <w:ind w:left="2520" w:hanging="180"/>
      </w:pPr>
    </w:lvl>
    <w:lvl w:ilvl="3" w:tplc="E716BE48" w:tentative="1">
      <w:start w:val="1"/>
      <w:numFmt w:val="decimal"/>
      <w:lvlText w:val="%4."/>
      <w:lvlJc w:val="left"/>
      <w:pPr>
        <w:ind w:left="3240" w:hanging="360"/>
      </w:pPr>
    </w:lvl>
    <w:lvl w:ilvl="4" w:tplc="689CA08A" w:tentative="1">
      <w:start w:val="1"/>
      <w:numFmt w:val="lowerLetter"/>
      <w:lvlText w:val="%5."/>
      <w:lvlJc w:val="left"/>
      <w:pPr>
        <w:ind w:left="3960" w:hanging="360"/>
      </w:pPr>
    </w:lvl>
    <w:lvl w:ilvl="5" w:tplc="56F673DC" w:tentative="1">
      <w:start w:val="1"/>
      <w:numFmt w:val="lowerRoman"/>
      <w:lvlText w:val="%6."/>
      <w:lvlJc w:val="right"/>
      <w:pPr>
        <w:ind w:left="4680" w:hanging="180"/>
      </w:pPr>
    </w:lvl>
    <w:lvl w:ilvl="6" w:tplc="1D48C2DA" w:tentative="1">
      <w:start w:val="1"/>
      <w:numFmt w:val="decimal"/>
      <w:lvlText w:val="%7."/>
      <w:lvlJc w:val="left"/>
      <w:pPr>
        <w:ind w:left="5400" w:hanging="360"/>
      </w:pPr>
    </w:lvl>
    <w:lvl w:ilvl="7" w:tplc="BC36E7FA" w:tentative="1">
      <w:start w:val="1"/>
      <w:numFmt w:val="lowerLetter"/>
      <w:lvlText w:val="%8."/>
      <w:lvlJc w:val="left"/>
      <w:pPr>
        <w:ind w:left="6120" w:hanging="360"/>
      </w:pPr>
    </w:lvl>
    <w:lvl w:ilvl="8" w:tplc="15001A8A" w:tentative="1">
      <w:start w:val="1"/>
      <w:numFmt w:val="lowerRoman"/>
      <w:lvlText w:val="%9."/>
      <w:lvlJc w:val="right"/>
      <w:pPr>
        <w:ind w:left="6840" w:hanging="180"/>
      </w:pPr>
    </w:lvl>
  </w:abstractNum>
  <w:abstractNum w:abstractNumId="25" w15:restartNumberingAfterBreak="0">
    <w:nsid w:val="33993337"/>
    <w:multiLevelType w:val="hybridMultilevel"/>
    <w:tmpl w:val="0D56F1A6"/>
    <w:lvl w:ilvl="0" w:tplc="8540613A">
      <w:start w:val="1"/>
      <w:numFmt w:val="decimal"/>
      <w:lvlText w:val="%1."/>
      <w:lvlJc w:val="left"/>
      <w:pPr>
        <w:ind w:left="720" w:hanging="360"/>
      </w:pPr>
    </w:lvl>
    <w:lvl w:ilvl="1" w:tplc="86E0DEC4" w:tentative="1">
      <w:start w:val="1"/>
      <w:numFmt w:val="lowerLetter"/>
      <w:lvlText w:val="%2."/>
      <w:lvlJc w:val="left"/>
      <w:pPr>
        <w:ind w:left="1440" w:hanging="360"/>
      </w:pPr>
    </w:lvl>
    <w:lvl w:ilvl="2" w:tplc="931AB452" w:tentative="1">
      <w:start w:val="1"/>
      <w:numFmt w:val="lowerRoman"/>
      <w:lvlText w:val="%3."/>
      <w:lvlJc w:val="right"/>
      <w:pPr>
        <w:ind w:left="2160" w:hanging="180"/>
      </w:pPr>
    </w:lvl>
    <w:lvl w:ilvl="3" w:tplc="612649A6" w:tentative="1">
      <w:start w:val="1"/>
      <w:numFmt w:val="decimal"/>
      <w:lvlText w:val="%4."/>
      <w:lvlJc w:val="left"/>
      <w:pPr>
        <w:ind w:left="2880" w:hanging="360"/>
      </w:pPr>
    </w:lvl>
    <w:lvl w:ilvl="4" w:tplc="C3F0584C" w:tentative="1">
      <w:start w:val="1"/>
      <w:numFmt w:val="lowerLetter"/>
      <w:lvlText w:val="%5."/>
      <w:lvlJc w:val="left"/>
      <w:pPr>
        <w:ind w:left="3600" w:hanging="360"/>
      </w:pPr>
    </w:lvl>
    <w:lvl w:ilvl="5" w:tplc="C25E30EE" w:tentative="1">
      <w:start w:val="1"/>
      <w:numFmt w:val="lowerRoman"/>
      <w:lvlText w:val="%6."/>
      <w:lvlJc w:val="right"/>
      <w:pPr>
        <w:ind w:left="4320" w:hanging="180"/>
      </w:pPr>
    </w:lvl>
    <w:lvl w:ilvl="6" w:tplc="90F0C60E" w:tentative="1">
      <w:start w:val="1"/>
      <w:numFmt w:val="decimal"/>
      <w:lvlText w:val="%7."/>
      <w:lvlJc w:val="left"/>
      <w:pPr>
        <w:ind w:left="5040" w:hanging="360"/>
      </w:pPr>
    </w:lvl>
    <w:lvl w:ilvl="7" w:tplc="BBBA4590" w:tentative="1">
      <w:start w:val="1"/>
      <w:numFmt w:val="lowerLetter"/>
      <w:lvlText w:val="%8."/>
      <w:lvlJc w:val="left"/>
      <w:pPr>
        <w:ind w:left="5760" w:hanging="360"/>
      </w:pPr>
    </w:lvl>
    <w:lvl w:ilvl="8" w:tplc="1B3C410A" w:tentative="1">
      <w:start w:val="1"/>
      <w:numFmt w:val="lowerRoman"/>
      <w:lvlText w:val="%9."/>
      <w:lvlJc w:val="right"/>
      <w:pPr>
        <w:ind w:left="6480" w:hanging="180"/>
      </w:pPr>
    </w:lvl>
  </w:abstractNum>
  <w:abstractNum w:abstractNumId="26" w15:restartNumberingAfterBreak="0">
    <w:nsid w:val="33B319B2"/>
    <w:multiLevelType w:val="hybridMultilevel"/>
    <w:tmpl w:val="435EF2EA"/>
    <w:lvl w:ilvl="0" w:tplc="18BEA286">
      <w:start w:val="1"/>
      <w:numFmt w:val="bullet"/>
      <w:lvlText w:val=""/>
      <w:lvlJc w:val="left"/>
      <w:pPr>
        <w:ind w:left="1080" w:hanging="360"/>
      </w:pPr>
      <w:rPr>
        <w:rFonts w:ascii="Symbol" w:hAnsi="Symbol" w:hint="default"/>
      </w:rPr>
    </w:lvl>
    <w:lvl w:ilvl="1" w:tplc="9788D564" w:tentative="1">
      <w:start w:val="1"/>
      <w:numFmt w:val="bullet"/>
      <w:lvlText w:val="o"/>
      <w:lvlJc w:val="left"/>
      <w:pPr>
        <w:ind w:left="1800" w:hanging="360"/>
      </w:pPr>
      <w:rPr>
        <w:rFonts w:ascii="Courier New" w:hAnsi="Courier New" w:cs="Courier New" w:hint="default"/>
      </w:rPr>
    </w:lvl>
    <w:lvl w:ilvl="2" w:tplc="0DBA0388" w:tentative="1">
      <w:start w:val="1"/>
      <w:numFmt w:val="bullet"/>
      <w:lvlText w:val=""/>
      <w:lvlJc w:val="left"/>
      <w:pPr>
        <w:ind w:left="2520" w:hanging="360"/>
      </w:pPr>
      <w:rPr>
        <w:rFonts w:ascii="Wingdings" w:hAnsi="Wingdings" w:hint="default"/>
      </w:rPr>
    </w:lvl>
    <w:lvl w:ilvl="3" w:tplc="B3BA6290" w:tentative="1">
      <w:start w:val="1"/>
      <w:numFmt w:val="bullet"/>
      <w:lvlText w:val=""/>
      <w:lvlJc w:val="left"/>
      <w:pPr>
        <w:ind w:left="3240" w:hanging="360"/>
      </w:pPr>
      <w:rPr>
        <w:rFonts w:ascii="Symbol" w:hAnsi="Symbol" w:hint="default"/>
      </w:rPr>
    </w:lvl>
    <w:lvl w:ilvl="4" w:tplc="C0866134" w:tentative="1">
      <w:start w:val="1"/>
      <w:numFmt w:val="bullet"/>
      <w:lvlText w:val="o"/>
      <w:lvlJc w:val="left"/>
      <w:pPr>
        <w:ind w:left="3960" w:hanging="360"/>
      </w:pPr>
      <w:rPr>
        <w:rFonts w:ascii="Courier New" w:hAnsi="Courier New" w:cs="Courier New" w:hint="default"/>
      </w:rPr>
    </w:lvl>
    <w:lvl w:ilvl="5" w:tplc="72767CCA" w:tentative="1">
      <w:start w:val="1"/>
      <w:numFmt w:val="bullet"/>
      <w:lvlText w:val=""/>
      <w:lvlJc w:val="left"/>
      <w:pPr>
        <w:ind w:left="4680" w:hanging="360"/>
      </w:pPr>
      <w:rPr>
        <w:rFonts w:ascii="Wingdings" w:hAnsi="Wingdings" w:hint="default"/>
      </w:rPr>
    </w:lvl>
    <w:lvl w:ilvl="6" w:tplc="D7D6E69C" w:tentative="1">
      <w:start w:val="1"/>
      <w:numFmt w:val="bullet"/>
      <w:lvlText w:val=""/>
      <w:lvlJc w:val="left"/>
      <w:pPr>
        <w:ind w:left="5400" w:hanging="360"/>
      </w:pPr>
      <w:rPr>
        <w:rFonts w:ascii="Symbol" w:hAnsi="Symbol" w:hint="default"/>
      </w:rPr>
    </w:lvl>
    <w:lvl w:ilvl="7" w:tplc="ADD8E204" w:tentative="1">
      <w:start w:val="1"/>
      <w:numFmt w:val="bullet"/>
      <w:lvlText w:val="o"/>
      <w:lvlJc w:val="left"/>
      <w:pPr>
        <w:ind w:left="6120" w:hanging="360"/>
      </w:pPr>
      <w:rPr>
        <w:rFonts w:ascii="Courier New" w:hAnsi="Courier New" w:cs="Courier New" w:hint="default"/>
      </w:rPr>
    </w:lvl>
    <w:lvl w:ilvl="8" w:tplc="2F0A1C52" w:tentative="1">
      <w:start w:val="1"/>
      <w:numFmt w:val="bullet"/>
      <w:lvlText w:val=""/>
      <w:lvlJc w:val="left"/>
      <w:pPr>
        <w:ind w:left="6840" w:hanging="360"/>
      </w:pPr>
      <w:rPr>
        <w:rFonts w:ascii="Wingdings" w:hAnsi="Wingdings" w:hint="default"/>
      </w:rPr>
    </w:lvl>
  </w:abstractNum>
  <w:abstractNum w:abstractNumId="27" w15:restartNumberingAfterBreak="0">
    <w:nsid w:val="39A958E0"/>
    <w:multiLevelType w:val="hybridMultilevel"/>
    <w:tmpl w:val="74D21ABE"/>
    <w:lvl w:ilvl="0" w:tplc="2384E044">
      <w:start w:val="1"/>
      <w:numFmt w:val="decimal"/>
      <w:lvlText w:val="%1."/>
      <w:lvlJc w:val="left"/>
      <w:pPr>
        <w:ind w:left="720" w:hanging="360"/>
      </w:pPr>
      <w:rPr>
        <w:rFonts w:hint="default"/>
      </w:rPr>
    </w:lvl>
    <w:lvl w:ilvl="1" w:tplc="13BEB4F6" w:tentative="1">
      <w:start w:val="1"/>
      <w:numFmt w:val="lowerLetter"/>
      <w:lvlText w:val="%2."/>
      <w:lvlJc w:val="left"/>
      <w:pPr>
        <w:ind w:left="1440" w:hanging="360"/>
      </w:pPr>
    </w:lvl>
    <w:lvl w:ilvl="2" w:tplc="BFCC7690" w:tentative="1">
      <w:start w:val="1"/>
      <w:numFmt w:val="lowerRoman"/>
      <w:lvlText w:val="%3."/>
      <w:lvlJc w:val="right"/>
      <w:pPr>
        <w:ind w:left="2160" w:hanging="180"/>
      </w:pPr>
    </w:lvl>
    <w:lvl w:ilvl="3" w:tplc="E41A52EA" w:tentative="1">
      <w:start w:val="1"/>
      <w:numFmt w:val="decimal"/>
      <w:lvlText w:val="%4."/>
      <w:lvlJc w:val="left"/>
      <w:pPr>
        <w:ind w:left="2880" w:hanging="360"/>
      </w:pPr>
    </w:lvl>
    <w:lvl w:ilvl="4" w:tplc="42D8B984" w:tentative="1">
      <w:start w:val="1"/>
      <w:numFmt w:val="lowerLetter"/>
      <w:lvlText w:val="%5."/>
      <w:lvlJc w:val="left"/>
      <w:pPr>
        <w:ind w:left="3600" w:hanging="360"/>
      </w:pPr>
    </w:lvl>
    <w:lvl w:ilvl="5" w:tplc="A31872D8" w:tentative="1">
      <w:start w:val="1"/>
      <w:numFmt w:val="lowerRoman"/>
      <w:lvlText w:val="%6."/>
      <w:lvlJc w:val="right"/>
      <w:pPr>
        <w:ind w:left="4320" w:hanging="180"/>
      </w:pPr>
    </w:lvl>
    <w:lvl w:ilvl="6" w:tplc="447EFDC0" w:tentative="1">
      <w:start w:val="1"/>
      <w:numFmt w:val="decimal"/>
      <w:lvlText w:val="%7."/>
      <w:lvlJc w:val="left"/>
      <w:pPr>
        <w:ind w:left="5040" w:hanging="360"/>
      </w:pPr>
    </w:lvl>
    <w:lvl w:ilvl="7" w:tplc="7172BDDA" w:tentative="1">
      <w:start w:val="1"/>
      <w:numFmt w:val="lowerLetter"/>
      <w:lvlText w:val="%8."/>
      <w:lvlJc w:val="left"/>
      <w:pPr>
        <w:ind w:left="5760" w:hanging="360"/>
      </w:pPr>
    </w:lvl>
    <w:lvl w:ilvl="8" w:tplc="DC844096" w:tentative="1">
      <w:start w:val="1"/>
      <w:numFmt w:val="lowerRoman"/>
      <w:lvlText w:val="%9."/>
      <w:lvlJc w:val="right"/>
      <w:pPr>
        <w:ind w:left="6480" w:hanging="180"/>
      </w:pPr>
    </w:lvl>
  </w:abstractNum>
  <w:abstractNum w:abstractNumId="28" w15:restartNumberingAfterBreak="0">
    <w:nsid w:val="3BB00E66"/>
    <w:multiLevelType w:val="hybridMultilevel"/>
    <w:tmpl w:val="8AB6D52A"/>
    <w:lvl w:ilvl="0" w:tplc="B336ABD4">
      <w:start w:val="1"/>
      <w:numFmt w:val="decimal"/>
      <w:lvlText w:val="%1."/>
      <w:lvlJc w:val="left"/>
      <w:pPr>
        <w:ind w:left="720" w:hanging="360"/>
      </w:pPr>
      <w:rPr>
        <w:rFonts w:hint="default"/>
      </w:rPr>
    </w:lvl>
    <w:lvl w:ilvl="1" w:tplc="521E9C2C" w:tentative="1">
      <w:start w:val="1"/>
      <w:numFmt w:val="lowerLetter"/>
      <w:lvlText w:val="%2."/>
      <w:lvlJc w:val="left"/>
      <w:pPr>
        <w:ind w:left="1440" w:hanging="360"/>
      </w:pPr>
    </w:lvl>
    <w:lvl w:ilvl="2" w:tplc="C87E3B32" w:tentative="1">
      <w:start w:val="1"/>
      <w:numFmt w:val="lowerRoman"/>
      <w:lvlText w:val="%3."/>
      <w:lvlJc w:val="right"/>
      <w:pPr>
        <w:ind w:left="2160" w:hanging="180"/>
      </w:pPr>
    </w:lvl>
    <w:lvl w:ilvl="3" w:tplc="499AE53E" w:tentative="1">
      <w:start w:val="1"/>
      <w:numFmt w:val="decimal"/>
      <w:lvlText w:val="%4."/>
      <w:lvlJc w:val="left"/>
      <w:pPr>
        <w:ind w:left="2880" w:hanging="360"/>
      </w:pPr>
    </w:lvl>
    <w:lvl w:ilvl="4" w:tplc="0A32650C" w:tentative="1">
      <w:start w:val="1"/>
      <w:numFmt w:val="lowerLetter"/>
      <w:lvlText w:val="%5."/>
      <w:lvlJc w:val="left"/>
      <w:pPr>
        <w:ind w:left="3600" w:hanging="360"/>
      </w:pPr>
    </w:lvl>
    <w:lvl w:ilvl="5" w:tplc="FA2AAE94" w:tentative="1">
      <w:start w:val="1"/>
      <w:numFmt w:val="lowerRoman"/>
      <w:lvlText w:val="%6."/>
      <w:lvlJc w:val="right"/>
      <w:pPr>
        <w:ind w:left="4320" w:hanging="180"/>
      </w:pPr>
    </w:lvl>
    <w:lvl w:ilvl="6" w:tplc="1A9C2ECC" w:tentative="1">
      <w:start w:val="1"/>
      <w:numFmt w:val="decimal"/>
      <w:lvlText w:val="%7."/>
      <w:lvlJc w:val="left"/>
      <w:pPr>
        <w:ind w:left="5040" w:hanging="360"/>
      </w:pPr>
    </w:lvl>
    <w:lvl w:ilvl="7" w:tplc="D11C9E70" w:tentative="1">
      <w:start w:val="1"/>
      <w:numFmt w:val="lowerLetter"/>
      <w:lvlText w:val="%8."/>
      <w:lvlJc w:val="left"/>
      <w:pPr>
        <w:ind w:left="5760" w:hanging="360"/>
      </w:pPr>
    </w:lvl>
    <w:lvl w:ilvl="8" w:tplc="BF5CAF90" w:tentative="1">
      <w:start w:val="1"/>
      <w:numFmt w:val="lowerRoman"/>
      <w:lvlText w:val="%9."/>
      <w:lvlJc w:val="right"/>
      <w:pPr>
        <w:ind w:left="6480" w:hanging="180"/>
      </w:pPr>
    </w:lvl>
  </w:abstractNum>
  <w:abstractNum w:abstractNumId="29" w15:restartNumberingAfterBreak="0">
    <w:nsid w:val="3D5A65CD"/>
    <w:multiLevelType w:val="hybridMultilevel"/>
    <w:tmpl w:val="7CCC3B30"/>
    <w:lvl w:ilvl="0" w:tplc="37B2F298">
      <w:start w:val="1"/>
      <w:numFmt w:val="bullet"/>
      <w:lvlText w:val=""/>
      <w:lvlJc w:val="left"/>
      <w:pPr>
        <w:ind w:left="720" w:hanging="360"/>
      </w:pPr>
      <w:rPr>
        <w:rFonts w:ascii="Wingdings" w:hAnsi="Wingdings" w:hint="default"/>
      </w:rPr>
    </w:lvl>
    <w:lvl w:ilvl="1" w:tplc="59547B58" w:tentative="1">
      <w:start w:val="1"/>
      <w:numFmt w:val="bullet"/>
      <w:lvlText w:val="o"/>
      <w:lvlJc w:val="left"/>
      <w:pPr>
        <w:ind w:left="1440" w:hanging="360"/>
      </w:pPr>
      <w:rPr>
        <w:rFonts w:ascii="Courier New" w:hAnsi="Courier New" w:cs="Courier New" w:hint="default"/>
      </w:rPr>
    </w:lvl>
    <w:lvl w:ilvl="2" w:tplc="59BACB7E" w:tentative="1">
      <w:start w:val="1"/>
      <w:numFmt w:val="bullet"/>
      <w:lvlText w:val=""/>
      <w:lvlJc w:val="left"/>
      <w:pPr>
        <w:ind w:left="2160" w:hanging="360"/>
      </w:pPr>
      <w:rPr>
        <w:rFonts w:ascii="Wingdings" w:hAnsi="Wingdings" w:hint="default"/>
      </w:rPr>
    </w:lvl>
    <w:lvl w:ilvl="3" w:tplc="37C29D98" w:tentative="1">
      <w:start w:val="1"/>
      <w:numFmt w:val="bullet"/>
      <w:lvlText w:val=""/>
      <w:lvlJc w:val="left"/>
      <w:pPr>
        <w:ind w:left="2880" w:hanging="360"/>
      </w:pPr>
      <w:rPr>
        <w:rFonts w:ascii="Symbol" w:hAnsi="Symbol" w:hint="default"/>
      </w:rPr>
    </w:lvl>
    <w:lvl w:ilvl="4" w:tplc="5E287E9A" w:tentative="1">
      <w:start w:val="1"/>
      <w:numFmt w:val="bullet"/>
      <w:lvlText w:val="o"/>
      <w:lvlJc w:val="left"/>
      <w:pPr>
        <w:ind w:left="3600" w:hanging="360"/>
      </w:pPr>
      <w:rPr>
        <w:rFonts w:ascii="Courier New" w:hAnsi="Courier New" w:cs="Courier New" w:hint="default"/>
      </w:rPr>
    </w:lvl>
    <w:lvl w:ilvl="5" w:tplc="4E70B2E8" w:tentative="1">
      <w:start w:val="1"/>
      <w:numFmt w:val="bullet"/>
      <w:lvlText w:val=""/>
      <w:lvlJc w:val="left"/>
      <w:pPr>
        <w:ind w:left="4320" w:hanging="360"/>
      </w:pPr>
      <w:rPr>
        <w:rFonts w:ascii="Wingdings" w:hAnsi="Wingdings" w:hint="default"/>
      </w:rPr>
    </w:lvl>
    <w:lvl w:ilvl="6" w:tplc="E370DF8E" w:tentative="1">
      <w:start w:val="1"/>
      <w:numFmt w:val="bullet"/>
      <w:lvlText w:val=""/>
      <w:lvlJc w:val="left"/>
      <w:pPr>
        <w:ind w:left="5040" w:hanging="360"/>
      </w:pPr>
      <w:rPr>
        <w:rFonts w:ascii="Symbol" w:hAnsi="Symbol" w:hint="default"/>
      </w:rPr>
    </w:lvl>
    <w:lvl w:ilvl="7" w:tplc="FB742D08" w:tentative="1">
      <w:start w:val="1"/>
      <w:numFmt w:val="bullet"/>
      <w:lvlText w:val="o"/>
      <w:lvlJc w:val="left"/>
      <w:pPr>
        <w:ind w:left="5760" w:hanging="360"/>
      </w:pPr>
      <w:rPr>
        <w:rFonts w:ascii="Courier New" w:hAnsi="Courier New" w:cs="Courier New" w:hint="default"/>
      </w:rPr>
    </w:lvl>
    <w:lvl w:ilvl="8" w:tplc="EAE298AA" w:tentative="1">
      <w:start w:val="1"/>
      <w:numFmt w:val="bullet"/>
      <w:lvlText w:val=""/>
      <w:lvlJc w:val="left"/>
      <w:pPr>
        <w:ind w:left="6480" w:hanging="360"/>
      </w:pPr>
      <w:rPr>
        <w:rFonts w:ascii="Wingdings" w:hAnsi="Wingdings" w:hint="default"/>
      </w:rPr>
    </w:lvl>
  </w:abstractNum>
  <w:abstractNum w:abstractNumId="30" w15:restartNumberingAfterBreak="0">
    <w:nsid w:val="40343F01"/>
    <w:multiLevelType w:val="hybridMultilevel"/>
    <w:tmpl w:val="DAC0A6C4"/>
    <w:lvl w:ilvl="0" w:tplc="842AB1F2">
      <w:start w:val="1"/>
      <w:numFmt w:val="decimal"/>
      <w:lvlText w:val="%1."/>
      <w:lvlJc w:val="left"/>
      <w:pPr>
        <w:ind w:left="720" w:hanging="360"/>
      </w:pPr>
      <w:rPr>
        <w:rFonts w:hint="default"/>
        <w:lang w:val="en-US"/>
      </w:rPr>
    </w:lvl>
    <w:lvl w:ilvl="1" w:tplc="274E494A" w:tentative="1">
      <w:start w:val="1"/>
      <w:numFmt w:val="lowerLetter"/>
      <w:lvlText w:val="%2."/>
      <w:lvlJc w:val="left"/>
      <w:pPr>
        <w:ind w:left="1440" w:hanging="360"/>
      </w:pPr>
    </w:lvl>
    <w:lvl w:ilvl="2" w:tplc="1BF290A0" w:tentative="1">
      <w:start w:val="1"/>
      <w:numFmt w:val="lowerRoman"/>
      <w:lvlText w:val="%3."/>
      <w:lvlJc w:val="right"/>
      <w:pPr>
        <w:ind w:left="2160" w:hanging="180"/>
      </w:pPr>
    </w:lvl>
    <w:lvl w:ilvl="3" w:tplc="E070ECBC" w:tentative="1">
      <w:start w:val="1"/>
      <w:numFmt w:val="decimal"/>
      <w:lvlText w:val="%4."/>
      <w:lvlJc w:val="left"/>
      <w:pPr>
        <w:ind w:left="2880" w:hanging="360"/>
      </w:pPr>
    </w:lvl>
    <w:lvl w:ilvl="4" w:tplc="A782D2DC" w:tentative="1">
      <w:start w:val="1"/>
      <w:numFmt w:val="lowerLetter"/>
      <w:lvlText w:val="%5."/>
      <w:lvlJc w:val="left"/>
      <w:pPr>
        <w:ind w:left="3600" w:hanging="360"/>
      </w:pPr>
    </w:lvl>
    <w:lvl w:ilvl="5" w:tplc="D64A8CBA" w:tentative="1">
      <w:start w:val="1"/>
      <w:numFmt w:val="lowerRoman"/>
      <w:lvlText w:val="%6."/>
      <w:lvlJc w:val="right"/>
      <w:pPr>
        <w:ind w:left="4320" w:hanging="180"/>
      </w:pPr>
    </w:lvl>
    <w:lvl w:ilvl="6" w:tplc="61A6B286" w:tentative="1">
      <w:start w:val="1"/>
      <w:numFmt w:val="decimal"/>
      <w:lvlText w:val="%7."/>
      <w:lvlJc w:val="left"/>
      <w:pPr>
        <w:ind w:left="5040" w:hanging="360"/>
      </w:pPr>
    </w:lvl>
    <w:lvl w:ilvl="7" w:tplc="43F8EDEC" w:tentative="1">
      <w:start w:val="1"/>
      <w:numFmt w:val="lowerLetter"/>
      <w:lvlText w:val="%8."/>
      <w:lvlJc w:val="left"/>
      <w:pPr>
        <w:ind w:left="5760" w:hanging="360"/>
      </w:pPr>
    </w:lvl>
    <w:lvl w:ilvl="8" w:tplc="2EBA02CE" w:tentative="1">
      <w:start w:val="1"/>
      <w:numFmt w:val="lowerRoman"/>
      <w:lvlText w:val="%9."/>
      <w:lvlJc w:val="right"/>
      <w:pPr>
        <w:ind w:left="6480" w:hanging="180"/>
      </w:pPr>
    </w:lvl>
  </w:abstractNum>
  <w:abstractNum w:abstractNumId="31" w15:restartNumberingAfterBreak="0">
    <w:nsid w:val="40967118"/>
    <w:multiLevelType w:val="hybridMultilevel"/>
    <w:tmpl w:val="40906202"/>
    <w:lvl w:ilvl="0" w:tplc="3CEED09E">
      <w:start w:val="1"/>
      <w:numFmt w:val="decimal"/>
      <w:lvlText w:val="%1."/>
      <w:lvlJc w:val="left"/>
      <w:pPr>
        <w:ind w:left="1080" w:hanging="360"/>
      </w:pPr>
      <w:rPr>
        <w:rFonts w:hint="default"/>
      </w:rPr>
    </w:lvl>
    <w:lvl w:ilvl="1" w:tplc="C9F682DE" w:tentative="1">
      <w:start w:val="1"/>
      <w:numFmt w:val="lowerLetter"/>
      <w:lvlText w:val="%2."/>
      <w:lvlJc w:val="left"/>
      <w:pPr>
        <w:ind w:left="1800" w:hanging="360"/>
      </w:pPr>
    </w:lvl>
    <w:lvl w:ilvl="2" w:tplc="E9D29D52" w:tentative="1">
      <w:start w:val="1"/>
      <w:numFmt w:val="lowerRoman"/>
      <w:lvlText w:val="%3."/>
      <w:lvlJc w:val="right"/>
      <w:pPr>
        <w:ind w:left="2520" w:hanging="180"/>
      </w:pPr>
    </w:lvl>
    <w:lvl w:ilvl="3" w:tplc="E9D29D5C" w:tentative="1">
      <w:start w:val="1"/>
      <w:numFmt w:val="decimal"/>
      <w:lvlText w:val="%4."/>
      <w:lvlJc w:val="left"/>
      <w:pPr>
        <w:ind w:left="3240" w:hanging="360"/>
      </w:pPr>
    </w:lvl>
    <w:lvl w:ilvl="4" w:tplc="5726E27E" w:tentative="1">
      <w:start w:val="1"/>
      <w:numFmt w:val="lowerLetter"/>
      <w:lvlText w:val="%5."/>
      <w:lvlJc w:val="left"/>
      <w:pPr>
        <w:ind w:left="3960" w:hanging="360"/>
      </w:pPr>
    </w:lvl>
    <w:lvl w:ilvl="5" w:tplc="82184C60" w:tentative="1">
      <w:start w:val="1"/>
      <w:numFmt w:val="lowerRoman"/>
      <w:lvlText w:val="%6."/>
      <w:lvlJc w:val="right"/>
      <w:pPr>
        <w:ind w:left="4680" w:hanging="180"/>
      </w:pPr>
    </w:lvl>
    <w:lvl w:ilvl="6" w:tplc="4DCCF0FE" w:tentative="1">
      <w:start w:val="1"/>
      <w:numFmt w:val="decimal"/>
      <w:lvlText w:val="%7."/>
      <w:lvlJc w:val="left"/>
      <w:pPr>
        <w:ind w:left="5400" w:hanging="360"/>
      </w:pPr>
    </w:lvl>
    <w:lvl w:ilvl="7" w:tplc="0A1E5ED2" w:tentative="1">
      <w:start w:val="1"/>
      <w:numFmt w:val="lowerLetter"/>
      <w:lvlText w:val="%8."/>
      <w:lvlJc w:val="left"/>
      <w:pPr>
        <w:ind w:left="6120" w:hanging="360"/>
      </w:pPr>
    </w:lvl>
    <w:lvl w:ilvl="8" w:tplc="0F16FA8C" w:tentative="1">
      <w:start w:val="1"/>
      <w:numFmt w:val="lowerRoman"/>
      <w:lvlText w:val="%9."/>
      <w:lvlJc w:val="right"/>
      <w:pPr>
        <w:ind w:left="6840" w:hanging="180"/>
      </w:pPr>
    </w:lvl>
  </w:abstractNum>
  <w:abstractNum w:abstractNumId="32" w15:restartNumberingAfterBreak="0">
    <w:nsid w:val="40E72F7D"/>
    <w:multiLevelType w:val="hybridMultilevel"/>
    <w:tmpl w:val="8E90A092"/>
    <w:lvl w:ilvl="0" w:tplc="6FC8ED38">
      <w:start w:val="1"/>
      <w:numFmt w:val="bullet"/>
      <w:lvlText w:val=""/>
      <w:lvlJc w:val="left"/>
      <w:pPr>
        <w:ind w:left="810" w:hanging="360"/>
      </w:pPr>
      <w:rPr>
        <w:rFonts w:ascii="Symbol" w:hAnsi="Symbol" w:hint="default"/>
      </w:rPr>
    </w:lvl>
    <w:lvl w:ilvl="1" w:tplc="1A22F902" w:tentative="1">
      <w:start w:val="1"/>
      <w:numFmt w:val="bullet"/>
      <w:lvlText w:val="o"/>
      <w:lvlJc w:val="left"/>
      <w:pPr>
        <w:ind w:left="1530" w:hanging="360"/>
      </w:pPr>
      <w:rPr>
        <w:rFonts w:ascii="Courier New" w:hAnsi="Courier New" w:cs="Courier New" w:hint="default"/>
      </w:rPr>
    </w:lvl>
    <w:lvl w:ilvl="2" w:tplc="434C1216" w:tentative="1">
      <w:start w:val="1"/>
      <w:numFmt w:val="bullet"/>
      <w:lvlText w:val=""/>
      <w:lvlJc w:val="left"/>
      <w:pPr>
        <w:ind w:left="2250" w:hanging="360"/>
      </w:pPr>
      <w:rPr>
        <w:rFonts w:ascii="Wingdings" w:hAnsi="Wingdings" w:hint="default"/>
      </w:rPr>
    </w:lvl>
    <w:lvl w:ilvl="3" w:tplc="28B2B8D0" w:tentative="1">
      <w:start w:val="1"/>
      <w:numFmt w:val="bullet"/>
      <w:lvlText w:val=""/>
      <w:lvlJc w:val="left"/>
      <w:pPr>
        <w:ind w:left="2970" w:hanging="360"/>
      </w:pPr>
      <w:rPr>
        <w:rFonts w:ascii="Symbol" w:hAnsi="Symbol" w:hint="default"/>
      </w:rPr>
    </w:lvl>
    <w:lvl w:ilvl="4" w:tplc="8F10EEB0" w:tentative="1">
      <w:start w:val="1"/>
      <w:numFmt w:val="bullet"/>
      <w:lvlText w:val="o"/>
      <w:lvlJc w:val="left"/>
      <w:pPr>
        <w:ind w:left="3690" w:hanging="360"/>
      </w:pPr>
      <w:rPr>
        <w:rFonts w:ascii="Courier New" w:hAnsi="Courier New" w:cs="Courier New" w:hint="default"/>
      </w:rPr>
    </w:lvl>
    <w:lvl w:ilvl="5" w:tplc="7D76A12E" w:tentative="1">
      <w:start w:val="1"/>
      <w:numFmt w:val="bullet"/>
      <w:lvlText w:val=""/>
      <w:lvlJc w:val="left"/>
      <w:pPr>
        <w:ind w:left="4410" w:hanging="360"/>
      </w:pPr>
      <w:rPr>
        <w:rFonts w:ascii="Wingdings" w:hAnsi="Wingdings" w:hint="default"/>
      </w:rPr>
    </w:lvl>
    <w:lvl w:ilvl="6" w:tplc="00A62418" w:tentative="1">
      <w:start w:val="1"/>
      <w:numFmt w:val="bullet"/>
      <w:lvlText w:val=""/>
      <w:lvlJc w:val="left"/>
      <w:pPr>
        <w:ind w:left="5130" w:hanging="360"/>
      </w:pPr>
      <w:rPr>
        <w:rFonts w:ascii="Symbol" w:hAnsi="Symbol" w:hint="default"/>
      </w:rPr>
    </w:lvl>
    <w:lvl w:ilvl="7" w:tplc="F9BC4312" w:tentative="1">
      <w:start w:val="1"/>
      <w:numFmt w:val="bullet"/>
      <w:lvlText w:val="o"/>
      <w:lvlJc w:val="left"/>
      <w:pPr>
        <w:ind w:left="5850" w:hanging="360"/>
      </w:pPr>
      <w:rPr>
        <w:rFonts w:ascii="Courier New" w:hAnsi="Courier New" w:cs="Courier New" w:hint="default"/>
      </w:rPr>
    </w:lvl>
    <w:lvl w:ilvl="8" w:tplc="7B4A3FDE" w:tentative="1">
      <w:start w:val="1"/>
      <w:numFmt w:val="bullet"/>
      <w:lvlText w:val=""/>
      <w:lvlJc w:val="left"/>
      <w:pPr>
        <w:ind w:left="6570" w:hanging="360"/>
      </w:pPr>
      <w:rPr>
        <w:rFonts w:ascii="Wingdings" w:hAnsi="Wingdings" w:hint="default"/>
      </w:rPr>
    </w:lvl>
  </w:abstractNum>
  <w:abstractNum w:abstractNumId="33" w15:restartNumberingAfterBreak="0">
    <w:nsid w:val="47106A4C"/>
    <w:multiLevelType w:val="hybridMultilevel"/>
    <w:tmpl w:val="7AD6DEDC"/>
    <w:lvl w:ilvl="0" w:tplc="84089F4E">
      <w:start w:val="1"/>
      <w:numFmt w:val="bullet"/>
      <w:lvlText w:val=""/>
      <w:lvlJc w:val="left"/>
      <w:pPr>
        <w:ind w:left="540" w:hanging="360"/>
      </w:pPr>
      <w:rPr>
        <w:rFonts w:ascii="Symbol" w:hAnsi="Symbol" w:hint="default"/>
      </w:rPr>
    </w:lvl>
    <w:lvl w:ilvl="1" w:tplc="1A48A45C" w:tentative="1">
      <w:start w:val="1"/>
      <w:numFmt w:val="bullet"/>
      <w:lvlText w:val="o"/>
      <w:lvlJc w:val="left"/>
      <w:pPr>
        <w:ind w:left="1875" w:hanging="360"/>
      </w:pPr>
      <w:rPr>
        <w:rFonts w:ascii="Courier New" w:hAnsi="Courier New" w:cs="Courier New" w:hint="default"/>
      </w:rPr>
    </w:lvl>
    <w:lvl w:ilvl="2" w:tplc="C9F0B524" w:tentative="1">
      <w:start w:val="1"/>
      <w:numFmt w:val="bullet"/>
      <w:lvlText w:val=""/>
      <w:lvlJc w:val="left"/>
      <w:pPr>
        <w:ind w:left="2595" w:hanging="360"/>
      </w:pPr>
      <w:rPr>
        <w:rFonts w:ascii="Wingdings" w:hAnsi="Wingdings" w:hint="default"/>
      </w:rPr>
    </w:lvl>
    <w:lvl w:ilvl="3" w:tplc="C4A6B90A" w:tentative="1">
      <w:start w:val="1"/>
      <w:numFmt w:val="bullet"/>
      <w:lvlText w:val=""/>
      <w:lvlJc w:val="left"/>
      <w:pPr>
        <w:ind w:left="3315" w:hanging="360"/>
      </w:pPr>
      <w:rPr>
        <w:rFonts w:ascii="Symbol" w:hAnsi="Symbol" w:hint="default"/>
      </w:rPr>
    </w:lvl>
    <w:lvl w:ilvl="4" w:tplc="40403348" w:tentative="1">
      <w:start w:val="1"/>
      <w:numFmt w:val="bullet"/>
      <w:lvlText w:val="o"/>
      <w:lvlJc w:val="left"/>
      <w:pPr>
        <w:ind w:left="4035" w:hanging="360"/>
      </w:pPr>
      <w:rPr>
        <w:rFonts w:ascii="Courier New" w:hAnsi="Courier New" w:cs="Courier New" w:hint="default"/>
      </w:rPr>
    </w:lvl>
    <w:lvl w:ilvl="5" w:tplc="C1EE4742" w:tentative="1">
      <w:start w:val="1"/>
      <w:numFmt w:val="bullet"/>
      <w:lvlText w:val=""/>
      <w:lvlJc w:val="left"/>
      <w:pPr>
        <w:ind w:left="4755" w:hanging="360"/>
      </w:pPr>
      <w:rPr>
        <w:rFonts w:ascii="Wingdings" w:hAnsi="Wingdings" w:hint="default"/>
      </w:rPr>
    </w:lvl>
    <w:lvl w:ilvl="6" w:tplc="43740656" w:tentative="1">
      <w:start w:val="1"/>
      <w:numFmt w:val="bullet"/>
      <w:lvlText w:val=""/>
      <w:lvlJc w:val="left"/>
      <w:pPr>
        <w:ind w:left="5475" w:hanging="360"/>
      </w:pPr>
      <w:rPr>
        <w:rFonts w:ascii="Symbol" w:hAnsi="Symbol" w:hint="default"/>
      </w:rPr>
    </w:lvl>
    <w:lvl w:ilvl="7" w:tplc="5FE2DBC0" w:tentative="1">
      <w:start w:val="1"/>
      <w:numFmt w:val="bullet"/>
      <w:lvlText w:val="o"/>
      <w:lvlJc w:val="left"/>
      <w:pPr>
        <w:ind w:left="6195" w:hanging="360"/>
      </w:pPr>
      <w:rPr>
        <w:rFonts w:ascii="Courier New" w:hAnsi="Courier New" w:cs="Courier New" w:hint="default"/>
      </w:rPr>
    </w:lvl>
    <w:lvl w:ilvl="8" w:tplc="0EC4CFEA" w:tentative="1">
      <w:start w:val="1"/>
      <w:numFmt w:val="bullet"/>
      <w:lvlText w:val=""/>
      <w:lvlJc w:val="left"/>
      <w:pPr>
        <w:ind w:left="6915" w:hanging="360"/>
      </w:pPr>
      <w:rPr>
        <w:rFonts w:ascii="Wingdings" w:hAnsi="Wingdings" w:hint="default"/>
      </w:rPr>
    </w:lvl>
  </w:abstractNum>
  <w:abstractNum w:abstractNumId="34" w15:restartNumberingAfterBreak="0">
    <w:nsid w:val="48133DC1"/>
    <w:multiLevelType w:val="hybridMultilevel"/>
    <w:tmpl w:val="6D4A07E6"/>
    <w:lvl w:ilvl="0" w:tplc="8FF66808">
      <w:start w:val="1"/>
      <w:numFmt w:val="decimal"/>
      <w:lvlText w:val="%1."/>
      <w:lvlJc w:val="left"/>
      <w:pPr>
        <w:ind w:left="398" w:hanging="360"/>
      </w:pPr>
      <w:rPr>
        <w:rFonts w:hint="default"/>
      </w:rPr>
    </w:lvl>
    <w:lvl w:ilvl="1" w:tplc="7792ABF8" w:tentative="1">
      <w:start w:val="1"/>
      <w:numFmt w:val="lowerLetter"/>
      <w:lvlText w:val="%2."/>
      <w:lvlJc w:val="left"/>
      <w:pPr>
        <w:ind w:left="1118" w:hanging="360"/>
      </w:pPr>
    </w:lvl>
    <w:lvl w:ilvl="2" w:tplc="C46ACDFC" w:tentative="1">
      <w:start w:val="1"/>
      <w:numFmt w:val="lowerRoman"/>
      <w:lvlText w:val="%3."/>
      <w:lvlJc w:val="right"/>
      <w:pPr>
        <w:ind w:left="1838" w:hanging="180"/>
      </w:pPr>
    </w:lvl>
    <w:lvl w:ilvl="3" w:tplc="EFFE7456" w:tentative="1">
      <w:start w:val="1"/>
      <w:numFmt w:val="decimal"/>
      <w:lvlText w:val="%4."/>
      <w:lvlJc w:val="left"/>
      <w:pPr>
        <w:ind w:left="2558" w:hanging="360"/>
      </w:pPr>
    </w:lvl>
    <w:lvl w:ilvl="4" w:tplc="72DE463E" w:tentative="1">
      <w:start w:val="1"/>
      <w:numFmt w:val="lowerLetter"/>
      <w:lvlText w:val="%5."/>
      <w:lvlJc w:val="left"/>
      <w:pPr>
        <w:ind w:left="3278" w:hanging="360"/>
      </w:pPr>
    </w:lvl>
    <w:lvl w:ilvl="5" w:tplc="44FC0200" w:tentative="1">
      <w:start w:val="1"/>
      <w:numFmt w:val="lowerRoman"/>
      <w:lvlText w:val="%6."/>
      <w:lvlJc w:val="right"/>
      <w:pPr>
        <w:ind w:left="3998" w:hanging="180"/>
      </w:pPr>
    </w:lvl>
    <w:lvl w:ilvl="6" w:tplc="2E7A5BCC" w:tentative="1">
      <w:start w:val="1"/>
      <w:numFmt w:val="decimal"/>
      <w:lvlText w:val="%7."/>
      <w:lvlJc w:val="left"/>
      <w:pPr>
        <w:ind w:left="4718" w:hanging="360"/>
      </w:pPr>
    </w:lvl>
    <w:lvl w:ilvl="7" w:tplc="F46451EE" w:tentative="1">
      <w:start w:val="1"/>
      <w:numFmt w:val="lowerLetter"/>
      <w:lvlText w:val="%8."/>
      <w:lvlJc w:val="left"/>
      <w:pPr>
        <w:ind w:left="5438" w:hanging="360"/>
      </w:pPr>
    </w:lvl>
    <w:lvl w:ilvl="8" w:tplc="B1A477BC" w:tentative="1">
      <w:start w:val="1"/>
      <w:numFmt w:val="lowerRoman"/>
      <w:lvlText w:val="%9."/>
      <w:lvlJc w:val="right"/>
      <w:pPr>
        <w:ind w:left="6158" w:hanging="180"/>
      </w:pPr>
    </w:lvl>
  </w:abstractNum>
  <w:abstractNum w:abstractNumId="35" w15:restartNumberingAfterBreak="0">
    <w:nsid w:val="48FF315F"/>
    <w:multiLevelType w:val="hybridMultilevel"/>
    <w:tmpl w:val="4418B4C4"/>
    <w:lvl w:ilvl="0" w:tplc="F356AC54">
      <w:start w:val="1"/>
      <w:numFmt w:val="upperRoman"/>
      <w:lvlText w:val="%1."/>
      <w:lvlJc w:val="left"/>
      <w:pPr>
        <w:ind w:left="1440" w:hanging="720"/>
      </w:pPr>
      <w:rPr>
        <w:rFonts w:hint="default"/>
        <w:b/>
      </w:rPr>
    </w:lvl>
    <w:lvl w:ilvl="1" w:tplc="89143482" w:tentative="1">
      <w:start w:val="1"/>
      <w:numFmt w:val="lowerLetter"/>
      <w:lvlText w:val="%2."/>
      <w:lvlJc w:val="left"/>
      <w:pPr>
        <w:ind w:left="1800" w:hanging="360"/>
      </w:pPr>
    </w:lvl>
    <w:lvl w:ilvl="2" w:tplc="C4B4A202" w:tentative="1">
      <w:start w:val="1"/>
      <w:numFmt w:val="lowerRoman"/>
      <w:lvlText w:val="%3."/>
      <w:lvlJc w:val="right"/>
      <w:pPr>
        <w:ind w:left="2520" w:hanging="180"/>
      </w:pPr>
    </w:lvl>
    <w:lvl w:ilvl="3" w:tplc="AB241ECC" w:tentative="1">
      <w:start w:val="1"/>
      <w:numFmt w:val="decimal"/>
      <w:lvlText w:val="%4."/>
      <w:lvlJc w:val="left"/>
      <w:pPr>
        <w:ind w:left="3240" w:hanging="360"/>
      </w:pPr>
    </w:lvl>
    <w:lvl w:ilvl="4" w:tplc="F8CC50B2" w:tentative="1">
      <w:start w:val="1"/>
      <w:numFmt w:val="lowerLetter"/>
      <w:lvlText w:val="%5."/>
      <w:lvlJc w:val="left"/>
      <w:pPr>
        <w:ind w:left="3960" w:hanging="360"/>
      </w:pPr>
    </w:lvl>
    <w:lvl w:ilvl="5" w:tplc="2CB21C74" w:tentative="1">
      <w:start w:val="1"/>
      <w:numFmt w:val="lowerRoman"/>
      <w:lvlText w:val="%6."/>
      <w:lvlJc w:val="right"/>
      <w:pPr>
        <w:ind w:left="4680" w:hanging="180"/>
      </w:pPr>
    </w:lvl>
    <w:lvl w:ilvl="6" w:tplc="E848B8E0" w:tentative="1">
      <w:start w:val="1"/>
      <w:numFmt w:val="decimal"/>
      <w:lvlText w:val="%7."/>
      <w:lvlJc w:val="left"/>
      <w:pPr>
        <w:ind w:left="5400" w:hanging="360"/>
      </w:pPr>
    </w:lvl>
    <w:lvl w:ilvl="7" w:tplc="0434C1A8" w:tentative="1">
      <w:start w:val="1"/>
      <w:numFmt w:val="lowerLetter"/>
      <w:lvlText w:val="%8."/>
      <w:lvlJc w:val="left"/>
      <w:pPr>
        <w:ind w:left="6120" w:hanging="360"/>
      </w:pPr>
    </w:lvl>
    <w:lvl w:ilvl="8" w:tplc="FD38E1F2" w:tentative="1">
      <w:start w:val="1"/>
      <w:numFmt w:val="lowerRoman"/>
      <w:lvlText w:val="%9."/>
      <w:lvlJc w:val="right"/>
      <w:pPr>
        <w:ind w:left="6840" w:hanging="180"/>
      </w:pPr>
    </w:lvl>
  </w:abstractNum>
  <w:abstractNum w:abstractNumId="36" w15:restartNumberingAfterBreak="0">
    <w:nsid w:val="4A142409"/>
    <w:multiLevelType w:val="hybridMultilevel"/>
    <w:tmpl w:val="2A1A8B32"/>
    <w:lvl w:ilvl="0" w:tplc="EA380B7A">
      <w:start w:val="1"/>
      <w:numFmt w:val="decimal"/>
      <w:lvlText w:val="%1."/>
      <w:lvlJc w:val="left"/>
      <w:pPr>
        <w:ind w:left="379" w:hanging="360"/>
      </w:pPr>
      <w:rPr>
        <w:rFonts w:ascii="Sakkal Majalla" w:hAnsi="Sakkal Majalla" w:cs="PT Bold Heading" w:hint="default"/>
        <w:sz w:val="24"/>
      </w:rPr>
    </w:lvl>
    <w:lvl w:ilvl="1" w:tplc="9DCE9404" w:tentative="1">
      <w:start w:val="1"/>
      <w:numFmt w:val="lowerLetter"/>
      <w:lvlText w:val="%2."/>
      <w:lvlJc w:val="left"/>
      <w:pPr>
        <w:ind w:left="1099" w:hanging="360"/>
      </w:pPr>
    </w:lvl>
    <w:lvl w:ilvl="2" w:tplc="C9B6E6F6" w:tentative="1">
      <w:start w:val="1"/>
      <w:numFmt w:val="lowerRoman"/>
      <w:lvlText w:val="%3."/>
      <w:lvlJc w:val="right"/>
      <w:pPr>
        <w:ind w:left="1819" w:hanging="180"/>
      </w:pPr>
    </w:lvl>
    <w:lvl w:ilvl="3" w:tplc="12967870" w:tentative="1">
      <w:start w:val="1"/>
      <w:numFmt w:val="decimal"/>
      <w:lvlText w:val="%4."/>
      <w:lvlJc w:val="left"/>
      <w:pPr>
        <w:ind w:left="2539" w:hanging="360"/>
      </w:pPr>
    </w:lvl>
    <w:lvl w:ilvl="4" w:tplc="E63C4F92" w:tentative="1">
      <w:start w:val="1"/>
      <w:numFmt w:val="lowerLetter"/>
      <w:lvlText w:val="%5."/>
      <w:lvlJc w:val="left"/>
      <w:pPr>
        <w:ind w:left="3259" w:hanging="360"/>
      </w:pPr>
    </w:lvl>
    <w:lvl w:ilvl="5" w:tplc="E92A96D4" w:tentative="1">
      <w:start w:val="1"/>
      <w:numFmt w:val="lowerRoman"/>
      <w:lvlText w:val="%6."/>
      <w:lvlJc w:val="right"/>
      <w:pPr>
        <w:ind w:left="3979" w:hanging="180"/>
      </w:pPr>
    </w:lvl>
    <w:lvl w:ilvl="6" w:tplc="E4ECE530" w:tentative="1">
      <w:start w:val="1"/>
      <w:numFmt w:val="decimal"/>
      <w:lvlText w:val="%7."/>
      <w:lvlJc w:val="left"/>
      <w:pPr>
        <w:ind w:left="4699" w:hanging="360"/>
      </w:pPr>
    </w:lvl>
    <w:lvl w:ilvl="7" w:tplc="215E74A2" w:tentative="1">
      <w:start w:val="1"/>
      <w:numFmt w:val="lowerLetter"/>
      <w:lvlText w:val="%8."/>
      <w:lvlJc w:val="left"/>
      <w:pPr>
        <w:ind w:left="5419" w:hanging="360"/>
      </w:pPr>
    </w:lvl>
    <w:lvl w:ilvl="8" w:tplc="F1E6A172" w:tentative="1">
      <w:start w:val="1"/>
      <w:numFmt w:val="lowerRoman"/>
      <w:lvlText w:val="%9."/>
      <w:lvlJc w:val="right"/>
      <w:pPr>
        <w:ind w:left="6139" w:hanging="180"/>
      </w:pPr>
    </w:lvl>
  </w:abstractNum>
  <w:abstractNum w:abstractNumId="37" w15:restartNumberingAfterBreak="0">
    <w:nsid w:val="4C2314DA"/>
    <w:multiLevelType w:val="hybridMultilevel"/>
    <w:tmpl w:val="D0C0F4CA"/>
    <w:lvl w:ilvl="0" w:tplc="BF56EE32">
      <w:start w:val="1"/>
      <w:numFmt w:val="arabicAlpha"/>
      <w:lvlText w:val="%1-"/>
      <w:lvlJc w:val="left"/>
      <w:pPr>
        <w:ind w:left="720" w:hanging="360"/>
      </w:pPr>
      <w:rPr>
        <w:rFonts w:hint="default"/>
      </w:rPr>
    </w:lvl>
    <w:lvl w:ilvl="1" w:tplc="AF945B4C" w:tentative="1">
      <w:start w:val="1"/>
      <w:numFmt w:val="lowerLetter"/>
      <w:lvlText w:val="%2."/>
      <w:lvlJc w:val="left"/>
      <w:pPr>
        <w:ind w:left="1440" w:hanging="360"/>
      </w:pPr>
    </w:lvl>
    <w:lvl w:ilvl="2" w:tplc="DFEE2C82" w:tentative="1">
      <w:start w:val="1"/>
      <w:numFmt w:val="lowerRoman"/>
      <w:lvlText w:val="%3."/>
      <w:lvlJc w:val="right"/>
      <w:pPr>
        <w:ind w:left="2160" w:hanging="180"/>
      </w:pPr>
    </w:lvl>
    <w:lvl w:ilvl="3" w:tplc="D49AA34C" w:tentative="1">
      <w:start w:val="1"/>
      <w:numFmt w:val="decimal"/>
      <w:lvlText w:val="%4."/>
      <w:lvlJc w:val="left"/>
      <w:pPr>
        <w:ind w:left="2880" w:hanging="360"/>
      </w:pPr>
    </w:lvl>
    <w:lvl w:ilvl="4" w:tplc="4CBAF5B8" w:tentative="1">
      <w:start w:val="1"/>
      <w:numFmt w:val="lowerLetter"/>
      <w:lvlText w:val="%5."/>
      <w:lvlJc w:val="left"/>
      <w:pPr>
        <w:ind w:left="3600" w:hanging="360"/>
      </w:pPr>
    </w:lvl>
    <w:lvl w:ilvl="5" w:tplc="5A5AA3B6" w:tentative="1">
      <w:start w:val="1"/>
      <w:numFmt w:val="lowerRoman"/>
      <w:lvlText w:val="%6."/>
      <w:lvlJc w:val="right"/>
      <w:pPr>
        <w:ind w:left="4320" w:hanging="180"/>
      </w:pPr>
    </w:lvl>
    <w:lvl w:ilvl="6" w:tplc="F84ABACE" w:tentative="1">
      <w:start w:val="1"/>
      <w:numFmt w:val="decimal"/>
      <w:lvlText w:val="%7."/>
      <w:lvlJc w:val="left"/>
      <w:pPr>
        <w:ind w:left="5040" w:hanging="360"/>
      </w:pPr>
    </w:lvl>
    <w:lvl w:ilvl="7" w:tplc="09568BAE" w:tentative="1">
      <w:start w:val="1"/>
      <w:numFmt w:val="lowerLetter"/>
      <w:lvlText w:val="%8."/>
      <w:lvlJc w:val="left"/>
      <w:pPr>
        <w:ind w:left="5760" w:hanging="360"/>
      </w:pPr>
    </w:lvl>
    <w:lvl w:ilvl="8" w:tplc="362A4AC4" w:tentative="1">
      <w:start w:val="1"/>
      <w:numFmt w:val="lowerRoman"/>
      <w:lvlText w:val="%9."/>
      <w:lvlJc w:val="right"/>
      <w:pPr>
        <w:ind w:left="6480" w:hanging="180"/>
      </w:pPr>
    </w:lvl>
  </w:abstractNum>
  <w:abstractNum w:abstractNumId="38" w15:restartNumberingAfterBreak="0">
    <w:nsid w:val="51D36518"/>
    <w:multiLevelType w:val="hybridMultilevel"/>
    <w:tmpl w:val="13B097B4"/>
    <w:lvl w:ilvl="0" w:tplc="F904AB56">
      <w:start w:val="1"/>
      <w:numFmt w:val="bullet"/>
      <w:lvlText w:val=""/>
      <w:lvlJc w:val="left"/>
      <w:pPr>
        <w:ind w:left="720" w:hanging="360"/>
      </w:pPr>
      <w:rPr>
        <w:rFonts w:ascii="Symbol" w:hAnsi="Symbol" w:hint="default"/>
      </w:rPr>
    </w:lvl>
    <w:lvl w:ilvl="1" w:tplc="9C20EB0C" w:tentative="1">
      <w:start w:val="1"/>
      <w:numFmt w:val="bullet"/>
      <w:lvlText w:val="o"/>
      <w:lvlJc w:val="left"/>
      <w:pPr>
        <w:ind w:left="1440" w:hanging="360"/>
      </w:pPr>
      <w:rPr>
        <w:rFonts w:ascii="Courier New" w:hAnsi="Courier New" w:cs="Courier New" w:hint="default"/>
      </w:rPr>
    </w:lvl>
    <w:lvl w:ilvl="2" w:tplc="C6D0A5A0" w:tentative="1">
      <w:start w:val="1"/>
      <w:numFmt w:val="bullet"/>
      <w:lvlText w:val=""/>
      <w:lvlJc w:val="left"/>
      <w:pPr>
        <w:ind w:left="2160" w:hanging="360"/>
      </w:pPr>
      <w:rPr>
        <w:rFonts w:ascii="Wingdings" w:hAnsi="Wingdings" w:hint="default"/>
      </w:rPr>
    </w:lvl>
    <w:lvl w:ilvl="3" w:tplc="9B5CC0BE" w:tentative="1">
      <w:start w:val="1"/>
      <w:numFmt w:val="bullet"/>
      <w:lvlText w:val=""/>
      <w:lvlJc w:val="left"/>
      <w:pPr>
        <w:ind w:left="2880" w:hanging="360"/>
      </w:pPr>
      <w:rPr>
        <w:rFonts w:ascii="Symbol" w:hAnsi="Symbol" w:hint="default"/>
      </w:rPr>
    </w:lvl>
    <w:lvl w:ilvl="4" w:tplc="B6BE3C60" w:tentative="1">
      <w:start w:val="1"/>
      <w:numFmt w:val="bullet"/>
      <w:lvlText w:val="o"/>
      <w:lvlJc w:val="left"/>
      <w:pPr>
        <w:ind w:left="3600" w:hanging="360"/>
      </w:pPr>
      <w:rPr>
        <w:rFonts w:ascii="Courier New" w:hAnsi="Courier New" w:cs="Courier New" w:hint="default"/>
      </w:rPr>
    </w:lvl>
    <w:lvl w:ilvl="5" w:tplc="B4768E20" w:tentative="1">
      <w:start w:val="1"/>
      <w:numFmt w:val="bullet"/>
      <w:lvlText w:val=""/>
      <w:lvlJc w:val="left"/>
      <w:pPr>
        <w:ind w:left="4320" w:hanging="360"/>
      </w:pPr>
      <w:rPr>
        <w:rFonts w:ascii="Wingdings" w:hAnsi="Wingdings" w:hint="default"/>
      </w:rPr>
    </w:lvl>
    <w:lvl w:ilvl="6" w:tplc="CA081578" w:tentative="1">
      <w:start w:val="1"/>
      <w:numFmt w:val="bullet"/>
      <w:lvlText w:val=""/>
      <w:lvlJc w:val="left"/>
      <w:pPr>
        <w:ind w:left="5040" w:hanging="360"/>
      </w:pPr>
      <w:rPr>
        <w:rFonts w:ascii="Symbol" w:hAnsi="Symbol" w:hint="default"/>
      </w:rPr>
    </w:lvl>
    <w:lvl w:ilvl="7" w:tplc="16201D3C" w:tentative="1">
      <w:start w:val="1"/>
      <w:numFmt w:val="bullet"/>
      <w:lvlText w:val="o"/>
      <w:lvlJc w:val="left"/>
      <w:pPr>
        <w:ind w:left="5760" w:hanging="360"/>
      </w:pPr>
      <w:rPr>
        <w:rFonts w:ascii="Courier New" w:hAnsi="Courier New" w:cs="Courier New" w:hint="default"/>
      </w:rPr>
    </w:lvl>
    <w:lvl w:ilvl="8" w:tplc="D0B8D25A" w:tentative="1">
      <w:start w:val="1"/>
      <w:numFmt w:val="bullet"/>
      <w:lvlText w:val=""/>
      <w:lvlJc w:val="left"/>
      <w:pPr>
        <w:ind w:left="6480" w:hanging="360"/>
      </w:pPr>
      <w:rPr>
        <w:rFonts w:ascii="Wingdings" w:hAnsi="Wingdings" w:hint="default"/>
      </w:rPr>
    </w:lvl>
  </w:abstractNum>
  <w:abstractNum w:abstractNumId="39" w15:restartNumberingAfterBreak="0">
    <w:nsid w:val="559B6EB6"/>
    <w:multiLevelType w:val="hybridMultilevel"/>
    <w:tmpl w:val="725809FA"/>
    <w:lvl w:ilvl="0" w:tplc="B6148F16">
      <w:start w:val="1"/>
      <w:numFmt w:val="decimal"/>
      <w:lvlText w:val="%1."/>
      <w:lvlJc w:val="left"/>
      <w:pPr>
        <w:ind w:left="720" w:hanging="360"/>
      </w:pPr>
      <w:rPr>
        <w:rFonts w:hint="default"/>
      </w:rPr>
    </w:lvl>
    <w:lvl w:ilvl="1" w:tplc="ADAA023A" w:tentative="1">
      <w:start w:val="1"/>
      <w:numFmt w:val="lowerLetter"/>
      <w:lvlText w:val="%2."/>
      <w:lvlJc w:val="left"/>
      <w:pPr>
        <w:ind w:left="1440" w:hanging="360"/>
      </w:pPr>
    </w:lvl>
    <w:lvl w:ilvl="2" w:tplc="BA248A4C" w:tentative="1">
      <w:start w:val="1"/>
      <w:numFmt w:val="lowerRoman"/>
      <w:lvlText w:val="%3."/>
      <w:lvlJc w:val="right"/>
      <w:pPr>
        <w:ind w:left="2160" w:hanging="180"/>
      </w:pPr>
    </w:lvl>
    <w:lvl w:ilvl="3" w:tplc="24343520" w:tentative="1">
      <w:start w:val="1"/>
      <w:numFmt w:val="decimal"/>
      <w:lvlText w:val="%4."/>
      <w:lvlJc w:val="left"/>
      <w:pPr>
        <w:ind w:left="2880" w:hanging="360"/>
      </w:pPr>
    </w:lvl>
    <w:lvl w:ilvl="4" w:tplc="657257A8" w:tentative="1">
      <w:start w:val="1"/>
      <w:numFmt w:val="lowerLetter"/>
      <w:lvlText w:val="%5."/>
      <w:lvlJc w:val="left"/>
      <w:pPr>
        <w:ind w:left="3600" w:hanging="360"/>
      </w:pPr>
    </w:lvl>
    <w:lvl w:ilvl="5" w:tplc="36DACC0C" w:tentative="1">
      <w:start w:val="1"/>
      <w:numFmt w:val="lowerRoman"/>
      <w:lvlText w:val="%6."/>
      <w:lvlJc w:val="right"/>
      <w:pPr>
        <w:ind w:left="4320" w:hanging="180"/>
      </w:pPr>
    </w:lvl>
    <w:lvl w:ilvl="6" w:tplc="8AA67B9E" w:tentative="1">
      <w:start w:val="1"/>
      <w:numFmt w:val="decimal"/>
      <w:lvlText w:val="%7."/>
      <w:lvlJc w:val="left"/>
      <w:pPr>
        <w:ind w:left="5040" w:hanging="360"/>
      </w:pPr>
    </w:lvl>
    <w:lvl w:ilvl="7" w:tplc="BA365AFC" w:tentative="1">
      <w:start w:val="1"/>
      <w:numFmt w:val="lowerLetter"/>
      <w:lvlText w:val="%8."/>
      <w:lvlJc w:val="left"/>
      <w:pPr>
        <w:ind w:left="5760" w:hanging="360"/>
      </w:pPr>
    </w:lvl>
    <w:lvl w:ilvl="8" w:tplc="C6EE4AD6" w:tentative="1">
      <w:start w:val="1"/>
      <w:numFmt w:val="lowerRoman"/>
      <w:lvlText w:val="%9."/>
      <w:lvlJc w:val="right"/>
      <w:pPr>
        <w:ind w:left="6480" w:hanging="180"/>
      </w:pPr>
    </w:lvl>
  </w:abstractNum>
  <w:abstractNum w:abstractNumId="40" w15:restartNumberingAfterBreak="0">
    <w:nsid w:val="5D210459"/>
    <w:multiLevelType w:val="hybridMultilevel"/>
    <w:tmpl w:val="D5861ABC"/>
    <w:lvl w:ilvl="0" w:tplc="69266940">
      <w:start w:val="1"/>
      <w:numFmt w:val="bullet"/>
      <w:lvlText w:val=""/>
      <w:lvlJc w:val="left"/>
      <w:pPr>
        <w:ind w:left="1080" w:hanging="360"/>
      </w:pPr>
      <w:rPr>
        <w:rFonts w:ascii="Symbol" w:hAnsi="Symbol" w:hint="default"/>
      </w:rPr>
    </w:lvl>
    <w:lvl w:ilvl="1" w:tplc="1B9CB5F0" w:tentative="1">
      <w:start w:val="1"/>
      <w:numFmt w:val="lowerLetter"/>
      <w:lvlText w:val="%2."/>
      <w:lvlJc w:val="left"/>
      <w:pPr>
        <w:ind w:left="1800" w:hanging="360"/>
      </w:pPr>
    </w:lvl>
    <w:lvl w:ilvl="2" w:tplc="675CA9EA" w:tentative="1">
      <w:start w:val="1"/>
      <w:numFmt w:val="lowerRoman"/>
      <w:lvlText w:val="%3."/>
      <w:lvlJc w:val="right"/>
      <w:pPr>
        <w:ind w:left="2520" w:hanging="180"/>
      </w:pPr>
    </w:lvl>
    <w:lvl w:ilvl="3" w:tplc="F404DE82" w:tentative="1">
      <w:start w:val="1"/>
      <w:numFmt w:val="decimal"/>
      <w:lvlText w:val="%4."/>
      <w:lvlJc w:val="left"/>
      <w:pPr>
        <w:ind w:left="3240" w:hanging="360"/>
      </w:pPr>
    </w:lvl>
    <w:lvl w:ilvl="4" w:tplc="C26AEEE4" w:tentative="1">
      <w:start w:val="1"/>
      <w:numFmt w:val="lowerLetter"/>
      <w:lvlText w:val="%5."/>
      <w:lvlJc w:val="left"/>
      <w:pPr>
        <w:ind w:left="3960" w:hanging="360"/>
      </w:pPr>
    </w:lvl>
    <w:lvl w:ilvl="5" w:tplc="3C26D0FE" w:tentative="1">
      <w:start w:val="1"/>
      <w:numFmt w:val="lowerRoman"/>
      <w:lvlText w:val="%6."/>
      <w:lvlJc w:val="right"/>
      <w:pPr>
        <w:ind w:left="4680" w:hanging="180"/>
      </w:pPr>
    </w:lvl>
    <w:lvl w:ilvl="6" w:tplc="29E6D41E" w:tentative="1">
      <w:start w:val="1"/>
      <w:numFmt w:val="decimal"/>
      <w:lvlText w:val="%7."/>
      <w:lvlJc w:val="left"/>
      <w:pPr>
        <w:ind w:left="5400" w:hanging="360"/>
      </w:pPr>
    </w:lvl>
    <w:lvl w:ilvl="7" w:tplc="112C0F62" w:tentative="1">
      <w:start w:val="1"/>
      <w:numFmt w:val="lowerLetter"/>
      <w:lvlText w:val="%8."/>
      <w:lvlJc w:val="left"/>
      <w:pPr>
        <w:ind w:left="6120" w:hanging="360"/>
      </w:pPr>
    </w:lvl>
    <w:lvl w:ilvl="8" w:tplc="A16E95EE" w:tentative="1">
      <w:start w:val="1"/>
      <w:numFmt w:val="lowerRoman"/>
      <w:lvlText w:val="%9."/>
      <w:lvlJc w:val="right"/>
      <w:pPr>
        <w:ind w:left="6840" w:hanging="180"/>
      </w:pPr>
    </w:lvl>
  </w:abstractNum>
  <w:abstractNum w:abstractNumId="41" w15:restartNumberingAfterBreak="0">
    <w:nsid w:val="60206D32"/>
    <w:multiLevelType w:val="hybridMultilevel"/>
    <w:tmpl w:val="FE4C46E2"/>
    <w:lvl w:ilvl="0" w:tplc="D61EE992">
      <w:start w:val="1"/>
      <w:numFmt w:val="decimal"/>
      <w:lvlText w:val="%1."/>
      <w:lvlJc w:val="left"/>
      <w:pPr>
        <w:ind w:left="720" w:hanging="360"/>
      </w:pPr>
      <w:rPr>
        <w:rFonts w:hint="default"/>
      </w:rPr>
    </w:lvl>
    <w:lvl w:ilvl="1" w:tplc="43F0B46A" w:tentative="1">
      <w:start w:val="1"/>
      <w:numFmt w:val="lowerLetter"/>
      <w:lvlText w:val="%2."/>
      <w:lvlJc w:val="left"/>
      <w:pPr>
        <w:ind w:left="1440" w:hanging="360"/>
      </w:pPr>
    </w:lvl>
    <w:lvl w:ilvl="2" w:tplc="DECAA980" w:tentative="1">
      <w:start w:val="1"/>
      <w:numFmt w:val="lowerRoman"/>
      <w:lvlText w:val="%3."/>
      <w:lvlJc w:val="right"/>
      <w:pPr>
        <w:ind w:left="2160" w:hanging="180"/>
      </w:pPr>
    </w:lvl>
    <w:lvl w:ilvl="3" w:tplc="1D9AF158" w:tentative="1">
      <w:start w:val="1"/>
      <w:numFmt w:val="decimal"/>
      <w:lvlText w:val="%4."/>
      <w:lvlJc w:val="left"/>
      <w:pPr>
        <w:ind w:left="2880" w:hanging="360"/>
      </w:pPr>
    </w:lvl>
    <w:lvl w:ilvl="4" w:tplc="7B98D332" w:tentative="1">
      <w:start w:val="1"/>
      <w:numFmt w:val="lowerLetter"/>
      <w:lvlText w:val="%5."/>
      <w:lvlJc w:val="left"/>
      <w:pPr>
        <w:ind w:left="3600" w:hanging="360"/>
      </w:pPr>
    </w:lvl>
    <w:lvl w:ilvl="5" w:tplc="CC102CBA" w:tentative="1">
      <w:start w:val="1"/>
      <w:numFmt w:val="lowerRoman"/>
      <w:lvlText w:val="%6."/>
      <w:lvlJc w:val="right"/>
      <w:pPr>
        <w:ind w:left="4320" w:hanging="180"/>
      </w:pPr>
    </w:lvl>
    <w:lvl w:ilvl="6" w:tplc="4694258A" w:tentative="1">
      <w:start w:val="1"/>
      <w:numFmt w:val="decimal"/>
      <w:lvlText w:val="%7."/>
      <w:lvlJc w:val="left"/>
      <w:pPr>
        <w:ind w:left="5040" w:hanging="360"/>
      </w:pPr>
    </w:lvl>
    <w:lvl w:ilvl="7" w:tplc="88464618" w:tentative="1">
      <w:start w:val="1"/>
      <w:numFmt w:val="lowerLetter"/>
      <w:lvlText w:val="%8."/>
      <w:lvlJc w:val="left"/>
      <w:pPr>
        <w:ind w:left="5760" w:hanging="360"/>
      </w:pPr>
    </w:lvl>
    <w:lvl w:ilvl="8" w:tplc="7E40ECFC" w:tentative="1">
      <w:start w:val="1"/>
      <w:numFmt w:val="lowerRoman"/>
      <w:lvlText w:val="%9."/>
      <w:lvlJc w:val="right"/>
      <w:pPr>
        <w:ind w:left="6480" w:hanging="180"/>
      </w:pPr>
    </w:lvl>
  </w:abstractNum>
  <w:abstractNum w:abstractNumId="42" w15:restartNumberingAfterBreak="0">
    <w:nsid w:val="60AB3A84"/>
    <w:multiLevelType w:val="hybridMultilevel"/>
    <w:tmpl w:val="3ED009B4"/>
    <w:lvl w:ilvl="0" w:tplc="19A0706C">
      <w:start w:val="1"/>
      <w:numFmt w:val="bullet"/>
      <w:lvlText w:val=""/>
      <w:lvlPicBulletId w:val="0"/>
      <w:lvlJc w:val="left"/>
      <w:pPr>
        <w:ind w:left="720" w:hanging="360"/>
      </w:pPr>
      <w:rPr>
        <w:rFonts w:ascii="Symbol" w:hAnsi="Symbol" w:cs="Symbol" w:hint="default"/>
      </w:rPr>
    </w:lvl>
    <w:lvl w:ilvl="1" w:tplc="59720470">
      <w:start w:val="1"/>
      <w:numFmt w:val="bullet"/>
      <w:lvlText w:val="o"/>
      <w:lvlJc w:val="left"/>
      <w:pPr>
        <w:ind w:left="1440" w:hanging="360"/>
      </w:pPr>
      <w:rPr>
        <w:rFonts w:ascii="Courier New" w:hAnsi="Courier New" w:cs="Courier New" w:hint="default"/>
      </w:rPr>
    </w:lvl>
    <w:lvl w:ilvl="2" w:tplc="C07CF562" w:tentative="1">
      <w:start w:val="1"/>
      <w:numFmt w:val="bullet"/>
      <w:lvlText w:val=""/>
      <w:lvlJc w:val="left"/>
      <w:pPr>
        <w:ind w:left="2160" w:hanging="360"/>
      </w:pPr>
      <w:rPr>
        <w:rFonts w:ascii="Wingdings" w:hAnsi="Wingdings" w:hint="default"/>
      </w:rPr>
    </w:lvl>
    <w:lvl w:ilvl="3" w:tplc="72ACC426" w:tentative="1">
      <w:start w:val="1"/>
      <w:numFmt w:val="bullet"/>
      <w:lvlText w:val=""/>
      <w:lvlJc w:val="left"/>
      <w:pPr>
        <w:ind w:left="2880" w:hanging="360"/>
      </w:pPr>
      <w:rPr>
        <w:rFonts w:ascii="Symbol" w:hAnsi="Symbol" w:hint="default"/>
      </w:rPr>
    </w:lvl>
    <w:lvl w:ilvl="4" w:tplc="94D40212" w:tentative="1">
      <w:start w:val="1"/>
      <w:numFmt w:val="bullet"/>
      <w:lvlText w:val="o"/>
      <w:lvlJc w:val="left"/>
      <w:pPr>
        <w:ind w:left="3600" w:hanging="360"/>
      </w:pPr>
      <w:rPr>
        <w:rFonts w:ascii="Courier New" w:hAnsi="Courier New" w:cs="Courier New" w:hint="default"/>
      </w:rPr>
    </w:lvl>
    <w:lvl w:ilvl="5" w:tplc="B7D2A4A0" w:tentative="1">
      <w:start w:val="1"/>
      <w:numFmt w:val="bullet"/>
      <w:lvlText w:val=""/>
      <w:lvlJc w:val="left"/>
      <w:pPr>
        <w:ind w:left="4320" w:hanging="360"/>
      </w:pPr>
      <w:rPr>
        <w:rFonts w:ascii="Wingdings" w:hAnsi="Wingdings" w:hint="default"/>
      </w:rPr>
    </w:lvl>
    <w:lvl w:ilvl="6" w:tplc="3A8A4E26" w:tentative="1">
      <w:start w:val="1"/>
      <w:numFmt w:val="bullet"/>
      <w:lvlText w:val=""/>
      <w:lvlJc w:val="left"/>
      <w:pPr>
        <w:ind w:left="5040" w:hanging="360"/>
      </w:pPr>
      <w:rPr>
        <w:rFonts w:ascii="Symbol" w:hAnsi="Symbol" w:hint="default"/>
      </w:rPr>
    </w:lvl>
    <w:lvl w:ilvl="7" w:tplc="70B2DD2C" w:tentative="1">
      <w:start w:val="1"/>
      <w:numFmt w:val="bullet"/>
      <w:lvlText w:val="o"/>
      <w:lvlJc w:val="left"/>
      <w:pPr>
        <w:ind w:left="5760" w:hanging="360"/>
      </w:pPr>
      <w:rPr>
        <w:rFonts w:ascii="Courier New" w:hAnsi="Courier New" w:cs="Courier New" w:hint="default"/>
      </w:rPr>
    </w:lvl>
    <w:lvl w:ilvl="8" w:tplc="89A650E0" w:tentative="1">
      <w:start w:val="1"/>
      <w:numFmt w:val="bullet"/>
      <w:lvlText w:val=""/>
      <w:lvlJc w:val="left"/>
      <w:pPr>
        <w:ind w:left="6480" w:hanging="360"/>
      </w:pPr>
      <w:rPr>
        <w:rFonts w:ascii="Wingdings" w:hAnsi="Wingdings" w:hint="default"/>
      </w:rPr>
    </w:lvl>
  </w:abstractNum>
  <w:abstractNum w:abstractNumId="43" w15:restartNumberingAfterBreak="0">
    <w:nsid w:val="617345F2"/>
    <w:multiLevelType w:val="hybridMultilevel"/>
    <w:tmpl w:val="584CAF9E"/>
    <w:lvl w:ilvl="0" w:tplc="9CC00928">
      <w:start w:val="1"/>
      <w:numFmt w:val="decimal"/>
      <w:lvlText w:val="%1."/>
      <w:lvlJc w:val="left"/>
      <w:pPr>
        <w:ind w:left="941" w:hanging="360"/>
      </w:pPr>
    </w:lvl>
    <w:lvl w:ilvl="1" w:tplc="B1FA4C4A" w:tentative="1">
      <w:start w:val="1"/>
      <w:numFmt w:val="lowerLetter"/>
      <w:lvlText w:val="%2."/>
      <w:lvlJc w:val="left"/>
      <w:pPr>
        <w:ind w:left="1661" w:hanging="360"/>
      </w:pPr>
    </w:lvl>
    <w:lvl w:ilvl="2" w:tplc="0FDCB98C" w:tentative="1">
      <w:start w:val="1"/>
      <w:numFmt w:val="lowerRoman"/>
      <w:lvlText w:val="%3."/>
      <w:lvlJc w:val="right"/>
      <w:pPr>
        <w:ind w:left="2381" w:hanging="180"/>
      </w:pPr>
    </w:lvl>
    <w:lvl w:ilvl="3" w:tplc="A9BCFC3E" w:tentative="1">
      <w:start w:val="1"/>
      <w:numFmt w:val="decimal"/>
      <w:lvlText w:val="%4."/>
      <w:lvlJc w:val="left"/>
      <w:pPr>
        <w:ind w:left="3101" w:hanging="360"/>
      </w:pPr>
    </w:lvl>
    <w:lvl w:ilvl="4" w:tplc="82BE151E" w:tentative="1">
      <w:start w:val="1"/>
      <w:numFmt w:val="lowerLetter"/>
      <w:lvlText w:val="%5."/>
      <w:lvlJc w:val="left"/>
      <w:pPr>
        <w:ind w:left="3821" w:hanging="360"/>
      </w:pPr>
    </w:lvl>
    <w:lvl w:ilvl="5" w:tplc="636CBACA" w:tentative="1">
      <w:start w:val="1"/>
      <w:numFmt w:val="lowerRoman"/>
      <w:lvlText w:val="%6."/>
      <w:lvlJc w:val="right"/>
      <w:pPr>
        <w:ind w:left="4541" w:hanging="180"/>
      </w:pPr>
    </w:lvl>
    <w:lvl w:ilvl="6" w:tplc="4EEE6524" w:tentative="1">
      <w:start w:val="1"/>
      <w:numFmt w:val="decimal"/>
      <w:lvlText w:val="%7."/>
      <w:lvlJc w:val="left"/>
      <w:pPr>
        <w:ind w:left="5261" w:hanging="360"/>
      </w:pPr>
    </w:lvl>
    <w:lvl w:ilvl="7" w:tplc="AE28DF98" w:tentative="1">
      <w:start w:val="1"/>
      <w:numFmt w:val="lowerLetter"/>
      <w:lvlText w:val="%8."/>
      <w:lvlJc w:val="left"/>
      <w:pPr>
        <w:ind w:left="5981" w:hanging="360"/>
      </w:pPr>
    </w:lvl>
    <w:lvl w:ilvl="8" w:tplc="6BAE542E" w:tentative="1">
      <w:start w:val="1"/>
      <w:numFmt w:val="lowerRoman"/>
      <w:lvlText w:val="%9."/>
      <w:lvlJc w:val="right"/>
      <w:pPr>
        <w:ind w:left="6701" w:hanging="180"/>
      </w:pPr>
    </w:lvl>
  </w:abstractNum>
  <w:abstractNum w:abstractNumId="44" w15:restartNumberingAfterBreak="0">
    <w:nsid w:val="624A735A"/>
    <w:multiLevelType w:val="hybridMultilevel"/>
    <w:tmpl w:val="1E0625A0"/>
    <w:lvl w:ilvl="0" w:tplc="F9A60DBE">
      <w:start w:val="1"/>
      <w:numFmt w:val="decimal"/>
      <w:lvlText w:val="%1."/>
      <w:lvlJc w:val="left"/>
      <w:pPr>
        <w:ind w:left="720" w:hanging="360"/>
      </w:pPr>
      <w:rPr>
        <w:rFonts w:hint="default"/>
      </w:rPr>
    </w:lvl>
    <w:lvl w:ilvl="1" w:tplc="A2C62690" w:tentative="1">
      <w:start w:val="1"/>
      <w:numFmt w:val="lowerLetter"/>
      <w:lvlText w:val="%2."/>
      <w:lvlJc w:val="left"/>
      <w:pPr>
        <w:ind w:left="1440" w:hanging="360"/>
      </w:pPr>
    </w:lvl>
    <w:lvl w:ilvl="2" w:tplc="A56A6B48" w:tentative="1">
      <w:start w:val="1"/>
      <w:numFmt w:val="lowerRoman"/>
      <w:lvlText w:val="%3."/>
      <w:lvlJc w:val="right"/>
      <w:pPr>
        <w:ind w:left="2160" w:hanging="180"/>
      </w:pPr>
    </w:lvl>
    <w:lvl w:ilvl="3" w:tplc="345E6466" w:tentative="1">
      <w:start w:val="1"/>
      <w:numFmt w:val="decimal"/>
      <w:lvlText w:val="%4."/>
      <w:lvlJc w:val="left"/>
      <w:pPr>
        <w:ind w:left="2880" w:hanging="360"/>
      </w:pPr>
    </w:lvl>
    <w:lvl w:ilvl="4" w:tplc="1BC85104" w:tentative="1">
      <w:start w:val="1"/>
      <w:numFmt w:val="lowerLetter"/>
      <w:lvlText w:val="%5."/>
      <w:lvlJc w:val="left"/>
      <w:pPr>
        <w:ind w:left="3600" w:hanging="360"/>
      </w:pPr>
    </w:lvl>
    <w:lvl w:ilvl="5" w:tplc="93D0F622" w:tentative="1">
      <w:start w:val="1"/>
      <w:numFmt w:val="lowerRoman"/>
      <w:lvlText w:val="%6."/>
      <w:lvlJc w:val="right"/>
      <w:pPr>
        <w:ind w:left="4320" w:hanging="180"/>
      </w:pPr>
    </w:lvl>
    <w:lvl w:ilvl="6" w:tplc="41EA10D4" w:tentative="1">
      <w:start w:val="1"/>
      <w:numFmt w:val="decimal"/>
      <w:lvlText w:val="%7."/>
      <w:lvlJc w:val="left"/>
      <w:pPr>
        <w:ind w:left="5040" w:hanging="360"/>
      </w:pPr>
    </w:lvl>
    <w:lvl w:ilvl="7" w:tplc="E5407F0E" w:tentative="1">
      <w:start w:val="1"/>
      <w:numFmt w:val="lowerLetter"/>
      <w:lvlText w:val="%8."/>
      <w:lvlJc w:val="left"/>
      <w:pPr>
        <w:ind w:left="5760" w:hanging="360"/>
      </w:pPr>
    </w:lvl>
    <w:lvl w:ilvl="8" w:tplc="C980E480" w:tentative="1">
      <w:start w:val="1"/>
      <w:numFmt w:val="lowerRoman"/>
      <w:lvlText w:val="%9."/>
      <w:lvlJc w:val="right"/>
      <w:pPr>
        <w:ind w:left="6480" w:hanging="180"/>
      </w:pPr>
    </w:lvl>
  </w:abstractNum>
  <w:abstractNum w:abstractNumId="45" w15:restartNumberingAfterBreak="0">
    <w:nsid w:val="65220776"/>
    <w:multiLevelType w:val="hybridMultilevel"/>
    <w:tmpl w:val="68D87ECC"/>
    <w:lvl w:ilvl="0" w:tplc="AF8E7A9C">
      <w:start w:val="5"/>
      <w:numFmt w:val="arabicAlpha"/>
      <w:lvlText w:val="(%1)"/>
      <w:lvlJc w:val="left"/>
      <w:pPr>
        <w:ind w:left="720" w:hanging="360"/>
      </w:pPr>
      <w:rPr>
        <w:rFonts w:hint="default"/>
      </w:rPr>
    </w:lvl>
    <w:lvl w:ilvl="1" w:tplc="3684E480" w:tentative="1">
      <w:start w:val="1"/>
      <w:numFmt w:val="lowerLetter"/>
      <w:lvlText w:val="%2."/>
      <w:lvlJc w:val="left"/>
      <w:pPr>
        <w:ind w:left="1440" w:hanging="360"/>
      </w:pPr>
    </w:lvl>
    <w:lvl w:ilvl="2" w:tplc="C6CE59F4" w:tentative="1">
      <w:start w:val="1"/>
      <w:numFmt w:val="lowerRoman"/>
      <w:lvlText w:val="%3."/>
      <w:lvlJc w:val="right"/>
      <w:pPr>
        <w:ind w:left="2160" w:hanging="180"/>
      </w:pPr>
    </w:lvl>
    <w:lvl w:ilvl="3" w:tplc="6F465AC2" w:tentative="1">
      <w:start w:val="1"/>
      <w:numFmt w:val="decimal"/>
      <w:lvlText w:val="%4."/>
      <w:lvlJc w:val="left"/>
      <w:pPr>
        <w:ind w:left="2880" w:hanging="360"/>
      </w:pPr>
    </w:lvl>
    <w:lvl w:ilvl="4" w:tplc="21066940" w:tentative="1">
      <w:start w:val="1"/>
      <w:numFmt w:val="lowerLetter"/>
      <w:lvlText w:val="%5."/>
      <w:lvlJc w:val="left"/>
      <w:pPr>
        <w:ind w:left="3600" w:hanging="360"/>
      </w:pPr>
    </w:lvl>
    <w:lvl w:ilvl="5" w:tplc="4420DAF2" w:tentative="1">
      <w:start w:val="1"/>
      <w:numFmt w:val="lowerRoman"/>
      <w:lvlText w:val="%6."/>
      <w:lvlJc w:val="right"/>
      <w:pPr>
        <w:ind w:left="4320" w:hanging="180"/>
      </w:pPr>
    </w:lvl>
    <w:lvl w:ilvl="6" w:tplc="18000480" w:tentative="1">
      <w:start w:val="1"/>
      <w:numFmt w:val="decimal"/>
      <w:lvlText w:val="%7."/>
      <w:lvlJc w:val="left"/>
      <w:pPr>
        <w:ind w:left="5040" w:hanging="360"/>
      </w:pPr>
    </w:lvl>
    <w:lvl w:ilvl="7" w:tplc="1430C5EA" w:tentative="1">
      <w:start w:val="1"/>
      <w:numFmt w:val="lowerLetter"/>
      <w:lvlText w:val="%8."/>
      <w:lvlJc w:val="left"/>
      <w:pPr>
        <w:ind w:left="5760" w:hanging="360"/>
      </w:pPr>
    </w:lvl>
    <w:lvl w:ilvl="8" w:tplc="232802FA" w:tentative="1">
      <w:start w:val="1"/>
      <w:numFmt w:val="lowerRoman"/>
      <w:lvlText w:val="%9."/>
      <w:lvlJc w:val="right"/>
      <w:pPr>
        <w:ind w:left="6480" w:hanging="180"/>
      </w:pPr>
    </w:lvl>
  </w:abstractNum>
  <w:abstractNum w:abstractNumId="46" w15:restartNumberingAfterBreak="0">
    <w:nsid w:val="67A15755"/>
    <w:multiLevelType w:val="hybridMultilevel"/>
    <w:tmpl w:val="97901C94"/>
    <w:lvl w:ilvl="0" w:tplc="F23A2920">
      <w:start w:val="1"/>
      <w:numFmt w:val="upperRoman"/>
      <w:lvlText w:val="%1."/>
      <w:lvlJc w:val="right"/>
      <w:pPr>
        <w:ind w:left="1130" w:hanging="360"/>
      </w:pPr>
      <w:rPr>
        <w:rFonts w:hint="default"/>
      </w:rPr>
    </w:lvl>
    <w:lvl w:ilvl="1" w:tplc="3620F1F0" w:tentative="1">
      <w:start w:val="1"/>
      <w:numFmt w:val="bullet"/>
      <w:lvlText w:val="o"/>
      <w:lvlJc w:val="left"/>
      <w:pPr>
        <w:ind w:left="1850" w:hanging="360"/>
      </w:pPr>
      <w:rPr>
        <w:rFonts w:ascii="Courier New" w:hAnsi="Courier New" w:cs="Courier New" w:hint="default"/>
      </w:rPr>
    </w:lvl>
    <w:lvl w:ilvl="2" w:tplc="2B4A3C50" w:tentative="1">
      <w:start w:val="1"/>
      <w:numFmt w:val="bullet"/>
      <w:lvlText w:val=""/>
      <w:lvlJc w:val="left"/>
      <w:pPr>
        <w:ind w:left="2570" w:hanging="360"/>
      </w:pPr>
      <w:rPr>
        <w:rFonts w:ascii="Wingdings" w:hAnsi="Wingdings" w:hint="default"/>
      </w:rPr>
    </w:lvl>
    <w:lvl w:ilvl="3" w:tplc="39748FCE" w:tentative="1">
      <w:start w:val="1"/>
      <w:numFmt w:val="bullet"/>
      <w:lvlText w:val=""/>
      <w:lvlJc w:val="left"/>
      <w:pPr>
        <w:ind w:left="3290" w:hanging="360"/>
      </w:pPr>
      <w:rPr>
        <w:rFonts w:ascii="Symbol" w:hAnsi="Symbol" w:hint="default"/>
      </w:rPr>
    </w:lvl>
    <w:lvl w:ilvl="4" w:tplc="6EB0CB0A" w:tentative="1">
      <w:start w:val="1"/>
      <w:numFmt w:val="bullet"/>
      <w:lvlText w:val="o"/>
      <w:lvlJc w:val="left"/>
      <w:pPr>
        <w:ind w:left="4010" w:hanging="360"/>
      </w:pPr>
      <w:rPr>
        <w:rFonts w:ascii="Courier New" w:hAnsi="Courier New" w:cs="Courier New" w:hint="default"/>
      </w:rPr>
    </w:lvl>
    <w:lvl w:ilvl="5" w:tplc="EA1E1A6C" w:tentative="1">
      <w:start w:val="1"/>
      <w:numFmt w:val="bullet"/>
      <w:lvlText w:val=""/>
      <w:lvlJc w:val="left"/>
      <w:pPr>
        <w:ind w:left="4730" w:hanging="360"/>
      </w:pPr>
      <w:rPr>
        <w:rFonts w:ascii="Wingdings" w:hAnsi="Wingdings" w:hint="default"/>
      </w:rPr>
    </w:lvl>
    <w:lvl w:ilvl="6" w:tplc="0ADC17F4" w:tentative="1">
      <w:start w:val="1"/>
      <w:numFmt w:val="bullet"/>
      <w:lvlText w:val=""/>
      <w:lvlJc w:val="left"/>
      <w:pPr>
        <w:ind w:left="5450" w:hanging="360"/>
      </w:pPr>
      <w:rPr>
        <w:rFonts w:ascii="Symbol" w:hAnsi="Symbol" w:hint="default"/>
      </w:rPr>
    </w:lvl>
    <w:lvl w:ilvl="7" w:tplc="72B88D42" w:tentative="1">
      <w:start w:val="1"/>
      <w:numFmt w:val="bullet"/>
      <w:lvlText w:val="o"/>
      <w:lvlJc w:val="left"/>
      <w:pPr>
        <w:ind w:left="6170" w:hanging="360"/>
      </w:pPr>
      <w:rPr>
        <w:rFonts w:ascii="Courier New" w:hAnsi="Courier New" w:cs="Courier New" w:hint="default"/>
      </w:rPr>
    </w:lvl>
    <w:lvl w:ilvl="8" w:tplc="BDB0922C" w:tentative="1">
      <w:start w:val="1"/>
      <w:numFmt w:val="bullet"/>
      <w:lvlText w:val=""/>
      <w:lvlJc w:val="left"/>
      <w:pPr>
        <w:ind w:left="6890" w:hanging="360"/>
      </w:pPr>
      <w:rPr>
        <w:rFonts w:ascii="Wingdings" w:hAnsi="Wingdings" w:hint="default"/>
      </w:rPr>
    </w:lvl>
  </w:abstractNum>
  <w:abstractNum w:abstractNumId="47" w15:restartNumberingAfterBreak="0">
    <w:nsid w:val="69B333B6"/>
    <w:multiLevelType w:val="hybridMultilevel"/>
    <w:tmpl w:val="3732C274"/>
    <w:lvl w:ilvl="0" w:tplc="7D8830B4">
      <w:start w:val="1"/>
      <w:numFmt w:val="decimal"/>
      <w:lvlText w:val="%1."/>
      <w:lvlJc w:val="left"/>
      <w:pPr>
        <w:ind w:left="720" w:hanging="360"/>
      </w:pPr>
      <w:rPr>
        <w:rFonts w:hint="default"/>
        <w:i w:val="0"/>
        <w:iCs w:val="0"/>
      </w:rPr>
    </w:lvl>
    <w:lvl w:ilvl="1" w:tplc="D4428862" w:tentative="1">
      <w:start w:val="1"/>
      <w:numFmt w:val="lowerLetter"/>
      <w:lvlText w:val="%2."/>
      <w:lvlJc w:val="left"/>
      <w:pPr>
        <w:ind w:left="1440" w:hanging="360"/>
      </w:pPr>
    </w:lvl>
    <w:lvl w:ilvl="2" w:tplc="7BA8789C" w:tentative="1">
      <w:start w:val="1"/>
      <w:numFmt w:val="lowerRoman"/>
      <w:lvlText w:val="%3."/>
      <w:lvlJc w:val="right"/>
      <w:pPr>
        <w:ind w:left="2160" w:hanging="180"/>
      </w:pPr>
    </w:lvl>
    <w:lvl w:ilvl="3" w:tplc="555E7920" w:tentative="1">
      <w:start w:val="1"/>
      <w:numFmt w:val="decimal"/>
      <w:lvlText w:val="%4."/>
      <w:lvlJc w:val="left"/>
      <w:pPr>
        <w:ind w:left="2880" w:hanging="360"/>
      </w:pPr>
    </w:lvl>
    <w:lvl w:ilvl="4" w:tplc="2F6EDF94" w:tentative="1">
      <w:start w:val="1"/>
      <w:numFmt w:val="lowerLetter"/>
      <w:lvlText w:val="%5."/>
      <w:lvlJc w:val="left"/>
      <w:pPr>
        <w:ind w:left="3600" w:hanging="360"/>
      </w:pPr>
    </w:lvl>
    <w:lvl w:ilvl="5" w:tplc="EC866312" w:tentative="1">
      <w:start w:val="1"/>
      <w:numFmt w:val="lowerRoman"/>
      <w:lvlText w:val="%6."/>
      <w:lvlJc w:val="right"/>
      <w:pPr>
        <w:ind w:left="4320" w:hanging="180"/>
      </w:pPr>
    </w:lvl>
    <w:lvl w:ilvl="6" w:tplc="2938CE18" w:tentative="1">
      <w:start w:val="1"/>
      <w:numFmt w:val="decimal"/>
      <w:lvlText w:val="%7."/>
      <w:lvlJc w:val="left"/>
      <w:pPr>
        <w:ind w:left="5040" w:hanging="360"/>
      </w:pPr>
    </w:lvl>
    <w:lvl w:ilvl="7" w:tplc="FE8CE066" w:tentative="1">
      <w:start w:val="1"/>
      <w:numFmt w:val="lowerLetter"/>
      <w:lvlText w:val="%8."/>
      <w:lvlJc w:val="left"/>
      <w:pPr>
        <w:ind w:left="5760" w:hanging="360"/>
      </w:pPr>
    </w:lvl>
    <w:lvl w:ilvl="8" w:tplc="60669C64" w:tentative="1">
      <w:start w:val="1"/>
      <w:numFmt w:val="lowerRoman"/>
      <w:lvlText w:val="%9."/>
      <w:lvlJc w:val="right"/>
      <w:pPr>
        <w:ind w:left="6480" w:hanging="180"/>
      </w:pPr>
    </w:lvl>
  </w:abstractNum>
  <w:abstractNum w:abstractNumId="48" w15:restartNumberingAfterBreak="0">
    <w:nsid w:val="70C21B82"/>
    <w:multiLevelType w:val="hybridMultilevel"/>
    <w:tmpl w:val="209A31C8"/>
    <w:lvl w:ilvl="0" w:tplc="BD54D928">
      <w:start w:val="1"/>
      <w:numFmt w:val="upperRoman"/>
      <w:lvlText w:val="%1."/>
      <w:lvlJc w:val="right"/>
      <w:pPr>
        <w:ind w:left="711" w:hanging="360"/>
      </w:pPr>
    </w:lvl>
    <w:lvl w:ilvl="1" w:tplc="5888D6F8" w:tentative="1">
      <w:start w:val="1"/>
      <w:numFmt w:val="lowerLetter"/>
      <w:lvlText w:val="%2."/>
      <w:lvlJc w:val="left"/>
      <w:pPr>
        <w:ind w:left="1431" w:hanging="360"/>
      </w:pPr>
    </w:lvl>
    <w:lvl w:ilvl="2" w:tplc="A8986A9C" w:tentative="1">
      <w:start w:val="1"/>
      <w:numFmt w:val="lowerRoman"/>
      <w:lvlText w:val="%3."/>
      <w:lvlJc w:val="right"/>
      <w:pPr>
        <w:ind w:left="2151" w:hanging="180"/>
      </w:pPr>
    </w:lvl>
    <w:lvl w:ilvl="3" w:tplc="3B848438" w:tentative="1">
      <w:start w:val="1"/>
      <w:numFmt w:val="decimal"/>
      <w:lvlText w:val="%4."/>
      <w:lvlJc w:val="left"/>
      <w:pPr>
        <w:ind w:left="2871" w:hanging="360"/>
      </w:pPr>
    </w:lvl>
    <w:lvl w:ilvl="4" w:tplc="EBB0769E" w:tentative="1">
      <w:start w:val="1"/>
      <w:numFmt w:val="lowerLetter"/>
      <w:lvlText w:val="%5."/>
      <w:lvlJc w:val="left"/>
      <w:pPr>
        <w:ind w:left="3591" w:hanging="360"/>
      </w:pPr>
    </w:lvl>
    <w:lvl w:ilvl="5" w:tplc="26ACEF52" w:tentative="1">
      <w:start w:val="1"/>
      <w:numFmt w:val="lowerRoman"/>
      <w:lvlText w:val="%6."/>
      <w:lvlJc w:val="right"/>
      <w:pPr>
        <w:ind w:left="4311" w:hanging="180"/>
      </w:pPr>
    </w:lvl>
    <w:lvl w:ilvl="6" w:tplc="AAE25320" w:tentative="1">
      <w:start w:val="1"/>
      <w:numFmt w:val="decimal"/>
      <w:lvlText w:val="%7."/>
      <w:lvlJc w:val="left"/>
      <w:pPr>
        <w:ind w:left="5031" w:hanging="360"/>
      </w:pPr>
    </w:lvl>
    <w:lvl w:ilvl="7" w:tplc="5BF2D938" w:tentative="1">
      <w:start w:val="1"/>
      <w:numFmt w:val="lowerLetter"/>
      <w:lvlText w:val="%8."/>
      <w:lvlJc w:val="left"/>
      <w:pPr>
        <w:ind w:left="5751" w:hanging="360"/>
      </w:pPr>
    </w:lvl>
    <w:lvl w:ilvl="8" w:tplc="C0A07414" w:tentative="1">
      <w:start w:val="1"/>
      <w:numFmt w:val="lowerRoman"/>
      <w:lvlText w:val="%9."/>
      <w:lvlJc w:val="right"/>
      <w:pPr>
        <w:ind w:left="6471" w:hanging="180"/>
      </w:pPr>
    </w:lvl>
  </w:abstractNum>
  <w:abstractNum w:abstractNumId="49" w15:restartNumberingAfterBreak="0">
    <w:nsid w:val="74360A3E"/>
    <w:multiLevelType w:val="hybridMultilevel"/>
    <w:tmpl w:val="E0BAC45E"/>
    <w:lvl w:ilvl="0" w:tplc="ED069DF0">
      <w:start w:val="1"/>
      <w:numFmt w:val="decimal"/>
      <w:lvlText w:val="%1."/>
      <w:lvlJc w:val="left"/>
      <w:pPr>
        <w:ind w:left="352" w:hanging="360"/>
      </w:pPr>
      <w:rPr>
        <w:rFonts w:hint="default"/>
      </w:rPr>
    </w:lvl>
    <w:lvl w:ilvl="1" w:tplc="A85ED008" w:tentative="1">
      <w:start w:val="1"/>
      <w:numFmt w:val="lowerLetter"/>
      <w:lvlText w:val="%2."/>
      <w:lvlJc w:val="left"/>
      <w:pPr>
        <w:ind w:left="1072" w:hanging="360"/>
      </w:pPr>
    </w:lvl>
    <w:lvl w:ilvl="2" w:tplc="602A9AB2" w:tentative="1">
      <w:start w:val="1"/>
      <w:numFmt w:val="lowerRoman"/>
      <w:lvlText w:val="%3."/>
      <w:lvlJc w:val="right"/>
      <w:pPr>
        <w:ind w:left="1792" w:hanging="180"/>
      </w:pPr>
    </w:lvl>
    <w:lvl w:ilvl="3" w:tplc="4A341DCA" w:tentative="1">
      <w:start w:val="1"/>
      <w:numFmt w:val="decimal"/>
      <w:lvlText w:val="%4."/>
      <w:lvlJc w:val="left"/>
      <w:pPr>
        <w:ind w:left="2512" w:hanging="360"/>
      </w:pPr>
    </w:lvl>
    <w:lvl w:ilvl="4" w:tplc="0E5AD63A" w:tentative="1">
      <w:start w:val="1"/>
      <w:numFmt w:val="lowerLetter"/>
      <w:lvlText w:val="%5."/>
      <w:lvlJc w:val="left"/>
      <w:pPr>
        <w:ind w:left="3232" w:hanging="360"/>
      </w:pPr>
    </w:lvl>
    <w:lvl w:ilvl="5" w:tplc="FBC07BBA" w:tentative="1">
      <w:start w:val="1"/>
      <w:numFmt w:val="lowerRoman"/>
      <w:lvlText w:val="%6."/>
      <w:lvlJc w:val="right"/>
      <w:pPr>
        <w:ind w:left="3952" w:hanging="180"/>
      </w:pPr>
    </w:lvl>
    <w:lvl w:ilvl="6" w:tplc="03181BF0" w:tentative="1">
      <w:start w:val="1"/>
      <w:numFmt w:val="decimal"/>
      <w:lvlText w:val="%7."/>
      <w:lvlJc w:val="left"/>
      <w:pPr>
        <w:ind w:left="4672" w:hanging="360"/>
      </w:pPr>
    </w:lvl>
    <w:lvl w:ilvl="7" w:tplc="0B16A27E" w:tentative="1">
      <w:start w:val="1"/>
      <w:numFmt w:val="lowerLetter"/>
      <w:lvlText w:val="%8."/>
      <w:lvlJc w:val="left"/>
      <w:pPr>
        <w:ind w:left="5392" w:hanging="360"/>
      </w:pPr>
    </w:lvl>
    <w:lvl w:ilvl="8" w:tplc="47E48AB2" w:tentative="1">
      <w:start w:val="1"/>
      <w:numFmt w:val="lowerRoman"/>
      <w:lvlText w:val="%9."/>
      <w:lvlJc w:val="right"/>
      <w:pPr>
        <w:ind w:left="6112" w:hanging="180"/>
      </w:pPr>
    </w:lvl>
  </w:abstractNum>
  <w:abstractNum w:abstractNumId="50" w15:restartNumberingAfterBreak="0">
    <w:nsid w:val="7875029B"/>
    <w:multiLevelType w:val="hybridMultilevel"/>
    <w:tmpl w:val="3E049B06"/>
    <w:lvl w:ilvl="0" w:tplc="42D2BC7E">
      <w:start w:val="1"/>
      <w:numFmt w:val="bullet"/>
      <w:lvlText w:val=""/>
      <w:lvlJc w:val="left"/>
      <w:pPr>
        <w:ind w:left="720" w:hanging="360"/>
      </w:pPr>
      <w:rPr>
        <w:rFonts w:ascii="Symbol" w:hAnsi="Symbol" w:hint="default"/>
      </w:rPr>
    </w:lvl>
    <w:lvl w:ilvl="1" w:tplc="CE60EA2E" w:tentative="1">
      <w:start w:val="1"/>
      <w:numFmt w:val="bullet"/>
      <w:lvlText w:val="o"/>
      <w:lvlJc w:val="left"/>
      <w:pPr>
        <w:ind w:left="1440" w:hanging="360"/>
      </w:pPr>
      <w:rPr>
        <w:rFonts w:ascii="Courier New" w:hAnsi="Courier New" w:cs="Courier New" w:hint="default"/>
      </w:rPr>
    </w:lvl>
    <w:lvl w:ilvl="2" w:tplc="957E8B7E" w:tentative="1">
      <w:start w:val="1"/>
      <w:numFmt w:val="bullet"/>
      <w:lvlText w:val=""/>
      <w:lvlJc w:val="left"/>
      <w:pPr>
        <w:ind w:left="2160" w:hanging="360"/>
      </w:pPr>
      <w:rPr>
        <w:rFonts w:ascii="Wingdings" w:hAnsi="Wingdings" w:hint="default"/>
      </w:rPr>
    </w:lvl>
    <w:lvl w:ilvl="3" w:tplc="C172B596" w:tentative="1">
      <w:start w:val="1"/>
      <w:numFmt w:val="bullet"/>
      <w:lvlText w:val=""/>
      <w:lvlJc w:val="left"/>
      <w:pPr>
        <w:ind w:left="2880" w:hanging="360"/>
      </w:pPr>
      <w:rPr>
        <w:rFonts w:ascii="Symbol" w:hAnsi="Symbol" w:hint="default"/>
      </w:rPr>
    </w:lvl>
    <w:lvl w:ilvl="4" w:tplc="D5C0A31E" w:tentative="1">
      <w:start w:val="1"/>
      <w:numFmt w:val="bullet"/>
      <w:lvlText w:val="o"/>
      <w:lvlJc w:val="left"/>
      <w:pPr>
        <w:ind w:left="3600" w:hanging="360"/>
      </w:pPr>
      <w:rPr>
        <w:rFonts w:ascii="Courier New" w:hAnsi="Courier New" w:cs="Courier New" w:hint="default"/>
      </w:rPr>
    </w:lvl>
    <w:lvl w:ilvl="5" w:tplc="30D4A1CE" w:tentative="1">
      <w:start w:val="1"/>
      <w:numFmt w:val="bullet"/>
      <w:lvlText w:val=""/>
      <w:lvlJc w:val="left"/>
      <w:pPr>
        <w:ind w:left="4320" w:hanging="360"/>
      </w:pPr>
      <w:rPr>
        <w:rFonts w:ascii="Wingdings" w:hAnsi="Wingdings" w:hint="default"/>
      </w:rPr>
    </w:lvl>
    <w:lvl w:ilvl="6" w:tplc="E76224F8" w:tentative="1">
      <w:start w:val="1"/>
      <w:numFmt w:val="bullet"/>
      <w:lvlText w:val=""/>
      <w:lvlJc w:val="left"/>
      <w:pPr>
        <w:ind w:left="5040" w:hanging="360"/>
      </w:pPr>
      <w:rPr>
        <w:rFonts w:ascii="Symbol" w:hAnsi="Symbol" w:hint="default"/>
      </w:rPr>
    </w:lvl>
    <w:lvl w:ilvl="7" w:tplc="C16608CC" w:tentative="1">
      <w:start w:val="1"/>
      <w:numFmt w:val="bullet"/>
      <w:lvlText w:val="o"/>
      <w:lvlJc w:val="left"/>
      <w:pPr>
        <w:ind w:left="5760" w:hanging="360"/>
      </w:pPr>
      <w:rPr>
        <w:rFonts w:ascii="Courier New" w:hAnsi="Courier New" w:cs="Courier New" w:hint="default"/>
      </w:rPr>
    </w:lvl>
    <w:lvl w:ilvl="8" w:tplc="F3F6A8F0" w:tentative="1">
      <w:start w:val="1"/>
      <w:numFmt w:val="bullet"/>
      <w:lvlText w:val=""/>
      <w:lvlJc w:val="left"/>
      <w:pPr>
        <w:ind w:left="6480" w:hanging="360"/>
      </w:pPr>
      <w:rPr>
        <w:rFonts w:ascii="Wingdings" w:hAnsi="Wingdings" w:hint="default"/>
      </w:rPr>
    </w:lvl>
  </w:abstractNum>
  <w:abstractNum w:abstractNumId="51" w15:restartNumberingAfterBreak="0">
    <w:nsid w:val="797425BA"/>
    <w:multiLevelType w:val="hybridMultilevel"/>
    <w:tmpl w:val="86DACE5A"/>
    <w:lvl w:ilvl="0" w:tplc="0F8E3AB4">
      <w:start w:val="1"/>
      <w:numFmt w:val="bullet"/>
      <w:lvlText w:val=""/>
      <w:lvlJc w:val="left"/>
      <w:pPr>
        <w:ind w:left="705" w:hanging="360"/>
      </w:pPr>
      <w:rPr>
        <w:rFonts w:ascii="Symbol" w:hAnsi="Symbol" w:hint="default"/>
      </w:rPr>
    </w:lvl>
    <w:lvl w:ilvl="1" w:tplc="9C7A92DC" w:tentative="1">
      <w:start w:val="1"/>
      <w:numFmt w:val="bullet"/>
      <w:lvlText w:val="o"/>
      <w:lvlJc w:val="left"/>
      <w:pPr>
        <w:ind w:left="1425" w:hanging="360"/>
      </w:pPr>
      <w:rPr>
        <w:rFonts w:ascii="Courier New" w:hAnsi="Courier New" w:cs="Courier New" w:hint="default"/>
      </w:rPr>
    </w:lvl>
    <w:lvl w:ilvl="2" w:tplc="9D704914" w:tentative="1">
      <w:start w:val="1"/>
      <w:numFmt w:val="bullet"/>
      <w:lvlText w:val=""/>
      <w:lvlJc w:val="left"/>
      <w:pPr>
        <w:ind w:left="2145" w:hanging="360"/>
      </w:pPr>
      <w:rPr>
        <w:rFonts w:ascii="Wingdings" w:hAnsi="Wingdings" w:hint="default"/>
      </w:rPr>
    </w:lvl>
    <w:lvl w:ilvl="3" w:tplc="F3D01FC8" w:tentative="1">
      <w:start w:val="1"/>
      <w:numFmt w:val="bullet"/>
      <w:lvlText w:val=""/>
      <w:lvlJc w:val="left"/>
      <w:pPr>
        <w:ind w:left="2865" w:hanging="360"/>
      </w:pPr>
      <w:rPr>
        <w:rFonts w:ascii="Symbol" w:hAnsi="Symbol" w:hint="default"/>
      </w:rPr>
    </w:lvl>
    <w:lvl w:ilvl="4" w:tplc="804EBF78" w:tentative="1">
      <w:start w:val="1"/>
      <w:numFmt w:val="bullet"/>
      <w:lvlText w:val="o"/>
      <w:lvlJc w:val="left"/>
      <w:pPr>
        <w:ind w:left="3585" w:hanging="360"/>
      </w:pPr>
      <w:rPr>
        <w:rFonts w:ascii="Courier New" w:hAnsi="Courier New" w:cs="Courier New" w:hint="default"/>
      </w:rPr>
    </w:lvl>
    <w:lvl w:ilvl="5" w:tplc="D2941982" w:tentative="1">
      <w:start w:val="1"/>
      <w:numFmt w:val="bullet"/>
      <w:lvlText w:val=""/>
      <w:lvlJc w:val="left"/>
      <w:pPr>
        <w:ind w:left="4305" w:hanging="360"/>
      </w:pPr>
      <w:rPr>
        <w:rFonts w:ascii="Wingdings" w:hAnsi="Wingdings" w:hint="default"/>
      </w:rPr>
    </w:lvl>
    <w:lvl w:ilvl="6" w:tplc="DFD47CC0" w:tentative="1">
      <w:start w:val="1"/>
      <w:numFmt w:val="bullet"/>
      <w:lvlText w:val=""/>
      <w:lvlJc w:val="left"/>
      <w:pPr>
        <w:ind w:left="5025" w:hanging="360"/>
      </w:pPr>
      <w:rPr>
        <w:rFonts w:ascii="Symbol" w:hAnsi="Symbol" w:hint="default"/>
      </w:rPr>
    </w:lvl>
    <w:lvl w:ilvl="7" w:tplc="3710E506" w:tentative="1">
      <w:start w:val="1"/>
      <w:numFmt w:val="bullet"/>
      <w:lvlText w:val="o"/>
      <w:lvlJc w:val="left"/>
      <w:pPr>
        <w:ind w:left="5745" w:hanging="360"/>
      </w:pPr>
      <w:rPr>
        <w:rFonts w:ascii="Courier New" w:hAnsi="Courier New" w:cs="Courier New" w:hint="default"/>
      </w:rPr>
    </w:lvl>
    <w:lvl w:ilvl="8" w:tplc="CD163D32" w:tentative="1">
      <w:start w:val="1"/>
      <w:numFmt w:val="bullet"/>
      <w:lvlText w:val=""/>
      <w:lvlJc w:val="left"/>
      <w:pPr>
        <w:ind w:left="6465" w:hanging="360"/>
      </w:pPr>
      <w:rPr>
        <w:rFonts w:ascii="Wingdings" w:hAnsi="Wingdings" w:hint="default"/>
      </w:rPr>
    </w:lvl>
  </w:abstractNum>
  <w:abstractNum w:abstractNumId="52" w15:restartNumberingAfterBreak="0">
    <w:nsid w:val="798B1058"/>
    <w:multiLevelType w:val="hybridMultilevel"/>
    <w:tmpl w:val="92B23F6C"/>
    <w:lvl w:ilvl="0" w:tplc="CF84B71C">
      <w:start w:val="1"/>
      <w:numFmt w:val="decimal"/>
      <w:lvlText w:val="%1."/>
      <w:lvlJc w:val="left"/>
      <w:pPr>
        <w:ind w:left="720" w:hanging="360"/>
      </w:pPr>
      <w:rPr>
        <w:rFonts w:cs="Arial" w:hint="default"/>
        <w:b w:val="0"/>
      </w:rPr>
    </w:lvl>
    <w:lvl w:ilvl="1" w:tplc="5B949D48" w:tentative="1">
      <w:start w:val="1"/>
      <w:numFmt w:val="lowerLetter"/>
      <w:lvlText w:val="%2."/>
      <w:lvlJc w:val="left"/>
      <w:pPr>
        <w:ind w:left="1440" w:hanging="360"/>
      </w:pPr>
    </w:lvl>
    <w:lvl w:ilvl="2" w:tplc="3D902D88" w:tentative="1">
      <w:start w:val="1"/>
      <w:numFmt w:val="lowerRoman"/>
      <w:lvlText w:val="%3."/>
      <w:lvlJc w:val="right"/>
      <w:pPr>
        <w:ind w:left="2160" w:hanging="180"/>
      </w:pPr>
    </w:lvl>
    <w:lvl w:ilvl="3" w:tplc="481A6714" w:tentative="1">
      <w:start w:val="1"/>
      <w:numFmt w:val="decimal"/>
      <w:lvlText w:val="%4."/>
      <w:lvlJc w:val="left"/>
      <w:pPr>
        <w:ind w:left="2880" w:hanging="360"/>
      </w:pPr>
    </w:lvl>
    <w:lvl w:ilvl="4" w:tplc="F3243C40" w:tentative="1">
      <w:start w:val="1"/>
      <w:numFmt w:val="lowerLetter"/>
      <w:lvlText w:val="%5."/>
      <w:lvlJc w:val="left"/>
      <w:pPr>
        <w:ind w:left="3600" w:hanging="360"/>
      </w:pPr>
    </w:lvl>
    <w:lvl w:ilvl="5" w:tplc="C2DE7590" w:tentative="1">
      <w:start w:val="1"/>
      <w:numFmt w:val="lowerRoman"/>
      <w:lvlText w:val="%6."/>
      <w:lvlJc w:val="right"/>
      <w:pPr>
        <w:ind w:left="4320" w:hanging="180"/>
      </w:pPr>
    </w:lvl>
    <w:lvl w:ilvl="6" w:tplc="AD4CD85C" w:tentative="1">
      <w:start w:val="1"/>
      <w:numFmt w:val="decimal"/>
      <w:lvlText w:val="%7."/>
      <w:lvlJc w:val="left"/>
      <w:pPr>
        <w:ind w:left="5040" w:hanging="360"/>
      </w:pPr>
    </w:lvl>
    <w:lvl w:ilvl="7" w:tplc="F0CA383E" w:tentative="1">
      <w:start w:val="1"/>
      <w:numFmt w:val="lowerLetter"/>
      <w:lvlText w:val="%8."/>
      <w:lvlJc w:val="left"/>
      <w:pPr>
        <w:ind w:left="5760" w:hanging="360"/>
      </w:pPr>
    </w:lvl>
    <w:lvl w:ilvl="8" w:tplc="029EE35E" w:tentative="1">
      <w:start w:val="1"/>
      <w:numFmt w:val="lowerRoman"/>
      <w:lvlText w:val="%9."/>
      <w:lvlJc w:val="right"/>
      <w:pPr>
        <w:ind w:left="6480" w:hanging="180"/>
      </w:pPr>
    </w:lvl>
  </w:abstractNum>
  <w:abstractNum w:abstractNumId="53" w15:restartNumberingAfterBreak="0">
    <w:nsid w:val="7B2E6931"/>
    <w:multiLevelType w:val="hybridMultilevel"/>
    <w:tmpl w:val="2332B254"/>
    <w:lvl w:ilvl="0" w:tplc="31FAB4CE">
      <w:start w:val="1"/>
      <w:numFmt w:val="bullet"/>
      <w:lvlText w:val=""/>
      <w:lvlJc w:val="left"/>
      <w:pPr>
        <w:ind w:left="720" w:hanging="360"/>
      </w:pPr>
      <w:rPr>
        <w:rFonts w:ascii="Symbol" w:hAnsi="Symbol" w:hint="default"/>
      </w:rPr>
    </w:lvl>
    <w:lvl w:ilvl="1" w:tplc="C7F83214" w:tentative="1">
      <w:start w:val="1"/>
      <w:numFmt w:val="lowerLetter"/>
      <w:lvlText w:val="%2."/>
      <w:lvlJc w:val="left"/>
      <w:pPr>
        <w:ind w:left="1440" w:hanging="360"/>
      </w:pPr>
    </w:lvl>
    <w:lvl w:ilvl="2" w:tplc="9B94220A" w:tentative="1">
      <w:start w:val="1"/>
      <w:numFmt w:val="lowerRoman"/>
      <w:lvlText w:val="%3."/>
      <w:lvlJc w:val="right"/>
      <w:pPr>
        <w:ind w:left="2160" w:hanging="180"/>
      </w:pPr>
    </w:lvl>
    <w:lvl w:ilvl="3" w:tplc="5BC2B6A4" w:tentative="1">
      <w:start w:val="1"/>
      <w:numFmt w:val="decimal"/>
      <w:lvlText w:val="%4."/>
      <w:lvlJc w:val="left"/>
      <w:pPr>
        <w:ind w:left="2880" w:hanging="360"/>
      </w:pPr>
    </w:lvl>
    <w:lvl w:ilvl="4" w:tplc="693EE204" w:tentative="1">
      <w:start w:val="1"/>
      <w:numFmt w:val="lowerLetter"/>
      <w:lvlText w:val="%5."/>
      <w:lvlJc w:val="left"/>
      <w:pPr>
        <w:ind w:left="3600" w:hanging="360"/>
      </w:pPr>
    </w:lvl>
    <w:lvl w:ilvl="5" w:tplc="3432D106" w:tentative="1">
      <w:start w:val="1"/>
      <w:numFmt w:val="lowerRoman"/>
      <w:lvlText w:val="%6."/>
      <w:lvlJc w:val="right"/>
      <w:pPr>
        <w:ind w:left="4320" w:hanging="180"/>
      </w:pPr>
    </w:lvl>
    <w:lvl w:ilvl="6" w:tplc="805252AA" w:tentative="1">
      <w:start w:val="1"/>
      <w:numFmt w:val="decimal"/>
      <w:lvlText w:val="%7."/>
      <w:lvlJc w:val="left"/>
      <w:pPr>
        <w:ind w:left="5040" w:hanging="360"/>
      </w:pPr>
    </w:lvl>
    <w:lvl w:ilvl="7" w:tplc="BDC25E22" w:tentative="1">
      <w:start w:val="1"/>
      <w:numFmt w:val="lowerLetter"/>
      <w:lvlText w:val="%8."/>
      <w:lvlJc w:val="left"/>
      <w:pPr>
        <w:ind w:left="5760" w:hanging="360"/>
      </w:pPr>
    </w:lvl>
    <w:lvl w:ilvl="8" w:tplc="94B69AE8" w:tentative="1">
      <w:start w:val="1"/>
      <w:numFmt w:val="lowerRoman"/>
      <w:lvlText w:val="%9."/>
      <w:lvlJc w:val="right"/>
      <w:pPr>
        <w:ind w:left="6480" w:hanging="180"/>
      </w:pPr>
    </w:lvl>
  </w:abstractNum>
  <w:abstractNum w:abstractNumId="54" w15:restartNumberingAfterBreak="0">
    <w:nsid w:val="7B5D7C0F"/>
    <w:multiLevelType w:val="hybridMultilevel"/>
    <w:tmpl w:val="A87E856C"/>
    <w:lvl w:ilvl="0" w:tplc="0C905360">
      <w:start w:val="1"/>
      <w:numFmt w:val="decimal"/>
      <w:lvlText w:val="%1."/>
      <w:lvlJc w:val="left"/>
      <w:pPr>
        <w:ind w:left="735" w:hanging="360"/>
      </w:pPr>
      <w:rPr>
        <w:rFonts w:hint="default"/>
      </w:rPr>
    </w:lvl>
    <w:lvl w:ilvl="1" w:tplc="24425BA0" w:tentative="1">
      <w:start w:val="1"/>
      <w:numFmt w:val="lowerLetter"/>
      <w:lvlText w:val="%2."/>
      <w:lvlJc w:val="left"/>
      <w:pPr>
        <w:ind w:left="1455" w:hanging="360"/>
      </w:pPr>
    </w:lvl>
    <w:lvl w:ilvl="2" w:tplc="80AA61C4" w:tentative="1">
      <w:start w:val="1"/>
      <w:numFmt w:val="lowerRoman"/>
      <w:lvlText w:val="%3."/>
      <w:lvlJc w:val="right"/>
      <w:pPr>
        <w:ind w:left="2175" w:hanging="180"/>
      </w:pPr>
    </w:lvl>
    <w:lvl w:ilvl="3" w:tplc="1E5290A6" w:tentative="1">
      <w:start w:val="1"/>
      <w:numFmt w:val="decimal"/>
      <w:lvlText w:val="%4."/>
      <w:lvlJc w:val="left"/>
      <w:pPr>
        <w:ind w:left="2895" w:hanging="360"/>
      </w:pPr>
    </w:lvl>
    <w:lvl w:ilvl="4" w:tplc="A6F6B11E" w:tentative="1">
      <w:start w:val="1"/>
      <w:numFmt w:val="lowerLetter"/>
      <w:lvlText w:val="%5."/>
      <w:lvlJc w:val="left"/>
      <w:pPr>
        <w:ind w:left="3615" w:hanging="360"/>
      </w:pPr>
    </w:lvl>
    <w:lvl w:ilvl="5" w:tplc="3F201B9E" w:tentative="1">
      <w:start w:val="1"/>
      <w:numFmt w:val="lowerRoman"/>
      <w:lvlText w:val="%6."/>
      <w:lvlJc w:val="right"/>
      <w:pPr>
        <w:ind w:left="4335" w:hanging="180"/>
      </w:pPr>
    </w:lvl>
    <w:lvl w:ilvl="6" w:tplc="F112CAF4" w:tentative="1">
      <w:start w:val="1"/>
      <w:numFmt w:val="decimal"/>
      <w:lvlText w:val="%7."/>
      <w:lvlJc w:val="left"/>
      <w:pPr>
        <w:ind w:left="5055" w:hanging="360"/>
      </w:pPr>
    </w:lvl>
    <w:lvl w:ilvl="7" w:tplc="A158588A" w:tentative="1">
      <w:start w:val="1"/>
      <w:numFmt w:val="lowerLetter"/>
      <w:lvlText w:val="%8."/>
      <w:lvlJc w:val="left"/>
      <w:pPr>
        <w:ind w:left="5775" w:hanging="360"/>
      </w:pPr>
    </w:lvl>
    <w:lvl w:ilvl="8" w:tplc="181EAC4C" w:tentative="1">
      <w:start w:val="1"/>
      <w:numFmt w:val="lowerRoman"/>
      <w:lvlText w:val="%9."/>
      <w:lvlJc w:val="right"/>
      <w:pPr>
        <w:ind w:left="6495" w:hanging="180"/>
      </w:pPr>
    </w:lvl>
  </w:abstractNum>
  <w:abstractNum w:abstractNumId="55" w15:restartNumberingAfterBreak="0">
    <w:nsid w:val="7D1725A8"/>
    <w:multiLevelType w:val="hybridMultilevel"/>
    <w:tmpl w:val="AE9C057E"/>
    <w:lvl w:ilvl="0" w:tplc="7F14BA14">
      <w:start w:val="1"/>
      <w:numFmt w:val="bullet"/>
      <w:lvlText w:val=""/>
      <w:lvlJc w:val="left"/>
      <w:pPr>
        <w:ind w:left="720" w:hanging="360"/>
      </w:pPr>
      <w:rPr>
        <w:rFonts w:ascii="Symbol" w:hAnsi="Symbol" w:hint="default"/>
      </w:rPr>
    </w:lvl>
    <w:lvl w:ilvl="1" w:tplc="2F5C68D4" w:tentative="1">
      <w:start w:val="1"/>
      <w:numFmt w:val="bullet"/>
      <w:lvlText w:val="o"/>
      <w:lvlJc w:val="left"/>
      <w:pPr>
        <w:ind w:left="1440" w:hanging="360"/>
      </w:pPr>
      <w:rPr>
        <w:rFonts w:ascii="Courier New" w:hAnsi="Courier New" w:cs="Courier New" w:hint="default"/>
      </w:rPr>
    </w:lvl>
    <w:lvl w:ilvl="2" w:tplc="0BD2D634" w:tentative="1">
      <w:start w:val="1"/>
      <w:numFmt w:val="bullet"/>
      <w:lvlText w:val=""/>
      <w:lvlJc w:val="left"/>
      <w:pPr>
        <w:ind w:left="2160" w:hanging="360"/>
      </w:pPr>
      <w:rPr>
        <w:rFonts w:ascii="Wingdings" w:hAnsi="Wingdings" w:hint="default"/>
      </w:rPr>
    </w:lvl>
    <w:lvl w:ilvl="3" w:tplc="253278D2" w:tentative="1">
      <w:start w:val="1"/>
      <w:numFmt w:val="bullet"/>
      <w:lvlText w:val=""/>
      <w:lvlJc w:val="left"/>
      <w:pPr>
        <w:ind w:left="2880" w:hanging="360"/>
      </w:pPr>
      <w:rPr>
        <w:rFonts w:ascii="Symbol" w:hAnsi="Symbol" w:hint="default"/>
      </w:rPr>
    </w:lvl>
    <w:lvl w:ilvl="4" w:tplc="80E8B5F4" w:tentative="1">
      <w:start w:val="1"/>
      <w:numFmt w:val="bullet"/>
      <w:lvlText w:val="o"/>
      <w:lvlJc w:val="left"/>
      <w:pPr>
        <w:ind w:left="3600" w:hanging="360"/>
      </w:pPr>
      <w:rPr>
        <w:rFonts w:ascii="Courier New" w:hAnsi="Courier New" w:cs="Courier New" w:hint="default"/>
      </w:rPr>
    </w:lvl>
    <w:lvl w:ilvl="5" w:tplc="E33E719C" w:tentative="1">
      <w:start w:val="1"/>
      <w:numFmt w:val="bullet"/>
      <w:lvlText w:val=""/>
      <w:lvlJc w:val="left"/>
      <w:pPr>
        <w:ind w:left="4320" w:hanging="360"/>
      </w:pPr>
      <w:rPr>
        <w:rFonts w:ascii="Wingdings" w:hAnsi="Wingdings" w:hint="default"/>
      </w:rPr>
    </w:lvl>
    <w:lvl w:ilvl="6" w:tplc="0E240028" w:tentative="1">
      <w:start w:val="1"/>
      <w:numFmt w:val="bullet"/>
      <w:lvlText w:val=""/>
      <w:lvlJc w:val="left"/>
      <w:pPr>
        <w:ind w:left="5040" w:hanging="360"/>
      </w:pPr>
      <w:rPr>
        <w:rFonts w:ascii="Symbol" w:hAnsi="Symbol" w:hint="default"/>
      </w:rPr>
    </w:lvl>
    <w:lvl w:ilvl="7" w:tplc="54162820" w:tentative="1">
      <w:start w:val="1"/>
      <w:numFmt w:val="bullet"/>
      <w:lvlText w:val="o"/>
      <w:lvlJc w:val="left"/>
      <w:pPr>
        <w:ind w:left="5760" w:hanging="360"/>
      </w:pPr>
      <w:rPr>
        <w:rFonts w:ascii="Courier New" w:hAnsi="Courier New" w:cs="Courier New" w:hint="default"/>
      </w:rPr>
    </w:lvl>
    <w:lvl w:ilvl="8" w:tplc="C2804480" w:tentative="1">
      <w:start w:val="1"/>
      <w:numFmt w:val="bullet"/>
      <w:lvlText w:val=""/>
      <w:lvlJc w:val="left"/>
      <w:pPr>
        <w:ind w:left="6480" w:hanging="360"/>
      </w:pPr>
      <w:rPr>
        <w:rFonts w:ascii="Wingdings" w:hAnsi="Wingdings" w:hint="default"/>
      </w:rPr>
    </w:lvl>
  </w:abstractNum>
  <w:abstractNum w:abstractNumId="56" w15:restartNumberingAfterBreak="0">
    <w:nsid w:val="7D601EB6"/>
    <w:multiLevelType w:val="hybridMultilevel"/>
    <w:tmpl w:val="403473AA"/>
    <w:lvl w:ilvl="0" w:tplc="4CDC1862">
      <w:start w:val="1"/>
      <w:numFmt w:val="decimal"/>
      <w:lvlText w:val="%1."/>
      <w:lvlJc w:val="left"/>
      <w:pPr>
        <w:ind w:left="720" w:hanging="360"/>
      </w:pPr>
      <w:rPr>
        <w:rFonts w:hint="default"/>
      </w:rPr>
    </w:lvl>
    <w:lvl w:ilvl="1" w:tplc="CB762856" w:tentative="1">
      <w:start w:val="1"/>
      <w:numFmt w:val="lowerLetter"/>
      <w:lvlText w:val="%2."/>
      <w:lvlJc w:val="left"/>
      <w:pPr>
        <w:ind w:left="1440" w:hanging="360"/>
      </w:pPr>
    </w:lvl>
    <w:lvl w:ilvl="2" w:tplc="C6367E72" w:tentative="1">
      <w:start w:val="1"/>
      <w:numFmt w:val="lowerRoman"/>
      <w:lvlText w:val="%3."/>
      <w:lvlJc w:val="right"/>
      <w:pPr>
        <w:ind w:left="2160" w:hanging="180"/>
      </w:pPr>
    </w:lvl>
    <w:lvl w:ilvl="3" w:tplc="55C84776" w:tentative="1">
      <w:start w:val="1"/>
      <w:numFmt w:val="decimal"/>
      <w:lvlText w:val="%4."/>
      <w:lvlJc w:val="left"/>
      <w:pPr>
        <w:ind w:left="2880" w:hanging="360"/>
      </w:pPr>
    </w:lvl>
    <w:lvl w:ilvl="4" w:tplc="0554C1C0" w:tentative="1">
      <w:start w:val="1"/>
      <w:numFmt w:val="lowerLetter"/>
      <w:lvlText w:val="%5."/>
      <w:lvlJc w:val="left"/>
      <w:pPr>
        <w:ind w:left="3600" w:hanging="360"/>
      </w:pPr>
    </w:lvl>
    <w:lvl w:ilvl="5" w:tplc="5826465E" w:tentative="1">
      <w:start w:val="1"/>
      <w:numFmt w:val="lowerRoman"/>
      <w:lvlText w:val="%6."/>
      <w:lvlJc w:val="right"/>
      <w:pPr>
        <w:ind w:left="4320" w:hanging="180"/>
      </w:pPr>
    </w:lvl>
    <w:lvl w:ilvl="6" w:tplc="D7AEEC42" w:tentative="1">
      <w:start w:val="1"/>
      <w:numFmt w:val="decimal"/>
      <w:lvlText w:val="%7."/>
      <w:lvlJc w:val="left"/>
      <w:pPr>
        <w:ind w:left="5040" w:hanging="360"/>
      </w:pPr>
    </w:lvl>
    <w:lvl w:ilvl="7" w:tplc="513A916A" w:tentative="1">
      <w:start w:val="1"/>
      <w:numFmt w:val="lowerLetter"/>
      <w:lvlText w:val="%8."/>
      <w:lvlJc w:val="left"/>
      <w:pPr>
        <w:ind w:left="5760" w:hanging="360"/>
      </w:pPr>
    </w:lvl>
    <w:lvl w:ilvl="8" w:tplc="087282B0" w:tentative="1">
      <w:start w:val="1"/>
      <w:numFmt w:val="lowerRoman"/>
      <w:lvlText w:val="%9."/>
      <w:lvlJc w:val="right"/>
      <w:pPr>
        <w:ind w:left="6480" w:hanging="180"/>
      </w:pPr>
    </w:lvl>
  </w:abstractNum>
  <w:abstractNum w:abstractNumId="57" w15:restartNumberingAfterBreak="0">
    <w:nsid w:val="7E8B765E"/>
    <w:multiLevelType w:val="hybridMultilevel"/>
    <w:tmpl w:val="AE1AC608"/>
    <w:lvl w:ilvl="0" w:tplc="23F61A52">
      <w:start w:val="1"/>
      <w:numFmt w:val="decimal"/>
      <w:pStyle w:val="NumberedListNormal"/>
      <w:lvlText w:val="%1."/>
      <w:lvlJc w:val="left"/>
      <w:pPr>
        <w:ind w:left="900" w:hanging="360"/>
      </w:pPr>
      <w:rPr>
        <w:b/>
        <w:bCs w:val="0"/>
        <w:color w:val="auto"/>
      </w:rPr>
    </w:lvl>
    <w:lvl w:ilvl="1" w:tplc="0736F456">
      <w:start w:val="1"/>
      <w:numFmt w:val="arabicAbjad"/>
      <w:lvlText w:val="(%2)"/>
      <w:lvlJc w:val="left"/>
      <w:pPr>
        <w:ind w:left="1080" w:hanging="360"/>
      </w:pPr>
      <w:rPr>
        <w:rFonts w:hint="default"/>
        <w:b w:val="0"/>
        <w:color w:val="000000"/>
      </w:rPr>
    </w:lvl>
    <w:lvl w:ilvl="2" w:tplc="3070BBE8">
      <w:start w:val="1"/>
      <w:numFmt w:val="decimal"/>
      <w:lvlText w:val="%3)"/>
      <w:lvlJc w:val="left"/>
      <w:pPr>
        <w:ind w:left="1440" w:hanging="180"/>
      </w:pPr>
      <w:rPr>
        <w:rFonts w:hint="default"/>
        <w:b w:val="0"/>
      </w:rPr>
    </w:lvl>
    <w:lvl w:ilvl="3" w:tplc="3746D98E" w:tentative="1">
      <w:start w:val="1"/>
      <w:numFmt w:val="decimal"/>
      <w:lvlText w:val="%4."/>
      <w:lvlJc w:val="left"/>
      <w:pPr>
        <w:ind w:left="2880" w:hanging="360"/>
      </w:pPr>
    </w:lvl>
    <w:lvl w:ilvl="4" w:tplc="A6D01C26" w:tentative="1">
      <w:start w:val="1"/>
      <w:numFmt w:val="lowerLetter"/>
      <w:lvlText w:val="%5."/>
      <w:lvlJc w:val="left"/>
      <w:pPr>
        <w:ind w:left="3600" w:hanging="360"/>
      </w:pPr>
    </w:lvl>
    <w:lvl w:ilvl="5" w:tplc="62E8EDBA" w:tentative="1">
      <w:start w:val="1"/>
      <w:numFmt w:val="lowerRoman"/>
      <w:lvlText w:val="%6."/>
      <w:lvlJc w:val="right"/>
      <w:pPr>
        <w:ind w:left="4320" w:hanging="180"/>
      </w:pPr>
    </w:lvl>
    <w:lvl w:ilvl="6" w:tplc="9EEE8828" w:tentative="1">
      <w:start w:val="1"/>
      <w:numFmt w:val="decimal"/>
      <w:lvlText w:val="%7."/>
      <w:lvlJc w:val="left"/>
      <w:pPr>
        <w:ind w:left="5040" w:hanging="360"/>
      </w:pPr>
    </w:lvl>
    <w:lvl w:ilvl="7" w:tplc="F794740A" w:tentative="1">
      <w:start w:val="1"/>
      <w:numFmt w:val="lowerLetter"/>
      <w:lvlText w:val="%8."/>
      <w:lvlJc w:val="left"/>
      <w:pPr>
        <w:ind w:left="5760" w:hanging="360"/>
      </w:pPr>
    </w:lvl>
    <w:lvl w:ilvl="8" w:tplc="273EEA6A" w:tentative="1">
      <w:start w:val="1"/>
      <w:numFmt w:val="lowerRoman"/>
      <w:lvlText w:val="%9."/>
      <w:lvlJc w:val="right"/>
      <w:pPr>
        <w:ind w:left="6480" w:hanging="180"/>
      </w:pPr>
    </w:lvl>
  </w:abstractNum>
  <w:abstractNum w:abstractNumId="58" w15:restartNumberingAfterBreak="0">
    <w:nsid w:val="7F467A3D"/>
    <w:multiLevelType w:val="hybridMultilevel"/>
    <w:tmpl w:val="578644B8"/>
    <w:lvl w:ilvl="0" w:tplc="299EDF96">
      <w:start w:val="1"/>
      <w:numFmt w:val="bullet"/>
      <w:lvlText w:val=""/>
      <w:lvlPicBulletId w:val="0"/>
      <w:lvlJc w:val="left"/>
      <w:pPr>
        <w:ind w:left="1440" w:hanging="360"/>
      </w:pPr>
      <w:rPr>
        <w:rFonts w:ascii="Symbol" w:hAnsi="Symbol" w:cs="Symbol" w:hint="default"/>
      </w:rPr>
    </w:lvl>
    <w:lvl w:ilvl="1" w:tplc="FAF67A62" w:tentative="1">
      <w:start w:val="1"/>
      <w:numFmt w:val="bullet"/>
      <w:lvlText w:val="o"/>
      <w:lvlJc w:val="left"/>
      <w:pPr>
        <w:ind w:left="2160" w:hanging="360"/>
      </w:pPr>
      <w:rPr>
        <w:rFonts w:ascii="Courier New" w:hAnsi="Courier New" w:cs="Courier New" w:hint="default"/>
      </w:rPr>
    </w:lvl>
    <w:lvl w:ilvl="2" w:tplc="9182C96E" w:tentative="1">
      <w:start w:val="1"/>
      <w:numFmt w:val="bullet"/>
      <w:lvlText w:val=""/>
      <w:lvlJc w:val="left"/>
      <w:pPr>
        <w:ind w:left="2880" w:hanging="360"/>
      </w:pPr>
      <w:rPr>
        <w:rFonts w:ascii="Wingdings" w:hAnsi="Wingdings" w:hint="default"/>
      </w:rPr>
    </w:lvl>
    <w:lvl w:ilvl="3" w:tplc="217E4892" w:tentative="1">
      <w:start w:val="1"/>
      <w:numFmt w:val="bullet"/>
      <w:lvlText w:val=""/>
      <w:lvlJc w:val="left"/>
      <w:pPr>
        <w:ind w:left="3600" w:hanging="360"/>
      </w:pPr>
      <w:rPr>
        <w:rFonts w:ascii="Symbol" w:hAnsi="Symbol" w:hint="default"/>
      </w:rPr>
    </w:lvl>
    <w:lvl w:ilvl="4" w:tplc="62DE500E" w:tentative="1">
      <w:start w:val="1"/>
      <w:numFmt w:val="bullet"/>
      <w:lvlText w:val="o"/>
      <w:lvlJc w:val="left"/>
      <w:pPr>
        <w:ind w:left="4320" w:hanging="360"/>
      </w:pPr>
      <w:rPr>
        <w:rFonts w:ascii="Courier New" w:hAnsi="Courier New" w:cs="Courier New" w:hint="default"/>
      </w:rPr>
    </w:lvl>
    <w:lvl w:ilvl="5" w:tplc="C3145608" w:tentative="1">
      <w:start w:val="1"/>
      <w:numFmt w:val="bullet"/>
      <w:lvlText w:val=""/>
      <w:lvlJc w:val="left"/>
      <w:pPr>
        <w:ind w:left="5040" w:hanging="360"/>
      </w:pPr>
      <w:rPr>
        <w:rFonts w:ascii="Wingdings" w:hAnsi="Wingdings" w:hint="default"/>
      </w:rPr>
    </w:lvl>
    <w:lvl w:ilvl="6" w:tplc="FDA8C914" w:tentative="1">
      <w:start w:val="1"/>
      <w:numFmt w:val="bullet"/>
      <w:lvlText w:val=""/>
      <w:lvlJc w:val="left"/>
      <w:pPr>
        <w:ind w:left="5760" w:hanging="360"/>
      </w:pPr>
      <w:rPr>
        <w:rFonts w:ascii="Symbol" w:hAnsi="Symbol" w:hint="default"/>
      </w:rPr>
    </w:lvl>
    <w:lvl w:ilvl="7" w:tplc="9D2E5766" w:tentative="1">
      <w:start w:val="1"/>
      <w:numFmt w:val="bullet"/>
      <w:lvlText w:val="o"/>
      <w:lvlJc w:val="left"/>
      <w:pPr>
        <w:ind w:left="6480" w:hanging="360"/>
      </w:pPr>
      <w:rPr>
        <w:rFonts w:ascii="Courier New" w:hAnsi="Courier New" w:cs="Courier New" w:hint="default"/>
      </w:rPr>
    </w:lvl>
    <w:lvl w:ilvl="8" w:tplc="6BC00D1E" w:tentative="1">
      <w:start w:val="1"/>
      <w:numFmt w:val="bullet"/>
      <w:lvlText w:val=""/>
      <w:lvlJc w:val="left"/>
      <w:pPr>
        <w:ind w:left="7200" w:hanging="360"/>
      </w:pPr>
      <w:rPr>
        <w:rFonts w:ascii="Wingdings" w:hAnsi="Wingdings" w:hint="default"/>
      </w:rPr>
    </w:lvl>
  </w:abstractNum>
  <w:num w:numId="1">
    <w:abstractNumId w:val="28"/>
  </w:num>
  <w:num w:numId="2">
    <w:abstractNumId w:val="56"/>
  </w:num>
  <w:num w:numId="3">
    <w:abstractNumId w:val="46"/>
  </w:num>
  <w:num w:numId="4">
    <w:abstractNumId w:val="19"/>
  </w:num>
  <w:num w:numId="5">
    <w:abstractNumId w:val="57"/>
  </w:num>
  <w:num w:numId="6">
    <w:abstractNumId w:val="29"/>
  </w:num>
  <w:num w:numId="7">
    <w:abstractNumId w:val="3"/>
  </w:num>
  <w:num w:numId="8">
    <w:abstractNumId w:val="12"/>
  </w:num>
  <w:num w:numId="9">
    <w:abstractNumId w:val="54"/>
  </w:num>
  <w:num w:numId="10">
    <w:abstractNumId w:val="38"/>
  </w:num>
  <w:num w:numId="11">
    <w:abstractNumId w:val="58"/>
  </w:num>
  <w:num w:numId="12">
    <w:abstractNumId w:val="41"/>
  </w:num>
  <w:num w:numId="13">
    <w:abstractNumId w:val="7"/>
  </w:num>
  <w:num w:numId="14">
    <w:abstractNumId w:val="35"/>
  </w:num>
  <w:num w:numId="15">
    <w:abstractNumId w:val="55"/>
  </w:num>
  <w:num w:numId="16">
    <w:abstractNumId w:val="21"/>
  </w:num>
  <w:num w:numId="17">
    <w:abstractNumId w:val="53"/>
  </w:num>
  <w:num w:numId="18">
    <w:abstractNumId w:val="13"/>
  </w:num>
  <w:num w:numId="19">
    <w:abstractNumId w:val="43"/>
  </w:num>
  <w:num w:numId="20">
    <w:abstractNumId w:val="22"/>
  </w:num>
  <w:num w:numId="21">
    <w:abstractNumId w:val="49"/>
  </w:num>
  <w:num w:numId="22">
    <w:abstractNumId w:val="20"/>
  </w:num>
  <w:num w:numId="23">
    <w:abstractNumId w:val="48"/>
  </w:num>
  <w:num w:numId="24">
    <w:abstractNumId w:val="34"/>
  </w:num>
  <w:num w:numId="25">
    <w:abstractNumId w:val="26"/>
  </w:num>
  <w:num w:numId="26">
    <w:abstractNumId w:val="51"/>
  </w:num>
  <w:num w:numId="27">
    <w:abstractNumId w:val="47"/>
  </w:num>
  <w:num w:numId="28">
    <w:abstractNumId w:val="39"/>
  </w:num>
  <w:num w:numId="29">
    <w:abstractNumId w:val="4"/>
  </w:num>
  <w:num w:numId="30">
    <w:abstractNumId w:val="42"/>
  </w:num>
  <w:num w:numId="31">
    <w:abstractNumId w:val="1"/>
  </w:num>
  <w:num w:numId="32">
    <w:abstractNumId w:val="17"/>
  </w:num>
  <w:num w:numId="33">
    <w:abstractNumId w:val="37"/>
  </w:num>
  <w:num w:numId="34">
    <w:abstractNumId w:val="0"/>
  </w:num>
  <w:num w:numId="35">
    <w:abstractNumId w:val="50"/>
  </w:num>
  <w:num w:numId="36">
    <w:abstractNumId w:val="10"/>
  </w:num>
  <w:num w:numId="37">
    <w:abstractNumId w:val="44"/>
  </w:num>
  <w:num w:numId="38">
    <w:abstractNumId w:val="15"/>
  </w:num>
  <w:num w:numId="39">
    <w:abstractNumId w:val="16"/>
  </w:num>
  <w:num w:numId="40">
    <w:abstractNumId w:val="27"/>
  </w:num>
  <w:num w:numId="41">
    <w:abstractNumId w:val="5"/>
  </w:num>
  <w:num w:numId="42">
    <w:abstractNumId w:val="30"/>
  </w:num>
  <w:num w:numId="43">
    <w:abstractNumId w:val="24"/>
  </w:num>
  <w:num w:numId="44">
    <w:abstractNumId w:val="31"/>
  </w:num>
  <w:num w:numId="45">
    <w:abstractNumId w:val="52"/>
  </w:num>
  <w:num w:numId="46">
    <w:abstractNumId w:val="23"/>
  </w:num>
  <w:num w:numId="47">
    <w:abstractNumId w:val="25"/>
  </w:num>
  <w:num w:numId="48">
    <w:abstractNumId w:val="40"/>
  </w:num>
  <w:num w:numId="49">
    <w:abstractNumId w:val="6"/>
  </w:num>
  <w:num w:numId="50">
    <w:abstractNumId w:val="2"/>
  </w:num>
  <w:num w:numId="51">
    <w:abstractNumId w:val="8"/>
  </w:num>
  <w:num w:numId="52">
    <w:abstractNumId w:val="45"/>
  </w:num>
  <w:num w:numId="53">
    <w:abstractNumId w:val="11"/>
  </w:num>
  <w:num w:numId="54">
    <w:abstractNumId w:val="36"/>
  </w:num>
  <w:num w:numId="55">
    <w:abstractNumId w:val="9"/>
  </w:num>
  <w:num w:numId="56">
    <w:abstractNumId w:val="32"/>
  </w:num>
  <w:num w:numId="57">
    <w:abstractNumId w:val="33"/>
  </w:num>
  <w:num w:numId="58">
    <w:abstractNumId w:val="18"/>
  </w:num>
  <w:num w:numId="59">
    <w:abstractNumId w:val="14"/>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08D"/>
    <w:rsid w:val="000003EA"/>
    <w:rsid w:val="00001E0D"/>
    <w:rsid w:val="0000354B"/>
    <w:rsid w:val="00003989"/>
    <w:rsid w:val="00003BCA"/>
    <w:rsid w:val="000066EC"/>
    <w:rsid w:val="000070E4"/>
    <w:rsid w:val="0001142E"/>
    <w:rsid w:val="0001274F"/>
    <w:rsid w:val="0001789E"/>
    <w:rsid w:val="00020AE9"/>
    <w:rsid w:val="0002246C"/>
    <w:rsid w:val="00032186"/>
    <w:rsid w:val="00032CD2"/>
    <w:rsid w:val="0003648C"/>
    <w:rsid w:val="00042421"/>
    <w:rsid w:val="00047E06"/>
    <w:rsid w:val="0005002A"/>
    <w:rsid w:val="00055639"/>
    <w:rsid w:val="00060019"/>
    <w:rsid w:val="00062D3A"/>
    <w:rsid w:val="00062E52"/>
    <w:rsid w:val="00063259"/>
    <w:rsid w:val="00064E8E"/>
    <w:rsid w:val="00065F93"/>
    <w:rsid w:val="000664C1"/>
    <w:rsid w:val="00066ADA"/>
    <w:rsid w:val="0007096C"/>
    <w:rsid w:val="00071365"/>
    <w:rsid w:val="000751C1"/>
    <w:rsid w:val="00083F99"/>
    <w:rsid w:val="000846D6"/>
    <w:rsid w:val="00086722"/>
    <w:rsid w:val="00090610"/>
    <w:rsid w:val="0009175F"/>
    <w:rsid w:val="00092D8E"/>
    <w:rsid w:val="00094193"/>
    <w:rsid w:val="0009591D"/>
    <w:rsid w:val="00097EC6"/>
    <w:rsid w:val="00097F67"/>
    <w:rsid w:val="000A0F72"/>
    <w:rsid w:val="000A33A0"/>
    <w:rsid w:val="000B637D"/>
    <w:rsid w:val="000B7B3D"/>
    <w:rsid w:val="000C076F"/>
    <w:rsid w:val="000C5827"/>
    <w:rsid w:val="000D1036"/>
    <w:rsid w:val="000D28B8"/>
    <w:rsid w:val="000D2953"/>
    <w:rsid w:val="000D2EB7"/>
    <w:rsid w:val="000D3E26"/>
    <w:rsid w:val="000D5FB4"/>
    <w:rsid w:val="000E0048"/>
    <w:rsid w:val="000E3E37"/>
    <w:rsid w:val="000E406C"/>
    <w:rsid w:val="000E4497"/>
    <w:rsid w:val="000E522E"/>
    <w:rsid w:val="000E7E3C"/>
    <w:rsid w:val="000F4B47"/>
    <w:rsid w:val="000F4CA4"/>
    <w:rsid w:val="000F5785"/>
    <w:rsid w:val="000F5E3F"/>
    <w:rsid w:val="000F5ECB"/>
    <w:rsid w:val="000F76EF"/>
    <w:rsid w:val="000F798D"/>
    <w:rsid w:val="00103A98"/>
    <w:rsid w:val="00104400"/>
    <w:rsid w:val="00104C3A"/>
    <w:rsid w:val="00105722"/>
    <w:rsid w:val="001058E6"/>
    <w:rsid w:val="001063C5"/>
    <w:rsid w:val="00106F0A"/>
    <w:rsid w:val="00112375"/>
    <w:rsid w:val="0011245F"/>
    <w:rsid w:val="00113800"/>
    <w:rsid w:val="00117D82"/>
    <w:rsid w:val="00125625"/>
    <w:rsid w:val="00125C3C"/>
    <w:rsid w:val="00125D38"/>
    <w:rsid w:val="0012647E"/>
    <w:rsid w:val="0012787F"/>
    <w:rsid w:val="00131FBB"/>
    <w:rsid w:val="00132590"/>
    <w:rsid w:val="001338B6"/>
    <w:rsid w:val="001339BF"/>
    <w:rsid w:val="00134C37"/>
    <w:rsid w:val="001361B0"/>
    <w:rsid w:val="00137795"/>
    <w:rsid w:val="001378E6"/>
    <w:rsid w:val="00140688"/>
    <w:rsid w:val="00142326"/>
    <w:rsid w:val="0014359C"/>
    <w:rsid w:val="00146FF1"/>
    <w:rsid w:val="00152772"/>
    <w:rsid w:val="00154488"/>
    <w:rsid w:val="00155001"/>
    <w:rsid w:val="00156A9F"/>
    <w:rsid w:val="00162A61"/>
    <w:rsid w:val="00163B27"/>
    <w:rsid w:val="00163E03"/>
    <w:rsid w:val="001641C8"/>
    <w:rsid w:val="001671A8"/>
    <w:rsid w:val="00171A5D"/>
    <w:rsid w:val="0017232F"/>
    <w:rsid w:val="00173893"/>
    <w:rsid w:val="0017392A"/>
    <w:rsid w:val="0017394E"/>
    <w:rsid w:val="0017437F"/>
    <w:rsid w:val="00175668"/>
    <w:rsid w:val="001758A3"/>
    <w:rsid w:val="00176642"/>
    <w:rsid w:val="00181C22"/>
    <w:rsid w:val="0018242F"/>
    <w:rsid w:val="001843AB"/>
    <w:rsid w:val="00184A96"/>
    <w:rsid w:val="00185945"/>
    <w:rsid w:val="00186E2D"/>
    <w:rsid w:val="001909CA"/>
    <w:rsid w:val="001935E7"/>
    <w:rsid w:val="00193C11"/>
    <w:rsid w:val="00195683"/>
    <w:rsid w:val="001958EC"/>
    <w:rsid w:val="00196378"/>
    <w:rsid w:val="00196AA6"/>
    <w:rsid w:val="001A01E5"/>
    <w:rsid w:val="001A1BC2"/>
    <w:rsid w:val="001A20FC"/>
    <w:rsid w:val="001A2650"/>
    <w:rsid w:val="001A2807"/>
    <w:rsid w:val="001A4D20"/>
    <w:rsid w:val="001A4FBA"/>
    <w:rsid w:val="001B2E6A"/>
    <w:rsid w:val="001C787D"/>
    <w:rsid w:val="001D047B"/>
    <w:rsid w:val="001D26E6"/>
    <w:rsid w:val="001E1A6E"/>
    <w:rsid w:val="001E5263"/>
    <w:rsid w:val="001E7B05"/>
    <w:rsid w:val="001E7C70"/>
    <w:rsid w:val="001F110E"/>
    <w:rsid w:val="001F1A13"/>
    <w:rsid w:val="001F22A9"/>
    <w:rsid w:val="001F2B10"/>
    <w:rsid w:val="001F2B52"/>
    <w:rsid w:val="001F3873"/>
    <w:rsid w:val="001F5E72"/>
    <w:rsid w:val="00200300"/>
    <w:rsid w:val="00200D0D"/>
    <w:rsid w:val="002021FE"/>
    <w:rsid w:val="002024F6"/>
    <w:rsid w:val="00204232"/>
    <w:rsid w:val="00214BC9"/>
    <w:rsid w:val="00217FE3"/>
    <w:rsid w:val="00221F9F"/>
    <w:rsid w:val="00223337"/>
    <w:rsid w:val="00224D88"/>
    <w:rsid w:val="00225DDE"/>
    <w:rsid w:val="002262D8"/>
    <w:rsid w:val="00227979"/>
    <w:rsid w:val="00231202"/>
    <w:rsid w:val="002325F9"/>
    <w:rsid w:val="00232EB0"/>
    <w:rsid w:val="0023305F"/>
    <w:rsid w:val="00241262"/>
    <w:rsid w:val="00242254"/>
    <w:rsid w:val="0024334F"/>
    <w:rsid w:val="0024577E"/>
    <w:rsid w:val="002511BA"/>
    <w:rsid w:val="00253E11"/>
    <w:rsid w:val="00255ED7"/>
    <w:rsid w:val="002604D8"/>
    <w:rsid w:val="00260BF2"/>
    <w:rsid w:val="002656B5"/>
    <w:rsid w:val="00265862"/>
    <w:rsid w:val="0027023E"/>
    <w:rsid w:val="00271933"/>
    <w:rsid w:val="00274E7B"/>
    <w:rsid w:val="00275482"/>
    <w:rsid w:val="00276D9D"/>
    <w:rsid w:val="00277C12"/>
    <w:rsid w:val="00280215"/>
    <w:rsid w:val="00281EA2"/>
    <w:rsid w:val="00282F8C"/>
    <w:rsid w:val="00283BE5"/>
    <w:rsid w:val="0028696F"/>
    <w:rsid w:val="00287BAB"/>
    <w:rsid w:val="00287D8B"/>
    <w:rsid w:val="00293E1D"/>
    <w:rsid w:val="002943DE"/>
    <w:rsid w:val="00296A7D"/>
    <w:rsid w:val="00296C60"/>
    <w:rsid w:val="00296C78"/>
    <w:rsid w:val="002973AC"/>
    <w:rsid w:val="002A21B1"/>
    <w:rsid w:val="002A51C4"/>
    <w:rsid w:val="002B406A"/>
    <w:rsid w:val="002B442D"/>
    <w:rsid w:val="002B4B94"/>
    <w:rsid w:val="002B6237"/>
    <w:rsid w:val="002B794E"/>
    <w:rsid w:val="002C1DDE"/>
    <w:rsid w:val="002C2944"/>
    <w:rsid w:val="002C544C"/>
    <w:rsid w:val="002C7ADA"/>
    <w:rsid w:val="002D18FF"/>
    <w:rsid w:val="002D3190"/>
    <w:rsid w:val="002D4FD5"/>
    <w:rsid w:val="002D65AF"/>
    <w:rsid w:val="002D6C8A"/>
    <w:rsid w:val="002E7E0E"/>
    <w:rsid w:val="002F10C3"/>
    <w:rsid w:val="002F2830"/>
    <w:rsid w:val="002F3006"/>
    <w:rsid w:val="002F321B"/>
    <w:rsid w:val="002F3472"/>
    <w:rsid w:val="002F3E68"/>
    <w:rsid w:val="002F40F8"/>
    <w:rsid w:val="002F478F"/>
    <w:rsid w:val="00302425"/>
    <w:rsid w:val="003031BE"/>
    <w:rsid w:val="0031195C"/>
    <w:rsid w:val="00313655"/>
    <w:rsid w:val="00315125"/>
    <w:rsid w:val="0032041E"/>
    <w:rsid w:val="00320780"/>
    <w:rsid w:val="00322E1E"/>
    <w:rsid w:val="003238B9"/>
    <w:rsid w:val="0032602E"/>
    <w:rsid w:val="00330743"/>
    <w:rsid w:val="00334250"/>
    <w:rsid w:val="00334668"/>
    <w:rsid w:val="003353CD"/>
    <w:rsid w:val="00337B9D"/>
    <w:rsid w:val="00347C97"/>
    <w:rsid w:val="00354552"/>
    <w:rsid w:val="00356D6B"/>
    <w:rsid w:val="00356F9B"/>
    <w:rsid w:val="00357DA1"/>
    <w:rsid w:val="003611FC"/>
    <w:rsid w:val="00364A35"/>
    <w:rsid w:val="00366B87"/>
    <w:rsid w:val="00371DA5"/>
    <w:rsid w:val="0037392D"/>
    <w:rsid w:val="00374B9B"/>
    <w:rsid w:val="003752BA"/>
    <w:rsid w:val="0037546A"/>
    <w:rsid w:val="003762CA"/>
    <w:rsid w:val="0037640C"/>
    <w:rsid w:val="00377C89"/>
    <w:rsid w:val="003822EA"/>
    <w:rsid w:val="00382790"/>
    <w:rsid w:val="0038285E"/>
    <w:rsid w:val="0038318D"/>
    <w:rsid w:val="00383509"/>
    <w:rsid w:val="00383F76"/>
    <w:rsid w:val="003905F4"/>
    <w:rsid w:val="00391C87"/>
    <w:rsid w:val="0039682B"/>
    <w:rsid w:val="00397620"/>
    <w:rsid w:val="003A531A"/>
    <w:rsid w:val="003B1D21"/>
    <w:rsid w:val="003B30CF"/>
    <w:rsid w:val="003B5155"/>
    <w:rsid w:val="003B51D8"/>
    <w:rsid w:val="003B522E"/>
    <w:rsid w:val="003B725B"/>
    <w:rsid w:val="003C10B4"/>
    <w:rsid w:val="003C27E9"/>
    <w:rsid w:val="003C2F16"/>
    <w:rsid w:val="003C7BE8"/>
    <w:rsid w:val="003D040F"/>
    <w:rsid w:val="003D5D1A"/>
    <w:rsid w:val="003D6A16"/>
    <w:rsid w:val="003D6BD3"/>
    <w:rsid w:val="003D76E7"/>
    <w:rsid w:val="003D7E74"/>
    <w:rsid w:val="003E3EEE"/>
    <w:rsid w:val="003F0B70"/>
    <w:rsid w:val="003F107B"/>
    <w:rsid w:val="003F16B8"/>
    <w:rsid w:val="003F26BA"/>
    <w:rsid w:val="003F3B2A"/>
    <w:rsid w:val="003F75B7"/>
    <w:rsid w:val="004004F9"/>
    <w:rsid w:val="00401087"/>
    <w:rsid w:val="00401456"/>
    <w:rsid w:val="00401E76"/>
    <w:rsid w:val="004024FD"/>
    <w:rsid w:val="00402FD8"/>
    <w:rsid w:val="00403FAB"/>
    <w:rsid w:val="00404AE8"/>
    <w:rsid w:val="004050E2"/>
    <w:rsid w:val="00407FBF"/>
    <w:rsid w:val="00410508"/>
    <w:rsid w:val="00414F01"/>
    <w:rsid w:val="004154CC"/>
    <w:rsid w:val="00416537"/>
    <w:rsid w:val="004171EE"/>
    <w:rsid w:val="004202BA"/>
    <w:rsid w:val="00424175"/>
    <w:rsid w:val="004246C7"/>
    <w:rsid w:val="00425B0E"/>
    <w:rsid w:val="0043092E"/>
    <w:rsid w:val="004309E5"/>
    <w:rsid w:val="00435FCB"/>
    <w:rsid w:val="00440103"/>
    <w:rsid w:val="00440CC9"/>
    <w:rsid w:val="0044177B"/>
    <w:rsid w:val="00444B48"/>
    <w:rsid w:val="00445834"/>
    <w:rsid w:val="0044611F"/>
    <w:rsid w:val="0044688F"/>
    <w:rsid w:val="00450AE0"/>
    <w:rsid w:val="00450FE8"/>
    <w:rsid w:val="00451940"/>
    <w:rsid w:val="00451CB9"/>
    <w:rsid w:val="00451F49"/>
    <w:rsid w:val="00452267"/>
    <w:rsid w:val="00456A71"/>
    <w:rsid w:val="0045732B"/>
    <w:rsid w:val="00460CD8"/>
    <w:rsid w:val="00464259"/>
    <w:rsid w:val="00464383"/>
    <w:rsid w:val="00464759"/>
    <w:rsid w:val="00464857"/>
    <w:rsid w:val="00465246"/>
    <w:rsid w:val="004658F5"/>
    <w:rsid w:val="00467A12"/>
    <w:rsid w:val="00472DE5"/>
    <w:rsid w:val="00475782"/>
    <w:rsid w:val="0047768F"/>
    <w:rsid w:val="00477C43"/>
    <w:rsid w:val="00481EC5"/>
    <w:rsid w:val="0048233A"/>
    <w:rsid w:val="004840D8"/>
    <w:rsid w:val="00485E0A"/>
    <w:rsid w:val="004877F6"/>
    <w:rsid w:val="00490F5B"/>
    <w:rsid w:val="004914B1"/>
    <w:rsid w:val="0049215F"/>
    <w:rsid w:val="00497D00"/>
    <w:rsid w:val="004A0CFF"/>
    <w:rsid w:val="004A315B"/>
    <w:rsid w:val="004A5E82"/>
    <w:rsid w:val="004B73EC"/>
    <w:rsid w:val="004B7FB1"/>
    <w:rsid w:val="004C037F"/>
    <w:rsid w:val="004C14F3"/>
    <w:rsid w:val="004C3BFD"/>
    <w:rsid w:val="004C5B25"/>
    <w:rsid w:val="004C764D"/>
    <w:rsid w:val="004D4A22"/>
    <w:rsid w:val="004D4DE1"/>
    <w:rsid w:val="004D679E"/>
    <w:rsid w:val="004E3082"/>
    <w:rsid w:val="004E50B1"/>
    <w:rsid w:val="004F116D"/>
    <w:rsid w:val="004F2D62"/>
    <w:rsid w:val="004F31A5"/>
    <w:rsid w:val="004F5602"/>
    <w:rsid w:val="004F632A"/>
    <w:rsid w:val="00500137"/>
    <w:rsid w:val="00501364"/>
    <w:rsid w:val="00503F5B"/>
    <w:rsid w:val="005055DF"/>
    <w:rsid w:val="00505FB4"/>
    <w:rsid w:val="005133CA"/>
    <w:rsid w:val="00515047"/>
    <w:rsid w:val="00516424"/>
    <w:rsid w:val="00516526"/>
    <w:rsid w:val="00520D29"/>
    <w:rsid w:val="00522C2C"/>
    <w:rsid w:val="00523D92"/>
    <w:rsid w:val="00524CA6"/>
    <w:rsid w:val="00526004"/>
    <w:rsid w:val="0052636E"/>
    <w:rsid w:val="0053086C"/>
    <w:rsid w:val="00530BCC"/>
    <w:rsid w:val="00531DEC"/>
    <w:rsid w:val="005333BE"/>
    <w:rsid w:val="00534CE5"/>
    <w:rsid w:val="00535F43"/>
    <w:rsid w:val="00536007"/>
    <w:rsid w:val="00540BCB"/>
    <w:rsid w:val="00541648"/>
    <w:rsid w:val="00542F54"/>
    <w:rsid w:val="00544B4E"/>
    <w:rsid w:val="00550CB1"/>
    <w:rsid w:val="005521FB"/>
    <w:rsid w:val="00552A70"/>
    <w:rsid w:val="00552DA3"/>
    <w:rsid w:val="00554EEE"/>
    <w:rsid w:val="00565163"/>
    <w:rsid w:val="00566A19"/>
    <w:rsid w:val="00572EEC"/>
    <w:rsid w:val="00573A73"/>
    <w:rsid w:val="00573C90"/>
    <w:rsid w:val="00575501"/>
    <w:rsid w:val="00575C9B"/>
    <w:rsid w:val="005770AF"/>
    <w:rsid w:val="00580E91"/>
    <w:rsid w:val="0059046C"/>
    <w:rsid w:val="00590CCE"/>
    <w:rsid w:val="00590DE3"/>
    <w:rsid w:val="00591A9D"/>
    <w:rsid w:val="00593189"/>
    <w:rsid w:val="005945F2"/>
    <w:rsid w:val="00595179"/>
    <w:rsid w:val="0059759E"/>
    <w:rsid w:val="005A1152"/>
    <w:rsid w:val="005A274A"/>
    <w:rsid w:val="005A4041"/>
    <w:rsid w:val="005A7E51"/>
    <w:rsid w:val="005B211C"/>
    <w:rsid w:val="005B3D65"/>
    <w:rsid w:val="005B5DA2"/>
    <w:rsid w:val="005B7D35"/>
    <w:rsid w:val="005C0FBF"/>
    <w:rsid w:val="005C26C9"/>
    <w:rsid w:val="005C4578"/>
    <w:rsid w:val="005C4AF6"/>
    <w:rsid w:val="005C4D58"/>
    <w:rsid w:val="005C5AF7"/>
    <w:rsid w:val="005C742D"/>
    <w:rsid w:val="005D16DA"/>
    <w:rsid w:val="005E4813"/>
    <w:rsid w:val="005E5541"/>
    <w:rsid w:val="005F1539"/>
    <w:rsid w:val="005F582F"/>
    <w:rsid w:val="005F7796"/>
    <w:rsid w:val="00601C92"/>
    <w:rsid w:val="0060258C"/>
    <w:rsid w:val="00603B5A"/>
    <w:rsid w:val="00610F71"/>
    <w:rsid w:val="0061156B"/>
    <w:rsid w:val="00612159"/>
    <w:rsid w:val="006124E8"/>
    <w:rsid w:val="0061480F"/>
    <w:rsid w:val="0062147E"/>
    <w:rsid w:val="00623B81"/>
    <w:rsid w:val="00623B96"/>
    <w:rsid w:val="00624A27"/>
    <w:rsid w:val="006256A2"/>
    <w:rsid w:val="00625AFC"/>
    <w:rsid w:val="00627568"/>
    <w:rsid w:val="00632A06"/>
    <w:rsid w:val="006352E9"/>
    <w:rsid w:val="006379C7"/>
    <w:rsid w:val="006436A8"/>
    <w:rsid w:val="006455D1"/>
    <w:rsid w:val="00646A7C"/>
    <w:rsid w:val="00650E5B"/>
    <w:rsid w:val="0065312B"/>
    <w:rsid w:val="0065342B"/>
    <w:rsid w:val="00653F38"/>
    <w:rsid w:val="00655184"/>
    <w:rsid w:val="0065595E"/>
    <w:rsid w:val="00656056"/>
    <w:rsid w:val="00656617"/>
    <w:rsid w:val="00656D91"/>
    <w:rsid w:val="006573A7"/>
    <w:rsid w:val="006606C5"/>
    <w:rsid w:val="00662A7A"/>
    <w:rsid w:val="0066338F"/>
    <w:rsid w:val="00664DA6"/>
    <w:rsid w:val="00665127"/>
    <w:rsid w:val="0066686E"/>
    <w:rsid w:val="00666AF5"/>
    <w:rsid w:val="006745E0"/>
    <w:rsid w:val="00677414"/>
    <w:rsid w:val="00680116"/>
    <w:rsid w:val="0068655F"/>
    <w:rsid w:val="00687B72"/>
    <w:rsid w:val="00687B82"/>
    <w:rsid w:val="006953DD"/>
    <w:rsid w:val="006A06D6"/>
    <w:rsid w:val="006A7D9D"/>
    <w:rsid w:val="006B08E0"/>
    <w:rsid w:val="006B0C99"/>
    <w:rsid w:val="006B1772"/>
    <w:rsid w:val="006B1CE6"/>
    <w:rsid w:val="006B47AC"/>
    <w:rsid w:val="006B65CB"/>
    <w:rsid w:val="006B78FA"/>
    <w:rsid w:val="006C332A"/>
    <w:rsid w:val="006C3996"/>
    <w:rsid w:val="006C3E3D"/>
    <w:rsid w:val="006C6550"/>
    <w:rsid w:val="006C7F0B"/>
    <w:rsid w:val="006D3DE6"/>
    <w:rsid w:val="006D41AE"/>
    <w:rsid w:val="006D5412"/>
    <w:rsid w:val="006D5D3C"/>
    <w:rsid w:val="006E0FE9"/>
    <w:rsid w:val="006E6657"/>
    <w:rsid w:val="006F27BA"/>
    <w:rsid w:val="006F4319"/>
    <w:rsid w:val="006F4C68"/>
    <w:rsid w:val="006F7C0F"/>
    <w:rsid w:val="0070169B"/>
    <w:rsid w:val="007070A3"/>
    <w:rsid w:val="00707551"/>
    <w:rsid w:val="00713AC9"/>
    <w:rsid w:val="007141FA"/>
    <w:rsid w:val="00714865"/>
    <w:rsid w:val="00720F1C"/>
    <w:rsid w:val="007215F2"/>
    <w:rsid w:val="00722205"/>
    <w:rsid w:val="00722208"/>
    <w:rsid w:val="007224E2"/>
    <w:rsid w:val="00724C34"/>
    <w:rsid w:val="00725772"/>
    <w:rsid w:val="007263A6"/>
    <w:rsid w:val="0072654B"/>
    <w:rsid w:val="00731CBF"/>
    <w:rsid w:val="0073315B"/>
    <w:rsid w:val="00733193"/>
    <w:rsid w:val="007334D2"/>
    <w:rsid w:val="00735AB5"/>
    <w:rsid w:val="00736249"/>
    <w:rsid w:val="00736575"/>
    <w:rsid w:val="00741858"/>
    <w:rsid w:val="0074227B"/>
    <w:rsid w:val="00743DF0"/>
    <w:rsid w:val="0074749A"/>
    <w:rsid w:val="00747EE9"/>
    <w:rsid w:val="00752766"/>
    <w:rsid w:val="00754803"/>
    <w:rsid w:val="0075620E"/>
    <w:rsid w:val="00760098"/>
    <w:rsid w:val="00760C08"/>
    <w:rsid w:val="0076108A"/>
    <w:rsid w:val="007632CE"/>
    <w:rsid w:val="00764268"/>
    <w:rsid w:val="00765151"/>
    <w:rsid w:val="00766F08"/>
    <w:rsid w:val="00767161"/>
    <w:rsid w:val="00774305"/>
    <w:rsid w:val="007755B1"/>
    <w:rsid w:val="00784A14"/>
    <w:rsid w:val="007865D6"/>
    <w:rsid w:val="007913A6"/>
    <w:rsid w:val="00791DFB"/>
    <w:rsid w:val="00793086"/>
    <w:rsid w:val="0079630A"/>
    <w:rsid w:val="0079655B"/>
    <w:rsid w:val="00796A0C"/>
    <w:rsid w:val="007A05F3"/>
    <w:rsid w:val="007A3488"/>
    <w:rsid w:val="007A376C"/>
    <w:rsid w:val="007B1887"/>
    <w:rsid w:val="007B5A51"/>
    <w:rsid w:val="007B5CA4"/>
    <w:rsid w:val="007B63ED"/>
    <w:rsid w:val="007C2688"/>
    <w:rsid w:val="007C3BA8"/>
    <w:rsid w:val="007C6909"/>
    <w:rsid w:val="007C6C2D"/>
    <w:rsid w:val="007C74CE"/>
    <w:rsid w:val="007D03F8"/>
    <w:rsid w:val="007D2DAE"/>
    <w:rsid w:val="007D4BC7"/>
    <w:rsid w:val="007D4E9A"/>
    <w:rsid w:val="007E029C"/>
    <w:rsid w:val="007E0930"/>
    <w:rsid w:val="007E0D4B"/>
    <w:rsid w:val="007E1AC5"/>
    <w:rsid w:val="007E1E8B"/>
    <w:rsid w:val="007E3C65"/>
    <w:rsid w:val="007E56EB"/>
    <w:rsid w:val="007E5739"/>
    <w:rsid w:val="007E6D3F"/>
    <w:rsid w:val="007F09B5"/>
    <w:rsid w:val="007F3122"/>
    <w:rsid w:val="007F4310"/>
    <w:rsid w:val="007F61A9"/>
    <w:rsid w:val="00804002"/>
    <w:rsid w:val="00804F2A"/>
    <w:rsid w:val="00807F53"/>
    <w:rsid w:val="00816D8D"/>
    <w:rsid w:val="00816FE3"/>
    <w:rsid w:val="00820FBF"/>
    <w:rsid w:val="0082431D"/>
    <w:rsid w:val="00825561"/>
    <w:rsid w:val="00827B66"/>
    <w:rsid w:val="00827E22"/>
    <w:rsid w:val="008318A0"/>
    <w:rsid w:val="00832527"/>
    <w:rsid w:val="00835892"/>
    <w:rsid w:val="008358C5"/>
    <w:rsid w:val="00837555"/>
    <w:rsid w:val="0084285E"/>
    <w:rsid w:val="008432CA"/>
    <w:rsid w:val="00843F25"/>
    <w:rsid w:val="00844105"/>
    <w:rsid w:val="00844835"/>
    <w:rsid w:val="00845CD7"/>
    <w:rsid w:val="0084623D"/>
    <w:rsid w:val="00851605"/>
    <w:rsid w:val="00855575"/>
    <w:rsid w:val="00855A96"/>
    <w:rsid w:val="00855F55"/>
    <w:rsid w:val="00856AE0"/>
    <w:rsid w:val="008578D9"/>
    <w:rsid w:val="00861E6D"/>
    <w:rsid w:val="008652BE"/>
    <w:rsid w:val="00867DF2"/>
    <w:rsid w:val="008703CE"/>
    <w:rsid w:val="00871294"/>
    <w:rsid w:val="00872366"/>
    <w:rsid w:val="00875961"/>
    <w:rsid w:val="008768CD"/>
    <w:rsid w:val="00880468"/>
    <w:rsid w:val="008806D6"/>
    <w:rsid w:val="00880DE4"/>
    <w:rsid w:val="00882BFB"/>
    <w:rsid w:val="00884A8F"/>
    <w:rsid w:val="00885A3D"/>
    <w:rsid w:val="00885C90"/>
    <w:rsid w:val="00886A82"/>
    <w:rsid w:val="0089526D"/>
    <w:rsid w:val="008967D6"/>
    <w:rsid w:val="00896A2A"/>
    <w:rsid w:val="0089754F"/>
    <w:rsid w:val="008A2CEF"/>
    <w:rsid w:val="008A5FD2"/>
    <w:rsid w:val="008A678C"/>
    <w:rsid w:val="008A711B"/>
    <w:rsid w:val="008B00E9"/>
    <w:rsid w:val="008B54F7"/>
    <w:rsid w:val="008B58FB"/>
    <w:rsid w:val="008B6469"/>
    <w:rsid w:val="008B7EBD"/>
    <w:rsid w:val="008C0678"/>
    <w:rsid w:val="008C0DFC"/>
    <w:rsid w:val="008C340F"/>
    <w:rsid w:val="008C4D91"/>
    <w:rsid w:val="008D1175"/>
    <w:rsid w:val="008D195A"/>
    <w:rsid w:val="008D4C64"/>
    <w:rsid w:val="008D5E69"/>
    <w:rsid w:val="008D6A72"/>
    <w:rsid w:val="008D7EF8"/>
    <w:rsid w:val="008E008E"/>
    <w:rsid w:val="008E0D29"/>
    <w:rsid w:val="008E444B"/>
    <w:rsid w:val="008F0841"/>
    <w:rsid w:val="008F5A64"/>
    <w:rsid w:val="0090000B"/>
    <w:rsid w:val="009034ED"/>
    <w:rsid w:val="0090484F"/>
    <w:rsid w:val="00904B23"/>
    <w:rsid w:val="009104B5"/>
    <w:rsid w:val="009110B3"/>
    <w:rsid w:val="009112E3"/>
    <w:rsid w:val="00913244"/>
    <w:rsid w:val="009136FA"/>
    <w:rsid w:val="009140BA"/>
    <w:rsid w:val="00915666"/>
    <w:rsid w:val="00916D55"/>
    <w:rsid w:val="00921C0C"/>
    <w:rsid w:val="00931206"/>
    <w:rsid w:val="00931295"/>
    <w:rsid w:val="00931401"/>
    <w:rsid w:val="00931B00"/>
    <w:rsid w:val="009339EE"/>
    <w:rsid w:val="0093469B"/>
    <w:rsid w:val="00934D37"/>
    <w:rsid w:val="00940231"/>
    <w:rsid w:val="0094059B"/>
    <w:rsid w:val="009409E2"/>
    <w:rsid w:val="009409E5"/>
    <w:rsid w:val="009424DC"/>
    <w:rsid w:val="00942C95"/>
    <w:rsid w:val="00945153"/>
    <w:rsid w:val="00951D3E"/>
    <w:rsid w:val="00957394"/>
    <w:rsid w:val="00960BF7"/>
    <w:rsid w:val="00961AC8"/>
    <w:rsid w:val="00963B05"/>
    <w:rsid w:val="009644B4"/>
    <w:rsid w:val="00964B48"/>
    <w:rsid w:val="00972057"/>
    <w:rsid w:val="00973850"/>
    <w:rsid w:val="00975B74"/>
    <w:rsid w:val="00976523"/>
    <w:rsid w:val="00977680"/>
    <w:rsid w:val="0098246A"/>
    <w:rsid w:val="00985C32"/>
    <w:rsid w:val="009905E7"/>
    <w:rsid w:val="00991435"/>
    <w:rsid w:val="009918EB"/>
    <w:rsid w:val="00991ACF"/>
    <w:rsid w:val="009921B7"/>
    <w:rsid w:val="00994C04"/>
    <w:rsid w:val="00994C7C"/>
    <w:rsid w:val="009960A9"/>
    <w:rsid w:val="0099618C"/>
    <w:rsid w:val="009978E0"/>
    <w:rsid w:val="009A1112"/>
    <w:rsid w:val="009A1D61"/>
    <w:rsid w:val="009A546A"/>
    <w:rsid w:val="009B04D8"/>
    <w:rsid w:val="009B0A46"/>
    <w:rsid w:val="009B150D"/>
    <w:rsid w:val="009C0297"/>
    <w:rsid w:val="009C08A9"/>
    <w:rsid w:val="009C1C1B"/>
    <w:rsid w:val="009C48BA"/>
    <w:rsid w:val="009C6D90"/>
    <w:rsid w:val="009C796F"/>
    <w:rsid w:val="009D0916"/>
    <w:rsid w:val="009D253F"/>
    <w:rsid w:val="009D5DB9"/>
    <w:rsid w:val="009D7033"/>
    <w:rsid w:val="009D7A34"/>
    <w:rsid w:val="009D7D80"/>
    <w:rsid w:val="009E0CE1"/>
    <w:rsid w:val="009E1F0E"/>
    <w:rsid w:val="009E45B7"/>
    <w:rsid w:val="009E7B9A"/>
    <w:rsid w:val="009F0E08"/>
    <w:rsid w:val="009F1605"/>
    <w:rsid w:val="009F261B"/>
    <w:rsid w:val="009F5B31"/>
    <w:rsid w:val="009F7D46"/>
    <w:rsid w:val="00A0021E"/>
    <w:rsid w:val="00A01C36"/>
    <w:rsid w:val="00A06CEF"/>
    <w:rsid w:val="00A072C4"/>
    <w:rsid w:val="00A0769C"/>
    <w:rsid w:val="00A07FF0"/>
    <w:rsid w:val="00A10115"/>
    <w:rsid w:val="00A10D81"/>
    <w:rsid w:val="00A1105C"/>
    <w:rsid w:val="00A136B7"/>
    <w:rsid w:val="00A24637"/>
    <w:rsid w:val="00A25C9F"/>
    <w:rsid w:val="00A26075"/>
    <w:rsid w:val="00A26BC5"/>
    <w:rsid w:val="00A26C83"/>
    <w:rsid w:val="00A27D0B"/>
    <w:rsid w:val="00A31FD0"/>
    <w:rsid w:val="00A33864"/>
    <w:rsid w:val="00A35103"/>
    <w:rsid w:val="00A3621F"/>
    <w:rsid w:val="00A36D0B"/>
    <w:rsid w:val="00A40507"/>
    <w:rsid w:val="00A43951"/>
    <w:rsid w:val="00A4502C"/>
    <w:rsid w:val="00A46994"/>
    <w:rsid w:val="00A4752F"/>
    <w:rsid w:val="00A50E6D"/>
    <w:rsid w:val="00A52A90"/>
    <w:rsid w:val="00A52D91"/>
    <w:rsid w:val="00A5581A"/>
    <w:rsid w:val="00A573B0"/>
    <w:rsid w:val="00A6084F"/>
    <w:rsid w:val="00A620AB"/>
    <w:rsid w:val="00A6329E"/>
    <w:rsid w:val="00A66271"/>
    <w:rsid w:val="00A7032E"/>
    <w:rsid w:val="00A73D26"/>
    <w:rsid w:val="00A74EA8"/>
    <w:rsid w:val="00A7500C"/>
    <w:rsid w:val="00A80BF8"/>
    <w:rsid w:val="00A835A2"/>
    <w:rsid w:val="00A85884"/>
    <w:rsid w:val="00A86DEB"/>
    <w:rsid w:val="00A86FB3"/>
    <w:rsid w:val="00A87280"/>
    <w:rsid w:val="00A93BF4"/>
    <w:rsid w:val="00AA0955"/>
    <w:rsid w:val="00AA0A10"/>
    <w:rsid w:val="00AA3833"/>
    <w:rsid w:val="00AA5A9E"/>
    <w:rsid w:val="00AB2589"/>
    <w:rsid w:val="00AB61FF"/>
    <w:rsid w:val="00AB7E8C"/>
    <w:rsid w:val="00AC0389"/>
    <w:rsid w:val="00AC0747"/>
    <w:rsid w:val="00AC23C7"/>
    <w:rsid w:val="00AC3A8C"/>
    <w:rsid w:val="00AD3042"/>
    <w:rsid w:val="00AD4AE8"/>
    <w:rsid w:val="00AE0A2F"/>
    <w:rsid w:val="00AE24BD"/>
    <w:rsid w:val="00AE4462"/>
    <w:rsid w:val="00AE469A"/>
    <w:rsid w:val="00AE4BE1"/>
    <w:rsid w:val="00AF35FA"/>
    <w:rsid w:val="00AF724A"/>
    <w:rsid w:val="00AF753B"/>
    <w:rsid w:val="00B01DB2"/>
    <w:rsid w:val="00B03CA2"/>
    <w:rsid w:val="00B04EF2"/>
    <w:rsid w:val="00B1228C"/>
    <w:rsid w:val="00B12CEB"/>
    <w:rsid w:val="00B17C91"/>
    <w:rsid w:val="00B224E8"/>
    <w:rsid w:val="00B252F9"/>
    <w:rsid w:val="00B3054D"/>
    <w:rsid w:val="00B32628"/>
    <w:rsid w:val="00B33854"/>
    <w:rsid w:val="00B34E03"/>
    <w:rsid w:val="00B35BD7"/>
    <w:rsid w:val="00B36935"/>
    <w:rsid w:val="00B3697F"/>
    <w:rsid w:val="00B42797"/>
    <w:rsid w:val="00B428B7"/>
    <w:rsid w:val="00B43459"/>
    <w:rsid w:val="00B46B41"/>
    <w:rsid w:val="00B47036"/>
    <w:rsid w:val="00B6333F"/>
    <w:rsid w:val="00B635B8"/>
    <w:rsid w:val="00B656AC"/>
    <w:rsid w:val="00B70845"/>
    <w:rsid w:val="00B7121D"/>
    <w:rsid w:val="00B722ED"/>
    <w:rsid w:val="00B73922"/>
    <w:rsid w:val="00B74059"/>
    <w:rsid w:val="00B7494A"/>
    <w:rsid w:val="00B74B1D"/>
    <w:rsid w:val="00B74E56"/>
    <w:rsid w:val="00B7757F"/>
    <w:rsid w:val="00B83612"/>
    <w:rsid w:val="00B839A3"/>
    <w:rsid w:val="00B857AC"/>
    <w:rsid w:val="00B90C26"/>
    <w:rsid w:val="00B910FC"/>
    <w:rsid w:val="00B939B6"/>
    <w:rsid w:val="00BA049D"/>
    <w:rsid w:val="00BA2370"/>
    <w:rsid w:val="00BA26E0"/>
    <w:rsid w:val="00BA33D8"/>
    <w:rsid w:val="00BA614E"/>
    <w:rsid w:val="00BA7351"/>
    <w:rsid w:val="00BA7E17"/>
    <w:rsid w:val="00BB07D6"/>
    <w:rsid w:val="00BB251F"/>
    <w:rsid w:val="00BB2823"/>
    <w:rsid w:val="00BB4BB8"/>
    <w:rsid w:val="00BC093E"/>
    <w:rsid w:val="00BC1C73"/>
    <w:rsid w:val="00BC26F6"/>
    <w:rsid w:val="00BC5AC8"/>
    <w:rsid w:val="00BC5B7C"/>
    <w:rsid w:val="00BC60BD"/>
    <w:rsid w:val="00BC6411"/>
    <w:rsid w:val="00BC6EE8"/>
    <w:rsid w:val="00BD1F04"/>
    <w:rsid w:val="00BD3905"/>
    <w:rsid w:val="00BE0357"/>
    <w:rsid w:val="00BE4078"/>
    <w:rsid w:val="00BE52B9"/>
    <w:rsid w:val="00BE53DB"/>
    <w:rsid w:val="00BF07C6"/>
    <w:rsid w:val="00BF0F67"/>
    <w:rsid w:val="00BF6D36"/>
    <w:rsid w:val="00C00623"/>
    <w:rsid w:val="00C0333E"/>
    <w:rsid w:val="00C039ED"/>
    <w:rsid w:val="00C07E4E"/>
    <w:rsid w:val="00C10902"/>
    <w:rsid w:val="00C123DE"/>
    <w:rsid w:val="00C1384D"/>
    <w:rsid w:val="00C16BB0"/>
    <w:rsid w:val="00C17AD7"/>
    <w:rsid w:val="00C20B34"/>
    <w:rsid w:val="00C268A2"/>
    <w:rsid w:val="00C26A43"/>
    <w:rsid w:val="00C308A2"/>
    <w:rsid w:val="00C31634"/>
    <w:rsid w:val="00C31F88"/>
    <w:rsid w:val="00C31FD1"/>
    <w:rsid w:val="00C364A0"/>
    <w:rsid w:val="00C369C8"/>
    <w:rsid w:val="00C4099B"/>
    <w:rsid w:val="00C42233"/>
    <w:rsid w:val="00C43D4C"/>
    <w:rsid w:val="00C43F6B"/>
    <w:rsid w:val="00C45043"/>
    <w:rsid w:val="00C45381"/>
    <w:rsid w:val="00C51158"/>
    <w:rsid w:val="00C51292"/>
    <w:rsid w:val="00C56DDD"/>
    <w:rsid w:val="00C5756D"/>
    <w:rsid w:val="00C5780E"/>
    <w:rsid w:val="00C60D61"/>
    <w:rsid w:val="00C6260A"/>
    <w:rsid w:val="00C70935"/>
    <w:rsid w:val="00C81F36"/>
    <w:rsid w:val="00C82D86"/>
    <w:rsid w:val="00C82F34"/>
    <w:rsid w:val="00C83C6C"/>
    <w:rsid w:val="00C8496D"/>
    <w:rsid w:val="00C849D1"/>
    <w:rsid w:val="00C84B73"/>
    <w:rsid w:val="00C84EFA"/>
    <w:rsid w:val="00C85E0A"/>
    <w:rsid w:val="00C85E2A"/>
    <w:rsid w:val="00C86581"/>
    <w:rsid w:val="00C87526"/>
    <w:rsid w:val="00C9002F"/>
    <w:rsid w:val="00C94187"/>
    <w:rsid w:val="00C956B2"/>
    <w:rsid w:val="00C96E7A"/>
    <w:rsid w:val="00CA31DA"/>
    <w:rsid w:val="00CA4637"/>
    <w:rsid w:val="00CA4E74"/>
    <w:rsid w:val="00CA4ECF"/>
    <w:rsid w:val="00CA5E20"/>
    <w:rsid w:val="00CB0070"/>
    <w:rsid w:val="00CB0F0B"/>
    <w:rsid w:val="00CB12E1"/>
    <w:rsid w:val="00CB15FB"/>
    <w:rsid w:val="00CB20CF"/>
    <w:rsid w:val="00CB26DC"/>
    <w:rsid w:val="00CB2E4F"/>
    <w:rsid w:val="00CB6E4F"/>
    <w:rsid w:val="00CC01B0"/>
    <w:rsid w:val="00CC056E"/>
    <w:rsid w:val="00CC12BB"/>
    <w:rsid w:val="00CC1807"/>
    <w:rsid w:val="00CC40D4"/>
    <w:rsid w:val="00CC45B1"/>
    <w:rsid w:val="00CC77C7"/>
    <w:rsid w:val="00CD0753"/>
    <w:rsid w:val="00CD294A"/>
    <w:rsid w:val="00CD46C6"/>
    <w:rsid w:val="00CD65BE"/>
    <w:rsid w:val="00CE5591"/>
    <w:rsid w:val="00CE7D1F"/>
    <w:rsid w:val="00CF09EB"/>
    <w:rsid w:val="00CF1ADE"/>
    <w:rsid w:val="00CF226B"/>
    <w:rsid w:val="00D04860"/>
    <w:rsid w:val="00D04D04"/>
    <w:rsid w:val="00D1411E"/>
    <w:rsid w:val="00D15A65"/>
    <w:rsid w:val="00D15D3B"/>
    <w:rsid w:val="00D243E2"/>
    <w:rsid w:val="00D25631"/>
    <w:rsid w:val="00D303E6"/>
    <w:rsid w:val="00D35910"/>
    <w:rsid w:val="00D37121"/>
    <w:rsid w:val="00D4043E"/>
    <w:rsid w:val="00D42E99"/>
    <w:rsid w:val="00D44931"/>
    <w:rsid w:val="00D454D4"/>
    <w:rsid w:val="00D45E41"/>
    <w:rsid w:val="00D46631"/>
    <w:rsid w:val="00D474C0"/>
    <w:rsid w:val="00D47600"/>
    <w:rsid w:val="00D51F9D"/>
    <w:rsid w:val="00D52D1A"/>
    <w:rsid w:val="00D5689D"/>
    <w:rsid w:val="00D57EBF"/>
    <w:rsid w:val="00D61312"/>
    <w:rsid w:val="00D64710"/>
    <w:rsid w:val="00D64A4B"/>
    <w:rsid w:val="00D66DD5"/>
    <w:rsid w:val="00D67D34"/>
    <w:rsid w:val="00D72E1D"/>
    <w:rsid w:val="00D74622"/>
    <w:rsid w:val="00D82A1D"/>
    <w:rsid w:val="00D82B6B"/>
    <w:rsid w:val="00D877BF"/>
    <w:rsid w:val="00D87AA3"/>
    <w:rsid w:val="00D916F1"/>
    <w:rsid w:val="00D97813"/>
    <w:rsid w:val="00D9788D"/>
    <w:rsid w:val="00DA6DFF"/>
    <w:rsid w:val="00DB0A98"/>
    <w:rsid w:val="00DB1985"/>
    <w:rsid w:val="00DB3EF7"/>
    <w:rsid w:val="00DB4750"/>
    <w:rsid w:val="00DB5055"/>
    <w:rsid w:val="00DC1E69"/>
    <w:rsid w:val="00DC3317"/>
    <w:rsid w:val="00DC38AB"/>
    <w:rsid w:val="00DC38E5"/>
    <w:rsid w:val="00DD0AA8"/>
    <w:rsid w:val="00DD217F"/>
    <w:rsid w:val="00DD3783"/>
    <w:rsid w:val="00DD4B28"/>
    <w:rsid w:val="00DD548C"/>
    <w:rsid w:val="00DD69AA"/>
    <w:rsid w:val="00DE0D22"/>
    <w:rsid w:val="00DE6CF5"/>
    <w:rsid w:val="00DE7A0F"/>
    <w:rsid w:val="00DE7A5D"/>
    <w:rsid w:val="00DF0202"/>
    <w:rsid w:val="00DF10E9"/>
    <w:rsid w:val="00DF2C9C"/>
    <w:rsid w:val="00DF2F9F"/>
    <w:rsid w:val="00DF6672"/>
    <w:rsid w:val="00DF6BDC"/>
    <w:rsid w:val="00DF757A"/>
    <w:rsid w:val="00E03044"/>
    <w:rsid w:val="00E03548"/>
    <w:rsid w:val="00E03B94"/>
    <w:rsid w:val="00E03C6B"/>
    <w:rsid w:val="00E065A8"/>
    <w:rsid w:val="00E06E80"/>
    <w:rsid w:val="00E1079B"/>
    <w:rsid w:val="00E115C1"/>
    <w:rsid w:val="00E152B4"/>
    <w:rsid w:val="00E15492"/>
    <w:rsid w:val="00E15824"/>
    <w:rsid w:val="00E1680C"/>
    <w:rsid w:val="00E215DA"/>
    <w:rsid w:val="00E228E3"/>
    <w:rsid w:val="00E2363A"/>
    <w:rsid w:val="00E23779"/>
    <w:rsid w:val="00E24CE6"/>
    <w:rsid w:val="00E2558E"/>
    <w:rsid w:val="00E263E3"/>
    <w:rsid w:val="00E26F96"/>
    <w:rsid w:val="00E30B34"/>
    <w:rsid w:val="00E3156D"/>
    <w:rsid w:val="00E32BF4"/>
    <w:rsid w:val="00E34335"/>
    <w:rsid w:val="00E34B8A"/>
    <w:rsid w:val="00E35A24"/>
    <w:rsid w:val="00E40E7E"/>
    <w:rsid w:val="00E4332A"/>
    <w:rsid w:val="00E45F9D"/>
    <w:rsid w:val="00E4608D"/>
    <w:rsid w:val="00E460C3"/>
    <w:rsid w:val="00E5032A"/>
    <w:rsid w:val="00E538C4"/>
    <w:rsid w:val="00E53A7E"/>
    <w:rsid w:val="00E555A8"/>
    <w:rsid w:val="00E55ACC"/>
    <w:rsid w:val="00E55AEE"/>
    <w:rsid w:val="00E55E82"/>
    <w:rsid w:val="00E565BD"/>
    <w:rsid w:val="00E6574E"/>
    <w:rsid w:val="00E6733B"/>
    <w:rsid w:val="00E67451"/>
    <w:rsid w:val="00E703C1"/>
    <w:rsid w:val="00E71A02"/>
    <w:rsid w:val="00E75E8B"/>
    <w:rsid w:val="00E76C10"/>
    <w:rsid w:val="00E7721E"/>
    <w:rsid w:val="00E7781C"/>
    <w:rsid w:val="00E77F60"/>
    <w:rsid w:val="00E83477"/>
    <w:rsid w:val="00E83C11"/>
    <w:rsid w:val="00E86760"/>
    <w:rsid w:val="00E86DA0"/>
    <w:rsid w:val="00E86DF0"/>
    <w:rsid w:val="00E8724B"/>
    <w:rsid w:val="00E90422"/>
    <w:rsid w:val="00E90E5B"/>
    <w:rsid w:val="00E930F9"/>
    <w:rsid w:val="00E941A2"/>
    <w:rsid w:val="00E95670"/>
    <w:rsid w:val="00E957A2"/>
    <w:rsid w:val="00E95D5E"/>
    <w:rsid w:val="00E96039"/>
    <w:rsid w:val="00EA0DA1"/>
    <w:rsid w:val="00EA2BDE"/>
    <w:rsid w:val="00EA3DD6"/>
    <w:rsid w:val="00EA5947"/>
    <w:rsid w:val="00EA5A9E"/>
    <w:rsid w:val="00EA5F0F"/>
    <w:rsid w:val="00EA6818"/>
    <w:rsid w:val="00EB0885"/>
    <w:rsid w:val="00EB42FB"/>
    <w:rsid w:val="00EB6397"/>
    <w:rsid w:val="00EB725D"/>
    <w:rsid w:val="00EC091E"/>
    <w:rsid w:val="00EC15BD"/>
    <w:rsid w:val="00EC327E"/>
    <w:rsid w:val="00EC647F"/>
    <w:rsid w:val="00EC7C73"/>
    <w:rsid w:val="00ED08A8"/>
    <w:rsid w:val="00ED0C04"/>
    <w:rsid w:val="00ED167E"/>
    <w:rsid w:val="00ED79DF"/>
    <w:rsid w:val="00EE26FF"/>
    <w:rsid w:val="00EE31E9"/>
    <w:rsid w:val="00EE4E29"/>
    <w:rsid w:val="00EE5D58"/>
    <w:rsid w:val="00EE7550"/>
    <w:rsid w:val="00EE7756"/>
    <w:rsid w:val="00EF24EB"/>
    <w:rsid w:val="00EF7C4E"/>
    <w:rsid w:val="00F0010B"/>
    <w:rsid w:val="00F011FD"/>
    <w:rsid w:val="00F05CCA"/>
    <w:rsid w:val="00F076C1"/>
    <w:rsid w:val="00F118AF"/>
    <w:rsid w:val="00F129D4"/>
    <w:rsid w:val="00F12F9F"/>
    <w:rsid w:val="00F13540"/>
    <w:rsid w:val="00F14930"/>
    <w:rsid w:val="00F166B2"/>
    <w:rsid w:val="00F218D7"/>
    <w:rsid w:val="00F235A5"/>
    <w:rsid w:val="00F238C9"/>
    <w:rsid w:val="00F26BFF"/>
    <w:rsid w:val="00F279FD"/>
    <w:rsid w:val="00F3292A"/>
    <w:rsid w:val="00F36D69"/>
    <w:rsid w:val="00F3760D"/>
    <w:rsid w:val="00F4018F"/>
    <w:rsid w:val="00F411E4"/>
    <w:rsid w:val="00F41ED0"/>
    <w:rsid w:val="00F4404E"/>
    <w:rsid w:val="00F50DF0"/>
    <w:rsid w:val="00F519F8"/>
    <w:rsid w:val="00F51C53"/>
    <w:rsid w:val="00F520A6"/>
    <w:rsid w:val="00F52CA8"/>
    <w:rsid w:val="00F52E89"/>
    <w:rsid w:val="00F5679B"/>
    <w:rsid w:val="00F56AF1"/>
    <w:rsid w:val="00F603BD"/>
    <w:rsid w:val="00F61A33"/>
    <w:rsid w:val="00F61AD7"/>
    <w:rsid w:val="00F62C8E"/>
    <w:rsid w:val="00F6460D"/>
    <w:rsid w:val="00F65142"/>
    <w:rsid w:val="00F652E8"/>
    <w:rsid w:val="00F656C1"/>
    <w:rsid w:val="00F659CD"/>
    <w:rsid w:val="00F7229D"/>
    <w:rsid w:val="00F72A82"/>
    <w:rsid w:val="00F73239"/>
    <w:rsid w:val="00F7347F"/>
    <w:rsid w:val="00F735C5"/>
    <w:rsid w:val="00F802CC"/>
    <w:rsid w:val="00F803B0"/>
    <w:rsid w:val="00F81D0E"/>
    <w:rsid w:val="00F85505"/>
    <w:rsid w:val="00F87AF4"/>
    <w:rsid w:val="00F9065D"/>
    <w:rsid w:val="00F919C5"/>
    <w:rsid w:val="00F94410"/>
    <w:rsid w:val="00F944B5"/>
    <w:rsid w:val="00F9542F"/>
    <w:rsid w:val="00F95B97"/>
    <w:rsid w:val="00F965C0"/>
    <w:rsid w:val="00F97E36"/>
    <w:rsid w:val="00FB1B97"/>
    <w:rsid w:val="00FB7086"/>
    <w:rsid w:val="00FC1EF4"/>
    <w:rsid w:val="00FC2182"/>
    <w:rsid w:val="00FC4787"/>
    <w:rsid w:val="00FC5AA9"/>
    <w:rsid w:val="00FC64F5"/>
    <w:rsid w:val="00FC663B"/>
    <w:rsid w:val="00FC75E5"/>
    <w:rsid w:val="00FC77DE"/>
    <w:rsid w:val="00FD32E9"/>
    <w:rsid w:val="00FD5053"/>
    <w:rsid w:val="00FD697A"/>
    <w:rsid w:val="00FD7C86"/>
    <w:rsid w:val="00FD7FF6"/>
    <w:rsid w:val="00FE5086"/>
    <w:rsid w:val="00FF5D19"/>
    <w:rsid w:val="00FF6753"/>
    <w:rsid w:val="00FF67D5"/>
    <w:rsid w:val="00FF6C1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8657AB"/>
  <w15:chartTrackingRefBased/>
  <w15:docId w15:val="{8618B6B4-B3F9-441A-937F-8E43BCEC59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79655B"/>
    <w:pPr>
      <w:bidi/>
      <w:spacing w:before="100" w:beforeAutospacing="1" w:after="100" w:afterAutospacing="1" w:line="240" w:lineRule="auto"/>
      <w:outlineLvl w:val="0"/>
    </w:pPr>
    <w:rPr>
      <w:rFonts w:ascii="Simplified Arabic" w:eastAsia="Times New Roman" w:hAnsi="Simplified Arabic" w:cs="Simplified Arabic"/>
      <w:b/>
      <w:bCs/>
      <w:color w:val="000000" w:themeColor="text1"/>
      <w:kern w:val="36"/>
      <w:sz w:val="32"/>
      <w:szCs w:val="32"/>
      <w:u w:val="single"/>
      <w:lang w:bidi="ar-EG"/>
    </w:rPr>
  </w:style>
  <w:style w:type="paragraph" w:styleId="Heading2">
    <w:name w:val="heading 2"/>
    <w:basedOn w:val="ListParagraph"/>
    <w:link w:val="Heading2Char"/>
    <w:uiPriority w:val="9"/>
    <w:qFormat/>
    <w:rsid w:val="0079655B"/>
    <w:pPr>
      <w:numPr>
        <w:numId w:val="7"/>
      </w:numPr>
      <w:bidi/>
      <w:outlineLvl w:val="1"/>
    </w:pPr>
    <w:rPr>
      <w:rFonts w:ascii="Simplified Arabic" w:hAnsi="Simplified Arabic" w:cs="Simplified Arabic"/>
      <w:b/>
      <w:bCs/>
      <w:color w:val="000000" w:themeColor="text1"/>
      <w:sz w:val="30"/>
      <w:szCs w:val="30"/>
      <w:u w:val="single"/>
      <w:lang w:bidi="ar-EG"/>
    </w:rPr>
  </w:style>
  <w:style w:type="paragraph" w:styleId="Heading3">
    <w:name w:val="heading 3"/>
    <w:basedOn w:val="Normal"/>
    <w:next w:val="Normal"/>
    <w:link w:val="Heading3Char"/>
    <w:uiPriority w:val="9"/>
    <w:unhideWhenUsed/>
    <w:qFormat/>
    <w:rsid w:val="0079655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79655B"/>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link w:val="Heading5Char"/>
    <w:uiPriority w:val="9"/>
    <w:qFormat/>
    <w:rsid w:val="0079655B"/>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655B"/>
    <w:rPr>
      <w:rFonts w:ascii="Simplified Arabic" w:eastAsia="Times New Roman" w:hAnsi="Simplified Arabic" w:cs="Simplified Arabic"/>
      <w:b/>
      <w:bCs/>
      <w:color w:val="000000" w:themeColor="text1"/>
      <w:kern w:val="36"/>
      <w:sz w:val="32"/>
      <w:szCs w:val="32"/>
      <w:u w:val="single"/>
      <w:lang w:bidi="ar-EG"/>
    </w:rPr>
  </w:style>
  <w:style w:type="character" w:customStyle="1" w:styleId="Heading2Char">
    <w:name w:val="Heading 2 Char"/>
    <w:basedOn w:val="DefaultParagraphFont"/>
    <w:link w:val="Heading2"/>
    <w:uiPriority w:val="9"/>
    <w:rsid w:val="0079655B"/>
    <w:rPr>
      <w:rFonts w:ascii="Simplified Arabic" w:hAnsi="Simplified Arabic" w:cs="Simplified Arabic"/>
      <w:b/>
      <w:bCs/>
      <w:color w:val="000000" w:themeColor="text1"/>
      <w:sz w:val="30"/>
      <w:szCs w:val="30"/>
      <w:u w:val="single"/>
      <w:lang w:bidi="ar-EG"/>
    </w:rPr>
  </w:style>
  <w:style w:type="character" w:customStyle="1" w:styleId="Heading3Char">
    <w:name w:val="Heading 3 Char"/>
    <w:basedOn w:val="DefaultParagraphFont"/>
    <w:link w:val="Heading3"/>
    <w:uiPriority w:val="9"/>
    <w:rsid w:val="0079655B"/>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79655B"/>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rsid w:val="0079655B"/>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79655B"/>
    <w:rPr>
      <w:color w:val="0000FF"/>
      <w:u w:val="single"/>
    </w:rPr>
  </w:style>
  <w:style w:type="character" w:styleId="CommentReference">
    <w:name w:val="annotation reference"/>
    <w:basedOn w:val="DefaultParagraphFont"/>
    <w:uiPriority w:val="99"/>
    <w:semiHidden/>
    <w:unhideWhenUsed/>
    <w:rsid w:val="0079655B"/>
    <w:rPr>
      <w:sz w:val="16"/>
      <w:szCs w:val="16"/>
    </w:rPr>
  </w:style>
  <w:style w:type="paragraph" w:styleId="CommentText">
    <w:name w:val="annotation text"/>
    <w:basedOn w:val="Normal"/>
    <w:link w:val="CommentTextChar"/>
    <w:uiPriority w:val="99"/>
    <w:unhideWhenUsed/>
    <w:rsid w:val="0079655B"/>
    <w:pPr>
      <w:spacing w:line="240" w:lineRule="auto"/>
    </w:pPr>
    <w:rPr>
      <w:sz w:val="20"/>
      <w:szCs w:val="20"/>
    </w:rPr>
  </w:style>
  <w:style w:type="character" w:customStyle="1" w:styleId="CommentTextChar">
    <w:name w:val="Comment Text Char"/>
    <w:basedOn w:val="DefaultParagraphFont"/>
    <w:link w:val="CommentText"/>
    <w:uiPriority w:val="99"/>
    <w:rsid w:val="0079655B"/>
    <w:rPr>
      <w:sz w:val="20"/>
      <w:szCs w:val="20"/>
    </w:rPr>
  </w:style>
  <w:style w:type="paragraph" w:styleId="FootnoteText">
    <w:name w:val="footnote text"/>
    <w:aliases w:val="ADB,Char Char Char,FOOTNOTES,Footnote,Footnote Text Char Char Char1,Footnote Text Char1 Char,Footnote Text Char1 Char Char Char1,Footnote Text Char1 Char1 Char,Fußnote,WB-Fußnotentext,f,fn,fn1,footnote,footnote text,ft,single space,text"/>
    <w:basedOn w:val="Normal"/>
    <w:link w:val="FootnoteTextChar"/>
    <w:uiPriority w:val="99"/>
    <w:unhideWhenUsed/>
    <w:qFormat/>
    <w:rsid w:val="0079655B"/>
    <w:pPr>
      <w:spacing w:after="0" w:line="240" w:lineRule="auto"/>
    </w:pPr>
    <w:rPr>
      <w:sz w:val="20"/>
      <w:szCs w:val="20"/>
    </w:rPr>
  </w:style>
  <w:style w:type="character" w:customStyle="1" w:styleId="FootnoteTextChar">
    <w:name w:val="Footnote Text Char"/>
    <w:aliases w:val="ADB Char,Char Char Char Char,FOOTNOTES Char,Footnote Char,Footnote Text Char Char Char1 Char,Footnote Text Char1 Char Char,Footnote Text Char1 Char Char Char1 Char,Footnote Text Char1 Char1 Char Char,Fußnote Char,WB-Fußnotentext Char"/>
    <w:basedOn w:val="DefaultParagraphFont"/>
    <w:link w:val="FootnoteText"/>
    <w:uiPriority w:val="99"/>
    <w:rsid w:val="0079655B"/>
    <w:rPr>
      <w:sz w:val="20"/>
      <w:szCs w:val="20"/>
    </w:rPr>
  </w:style>
  <w:style w:type="character" w:styleId="FootnoteReference">
    <w:name w:val="footnote reference"/>
    <w:basedOn w:val="DefaultParagraphFont"/>
    <w:uiPriority w:val="99"/>
    <w:semiHidden/>
    <w:unhideWhenUsed/>
    <w:qFormat/>
    <w:rsid w:val="0079655B"/>
    <w:rPr>
      <w:strike w:val="0"/>
      <w:dstrike w:val="0"/>
      <w:vertAlign w:val="superscript"/>
    </w:rPr>
  </w:style>
  <w:style w:type="character" w:customStyle="1" w:styleId="mw-content-ltr">
    <w:name w:val="mw-content-ltr"/>
    <w:basedOn w:val="DefaultParagraphFont"/>
    <w:rsid w:val="0079655B"/>
  </w:style>
  <w:style w:type="paragraph" w:styleId="ListParagraph">
    <w:name w:val="List Paragraph"/>
    <w:basedOn w:val="Normal"/>
    <w:uiPriority w:val="34"/>
    <w:qFormat/>
    <w:rsid w:val="0079655B"/>
    <w:pPr>
      <w:ind w:left="720"/>
      <w:contextualSpacing/>
    </w:pPr>
  </w:style>
  <w:style w:type="table" w:styleId="TableGrid">
    <w:name w:val="Table Grid"/>
    <w:basedOn w:val="TableNormal"/>
    <w:uiPriority w:val="39"/>
    <w:rsid w:val="007965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965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55B"/>
    <w:rPr>
      <w:rFonts w:ascii="Segoe UI" w:hAnsi="Segoe UI" w:cs="Segoe UI"/>
      <w:sz w:val="18"/>
      <w:szCs w:val="18"/>
    </w:rPr>
  </w:style>
  <w:style w:type="character" w:styleId="UnresolvedMention">
    <w:name w:val="Unresolved Mention"/>
    <w:basedOn w:val="DefaultParagraphFont"/>
    <w:uiPriority w:val="99"/>
    <w:semiHidden/>
    <w:unhideWhenUsed/>
    <w:rsid w:val="0079655B"/>
    <w:rPr>
      <w:color w:val="605E5C"/>
      <w:shd w:val="clear" w:color="auto" w:fill="E1DFDD"/>
    </w:rPr>
  </w:style>
  <w:style w:type="paragraph" w:styleId="NormalWeb">
    <w:name w:val="Normal (Web)"/>
    <w:basedOn w:val="Normal"/>
    <w:uiPriority w:val="99"/>
    <w:unhideWhenUsed/>
    <w:rsid w:val="0079655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79655B"/>
    <w:rPr>
      <w:rFonts w:ascii="Times New Roman" w:eastAsia="Times New Roman" w:hAnsi="Times New Roman" w:cs="Times New Roman"/>
      <w:sz w:val="20"/>
      <w:szCs w:val="20"/>
    </w:rPr>
  </w:style>
  <w:style w:type="paragraph" w:styleId="BodyText">
    <w:name w:val="Body Text"/>
    <w:basedOn w:val="Normal"/>
    <w:link w:val="BodyTextChar"/>
    <w:uiPriority w:val="1"/>
    <w:qFormat/>
    <w:rsid w:val="0079655B"/>
    <w:pPr>
      <w:widowControl w:val="0"/>
      <w:autoSpaceDE w:val="0"/>
      <w:autoSpaceDN w:val="0"/>
      <w:spacing w:after="0" w:line="240" w:lineRule="auto"/>
      <w:jc w:val="both"/>
    </w:pPr>
    <w:rPr>
      <w:rFonts w:ascii="Times New Roman" w:eastAsia="Times New Roman" w:hAnsi="Times New Roman" w:cs="Times New Roman"/>
      <w:sz w:val="20"/>
      <w:szCs w:val="20"/>
    </w:rPr>
  </w:style>
  <w:style w:type="character" w:customStyle="1" w:styleId="BodyTextChar1">
    <w:name w:val="Body Text Char1"/>
    <w:basedOn w:val="DefaultParagraphFont"/>
    <w:uiPriority w:val="99"/>
    <w:semiHidden/>
    <w:rsid w:val="0079655B"/>
  </w:style>
  <w:style w:type="paragraph" w:styleId="HTMLPreformatted">
    <w:name w:val="HTML Preformatted"/>
    <w:basedOn w:val="Normal"/>
    <w:link w:val="HTMLPreformattedChar"/>
    <w:uiPriority w:val="99"/>
    <w:unhideWhenUsed/>
    <w:rsid w:val="007965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79655B"/>
    <w:rPr>
      <w:rFonts w:ascii="Courier New" w:eastAsia="Times New Roman" w:hAnsi="Courier New" w:cs="Courier New"/>
      <w:sz w:val="20"/>
      <w:szCs w:val="20"/>
    </w:rPr>
  </w:style>
  <w:style w:type="paragraph" w:styleId="NoSpacing">
    <w:name w:val="No Spacing"/>
    <w:link w:val="NoSpacingChar"/>
    <w:uiPriority w:val="1"/>
    <w:qFormat/>
    <w:rsid w:val="0079655B"/>
    <w:pPr>
      <w:spacing w:after="0" w:line="240" w:lineRule="auto"/>
    </w:pPr>
    <w:rPr>
      <w:rFonts w:eastAsiaTheme="minorEastAsia"/>
    </w:rPr>
  </w:style>
  <w:style w:type="character" w:customStyle="1" w:styleId="NoSpacingChar">
    <w:name w:val="No Spacing Char"/>
    <w:basedOn w:val="DefaultParagraphFont"/>
    <w:link w:val="NoSpacing"/>
    <w:uiPriority w:val="1"/>
    <w:rsid w:val="0079655B"/>
    <w:rPr>
      <w:rFonts w:eastAsiaTheme="minorEastAsia"/>
    </w:rPr>
  </w:style>
  <w:style w:type="paragraph" w:styleId="Header">
    <w:name w:val="header"/>
    <w:basedOn w:val="Normal"/>
    <w:link w:val="HeaderChar"/>
    <w:uiPriority w:val="99"/>
    <w:unhideWhenUsed/>
    <w:rsid w:val="0079655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655B"/>
  </w:style>
  <w:style w:type="paragraph" w:styleId="Footer">
    <w:name w:val="footer"/>
    <w:basedOn w:val="Normal"/>
    <w:link w:val="FooterChar"/>
    <w:uiPriority w:val="99"/>
    <w:unhideWhenUsed/>
    <w:rsid w:val="0079655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655B"/>
  </w:style>
  <w:style w:type="character" w:styleId="Emphasis">
    <w:name w:val="Emphasis"/>
    <w:basedOn w:val="DefaultParagraphFont"/>
    <w:uiPriority w:val="20"/>
    <w:qFormat/>
    <w:rsid w:val="0079655B"/>
    <w:rPr>
      <w:i/>
      <w:iCs/>
    </w:rPr>
  </w:style>
  <w:style w:type="character" w:customStyle="1" w:styleId="long-link">
    <w:name w:val="long-link"/>
    <w:basedOn w:val="DefaultParagraphFont"/>
    <w:rsid w:val="0079655B"/>
  </w:style>
  <w:style w:type="paragraph" w:customStyle="1" w:styleId="NumberedListNormal">
    <w:name w:val="Numbered List Normal"/>
    <w:qFormat/>
    <w:rsid w:val="0079655B"/>
    <w:pPr>
      <w:numPr>
        <w:numId w:val="5"/>
      </w:numPr>
      <w:spacing w:line="240" w:lineRule="auto"/>
      <w:jc w:val="both"/>
    </w:pPr>
    <w:rPr>
      <w:rFonts w:ascii="Calibri" w:eastAsia="Calibri" w:hAnsi="Calibri" w:cs="Arial"/>
    </w:rPr>
  </w:style>
  <w:style w:type="character" w:styleId="PlaceholderText">
    <w:name w:val="Placeholder Text"/>
    <w:uiPriority w:val="99"/>
    <w:semiHidden/>
    <w:rsid w:val="0079655B"/>
    <w:rPr>
      <w:color w:val="808080"/>
    </w:rPr>
  </w:style>
  <w:style w:type="paragraph" w:customStyle="1" w:styleId="Normal8">
    <w:name w:val="Normal_8"/>
    <w:next w:val="NumberedListNormal"/>
    <w:qFormat/>
    <w:rsid w:val="0079655B"/>
    <w:pPr>
      <w:spacing w:line="240" w:lineRule="auto"/>
      <w:jc w:val="both"/>
    </w:pPr>
    <w:rPr>
      <w:rFonts w:ascii="Calibri" w:eastAsia="Calibri" w:hAnsi="Calibri" w:cs="Arial"/>
    </w:rPr>
  </w:style>
  <w:style w:type="paragraph" w:styleId="TOCHeading">
    <w:name w:val="TOC Heading"/>
    <w:basedOn w:val="Heading1"/>
    <w:next w:val="Normal"/>
    <w:uiPriority w:val="39"/>
    <w:unhideWhenUsed/>
    <w:qFormat/>
    <w:rsid w:val="0079655B"/>
    <w:pPr>
      <w:keepNext/>
      <w:keepLines/>
      <w:bidi w:val="0"/>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u w:val="none"/>
      <w:lang w:bidi="ar-SA"/>
    </w:rPr>
  </w:style>
  <w:style w:type="paragraph" w:styleId="TOC2">
    <w:name w:val="toc 2"/>
    <w:basedOn w:val="Normal"/>
    <w:next w:val="Normal"/>
    <w:autoRedefine/>
    <w:uiPriority w:val="39"/>
    <w:unhideWhenUsed/>
    <w:rsid w:val="0079655B"/>
    <w:pPr>
      <w:spacing w:after="100"/>
      <w:ind w:left="220"/>
    </w:pPr>
    <w:rPr>
      <w:rFonts w:eastAsiaTheme="minorEastAsia" w:cs="Times New Roman"/>
    </w:rPr>
  </w:style>
  <w:style w:type="paragraph" w:styleId="TOC1">
    <w:name w:val="toc 1"/>
    <w:basedOn w:val="Normal"/>
    <w:next w:val="Normal"/>
    <w:autoRedefine/>
    <w:uiPriority w:val="39"/>
    <w:unhideWhenUsed/>
    <w:rsid w:val="0079655B"/>
    <w:pPr>
      <w:spacing w:after="100"/>
    </w:pPr>
    <w:rPr>
      <w:rFonts w:eastAsiaTheme="minorEastAsia" w:cs="Times New Roman"/>
    </w:rPr>
  </w:style>
  <w:style w:type="paragraph" w:styleId="TOC3">
    <w:name w:val="toc 3"/>
    <w:basedOn w:val="Normal"/>
    <w:next w:val="Normal"/>
    <w:autoRedefine/>
    <w:uiPriority w:val="39"/>
    <w:unhideWhenUsed/>
    <w:rsid w:val="0079655B"/>
    <w:pPr>
      <w:spacing w:after="100"/>
      <w:ind w:left="440"/>
    </w:pPr>
    <w:rPr>
      <w:rFonts w:eastAsiaTheme="minorEastAsia" w:cs="Times New Roman"/>
    </w:rPr>
  </w:style>
  <w:style w:type="character" w:customStyle="1" w:styleId="gray">
    <w:name w:val="gray"/>
    <w:basedOn w:val="DefaultParagraphFont"/>
    <w:rsid w:val="0079655B"/>
  </w:style>
  <w:style w:type="character" w:customStyle="1" w:styleId="hlfld-contribauthor">
    <w:name w:val="hlfld-contribauthor"/>
    <w:basedOn w:val="DefaultParagraphFont"/>
    <w:rsid w:val="0079655B"/>
  </w:style>
  <w:style w:type="character" w:customStyle="1" w:styleId="separator">
    <w:name w:val="separator"/>
    <w:basedOn w:val="DefaultParagraphFont"/>
    <w:rsid w:val="0079655B"/>
  </w:style>
  <w:style w:type="character" w:customStyle="1" w:styleId="nlmsource">
    <w:name w:val="nlm_source"/>
    <w:basedOn w:val="DefaultParagraphFont"/>
    <w:rsid w:val="0079655B"/>
  </w:style>
  <w:style w:type="character" w:customStyle="1" w:styleId="Bodytext2">
    <w:name w:val="Body text (2)_"/>
    <w:basedOn w:val="DefaultParagraphFont"/>
    <w:link w:val="Bodytext20"/>
    <w:rsid w:val="0079655B"/>
    <w:rPr>
      <w:rFonts w:ascii="Times New Roman" w:eastAsia="Times New Roman" w:hAnsi="Times New Roman" w:cs="Times New Roman"/>
      <w:b/>
      <w:bCs/>
      <w:sz w:val="34"/>
      <w:szCs w:val="34"/>
      <w:shd w:val="clear" w:color="auto" w:fill="FFFFFF"/>
    </w:rPr>
  </w:style>
  <w:style w:type="character" w:customStyle="1" w:styleId="Bodytext214pt">
    <w:name w:val="Body text (2) + 14 pt"/>
    <w:basedOn w:val="Bodytext2"/>
    <w:rsid w:val="0079655B"/>
    <w:rPr>
      <w:rFonts w:ascii="Times New Roman" w:eastAsia="Times New Roman" w:hAnsi="Times New Roman" w:cs="Times New Roman"/>
      <w:b/>
      <w:bCs/>
      <w:color w:val="000000"/>
      <w:spacing w:val="0"/>
      <w:w w:val="100"/>
      <w:position w:val="0"/>
      <w:sz w:val="28"/>
      <w:szCs w:val="28"/>
      <w:shd w:val="clear" w:color="auto" w:fill="FFFFFF"/>
      <w:lang w:val="ar-SA" w:eastAsia="ar-SA" w:bidi="ar-SA"/>
    </w:rPr>
  </w:style>
  <w:style w:type="character" w:customStyle="1" w:styleId="Bodytext215pt">
    <w:name w:val="Body text (2) + 15 pt"/>
    <w:basedOn w:val="Bodytext2"/>
    <w:rsid w:val="0079655B"/>
    <w:rPr>
      <w:rFonts w:ascii="Times New Roman" w:eastAsia="Times New Roman" w:hAnsi="Times New Roman" w:cs="Times New Roman"/>
      <w:b/>
      <w:bCs/>
      <w:color w:val="000000"/>
      <w:spacing w:val="0"/>
      <w:w w:val="100"/>
      <w:position w:val="0"/>
      <w:sz w:val="30"/>
      <w:szCs w:val="30"/>
      <w:shd w:val="clear" w:color="auto" w:fill="FFFFFF"/>
      <w:lang w:val="ar-SA" w:eastAsia="ar-SA" w:bidi="ar-SA"/>
    </w:rPr>
  </w:style>
  <w:style w:type="paragraph" w:customStyle="1" w:styleId="Bodytext20">
    <w:name w:val="Body text (2)"/>
    <w:basedOn w:val="Normal"/>
    <w:link w:val="Bodytext2"/>
    <w:rsid w:val="0079655B"/>
    <w:pPr>
      <w:widowControl w:val="0"/>
      <w:shd w:val="clear" w:color="auto" w:fill="FFFFFF"/>
      <w:bidi/>
      <w:spacing w:before="600" w:after="60" w:line="658" w:lineRule="exact"/>
      <w:ind w:hanging="1920"/>
      <w:jc w:val="both"/>
    </w:pPr>
    <w:rPr>
      <w:rFonts w:ascii="Times New Roman" w:eastAsia="Times New Roman" w:hAnsi="Times New Roman" w:cs="Times New Roman"/>
      <w:b/>
      <w:bCs/>
      <w:sz w:val="34"/>
      <w:szCs w:val="34"/>
    </w:rPr>
  </w:style>
  <w:style w:type="character" w:customStyle="1" w:styleId="Headerorfooter">
    <w:name w:val="Header or footer_"/>
    <w:basedOn w:val="DefaultParagraphFont"/>
    <w:rsid w:val="0079655B"/>
    <w:rPr>
      <w:rFonts w:ascii="Times New Roman" w:eastAsia="Times New Roman" w:hAnsi="Times New Roman" w:cs="Times New Roman"/>
      <w:b/>
      <w:bCs/>
      <w:i w:val="0"/>
      <w:iCs w:val="0"/>
      <w:smallCaps w:val="0"/>
      <w:strike w:val="0"/>
      <w:sz w:val="32"/>
      <w:szCs w:val="32"/>
      <w:u w:val="none"/>
    </w:rPr>
  </w:style>
  <w:style w:type="character" w:customStyle="1" w:styleId="Headerorfooter0">
    <w:name w:val="Header or footer"/>
    <w:basedOn w:val="Headerorfooter"/>
    <w:rsid w:val="0079655B"/>
    <w:rPr>
      <w:rFonts w:ascii="Times New Roman" w:eastAsia="Times New Roman" w:hAnsi="Times New Roman" w:cs="Times New Roman"/>
      <w:b/>
      <w:bCs/>
      <w:i w:val="0"/>
      <w:iCs w:val="0"/>
      <w:smallCaps w:val="0"/>
      <w:strike w:val="0"/>
      <w:color w:val="000000"/>
      <w:spacing w:val="0"/>
      <w:w w:val="100"/>
      <w:position w:val="0"/>
      <w:sz w:val="32"/>
      <w:szCs w:val="32"/>
      <w:u w:val="none"/>
      <w:lang w:val="ar-SA" w:eastAsia="ar-SA" w:bidi="ar-SA"/>
    </w:rPr>
  </w:style>
  <w:style w:type="character" w:customStyle="1" w:styleId="Headerorfooter15pt">
    <w:name w:val="Header or footer + 15 pt"/>
    <w:aliases w:val="Scale 90%"/>
    <w:basedOn w:val="Headerorfooter"/>
    <w:rsid w:val="0079655B"/>
    <w:rPr>
      <w:rFonts w:ascii="Times New Roman" w:eastAsia="Times New Roman" w:hAnsi="Times New Roman" w:cs="Times New Roman"/>
      <w:b/>
      <w:bCs/>
      <w:i w:val="0"/>
      <w:iCs w:val="0"/>
      <w:smallCaps w:val="0"/>
      <w:strike w:val="0"/>
      <w:color w:val="000000"/>
      <w:spacing w:val="0"/>
      <w:w w:val="90"/>
      <w:position w:val="0"/>
      <w:sz w:val="30"/>
      <w:szCs w:val="30"/>
      <w:u w:val="none"/>
      <w:lang w:val="ar-SA" w:eastAsia="ar-SA" w:bidi="ar-SA"/>
    </w:rPr>
  </w:style>
  <w:style w:type="character" w:customStyle="1" w:styleId="Headerorfooter17pt">
    <w:name w:val="Header or footer + 17 pt"/>
    <w:basedOn w:val="Headerorfooter"/>
    <w:rsid w:val="0079655B"/>
    <w:rPr>
      <w:rFonts w:ascii="Times New Roman" w:eastAsia="Times New Roman" w:hAnsi="Times New Roman" w:cs="Times New Roman"/>
      <w:b/>
      <w:bCs/>
      <w:i w:val="0"/>
      <w:iCs w:val="0"/>
      <w:smallCaps w:val="0"/>
      <w:strike w:val="0"/>
      <w:color w:val="000000"/>
      <w:spacing w:val="0"/>
      <w:w w:val="100"/>
      <w:position w:val="0"/>
      <w:sz w:val="34"/>
      <w:szCs w:val="34"/>
      <w:u w:val="none"/>
      <w:lang w:val="en-US" w:eastAsia="en-US" w:bidi="en-US"/>
    </w:rPr>
  </w:style>
  <w:style w:type="character" w:customStyle="1" w:styleId="Bodytext5">
    <w:name w:val="Body text (5)_"/>
    <w:basedOn w:val="DefaultParagraphFont"/>
    <w:link w:val="Bodytext50"/>
    <w:rsid w:val="0079655B"/>
    <w:rPr>
      <w:rFonts w:ascii="Times New Roman" w:eastAsia="Times New Roman" w:hAnsi="Times New Roman" w:cs="Times New Roman"/>
      <w:b/>
      <w:bCs/>
      <w:sz w:val="34"/>
      <w:szCs w:val="34"/>
      <w:shd w:val="clear" w:color="auto" w:fill="FFFFFF"/>
    </w:rPr>
  </w:style>
  <w:style w:type="paragraph" w:customStyle="1" w:styleId="Bodytext50">
    <w:name w:val="Body text (5)"/>
    <w:basedOn w:val="Normal"/>
    <w:link w:val="Bodytext5"/>
    <w:rsid w:val="0079655B"/>
    <w:pPr>
      <w:widowControl w:val="0"/>
      <w:shd w:val="clear" w:color="auto" w:fill="FFFFFF"/>
      <w:bidi/>
      <w:spacing w:before="120" w:after="420" w:line="0" w:lineRule="atLeast"/>
    </w:pPr>
    <w:rPr>
      <w:rFonts w:ascii="Times New Roman" w:eastAsia="Times New Roman" w:hAnsi="Times New Roman" w:cs="Times New Roman"/>
      <w:b/>
      <w:bCs/>
      <w:sz w:val="34"/>
      <w:szCs w:val="34"/>
    </w:rPr>
  </w:style>
  <w:style w:type="character" w:customStyle="1" w:styleId="glossary-link">
    <w:name w:val="glossary-link"/>
    <w:basedOn w:val="DefaultParagraphFont"/>
    <w:rsid w:val="0079655B"/>
  </w:style>
  <w:style w:type="paragraph" w:customStyle="1" w:styleId="pub-label">
    <w:name w:val="pub-label"/>
    <w:basedOn w:val="Normal"/>
    <w:rsid w:val="0079655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ub-desc">
    <w:name w:val="pub-desc"/>
    <w:basedOn w:val="Normal"/>
    <w:rsid w:val="0079655B"/>
    <w:pPr>
      <w:spacing w:before="100" w:beforeAutospacing="1" w:after="100" w:afterAutospacing="1" w:line="240" w:lineRule="auto"/>
    </w:pPr>
    <w:rPr>
      <w:rFonts w:ascii="Times New Roman" w:eastAsia="Times New Roman" w:hAnsi="Times New Roman" w:cs="Times New Roman"/>
      <w:sz w:val="24"/>
      <w:szCs w:val="24"/>
    </w:rPr>
  </w:style>
  <w:style w:type="character" w:styleId="HTMLCite">
    <w:name w:val="HTML Cite"/>
    <w:basedOn w:val="DefaultParagraphFont"/>
    <w:uiPriority w:val="99"/>
    <w:semiHidden/>
    <w:unhideWhenUsed/>
    <w:rsid w:val="0079655B"/>
    <w:rPr>
      <w:i/>
      <w:iCs/>
    </w:rPr>
  </w:style>
  <w:style w:type="character" w:customStyle="1" w:styleId="cs1-lock-free">
    <w:name w:val="cs1-lock-free"/>
    <w:basedOn w:val="DefaultParagraphFont"/>
    <w:rsid w:val="0079655B"/>
  </w:style>
  <w:style w:type="character" w:customStyle="1" w:styleId="mw-cite-backlink">
    <w:name w:val="mw-cite-backlink"/>
    <w:basedOn w:val="DefaultParagraphFont"/>
    <w:rsid w:val="0079655B"/>
  </w:style>
  <w:style w:type="character" w:customStyle="1" w:styleId="cite-accessibility-label">
    <w:name w:val="cite-accessibility-label"/>
    <w:basedOn w:val="DefaultParagraphFont"/>
    <w:rsid w:val="0079655B"/>
  </w:style>
  <w:style w:type="character" w:customStyle="1" w:styleId="tlid-translation">
    <w:name w:val="tlid-translation"/>
    <w:basedOn w:val="DefaultParagraphFont"/>
    <w:rsid w:val="0079655B"/>
  </w:style>
  <w:style w:type="character" w:styleId="Strong">
    <w:name w:val="Strong"/>
    <w:basedOn w:val="DefaultParagraphFont"/>
    <w:uiPriority w:val="22"/>
    <w:qFormat/>
    <w:rsid w:val="0079655B"/>
    <w:rPr>
      <w:b/>
      <w:bCs/>
    </w:rPr>
  </w:style>
  <w:style w:type="paragraph" w:styleId="CommentSubject">
    <w:name w:val="annotation subject"/>
    <w:basedOn w:val="CommentText"/>
    <w:next w:val="CommentText"/>
    <w:link w:val="CommentSubjectChar"/>
    <w:uiPriority w:val="99"/>
    <w:semiHidden/>
    <w:unhideWhenUsed/>
    <w:rsid w:val="0079655B"/>
    <w:pPr>
      <w:bidi/>
    </w:pPr>
    <w:rPr>
      <w:b/>
      <w:bCs/>
    </w:rPr>
  </w:style>
  <w:style w:type="character" w:customStyle="1" w:styleId="CommentSubjectChar">
    <w:name w:val="Comment Subject Char"/>
    <w:basedOn w:val="CommentTextChar"/>
    <w:link w:val="CommentSubject"/>
    <w:uiPriority w:val="99"/>
    <w:semiHidden/>
    <w:rsid w:val="0079655B"/>
    <w:rPr>
      <w:b/>
      <w:bCs/>
      <w:sz w:val="20"/>
      <w:szCs w:val="20"/>
    </w:rPr>
  </w:style>
  <w:style w:type="character" w:customStyle="1" w:styleId="mw-linkback-text">
    <w:name w:val="mw-linkback-text"/>
    <w:basedOn w:val="DefaultParagraphFont"/>
    <w:rsid w:val="0079655B"/>
  </w:style>
  <w:style w:type="character" w:customStyle="1" w:styleId="mw-reference-text">
    <w:name w:val="mw-reference-text"/>
    <w:basedOn w:val="DefaultParagraphFont"/>
    <w:rsid w:val="0079655B"/>
  </w:style>
  <w:style w:type="paragraph" w:styleId="Caption">
    <w:name w:val="caption"/>
    <w:basedOn w:val="Normal"/>
    <w:next w:val="Normal"/>
    <w:uiPriority w:val="35"/>
    <w:unhideWhenUsed/>
    <w:qFormat/>
    <w:rsid w:val="0079655B"/>
    <w:pPr>
      <w:spacing w:after="200" w:line="240" w:lineRule="auto"/>
    </w:pPr>
    <w:rPr>
      <w:i/>
      <w:iCs/>
      <w:color w:val="44546A" w:themeColor="text2"/>
      <w:sz w:val="18"/>
      <w:szCs w:val="18"/>
    </w:rPr>
  </w:style>
  <w:style w:type="paragraph" w:customStyle="1" w:styleId="footnotedescription">
    <w:name w:val="footnote description"/>
    <w:next w:val="Normal"/>
    <w:link w:val="footnotedescriptionChar"/>
    <w:hidden/>
    <w:rsid w:val="0079655B"/>
    <w:pPr>
      <w:spacing w:after="0"/>
      <w:ind w:left="239"/>
    </w:pPr>
    <w:rPr>
      <w:rFonts w:ascii="Times New Roman" w:eastAsia="Times New Roman" w:hAnsi="Times New Roman" w:cs="Times New Roman"/>
      <w:color w:val="000000"/>
      <w:sz w:val="14"/>
    </w:rPr>
  </w:style>
  <w:style w:type="character" w:customStyle="1" w:styleId="footnotedescriptionChar">
    <w:name w:val="footnote description Char"/>
    <w:link w:val="footnotedescription"/>
    <w:rsid w:val="0079655B"/>
    <w:rPr>
      <w:rFonts w:ascii="Times New Roman" w:eastAsia="Times New Roman" w:hAnsi="Times New Roman" w:cs="Times New Roman"/>
      <w:color w:val="000000"/>
      <w:sz w:val="14"/>
    </w:rPr>
  </w:style>
  <w:style w:type="character" w:customStyle="1" w:styleId="footnotemark">
    <w:name w:val="footnote mark"/>
    <w:hidden/>
    <w:rsid w:val="0079655B"/>
    <w:rPr>
      <w:rFonts w:ascii="Times New Roman" w:eastAsia="Times New Roman" w:hAnsi="Times New Roman" w:cs="Times New Roman"/>
      <w:color w:val="000000"/>
      <w:sz w:val="14"/>
      <w:vertAlign w:val="superscript"/>
    </w:rPr>
  </w:style>
  <w:style w:type="table" w:customStyle="1" w:styleId="TableGrid0">
    <w:name w:val="TableGrid"/>
    <w:rsid w:val="0079655B"/>
    <w:pPr>
      <w:spacing w:after="0" w:line="240" w:lineRule="auto"/>
    </w:pPr>
    <w:rPr>
      <w:rFonts w:eastAsiaTheme="minorEastAsia"/>
    </w:rPr>
    <w:tblPr>
      <w:tblCellMar>
        <w:top w:w="0" w:type="dxa"/>
        <w:left w:w="0" w:type="dxa"/>
        <w:bottom w:w="0" w:type="dxa"/>
        <w:right w:w="0" w:type="dxa"/>
      </w:tblCellMar>
    </w:tblPr>
  </w:style>
  <w:style w:type="character" w:customStyle="1" w:styleId="TitleChar">
    <w:name w:val="Title Char"/>
    <w:basedOn w:val="DefaultParagraphFont"/>
    <w:link w:val="Title"/>
    <w:uiPriority w:val="10"/>
    <w:rsid w:val="0079655B"/>
    <w:rPr>
      <w:rFonts w:ascii="Times New Roman" w:eastAsia="Times New Roman" w:hAnsi="Times New Roman" w:cs="Times New Roman"/>
      <w:sz w:val="50"/>
      <w:szCs w:val="50"/>
    </w:rPr>
  </w:style>
  <w:style w:type="paragraph" w:styleId="Title">
    <w:name w:val="Title"/>
    <w:basedOn w:val="Normal"/>
    <w:link w:val="TitleChar"/>
    <w:uiPriority w:val="10"/>
    <w:qFormat/>
    <w:rsid w:val="0079655B"/>
    <w:pPr>
      <w:widowControl w:val="0"/>
      <w:autoSpaceDE w:val="0"/>
      <w:autoSpaceDN w:val="0"/>
      <w:spacing w:after="0" w:line="500" w:lineRule="exact"/>
    </w:pPr>
    <w:rPr>
      <w:rFonts w:ascii="Times New Roman" w:eastAsia="Times New Roman" w:hAnsi="Times New Roman" w:cs="Times New Roman"/>
      <w:sz w:val="50"/>
      <w:szCs w:val="50"/>
    </w:rPr>
  </w:style>
  <w:style w:type="character" w:customStyle="1" w:styleId="TitleChar1">
    <w:name w:val="Title Char1"/>
    <w:basedOn w:val="DefaultParagraphFont"/>
    <w:uiPriority w:val="10"/>
    <w:rsid w:val="0079655B"/>
    <w:rPr>
      <w:rFonts w:asciiTheme="majorHAnsi" w:eastAsiaTheme="majorEastAsia" w:hAnsiTheme="majorHAnsi" w:cstheme="majorBidi"/>
      <w:spacing w:val="-10"/>
      <w:kern w:val="28"/>
      <w:sz w:val="56"/>
      <w:szCs w:val="56"/>
    </w:rPr>
  </w:style>
  <w:style w:type="paragraph" w:customStyle="1" w:styleId="TableParagraph">
    <w:name w:val="Table Paragraph"/>
    <w:basedOn w:val="Normal"/>
    <w:uiPriority w:val="1"/>
    <w:qFormat/>
    <w:rsid w:val="0079655B"/>
    <w:pPr>
      <w:widowControl w:val="0"/>
      <w:autoSpaceDE w:val="0"/>
      <w:autoSpaceDN w:val="0"/>
      <w:spacing w:after="0" w:line="179" w:lineRule="exact"/>
      <w:jc w:val="center"/>
    </w:pPr>
    <w:rPr>
      <w:rFonts w:ascii="Times New Roman" w:eastAsia="Times New Roman" w:hAnsi="Times New Roman" w:cs="Times New Roman"/>
    </w:rPr>
  </w:style>
  <w:style w:type="character" w:customStyle="1" w:styleId="menu-item-text">
    <w:name w:val="menu-item-text"/>
    <w:basedOn w:val="DefaultParagraphFont"/>
    <w:rsid w:val="0079655B"/>
  </w:style>
  <w:style w:type="character" w:styleId="EndnoteReference">
    <w:name w:val="endnote reference"/>
    <w:basedOn w:val="DefaultParagraphFont"/>
    <w:uiPriority w:val="99"/>
    <w:semiHidden/>
    <w:unhideWhenUsed/>
    <w:rsid w:val="0079655B"/>
    <w:rPr>
      <w:strike w:val="0"/>
      <w:dstrike w:val="0"/>
      <w:vertAlign w:val="superscript"/>
    </w:rPr>
  </w:style>
  <w:style w:type="paragraph" w:customStyle="1" w:styleId="bodytext0">
    <w:name w:val="bodytext"/>
    <w:basedOn w:val="Normal"/>
    <w:rsid w:val="0079655B"/>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79655B"/>
    <w:rPr>
      <w:color w:val="954F72" w:themeColor="followedHyperlink"/>
      <w:u w:val="single"/>
    </w:rPr>
  </w:style>
  <w:style w:type="paragraph" w:customStyle="1" w:styleId="description">
    <w:name w:val="description"/>
    <w:basedOn w:val="Normal"/>
    <w:rsid w:val="0079655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tejustify">
    <w:name w:val="rtejustify"/>
    <w:basedOn w:val="Normal"/>
    <w:rsid w:val="0079655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ummarypagepagecontent-fy9ixk-6">
    <w:name w:val="summarypage__pagecontent-fy9ixk-6"/>
    <w:basedOn w:val="Normal"/>
    <w:rsid w:val="0079655B"/>
    <w:pPr>
      <w:spacing w:before="100" w:beforeAutospacing="1" w:after="100" w:afterAutospacing="1" w:line="240" w:lineRule="auto"/>
    </w:pPr>
    <w:rPr>
      <w:rFonts w:ascii="Times New Roman" w:eastAsia="Times New Roman" w:hAnsi="Times New Roman" w:cs="Times New Roman"/>
      <w:sz w:val="24"/>
      <w:szCs w:val="24"/>
    </w:rPr>
  </w:style>
  <w:style w:type="paragraph" w:styleId="EndnoteText">
    <w:name w:val="endnote text"/>
    <w:basedOn w:val="Normal"/>
    <w:link w:val="EndnoteTextChar"/>
    <w:uiPriority w:val="99"/>
    <w:semiHidden/>
    <w:unhideWhenUsed/>
    <w:rsid w:val="0079655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9655B"/>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diagramColors" Target="diagrams/colors1.xml"/><Relationship Id="rId18" Type="http://schemas.openxmlformats.org/officeDocument/2006/relationships/diagramColors" Target="diagrams/colors2.xml"/><Relationship Id="rId26" Type="http://schemas.openxmlformats.org/officeDocument/2006/relationships/chart" Target="charts/chart5.xml"/><Relationship Id="rId39" Type="http://schemas.openxmlformats.org/officeDocument/2006/relationships/image" Target="media/image9.png"/><Relationship Id="rId3" Type="http://schemas.openxmlformats.org/officeDocument/2006/relationships/styles" Target="styles.xml"/><Relationship Id="rId21" Type="http://schemas.openxmlformats.org/officeDocument/2006/relationships/footer" Target="footer2.xml"/><Relationship Id="rId34" Type="http://schemas.openxmlformats.org/officeDocument/2006/relationships/chart" Target="charts/chart8.xml"/><Relationship Id="rId42"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diagramQuickStyle" Target="diagrams/quickStyle1.xml"/><Relationship Id="rId17" Type="http://schemas.openxmlformats.org/officeDocument/2006/relationships/diagramQuickStyle" Target="diagrams/quickStyle2.xml"/><Relationship Id="rId25" Type="http://schemas.openxmlformats.org/officeDocument/2006/relationships/chart" Target="charts/chart4.xml"/><Relationship Id="rId33" Type="http://schemas.openxmlformats.org/officeDocument/2006/relationships/chart" Target="charts/chart7.xml"/><Relationship Id="rId38" Type="http://schemas.openxmlformats.org/officeDocument/2006/relationships/chart" Target="charts/chart12.xml"/><Relationship Id="rId2" Type="http://schemas.openxmlformats.org/officeDocument/2006/relationships/numbering" Target="numbering.xml"/><Relationship Id="rId16" Type="http://schemas.openxmlformats.org/officeDocument/2006/relationships/diagramLayout" Target="diagrams/layout2.xml"/><Relationship Id="rId20" Type="http://schemas.openxmlformats.org/officeDocument/2006/relationships/image" Target="media/image3.png"/><Relationship Id="rId29" Type="http://schemas.openxmlformats.org/officeDocument/2006/relationships/image" Target="media/image5.png"/><Relationship Id="rId41"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Layout" Target="diagrams/layout1.xml"/><Relationship Id="rId24" Type="http://schemas.openxmlformats.org/officeDocument/2006/relationships/chart" Target="charts/chart3.xml"/><Relationship Id="rId32" Type="http://schemas.openxmlformats.org/officeDocument/2006/relationships/image" Target="media/image8.png"/><Relationship Id="rId37" Type="http://schemas.openxmlformats.org/officeDocument/2006/relationships/chart" Target="charts/chart11.xml"/><Relationship Id="rId40" Type="http://schemas.openxmlformats.org/officeDocument/2006/relationships/image" Target="media/image10.png"/><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diagramData" Target="diagrams/data2.xml"/><Relationship Id="rId23" Type="http://schemas.openxmlformats.org/officeDocument/2006/relationships/chart" Target="charts/chart2.xml"/><Relationship Id="rId28" Type="http://schemas.openxmlformats.org/officeDocument/2006/relationships/chart" Target="charts/chart6.xml"/><Relationship Id="rId36" Type="http://schemas.openxmlformats.org/officeDocument/2006/relationships/chart" Target="charts/chart10.xml"/><Relationship Id="rId10" Type="http://schemas.openxmlformats.org/officeDocument/2006/relationships/diagramData" Target="diagrams/data1.xml"/><Relationship Id="rId19" Type="http://schemas.microsoft.com/office/2007/relationships/diagramDrawing" Target="diagrams/drawing2.xml"/><Relationship Id="rId31" Type="http://schemas.openxmlformats.org/officeDocument/2006/relationships/image" Target="media/image7.png"/><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diagramDrawing" Target="diagrams/drawing1.xml"/><Relationship Id="rId22" Type="http://schemas.openxmlformats.org/officeDocument/2006/relationships/chart" Target="charts/chart1.xml"/><Relationship Id="rId27" Type="http://schemas.openxmlformats.org/officeDocument/2006/relationships/image" Target="media/image4.png"/><Relationship Id="rId30" Type="http://schemas.openxmlformats.org/officeDocument/2006/relationships/image" Target="media/image6.png"/><Relationship Id="rId35" Type="http://schemas.openxmlformats.org/officeDocument/2006/relationships/chart" Target="charts/chart9.xml"/><Relationship Id="rId43" Type="http://schemas.openxmlformats.org/officeDocument/2006/relationships/footer" Target="footer3.xml"/></Relationships>
</file>

<file path=word/_rels/footnotes.xml.rels><?xml version="1.0" encoding="UTF-8" standalone="yes"?>
<Relationships xmlns="http://schemas.openxmlformats.org/package/2006/relationships"><Relationship Id="rId8" Type="http://schemas.openxmlformats.org/officeDocument/2006/relationships/hyperlink" Target="https://www.oecd.org/tax/tax-policy/revenue-statistics-africa-south-africa.pdf" TargetMode="External"/><Relationship Id="rId13" Type="http://schemas.openxmlformats.org/officeDocument/2006/relationships/hyperlink" Target="https://www.eib.org/attachments/efs/econ_mena_enterprise_survey_en.pdf" TargetMode="External"/><Relationship Id="rId18" Type="http://schemas.openxmlformats.org/officeDocument/2006/relationships/hyperlink" Target="https://www.knomad.org/sites/default/files/2020-11/Migration%20%26%20Development_Brief%2033.pdf" TargetMode="External"/><Relationship Id="rId26" Type="http://schemas.openxmlformats.org/officeDocument/2006/relationships/hyperlink" Target="https://www.capmas.gov.eg/Pages/StaticPages.aspx?page_id=7183" TargetMode="External"/><Relationship Id="rId3" Type="http://schemas.openxmlformats.org/officeDocument/2006/relationships/hyperlink" Target="https://www.weforum.org/agenda/2020/02/countries-manufacturing-trade-exports-economics/" TargetMode="External"/><Relationship Id="rId21" Type="http://schemas.openxmlformats.org/officeDocument/2006/relationships/hyperlink" Target="https://doi.org/10.1108/MBR-07-2014-0034" TargetMode="External"/><Relationship Id="rId7" Type="http://schemas.openxmlformats.org/officeDocument/2006/relationships/hyperlink" Target="https://www.oecd.org/tax/tax-policy/revenue-statistics-turkey.pdf" TargetMode="External"/><Relationship Id="rId12" Type="http://schemas.openxmlformats.org/officeDocument/2006/relationships/hyperlink" Target="https://www.ifc.org/wps/wcm/connect/af513599-08b4-45a4-b346-1a44de58cda6/CPSD-Egypt.pdf?MOD=AJPERES&amp;CVID=npT1-BJ" TargetMode="External"/><Relationship Id="rId17" Type="http://schemas.openxmlformats.org/officeDocument/2006/relationships/hyperlink" Target="http://www.asaub.edu.bd/" TargetMode="External"/><Relationship Id="rId25" Type="http://schemas.openxmlformats.org/officeDocument/2006/relationships/hyperlink" Target="https://www.credit-suisse.com/media/assets/corporate/docs/about-us/research/publications/global-wealth-databook-2014.pdf" TargetMode="External"/><Relationship Id="rId2" Type="http://schemas.openxmlformats.org/officeDocument/2006/relationships/hyperlink" Target="https://www.weforum.org/agenda/authors/felix-richter" TargetMode="External"/><Relationship Id="rId16" Type="http://schemas.openxmlformats.org/officeDocument/2006/relationships/hyperlink" Target="http://www.google.co.uk/url" TargetMode="External"/><Relationship Id="rId20" Type="http://schemas.openxmlformats.org/officeDocument/2006/relationships/hyperlink" Target="https://openknowledge.worldbank.org/bitstream/handle/10986/32436/9781464814402.pdf" TargetMode="External"/><Relationship Id="rId29" Type="http://schemas.openxmlformats.org/officeDocument/2006/relationships/hyperlink" Target="https://www.un.org/esa/ffd/wp-content/uploads/2016/03/Report_IATF-2016-full.pdf" TargetMode="External"/><Relationship Id="rId1" Type="http://schemas.openxmlformats.org/officeDocument/2006/relationships/hyperlink" Target="https://www.un.org/development/desa/financing/about/history-financing-development" TargetMode="External"/><Relationship Id="rId6" Type="http://schemas.openxmlformats.org/officeDocument/2006/relationships/hyperlink" Target="http://www.mof.gov.eg" TargetMode="External"/><Relationship Id="rId11" Type="http://schemas.openxmlformats.org/officeDocument/2006/relationships/hyperlink" Target="https://www.elwatannews.com/news/details/5250902" TargetMode="External"/><Relationship Id="rId24" Type="http://schemas.openxmlformats.org/officeDocument/2006/relationships/hyperlink" Target="https://www.credit-suisse.com/media/assets/corporate/docs/about-us/research/publications/global-wealth-report-2019-en.pdf" TargetMode="External"/><Relationship Id="rId5" Type="http://schemas.openxmlformats.org/officeDocument/2006/relationships/hyperlink" Target="https://www.theedgemarkets.com/article/institutions-help-achieve-bumiputera-30-corporate-ownership-target" TargetMode="External"/><Relationship Id="rId15" Type="http://schemas.openxmlformats.org/officeDocument/2006/relationships/hyperlink" Target="https://www.mof.gov.eg/ar/" TargetMode="External"/><Relationship Id="rId23" Type="http://schemas.openxmlformats.org/officeDocument/2006/relationships/hyperlink" Target="https://data.worldbank.org/indicator/NY.GNS.ICTR.ZS?locations=TW-EG-MY-KR" TargetMode="External"/><Relationship Id="rId28" Type="http://schemas.openxmlformats.org/officeDocument/2006/relationships/hyperlink" Target="https://www.ganintegrity.com/portal/country-profiles/taiwan/" TargetMode="External"/><Relationship Id="rId10" Type="http://schemas.openxmlformats.org/officeDocument/2006/relationships/hyperlink" Target="https://www.youm7.com/story/2020/7/29/&#1575;&#1604;&#1590;&#1585;&#1575;&#1574;&#1576;-&#1606;&#1581;&#1589;&#1611;&#1604;-&#1571;&#1605;&#1608;&#1575;&#1604;&#1575;-&#1605;&#1606;-&#1578;&#1580;&#1575;&#1585;-&#1575;&#1604;&#1605;&#1582;&#1583;&#1585;&#1575;&#1578;-" TargetMode="External"/><Relationship Id="rId19" Type="http://schemas.openxmlformats.org/officeDocument/2006/relationships/hyperlink" Target="https://www.capmas.gov.eg/Pages/IndicatorsPage.aspx?Ind_id=1117" TargetMode="External"/><Relationship Id="rId4" Type="http://schemas.openxmlformats.org/officeDocument/2006/relationships/hyperlink" Target="https://govdocs.sinarproject.org/documents/prime-ministers-department/economic-planning-unit/rmke-11-book.pdf/view" TargetMode="External"/><Relationship Id="rId9" Type="http://schemas.openxmlformats.org/officeDocument/2006/relationships/hyperlink" Target="https://www.oecd.org/countries/tunisia/revenue-statistics-africa-tunisia.pdf" TargetMode="External"/><Relationship Id="rId14" Type="http://schemas.openxmlformats.org/officeDocument/2006/relationships/hyperlink" Target="https://www.ifc.org/wps/wcm/connect/6b42349b-daaf-453a-9f78-2904e5e0b3a2/CPSD-Egypt-AR.pdf?MOD=AJPERES&amp;CVID=npT2c1I" TargetMode="External"/><Relationship Id="rId22" Type="http://schemas.openxmlformats.org/officeDocument/2006/relationships/hyperlink" Target="https://unctad.org/system/files/official-document/wir2009_en.pdf" TargetMode="External"/><Relationship Id="rId27" Type="http://schemas.openxmlformats.org/officeDocument/2006/relationships/hyperlink" Target="https://secureservercdn.net/45.40.149.159/34n.8bd.myftpupload.com/wp-content/uploads/2015/12/IFF-Update_2015-Final-1.pdf" TargetMode="External"/><Relationship Id="rId30" Type="http://schemas.openxmlformats.org/officeDocument/2006/relationships/hyperlink" Target="http://www.worldgovernmentbonds.co"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Eye\Desktop\backup\&#1605;&#1604;&#1601;&#1575;&#1578;%20&#1575;&#1604;&#1585;&#1587;&#1575;&#1604;&#1577;\New%20folder\&#1605;&#1589;&#1575;&#1583;&#1585;%20&#1575;&#1604;&#1578;&#1605;&#1608;&#1610;&#1604;.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Eye\Desktop\backup\&#1578;&#1589;&#1606;&#1610;&#1601;%20&#1575;&#1604;&#1583;&#1608;&#1604;\MALAYSIA\special\&#1578;&#1581;&#1608;&#1610;&#1604;&#1575;&#1578;%20&#1605;&#1589;&#1585;.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Eye\Desktop\backup\&#1578;&#1589;&#1606;&#1610;&#1601;%20&#1575;&#1604;&#1583;&#1608;&#1604;\MALAYSIA\special\API_EGY_DS2_en_excel_v2_1742420.xls"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C:\Users\Eye\Desktop\&#1578;&#1606;&#1575;&#1601;&#1587;&#1610;&#1577;.xlsx" TargetMode="External"/><Relationship Id="rId2" Type="http://schemas.microsoft.com/office/2011/relationships/chartColorStyle" Target="colors12.xml"/><Relationship Id="rId1" Type="http://schemas.microsoft.com/office/2011/relationships/chartStyle" Target="style12.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Eye\Desktop\backup\&#1605;&#1604;&#1601;&#1575;&#1578;%20&#1575;&#1604;&#1585;&#1587;&#1575;&#1604;&#1577;\New%20folder\&#1605;&#1589;&#1575;&#1583;&#1585;%20&#1575;&#1604;&#1578;&#1605;&#1608;&#1610;&#1604;.xlsx" TargetMode="Externa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Eye\Desktop\backup\&#1605;&#1604;&#1601;&#1575;&#1578;%20&#1575;&#1604;&#1585;&#1587;&#1575;&#1604;&#1577;\New%20folder\&#1605;&#1589;&#1575;&#1583;&#1585;%20&#1575;&#1604;&#1578;&#1605;&#1608;&#1610;&#1604;.xlsx" TargetMode="Externa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chartUserShapes" Target="../drawings/drawing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Eye\Desktop\backup\&#1605;&#1604;&#1601;&#1575;&#1578;%20&#1575;&#1604;&#1585;&#1587;&#1575;&#1604;&#1577;\New%20folder\&#1605;&#1589;&#1575;&#1583;&#1585;%20&#1575;&#1604;&#1578;&#1605;&#1608;&#1610;&#1604;.xlsx" TargetMode="Externa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chartUserShapes" Target="../drawings/drawing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chartUserShapes" Target="../drawings/drawing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Eye\Desktop\ocr\New%20Microsoft%20Word%20Document_OCR.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oleObject" Target="file:///C:\Users\Eye\Desktop\backup\&#1578;&#1589;&#1606;&#1610;&#1601;%20&#1575;&#1604;&#1583;&#1608;&#1604;\MALAYSIA\special\&#1583;&#1610;&#1608;&#1606;.xlsx" TargetMode="External"/></Relationships>
</file>

<file path=word/charts/_rels/chart8.xml.rels><?xml version="1.0" encoding="UTF-8" standalone="yes"?>
<Relationships xmlns="http://schemas.openxmlformats.org/package/2006/relationships"><Relationship Id="rId3" Type="http://schemas.openxmlformats.org/officeDocument/2006/relationships/oleObject" Target="file:///C:\Users\Eye\Desktop\backup\&#1578;&#1589;&#1606;&#1610;&#1601;%20&#1575;&#1604;&#1583;&#1608;&#1604;\MALAYSIA\special\&#1578;&#1581;&#1608;&#1610;&#1604;&#1575;&#1578;%20&#1605;&#1589;&#1585;.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ar-EG"/>
              <a:t>المشهد التمويلي في كوريا الجنوبية</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9.468915617301997E-2"/>
          <c:y val="0.11264998897517957"/>
          <c:w val="0.68952329102268106"/>
          <c:h val="0.64843922317705938"/>
        </c:manualLayout>
      </c:layout>
      <c:lineChart>
        <c:grouping val="standard"/>
        <c:varyColors val="0"/>
        <c:ser>
          <c:idx val="0"/>
          <c:order val="0"/>
          <c:tx>
            <c:strRef>
              <c:f>'نهائي كوريا'!$A$21</c:f>
              <c:strCache>
                <c:ptCount val="1"/>
                <c:pt idx="0">
                  <c:v>الإيرادات الحكومية (بخلاف المنح)</c:v>
                </c:pt>
              </c:strCache>
            </c:strRef>
          </c:tx>
          <c:spPr>
            <a:ln w="28575" cap="rnd">
              <a:solidFill>
                <a:schemeClr val="accent1"/>
              </a:solidFill>
              <a:round/>
            </a:ln>
            <a:effectLst/>
          </c:spPr>
          <c:marker>
            <c:symbol val="none"/>
          </c:marker>
          <c:cat>
            <c:strRef>
              <c:f>'نهائي كوريا'!$B$20:$AY$20</c:f>
              <c:strCache>
                <c:ptCount val="50"/>
                <c:pt idx="0">
                  <c:v> 1970 </c:v>
                </c:pt>
                <c:pt idx="1">
                  <c:v> 1971 </c:v>
                </c:pt>
                <c:pt idx="2">
                  <c:v> 1972 </c:v>
                </c:pt>
                <c:pt idx="3">
                  <c:v> 1973 </c:v>
                </c:pt>
                <c:pt idx="4">
                  <c:v> 1974 </c:v>
                </c:pt>
                <c:pt idx="5">
                  <c:v> 1975 </c:v>
                </c:pt>
                <c:pt idx="6">
                  <c:v> 1976 </c:v>
                </c:pt>
                <c:pt idx="7">
                  <c:v> 1977 </c:v>
                </c:pt>
                <c:pt idx="8">
                  <c:v> 1978 </c:v>
                </c:pt>
                <c:pt idx="9">
                  <c:v> 1979 </c:v>
                </c:pt>
                <c:pt idx="10">
                  <c:v> 1980 </c:v>
                </c:pt>
                <c:pt idx="11">
                  <c:v> 1981 </c:v>
                </c:pt>
                <c:pt idx="12">
                  <c:v> 1982 </c:v>
                </c:pt>
                <c:pt idx="13">
                  <c:v> 1983 </c:v>
                </c:pt>
                <c:pt idx="14">
                  <c:v> 1984 </c:v>
                </c:pt>
                <c:pt idx="15">
                  <c:v> 1985 </c:v>
                </c:pt>
                <c:pt idx="16">
                  <c:v> 1986 </c:v>
                </c:pt>
                <c:pt idx="17">
                  <c:v> 1987 </c:v>
                </c:pt>
                <c:pt idx="18">
                  <c:v> 1988 </c:v>
                </c:pt>
                <c:pt idx="19">
                  <c:v> 1989 </c:v>
                </c:pt>
                <c:pt idx="20">
                  <c:v> 1990 </c:v>
                </c:pt>
                <c:pt idx="21">
                  <c:v> 1991 </c:v>
                </c:pt>
                <c:pt idx="22">
                  <c:v> 1992 </c:v>
                </c:pt>
                <c:pt idx="23">
                  <c:v> 1993 </c:v>
                </c:pt>
                <c:pt idx="24">
                  <c:v> 1994 </c:v>
                </c:pt>
                <c:pt idx="25">
                  <c:v> 1995 </c:v>
                </c:pt>
                <c:pt idx="26">
                  <c:v> 1996 </c:v>
                </c:pt>
                <c:pt idx="27">
                  <c:v> 1997 </c:v>
                </c:pt>
                <c:pt idx="28">
                  <c:v> 1998 </c:v>
                </c:pt>
                <c:pt idx="29">
                  <c:v> 1999 </c:v>
                </c:pt>
                <c:pt idx="30">
                  <c:v> 2000 </c:v>
                </c:pt>
                <c:pt idx="31">
                  <c:v> 2001 </c:v>
                </c:pt>
                <c:pt idx="32">
                  <c:v> 2002 </c:v>
                </c:pt>
                <c:pt idx="33">
                  <c:v> 2003 </c:v>
                </c:pt>
                <c:pt idx="34">
                  <c:v> 2004 </c:v>
                </c:pt>
                <c:pt idx="35">
                  <c:v> 2005 </c:v>
                </c:pt>
                <c:pt idx="36">
                  <c:v> 2006 </c:v>
                </c:pt>
                <c:pt idx="37">
                  <c:v> 2007 </c:v>
                </c:pt>
                <c:pt idx="38">
                  <c:v> 2008 </c:v>
                </c:pt>
                <c:pt idx="39">
                  <c:v> 2009 </c:v>
                </c:pt>
                <c:pt idx="40">
                  <c:v> 2010 </c:v>
                </c:pt>
                <c:pt idx="41">
                  <c:v> 2011 </c:v>
                </c:pt>
                <c:pt idx="42">
                  <c:v> 2012 </c:v>
                </c:pt>
                <c:pt idx="43">
                  <c:v> 2013 </c:v>
                </c:pt>
                <c:pt idx="44">
                  <c:v> 2014 </c:v>
                </c:pt>
                <c:pt idx="45">
                  <c:v> 2015 </c:v>
                </c:pt>
                <c:pt idx="46">
                  <c:v> 2016 </c:v>
                </c:pt>
                <c:pt idx="47">
                  <c:v> 2017 </c:v>
                </c:pt>
                <c:pt idx="48">
                  <c:v> 2018 </c:v>
                </c:pt>
                <c:pt idx="49">
                  <c:v> 2019 </c:v>
                </c:pt>
              </c:strCache>
            </c:strRef>
          </c:cat>
          <c:val>
            <c:numRef>
              <c:f>'نهائي كوريا'!$B$21:$AY$21</c:f>
              <c:numCache>
                <c:formatCode>_(* #,##0_);_(* \(#,##0\);_(* "-"??_);_(@_)</c:formatCode>
                <c:ptCount val="50"/>
                <c:pt idx="0">
                  <c:v>19.276979189015229</c:v>
                </c:pt>
                <c:pt idx="1">
                  <c:v>19.016870273414778</c:v>
                </c:pt>
                <c:pt idx="2">
                  <c:v>16.573329896665651</c:v>
                </c:pt>
                <c:pt idx="3">
                  <c:v>15.591699383062254</c:v>
                </c:pt>
                <c:pt idx="4">
                  <c:v>16.809614168247943</c:v>
                </c:pt>
                <c:pt idx="5">
                  <c:v>18.210099017413405</c:v>
                </c:pt>
                <c:pt idx="6">
                  <c:v>19.656873583549832</c:v>
                </c:pt>
                <c:pt idx="7">
                  <c:v>19.526442785668603</c:v>
                </c:pt>
                <c:pt idx="8">
                  <c:v>19.603649446421116</c:v>
                </c:pt>
                <c:pt idx="9">
                  <c:v>20.417377778737929</c:v>
                </c:pt>
                <c:pt idx="10">
                  <c:v>20.755643157600613</c:v>
                </c:pt>
                <c:pt idx="11">
                  <c:v>21.116453055981705</c:v>
                </c:pt>
                <c:pt idx="12">
                  <c:v>22.006018859558782</c:v>
                </c:pt>
                <c:pt idx="13">
                  <c:v>22.486453457030763</c:v>
                </c:pt>
                <c:pt idx="14">
                  <c:v>21.363433357127317</c:v>
                </c:pt>
                <c:pt idx="15">
                  <c:v>21.079726811733163</c:v>
                </c:pt>
                <c:pt idx="16">
                  <c:v>20.458257351984447</c:v>
                </c:pt>
                <c:pt idx="17">
                  <c:v>20.453944114026708</c:v>
                </c:pt>
                <c:pt idx="18">
                  <c:v>21.155288513898107</c:v>
                </c:pt>
                <c:pt idx="19">
                  <c:v>21.873224536766187</c:v>
                </c:pt>
                <c:pt idx="20">
                  <c:v>22.945438734878302</c:v>
                </c:pt>
                <c:pt idx="21">
                  <c:v>22.329740338525355</c:v>
                </c:pt>
                <c:pt idx="22">
                  <c:v>23.015715166923208</c:v>
                </c:pt>
                <c:pt idx="23">
                  <c:v>23.219334395790611</c:v>
                </c:pt>
                <c:pt idx="24">
                  <c:v>23.066502654812137</c:v>
                </c:pt>
                <c:pt idx="25">
                  <c:v>23.784156481813721</c:v>
                </c:pt>
                <c:pt idx="26">
                  <c:v>24.5553588676317</c:v>
                </c:pt>
                <c:pt idx="27">
                  <c:v>24.561523596416102</c:v>
                </c:pt>
                <c:pt idx="28">
                  <c:v>25.50792950238014</c:v>
                </c:pt>
                <c:pt idx="29">
                  <c:v>25.936583295714115</c:v>
                </c:pt>
                <c:pt idx="30">
                  <c:v>27.73366476662374</c:v>
                </c:pt>
                <c:pt idx="31">
                  <c:v>28.084556999909339</c:v>
                </c:pt>
                <c:pt idx="32">
                  <c:v>27.954817721458021</c:v>
                </c:pt>
                <c:pt idx="33">
                  <c:v>28.977996453159616</c:v>
                </c:pt>
                <c:pt idx="34">
                  <c:v>28.064255703628817</c:v>
                </c:pt>
                <c:pt idx="35">
                  <c:v>29.249249932998961</c:v>
                </c:pt>
                <c:pt idx="36">
                  <c:v>30.520459645296867</c:v>
                </c:pt>
                <c:pt idx="37">
                  <c:v>31.995506489087148</c:v>
                </c:pt>
                <c:pt idx="38">
                  <c:v>31.941962361480709</c:v>
                </c:pt>
                <c:pt idx="39">
                  <c:v>31.003850590165811</c:v>
                </c:pt>
                <c:pt idx="40">
                  <c:v>30.482669434524674</c:v>
                </c:pt>
                <c:pt idx="41">
                  <c:v>31.367717705307342</c:v>
                </c:pt>
                <c:pt idx="42">
                  <c:v>31.820461944818991</c:v>
                </c:pt>
                <c:pt idx="43">
                  <c:v>31.413719348321195</c:v>
                </c:pt>
                <c:pt idx="44">
                  <c:v>31.63336476790467</c:v>
                </c:pt>
                <c:pt idx="45">
                  <c:v>31.578616282405207</c:v>
                </c:pt>
                <c:pt idx="46">
                  <c:v>32.505166076164954</c:v>
                </c:pt>
                <c:pt idx="47">
                  <c:v>32.95255723408129</c:v>
                </c:pt>
                <c:pt idx="48">
                  <c:v>34.172111934268415</c:v>
                </c:pt>
                <c:pt idx="49">
                  <c:v>34.858498773266774</c:v>
                </c:pt>
              </c:numCache>
            </c:numRef>
          </c:val>
          <c:smooth val="0"/>
          <c:extLst>
            <c:ext xmlns:c16="http://schemas.microsoft.com/office/drawing/2014/chart" uri="{C3380CC4-5D6E-409C-BE32-E72D297353CC}">
              <c16:uniqueId val="{00000000-06DA-4BAC-B425-363A8BF530A1}"/>
            </c:ext>
          </c:extLst>
        </c:ser>
        <c:ser>
          <c:idx val="1"/>
          <c:order val="1"/>
          <c:tx>
            <c:strRef>
              <c:f>'نهائي كوريا'!$A$22</c:f>
              <c:strCache>
                <c:ptCount val="1"/>
                <c:pt idx="0">
                  <c:v>الاستثمار الخاص المحلي</c:v>
                </c:pt>
              </c:strCache>
            </c:strRef>
          </c:tx>
          <c:spPr>
            <a:ln w="28575" cap="rnd">
              <a:solidFill>
                <a:schemeClr val="accent2"/>
              </a:solidFill>
              <a:round/>
            </a:ln>
            <a:effectLst/>
          </c:spPr>
          <c:marker>
            <c:symbol val="none"/>
          </c:marker>
          <c:cat>
            <c:strRef>
              <c:f>'نهائي كوريا'!$B$20:$AY$20</c:f>
              <c:strCache>
                <c:ptCount val="50"/>
                <c:pt idx="0">
                  <c:v> 1970 </c:v>
                </c:pt>
                <c:pt idx="1">
                  <c:v> 1971 </c:v>
                </c:pt>
                <c:pt idx="2">
                  <c:v> 1972 </c:v>
                </c:pt>
                <c:pt idx="3">
                  <c:v> 1973 </c:v>
                </c:pt>
                <c:pt idx="4">
                  <c:v> 1974 </c:v>
                </c:pt>
                <c:pt idx="5">
                  <c:v> 1975 </c:v>
                </c:pt>
                <c:pt idx="6">
                  <c:v> 1976 </c:v>
                </c:pt>
                <c:pt idx="7">
                  <c:v> 1977 </c:v>
                </c:pt>
                <c:pt idx="8">
                  <c:v> 1978 </c:v>
                </c:pt>
                <c:pt idx="9">
                  <c:v> 1979 </c:v>
                </c:pt>
                <c:pt idx="10">
                  <c:v> 1980 </c:v>
                </c:pt>
                <c:pt idx="11">
                  <c:v> 1981 </c:v>
                </c:pt>
                <c:pt idx="12">
                  <c:v> 1982 </c:v>
                </c:pt>
                <c:pt idx="13">
                  <c:v> 1983 </c:v>
                </c:pt>
                <c:pt idx="14">
                  <c:v> 1984 </c:v>
                </c:pt>
                <c:pt idx="15">
                  <c:v> 1985 </c:v>
                </c:pt>
                <c:pt idx="16">
                  <c:v> 1986 </c:v>
                </c:pt>
                <c:pt idx="17">
                  <c:v> 1987 </c:v>
                </c:pt>
                <c:pt idx="18">
                  <c:v> 1988 </c:v>
                </c:pt>
                <c:pt idx="19">
                  <c:v> 1989 </c:v>
                </c:pt>
                <c:pt idx="20">
                  <c:v> 1990 </c:v>
                </c:pt>
                <c:pt idx="21">
                  <c:v> 1991 </c:v>
                </c:pt>
                <c:pt idx="22">
                  <c:v> 1992 </c:v>
                </c:pt>
                <c:pt idx="23">
                  <c:v> 1993 </c:v>
                </c:pt>
                <c:pt idx="24">
                  <c:v> 1994 </c:v>
                </c:pt>
                <c:pt idx="25">
                  <c:v> 1995 </c:v>
                </c:pt>
                <c:pt idx="26">
                  <c:v> 1996 </c:v>
                </c:pt>
                <c:pt idx="27">
                  <c:v> 1997 </c:v>
                </c:pt>
                <c:pt idx="28">
                  <c:v> 1998 </c:v>
                </c:pt>
                <c:pt idx="29">
                  <c:v> 1999 </c:v>
                </c:pt>
                <c:pt idx="30">
                  <c:v> 2000 </c:v>
                </c:pt>
                <c:pt idx="31">
                  <c:v> 2001 </c:v>
                </c:pt>
                <c:pt idx="32">
                  <c:v> 2002 </c:v>
                </c:pt>
                <c:pt idx="33">
                  <c:v> 2003 </c:v>
                </c:pt>
                <c:pt idx="34">
                  <c:v> 2004 </c:v>
                </c:pt>
                <c:pt idx="35">
                  <c:v> 2005 </c:v>
                </c:pt>
                <c:pt idx="36">
                  <c:v> 2006 </c:v>
                </c:pt>
                <c:pt idx="37">
                  <c:v> 2007 </c:v>
                </c:pt>
                <c:pt idx="38">
                  <c:v> 2008 </c:v>
                </c:pt>
                <c:pt idx="39">
                  <c:v> 2009 </c:v>
                </c:pt>
                <c:pt idx="40">
                  <c:v> 2010 </c:v>
                </c:pt>
                <c:pt idx="41">
                  <c:v> 2011 </c:v>
                </c:pt>
                <c:pt idx="42">
                  <c:v> 2012 </c:v>
                </c:pt>
                <c:pt idx="43">
                  <c:v> 2013 </c:v>
                </c:pt>
                <c:pt idx="44">
                  <c:v> 2014 </c:v>
                </c:pt>
                <c:pt idx="45">
                  <c:v> 2015 </c:v>
                </c:pt>
                <c:pt idx="46">
                  <c:v> 2016 </c:v>
                </c:pt>
                <c:pt idx="47">
                  <c:v> 2017 </c:v>
                </c:pt>
                <c:pt idx="48">
                  <c:v> 2018 </c:v>
                </c:pt>
                <c:pt idx="49">
                  <c:v> 2019 </c:v>
                </c:pt>
              </c:strCache>
            </c:strRef>
          </c:cat>
          <c:val>
            <c:numRef>
              <c:f>'نهائي كوريا'!$B$22:$AY$22</c:f>
              <c:numCache>
                <c:formatCode>_(* #,##0_);_(* \(#,##0\);_(* "-"??_);_(@_)</c:formatCode>
                <c:ptCount val="50"/>
                <c:pt idx="0">
                  <c:v>18.983874704998925</c:v>
                </c:pt>
                <c:pt idx="1">
                  <c:v>17.272242582897036</c:v>
                </c:pt>
                <c:pt idx="2">
                  <c:v>12.046923635681983</c:v>
                </c:pt>
                <c:pt idx="3">
                  <c:v>20.176337814122629</c:v>
                </c:pt>
                <c:pt idx="4">
                  <c:v>22.987869196710946</c:v>
                </c:pt>
                <c:pt idx="5">
                  <c:v>22.001934823020601</c:v>
                </c:pt>
                <c:pt idx="6">
                  <c:v>21.043585208114532</c:v>
                </c:pt>
                <c:pt idx="7">
                  <c:v>23.626291776161995</c:v>
                </c:pt>
                <c:pt idx="8">
                  <c:v>27.159053052137789</c:v>
                </c:pt>
                <c:pt idx="9">
                  <c:v>27.952805819339986</c:v>
                </c:pt>
                <c:pt idx="10">
                  <c:v>25.697833478078092</c:v>
                </c:pt>
                <c:pt idx="11">
                  <c:v>21.787831332117303</c:v>
                </c:pt>
                <c:pt idx="12">
                  <c:v>23.641850673630486</c:v>
                </c:pt>
                <c:pt idx="13">
                  <c:v>24.272627794318751</c:v>
                </c:pt>
                <c:pt idx="14">
                  <c:v>24.055620235318671</c:v>
                </c:pt>
                <c:pt idx="15">
                  <c:v>23.454501597077947</c:v>
                </c:pt>
                <c:pt idx="16">
                  <c:v>23.592388829333753</c:v>
                </c:pt>
                <c:pt idx="17">
                  <c:v>24.794033086875846</c:v>
                </c:pt>
                <c:pt idx="18">
                  <c:v>25.091483555909903</c:v>
                </c:pt>
                <c:pt idx="19">
                  <c:v>27.20443275284104</c:v>
                </c:pt>
                <c:pt idx="20">
                  <c:v>31.702867397766806</c:v>
                </c:pt>
                <c:pt idx="21">
                  <c:v>32.547620857873049</c:v>
                </c:pt>
                <c:pt idx="22">
                  <c:v>30.639279327579949</c:v>
                </c:pt>
                <c:pt idx="23">
                  <c:v>30.33766208813784</c:v>
                </c:pt>
                <c:pt idx="24">
                  <c:v>30.500486379087523</c:v>
                </c:pt>
                <c:pt idx="25">
                  <c:v>31.146993786339607</c:v>
                </c:pt>
                <c:pt idx="26">
                  <c:v>31.507131275505458</c:v>
                </c:pt>
                <c:pt idx="27">
                  <c:v>29.348647288809744</c:v>
                </c:pt>
                <c:pt idx="28">
                  <c:v>23.40465648539794</c:v>
                </c:pt>
                <c:pt idx="29">
                  <c:v>22.58177066208135</c:v>
                </c:pt>
                <c:pt idx="30">
                  <c:v>24.438708112401677</c:v>
                </c:pt>
                <c:pt idx="31">
                  <c:v>24.158787850238742</c:v>
                </c:pt>
                <c:pt idx="32">
                  <c:v>24.447962295472404</c:v>
                </c:pt>
                <c:pt idx="33">
                  <c:v>24.647389597129091</c:v>
                </c:pt>
                <c:pt idx="34">
                  <c:v>23.76782703696626</c:v>
                </c:pt>
                <c:pt idx="35">
                  <c:v>23.698364656387533</c:v>
                </c:pt>
                <c:pt idx="36">
                  <c:v>24.554060919564062</c:v>
                </c:pt>
                <c:pt idx="37">
                  <c:v>24.436649034132842</c:v>
                </c:pt>
                <c:pt idx="38">
                  <c:v>24.665585056508029</c:v>
                </c:pt>
                <c:pt idx="39">
                  <c:v>23.435475525692713</c:v>
                </c:pt>
                <c:pt idx="40">
                  <c:v>24.159679447641157</c:v>
                </c:pt>
                <c:pt idx="41">
                  <c:v>24.391359185044507</c:v>
                </c:pt>
                <c:pt idx="42">
                  <c:v>24.023186395877431</c:v>
                </c:pt>
                <c:pt idx="43">
                  <c:v>23.385433392129666</c:v>
                </c:pt>
                <c:pt idx="44">
                  <c:v>23.998914008508006</c:v>
                </c:pt>
                <c:pt idx="45">
                  <c:v>24.39719779709888</c:v>
                </c:pt>
                <c:pt idx="46">
                  <c:v>24.482258753283876</c:v>
                </c:pt>
                <c:pt idx="47">
                  <c:v>25.983133675386288</c:v>
                </c:pt>
                <c:pt idx="48">
                  <c:v>25.165288743618536</c:v>
                </c:pt>
                <c:pt idx="49">
                  <c:v>24.213571525948993</c:v>
                </c:pt>
              </c:numCache>
            </c:numRef>
          </c:val>
          <c:smooth val="0"/>
          <c:extLst>
            <c:ext xmlns:c16="http://schemas.microsoft.com/office/drawing/2014/chart" uri="{C3380CC4-5D6E-409C-BE32-E72D297353CC}">
              <c16:uniqueId val="{00000001-06DA-4BAC-B425-363A8BF530A1}"/>
            </c:ext>
          </c:extLst>
        </c:ser>
        <c:ser>
          <c:idx val="2"/>
          <c:order val="2"/>
          <c:tx>
            <c:strRef>
              <c:f>'نهائي كوريا'!$A$23</c:f>
              <c:strCache>
                <c:ptCount val="1"/>
                <c:pt idx="0">
                  <c:v> الاستثمار الأجنبي المباشر </c:v>
                </c:pt>
              </c:strCache>
            </c:strRef>
          </c:tx>
          <c:spPr>
            <a:ln w="28575" cap="rnd">
              <a:solidFill>
                <a:schemeClr val="accent3"/>
              </a:solidFill>
              <a:round/>
            </a:ln>
            <a:effectLst/>
          </c:spPr>
          <c:marker>
            <c:symbol val="none"/>
          </c:marker>
          <c:cat>
            <c:strRef>
              <c:f>'نهائي كوريا'!$B$20:$AY$20</c:f>
              <c:strCache>
                <c:ptCount val="50"/>
                <c:pt idx="0">
                  <c:v> 1970 </c:v>
                </c:pt>
                <c:pt idx="1">
                  <c:v> 1971 </c:v>
                </c:pt>
                <c:pt idx="2">
                  <c:v> 1972 </c:v>
                </c:pt>
                <c:pt idx="3">
                  <c:v> 1973 </c:v>
                </c:pt>
                <c:pt idx="4">
                  <c:v> 1974 </c:v>
                </c:pt>
                <c:pt idx="5">
                  <c:v> 1975 </c:v>
                </c:pt>
                <c:pt idx="6">
                  <c:v> 1976 </c:v>
                </c:pt>
                <c:pt idx="7">
                  <c:v> 1977 </c:v>
                </c:pt>
                <c:pt idx="8">
                  <c:v> 1978 </c:v>
                </c:pt>
                <c:pt idx="9">
                  <c:v> 1979 </c:v>
                </c:pt>
                <c:pt idx="10">
                  <c:v> 1980 </c:v>
                </c:pt>
                <c:pt idx="11">
                  <c:v> 1981 </c:v>
                </c:pt>
                <c:pt idx="12">
                  <c:v> 1982 </c:v>
                </c:pt>
                <c:pt idx="13">
                  <c:v> 1983 </c:v>
                </c:pt>
                <c:pt idx="14">
                  <c:v> 1984 </c:v>
                </c:pt>
                <c:pt idx="15">
                  <c:v> 1985 </c:v>
                </c:pt>
                <c:pt idx="16">
                  <c:v> 1986 </c:v>
                </c:pt>
                <c:pt idx="17">
                  <c:v> 1987 </c:v>
                </c:pt>
                <c:pt idx="18">
                  <c:v> 1988 </c:v>
                </c:pt>
                <c:pt idx="19">
                  <c:v> 1989 </c:v>
                </c:pt>
                <c:pt idx="20">
                  <c:v> 1990 </c:v>
                </c:pt>
                <c:pt idx="21">
                  <c:v> 1991 </c:v>
                </c:pt>
                <c:pt idx="22">
                  <c:v> 1992 </c:v>
                </c:pt>
                <c:pt idx="23">
                  <c:v> 1993 </c:v>
                </c:pt>
                <c:pt idx="24">
                  <c:v> 1994 </c:v>
                </c:pt>
                <c:pt idx="25">
                  <c:v> 1995 </c:v>
                </c:pt>
                <c:pt idx="26">
                  <c:v> 1996 </c:v>
                </c:pt>
                <c:pt idx="27">
                  <c:v> 1997 </c:v>
                </c:pt>
                <c:pt idx="28">
                  <c:v> 1998 </c:v>
                </c:pt>
                <c:pt idx="29">
                  <c:v> 1999 </c:v>
                </c:pt>
                <c:pt idx="30">
                  <c:v> 2000 </c:v>
                </c:pt>
                <c:pt idx="31">
                  <c:v> 2001 </c:v>
                </c:pt>
                <c:pt idx="32">
                  <c:v> 2002 </c:v>
                </c:pt>
                <c:pt idx="33">
                  <c:v> 2003 </c:v>
                </c:pt>
                <c:pt idx="34">
                  <c:v> 2004 </c:v>
                </c:pt>
                <c:pt idx="35">
                  <c:v> 2005 </c:v>
                </c:pt>
                <c:pt idx="36">
                  <c:v> 2006 </c:v>
                </c:pt>
                <c:pt idx="37">
                  <c:v> 2007 </c:v>
                </c:pt>
                <c:pt idx="38">
                  <c:v> 2008 </c:v>
                </c:pt>
                <c:pt idx="39">
                  <c:v> 2009 </c:v>
                </c:pt>
                <c:pt idx="40">
                  <c:v> 2010 </c:v>
                </c:pt>
                <c:pt idx="41">
                  <c:v> 2011 </c:v>
                </c:pt>
                <c:pt idx="42">
                  <c:v> 2012 </c:v>
                </c:pt>
                <c:pt idx="43">
                  <c:v> 2013 </c:v>
                </c:pt>
                <c:pt idx="44">
                  <c:v> 2014 </c:v>
                </c:pt>
                <c:pt idx="45">
                  <c:v> 2015 </c:v>
                </c:pt>
                <c:pt idx="46">
                  <c:v> 2016 </c:v>
                </c:pt>
                <c:pt idx="47">
                  <c:v> 2017 </c:v>
                </c:pt>
                <c:pt idx="48">
                  <c:v> 2018 </c:v>
                </c:pt>
                <c:pt idx="49">
                  <c:v> 2019 </c:v>
                </c:pt>
              </c:strCache>
            </c:strRef>
          </c:cat>
          <c:val>
            <c:numRef>
              <c:f>'نهائي كوريا'!$B$23:$AY$23</c:f>
              <c:numCache>
                <c:formatCode>_(* #,##0_);_(* \(#,##0\);_(* "-"??_);_(@_)</c:formatCode>
                <c:ptCount val="50"/>
                <c:pt idx="0">
                  <c:v>0.73292426517914611</c:v>
                </c:pt>
                <c:pt idx="1">
                  <c:v>0.42409249563699825</c:v>
                </c:pt>
                <c:pt idx="2">
                  <c:v>4.566240363661926</c:v>
                </c:pt>
                <c:pt idx="3">
                  <c:v>2.8825647241872164E-2</c:v>
                </c:pt>
                <c:pt idx="4">
                  <c:v>1.023327008222644E-2</c:v>
                </c:pt>
                <c:pt idx="5">
                  <c:v>2.7542774763837784E-2</c:v>
                </c:pt>
                <c:pt idx="6">
                  <c:v>0.27088054833895303</c:v>
                </c:pt>
                <c:pt idx="7">
                  <c:v>0.24449567661394769</c:v>
                </c:pt>
                <c:pt idx="8">
                  <c:v>0.17124570156433244</c:v>
                </c:pt>
                <c:pt idx="9">
                  <c:v>0.25692003345441528</c:v>
                </c:pt>
                <c:pt idx="10">
                  <c:v>7.2019838842444686E-2</c:v>
                </c:pt>
                <c:pt idx="11">
                  <c:v>0.21265991205923918</c:v>
                </c:pt>
                <c:pt idx="12">
                  <c:v>0.15429013416750165</c:v>
                </c:pt>
                <c:pt idx="13">
                  <c:v>0.21000369417788753</c:v>
                </c:pt>
                <c:pt idx="14">
                  <c:v>0.22900159941367559</c:v>
                </c:pt>
                <c:pt idx="15">
                  <c:v>0.35075361200594124</c:v>
                </c:pt>
                <c:pt idx="16">
                  <c:v>0.58414813013056177</c:v>
                </c:pt>
                <c:pt idx="17">
                  <c:v>0.56681977981524734</c:v>
                </c:pt>
                <c:pt idx="18">
                  <c:v>0.64787547561658065</c:v>
                </c:pt>
                <c:pt idx="19">
                  <c:v>0.56275674691107092</c:v>
                </c:pt>
                <c:pt idx="20">
                  <c:v>0.36899076468341541</c:v>
                </c:pt>
                <c:pt idx="21">
                  <c:v>0.4401047834243576</c:v>
                </c:pt>
                <c:pt idx="22">
                  <c:v>0.28172399877783733</c:v>
                </c:pt>
                <c:pt idx="23">
                  <c:v>0.21196125563286905</c:v>
                </c:pt>
                <c:pt idx="24">
                  <c:v>0.24515904711331798</c:v>
                </c:pt>
                <c:pt idx="25">
                  <c:v>0.43896448078303146</c:v>
                </c:pt>
                <c:pt idx="26">
                  <c:v>0.45603717340642552</c:v>
                </c:pt>
                <c:pt idx="27">
                  <c:v>0.57938985055031167</c:v>
                </c:pt>
                <c:pt idx="28">
                  <c:v>1.5624097913815931</c:v>
                </c:pt>
                <c:pt idx="29">
                  <c:v>2.1559853388181307</c:v>
                </c:pt>
                <c:pt idx="30">
                  <c:v>1.997542030316386</c:v>
                </c:pt>
                <c:pt idx="31">
                  <c:v>1.1909434803449346</c:v>
                </c:pt>
                <c:pt idx="32">
                  <c:v>0.87287910793021839</c:v>
                </c:pt>
                <c:pt idx="33">
                  <c:v>0.99755615532055919</c:v>
                </c:pt>
                <c:pt idx="34">
                  <c:v>1.6760992048779926</c:v>
                </c:pt>
                <c:pt idx="35">
                  <c:v>1.4593201803210578</c:v>
                </c:pt>
                <c:pt idx="36">
                  <c:v>0.86989678137413284</c:v>
                </c:pt>
                <c:pt idx="37">
                  <c:v>0.75275404767192566</c:v>
                </c:pt>
                <c:pt idx="38">
                  <c:v>1.0681832616541178</c:v>
                </c:pt>
                <c:pt idx="39">
                  <c:v>0.95576859415751991</c:v>
                </c:pt>
                <c:pt idx="40">
                  <c:v>0.83014371429789791</c:v>
                </c:pt>
                <c:pt idx="41">
                  <c:v>0.77982926033660838</c:v>
                </c:pt>
                <c:pt idx="42">
                  <c:v>0.74277962591782831</c:v>
                </c:pt>
                <c:pt idx="43">
                  <c:v>0.93132803501368011</c:v>
                </c:pt>
                <c:pt idx="44">
                  <c:v>0.62477168826297869</c:v>
                </c:pt>
                <c:pt idx="45">
                  <c:v>0.27999555950879734</c:v>
                </c:pt>
                <c:pt idx="46">
                  <c:v>0.80689330249619184</c:v>
                </c:pt>
                <c:pt idx="47">
                  <c:v>1.1030779905618471</c:v>
                </c:pt>
                <c:pt idx="48">
                  <c:v>0.70630089380814143</c:v>
                </c:pt>
                <c:pt idx="49" formatCode="_(* #,##0.0_);_(* \(#,##0.0\);_(* &quot;-&quot;??_);_(@_)">
                  <c:v>0.64160735803356672</c:v>
                </c:pt>
              </c:numCache>
            </c:numRef>
          </c:val>
          <c:smooth val="0"/>
          <c:extLst>
            <c:ext xmlns:c16="http://schemas.microsoft.com/office/drawing/2014/chart" uri="{C3380CC4-5D6E-409C-BE32-E72D297353CC}">
              <c16:uniqueId val="{00000002-06DA-4BAC-B425-363A8BF530A1}"/>
            </c:ext>
          </c:extLst>
        </c:ser>
        <c:ser>
          <c:idx val="3"/>
          <c:order val="3"/>
          <c:tx>
            <c:strRef>
              <c:f>'نهائي كوريا'!$A$24</c:f>
              <c:strCache>
                <c:ptCount val="1"/>
                <c:pt idx="0">
                  <c:v> التحويلات </c:v>
                </c:pt>
              </c:strCache>
            </c:strRef>
          </c:tx>
          <c:spPr>
            <a:ln w="28575" cap="rnd">
              <a:solidFill>
                <a:schemeClr val="accent4"/>
              </a:solidFill>
              <a:round/>
            </a:ln>
            <a:effectLst/>
          </c:spPr>
          <c:marker>
            <c:symbol val="none"/>
          </c:marker>
          <c:cat>
            <c:strRef>
              <c:f>'نهائي كوريا'!$B$20:$AY$20</c:f>
              <c:strCache>
                <c:ptCount val="50"/>
                <c:pt idx="0">
                  <c:v> 1970 </c:v>
                </c:pt>
                <c:pt idx="1">
                  <c:v> 1971 </c:v>
                </c:pt>
                <c:pt idx="2">
                  <c:v> 1972 </c:v>
                </c:pt>
                <c:pt idx="3">
                  <c:v> 1973 </c:v>
                </c:pt>
                <c:pt idx="4">
                  <c:v> 1974 </c:v>
                </c:pt>
                <c:pt idx="5">
                  <c:v> 1975 </c:v>
                </c:pt>
                <c:pt idx="6">
                  <c:v> 1976 </c:v>
                </c:pt>
                <c:pt idx="7">
                  <c:v> 1977 </c:v>
                </c:pt>
                <c:pt idx="8">
                  <c:v> 1978 </c:v>
                </c:pt>
                <c:pt idx="9">
                  <c:v> 1979 </c:v>
                </c:pt>
                <c:pt idx="10">
                  <c:v> 1980 </c:v>
                </c:pt>
                <c:pt idx="11">
                  <c:v> 1981 </c:v>
                </c:pt>
                <c:pt idx="12">
                  <c:v> 1982 </c:v>
                </c:pt>
                <c:pt idx="13">
                  <c:v> 1983 </c:v>
                </c:pt>
                <c:pt idx="14">
                  <c:v> 1984 </c:v>
                </c:pt>
                <c:pt idx="15">
                  <c:v> 1985 </c:v>
                </c:pt>
                <c:pt idx="16">
                  <c:v> 1986 </c:v>
                </c:pt>
                <c:pt idx="17">
                  <c:v> 1987 </c:v>
                </c:pt>
                <c:pt idx="18">
                  <c:v> 1988 </c:v>
                </c:pt>
                <c:pt idx="19">
                  <c:v> 1989 </c:v>
                </c:pt>
                <c:pt idx="20">
                  <c:v> 1990 </c:v>
                </c:pt>
                <c:pt idx="21">
                  <c:v> 1991 </c:v>
                </c:pt>
                <c:pt idx="22">
                  <c:v> 1992 </c:v>
                </c:pt>
                <c:pt idx="23">
                  <c:v> 1993 </c:v>
                </c:pt>
                <c:pt idx="24">
                  <c:v> 1994 </c:v>
                </c:pt>
                <c:pt idx="25">
                  <c:v> 1995 </c:v>
                </c:pt>
                <c:pt idx="26">
                  <c:v> 1996 </c:v>
                </c:pt>
                <c:pt idx="27">
                  <c:v> 1997 </c:v>
                </c:pt>
                <c:pt idx="28">
                  <c:v> 1998 </c:v>
                </c:pt>
                <c:pt idx="29">
                  <c:v> 1999 </c:v>
                </c:pt>
                <c:pt idx="30">
                  <c:v> 2000 </c:v>
                </c:pt>
                <c:pt idx="31">
                  <c:v> 2001 </c:v>
                </c:pt>
                <c:pt idx="32">
                  <c:v> 2002 </c:v>
                </c:pt>
                <c:pt idx="33">
                  <c:v> 2003 </c:v>
                </c:pt>
                <c:pt idx="34">
                  <c:v> 2004 </c:v>
                </c:pt>
                <c:pt idx="35">
                  <c:v> 2005 </c:v>
                </c:pt>
                <c:pt idx="36">
                  <c:v> 2006 </c:v>
                </c:pt>
                <c:pt idx="37">
                  <c:v> 2007 </c:v>
                </c:pt>
                <c:pt idx="38">
                  <c:v> 2008 </c:v>
                </c:pt>
                <c:pt idx="39">
                  <c:v> 2009 </c:v>
                </c:pt>
                <c:pt idx="40">
                  <c:v> 2010 </c:v>
                </c:pt>
                <c:pt idx="41">
                  <c:v> 2011 </c:v>
                </c:pt>
                <c:pt idx="42">
                  <c:v> 2012 </c:v>
                </c:pt>
                <c:pt idx="43">
                  <c:v> 2013 </c:v>
                </c:pt>
                <c:pt idx="44">
                  <c:v> 2014 </c:v>
                </c:pt>
                <c:pt idx="45">
                  <c:v> 2015 </c:v>
                </c:pt>
                <c:pt idx="46">
                  <c:v> 2016 </c:v>
                </c:pt>
                <c:pt idx="47">
                  <c:v> 2017 </c:v>
                </c:pt>
                <c:pt idx="48">
                  <c:v> 2018 </c:v>
                </c:pt>
                <c:pt idx="49">
                  <c:v> 2019 </c:v>
                </c:pt>
              </c:strCache>
            </c:strRef>
          </c:cat>
          <c:val>
            <c:numRef>
              <c:f>'نهائي كوريا'!$B$24:$AY$24</c:f>
              <c:numCache>
                <c:formatCode>_(* #,##0_);_(* \(#,##0\);_(* "-"??_);_(@_)</c:formatCode>
                <c:ptCount val="50"/>
                <c:pt idx="0">
                  <c:v>0</c:v>
                </c:pt>
                <c:pt idx="1">
                  <c:v>0</c:v>
                </c:pt>
                <c:pt idx="2">
                  <c:v>0</c:v>
                </c:pt>
                <c:pt idx="3">
                  <c:v>0</c:v>
                </c:pt>
                <c:pt idx="4">
                  <c:v>0</c:v>
                </c:pt>
                <c:pt idx="5">
                  <c:v>0</c:v>
                </c:pt>
                <c:pt idx="6">
                  <c:v>0.1571776021226024</c:v>
                </c:pt>
                <c:pt idx="7">
                  <c:v>0.26790483714081503</c:v>
                </c:pt>
                <c:pt idx="8">
                  <c:v>0.20203144566578549</c:v>
                </c:pt>
                <c:pt idx="9">
                  <c:v>0.15086583359823222</c:v>
                </c:pt>
                <c:pt idx="10">
                  <c:v>0.8602624113689028</c:v>
                </c:pt>
                <c:pt idx="11">
                  <c:v>0.94689187671959207</c:v>
                </c:pt>
                <c:pt idx="12">
                  <c:v>1.0009077778761946</c:v>
                </c:pt>
                <c:pt idx="13">
                  <c:v>1.0488790042905343</c:v>
                </c:pt>
                <c:pt idx="14">
                  <c:v>0.96964179241213733</c:v>
                </c:pt>
                <c:pt idx="15">
                  <c:v>1.142984939958924</c:v>
                </c:pt>
                <c:pt idx="16">
                  <c:v>1.4863467088134483</c:v>
                </c:pt>
                <c:pt idx="17">
                  <c:v>1.3995433956997252</c:v>
                </c:pt>
                <c:pt idx="18">
                  <c:v>1.2548172056930835</c:v>
                </c:pt>
                <c:pt idx="19">
                  <c:v>0.88572635025861002</c:v>
                </c:pt>
                <c:pt idx="20">
                  <c:v>0.85154429531472975</c:v>
                </c:pt>
                <c:pt idx="21">
                  <c:v>0.80980250908969809</c:v>
                </c:pt>
                <c:pt idx="22">
                  <c:v>0.82320448624063569</c:v>
                </c:pt>
                <c:pt idx="23">
                  <c:v>0.73517933815579473</c:v>
                </c:pt>
                <c:pt idx="24">
                  <c:v>0.66587235471503659</c:v>
                </c:pt>
                <c:pt idx="25">
                  <c:v>0.57869677117582874</c:v>
                </c:pt>
                <c:pt idx="26">
                  <c:v>0.54965049671906485</c:v>
                </c:pt>
                <c:pt idx="27">
                  <c:v>0.68217095275329331</c:v>
                </c:pt>
                <c:pt idx="28">
                  <c:v>1.2926167962826076</c:v>
                </c:pt>
                <c:pt idx="29">
                  <c:v>0.87075171180127575</c:v>
                </c:pt>
                <c:pt idx="30">
                  <c:v>0.7850870917802989</c:v>
                </c:pt>
                <c:pt idx="31">
                  <c:v>0.82463838614197338</c:v>
                </c:pt>
                <c:pt idx="32">
                  <c:v>0.81862607868351012</c:v>
                </c:pt>
                <c:pt idx="33">
                  <c:v>0.83606874803699693</c:v>
                </c:pt>
                <c:pt idx="34">
                  <c:v>0.74828378872245938</c:v>
                </c:pt>
                <c:pt idx="35">
                  <c:v>0.55625136813516107</c:v>
                </c:pt>
                <c:pt idx="36">
                  <c:v>0.46044646211744911</c:v>
                </c:pt>
                <c:pt idx="37">
                  <c:v>0.43960754515673789</c:v>
                </c:pt>
                <c:pt idx="38">
                  <c:v>0.66626946307473511</c:v>
                </c:pt>
                <c:pt idx="39">
                  <c:v>0.63557938800563529</c:v>
                </c:pt>
                <c:pt idx="40">
                  <c:v>0.51165711251348844</c:v>
                </c:pt>
                <c:pt idx="41">
                  <c:v>0.52681763456403929</c:v>
                </c:pt>
                <c:pt idx="42">
                  <c:v>0.51540656842797028</c:v>
                </c:pt>
                <c:pt idx="43">
                  <c:v>0.47238274543947367</c:v>
                </c:pt>
                <c:pt idx="44">
                  <c:v>0.44286325621082323</c:v>
                </c:pt>
                <c:pt idx="45">
                  <c:v>0.44098908338220694</c:v>
                </c:pt>
                <c:pt idx="46">
                  <c:v>0.43487431310890817</c:v>
                </c:pt>
                <c:pt idx="47">
                  <c:v>0.40189629806468191</c:v>
                </c:pt>
                <c:pt idx="48">
                  <c:v>0.41308624583195608</c:v>
                </c:pt>
                <c:pt idx="49">
                  <c:v>0.44778796257701575</c:v>
                </c:pt>
              </c:numCache>
            </c:numRef>
          </c:val>
          <c:smooth val="0"/>
          <c:extLst>
            <c:ext xmlns:c16="http://schemas.microsoft.com/office/drawing/2014/chart" uri="{C3380CC4-5D6E-409C-BE32-E72D297353CC}">
              <c16:uniqueId val="{00000003-06DA-4BAC-B425-363A8BF530A1}"/>
            </c:ext>
          </c:extLst>
        </c:ser>
        <c:ser>
          <c:idx val="4"/>
          <c:order val="4"/>
          <c:tx>
            <c:strRef>
              <c:f>'نهائي كوريا'!$A$25</c:f>
              <c:strCache>
                <c:ptCount val="1"/>
                <c:pt idx="0">
                  <c:v> المساعدة الإنمائية الرسمية </c:v>
                </c:pt>
              </c:strCache>
            </c:strRef>
          </c:tx>
          <c:spPr>
            <a:ln w="28575" cap="rnd">
              <a:solidFill>
                <a:schemeClr val="accent5"/>
              </a:solidFill>
              <a:round/>
            </a:ln>
            <a:effectLst/>
          </c:spPr>
          <c:marker>
            <c:symbol val="none"/>
          </c:marker>
          <c:cat>
            <c:strRef>
              <c:f>'نهائي كوريا'!$B$20:$AY$20</c:f>
              <c:strCache>
                <c:ptCount val="50"/>
                <c:pt idx="0">
                  <c:v> 1970 </c:v>
                </c:pt>
                <c:pt idx="1">
                  <c:v> 1971 </c:v>
                </c:pt>
                <c:pt idx="2">
                  <c:v> 1972 </c:v>
                </c:pt>
                <c:pt idx="3">
                  <c:v> 1973 </c:v>
                </c:pt>
                <c:pt idx="4">
                  <c:v> 1974 </c:v>
                </c:pt>
                <c:pt idx="5">
                  <c:v> 1975 </c:v>
                </c:pt>
                <c:pt idx="6">
                  <c:v> 1976 </c:v>
                </c:pt>
                <c:pt idx="7">
                  <c:v> 1977 </c:v>
                </c:pt>
                <c:pt idx="8">
                  <c:v> 1978 </c:v>
                </c:pt>
                <c:pt idx="9">
                  <c:v> 1979 </c:v>
                </c:pt>
                <c:pt idx="10">
                  <c:v> 1980 </c:v>
                </c:pt>
                <c:pt idx="11">
                  <c:v> 1981 </c:v>
                </c:pt>
                <c:pt idx="12">
                  <c:v> 1982 </c:v>
                </c:pt>
                <c:pt idx="13">
                  <c:v> 1983 </c:v>
                </c:pt>
                <c:pt idx="14">
                  <c:v> 1984 </c:v>
                </c:pt>
                <c:pt idx="15">
                  <c:v> 1985 </c:v>
                </c:pt>
                <c:pt idx="16">
                  <c:v> 1986 </c:v>
                </c:pt>
                <c:pt idx="17">
                  <c:v> 1987 </c:v>
                </c:pt>
                <c:pt idx="18">
                  <c:v> 1988 </c:v>
                </c:pt>
                <c:pt idx="19">
                  <c:v> 1989 </c:v>
                </c:pt>
                <c:pt idx="20">
                  <c:v> 1990 </c:v>
                </c:pt>
                <c:pt idx="21">
                  <c:v> 1991 </c:v>
                </c:pt>
                <c:pt idx="22">
                  <c:v> 1992 </c:v>
                </c:pt>
                <c:pt idx="23">
                  <c:v> 1993 </c:v>
                </c:pt>
                <c:pt idx="24">
                  <c:v> 1994 </c:v>
                </c:pt>
                <c:pt idx="25">
                  <c:v> 1995 </c:v>
                </c:pt>
                <c:pt idx="26">
                  <c:v> 1996 </c:v>
                </c:pt>
                <c:pt idx="27">
                  <c:v> 1997 </c:v>
                </c:pt>
                <c:pt idx="28">
                  <c:v> 1998 </c:v>
                </c:pt>
                <c:pt idx="29">
                  <c:v> 1999 </c:v>
                </c:pt>
                <c:pt idx="30">
                  <c:v> 2000 </c:v>
                </c:pt>
                <c:pt idx="31">
                  <c:v> 2001 </c:v>
                </c:pt>
                <c:pt idx="32">
                  <c:v> 2002 </c:v>
                </c:pt>
                <c:pt idx="33">
                  <c:v> 2003 </c:v>
                </c:pt>
                <c:pt idx="34">
                  <c:v> 2004 </c:v>
                </c:pt>
                <c:pt idx="35">
                  <c:v> 2005 </c:v>
                </c:pt>
                <c:pt idx="36">
                  <c:v> 2006 </c:v>
                </c:pt>
                <c:pt idx="37">
                  <c:v> 2007 </c:v>
                </c:pt>
                <c:pt idx="38">
                  <c:v> 2008 </c:v>
                </c:pt>
                <c:pt idx="39">
                  <c:v> 2009 </c:v>
                </c:pt>
                <c:pt idx="40">
                  <c:v> 2010 </c:v>
                </c:pt>
                <c:pt idx="41">
                  <c:v> 2011 </c:v>
                </c:pt>
                <c:pt idx="42">
                  <c:v> 2012 </c:v>
                </c:pt>
                <c:pt idx="43">
                  <c:v> 2013 </c:v>
                </c:pt>
                <c:pt idx="44">
                  <c:v> 2014 </c:v>
                </c:pt>
                <c:pt idx="45">
                  <c:v> 2015 </c:v>
                </c:pt>
                <c:pt idx="46">
                  <c:v> 2016 </c:v>
                </c:pt>
                <c:pt idx="47">
                  <c:v> 2017 </c:v>
                </c:pt>
                <c:pt idx="48">
                  <c:v> 2018 </c:v>
                </c:pt>
                <c:pt idx="49">
                  <c:v> 2019 </c:v>
                </c:pt>
              </c:strCache>
            </c:strRef>
          </c:cat>
          <c:val>
            <c:numRef>
              <c:f>'نهائي كوريا'!$B$25:$AY$25</c:f>
              <c:numCache>
                <c:formatCode>_(* #,##0_);_(* \(#,##0\);_(* "-"??_);_(@_)</c:formatCode>
                <c:ptCount val="50"/>
                <c:pt idx="0">
                  <c:v>3.0501866327010316</c:v>
                </c:pt>
                <c:pt idx="1">
                  <c:v>3.2767204738259661</c:v>
                </c:pt>
                <c:pt idx="2">
                  <c:v>3.3641959327597442</c:v>
                </c:pt>
                <c:pt idx="3">
                  <c:v>2.0322081305519872</c:v>
                </c:pt>
                <c:pt idx="4">
                  <c:v>1.2895966614097689</c:v>
                </c:pt>
                <c:pt idx="5">
                  <c:v>1.1360476301465239</c:v>
                </c:pt>
                <c:pt idx="6">
                  <c:v>0.72281631546480041</c:v>
                </c:pt>
                <c:pt idx="7">
                  <c:v>0.61690939136761946</c:v>
                </c:pt>
                <c:pt idx="8">
                  <c:v>0.31595795284943701</c:v>
                </c:pt>
                <c:pt idx="9">
                  <c:v>0.19994951066871908</c:v>
                </c:pt>
                <c:pt idx="10">
                  <c:v>0.21209920019887732</c:v>
                </c:pt>
                <c:pt idx="11">
                  <c:v>0.45300265287161562</c:v>
                </c:pt>
                <c:pt idx="12">
                  <c:v>4.3109351065639054E-2</c:v>
                </c:pt>
                <c:pt idx="13">
                  <c:v>8.7055246634864004E-3</c:v>
                </c:pt>
                <c:pt idx="14">
                  <c:v>-3.7821671432944216E-2</c:v>
                </c:pt>
                <c:pt idx="15">
                  <c:v>-8.7071397434587521E-3</c:v>
                </c:pt>
                <c:pt idx="16">
                  <c:v>-1.5038069550367907E-2</c:v>
                </c:pt>
                <c:pt idx="17">
                  <c:v>7.2052215196049332E-3</c:v>
                </c:pt>
                <c:pt idx="18">
                  <c:v>4.6495122115230462E-3</c:v>
                </c:pt>
                <c:pt idx="19">
                  <c:v>2.0925187163541054E-2</c:v>
                </c:pt>
                <c:pt idx="20">
                  <c:v>1.844953780338637E-2</c:v>
                </c:pt>
                <c:pt idx="21">
                  <c:v>1.6458563433272132E-2</c:v>
                </c:pt>
                <c:pt idx="22">
                  <c:v>-8.7194925054313302E-4</c:v>
                </c:pt>
                <c:pt idx="23">
                  <c:v>-8.9414391621301503E-3</c:v>
                </c:pt>
                <c:pt idx="24">
                  <c:v>-2.463885164062736E-2</c:v>
                </c:pt>
                <c:pt idx="25">
                  <c:v>1.0060301316647017E-2</c:v>
                </c:pt>
                <c:pt idx="26">
                  <c:v>-2.4403051943069999E-2</c:v>
                </c:pt>
                <c:pt idx="27">
                  <c:v>-2.802083732817608E-2</c:v>
                </c:pt>
                <c:pt idx="28">
                  <c:v>-1.3140082068232353E-2</c:v>
                </c:pt>
                <c:pt idx="29">
                  <c:v>-1.1075094755797103E-2</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numCache>
            </c:numRef>
          </c:val>
          <c:smooth val="0"/>
          <c:extLst>
            <c:ext xmlns:c16="http://schemas.microsoft.com/office/drawing/2014/chart" uri="{C3380CC4-5D6E-409C-BE32-E72D297353CC}">
              <c16:uniqueId val="{00000004-06DA-4BAC-B425-363A8BF530A1}"/>
            </c:ext>
          </c:extLst>
        </c:ser>
        <c:ser>
          <c:idx val="5"/>
          <c:order val="5"/>
          <c:tx>
            <c:strRef>
              <c:f>'نهائي كوريا'!$A$26</c:f>
              <c:strCache>
                <c:ptCount val="1"/>
                <c:pt idx="0">
                  <c:v> اسهم الحافظة  </c:v>
                </c:pt>
              </c:strCache>
            </c:strRef>
          </c:tx>
          <c:spPr>
            <a:ln w="28575" cap="rnd">
              <a:solidFill>
                <a:schemeClr val="accent6"/>
              </a:solidFill>
              <a:round/>
            </a:ln>
            <a:effectLst/>
          </c:spPr>
          <c:marker>
            <c:symbol val="none"/>
          </c:marker>
          <c:cat>
            <c:strRef>
              <c:f>'نهائي كوريا'!$B$20:$AY$20</c:f>
              <c:strCache>
                <c:ptCount val="50"/>
                <c:pt idx="0">
                  <c:v> 1970 </c:v>
                </c:pt>
                <c:pt idx="1">
                  <c:v> 1971 </c:v>
                </c:pt>
                <c:pt idx="2">
                  <c:v> 1972 </c:v>
                </c:pt>
                <c:pt idx="3">
                  <c:v> 1973 </c:v>
                </c:pt>
                <c:pt idx="4">
                  <c:v> 1974 </c:v>
                </c:pt>
                <c:pt idx="5">
                  <c:v> 1975 </c:v>
                </c:pt>
                <c:pt idx="6">
                  <c:v> 1976 </c:v>
                </c:pt>
                <c:pt idx="7">
                  <c:v> 1977 </c:v>
                </c:pt>
                <c:pt idx="8">
                  <c:v> 1978 </c:v>
                </c:pt>
                <c:pt idx="9">
                  <c:v> 1979 </c:v>
                </c:pt>
                <c:pt idx="10">
                  <c:v> 1980 </c:v>
                </c:pt>
                <c:pt idx="11">
                  <c:v> 1981 </c:v>
                </c:pt>
                <c:pt idx="12">
                  <c:v> 1982 </c:v>
                </c:pt>
                <c:pt idx="13">
                  <c:v> 1983 </c:v>
                </c:pt>
                <c:pt idx="14">
                  <c:v> 1984 </c:v>
                </c:pt>
                <c:pt idx="15">
                  <c:v> 1985 </c:v>
                </c:pt>
                <c:pt idx="16">
                  <c:v> 1986 </c:v>
                </c:pt>
                <c:pt idx="17">
                  <c:v> 1987 </c:v>
                </c:pt>
                <c:pt idx="18">
                  <c:v> 1988 </c:v>
                </c:pt>
                <c:pt idx="19">
                  <c:v> 1989 </c:v>
                </c:pt>
                <c:pt idx="20">
                  <c:v> 1990 </c:v>
                </c:pt>
                <c:pt idx="21">
                  <c:v> 1991 </c:v>
                </c:pt>
                <c:pt idx="22">
                  <c:v> 1992 </c:v>
                </c:pt>
                <c:pt idx="23">
                  <c:v> 1993 </c:v>
                </c:pt>
                <c:pt idx="24">
                  <c:v> 1994 </c:v>
                </c:pt>
                <c:pt idx="25">
                  <c:v> 1995 </c:v>
                </c:pt>
                <c:pt idx="26">
                  <c:v> 1996 </c:v>
                </c:pt>
                <c:pt idx="27">
                  <c:v> 1997 </c:v>
                </c:pt>
                <c:pt idx="28">
                  <c:v> 1998 </c:v>
                </c:pt>
                <c:pt idx="29">
                  <c:v> 1999 </c:v>
                </c:pt>
                <c:pt idx="30">
                  <c:v> 2000 </c:v>
                </c:pt>
                <c:pt idx="31">
                  <c:v> 2001 </c:v>
                </c:pt>
                <c:pt idx="32">
                  <c:v> 2002 </c:v>
                </c:pt>
                <c:pt idx="33">
                  <c:v> 2003 </c:v>
                </c:pt>
                <c:pt idx="34">
                  <c:v> 2004 </c:v>
                </c:pt>
                <c:pt idx="35">
                  <c:v> 2005 </c:v>
                </c:pt>
                <c:pt idx="36">
                  <c:v> 2006 </c:v>
                </c:pt>
                <c:pt idx="37">
                  <c:v> 2007 </c:v>
                </c:pt>
                <c:pt idx="38">
                  <c:v> 2008 </c:v>
                </c:pt>
                <c:pt idx="39">
                  <c:v> 2009 </c:v>
                </c:pt>
                <c:pt idx="40">
                  <c:v> 2010 </c:v>
                </c:pt>
                <c:pt idx="41">
                  <c:v> 2011 </c:v>
                </c:pt>
                <c:pt idx="42">
                  <c:v> 2012 </c:v>
                </c:pt>
                <c:pt idx="43">
                  <c:v> 2013 </c:v>
                </c:pt>
                <c:pt idx="44">
                  <c:v> 2014 </c:v>
                </c:pt>
                <c:pt idx="45">
                  <c:v> 2015 </c:v>
                </c:pt>
                <c:pt idx="46">
                  <c:v> 2016 </c:v>
                </c:pt>
                <c:pt idx="47">
                  <c:v> 2017 </c:v>
                </c:pt>
                <c:pt idx="48">
                  <c:v> 2018 </c:v>
                </c:pt>
                <c:pt idx="49">
                  <c:v> 2019 </c:v>
                </c:pt>
              </c:strCache>
            </c:strRef>
          </c:cat>
          <c:val>
            <c:numRef>
              <c:f>'نهائي كوريا'!$B$26:$AY$26</c:f>
              <c:numCache>
                <c:formatCode>_(* #,##0_);_(* \(#,##0\);_(* "-"??_);_(@_)</c:formatCode>
                <c:ptCount val="50"/>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0.13427791312360327</c:v>
                </c:pt>
                <c:pt idx="21">
                  <c:v>6.0456944891787448E-2</c:v>
                </c:pt>
                <c:pt idx="22">
                  <c:v>0.69815009721093257</c:v>
                </c:pt>
                <c:pt idx="23">
                  <c:v>1.6846373975867222</c:v>
                </c:pt>
                <c:pt idx="24">
                  <c:v>0.77954364963244993</c:v>
                </c:pt>
                <c:pt idx="25">
                  <c:v>0.74462114429477366</c:v>
                </c:pt>
                <c:pt idx="26">
                  <c:v>0.9757287844435043</c:v>
                </c:pt>
                <c:pt idx="27">
                  <c:v>0.44317329757945451</c:v>
                </c:pt>
                <c:pt idx="28">
                  <c:v>1.0059715216599379</c:v>
                </c:pt>
                <c:pt idx="29">
                  <c:v>2.4265111182122672</c:v>
                </c:pt>
                <c:pt idx="30">
                  <c:v>2.2724917309460642</c:v>
                </c:pt>
                <c:pt idx="31">
                  <c:v>1.8744719632916291</c:v>
                </c:pt>
                <c:pt idx="32">
                  <c:v>6.3021517664483828E-2</c:v>
                </c:pt>
                <c:pt idx="33">
                  <c:v>2.0518207454335924</c:v>
                </c:pt>
                <c:pt idx="34">
                  <c:v>1.1937844619650935</c:v>
                </c:pt>
                <c:pt idx="35">
                  <c:v>0.35106388265449046</c:v>
                </c:pt>
                <c:pt idx="36">
                  <c:v>-0.75475430800371712</c:v>
                </c:pt>
                <c:pt idx="37">
                  <c:v>-2.4154579349782623</c:v>
                </c:pt>
                <c:pt idx="38">
                  <c:v>-3.1902373227570391</c:v>
                </c:pt>
                <c:pt idx="39">
                  <c:v>2.6213372479160992</c:v>
                </c:pt>
                <c:pt idx="40">
                  <c:v>2.0624054985546771</c:v>
                </c:pt>
                <c:pt idx="41">
                  <c:v>-0.54670236306868292</c:v>
                </c:pt>
                <c:pt idx="42">
                  <c:v>1.2963189745598849</c:v>
                </c:pt>
                <c:pt idx="43">
                  <c:v>0.31975600732160192</c:v>
                </c:pt>
                <c:pt idx="44">
                  <c:v>0.4549698245748735</c:v>
                </c:pt>
                <c:pt idx="45">
                  <c:v>-0.11999127459469136</c:v>
                </c:pt>
                <c:pt idx="46">
                  <c:v>0.88475417650919153</c:v>
                </c:pt>
                <c:pt idx="47">
                  <c:v>0.53431812316861227</c:v>
                </c:pt>
                <c:pt idx="48">
                  <c:v>-0.365377628171135</c:v>
                </c:pt>
                <c:pt idx="49">
                  <c:v>4.5751020627554442E-2</c:v>
                </c:pt>
              </c:numCache>
            </c:numRef>
          </c:val>
          <c:smooth val="0"/>
          <c:extLst>
            <c:ext xmlns:c16="http://schemas.microsoft.com/office/drawing/2014/chart" uri="{C3380CC4-5D6E-409C-BE32-E72D297353CC}">
              <c16:uniqueId val="{00000005-06DA-4BAC-B425-363A8BF530A1}"/>
            </c:ext>
          </c:extLst>
        </c:ser>
        <c:ser>
          <c:idx val="6"/>
          <c:order val="6"/>
          <c:tx>
            <c:strRef>
              <c:f>'نهائي كوريا'!$A$27</c:f>
              <c:strCache>
                <c:ptCount val="1"/>
                <c:pt idx="0">
                  <c:v> تدفقات رسمية أخرى </c:v>
                </c:pt>
              </c:strCache>
            </c:strRef>
          </c:tx>
          <c:spPr>
            <a:ln w="28575" cap="rnd">
              <a:solidFill>
                <a:schemeClr val="accent1">
                  <a:lumMod val="60000"/>
                </a:schemeClr>
              </a:solidFill>
              <a:round/>
            </a:ln>
            <a:effectLst/>
          </c:spPr>
          <c:marker>
            <c:symbol val="none"/>
          </c:marker>
          <c:cat>
            <c:strRef>
              <c:f>'نهائي كوريا'!$B$20:$AY$20</c:f>
              <c:strCache>
                <c:ptCount val="50"/>
                <c:pt idx="0">
                  <c:v> 1970 </c:v>
                </c:pt>
                <c:pt idx="1">
                  <c:v> 1971 </c:v>
                </c:pt>
                <c:pt idx="2">
                  <c:v> 1972 </c:v>
                </c:pt>
                <c:pt idx="3">
                  <c:v> 1973 </c:v>
                </c:pt>
                <c:pt idx="4">
                  <c:v> 1974 </c:v>
                </c:pt>
                <c:pt idx="5">
                  <c:v> 1975 </c:v>
                </c:pt>
                <c:pt idx="6">
                  <c:v> 1976 </c:v>
                </c:pt>
                <c:pt idx="7">
                  <c:v> 1977 </c:v>
                </c:pt>
                <c:pt idx="8">
                  <c:v> 1978 </c:v>
                </c:pt>
                <c:pt idx="9">
                  <c:v> 1979 </c:v>
                </c:pt>
                <c:pt idx="10">
                  <c:v> 1980 </c:v>
                </c:pt>
                <c:pt idx="11">
                  <c:v> 1981 </c:v>
                </c:pt>
                <c:pt idx="12">
                  <c:v> 1982 </c:v>
                </c:pt>
                <c:pt idx="13">
                  <c:v> 1983 </c:v>
                </c:pt>
                <c:pt idx="14">
                  <c:v> 1984 </c:v>
                </c:pt>
                <c:pt idx="15">
                  <c:v> 1985 </c:v>
                </c:pt>
                <c:pt idx="16">
                  <c:v> 1986 </c:v>
                </c:pt>
                <c:pt idx="17">
                  <c:v> 1987 </c:v>
                </c:pt>
                <c:pt idx="18">
                  <c:v> 1988 </c:v>
                </c:pt>
                <c:pt idx="19">
                  <c:v> 1989 </c:v>
                </c:pt>
                <c:pt idx="20">
                  <c:v> 1990 </c:v>
                </c:pt>
                <c:pt idx="21">
                  <c:v> 1991 </c:v>
                </c:pt>
                <c:pt idx="22">
                  <c:v> 1992 </c:v>
                </c:pt>
                <c:pt idx="23">
                  <c:v> 1993 </c:v>
                </c:pt>
                <c:pt idx="24">
                  <c:v> 1994 </c:v>
                </c:pt>
                <c:pt idx="25">
                  <c:v> 1995 </c:v>
                </c:pt>
                <c:pt idx="26">
                  <c:v> 1996 </c:v>
                </c:pt>
                <c:pt idx="27">
                  <c:v> 1997 </c:v>
                </c:pt>
                <c:pt idx="28">
                  <c:v> 1998 </c:v>
                </c:pt>
                <c:pt idx="29">
                  <c:v> 1999 </c:v>
                </c:pt>
                <c:pt idx="30">
                  <c:v> 2000 </c:v>
                </c:pt>
                <c:pt idx="31">
                  <c:v> 2001 </c:v>
                </c:pt>
                <c:pt idx="32">
                  <c:v> 2002 </c:v>
                </c:pt>
                <c:pt idx="33">
                  <c:v> 2003 </c:v>
                </c:pt>
                <c:pt idx="34">
                  <c:v> 2004 </c:v>
                </c:pt>
                <c:pt idx="35">
                  <c:v> 2005 </c:v>
                </c:pt>
                <c:pt idx="36">
                  <c:v> 2006 </c:v>
                </c:pt>
                <c:pt idx="37">
                  <c:v> 2007 </c:v>
                </c:pt>
                <c:pt idx="38">
                  <c:v> 2008 </c:v>
                </c:pt>
                <c:pt idx="39">
                  <c:v> 2009 </c:v>
                </c:pt>
                <c:pt idx="40">
                  <c:v> 2010 </c:v>
                </c:pt>
                <c:pt idx="41">
                  <c:v> 2011 </c:v>
                </c:pt>
                <c:pt idx="42">
                  <c:v> 2012 </c:v>
                </c:pt>
                <c:pt idx="43">
                  <c:v> 2013 </c:v>
                </c:pt>
                <c:pt idx="44">
                  <c:v> 2014 </c:v>
                </c:pt>
                <c:pt idx="45">
                  <c:v> 2015 </c:v>
                </c:pt>
                <c:pt idx="46">
                  <c:v> 2016 </c:v>
                </c:pt>
                <c:pt idx="47">
                  <c:v> 2017 </c:v>
                </c:pt>
                <c:pt idx="48">
                  <c:v> 2018 </c:v>
                </c:pt>
                <c:pt idx="49">
                  <c:v> 2019 </c:v>
                </c:pt>
              </c:strCache>
            </c:strRef>
          </c:cat>
          <c:val>
            <c:numRef>
              <c:f>'نهائي كوريا'!$B$27:$AY$27</c:f>
              <c:numCache>
                <c:formatCode>_(* #,##0_);_(* \(#,##0\);_(* "-"??_);_(@_)</c:formatCode>
                <c:ptCount val="50"/>
                <c:pt idx="0">
                  <c:v>1.7374747049989272</c:v>
                </c:pt>
                <c:pt idx="1">
                  <c:v>1.2541020942408376</c:v>
                </c:pt>
                <c:pt idx="2">
                  <c:v>0.46877612765658322</c:v>
                </c:pt>
                <c:pt idx="3">
                  <c:v>1.2892991370108371</c:v>
                </c:pt>
                <c:pt idx="4">
                  <c:v>0.46412996457938016</c:v>
                </c:pt>
                <c:pt idx="5">
                  <c:v>1.7197249516294244</c:v>
                </c:pt>
                <c:pt idx="6">
                  <c:v>2.205302083909126</c:v>
                </c:pt>
                <c:pt idx="7">
                  <c:v>2.2880113498960131</c:v>
                </c:pt>
                <c:pt idx="8">
                  <c:v>1.4702116917450159</c:v>
                </c:pt>
                <c:pt idx="9">
                  <c:v>0.79949929480314674</c:v>
                </c:pt>
                <c:pt idx="10">
                  <c:v>1.0957719089442191</c:v>
                </c:pt>
                <c:pt idx="11">
                  <c:v>0.51112419095708062</c:v>
                </c:pt>
                <c:pt idx="12">
                  <c:v>0.44962365649209413</c:v>
                </c:pt>
                <c:pt idx="13">
                  <c:v>3.6257827177104615E-2</c:v>
                </c:pt>
                <c:pt idx="14">
                  <c:v>1.845960049013059E-4</c:v>
                </c:pt>
                <c:pt idx="15">
                  <c:v>2.5993083602917067E-2</c:v>
                </c:pt>
                <c:pt idx="16">
                  <c:v>3.6204345647652394E-3</c:v>
                </c:pt>
                <c:pt idx="17">
                  <c:v>-0.81426439368665671</c:v>
                </c:pt>
                <c:pt idx="18">
                  <c:v>-4.0147136231657728E-2</c:v>
                </c:pt>
                <c:pt idx="19">
                  <c:v>-0.23667695597997127</c:v>
                </c:pt>
                <c:pt idx="20">
                  <c:v>-0.20809723997562776</c:v>
                </c:pt>
                <c:pt idx="21">
                  <c:v>-6.0112167917417074E-2</c:v>
                </c:pt>
                <c:pt idx="22">
                  <c:v>-0.12543974813793143</c:v>
                </c:pt>
                <c:pt idx="23">
                  <c:v>-0.45533596901212092</c:v>
                </c:pt>
                <c:pt idx="24">
                  <c:v>0.13841370061858813</c:v>
                </c:pt>
                <c:pt idx="25">
                  <c:v>-3.471686436814856E-2</c:v>
                </c:pt>
                <c:pt idx="26">
                  <c:v>-8.8991657140691813E-4</c:v>
                </c:pt>
                <c:pt idx="27">
                  <c:v>0.12978044809076278</c:v>
                </c:pt>
                <c:pt idx="28">
                  <c:v>0.60294638726782346</c:v>
                </c:pt>
                <c:pt idx="29">
                  <c:v>1.2820879784192487</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numCache>
            </c:numRef>
          </c:val>
          <c:smooth val="0"/>
          <c:extLst>
            <c:ext xmlns:c16="http://schemas.microsoft.com/office/drawing/2014/chart" uri="{C3380CC4-5D6E-409C-BE32-E72D297353CC}">
              <c16:uniqueId val="{00000006-06DA-4BAC-B425-363A8BF530A1}"/>
            </c:ext>
          </c:extLst>
        </c:ser>
        <c:ser>
          <c:idx val="7"/>
          <c:order val="7"/>
          <c:tx>
            <c:strRef>
              <c:f>'نهائي كوريا'!$A$28</c:f>
              <c:strCache>
                <c:ptCount val="1"/>
                <c:pt idx="0">
                  <c:v>الدين الحكومي المحلي</c:v>
                </c:pt>
              </c:strCache>
            </c:strRef>
          </c:tx>
          <c:spPr>
            <a:ln w="28575" cap="rnd">
              <a:solidFill>
                <a:schemeClr val="accent2">
                  <a:lumMod val="60000"/>
                </a:schemeClr>
              </a:solidFill>
              <a:round/>
            </a:ln>
            <a:effectLst/>
          </c:spPr>
          <c:marker>
            <c:symbol val="none"/>
          </c:marker>
          <c:cat>
            <c:strRef>
              <c:f>'نهائي كوريا'!$B$20:$AY$20</c:f>
              <c:strCache>
                <c:ptCount val="50"/>
                <c:pt idx="0">
                  <c:v> 1970 </c:v>
                </c:pt>
                <c:pt idx="1">
                  <c:v> 1971 </c:v>
                </c:pt>
                <c:pt idx="2">
                  <c:v> 1972 </c:v>
                </c:pt>
                <c:pt idx="3">
                  <c:v> 1973 </c:v>
                </c:pt>
                <c:pt idx="4">
                  <c:v> 1974 </c:v>
                </c:pt>
                <c:pt idx="5">
                  <c:v> 1975 </c:v>
                </c:pt>
                <c:pt idx="6">
                  <c:v> 1976 </c:v>
                </c:pt>
                <c:pt idx="7">
                  <c:v> 1977 </c:v>
                </c:pt>
                <c:pt idx="8">
                  <c:v> 1978 </c:v>
                </c:pt>
                <c:pt idx="9">
                  <c:v> 1979 </c:v>
                </c:pt>
                <c:pt idx="10">
                  <c:v> 1980 </c:v>
                </c:pt>
                <c:pt idx="11">
                  <c:v> 1981 </c:v>
                </c:pt>
                <c:pt idx="12">
                  <c:v> 1982 </c:v>
                </c:pt>
                <c:pt idx="13">
                  <c:v> 1983 </c:v>
                </c:pt>
                <c:pt idx="14">
                  <c:v> 1984 </c:v>
                </c:pt>
                <c:pt idx="15">
                  <c:v> 1985 </c:v>
                </c:pt>
                <c:pt idx="16">
                  <c:v> 1986 </c:v>
                </c:pt>
                <c:pt idx="17">
                  <c:v> 1987 </c:v>
                </c:pt>
                <c:pt idx="18">
                  <c:v> 1988 </c:v>
                </c:pt>
                <c:pt idx="19">
                  <c:v> 1989 </c:v>
                </c:pt>
                <c:pt idx="20">
                  <c:v> 1990 </c:v>
                </c:pt>
                <c:pt idx="21">
                  <c:v> 1991 </c:v>
                </c:pt>
                <c:pt idx="22">
                  <c:v> 1992 </c:v>
                </c:pt>
                <c:pt idx="23">
                  <c:v> 1993 </c:v>
                </c:pt>
                <c:pt idx="24">
                  <c:v> 1994 </c:v>
                </c:pt>
                <c:pt idx="25">
                  <c:v> 1995 </c:v>
                </c:pt>
                <c:pt idx="26">
                  <c:v> 1996 </c:v>
                </c:pt>
                <c:pt idx="27">
                  <c:v> 1997 </c:v>
                </c:pt>
                <c:pt idx="28">
                  <c:v> 1998 </c:v>
                </c:pt>
                <c:pt idx="29">
                  <c:v> 1999 </c:v>
                </c:pt>
                <c:pt idx="30">
                  <c:v> 2000 </c:v>
                </c:pt>
                <c:pt idx="31">
                  <c:v> 2001 </c:v>
                </c:pt>
                <c:pt idx="32">
                  <c:v> 2002 </c:v>
                </c:pt>
                <c:pt idx="33">
                  <c:v> 2003 </c:v>
                </c:pt>
                <c:pt idx="34">
                  <c:v> 2004 </c:v>
                </c:pt>
                <c:pt idx="35">
                  <c:v> 2005 </c:v>
                </c:pt>
                <c:pt idx="36">
                  <c:v> 2006 </c:v>
                </c:pt>
                <c:pt idx="37">
                  <c:v> 2007 </c:v>
                </c:pt>
                <c:pt idx="38">
                  <c:v> 2008 </c:v>
                </c:pt>
                <c:pt idx="39">
                  <c:v> 2009 </c:v>
                </c:pt>
                <c:pt idx="40">
                  <c:v> 2010 </c:v>
                </c:pt>
                <c:pt idx="41">
                  <c:v> 2011 </c:v>
                </c:pt>
                <c:pt idx="42">
                  <c:v> 2012 </c:v>
                </c:pt>
                <c:pt idx="43">
                  <c:v> 2013 </c:v>
                </c:pt>
                <c:pt idx="44">
                  <c:v> 2014 </c:v>
                </c:pt>
                <c:pt idx="45">
                  <c:v> 2015 </c:v>
                </c:pt>
                <c:pt idx="46">
                  <c:v> 2016 </c:v>
                </c:pt>
                <c:pt idx="47">
                  <c:v> 2017 </c:v>
                </c:pt>
                <c:pt idx="48">
                  <c:v> 2018 </c:v>
                </c:pt>
                <c:pt idx="49">
                  <c:v> 2019 </c:v>
                </c:pt>
              </c:strCache>
            </c:strRef>
          </c:cat>
          <c:val>
            <c:numRef>
              <c:f>'نهائي كوريا'!$B$28:$AY$28</c:f>
              <c:numCache>
                <c:formatCode>_(* #,##0_);_(* \(#,##0\);_(* "-"??_);_(@_)</c:formatCode>
                <c:ptCount val="50"/>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7.3709928289427102</c:v>
                </c:pt>
                <c:pt idx="21">
                  <c:v>6.6950244575762818</c:v>
                </c:pt>
                <c:pt idx="22">
                  <c:v>6.736792626525542</c:v>
                </c:pt>
                <c:pt idx="23">
                  <c:v>6.3101958333187911</c:v>
                </c:pt>
                <c:pt idx="24">
                  <c:v>5.7338227603495797</c:v>
                </c:pt>
                <c:pt idx="25">
                  <c:v>4.9604345351642882</c:v>
                </c:pt>
                <c:pt idx="26">
                  <c:v>4.3586245334377507</c:v>
                </c:pt>
                <c:pt idx="27">
                  <c:v>3.1975172813079218</c:v>
                </c:pt>
                <c:pt idx="28">
                  <c:v>9.4850159628737298</c:v>
                </c:pt>
                <c:pt idx="29">
                  <c:v>9.7488976537442529</c:v>
                </c:pt>
                <c:pt idx="30">
                  <c:v>8.4760248261908817</c:v>
                </c:pt>
                <c:pt idx="31">
                  <c:v>9.59120067952691</c:v>
                </c:pt>
                <c:pt idx="32">
                  <c:v>10.216404996143314</c:v>
                </c:pt>
                <c:pt idx="33">
                  <c:v>11.732028832110251</c:v>
                </c:pt>
                <c:pt idx="34">
                  <c:v>17.623727249990971</c:v>
                </c:pt>
                <c:pt idx="35">
                  <c:v>19.197325311019569</c:v>
                </c:pt>
                <c:pt idx="36">
                  <c:v>22.37440339095556</c:v>
                </c:pt>
                <c:pt idx="37">
                  <c:v>21.311870876241969</c:v>
                </c:pt>
                <c:pt idx="38">
                  <c:v>19.080641325201988</c:v>
                </c:pt>
                <c:pt idx="39">
                  <c:v>28.007762624012976</c:v>
                </c:pt>
                <c:pt idx="40">
                  <c:v>28.14940119424363</c:v>
                </c:pt>
                <c:pt idx="41">
                  <c:v>28.11159605503402</c:v>
                </c:pt>
                <c:pt idx="42">
                  <c:v>33.757092572699591</c:v>
                </c:pt>
                <c:pt idx="43">
                  <c:v>34.928412355712958</c:v>
                </c:pt>
                <c:pt idx="44">
                  <c:v>35.063640203006038</c:v>
                </c:pt>
                <c:pt idx="45">
                  <c:v>36.533208777467394</c:v>
                </c:pt>
                <c:pt idx="46">
                  <c:v>36.338029875085844</c:v>
                </c:pt>
                <c:pt idx="47">
                  <c:v>38.051076447925922</c:v>
                </c:pt>
                <c:pt idx="48">
                  <c:v>36.179411904777204</c:v>
                </c:pt>
                <c:pt idx="49">
                  <c:v>39.611250662636046</c:v>
                </c:pt>
              </c:numCache>
            </c:numRef>
          </c:val>
          <c:smooth val="0"/>
          <c:extLst>
            <c:ext xmlns:c16="http://schemas.microsoft.com/office/drawing/2014/chart" uri="{C3380CC4-5D6E-409C-BE32-E72D297353CC}">
              <c16:uniqueId val="{00000007-06DA-4BAC-B425-363A8BF530A1}"/>
            </c:ext>
          </c:extLst>
        </c:ser>
        <c:ser>
          <c:idx val="8"/>
          <c:order val="8"/>
          <c:tx>
            <c:strRef>
              <c:f>'نهائي كوريا'!$A$29</c:f>
              <c:strCache>
                <c:ptCount val="1"/>
                <c:pt idx="0">
                  <c:v>الدين  الخارجي الحكومي</c:v>
                </c:pt>
              </c:strCache>
            </c:strRef>
          </c:tx>
          <c:spPr>
            <a:ln w="28575" cap="rnd">
              <a:solidFill>
                <a:schemeClr val="accent3">
                  <a:lumMod val="60000"/>
                </a:schemeClr>
              </a:solidFill>
              <a:round/>
            </a:ln>
            <a:effectLst/>
          </c:spPr>
          <c:marker>
            <c:symbol val="none"/>
          </c:marker>
          <c:cat>
            <c:strRef>
              <c:f>'نهائي كوريا'!$B$20:$AY$20</c:f>
              <c:strCache>
                <c:ptCount val="50"/>
                <c:pt idx="0">
                  <c:v> 1970 </c:v>
                </c:pt>
                <c:pt idx="1">
                  <c:v> 1971 </c:v>
                </c:pt>
                <c:pt idx="2">
                  <c:v> 1972 </c:v>
                </c:pt>
                <c:pt idx="3">
                  <c:v> 1973 </c:v>
                </c:pt>
                <c:pt idx="4">
                  <c:v> 1974 </c:v>
                </c:pt>
                <c:pt idx="5">
                  <c:v> 1975 </c:v>
                </c:pt>
                <c:pt idx="6">
                  <c:v> 1976 </c:v>
                </c:pt>
                <c:pt idx="7">
                  <c:v> 1977 </c:v>
                </c:pt>
                <c:pt idx="8">
                  <c:v> 1978 </c:v>
                </c:pt>
                <c:pt idx="9">
                  <c:v> 1979 </c:v>
                </c:pt>
                <c:pt idx="10">
                  <c:v> 1980 </c:v>
                </c:pt>
                <c:pt idx="11">
                  <c:v> 1981 </c:v>
                </c:pt>
                <c:pt idx="12">
                  <c:v> 1982 </c:v>
                </c:pt>
                <c:pt idx="13">
                  <c:v> 1983 </c:v>
                </c:pt>
                <c:pt idx="14">
                  <c:v> 1984 </c:v>
                </c:pt>
                <c:pt idx="15">
                  <c:v> 1985 </c:v>
                </c:pt>
                <c:pt idx="16">
                  <c:v> 1986 </c:v>
                </c:pt>
                <c:pt idx="17">
                  <c:v> 1987 </c:v>
                </c:pt>
                <c:pt idx="18">
                  <c:v> 1988 </c:v>
                </c:pt>
                <c:pt idx="19">
                  <c:v> 1989 </c:v>
                </c:pt>
                <c:pt idx="20">
                  <c:v> 1990 </c:v>
                </c:pt>
                <c:pt idx="21">
                  <c:v> 1991 </c:v>
                </c:pt>
                <c:pt idx="22">
                  <c:v> 1992 </c:v>
                </c:pt>
                <c:pt idx="23">
                  <c:v> 1993 </c:v>
                </c:pt>
                <c:pt idx="24">
                  <c:v> 1994 </c:v>
                </c:pt>
                <c:pt idx="25">
                  <c:v> 1995 </c:v>
                </c:pt>
                <c:pt idx="26">
                  <c:v> 1996 </c:v>
                </c:pt>
                <c:pt idx="27">
                  <c:v> 1997 </c:v>
                </c:pt>
                <c:pt idx="28">
                  <c:v> 1998 </c:v>
                </c:pt>
                <c:pt idx="29">
                  <c:v> 1999 </c:v>
                </c:pt>
                <c:pt idx="30">
                  <c:v> 2000 </c:v>
                </c:pt>
                <c:pt idx="31">
                  <c:v> 2001 </c:v>
                </c:pt>
                <c:pt idx="32">
                  <c:v> 2002 </c:v>
                </c:pt>
                <c:pt idx="33">
                  <c:v> 2003 </c:v>
                </c:pt>
                <c:pt idx="34">
                  <c:v> 2004 </c:v>
                </c:pt>
                <c:pt idx="35">
                  <c:v> 2005 </c:v>
                </c:pt>
                <c:pt idx="36">
                  <c:v> 2006 </c:v>
                </c:pt>
                <c:pt idx="37">
                  <c:v> 2007 </c:v>
                </c:pt>
                <c:pt idx="38">
                  <c:v> 2008 </c:v>
                </c:pt>
                <c:pt idx="39">
                  <c:v> 2009 </c:v>
                </c:pt>
                <c:pt idx="40">
                  <c:v> 2010 </c:v>
                </c:pt>
                <c:pt idx="41">
                  <c:v> 2011 </c:v>
                </c:pt>
                <c:pt idx="42">
                  <c:v> 2012 </c:v>
                </c:pt>
                <c:pt idx="43">
                  <c:v> 2013 </c:v>
                </c:pt>
                <c:pt idx="44">
                  <c:v> 2014 </c:v>
                </c:pt>
                <c:pt idx="45">
                  <c:v> 2015 </c:v>
                </c:pt>
                <c:pt idx="46">
                  <c:v> 2016 </c:v>
                </c:pt>
                <c:pt idx="47">
                  <c:v> 2017 </c:v>
                </c:pt>
                <c:pt idx="48">
                  <c:v> 2018 </c:v>
                </c:pt>
                <c:pt idx="49">
                  <c:v> 2019 </c:v>
                </c:pt>
              </c:strCache>
            </c:strRef>
          </c:cat>
          <c:val>
            <c:numRef>
              <c:f>'نهائي كوريا'!$B$29:$AY$29</c:f>
              <c:numCache>
                <c:formatCode>_(* #,##0_);_(* \(#,##0\);_(* "-"??_);_(@_)</c:formatCode>
                <c:ptCount val="50"/>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1.5503516478412773</c:v>
                </c:pt>
                <c:pt idx="25">
                  <c:v>1.1711779201206072</c:v>
                </c:pt>
                <c:pt idx="26">
                  <c:v>0.99819794870499368</c:v>
                </c:pt>
                <c:pt idx="27">
                  <c:v>1.961827267732321</c:v>
                </c:pt>
                <c:pt idx="28">
                  <c:v>5.1414322205640826</c:v>
                </c:pt>
                <c:pt idx="29">
                  <c:v>4.7194979959523407</c:v>
                </c:pt>
                <c:pt idx="30">
                  <c:v>3.8931364188262623</c:v>
                </c:pt>
                <c:pt idx="31">
                  <c:v>3.8126698016028651</c:v>
                </c:pt>
                <c:pt idx="32">
                  <c:v>3.1932762265730124</c:v>
                </c:pt>
                <c:pt idx="33">
                  <c:v>2.0107516004370853</c:v>
                </c:pt>
                <c:pt idx="34">
                  <c:v>1.6754814345307862</c:v>
                </c:pt>
                <c:pt idx="35">
                  <c:v>1.3159253291323039</c:v>
                </c:pt>
                <c:pt idx="36">
                  <c:v>1.4379279194840102</c:v>
                </c:pt>
                <c:pt idx="37">
                  <c:v>3.1318402551657845</c:v>
                </c:pt>
                <c:pt idx="38">
                  <c:v>2.3728420079239902</c:v>
                </c:pt>
                <c:pt idx="39">
                  <c:v>3.6222887088099149</c:v>
                </c:pt>
                <c:pt idx="40">
                  <c:v>4.4317161089971107</c:v>
                </c:pt>
                <c:pt idx="41">
                  <c:v>4.8127985081478117</c:v>
                </c:pt>
                <c:pt idx="42">
                  <c:v>4.7577272554248236</c:v>
                </c:pt>
                <c:pt idx="43">
                  <c:v>4.5944937654504798</c:v>
                </c:pt>
                <c:pt idx="44">
                  <c:v>4.5181012476255322</c:v>
                </c:pt>
                <c:pt idx="45">
                  <c:v>4.4457967968759613</c:v>
                </c:pt>
                <c:pt idx="46">
                  <c:v>4.4692941623948244</c:v>
                </c:pt>
                <c:pt idx="47">
                  <c:v>4.9286055931318122</c:v>
                </c:pt>
                <c:pt idx="48">
                  <c:v>4.8981891036768346</c:v>
                </c:pt>
                <c:pt idx="49">
                  <c:v>5.6328469560351504</c:v>
                </c:pt>
              </c:numCache>
            </c:numRef>
          </c:val>
          <c:smooth val="0"/>
          <c:extLst>
            <c:ext xmlns:c16="http://schemas.microsoft.com/office/drawing/2014/chart" uri="{C3380CC4-5D6E-409C-BE32-E72D297353CC}">
              <c16:uniqueId val="{00000008-06DA-4BAC-B425-363A8BF530A1}"/>
            </c:ext>
          </c:extLst>
        </c:ser>
        <c:ser>
          <c:idx val="9"/>
          <c:order val="9"/>
          <c:tx>
            <c:strRef>
              <c:f>'نهائي كوريا'!$A$30</c:f>
              <c:strCache>
                <c:ptCount val="1"/>
                <c:pt idx="0">
                  <c:v>الدين  الخارجي الخاص</c:v>
                </c:pt>
              </c:strCache>
            </c:strRef>
          </c:tx>
          <c:spPr>
            <a:ln w="28575" cap="rnd">
              <a:solidFill>
                <a:schemeClr val="accent4">
                  <a:lumMod val="60000"/>
                </a:schemeClr>
              </a:solidFill>
              <a:round/>
            </a:ln>
            <a:effectLst/>
          </c:spPr>
          <c:marker>
            <c:symbol val="none"/>
          </c:marker>
          <c:cat>
            <c:strRef>
              <c:f>'نهائي كوريا'!$B$20:$AY$20</c:f>
              <c:strCache>
                <c:ptCount val="50"/>
                <c:pt idx="0">
                  <c:v> 1970 </c:v>
                </c:pt>
                <c:pt idx="1">
                  <c:v> 1971 </c:v>
                </c:pt>
                <c:pt idx="2">
                  <c:v> 1972 </c:v>
                </c:pt>
                <c:pt idx="3">
                  <c:v> 1973 </c:v>
                </c:pt>
                <c:pt idx="4">
                  <c:v> 1974 </c:v>
                </c:pt>
                <c:pt idx="5">
                  <c:v> 1975 </c:v>
                </c:pt>
                <c:pt idx="6">
                  <c:v> 1976 </c:v>
                </c:pt>
                <c:pt idx="7">
                  <c:v> 1977 </c:v>
                </c:pt>
                <c:pt idx="8">
                  <c:v> 1978 </c:v>
                </c:pt>
                <c:pt idx="9">
                  <c:v> 1979 </c:v>
                </c:pt>
                <c:pt idx="10">
                  <c:v> 1980 </c:v>
                </c:pt>
                <c:pt idx="11">
                  <c:v> 1981 </c:v>
                </c:pt>
                <c:pt idx="12">
                  <c:v> 1982 </c:v>
                </c:pt>
                <c:pt idx="13">
                  <c:v> 1983 </c:v>
                </c:pt>
                <c:pt idx="14">
                  <c:v> 1984 </c:v>
                </c:pt>
                <c:pt idx="15">
                  <c:v> 1985 </c:v>
                </c:pt>
                <c:pt idx="16">
                  <c:v> 1986 </c:v>
                </c:pt>
                <c:pt idx="17">
                  <c:v> 1987 </c:v>
                </c:pt>
                <c:pt idx="18">
                  <c:v> 1988 </c:v>
                </c:pt>
                <c:pt idx="19">
                  <c:v> 1989 </c:v>
                </c:pt>
                <c:pt idx="20">
                  <c:v> 1990 </c:v>
                </c:pt>
                <c:pt idx="21">
                  <c:v> 1991 </c:v>
                </c:pt>
                <c:pt idx="22">
                  <c:v> 1992 </c:v>
                </c:pt>
                <c:pt idx="23">
                  <c:v> 1993 </c:v>
                </c:pt>
                <c:pt idx="24">
                  <c:v> 1994 </c:v>
                </c:pt>
                <c:pt idx="25">
                  <c:v> 1995 </c:v>
                </c:pt>
                <c:pt idx="26">
                  <c:v> 1996 </c:v>
                </c:pt>
                <c:pt idx="27">
                  <c:v> 1997 </c:v>
                </c:pt>
                <c:pt idx="28">
                  <c:v> 1998 </c:v>
                </c:pt>
                <c:pt idx="29">
                  <c:v> 1999 </c:v>
                </c:pt>
                <c:pt idx="30">
                  <c:v> 2000 </c:v>
                </c:pt>
                <c:pt idx="31">
                  <c:v> 2001 </c:v>
                </c:pt>
                <c:pt idx="32">
                  <c:v> 2002 </c:v>
                </c:pt>
                <c:pt idx="33">
                  <c:v> 2003 </c:v>
                </c:pt>
                <c:pt idx="34">
                  <c:v> 2004 </c:v>
                </c:pt>
                <c:pt idx="35">
                  <c:v> 2005 </c:v>
                </c:pt>
                <c:pt idx="36">
                  <c:v> 2006 </c:v>
                </c:pt>
                <c:pt idx="37">
                  <c:v> 2007 </c:v>
                </c:pt>
                <c:pt idx="38">
                  <c:v> 2008 </c:v>
                </c:pt>
                <c:pt idx="39">
                  <c:v> 2009 </c:v>
                </c:pt>
                <c:pt idx="40">
                  <c:v> 2010 </c:v>
                </c:pt>
                <c:pt idx="41">
                  <c:v> 2011 </c:v>
                </c:pt>
                <c:pt idx="42">
                  <c:v> 2012 </c:v>
                </c:pt>
                <c:pt idx="43">
                  <c:v> 2013 </c:v>
                </c:pt>
                <c:pt idx="44">
                  <c:v> 2014 </c:v>
                </c:pt>
                <c:pt idx="45">
                  <c:v> 2015 </c:v>
                </c:pt>
                <c:pt idx="46">
                  <c:v> 2016 </c:v>
                </c:pt>
                <c:pt idx="47">
                  <c:v> 2017 </c:v>
                </c:pt>
                <c:pt idx="48">
                  <c:v> 2018 </c:v>
                </c:pt>
                <c:pt idx="49">
                  <c:v> 2019 </c:v>
                </c:pt>
              </c:strCache>
            </c:strRef>
          </c:cat>
          <c:val>
            <c:numRef>
              <c:f>'نهائي كوريا'!$B$30:$AY$30</c:f>
              <c:numCache>
                <c:formatCode>_(* #,##0_);_(* \(#,##0\);_(* "-"??_);_(@_)</c:formatCode>
                <c:ptCount val="50"/>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5.3619859828388901</c:v>
                </c:pt>
                <c:pt idx="25">
                  <c:v>5.2481944521232577</c:v>
                </c:pt>
                <c:pt idx="26">
                  <c:v>6.2666515514181604</c:v>
                </c:pt>
                <c:pt idx="27">
                  <c:v>8.1479824079920018</c:v>
                </c:pt>
                <c:pt idx="28">
                  <c:v>10.439178464202341</c:v>
                </c:pt>
                <c:pt idx="29">
                  <c:v>7.8242230118031362</c:v>
                </c:pt>
                <c:pt idx="30">
                  <c:v>7.3427988602197791</c:v>
                </c:pt>
                <c:pt idx="31">
                  <c:v>6.9457551858762958</c:v>
                </c:pt>
                <c:pt idx="32">
                  <c:v>6.3485928696501635</c:v>
                </c:pt>
                <c:pt idx="33">
                  <c:v>6.1791132823798458</c:v>
                </c:pt>
                <c:pt idx="34">
                  <c:v>5.8679483769524694</c:v>
                </c:pt>
                <c:pt idx="35">
                  <c:v>5.1887201210321861</c:v>
                </c:pt>
                <c:pt idx="36">
                  <c:v>5.420070591735394</c:v>
                </c:pt>
                <c:pt idx="37">
                  <c:v>5.8368734254219801</c:v>
                </c:pt>
                <c:pt idx="38">
                  <c:v>6.4021963610024644</c:v>
                </c:pt>
                <c:pt idx="39">
                  <c:v>7.4657774779841546</c:v>
                </c:pt>
                <c:pt idx="40">
                  <c:v>6.6291399278790326</c:v>
                </c:pt>
                <c:pt idx="41">
                  <c:v>6.9458425909745953</c:v>
                </c:pt>
                <c:pt idx="42">
                  <c:v>7.5259871904659601</c:v>
                </c:pt>
                <c:pt idx="43">
                  <c:v>7.8633482231242935</c:v>
                </c:pt>
                <c:pt idx="44">
                  <c:v>7.1202791020167338</c:v>
                </c:pt>
                <c:pt idx="45">
                  <c:v>6.7050480214839334</c:v>
                </c:pt>
                <c:pt idx="46">
                  <c:v>6.7239397557531113</c:v>
                </c:pt>
                <c:pt idx="47">
                  <c:v>6.2821667569603763</c:v>
                </c:pt>
                <c:pt idx="48">
                  <c:v>6.1911975792129832</c:v>
                </c:pt>
                <c:pt idx="49">
                  <c:v>6.6835536978803827</c:v>
                </c:pt>
              </c:numCache>
            </c:numRef>
          </c:val>
          <c:smooth val="0"/>
          <c:extLst>
            <c:ext xmlns:c16="http://schemas.microsoft.com/office/drawing/2014/chart" uri="{C3380CC4-5D6E-409C-BE32-E72D297353CC}">
              <c16:uniqueId val="{00000009-06DA-4BAC-B425-363A8BF530A1}"/>
            </c:ext>
          </c:extLst>
        </c:ser>
        <c:dLbls>
          <c:showLegendKey val="0"/>
          <c:showVal val="0"/>
          <c:showCatName val="0"/>
          <c:showSerName val="0"/>
          <c:showPercent val="0"/>
          <c:showBubbleSize val="0"/>
        </c:dLbls>
        <c:smooth val="0"/>
        <c:axId val="466553056"/>
        <c:axId val="466555352"/>
      </c:lineChart>
      <c:catAx>
        <c:axId val="466553056"/>
        <c:scaling>
          <c:orientation val="minMax"/>
        </c:scaling>
        <c:delete val="0"/>
        <c:axPos val="b"/>
        <c:title>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66555352"/>
        <c:crosses val="autoZero"/>
        <c:auto val="1"/>
        <c:lblAlgn val="ctr"/>
        <c:lblOffset val="100"/>
        <c:noMultiLvlLbl val="0"/>
      </c:catAx>
      <c:valAx>
        <c:axId val="466555352"/>
        <c:scaling>
          <c:orientation val="minMax"/>
        </c:scaling>
        <c:delete val="0"/>
        <c:axPos val="l"/>
        <c:majorGridlines>
          <c:spPr>
            <a:ln w="9525">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ar-EG" baseline="0"/>
                  <a:t>النسبة من الناتج المحلي الإجمالي</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_(* #,##0_);_(* \(#,##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665530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a:solidFill>
        <a:schemeClr val="tx1">
          <a:lumMod val="15000"/>
          <a:lumOff val="85000"/>
        </a:schemeClr>
      </a:solidFill>
      <a:round/>
    </a:ln>
    <a:effectLst/>
  </c:spPr>
  <c:txPr>
    <a:bodyPr/>
    <a:lstStyle/>
    <a:p>
      <a:pPr>
        <a:defRPr/>
      </a:pPr>
      <a:endParaRPr lang="en-US"/>
    </a:p>
  </c:txPr>
  <c:externalData r:id="rId3">
    <c:autoUpdate val="0"/>
  </c:externalData>
  <c:userShapes r:id="rId4"/>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874415872841069"/>
          <c:y val="0.15062237909916429"/>
          <c:w val="0.45308885340381411"/>
          <c:h val="0.74473225329592441"/>
        </c:manualLayout>
      </c:layout>
      <c:pieChart>
        <c:varyColors val="1"/>
        <c:ser>
          <c:idx val="0"/>
          <c:order val="0"/>
          <c:dPt>
            <c:idx val="0"/>
            <c:bubble3D val="0"/>
            <c:spPr>
              <a:solidFill>
                <a:schemeClr val="accent1"/>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1-F736-44F5-81C3-8828D1071F6B}"/>
              </c:ext>
            </c:extLst>
          </c:dPt>
          <c:dPt>
            <c:idx val="1"/>
            <c:bubble3D val="0"/>
            <c:spPr>
              <a:solidFill>
                <a:schemeClr val="accent2"/>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3-F736-44F5-81C3-8828D1071F6B}"/>
              </c:ext>
            </c:extLst>
          </c:dPt>
          <c:dPt>
            <c:idx val="2"/>
            <c:bubble3D val="0"/>
            <c:spPr>
              <a:solidFill>
                <a:schemeClr val="accent3"/>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5-F736-44F5-81C3-8828D1071F6B}"/>
              </c:ext>
            </c:extLst>
          </c:dPt>
          <c:dPt>
            <c:idx val="3"/>
            <c:bubble3D val="0"/>
            <c:spPr>
              <a:solidFill>
                <a:schemeClr val="accent4"/>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7-F736-44F5-81C3-8828D1071F6B}"/>
              </c:ext>
            </c:extLst>
          </c:dPt>
          <c:dPt>
            <c:idx val="4"/>
            <c:bubble3D val="0"/>
            <c:spPr>
              <a:solidFill>
                <a:schemeClr val="accent5"/>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9-F736-44F5-81C3-8828D1071F6B}"/>
              </c:ext>
            </c:extLst>
          </c:dPt>
          <c:dPt>
            <c:idx val="5"/>
            <c:bubble3D val="0"/>
            <c:spPr>
              <a:solidFill>
                <a:schemeClr val="accent6"/>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B-F736-44F5-81C3-8828D1071F6B}"/>
              </c:ext>
            </c:extLst>
          </c:dPt>
          <c:dPt>
            <c:idx val="6"/>
            <c:bubble3D val="0"/>
            <c:spPr>
              <a:solidFill>
                <a:schemeClr val="accent1">
                  <a:lumMod val="6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D-F736-44F5-81C3-8828D1071F6B}"/>
              </c:ext>
            </c:extLst>
          </c:dPt>
          <c:dPt>
            <c:idx val="7"/>
            <c:bubble3D val="0"/>
            <c:spPr>
              <a:solidFill>
                <a:schemeClr val="accent2">
                  <a:lumMod val="6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F-F736-44F5-81C3-8828D1071F6B}"/>
              </c:ext>
            </c:extLst>
          </c:dPt>
          <c:dPt>
            <c:idx val="8"/>
            <c:bubble3D val="0"/>
            <c:spPr>
              <a:solidFill>
                <a:schemeClr val="accent3">
                  <a:lumMod val="6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11-F736-44F5-81C3-8828D1071F6B}"/>
              </c:ext>
            </c:extLst>
          </c:dPt>
          <c:dPt>
            <c:idx val="9"/>
            <c:bubble3D val="0"/>
            <c:spPr>
              <a:solidFill>
                <a:schemeClr val="accent4">
                  <a:lumMod val="6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13-F736-44F5-81C3-8828D1071F6B}"/>
              </c:ext>
            </c:extLst>
          </c:dPt>
          <c:dPt>
            <c:idx val="10"/>
            <c:bubble3D val="0"/>
            <c:spPr>
              <a:solidFill>
                <a:schemeClr val="accent5">
                  <a:lumMod val="6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15-F736-44F5-81C3-8828D1071F6B}"/>
              </c:ext>
            </c:extLst>
          </c:dPt>
          <c:dPt>
            <c:idx val="11"/>
            <c:bubble3D val="0"/>
            <c:spPr>
              <a:solidFill>
                <a:schemeClr val="accent6">
                  <a:lumMod val="6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17-F736-44F5-81C3-8828D1071F6B}"/>
              </c:ext>
            </c:extLst>
          </c:dPt>
          <c:dPt>
            <c:idx val="12"/>
            <c:bubble3D val="0"/>
            <c:spPr>
              <a:solidFill>
                <a:schemeClr val="accent1">
                  <a:lumMod val="80000"/>
                  <a:lumOff val="2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19-F736-44F5-81C3-8828D1071F6B}"/>
              </c:ext>
            </c:extLst>
          </c:dPt>
          <c:dPt>
            <c:idx val="13"/>
            <c:bubble3D val="0"/>
            <c:spPr>
              <a:solidFill>
                <a:schemeClr val="accent2">
                  <a:lumMod val="80000"/>
                  <a:lumOff val="2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1B-F736-44F5-81C3-8828D1071F6B}"/>
              </c:ext>
            </c:extLst>
          </c:dPt>
          <c:dPt>
            <c:idx val="14"/>
            <c:bubble3D val="0"/>
            <c:spPr>
              <a:solidFill>
                <a:schemeClr val="accent3">
                  <a:lumMod val="80000"/>
                  <a:lumOff val="2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1D-F736-44F5-81C3-8828D1071F6B}"/>
              </c:ext>
            </c:extLst>
          </c:dPt>
          <c:dPt>
            <c:idx val="15"/>
            <c:bubble3D val="0"/>
            <c:spPr>
              <a:solidFill>
                <a:schemeClr val="accent4">
                  <a:lumMod val="80000"/>
                  <a:lumOff val="2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1F-F736-44F5-81C3-8828D1071F6B}"/>
              </c:ext>
            </c:extLst>
          </c:dPt>
          <c:dPt>
            <c:idx val="16"/>
            <c:bubble3D val="0"/>
            <c:spPr>
              <a:solidFill>
                <a:schemeClr val="accent5">
                  <a:lumMod val="80000"/>
                  <a:lumOff val="2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21-F736-44F5-81C3-8828D1071F6B}"/>
              </c:ext>
            </c:extLst>
          </c:dPt>
          <c:dPt>
            <c:idx val="17"/>
            <c:bubble3D val="0"/>
            <c:spPr>
              <a:solidFill>
                <a:schemeClr val="accent6">
                  <a:lumMod val="80000"/>
                  <a:lumOff val="2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23-F736-44F5-81C3-8828D1071F6B}"/>
              </c:ext>
            </c:extLst>
          </c:dPt>
          <c:dLbls>
            <c:dLbl>
              <c:idx val="0"/>
              <c:layout>
                <c:manualLayout>
                  <c:x val="8.6185044359949212E-2"/>
                  <c:y val="-5.810575246949448E-3"/>
                </c:manualLayout>
              </c:layout>
              <c:spPr>
                <a:noFill/>
                <a:ln>
                  <a:noFill/>
                </a:ln>
                <a:effectLst/>
              </c:spPr>
              <c:txPr>
                <a:bodyPr rot="0" spcFirstLastPara="1" vertOverflow="ellipsis" vert="horz" wrap="square" lIns="38100" tIns="19050" rIns="38100" bIns="19050" anchor="ctr" anchorCtr="1">
                  <a:spAutoFit/>
                </a:bodyPr>
                <a:lstStyle/>
                <a:p>
                  <a:pPr>
                    <a:defRPr sz="800" b="1" i="0" u="none" strike="noStrike" kern="1200" spc="0" baseline="0">
                      <a:solidFill>
                        <a:schemeClr val="accent1"/>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F736-44F5-81C3-8828D1071F6B}"/>
                </c:ext>
              </c:extLst>
            </c:dLbl>
            <c:dLbl>
              <c:idx val="1"/>
              <c:layout>
                <c:manualLayout>
                  <c:x val="4.9844236760124457E-2"/>
                  <c:y val="-9.3131536929466022E-3"/>
                </c:manualLayout>
              </c:layout>
              <c:spPr>
                <a:noFill/>
                <a:ln>
                  <a:noFill/>
                </a:ln>
                <a:effectLst/>
              </c:spPr>
              <c:txPr>
                <a:bodyPr rot="0" spcFirstLastPara="1" vertOverflow="ellipsis" vert="horz" wrap="square" lIns="38100" tIns="19050" rIns="38100" bIns="19050" anchor="ctr" anchorCtr="1">
                  <a:spAutoFit/>
                </a:bodyPr>
                <a:lstStyle/>
                <a:p>
                  <a:pPr>
                    <a:defRPr sz="800" b="1" i="0" u="none" strike="noStrike" kern="1200" spc="0" baseline="0">
                      <a:solidFill>
                        <a:schemeClr val="accent2"/>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F736-44F5-81C3-8828D1071F6B}"/>
                </c:ext>
              </c:extLst>
            </c:dLbl>
            <c:dLbl>
              <c:idx val="2"/>
              <c:layout>
                <c:manualLayout>
                  <c:x val="0.11205472890033233"/>
                  <c:y val="-5.5200464846019759E-2"/>
                </c:manualLayout>
              </c:layout>
              <c:spPr>
                <a:noFill/>
                <a:ln>
                  <a:noFill/>
                </a:ln>
                <a:effectLst/>
              </c:spPr>
              <c:txPr>
                <a:bodyPr rot="0" spcFirstLastPara="1" vertOverflow="ellipsis" vert="horz" wrap="square" lIns="38100" tIns="19050" rIns="38100" bIns="19050" anchor="ctr" anchorCtr="1">
                  <a:spAutoFit/>
                </a:bodyPr>
                <a:lstStyle/>
                <a:p>
                  <a:pPr>
                    <a:defRPr sz="800" b="1" i="0" u="none" strike="noStrike" kern="1200" spc="0" baseline="0">
                      <a:solidFill>
                        <a:schemeClr val="accent3"/>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F736-44F5-81C3-8828D1071F6B}"/>
                </c:ext>
              </c:extLst>
            </c:dLbl>
            <c:dLbl>
              <c:idx val="3"/>
              <c:layout>
                <c:manualLayout>
                  <c:x val="-5.6074766355140186E-2"/>
                  <c:y val="-9.313153692946545E-3"/>
                </c:manualLayout>
              </c:layout>
              <c:spPr>
                <a:noFill/>
                <a:ln>
                  <a:noFill/>
                </a:ln>
                <a:effectLst/>
              </c:spPr>
              <c:txPr>
                <a:bodyPr rot="0" spcFirstLastPara="1" vertOverflow="ellipsis" vert="horz" wrap="square" lIns="38100" tIns="19050" rIns="38100" bIns="19050" anchor="ctr" anchorCtr="1">
                  <a:spAutoFit/>
                </a:bodyPr>
                <a:lstStyle/>
                <a:p>
                  <a:pPr>
                    <a:defRPr sz="800" b="1" i="0" u="none" strike="noStrike" kern="1200" spc="0" baseline="0">
                      <a:solidFill>
                        <a:schemeClr val="accent4"/>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F736-44F5-81C3-8828D1071F6B}"/>
                </c:ext>
              </c:extLst>
            </c:dLbl>
            <c:dLbl>
              <c:idx val="4"/>
              <c:layout>
                <c:manualLayout>
                  <c:x val="-4.7767393561786088E-2"/>
                  <c:y val="0"/>
                </c:manualLayout>
              </c:layout>
              <c:spPr>
                <a:noFill/>
                <a:ln>
                  <a:noFill/>
                </a:ln>
                <a:effectLst/>
              </c:spPr>
              <c:txPr>
                <a:bodyPr rot="0" spcFirstLastPara="1" vertOverflow="ellipsis" vert="horz" wrap="square" lIns="38100" tIns="19050" rIns="38100" bIns="19050" anchor="ctr" anchorCtr="1">
                  <a:spAutoFit/>
                </a:bodyPr>
                <a:lstStyle/>
                <a:p>
                  <a:pPr>
                    <a:defRPr sz="800" b="1" i="0" u="none" strike="noStrike" kern="1200" spc="0" baseline="0">
                      <a:solidFill>
                        <a:schemeClr val="accent5"/>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F736-44F5-81C3-8828D1071F6B}"/>
                </c:ext>
              </c:extLst>
            </c:dLbl>
            <c:dLbl>
              <c:idx val="5"/>
              <c:layout>
                <c:manualLayout>
                  <c:x val="-2.2845275181723777E-2"/>
                  <c:y val="3.1043845643155721E-3"/>
                </c:manualLayout>
              </c:layout>
              <c:spPr>
                <a:noFill/>
                <a:ln>
                  <a:noFill/>
                </a:ln>
                <a:effectLst/>
              </c:spPr>
              <c:txPr>
                <a:bodyPr rot="0" spcFirstLastPara="1" vertOverflow="ellipsis" vert="horz" wrap="square" lIns="38100" tIns="19050" rIns="38100" bIns="19050" anchor="ctr" anchorCtr="1">
                  <a:spAutoFit/>
                </a:bodyPr>
                <a:lstStyle/>
                <a:p>
                  <a:pPr>
                    <a:defRPr sz="800" b="1" i="0" u="none" strike="noStrike" kern="1200" spc="0" baseline="0">
                      <a:solidFill>
                        <a:schemeClr val="accent6"/>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B-F736-44F5-81C3-8828D1071F6B}"/>
                </c:ext>
              </c:extLst>
            </c:dLbl>
            <c:dLbl>
              <c:idx val="6"/>
              <c:layout>
                <c:manualLayout>
                  <c:x val="-5.6074766355140207E-2"/>
                  <c:y val="0"/>
                </c:manualLayout>
              </c:layout>
              <c:spPr>
                <a:noFill/>
                <a:ln>
                  <a:noFill/>
                </a:ln>
                <a:effectLst/>
              </c:spPr>
              <c:txPr>
                <a:bodyPr rot="0" spcFirstLastPara="1" vertOverflow="ellipsis" vert="horz" wrap="square" lIns="38100" tIns="19050" rIns="38100" bIns="19050" anchor="ctr" anchorCtr="1">
                  <a:spAutoFit/>
                </a:bodyPr>
                <a:lstStyle/>
                <a:p>
                  <a:pPr>
                    <a:defRPr sz="800" b="1" i="0" u="none" strike="noStrike" kern="1200" spc="0" baseline="0">
                      <a:solidFill>
                        <a:schemeClr val="accent1">
                          <a:lumMod val="60000"/>
                        </a:schemeClr>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D-F736-44F5-81C3-8828D1071F6B}"/>
                </c:ext>
              </c:extLst>
            </c:dLbl>
            <c:dLbl>
              <c:idx val="7"/>
              <c:layout>
                <c:manualLayout>
                  <c:x val="-5.3997923156801658E-2"/>
                  <c:y val="-4.6565768464732725E-2"/>
                </c:manualLayout>
              </c:layout>
              <c:spPr>
                <a:noFill/>
                <a:ln>
                  <a:noFill/>
                </a:ln>
                <a:effectLst/>
              </c:spPr>
              <c:txPr>
                <a:bodyPr rot="0" spcFirstLastPara="1" vertOverflow="ellipsis" vert="horz" wrap="square" lIns="38100" tIns="19050" rIns="38100" bIns="19050" anchor="ctr" anchorCtr="1">
                  <a:spAutoFit/>
                </a:bodyPr>
                <a:lstStyle/>
                <a:p>
                  <a:pPr>
                    <a:defRPr sz="800" b="1" i="0" u="none" strike="noStrike" kern="1200" spc="0" baseline="0">
                      <a:solidFill>
                        <a:schemeClr val="accent2">
                          <a:lumMod val="60000"/>
                        </a:schemeClr>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F-F736-44F5-81C3-8828D1071F6B}"/>
                </c:ext>
              </c:extLst>
            </c:dLbl>
            <c:dLbl>
              <c:idx val="8"/>
              <c:layout>
                <c:manualLayout>
                  <c:x val="-1.8691588785046728E-2"/>
                  <c:y val="9.313153692946545E-3"/>
                </c:manualLayout>
              </c:layout>
              <c:spPr>
                <a:noFill/>
                <a:ln>
                  <a:noFill/>
                </a:ln>
                <a:effectLst/>
              </c:spPr>
              <c:txPr>
                <a:bodyPr rot="0" spcFirstLastPara="1" vertOverflow="ellipsis" vert="horz" wrap="square" lIns="38100" tIns="19050" rIns="38100" bIns="19050" anchor="ctr" anchorCtr="1">
                  <a:spAutoFit/>
                </a:bodyPr>
                <a:lstStyle/>
                <a:p>
                  <a:pPr>
                    <a:defRPr sz="800" b="1" i="0" u="none" strike="noStrike" kern="1200" spc="0" baseline="0">
                      <a:solidFill>
                        <a:schemeClr val="accent3">
                          <a:lumMod val="60000"/>
                        </a:schemeClr>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11-F736-44F5-81C3-8828D1071F6B}"/>
                </c:ext>
              </c:extLst>
            </c:dLbl>
            <c:dLbl>
              <c:idx val="9"/>
              <c:layout>
                <c:manualLayout>
                  <c:x val="-6.0228452751817277E-2"/>
                  <c:y val="-4.9670153029048252E-2"/>
                </c:manualLayout>
              </c:layout>
              <c:spPr>
                <a:noFill/>
                <a:ln>
                  <a:noFill/>
                </a:ln>
                <a:effectLst/>
              </c:spPr>
              <c:txPr>
                <a:bodyPr rot="0" spcFirstLastPara="1" vertOverflow="ellipsis" vert="horz" wrap="square" lIns="38100" tIns="19050" rIns="38100" bIns="19050" anchor="ctr" anchorCtr="1">
                  <a:spAutoFit/>
                </a:bodyPr>
                <a:lstStyle/>
                <a:p>
                  <a:pPr>
                    <a:defRPr sz="800" b="1" i="0" u="none" strike="noStrike" kern="1200" spc="0" baseline="0">
                      <a:solidFill>
                        <a:schemeClr val="accent4">
                          <a:lumMod val="60000"/>
                        </a:schemeClr>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13-F736-44F5-81C3-8828D1071F6B}"/>
                </c:ext>
              </c:extLst>
            </c:dLbl>
            <c:dLbl>
              <c:idx val="10"/>
              <c:layout>
                <c:manualLayout>
                  <c:x val="-1.4537902388369679E-2"/>
                  <c:y val="-2.4841628113209743E-17"/>
                </c:manualLayout>
              </c:layout>
              <c:spPr>
                <a:noFill/>
                <a:ln>
                  <a:noFill/>
                </a:ln>
                <a:effectLst/>
              </c:spPr>
              <c:txPr>
                <a:bodyPr rot="0" spcFirstLastPara="1" vertOverflow="ellipsis" vert="horz" wrap="square" lIns="38100" tIns="19050" rIns="38100" bIns="19050" anchor="ctr" anchorCtr="1">
                  <a:spAutoFit/>
                </a:bodyPr>
                <a:lstStyle/>
                <a:p>
                  <a:pPr>
                    <a:defRPr sz="800" b="1" i="0" u="none" strike="noStrike" kern="1200" spc="0" baseline="0">
                      <a:solidFill>
                        <a:schemeClr val="accent5">
                          <a:lumMod val="60000"/>
                        </a:schemeClr>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15-F736-44F5-81C3-8828D1071F6B}"/>
                </c:ext>
              </c:extLst>
            </c:dLbl>
            <c:dLbl>
              <c:idx val="11"/>
              <c:layout>
                <c:manualLayout>
                  <c:x val="-1.8691588785046804E-2"/>
                  <c:y val="-1.4285714285714275E-2"/>
                </c:manualLayout>
              </c:layout>
              <c:spPr>
                <a:noFill/>
                <a:ln>
                  <a:noFill/>
                </a:ln>
                <a:effectLst/>
              </c:spPr>
              <c:txPr>
                <a:bodyPr rot="0" spcFirstLastPara="1" vertOverflow="ellipsis" vert="horz" wrap="square" lIns="38100" tIns="19050" rIns="38100" bIns="19050" anchor="ctr" anchorCtr="1">
                  <a:spAutoFit/>
                </a:bodyPr>
                <a:lstStyle/>
                <a:p>
                  <a:pPr>
                    <a:defRPr sz="800" b="1" i="0" u="none" strike="noStrike" kern="1200" spc="0" baseline="0">
                      <a:solidFill>
                        <a:schemeClr val="accent6">
                          <a:lumMod val="60000"/>
                        </a:schemeClr>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17-F736-44F5-81C3-8828D1071F6B}"/>
                </c:ext>
              </c:extLst>
            </c:dLbl>
            <c:dLbl>
              <c:idx val="12"/>
              <c:layout>
                <c:manualLayout>
                  <c:x val="-9.1205146559477271E-2"/>
                  <c:y val="-6.0384650194587747E-2"/>
                </c:manualLayout>
              </c:layout>
              <c:spPr>
                <a:noFill/>
                <a:ln>
                  <a:noFill/>
                </a:ln>
                <a:effectLst/>
              </c:spPr>
              <c:txPr>
                <a:bodyPr rot="0" spcFirstLastPara="1" vertOverflow="ellipsis" vert="horz" wrap="square" lIns="38100" tIns="19050" rIns="38100" bIns="19050" anchor="ctr" anchorCtr="1">
                  <a:spAutoFit/>
                </a:bodyPr>
                <a:lstStyle/>
                <a:p>
                  <a:pPr>
                    <a:defRPr sz="800" b="1" i="0" u="none" strike="noStrike" kern="1200" spc="0" baseline="0">
                      <a:solidFill>
                        <a:schemeClr val="accent1">
                          <a:lumMod val="80000"/>
                          <a:lumOff val="20000"/>
                        </a:schemeClr>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19-F736-44F5-81C3-8828D1071F6B}"/>
                </c:ext>
              </c:extLst>
            </c:dLbl>
            <c:dLbl>
              <c:idx val="13"/>
              <c:layout>
                <c:manualLayout>
                  <c:x val="-1.246105919003119E-2"/>
                  <c:y val="-7.5629171353580799E-2"/>
                </c:manualLayout>
              </c:layout>
              <c:spPr>
                <a:noFill/>
                <a:ln>
                  <a:noFill/>
                </a:ln>
                <a:effectLst/>
              </c:spPr>
              <c:txPr>
                <a:bodyPr rot="0" spcFirstLastPara="1" vertOverflow="ellipsis" vert="horz" wrap="square" lIns="38100" tIns="19050" rIns="38100" bIns="19050" anchor="ctr" anchorCtr="1">
                  <a:spAutoFit/>
                </a:bodyPr>
                <a:lstStyle/>
                <a:p>
                  <a:pPr>
                    <a:defRPr sz="800" b="1" i="0" u="none" strike="noStrike" kern="1200" spc="0" baseline="0">
                      <a:solidFill>
                        <a:schemeClr val="accent2">
                          <a:lumMod val="80000"/>
                          <a:lumOff val="20000"/>
                        </a:schemeClr>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1B-F736-44F5-81C3-8828D1071F6B}"/>
                </c:ext>
              </c:extLst>
            </c:dLbl>
            <c:dLbl>
              <c:idx val="14"/>
              <c:layout>
                <c:manualLayout>
                  <c:x val="-6.2305295950156525E-3"/>
                  <c:y val="-2.8571428571428571E-2"/>
                </c:manualLayout>
              </c:layout>
              <c:spPr>
                <a:noFill/>
                <a:ln>
                  <a:noFill/>
                </a:ln>
                <a:effectLst/>
              </c:spPr>
              <c:txPr>
                <a:bodyPr rot="0" spcFirstLastPara="1" vertOverflow="ellipsis" vert="horz" wrap="square" lIns="38100" tIns="19050" rIns="38100" bIns="19050" anchor="ctr" anchorCtr="1">
                  <a:spAutoFit/>
                </a:bodyPr>
                <a:lstStyle/>
                <a:p>
                  <a:pPr>
                    <a:defRPr sz="800" b="1" i="0" u="none" strike="noStrike" kern="1200" spc="0" baseline="0">
                      <a:solidFill>
                        <a:schemeClr val="accent3">
                          <a:lumMod val="80000"/>
                          <a:lumOff val="20000"/>
                        </a:schemeClr>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1D-F736-44F5-81C3-8828D1071F6B}"/>
                </c:ext>
              </c:extLst>
            </c:dLbl>
            <c:dLbl>
              <c:idx val="15"/>
              <c:layout>
                <c:manualLayout>
                  <c:x val="1.8691588785046728E-2"/>
                  <c:y val="2.3809523809523699E-3"/>
                </c:manualLayout>
              </c:layout>
              <c:spPr>
                <a:noFill/>
                <a:ln>
                  <a:noFill/>
                </a:ln>
                <a:effectLst/>
              </c:spPr>
              <c:txPr>
                <a:bodyPr rot="0" spcFirstLastPara="1" vertOverflow="ellipsis" vert="horz" wrap="square" lIns="38100" tIns="19050" rIns="38100" bIns="19050" anchor="ctr" anchorCtr="1">
                  <a:spAutoFit/>
                </a:bodyPr>
                <a:lstStyle/>
                <a:p>
                  <a:pPr>
                    <a:defRPr sz="800" b="1" i="0" u="none" strike="noStrike" kern="1200" spc="0" baseline="0">
                      <a:solidFill>
                        <a:schemeClr val="accent4">
                          <a:lumMod val="80000"/>
                          <a:lumOff val="20000"/>
                        </a:schemeClr>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1F-F736-44F5-81C3-8828D1071F6B}"/>
                </c:ext>
              </c:extLst>
            </c:dLbl>
            <c:dLbl>
              <c:idx val="16"/>
              <c:layout>
                <c:manualLayout>
                  <c:x val="0"/>
                  <c:y val="-5.9620596205962058E-2"/>
                </c:manualLayout>
              </c:layout>
              <c:spPr>
                <a:noFill/>
                <a:ln>
                  <a:noFill/>
                </a:ln>
                <a:effectLst/>
              </c:spPr>
              <c:txPr>
                <a:bodyPr rot="0" spcFirstLastPara="1" vertOverflow="ellipsis" vert="horz" wrap="square" lIns="38100" tIns="19050" rIns="38100" bIns="19050" anchor="ctr" anchorCtr="1">
                  <a:spAutoFit/>
                </a:bodyPr>
                <a:lstStyle/>
                <a:p>
                  <a:pPr>
                    <a:defRPr sz="800" b="1" i="0" u="none" strike="noStrike" kern="1200" spc="0" baseline="0">
                      <a:solidFill>
                        <a:schemeClr val="accent5">
                          <a:lumMod val="80000"/>
                          <a:lumOff val="20000"/>
                        </a:schemeClr>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21-F736-44F5-81C3-8828D1071F6B}"/>
                </c:ext>
              </c:extLst>
            </c:dLbl>
            <c:dLbl>
              <c:idx val="17"/>
              <c:layout>
                <c:manualLayout>
                  <c:x val="4.1536863966770511E-2"/>
                  <c:y val="-4.5238095238095244E-2"/>
                </c:manualLayout>
              </c:layout>
              <c:spPr>
                <a:noFill/>
                <a:ln>
                  <a:noFill/>
                </a:ln>
                <a:effectLst/>
              </c:spPr>
              <c:txPr>
                <a:bodyPr rot="0" spcFirstLastPara="1" vertOverflow="ellipsis" vert="horz" wrap="square" lIns="38100" tIns="19050" rIns="38100" bIns="19050" anchor="ctr" anchorCtr="1">
                  <a:spAutoFit/>
                </a:bodyPr>
                <a:lstStyle/>
                <a:p>
                  <a:pPr>
                    <a:defRPr sz="800" b="1" i="0" u="none" strike="noStrike" kern="1200" spc="0" baseline="0">
                      <a:solidFill>
                        <a:schemeClr val="accent6">
                          <a:lumMod val="80000"/>
                          <a:lumOff val="20000"/>
                        </a:schemeClr>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23-F736-44F5-81C3-8828D1071F6B}"/>
                </c:ext>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spc="0" baseline="0">
                    <a:solidFill>
                      <a:schemeClr val="accent1"/>
                    </a:solidFill>
                    <a:latin typeface="+mn-lt"/>
                    <a:ea typeface="+mn-ea"/>
                    <a:cs typeface="+mn-cs"/>
                  </a:defRPr>
                </a:pPr>
                <a:endParaRPr lang="en-US"/>
              </a:p>
            </c:txPr>
            <c:dLblPos val="outEnd"/>
            <c:showLegendKey val="0"/>
            <c:showVal val="0"/>
            <c:showCatName val="1"/>
            <c:showSerName val="0"/>
            <c:showPercent val="1"/>
            <c:showBubbleSize val="0"/>
            <c:showLeaderLines val="1"/>
            <c:leaderLines>
              <c:spPr>
                <a:ln w="9525">
                  <a:solidFill>
                    <a:schemeClr val="tx1">
                      <a:lumMod val="35000"/>
                      <a:lumOff val="65000"/>
                    </a:schemeClr>
                  </a:solidFill>
                  <a:round/>
                </a:ln>
                <a:effectLst/>
              </c:spPr>
            </c:leaderLines>
            <c:extLst>
              <c:ext xmlns:c15="http://schemas.microsoft.com/office/drawing/2012/chart" uri="{CE6537A1-D6FC-4f65-9D91-7224C49458BB}"/>
            </c:extLst>
          </c:dLbls>
          <c:cat>
            <c:strRef>
              <c:f>Sheet3!$E$1:$E$19</c:f>
              <c:strCache>
                <c:ptCount val="18"/>
                <c:pt idx="0">
                  <c:v>86 دولة كل منها أقل من 1%</c:v>
                </c:pt>
                <c:pt idx="1">
                  <c:v>الإمارات</c:v>
                </c:pt>
                <c:pt idx="2">
                  <c:v>السعودية</c:v>
                </c:pt>
                <c:pt idx="3">
                  <c:v>الكويت</c:v>
                </c:pt>
                <c:pt idx="4">
                  <c:v>قطر</c:v>
                </c:pt>
                <c:pt idx="5">
                  <c:v>ألولايات المتحدة الأمريكية</c:v>
                </c:pt>
                <c:pt idx="6">
                  <c:v>إيطاليا</c:v>
                </c:pt>
                <c:pt idx="7">
                  <c:v>الأردن</c:v>
                </c:pt>
                <c:pt idx="8">
                  <c:v>لبنان</c:v>
                </c:pt>
                <c:pt idx="9">
                  <c:v>البحرين</c:v>
                </c:pt>
                <c:pt idx="10">
                  <c:v>عمان</c:v>
                </c:pt>
                <c:pt idx="11">
                  <c:v>كندا</c:v>
                </c:pt>
                <c:pt idx="12">
                  <c:v>استراليا</c:v>
                </c:pt>
                <c:pt idx="13">
                  <c:v>المملكة المتحدة</c:v>
                </c:pt>
                <c:pt idx="14">
                  <c:v>فرنسا</c:v>
                </c:pt>
                <c:pt idx="15">
                  <c:v>اليونان</c:v>
                </c:pt>
                <c:pt idx="16">
                  <c:v>المانيا</c:v>
                </c:pt>
                <c:pt idx="17">
                  <c:v>ليبيا</c:v>
                </c:pt>
              </c:strCache>
            </c:strRef>
          </c:cat>
          <c:val>
            <c:numRef>
              <c:f>Sheet3!$F$1:$F$19</c:f>
              <c:numCache>
                <c:formatCode>General</c:formatCode>
                <c:ptCount val="18"/>
                <c:pt idx="0">
                  <c:v>1258.5184144895441</c:v>
                </c:pt>
                <c:pt idx="1">
                  <c:v>6679.5681707160802</c:v>
                </c:pt>
                <c:pt idx="2">
                  <c:v>6375.8180153938893</c:v>
                </c:pt>
                <c:pt idx="3">
                  <c:v>3369.1063512679075</c:v>
                </c:pt>
                <c:pt idx="4">
                  <c:v>1471.7344313755959</c:v>
                </c:pt>
                <c:pt idx="5">
                  <c:v>1395.0738913177754</c:v>
                </c:pt>
                <c:pt idx="6">
                  <c:v>786.33584494432796</c:v>
                </c:pt>
                <c:pt idx="7">
                  <c:v>776.78734204877458</c:v>
                </c:pt>
                <c:pt idx="8">
                  <c:v>605.51945158777437</c:v>
                </c:pt>
                <c:pt idx="9">
                  <c:v>583.3942699661975</c:v>
                </c:pt>
                <c:pt idx="10">
                  <c:v>534.78918574893703</c:v>
                </c:pt>
                <c:pt idx="11">
                  <c:v>412.14456527535305</c:v>
                </c:pt>
                <c:pt idx="12">
                  <c:v>321.7944866368648</c:v>
                </c:pt>
                <c:pt idx="13">
                  <c:v>232.835029678654</c:v>
                </c:pt>
                <c:pt idx="14">
                  <c:v>222.6362417819486</c:v>
                </c:pt>
                <c:pt idx="15">
                  <c:v>182.94023150296533</c:v>
                </c:pt>
                <c:pt idx="16">
                  <c:v>171.46177228080154</c:v>
                </c:pt>
                <c:pt idx="17">
                  <c:v>135.24252798660416</c:v>
                </c:pt>
              </c:numCache>
            </c:numRef>
          </c:val>
          <c:extLst>
            <c:ext xmlns:c16="http://schemas.microsoft.com/office/drawing/2014/chart" uri="{C3380CC4-5D6E-409C-BE32-E72D297353CC}">
              <c16:uniqueId val="{00000024-F736-44F5-81C3-8828D1071F6B}"/>
            </c:ext>
          </c:extLst>
        </c:ser>
        <c:dLbls>
          <c:dLblPos val="outEnd"/>
          <c:showLegendKey val="0"/>
          <c:showVal val="0"/>
          <c:showCatName val="1"/>
          <c:showSerName val="0"/>
          <c:showPercent val="1"/>
          <c:showBubbleSize val="0"/>
          <c:showLeaderLines val="1"/>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0"/>
          <c:order val="0"/>
          <c:tx>
            <c:strRef>
              <c:f>Sheet1!$C$3</c:f>
              <c:strCache>
                <c:ptCount val="1"/>
                <c:pt idx="0">
                  <c:v>صافي التدفقات الداخلة</c:v>
                </c:pt>
              </c:strCache>
            </c:strRef>
          </c:tx>
          <c:spPr>
            <a:ln w="19050" cap="rnd">
              <a:solidFill>
                <a:schemeClr val="accent1"/>
              </a:solidFill>
              <a:round/>
            </a:ln>
            <a:effectLst/>
          </c:spPr>
          <c:marker>
            <c:symbol val="none"/>
          </c:marker>
          <c:dLbls>
            <c:dLbl>
              <c:idx val="27"/>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2C0-4A3F-83D1-4C0D922DE976}"/>
                </c:ext>
              </c:extLst>
            </c:dLbl>
            <c:dLbl>
              <c:idx val="31"/>
              <c:layout>
                <c:manualLayout>
                  <c:x val="2.1715526601518496E-3"/>
                  <c:y val="0.10808376491781115"/>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2C0-4A3F-83D1-4C0D922DE976}"/>
                </c:ext>
              </c:extLst>
            </c:dLbl>
            <c:dLbl>
              <c:idx val="39"/>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2C0-4A3F-83D1-4C0D922DE976}"/>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0"/>
              </c:ext>
            </c:extLst>
          </c:dLbls>
          <c:xVal>
            <c:numRef>
              <c:f>Sheet1!$D$2:$BL$2</c:f>
              <c:numCache>
                <c:formatCode>General</c:formatCode>
                <c:ptCount val="40"/>
                <c:pt idx="0">
                  <c:v>1980</c:v>
                </c:pt>
                <c:pt idx="1">
                  <c:v>1981</c:v>
                </c:pt>
                <c:pt idx="2">
                  <c:v>1982</c:v>
                </c:pt>
                <c:pt idx="3">
                  <c:v>1983</c:v>
                </c:pt>
                <c:pt idx="4">
                  <c:v>1984</c:v>
                </c:pt>
                <c:pt idx="5">
                  <c:v>1985</c:v>
                </c:pt>
                <c:pt idx="6">
                  <c:v>1986</c:v>
                </c:pt>
                <c:pt idx="7">
                  <c:v>1987</c:v>
                </c:pt>
                <c:pt idx="8">
                  <c:v>1988</c:v>
                </c:pt>
                <c:pt idx="9">
                  <c:v>1989</c:v>
                </c:pt>
                <c:pt idx="10">
                  <c:v>1990</c:v>
                </c:pt>
                <c:pt idx="11">
                  <c:v>1991</c:v>
                </c:pt>
                <c:pt idx="12">
                  <c:v>1992</c:v>
                </c:pt>
                <c:pt idx="13">
                  <c:v>1993</c:v>
                </c:pt>
                <c:pt idx="14">
                  <c:v>1994</c:v>
                </c:pt>
                <c:pt idx="15">
                  <c:v>1995</c:v>
                </c:pt>
                <c:pt idx="16">
                  <c:v>1996</c:v>
                </c:pt>
                <c:pt idx="17">
                  <c:v>1997</c:v>
                </c:pt>
                <c:pt idx="18">
                  <c:v>1998</c:v>
                </c:pt>
                <c:pt idx="19">
                  <c:v>1999</c:v>
                </c:pt>
                <c:pt idx="20">
                  <c:v>2000</c:v>
                </c:pt>
                <c:pt idx="21">
                  <c:v>2001</c:v>
                </c:pt>
                <c:pt idx="22">
                  <c:v>2002</c:v>
                </c:pt>
                <c:pt idx="23">
                  <c:v>2003</c:v>
                </c:pt>
                <c:pt idx="24">
                  <c:v>2004</c:v>
                </c:pt>
                <c:pt idx="25">
                  <c:v>2005</c:v>
                </c:pt>
                <c:pt idx="26">
                  <c:v>2006</c:v>
                </c:pt>
                <c:pt idx="27">
                  <c:v>2007</c:v>
                </c:pt>
                <c:pt idx="28">
                  <c:v>2008</c:v>
                </c:pt>
                <c:pt idx="29">
                  <c:v>2009</c:v>
                </c:pt>
                <c:pt idx="30">
                  <c:v>2010</c:v>
                </c:pt>
                <c:pt idx="31">
                  <c:v>2011</c:v>
                </c:pt>
                <c:pt idx="32">
                  <c:v>2012</c:v>
                </c:pt>
                <c:pt idx="33">
                  <c:v>2013</c:v>
                </c:pt>
                <c:pt idx="34">
                  <c:v>2014</c:v>
                </c:pt>
                <c:pt idx="35">
                  <c:v>2015</c:v>
                </c:pt>
                <c:pt idx="36">
                  <c:v>2016</c:v>
                </c:pt>
                <c:pt idx="37">
                  <c:v>2017</c:v>
                </c:pt>
                <c:pt idx="38">
                  <c:v>2018</c:v>
                </c:pt>
                <c:pt idx="39">
                  <c:v>2019</c:v>
                </c:pt>
              </c:numCache>
            </c:numRef>
          </c:xVal>
          <c:yVal>
            <c:numRef>
              <c:f>Sheet1!$D$3:$BL$3</c:f>
              <c:numCache>
                <c:formatCode>_(* #,##0.0_);_(* \(#,##0.0\);_(* "-"??_);_(@_)</c:formatCode>
                <c:ptCount val="40"/>
                <c:pt idx="0">
                  <c:v>0.54828571506897994</c:v>
                </c:pt>
                <c:pt idx="1">
                  <c:v>0.75257142964653101</c:v>
                </c:pt>
                <c:pt idx="2">
                  <c:v>0.29357142899081601</c:v>
                </c:pt>
                <c:pt idx="3">
                  <c:v>0.49000000069999999</c:v>
                </c:pt>
                <c:pt idx="4">
                  <c:v>0.72914285757687103</c:v>
                </c:pt>
                <c:pt idx="5">
                  <c:v>1.17757142857143</c:v>
                </c:pt>
                <c:pt idx="6">
                  <c:v>1.21742857142857</c:v>
                </c:pt>
                <c:pt idx="7">
                  <c:v>0.94771428571428595</c:v>
                </c:pt>
                <c:pt idx="8">
                  <c:v>1.19</c:v>
                </c:pt>
                <c:pt idx="9">
                  <c:v>1.2501818181818198</c:v>
                </c:pt>
                <c:pt idx="10">
                  <c:v>0.73399999999999999</c:v>
                </c:pt>
                <c:pt idx="11">
                  <c:v>0.253</c:v>
                </c:pt>
                <c:pt idx="12">
                  <c:v>0.45900000000000002</c:v>
                </c:pt>
                <c:pt idx="13">
                  <c:v>0.49299999999999999</c:v>
                </c:pt>
                <c:pt idx="14">
                  <c:v>1.256</c:v>
                </c:pt>
                <c:pt idx="15">
                  <c:v>0.59799999999999998</c:v>
                </c:pt>
                <c:pt idx="16">
                  <c:v>0.63600000000000001</c:v>
                </c:pt>
                <c:pt idx="17">
                  <c:v>0.89054999999999995</c:v>
                </c:pt>
                <c:pt idx="18">
                  <c:v>1.0760000000000001</c:v>
                </c:pt>
                <c:pt idx="19">
                  <c:v>1.0652999999999999</c:v>
                </c:pt>
                <c:pt idx="20">
                  <c:v>1.2350000000000001</c:v>
                </c:pt>
                <c:pt idx="21">
                  <c:v>0.50990000000000002</c:v>
                </c:pt>
                <c:pt idx="22">
                  <c:v>0.64690000000000003</c:v>
                </c:pt>
                <c:pt idx="23">
                  <c:v>0.2374</c:v>
                </c:pt>
                <c:pt idx="24">
                  <c:v>1.2533000000000001</c:v>
                </c:pt>
                <c:pt idx="25">
                  <c:v>5.3756000000000004</c:v>
                </c:pt>
                <c:pt idx="26">
                  <c:v>10.0428</c:v>
                </c:pt>
                <c:pt idx="27">
                  <c:v>11.578099999999999</c:v>
                </c:pt>
                <c:pt idx="28">
                  <c:v>9.4946000000000002</c:v>
                </c:pt>
                <c:pt idx="29">
                  <c:v>6.7115999999999998</c:v>
                </c:pt>
                <c:pt idx="30">
                  <c:v>6.3856000000000002</c:v>
                </c:pt>
                <c:pt idx="31">
                  <c:v>-0.48270000000000002</c:v>
                </c:pt>
                <c:pt idx="32">
                  <c:v>2.7976999999999999</c:v>
                </c:pt>
                <c:pt idx="33">
                  <c:v>4.1921999999999997</c:v>
                </c:pt>
                <c:pt idx="34">
                  <c:v>4.6121999999999996</c:v>
                </c:pt>
                <c:pt idx="35">
                  <c:v>6.9252000000000002</c:v>
                </c:pt>
                <c:pt idx="36">
                  <c:v>8.1067999999999998</c:v>
                </c:pt>
                <c:pt idx="37">
                  <c:v>7.4086999999999996</c:v>
                </c:pt>
                <c:pt idx="38">
                  <c:v>8.1412999999999993</c:v>
                </c:pt>
                <c:pt idx="39">
                  <c:v>9.0100999999999996</c:v>
                </c:pt>
              </c:numCache>
            </c:numRef>
          </c:yVal>
          <c:smooth val="1"/>
          <c:extLst>
            <c:ext xmlns:c16="http://schemas.microsoft.com/office/drawing/2014/chart" uri="{C3380CC4-5D6E-409C-BE32-E72D297353CC}">
              <c16:uniqueId val="{00000003-B2C0-4A3F-83D1-4C0D922DE976}"/>
            </c:ext>
          </c:extLst>
        </c:ser>
        <c:ser>
          <c:idx val="1"/>
          <c:order val="1"/>
          <c:tx>
            <c:strRef>
              <c:f>Sheet1!$C$4</c:f>
              <c:strCache>
                <c:ptCount val="1"/>
                <c:pt idx="0">
                  <c:v>صافي التدفقات الخارجة</c:v>
                </c:pt>
              </c:strCache>
            </c:strRef>
          </c:tx>
          <c:spPr>
            <a:ln w="19050" cap="rnd">
              <a:solidFill>
                <a:schemeClr val="accent2"/>
              </a:solidFill>
              <a:prstDash val="dash"/>
              <a:round/>
            </a:ln>
            <a:effectLst/>
          </c:spPr>
          <c:marker>
            <c:symbol val="none"/>
          </c:marker>
          <c:dLbls>
            <c:dLbl>
              <c:idx val="39"/>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4-B2C0-4A3F-83D1-4C0D922DE976}"/>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0"/>
              </c:ext>
            </c:extLst>
          </c:dLbls>
          <c:xVal>
            <c:numRef>
              <c:f>Sheet1!$D$2:$BL$2</c:f>
              <c:numCache>
                <c:formatCode>General</c:formatCode>
                <c:ptCount val="40"/>
                <c:pt idx="0">
                  <c:v>1980</c:v>
                </c:pt>
                <c:pt idx="1">
                  <c:v>1981</c:v>
                </c:pt>
                <c:pt idx="2">
                  <c:v>1982</c:v>
                </c:pt>
                <c:pt idx="3">
                  <c:v>1983</c:v>
                </c:pt>
                <c:pt idx="4">
                  <c:v>1984</c:v>
                </c:pt>
                <c:pt idx="5">
                  <c:v>1985</c:v>
                </c:pt>
                <c:pt idx="6">
                  <c:v>1986</c:v>
                </c:pt>
                <c:pt idx="7">
                  <c:v>1987</c:v>
                </c:pt>
                <c:pt idx="8">
                  <c:v>1988</c:v>
                </c:pt>
                <c:pt idx="9">
                  <c:v>1989</c:v>
                </c:pt>
                <c:pt idx="10">
                  <c:v>1990</c:v>
                </c:pt>
                <c:pt idx="11">
                  <c:v>1991</c:v>
                </c:pt>
                <c:pt idx="12">
                  <c:v>1992</c:v>
                </c:pt>
                <c:pt idx="13">
                  <c:v>1993</c:v>
                </c:pt>
                <c:pt idx="14">
                  <c:v>1994</c:v>
                </c:pt>
                <c:pt idx="15">
                  <c:v>1995</c:v>
                </c:pt>
                <c:pt idx="16">
                  <c:v>1996</c:v>
                </c:pt>
                <c:pt idx="17">
                  <c:v>1997</c:v>
                </c:pt>
                <c:pt idx="18">
                  <c:v>1998</c:v>
                </c:pt>
                <c:pt idx="19">
                  <c:v>1999</c:v>
                </c:pt>
                <c:pt idx="20">
                  <c:v>2000</c:v>
                </c:pt>
                <c:pt idx="21">
                  <c:v>2001</c:v>
                </c:pt>
                <c:pt idx="22">
                  <c:v>2002</c:v>
                </c:pt>
                <c:pt idx="23">
                  <c:v>2003</c:v>
                </c:pt>
                <c:pt idx="24">
                  <c:v>2004</c:v>
                </c:pt>
                <c:pt idx="25">
                  <c:v>2005</c:v>
                </c:pt>
                <c:pt idx="26">
                  <c:v>2006</c:v>
                </c:pt>
                <c:pt idx="27">
                  <c:v>2007</c:v>
                </c:pt>
                <c:pt idx="28">
                  <c:v>2008</c:v>
                </c:pt>
                <c:pt idx="29">
                  <c:v>2009</c:v>
                </c:pt>
                <c:pt idx="30">
                  <c:v>2010</c:v>
                </c:pt>
                <c:pt idx="31">
                  <c:v>2011</c:v>
                </c:pt>
                <c:pt idx="32">
                  <c:v>2012</c:v>
                </c:pt>
                <c:pt idx="33">
                  <c:v>2013</c:v>
                </c:pt>
                <c:pt idx="34">
                  <c:v>2014</c:v>
                </c:pt>
                <c:pt idx="35">
                  <c:v>2015</c:v>
                </c:pt>
                <c:pt idx="36">
                  <c:v>2016</c:v>
                </c:pt>
                <c:pt idx="37">
                  <c:v>2017</c:v>
                </c:pt>
                <c:pt idx="38">
                  <c:v>2018</c:v>
                </c:pt>
                <c:pt idx="39">
                  <c:v>2019</c:v>
                </c:pt>
              </c:numCache>
            </c:numRef>
          </c:xVal>
          <c:yVal>
            <c:numRef>
              <c:f>Sheet1!$D$4:$BL$4</c:f>
              <c:numCache>
                <c:formatCode>_(* #,##0.0_);_(* \(#,##0.0\);_(* "-"??_);_(@_)</c:formatCode>
                <c:ptCount val="40"/>
                <c:pt idx="0">
                  <c:v>7.0000000000000001E-3</c:v>
                </c:pt>
                <c:pt idx="1">
                  <c:v>6.0000000000000001E-3</c:v>
                </c:pt>
                <c:pt idx="2">
                  <c:v>8.0000000000000002E-3</c:v>
                </c:pt>
                <c:pt idx="3">
                  <c:v>1.9E-2</c:v>
                </c:pt>
                <c:pt idx="4">
                  <c:v>1.6E-2</c:v>
                </c:pt>
                <c:pt idx="5">
                  <c:v>3.0000000000000001E-3</c:v>
                </c:pt>
                <c:pt idx="6">
                  <c:v>6.0000000000000001E-3</c:v>
                </c:pt>
                <c:pt idx="7">
                  <c:v>1.9E-2</c:v>
                </c:pt>
                <c:pt idx="8">
                  <c:v>1.2E-2</c:v>
                </c:pt>
                <c:pt idx="9">
                  <c:v>2.26363636363636E-2</c:v>
                </c:pt>
                <c:pt idx="10">
                  <c:v>1.2E-2</c:v>
                </c:pt>
                <c:pt idx="11">
                  <c:v>6.2E-2</c:v>
                </c:pt>
                <c:pt idx="12">
                  <c:v>4.0000000000000001E-3</c:v>
                </c:pt>
                <c:pt idx="13">
                  <c:v>2.5000000000000001E-2</c:v>
                </c:pt>
                <c:pt idx="14">
                  <c:v>4.2999999999999997E-2</c:v>
                </c:pt>
                <c:pt idx="15">
                  <c:v>9.2999999999999999E-2</c:v>
                </c:pt>
                <c:pt idx="16">
                  <c:v>5.0000000000000001E-3</c:v>
                </c:pt>
                <c:pt idx="17">
                  <c:v>0.12920000000000001</c:v>
                </c:pt>
                <c:pt idx="18">
                  <c:v>4.4999999999999998E-2</c:v>
                </c:pt>
                <c:pt idx="19">
                  <c:v>3.7499999999999999E-2</c:v>
                </c:pt>
                <c:pt idx="20">
                  <c:v>5.0999999999999997E-2</c:v>
                </c:pt>
                <c:pt idx="21">
                  <c:v>1.24E-2</c:v>
                </c:pt>
                <c:pt idx="22">
                  <c:v>2.7799999999999998E-2</c:v>
                </c:pt>
                <c:pt idx="23">
                  <c:v>2.07E-2</c:v>
                </c:pt>
                <c:pt idx="24">
                  <c:v>0.15890000000000001</c:v>
                </c:pt>
                <c:pt idx="25">
                  <c:v>9.1999999999999998E-2</c:v>
                </c:pt>
                <c:pt idx="26">
                  <c:v>0.1484</c:v>
                </c:pt>
                <c:pt idx="27">
                  <c:v>0.66479999999999995</c:v>
                </c:pt>
                <c:pt idx="28">
                  <c:v>1.9201999999999999</c:v>
                </c:pt>
                <c:pt idx="29">
                  <c:v>0.57120000000000004</c:v>
                </c:pt>
                <c:pt idx="30">
                  <c:v>1.1755</c:v>
                </c:pt>
                <c:pt idx="31">
                  <c:v>0.62549999999999994</c:v>
                </c:pt>
                <c:pt idx="32">
                  <c:v>0.21110000000000001</c:v>
                </c:pt>
                <c:pt idx="33">
                  <c:v>0.30099999999999999</c:v>
                </c:pt>
                <c:pt idx="34">
                  <c:v>0.25269999999999998</c:v>
                </c:pt>
                <c:pt idx="35">
                  <c:v>0.1817</c:v>
                </c:pt>
                <c:pt idx="36">
                  <c:v>0.20660000000000001</c:v>
                </c:pt>
                <c:pt idx="37">
                  <c:v>0.19900000000000001</c:v>
                </c:pt>
                <c:pt idx="38">
                  <c:v>0.32348900000000003</c:v>
                </c:pt>
                <c:pt idx="39">
                  <c:v>0.405032</c:v>
                </c:pt>
              </c:numCache>
            </c:numRef>
          </c:yVal>
          <c:smooth val="1"/>
          <c:extLst>
            <c:ext xmlns:c16="http://schemas.microsoft.com/office/drawing/2014/chart" uri="{C3380CC4-5D6E-409C-BE32-E72D297353CC}">
              <c16:uniqueId val="{00000005-B2C0-4A3F-83D1-4C0D922DE976}"/>
            </c:ext>
          </c:extLst>
        </c:ser>
        <c:dLbls>
          <c:showLegendKey val="0"/>
          <c:showVal val="0"/>
          <c:showCatName val="0"/>
          <c:showSerName val="0"/>
          <c:showPercent val="0"/>
          <c:showBubbleSize val="0"/>
        </c:dLbls>
        <c:axId val="807204832"/>
        <c:axId val="807210080"/>
      </c:scatterChart>
      <c:valAx>
        <c:axId val="807204832"/>
        <c:scaling>
          <c:orientation val="minMax"/>
        </c:scaling>
        <c:delete val="0"/>
        <c:axPos val="b"/>
        <c:majorGridlines>
          <c:spPr>
            <a:ln w="9525">
              <a:solidFill>
                <a:schemeClr val="tx1">
                  <a:lumMod val="15000"/>
                  <a:lumOff val="85000"/>
                </a:schemeClr>
              </a:solidFill>
              <a:round/>
            </a:ln>
            <a:effectLst/>
          </c:spPr>
        </c:majorGridlines>
        <c:numFmt formatCode="General" sourceLinked="1"/>
        <c:majorTickMark val="none"/>
        <c:minorTickMark val="none"/>
        <c:tickLblPos val="nextTo"/>
        <c:spPr>
          <a:noFill/>
          <a:ln w="9525">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07210080"/>
        <c:crosses val="autoZero"/>
        <c:crossBetween val="midCat"/>
      </c:valAx>
      <c:valAx>
        <c:axId val="807210080"/>
        <c:scaling>
          <c:orientation val="minMax"/>
        </c:scaling>
        <c:delete val="0"/>
        <c:axPos val="l"/>
        <c:majorGridlines>
          <c:spPr>
            <a:ln w="9525">
              <a:solidFill>
                <a:schemeClr val="tx1">
                  <a:lumMod val="15000"/>
                  <a:lumOff val="85000"/>
                </a:schemeClr>
              </a:solidFill>
              <a:round/>
            </a:ln>
            <a:effectLst/>
          </c:spPr>
        </c:majorGridlines>
        <c:numFmt formatCode="_(* #,##0.0_);_(* \(#,##0.0\);_(* &quot;-&quot;??_);_(@_)" sourceLinked="1"/>
        <c:majorTickMark val="none"/>
        <c:minorTickMark val="none"/>
        <c:tickLblPos val="nextTo"/>
        <c:spPr>
          <a:noFill/>
          <a:ln w="9525">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07204832"/>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strRef>
              <c:f>ورقة1!$A$2</c:f>
              <c:strCache>
                <c:ptCount val="1"/>
                <c:pt idx="0">
                  <c:v>مصر</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xVal>
            <c:numRef>
              <c:f>ورقة1!$B$1:$O$1</c:f>
              <c:numCache>
                <c:formatCode>General</c:formatCode>
                <c:ptCount val="14"/>
                <c:pt idx="0">
                  <c:v>2006</c:v>
                </c:pt>
                <c:pt idx="1">
                  <c:v>2007</c:v>
                </c:pt>
                <c:pt idx="2">
                  <c:v>2008</c:v>
                </c:pt>
                <c:pt idx="3">
                  <c:v>2009</c:v>
                </c:pt>
                <c:pt idx="4">
                  <c:v>2010</c:v>
                </c:pt>
                <c:pt idx="5">
                  <c:v>2011</c:v>
                </c:pt>
                <c:pt idx="6">
                  <c:v>2012</c:v>
                </c:pt>
                <c:pt idx="7">
                  <c:v>2013</c:v>
                </c:pt>
                <c:pt idx="8">
                  <c:v>2014</c:v>
                </c:pt>
                <c:pt idx="9">
                  <c:v>2015</c:v>
                </c:pt>
                <c:pt idx="10">
                  <c:v>2016</c:v>
                </c:pt>
                <c:pt idx="11">
                  <c:v>2017</c:v>
                </c:pt>
                <c:pt idx="12">
                  <c:v>2018</c:v>
                </c:pt>
                <c:pt idx="13">
                  <c:v>2019</c:v>
                </c:pt>
              </c:numCache>
            </c:numRef>
          </c:xVal>
          <c:yVal>
            <c:numRef>
              <c:f>ورقة1!$B$2:$O$2</c:f>
              <c:numCache>
                <c:formatCode>General</c:formatCode>
                <c:ptCount val="14"/>
                <c:pt idx="0">
                  <c:v>63</c:v>
                </c:pt>
                <c:pt idx="1">
                  <c:v>77</c:v>
                </c:pt>
                <c:pt idx="2">
                  <c:v>81</c:v>
                </c:pt>
                <c:pt idx="3">
                  <c:v>70</c:v>
                </c:pt>
                <c:pt idx="4">
                  <c:v>81</c:v>
                </c:pt>
                <c:pt idx="5">
                  <c:v>94</c:v>
                </c:pt>
                <c:pt idx="6">
                  <c:v>107</c:v>
                </c:pt>
                <c:pt idx="7">
                  <c:v>118</c:v>
                </c:pt>
                <c:pt idx="8">
                  <c:v>119</c:v>
                </c:pt>
                <c:pt idx="9">
                  <c:v>116</c:v>
                </c:pt>
                <c:pt idx="10">
                  <c:v>115</c:v>
                </c:pt>
                <c:pt idx="11">
                  <c:v>100</c:v>
                </c:pt>
                <c:pt idx="12">
                  <c:v>94</c:v>
                </c:pt>
                <c:pt idx="13">
                  <c:v>93</c:v>
                </c:pt>
              </c:numCache>
            </c:numRef>
          </c:yVal>
          <c:smooth val="0"/>
          <c:extLst>
            <c:ext xmlns:c16="http://schemas.microsoft.com/office/drawing/2014/chart" uri="{C3380CC4-5D6E-409C-BE32-E72D297353CC}">
              <c16:uniqueId val="{00000000-CF02-487F-AE96-4BCB4E138C5B}"/>
            </c:ext>
          </c:extLst>
        </c:ser>
        <c:ser>
          <c:idx val="1"/>
          <c:order val="1"/>
          <c:tx>
            <c:strRef>
              <c:f>ورقة1!$A$3</c:f>
              <c:strCache>
                <c:ptCount val="1"/>
                <c:pt idx="0">
                  <c:v>ماليزيا</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dLbls>
            <c:dLbl>
              <c:idx val="13"/>
              <c:layout>
                <c:manualLayout>
                  <c:x val="2.2055555555555554E-2"/>
                  <c:y val="-1.990049751243781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F02-487F-AE96-4BCB4E138C5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0"/>
            <c:showCatName val="0"/>
            <c:showSerName val="0"/>
            <c:showPercent val="0"/>
            <c:showBubbleSize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xVal>
            <c:numRef>
              <c:f>ورقة1!$B$1:$O$1</c:f>
              <c:numCache>
                <c:formatCode>General</c:formatCode>
                <c:ptCount val="14"/>
                <c:pt idx="0">
                  <c:v>2006</c:v>
                </c:pt>
                <c:pt idx="1">
                  <c:v>2007</c:v>
                </c:pt>
                <c:pt idx="2">
                  <c:v>2008</c:v>
                </c:pt>
                <c:pt idx="3">
                  <c:v>2009</c:v>
                </c:pt>
                <c:pt idx="4">
                  <c:v>2010</c:v>
                </c:pt>
                <c:pt idx="5">
                  <c:v>2011</c:v>
                </c:pt>
                <c:pt idx="6">
                  <c:v>2012</c:v>
                </c:pt>
                <c:pt idx="7">
                  <c:v>2013</c:v>
                </c:pt>
                <c:pt idx="8">
                  <c:v>2014</c:v>
                </c:pt>
                <c:pt idx="9">
                  <c:v>2015</c:v>
                </c:pt>
                <c:pt idx="10">
                  <c:v>2016</c:v>
                </c:pt>
                <c:pt idx="11">
                  <c:v>2017</c:v>
                </c:pt>
                <c:pt idx="12">
                  <c:v>2018</c:v>
                </c:pt>
                <c:pt idx="13">
                  <c:v>2019</c:v>
                </c:pt>
              </c:numCache>
            </c:numRef>
          </c:xVal>
          <c:yVal>
            <c:numRef>
              <c:f>ورقة1!$B$3:$O$3</c:f>
              <c:numCache>
                <c:formatCode>General</c:formatCode>
                <c:ptCount val="14"/>
                <c:pt idx="0">
                  <c:v>26</c:v>
                </c:pt>
                <c:pt idx="1">
                  <c:v>21</c:v>
                </c:pt>
                <c:pt idx="2">
                  <c:v>21</c:v>
                </c:pt>
                <c:pt idx="3">
                  <c:v>24</c:v>
                </c:pt>
                <c:pt idx="4">
                  <c:v>26</c:v>
                </c:pt>
                <c:pt idx="5">
                  <c:v>21</c:v>
                </c:pt>
                <c:pt idx="6">
                  <c:v>25</c:v>
                </c:pt>
                <c:pt idx="7">
                  <c:v>24</c:v>
                </c:pt>
                <c:pt idx="8">
                  <c:v>20</c:v>
                </c:pt>
                <c:pt idx="9">
                  <c:v>18</c:v>
                </c:pt>
                <c:pt idx="10">
                  <c:v>25</c:v>
                </c:pt>
                <c:pt idx="11">
                  <c:v>23</c:v>
                </c:pt>
                <c:pt idx="12">
                  <c:v>25</c:v>
                </c:pt>
                <c:pt idx="13">
                  <c:v>27</c:v>
                </c:pt>
              </c:numCache>
            </c:numRef>
          </c:yVal>
          <c:smooth val="0"/>
          <c:extLst>
            <c:ext xmlns:c16="http://schemas.microsoft.com/office/drawing/2014/chart" uri="{C3380CC4-5D6E-409C-BE32-E72D297353CC}">
              <c16:uniqueId val="{00000002-CF02-487F-AE96-4BCB4E138C5B}"/>
            </c:ext>
          </c:extLst>
        </c:ser>
        <c:ser>
          <c:idx val="2"/>
          <c:order val="2"/>
          <c:tx>
            <c:strRef>
              <c:f>ورقة1!$A$4</c:f>
              <c:strCache>
                <c:ptCount val="1"/>
                <c:pt idx="0">
                  <c:v>تايوان</c:v>
                </c:pt>
              </c:strCache>
            </c:strRef>
          </c:tx>
          <c:spPr>
            <a:ln w="19050" cap="rnd">
              <a:solidFill>
                <a:schemeClr val="accent3"/>
              </a:solidFill>
              <a:round/>
            </a:ln>
            <a:effectLst/>
          </c:spPr>
          <c:marker>
            <c:symbol val="circle"/>
            <c:size val="5"/>
            <c:spPr>
              <a:solidFill>
                <a:schemeClr val="accent3"/>
              </a:solidFill>
              <a:ln w="9525">
                <a:solidFill>
                  <a:schemeClr val="accent3"/>
                </a:solidFill>
              </a:ln>
              <a:effectLst/>
            </c:spPr>
          </c:marker>
          <c:dLbls>
            <c:dLbl>
              <c:idx val="0"/>
              <c:delete val="1"/>
              <c:extLst>
                <c:ext xmlns:c15="http://schemas.microsoft.com/office/drawing/2012/chart" uri="{CE6537A1-D6FC-4f65-9D91-7224C49458BB}"/>
                <c:ext xmlns:c16="http://schemas.microsoft.com/office/drawing/2014/chart" uri="{C3380CC4-5D6E-409C-BE32-E72D297353CC}">
                  <c16:uniqueId val="{00000003-CF02-487F-AE96-4BCB4E138C5B}"/>
                </c:ext>
              </c:extLst>
            </c:dLbl>
            <c:dLbl>
              <c:idx val="1"/>
              <c:delete val="1"/>
              <c:extLst>
                <c:ext xmlns:c15="http://schemas.microsoft.com/office/drawing/2012/chart" uri="{CE6537A1-D6FC-4f65-9D91-7224C49458BB}"/>
                <c:ext xmlns:c16="http://schemas.microsoft.com/office/drawing/2014/chart" uri="{C3380CC4-5D6E-409C-BE32-E72D297353CC}">
                  <c16:uniqueId val="{00000004-CF02-487F-AE96-4BCB4E138C5B}"/>
                </c:ext>
              </c:extLst>
            </c:dLbl>
            <c:dLbl>
              <c:idx val="2"/>
              <c:delete val="1"/>
              <c:extLst>
                <c:ext xmlns:c15="http://schemas.microsoft.com/office/drawing/2012/chart" uri="{CE6537A1-D6FC-4f65-9D91-7224C49458BB}"/>
                <c:ext xmlns:c16="http://schemas.microsoft.com/office/drawing/2014/chart" uri="{C3380CC4-5D6E-409C-BE32-E72D297353CC}">
                  <c16:uniqueId val="{00000005-CF02-487F-AE96-4BCB4E138C5B}"/>
                </c:ext>
              </c:extLst>
            </c:dLbl>
            <c:dLbl>
              <c:idx val="3"/>
              <c:delete val="1"/>
              <c:extLst>
                <c:ext xmlns:c15="http://schemas.microsoft.com/office/drawing/2012/chart" uri="{CE6537A1-D6FC-4f65-9D91-7224C49458BB}"/>
                <c:ext xmlns:c16="http://schemas.microsoft.com/office/drawing/2014/chart" uri="{C3380CC4-5D6E-409C-BE32-E72D297353CC}">
                  <c16:uniqueId val="{00000006-CF02-487F-AE96-4BCB4E138C5B}"/>
                </c:ext>
              </c:extLst>
            </c:dLbl>
            <c:dLbl>
              <c:idx val="4"/>
              <c:delete val="1"/>
              <c:extLst>
                <c:ext xmlns:c15="http://schemas.microsoft.com/office/drawing/2012/chart" uri="{CE6537A1-D6FC-4f65-9D91-7224C49458BB}"/>
                <c:ext xmlns:c16="http://schemas.microsoft.com/office/drawing/2014/chart" uri="{C3380CC4-5D6E-409C-BE32-E72D297353CC}">
                  <c16:uniqueId val="{00000007-CF02-487F-AE96-4BCB4E138C5B}"/>
                </c:ext>
              </c:extLst>
            </c:dLbl>
            <c:dLbl>
              <c:idx val="5"/>
              <c:delete val="1"/>
              <c:extLst>
                <c:ext xmlns:c15="http://schemas.microsoft.com/office/drawing/2012/chart" uri="{CE6537A1-D6FC-4f65-9D91-7224C49458BB}"/>
                <c:ext xmlns:c16="http://schemas.microsoft.com/office/drawing/2014/chart" uri="{C3380CC4-5D6E-409C-BE32-E72D297353CC}">
                  <c16:uniqueId val="{00000008-CF02-487F-AE96-4BCB4E138C5B}"/>
                </c:ext>
              </c:extLst>
            </c:dLbl>
            <c:dLbl>
              <c:idx val="6"/>
              <c:delete val="1"/>
              <c:extLst>
                <c:ext xmlns:c15="http://schemas.microsoft.com/office/drawing/2012/chart" uri="{CE6537A1-D6FC-4f65-9D91-7224C49458BB}"/>
                <c:ext xmlns:c16="http://schemas.microsoft.com/office/drawing/2014/chart" uri="{C3380CC4-5D6E-409C-BE32-E72D297353CC}">
                  <c16:uniqueId val="{00000009-CF02-487F-AE96-4BCB4E138C5B}"/>
                </c:ext>
              </c:extLst>
            </c:dLbl>
            <c:dLbl>
              <c:idx val="7"/>
              <c:delete val="1"/>
              <c:extLst>
                <c:ext xmlns:c15="http://schemas.microsoft.com/office/drawing/2012/chart" uri="{CE6537A1-D6FC-4f65-9D91-7224C49458BB}"/>
                <c:ext xmlns:c16="http://schemas.microsoft.com/office/drawing/2014/chart" uri="{C3380CC4-5D6E-409C-BE32-E72D297353CC}">
                  <c16:uniqueId val="{0000000A-CF02-487F-AE96-4BCB4E138C5B}"/>
                </c:ext>
              </c:extLst>
            </c:dLbl>
            <c:dLbl>
              <c:idx val="8"/>
              <c:delete val="1"/>
              <c:extLst>
                <c:ext xmlns:c15="http://schemas.microsoft.com/office/drawing/2012/chart" uri="{CE6537A1-D6FC-4f65-9D91-7224C49458BB}"/>
                <c:ext xmlns:c16="http://schemas.microsoft.com/office/drawing/2014/chart" uri="{C3380CC4-5D6E-409C-BE32-E72D297353CC}">
                  <c16:uniqueId val="{0000000B-CF02-487F-AE96-4BCB4E138C5B}"/>
                </c:ext>
              </c:extLst>
            </c:dLbl>
            <c:dLbl>
              <c:idx val="9"/>
              <c:delete val="1"/>
              <c:extLst>
                <c:ext xmlns:c15="http://schemas.microsoft.com/office/drawing/2012/chart" uri="{CE6537A1-D6FC-4f65-9D91-7224C49458BB}"/>
                <c:ext xmlns:c16="http://schemas.microsoft.com/office/drawing/2014/chart" uri="{C3380CC4-5D6E-409C-BE32-E72D297353CC}">
                  <c16:uniqueId val="{0000000C-CF02-487F-AE96-4BCB4E138C5B}"/>
                </c:ext>
              </c:extLst>
            </c:dLbl>
            <c:dLbl>
              <c:idx val="10"/>
              <c:delete val="1"/>
              <c:extLst>
                <c:ext xmlns:c15="http://schemas.microsoft.com/office/drawing/2012/chart" uri="{CE6537A1-D6FC-4f65-9D91-7224C49458BB}"/>
                <c:ext xmlns:c16="http://schemas.microsoft.com/office/drawing/2014/chart" uri="{C3380CC4-5D6E-409C-BE32-E72D297353CC}">
                  <c16:uniqueId val="{0000000D-CF02-487F-AE96-4BCB4E138C5B}"/>
                </c:ext>
              </c:extLst>
            </c:dLbl>
            <c:dLbl>
              <c:idx val="11"/>
              <c:delete val="1"/>
              <c:extLst>
                <c:ext xmlns:c15="http://schemas.microsoft.com/office/drawing/2012/chart" uri="{CE6537A1-D6FC-4f65-9D91-7224C49458BB}"/>
                <c:ext xmlns:c16="http://schemas.microsoft.com/office/drawing/2014/chart" uri="{C3380CC4-5D6E-409C-BE32-E72D297353CC}">
                  <c16:uniqueId val="{0000000E-CF02-487F-AE96-4BCB4E138C5B}"/>
                </c:ext>
              </c:extLst>
            </c:dLbl>
            <c:dLbl>
              <c:idx val="12"/>
              <c:delete val="1"/>
              <c:extLst>
                <c:ext xmlns:c15="http://schemas.microsoft.com/office/drawing/2012/chart" uri="{CE6537A1-D6FC-4f65-9D91-7224C49458BB}"/>
                <c:ext xmlns:c16="http://schemas.microsoft.com/office/drawing/2014/chart" uri="{C3380CC4-5D6E-409C-BE32-E72D297353CC}">
                  <c16:uniqueId val="{0000000F-CF02-487F-AE96-4BCB4E138C5B}"/>
                </c:ext>
              </c:extLst>
            </c:dLbl>
            <c:dLbl>
              <c:idx val="13"/>
              <c:layout>
                <c:manualLayout>
                  <c:x val="1.0944444444444342E-2"/>
                  <c:y val="2.558635394456289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CF02-487F-AE96-4BCB4E138C5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xVal>
            <c:numRef>
              <c:f>ورقة1!$B$1:$O$1</c:f>
              <c:numCache>
                <c:formatCode>General</c:formatCode>
                <c:ptCount val="14"/>
                <c:pt idx="0">
                  <c:v>2006</c:v>
                </c:pt>
                <c:pt idx="1">
                  <c:v>2007</c:v>
                </c:pt>
                <c:pt idx="2">
                  <c:v>2008</c:v>
                </c:pt>
                <c:pt idx="3">
                  <c:v>2009</c:v>
                </c:pt>
                <c:pt idx="4">
                  <c:v>2010</c:v>
                </c:pt>
                <c:pt idx="5">
                  <c:v>2011</c:v>
                </c:pt>
                <c:pt idx="6">
                  <c:v>2012</c:v>
                </c:pt>
                <c:pt idx="7">
                  <c:v>2013</c:v>
                </c:pt>
                <c:pt idx="8">
                  <c:v>2014</c:v>
                </c:pt>
                <c:pt idx="9">
                  <c:v>2015</c:v>
                </c:pt>
                <c:pt idx="10">
                  <c:v>2016</c:v>
                </c:pt>
                <c:pt idx="11">
                  <c:v>2017</c:v>
                </c:pt>
                <c:pt idx="12">
                  <c:v>2018</c:v>
                </c:pt>
                <c:pt idx="13">
                  <c:v>2019</c:v>
                </c:pt>
              </c:numCache>
            </c:numRef>
          </c:xVal>
          <c:yVal>
            <c:numRef>
              <c:f>ورقة1!$B$4:$O$4</c:f>
              <c:numCache>
                <c:formatCode>General</c:formatCode>
                <c:ptCount val="14"/>
                <c:pt idx="0">
                  <c:v>13</c:v>
                </c:pt>
                <c:pt idx="1">
                  <c:v>14</c:v>
                </c:pt>
                <c:pt idx="2">
                  <c:v>17</c:v>
                </c:pt>
                <c:pt idx="3">
                  <c:v>12</c:v>
                </c:pt>
                <c:pt idx="4">
                  <c:v>13</c:v>
                </c:pt>
                <c:pt idx="5">
                  <c:v>13</c:v>
                </c:pt>
                <c:pt idx="6">
                  <c:v>13</c:v>
                </c:pt>
                <c:pt idx="7">
                  <c:v>12</c:v>
                </c:pt>
                <c:pt idx="8">
                  <c:v>14</c:v>
                </c:pt>
                <c:pt idx="9">
                  <c:v>15</c:v>
                </c:pt>
                <c:pt idx="10">
                  <c:v>14</c:v>
                </c:pt>
                <c:pt idx="11">
                  <c:v>15</c:v>
                </c:pt>
                <c:pt idx="12">
                  <c:v>13</c:v>
                </c:pt>
                <c:pt idx="13">
                  <c:v>12</c:v>
                </c:pt>
              </c:numCache>
            </c:numRef>
          </c:yVal>
          <c:smooth val="0"/>
          <c:extLst>
            <c:ext xmlns:c16="http://schemas.microsoft.com/office/drawing/2014/chart" uri="{C3380CC4-5D6E-409C-BE32-E72D297353CC}">
              <c16:uniqueId val="{00000011-CF02-487F-AE96-4BCB4E138C5B}"/>
            </c:ext>
          </c:extLst>
        </c:ser>
        <c:ser>
          <c:idx val="3"/>
          <c:order val="3"/>
          <c:tx>
            <c:strRef>
              <c:f>ورقة1!$A$5</c:f>
              <c:strCache>
                <c:ptCount val="1"/>
                <c:pt idx="0">
                  <c:v>كوريا</c:v>
                </c:pt>
              </c:strCache>
            </c:strRef>
          </c:tx>
          <c:spPr>
            <a:ln w="19050" cap="rnd">
              <a:solidFill>
                <a:schemeClr val="accent6">
                  <a:lumMod val="75000"/>
                </a:schemeClr>
              </a:solidFill>
              <a:round/>
            </a:ln>
            <a:effectLst/>
          </c:spPr>
          <c:marker>
            <c:symbol val="circle"/>
            <c:size val="5"/>
            <c:spPr>
              <a:solidFill>
                <a:schemeClr val="accent4"/>
              </a:solidFill>
              <a:ln w="9525">
                <a:solidFill>
                  <a:schemeClr val="accent6">
                    <a:lumMod val="75000"/>
                  </a:schemeClr>
                </a:solidFill>
              </a:ln>
              <a:effectLst/>
            </c:spPr>
          </c:marker>
          <c:dLbls>
            <c:dLbl>
              <c:idx val="13"/>
              <c:layout>
                <c:manualLayout>
                  <c:x val="1.0944444444444342E-2"/>
                  <c:y val="-1.705756929637526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CF02-487F-AE96-4BCB4E138C5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0"/>
            <c:showCatName val="0"/>
            <c:showSerName val="0"/>
            <c:showPercent val="0"/>
            <c:showBubbleSize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xVal>
            <c:numRef>
              <c:f>ورقة1!$B$1:$O$1</c:f>
              <c:numCache>
                <c:formatCode>General</c:formatCode>
                <c:ptCount val="14"/>
                <c:pt idx="0">
                  <c:v>2006</c:v>
                </c:pt>
                <c:pt idx="1">
                  <c:v>2007</c:v>
                </c:pt>
                <c:pt idx="2">
                  <c:v>2008</c:v>
                </c:pt>
                <c:pt idx="3">
                  <c:v>2009</c:v>
                </c:pt>
                <c:pt idx="4">
                  <c:v>2010</c:v>
                </c:pt>
                <c:pt idx="5">
                  <c:v>2011</c:v>
                </c:pt>
                <c:pt idx="6">
                  <c:v>2012</c:v>
                </c:pt>
                <c:pt idx="7">
                  <c:v>2013</c:v>
                </c:pt>
                <c:pt idx="8">
                  <c:v>2014</c:v>
                </c:pt>
                <c:pt idx="9">
                  <c:v>2015</c:v>
                </c:pt>
                <c:pt idx="10">
                  <c:v>2016</c:v>
                </c:pt>
                <c:pt idx="11">
                  <c:v>2017</c:v>
                </c:pt>
                <c:pt idx="12">
                  <c:v>2018</c:v>
                </c:pt>
                <c:pt idx="13">
                  <c:v>2019</c:v>
                </c:pt>
              </c:numCache>
            </c:numRef>
          </c:xVal>
          <c:yVal>
            <c:numRef>
              <c:f>ورقة1!$B$5:$O$5</c:f>
              <c:numCache>
                <c:formatCode>General</c:formatCode>
                <c:ptCount val="14"/>
                <c:pt idx="0">
                  <c:v>24</c:v>
                </c:pt>
                <c:pt idx="1">
                  <c:v>11</c:v>
                </c:pt>
                <c:pt idx="2">
                  <c:v>13</c:v>
                </c:pt>
                <c:pt idx="3">
                  <c:v>19</c:v>
                </c:pt>
                <c:pt idx="4">
                  <c:v>22</c:v>
                </c:pt>
                <c:pt idx="5">
                  <c:v>24</c:v>
                </c:pt>
                <c:pt idx="6">
                  <c:v>19</c:v>
                </c:pt>
                <c:pt idx="7">
                  <c:v>25</c:v>
                </c:pt>
                <c:pt idx="8">
                  <c:v>26</c:v>
                </c:pt>
                <c:pt idx="9">
                  <c:v>26</c:v>
                </c:pt>
                <c:pt idx="10">
                  <c:v>26</c:v>
                </c:pt>
                <c:pt idx="11">
                  <c:v>26</c:v>
                </c:pt>
                <c:pt idx="12">
                  <c:v>15</c:v>
                </c:pt>
                <c:pt idx="13">
                  <c:v>13</c:v>
                </c:pt>
              </c:numCache>
            </c:numRef>
          </c:yVal>
          <c:smooth val="0"/>
          <c:extLst>
            <c:ext xmlns:c16="http://schemas.microsoft.com/office/drawing/2014/chart" uri="{C3380CC4-5D6E-409C-BE32-E72D297353CC}">
              <c16:uniqueId val="{00000013-CF02-487F-AE96-4BCB4E138C5B}"/>
            </c:ext>
          </c:extLst>
        </c:ser>
        <c:dLbls>
          <c:dLblPos val="ctr"/>
          <c:showLegendKey val="0"/>
          <c:showVal val="1"/>
          <c:showCatName val="0"/>
          <c:showSerName val="0"/>
          <c:showPercent val="0"/>
          <c:showBubbleSize val="0"/>
        </c:dLbls>
        <c:axId val="513040176"/>
        <c:axId val="513039848"/>
      </c:scatterChart>
      <c:valAx>
        <c:axId val="513040176"/>
        <c:scaling>
          <c:orientation val="minMax"/>
        </c:scaling>
        <c:delete val="0"/>
        <c:axPos val="b"/>
        <c:majorGridlines>
          <c:spPr>
            <a:ln w="9525">
              <a:solidFill>
                <a:schemeClr val="tx1">
                  <a:lumMod val="15000"/>
                  <a:lumOff val="85000"/>
                </a:schemeClr>
              </a:solidFill>
              <a:round/>
            </a:ln>
            <a:effectLst/>
          </c:spPr>
        </c:majorGridlines>
        <c:numFmt formatCode="General" sourceLinked="1"/>
        <c:majorTickMark val="none"/>
        <c:minorTickMark val="none"/>
        <c:tickLblPos val="nextTo"/>
        <c:spPr>
          <a:noFill/>
          <a:ln w="9525">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13039848"/>
        <c:crosses val="autoZero"/>
        <c:crossBetween val="midCat"/>
      </c:valAx>
      <c:valAx>
        <c:axId val="513039848"/>
        <c:scaling>
          <c:orientation val="minMax"/>
        </c:scaling>
        <c:delete val="0"/>
        <c:axPos val="l"/>
        <c:majorGridlines>
          <c:spPr>
            <a:ln w="9525">
              <a:solidFill>
                <a:schemeClr val="tx1">
                  <a:lumMod val="15000"/>
                  <a:lumOff val="85000"/>
                </a:schemeClr>
              </a:solidFill>
              <a:round/>
            </a:ln>
            <a:effectLst/>
          </c:spPr>
        </c:majorGridlines>
        <c:numFmt formatCode="General" sourceLinked="1"/>
        <c:majorTickMark val="none"/>
        <c:minorTickMark val="none"/>
        <c:tickLblPos val="nextTo"/>
        <c:spPr>
          <a:noFill/>
          <a:ln w="9525">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13040176"/>
        <c:crosses val="autoZero"/>
        <c:crossBetween val="midCat"/>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ar-EG" sz="1200" b="1"/>
              <a:t>إجمالي الادخار والاستثمار المحلي في</a:t>
            </a:r>
            <a:r>
              <a:rPr lang="ar-EG" sz="1200" b="1" baseline="0"/>
              <a:t> تايوان (1951-2020) كنسبة من إجمالي الدخل القومي </a:t>
            </a:r>
            <a:endParaRPr lang="en-US" sz="1200" b="1"/>
          </a:p>
        </c:rich>
      </c:tx>
      <c:layout>
        <c:manualLayout>
          <c:xMode val="edge"/>
          <c:yMode val="edge"/>
          <c:x val="0.16220272904483432"/>
          <c:y val="2.3088023088023088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3755874813893879"/>
          <c:y val="0.10848551073972897"/>
          <c:w val="0.65912280701754389"/>
          <c:h val="0.71503433499384006"/>
        </c:manualLayout>
      </c:layout>
      <c:lineChart>
        <c:grouping val="standard"/>
        <c:varyColors val="0"/>
        <c:ser>
          <c:idx val="0"/>
          <c:order val="0"/>
          <c:tx>
            <c:strRef>
              <c:f>تايوان!$CF$64</c:f>
              <c:strCache>
                <c:ptCount val="1"/>
                <c:pt idx="0">
                  <c:v>إجمالي الدخار</c:v>
                </c:pt>
              </c:strCache>
            </c:strRef>
          </c:tx>
          <c:spPr>
            <a:ln w="28575" cap="rnd">
              <a:solidFill>
                <a:schemeClr val="accent1"/>
              </a:solidFill>
              <a:round/>
            </a:ln>
            <a:effectLst/>
          </c:spPr>
          <c:marker>
            <c:symbol val="none"/>
          </c:marker>
          <c:dLbls>
            <c:dLbl>
              <c:idx val="0"/>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A-BF0F-498F-8BB6-3263C8DBEDEA}"/>
                </c:ext>
              </c:extLst>
            </c:dLbl>
            <c:dLbl>
              <c:idx val="35"/>
              <c:layout>
                <c:manualLayout>
                  <c:x val="4.0935672514619811E-2"/>
                  <c:y val="-2.3088023088023088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F0F-498F-8BB6-3263C8DBEDEA}"/>
                </c:ext>
              </c:extLst>
            </c:dLbl>
            <c:dLbl>
              <c:idx val="69"/>
              <c:layout>
                <c:manualLayout>
                  <c:x val="-1.6393442622950821E-2"/>
                  <c:y val="-8.1799580464765917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F0F-498F-8BB6-3263C8DBEDEA}"/>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0"/>
              </c:ext>
            </c:extLst>
          </c:dLbls>
          <c:cat>
            <c:numRef>
              <c:f>تايوان!$CE$65:$CE$134</c:f>
              <c:numCache>
                <c:formatCode>General</c:formatCode>
                <c:ptCount val="70"/>
                <c:pt idx="0">
                  <c:v>1951</c:v>
                </c:pt>
                <c:pt idx="1">
                  <c:v>1952</c:v>
                </c:pt>
                <c:pt idx="2">
                  <c:v>1953</c:v>
                </c:pt>
                <c:pt idx="3">
                  <c:v>1954</c:v>
                </c:pt>
                <c:pt idx="4">
                  <c:v>1955</c:v>
                </c:pt>
                <c:pt idx="5">
                  <c:v>1956</c:v>
                </c:pt>
                <c:pt idx="6">
                  <c:v>1957</c:v>
                </c:pt>
                <c:pt idx="7">
                  <c:v>1958</c:v>
                </c:pt>
                <c:pt idx="8">
                  <c:v>1959</c:v>
                </c:pt>
                <c:pt idx="9">
                  <c:v>1960</c:v>
                </c:pt>
                <c:pt idx="10">
                  <c:v>1961</c:v>
                </c:pt>
                <c:pt idx="11">
                  <c:v>1962</c:v>
                </c:pt>
                <c:pt idx="12">
                  <c:v>1963</c:v>
                </c:pt>
                <c:pt idx="13">
                  <c:v>1964</c:v>
                </c:pt>
                <c:pt idx="14">
                  <c:v>1965</c:v>
                </c:pt>
                <c:pt idx="15">
                  <c:v>1966</c:v>
                </c:pt>
                <c:pt idx="16">
                  <c:v>1967</c:v>
                </c:pt>
                <c:pt idx="17">
                  <c:v>1968</c:v>
                </c:pt>
                <c:pt idx="18">
                  <c:v>1969</c:v>
                </c:pt>
                <c:pt idx="19">
                  <c:v>1970</c:v>
                </c:pt>
                <c:pt idx="20">
                  <c:v>1971</c:v>
                </c:pt>
                <c:pt idx="21">
                  <c:v>1972</c:v>
                </c:pt>
                <c:pt idx="22">
                  <c:v>1973</c:v>
                </c:pt>
                <c:pt idx="23">
                  <c:v>1974</c:v>
                </c:pt>
                <c:pt idx="24">
                  <c:v>1975</c:v>
                </c:pt>
                <c:pt idx="25">
                  <c:v>1976</c:v>
                </c:pt>
                <c:pt idx="26">
                  <c:v>1977</c:v>
                </c:pt>
                <c:pt idx="27">
                  <c:v>1978</c:v>
                </c:pt>
                <c:pt idx="28">
                  <c:v>1979</c:v>
                </c:pt>
                <c:pt idx="29">
                  <c:v>1980</c:v>
                </c:pt>
                <c:pt idx="30">
                  <c:v>1981</c:v>
                </c:pt>
                <c:pt idx="31">
                  <c:v>1982</c:v>
                </c:pt>
                <c:pt idx="32">
                  <c:v>1983</c:v>
                </c:pt>
                <c:pt idx="33">
                  <c:v>1984</c:v>
                </c:pt>
                <c:pt idx="34">
                  <c:v>1985</c:v>
                </c:pt>
                <c:pt idx="35">
                  <c:v>1986</c:v>
                </c:pt>
                <c:pt idx="36">
                  <c:v>1987</c:v>
                </c:pt>
                <c:pt idx="37">
                  <c:v>1988</c:v>
                </c:pt>
                <c:pt idx="38">
                  <c:v>1989</c:v>
                </c:pt>
                <c:pt idx="39">
                  <c:v>1990</c:v>
                </c:pt>
                <c:pt idx="40">
                  <c:v>1991</c:v>
                </c:pt>
                <c:pt idx="41">
                  <c:v>1992</c:v>
                </c:pt>
                <c:pt idx="42">
                  <c:v>1993</c:v>
                </c:pt>
                <c:pt idx="43">
                  <c:v>1994</c:v>
                </c:pt>
                <c:pt idx="44">
                  <c:v>1995</c:v>
                </c:pt>
                <c:pt idx="45">
                  <c:v>1996</c:v>
                </c:pt>
                <c:pt idx="46">
                  <c:v>1997</c:v>
                </c:pt>
                <c:pt idx="47">
                  <c:v>1998</c:v>
                </c:pt>
                <c:pt idx="48">
                  <c:v>1999</c:v>
                </c:pt>
                <c:pt idx="49">
                  <c:v>2000</c:v>
                </c:pt>
                <c:pt idx="50">
                  <c:v>2001</c:v>
                </c:pt>
                <c:pt idx="51">
                  <c:v>2002</c:v>
                </c:pt>
                <c:pt idx="52">
                  <c:v>2003</c:v>
                </c:pt>
                <c:pt idx="53">
                  <c:v>2004</c:v>
                </c:pt>
                <c:pt idx="54">
                  <c:v>2005</c:v>
                </c:pt>
                <c:pt idx="55">
                  <c:v>2006</c:v>
                </c:pt>
                <c:pt idx="56">
                  <c:v>2007</c:v>
                </c:pt>
                <c:pt idx="57">
                  <c:v>2008</c:v>
                </c:pt>
                <c:pt idx="58">
                  <c:v>2009</c:v>
                </c:pt>
                <c:pt idx="59">
                  <c:v>2010</c:v>
                </c:pt>
                <c:pt idx="60">
                  <c:v>2011</c:v>
                </c:pt>
                <c:pt idx="61">
                  <c:v>2012</c:v>
                </c:pt>
                <c:pt idx="62">
                  <c:v>2013</c:v>
                </c:pt>
                <c:pt idx="63">
                  <c:v>2014</c:v>
                </c:pt>
                <c:pt idx="64">
                  <c:v>2015</c:v>
                </c:pt>
                <c:pt idx="65">
                  <c:v>2016</c:v>
                </c:pt>
                <c:pt idx="66">
                  <c:v>2017</c:v>
                </c:pt>
                <c:pt idx="67">
                  <c:v>2018</c:v>
                </c:pt>
                <c:pt idx="68">
                  <c:v>2019</c:v>
                </c:pt>
                <c:pt idx="69">
                  <c:v>2020</c:v>
                </c:pt>
              </c:numCache>
            </c:numRef>
          </c:cat>
          <c:val>
            <c:numRef>
              <c:f>تايوان!$CF$65:$CF$134</c:f>
              <c:numCache>
                <c:formatCode>0.0%</c:formatCode>
                <c:ptCount val="70"/>
                <c:pt idx="0">
                  <c:v>0.15859999999999999</c:v>
                </c:pt>
                <c:pt idx="1">
                  <c:v>0.15509999999999999</c:v>
                </c:pt>
                <c:pt idx="2">
                  <c:v>0.14610000000000001</c:v>
                </c:pt>
                <c:pt idx="3">
                  <c:v>0.13600000000000001</c:v>
                </c:pt>
                <c:pt idx="4">
                  <c:v>0.14800000000000002</c:v>
                </c:pt>
                <c:pt idx="5">
                  <c:v>0.13619999999999999</c:v>
                </c:pt>
                <c:pt idx="6">
                  <c:v>0.1416</c:v>
                </c:pt>
                <c:pt idx="7">
                  <c:v>0.1573</c:v>
                </c:pt>
                <c:pt idx="8">
                  <c:v>0.1618</c:v>
                </c:pt>
                <c:pt idx="9">
                  <c:v>0.1832</c:v>
                </c:pt>
                <c:pt idx="10">
                  <c:v>0.18989999999999999</c:v>
                </c:pt>
                <c:pt idx="11">
                  <c:v>0.1588</c:v>
                </c:pt>
                <c:pt idx="12">
                  <c:v>0.19769999999999999</c:v>
                </c:pt>
                <c:pt idx="13">
                  <c:v>0.2102</c:v>
                </c:pt>
                <c:pt idx="14">
                  <c:v>0.21489999999999998</c:v>
                </c:pt>
                <c:pt idx="15">
                  <c:v>0.2303</c:v>
                </c:pt>
                <c:pt idx="16">
                  <c:v>0.23929999999999998</c:v>
                </c:pt>
                <c:pt idx="17">
                  <c:v>0.23309999999999997</c:v>
                </c:pt>
                <c:pt idx="18">
                  <c:v>0.2475</c:v>
                </c:pt>
                <c:pt idx="19">
                  <c:v>0.26479999999999998</c:v>
                </c:pt>
                <c:pt idx="20">
                  <c:v>0.29620000000000002</c:v>
                </c:pt>
                <c:pt idx="21">
                  <c:v>0.3286</c:v>
                </c:pt>
                <c:pt idx="22">
                  <c:v>0.34990000000000004</c:v>
                </c:pt>
                <c:pt idx="23">
                  <c:v>0.32090000000000002</c:v>
                </c:pt>
                <c:pt idx="24">
                  <c:v>0.27560000000000001</c:v>
                </c:pt>
                <c:pt idx="25">
                  <c:v>0.33119999999999999</c:v>
                </c:pt>
                <c:pt idx="26">
                  <c:v>0.33360000000000001</c:v>
                </c:pt>
                <c:pt idx="27">
                  <c:v>0.34950000000000003</c:v>
                </c:pt>
                <c:pt idx="28">
                  <c:v>0.33889999999999998</c:v>
                </c:pt>
                <c:pt idx="29">
                  <c:v>0.32659999999999995</c:v>
                </c:pt>
                <c:pt idx="30">
                  <c:v>0.31790000000000002</c:v>
                </c:pt>
                <c:pt idx="31">
                  <c:v>0.3125</c:v>
                </c:pt>
                <c:pt idx="32">
                  <c:v>0.33360000000000001</c:v>
                </c:pt>
                <c:pt idx="33">
                  <c:v>0.34970000000000001</c:v>
                </c:pt>
                <c:pt idx="34">
                  <c:v>0.34470000000000001</c:v>
                </c:pt>
                <c:pt idx="35">
                  <c:v>0.40279999999999999</c:v>
                </c:pt>
                <c:pt idx="36">
                  <c:v>0.39329999999999998</c:v>
                </c:pt>
                <c:pt idx="37">
                  <c:v>0.35680000000000001</c:v>
                </c:pt>
                <c:pt idx="38">
                  <c:v>0.32640000000000002</c:v>
                </c:pt>
                <c:pt idx="39">
                  <c:v>0.31280000000000002</c:v>
                </c:pt>
                <c:pt idx="40">
                  <c:v>0.31569999999999998</c:v>
                </c:pt>
                <c:pt idx="41">
                  <c:v>0.30599999999999999</c:v>
                </c:pt>
                <c:pt idx="42">
                  <c:v>0.30890000000000001</c:v>
                </c:pt>
                <c:pt idx="43">
                  <c:v>0.3009</c:v>
                </c:pt>
                <c:pt idx="44">
                  <c:v>0.29530000000000001</c:v>
                </c:pt>
                <c:pt idx="45">
                  <c:v>0.28600000000000003</c:v>
                </c:pt>
                <c:pt idx="46">
                  <c:v>0.2858</c:v>
                </c:pt>
                <c:pt idx="47">
                  <c:v>0.28110000000000002</c:v>
                </c:pt>
                <c:pt idx="48">
                  <c:v>0.28559999999999997</c:v>
                </c:pt>
                <c:pt idx="49">
                  <c:v>0.29239999999999999</c:v>
                </c:pt>
                <c:pt idx="50">
                  <c:v>0.26690000000000003</c:v>
                </c:pt>
                <c:pt idx="51">
                  <c:v>0.27989999999999998</c:v>
                </c:pt>
                <c:pt idx="52">
                  <c:v>0.29719999999999996</c:v>
                </c:pt>
                <c:pt idx="53">
                  <c:v>0.30010000000000003</c:v>
                </c:pt>
                <c:pt idx="54">
                  <c:v>0.29089999999999999</c:v>
                </c:pt>
                <c:pt idx="55">
                  <c:v>0.30530000000000002</c:v>
                </c:pt>
                <c:pt idx="56">
                  <c:v>0.31069999999999998</c:v>
                </c:pt>
                <c:pt idx="57">
                  <c:v>0.29170000000000001</c:v>
                </c:pt>
                <c:pt idx="58">
                  <c:v>0.28899999999999998</c:v>
                </c:pt>
                <c:pt idx="59">
                  <c:v>0.32829999999999998</c:v>
                </c:pt>
                <c:pt idx="60">
                  <c:v>0.31159999999999999</c:v>
                </c:pt>
                <c:pt idx="61">
                  <c:v>0.30449999999999999</c:v>
                </c:pt>
                <c:pt idx="62">
                  <c:v>0.32390000000000002</c:v>
                </c:pt>
                <c:pt idx="63">
                  <c:v>0.34350000000000003</c:v>
                </c:pt>
                <c:pt idx="64">
                  <c:v>0.35460000000000003</c:v>
                </c:pt>
                <c:pt idx="65">
                  <c:v>0.35210000000000002</c:v>
                </c:pt>
                <c:pt idx="66">
                  <c:v>0.35609999999999997</c:v>
                </c:pt>
                <c:pt idx="67">
                  <c:v>0.34770000000000001</c:v>
                </c:pt>
                <c:pt idx="68">
                  <c:v>0.34700000000000003</c:v>
                </c:pt>
                <c:pt idx="69">
                  <c:v>0.37859999999999999</c:v>
                </c:pt>
              </c:numCache>
            </c:numRef>
          </c:val>
          <c:smooth val="0"/>
          <c:extLst>
            <c:ext xmlns:c16="http://schemas.microsoft.com/office/drawing/2014/chart" uri="{C3380CC4-5D6E-409C-BE32-E72D297353CC}">
              <c16:uniqueId val="{00000002-BF0F-498F-8BB6-3263C8DBEDEA}"/>
            </c:ext>
          </c:extLst>
        </c:ser>
        <c:ser>
          <c:idx val="1"/>
          <c:order val="1"/>
          <c:tx>
            <c:strRef>
              <c:f>تايوان!$CG$64</c:f>
              <c:strCache>
                <c:ptCount val="1"/>
                <c:pt idx="0">
                  <c:v>إجمالي الاستثمار المحلي</c:v>
                </c:pt>
              </c:strCache>
            </c:strRef>
          </c:tx>
          <c:spPr>
            <a:ln w="28575" cap="rnd">
              <a:solidFill>
                <a:schemeClr val="accent2"/>
              </a:solidFill>
              <a:round/>
            </a:ln>
            <a:effectLst/>
          </c:spPr>
          <c:marker>
            <c:symbol val="none"/>
          </c:marker>
          <c:dLbls>
            <c:dLbl>
              <c:idx val="23"/>
              <c:layout>
                <c:manualLayout>
                  <c:x val="-5.263157894736846E-2"/>
                  <c:y val="-3.751803751803752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F0F-498F-8BB6-3263C8DBEDEA}"/>
                </c:ext>
              </c:extLst>
            </c:dLbl>
            <c:dLbl>
              <c:idx val="69"/>
              <c:layout>
                <c:manualLayout>
                  <c:x val="-6.765724348150759E-2"/>
                  <c:y val="-6.2167681153222076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4-BF0F-498F-8BB6-3263C8DBEDEA}"/>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0"/>
              </c:ext>
            </c:extLst>
          </c:dLbls>
          <c:cat>
            <c:numRef>
              <c:f>تايوان!$CE$65:$CE$134</c:f>
              <c:numCache>
                <c:formatCode>General</c:formatCode>
                <c:ptCount val="70"/>
                <c:pt idx="0">
                  <c:v>1951</c:v>
                </c:pt>
                <c:pt idx="1">
                  <c:v>1952</c:v>
                </c:pt>
                <c:pt idx="2">
                  <c:v>1953</c:v>
                </c:pt>
                <c:pt idx="3">
                  <c:v>1954</c:v>
                </c:pt>
                <c:pt idx="4">
                  <c:v>1955</c:v>
                </c:pt>
                <c:pt idx="5">
                  <c:v>1956</c:v>
                </c:pt>
                <c:pt idx="6">
                  <c:v>1957</c:v>
                </c:pt>
                <c:pt idx="7">
                  <c:v>1958</c:v>
                </c:pt>
                <c:pt idx="8">
                  <c:v>1959</c:v>
                </c:pt>
                <c:pt idx="9">
                  <c:v>1960</c:v>
                </c:pt>
                <c:pt idx="10">
                  <c:v>1961</c:v>
                </c:pt>
                <c:pt idx="11">
                  <c:v>1962</c:v>
                </c:pt>
                <c:pt idx="12">
                  <c:v>1963</c:v>
                </c:pt>
                <c:pt idx="13">
                  <c:v>1964</c:v>
                </c:pt>
                <c:pt idx="14">
                  <c:v>1965</c:v>
                </c:pt>
                <c:pt idx="15">
                  <c:v>1966</c:v>
                </c:pt>
                <c:pt idx="16">
                  <c:v>1967</c:v>
                </c:pt>
                <c:pt idx="17">
                  <c:v>1968</c:v>
                </c:pt>
                <c:pt idx="18">
                  <c:v>1969</c:v>
                </c:pt>
                <c:pt idx="19">
                  <c:v>1970</c:v>
                </c:pt>
                <c:pt idx="20">
                  <c:v>1971</c:v>
                </c:pt>
                <c:pt idx="21">
                  <c:v>1972</c:v>
                </c:pt>
                <c:pt idx="22">
                  <c:v>1973</c:v>
                </c:pt>
                <c:pt idx="23">
                  <c:v>1974</c:v>
                </c:pt>
                <c:pt idx="24">
                  <c:v>1975</c:v>
                </c:pt>
                <c:pt idx="25">
                  <c:v>1976</c:v>
                </c:pt>
                <c:pt idx="26">
                  <c:v>1977</c:v>
                </c:pt>
                <c:pt idx="27">
                  <c:v>1978</c:v>
                </c:pt>
                <c:pt idx="28">
                  <c:v>1979</c:v>
                </c:pt>
                <c:pt idx="29">
                  <c:v>1980</c:v>
                </c:pt>
                <c:pt idx="30">
                  <c:v>1981</c:v>
                </c:pt>
                <c:pt idx="31">
                  <c:v>1982</c:v>
                </c:pt>
                <c:pt idx="32">
                  <c:v>1983</c:v>
                </c:pt>
                <c:pt idx="33">
                  <c:v>1984</c:v>
                </c:pt>
                <c:pt idx="34">
                  <c:v>1985</c:v>
                </c:pt>
                <c:pt idx="35">
                  <c:v>1986</c:v>
                </c:pt>
                <c:pt idx="36">
                  <c:v>1987</c:v>
                </c:pt>
                <c:pt idx="37">
                  <c:v>1988</c:v>
                </c:pt>
                <c:pt idx="38">
                  <c:v>1989</c:v>
                </c:pt>
                <c:pt idx="39">
                  <c:v>1990</c:v>
                </c:pt>
                <c:pt idx="40">
                  <c:v>1991</c:v>
                </c:pt>
                <c:pt idx="41">
                  <c:v>1992</c:v>
                </c:pt>
                <c:pt idx="42">
                  <c:v>1993</c:v>
                </c:pt>
                <c:pt idx="43">
                  <c:v>1994</c:v>
                </c:pt>
                <c:pt idx="44">
                  <c:v>1995</c:v>
                </c:pt>
                <c:pt idx="45">
                  <c:v>1996</c:v>
                </c:pt>
                <c:pt idx="46">
                  <c:v>1997</c:v>
                </c:pt>
                <c:pt idx="47">
                  <c:v>1998</c:v>
                </c:pt>
                <c:pt idx="48">
                  <c:v>1999</c:v>
                </c:pt>
                <c:pt idx="49">
                  <c:v>2000</c:v>
                </c:pt>
                <c:pt idx="50">
                  <c:v>2001</c:v>
                </c:pt>
                <c:pt idx="51">
                  <c:v>2002</c:v>
                </c:pt>
                <c:pt idx="52">
                  <c:v>2003</c:v>
                </c:pt>
                <c:pt idx="53">
                  <c:v>2004</c:v>
                </c:pt>
                <c:pt idx="54">
                  <c:v>2005</c:v>
                </c:pt>
                <c:pt idx="55">
                  <c:v>2006</c:v>
                </c:pt>
                <c:pt idx="56">
                  <c:v>2007</c:v>
                </c:pt>
                <c:pt idx="57">
                  <c:v>2008</c:v>
                </c:pt>
                <c:pt idx="58">
                  <c:v>2009</c:v>
                </c:pt>
                <c:pt idx="59">
                  <c:v>2010</c:v>
                </c:pt>
                <c:pt idx="60">
                  <c:v>2011</c:v>
                </c:pt>
                <c:pt idx="61">
                  <c:v>2012</c:v>
                </c:pt>
                <c:pt idx="62">
                  <c:v>2013</c:v>
                </c:pt>
                <c:pt idx="63">
                  <c:v>2014</c:v>
                </c:pt>
                <c:pt idx="64">
                  <c:v>2015</c:v>
                </c:pt>
                <c:pt idx="65">
                  <c:v>2016</c:v>
                </c:pt>
                <c:pt idx="66">
                  <c:v>2017</c:v>
                </c:pt>
                <c:pt idx="67">
                  <c:v>2018</c:v>
                </c:pt>
                <c:pt idx="68">
                  <c:v>2019</c:v>
                </c:pt>
                <c:pt idx="69">
                  <c:v>2020</c:v>
                </c:pt>
              </c:numCache>
            </c:numRef>
          </c:cat>
          <c:val>
            <c:numRef>
              <c:f>تايوان!$CG$65:$CG$134</c:f>
              <c:numCache>
                <c:formatCode>0.0%</c:formatCode>
                <c:ptCount val="70"/>
                <c:pt idx="0">
                  <c:v>0.14630000000000001</c:v>
                </c:pt>
                <c:pt idx="1">
                  <c:v>0.15529999999999999</c:v>
                </c:pt>
                <c:pt idx="2">
                  <c:v>0.1421</c:v>
                </c:pt>
                <c:pt idx="3">
                  <c:v>0.16250000000000001</c:v>
                </c:pt>
                <c:pt idx="4">
                  <c:v>0.13589999999999999</c:v>
                </c:pt>
                <c:pt idx="5">
                  <c:v>0.16329999999999997</c:v>
                </c:pt>
                <c:pt idx="6">
                  <c:v>0.16210000000000002</c:v>
                </c:pt>
                <c:pt idx="7">
                  <c:v>0.1711</c:v>
                </c:pt>
                <c:pt idx="8">
                  <c:v>0.19359999999999999</c:v>
                </c:pt>
                <c:pt idx="9">
                  <c:v>0.20710000000000001</c:v>
                </c:pt>
                <c:pt idx="10">
                  <c:v>0.20550000000000002</c:v>
                </c:pt>
                <c:pt idx="11">
                  <c:v>0.18479999999999999</c:v>
                </c:pt>
                <c:pt idx="12">
                  <c:v>0.19010000000000002</c:v>
                </c:pt>
                <c:pt idx="13">
                  <c:v>0.1948</c:v>
                </c:pt>
                <c:pt idx="14">
                  <c:v>0.2346</c:v>
                </c:pt>
                <c:pt idx="15">
                  <c:v>0.22089999999999999</c:v>
                </c:pt>
                <c:pt idx="16">
                  <c:v>0.255</c:v>
                </c:pt>
                <c:pt idx="17">
                  <c:v>0.2601</c:v>
                </c:pt>
                <c:pt idx="18">
                  <c:v>0.25429999999999997</c:v>
                </c:pt>
                <c:pt idx="19">
                  <c:v>0.26469999999999999</c:v>
                </c:pt>
                <c:pt idx="20">
                  <c:v>0.27089999999999997</c:v>
                </c:pt>
                <c:pt idx="21">
                  <c:v>0.26500000000000001</c:v>
                </c:pt>
                <c:pt idx="22">
                  <c:v>0.29809999999999998</c:v>
                </c:pt>
                <c:pt idx="23">
                  <c:v>0.39640000000000003</c:v>
                </c:pt>
                <c:pt idx="24">
                  <c:v>0.313</c:v>
                </c:pt>
                <c:pt idx="25">
                  <c:v>0.31590000000000001</c:v>
                </c:pt>
                <c:pt idx="26">
                  <c:v>0.29139999999999999</c:v>
                </c:pt>
                <c:pt idx="27">
                  <c:v>0.28949999999999998</c:v>
                </c:pt>
                <c:pt idx="28">
                  <c:v>0.33409999999999995</c:v>
                </c:pt>
                <c:pt idx="29">
                  <c:v>0.34189999999999998</c:v>
                </c:pt>
                <c:pt idx="30">
                  <c:v>0.30549999999999999</c:v>
                </c:pt>
                <c:pt idx="31">
                  <c:v>0.2621</c:v>
                </c:pt>
                <c:pt idx="32">
                  <c:v>0.25390000000000001</c:v>
                </c:pt>
                <c:pt idx="33">
                  <c:v>0.24079999999999999</c:v>
                </c:pt>
                <c:pt idx="34">
                  <c:v>0.2046</c:v>
                </c:pt>
                <c:pt idx="35">
                  <c:v>0.2016</c:v>
                </c:pt>
                <c:pt idx="36">
                  <c:v>0.23149999999999998</c:v>
                </c:pt>
                <c:pt idx="37">
                  <c:v>0.28070000000000001</c:v>
                </c:pt>
                <c:pt idx="38">
                  <c:v>0.24859999999999999</c:v>
                </c:pt>
                <c:pt idx="39">
                  <c:v>0.2482</c:v>
                </c:pt>
                <c:pt idx="40">
                  <c:v>0.2525</c:v>
                </c:pt>
                <c:pt idx="41">
                  <c:v>0.27589999999999998</c:v>
                </c:pt>
                <c:pt idx="42">
                  <c:v>0.28129999999999999</c:v>
                </c:pt>
                <c:pt idx="43">
                  <c:v>0.2752</c:v>
                </c:pt>
                <c:pt idx="44">
                  <c:v>0.27589999999999998</c:v>
                </c:pt>
                <c:pt idx="45">
                  <c:v>0.25079999999999997</c:v>
                </c:pt>
                <c:pt idx="46">
                  <c:v>0.26319999999999999</c:v>
                </c:pt>
                <c:pt idx="47">
                  <c:v>0.2722</c:v>
                </c:pt>
                <c:pt idx="48">
                  <c:v>0.26280000000000003</c:v>
                </c:pt>
                <c:pt idx="49">
                  <c:v>0.26869999999999999</c:v>
                </c:pt>
                <c:pt idx="50">
                  <c:v>0.2107</c:v>
                </c:pt>
                <c:pt idx="51">
                  <c:v>0.20600000000000002</c:v>
                </c:pt>
                <c:pt idx="52">
                  <c:v>0.2112</c:v>
                </c:pt>
                <c:pt idx="53">
                  <c:v>0.24679999999999999</c:v>
                </c:pt>
                <c:pt idx="54">
                  <c:v>0.23989999999999997</c:v>
                </c:pt>
                <c:pt idx="55">
                  <c:v>0.2412</c:v>
                </c:pt>
                <c:pt idx="56">
                  <c:v>0.23629999999999998</c:v>
                </c:pt>
                <c:pt idx="57">
                  <c:v>0.24050000000000002</c:v>
                </c:pt>
                <c:pt idx="58">
                  <c:v>0.19370000000000001</c:v>
                </c:pt>
                <c:pt idx="59">
                  <c:v>0.2437</c:v>
                </c:pt>
                <c:pt idx="60">
                  <c:v>0.23010000000000003</c:v>
                </c:pt>
                <c:pt idx="61">
                  <c:v>0.22039999999999998</c:v>
                </c:pt>
                <c:pt idx="62">
                  <c:v>0.21960000000000002</c:v>
                </c:pt>
                <c:pt idx="63">
                  <c:v>0.21969999999999998</c:v>
                </c:pt>
                <c:pt idx="64">
                  <c:v>0.21179999999999999</c:v>
                </c:pt>
                <c:pt idx="65">
                  <c:v>0.2109</c:v>
                </c:pt>
                <c:pt idx="66">
                  <c:v>0.2046</c:v>
                </c:pt>
                <c:pt idx="67">
                  <c:v>0.2175</c:v>
                </c:pt>
                <c:pt idx="68">
                  <c:v>0.23</c:v>
                </c:pt>
                <c:pt idx="69">
                  <c:v>0.23</c:v>
                </c:pt>
              </c:numCache>
            </c:numRef>
          </c:val>
          <c:smooth val="0"/>
          <c:extLst>
            <c:ext xmlns:c16="http://schemas.microsoft.com/office/drawing/2014/chart" uri="{C3380CC4-5D6E-409C-BE32-E72D297353CC}">
              <c16:uniqueId val="{00000005-BF0F-498F-8BB6-3263C8DBEDEA}"/>
            </c:ext>
          </c:extLst>
        </c:ser>
        <c:ser>
          <c:idx val="2"/>
          <c:order val="2"/>
          <c:tx>
            <c:strRef>
              <c:f>تايوان!$CH$64</c:f>
              <c:strCache>
                <c:ptCount val="1"/>
                <c:pt idx="0">
                  <c:v>فائض المخرات</c:v>
                </c:pt>
              </c:strCache>
            </c:strRef>
          </c:tx>
          <c:spPr>
            <a:ln w="28575" cap="rnd">
              <a:solidFill>
                <a:schemeClr val="accent3"/>
              </a:solidFill>
              <a:round/>
            </a:ln>
            <a:effectLst/>
          </c:spPr>
          <c:marker>
            <c:symbol val="none"/>
          </c:marker>
          <c:dLbls>
            <c:dLbl>
              <c:idx val="35"/>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6-BF0F-498F-8BB6-3263C8DBEDEA}"/>
                </c:ext>
              </c:extLst>
            </c:dLbl>
            <c:dLbl>
              <c:idx val="69"/>
              <c:layout>
                <c:manualLayout>
                  <c:x val="-5.2173573844670793E-2"/>
                  <c:y val="-3.9263798623087626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7-BF0F-498F-8BB6-3263C8DBEDEA}"/>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0"/>
              </c:ext>
            </c:extLst>
          </c:dLbls>
          <c:cat>
            <c:numRef>
              <c:f>تايوان!$CE$65:$CE$134</c:f>
              <c:numCache>
                <c:formatCode>General</c:formatCode>
                <c:ptCount val="70"/>
                <c:pt idx="0">
                  <c:v>1951</c:v>
                </c:pt>
                <c:pt idx="1">
                  <c:v>1952</c:v>
                </c:pt>
                <c:pt idx="2">
                  <c:v>1953</c:v>
                </c:pt>
                <c:pt idx="3">
                  <c:v>1954</c:v>
                </c:pt>
                <c:pt idx="4">
                  <c:v>1955</c:v>
                </c:pt>
                <c:pt idx="5">
                  <c:v>1956</c:v>
                </c:pt>
                <c:pt idx="6">
                  <c:v>1957</c:v>
                </c:pt>
                <c:pt idx="7">
                  <c:v>1958</c:v>
                </c:pt>
                <c:pt idx="8">
                  <c:v>1959</c:v>
                </c:pt>
                <c:pt idx="9">
                  <c:v>1960</c:v>
                </c:pt>
                <c:pt idx="10">
                  <c:v>1961</c:v>
                </c:pt>
                <c:pt idx="11">
                  <c:v>1962</c:v>
                </c:pt>
                <c:pt idx="12">
                  <c:v>1963</c:v>
                </c:pt>
                <c:pt idx="13">
                  <c:v>1964</c:v>
                </c:pt>
                <c:pt idx="14">
                  <c:v>1965</c:v>
                </c:pt>
                <c:pt idx="15">
                  <c:v>1966</c:v>
                </c:pt>
                <c:pt idx="16">
                  <c:v>1967</c:v>
                </c:pt>
                <c:pt idx="17">
                  <c:v>1968</c:v>
                </c:pt>
                <c:pt idx="18">
                  <c:v>1969</c:v>
                </c:pt>
                <c:pt idx="19">
                  <c:v>1970</c:v>
                </c:pt>
                <c:pt idx="20">
                  <c:v>1971</c:v>
                </c:pt>
                <c:pt idx="21">
                  <c:v>1972</c:v>
                </c:pt>
                <c:pt idx="22">
                  <c:v>1973</c:v>
                </c:pt>
                <c:pt idx="23">
                  <c:v>1974</c:v>
                </c:pt>
                <c:pt idx="24">
                  <c:v>1975</c:v>
                </c:pt>
                <c:pt idx="25">
                  <c:v>1976</c:v>
                </c:pt>
                <c:pt idx="26">
                  <c:v>1977</c:v>
                </c:pt>
                <c:pt idx="27">
                  <c:v>1978</c:v>
                </c:pt>
                <c:pt idx="28">
                  <c:v>1979</c:v>
                </c:pt>
                <c:pt idx="29">
                  <c:v>1980</c:v>
                </c:pt>
                <c:pt idx="30">
                  <c:v>1981</c:v>
                </c:pt>
                <c:pt idx="31">
                  <c:v>1982</c:v>
                </c:pt>
                <c:pt idx="32">
                  <c:v>1983</c:v>
                </c:pt>
                <c:pt idx="33">
                  <c:v>1984</c:v>
                </c:pt>
                <c:pt idx="34">
                  <c:v>1985</c:v>
                </c:pt>
                <c:pt idx="35">
                  <c:v>1986</c:v>
                </c:pt>
                <c:pt idx="36">
                  <c:v>1987</c:v>
                </c:pt>
                <c:pt idx="37">
                  <c:v>1988</c:v>
                </c:pt>
                <c:pt idx="38">
                  <c:v>1989</c:v>
                </c:pt>
                <c:pt idx="39">
                  <c:v>1990</c:v>
                </c:pt>
                <c:pt idx="40">
                  <c:v>1991</c:v>
                </c:pt>
                <c:pt idx="41">
                  <c:v>1992</c:v>
                </c:pt>
                <c:pt idx="42">
                  <c:v>1993</c:v>
                </c:pt>
                <c:pt idx="43">
                  <c:v>1994</c:v>
                </c:pt>
                <c:pt idx="44">
                  <c:v>1995</c:v>
                </c:pt>
                <c:pt idx="45">
                  <c:v>1996</c:v>
                </c:pt>
                <c:pt idx="46">
                  <c:v>1997</c:v>
                </c:pt>
                <c:pt idx="47">
                  <c:v>1998</c:v>
                </c:pt>
                <c:pt idx="48">
                  <c:v>1999</c:v>
                </c:pt>
                <c:pt idx="49">
                  <c:v>2000</c:v>
                </c:pt>
                <c:pt idx="50">
                  <c:v>2001</c:v>
                </c:pt>
                <c:pt idx="51">
                  <c:v>2002</c:v>
                </c:pt>
                <c:pt idx="52">
                  <c:v>2003</c:v>
                </c:pt>
                <c:pt idx="53">
                  <c:v>2004</c:v>
                </c:pt>
                <c:pt idx="54">
                  <c:v>2005</c:v>
                </c:pt>
                <c:pt idx="55">
                  <c:v>2006</c:v>
                </c:pt>
                <c:pt idx="56">
                  <c:v>2007</c:v>
                </c:pt>
                <c:pt idx="57">
                  <c:v>2008</c:v>
                </c:pt>
                <c:pt idx="58">
                  <c:v>2009</c:v>
                </c:pt>
                <c:pt idx="59">
                  <c:v>2010</c:v>
                </c:pt>
                <c:pt idx="60">
                  <c:v>2011</c:v>
                </c:pt>
                <c:pt idx="61">
                  <c:v>2012</c:v>
                </c:pt>
                <c:pt idx="62">
                  <c:v>2013</c:v>
                </c:pt>
                <c:pt idx="63">
                  <c:v>2014</c:v>
                </c:pt>
                <c:pt idx="64">
                  <c:v>2015</c:v>
                </c:pt>
                <c:pt idx="65">
                  <c:v>2016</c:v>
                </c:pt>
                <c:pt idx="66">
                  <c:v>2017</c:v>
                </c:pt>
                <c:pt idx="67">
                  <c:v>2018</c:v>
                </c:pt>
                <c:pt idx="68">
                  <c:v>2019</c:v>
                </c:pt>
                <c:pt idx="69">
                  <c:v>2020</c:v>
                </c:pt>
              </c:numCache>
            </c:numRef>
          </c:cat>
          <c:val>
            <c:numRef>
              <c:f>تايوان!$CH$65:$CH$134</c:f>
              <c:numCache>
                <c:formatCode>0.0%</c:formatCode>
                <c:ptCount val="70"/>
                <c:pt idx="0">
                  <c:v>1.23E-2</c:v>
                </c:pt>
                <c:pt idx="1">
                  <c:v>-2.0000000000000001E-4</c:v>
                </c:pt>
                <c:pt idx="2">
                  <c:v>4.0000000000000001E-3</c:v>
                </c:pt>
                <c:pt idx="3">
                  <c:v>-2.6499999999999999E-2</c:v>
                </c:pt>
                <c:pt idx="4">
                  <c:v>1.21E-2</c:v>
                </c:pt>
                <c:pt idx="5">
                  <c:v>-2.7099999999999999E-2</c:v>
                </c:pt>
                <c:pt idx="6">
                  <c:v>-2.0499999999999997E-2</c:v>
                </c:pt>
                <c:pt idx="7">
                  <c:v>-1.3899999999999999E-2</c:v>
                </c:pt>
                <c:pt idx="8">
                  <c:v>-3.1800000000000002E-2</c:v>
                </c:pt>
                <c:pt idx="9">
                  <c:v>-2.4E-2</c:v>
                </c:pt>
                <c:pt idx="10">
                  <c:v>-1.5600000000000001E-2</c:v>
                </c:pt>
                <c:pt idx="11">
                  <c:v>-2.6000000000000002E-2</c:v>
                </c:pt>
                <c:pt idx="12">
                  <c:v>7.6E-3</c:v>
                </c:pt>
                <c:pt idx="13">
                  <c:v>1.54E-2</c:v>
                </c:pt>
                <c:pt idx="14">
                  <c:v>-1.9699999999999999E-2</c:v>
                </c:pt>
                <c:pt idx="15">
                  <c:v>9.3999999999999986E-3</c:v>
                </c:pt>
                <c:pt idx="16">
                  <c:v>-1.5800000000000002E-2</c:v>
                </c:pt>
                <c:pt idx="17">
                  <c:v>-2.69E-2</c:v>
                </c:pt>
                <c:pt idx="18">
                  <c:v>-6.8000000000000005E-3</c:v>
                </c:pt>
                <c:pt idx="19">
                  <c:v>1E-4</c:v>
                </c:pt>
                <c:pt idx="20">
                  <c:v>2.5399999999999999E-2</c:v>
                </c:pt>
                <c:pt idx="21">
                  <c:v>6.3600000000000004E-2</c:v>
                </c:pt>
                <c:pt idx="22">
                  <c:v>5.1799999999999999E-2</c:v>
                </c:pt>
                <c:pt idx="23">
                  <c:v>-7.5499999999999998E-2</c:v>
                </c:pt>
                <c:pt idx="24">
                  <c:v>-3.7400000000000003E-2</c:v>
                </c:pt>
                <c:pt idx="25">
                  <c:v>1.54E-2</c:v>
                </c:pt>
                <c:pt idx="26">
                  <c:v>4.2199999999999994E-2</c:v>
                </c:pt>
                <c:pt idx="27">
                  <c:v>0.06</c:v>
                </c:pt>
                <c:pt idx="28">
                  <c:v>4.8999999999999998E-3</c:v>
                </c:pt>
                <c:pt idx="29">
                  <c:v>-1.5300000000000001E-2</c:v>
                </c:pt>
                <c:pt idx="30">
                  <c:v>1.24E-2</c:v>
                </c:pt>
                <c:pt idx="31">
                  <c:v>5.04E-2</c:v>
                </c:pt>
                <c:pt idx="32">
                  <c:v>7.980000000000001E-2</c:v>
                </c:pt>
                <c:pt idx="33">
                  <c:v>0.10880000000000001</c:v>
                </c:pt>
                <c:pt idx="34">
                  <c:v>0.1401</c:v>
                </c:pt>
                <c:pt idx="35">
                  <c:v>0.20120000000000002</c:v>
                </c:pt>
                <c:pt idx="36">
                  <c:v>0.1618</c:v>
                </c:pt>
                <c:pt idx="37">
                  <c:v>7.6100000000000001E-2</c:v>
                </c:pt>
                <c:pt idx="38">
                  <c:v>7.7800000000000008E-2</c:v>
                </c:pt>
                <c:pt idx="39">
                  <c:v>6.4500000000000002E-2</c:v>
                </c:pt>
                <c:pt idx="40">
                  <c:v>6.3200000000000006E-2</c:v>
                </c:pt>
                <c:pt idx="41">
                  <c:v>3.0099999999999998E-2</c:v>
                </c:pt>
                <c:pt idx="42">
                  <c:v>2.76E-2</c:v>
                </c:pt>
                <c:pt idx="43">
                  <c:v>2.5699999999999997E-2</c:v>
                </c:pt>
                <c:pt idx="44">
                  <c:v>1.9400000000000001E-2</c:v>
                </c:pt>
                <c:pt idx="45">
                  <c:v>3.5200000000000002E-2</c:v>
                </c:pt>
                <c:pt idx="46">
                  <c:v>2.2499999999999999E-2</c:v>
                </c:pt>
                <c:pt idx="47">
                  <c:v>8.8000000000000005E-3</c:v>
                </c:pt>
                <c:pt idx="48">
                  <c:v>2.29E-2</c:v>
                </c:pt>
                <c:pt idx="49">
                  <c:v>2.3700000000000002E-2</c:v>
                </c:pt>
                <c:pt idx="50">
                  <c:v>5.62E-2</c:v>
                </c:pt>
                <c:pt idx="51">
                  <c:v>7.3899999999999993E-2</c:v>
                </c:pt>
                <c:pt idx="52">
                  <c:v>8.6099999999999996E-2</c:v>
                </c:pt>
                <c:pt idx="53">
                  <c:v>5.33E-2</c:v>
                </c:pt>
                <c:pt idx="54">
                  <c:v>5.0900000000000001E-2</c:v>
                </c:pt>
                <c:pt idx="55">
                  <c:v>6.4100000000000004E-2</c:v>
                </c:pt>
                <c:pt idx="56">
                  <c:v>7.4400000000000008E-2</c:v>
                </c:pt>
                <c:pt idx="57">
                  <c:v>5.1200000000000002E-2</c:v>
                </c:pt>
                <c:pt idx="58">
                  <c:v>9.5299999999999996E-2</c:v>
                </c:pt>
                <c:pt idx="59">
                  <c:v>8.4700000000000011E-2</c:v>
                </c:pt>
                <c:pt idx="60">
                  <c:v>8.1500000000000003E-2</c:v>
                </c:pt>
                <c:pt idx="61">
                  <c:v>8.4100000000000008E-2</c:v>
                </c:pt>
                <c:pt idx="62">
                  <c:v>0.1043</c:v>
                </c:pt>
                <c:pt idx="63">
                  <c:v>0.12380000000000001</c:v>
                </c:pt>
                <c:pt idx="64">
                  <c:v>0.14269999999999999</c:v>
                </c:pt>
                <c:pt idx="65">
                  <c:v>0.14119999999999999</c:v>
                </c:pt>
                <c:pt idx="66">
                  <c:v>0.1515</c:v>
                </c:pt>
                <c:pt idx="67">
                  <c:v>0.13019999999999998</c:v>
                </c:pt>
                <c:pt idx="68">
                  <c:v>0.11699999999999999</c:v>
                </c:pt>
                <c:pt idx="69">
                  <c:v>0.1487</c:v>
                </c:pt>
              </c:numCache>
            </c:numRef>
          </c:val>
          <c:smooth val="0"/>
          <c:extLst>
            <c:ext xmlns:c16="http://schemas.microsoft.com/office/drawing/2014/chart" uri="{C3380CC4-5D6E-409C-BE32-E72D297353CC}">
              <c16:uniqueId val="{00000008-BF0F-498F-8BB6-3263C8DBEDEA}"/>
            </c:ext>
          </c:extLst>
        </c:ser>
        <c:dLbls>
          <c:showLegendKey val="0"/>
          <c:showVal val="0"/>
          <c:showCatName val="0"/>
          <c:showSerName val="0"/>
          <c:showPercent val="0"/>
          <c:showBubbleSize val="0"/>
        </c:dLbls>
        <c:smooth val="0"/>
        <c:axId val="625424048"/>
        <c:axId val="625425032"/>
      </c:lineChart>
      <c:catAx>
        <c:axId val="625424048"/>
        <c:scaling>
          <c:orientation val="minMax"/>
        </c:scaling>
        <c:delete val="0"/>
        <c:axPos val="b"/>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25425032"/>
        <c:crosses val="autoZero"/>
        <c:auto val="1"/>
        <c:lblAlgn val="ctr"/>
        <c:lblOffset val="100"/>
        <c:noMultiLvlLbl val="0"/>
      </c:catAx>
      <c:valAx>
        <c:axId val="625425032"/>
        <c:scaling>
          <c:orientation val="minMax"/>
        </c:scaling>
        <c:delete val="0"/>
        <c:axPos val="l"/>
        <c:majorGridlines>
          <c:spPr>
            <a:ln w="9525">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254240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a:solidFill>
        <a:schemeClr val="tx1">
          <a:lumMod val="15000"/>
          <a:lumOff val="85000"/>
        </a:schemeClr>
      </a:solidFill>
      <a:round/>
    </a:ln>
    <a:effectLst/>
  </c:spPr>
  <c:txPr>
    <a:bodyPr/>
    <a:lstStyle/>
    <a:p>
      <a:pPr>
        <a:defRPr/>
      </a:pPr>
      <a:endParaRPr lang="en-US"/>
    </a:p>
  </c:txPr>
  <c:externalData r:id="rId3">
    <c:autoUpdate val="0"/>
  </c:externalData>
  <c:userShapes r:id="rId4"/>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659276525732311E-2"/>
          <c:y val="9.1770787938846549E-2"/>
          <c:w val="0.71015375009973059"/>
          <c:h val="0.69451738422199982"/>
        </c:manualLayout>
      </c:layout>
      <c:lineChart>
        <c:grouping val="standard"/>
        <c:varyColors val="0"/>
        <c:ser>
          <c:idx val="0"/>
          <c:order val="0"/>
          <c:tx>
            <c:strRef>
              <c:f>تايوان!$BE$146</c:f>
              <c:strCache>
                <c:ptCount val="1"/>
                <c:pt idx="0">
                  <c:v>شركات القطاع العام</c:v>
                </c:pt>
              </c:strCache>
            </c:strRef>
          </c:tx>
          <c:spPr>
            <a:ln w="28575" cap="rnd">
              <a:solidFill>
                <a:schemeClr val="accent1"/>
              </a:solidFill>
              <a:round/>
            </a:ln>
            <a:effectLst/>
          </c:spPr>
          <c:marker>
            <c:symbol val="none"/>
          </c:marker>
          <c:dLbls>
            <c:dLbl>
              <c:idx val="7"/>
              <c:layout>
                <c:manualLayout>
                  <c:x val="3.1830243158829992E-2"/>
                  <c:y val="-1.4732965009208104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80F-4262-A48B-0F4BEBEB73B5}"/>
                </c:ext>
              </c:extLst>
            </c:dLbl>
            <c:dLbl>
              <c:idx val="24"/>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80F-4262-A48B-0F4BEBEB73B5}"/>
                </c:ext>
              </c:extLst>
            </c:dLbl>
            <c:dLbl>
              <c:idx val="68"/>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80F-4262-A48B-0F4BEBEB73B5}"/>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0"/>
              </c:ext>
            </c:extLst>
          </c:dLbls>
          <c:cat>
            <c:numRef>
              <c:f>تايوان!$BD$147:$BD$215</c:f>
              <c:numCache>
                <c:formatCode>General</c:formatCode>
                <c:ptCount val="69"/>
                <c:pt idx="0">
                  <c:v>1951</c:v>
                </c:pt>
                <c:pt idx="1">
                  <c:v>1952</c:v>
                </c:pt>
                <c:pt idx="2">
                  <c:v>1953</c:v>
                </c:pt>
                <c:pt idx="3">
                  <c:v>1954</c:v>
                </c:pt>
                <c:pt idx="4">
                  <c:v>1955</c:v>
                </c:pt>
                <c:pt idx="5">
                  <c:v>1956</c:v>
                </c:pt>
                <c:pt idx="6">
                  <c:v>1957</c:v>
                </c:pt>
                <c:pt idx="7">
                  <c:v>1958</c:v>
                </c:pt>
                <c:pt idx="8">
                  <c:v>1959</c:v>
                </c:pt>
                <c:pt idx="9">
                  <c:v>1960</c:v>
                </c:pt>
                <c:pt idx="10">
                  <c:v>1961</c:v>
                </c:pt>
                <c:pt idx="11">
                  <c:v>1962</c:v>
                </c:pt>
                <c:pt idx="12">
                  <c:v>1963</c:v>
                </c:pt>
                <c:pt idx="13">
                  <c:v>1964</c:v>
                </c:pt>
                <c:pt idx="14">
                  <c:v>1965</c:v>
                </c:pt>
                <c:pt idx="15">
                  <c:v>1966</c:v>
                </c:pt>
                <c:pt idx="16">
                  <c:v>1967</c:v>
                </c:pt>
                <c:pt idx="17">
                  <c:v>1968</c:v>
                </c:pt>
                <c:pt idx="18">
                  <c:v>1969</c:v>
                </c:pt>
                <c:pt idx="19">
                  <c:v>1970</c:v>
                </c:pt>
                <c:pt idx="20">
                  <c:v>1971</c:v>
                </c:pt>
                <c:pt idx="21">
                  <c:v>1972</c:v>
                </c:pt>
                <c:pt idx="22">
                  <c:v>1973</c:v>
                </c:pt>
                <c:pt idx="23">
                  <c:v>1974</c:v>
                </c:pt>
                <c:pt idx="24">
                  <c:v>1975</c:v>
                </c:pt>
                <c:pt idx="25">
                  <c:v>1976</c:v>
                </c:pt>
                <c:pt idx="26">
                  <c:v>1977</c:v>
                </c:pt>
                <c:pt idx="27">
                  <c:v>1978</c:v>
                </c:pt>
                <c:pt idx="28">
                  <c:v>1979</c:v>
                </c:pt>
                <c:pt idx="29">
                  <c:v>1980</c:v>
                </c:pt>
                <c:pt idx="30">
                  <c:v>1981</c:v>
                </c:pt>
                <c:pt idx="31">
                  <c:v>1982</c:v>
                </c:pt>
                <c:pt idx="32">
                  <c:v>1983</c:v>
                </c:pt>
                <c:pt idx="33">
                  <c:v>1984</c:v>
                </c:pt>
                <c:pt idx="34">
                  <c:v>1985</c:v>
                </c:pt>
                <c:pt idx="35">
                  <c:v>1986</c:v>
                </c:pt>
                <c:pt idx="36">
                  <c:v>1987</c:v>
                </c:pt>
                <c:pt idx="37">
                  <c:v>1988</c:v>
                </c:pt>
                <c:pt idx="38">
                  <c:v>1989</c:v>
                </c:pt>
                <c:pt idx="39">
                  <c:v>1990</c:v>
                </c:pt>
                <c:pt idx="40">
                  <c:v>1991</c:v>
                </c:pt>
                <c:pt idx="41">
                  <c:v>1992</c:v>
                </c:pt>
                <c:pt idx="42">
                  <c:v>1993</c:v>
                </c:pt>
                <c:pt idx="43">
                  <c:v>1994</c:v>
                </c:pt>
                <c:pt idx="44">
                  <c:v>1995</c:v>
                </c:pt>
                <c:pt idx="45">
                  <c:v>1996</c:v>
                </c:pt>
                <c:pt idx="46">
                  <c:v>1997</c:v>
                </c:pt>
                <c:pt idx="47">
                  <c:v>1998</c:v>
                </c:pt>
                <c:pt idx="48">
                  <c:v>1999</c:v>
                </c:pt>
                <c:pt idx="49">
                  <c:v>2000</c:v>
                </c:pt>
                <c:pt idx="50">
                  <c:v>2001</c:v>
                </c:pt>
                <c:pt idx="51">
                  <c:v>2002</c:v>
                </c:pt>
                <c:pt idx="52">
                  <c:v>2003</c:v>
                </c:pt>
                <c:pt idx="53">
                  <c:v>2004</c:v>
                </c:pt>
                <c:pt idx="54">
                  <c:v>2005</c:v>
                </c:pt>
                <c:pt idx="55">
                  <c:v>2006</c:v>
                </c:pt>
                <c:pt idx="56">
                  <c:v>2007</c:v>
                </c:pt>
                <c:pt idx="57">
                  <c:v>2008</c:v>
                </c:pt>
                <c:pt idx="58">
                  <c:v>2009</c:v>
                </c:pt>
                <c:pt idx="59">
                  <c:v>2010</c:v>
                </c:pt>
                <c:pt idx="60">
                  <c:v>2011</c:v>
                </c:pt>
                <c:pt idx="61">
                  <c:v>2012</c:v>
                </c:pt>
                <c:pt idx="62">
                  <c:v>2013</c:v>
                </c:pt>
                <c:pt idx="63">
                  <c:v>2014</c:v>
                </c:pt>
                <c:pt idx="64">
                  <c:v>2015</c:v>
                </c:pt>
                <c:pt idx="65">
                  <c:v>2016</c:v>
                </c:pt>
                <c:pt idx="66">
                  <c:v>2017</c:v>
                </c:pt>
                <c:pt idx="67">
                  <c:v>2018</c:v>
                </c:pt>
                <c:pt idx="68">
                  <c:v>2019</c:v>
                </c:pt>
              </c:numCache>
            </c:numRef>
          </c:cat>
          <c:val>
            <c:numRef>
              <c:f>تايوان!$BE$147:$BE$215</c:f>
              <c:numCache>
                <c:formatCode>0%</c:formatCode>
                <c:ptCount val="69"/>
                <c:pt idx="0">
                  <c:v>0.28719467061435971</c:v>
                </c:pt>
                <c:pt idx="1">
                  <c:v>0.31227892875189489</c:v>
                </c:pt>
                <c:pt idx="2">
                  <c:v>0.33125458547322084</c:v>
                </c:pt>
                <c:pt idx="3">
                  <c:v>0.22733939571721912</c:v>
                </c:pt>
                <c:pt idx="4">
                  <c:v>0.37235865219874359</c:v>
                </c:pt>
                <c:pt idx="5">
                  <c:v>0.37111440050750688</c:v>
                </c:pt>
                <c:pt idx="6">
                  <c:v>0.38357910067358458</c:v>
                </c:pt>
                <c:pt idx="7">
                  <c:v>0.43925233644859812</c:v>
                </c:pt>
                <c:pt idx="8">
                  <c:v>0.38355555555555554</c:v>
                </c:pt>
                <c:pt idx="9">
                  <c:v>0.33241328549084553</c:v>
                </c:pt>
                <c:pt idx="10">
                  <c:v>0.34695753928452022</c:v>
                </c:pt>
                <c:pt idx="11">
                  <c:v>0.33330636025246801</c:v>
                </c:pt>
                <c:pt idx="12">
                  <c:v>0.31271960646521435</c:v>
                </c:pt>
                <c:pt idx="13">
                  <c:v>0.24233320816122167</c:v>
                </c:pt>
                <c:pt idx="14">
                  <c:v>0.21138211382113822</c:v>
                </c:pt>
                <c:pt idx="15">
                  <c:v>0.24451471851331302</c:v>
                </c:pt>
                <c:pt idx="16">
                  <c:v>0.27474836160672289</c:v>
                </c:pt>
                <c:pt idx="17">
                  <c:v>0.29376532133741062</c:v>
                </c:pt>
                <c:pt idx="18">
                  <c:v>0.29608359601019041</c:v>
                </c:pt>
                <c:pt idx="19">
                  <c:v>0.29056805797212293</c:v>
                </c:pt>
                <c:pt idx="20">
                  <c:v>0.31156575686202065</c:v>
                </c:pt>
                <c:pt idx="21">
                  <c:v>0.32453918937647253</c:v>
                </c:pt>
                <c:pt idx="22">
                  <c:v>0.28272261037609631</c:v>
                </c:pt>
                <c:pt idx="23">
                  <c:v>0.31336239088115381</c:v>
                </c:pt>
                <c:pt idx="24">
                  <c:v>0.39645029102393442</c:v>
                </c:pt>
                <c:pt idx="25">
                  <c:v>0.37466959496229496</c:v>
                </c:pt>
                <c:pt idx="26">
                  <c:v>0.29740298494167738</c:v>
                </c:pt>
                <c:pt idx="27">
                  <c:v>0.30753302764958046</c:v>
                </c:pt>
                <c:pt idx="28">
                  <c:v>0.30775273741133585</c:v>
                </c:pt>
                <c:pt idx="29">
                  <c:v>0.33807844249766061</c:v>
                </c:pt>
                <c:pt idx="30">
                  <c:v>0.32448579021099089</c:v>
                </c:pt>
                <c:pt idx="31">
                  <c:v>0.32924641263461041</c:v>
                </c:pt>
                <c:pt idx="32">
                  <c:v>0.29859586437878866</c:v>
                </c:pt>
                <c:pt idx="33">
                  <c:v>0.24161284322699936</c:v>
                </c:pt>
                <c:pt idx="34">
                  <c:v>0.22666311092954156</c:v>
                </c:pt>
                <c:pt idx="35">
                  <c:v>0.22296042544793981</c:v>
                </c:pt>
                <c:pt idx="36">
                  <c:v>0.20410590293584946</c:v>
                </c:pt>
                <c:pt idx="37">
                  <c:v>0.17806808827611076</c:v>
                </c:pt>
                <c:pt idx="38">
                  <c:v>0.18174509306833092</c:v>
                </c:pt>
                <c:pt idx="39">
                  <c:v>0.2229340824996574</c:v>
                </c:pt>
                <c:pt idx="40">
                  <c:v>0.21905008265598538</c:v>
                </c:pt>
                <c:pt idx="41">
                  <c:v>0.18473350611680342</c:v>
                </c:pt>
                <c:pt idx="42">
                  <c:v>0.15247491117566817</c:v>
                </c:pt>
                <c:pt idx="43">
                  <c:v>0.12829967699914496</c:v>
                </c:pt>
                <c:pt idx="44">
                  <c:v>0.1205533216235021</c:v>
                </c:pt>
                <c:pt idx="45">
                  <c:v>0.11157267983738116</c:v>
                </c:pt>
                <c:pt idx="46">
                  <c:v>9.6634563844336524E-2</c:v>
                </c:pt>
                <c:pt idx="47">
                  <c:v>9.4459991787560815E-2</c:v>
                </c:pt>
                <c:pt idx="48">
                  <c:v>0.10228024073250271</c:v>
                </c:pt>
                <c:pt idx="49">
                  <c:v>9.0537448057770725E-2</c:v>
                </c:pt>
                <c:pt idx="50">
                  <c:v>0.11021604004732084</c:v>
                </c:pt>
                <c:pt idx="51">
                  <c:v>0.10408598079402348</c:v>
                </c:pt>
                <c:pt idx="52">
                  <c:v>9.7682461205035515E-2</c:v>
                </c:pt>
                <c:pt idx="53">
                  <c:v>6.7537916995764627E-2</c:v>
                </c:pt>
                <c:pt idx="54">
                  <c:v>7.3027228119973572E-2</c:v>
                </c:pt>
                <c:pt idx="55">
                  <c:v>6.5397589417208468E-2</c:v>
                </c:pt>
                <c:pt idx="56">
                  <c:v>6.5120747677021321E-2</c:v>
                </c:pt>
                <c:pt idx="57">
                  <c:v>7.1243327056388223E-2</c:v>
                </c:pt>
                <c:pt idx="58">
                  <c:v>8.3475204410163761E-2</c:v>
                </c:pt>
                <c:pt idx="59">
                  <c:v>7.4925962606236379E-2</c:v>
                </c:pt>
                <c:pt idx="60">
                  <c:v>6.5788881548511591E-2</c:v>
                </c:pt>
                <c:pt idx="61">
                  <c:v>6.1063996019015299E-2</c:v>
                </c:pt>
                <c:pt idx="62">
                  <c:v>5.7765347139113001E-2</c:v>
                </c:pt>
                <c:pt idx="63">
                  <c:v>5.8197390043073269E-2</c:v>
                </c:pt>
                <c:pt idx="64">
                  <c:v>5.2265187820811312E-2</c:v>
                </c:pt>
                <c:pt idx="65">
                  <c:v>4.9015552451210968E-2</c:v>
                </c:pt>
                <c:pt idx="66">
                  <c:v>4.8552781984836674E-2</c:v>
                </c:pt>
                <c:pt idx="67">
                  <c:v>5.3322213135895677E-2</c:v>
                </c:pt>
                <c:pt idx="68" formatCode="0.0%">
                  <c:v>4.8956537445520636E-2</c:v>
                </c:pt>
              </c:numCache>
            </c:numRef>
          </c:val>
          <c:smooth val="0"/>
          <c:extLst>
            <c:ext xmlns:c16="http://schemas.microsoft.com/office/drawing/2014/chart" uri="{C3380CC4-5D6E-409C-BE32-E72D297353CC}">
              <c16:uniqueId val="{00000003-980F-4262-A48B-0F4BEBEB73B5}"/>
            </c:ext>
          </c:extLst>
        </c:ser>
        <c:ser>
          <c:idx val="1"/>
          <c:order val="1"/>
          <c:tx>
            <c:strRef>
              <c:f>تايوان!$BF$146</c:f>
              <c:strCache>
                <c:ptCount val="1"/>
                <c:pt idx="0">
                  <c:v>الحكومة</c:v>
                </c:pt>
              </c:strCache>
            </c:strRef>
          </c:tx>
          <c:spPr>
            <a:ln w="28575" cap="rnd">
              <a:solidFill>
                <a:schemeClr val="accent2"/>
              </a:solidFill>
              <a:round/>
            </a:ln>
            <a:effectLst/>
          </c:spPr>
          <c:marker>
            <c:symbol val="none"/>
          </c:marker>
          <c:dLbls>
            <c:dLbl>
              <c:idx val="43"/>
              <c:layout>
                <c:manualLayout>
                  <c:x val="-6.4838635190984836E-17"/>
                  <c:y val="-5.4020871700429712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4-980F-4262-A48B-0F4BEBEB73B5}"/>
                </c:ext>
              </c:extLst>
            </c:dLbl>
            <c:dLbl>
              <c:idx val="68"/>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5-980F-4262-A48B-0F4BEBEB73B5}"/>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0"/>
              </c:ext>
            </c:extLst>
          </c:dLbls>
          <c:cat>
            <c:numRef>
              <c:f>تايوان!$BD$147:$BD$215</c:f>
              <c:numCache>
                <c:formatCode>General</c:formatCode>
                <c:ptCount val="69"/>
                <c:pt idx="0">
                  <c:v>1951</c:v>
                </c:pt>
                <c:pt idx="1">
                  <c:v>1952</c:v>
                </c:pt>
                <c:pt idx="2">
                  <c:v>1953</c:v>
                </c:pt>
                <c:pt idx="3">
                  <c:v>1954</c:v>
                </c:pt>
                <c:pt idx="4">
                  <c:v>1955</c:v>
                </c:pt>
                <c:pt idx="5">
                  <c:v>1956</c:v>
                </c:pt>
                <c:pt idx="6">
                  <c:v>1957</c:v>
                </c:pt>
                <c:pt idx="7">
                  <c:v>1958</c:v>
                </c:pt>
                <c:pt idx="8">
                  <c:v>1959</c:v>
                </c:pt>
                <c:pt idx="9">
                  <c:v>1960</c:v>
                </c:pt>
                <c:pt idx="10">
                  <c:v>1961</c:v>
                </c:pt>
                <c:pt idx="11">
                  <c:v>1962</c:v>
                </c:pt>
                <c:pt idx="12">
                  <c:v>1963</c:v>
                </c:pt>
                <c:pt idx="13">
                  <c:v>1964</c:v>
                </c:pt>
                <c:pt idx="14">
                  <c:v>1965</c:v>
                </c:pt>
                <c:pt idx="15">
                  <c:v>1966</c:v>
                </c:pt>
                <c:pt idx="16">
                  <c:v>1967</c:v>
                </c:pt>
                <c:pt idx="17">
                  <c:v>1968</c:v>
                </c:pt>
                <c:pt idx="18">
                  <c:v>1969</c:v>
                </c:pt>
                <c:pt idx="19">
                  <c:v>1970</c:v>
                </c:pt>
                <c:pt idx="20">
                  <c:v>1971</c:v>
                </c:pt>
                <c:pt idx="21">
                  <c:v>1972</c:v>
                </c:pt>
                <c:pt idx="22">
                  <c:v>1973</c:v>
                </c:pt>
                <c:pt idx="23">
                  <c:v>1974</c:v>
                </c:pt>
                <c:pt idx="24">
                  <c:v>1975</c:v>
                </c:pt>
                <c:pt idx="25">
                  <c:v>1976</c:v>
                </c:pt>
                <c:pt idx="26">
                  <c:v>1977</c:v>
                </c:pt>
                <c:pt idx="27">
                  <c:v>1978</c:v>
                </c:pt>
                <c:pt idx="28">
                  <c:v>1979</c:v>
                </c:pt>
                <c:pt idx="29">
                  <c:v>1980</c:v>
                </c:pt>
                <c:pt idx="30">
                  <c:v>1981</c:v>
                </c:pt>
                <c:pt idx="31">
                  <c:v>1982</c:v>
                </c:pt>
                <c:pt idx="32">
                  <c:v>1983</c:v>
                </c:pt>
                <c:pt idx="33">
                  <c:v>1984</c:v>
                </c:pt>
                <c:pt idx="34">
                  <c:v>1985</c:v>
                </c:pt>
                <c:pt idx="35">
                  <c:v>1986</c:v>
                </c:pt>
                <c:pt idx="36">
                  <c:v>1987</c:v>
                </c:pt>
                <c:pt idx="37">
                  <c:v>1988</c:v>
                </c:pt>
                <c:pt idx="38">
                  <c:v>1989</c:v>
                </c:pt>
                <c:pt idx="39">
                  <c:v>1990</c:v>
                </c:pt>
                <c:pt idx="40">
                  <c:v>1991</c:v>
                </c:pt>
                <c:pt idx="41">
                  <c:v>1992</c:v>
                </c:pt>
                <c:pt idx="42">
                  <c:v>1993</c:v>
                </c:pt>
                <c:pt idx="43">
                  <c:v>1994</c:v>
                </c:pt>
                <c:pt idx="44">
                  <c:v>1995</c:v>
                </c:pt>
                <c:pt idx="45">
                  <c:v>1996</c:v>
                </c:pt>
                <c:pt idx="46">
                  <c:v>1997</c:v>
                </c:pt>
                <c:pt idx="47">
                  <c:v>1998</c:v>
                </c:pt>
                <c:pt idx="48">
                  <c:v>1999</c:v>
                </c:pt>
                <c:pt idx="49">
                  <c:v>2000</c:v>
                </c:pt>
                <c:pt idx="50">
                  <c:v>2001</c:v>
                </c:pt>
                <c:pt idx="51">
                  <c:v>2002</c:v>
                </c:pt>
                <c:pt idx="52">
                  <c:v>2003</c:v>
                </c:pt>
                <c:pt idx="53">
                  <c:v>2004</c:v>
                </c:pt>
                <c:pt idx="54">
                  <c:v>2005</c:v>
                </c:pt>
                <c:pt idx="55">
                  <c:v>2006</c:v>
                </c:pt>
                <c:pt idx="56">
                  <c:v>2007</c:v>
                </c:pt>
                <c:pt idx="57">
                  <c:v>2008</c:v>
                </c:pt>
                <c:pt idx="58">
                  <c:v>2009</c:v>
                </c:pt>
                <c:pt idx="59">
                  <c:v>2010</c:v>
                </c:pt>
                <c:pt idx="60">
                  <c:v>2011</c:v>
                </c:pt>
                <c:pt idx="61">
                  <c:v>2012</c:v>
                </c:pt>
                <c:pt idx="62">
                  <c:v>2013</c:v>
                </c:pt>
                <c:pt idx="63">
                  <c:v>2014</c:v>
                </c:pt>
                <c:pt idx="64">
                  <c:v>2015</c:v>
                </c:pt>
                <c:pt idx="65">
                  <c:v>2016</c:v>
                </c:pt>
                <c:pt idx="66">
                  <c:v>2017</c:v>
                </c:pt>
                <c:pt idx="67">
                  <c:v>2018</c:v>
                </c:pt>
                <c:pt idx="68">
                  <c:v>2019</c:v>
                </c:pt>
              </c:numCache>
            </c:numRef>
          </c:cat>
          <c:val>
            <c:numRef>
              <c:f>تايوان!$BF$147:$BF$215</c:f>
              <c:numCache>
                <c:formatCode>0%</c:formatCode>
                <c:ptCount val="69"/>
                <c:pt idx="0">
                  <c:v>0.17320503330866024</c:v>
                </c:pt>
                <c:pt idx="1">
                  <c:v>0.19151086407276402</c:v>
                </c:pt>
                <c:pt idx="2">
                  <c:v>0.13829787234042554</c:v>
                </c:pt>
                <c:pt idx="3">
                  <c:v>0.1501906717512467</c:v>
                </c:pt>
                <c:pt idx="4">
                  <c:v>0.17275842375785266</c:v>
                </c:pt>
                <c:pt idx="5">
                  <c:v>0.14421653626559527</c:v>
                </c:pt>
                <c:pt idx="6">
                  <c:v>0.18259603131257965</c:v>
                </c:pt>
                <c:pt idx="7">
                  <c:v>0.16553384310393657</c:v>
                </c:pt>
                <c:pt idx="8">
                  <c:v>0.15644444444444444</c:v>
                </c:pt>
                <c:pt idx="9">
                  <c:v>0.14545956389732267</c:v>
                </c:pt>
                <c:pt idx="10">
                  <c:v>0.14660648612504179</c:v>
                </c:pt>
                <c:pt idx="11">
                  <c:v>0.14881048713384043</c:v>
                </c:pt>
                <c:pt idx="12">
                  <c:v>0.13759662684469431</c:v>
                </c:pt>
                <c:pt idx="13">
                  <c:v>0.15239704593816497</c:v>
                </c:pt>
                <c:pt idx="14">
                  <c:v>0.12978744245273777</c:v>
                </c:pt>
                <c:pt idx="15">
                  <c:v>0.11860701179042711</c:v>
                </c:pt>
                <c:pt idx="16">
                  <c:v>0.11545577122072058</c:v>
                </c:pt>
                <c:pt idx="17">
                  <c:v>0.11415502034420885</c:v>
                </c:pt>
                <c:pt idx="18">
                  <c:v>0.12584740273759662</c:v>
                </c:pt>
                <c:pt idx="19">
                  <c:v>0.13894571805510411</c:v>
                </c:pt>
                <c:pt idx="20">
                  <c:v>0.12361643498206561</c:v>
                </c:pt>
                <c:pt idx="21">
                  <c:v>0.11657910319890136</c:v>
                </c:pt>
                <c:pt idx="22">
                  <c:v>0.12133937862345771</c:v>
                </c:pt>
                <c:pt idx="23">
                  <c:v>0.12030926699070729</c:v>
                </c:pt>
                <c:pt idx="24">
                  <c:v>0.14647247670503485</c:v>
                </c:pt>
                <c:pt idx="25">
                  <c:v>0.18728134960740106</c:v>
                </c:pt>
                <c:pt idx="26">
                  <c:v>0.21373821411233393</c:v>
                </c:pt>
                <c:pt idx="27">
                  <c:v>0.17802285539467155</c:v>
                </c:pt>
                <c:pt idx="28">
                  <c:v>0.16378189837655011</c:v>
                </c:pt>
                <c:pt idx="29">
                  <c:v>0.15826745648317123</c:v>
                </c:pt>
                <c:pt idx="30">
                  <c:v>0.16785618124846352</c:v>
                </c:pt>
                <c:pt idx="31">
                  <c:v>0.17665969791823077</c:v>
                </c:pt>
                <c:pt idx="32">
                  <c:v>0.17051045095171766</c:v>
                </c:pt>
                <c:pt idx="33">
                  <c:v>0.17546015849802515</c:v>
                </c:pt>
                <c:pt idx="34">
                  <c:v>0.19670035160187849</c:v>
                </c:pt>
                <c:pt idx="35">
                  <c:v>0.19228816575332994</c:v>
                </c:pt>
                <c:pt idx="36">
                  <c:v>0.18043448723138708</c:v>
                </c:pt>
                <c:pt idx="37">
                  <c:v>0.19764032442870325</c:v>
                </c:pt>
                <c:pt idx="38">
                  <c:v>0.20867930740880272</c:v>
                </c:pt>
                <c:pt idx="39">
                  <c:v>0.24035021602244613</c:v>
                </c:pt>
                <c:pt idx="40">
                  <c:v>0.27247373803104957</c:v>
                </c:pt>
                <c:pt idx="41">
                  <c:v>0.26979937421945294</c:v>
                </c:pt>
                <c:pt idx="42">
                  <c:v>0.28111565812307049</c:v>
                </c:pt>
                <c:pt idx="43">
                  <c:v>0.28894615674613305</c:v>
                </c:pt>
                <c:pt idx="44">
                  <c:v>0.2744766994275285</c:v>
                </c:pt>
                <c:pt idx="45">
                  <c:v>0.27160301696860156</c:v>
                </c:pt>
                <c:pt idx="46">
                  <c:v>0.25008892531126103</c:v>
                </c:pt>
                <c:pt idx="47">
                  <c:v>0.2292666162733758</c:v>
                </c:pt>
                <c:pt idx="48">
                  <c:v>0.23149715997477979</c:v>
                </c:pt>
                <c:pt idx="49">
                  <c:v>0.20791971417705635</c:v>
                </c:pt>
                <c:pt idx="50">
                  <c:v>0.23133699276406336</c:v>
                </c:pt>
                <c:pt idx="51">
                  <c:v>0.20806722880563436</c:v>
                </c:pt>
                <c:pt idx="52">
                  <c:v>0.20290380203350802</c:v>
                </c:pt>
                <c:pt idx="53">
                  <c:v>0.17111083364781771</c:v>
                </c:pt>
                <c:pt idx="54">
                  <c:v>0.17187496257711679</c:v>
                </c:pt>
                <c:pt idx="55">
                  <c:v>0.15880326418119536</c:v>
                </c:pt>
                <c:pt idx="56">
                  <c:v>0.15474544924795564</c:v>
                </c:pt>
                <c:pt idx="57">
                  <c:v>0.17971739973121295</c:v>
                </c:pt>
                <c:pt idx="58">
                  <c:v>0.21687961804831724</c:v>
                </c:pt>
                <c:pt idx="59">
                  <c:v>0.17810505111898414</c:v>
                </c:pt>
                <c:pt idx="60">
                  <c:v>0.1721155467391024</c:v>
                </c:pt>
                <c:pt idx="61">
                  <c:v>0.15645432837027987</c:v>
                </c:pt>
                <c:pt idx="62">
                  <c:v>0.14493702805664646</c:v>
                </c:pt>
                <c:pt idx="63">
                  <c:v>0.1287083142591304</c:v>
                </c:pt>
                <c:pt idx="64">
                  <c:v>0.12086360507435262</c:v>
                </c:pt>
                <c:pt idx="65">
                  <c:v>0.11769037813385819</c:v>
                </c:pt>
                <c:pt idx="66">
                  <c:v>0.12628438968784222</c:v>
                </c:pt>
                <c:pt idx="67">
                  <c:v>0.12734633833259021</c:v>
                </c:pt>
                <c:pt idx="68" formatCode="0.0%">
                  <c:v>0.12531283386670344</c:v>
                </c:pt>
              </c:numCache>
            </c:numRef>
          </c:val>
          <c:smooth val="0"/>
          <c:extLst>
            <c:ext xmlns:c16="http://schemas.microsoft.com/office/drawing/2014/chart" uri="{C3380CC4-5D6E-409C-BE32-E72D297353CC}">
              <c16:uniqueId val="{00000006-980F-4262-A48B-0F4BEBEB73B5}"/>
            </c:ext>
          </c:extLst>
        </c:ser>
        <c:ser>
          <c:idx val="2"/>
          <c:order val="2"/>
          <c:tx>
            <c:strRef>
              <c:f>تايوان!$BG$139:$BG$146</c:f>
              <c:strCache>
                <c:ptCount val="8"/>
                <c:pt idx="7">
                  <c:v>القطاع الخاص</c:v>
                </c:pt>
              </c:strCache>
            </c:strRef>
          </c:tx>
          <c:spPr>
            <a:ln w="28575" cap="rnd">
              <a:solidFill>
                <a:schemeClr val="accent3"/>
              </a:solidFill>
              <a:round/>
            </a:ln>
            <a:effectLst/>
          </c:spPr>
          <c:marker>
            <c:symbol val="none"/>
          </c:marker>
          <c:dLbls>
            <c:dLbl>
              <c:idx val="3"/>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7-980F-4262-A48B-0F4BEBEB73B5}"/>
                </c:ext>
              </c:extLst>
            </c:dLbl>
            <c:dLbl>
              <c:idx val="7"/>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D-980F-4262-A48B-0F4BEBEB73B5}"/>
                </c:ext>
              </c:extLst>
            </c:dLbl>
            <c:dLbl>
              <c:idx val="14"/>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8-980F-4262-A48B-0F4BEBEB73B5}"/>
                </c:ext>
              </c:extLst>
            </c:dLbl>
            <c:dLbl>
              <c:idx val="40"/>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E-980F-4262-A48B-0F4BEBEB73B5}"/>
                </c:ext>
              </c:extLst>
            </c:dLbl>
            <c:dLbl>
              <c:idx val="66"/>
              <c:layout>
                <c:manualLayout>
                  <c:x val="-5.9113300492610835E-2"/>
                  <c:y val="-4.4274141407477909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9-980F-4262-A48B-0F4BEBEB73B5}"/>
                </c:ext>
              </c:extLst>
            </c:dLbl>
            <c:dLbl>
              <c:idx val="68"/>
              <c:layout>
                <c:manualLayout>
                  <c:x val="2.2158209616662972E-2"/>
                  <c:y val="-8.3396512509476897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A-980F-4262-A48B-0F4BEBEB73B5}"/>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0"/>
              </c:ext>
            </c:extLst>
          </c:dLbls>
          <c:cat>
            <c:numRef>
              <c:f>تايوان!$BD$147:$BD$215</c:f>
              <c:numCache>
                <c:formatCode>General</c:formatCode>
                <c:ptCount val="69"/>
                <c:pt idx="0">
                  <c:v>1951</c:v>
                </c:pt>
                <c:pt idx="1">
                  <c:v>1952</c:v>
                </c:pt>
                <c:pt idx="2">
                  <c:v>1953</c:v>
                </c:pt>
                <c:pt idx="3">
                  <c:v>1954</c:v>
                </c:pt>
                <c:pt idx="4">
                  <c:v>1955</c:v>
                </c:pt>
                <c:pt idx="5">
                  <c:v>1956</c:v>
                </c:pt>
                <c:pt idx="6">
                  <c:v>1957</c:v>
                </c:pt>
                <c:pt idx="7">
                  <c:v>1958</c:v>
                </c:pt>
                <c:pt idx="8">
                  <c:v>1959</c:v>
                </c:pt>
                <c:pt idx="9">
                  <c:v>1960</c:v>
                </c:pt>
                <c:pt idx="10">
                  <c:v>1961</c:v>
                </c:pt>
                <c:pt idx="11">
                  <c:v>1962</c:v>
                </c:pt>
                <c:pt idx="12">
                  <c:v>1963</c:v>
                </c:pt>
                <c:pt idx="13">
                  <c:v>1964</c:v>
                </c:pt>
                <c:pt idx="14">
                  <c:v>1965</c:v>
                </c:pt>
                <c:pt idx="15">
                  <c:v>1966</c:v>
                </c:pt>
                <c:pt idx="16">
                  <c:v>1967</c:v>
                </c:pt>
                <c:pt idx="17">
                  <c:v>1968</c:v>
                </c:pt>
                <c:pt idx="18">
                  <c:v>1969</c:v>
                </c:pt>
                <c:pt idx="19">
                  <c:v>1970</c:v>
                </c:pt>
                <c:pt idx="20">
                  <c:v>1971</c:v>
                </c:pt>
                <c:pt idx="21">
                  <c:v>1972</c:v>
                </c:pt>
                <c:pt idx="22">
                  <c:v>1973</c:v>
                </c:pt>
                <c:pt idx="23">
                  <c:v>1974</c:v>
                </c:pt>
                <c:pt idx="24">
                  <c:v>1975</c:v>
                </c:pt>
                <c:pt idx="25">
                  <c:v>1976</c:v>
                </c:pt>
                <c:pt idx="26">
                  <c:v>1977</c:v>
                </c:pt>
                <c:pt idx="27">
                  <c:v>1978</c:v>
                </c:pt>
                <c:pt idx="28">
                  <c:v>1979</c:v>
                </c:pt>
                <c:pt idx="29">
                  <c:v>1980</c:v>
                </c:pt>
                <c:pt idx="30">
                  <c:v>1981</c:v>
                </c:pt>
                <c:pt idx="31">
                  <c:v>1982</c:v>
                </c:pt>
                <c:pt idx="32">
                  <c:v>1983</c:v>
                </c:pt>
                <c:pt idx="33">
                  <c:v>1984</c:v>
                </c:pt>
                <c:pt idx="34">
                  <c:v>1985</c:v>
                </c:pt>
                <c:pt idx="35">
                  <c:v>1986</c:v>
                </c:pt>
                <c:pt idx="36">
                  <c:v>1987</c:v>
                </c:pt>
                <c:pt idx="37">
                  <c:v>1988</c:v>
                </c:pt>
                <c:pt idx="38">
                  <c:v>1989</c:v>
                </c:pt>
                <c:pt idx="39">
                  <c:v>1990</c:v>
                </c:pt>
                <c:pt idx="40">
                  <c:v>1991</c:v>
                </c:pt>
                <c:pt idx="41">
                  <c:v>1992</c:v>
                </c:pt>
                <c:pt idx="42">
                  <c:v>1993</c:v>
                </c:pt>
                <c:pt idx="43">
                  <c:v>1994</c:v>
                </c:pt>
                <c:pt idx="44">
                  <c:v>1995</c:v>
                </c:pt>
                <c:pt idx="45">
                  <c:v>1996</c:v>
                </c:pt>
                <c:pt idx="46">
                  <c:v>1997</c:v>
                </c:pt>
                <c:pt idx="47">
                  <c:v>1998</c:v>
                </c:pt>
                <c:pt idx="48">
                  <c:v>1999</c:v>
                </c:pt>
                <c:pt idx="49">
                  <c:v>2000</c:v>
                </c:pt>
                <c:pt idx="50">
                  <c:v>2001</c:v>
                </c:pt>
                <c:pt idx="51">
                  <c:v>2002</c:v>
                </c:pt>
                <c:pt idx="52">
                  <c:v>2003</c:v>
                </c:pt>
                <c:pt idx="53">
                  <c:v>2004</c:v>
                </c:pt>
                <c:pt idx="54">
                  <c:v>2005</c:v>
                </c:pt>
                <c:pt idx="55">
                  <c:v>2006</c:v>
                </c:pt>
                <c:pt idx="56">
                  <c:v>2007</c:v>
                </c:pt>
                <c:pt idx="57">
                  <c:v>2008</c:v>
                </c:pt>
                <c:pt idx="58">
                  <c:v>2009</c:v>
                </c:pt>
                <c:pt idx="59">
                  <c:v>2010</c:v>
                </c:pt>
                <c:pt idx="60">
                  <c:v>2011</c:v>
                </c:pt>
                <c:pt idx="61">
                  <c:v>2012</c:v>
                </c:pt>
                <c:pt idx="62">
                  <c:v>2013</c:v>
                </c:pt>
                <c:pt idx="63">
                  <c:v>2014</c:v>
                </c:pt>
                <c:pt idx="64">
                  <c:v>2015</c:v>
                </c:pt>
                <c:pt idx="65">
                  <c:v>2016</c:v>
                </c:pt>
                <c:pt idx="66">
                  <c:v>2017</c:v>
                </c:pt>
                <c:pt idx="67">
                  <c:v>2018</c:v>
                </c:pt>
                <c:pt idx="68">
                  <c:v>2019</c:v>
                </c:pt>
              </c:numCache>
            </c:numRef>
          </c:cat>
          <c:val>
            <c:numRef>
              <c:f>تايوان!$BG$147:$BG$215</c:f>
              <c:numCache>
                <c:formatCode>0%</c:formatCode>
                <c:ptCount val="69"/>
                <c:pt idx="0">
                  <c:v>0.53960029607698001</c:v>
                </c:pt>
                <c:pt idx="1">
                  <c:v>0.49621020717534109</c:v>
                </c:pt>
                <c:pt idx="2">
                  <c:v>0.53044754218635359</c:v>
                </c:pt>
                <c:pt idx="3">
                  <c:v>0.62246993253153415</c:v>
                </c:pt>
                <c:pt idx="4">
                  <c:v>0.45488292404340375</c:v>
                </c:pt>
                <c:pt idx="5">
                  <c:v>0.48466906322689784</c:v>
                </c:pt>
                <c:pt idx="6">
                  <c:v>0.4338248680138358</c:v>
                </c:pt>
                <c:pt idx="7">
                  <c:v>0.39521382044746528</c:v>
                </c:pt>
                <c:pt idx="8">
                  <c:v>0.46</c:v>
                </c:pt>
                <c:pt idx="9">
                  <c:v>0.52212715061183179</c:v>
                </c:pt>
                <c:pt idx="10">
                  <c:v>0.50643597459043799</c:v>
                </c:pt>
                <c:pt idx="11">
                  <c:v>0.51788315261369156</c:v>
                </c:pt>
                <c:pt idx="12">
                  <c:v>0.54968376669009134</c:v>
                </c:pt>
                <c:pt idx="13">
                  <c:v>0.60526974590061333</c:v>
                </c:pt>
                <c:pt idx="14">
                  <c:v>0.65883044372612398</c:v>
                </c:pt>
                <c:pt idx="15">
                  <c:v>0.63687826969625982</c:v>
                </c:pt>
                <c:pt idx="16">
                  <c:v>0.60979586717255652</c:v>
                </c:pt>
                <c:pt idx="17">
                  <c:v>0.5920796583183805</c:v>
                </c:pt>
                <c:pt idx="18">
                  <c:v>0.57806900125221294</c:v>
                </c:pt>
                <c:pt idx="19">
                  <c:v>0.57048622397277293</c:v>
                </c:pt>
                <c:pt idx="20">
                  <c:v>0.56481780815591376</c:v>
                </c:pt>
                <c:pt idx="21">
                  <c:v>0.55888170742462617</c:v>
                </c:pt>
                <c:pt idx="22">
                  <c:v>0.59593801100044597</c:v>
                </c:pt>
                <c:pt idx="23">
                  <c:v>0.56632834212813887</c:v>
                </c:pt>
                <c:pt idx="24">
                  <c:v>0.4570772322710307</c:v>
                </c:pt>
                <c:pt idx="25">
                  <c:v>0.43804905543030398</c:v>
                </c:pt>
                <c:pt idx="26">
                  <c:v>0.48885880094598866</c:v>
                </c:pt>
                <c:pt idx="27">
                  <c:v>0.51444411695574799</c:v>
                </c:pt>
                <c:pt idx="28">
                  <c:v>0.52846536421211399</c:v>
                </c:pt>
                <c:pt idx="29">
                  <c:v>0.50365410101916819</c:v>
                </c:pt>
                <c:pt idx="30">
                  <c:v>0.50765802854054565</c:v>
                </c:pt>
                <c:pt idx="31">
                  <c:v>0.49409388944715882</c:v>
                </c:pt>
                <c:pt idx="32">
                  <c:v>0.53089368466949372</c:v>
                </c:pt>
                <c:pt idx="33">
                  <c:v>0.58292699827497552</c:v>
                </c:pt>
                <c:pt idx="34">
                  <c:v>0.5766365374685799</c:v>
                </c:pt>
                <c:pt idx="35">
                  <c:v>0.58475140879873022</c:v>
                </c:pt>
                <c:pt idx="36">
                  <c:v>0.61545960983276349</c:v>
                </c:pt>
                <c:pt idx="37">
                  <c:v>0.62429158729518597</c:v>
                </c:pt>
                <c:pt idx="38">
                  <c:v>0.60957559952286633</c:v>
                </c:pt>
                <c:pt idx="39">
                  <c:v>0.53671570147789649</c:v>
                </c:pt>
                <c:pt idx="40">
                  <c:v>0.50847617931296507</c:v>
                </c:pt>
                <c:pt idx="41">
                  <c:v>0.54546711966374373</c:v>
                </c:pt>
                <c:pt idx="42">
                  <c:v>0.56640943070126126</c:v>
                </c:pt>
                <c:pt idx="43">
                  <c:v>0.58275416625472198</c:v>
                </c:pt>
                <c:pt idx="44">
                  <c:v>0.60496997894896942</c:v>
                </c:pt>
                <c:pt idx="45">
                  <c:v>0.61682430319401726</c:v>
                </c:pt>
                <c:pt idx="46">
                  <c:v>0.65327651084440241</c:v>
                </c:pt>
                <c:pt idx="47">
                  <c:v>0.67627339193906333</c:v>
                </c:pt>
                <c:pt idx="48">
                  <c:v>0.66622259929271754</c:v>
                </c:pt>
                <c:pt idx="49">
                  <c:v>0.7015428377651729</c:v>
                </c:pt>
                <c:pt idx="50">
                  <c:v>0.65844696718861584</c:v>
                </c:pt>
                <c:pt idx="51">
                  <c:v>0.68784679040034213</c:v>
                </c:pt>
                <c:pt idx="52">
                  <c:v>0.69941373676145646</c:v>
                </c:pt>
                <c:pt idx="53">
                  <c:v>0.76135124935641763</c:v>
                </c:pt>
                <c:pt idx="54">
                  <c:v>0.75509780930290959</c:v>
                </c:pt>
                <c:pt idx="55">
                  <c:v>0.7757991464015962</c:v>
                </c:pt>
                <c:pt idx="56">
                  <c:v>0.780133803075023</c:v>
                </c:pt>
                <c:pt idx="57">
                  <c:v>0.74903927321239883</c:v>
                </c:pt>
                <c:pt idx="58">
                  <c:v>0.699645177541519</c:v>
                </c:pt>
                <c:pt idx="59">
                  <c:v>0.74696898627477948</c:v>
                </c:pt>
                <c:pt idx="60">
                  <c:v>0.76209557171238607</c:v>
                </c:pt>
                <c:pt idx="61">
                  <c:v>0.78248167561070481</c:v>
                </c:pt>
                <c:pt idx="62">
                  <c:v>0.79729762480424049</c:v>
                </c:pt>
                <c:pt idx="63">
                  <c:v>0.81309429569779634</c:v>
                </c:pt>
                <c:pt idx="64">
                  <c:v>0.82687120710483608</c:v>
                </c:pt>
                <c:pt idx="65">
                  <c:v>0.83329406941493089</c:v>
                </c:pt>
                <c:pt idx="66">
                  <c:v>0.82516282832732113</c:v>
                </c:pt>
                <c:pt idx="67">
                  <c:v>0.81933144853151407</c:v>
                </c:pt>
                <c:pt idx="68" formatCode="0.0%">
                  <c:v>0.82573062868777591</c:v>
                </c:pt>
              </c:numCache>
            </c:numRef>
          </c:val>
          <c:smooth val="0"/>
          <c:extLst>
            <c:ext xmlns:c16="http://schemas.microsoft.com/office/drawing/2014/chart" uri="{C3380CC4-5D6E-409C-BE32-E72D297353CC}">
              <c16:uniqueId val="{0000000B-980F-4262-A48B-0F4BEBEB73B5}"/>
            </c:ext>
          </c:extLst>
        </c:ser>
        <c:dLbls>
          <c:showLegendKey val="0"/>
          <c:showVal val="0"/>
          <c:showCatName val="0"/>
          <c:showSerName val="0"/>
          <c:showPercent val="0"/>
          <c:showBubbleSize val="0"/>
        </c:dLbls>
        <c:smooth val="0"/>
        <c:axId val="630803320"/>
        <c:axId val="630802008"/>
      </c:lineChart>
      <c:catAx>
        <c:axId val="630803320"/>
        <c:scaling>
          <c:orientation val="minMax"/>
        </c:scaling>
        <c:delete val="0"/>
        <c:axPos val="b"/>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30802008"/>
        <c:crosses val="autoZero"/>
        <c:auto val="1"/>
        <c:lblAlgn val="ctr"/>
        <c:lblOffset val="100"/>
        <c:noMultiLvlLbl val="0"/>
      </c:catAx>
      <c:valAx>
        <c:axId val="630802008"/>
        <c:scaling>
          <c:orientation val="minMax"/>
        </c:scaling>
        <c:delete val="0"/>
        <c:axPos val="l"/>
        <c:majorGridlines>
          <c:spPr>
            <a:ln w="9525">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308033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a:solidFill>
        <a:schemeClr val="tx1">
          <a:lumMod val="15000"/>
          <a:lumOff val="85000"/>
        </a:schemeClr>
      </a:solidFill>
      <a:round/>
    </a:ln>
    <a:effectLst/>
  </c:spPr>
  <c:txPr>
    <a:bodyPr/>
    <a:lstStyle/>
    <a:p>
      <a:pPr>
        <a:defRPr/>
      </a:pPr>
      <a:endParaRPr lang="en-US"/>
    </a:p>
  </c:txPr>
  <c:externalData r:id="rId3">
    <c:autoUpdate val="0"/>
  </c:externalData>
  <c:userShapes r:id="rId4"/>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2502841674522399E-2"/>
          <c:y val="7.0737556035584043E-2"/>
          <c:w val="0.6118830368928222"/>
          <c:h val="0.74489582607483795"/>
        </c:manualLayout>
      </c:layout>
      <c:lineChart>
        <c:grouping val="standard"/>
        <c:varyColors val="0"/>
        <c:ser>
          <c:idx val="0"/>
          <c:order val="0"/>
          <c:tx>
            <c:strRef>
              <c:f>تايوان!$A$38</c:f>
              <c:strCache>
                <c:ptCount val="1"/>
                <c:pt idx="0">
                  <c:v>التحويلات</c:v>
                </c:pt>
              </c:strCache>
            </c:strRef>
          </c:tx>
          <c:spPr>
            <a:ln w="28575" cap="rnd">
              <a:solidFill>
                <a:schemeClr val="accent1"/>
              </a:solidFill>
              <a:round/>
            </a:ln>
            <a:effectLst/>
          </c:spPr>
          <c:marker>
            <c:symbol val="none"/>
          </c:marker>
          <c:cat>
            <c:strRef>
              <c:f>تايوان!$B$37:$BR$37</c:f>
              <c:strCache>
                <c:ptCount val="20"/>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strCache>
            </c:strRef>
          </c:cat>
          <c:val>
            <c:numRef>
              <c:f>تايوان!$B$38:$BR$38</c:f>
              <c:numCache>
                <c:formatCode>0.0%</c:formatCode>
                <c:ptCount val="20"/>
                <c:pt idx="0">
                  <c:v>9.2221634288305995E-4</c:v>
                </c:pt>
                <c:pt idx="1">
                  <c:v>1.0190342228444085E-3</c:v>
                </c:pt>
                <c:pt idx="2">
                  <c:v>1.0246268244049844E-3</c:v>
                </c:pt>
                <c:pt idx="3">
                  <c:v>1.0082741497413146E-3</c:v>
                </c:pt>
                <c:pt idx="4">
                  <c:v>9.2250656565219774E-4</c:v>
                </c:pt>
                <c:pt idx="5">
                  <c:v>8.6888638174322669E-4</c:v>
                </c:pt>
                <c:pt idx="6">
                  <c:v>8.4736553408608709E-4</c:v>
                </c:pt>
                <c:pt idx="7">
                  <c:v>8.1093035828377652E-4</c:v>
                </c:pt>
                <c:pt idx="8">
                  <c:v>8.0274346839047286E-4</c:v>
                </c:pt>
                <c:pt idx="9">
                  <c:v>8.6056890180865328E-4</c:v>
                </c:pt>
                <c:pt idx="10">
                  <c:v>7.6264223570327179E-4</c:v>
                </c:pt>
                <c:pt idx="11">
                  <c:v>7.0522794380492484E-4</c:v>
                </c:pt>
                <c:pt idx="12">
                  <c:v>6.9379419456911306E-4</c:v>
                </c:pt>
                <c:pt idx="13">
                  <c:v>7.1156061814148166E-4</c:v>
                </c:pt>
                <c:pt idx="14">
                  <c:v>6.9115987835586146E-4</c:v>
                </c:pt>
                <c:pt idx="15">
                  <c:v>7.4278636566044371E-4</c:v>
                </c:pt>
                <c:pt idx="16">
                  <c:v>7.3664553721717414E-4</c:v>
                </c:pt>
                <c:pt idx="17">
                  <c:v>6.8553437827956263E-4</c:v>
                </c:pt>
                <c:pt idx="18">
                  <c:v>6.7295745103413871E-4</c:v>
                </c:pt>
                <c:pt idx="19">
                  <c:v>6.7308273526447092E-4</c:v>
                </c:pt>
              </c:numCache>
            </c:numRef>
          </c:val>
          <c:smooth val="0"/>
          <c:extLst>
            <c:ext xmlns:c16="http://schemas.microsoft.com/office/drawing/2014/chart" uri="{C3380CC4-5D6E-409C-BE32-E72D297353CC}">
              <c16:uniqueId val="{00000000-468D-4FE5-AD4E-3BCBE42F171E}"/>
            </c:ext>
          </c:extLst>
        </c:ser>
        <c:ser>
          <c:idx val="1"/>
          <c:order val="1"/>
          <c:tx>
            <c:strRef>
              <c:f>تايوان!$A$39</c:f>
              <c:strCache>
                <c:ptCount val="1"/>
                <c:pt idx="0">
                  <c:v>الاستثمار الخاص المحلي</c:v>
                </c:pt>
              </c:strCache>
            </c:strRef>
          </c:tx>
          <c:spPr>
            <a:ln w="28575" cap="rnd">
              <a:solidFill>
                <a:schemeClr val="accent2"/>
              </a:solidFill>
              <a:round/>
            </a:ln>
            <a:effectLst/>
          </c:spPr>
          <c:marker>
            <c:symbol val="none"/>
          </c:marker>
          <c:dLbls>
            <c:dLbl>
              <c:idx val="19"/>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dLblPos val="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68D-4FE5-AD4E-3BCBE42F171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0"/>
            <c:showCatName val="0"/>
            <c:showSerName val="0"/>
            <c:showPercent val="0"/>
            <c:showBubbleSize val="0"/>
            <c:extLst>
              <c:ext xmlns:c15="http://schemas.microsoft.com/office/drawing/2012/chart" uri="{CE6537A1-D6FC-4f65-9D91-7224C49458BB}">
                <c15:showLeaderLines val="0"/>
              </c:ext>
            </c:extLst>
          </c:dLbls>
          <c:cat>
            <c:strRef>
              <c:f>تايوان!$B$37:$BR$37</c:f>
              <c:strCache>
                <c:ptCount val="20"/>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strCache>
            </c:strRef>
          </c:cat>
          <c:val>
            <c:numRef>
              <c:f>تايوان!$B$39:$BR$39</c:f>
              <c:numCache>
                <c:formatCode>0.0%</c:formatCode>
                <c:ptCount val="20"/>
                <c:pt idx="0">
                  <c:v>0.16977358493032185</c:v>
                </c:pt>
                <c:pt idx="1">
                  <c:v>0.13169458423972416</c:v>
                </c:pt>
                <c:pt idx="2">
                  <c:v>0.14295098632158232</c:v>
                </c:pt>
                <c:pt idx="3">
                  <c:v>0.14982742404405833</c:v>
                </c:pt>
                <c:pt idx="4">
                  <c:v>0.18172591673686816</c:v>
                </c:pt>
                <c:pt idx="5">
                  <c:v>0.17900417812845928</c:v>
                </c:pt>
                <c:pt idx="6">
                  <c:v>0.16975429641088377</c:v>
                </c:pt>
                <c:pt idx="7">
                  <c:v>0.16884250997926534</c:v>
                </c:pt>
                <c:pt idx="8">
                  <c:v>0.16108817305345979</c:v>
                </c:pt>
                <c:pt idx="9">
                  <c:v>0.14245471112609046</c:v>
                </c:pt>
                <c:pt idx="10">
                  <c:v>0.17130366398840913</c:v>
                </c:pt>
                <c:pt idx="11">
                  <c:v>0.182149910974649</c:v>
                </c:pt>
                <c:pt idx="12">
                  <c:v>0.17018651909801008</c:v>
                </c:pt>
                <c:pt idx="13">
                  <c:v>0.17394790944075822</c:v>
                </c:pt>
                <c:pt idx="14">
                  <c:v>0.17628821815075138</c:v>
                </c:pt>
                <c:pt idx="15">
                  <c:v>0.17315437561378466</c:v>
                </c:pt>
                <c:pt idx="16">
                  <c:v>0.16288460038779068</c:v>
                </c:pt>
                <c:pt idx="17">
                  <c:v>0.16841604624439352</c:v>
                </c:pt>
                <c:pt idx="18">
                  <c:v>0.16673143216373601</c:v>
                </c:pt>
                <c:pt idx="19">
                  <c:v>0.18236541128731271</c:v>
                </c:pt>
              </c:numCache>
            </c:numRef>
          </c:val>
          <c:smooth val="0"/>
          <c:extLst>
            <c:ext xmlns:c16="http://schemas.microsoft.com/office/drawing/2014/chart" uri="{C3380CC4-5D6E-409C-BE32-E72D297353CC}">
              <c16:uniqueId val="{00000002-468D-4FE5-AD4E-3BCBE42F171E}"/>
            </c:ext>
          </c:extLst>
        </c:ser>
        <c:ser>
          <c:idx val="2"/>
          <c:order val="2"/>
          <c:tx>
            <c:strRef>
              <c:f>تايوان!$A$40</c:f>
              <c:strCache>
                <c:ptCount val="1"/>
                <c:pt idx="0">
                  <c:v>الدين الحكومي المحلي</c:v>
                </c:pt>
              </c:strCache>
            </c:strRef>
          </c:tx>
          <c:spPr>
            <a:ln w="28575" cap="rnd">
              <a:solidFill>
                <a:schemeClr val="accent3"/>
              </a:solidFill>
              <a:round/>
            </a:ln>
            <a:effectLst/>
          </c:spPr>
          <c:marker>
            <c:symbol val="none"/>
          </c:marker>
          <c:dLbls>
            <c:dLbl>
              <c:idx val="12"/>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dLblPos val="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68D-4FE5-AD4E-3BCBE42F171E}"/>
                </c:ext>
              </c:extLst>
            </c:dLbl>
            <c:dLbl>
              <c:idx val="19"/>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dLblPos val="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4-468D-4FE5-AD4E-3BCBE42F171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0"/>
            <c:showCatName val="0"/>
            <c:showSerName val="0"/>
            <c:showPercent val="0"/>
            <c:showBubbleSize val="0"/>
            <c:extLst>
              <c:ext xmlns:c15="http://schemas.microsoft.com/office/drawing/2012/chart" uri="{CE6537A1-D6FC-4f65-9D91-7224C49458BB}">
                <c15:showLeaderLines val="0"/>
              </c:ext>
            </c:extLst>
          </c:dLbls>
          <c:cat>
            <c:strRef>
              <c:f>تايوان!$B$37:$BR$37</c:f>
              <c:strCache>
                <c:ptCount val="20"/>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strCache>
            </c:strRef>
          </c:cat>
          <c:val>
            <c:numRef>
              <c:f>تايوان!$B$40:$BR$40</c:f>
              <c:numCache>
                <c:formatCode>0.0%</c:formatCode>
                <c:ptCount val="20"/>
                <c:pt idx="0">
                  <c:v>0.26227313260364177</c:v>
                </c:pt>
                <c:pt idx="1">
                  <c:v>0.30125547243651635</c:v>
                </c:pt>
                <c:pt idx="2">
                  <c:v>0.29778866723845543</c:v>
                </c:pt>
                <c:pt idx="3">
                  <c:v>0.32150007275531384</c:v>
                </c:pt>
                <c:pt idx="4">
                  <c:v>0.3344577839472187</c:v>
                </c:pt>
                <c:pt idx="5">
                  <c:v>0.34067823314437934</c:v>
                </c:pt>
                <c:pt idx="6">
                  <c:v>0.33296979737363092</c:v>
                </c:pt>
                <c:pt idx="7">
                  <c:v>0.32156562926765081</c:v>
                </c:pt>
                <c:pt idx="8">
                  <c:v>0.33353201136044758</c:v>
                </c:pt>
                <c:pt idx="9">
                  <c:v>0.36710777394564392</c:v>
                </c:pt>
                <c:pt idx="10">
                  <c:v>0.36889838675295111</c:v>
                </c:pt>
                <c:pt idx="11">
                  <c:v>0.38342598589149224</c:v>
                </c:pt>
                <c:pt idx="12">
                  <c:v>0.39204903212477893</c:v>
                </c:pt>
                <c:pt idx="13">
                  <c:v>0.38894742050866044</c:v>
                </c:pt>
                <c:pt idx="14">
                  <c:v>0.37488465301931329</c:v>
                </c:pt>
                <c:pt idx="15">
                  <c:v>0.35941463007024749</c:v>
                </c:pt>
                <c:pt idx="16">
                  <c:v>0.35363947263867263</c:v>
                </c:pt>
                <c:pt idx="17">
                  <c:v>0.3451358810746602</c:v>
                </c:pt>
                <c:pt idx="18">
                  <c:v>0.33918876483494692</c:v>
                </c:pt>
                <c:pt idx="19">
                  <c:v>0.32690398758863909</c:v>
                </c:pt>
              </c:numCache>
            </c:numRef>
          </c:val>
          <c:smooth val="0"/>
          <c:extLst>
            <c:ext xmlns:c16="http://schemas.microsoft.com/office/drawing/2014/chart" uri="{C3380CC4-5D6E-409C-BE32-E72D297353CC}">
              <c16:uniqueId val="{00000005-468D-4FE5-AD4E-3BCBE42F171E}"/>
            </c:ext>
          </c:extLst>
        </c:ser>
        <c:ser>
          <c:idx val="3"/>
          <c:order val="3"/>
          <c:tx>
            <c:strRef>
              <c:f>تايوان!$A$41</c:f>
              <c:strCache>
                <c:ptCount val="1"/>
                <c:pt idx="0">
                  <c:v>الإيرادات الحكومية (بخلاف المنح)</c:v>
                </c:pt>
              </c:strCache>
            </c:strRef>
          </c:tx>
          <c:spPr>
            <a:ln w="28575" cap="rnd">
              <a:solidFill>
                <a:schemeClr val="accent4"/>
              </a:solidFill>
              <a:round/>
            </a:ln>
            <a:effectLst/>
          </c:spPr>
          <c:marker>
            <c:symbol val="none"/>
          </c:marker>
          <c:dLbls>
            <c:dLbl>
              <c:idx val="19"/>
              <c:layout>
                <c:manualLayout>
                  <c:x val="-7.3598071061001247E-2"/>
                  <c:y val="2.7889533456714962E-2"/>
                </c:manualLayout>
              </c:layout>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dLblPos val="r"/>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6-468D-4FE5-AD4E-3BCBE42F171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0"/>
            <c:showCatName val="0"/>
            <c:showSerName val="0"/>
            <c:showPercent val="0"/>
            <c:showBubbleSize val="0"/>
            <c:extLst>
              <c:ext xmlns:c15="http://schemas.microsoft.com/office/drawing/2012/chart" uri="{CE6537A1-D6FC-4f65-9D91-7224C49458BB}">
                <c15:showLeaderLines val="0"/>
              </c:ext>
            </c:extLst>
          </c:dLbls>
          <c:cat>
            <c:strRef>
              <c:f>تايوان!$B$37:$BR$37</c:f>
              <c:strCache>
                <c:ptCount val="20"/>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strCache>
            </c:strRef>
          </c:cat>
          <c:val>
            <c:numRef>
              <c:f>تايوان!$B$41:$BR$41</c:f>
              <c:numCache>
                <c:formatCode>0.0%</c:formatCode>
                <c:ptCount val="20"/>
                <c:pt idx="0">
                  <c:v>0.26962785225707198</c:v>
                </c:pt>
                <c:pt idx="1">
                  <c:v>0.18744531496509731</c:v>
                </c:pt>
                <c:pt idx="2">
                  <c:v>0.16818139124435436</c:v>
                </c:pt>
                <c:pt idx="3">
                  <c:v>0.17840031467629841</c:v>
                </c:pt>
                <c:pt idx="4">
                  <c:v>0.16620914106026458</c:v>
                </c:pt>
                <c:pt idx="5">
                  <c:v>0.1842734852358138</c:v>
                </c:pt>
                <c:pt idx="6">
                  <c:v>0.17315594514234162</c:v>
                </c:pt>
                <c:pt idx="7">
                  <c:v>0.16797168868906442</c:v>
                </c:pt>
                <c:pt idx="8">
                  <c:v>0.17015621120117816</c:v>
                </c:pt>
                <c:pt idx="9">
                  <c:v>0.16360169500944932</c:v>
                </c:pt>
                <c:pt idx="10">
                  <c:v>0.15046234556999161</c:v>
                </c:pt>
                <c:pt idx="11">
                  <c:v>0.16169812307224732</c:v>
                </c:pt>
                <c:pt idx="12">
                  <c:v>0.15814420021083955</c:v>
                </c:pt>
                <c:pt idx="13">
                  <c:v>0.16093745889706126</c:v>
                </c:pt>
                <c:pt idx="14">
                  <c:v>0.15431234145545003</c:v>
                </c:pt>
                <c:pt idx="15">
                  <c:v>0.15610186838486778</c:v>
                </c:pt>
                <c:pt idx="16">
                  <c:v>0.1532827383661548</c:v>
                </c:pt>
                <c:pt idx="17">
                  <c:v>0.15310439790750366</c:v>
                </c:pt>
                <c:pt idx="18">
                  <c:v>0.15502635912556142</c:v>
                </c:pt>
                <c:pt idx="19">
                  <c:v>0.15485805256056467</c:v>
                </c:pt>
              </c:numCache>
            </c:numRef>
          </c:val>
          <c:smooth val="0"/>
          <c:extLst>
            <c:ext xmlns:c16="http://schemas.microsoft.com/office/drawing/2014/chart" uri="{C3380CC4-5D6E-409C-BE32-E72D297353CC}">
              <c16:uniqueId val="{00000007-468D-4FE5-AD4E-3BCBE42F171E}"/>
            </c:ext>
          </c:extLst>
        </c:ser>
        <c:ser>
          <c:idx val="4"/>
          <c:order val="4"/>
          <c:tx>
            <c:strRef>
              <c:f>تايوان!$A$42</c:f>
              <c:strCache>
                <c:ptCount val="1"/>
                <c:pt idx="0">
                  <c:v>الدين الخارجي الخاص</c:v>
                </c:pt>
              </c:strCache>
            </c:strRef>
          </c:tx>
          <c:spPr>
            <a:ln w="28575" cap="rnd">
              <a:solidFill>
                <a:schemeClr val="accent5"/>
              </a:solidFill>
              <a:round/>
            </a:ln>
            <a:effectLst/>
          </c:spPr>
          <c:marker>
            <c:symbol val="none"/>
          </c:marker>
          <c:dLbls>
            <c:dLbl>
              <c:idx val="19"/>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dLblPos val="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8-468D-4FE5-AD4E-3BCBE42F171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0"/>
            <c:showCatName val="0"/>
            <c:showSerName val="0"/>
            <c:showPercent val="0"/>
            <c:showBubbleSize val="0"/>
            <c:extLst>
              <c:ext xmlns:c15="http://schemas.microsoft.com/office/drawing/2012/chart" uri="{CE6537A1-D6FC-4f65-9D91-7224C49458BB}">
                <c15:showLeaderLines val="0"/>
              </c:ext>
            </c:extLst>
          </c:dLbls>
          <c:cat>
            <c:strRef>
              <c:f>تايوان!$B$37:$BR$37</c:f>
              <c:strCache>
                <c:ptCount val="20"/>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strCache>
            </c:strRef>
          </c:cat>
          <c:val>
            <c:numRef>
              <c:f>تايوان!$B$42:$BR$42</c:f>
              <c:numCache>
                <c:formatCode>0.0%</c:formatCode>
                <c:ptCount val="20"/>
                <c:pt idx="0">
                  <c:v>0.10500264570262302</c:v>
                </c:pt>
                <c:pt idx="1">
                  <c:v>0.11462631513883924</c:v>
                </c:pt>
                <c:pt idx="2">
                  <c:v>0.14640778846497893</c:v>
                </c:pt>
                <c:pt idx="3">
                  <c:v>0.19809121100027097</c:v>
                </c:pt>
                <c:pt idx="4">
                  <c:v>0.21877243204441871</c:v>
                </c:pt>
                <c:pt idx="5">
                  <c:v>0.1945851000689762</c:v>
                </c:pt>
                <c:pt idx="6">
                  <c:v>0.19464051002349339</c:v>
                </c:pt>
                <c:pt idx="7">
                  <c:v>0.22377746105076918</c:v>
                </c:pt>
                <c:pt idx="8">
                  <c:v>0.21367934510754549</c:v>
                </c:pt>
                <c:pt idx="9">
                  <c:v>0.19458632301913056</c:v>
                </c:pt>
                <c:pt idx="10">
                  <c:v>0.21057299463134083</c:v>
                </c:pt>
                <c:pt idx="11">
                  <c:v>0.24383158007839539</c:v>
                </c:pt>
                <c:pt idx="12">
                  <c:v>0.25734356333344094</c:v>
                </c:pt>
                <c:pt idx="13">
                  <c:v>0.32717167325916208</c:v>
                </c:pt>
                <c:pt idx="14">
                  <c:v>0.32893793010692435</c:v>
                </c:pt>
                <c:pt idx="15">
                  <c:v>0.29531277480289031</c:v>
                </c:pt>
                <c:pt idx="16">
                  <c:v>0.31515169373225149</c:v>
                </c:pt>
                <c:pt idx="17">
                  <c:v>0.3074240834151461</c:v>
                </c:pt>
                <c:pt idx="18">
                  <c:v>0.31348655972661515</c:v>
                </c:pt>
                <c:pt idx="19">
                  <c:v>0.30064743370870223</c:v>
                </c:pt>
              </c:numCache>
            </c:numRef>
          </c:val>
          <c:smooth val="0"/>
          <c:extLst>
            <c:ext xmlns:c16="http://schemas.microsoft.com/office/drawing/2014/chart" uri="{C3380CC4-5D6E-409C-BE32-E72D297353CC}">
              <c16:uniqueId val="{00000009-468D-4FE5-AD4E-3BCBE42F171E}"/>
            </c:ext>
          </c:extLst>
        </c:ser>
        <c:ser>
          <c:idx val="5"/>
          <c:order val="5"/>
          <c:tx>
            <c:strRef>
              <c:f>تايوان!$A$43</c:f>
              <c:strCache>
                <c:ptCount val="1"/>
                <c:pt idx="0">
                  <c:v>الدين الخارجي الحكومي</c:v>
                </c:pt>
              </c:strCache>
            </c:strRef>
          </c:tx>
          <c:spPr>
            <a:ln w="28575" cap="rnd">
              <a:solidFill>
                <a:schemeClr val="accent6"/>
              </a:solidFill>
              <a:round/>
            </a:ln>
            <a:effectLst/>
          </c:spPr>
          <c:marker>
            <c:symbol val="none"/>
          </c:marker>
          <c:cat>
            <c:strRef>
              <c:f>تايوان!$B$37:$BR$37</c:f>
              <c:strCache>
                <c:ptCount val="20"/>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strCache>
            </c:strRef>
          </c:cat>
          <c:val>
            <c:numRef>
              <c:f>تايوان!$B$43:$BR$43</c:f>
              <c:numCache>
                <c:formatCode>0.0%</c:formatCode>
                <c:ptCount val="20"/>
                <c:pt idx="0">
                  <c:v>9.0709804218005899E-5</c:v>
                </c:pt>
                <c:pt idx="1">
                  <c:v>9.3550682752929304E-5</c:v>
                </c:pt>
                <c:pt idx="2">
                  <c:v>7.4814022099411567E-5</c:v>
                </c:pt>
                <c:pt idx="3">
                  <c:v>5.829084928191976E-4</c:v>
                </c:pt>
                <c:pt idx="4">
                  <c:v>1.4414165088315589E-2</c:v>
                </c:pt>
                <c:pt idx="5">
                  <c:v>3.7292603504419292E-2</c:v>
                </c:pt>
                <c:pt idx="6">
                  <c:v>2.744170642600623E-2</c:v>
                </c:pt>
                <c:pt idx="7">
                  <c:v>8.5049393030913658E-3</c:v>
                </c:pt>
                <c:pt idx="8">
                  <c:v>3.6265343029743351E-3</c:v>
                </c:pt>
                <c:pt idx="9">
                  <c:v>1.5151437608114885E-2</c:v>
                </c:pt>
                <c:pt idx="10">
                  <c:v>1.8086866481333497E-2</c:v>
                </c:pt>
                <c:pt idx="11">
                  <c:v>9.3479379366348658E-3</c:v>
                </c:pt>
                <c:pt idx="12">
                  <c:v>6.6554195860643829E-3</c:v>
                </c:pt>
                <c:pt idx="13">
                  <c:v>4.5013519651744688E-3</c:v>
                </c:pt>
                <c:pt idx="14">
                  <c:v>3.4632713904642351E-3</c:v>
                </c:pt>
                <c:pt idx="15">
                  <c:v>2.0899052152209461E-3</c:v>
                </c:pt>
                <c:pt idx="16">
                  <c:v>2.0441913657776585E-3</c:v>
                </c:pt>
                <c:pt idx="17">
                  <c:v>5.3827143776024916E-4</c:v>
                </c:pt>
                <c:pt idx="18">
                  <c:v>2.7738977859699862E-4</c:v>
                </c:pt>
                <c:pt idx="19">
                  <c:v>1.0292284544092638E-3</c:v>
                </c:pt>
              </c:numCache>
            </c:numRef>
          </c:val>
          <c:smooth val="0"/>
          <c:extLst>
            <c:ext xmlns:c16="http://schemas.microsoft.com/office/drawing/2014/chart" uri="{C3380CC4-5D6E-409C-BE32-E72D297353CC}">
              <c16:uniqueId val="{0000000A-468D-4FE5-AD4E-3BCBE42F171E}"/>
            </c:ext>
          </c:extLst>
        </c:ser>
        <c:ser>
          <c:idx val="6"/>
          <c:order val="6"/>
          <c:tx>
            <c:strRef>
              <c:f>تايوان!$A$44</c:f>
              <c:strCache>
                <c:ptCount val="1"/>
                <c:pt idx="0">
                  <c:v>الاستثمار الأجنبي المباشر</c:v>
                </c:pt>
              </c:strCache>
            </c:strRef>
          </c:tx>
          <c:spPr>
            <a:ln w="28575" cap="rnd">
              <a:solidFill>
                <a:schemeClr val="accent1">
                  <a:lumMod val="60000"/>
                </a:schemeClr>
              </a:solidFill>
              <a:round/>
            </a:ln>
            <a:effectLst/>
          </c:spPr>
          <c:marker>
            <c:symbol val="none"/>
          </c:marker>
          <c:cat>
            <c:strRef>
              <c:f>تايوان!$B$37:$BR$37</c:f>
              <c:strCache>
                <c:ptCount val="20"/>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strCache>
            </c:strRef>
          </c:cat>
          <c:val>
            <c:numRef>
              <c:f>تايوان!$B$44:$BR$44</c:f>
              <c:numCache>
                <c:formatCode>0.0%</c:formatCode>
                <c:ptCount val="20"/>
                <c:pt idx="0">
                  <c:v>1.4900597172877767E-2</c:v>
                </c:pt>
                <c:pt idx="1">
                  <c:v>1.3728562693992375E-2</c:v>
                </c:pt>
                <c:pt idx="2">
                  <c:v>4.7002722579847708E-3</c:v>
                </c:pt>
                <c:pt idx="3">
                  <c:v>1.4273380932275485E-3</c:v>
                </c:pt>
                <c:pt idx="4">
                  <c:v>5.4716170675245977E-3</c:v>
                </c:pt>
                <c:pt idx="5">
                  <c:v>4.3444319087161338E-3</c:v>
                </c:pt>
                <c:pt idx="6">
                  <c:v>1.920867702306904E-2</c:v>
                </c:pt>
                <c:pt idx="7">
                  <c:v>1.9091266525777754E-2</c:v>
                </c:pt>
                <c:pt idx="8">
                  <c:v>1.3063219054215246E-2</c:v>
                </c:pt>
                <c:pt idx="9">
                  <c:v>7.1778048455940309E-3</c:v>
                </c:pt>
                <c:pt idx="10">
                  <c:v>5.6095172708753053E-3</c:v>
                </c:pt>
                <c:pt idx="11">
                  <c:v>-4.0437476883276825E-3</c:v>
                </c:pt>
                <c:pt idx="12">
                  <c:v>6.4717800523069972E-3</c:v>
                </c:pt>
                <c:pt idx="13">
                  <c:v>7.0142331618439748E-3</c:v>
                </c:pt>
                <c:pt idx="14">
                  <c:v>5.2827030702442598E-3</c:v>
                </c:pt>
                <c:pt idx="15">
                  <c:v>4.473557179582169E-3</c:v>
                </c:pt>
                <c:pt idx="16">
                  <c:v>1.784892136677213E-2</c:v>
                </c:pt>
                <c:pt idx="17">
                  <c:v>5.7567961000710918E-3</c:v>
                </c:pt>
                <c:pt idx="18">
                  <c:v>1.1676632455260641E-2</c:v>
                </c:pt>
                <c:pt idx="19">
                  <c:v>1.3463288401248797E-2</c:v>
                </c:pt>
              </c:numCache>
            </c:numRef>
          </c:val>
          <c:smooth val="0"/>
          <c:extLst>
            <c:ext xmlns:c16="http://schemas.microsoft.com/office/drawing/2014/chart" uri="{C3380CC4-5D6E-409C-BE32-E72D297353CC}">
              <c16:uniqueId val="{0000000B-468D-4FE5-AD4E-3BCBE42F171E}"/>
            </c:ext>
          </c:extLst>
        </c:ser>
        <c:ser>
          <c:idx val="7"/>
          <c:order val="7"/>
          <c:tx>
            <c:strRef>
              <c:f>تايوان!$A$45</c:f>
              <c:strCache>
                <c:ptCount val="1"/>
                <c:pt idx="0">
                  <c:v>أسهم الحافظة</c:v>
                </c:pt>
              </c:strCache>
            </c:strRef>
          </c:tx>
          <c:spPr>
            <a:ln w="28575" cap="rnd">
              <a:solidFill>
                <a:schemeClr val="accent2">
                  <a:lumMod val="60000"/>
                </a:schemeClr>
              </a:solidFill>
              <a:prstDash val="sysDash"/>
              <a:round/>
            </a:ln>
            <a:effectLst/>
          </c:spPr>
          <c:marker>
            <c:symbol val="none"/>
          </c:marker>
          <c:cat>
            <c:strRef>
              <c:f>تايوان!$B$37:$BR$37</c:f>
              <c:strCache>
                <c:ptCount val="20"/>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strCache>
            </c:strRef>
          </c:cat>
          <c:val>
            <c:numRef>
              <c:f>تايوان!$B$45:$BR$45</c:f>
              <c:numCache>
                <c:formatCode>0.0%</c:formatCode>
                <c:ptCount val="20"/>
                <c:pt idx="0">
                  <c:v>2.5667850933555069E-2</c:v>
                </c:pt>
                <c:pt idx="1">
                  <c:v>3.7747700490806974E-2</c:v>
                </c:pt>
                <c:pt idx="2">
                  <c:v>1.1827121058846108E-2</c:v>
                </c:pt>
                <c:pt idx="3">
                  <c:v>7.9392136721974704E-2</c:v>
                </c:pt>
                <c:pt idx="4">
                  <c:v>4.0624882884908654E-2</c:v>
                </c:pt>
                <c:pt idx="5">
                  <c:v>9.3107191171044962E-2</c:v>
                </c:pt>
                <c:pt idx="6">
                  <c:v>5.8635107583080631E-2</c:v>
                </c:pt>
                <c:pt idx="7">
                  <c:v>1.3758785078881409E-2</c:v>
                </c:pt>
                <c:pt idx="8">
                  <c:v>-3.7078186925237601E-2</c:v>
                </c:pt>
                <c:pt idx="9">
                  <c:v>4.9712376019734481E-2</c:v>
                </c:pt>
                <c:pt idx="10">
                  <c:v>2.2478587266035632E-2</c:v>
                </c:pt>
                <c:pt idx="11">
                  <c:v>-3.0837450434646054E-2</c:v>
                </c:pt>
                <c:pt idx="12">
                  <c:v>5.8683930128184429E-3</c:v>
                </c:pt>
                <c:pt idx="13">
                  <c:v>1.8697473667383425E-2</c:v>
                </c:pt>
                <c:pt idx="14">
                  <c:v>2.5763451465632543E-2</c:v>
                </c:pt>
                <c:pt idx="15">
                  <c:v>7.0050180177146128E-3</c:v>
                </c:pt>
                <c:pt idx="16">
                  <c:v>1.2937337247376621E-2</c:v>
                </c:pt>
                <c:pt idx="17">
                  <c:v>7.2514303124682619E-3</c:v>
                </c:pt>
                <c:pt idx="18">
                  <c:v>-2.3610958373478253E-2</c:v>
                </c:pt>
                <c:pt idx="19">
                  <c:v>1.3249274230570044E-2</c:v>
                </c:pt>
              </c:numCache>
            </c:numRef>
          </c:val>
          <c:smooth val="0"/>
          <c:extLst>
            <c:ext xmlns:c16="http://schemas.microsoft.com/office/drawing/2014/chart" uri="{C3380CC4-5D6E-409C-BE32-E72D297353CC}">
              <c16:uniqueId val="{0000000C-468D-4FE5-AD4E-3BCBE42F171E}"/>
            </c:ext>
          </c:extLst>
        </c:ser>
        <c:dLbls>
          <c:showLegendKey val="0"/>
          <c:showVal val="0"/>
          <c:showCatName val="0"/>
          <c:showSerName val="0"/>
          <c:showPercent val="0"/>
          <c:showBubbleSize val="0"/>
        </c:dLbls>
        <c:smooth val="0"/>
        <c:axId val="630801680"/>
        <c:axId val="630806272"/>
      </c:lineChart>
      <c:catAx>
        <c:axId val="630801680"/>
        <c:scaling>
          <c:orientation val="minMax"/>
        </c:scaling>
        <c:delete val="0"/>
        <c:axPos val="b"/>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30806272"/>
        <c:crosses val="autoZero"/>
        <c:auto val="1"/>
        <c:lblAlgn val="ctr"/>
        <c:lblOffset val="100"/>
        <c:noMultiLvlLbl val="0"/>
      </c:catAx>
      <c:valAx>
        <c:axId val="630806272"/>
        <c:scaling>
          <c:orientation val="minMax"/>
        </c:scaling>
        <c:delete val="0"/>
        <c:axPos val="l"/>
        <c:majorGridlines>
          <c:spPr>
            <a:ln w="9525">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ar-EG"/>
                  <a:t>النسبة</a:t>
                </a:r>
                <a:r>
                  <a:rPr lang="ar-EG" baseline="0"/>
                  <a:t> من الناتج المحلي الإجمالي</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308016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a:solidFill>
        <a:schemeClr val="tx1">
          <a:lumMod val="15000"/>
          <a:lumOff val="85000"/>
        </a:schemeClr>
      </a:solidFill>
      <a:round/>
    </a:ln>
    <a:effectLst/>
  </c:spPr>
  <c:txPr>
    <a:bodyPr/>
    <a:lstStyle/>
    <a:p>
      <a:pPr>
        <a:defRPr/>
      </a:pPr>
      <a:endParaRPr lang="en-US"/>
    </a:p>
  </c:txPr>
  <c:externalData r:id="rId3">
    <c:autoUpdate val="0"/>
  </c:externalData>
  <c:userShapes r:id="rId4"/>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839076194859592"/>
          <c:y val="9.3572996066915867E-2"/>
          <c:w val="0.5570134222918568"/>
          <c:h val="0.69702816647639243"/>
        </c:manualLayout>
      </c:layout>
      <c:lineChart>
        <c:grouping val="standard"/>
        <c:varyColors val="0"/>
        <c:ser>
          <c:idx val="0"/>
          <c:order val="0"/>
          <c:tx>
            <c:strRef>
              <c:f>'ماليزيا نهائي'!$A$47</c:f>
              <c:strCache>
                <c:ptCount val="1"/>
                <c:pt idx="0">
                  <c:v>الإيرادات الحكومية (بخلاف المنح)</c:v>
                </c:pt>
              </c:strCache>
            </c:strRef>
          </c:tx>
          <c:spPr>
            <a:ln w="28575" cap="rnd">
              <a:solidFill>
                <a:schemeClr val="accent1"/>
              </a:solidFill>
              <a:round/>
            </a:ln>
            <a:effectLst/>
          </c:spPr>
          <c:marker>
            <c:symbol val="none"/>
          </c:marker>
          <c:dLbls>
            <c:dLbl>
              <c:idx val="19"/>
              <c:layout>
                <c:manualLayout>
                  <c:x val="-6.5040645034030287E-2"/>
                  <c:y val="-6.0548716786356989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5C0-4304-8AE8-B16AA7B80887}"/>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0"/>
              </c:ext>
            </c:extLst>
          </c:dLbls>
          <c:cat>
            <c:strRef>
              <c:f>'ماليزيا نهائي'!$B$46:$U$46</c:f>
              <c:strCache>
                <c:ptCount val="20"/>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strCache>
            </c:strRef>
          </c:cat>
          <c:val>
            <c:numRef>
              <c:f>'ماليزيا نهائي'!$B$47:$U$47</c:f>
              <c:numCache>
                <c:formatCode>0.0%</c:formatCode>
                <c:ptCount val="20"/>
                <c:pt idx="0">
                  <c:v>0.17477784854700185</c:v>
                </c:pt>
                <c:pt idx="1">
                  <c:v>0.22665729666259193</c:v>
                </c:pt>
                <c:pt idx="2">
                  <c:v>0.21793102008543555</c:v>
                </c:pt>
                <c:pt idx="3">
                  <c:v>0.22114339886667828</c:v>
                </c:pt>
                <c:pt idx="4">
                  <c:v>0.20967918860537332</c:v>
                </c:pt>
                <c:pt idx="5">
                  <c:v>0.19556206085457373</c:v>
                </c:pt>
                <c:pt idx="6">
                  <c:v>0.20702102780071785</c:v>
                </c:pt>
                <c:pt idx="7">
                  <c:v>0.21024826634638774</c:v>
                </c:pt>
                <c:pt idx="8">
                  <c:v>0.20753554612696809</c:v>
                </c:pt>
                <c:pt idx="9">
                  <c:v>0.22253996694375405</c:v>
                </c:pt>
                <c:pt idx="10">
                  <c:v>0.19435950760265827</c:v>
                </c:pt>
                <c:pt idx="11">
                  <c:v>0.2033696461347318</c:v>
                </c:pt>
                <c:pt idx="12">
                  <c:v>0.21406590840104392</c:v>
                </c:pt>
                <c:pt idx="13">
                  <c:v>0.20947053644729349</c:v>
                </c:pt>
                <c:pt idx="14">
                  <c:v>0.19940309940720555</c:v>
                </c:pt>
                <c:pt idx="15">
                  <c:v>0.18615120489879386</c:v>
                </c:pt>
                <c:pt idx="16">
                  <c:v>0.1699778394909256</c:v>
                </c:pt>
                <c:pt idx="17">
                  <c:v>0.16068564862877696</c:v>
                </c:pt>
                <c:pt idx="18">
                  <c:v>0.16094931049735064</c:v>
                </c:pt>
                <c:pt idx="19">
                  <c:v>0.17502044042079454</c:v>
                </c:pt>
              </c:numCache>
            </c:numRef>
          </c:val>
          <c:smooth val="0"/>
          <c:extLst>
            <c:ext xmlns:c16="http://schemas.microsoft.com/office/drawing/2014/chart" uri="{C3380CC4-5D6E-409C-BE32-E72D297353CC}">
              <c16:uniqueId val="{00000001-05C0-4304-8AE8-B16AA7B80887}"/>
            </c:ext>
          </c:extLst>
        </c:ser>
        <c:ser>
          <c:idx val="1"/>
          <c:order val="1"/>
          <c:tx>
            <c:strRef>
              <c:f>'ماليزيا نهائي'!$A$48</c:f>
              <c:strCache>
                <c:ptCount val="1"/>
                <c:pt idx="0">
                  <c:v>الاستثمار الخاص المحلي</c:v>
                </c:pt>
              </c:strCache>
            </c:strRef>
          </c:tx>
          <c:spPr>
            <a:ln w="28575" cap="rnd">
              <a:solidFill>
                <a:schemeClr val="accent2"/>
              </a:solidFill>
              <a:round/>
            </a:ln>
            <a:effectLst/>
          </c:spPr>
          <c:marker>
            <c:symbol val="none"/>
          </c:marker>
          <c:dLbls>
            <c:dLbl>
              <c:idx val="19"/>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5C0-4304-8AE8-B16AA7B80887}"/>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0"/>
              </c:ext>
            </c:extLst>
          </c:dLbls>
          <c:cat>
            <c:strRef>
              <c:f>'ماليزيا نهائي'!$B$46:$U$46</c:f>
              <c:strCache>
                <c:ptCount val="20"/>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strCache>
            </c:strRef>
          </c:cat>
          <c:val>
            <c:numRef>
              <c:f>'ماليزيا نهائي'!$B$48:$U$48</c:f>
              <c:numCache>
                <c:formatCode>0.0%</c:formatCode>
                <c:ptCount val="20"/>
                <c:pt idx="0">
                  <c:v>9.3711858272002582E-2</c:v>
                </c:pt>
                <c:pt idx="1">
                  <c:v>0.10892310659455044</c:v>
                </c:pt>
                <c:pt idx="2">
                  <c:v>4.9074535571601227E-2</c:v>
                </c:pt>
                <c:pt idx="3">
                  <c:v>5.14985588713587E-2</c:v>
                </c:pt>
                <c:pt idx="4">
                  <c:v>7.1644643580396905E-2</c:v>
                </c:pt>
                <c:pt idx="5">
                  <c:v>9.4495336951945494E-2</c:v>
                </c:pt>
                <c:pt idx="6">
                  <c:v>7.1564092071158866E-2</c:v>
                </c:pt>
                <c:pt idx="7">
                  <c:v>7.8386992096700164E-2</c:v>
                </c:pt>
                <c:pt idx="8">
                  <c:v>7.9034448692263434E-2</c:v>
                </c:pt>
                <c:pt idx="9">
                  <c:v>0.11309891238197721</c:v>
                </c:pt>
                <c:pt idx="10">
                  <c:v>8.062382995865261E-2</c:v>
                </c:pt>
                <c:pt idx="11">
                  <c:v>7.5124409374931811E-2</c:v>
                </c:pt>
                <c:pt idx="12">
                  <c:v>0.11822852623983034</c:v>
                </c:pt>
                <c:pt idx="13">
                  <c:v>0.12487273014182529</c:v>
                </c:pt>
                <c:pt idx="14">
                  <c:v>0.13478410004960931</c:v>
                </c:pt>
                <c:pt idx="15">
                  <c:v>0.13565026456491699</c:v>
                </c:pt>
                <c:pt idx="16">
                  <c:v>0.12454748601731237</c:v>
                </c:pt>
                <c:pt idx="17">
                  <c:v>0.14160286470019762</c:v>
                </c:pt>
                <c:pt idx="18">
                  <c:v>0.14600681561189785</c:v>
                </c:pt>
                <c:pt idx="19">
                  <c:v>0.14613709876928854</c:v>
                </c:pt>
              </c:numCache>
            </c:numRef>
          </c:val>
          <c:smooth val="0"/>
          <c:extLst>
            <c:ext xmlns:c16="http://schemas.microsoft.com/office/drawing/2014/chart" uri="{C3380CC4-5D6E-409C-BE32-E72D297353CC}">
              <c16:uniqueId val="{00000003-05C0-4304-8AE8-B16AA7B80887}"/>
            </c:ext>
          </c:extLst>
        </c:ser>
        <c:ser>
          <c:idx val="2"/>
          <c:order val="2"/>
          <c:tx>
            <c:strRef>
              <c:f>'ماليزيا نهائي'!$A$49</c:f>
              <c:strCache>
                <c:ptCount val="1"/>
                <c:pt idx="0">
                  <c:v> الاستثمار الأجنبي المباشر </c:v>
                </c:pt>
              </c:strCache>
            </c:strRef>
          </c:tx>
          <c:spPr>
            <a:ln w="28575" cap="rnd">
              <a:solidFill>
                <a:schemeClr val="accent3"/>
              </a:solidFill>
              <a:round/>
            </a:ln>
            <a:effectLst/>
          </c:spPr>
          <c:marker>
            <c:symbol val="none"/>
          </c:marker>
          <c:dLbls>
            <c:dLbl>
              <c:idx val="19"/>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4-05C0-4304-8AE8-B16AA7B80887}"/>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0"/>
              </c:ext>
            </c:extLst>
          </c:dLbls>
          <c:cat>
            <c:strRef>
              <c:f>'ماليزيا نهائي'!$B$46:$U$46</c:f>
              <c:strCache>
                <c:ptCount val="20"/>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strCache>
            </c:strRef>
          </c:cat>
          <c:val>
            <c:numRef>
              <c:f>'ماليزيا نهائي'!$B$49:$U$49</c:f>
              <c:numCache>
                <c:formatCode>0.0%</c:formatCode>
                <c:ptCount val="20"/>
                <c:pt idx="0">
                  <c:v>4.0384286239376448E-2</c:v>
                </c:pt>
                <c:pt idx="1">
                  <c:v>5.9702931825208012E-3</c:v>
                </c:pt>
                <c:pt idx="2">
                  <c:v>3.1661243225047118E-2</c:v>
                </c:pt>
                <c:pt idx="3">
                  <c:v>2.9209420945676468E-2</c:v>
                </c:pt>
                <c:pt idx="4">
                  <c:v>3.5078726204941298E-2</c:v>
                </c:pt>
                <c:pt idx="5">
                  <c:v>2.7343931256266545E-2</c:v>
                </c:pt>
                <c:pt idx="6">
                  <c:v>4.7271944883504606E-2</c:v>
                </c:pt>
                <c:pt idx="7">
                  <c:v>4.6868880488533896E-2</c:v>
                </c:pt>
                <c:pt idx="8">
                  <c:v>3.2807870354773623E-2</c:v>
                </c:pt>
                <c:pt idx="9">
                  <c:v>5.6692267820159707E-4</c:v>
                </c:pt>
                <c:pt idx="10">
                  <c:v>4.2686638663911224E-2</c:v>
                </c:pt>
                <c:pt idx="11">
                  <c:v>5.0744553464775501E-2</c:v>
                </c:pt>
                <c:pt idx="12">
                  <c:v>2.8290564658373499E-2</c:v>
                </c:pt>
                <c:pt idx="13">
                  <c:v>3.4943017787320188E-2</c:v>
                </c:pt>
                <c:pt idx="14">
                  <c:v>3.1412677949003272E-2</c:v>
                </c:pt>
                <c:pt idx="15">
                  <c:v>3.2709495741694669E-2</c:v>
                </c:pt>
                <c:pt idx="16">
                  <c:v>4.47131819195387E-2</c:v>
                </c:pt>
                <c:pt idx="17">
                  <c:v>2.9372089359203931E-2</c:v>
                </c:pt>
                <c:pt idx="18">
                  <c:v>2.3899960384465024E-2</c:v>
                </c:pt>
                <c:pt idx="19">
                  <c:v>2.0977359137906763E-2</c:v>
                </c:pt>
              </c:numCache>
            </c:numRef>
          </c:val>
          <c:smooth val="0"/>
          <c:extLst>
            <c:ext xmlns:c16="http://schemas.microsoft.com/office/drawing/2014/chart" uri="{C3380CC4-5D6E-409C-BE32-E72D297353CC}">
              <c16:uniqueId val="{00000005-05C0-4304-8AE8-B16AA7B80887}"/>
            </c:ext>
          </c:extLst>
        </c:ser>
        <c:ser>
          <c:idx val="3"/>
          <c:order val="3"/>
          <c:tx>
            <c:strRef>
              <c:f>'ماليزيا نهائي'!$A$50</c:f>
              <c:strCache>
                <c:ptCount val="1"/>
                <c:pt idx="0">
                  <c:v> التحويلات </c:v>
                </c:pt>
              </c:strCache>
            </c:strRef>
          </c:tx>
          <c:spPr>
            <a:ln w="28575" cap="rnd">
              <a:solidFill>
                <a:schemeClr val="accent4"/>
              </a:solidFill>
              <a:round/>
            </a:ln>
            <a:effectLst/>
          </c:spPr>
          <c:marker>
            <c:symbol val="none"/>
          </c:marker>
          <c:cat>
            <c:strRef>
              <c:f>'ماليزيا نهائي'!$B$46:$U$46</c:f>
              <c:strCache>
                <c:ptCount val="20"/>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strCache>
            </c:strRef>
          </c:cat>
          <c:val>
            <c:numRef>
              <c:f>'ماليزيا نهائي'!$B$50:$U$50</c:f>
              <c:numCache>
                <c:formatCode>0.0%</c:formatCode>
                <c:ptCount val="20"/>
                <c:pt idx="0">
                  <c:v>3.6503825746841377E-3</c:v>
                </c:pt>
                <c:pt idx="1">
                  <c:v>3.9565600900791061E-3</c:v>
                </c:pt>
                <c:pt idx="2">
                  <c:v>4.3135279857416118E-3</c:v>
                </c:pt>
                <c:pt idx="3">
                  <c:v>5.1818544352614402E-3</c:v>
                </c:pt>
                <c:pt idx="4">
                  <c:v>6.4278300931551275E-3</c:v>
                </c:pt>
                <c:pt idx="5">
                  <c:v>7.7819315409959015E-3</c:v>
                </c:pt>
                <c:pt idx="6">
                  <c:v>8.3930534189467932E-3</c:v>
                </c:pt>
                <c:pt idx="7">
                  <c:v>8.0405776334594795E-3</c:v>
                </c:pt>
                <c:pt idx="8">
                  <c:v>5.7581924784906122E-3</c:v>
                </c:pt>
                <c:pt idx="9">
                  <c:v>5.5912470891642963E-3</c:v>
                </c:pt>
                <c:pt idx="10">
                  <c:v>4.3249158620381608E-3</c:v>
                </c:pt>
                <c:pt idx="11">
                  <c:v>4.0660786138925842E-3</c:v>
                </c:pt>
                <c:pt idx="12">
                  <c:v>4.1145934988295781E-3</c:v>
                </c:pt>
                <c:pt idx="13">
                  <c:v>4.4029409834119345E-3</c:v>
                </c:pt>
                <c:pt idx="14">
                  <c:v>4.6722723300829678E-3</c:v>
                </c:pt>
                <c:pt idx="15">
                  <c:v>5.4544380167640726E-3</c:v>
                </c:pt>
                <c:pt idx="16">
                  <c:v>5.3241145677490175E-3</c:v>
                </c:pt>
                <c:pt idx="17">
                  <c:v>5.169783188074685E-3</c:v>
                </c:pt>
                <c:pt idx="18">
                  <c:v>4.7008028422616749E-3</c:v>
                </c:pt>
                <c:pt idx="19">
                  <c:v>4.5479741390187433E-3</c:v>
                </c:pt>
              </c:numCache>
            </c:numRef>
          </c:val>
          <c:smooth val="0"/>
          <c:extLst>
            <c:ext xmlns:c16="http://schemas.microsoft.com/office/drawing/2014/chart" uri="{C3380CC4-5D6E-409C-BE32-E72D297353CC}">
              <c16:uniqueId val="{00000006-05C0-4304-8AE8-B16AA7B80887}"/>
            </c:ext>
          </c:extLst>
        </c:ser>
        <c:ser>
          <c:idx val="4"/>
          <c:order val="4"/>
          <c:tx>
            <c:strRef>
              <c:f>'ماليزيا نهائي'!$A$51</c:f>
              <c:strCache>
                <c:ptCount val="1"/>
                <c:pt idx="0">
                  <c:v> المساعدة الإنمائية الرسمية </c:v>
                </c:pt>
              </c:strCache>
            </c:strRef>
          </c:tx>
          <c:spPr>
            <a:ln w="28575" cap="rnd">
              <a:solidFill>
                <a:schemeClr val="accent5"/>
              </a:solidFill>
              <a:round/>
            </a:ln>
            <a:effectLst/>
          </c:spPr>
          <c:marker>
            <c:symbol val="none"/>
          </c:marker>
          <c:cat>
            <c:strRef>
              <c:f>'ماليزيا نهائي'!$B$46:$U$46</c:f>
              <c:strCache>
                <c:ptCount val="20"/>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strCache>
            </c:strRef>
          </c:cat>
          <c:val>
            <c:numRef>
              <c:f>'ماليزيا نهائي'!$B$51:$U$51</c:f>
              <c:numCache>
                <c:formatCode>0.0%</c:formatCode>
                <c:ptCount val="20"/>
                <c:pt idx="0">
                  <c:v>5.1871348789240157E-4</c:v>
                </c:pt>
                <c:pt idx="1">
                  <c:v>3.1611071479039639E-4</c:v>
                </c:pt>
                <c:pt idx="2">
                  <c:v>8.8590936655067625E-4</c:v>
                </c:pt>
                <c:pt idx="3">
                  <c:v>1.0010674114854041E-3</c:v>
                </c:pt>
                <c:pt idx="4">
                  <c:v>2.3986474824238191E-3</c:v>
                </c:pt>
                <c:pt idx="5">
                  <c:v>2.0357530915453685E-4</c:v>
                </c:pt>
                <c:pt idx="6">
                  <c:v>1.4835463990973167E-3</c:v>
                </c:pt>
                <c:pt idx="7">
                  <c:v>1.0444446734279519E-3</c:v>
                </c:pt>
                <c:pt idx="8">
                  <c:v>6.7738558055158019E-4</c:v>
                </c:pt>
                <c:pt idx="9">
                  <c:v>6.9179096725773437E-4</c:v>
                </c:pt>
                <c:pt idx="10">
                  <c:v>-2.4076862620657005E-5</c:v>
                </c:pt>
                <c:pt idx="11">
                  <c:v>1.3696839338081485E-4</c:v>
                </c:pt>
                <c:pt idx="12">
                  <c:v>5.8261723072254154E-5</c:v>
                </c:pt>
                <c:pt idx="13">
                  <c:v>-3.5050418638205824E-4</c:v>
                </c:pt>
                <c:pt idx="14">
                  <c:v>5.8924109285071451E-5</c:v>
                </c:pt>
                <c:pt idx="15">
                  <c:v>-1.9910089742088828E-6</c:v>
                </c:pt>
                <c:pt idx="16">
                  <c:v>-1.7201348224454166E-4</c:v>
                </c:pt>
                <c:pt idx="17">
                  <c:v>-9.1704795982642796E-5</c:v>
                </c:pt>
                <c:pt idx="18">
                  <c:v>-9.6351754092822934E-5</c:v>
                </c:pt>
                <c:pt idx="19">
                  <c:v>1.6424389477322352E-5</c:v>
                </c:pt>
              </c:numCache>
            </c:numRef>
          </c:val>
          <c:smooth val="0"/>
          <c:extLst>
            <c:ext xmlns:c16="http://schemas.microsoft.com/office/drawing/2014/chart" uri="{C3380CC4-5D6E-409C-BE32-E72D297353CC}">
              <c16:uniqueId val="{00000007-05C0-4304-8AE8-B16AA7B80887}"/>
            </c:ext>
          </c:extLst>
        </c:ser>
        <c:ser>
          <c:idx val="5"/>
          <c:order val="5"/>
          <c:tx>
            <c:strRef>
              <c:f>'ماليزيا نهائي'!$A$52</c:f>
              <c:strCache>
                <c:ptCount val="1"/>
                <c:pt idx="0">
                  <c:v> اسهم الحافظة  </c:v>
                </c:pt>
              </c:strCache>
            </c:strRef>
          </c:tx>
          <c:spPr>
            <a:ln w="28575" cap="rnd">
              <a:solidFill>
                <a:schemeClr val="accent6"/>
              </a:solidFill>
              <a:round/>
            </a:ln>
            <a:effectLst/>
          </c:spPr>
          <c:marker>
            <c:symbol val="none"/>
          </c:marker>
          <c:cat>
            <c:strRef>
              <c:f>'ماليزيا نهائي'!$B$46:$U$46</c:f>
              <c:strCache>
                <c:ptCount val="20"/>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strCache>
            </c:strRef>
          </c:cat>
          <c:val>
            <c:numRef>
              <c:f>'ماليزيا نهائي'!$B$52:$U$52</c:f>
              <c:numCache>
                <c:formatCode>0.0%</c:formatCode>
                <c:ptCount val="20"/>
                <c:pt idx="0">
                  <c:v>0</c:v>
                </c:pt>
                <c:pt idx="1">
                  <c:v>0</c:v>
                </c:pt>
                <c:pt idx="2">
                  <c:v>-5.4799811071127506E-4</c:v>
                </c:pt>
                <c:pt idx="3">
                  <c:v>1.2154672385014205E-2</c:v>
                </c:pt>
                <c:pt idx="4">
                  <c:v>3.6148238153098457E-2</c:v>
                </c:pt>
                <c:pt idx="5">
                  <c:v>-8.3573464937702294E-3</c:v>
                </c:pt>
                <c:pt idx="6">
                  <c:v>1.4476221475398867E-2</c:v>
                </c:pt>
                <c:pt idx="7">
                  <c:v>-3.4569368129657354E-3</c:v>
                </c:pt>
                <c:pt idx="8">
                  <c:v>-4.6425163182349266E-2</c:v>
                </c:pt>
                <c:pt idx="9">
                  <c:v>-2.218063704414598E-3</c:v>
                </c:pt>
                <c:pt idx="10">
                  <c:v>2.1921697251859693E-2</c:v>
                </c:pt>
                <c:pt idx="11">
                  <c:v>3.9415798879074496E-3</c:v>
                </c:pt>
                <c:pt idx="12">
                  <c:v>1.9229985033859469E-2</c:v>
                </c:pt>
                <c:pt idx="13">
                  <c:v>1.1868624986399061E-2</c:v>
                </c:pt>
                <c:pt idx="14">
                  <c:v>1.8257218678460261E-4</c:v>
                </c:pt>
                <c:pt idx="15">
                  <c:v>-1.4844783387496101E-2</c:v>
                </c:pt>
                <c:pt idx="16">
                  <c:v>-1.8266100429236601E-3</c:v>
                </c:pt>
                <c:pt idx="17">
                  <c:v>1.4219042896669882E-2</c:v>
                </c:pt>
                <c:pt idx="18">
                  <c:v>-3.2698901833530473E-3</c:v>
                </c:pt>
                <c:pt idx="19">
                  <c:v>-4.5239316086379934E-3</c:v>
                </c:pt>
              </c:numCache>
            </c:numRef>
          </c:val>
          <c:smooth val="0"/>
          <c:extLst>
            <c:ext xmlns:c16="http://schemas.microsoft.com/office/drawing/2014/chart" uri="{C3380CC4-5D6E-409C-BE32-E72D297353CC}">
              <c16:uniqueId val="{00000008-05C0-4304-8AE8-B16AA7B80887}"/>
            </c:ext>
          </c:extLst>
        </c:ser>
        <c:ser>
          <c:idx val="6"/>
          <c:order val="6"/>
          <c:tx>
            <c:strRef>
              <c:f>'ماليزيا نهائي'!$A$53</c:f>
              <c:strCache>
                <c:ptCount val="1"/>
                <c:pt idx="0">
                  <c:v> تدفقات رسمية أخرى </c:v>
                </c:pt>
              </c:strCache>
            </c:strRef>
          </c:tx>
          <c:spPr>
            <a:ln w="28575" cap="rnd">
              <a:solidFill>
                <a:schemeClr val="accent1">
                  <a:lumMod val="60000"/>
                </a:schemeClr>
              </a:solidFill>
              <a:round/>
            </a:ln>
            <a:effectLst/>
          </c:spPr>
          <c:marker>
            <c:symbol val="none"/>
          </c:marker>
          <c:cat>
            <c:strRef>
              <c:f>'ماليزيا نهائي'!$B$46:$U$46</c:f>
              <c:strCache>
                <c:ptCount val="20"/>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strCache>
            </c:strRef>
          </c:cat>
          <c:val>
            <c:numRef>
              <c:f>'ماليزيا نهائي'!$B$53:$U$53</c:f>
              <c:numCache>
                <c:formatCode>0.0%</c:formatCode>
                <c:ptCount val="20"/>
                <c:pt idx="0">
                  <c:v>6.3308632691827455E-3</c:v>
                </c:pt>
                <c:pt idx="1">
                  <c:v>1.33284909197655E-2</c:v>
                </c:pt>
                <c:pt idx="2">
                  <c:v>8.834303637924602E-3</c:v>
                </c:pt>
                <c:pt idx="3">
                  <c:v>1.2829125365058062E-2</c:v>
                </c:pt>
                <c:pt idx="4">
                  <c:v>-6.9312516875928189E-3</c:v>
                </c:pt>
                <c:pt idx="5">
                  <c:v>-8.5314219946355449E-3</c:v>
                </c:pt>
                <c:pt idx="6">
                  <c:v>-3.654099670902705E-3</c:v>
                </c:pt>
                <c:pt idx="7">
                  <c:v>-3.0261254696846728E-3</c:v>
                </c:pt>
                <c:pt idx="8">
                  <c:v>7.4072662734804508E-4</c:v>
                </c:pt>
                <c:pt idx="9">
                  <c:v>3.6225086658334001E-3</c:v>
                </c:pt>
                <c:pt idx="10">
                  <c:v>7.4367705135166065E-4</c:v>
                </c:pt>
                <c:pt idx="11">
                  <c:v>4.4699152054384341E-3</c:v>
                </c:pt>
                <c:pt idx="12">
                  <c:v>1.7420955138316319E-3</c:v>
                </c:pt>
                <c:pt idx="13">
                  <c:v>-9.1809765033663401E-5</c:v>
                </c:pt>
                <c:pt idx="14">
                  <c:v>4.1118793313347371E-3</c:v>
                </c:pt>
                <c:pt idx="15">
                  <c:v>-6.0636175900066367E-4</c:v>
                </c:pt>
                <c:pt idx="16">
                  <c:v>-4.8895048379688534E-3</c:v>
                </c:pt>
                <c:pt idx="17">
                  <c:v>-2.2015421449234794E-3</c:v>
                </c:pt>
                <c:pt idx="18">
                  <c:v>-2.5871352893122881E-3</c:v>
                </c:pt>
                <c:pt idx="19">
                  <c:v>5.4902705427313098E-3</c:v>
                </c:pt>
              </c:numCache>
            </c:numRef>
          </c:val>
          <c:smooth val="0"/>
          <c:extLst>
            <c:ext xmlns:c16="http://schemas.microsoft.com/office/drawing/2014/chart" uri="{C3380CC4-5D6E-409C-BE32-E72D297353CC}">
              <c16:uniqueId val="{00000009-05C0-4304-8AE8-B16AA7B80887}"/>
            </c:ext>
          </c:extLst>
        </c:ser>
        <c:ser>
          <c:idx val="7"/>
          <c:order val="7"/>
          <c:tx>
            <c:strRef>
              <c:f>'ماليزيا نهائي'!$A$54</c:f>
              <c:strCache>
                <c:ptCount val="1"/>
                <c:pt idx="0">
                  <c:v>الدين  الخارجي الحكومي</c:v>
                </c:pt>
              </c:strCache>
            </c:strRef>
          </c:tx>
          <c:spPr>
            <a:ln w="28575" cap="rnd">
              <a:solidFill>
                <a:schemeClr val="accent2">
                  <a:lumMod val="60000"/>
                </a:schemeClr>
              </a:solidFill>
              <a:round/>
            </a:ln>
            <a:effectLst/>
          </c:spPr>
          <c:marker>
            <c:symbol val="none"/>
          </c:marker>
          <c:dLbls>
            <c:dLbl>
              <c:idx val="19"/>
              <c:layout>
                <c:manualLayout>
                  <c:x val="0"/>
                  <c:y val="-6.5883700945287879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A-05C0-4304-8AE8-B16AA7B80887}"/>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0"/>
              </c:ext>
            </c:extLst>
          </c:dLbls>
          <c:cat>
            <c:strRef>
              <c:f>'ماليزيا نهائي'!$B$46:$U$46</c:f>
              <c:strCache>
                <c:ptCount val="20"/>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strCache>
            </c:strRef>
          </c:cat>
          <c:val>
            <c:numRef>
              <c:f>'ماليزيا نهائي'!$B$54:$U$54</c:f>
              <c:numCache>
                <c:formatCode>0.0%</c:formatCode>
                <c:ptCount val="20"/>
                <c:pt idx="0">
                  <c:v>0.21994063428553792</c:v>
                </c:pt>
                <c:pt idx="1">
                  <c:v>0.26020517954841332</c:v>
                </c:pt>
                <c:pt idx="2">
                  <c:v>0.26255129131840521</c:v>
                </c:pt>
                <c:pt idx="3">
                  <c:v>0.23119975690655234</c:v>
                </c:pt>
                <c:pt idx="4">
                  <c:v>0.20440577536452006</c:v>
                </c:pt>
                <c:pt idx="5">
                  <c:v>0.15863992058543316</c:v>
                </c:pt>
                <c:pt idx="6">
                  <c:v>0.1263158287039822</c:v>
                </c:pt>
                <c:pt idx="7">
                  <c:v>9.2369126077878491E-2</c:v>
                </c:pt>
                <c:pt idx="8">
                  <c:v>0.1083979146781069</c:v>
                </c:pt>
                <c:pt idx="9">
                  <c:v>0.11978114752795095</c:v>
                </c:pt>
                <c:pt idx="10">
                  <c:v>0.30484800650387833</c:v>
                </c:pt>
                <c:pt idx="11">
                  <c:v>0.33875087419133748</c:v>
                </c:pt>
                <c:pt idx="12">
                  <c:v>0.3516183079471713</c:v>
                </c:pt>
                <c:pt idx="13">
                  <c:v>0.37641379348032949</c:v>
                </c:pt>
                <c:pt idx="14">
                  <c:v>0.35183903152273754</c:v>
                </c:pt>
                <c:pt idx="15">
                  <c:v>0.39351705485073718</c:v>
                </c:pt>
                <c:pt idx="16">
                  <c:v>0.39466320146941586</c:v>
                </c:pt>
                <c:pt idx="17">
                  <c:v>0.35569767576222733</c:v>
                </c:pt>
                <c:pt idx="18">
                  <c:v>0.32992907507742308</c:v>
                </c:pt>
                <c:pt idx="19">
                  <c:v>0.32837702307753491</c:v>
                </c:pt>
              </c:numCache>
            </c:numRef>
          </c:val>
          <c:smooth val="0"/>
          <c:extLst>
            <c:ext xmlns:c16="http://schemas.microsoft.com/office/drawing/2014/chart" uri="{C3380CC4-5D6E-409C-BE32-E72D297353CC}">
              <c16:uniqueId val="{0000000B-05C0-4304-8AE8-B16AA7B80887}"/>
            </c:ext>
          </c:extLst>
        </c:ser>
        <c:ser>
          <c:idx val="8"/>
          <c:order val="8"/>
          <c:tx>
            <c:strRef>
              <c:f>'ماليزيا نهائي'!$A$55</c:f>
              <c:strCache>
                <c:ptCount val="1"/>
                <c:pt idx="0">
                  <c:v>الدين  الخارجي الخاص</c:v>
                </c:pt>
              </c:strCache>
            </c:strRef>
          </c:tx>
          <c:spPr>
            <a:ln w="28575" cap="rnd">
              <a:solidFill>
                <a:schemeClr val="accent3">
                  <a:lumMod val="60000"/>
                </a:schemeClr>
              </a:solidFill>
              <a:round/>
            </a:ln>
            <a:effectLst/>
          </c:spPr>
          <c:marker>
            <c:symbol val="none"/>
          </c:marker>
          <c:dLbls>
            <c:dLbl>
              <c:idx val="19"/>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C-05C0-4304-8AE8-B16AA7B80887}"/>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0"/>
              </c:ext>
            </c:extLst>
          </c:dLbls>
          <c:cat>
            <c:strRef>
              <c:f>'ماليزيا نهائي'!$B$46:$U$46</c:f>
              <c:strCache>
                <c:ptCount val="20"/>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strCache>
            </c:strRef>
          </c:cat>
          <c:val>
            <c:numRef>
              <c:f>'ماليزيا نهائي'!$B$55:$U$55</c:f>
              <c:numCache>
                <c:formatCode>0.0%</c:formatCode>
                <c:ptCount val="20"/>
                <c:pt idx="0">
                  <c:v>0.20596580537091644</c:v>
                </c:pt>
                <c:pt idx="1">
                  <c:v>0.23165249206560801</c:v>
                </c:pt>
                <c:pt idx="2">
                  <c:v>0.22193105661864299</c:v>
                </c:pt>
                <c:pt idx="3">
                  <c:v>0.21471564036497445</c:v>
                </c:pt>
                <c:pt idx="4">
                  <c:v>0.21872915400972057</c:v>
                </c:pt>
                <c:pt idx="5">
                  <c:v>0.20505925787094265</c:v>
                </c:pt>
                <c:pt idx="6">
                  <c:v>0.18285090995913425</c:v>
                </c:pt>
                <c:pt idx="7">
                  <c:v>0.18936203168114438</c:v>
                </c:pt>
                <c:pt idx="8">
                  <c:v>0.19851635972708392</c:v>
                </c:pt>
                <c:pt idx="9">
                  <c:v>0.20726313690064849</c:v>
                </c:pt>
                <c:pt idx="10">
                  <c:v>0.22383730769425023</c:v>
                </c:pt>
                <c:pt idx="11">
                  <c:v>0.25073640076227149</c:v>
                </c:pt>
                <c:pt idx="12">
                  <c:v>0.26826143203543568</c:v>
                </c:pt>
                <c:pt idx="13">
                  <c:v>0.30744694672849004</c:v>
                </c:pt>
                <c:pt idx="14">
                  <c:v>0.32399002274374744</c:v>
                </c:pt>
                <c:pt idx="15">
                  <c:v>0.31763549442903771</c:v>
                </c:pt>
                <c:pt idx="16">
                  <c:v>0.33708485472179128</c:v>
                </c:pt>
                <c:pt idx="17">
                  <c:v>0.28966430857410191</c:v>
                </c:pt>
                <c:pt idx="18">
                  <c:v>0.30799554679592989</c:v>
                </c:pt>
                <c:pt idx="19">
                  <c:v>0.29741123126453933</c:v>
                </c:pt>
              </c:numCache>
            </c:numRef>
          </c:val>
          <c:smooth val="0"/>
          <c:extLst>
            <c:ext xmlns:c16="http://schemas.microsoft.com/office/drawing/2014/chart" uri="{C3380CC4-5D6E-409C-BE32-E72D297353CC}">
              <c16:uniqueId val="{0000000D-05C0-4304-8AE8-B16AA7B80887}"/>
            </c:ext>
          </c:extLst>
        </c:ser>
        <c:ser>
          <c:idx val="9"/>
          <c:order val="9"/>
          <c:tx>
            <c:strRef>
              <c:f>'ماليزيا نهائي'!$A$56</c:f>
              <c:strCache>
                <c:ptCount val="1"/>
                <c:pt idx="0">
                  <c:v>الدين الحكومي المحلي</c:v>
                </c:pt>
              </c:strCache>
            </c:strRef>
          </c:tx>
          <c:spPr>
            <a:ln w="28575" cap="rnd">
              <a:solidFill>
                <a:schemeClr val="accent4">
                  <a:lumMod val="60000"/>
                </a:schemeClr>
              </a:solidFill>
              <a:round/>
            </a:ln>
            <a:effectLst/>
          </c:spPr>
          <c:marker>
            <c:symbol val="none"/>
          </c:marker>
          <c:dLbls>
            <c:dLbl>
              <c:idx val="19"/>
              <c:layout>
                <c:manualLayout>
                  <c:x val="-4.6157877120924715E-2"/>
                  <c:y val="-3.7842947991473121E-2"/>
                </c:manualLayout>
              </c:layout>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E-05C0-4304-8AE8-B16AA7B80887}"/>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0"/>
              </c:ext>
            </c:extLst>
          </c:dLbls>
          <c:cat>
            <c:strRef>
              <c:f>'ماليزيا نهائي'!$B$46:$U$46</c:f>
              <c:strCache>
                <c:ptCount val="20"/>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strCache>
            </c:strRef>
          </c:cat>
          <c:val>
            <c:numRef>
              <c:f>'ماليزيا نهائي'!$B$56:$U$56</c:f>
              <c:numCache>
                <c:formatCode>0.0%</c:formatCode>
                <c:ptCount val="20"/>
                <c:pt idx="0">
                  <c:v>0.29967648800087543</c:v>
                </c:pt>
                <c:pt idx="1">
                  <c:v>0.34430865139443928</c:v>
                </c:pt>
                <c:pt idx="2">
                  <c:v>0.33579236612536639</c:v>
                </c:pt>
                <c:pt idx="3">
                  <c:v>0.36173403475424393</c:v>
                </c:pt>
                <c:pt idx="4">
                  <c:v>0.38386408127447019</c:v>
                </c:pt>
                <c:pt idx="5">
                  <c:v>0.36548653029527073</c:v>
                </c:pt>
                <c:pt idx="6">
                  <c:v>0.36398657549164543</c:v>
                </c:pt>
                <c:pt idx="7">
                  <c:v>0.37142243221213916</c:v>
                </c:pt>
                <c:pt idx="8">
                  <c:v>0.3716070037512898</c:v>
                </c:pt>
                <c:pt idx="9">
                  <c:v>0.48901767410455005</c:v>
                </c:pt>
                <c:pt idx="10">
                  <c:v>0.47521477413189162</c:v>
                </c:pt>
                <c:pt idx="11">
                  <c:v>0.48043054716496886</c:v>
                </c:pt>
                <c:pt idx="12">
                  <c:v>0.49911728880752365</c:v>
                </c:pt>
                <c:pt idx="13">
                  <c:v>0.51353464665120518</c:v>
                </c:pt>
                <c:pt idx="14">
                  <c:v>0.51160274952520768</c:v>
                </c:pt>
                <c:pt idx="15">
                  <c:v>0.51749649131165087</c:v>
                </c:pt>
                <c:pt idx="16">
                  <c:v>0.50203217619077356</c:v>
                </c:pt>
                <c:pt idx="17">
                  <c:v>0.48523046688617</c:v>
                </c:pt>
                <c:pt idx="18">
                  <c:v>0.4972927174333272</c:v>
                </c:pt>
                <c:pt idx="19">
                  <c:v>0.5058581089716111</c:v>
                </c:pt>
              </c:numCache>
            </c:numRef>
          </c:val>
          <c:smooth val="0"/>
          <c:extLst>
            <c:ext xmlns:c16="http://schemas.microsoft.com/office/drawing/2014/chart" uri="{C3380CC4-5D6E-409C-BE32-E72D297353CC}">
              <c16:uniqueId val="{0000000F-05C0-4304-8AE8-B16AA7B80887}"/>
            </c:ext>
          </c:extLst>
        </c:ser>
        <c:dLbls>
          <c:showLegendKey val="0"/>
          <c:showVal val="0"/>
          <c:showCatName val="0"/>
          <c:showSerName val="0"/>
          <c:showPercent val="0"/>
          <c:showBubbleSize val="0"/>
        </c:dLbls>
        <c:smooth val="0"/>
        <c:axId val="575845384"/>
        <c:axId val="575838168"/>
      </c:lineChart>
      <c:catAx>
        <c:axId val="575845384"/>
        <c:scaling>
          <c:orientation val="minMax"/>
        </c:scaling>
        <c:delete val="0"/>
        <c:axPos val="b"/>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75838168"/>
        <c:crosses val="autoZero"/>
        <c:auto val="1"/>
        <c:lblAlgn val="ctr"/>
        <c:lblOffset val="100"/>
        <c:noMultiLvlLbl val="0"/>
      </c:catAx>
      <c:valAx>
        <c:axId val="575838168"/>
        <c:scaling>
          <c:orientation val="minMax"/>
        </c:scaling>
        <c:delete val="0"/>
        <c:axPos val="l"/>
        <c:majorGridlines>
          <c:spPr>
            <a:ln w="9525">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ar-EG"/>
                  <a:t>النسبة من الناتج المحلي الإجمالي</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758453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a:solidFill>
        <a:schemeClr val="tx1">
          <a:lumMod val="15000"/>
          <a:lumOff val="85000"/>
        </a:schemeClr>
      </a:solidFill>
      <a:round/>
    </a:ln>
    <a:effectLst/>
  </c:spPr>
  <c:txPr>
    <a:bodyPr/>
    <a:lstStyle/>
    <a:p>
      <a:pPr>
        <a:defRPr/>
      </a:pPr>
      <a:endParaRPr lang="en-US"/>
    </a:p>
  </c:txPr>
  <c:externalData r:id="rId3">
    <c:autoUpdate val="0"/>
  </c:externalData>
  <c:userShapes r:id="rId4"/>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areaChart>
        <c:grouping val="stacked"/>
        <c:varyColors val="0"/>
        <c:ser>
          <c:idx val="0"/>
          <c:order val="0"/>
          <c:tx>
            <c:strRef>
              <c:f>'Table 1'!$A$20</c:f>
              <c:strCache>
                <c:ptCount val="1"/>
                <c:pt idx="0">
                  <c:v> القطاع الحكومي </c:v>
                </c:pt>
              </c:strCache>
            </c:strRef>
          </c:tx>
          <c:spPr>
            <a:gradFill rotWithShape="1">
              <a:gsLst>
                <a:gs pos="100000">
                  <a:schemeClr val="accent1"/>
                </a:gs>
                <a:gs pos="0">
                  <a:schemeClr val="accent1">
                    <a:lumMod val="75000"/>
                  </a:schemeClr>
                </a:gs>
              </a:gsLst>
              <a:lin ang="0" scaled="1"/>
            </a:gradFill>
            <a:ln>
              <a:noFill/>
            </a:ln>
            <a:effectLst>
              <a:innerShdw dist="12700" dir="16200000">
                <a:schemeClr val="lt1">
                  <a:alpha val="75000"/>
                </a:schemeClr>
              </a:innerShdw>
            </a:effectLst>
          </c:spPr>
          <c:cat>
            <c:numRef>
              <c:f>'Table 1'!$B$19:$R$19</c:f>
              <c:numCache>
                <c:formatCode>General</c:formatCode>
                <c:ptCount val="17"/>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pt idx="14">
                  <c:v>2018</c:v>
                </c:pt>
                <c:pt idx="15">
                  <c:v>2019</c:v>
                </c:pt>
                <c:pt idx="16">
                  <c:v>2020</c:v>
                </c:pt>
              </c:numCache>
            </c:numRef>
          </c:cat>
          <c:val>
            <c:numRef>
              <c:f>'Table 1'!$B$20:$R$20</c:f>
              <c:numCache>
                <c:formatCode>0%</c:formatCode>
                <c:ptCount val="17"/>
                <c:pt idx="0">
                  <c:v>0.29936261965690458</c:v>
                </c:pt>
                <c:pt idx="1">
                  <c:v>0.34254270295283984</c:v>
                </c:pt>
                <c:pt idx="2">
                  <c:v>0.36137278914768844</c:v>
                </c:pt>
                <c:pt idx="3">
                  <c:v>0.33562827254693084</c:v>
                </c:pt>
                <c:pt idx="4" formatCode="0.0%">
                  <c:v>0.30476238849782733</c:v>
                </c:pt>
                <c:pt idx="5" formatCode="0.0%">
                  <c:v>0.39279704771574769</c:v>
                </c:pt>
                <c:pt idx="6" formatCode="0.0%">
                  <c:v>0.42068162235510814</c:v>
                </c:pt>
                <c:pt idx="7" formatCode="0.0%">
                  <c:v>0.48986744566885387</c:v>
                </c:pt>
                <c:pt idx="8" formatCode="0.0%">
                  <c:v>0.53950432887113708</c:v>
                </c:pt>
                <c:pt idx="9" formatCode="0.0%">
                  <c:v>0.59750956713373138</c:v>
                </c:pt>
                <c:pt idx="10" formatCode="0.0%">
                  <c:v>0.64313558023580719</c:v>
                </c:pt>
                <c:pt idx="11" formatCode="0.0%">
                  <c:v>0.65282570969426412</c:v>
                </c:pt>
                <c:pt idx="12" formatCode="0.0%">
                  <c:v>0.67269619509657064</c:v>
                </c:pt>
                <c:pt idx="13" formatCode="0.0%">
                  <c:v>0.63628068280798511</c:v>
                </c:pt>
                <c:pt idx="14" formatCode="0.0%">
                  <c:v>0.64085871415401596</c:v>
                </c:pt>
                <c:pt idx="15" formatCode="0.0%">
                  <c:v>0.63772827059366766</c:v>
                </c:pt>
                <c:pt idx="16" formatCode="0.0%">
                  <c:v>0.66752076247399528</c:v>
                </c:pt>
              </c:numCache>
            </c:numRef>
          </c:val>
          <c:extLst>
            <c:ext xmlns:c16="http://schemas.microsoft.com/office/drawing/2014/chart" uri="{C3380CC4-5D6E-409C-BE32-E72D297353CC}">
              <c16:uniqueId val="{00000000-7A53-4BFE-A29A-5BFD083993B7}"/>
            </c:ext>
          </c:extLst>
        </c:ser>
        <c:ser>
          <c:idx val="1"/>
          <c:order val="1"/>
          <c:tx>
            <c:strRef>
              <c:f>'Table 1'!$A$21</c:f>
              <c:strCache>
                <c:ptCount val="1"/>
                <c:pt idx="0">
                  <c:v> قطاع الأعمال العام </c:v>
                </c:pt>
              </c:strCache>
            </c:strRef>
          </c:tx>
          <c:spPr>
            <a:gradFill rotWithShape="1">
              <a:gsLst>
                <a:gs pos="100000">
                  <a:schemeClr val="accent2"/>
                </a:gs>
                <a:gs pos="0">
                  <a:schemeClr val="accent2">
                    <a:lumMod val="75000"/>
                  </a:schemeClr>
                </a:gs>
              </a:gsLst>
              <a:lin ang="0" scaled="1"/>
            </a:gradFill>
            <a:ln>
              <a:noFill/>
            </a:ln>
            <a:effectLst>
              <a:innerShdw dist="12700" dir="16200000">
                <a:schemeClr val="lt1">
                  <a:alpha val="75000"/>
                </a:schemeClr>
              </a:innerShdw>
            </a:effectLst>
          </c:spPr>
          <c:cat>
            <c:numRef>
              <c:f>'Table 1'!$B$19:$R$19</c:f>
              <c:numCache>
                <c:formatCode>General</c:formatCode>
                <c:ptCount val="17"/>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pt idx="14">
                  <c:v>2018</c:v>
                </c:pt>
                <c:pt idx="15">
                  <c:v>2019</c:v>
                </c:pt>
                <c:pt idx="16">
                  <c:v>2020</c:v>
                </c:pt>
              </c:numCache>
            </c:numRef>
          </c:cat>
          <c:val>
            <c:numRef>
              <c:f>'Table 1'!$B$21:$R$21</c:f>
              <c:numCache>
                <c:formatCode>0%</c:formatCode>
                <c:ptCount val="17"/>
                <c:pt idx="0">
                  <c:v>8.4323760780968635E-2</c:v>
                </c:pt>
                <c:pt idx="1">
                  <c:v>8.0169933436310306E-2</c:v>
                </c:pt>
                <c:pt idx="2">
                  <c:v>6.4545504502170614E-2</c:v>
                </c:pt>
                <c:pt idx="3">
                  <c:v>4.6010457093169012E-2</c:v>
                </c:pt>
                <c:pt idx="4" formatCode="0.0%">
                  <c:v>4.7108956428988026E-2</c:v>
                </c:pt>
                <c:pt idx="5" formatCode="0.0%">
                  <c:v>4.7669726142845224E-2</c:v>
                </c:pt>
                <c:pt idx="6" formatCode="0.0%">
                  <c:v>3.867694784255251E-2</c:v>
                </c:pt>
                <c:pt idx="7" formatCode="0.0%">
                  <c:v>3.6942491089490416E-2</c:v>
                </c:pt>
                <c:pt idx="8" formatCode="0.0%">
                  <c:v>3.7871795302107283E-2</c:v>
                </c:pt>
                <c:pt idx="9" formatCode="0.0%">
                  <c:v>3.1914766889527525E-2</c:v>
                </c:pt>
                <c:pt idx="10" formatCode="0.0%">
                  <c:v>2.7946498180773237E-2</c:v>
                </c:pt>
                <c:pt idx="11" formatCode="0.0%">
                  <c:v>3.1957157249656379E-2</c:v>
                </c:pt>
                <c:pt idx="12" formatCode="0.0%">
                  <c:v>3.783278423976115E-2</c:v>
                </c:pt>
                <c:pt idx="13" formatCode="0.0%">
                  <c:v>4.7798808846548191E-2</c:v>
                </c:pt>
                <c:pt idx="14" formatCode="0.0%">
                  <c:v>4.6290050833889644E-2</c:v>
                </c:pt>
                <c:pt idx="15" formatCode="0.0%">
                  <c:v>4.2584419998455567E-2</c:v>
                </c:pt>
                <c:pt idx="16" formatCode="0.0%">
                  <c:v>3.2251386916751973E-2</c:v>
                </c:pt>
              </c:numCache>
            </c:numRef>
          </c:val>
          <c:extLst>
            <c:ext xmlns:c16="http://schemas.microsoft.com/office/drawing/2014/chart" uri="{C3380CC4-5D6E-409C-BE32-E72D297353CC}">
              <c16:uniqueId val="{00000001-7A53-4BFE-A29A-5BFD083993B7}"/>
            </c:ext>
          </c:extLst>
        </c:ser>
        <c:ser>
          <c:idx val="2"/>
          <c:order val="2"/>
          <c:tx>
            <c:strRef>
              <c:f>'Table 1'!$A$22</c:f>
              <c:strCache>
                <c:ptCount val="1"/>
                <c:pt idx="0">
                  <c:v> قطاع الأعمال الخاص </c:v>
                </c:pt>
              </c:strCache>
            </c:strRef>
          </c:tx>
          <c:spPr>
            <a:gradFill rotWithShape="1">
              <a:gsLst>
                <a:gs pos="100000">
                  <a:schemeClr val="accent3"/>
                </a:gs>
                <a:gs pos="0">
                  <a:schemeClr val="accent3">
                    <a:lumMod val="75000"/>
                  </a:schemeClr>
                </a:gs>
              </a:gsLst>
              <a:lin ang="0" scaled="1"/>
            </a:gradFill>
            <a:ln>
              <a:noFill/>
            </a:ln>
            <a:effectLst>
              <a:innerShdw dist="12700" dir="16200000">
                <a:schemeClr val="lt1">
                  <a:alpha val="75000"/>
                </a:schemeClr>
              </a:innerShdw>
            </a:effectLst>
          </c:spPr>
          <c:cat>
            <c:numRef>
              <c:f>'Table 1'!$B$19:$R$19</c:f>
              <c:numCache>
                <c:formatCode>General</c:formatCode>
                <c:ptCount val="17"/>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pt idx="14">
                  <c:v>2018</c:v>
                </c:pt>
                <c:pt idx="15">
                  <c:v>2019</c:v>
                </c:pt>
                <c:pt idx="16">
                  <c:v>2020</c:v>
                </c:pt>
              </c:numCache>
            </c:numRef>
          </c:cat>
          <c:val>
            <c:numRef>
              <c:f>'Table 1'!$B$22:$R$22</c:f>
              <c:numCache>
                <c:formatCode>0%</c:formatCode>
                <c:ptCount val="17"/>
                <c:pt idx="0">
                  <c:v>0.5286134015733106</c:v>
                </c:pt>
                <c:pt idx="1">
                  <c:v>0.48887998611738948</c:v>
                </c:pt>
                <c:pt idx="2">
                  <c:v>0.46972123438763413</c:v>
                </c:pt>
                <c:pt idx="3">
                  <c:v>0.50555039016476133</c:v>
                </c:pt>
                <c:pt idx="4" formatCode="0.0%">
                  <c:v>0.51093347438405612</c:v>
                </c:pt>
                <c:pt idx="5" formatCode="0.0%">
                  <c:v>0.43788093642406584</c:v>
                </c:pt>
                <c:pt idx="6" formatCode="0.0%">
                  <c:v>0.42095120655050899</c:v>
                </c:pt>
                <c:pt idx="7" formatCode="0.0%">
                  <c:v>0.36206687978708868</c:v>
                </c:pt>
                <c:pt idx="8" formatCode="0.0%">
                  <c:v>0.31780328669750857</c:v>
                </c:pt>
                <c:pt idx="9" formatCode="0.0%">
                  <c:v>0.27533540807361856</c:v>
                </c:pt>
                <c:pt idx="10" formatCode="0.0%">
                  <c:v>0.23953306205430791</c:v>
                </c:pt>
                <c:pt idx="11" formatCode="0.0%">
                  <c:v>0.22660676742774152</c:v>
                </c:pt>
                <c:pt idx="12" formatCode="0.0%">
                  <c:v>0.20497334474201409</c:v>
                </c:pt>
                <c:pt idx="13" formatCode="0.0%">
                  <c:v>0.23931449215272221</c:v>
                </c:pt>
                <c:pt idx="14" formatCode="0.0%">
                  <c:v>0.23159359475650884</c:v>
                </c:pt>
                <c:pt idx="15" formatCode="0.0%">
                  <c:v>0.22842818922182992</c:v>
                </c:pt>
                <c:pt idx="16" formatCode="0.0%">
                  <c:v>0.20822140309744741</c:v>
                </c:pt>
              </c:numCache>
            </c:numRef>
          </c:val>
          <c:extLst>
            <c:ext xmlns:c16="http://schemas.microsoft.com/office/drawing/2014/chart" uri="{C3380CC4-5D6E-409C-BE32-E72D297353CC}">
              <c16:uniqueId val="{00000002-7A53-4BFE-A29A-5BFD083993B7}"/>
            </c:ext>
          </c:extLst>
        </c:ser>
        <c:ser>
          <c:idx val="3"/>
          <c:order val="3"/>
          <c:tx>
            <c:strRef>
              <c:f>'Table 1'!$A$23</c:f>
              <c:strCache>
                <c:ptCount val="1"/>
                <c:pt idx="0">
                  <c:v> القطاع العائلي </c:v>
                </c:pt>
              </c:strCache>
            </c:strRef>
          </c:tx>
          <c:spPr>
            <a:gradFill rotWithShape="1">
              <a:gsLst>
                <a:gs pos="100000">
                  <a:schemeClr val="accent4"/>
                </a:gs>
                <a:gs pos="0">
                  <a:schemeClr val="accent4">
                    <a:lumMod val="75000"/>
                  </a:schemeClr>
                </a:gs>
              </a:gsLst>
              <a:lin ang="0" scaled="1"/>
            </a:gradFill>
            <a:ln>
              <a:noFill/>
            </a:ln>
            <a:effectLst>
              <a:innerShdw dist="12700" dir="16200000">
                <a:schemeClr val="lt1">
                  <a:alpha val="75000"/>
                </a:schemeClr>
              </a:innerShdw>
            </a:effectLst>
          </c:spPr>
          <c:cat>
            <c:numRef>
              <c:f>'Table 1'!$B$19:$R$19</c:f>
              <c:numCache>
                <c:formatCode>General</c:formatCode>
                <c:ptCount val="17"/>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pt idx="14">
                  <c:v>2018</c:v>
                </c:pt>
                <c:pt idx="15">
                  <c:v>2019</c:v>
                </c:pt>
                <c:pt idx="16">
                  <c:v>2020</c:v>
                </c:pt>
              </c:numCache>
            </c:numRef>
          </c:cat>
          <c:val>
            <c:numRef>
              <c:f>'Table 1'!$B$23:$R$23</c:f>
              <c:numCache>
                <c:formatCode>0%</c:formatCode>
                <c:ptCount val="17"/>
                <c:pt idx="0">
                  <c:v>8.770021798881622E-2</c:v>
                </c:pt>
                <c:pt idx="1">
                  <c:v>8.8407377493460393E-2</c:v>
                </c:pt>
                <c:pt idx="2">
                  <c:v>0.10436047196250677</c:v>
                </c:pt>
                <c:pt idx="3">
                  <c:v>0.11281088019513884</c:v>
                </c:pt>
                <c:pt idx="4" formatCode="0.0%">
                  <c:v>0.13719518068912853</c:v>
                </c:pt>
                <c:pt idx="5" formatCode="0.0%">
                  <c:v>0.12165228971734122</c:v>
                </c:pt>
                <c:pt idx="6" formatCode="0.0%">
                  <c:v>0.11969022325183033</c:v>
                </c:pt>
                <c:pt idx="7" formatCode="0.0%">
                  <c:v>0.11112318345456704</c:v>
                </c:pt>
                <c:pt idx="8" formatCode="0.0%">
                  <c:v>0.10482058912924706</c:v>
                </c:pt>
                <c:pt idx="9" formatCode="0.0%">
                  <c:v>9.524025790312253E-2</c:v>
                </c:pt>
                <c:pt idx="10" formatCode="0.0%">
                  <c:v>8.9384859529111627E-2</c:v>
                </c:pt>
                <c:pt idx="11" formatCode="0.0%">
                  <c:v>8.8610365628337934E-2</c:v>
                </c:pt>
                <c:pt idx="12" formatCode="0.0%">
                  <c:v>8.4497675921654067E-2</c:v>
                </c:pt>
                <c:pt idx="13" formatCode="0.0%">
                  <c:v>7.6606016192744444E-2</c:v>
                </c:pt>
                <c:pt idx="14" formatCode="0.0%">
                  <c:v>8.1257640255585517E-2</c:v>
                </c:pt>
                <c:pt idx="15" formatCode="0.0%">
                  <c:v>9.1259120186046802E-2</c:v>
                </c:pt>
                <c:pt idx="16" formatCode="0.0%">
                  <c:v>9.2006447511805298E-2</c:v>
                </c:pt>
              </c:numCache>
            </c:numRef>
          </c:val>
          <c:extLst>
            <c:ext xmlns:c16="http://schemas.microsoft.com/office/drawing/2014/chart" uri="{C3380CC4-5D6E-409C-BE32-E72D297353CC}">
              <c16:uniqueId val="{00000003-7A53-4BFE-A29A-5BFD083993B7}"/>
            </c:ext>
          </c:extLst>
        </c:ser>
        <c:dLbls>
          <c:showLegendKey val="0"/>
          <c:showVal val="0"/>
          <c:showCatName val="0"/>
          <c:showSerName val="0"/>
          <c:showPercent val="0"/>
          <c:showBubbleSize val="0"/>
        </c:dLbls>
        <c:dropLines>
          <c:spPr>
            <a:ln w="9525">
              <a:solidFill>
                <a:schemeClr val="lt1">
                  <a:alpha val="40000"/>
                </a:schemeClr>
              </a:solidFill>
              <a:round/>
            </a:ln>
            <a:effectLst/>
          </c:spPr>
        </c:dropLines>
        <c:axId val="711398456"/>
        <c:axId val="711399112"/>
      </c:areaChart>
      <c:catAx>
        <c:axId val="711398456"/>
        <c:scaling>
          <c:orientation val="minMax"/>
        </c:scaling>
        <c:delete val="0"/>
        <c:axPos val="b"/>
        <c:numFmt formatCode="General" sourceLinked="1"/>
        <c:majorTickMark val="none"/>
        <c:minorTickMark val="none"/>
        <c:tickLblPos val="nextTo"/>
        <c:spPr>
          <a:noFill/>
          <a:ln w="9575">
            <a:solidFill>
              <a:schemeClr val="lt1">
                <a:lumMod val="75000"/>
              </a:schemeClr>
            </a:solidFill>
            <a:round/>
            <a:headEnd w="sm" len="sm"/>
            <a:tailEnd w="sm" len="sm"/>
          </a:ln>
          <a:effectLst/>
        </c:spPr>
        <c:txPr>
          <a:bodyPr rot="-60000000" spcFirstLastPara="1" vertOverflow="ellipsis" vert="horz" wrap="square" anchor="ctr" anchorCtr="1"/>
          <a:lstStyle/>
          <a:p>
            <a:pPr>
              <a:defRPr sz="900" b="1" i="0" u="none" strike="noStrike" kern="1200" cap="all" baseline="0">
                <a:solidFill>
                  <a:schemeClr val="tx1"/>
                </a:solidFill>
                <a:latin typeface="+mn-lt"/>
                <a:ea typeface="+mn-ea"/>
                <a:cs typeface="+mn-cs"/>
              </a:defRPr>
            </a:pPr>
            <a:endParaRPr lang="en-US"/>
          </a:p>
        </c:txPr>
        <c:crossAx val="711399112"/>
        <c:crosses val="autoZero"/>
        <c:auto val="1"/>
        <c:lblAlgn val="ctr"/>
        <c:lblOffset val="100"/>
        <c:noMultiLvlLbl val="0"/>
      </c:catAx>
      <c:valAx>
        <c:axId val="711399112"/>
        <c:scaling>
          <c:orientation val="minMax"/>
          <c:max val="1"/>
        </c:scaling>
        <c:delete val="0"/>
        <c:axPos val="l"/>
        <c:majorGridlines>
          <c:spPr>
            <a:ln w="9525">
              <a:gradFill rotWithShape="1">
                <a:gsLst>
                  <a:gs pos="100000">
                    <a:schemeClr val="dk1">
                      <a:lumMod val="95000"/>
                      <a:lumOff val="5000"/>
                      <a:alpha val="42000"/>
                    </a:schemeClr>
                  </a:gs>
                  <a:gs pos="0">
                    <a:schemeClr val="lt1">
                      <a:lumMod val="75000"/>
                      <a:alpha val="36000"/>
                    </a:schemeClr>
                  </a:gs>
                </a:gsLst>
                <a:lin ang="5400000" scaled="0"/>
              </a:gradFill>
              <a:prstDash val="sysDot"/>
              <a:round/>
            </a:ln>
            <a:effectLst/>
          </c:spPr>
        </c:majorGridlines>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711398456"/>
        <c:crosses val="autoZero"/>
        <c:crossBetween val="midCat"/>
      </c:valAx>
      <c:spPr>
        <a:noFill/>
        <a:ln>
          <a:noFill/>
        </a:ln>
        <a:effectLst/>
      </c:spPr>
    </c:plotArea>
    <c:legend>
      <c:legendPos val="r"/>
      <c:layout>
        <c:manualLayout>
          <c:xMode val="edge"/>
          <c:yMode val="edge"/>
          <c:x val="0.73288363954505686"/>
          <c:y val="2.4304461942257216E-2"/>
          <c:w val="0.23100524934383201"/>
          <c:h val="0.4560207057451152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legend>
    <c:plotVisOnly val="1"/>
    <c:dispBlanksAs val="zero"/>
    <c:showDLblsOverMax val="0"/>
  </c:chart>
  <c:spPr>
    <a:solidFill>
      <a:schemeClr val="bg1"/>
    </a:solidFill>
    <a:ln w="9525">
      <a:solidFill>
        <a:schemeClr val="lt1">
          <a:lumMod val="7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3815048118985127"/>
          <c:y val="0.24625"/>
          <c:w val="0.71103237095363081"/>
          <c:h val="0.42454469233012543"/>
        </c:manualLayout>
      </c:layout>
      <c:barChart>
        <c:barDir val="col"/>
        <c:grouping val="clustered"/>
        <c:varyColors val="0"/>
        <c:ser>
          <c:idx val="0"/>
          <c:order val="0"/>
          <c:tx>
            <c:strRef>
              <c:f>ورقة1!$A$2</c:f>
              <c:strCache>
                <c:ptCount val="1"/>
                <c:pt idx="0">
                  <c:v>صافي الاحتياطيات الدولية</c:v>
                </c:pt>
              </c:strCache>
            </c:strRef>
          </c:tx>
          <c:spPr>
            <a:noFill/>
            <a:ln>
              <a:solidFill>
                <a:sysClr val="windowText" lastClr="000000"/>
              </a:solidFill>
            </a:ln>
            <a:effectLst/>
          </c:spPr>
          <c:invertIfNegative val="0"/>
          <c:dLbls>
            <c:dLbl>
              <c:idx val="14"/>
              <c:layout>
                <c:manualLayout>
                  <c:x val="-0.23698384201077191"/>
                  <c:y val="-0.10671936758893288"/>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0C3-4B25-A95E-7CC153ABC43C}"/>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0"/>
              </c:ext>
            </c:extLst>
          </c:dLbls>
          <c:cat>
            <c:strRef>
              <c:f>ورقة1!$B$1:$P$1</c:f>
              <c:strCache>
                <c:ptCount val="15"/>
                <c:pt idx="0">
                  <c:v>2005/2004</c:v>
                </c:pt>
                <c:pt idx="1">
                  <c:v>2006/2005</c:v>
                </c:pt>
                <c:pt idx="2">
                  <c:v>2007/2006</c:v>
                </c:pt>
                <c:pt idx="3">
                  <c:v>2008/2007</c:v>
                </c:pt>
                <c:pt idx="4">
                  <c:v>2009/2008</c:v>
                </c:pt>
                <c:pt idx="5">
                  <c:v>2010/2009</c:v>
                </c:pt>
                <c:pt idx="6">
                  <c:v>2011/2010</c:v>
                </c:pt>
                <c:pt idx="7">
                  <c:v>2012/2011</c:v>
                </c:pt>
                <c:pt idx="8">
                  <c:v>2013/2012</c:v>
                </c:pt>
                <c:pt idx="9">
                  <c:v>2014/2013</c:v>
                </c:pt>
                <c:pt idx="10">
                  <c:v>2015/2014</c:v>
                </c:pt>
                <c:pt idx="11">
                  <c:v>2016/2015</c:v>
                </c:pt>
                <c:pt idx="12">
                  <c:v>2017/2016</c:v>
                </c:pt>
                <c:pt idx="13">
                  <c:v>2018/2017</c:v>
                </c:pt>
                <c:pt idx="14">
                  <c:v>2019/2018</c:v>
                </c:pt>
              </c:strCache>
            </c:strRef>
          </c:cat>
          <c:val>
            <c:numRef>
              <c:f>ورقة1!$B$2:$P$2</c:f>
              <c:numCache>
                <c:formatCode>General</c:formatCode>
                <c:ptCount val="15"/>
                <c:pt idx="0">
                  <c:v>19.3</c:v>
                </c:pt>
                <c:pt idx="1">
                  <c:v>22.9</c:v>
                </c:pt>
                <c:pt idx="2">
                  <c:v>28.6</c:v>
                </c:pt>
                <c:pt idx="3">
                  <c:v>34.6</c:v>
                </c:pt>
                <c:pt idx="4">
                  <c:v>31.3</c:v>
                </c:pt>
                <c:pt idx="5">
                  <c:v>35.200000000000003</c:v>
                </c:pt>
                <c:pt idx="6">
                  <c:v>26.6</c:v>
                </c:pt>
                <c:pt idx="7">
                  <c:v>15.5</c:v>
                </c:pt>
                <c:pt idx="8">
                  <c:v>14.9</c:v>
                </c:pt>
                <c:pt idx="9">
                  <c:v>16.7</c:v>
                </c:pt>
                <c:pt idx="10">
                  <c:v>20.100000000000001</c:v>
                </c:pt>
                <c:pt idx="11">
                  <c:v>17.5</c:v>
                </c:pt>
                <c:pt idx="12" formatCode="0.00">
                  <c:v>31.3</c:v>
                </c:pt>
                <c:pt idx="13" formatCode="0.00">
                  <c:v>44.3</c:v>
                </c:pt>
                <c:pt idx="14">
                  <c:v>44.5</c:v>
                </c:pt>
              </c:numCache>
            </c:numRef>
          </c:val>
          <c:extLst>
            <c:ext xmlns:c16="http://schemas.microsoft.com/office/drawing/2014/chart" uri="{C3380CC4-5D6E-409C-BE32-E72D297353CC}">
              <c16:uniqueId val="{00000001-C0C3-4B25-A95E-7CC153ABC43C}"/>
            </c:ext>
          </c:extLst>
        </c:ser>
        <c:ser>
          <c:idx val="1"/>
          <c:order val="1"/>
          <c:tx>
            <c:strRef>
              <c:f>ورقة1!$A$3</c:f>
              <c:strCache>
                <c:ptCount val="1"/>
                <c:pt idx="0">
                  <c:v>الدين الخارجي</c:v>
                </c:pt>
              </c:strCache>
            </c:strRef>
          </c:tx>
          <c:spPr>
            <a:solidFill>
              <a:srgbClr val="5B9BD5">
                <a:lumMod val="75000"/>
              </a:srgbClr>
            </a:solidFill>
            <a:ln>
              <a:noFill/>
            </a:ln>
            <a:effectLst/>
          </c:spPr>
          <c:invertIfNegative val="0"/>
          <c:dLbls>
            <c:dLbl>
              <c:idx val="14"/>
              <c:layout>
                <c:manualLayout>
                  <c:x val="-0.19628964691801318"/>
                  <c:y val="1.1857707509881422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0C3-4B25-A95E-7CC153ABC43C}"/>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0"/>
              </c:ext>
            </c:extLst>
          </c:dLbls>
          <c:cat>
            <c:strRef>
              <c:f>ورقة1!$B$1:$P$1</c:f>
              <c:strCache>
                <c:ptCount val="15"/>
                <c:pt idx="0">
                  <c:v>2005/2004</c:v>
                </c:pt>
                <c:pt idx="1">
                  <c:v>2006/2005</c:v>
                </c:pt>
                <c:pt idx="2">
                  <c:v>2007/2006</c:v>
                </c:pt>
                <c:pt idx="3">
                  <c:v>2008/2007</c:v>
                </c:pt>
                <c:pt idx="4">
                  <c:v>2009/2008</c:v>
                </c:pt>
                <c:pt idx="5">
                  <c:v>2010/2009</c:v>
                </c:pt>
                <c:pt idx="6">
                  <c:v>2011/2010</c:v>
                </c:pt>
                <c:pt idx="7">
                  <c:v>2012/2011</c:v>
                </c:pt>
                <c:pt idx="8">
                  <c:v>2013/2012</c:v>
                </c:pt>
                <c:pt idx="9">
                  <c:v>2014/2013</c:v>
                </c:pt>
                <c:pt idx="10">
                  <c:v>2015/2014</c:v>
                </c:pt>
                <c:pt idx="11">
                  <c:v>2016/2015</c:v>
                </c:pt>
                <c:pt idx="12">
                  <c:v>2017/2016</c:v>
                </c:pt>
                <c:pt idx="13">
                  <c:v>2018/2017</c:v>
                </c:pt>
                <c:pt idx="14">
                  <c:v>2019/2018</c:v>
                </c:pt>
              </c:strCache>
            </c:strRef>
          </c:cat>
          <c:val>
            <c:numRef>
              <c:f>ورقة1!$B$3:$P$3</c:f>
              <c:numCache>
                <c:formatCode>General</c:formatCode>
                <c:ptCount val="15"/>
                <c:pt idx="0">
                  <c:v>28.9</c:v>
                </c:pt>
                <c:pt idx="1">
                  <c:v>29.6</c:v>
                </c:pt>
                <c:pt idx="2">
                  <c:v>29.9</c:v>
                </c:pt>
                <c:pt idx="3">
                  <c:v>33.9</c:v>
                </c:pt>
                <c:pt idx="4">
                  <c:v>31.5</c:v>
                </c:pt>
                <c:pt idx="5">
                  <c:v>33.700000000000003</c:v>
                </c:pt>
                <c:pt idx="6">
                  <c:v>34.9</c:v>
                </c:pt>
                <c:pt idx="7">
                  <c:v>34.4</c:v>
                </c:pt>
                <c:pt idx="8">
                  <c:v>43.2</c:v>
                </c:pt>
                <c:pt idx="9">
                  <c:v>46.1</c:v>
                </c:pt>
                <c:pt idx="10">
                  <c:v>48.1</c:v>
                </c:pt>
                <c:pt idx="11">
                  <c:v>55.8</c:v>
                </c:pt>
                <c:pt idx="12">
                  <c:v>79</c:v>
                </c:pt>
                <c:pt idx="13">
                  <c:v>92.6</c:v>
                </c:pt>
                <c:pt idx="14">
                  <c:v>108.7</c:v>
                </c:pt>
              </c:numCache>
            </c:numRef>
          </c:val>
          <c:extLst>
            <c:ext xmlns:c16="http://schemas.microsoft.com/office/drawing/2014/chart" uri="{C3380CC4-5D6E-409C-BE32-E72D297353CC}">
              <c16:uniqueId val="{00000003-C0C3-4B25-A95E-7CC153ABC43C}"/>
            </c:ext>
          </c:extLst>
        </c:ser>
        <c:dLbls>
          <c:showLegendKey val="0"/>
          <c:showVal val="0"/>
          <c:showCatName val="0"/>
          <c:showSerName val="0"/>
          <c:showPercent val="0"/>
          <c:showBubbleSize val="0"/>
        </c:dLbls>
        <c:gapWidth val="219"/>
        <c:axId val="502937096"/>
        <c:axId val="502933160"/>
      </c:barChart>
      <c:lineChart>
        <c:grouping val="standard"/>
        <c:varyColors val="0"/>
        <c:ser>
          <c:idx val="2"/>
          <c:order val="2"/>
          <c:tx>
            <c:strRef>
              <c:f>ورقة1!$A$4</c:f>
              <c:strCache>
                <c:ptCount val="1"/>
                <c:pt idx="0">
                  <c:v>الدين المحلي  (بالمليار جنيه)</c:v>
                </c:pt>
              </c:strCache>
            </c:strRef>
          </c:tx>
          <c:spPr>
            <a:ln w="28575" cap="rnd">
              <a:solidFill>
                <a:srgbClr val="70AD47">
                  <a:lumMod val="75000"/>
                </a:srgbClr>
              </a:solidFill>
              <a:prstDash val="dash"/>
              <a:round/>
            </a:ln>
            <a:effectLst/>
          </c:spPr>
          <c:marker>
            <c:symbol val="none"/>
          </c:marker>
          <c:dLbls>
            <c:dLbl>
              <c:idx val="14"/>
              <c:layout>
                <c:manualLayout>
                  <c:x val="-0.13644524236983843"/>
                  <c:y val="-9.4861660079051419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0C3-4B25-A95E-7CC153ABC43C}"/>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0"/>
              </c:ext>
            </c:extLst>
          </c:dLbls>
          <c:cat>
            <c:strRef>
              <c:f>ورقة1!$B$1:$P$1</c:f>
              <c:strCache>
                <c:ptCount val="15"/>
                <c:pt idx="0">
                  <c:v>2005/2004</c:v>
                </c:pt>
                <c:pt idx="1">
                  <c:v>2006/2005</c:v>
                </c:pt>
                <c:pt idx="2">
                  <c:v>2007/2006</c:v>
                </c:pt>
                <c:pt idx="3">
                  <c:v>2008/2007</c:v>
                </c:pt>
                <c:pt idx="4">
                  <c:v>2009/2008</c:v>
                </c:pt>
                <c:pt idx="5">
                  <c:v>2010/2009</c:v>
                </c:pt>
                <c:pt idx="6">
                  <c:v>2011/2010</c:v>
                </c:pt>
                <c:pt idx="7">
                  <c:v>2012/2011</c:v>
                </c:pt>
                <c:pt idx="8">
                  <c:v>2013/2012</c:v>
                </c:pt>
                <c:pt idx="9">
                  <c:v>2014/2013</c:v>
                </c:pt>
                <c:pt idx="10">
                  <c:v>2015/2014</c:v>
                </c:pt>
                <c:pt idx="11">
                  <c:v>2016/2015</c:v>
                </c:pt>
                <c:pt idx="12">
                  <c:v>2017/2016</c:v>
                </c:pt>
                <c:pt idx="13">
                  <c:v>2018/2017</c:v>
                </c:pt>
                <c:pt idx="14">
                  <c:v>2019/2018</c:v>
                </c:pt>
              </c:strCache>
            </c:strRef>
          </c:cat>
          <c:val>
            <c:numRef>
              <c:f>ورقة1!$B$4:$P$4</c:f>
              <c:numCache>
                <c:formatCode>General</c:formatCode>
                <c:ptCount val="15"/>
                <c:pt idx="0">
                  <c:v>510.8</c:v>
                </c:pt>
                <c:pt idx="1">
                  <c:v>593.5</c:v>
                </c:pt>
                <c:pt idx="2">
                  <c:v>637.20000000000005</c:v>
                </c:pt>
                <c:pt idx="3">
                  <c:v>666.1</c:v>
                </c:pt>
                <c:pt idx="4">
                  <c:v>761.6</c:v>
                </c:pt>
                <c:pt idx="5">
                  <c:v>888.7</c:v>
                </c:pt>
                <c:pt idx="6">
                  <c:v>1044.9000000000001</c:v>
                </c:pt>
                <c:pt idx="7">
                  <c:v>1238.0999999999999</c:v>
                </c:pt>
                <c:pt idx="8">
                  <c:v>1527.4</c:v>
                </c:pt>
                <c:pt idx="9">
                  <c:v>1816.6</c:v>
                </c:pt>
                <c:pt idx="10">
                  <c:v>2116.4</c:v>
                </c:pt>
                <c:pt idx="11">
                  <c:v>2619.6</c:v>
                </c:pt>
                <c:pt idx="12">
                  <c:v>3160.9</c:v>
                </c:pt>
                <c:pt idx="13">
                  <c:v>3696.4</c:v>
                </c:pt>
                <c:pt idx="14">
                  <c:v>4282.1000000000004</c:v>
                </c:pt>
              </c:numCache>
            </c:numRef>
          </c:val>
          <c:smooth val="0"/>
          <c:extLst>
            <c:ext xmlns:c16="http://schemas.microsoft.com/office/drawing/2014/chart" uri="{C3380CC4-5D6E-409C-BE32-E72D297353CC}">
              <c16:uniqueId val="{00000005-C0C3-4B25-A95E-7CC153ABC43C}"/>
            </c:ext>
          </c:extLst>
        </c:ser>
        <c:dLbls>
          <c:showLegendKey val="0"/>
          <c:showVal val="0"/>
          <c:showCatName val="0"/>
          <c:showSerName val="0"/>
          <c:showPercent val="0"/>
          <c:showBubbleSize val="0"/>
        </c:dLbls>
        <c:marker val="1"/>
        <c:smooth val="0"/>
        <c:axId val="502950216"/>
        <c:axId val="502943000"/>
      </c:lineChart>
      <c:catAx>
        <c:axId val="502937096"/>
        <c:scaling>
          <c:orientation val="minMax"/>
        </c:scaling>
        <c:delete val="0"/>
        <c:axPos val="b"/>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2933160"/>
        <c:crosses val="autoZero"/>
        <c:auto val="1"/>
        <c:lblAlgn val="ctr"/>
        <c:lblOffset val="100"/>
        <c:noMultiLvlLbl val="0"/>
      </c:catAx>
      <c:valAx>
        <c:axId val="502933160"/>
        <c:scaling>
          <c:orientation val="minMax"/>
        </c:scaling>
        <c:delete val="0"/>
        <c:axPos val="l"/>
        <c:majorGridlines>
          <c:spPr>
            <a:ln w="9525">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ar-EG"/>
                  <a:t>مليار دولار</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crossAx val="502937096"/>
        <c:crosses val="autoZero"/>
        <c:crossBetween val="between"/>
      </c:valAx>
      <c:valAx>
        <c:axId val="502943000"/>
        <c:scaling>
          <c:orientation val="minMax"/>
        </c:scaling>
        <c:delete val="0"/>
        <c:axPos val="r"/>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ar-EG"/>
                  <a:t>مليار جنيه</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crossAx val="502950216"/>
        <c:crosses val="max"/>
        <c:crossBetween val="between"/>
      </c:valAx>
      <c:catAx>
        <c:axId val="502950216"/>
        <c:scaling>
          <c:orientation val="minMax"/>
        </c:scaling>
        <c:delete val="1"/>
        <c:axPos val="b"/>
        <c:numFmt formatCode="General" sourceLinked="1"/>
        <c:majorTickMark val="out"/>
        <c:minorTickMark val="none"/>
        <c:tickLblPos val="nextTo"/>
        <c:crossAx val="502943000"/>
        <c:crosses val="autoZero"/>
        <c:auto val="1"/>
        <c:lblAlgn val="ctr"/>
        <c:lblOffset val="100"/>
        <c:noMultiLvlLbl val="0"/>
      </c:catAx>
      <c:spPr>
        <a:noFill/>
        <a:ln>
          <a:noFill/>
        </a:ln>
        <a:effectLst/>
      </c:spPr>
    </c:plotArea>
    <c:legend>
      <c:legendPos val="b"/>
      <c:layout>
        <c:manualLayout>
          <c:xMode val="edge"/>
          <c:yMode val="edge"/>
          <c:x val="5.3490530918823649E-3"/>
          <c:y val="0.77043125378558464"/>
          <c:w val="0.95713665943600879"/>
          <c:h val="0.22743219597550307"/>
        </c:manualLayout>
      </c:layout>
      <c:overlay val="0"/>
      <c:spPr>
        <a:noFill/>
        <a:ln>
          <a:noFill/>
        </a:ln>
        <a:effectLst/>
      </c:spPr>
      <c:txPr>
        <a:bodyPr rot="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474785966259997"/>
          <c:y val="6.4814814814814811E-2"/>
          <c:w val="0.80444341119747709"/>
          <c:h val="0.68144284047827353"/>
        </c:manualLayout>
      </c:layout>
      <c:barChart>
        <c:barDir val="col"/>
        <c:grouping val="stacked"/>
        <c:varyColors val="0"/>
        <c:ser>
          <c:idx val="0"/>
          <c:order val="0"/>
          <c:tx>
            <c:strRef>
              <c:f>Sheet1!$A$12</c:f>
              <c:strCache>
                <c:ptCount val="1"/>
                <c:pt idx="0">
                  <c:v>تدفقات التحويلات الداخلة</c:v>
                </c:pt>
              </c:strCache>
            </c:strRef>
          </c:tx>
          <c:spPr>
            <a:solidFill>
              <a:schemeClr val="accent1"/>
            </a:solidFill>
            <a:ln>
              <a:noFill/>
            </a:ln>
            <a:effectLst/>
          </c:spPr>
          <c:invertIfNegative val="0"/>
          <c:dLbls>
            <c:dLbl>
              <c:idx val="39"/>
              <c:layout>
                <c:manualLayout>
                  <c:x val="-0.22593068035943525"/>
                  <c:y val="-0.36574074074074076"/>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B40-48AD-B9EA-CA90D18407D8}"/>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0"/>
              </c:ext>
            </c:extLst>
          </c:dLbls>
          <c:cat>
            <c:strRef>
              <c:f>Sheet1!$B$11:$AP$11</c:f>
              <c:strCache>
                <c:ptCount val="41"/>
                <c:pt idx="0">
                  <c:v>1980</c:v>
                </c:pt>
                <c:pt idx="1">
                  <c:v>1981</c:v>
                </c:pt>
                <c:pt idx="2">
                  <c:v>1982</c:v>
                </c:pt>
                <c:pt idx="3">
                  <c:v>1983</c:v>
                </c:pt>
                <c:pt idx="4">
                  <c:v>1984</c:v>
                </c:pt>
                <c:pt idx="5">
                  <c:v>1985</c:v>
                </c:pt>
                <c:pt idx="6">
                  <c:v>1986</c:v>
                </c:pt>
                <c:pt idx="7">
                  <c:v>1987</c:v>
                </c:pt>
                <c:pt idx="8">
                  <c:v>1988</c:v>
                </c:pt>
                <c:pt idx="9">
                  <c:v>1989</c:v>
                </c:pt>
                <c:pt idx="10">
                  <c:v>1990</c:v>
                </c:pt>
                <c:pt idx="11">
                  <c:v>1991</c:v>
                </c:pt>
                <c:pt idx="12">
                  <c:v>1992</c:v>
                </c:pt>
                <c:pt idx="13">
                  <c:v>1993</c:v>
                </c:pt>
                <c:pt idx="14">
                  <c:v>1994</c:v>
                </c:pt>
                <c:pt idx="15">
                  <c:v>1995</c:v>
                </c:pt>
                <c:pt idx="16">
                  <c:v>1996</c:v>
                </c:pt>
                <c:pt idx="17">
                  <c:v>1997</c:v>
                </c:pt>
                <c:pt idx="18">
                  <c:v>1998</c:v>
                </c:pt>
                <c:pt idx="19">
                  <c:v>1999</c:v>
                </c:pt>
                <c:pt idx="20">
                  <c:v>2000</c:v>
                </c:pt>
                <c:pt idx="21">
                  <c:v>2001</c:v>
                </c:pt>
                <c:pt idx="22">
                  <c:v>2002</c:v>
                </c:pt>
                <c:pt idx="23">
                  <c:v>2003</c:v>
                </c:pt>
                <c:pt idx="24">
                  <c:v>2004</c:v>
                </c:pt>
                <c:pt idx="25">
                  <c:v>2005</c:v>
                </c:pt>
                <c:pt idx="26">
                  <c:v>2006</c:v>
                </c:pt>
                <c:pt idx="27">
                  <c:v>2007</c:v>
                </c:pt>
                <c:pt idx="28">
                  <c:v>2008</c:v>
                </c:pt>
                <c:pt idx="29">
                  <c:v>2009</c:v>
                </c:pt>
                <c:pt idx="30">
                  <c:v>2010</c:v>
                </c:pt>
                <c:pt idx="31">
                  <c:v>2011</c:v>
                </c:pt>
                <c:pt idx="32">
                  <c:v>2012</c:v>
                </c:pt>
                <c:pt idx="33">
                  <c:v>2013</c:v>
                </c:pt>
                <c:pt idx="34">
                  <c:v>2014</c:v>
                </c:pt>
                <c:pt idx="35">
                  <c:v>2015</c:v>
                </c:pt>
                <c:pt idx="36">
                  <c:v>2016</c:v>
                </c:pt>
                <c:pt idx="37">
                  <c:v>2017</c:v>
                </c:pt>
                <c:pt idx="38">
                  <c:v>2018</c:v>
                </c:pt>
                <c:pt idx="39">
                  <c:v>2019</c:v>
                </c:pt>
                <c:pt idx="40">
                  <c:v>2020e</c:v>
                </c:pt>
              </c:strCache>
            </c:strRef>
          </c:cat>
          <c:val>
            <c:numRef>
              <c:f>Sheet1!$B$12:$AP$12</c:f>
              <c:numCache>
                <c:formatCode>_(* #,##0_);_(* \(#,##0\);_(* "-"??_);_(@_)</c:formatCode>
                <c:ptCount val="41"/>
                <c:pt idx="0">
                  <c:v>2700</c:v>
                </c:pt>
                <c:pt idx="1">
                  <c:v>2180</c:v>
                </c:pt>
                <c:pt idx="2">
                  <c:v>2440</c:v>
                </c:pt>
                <c:pt idx="3">
                  <c:v>3670</c:v>
                </c:pt>
                <c:pt idx="4">
                  <c:v>3960</c:v>
                </c:pt>
                <c:pt idx="5">
                  <c:v>3210</c:v>
                </c:pt>
                <c:pt idx="6">
                  <c:v>2510</c:v>
                </c:pt>
                <c:pt idx="7">
                  <c:v>3600</c:v>
                </c:pt>
                <c:pt idx="8">
                  <c:v>3770</c:v>
                </c:pt>
                <c:pt idx="9">
                  <c:v>3290</c:v>
                </c:pt>
                <c:pt idx="10" formatCode="#,##0">
                  <c:v>4283.5</c:v>
                </c:pt>
                <c:pt idx="11" formatCode="#,##0">
                  <c:v>4054</c:v>
                </c:pt>
                <c:pt idx="12" formatCode="#,##0">
                  <c:v>6104</c:v>
                </c:pt>
                <c:pt idx="13" formatCode="#,##0">
                  <c:v>5664</c:v>
                </c:pt>
                <c:pt idx="14" formatCode="#,##0">
                  <c:v>3672</c:v>
                </c:pt>
                <c:pt idx="15" formatCode="#,##0">
                  <c:v>3226</c:v>
                </c:pt>
                <c:pt idx="16" formatCode="#,##0">
                  <c:v>3107</c:v>
                </c:pt>
                <c:pt idx="17" formatCode="#,##0">
                  <c:v>3697</c:v>
                </c:pt>
                <c:pt idx="18" formatCode="#,##0">
                  <c:v>3370</c:v>
                </c:pt>
                <c:pt idx="19" formatCode="#,##0">
                  <c:v>3235.3</c:v>
                </c:pt>
                <c:pt idx="20" formatCode="#,##0">
                  <c:v>2852</c:v>
                </c:pt>
                <c:pt idx="21" formatCode="#,##0">
                  <c:v>2911.4</c:v>
                </c:pt>
                <c:pt idx="22" formatCode="#,##0">
                  <c:v>2893.1</c:v>
                </c:pt>
                <c:pt idx="23" formatCode="#,##0">
                  <c:v>2960.9</c:v>
                </c:pt>
                <c:pt idx="24" formatCode="#,##0">
                  <c:v>3340.7</c:v>
                </c:pt>
                <c:pt idx="25" formatCode="#,##0">
                  <c:v>5017.3</c:v>
                </c:pt>
                <c:pt idx="26" formatCode="#,##0">
                  <c:v>5329.5</c:v>
                </c:pt>
                <c:pt idx="27" formatCode="#,##0">
                  <c:v>7655.8</c:v>
                </c:pt>
                <c:pt idx="28" formatCode="#,##0">
                  <c:v>8694</c:v>
                </c:pt>
                <c:pt idx="29" formatCode="#,##0">
                  <c:v>7149.6</c:v>
                </c:pt>
                <c:pt idx="30" formatCode="#,##0">
                  <c:v>12453.1</c:v>
                </c:pt>
                <c:pt idx="31" formatCode="#,##0">
                  <c:v>14324.3</c:v>
                </c:pt>
                <c:pt idx="32" formatCode="#,##0">
                  <c:v>19236.400000000001</c:v>
                </c:pt>
                <c:pt idx="33" formatCode="#,##0">
                  <c:v>17833.099999999999</c:v>
                </c:pt>
                <c:pt idx="34" formatCode="#,##0">
                  <c:v>19570.400000000001</c:v>
                </c:pt>
                <c:pt idx="35" formatCode="#,##0">
                  <c:v>18325.400000000001</c:v>
                </c:pt>
                <c:pt idx="36" formatCode="#,##0">
                  <c:v>18590.400000000001</c:v>
                </c:pt>
                <c:pt idx="37" formatCode="#,##0">
                  <c:v>24737.4</c:v>
                </c:pt>
                <c:pt idx="38" formatCode="#,##0">
                  <c:v>25515.7</c:v>
                </c:pt>
                <c:pt idx="39" formatCode="#,##0">
                  <c:v>26781.4</c:v>
                </c:pt>
                <c:pt idx="40" formatCode="#,##0">
                  <c:v>24381.10899058</c:v>
                </c:pt>
              </c:numCache>
            </c:numRef>
          </c:val>
          <c:extLst>
            <c:ext xmlns:c16="http://schemas.microsoft.com/office/drawing/2014/chart" uri="{C3380CC4-5D6E-409C-BE32-E72D297353CC}">
              <c16:uniqueId val="{00000001-7B40-48AD-B9EA-CA90D18407D8}"/>
            </c:ext>
          </c:extLst>
        </c:ser>
        <c:ser>
          <c:idx val="1"/>
          <c:order val="1"/>
          <c:tx>
            <c:strRef>
              <c:f>Sheet1!$A$13</c:f>
              <c:strCache>
                <c:ptCount val="1"/>
                <c:pt idx="0">
                  <c:v>تدفقات التحويلات الخارجة</c:v>
                </c:pt>
              </c:strCache>
            </c:strRef>
          </c:tx>
          <c:spPr>
            <a:solidFill>
              <a:schemeClr val="accent2"/>
            </a:solidFill>
            <a:ln>
              <a:noFill/>
            </a:ln>
            <a:effectLst/>
          </c:spPr>
          <c:invertIfNegative val="0"/>
          <c:dLbls>
            <c:dLbl>
              <c:idx val="39"/>
              <c:layout>
                <c:manualLayout>
                  <c:x val="-3.0808729139922979E-2"/>
                  <c:y val="-6.9444444444444461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B40-48AD-B9EA-CA90D18407D8}"/>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0"/>
              </c:ext>
            </c:extLst>
          </c:dLbls>
          <c:cat>
            <c:strRef>
              <c:f>Sheet1!$B$11:$AP$11</c:f>
              <c:strCache>
                <c:ptCount val="41"/>
                <c:pt idx="0">
                  <c:v>1980</c:v>
                </c:pt>
                <c:pt idx="1">
                  <c:v>1981</c:v>
                </c:pt>
                <c:pt idx="2">
                  <c:v>1982</c:v>
                </c:pt>
                <c:pt idx="3">
                  <c:v>1983</c:v>
                </c:pt>
                <c:pt idx="4">
                  <c:v>1984</c:v>
                </c:pt>
                <c:pt idx="5">
                  <c:v>1985</c:v>
                </c:pt>
                <c:pt idx="6">
                  <c:v>1986</c:v>
                </c:pt>
                <c:pt idx="7">
                  <c:v>1987</c:v>
                </c:pt>
                <c:pt idx="8">
                  <c:v>1988</c:v>
                </c:pt>
                <c:pt idx="9">
                  <c:v>1989</c:v>
                </c:pt>
                <c:pt idx="10">
                  <c:v>1990</c:v>
                </c:pt>
                <c:pt idx="11">
                  <c:v>1991</c:v>
                </c:pt>
                <c:pt idx="12">
                  <c:v>1992</c:v>
                </c:pt>
                <c:pt idx="13">
                  <c:v>1993</c:v>
                </c:pt>
                <c:pt idx="14">
                  <c:v>1994</c:v>
                </c:pt>
                <c:pt idx="15">
                  <c:v>1995</c:v>
                </c:pt>
                <c:pt idx="16">
                  <c:v>1996</c:v>
                </c:pt>
                <c:pt idx="17">
                  <c:v>1997</c:v>
                </c:pt>
                <c:pt idx="18">
                  <c:v>1998</c:v>
                </c:pt>
                <c:pt idx="19">
                  <c:v>1999</c:v>
                </c:pt>
                <c:pt idx="20">
                  <c:v>2000</c:v>
                </c:pt>
                <c:pt idx="21">
                  <c:v>2001</c:v>
                </c:pt>
                <c:pt idx="22">
                  <c:v>2002</c:v>
                </c:pt>
                <c:pt idx="23">
                  <c:v>2003</c:v>
                </c:pt>
                <c:pt idx="24">
                  <c:v>2004</c:v>
                </c:pt>
                <c:pt idx="25">
                  <c:v>2005</c:v>
                </c:pt>
                <c:pt idx="26">
                  <c:v>2006</c:v>
                </c:pt>
                <c:pt idx="27">
                  <c:v>2007</c:v>
                </c:pt>
                <c:pt idx="28">
                  <c:v>2008</c:v>
                </c:pt>
                <c:pt idx="29">
                  <c:v>2009</c:v>
                </c:pt>
                <c:pt idx="30">
                  <c:v>2010</c:v>
                </c:pt>
                <c:pt idx="31">
                  <c:v>2011</c:v>
                </c:pt>
                <c:pt idx="32">
                  <c:v>2012</c:v>
                </c:pt>
                <c:pt idx="33">
                  <c:v>2013</c:v>
                </c:pt>
                <c:pt idx="34">
                  <c:v>2014</c:v>
                </c:pt>
                <c:pt idx="35">
                  <c:v>2015</c:v>
                </c:pt>
                <c:pt idx="36">
                  <c:v>2016</c:v>
                </c:pt>
                <c:pt idx="37">
                  <c:v>2017</c:v>
                </c:pt>
                <c:pt idx="38">
                  <c:v>2018</c:v>
                </c:pt>
                <c:pt idx="39">
                  <c:v>2019</c:v>
                </c:pt>
                <c:pt idx="40">
                  <c:v>2020e</c:v>
                </c:pt>
              </c:strCache>
            </c:strRef>
          </c:cat>
          <c:val>
            <c:numRef>
              <c:f>Sheet1!$B$13:$AP$13</c:f>
              <c:numCache>
                <c:formatCode>General</c:formatCode>
                <c:ptCount val="41"/>
                <c:pt idx="9" formatCode="#,##0">
                  <c:v>33.181818</c:v>
                </c:pt>
                <c:pt idx="10" formatCode="#,##0">
                  <c:v>26.5</c:v>
                </c:pt>
                <c:pt idx="11" formatCode="#,##0">
                  <c:v>33</c:v>
                </c:pt>
                <c:pt idx="12" formatCode="#,##0">
                  <c:v>233</c:v>
                </c:pt>
                <c:pt idx="13" formatCode="#,##0">
                  <c:v>140</c:v>
                </c:pt>
                <c:pt idx="14" formatCode="#,##0">
                  <c:v>255</c:v>
                </c:pt>
                <c:pt idx="15" formatCode="#,##0">
                  <c:v>223</c:v>
                </c:pt>
                <c:pt idx="16" formatCode="#,##0">
                  <c:v>142</c:v>
                </c:pt>
                <c:pt idx="17" formatCode="#,##0">
                  <c:v>344</c:v>
                </c:pt>
                <c:pt idx="18" formatCode="#,##0">
                  <c:v>108</c:v>
                </c:pt>
                <c:pt idx="19" formatCode="#,##0">
                  <c:v>38.799999999999997</c:v>
                </c:pt>
                <c:pt idx="20" formatCode="#,##0">
                  <c:v>32</c:v>
                </c:pt>
                <c:pt idx="21" formatCode="#,##0">
                  <c:v>34.700000000000003</c:v>
                </c:pt>
                <c:pt idx="22" formatCode="#,##0">
                  <c:v>14.4</c:v>
                </c:pt>
                <c:pt idx="23" formatCode="#,##0">
                  <c:v>79.099999999999994</c:v>
                </c:pt>
                <c:pt idx="24" formatCode="#,##0">
                  <c:v>12.8</c:v>
                </c:pt>
                <c:pt idx="25" formatCode="#,##0">
                  <c:v>57.2</c:v>
                </c:pt>
                <c:pt idx="26" formatCode="#,##0">
                  <c:v>135</c:v>
                </c:pt>
                <c:pt idx="27" formatCode="#,##0">
                  <c:v>179.6</c:v>
                </c:pt>
                <c:pt idx="28" formatCode="#,##0">
                  <c:v>241.3</c:v>
                </c:pt>
                <c:pt idx="29" formatCode="#,##0">
                  <c:v>254.8</c:v>
                </c:pt>
                <c:pt idx="30" formatCode="#,##0">
                  <c:v>304.8</c:v>
                </c:pt>
                <c:pt idx="31" formatCode="#,##0">
                  <c:v>292.89999999999998</c:v>
                </c:pt>
                <c:pt idx="32" formatCode="#,##0">
                  <c:v>292.7</c:v>
                </c:pt>
                <c:pt idx="33" formatCode="#,##0">
                  <c:v>354.9</c:v>
                </c:pt>
                <c:pt idx="34" formatCode="#,##0">
                  <c:v>351.4</c:v>
                </c:pt>
                <c:pt idx="35" formatCode="#,##0">
                  <c:v>622.70000000000005</c:v>
                </c:pt>
                <c:pt idx="36" formatCode="#,##0">
                  <c:v>352.2</c:v>
                </c:pt>
                <c:pt idx="37" formatCode="#,##0">
                  <c:v>270.8</c:v>
                </c:pt>
                <c:pt idx="38" formatCode="#,##0">
                  <c:v>514.5</c:v>
                </c:pt>
                <c:pt idx="39" formatCode="#,##0">
                  <c:v>471.9</c:v>
                </c:pt>
              </c:numCache>
            </c:numRef>
          </c:val>
          <c:extLst>
            <c:ext xmlns:c16="http://schemas.microsoft.com/office/drawing/2014/chart" uri="{C3380CC4-5D6E-409C-BE32-E72D297353CC}">
              <c16:uniqueId val="{00000003-7B40-48AD-B9EA-CA90D18407D8}"/>
            </c:ext>
          </c:extLst>
        </c:ser>
        <c:ser>
          <c:idx val="2"/>
          <c:order val="2"/>
          <c:tx>
            <c:strRef>
              <c:f>Sheet1!$A$14</c:f>
              <c:strCache>
                <c:ptCount val="1"/>
              </c:strCache>
            </c:strRef>
          </c:tx>
          <c:spPr>
            <a:solidFill>
              <a:schemeClr val="accent3"/>
            </a:solidFill>
            <a:ln>
              <a:noFill/>
            </a:ln>
            <a:effectLst/>
          </c:spPr>
          <c:invertIfNegative val="0"/>
          <c:cat>
            <c:strRef>
              <c:f>Sheet1!$B$11:$AP$11</c:f>
              <c:strCache>
                <c:ptCount val="41"/>
                <c:pt idx="0">
                  <c:v>1980</c:v>
                </c:pt>
                <c:pt idx="1">
                  <c:v>1981</c:v>
                </c:pt>
                <c:pt idx="2">
                  <c:v>1982</c:v>
                </c:pt>
                <c:pt idx="3">
                  <c:v>1983</c:v>
                </c:pt>
                <c:pt idx="4">
                  <c:v>1984</c:v>
                </c:pt>
                <c:pt idx="5">
                  <c:v>1985</c:v>
                </c:pt>
                <c:pt idx="6">
                  <c:v>1986</c:v>
                </c:pt>
                <c:pt idx="7">
                  <c:v>1987</c:v>
                </c:pt>
                <c:pt idx="8">
                  <c:v>1988</c:v>
                </c:pt>
                <c:pt idx="9">
                  <c:v>1989</c:v>
                </c:pt>
                <c:pt idx="10">
                  <c:v>1990</c:v>
                </c:pt>
                <c:pt idx="11">
                  <c:v>1991</c:v>
                </c:pt>
                <c:pt idx="12">
                  <c:v>1992</c:v>
                </c:pt>
                <c:pt idx="13">
                  <c:v>1993</c:v>
                </c:pt>
                <c:pt idx="14">
                  <c:v>1994</c:v>
                </c:pt>
                <c:pt idx="15">
                  <c:v>1995</c:v>
                </c:pt>
                <c:pt idx="16">
                  <c:v>1996</c:v>
                </c:pt>
                <c:pt idx="17">
                  <c:v>1997</c:v>
                </c:pt>
                <c:pt idx="18">
                  <c:v>1998</c:v>
                </c:pt>
                <c:pt idx="19">
                  <c:v>1999</c:v>
                </c:pt>
                <c:pt idx="20">
                  <c:v>2000</c:v>
                </c:pt>
                <c:pt idx="21">
                  <c:v>2001</c:v>
                </c:pt>
                <c:pt idx="22">
                  <c:v>2002</c:v>
                </c:pt>
                <c:pt idx="23">
                  <c:v>2003</c:v>
                </c:pt>
                <c:pt idx="24">
                  <c:v>2004</c:v>
                </c:pt>
                <c:pt idx="25">
                  <c:v>2005</c:v>
                </c:pt>
                <c:pt idx="26">
                  <c:v>2006</c:v>
                </c:pt>
                <c:pt idx="27">
                  <c:v>2007</c:v>
                </c:pt>
                <c:pt idx="28">
                  <c:v>2008</c:v>
                </c:pt>
                <c:pt idx="29">
                  <c:v>2009</c:v>
                </c:pt>
                <c:pt idx="30">
                  <c:v>2010</c:v>
                </c:pt>
                <c:pt idx="31">
                  <c:v>2011</c:v>
                </c:pt>
                <c:pt idx="32">
                  <c:v>2012</c:v>
                </c:pt>
                <c:pt idx="33">
                  <c:v>2013</c:v>
                </c:pt>
                <c:pt idx="34">
                  <c:v>2014</c:v>
                </c:pt>
                <c:pt idx="35">
                  <c:v>2015</c:v>
                </c:pt>
                <c:pt idx="36">
                  <c:v>2016</c:v>
                </c:pt>
                <c:pt idx="37">
                  <c:v>2017</c:v>
                </c:pt>
                <c:pt idx="38">
                  <c:v>2018</c:v>
                </c:pt>
                <c:pt idx="39">
                  <c:v>2019</c:v>
                </c:pt>
                <c:pt idx="40">
                  <c:v>2020e</c:v>
                </c:pt>
              </c:strCache>
            </c:strRef>
          </c:cat>
          <c:val>
            <c:numRef>
              <c:f>Sheet1!$B$14:$AP$14</c:f>
              <c:numCache>
                <c:formatCode>General</c:formatCode>
                <c:ptCount val="41"/>
              </c:numCache>
            </c:numRef>
          </c:val>
          <c:extLst>
            <c:ext xmlns:c16="http://schemas.microsoft.com/office/drawing/2014/chart" uri="{C3380CC4-5D6E-409C-BE32-E72D297353CC}">
              <c16:uniqueId val="{00000004-7B40-48AD-B9EA-CA90D18407D8}"/>
            </c:ext>
          </c:extLst>
        </c:ser>
        <c:dLbls>
          <c:showLegendKey val="0"/>
          <c:showVal val="0"/>
          <c:showCatName val="0"/>
          <c:showSerName val="0"/>
          <c:showPercent val="0"/>
          <c:showBubbleSize val="0"/>
        </c:dLbls>
        <c:gapWidth val="150"/>
        <c:overlap val="100"/>
        <c:axId val="544504640"/>
        <c:axId val="544508576"/>
      </c:barChart>
      <c:catAx>
        <c:axId val="544504640"/>
        <c:scaling>
          <c:orientation val="minMax"/>
        </c:scaling>
        <c:delete val="0"/>
        <c:axPos val="b"/>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44508576"/>
        <c:crosses val="autoZero"/>
        <c:auto val="1"/>
        <c:lblAlgn val="ctr"/>
        <c:lblOffset val="100"/>
        <c:noMultiLvlLbl val="0"/>
      </c:catAx>
      <c:valAx>
        <c:axId val="544508576"/>
        <c:scaling>
          <c:orientation val="minMax"/>
        </c:scaling>
        <c:delete val="0"/>
        <c:axPos val="l"/>
        <c:majorGridlines>
          <c:spPr>
            <a:ln w="9525">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ar-EG"/>
                  <a:t>مليون دولار</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_(* #,##0_);_(* \(#,##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445046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1"/>
          <c:order val="1"/>
          <c:tx>
            <c:strRef>
              <c:f>Sheet1!$A$3</c:f>
              <c:strCache>
                <c:ptCount val="1"/>
                <c:pt idx="0">
                  <c:v>صافي التحويلات الجارية من الخارج (بالأسعار الجارية للعملة المحلية)</c:v>
                </c:pt>
              </c:strCache>
            </c:strRef>
          </c:tx>
          <c:spPr>
            <a:ln w="28575" cap="rnd">
              <a:solidFill>
                <a:schemeClr val="accent2"/>
              </a:solidFill>
              <a:round/>
            </a:ln>
            <a:effectLst/>
          </c:spPr>
          <c:marker>
            <c:symbol val="none"/>
          </c:marker>
          <c:cat>
            <c:strRef>
              <c:f>Sheet1!$B$1:$X$1</c:f>
              <c:strCache>
                <c:ptCount val="23"/>
                <c:pt idx="0">
                  <c:v>1996</c:v>
                </c:pt>
                <c:pt idx="1">
                  <c:v>1997</c:v>
                </c:pt>
                <c:pt idx="2">
                  <c:v>1998</c:v>
                </c:pt>
                <c:pt idx="3">
                  <c:v>1999</c:v>
                </c:pt>
                <c:pt idx="4">
                  <c:v>2000</c:v>
                </c:pt>
                <c:pt idx="5">
                  <c:v>2001</c:v>
                </c:pt>
                <c:pt idx="6">
                  <c:v>2002</c:v>
                </c:pt>
                <c:pt idx="7">
                  <c:v>2003</c:v>
                </c:pt>
                <c:pt idx="8">
                  <c:v>2004</c:v>
                </c:pt>
                <c:pt idx="9">
                  <c:v>2005</c:v>
                </c:pt>
                <c:pt idx="10">
                  <c:v>2006</c:v>
                </c:pt>
                <c:pt idx="11">
                  <c:v>2007</c:v>
                </c:pt>
                <c:pt idx="12">
                  <c:v>2008</c:v>
                </c:pt>
                <c:pt idx="13">
                  <c:v>2009</c:v>
                </c:pt>
                <c:pt idx="14">
                  <c:v>2010</c:v>
                </c:pt>
                <c:pt idx="15">
                  <c:v>2011</c:v>
                </c:pt>
                <c:pt idx="16">
                  <c:v>2012</c:v>
                </c:pt>
                <c:pt idx="17">
                  <c:v>2013</c:v>
                </c:pt>
                <c:pt idx="18">
                  <c:v>2014</c:v>
                </c:pt>
                <c:pt idx="19">
                  <c:v>2015</c:v>
                </c:pt>
                <c:pt idx="20">
                  <c:v>2016</c:v>
                </c:pt>
                <c:pt idx="21">
                  <c:v>2017</c:v>
                </c:pt>
                <c:pt idx="22">
                  <c:v>2018</c:v>
                </c:pt>
              </c:strCache>
            </c:strRef>
          </c:cat>
          <c:val>
            <c:numRef>
              <c:f>Sheet1!$B$3:$X$3</c:f>
              <c:numCache>
                <c:formatCode>General</c:formatCode>
                <c:ptCount val="23"/>
                <c:pt idx="0">
                  <c:v>11.943571199999999</c:v>
                </c:pt>
                <c:pt idx="1">
                  <c:v>14.052228899999999</c:v>
                </c:pt>
                <c:pt idx="2">
                  <c:v>15.585816599999999</c:v>
                </c:pt>
                <c:pt idx="3">
                  <c:v>16.511118400000001</c:v>
                </c:pt>
                <c:pt idx="4">
                  <c:v>15.940716799999999</c:v>
                </c:pt>
                <c:pt idx="5">
                  <c:v>13.7488431</c:v>
                </c:pt>
                <c:pt idx="6">
                  <c:v>18.340601199999998</c:v>
                </c:pt>
                <c:pt idx="7">
                  <c:v>18.171742699999996</c:v>
                </c:pt>
                <c:pt idx="8">
                  <c:v>24.214778899999999</c:v>
                </c:pt>
                <c:pt idx="9">
                  <c:v>32.590139499999999</c:v>
                </c:pt>
                <c:pt idx="10">
                  <c:v>31.878629000000004</c:v>
                </c:pt>
                <c:pt idx="11">
                  <c:v>40.307312699999997</c:v>
                </c:pt>
                <c:pt idx="12">
                  <c:v>51.3568</c:v>
                </c:pt>
                <c:pt idx="13">
                  <c:v>45.478349700000003</c:v>
                </c:pt>
                <c:pt idx="14">
                  <c:v>57.678446200000003</c:v>
                </c:pt>
                <c:pt idx="15">
                  <c:v>39.502081199999999</c:v>
                </c:pt>
                <c:pt idx="16">
                  <c:v>110.34675599999998</c:v>
                </c:pt>
                <c:pt idx="17">
                  <c:v>124.2196936</c:v>
                </c:pt>
                <c:pt idx="18">
                  <c:v>211.71083400000001</c:v>
                </c:pt>
                <c:pt idx="19">
                  <c:v>160.69288179999998</c:v>
                </c:pt>
                <c:pt idx="20">
                  <c:v>136.64506109999999</c:v>
                </c:pt>
                <c:pt idx="21">
                  <c:v>321.90970970000001</c:v>
                </c:pt>
                <c:pt idx="22">
                  <c:v>468.17201510000001</c:v>
                </c:pt>
              </c:numCache>
            </c:numRef>
          </c:val>
          <c:smooth val="0"/>
          <c:extLst>
            <c:ext xmlns:c16="http://schemas.microsoft.com/office/drawing/2014/chart" uri="{C3380CC4-5D6E-409C-BE32-E72D297353CC}">
              <c16:uniqueId val="{00000000-F030-4652-954D-691641A07AF3}"/>
            </c:ext>
          </c:extLst>
        </c:ser>
        <c:dLbls>
          <c:showLegendKey val="0"/>
          <c:showVal val="0"/>
          <c:showCatName val="0"/>
          <c:showSerName val="0"/>
          <c:showPercent val="0"/>
          <c:showBubbleSize val="0"/>
        </c:dLbls>
        <c:marker val="1"/>
        <c:smooth val="0"/>
        <c:axId val="490058824"/>
        <c:axId val="490066040"/>
      </c:lineChart>
      <c:lineChart>
        <c:grouping val="standard"/>
        <c:varyColors val="0"/>
        <c:ser>
          <c:idx val="0"/>
          <c:order val="0"/>
          <c:tx>
            <c:strRef>
              <c:f>Sheet1!$A$2</c:f>
              <c:strCache>
                <c:ptCount val="1"/>
                <c:pt idx="0">
                  <c:v>إجمالي الادخار كنسبة من إجمالي الناتج المحلي</c:v>
                </c:pt>
              </c:strCache>
            </c:strRef>
          </c:tx>
          <c:spPr>
            <a:ln w="28575" cap="rnd">
              <a:solidFill>
                <a:schemeClr val="accent1"/>
              </a:solidFill>
              <a:prstDash val="dash"/>
              <a:round/>
            </a:ln>
            <a:effectLst/>
          </c:spPr>
          <c:marker>
            <c:symbol val="none"/>
          </c:marker>
          <c:cat>
            <c:strRef>
              <c:f>Sheet1!$B$1:$X$1</c:f>
              <c:strCache>
                <c:ptCount val="23"/>
                <c:pt idx="0">
                  <c:v>1996</c:v>
                </c:pt>
                <c:pt idx="1">
                  <c:v>1997</c:v>
                </c:pt>
                <c:pt idx="2">
                  <c:v>1998</c:v>
                </c:pt>
                <c:pt idx="3">
                  <c:v>1999</c:v>
                </c:pt>
                <c:pt idx="4">
                  <c:v>2000</c:v>
                </c:pt>
                <c:pt idx="5">
                  <c:v>2001</c:v>
                </c:pt>
                <c:pt idx="6">
                  <c:v>2002</c:v>
                </c:pt>
                <c:pt idx="7">
                  <c:v>2003</c:v>
                </c:pt>
                <c:pt idx="8">
                  <c:v>2004</c:v>
                </c:pt>
                <c:pt idx="9">
                  <c:v>2005</c:v>
                </c:pt>
                <c:pt idx="10">
                  <c:v>2006</c:v>
                </c:pt>
                <c:pt idx="11">
                  <c:v>2007</c:v>
                </c:pt>
                <c:pt idx="12">
                  <c:v>2008</c:v>
                </c:pt>
                <c:pt idx="13">
                  <c:v>2009</c:v>
                </c:pt>
                <c:pt idx="14">
                  <c:v>2010</c:v>
                </c:pt>
                <c:pt idx="15">
                  <c:v>2011</c:v>
                </c:pt>
                <c:pt idx="16">
                  <c:v>2012</c:v>
                </c:pt>
                <c:pt idx="17">
                  <c:v>2013</c:v>
                </c:pt>
                <c:pt idx="18">
                  <c:v>2014</c:v>
                </c:pt>
                <c:pt idx="19">
                  <c:v>2015</c:v>
                </c:pt>
                <c:pt idx="20">
                  <c:v>2016</c:v>
                </c:pt>
                <c:pt idx="21">
                  <c:v>2017</c:v>
                </c:pt>
                <c:pt idx="22">
                  <c:v>2018</c:v>
                </c:pt>
              </c:strCache>
            </c:strRef>
          </c:cat>
          <c:val>
            <c:numRef>
              <c:f>Sheet1!$B$2:$X$2</c:f>
              <c:numCache>
                <c:formatCode>General</c:formatCode>
                <c:ptCount val="23"/>
                <c:pt idx="0">
                  <c:v>18.751829816913688</c:v>
                </c:pt>
                <c:pt idx="1">
                  <c:v>17.736939827002644</c:v>
                </c:pt>
                <c:pt idx="2">
                  <c:v>18.959359777313857</c:v>
                </c:pt>
                <c:pt idx="3">
                  <c:v>18.895144213263979</c:v>
                </c:pt>
                <c:pt idx="4">
                  <c:v>17.583873419582481</c:v>
                </c:pt>
                <c:pt idx="5">
                  <c:v>18.065077279063285</c:v>
                </c:pt>
                <c:pt idx="6">
                  <c:v>18.904139667458434</c:v>
                </c:pt>
                <c:pt idx="7">
                  <c:v>19.188305937724547</c:v>
                </c:pt>
                <c:pt idx="8">
                  <c:v>21.990559565217392</c:v>
                </c:pt>
                <c:pt idx="9">
                  <c:v>21.836476421541317</c:v>
                </c:pt>
                <c:pt idx="10">
                  <c:v>22.973574345151366</c:v>
                </c:pt>
                <c:pt idx="11">
                  <c:v>23.553002500000002</c:v>
                </c:pt>
                <c:pt idx="12">
                  <c:v>23.62350083752094</c:v>
                </c:pt>
                <c:pt idx="13">
                  <c:v>16.843578808290143</c:v>
                </c:pt>
                <c:pt idx="14">
                  <c:v>17.95199496933532</c:v>
                </c:pt>
                <c:pt idx="15">
                  <c:v>18.05778133396543</c:v>
                </c:pt>
                <c:pt idx="16">
                  <c:v>12.773113527796037</c:v>
                </c:pt>
                <c:pt idx="17">
                  <c:v>14.005628557299479</c:v>
                </c:pt>
                <c:pt idx="18">
                  <c:v>11.885600061032864</c:v>
                </c:pt>
                <c:pt idx="19">
                  <c:v>9.5447342022996242</c:v>
                </c:pt>
                <c:pt idx="20">
                  <c:v>9.6948242887724394</c:v>
                </c:pt>
                <c:pt idx="21">
                  <c:v>10.358482952161397</c:v>
                </c:pt>
                <c:pt idx="22">
                  <c:v>13.850626724207881</c:v>
                </c:pt>
              </c:numCache>
            </c:numRef>
          </c:val>
          <c:smooth val="0"/>
          <c:extLst>
            <c:ext xmlns:c16="http://schemas.microsoft.com/office/drawing/2014/chart" uri="{C3380CC4-5D6E-409C-BE32-E72D297353CC}">
              <c16:uniqueId val="{00000001-F030-4652-954D-691641A07AF3}"/>
            </c:ext>
          </c:extLst>
        </c:ser>
        <c:dLbls>
          <c:showLegendKey val="0"/>
          <c:showVal val="0"/>
          <c:showCatName val="0"/>
          <c:showSerName val="0"/>
          <c:showPercent val="0"/>
          <c:showBubbleSize val="0"/>
        </c:dLbls>
        <c:marker val="1"/>
        <c:smooth val="0"/>
        <c:axId val="489669192"/>
        <c:axId val="489667224"/>
      </c:lineChart>
      <c:catAx>
        <c:axId val="490058824"/>
        <c:scaling>
          <c:orientation val="minMax"/>
        </c:scaling>
        <c:delete val="0"/>
        <c:axPos val="b"/>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90066040"/>
        <c:crosses val="autoZero"/>
        <c:auto val="1"/>
        <c:lblAlgn val="ctr"/>
        <c:lblOffset val="100"/>
        <c:noMultiLvlLbl val="0"/>
      </c:catAx>
      <c:valAx>
        <c:axId val="490066040"/>
        <c:scaling>
          <c:orientation val="minMax"/>
        </c:scaling>
        <c:delete val="0"/>
        <c:axPos val="l"/>
        <c:majorGridlines>
          <c:spPr>
            <a:ln w="9525">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ar-EG"/>
                  <a:t>مليار جنيه مصري</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90058824"/>
        <c:crosses val="autoZero"/>
        <c:crossBetween val="between"/>
      </c:valAx>
      <c:valAx>
        <c:axId val="489667224"/>
        <c:scaling>
          <c:orientation val="minMax"/>
        </c:scaling>
        <c:delete val="0"/>
        <c:axPos val="r"/>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ar-EG"/>
                  <a:t>النسبة</a:t>
                </a:r>
                <a:r>
                  <a:rPr lang="ar-EG" baseline="0"/>
                  <a:t> من الناتج المحلي</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89669192"/>
        <c:crosses val="max"/>
        <c:crossBetween val="between"/>
      </c:valAx>
      <c:catAx>
        <c:axId val="489669192"/>
        <c:scaling>
          <c:orientation val="minMax"/>
        </c:scaling>
        <c:delete val="1"/>
        <c:axPos val="b"/>
        <c:numFmt formatCode="General" sourceLinked="1"/>
        <c:majorTickMark val="out"/>
        <c:minorTickMark val="none"/>
        <c:tickLblPos val="nextTo"/>
        <c:crossAx val="489667224"/>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50000"/>
            <a:lumOff val="50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50000"/>
            <a:lumOff val="50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spPr>
      <a:ln w="9525">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50000"/>
            <a:lumOff val="50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spPr>
      <a:ln w="9525">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50000"/>
            <a:lumOff val="50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77">
  <cs:axisTitle>
    <cs:lnRef idx="0"/>
    <cs:fillRef idx="0"/>
    <cs:effectRef idx="0"/>
    <cs:fontRef idx="minor">
      <a:schemeClr val="lt1">
        <a:lumMod val="85000"/>
      </a:schemeClr>
    </cs:fontRef>
    <cs:defRPr sz="900" kern="1200"/>
  </cs:axisTitle>
  <cs:categoryAxis>
    <cs:lnRef idx="0"/>
    <cs:fillRef idx="0"/>
    <cs:effectRef idx="0"/>
    <cs:fontRef idx="minor">
      <a:schemeClr val="lt1">
        <a:lumMod val="85000"/>
      </a:schemeClr>
    </cs:fontRef>
    <cs:spPr>
      <a:ln w="9575">
        <a:solidFill>
          <a:schemeClr val="lt1">
            <a:lumMod val="75000"/>
          </a:schemeClr>
        </a:solidFill>
        <a:round/>
        <a:headEnd w="sm" len="sm"/>
        <a:tailEnd w="sm" len="sm"/>
      </a:ln>
    </cs:spPr>
    <cs:defRPr sz="900" b="1" kern="1200" cap="all" baseline="0"/>
  </cs:categoryAxis>
  <cs:chartArea>
    <cs:lnRef idx="0"/>
    <cs:fillRef idx="0"/>
    <cs:effectRef idx="0"/>
    <cs:fontRef idx="minor">
      <a:schemeClr val="dk1"/>
    </cs:fontRef>
    <cs:spPr>
      <a:solidFill>
        <a:schemeClr val="dk1">
          <a:lumMod val="75000"/>
          <a:lumOff val="25000"/>
        </a:schemeClr>
      </a:solidFill>
      <a:ln w="9525">
        <a:solidFill>
          <a:schemeClr val="lt1">
            <a:lumMod val="75000"/>
          </a:schemeClr>
        </a:solidFill>
        <a:round/>
      </a:ln>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lt1">
        <a:lumMod val="85000"/>
      </a:schemeClr>
    </cs:fontRef>
    <cs:spPr>
      <a:solidFill>
        <a:schemeClr val="dk1">
          <a:lumMod val="65000"/>
          <a:lumOff val="35000"/>
        </a:schemeClr>
      </a:solidFill>
      <a:ln>
        <a:solidFill>
          <a:schemeClr val="lt1">
            <a:lumMod val="50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gradFill rotWithShape="1">
        <a:gsLst>
          <a:gs pos="100000">
            <a:schemeClr val="phClr"/>
          </a:gs>
          <a:gs pos="0">
            <a:schemeClr val="phClr">
              <a:lumMod val="75000"/>
            </a:schemeClr>
          </a:gs>
        </a:gsLst>
        <a:lin ang="0" scaled="1"/>
      </a:gradFill>
      <a:effectLst>
        <a:innerShdw dist="12700" dir="16200000">
          <a:schemeClr val="lt1">
            <a:alpha val="75000"/>
          </a:schemeClr>
        </a:innerShdw>
      </a:effectLst>
    </cs:spPr>
  </cs:dataPoint>
  <cs:dataPoint3D>
    <cs:lnRef idx="0"/>
    <cs:fillRef idx="0">
      <cs:styleClr val="auto"/>
    </cs:fillRef>
    <cs:effectRef idx="0"/>
    <cs:fontRef idx="minor">
      <a:schemeClr val="dk1"/>
    </cs:fontRef>
    <cs:spPr>
      <a:gradFill rotWithShape="1">
        <a:gsLst>
          <a:gs pos="100000">
            <a:schemeClr val="phClr"/>
          </a:gs>
          <a:gs pos="0">
            <a:schemeClr val="phClr">
              <a:lumMod val="75000"/>
            </a:schemeClr>
          </a:gs>
        </a:gsLst>
        <a:lin ang="0" scaled="1"/>
      </a:gradFill>
      <a:effectLst>
        <a:innerShdw dist="12700" dir="16200000">
          <a:schemeClr val="lt1">
            <a:alpha val="75000"/>
          </a:schemeClr>
        </a:innerShdw>
      </a:effectLst>
    </cs:spPr>
  </cs:dataPoint3D>
  <cs:dataPointLine>
    <cs:lnRef idx="0">
      <cs:styleClr val="auto"/>
    </cs:lnRef>
    <cs:fillRef idx="0"/>
    <cs:effectRef idx="0"/>
    <cs:fontRef idx="minor">
      <a:schemeClr val="dk1"/>
    </cs:fontRef>
    <cs:spPr>
      <a:ln w="25400"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lt1">
        <a:lumMod val="50000"/>
      </a:schemeClr>
    </cs:fontRef>
    <cs:spPr>
      <a:ln w="9525">
        <a:solidFill>
          <a:schemeClr val="lt1">
            <a:lumMod val="50000"/>
          </a:schemeClr>
        </a:solidFill>
      </a:ln>
    </cs:spPr>
    <cs:defRPr sz="900" kern="1200"/>
  </cs:dataTable>
  <cs:downBar>
    <cs:lnRef idx="0"/>
    <cs:fillRef idx="0"/>
    <cs:effectRef idx="0"/>
    <cs:fontRef idx="minor">
      <a:schemeClr val="lt1"/>
    </cs:fontRef>
    <cs:spPr>
      <a:solidFill>
        <a:schemeClr val="dk1">
          <a:lumMod val="50000"/>
          <a:lumOff val="50000"/>
        </a:schemeClr>
      </a:solidFill>
      <a:ln w="9525">
        <a:solidFill>
          <a:schemeClr val="dk1">
            <a:lumMod val="75000"/>
          </a:schemeClr>
        </a:solidFill>
        <a:round/>
      </a:ln>
    </cs:spPr>
  </cs:downBar>
  <cs:dropLine>
    <cs:lnRef idx="0"/>
    <cs:fillRef idx="0"/>
    <cs:effectRef idx="0"/>
    <cs:fontRef idx="minor">
      <a:schemeClr val="dk1"/>
    </cs:fontRef>
    <cs:spPr>
      <a:ln w="9525">
        <a:solidFill>
          <a:schemeClr val="lt1">
            <a:alpha val="40000"/>
          </a:schemeClr>
        </a:solidFill>
        <a:round/>
      </a:ln>
    </cs:spPr>
  </cs:dropLine>
  <cs:errorBar>
    <cs:lnRef idx="0"/>
    <cs:fillRef idx="0"/>
    <cs:effectRef idx="0"/>
    <cs:fontRef idx="minor">
      <a:schemeClr val="dk1"/>
    </cs:fontRef>
    <cs:spPr>
      <a:ln w="9525">
        <a:solidFill>
          <a:schemeClr val="lt1">
            <a:alpha val="4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a:gradFill rotWithShape="1">
          <a:gsLst>
            <a:gs pos="100000">
              <a:schemeClr val="dk1">
                <a:lumMod val="95000"/>
                <a:lumOff val="5000"/>
                <a:alpha val="42000"/>
              </a:schemeClr>
            </a:gs>
            <a:gs pos="0">
              <a:schemeClr val="lt1">
                <a:lumMod val="75000"/>
                <a:alpha val="36000"/>
              </a:schemeClr>
            </a:gs>
          </a:gsLst>
          <a:lin ang="5400000" scaled="0"/>
        </a:gradFill>
        <a:prstDash val="sysDot"/>
        <a:round/>
      </a:ln>
    </cs:spPr>
  </cs:gridlineMajor>
  <cs:gridlineMinor>
    <cs:lnRef idx="0"/>
    <cs:fillRef idx="0"/>
    <cs:effectRef idx="0"/>
    <cs:fontRef idx="minor">
      <a:schemeClr val="dk1"/>
    </cs:fontRef>
    <cs:spPr>
      <a:ln>
        <a:gradFill rotWithShape="1">
          <a:gsLst>
            <a:gs pos="100000">
              <a:schemeClr val="dk1">
                <a:lumMod val="95000"/>
                <a:lumOff val="5000"/>
                <a:alpha val="42000"/>
              </a:schemeClr>
            </a:gs>
            <a:gs pos="0">
              <a:schemeClr val="lt1">
                <a:lumMod val="65000"/>
                <a:alpha val="36000"/>
              </a:schemeClr>
            </a:gs>
          </a:gsLst>
          <a:lin ang="5400000" scaled="0"/>
        </a:gradFill>
      </a:ln>
    </cs:spPr>
  </cs:gridlineMinor>
  <cs:hiLoLine>
    <cs:lnRef idx="0"/>
    <cs:fillRef idx="0"/>
    <cs:effectRef idx="0"/>
    <cs:fontRef idx="minor">
      <a:schemeClr val="dk1"/>
    </cs:fontRef>
    <cs:spPr>
      <a:ln w="9525">
        <a:solidFill>
          <a:schemeClr val="lt1">
            <a:lumMod val="50000"/>
          </a:schemeClr>
        </a:solidFill>
        <a:round/>
      </a:ln>
    </cs:spPr>
  </cs:hiLoLine>
  <cs:leaderLine>
    <cs:lnRef idx="0"/>
    <cs:fillRef idx="0"/>
    <cs:effectRef idx="0"/>
    <cs:fontRef idx="minor">
      <a:schemeClr val="dk1"/>
    </cs:fontRef>
    <cs:spPr>
      <a:ln w="9525">
        <a:solidFill>
          <a:schemeClr val="lt1">
            <a:lumMod val="50000"/>
          </a:schemeClr>
        </a:solidFill>
        <a:round/>
      </a:ln>
    </cs:spPr>
  </cs:leaderLine>
  <cs:legend>
    <cs:lnRef idx="0"/>
    <cs:fillRef idx="0"/>
    <cs:effectRef idx="0"/>
    <cs:fontRef idx="minor">
      <a:schemeClr val="lt1">
        <a:lumMod val="8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bg1">
        <a:lumMod val="85000"/>
      </a:schemeClr>
    </cs:fontRef>
    <cs:spPr>
      <a:ln w="19050">
        <a:solidFill>
          <a:schemeClr val="bg1">
            <a:lumMod val="85000"/>
          </a:schemeClr>
        </a:solidFill>
        <a:round/>
        <a:headEnd w="sm" len="sm"/>
        <a:tailEnd w="sm" len="sm"/>
      </a:ln>
    </cs:spPr>
    <cs:defRPr sz="900" b="1" kern="1200"/>
  </cs:seriesAxis>
  <cs:seriesLine>
    <cs:lnRef idx="0"/>
    <cs:fillRef idx="0"/>
    <cs:effectRef idx="0"/>
    <cs:fontRef idx="minor">
      <a:schemeClr val="dk1"/>
    </cs:fontRef>
    <cs:spPr>
      <a:ln w="9525">
        <a:solidFill>
          <a:schemeClr val="lt1">
            <a:lumMod val="50000"/>
          </a:schemeClr>
        </a:solidFill>
        <a:round/>
      </a:ln>
    </cs:spPr>
  </cs:seriesLine>
  <cs:title>
    <cs:lnRef idx="0"/>
    <cs:fillRef idx="0"/>
    <cs:effectRef idx="0"/>
    <cs:fontRef idx="major">
      <a:schemeClr val="lt1">
        <a:lumMod val="85000"/>
      </a:schemeClr>
    </cs:fontRef>
    <cs:defRPr sz="1800" b="1" kern="1200" baseline="0"/>
  </cs:title>
  <cs:trendline>
    <cs:lnRef idx="0">
      <cs:styleClr val="auto"/>
    </cs:lnRef>
    <cs:fillRef idx="0"/>
    <cs:effectRef idx="0"/>
    <cs:fontRef idx="minor">
      <a:schemeClr val="dk1"/>
    </cs:fontRef>
    <cs:spPr>
      <a:ln w="9525" cap="rnd">
        <a:solidFill>
          <a:schemeClr val="phClr">
            <a:alpha val="50000"/>
          </a:scheme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dk1"/>
    </cs:fontRef>
    <cs:spPr>
      <a:solidFill>
        <a:schemeClr val="lt1">
          <a:lumMod val="85000"/>
        </a:schemeClr>
      </a:solidFill>
      <a:ln w="9525">
        <a:solidFill>
          <a:schemeClr val="dk1">
            <a:lumMod val="50000"/>
          </a:schemeClr>
        </a:solidFill>
        <a:round/>
      </a:ln>
    </cs:spPr>
  </cs:upBar>
  <cs:valueAxis>
    <cs:lnRef idx="0"/>
    <cs:fillRef idx="0"/>
    <cs:effectRef idx="0"/>
    <cs:fontRef idx="minor">
      <a:schemeClr val="lt1">
        <a:lumMod val="75000"/>
      </a:schemeClr>
    </cs:fontRef>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50000"/>
            <a:lumOff val="50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32433D9-D0BE-4D72-80B8-917FC603A305}" type="doc">
      <dgm:prSet loTypeId="urn:microsoft.com/office/officeart/2005/8/layout/cycle2#1" loCatId="cycle" qsTypeId="urn:microsoft.com/office/officeart/2005/8/quickstyle/simple1" qsCatId="simple" csTypeId="urn:microsoft.com/office/officeart/2005/8/colors/colorful1" csCatId="colorful" phldr="1"/>
      <dgm:spPr/>
      <dgm:t>
        <a:bodyPr/>
        <a:lstStyle/>
        <a:p>
          <a:endParaRPr lang="en-US"/>
        </a:p>
      </dgm:t>
    </dgm:pt>
    <dgm:pt modelId="{58ADEFE2-9280-4F49-AA80-FCE3370AB96E}">
      <dgm:prSet phldrT="[Text]"/>
      <dgm:spPr/>
      <dgm:t>
        <a:bodyPr/>
        <a:lstStyle/>
        <a:p>
          <a:r>
            <a:rPr lang="ar-EG"/>
            <a:t>انخفاض رأس المال</a:t>
          </a:r>
          <a:endParaRPr lang="en-US"/>
        </a:p>
      </dgm:t>
    </dgm:pt>
    <dgm:pt modelId="{B8BCFBE0-9953-46DF-9FAA-742AAC485F15}" type="parTrans" cxnId="{EBB361F4-4365-4154-916B-AADFC5C12F03}">
      <dgm:prSet/>
      <dgm:spPr/>
      <dgm:t>
        <a:bodyPr/>
        <a:lstStyle/>
        <a:p>
          <a:endParaRPr lang="en-US"/>
        </a:p>
      </dgm:t>
    </dgm:pt>
    <dgm:pt modelId="{61424541-5B97-4D92-8C66-8068EB7F7148}" type="sibTrans" cxnId="{EBB361F4-4365-4154-916B-AADFC5C12F03}">
      <dgm:prSet/>
      <dgm:spPr/>
      <dgm:t>
        <a:bodyPr/>
        <a:lstStyle/>
        <a:p>
          <a:endParaRPr lang="en-US"/>
        </a:p>
      </dgm:t>
    </dgm:pt>
    <dgm:pt modelId="{ECD74AFB-E48D-4AF8-954C-416BF38A3D47}">
      <dgm:prSet phldrT="[Text]"/>
      <dgm:spPr/>
      <dgm:t>
        <a:bodyPr/>
        <a:lstStyle/>
        <a:p>
          <a:r>
            <a:rPr lang="ar-EG"/>
            <a:t>انخفاض الانتاجية</a:t>
          </a:r>
          <a:endParaRPr lang="en-US"/>
        </a:p>
      </dgm:t>
    </dgm:pt>
    <dgm:pt modelId="{B34CC267-E7DD-482A-894E-91115B72F22C}" type="parTrans" cxnId="{3C9D3E75-56DC-41C3-9A0C-504F0DF58E72}">
      <dgm:prSet/>
      <dgm:spPr/>
      <dgm:t>
        <a:bodyPr/>
        <a:lstStyle/>
        <a:p>
          <a:endParaRPr lang="en-US"/>
        </a:p>
      </dgm:t>
    </dgm:pt>
    <dgm:pt modelId="{391456F8-7056-4A34-AB10-313AB554273E}" type="sibTrans" cxnId="{3C9D3E75-56DC-41C3-9A0C-504F0DF58E72}">
      <dgm:prSet/>
      <dgm:spPr/>
      <dgm:t>
        <a:bodyPr/>
        <a:lstStyle/>
        <a:p>
          <a:endParaRPr lang="en-US"/>
        </a:p>
      </dgm:t>
    </dgm:pt>
    <dgm:pt modelId="{5AAC6E8F-BB4E-4530-BC47-413C750F1D39}">
      <dgm:prSet phldrT="[Text]"/>
      <dgm:spPr/>
      <dgm:t>
        <a:bodyPr/>
        <a:lstStyle/>
        <a:p>
          <a:r>
            <a:rPr lang="ar-EG"/>
            <a:t>انخفاض الدخل</a:t>
          </a:r>
          <a:endParaRPr lang="en-US"/>
        </a:p>
      </dgm:t>
    </dgm:pt>
    <dgm:pt modelId="{A4546977-37F8-4CF0-8F7C-DD34FAE630C0}" type="parTrans" cxnId="{D9EF4133-A1DC-4F7A-B389-C6EAA7567F29}">
      <dgm:prSet/>
      <dgm:spPr/>
      <dgm:t>
        <a:bodyPr/>
        <a:lstStyle/>
        <a:p>
          <a:endParaRPr lang="en-US"/>
        </a:p>
      </dgm:t>
    </dgm:pt>
    <dgm:pt modelId="{75709970-14E7-45A0-96D6-71DF1B861FF1}" type="sibTrans" cxnId="{D9EF4133-A1DC-4F7A-B389-C6EAA7567F29}">
      <dgm:prSet/>
      <dgm:spPr/>
      <dgm:t>
        <a:bodyPr/>
        <a:lstStyle/>
        <a:p>
          <a:endParaRPr lang="en-US"/>
        </a:p>
      </dgm:t>
    </dgm:pt>
    <dgm:pt modelId="{07FBC1DE-90D0-49DA-82D4-8B4FF51B6212}">
      <dgm:prSet phldrT="[Text]"/>
      <dgm:spPr/>
      <dgm:t>
        <a:bodyPr/>
        <a:lstStyle/>
        <a:p>
          <a:r>
            <a:rPr lang="ar-EG"/>
            <a:t>انخفاض الادخار</a:t>
          </a:r>
          <a:endParaRPr lang="en-US"/>
        </a:p>
      </dgm:t>
    </dgm:pt>
    <dgm:pt modelId="{B210CD3F-8F4B-4F0E-AE2C-05F19DA38EF3}" type="parTrans" cxnId="{CA24B129-CCED-4905-8F1F-D628494D9D30}">
      <dgm:prSet/>
      <dgm:spPr/>
      <dgm:t>
        <a:bodyPr/>
        <a:lstStyle/>
        <a:p>
          <a:endParaRPr lang="en-US"/>
        </a:p>
      </dgm:t>
    </dgm:pt>
    <dgm:pt modelId="{8B4B534C-86EE-4570-A145-3E8E4C156740}" type="sibTrans" cxnId="{CA24B129-CCED-4905-8F1F-D628494D9D30}">
      <dgm:prSet/>
      <dgm:spPr/>
      <dgm:t>
        <a:bodyPr/>
        <a:lstStyle/>
        <a:p>
          <a:endParaRPr lang="en-US"/>
        </a:p>
      </dgm:t>
    </dgm:pt>
    <dgm:pt modelId="{5BC31887-26BF-4607-8811-57C5C0140C0A}" type="pres">
      <dgm:prSet presAssocID="{C32433D9-D0BE-4D72-80B8-917FC603A305}" presName="cycle" presStyleCnt="0">
        <dgm:presLayoutVars>
          <dgm:dir/>
          <dgm:resizeHandles val="exact"/>
        </dgm:presLayoutVars>
      </dgm:prSet>
      <dgm:spPr/>
    </dgm:pt>
    <dgm:pt modelId="{1E3A151B-F96B-44C2-996C-2CB4B17A4C20}" type="pres">
      <dgm:prSet presAssocID="{58ADEFE2-9280-4F49-AA80-FCE3370AB96E}" presName="node" presStyleLbl="node1" presStyleIdx="0" presStyleCnt="4">
        <dgm:presLayoutVars>
          <dgm:bulletEnabled val="1"/>
        </dgm:presLayoutVars>
      </dgm:prSet>
      <dgm:spPr/>
    </dgm:pt>
    <dgm:pt modelId="{10775149-CAE7-4AE8-A049-E44E57FA6CA9}" type="pres">
      <dgm:prSet presAssocID="{61424541-5B97-4D92-8C66-8068EB7F7148}" presName="sibTrans" presStyleLbl="sibTrans2D1" presStyleIdx="0" presStyleCnt="4"/>
      <dgm:spPr/>
    </dgm:pt>
    <dgm:pt modelId="{FC55A9D9-2710-43B7-8C59-8FA73BD1822E}" type="pres">
      <dgm:prSet presAssocID="{61424541-5B97-4D92-8C66-8068EB7F7148}" presName="connectorText" presStyleLbl="sibTrans2D1" presStyleIdx="0" presStyleCnt="4"/>
      <dgm:spPr/>
    </dgm:pt>
    <dgm:pt modelId="{4E048D5D-0B74-4B02-B381-F0D7FC945E86}" type="pres">
      <dgm:prSet presAssocID="{ECD74AFB-E48D-4AF8-954C-416BF38A3D47}" presName="node" presStyleLbl="node1" presStyleIdx="1" presStyleCnt="4">
        <dgm:presLayoutVars>
          <dgm:bulletEnabled val="1"/>
        </dgm:presLayoutVars>
      </dgm:prSet>
      <dgm:spPr/>
    </dgm:pt>
    <dgm:pt modelId="{035C00E3-CE0A-4169-8EE9-A098110B835C}" type="pres">
      <dgm:prSet presAssocID="{391456F8-7056-4A34-AB10-313AB554273E}" presName="sibTrans" presStyleLbl="sibTrans2D1" presStyleIdx="1" presStyleCnt="4"/>
      <dgm:spPr/>
    </dgm:pt>
    <dgm:pt modelId="{5DEEEC4A-80BF-4413-B6B7-7E9131F9327B}" type="pres">
      <dgm:prSet presAssocID="{391456F8-7056-4A34-AB10-313AB554273E}" presName="connectorText" presStyleLbl="sibTrans2D1" presStyleIdx="1" presStyleCnt="4"/>
      <dgm:spPr/>
    </dgm:pt>
    <dgm:pt modelId="{A44381E0-EC4F-4C53-9D29-336C67ED040D}" type="pres">
      <dgm:prSet presAssocID="{5AAC6E8F-BB4E-4530-BC47-413C750F1D39}" presName="node" presStyleLbl="node1" presStyleIdx="2" presStyleCnt="4">
        <dgm:presLayoutVars>
          <dgm:bulletEnabled val="1"/>
        </dgm:presLayoutVars>
      </dgm:prSet>
      <dgm:spPr/>
    </dgm:pt>
    <dgm:pt modelId="{79819D6C-65C4-47CC-8D83-853A2AF79565}" type="pres">
      <dgm:prSet presAssocID="{75709970-14E7-45A0-96D6-71DF1B861FF1}" presName="sibTrans" presStyleLbl="sibTrans2D1" presStyleIdx="2" presStyleCnt="4"/>
      <dgm:spPr/>
    </dgm:pt>
    <dgm:pt modelId="{2B1CCE13-0726-4804-9BAC-A65904E494C1}" type="pres">
      <dgm:prSet presAssocID="{75709970-14E7-45A0-96D6-71DF1B861FF1}" presName="connectorText" presStyleLbl="sibTrans2D1" presStyleIdx="2" presStyleCnt="4"/>
      <dgm:spPr/>
    </dgm:pt>
    <dgm:pt modelId="{D6CE2B11-C995-4E74-BC68-54FF1005ACF0}" type="pres">
      <dgm:prSet presAssocID="{07FBC1DE-90D0-49DA-82D4-8B4FF51B6212}" presName="node" presStyleLbl="node1" presStyleIdx="3" presStyleCnt="4">
        <dgm:presLayoutVars>
          <dgm:bulletEnabled val="1"/>
        </dgm:presLayoutVars>
      </dgm:prSet>
      <dgm:spPr/>
    </dgm:pt>
    <dgm:pt modelId="{115751E5-0B5C-4D6F-913F-FBC46F2F35E8}" type="pres">
      <dgm:prSet presAssocID="{8B4B534C-86EE-4570-A145-3E8E4C156740}" presName="sibTrans" presStyleLbl="sibTrans2D1" presStyleIdx="3" presStyleCnt="4"/>
      <dgm:spPr/>
    </dgm:pt>
    <dgm:pt modelId="{7095B535-EFCD-4B0E-A62C-1729D5DCAFF5}" type="pres">
      <dgm:prSet presAssocID="{8B4B534C-86EE-4570-A145-3E8E4C156740}" presName="connectorText" presStyleLbl="sibTrans2D1" presStyleIdx="3" presStyleCnt="4"/>
      <dgm:spPr/>
    </dgm:pt>
  </dgm:ptLst>
  <dgm:cxnLst>
    <dgm:cxn modelId="{6E25E906-06EB-463D-AB8F-974C47EF7B7A}" type="presOf" srcId="{61424541-5B97-4D92-8C66-8068EB7F7148}" destId="{10775149-CAE7-4AE8-A049-E44E57FA6CA9}" srcOrd="0" destOrd="0" presId="urn:microsoft.com/office/officeart/2005/8/layout/cycle2#1"/>
    <dgm:cxn modelId="{0370B70B-2A24-43C9-8802-C7142AE81AAB}" type="presOf" srcId="{391456F8-7056-4A34-AB10-313AB554273E}" destId="{5DEEEC4A-80BF-4413-B6B7-7E9131F9327B}" srcOrd="1" destOrd="0" presId="urn:microsoft.com/office/officeart/2005/8/layout/cycle2#1"/>
    <dgm:cxn modelId="{0E2E5511-791F-47AD-8D11-BCBBF31B00EE}" type="presOf" srcId="{ECD74AFB-E48D-4AF8-954C-416BF38A3D47}" destId="{4E048D5D-0B74-4B02-B381-F0D7FC945E86}" srcOrd="0" destOrd="0" presId="urn:microsoft.com/office/officeart/2005/8/layout/cycle2#1"/>
    <dgm:cxn modelId="{A82DD21B-8C1B-4E04-A3BA-AA1762C01998}" type="presOf" srcId="{75709970-14E7-45A0-96D6-71DF1B861FF1}" destId="{2B1CCE13-0726-4804-9BAC-A65904E494C1}" srcOrd="1" destOrd="0" presId="urn:microsoft.com/office/officeart/2005/8/layout/cycle2#1"/>
    <dgm:cxn modelId="{CA24B129-CCED-4905-8F1F-D628494D9D30}" srcId="{C32433D9-D0BE-4D72-80B8-917FC603A305}" destId="{07FBC1DE-90D0-49DA-82D4-8B4FF51B6212}" srcOrd="3" destOrd="0" parTransId="{B210CD3F-8F4B-4F0E-AE2C-05F19DA38EF3}" sibTransId="{8B4B534C-86EE-4570-A145-3E8E4C156740}"/>
    <dgm:cxn modelId="{D9EF4133-A1DC-4F7A-B389-C6EAA7567F29}" srcId="{C32433D9-D0BE-4D72-80B8-917FC603A305}" destId="{5AAC6E8F-BB4E-4530-BC47-413C750F1D39}" srcOrd="2" destOrd="0" parTransId="{A4546977-37F8-4CF0-8F7C-DD34FAE630C0}" sibTransId="{75709970-14E7-45A0-96D6-71DF1B861FF1}"/>
    <dgm:cxn modelId="{3C9D3E75-56DC-41C3-9A0C-504F0DF58E72}" srcId="{C32433D9-D0BE-4D72-80B8-917FC603A305}" destId="{ECD74AFB-E48D-4AF8-954C-416BF38A3D47}" srcOrd="1" destOrd="0" parTransId="{B34CC267-E7DD-482A-894E-91115B72F22C}" sibTransId="{391456F8-7056-4A34-AB10-313AB554273E}"/>
    <dgm:cxn modelId="{595FB077-FD29-4F89-A88E-C4C6397BF142}" type="presOf" srcId="{58ADEFE2-9280-4F49-AA80-FCE3370AB96E}" destId="{1E3A151B-F96B-44C2-996C-2CB4B17A4C20}" srcOrd="0" destOrd="0" presId="urn:microsoft.com/office/officeart/2005/8/layout/cycle2#1"/>
    <dgm:cxn modelId="{646C755A-13D6-47BD-8AA7-4E786C410DC5}" type="presOf" srcId="{5AAC6E8F-BB4E-4530-BC47-413C750F1D39}" destId="{A44381E0-EC4F-4C53-9D29-336C67ED040D}" srcOrd="0" destOrd="0" presId="urn:microsoft.com/office/officeart/2005/8/layout/cycle2#1"/>
    <dgm:cxn modelId="{00570D82-269B-4024-923D-2737844BBA8F}" type="presOf" srcId="{07FBC1DE-90D0-49DA-82D4-8B4FF51B6212}" destId="{D6CE2B11-C995-4E74-BC68-54FF1005ACF0}" srcOrd="0" destOrd="0" presId="urn:microsoft.com/office/officeart/2005/8/layout/cycle2#1"/>
    <dgm:cxn modelId="{3CF86C88-440B-43E5-B446-1BEC9377849A}" type="presOf" srcId="{8B4B534C-86EE-4570-A145-3E8E4C156740}" destId="{115751E5-0B5C-4D6F-913F-FBC46F2F35E8}" srcOrd="0" destOrd="0" presId="urn:microsoft.com/office/officeart/2005/8/layout/cycle2#1"/>
    <dgm:cxn modelId="{DAACF688-3773-4FB6-9D66-97B9414A28ED}" type="presOf" srcId="{61424541-5B97-4D92-8C66-8068EB7F7148}" destId="{FC55A9D9-2710-43B7-8C59-8FA73BD1822E}" srcOrd="1" destOrd="0" presId="urn:microsoft.com/office/officeart/2005/8/layout/cycle2#1"/>
    <dgm:cxn modelId="{4B2A85BE-7CE4-4416-9A5C-74B1F0C1E38A}" type="presOf" srcId="{8B4B534C-86EE-4570-A145-3E8E4C156740}" destId="{7095B535-EFCD-4B0E-A62C-1729D5DCAFF5}" srcOrd="1" destOrd="0" presId="urn:microsoft.com/office/officeart/2005/8/layout/cycle2#1"/>
    <dgm:cxn modelId="{175241C4-22E5-45D4-834C-BB91E8F33A19}" type="presOf" srcId="{391456F8-7056-4A34-AB10-313AB554273E}" destId="{035C00E3-CE0A-4169-8EE9-A098110B835C}" srcOrd="0" destOrd="0" presId="urn:microsoft.com/office/officeart/2005/8/layout/cycle2#1"/>
    <dgm:cxn modelId="{D58551C8-C309-4113-A5FF-926B15410405}" type="presOf" srcId="{C32433D9-D0BE-4D72-80B8-917FC603A305}" destId="{5BC31887-26BF-4607-8811-57C5C0140C0A}" srcOrd="0" destOrd="0" presId="urn:microsoft.com/office/officeart/2005/8/layout/cycle2#1"/>
    <dgm:cxn modelId="{722D59E0-678E-4818-ADDF-4ABFB29ADFB1}" type="presOf" srcId="{75709970-14E7-45A0-96D6-71DF1B861FF1}" destId="{79819D6C-65C4-47CC-8D83-853A2AF79565}" srcOrd="0" destOrd="0" presId="urn:microsoft.com/office/officeart/2005/8/layout/cycle2#1"/>
    <dgm:cxn modelId="{EBB361F4-4365-4154-916B-AADFC5C12F03}" srcId="{C32433D9-D0BE-4D72-80B8-917FC603A305}" destId="{58ADEFE2-9280-4F49-AA80-FCE3370AB96E}" srcOrd="0" destOrd="0" parTransId="{B8BCFBE0-9953-46DF-9FAA-742AAC485F15}" sibTransId="{61424541-5B97-4D92-8C66-8068EB7F7148}"/>
    <dgm:cxn modelId="{B46781F1-A449-4D99-85D5-38BE2A5847E1}" type="presParOf" srcId="{5BC31887-26BF-4607-8811-57C5C0140C0A}" destId="{1E3A151B-F96B-44C2-996C-2CB4B17A4C20}" srcOrd="0" destOrd="0" presId="urn:microsoft.com/office/officeart/2005/8/layout/cycle2#1"/>
    <dgm:cxn modelId="{67C0FE94-27BA-4D86-967A-3A3FC3BCA8AB}" type="presParOf" srcId="{5BC31887-26BF-4607-8811-57C5C0140C0A}" destId="{10775149-CAE7-4AE8-A049-E44E57FA6CA9}" srcOrd="1" destOrd="0" presId="urn:microsoft.com/office/officeart/2005/8/layout/cycle2#1"/>
    <dgm:cxn modelId="{355B7DA9-E651-4FAD-965D-39BDF0C13374}" type="presParOf" srcId="{10775149-CAE7-4AE8-A049-E44E57FA6CA9}" destId="{FC55A9D9-2710-43B7-8C59-8FA73BD1822E}" srcOrd="0" destOrd="0" presId="urn:microsoft.com/office/officeart/2005/8/layout/cycle2#1"/>
    <dgm:cxn modelId="{9A6E9536-1779-4456-8D19-3A7C2329A6A3}" type="presParOf" srcId="{5BC31887-26BF-4607-8811-57C5C0140C0A}" destId="{4E048D5D-0B74-4B02-B381-F0D7FC945E86}" srcOrd="2" destOrd="0" presId="urn:microsoft.com/office/officeart/2005/8/layout/cycle2#1"/>
    <dgm:cxn modelId="{23CBA6C1-FBDF-4F0D-B347-C74658348B43}" type="presParOf" srcId="{5BC31887-26BF-4607-8811-57C5C0140C0A}" destId="{035C00E3-CE0A-4169-8EE9-A098110B835C}" srcOrd="3" destOrd="0" presId="urn:microsoft.com/office/officeart/2005/8/layout/cycle2#1"/>
    <dgm:cxn modelId="{F51D0F0C-19A2-4728-A3AF-C12B163A76F7}" type="presParOf" srcId="{035C00E3-CE0A-4169-8EE9-A098110B835C}" destId="{5DEEEC4A-80BF-4413-B6B7-7E9131F9327B}" srcOrd="0" destOrd="0" presId="urn:microsoft.com/office/officeart/2005/8/layout/cycle2#1"/>
    <dgm:cxn modelId="{C39FE90C-AE67-4AD6-AF05-24A116A8275A}" type="presParOf" srcId="{5BC31887-26BF-4607-8811-57C5C0140C0A}" destId="{A44381E0-EC4F-4C53-9D29-336C67ED040D}" srcOrd="4" destOrd="0" presId="urn:microsoft.com/office/officeart/2005/8/layout/cycle2#1"/>
    <dgm:cxn modelId="{94E7C10F-3ECB-40E0-81E3-A7EB6A687EDA}" type="presParOf" srcId="{5BC31887-26BF-4607-8811-57C5C0140C0A}" destId="{79819D6C-65C4-47CC-8D83-853A2AF79565}" srcOrd="5" destOrd="0" presId="urn:microsoft.com/office/officeart/2005/8/layout/cycle2#1"/>
    <dgm:cxn modelId="{32A1CDD7-1DC0-4BA8-BF5C-D7AF01F6951E}" type="presParOf" srcId="{79819D6C-65C4-47CC-8D83-853A2AF79565}" destId="{2B1CCE13-0726-4804-9BAC-A65904E494C1}" srcOrd="0" destOrd="0" presId="urn:microsoft.com/office/officeart/2005/8/layout/cycle2#1"/>
    <dgm:cxn modelId="{262B121C-370B-4DCF-A0D3-3FB443642A26}" type="presParOf" srcId="{5BC31887-26BF-4607-8811-57C5C0140C0A}" destId="{D6CE2B11-C995-4E74-BC68-54FF1005ACF0}" srcOrd="6" destOrd="0" presId="urn:microsoft.com/office/officeart/2005/8/layout/cycle2#1"/>
    <dgm:cxn modelId="{487F2E0A-5A2E-49F6-A547-5A045A9D82BE}" type="presParOf" srcId="{5BC31887-26BF-4607-8811-57C5C0140C0A}" destId="{115751E5-0B5C-4D6F-913F-FBC46F2F35E8}" srcOrd="7" destOrd="0" presId="urn:microsoft.com/office/officeart/2005/8/layout/cycle2#1"/>
    <dgm:cxn modelId="{24FD9B4A-23FE-4BB4-AAF4-BB6D6D62F54A}" type="presParOf" srcId="{115751E5-0B5C-4D6F-913F-FBC46F2F35E8}" destId="{7095B535-EFCD-4B0E-A62C-1729D5DCAFF5}" srcOrd="0" destOrd="0" presId="urn:microsoft.com/office/officeart/2005/8/layout/cycle2#1"/>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3BF214DA-5224-4174-BAAA-EA3A5CF8E57D}" type="doc">
      <dgm:prSet loTypeId="urn:microsoft.com/office/officeart/2005/8/layout/cycle2#2" loCatId="cycle" qsTypeId="urn:microsoft.com/office/officeart/2005/8/quickstyle/simple1" qsCatId="simple" csTypeId="urn:microsoft.com/office/officeart/2005/8/colors/colorful1" csCatId="colorful" phldr="1"/>
      <dgm:spPr/>
      <dgm:t>
        <a:bodyPr/>
        <a:lstStyle/>
        <a:p>
          <a:endParaRPr lang="en-US"/>
        </a:p>
      </dgm:t>
    </dgm:pt>
    <dgm:pt modelId="{544419ED-CA53-4E78-9F36-BF590964D5D0}">
      <dgm:prSet phldrT="[Text]"/>
      <dgm:spPr/>
      <dgm:t>
        <a:bodyPr/>
        <a:lstStyle/>
        <a:p>
          <a:pPr algn="ctr"/>
          <a:r>
            <a:rPr lang="ar-EG"/>
            <a:t>انخفاض رأس مال</a:t>
          </a:r>
          <a:endParaRPr lang="en-US"/>
        </a:p>
      </dgm:t>
    </dgm:pt>
    <dgm:pt modelId="{E505AA5F-DCC1-4473-92AE-FA7085CC1EA4}" type="parTrans" cxnId="{9B6BE27F-B34F-42C1-A5D0-4F054AEF66F6}">
      <dgm:prSet/>
      <dgm:spPr/>
      <dgm:t>
        <a:bodyPr/>
        <a:lstStyle/>
        <a:p>
          <a:pPr algn="l"/>
          <a:endParaRPr lang="en-US"/>
        </a:p>
      </dgm:t>
    </dgm:pt>
    <dgm:pt modelId="{77063727-D22C-4859-ABDE-2456459BA6EF}" type="sibTrans" cxnId="{9B6BE27F-B34F-42C1-A5D0-4F054AEF66F6}">
      <dgm:prSet/>
      <dgm:spPr/>
      <dgm:t>
        <a:bodyPr/>
        <a:lstStyle/>
        <a:p>
          <a:pPr algn="l"/>
          <a:endParaRPr lang="en-US"/>
        </a:p>
      </dgm:t>
    </dgm:pt>
    <dgm:pt modelId="{4A7DC95D-3FEA-48B9-84E9-941C353F07BA}">
      <dgm:prSet phldrT="[Text]"/>
      <dgm:spPr/>
      <dgm:t>
        <a:bodyPr/>
        <a:lstStyle/>
        <a:p>
          <a:pPr algn="ctr"/>
          <a:r>
            <a:rPr lang="ar-EG"/>
            <a:t>انخفاض الانتاجية</a:t>
          </a:r>
          <a:endParaRPr lang="en-US"/>
        </a:p>
      </dgm:t>
    </dgm:pt>
    <dgm:pt modelId="{28E1086E-5DFA-44BE-BB51-4A8D6943ADC6}" type="parTrans" cxnId="{A0DA5C3D-24EF-4382-8281-0D01FA5A2A09}">
      <dgm:prSet/>
      <dgm:spPr/>
      <dgm:t>
        <a:bodyPr/>
        <a:lstStyle/>
        <a:p>
          <a:pPr algn="l"/>
          <a:endParaRPr lang="en-US"/>
        </a:p>
      </dgm:t>
    </dgm:pt>
    <dgm:pt modelId="{150BAD50-2E8B-4797-929F-E0585F3C35E4}" type="sibTrans" cxnId="{A0DA5C3D-24EF-4382-8281-0D01FA5A2A09}">
      <dgm:prSet/>
      <dgm:spPr/>
      <dgm:t>
        <a:bodyPr/>
        <a:lstStyle/>
        <a:p>
          <a:pPr algn="l"/>
          <a:endParaRPr lang="en-US"/>
        </a:p>
      </dgm:t>
    </dgm:pt>
    <dgm:pt modelId="{8C69BBEF-C015-4E60-8C61-50BF525399DB}">
      <dgm:prSet phldrT="[Text]"/>
      <dgm:spPr/>
      <dgm:t>
        <a:bodyPr/>
        <a:lstStyle/>
        <a:p>
          <a:pPr algn="ctr"/>
          <a:r>
            <a:rPr lang="ar-EG"/>
            <a:t>انخفاض الدخل</a:t>
          </a:r>
          <a:endParaRPr lang="en-US"/>
        </a:p>
      </dgm:t>
    </dgm:pt>
    <dgm:pt modelId="{9898D84A-8C79-4FEC-ABE1-EF5150FD058B}" type="parTrans" cxnId="{29D4C684-DFED-4FAC-9F02-F389FC1DDB46}">
      <dgm:prSet/>
      <dgm:spPr/>
      <dgm:t>
        <a:bodyPr/>
        <a:lstStyle/>
        <a:p>
          <a:pPr algn="l"/>
          <a:endParaRPr lang="en-US"/>
        </a:p>
      </dgm:t>
    </dgm:pt>
    <dgm:pt modelId="{613ABC06-4711-442B-9BF7-F3C026D25D80}" type="sibTrans" cxnId="{29D4C684-DFED-4FAC-9F02-F389FC1DDB46}">
      <dgm:prSet/>
      <dgm:spPr/>
      <dgm:t>
        <a:bodyPr/>
        <a:lstStyle/>
        <a:p>
          <a:pPr algn="l"/>
          <a:endParaRPr lang="en-US"/>
        </a:p>
      </dgm:t>
    </dgm:pt>
    <dgm:pt modelId="{A4BDB02C-BBCB-42A4-9C9E-F5E91E31370C}">
      <dgm:prSet phldrT="[Text]"/>
      <dgm:spPr/>
      <dgm:t>
        <a:bodyPr/>
        <a:lstStyle/>
        <a:p>
          <a:pPr algn="ctr"/>
          <a:r>
            <a:rPr lang="ar-EG"/>
            <a:t>انخفاض القوة الشرائية</a:t>
          </a:r>
          <a:endParaRPr lang="en-US"/>
        </a:p>
      </dgm:t>
    </dgm:pt>
    <dgm:pt modelId="{68300AD9-93F8-4A81-A8B1-2563197B9F9A}" type="parTrans" cxnId="{3DA922E3-214D-4F30-A976-6C7386E74644}">
      <dgm:prSet/>
      <dgm:spPr/>
      <dgm:t>
        <a:bodyPr/>
        <a:lstStyle/>
        <a:p>
          <a:pPr algn="l"/>
          <a:endParaRPr lang="en-US"/>
        </a:p>
      </dgm:t>
    </dgm:pt>
    <dgm:pt modelId="{E70CE23C-9CCF-488C-AB6B-00108B6BE015}" type="sibTrans" cxnId="{3DA922E3-214D-4F30-A976-6C7386E74644}">
      <dgm:prSet/>
      <dgm:spPr/>
      <dgm:t>
        <a:bodyPr/>
        <a:lstStyle/>
        <a:p>
          <a:pPr algn="l"/>
          <a:endParaRPr lang="en-US"/>
        </a:p>
      </dgm:t>
    </dgm:pt>
    <dgm:pt modelId="{2DEF90EB-C837-46DE-9050-0A2CF077A7DE}">
      <dgm:prSet phldrT="[Text]"/>
      <dgm:spPr/>
      <dgm:t>
        <a:bodyPr/>
        <a:lstStyle/>
        <a:p>
          <a:pPr algn="ctr"/>
          <a:r>
            <a:rPr lang="ar-EG"/>
            <a:t>انخفاض الحافز للاستثمار</a:t>
          </a:r>
          <a:endParaRPr lang="en-US"/>
        </a:p>
      </dgm:t>
    </dgm:pt>
    <dgm:pt modelId="{12D6FA38-4E87-4091-8128-1FAC021C69C1}" type="parTrans" cxnId="{A819AC1B-ABA3-4D09-90B4-423EF5F7E2C5}">
      <dgm:prSet/>
      <dgm:spPr/>
      <dgm:t>
        <a:bodyPr/>
        <a:lstStyle/>
        <a:p>
          <a:pPr algn="l"/>
          <a:endParaRPr lang="en-US"/>
        </a:p>
      </dgm:t>
    </dgm:pt>
    <dgm:pt modelId="{DEE8ED78-5F7C-4FFB-86B3-58AFB8661179}" type="sibTrans" cxnId="{A819AC1B-ABA3-4D09-90B4-423EF5F7E2C5}">
      <dgm:prSet/>
      <dgm:spPr/>
      <dgm:t>
        <a:bodyPr/>
        <a:lstStyle/>
        <a:p>
          <a:pPr algn="l"/>
          <a:endParaRPr lang="en-US"/>
        </a:p>
      </dgm:t>
    </dgm:pt>
    <dgm:pt modelId="{E756355C-FC01-40C4-96F8-B6506609EA91}" type="pres">
      <dgm:prSet presAssocID="{3BF214DA-5224-4174-BAAA-EA3A5CF8E57D}" presName="cycle" presStyleCnt="0">
        <dgm:presLayoutVars>
          <dgm:dir/>
          <dgm:resizeHandles val="exact"/>
        </dgm:presLayoutVars>
      </dgm:prSet>
      <dgm:spPr/>
    </dgm:pt>
    <dgm:pt modelId="{D92FF561-746D-441C-9AC3-61F297DDC695}" type="pres">
      <dgm:prSet presAssocID="{544419ED-CA53-4E78-9F36-BF590964D5D0}" presName="node" presStyleLbl="node1" presStyleIdx="0" presStyleCnt="5">
        <dgm:presLayoutVars>
          <dgm:bulletEnabled val="1"/>
        </dgm:presLayoutVars>
      </dgm:prSet>
      <dgm:spPr/>
    </dgm:pt>
    <dgm:pt modelId="{C171F3A8-0D58-42E1-96AB-C62E253F099A}" type="pres">
      <dgm:prSet presAssocID="{77063727-D22C-4859-ABDE-2456459BA6EF}" presName="sibTrans" presStyleLbl="sibTrans2D1" presStyleIdx="0" presStyleCnt="5"/>
      <dgm:spPr/>
    </dgm:pt>
    <dgm:pt modelId="{4D327138-4282-4D67-8F71-B2AE14E353C4}" type="pres">
      <dgm:prSet presAssocID="{77063727-D22C-4859-ABDE-2456459BA6EF}" presName="connectorText" presStyleLbl="sibTrans2D1" presStyleIdx="0" presStyleCnt="5"/>
      <dgm:spPr/>
    </dgm:pt>
    <dgm:pt modelId="{078472DD-4B37-4117-A6EE-FC36C277AEE9}" type="pres">
      <dgm:prSet presAssocID="{4A7DC95D-3FEA-48B9-84E9-941C353F07BA}" presName="node" presStyleLbl="node1" presStyleIdx="1" presStyleCnt="5">
        <dgm:presLayoutVars>
          <dgm:bulletEnabled val="1"/>
        </dgm:presLayoutVars>
      </dgm:prSet>
      <dgm:spPr/>
    </dgm:pt>
    <dgm:pt modelId="{7818AB0C-09C3-4D1F-ADDA-BA0159A5F74B}" type="pres">
      <dgm:prSet presAssocID="{150BAD50-2E8B-4797-929F-E0585F3C35E4}" presName="sibTrans" presStyleLbl="sibTrans2D1" presStyleIdx="1" presStyleCnt="5"/>
      <dgm:spPr/>
    </dgm:pt>
    <dgm:pt modelId="{2C1B8D25-9D90-4D4C-860B-5314AC14EF45}" type="pres">
      <dgm:prSet presAssocID="{150BAD50-2E8B-4797-929F-E0585F3C35E4}" presName="connectorText" presStyleLbl="sibTrans2D1" presStyleIdx="1" presStyleCnt="5"/>
      <dgm:spPr/>
    </dgm:pt>
    <dgm:pt modelId="{5CDABDF1-5BCE-4A88-ADB6-F10E171CEACD}" type="pres">
      <dgm:prSet presAssocID="{8C69BBEF-C015-4E60-8C61-50BF525399DB}" presName="node" presStyleLbl="node1" presStyleIdx="2" presStyleCnt="5">
        <dgm:presLayoutVars>
          <dgm:bulletEnabled val="1"/>
        </dgm:presLayoutVars>
      </dgm:prSet>
      <dgm:spPr/>
    </dgm:pt>
    <dgm:pt modelId="{7BE0586C-1764-4423-AC91-B759C2B4EB8F}" type="pres">
      <dgm:prSet presAssocID="{613ABC06-4711-442B-9BF7-F3C026D25D80}" presName="sibTrans" presStyleLbl="sibTrans2D1" presStyleIdx="2" presStyleCnt="5"/>
      <dgm:spPr/>
    </dgm:pt>
    <dgm:pt modelId="{E5D932F3-03E4-47E9-9E4A-5D95C49546DC}" type="pres">
      <dgm:prSet presAssocID="{613ABC06-4711-442B-9BF7-F3C026D25D80}" presName="connectorText" presStyleLbl="sibTrans2D1" presStyleIdx="2" presStyleCnt="5"/>
      <dgm:spPr/>
    </dgm:pt>
    <dgm:pt modelId="{4F08A714-FC08-46F5-812A-B9A62686059A}" type="pres">
      <dgm:prSet presAssocID="{A4BDB02C-BBCB-42A4-9C9E-F5E91E31370C}" presName="node" presStyleLbl="node1" presStyleIdx="3" presStyleCnt="5">
        <dgm:presLayoutVars>
          <dgm:bulletEnabled val="1"/>
        </dgm:presLayoutVars>
      </dgm:prSet>
      <dgm:spPr/>
    </dgm:pt>
    <dgm:pt modelId="{1CBCF6C3-E6C8-437A-866F-BC5A55A32550}" type="pres">
      <dgm:prSet presAssocID="{E70CE23C-9CCF-488C-AB6B-00108B6BE015}" presName="sibTrans" presStyleLbl="sibTrans2D1" presStyleIdx="3" presStyleCnt="5"/>
      <dgm:spPr/>
    </dgm:pt>
    <dgm:pt modelId="{F6F427A9-6A3C-430B-8F19-5F03E7E2E9E3}" type="pres">
      <dgm:prSet presAssocID="{E70CE23C-9CCF-488C-AB6B-00108B6BE015}" presName="connectorText" presStyleLbl="sibTrans2D1" presStyleIdx="3" presStyleCnt="5"/>
      <dgm:spPr/>
    </dgm:pt>
    <dgm:pt modelId="{AF38C56F-7F0D-4CE0-B9C1-107AFA918F02}" type="pres">
      <dgm:prSet presAssocID="{2DEF90EB-C837-46DE-9050-0A2CF077A7DE}" presName="node" presStyleLbl="node1" presStyleIdx="4" presStyleCnt="5">
        <dgm:presLayoutVars>
          <dgm:bulletEnabled val="1"/>
        </dgm:presLayoutVars>
      </dgm:prSet>
      <dgm:spPr/>
    </dgm:pt>
    <dgm:pt modelId="{717A0EF1-A548-4A79-8A47-4EE6452FDCFD}" type="pres">
      <dgm:prSet presAssocID="{DEE8ED78-5F7C-4FFB-86B3-58AFB8661179}" presName="sibTrans" presStyleLbl="sibTrans2D1" presStyleIdx="4" presStyleCnt="5"/>
      <dgm:spPr/>
    </dgm:pt>
    <dgm:pt modelId="{A006C411-EA1A-4384-AE9A-A80B32513561}" type="pres">
      <dgm:prSet presAssocID="{DEE8ED78-5F7C-4FFB-86B3-58AFB8661179}" presName="connectorText" presStyleLbl="sibTrans2D1" presStyleIdx="4" presStyleCnt="5"/>
      <dgm:spPr/>
    </dgm:pt>
  </dgm:ptLst>
  <dgm:cxnLst>
    <dgm:cxn modelId="{A819AC1B-ABA3-4D09-90B4-423EF5F7E2C5}" srcId="{3BF214DA-5224-4174-BAAA-EA3A5CF8E57D}" destId="{2DEF90EB-C837-46DE-9050-0A2CF077A7DE}" srcOrd="4" destOrd="0" parTransId="{12D6FA38-4E87-4091-8128-1FAC021C69C1}" sibTransId="{DEE8ED78-5F7C-4FFB-86B3-58AFB8661179}"/>
    <dgm:cxn modelId="{AB93762C-85A2-4F13-8422-C38A9AE8B3BB}" type="presOf" srcId="{DEE8ED78-5F7C-4FFB-86B3-58AFB8661179}" destId="{A006C411-EA1A-4384-AE9A-A80B32513561}" srcOrd="1" destOrd="0" presId="urn:microsoft.com/office/officeart/2005/8/layout/cycle2#2"/>
    <dgm:cxn modelId="{FCE0F034-D333-405A-98DC-334D829E46F1}" type="presOf" srcId="{E70CE23C-9CCF-488C-AB6B-00108B6BE015}" destId="{1CBCF6C3-E6C8-437A-866F-BC5A55A32550}" srcOrd="0" destOrd="0" presId="urn:microsoft.com/office/officeart/2005/8/layout/cycle2#2"/>
    <dgm:cxn modelId="{2A64433B-B00C-498E-A622-A7CE0C7C1B37}" type="presOf" srcId="{DEE8ED78-5F7C-4FFB-86B3-58AFB8661179}" destId="{717A0EF1-A548-4A79-8A47-4EE6452FDCFD}" srcOrd="0" destOrd="0" presId="urn:microsoft.com/office/officeart/2005/8/layout/cycle2#2"/>
    <dgm:cxn modelId="{A0DA5C3D-24EF-4382-8281-0D01FA5A2A09}" srcId="{3BF214DA-5224-4174-BAAA-EA3A5CF8E57D}" destId="{4A7DC95D-3FEA-48B9-84E9-941C353F07BA}" srcOrd="1" destOrd="0" parTransId="{28E1086E-5DFA-44BE-BB51-4A8D6943ADC6}" sibTransId="{150BAD50-2E8B-4797-929F-E0585F3C35E4}"/>
    <dgm:cxn modelId="{A7762A44-9B10-46E0-BE1D-B8AD45AB159E}" type="presOf" srcId="{3BF214DA-5224-4174-BAAA-EA3A5CF8E57D}" destId="{E756355C-FC01-40C4-96F8-B6506609EA91}" srcOrd="0" destOrd="0" presId="urn:microsoft.com/office/officeart/2005/8/layout/cycle2#2"/>
    <dgm:cxn modelId="{1FB6FD6F-EBD9-49A9-9D06-14547CA6E7F0}" type="presOf" srcId="{613ABC06-4711-442B-9BF7-F3C026D25D80}" destId="{E5D932F3-03E4-47E9-9E4A-5D95C49546DC}" srcOrd="1" destOrd="0" presId="urn:microsoft.com/office/officeart/2005/8/layout/cycle2#2"/>
    <dgm:cxn modelId="{8FFBF052-BFAD-4B79-96F9-8A5FCA64C5E1}" type="presOf" srcId="{E70CE23C-9CCF-488C-AB6B-00108B6BE015}" destId="{F6F427A9-6A3C-430B-8F19-5F03E7E2E9E3}" srcOrd="1" destOrd="0" presId="urn:microsoft.com/office/officeart/2005/8/layout/cycle2#2"/>
    <dgm:cxn modelId="{6C200853-ABB2-4192-B8EB-23E0DE82FCD4}" type="presOf" srcId="{A4BDB02C-BBCB-42A4-9C9E-F5E91E31370C}" destId="{4F08A714-FC08-46F5-812A-B9A62686059A}" srcOrd="0" destOrd="0" presId="urn:microsoft.com/office/officeart/2005/8/layout/cycle2#2"/>
    <dgm:cxn modelId="{9B6BE27F-B34F-42C1-A5D0-4F054AEF66F6}" srcId="{3BF214DA-5224-4174-BAAA-EA3A5CF8E57D}" destId="{544419ED-CA53-4E78-9F36-BF590964D5D0}" srcOrd="0" destOrd="0" parTransId="{E505AA5F-DCC1-4473-92AE-FA7085CC1EA4}" sibTransId="{77063727-D22C-4859-ABDE-2456459BA6EF}"/>
    <dgm:cxn modelId="{29D4C684-DFED-4FAC-9F02-F389FC1DDB46}" srcId="{3BF214DA-5224-4174-BAAA-EA3A5CF8E57D}" destId="{8C69BBEF-C015-4E60-8C61-50BF525399DB}" srcOrd="2" destOrd="0" parTransId="{9898D84A-8C79-4FEC-ABE1-EF5150FD058B}" sibTransId="{613ABC06-4711-442B-9BF7-F3C026D25D80}"/>
    <dgm:cxn modelId="{0E1D88CA-5A4F-44A5-B280-FCEDDC057540}" type="presOf" srcId="{150BAD50-2E8B-4797-929F-E0585F3C35E4}" destId="{2C1B8D25-9D90-4D4C-860B-5314AC14EF45}" srcOrd="1" destOrd="0" presId="urn:microsoft.com/office/officeart/2005/8/layout/cycle2#2"/>
    <dgm:cxn modelId="{122F25D0-EEFB-41D4-9AFB-20CE01EA89BC}" type="presOf" srcId="{4A7DC95D-3FEA-48B9-84E9-941C353F07BA}" destId="{078472DD-4B37-4117-A6EE-FC36C277AEE9}" srcOrd="0" destOrd="0" presId="urn:microsoft.com/office/officeart/2005/8/layout/cycle2#2"/>
    <dgm:cxn modelId="{3AC09CE0-BACD-48D6-A4AF-10DA7CB3722D}" type="presOf" srcId="{544419ED-CA53-4E78-9F36-BF590964D5D0}" destId="{D92FF561-746D-441C-9AC3-61F297DDC695}" srcOrd="0" destOrd="0" presId="urn:microsoft.com/office/officeart/2005/8/layout/cycle2#2"/>
    <dgm:cxn modelId="{3DA922E3-214D-4F30-A976-6C7386E74644}" srcId="{3BF214DA-5224-4174-BAAA-EA3A5CF8E57D}" destId="{A4BDB02C-BBCB-42A4-9C9E-F5E91E31370C}" srcOrd="3" destOrd="0" parTransId="{68300AD9-93F8-4A81-A8B1-2563197B9F9A}" sibTransId="{E70CE23C-9CCF-488C-AB6B-00108B6BE015}"/>
    <dgm:cxn modelId="{174B89EF-809D-4D19-88E8-1496E880D349}" type="presOf" srcId="{613ABC06-4711-442B-9BF7-F3C026D25D80}" destId="{7BE0586C-1764-4423-AC91-B759C2B4EB8F}" srcOrd="0" destOrd="0" presId="urn:microsoft.com/office/officeart/2005/8/layout/cycle2#2"/>
    <dgm:cxn modelId="{764C6FF5-8726-4F8E-8080-3DB8C91FA9DF}" type="presOf" srcId="{150BAD50-2E8B-4797-929F-E0585F3C35E4}" destId="{7818AB0C-09C3-4D1F-ADDA-BA0159A5F74B}" srcOrd="0" destOrd="0" presId="urn:microsoft.com/office/officeart/2005/8/layout/cycle2#2"/>
    <dgm:cxn modelId="{F038B3F6-ABAE-4177-A945-96272A92229F}" type="presOf" srcId="{77063727-D22C-4859-ABDE-2456459BA6EF}" destId="{4D327138-4282-4D67-8F71-B2AE14E353C4}" srcOrd="1" destOrd="0" presId="urn:microsoft.com/office/officeart/2005/8/layout/cycle2#2"/>
    <dgm:cxn modelId="{BAADF7F9-8E23-4C32-8FEB-62482F59F5BF}" type="presOf" srcId="{8C69BBEF-C015-4E60-8C61-50BF525399DB}" destId="{5CDABDF1-5BCE-4A88-ADB6-F10E171CEACD}" srcOrd="0" destOrd="0" presId="urn:microsoft.com/office/officeart/2005/8/layout/cycle2#2"/>
    <dgm:cxn modelId="{7DDB4FFA-2ABD-407C-8667-2468AC51ED85}" type="presOf" srcId="{77063727-D22C-4859-ABDE-2456459BA6EF}" destId="{C171F3A8-0D58-42E1-96AB-C62E253F099A}" srcOrd="0" destOrd="0" presId="urn:microsoft.com/office/officeart/2005/8/layout/cycle2#2"/>
    <dgm:cxn modelId="{5CB49DFD-ABAE-49AC-9276-7C6C2821288D}" type="presOf" srcId="{2DEF90EB-C837-46DE-9050-0A2CF077A7DE}" destId="{AF38C56F-7F0D-4CE0-B9C1-107AFA918F02}" srcOrd="0" destOrd="0" presId="urn:microsoft.com/office/officeart/2005/8/layout/cycle2#2"/>
    <dgm:cxn modelId="{C2526BDB-123A-43A0-9A25-A98DE1279F9A}" type="presParOf" srcId="{E756355C-FC01-40C4-96F8-B6506609EA91}" destId="{D92FF561-746D-441C-9AC3-61F297DDC695}" srcOrd="0" destOrd="0" presId="urn:microsoft.com/office/officeart/2005/8/layout/cycle2#2"/>
    <dgm:cxn modelId="{4E02FFED-F085-481A-B65F-F393EA0F30FE}" type="presParOf" srcId="{E756355C-FC01-40C4-96F8-B6506609EA91}" destId="{C171F3A8-0D58-42E1-96AB-C62E253F099A}" srcOrd="1" destOrd="0" presId="urn:microsoft.com/office/officeart/2005/8/layout/cycle2#2"/>
    <dgm:cxn modelId="{CFE7BF9E-E017-4A41-B923-44F65B8CCAFD}" type="presParOf" srcId="{C171F3A8-0D58-42E1-96AB-C62E253F099A}" destId="{4D327138-4282-4D67-8F71-B2AE14E353C4}" srcOrd="0" destOrd="0" presId="urn:microsoft.com/office/officeart/2005/8/layout/cycle2#2"/>
    <dgm:cxn modelId="{80F16608-8ADA-436C-B3BB-FC2E24B08394}" type="presParOf" srcId="{E756355C-FC01-40C4-96F8-B6506609EA91}" destId="{078472DD-4B37-4117-A6EE-FC36C277AEE9}" srcOrd="2" destOrd="0" presId="urn:microsoft.com/office/officeart/2005/8/layout/cycle2#2"/>
    <dgm:cxn modelId="{32CB226D-3B2E-4AB6-A070-8BCEE9D653E8}" type="presParOf" srcId="{E756355C-FC01-40C4-96F8-B6506609EA91}" destId="{7818AB0C-09C3-4D1F-ADDA-BA0159A5F74B}" srcOrd="3" destOrd="0" presId="urn:microsoft.com/office/officeart/2005/8/layout/cycle2#2"/>
    <dgm:cxn modelId="{4C50443F-7555-431D-A71C-604FD0FD8A0B}" type="presParOf" srcId="{7818AB0C-09C3-4D1F-ADDA-BA0159A5F74B}" destId="{2C1B8D25-9D90-4D4C-860B-5314AC14EF45}" srcOrd="0" destOrd="0" presId="urn:microsoft.com/office/officeart/2005/8/layout/cycle2#2"/>
    <dgm:cxn modelId="{7EDBD272-55CF-4E88-A96D-C26B304B7C0D}" type="presParOf" srcId="{E756355C-FC01-40C4-96F8-B6506609EA91}" destId="{5CDABDF1-5BCE-4A88-ADB6-F10E171CEACD}" srcOrd="4" destOrd="0" presId="urn:microsoft.com/office/officeart/2005/8/layout/cycle2#2"/>
    <dgm:cxn modelId="{C24FE91F-3E9C-4592-A266-59ED60BE51E0}" type="presParOf" srcId="{E756355C-FC01-40C4-96F8-B6506609EA91}" destId="{7BE0586C-1764-4423-AC91-B759C2B4EB8F}" srcOrd="5" destOrd="0" presId="urn:microsoft.com/office/officeart/2005/8/layout/cycle2#2"/>
    <dgm:cxn modelId="{CFAA4278-CFDD-43E3-8AE5-5895B4738ABB}" type="presParOf" srcId="{7BE0586C-1764-4423-AC91-B759C2B4EB8F}" destId="{E5D932F3-03E4-47E9-9E4A-5D95C49546DC}" srcOrd="0" destOrd="0" presId="urn:microsoft.com/office/officeart/2005/8/layout/cycle2#2"/>
    <dgm:cxn modelId="{42004EC8-F306-447C-B835-88B524D52733}" type="presParOf" srcId="{E756355C-FC01-40C4-96F8-B6506609EA91}" destId="{4F08A714-FC08-46F5-812A-B9A62686059A}" srcOrd="6" destOrd="0" presId="urn:microsoft.com/office/officeart/2005/8/layout/cycle2#2"/>
    <dgm:cxn modelId="{4C382977-2594-44B9-9264-0946A8C37E9B}" type="presParOf" srcId="{E756355C-FC01-40C4-96F8-B6506609EA91}" destId="{1CBCF6C3-E6C8-437A-866F-BC5A55A32550}" srcOrd="7" destOrd="0" presId="urn:microsoft.com/office/officeart/2005/8/layout/cycle2#2"/>
    <dgm:cxn modelId="{1021D108-5E36-47FE-A963-0CE9C610178B}" type="presParOf" srcId="{1CBCF6C3-E6C8-437A-866F-BC5A55A32550}" destId="{F6F427A9-6A3C-430B-8F19-5F03E7E2E9E3}" srcOrd="0" destOrd="0" presId="urn:microsoft.com/office/officeart/2005/8/layout/cycle2#2"/>
    <dgm:cxn modelId="{69E9D422-BE60-4D72-BC9A-46BA2DF8C51F}" type="presParOf" srcId="{E756355C-FC01-40C4-96F8-B6506609EA91}" destId="{AF38C56F-7F0D-4CE0-B9C1-107AFA918F02}" srcOrd="8" destOrd="0" presId="urn:microsoft.com/office/officeart/2005/8/layout/cycle2#2"/>
    <dgm:cxn modelId="{7C22E705-C666-4099-AE84-35959FCA10B7}" type="presParOf" srcId="{E756355C-FC01-40C4-96F8-B6506609EA91}" destId="{717A0EF1-A548-4A79-8A47-4EE6452FDCFD}" srcOrd="9" destOrd="0" presId="urn:microsoft.com/office/officeart/2005/8/layout/cycle2#2"/>
    <dgm:cxn modelId="{71C86C33-350C-4EAC-A856-A7D478F34167}" type="presParOf" srcId="{717A0EF1-A548-4A79-8A47-4EE6452FDCFD}" destId="{A006C411-EA1A-4384-AE9A-A80B32513561}" srcOrd="0" destOrd="0" presId="urn:microsoft.com/office/officeart/2005/8/layout/cycle2#2"/>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E3A151B-F96B-44C2-996C-2CB4B17A4C20}">
      <dsp:nvSpPr>
        <dsp:cNvPr id="0" name=""/>
        <dsp:cNvSpPr/>
      </dsp:nvSpPr>
      <dsp:spPr>
        <a:xfrm>
          <a:off x="909109" y="758"/>
          <a:ext cx="820840" cy="820840"/>
        </a:xfrm>
        <a:prstGeom prst="ellipse">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6510" tIns="16510" rIns="16510" bIns="16510" numCol="1" spcCol="1270" anchor="ctr" anchorCtr="0">
          <a:noAutofit/>
        </a:bodyPr>
        <a:lstStyle/>
        <a:p>
          <a:pPr marL="0" lvl="0" indent="0" algn="ctr" defTabSz="577850">
            <a:lnSpc>
              <a:spcPct val="90000"/>
            </a:lnSpc>
            <a:spcBef>
              <a:spcPct val="0"/>
            </a:spcBef>
            <a:spcAft>
              <a:spcPct val="35000"/>
            </a:spcAft>
            <a:buNone/>
          </a:pPr>
          <a:r>
            <a:rPr lang="ar-EG" sz="1300" kern="1200"/>
            <a:t>انخفاض رأس المال</a:t>
          </a:r>
          <a:endParaRPr lang="en-US" sz="1300" kern="1200"/>
        </a:p>
      </dsp:txBody>
      <dsp:txXfrm>
        <a:off x="1029318" y="120967"/>
        <a:ext cx="580422" cy="580422"/>
      </dsp:txXfrm>
    </dsp:sp>
    <dsp:sp modelId="{10775149-CAE7-4AE8-A049-E44E57FA6CA9}">
      <dsp:nvSpPr>
        <dsp:cNvPr id="0" name=""/>
        <dsp:cNvSpPr/>
      </dsp:nvSpPr>
      <dsp:spPr>
        <a:xfrm rot="2700000">
          <a:off x="1641864" y="704209"/>
          <a:ext cx="218426" cy="277033"/>
        </a:xfrm>
        <a:prstGeom prst="rightArrow">
          <a:avLst>
            <a:gd name="adj1" fmla="val 60000"/>
            <a:gd name="adj2" fmla="val 50000"/>
          </a:avLst>
        </a:prstGeom>
        <a:solidFill>
          <a:schemeClr val="accent2">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en-US" sz="1100" kern="1200"/>
        </a:p>
      </dsp:txBody>
      <dsp:txXfrm>
        <a:off x="1651460" y="736448"/>
        <a:ext cx="152898" cy="166219"/>
      </dsp:txXfrm>
    </dsp:sp>
    <dsp:sp modelId="{4E048D5D-0B74-4B02-B381-F0D7FC945E86}">
      <dsp:nvSpPr>
        <dsp:cNvPr id="0" name=""/>
        <dsp:cNvSpPr/>
      </dsp:nvSpPr>
      <dsp:spPr>
        <a:xfrm>
          <a:off x="1780948" y="872597"/>
          <a:ext cx="820840" cy="820840"/>
        </a:xfrm>
        <a:prstGeom prst="ellipse">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6510" tIns="16510" rIns="16510" bIns="16510" numCol="1" spcCol="1270" anchor="ctr" anchorCtr="0">
          <a:noAutofit/>
        </a:bodyPr>
        <a:lstStyle/>
        <a:p>
          <a:pPr marL="0" lvl="0" indent="0" algn="ctr" defTabSz="577850">
            <a:lnSpc>
              <a:spcPct val="90000"/>
            </a:lnSpc>
            <a:spcBef>
              <a:spcPct val="0"/>
            </a:spcBef>
            <a:spcAft>
              <a:spcPct val="35000"/>
            </a:spcAft>
            <a:buNone/>
          </a:pPr>
          <a:r>
            <a:rPr lang="ar-EG" sz="1300" kern="1200"/>
            <a:t>انخفاض الانتاجية</a:t>
          </a:r>
          <a:endParaRPr lang="en-US" sz="1300" kern="1200"/>
        </a:p>
      </dsp:txBody>
      <dsp:txXfrm>
        <a:off x="1901157" y="992806"/>
        <a:ext cx="580422" cy="580422"/>
      </dsp:txXfrm>
    </dsp:sp>
    <dsp:sp modelId="{035C00E3-CE0A-4169-8EE9-A098110B835C}">
      <dsp:nvSpPr>
        <dsp:cNvPr id="0" name=""/>
        <dsp:cNvSpPr/>
      </dsp:nvSpPr>
      <dsp:spPr>
        <a:xfrm rot="8100000">
          <a:off x="1650607" y="1576048"/>
          <a:ext cx="218426" cy="277033"/>
        </a:xfrm>
        <a:prstGeom prst="rightArrow">
          <a:avLst>
            <a:gd name="adj1" fmla="val 60000"/>
            <a:gd name="adj2" fmla="val 50000"/>
          </a:avLst>
        </a:prstGeom>
        <a:solidFill>
          <a:schemeClr val="accent3">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en-US" sz="1100" kern="1200"/>
        </a:p>
      </dsp:txBody>
      <dsp:txXfrm rot="10800000">
        <a:off x="1706539" y="1608287"/>
        <a:ext cx="152898" cy="166219"/>
      </dsp:txXfrm>
    </dsp:sp>
    <dsp:sp modelId="{A44381E0-EC4F-4C53-9D29-336C67ED040D}">
      <dsp:nvSpPr>
        <dsp:cNvPr id="0" name=""/>
        <dsp:cNvSpPr/>
      </dsp:nvSpPr>
      <dsp:spPr>
        <a:xfrm>
          <a:off x="909109" y="1744436"/>
          <a:ext cx="820840" cy="820840"/>
        </a:xfrm>
        <a:prstGeom prst="ellipse">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6510" tIns="16510" rIns="16510" bIns="16510" numCol="1" spcCol="1270" anchor="ctr" anchorCtr="0">
          <a:noAutofit/>
        </a:bodyPr>
        <a:lstStyle/>
        <a:p>
          <a:pPr marL="0" lvl="0" indent="0" algn="ctr" defTabSz="577850">
            <a:lnSpc>
              <a:spcPct val="90000"/>
            </a:lnSpc>
            <a:spcBef>
              <a:spcPct val="0"/>
            </a:spcBef>
            <a:spcAft>
              <a:spcPct val="35000"/>
            </a:spcAft>
            <a:buNone/>
          </a:pPr>
          <a:r>
            <a:rPr lang="ar-EG" sz="1300" kern="1200"/>
            <a:t>انخفاض الدخل</a:t>
          </a:r>
          <a:endParaRPr lang="en-US" sz="1300" kern="1200"/>
        </a:p>
      </dsp:txBody>
      <dsp:txXfrm>
        <a:off x="1029318" y="1864645"/>
        <a:ext cx="580422" cy="580422"/>
      </dsp:txXfrm>
    </dsp:sp>
    <dsp:sp modelId="{79819D6C-65C4-47CC-8D83-853A2AF79565}">
      <dsp:nvSpPr>
        <dsp:cNvPr id="0" name=""/>
        <dsp:cNvSpPr/>
      </dsp:nvSpPr>
      <dsp:spPr>
        <a:xfrm rot="13500000">
          <a:off x="778768" y="1584791"/>
          <a:ext cx="218426" cy="277033"/>
        </a:xfrm>
        <a:prstGeom prst="rightArrow">
          <a:avLst>
            <a:gd name="adj1" fmla="val 60000"/>
            <a:gd name="adj2" fmla="val 50000"/>
          </a:avLst>
        </a:prstGeom>
        <a:solidFill>
          <a:schemeClr val="accent4">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en-US" sz="1100" kern="1200"/>
        </a:p>
      </dsp:txBody>
      <dsp:txXfrm rot="10800000">
        <a:off x="834700" y="1663366"/>
        <a:ext cx="152898" cy="166219"/>
      </dsp:txXfrm>
    </dsp:sp>
    <dsp:sp modelId="{D6CE2B11-C995-4E74-BC68-54FF1005ACF0}">
      <dsp:nvSpPr>
        <dsp:cNvPr id="0" name=""/>
        <dsp:cNvSpPr/>
      </dsp:nvSpPr>
      <dsp:spPr>
        <a:xfrm>
          <a:off x="37270" y="872597"/>
          <a:ext cx="820840" cy="820840"/>
        </a:xfrm>
        <a:prstGeom prst="ellipse">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6510" tIns="16510" rIns="16510" bIns="16510" numCol="1" spcCol="1270" anchor="ctr" anchorCtr="0">
          <a:noAutofit/>
        </a:bodyPr>
        <a:lstStyle/>
        <a:p>
          <a:pPr marL="0" lvl="0" indent="0" algn="ctr" defTabSz="577850">
            <a:lnSpc>
              <a:spcPct val="90000"/>
            </a:lnSpc>
            <a:spcBef>
              <a:spcPct val="0"/>
            </a:spcBef>
            <a:spcAft>
              <a:spcPct val="35000"/>
            </a:spcAft>
            <a:buNone/>
          </a:pPr>
          <a:r>
            <a:rPr lang="ar-EG" sz="1300" kern="1200"/>
            <a:t>انخفاض الادخار</a:t>
          </a:r>
          <a:endParaRPr lang="en-US" sz="1300" kern="1200"/>
        </a:p>
      </dsp:txBody>
      <dsp:txXfrm>
        <a:off x="157479" y="992806"/>
        <a:ext cx="580422" cy="580422"/>
      </dsp:txXfrm>
    </dsp:sp>
    <dsp:sp modelId="{115751E5-0B5C-4D6F-913F-FBC46F2F35E8}">
      <dsp:nvSpPr>
        <dsp:cNvPr id="0" name=""/>
        <dsp:cNvSpPr/>
      </dsp:nvSpPr>
      <dsp:spPr>
        <a:xfrm rot="18900000">
          <a:off x="770025" y="712952"/>
          <a:ext cx="218426" cy="277033"/>
        </a:xfrm>
        <a:prstGeom prst="rightArrow">
          <a:avLst>
            <a:gd name="adj1" fmla="val 60000"/>
            <a:gd name="adj2" fmla="val 50000"/>
          </a:avLst>
        </a:prstGeom>
        <a:solidFill>
          <a:schemeClr val="accent5">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en-US" sz="1100" kern="1200"/>
        </a:p>
      </dsp:txBody>
      <dsp:txXfrm>
        <a:off x="779621" y="791527"/>
        <a:ext cx="152898" cy="166219"/>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92FF561-746D-441C-9AC3-61F297DDC695}">
      <dsp:nvSpPr>
        <dsp:cNvPr id="0" name=""/>
        <dsp:cNvSpPr/>
      </dsp:nvSpPr>
      <dsp:spPr>
        <a:xfrm>
          <a:off x="914861" y="190814"/>
          <a:ext cx="752821" cy="752821"/>
        </a:xfrm>
        <a:prstGeom prst="ellipse">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ar-EG" sz="1200" kern="1200"/>
            <a:t>انخفاض رأس مال</a:t>
          </a:r>
          <a:endParaRPr lang="en-US" sz="1200" kern="1200"/>
        </a:p>
      </dsp:txBody>
      <dsp:txXfrm>
        <a:off x="1025109" y="301062"/>
        <a:ext cx="532325" cy="532325"/>
      </dsp:txXfrm>
    </dsp:sp>
    <dsp:sp modelId="{C171F3A8-0D58-42E1-96AB-C62E253F099A}">
      <dsp:nvSpPr>
        <dsp:cNvPr id="0" name=""/>
        <dsp:cNvSpPr/>
      </dsp:nvSpPr>
      <dsp:spPr>
        <a:xfrm rot="2160000">
          <a:off x="1643893" y="769083"/>
          <a:ext cx="200134" cy="254077"/>
        </a:xfrm>
        <a:prstGeom prst="rightArrow">
          <a:avLst>
            <a:gd name="adj1" fmla="val 60000"/>
            <a:gd name="adj2" fmla="val 50000"/>
          </a:avLst>
        </a:prstGeom>
        <a:solidFill>
          <a:schemeClr val="accent2">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l" defTabSz="444500">
            <a:lnSpc>
              <a:spcPct val="90000"/>
            </a:lnSpc>
            <a:spcBef>
              <a:spcPct val="0"/>
            </a:spcBef>
            <a:spcAft>
              <a:spcPct val="35000"/>
            </a:spcAft>
            <a:buNone/>
          </a:pPr>
          <a:endParaRPr lang="en-US" sz="1000" kern="1200"/>
        </a:p>
      </dsp:txBody>
      <dsp:txXfrm>
        <a:off x="1649626" y="802253"/>
        <a:ext cx="140094" cy="152447"/>
      </dsp:txXfrm>
    </dsp:sp>
    <dsp:sp modelId="{078472DD-4B37-4117-A6EE-FC36C277AEE9}">
      <dsp:nvSpPr>
        <dsp:cNvPr id="0" name=""/>
        <dsp:cNvSpPr/>
      </dsp:nvSpPr>
      <dsp:spPr>
        <a:xfrm>
          <a:off x="1829402" y="855266"/>
          <a:ext cx="752821" cy="752821"/>
        </a:xfrm>
        <a:prstGeom prst="ellipse">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ar-EG" sz="1200" kern="1200"/>
            <a:t>انخفاض الانتاجية</a:t>
          </a:r>
          <a:endParaRPr lang="en-US" sz="1200" kern="1200"/>
        </a:p>
      </dsp:txBody>
      <dsp:txXfrm>
        <a:off x="1939650" y="965514"/>
        <a:ext cx="532325" cy="532325"/>
      </dsp:txXfrm>
    </dsp:sp>
    <dsp:sp modelId="{7818AB0C-09C3-4D1F-ADDA-BA0159A5F74B}">
      <dsp:nvSpPr>
        <dsp:cNvPr id="0" name=""/>
        <dsp:cNvSpPr/>
      </dsp:nvSpPr>
      <dsp:spPr>
        <a:xfrm rot="6480000">
          <a:off x="1932834" y="1636805"/>
          <a:ext cx="200134" cy="254077"/>
        </a:xfrm>
        <a:prstGeom prst="rightArrow">
          <a:avLst>
            <a:gd name="adj1" fmla="val 60000"/>
            <a:gd name="adj2" fmla="val 50000"/>
          </a:avLst>
        </a:prstGeom>
        <a:solidFill>
          <a:schemeClr val="accent3">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l" defTabSz="444500">
            <a:lnSpc>
              <a:spcPct val="90000"/>
            </a:lnSpc>
            <a:spcBef>
              <a:spcPct val="0"/>
            </a:spcBef>
            <a:spcAft>
              <a:spcPct val="35000"/>
            </a:spcAft>
            <a:buNone/>
          </a:pPr>
          <a:endParaRPr lang="en-US" sz="1000" kern="1200"/>
        </a:p>
      </dsp:txBody>
      <dsp:txXfrm rot="10800000">
        <a:off x="1972131" y="1659069"/>
        <a:ext cx="140094" cy="152447"/>
      </dsp:txXfrm>
    </dsp:sp>
    <dsp:sp modelId="{5CDABDF1-5BCE-4A88-ADB6-F10E171CEACD}">
      <dsp:nvSpPr>
        <dsp:cNvPr id="0" name=""/>
        <dsp:cNvSpPr/>
      </dsp:nvSpPr>
      <dsp:spPr>
        <a:xfrm>
          <a:off x="1480078" y="1930373"/>
          <a:ext cx="752821" cy="752821"/>
        </a:xfrm>
        <a:prstGeom prst="ellipse">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ar-EG" sz="1200" kern="1200"/>
            <a:t>انخفاض الدخل</a:t>
          </a:r>
          <a:endParaRPr lang="en-US" sz="1200" kern="1200"/>
        </a:p>
      </dsp:txBody>
      <dsp:txXfrm>
        <a:off x="1590326" y="2040621"/>
        <a:ext cx="532325" cy="532325"/>
      </dsp:txXfrm>
    </dsp:sp>
    <dsp:sp modelId="{7BE0586C-1764-4423-AC91-B759C2B4EB8F}">
      <dsp:nvSpPr>
        <dsp:cNvPr id="0" name=""/>
        <dsp:cNvSpPr/>
      </dsp:nvSpPr>
      <dsp:spPr>
        <a:xfrm rot="10800000">
          <a:off x="1196869" y="2179746"/>
          <a:ext cx="200134" cy="254077"/>
        </a:xfrm>
        <a:prstGeom prst="rightArrow">
          <a:avLst>
            <a:gd name="adj1" fmla="val 60000"/>
            <a:gd name="adj2" fmla="val 50000"/>
          </a:avLst>
        </a:prstGeom>
        <a:solidFill>
          <a:schemeClr val="accent4">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l" defTabSz="444500">
            <a:lnSpc>
              <a:spcPct val="90000"/>
            </a:lnSpc>
            <a:spcBef>
              <a:spcPct val="0"/>
            </a:spcBef>
            <a:spcAft>
              <a:spcPct val="35000"/>
            </a:spcAft>
            <a:buNone/>
          </a:pPr>
          <a:endParaRPr lang="en-US" sz="1000" kern="1200"/>
        </a:p>
      </dsp:txBody>
      <dsp:txXfrm rot="10800000">
        <a:off x="1256909" y="2230561"/>
        <a:ext cx="140094" cy="152447"/>
      </dsp:txXfrm>
    </dsp:sp>
    <dsp:sp modelId="{4F08A714-FC08-46F5-812A-B9A62686059A}">
      <dsp:nvSpPr>
        <dsp:cNvPr id="0" name=""/>
        <dsp:cNvSpPr/>
      </dsp:nvSpPr>
      <dsp:spPr>
        <a:xfrm>
          <a:off x="349644" y="1930373"/>
          <a:ext cx="752821" cy="752821"/>
        </a:xfrm>
        <a:prstGeom prst="ellipse">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ar-EG" sz="1200" kern="1200"/>
            <a:t>انخفاض القوة الشرائية</a:t>
          </a:r>
          <a:endParaRPr lang="en-US" sz="1200" kern="1200"/>
        </a:p>
      </dsp:txBody>
      <dsp:txXfrm>
        <a:off x="459892" y="2040621"/>
        <a:ext cx="532325" cy="532325"/>
      </dsp:txXfrm>
    </dsp:sp>
    <dsp:sp modelId="{1CBCF6C3-E6C8-437A-866F-BC5A55A32550}">
      <dsp:nvSpPr>
        <dsp:cNvPr id="0" name=""/>
        <dsp:cNvSpPr/>
      </dsp:nvSpPr>
      <dsp:spPr>
        <a:xfrm rot="15120000">
          <a:off x="453076" y="1647579"/>
          <a:ext cx="200134" cy="254077"/>
        </a:xfrm>
        <a:prstGeom prst="rightArrow">
          <a:avLst>
            <a:gd name="adj1" fmla="val 60000"/>
            <a:gd name="adj2" fmla="val 50000"/>
          </a:avLst>
        </a:prstGeom>
        <a:solidFill>
          <a:schemeClr val="accent5">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l" defTabSz="444500">
            <a:lnSpc>
              <a:spcPct val="90000"/>
            </a:lnSpc>
            <a:spcBef>
              <a:spcPct val="0"/>
            </a:spcBef>
            <a:spcAft>
              <a:spcPct val="35000"/>
            </a:spcAft>
            <a:buNone/>
          </a:pPr>
          <a:endParaRPr lang="en-US" sz="1000" kern="1200"/>
        </a:p>
      </dsp:txBody>
      <dsp:txXfrm rot="10800000">
        <a:off x="492373" y="1726945"/>
        <a:ext cx="140094" cy="152447"/>
      </dsp:txXfrm>
    </dsp:sp>
    <dsp:sp modelId="{AF38C56F-7F0D-4CE0-B9C1-107AFA918F02}">
      <dsp:nvSpPr>
        <dsp:cNvPr id="0" name=""/>
        <dsp:cNvSpPr/>
      </dsp:nvSpPr>
      <dsp:spPr>
        <a:xfrm>
          <a:off x="320" y="855266"/>
          <a:ext cx="752821" cy="752821"/>
        </a:xfrm>
        <a:prstGeom prst="ellipse">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ar-EG" sz="1200" kern="1200"/>
            <a:t>انخفاض الحافز للاستثمار</a:t>
          </a:r>
          <a:endParaRPr lang="en-US" sz="1200" kern="1200"/>
        </a:p>
      </dsp:txBody>
      <dsp:txXfrm>
        <a:off x="110568" y="965514"/>
        <a:ext cx="532325" cy="532325"/>
      </dsp:txXfrm>
    </dsp:sp>
    <dsp:sp modelId="{717A0EF1-A548-4A79-8A47-4EE6452FDCFD}">
      <dsp:nvSpPr>
        <dsp:cNvPr id="0" name=""/>
        <dsp:cNvSpPr/>
      </dsp:nvSpPr>
      <dsp:spPr>
        <a:xfrm rot="19440000">
          <a:off x="729352" y="775742"/>
          <a:ext cx="200134" cy="254077"/>
        </a:xfrm>
        <a:prstGeom prst="rightArrow">
          <a:avLst>
            <a:gd name="adj1" fmla="val 60000"/>
            <a:gd name="adj2" fmla="val 50000"/>
          </a:avLst>
        </a:prstGeom>
        <a:solidFill>
          <a:schemeClr val="accent6">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l" defTabSz="444500">
            <a:lnSpc>
              <a:spcPct val="90000"/>
            </a:lnSpc>
            <a:spcBef>
              <a:spcPct val="0"/>
            </a:spcBef>
            <a:spcAft>
              <a:spcPct val="35000"/>
            </a:spcAft>
            <a:buNone/>
          </a:pPr>
          <a:endParaRPr lang="en-US" sz="1000" kern="1200"/>
        </a:p>
      </dsp:txBody>
      <dsp:txXfrm>
        <a:off x="735085" y="844202"/>
        <a:ext cx="140094" cy="152447"/>
      </dsp:txXfrm>
    </dsp:sp>
  </dsp:spTree>
</dsp:drawing>
</file>

<file path=word/diagrams/layout1.xml><?xml version="1.0" encoding="utf-8"?>
<dgm:layoutDef xmlns:dgm="http://schemas.openxmlformats.org/drawingml/2006/diagram" xmlns:a="http://schemas.openxmlformats.org/drawingml/2006/main" uniqueId="urn:microsoft.com/office/officeart/2005/8/layout/cycle2#1">
  <dgm:title val=""/>
  <dgm:desc val=""/>
  <dgm:catLst>
    <dgm:cat type="cycle" pri="1000"/>
    <dgm:cat type="convert" pri="10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panAng" val="360"/>
              <dgm:param type="stAng" val="0"/>
            </dgm:alg>
          </dgm:if>
          <dgm:else name="Name4">
            <dgm:alg type="cycle">
              <dgm:param type="spanAng" val="360"/>
              <dgm:param type="stAng" val="-90"/>
            </dgm:alg>
          </dgm:else>
        </dgm:choose>
      </dgm:if>
      <dgm:else name="Name5">
        <dgm:choose name="Name6">
          <dgm:if name="Name7" axis="ch" ptType="node" func="cnt" op="gt" val="2">
            <dgm:alg type="cycle">
              <dgm:param type="spanAng" val="-360"/>
              <dgm:param type="stAng" val="0"/>
            </dgm:alg>
          </dgm:if>
          <dgm:else name="Name8">
            <dgm:alg type="cycle">
              <dgm:param type="spanAng" val="-360"/>
              <dgm:param type="stAng" val="90"/>
            </dgm:alg>
          </dgm:else>
        </dgm:choose>
      </dgm:else>
    </dgm:choose>
    <dgm:shape xmlns:r="http://schemas.openxmlformats.org/officeDocument/2006/relationships" r:blip="">
      <dgm:adjLst/>
    </dgm:shape>
    <dgm:presOf/>
    <dgm:constrLst>
      <dgm:constr type="w" for="ch" ptType="node" refType="w"/>
      <dgm:constr type="w" for="ch" ptType="sibTrans" refType="w" refFor="ch" refPtType="node" op="equ" fact="0.25"/>
      <dgm:constr type="sibSp" refType="w" refFor="ch" refPtType="node" fact="0.5"/>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9">
        <dgm:if name="Name10" axis="par ch" ptType="doc node" func="cnt" op="gt" val="1">
          <dgm:forEach name="sibTransForEach" axis="followSib" ptType="sibTrans" hideLastTrans="0" cnt="1">
            <dgm:layoutNode name="sibTrans">
              <dgm:choose name="Name11">
                <dgm:if name="Name12" axis="par ch" ptType="doc node" func="cnt" op="lt" val="3">
                  <dgm:alg type="conn">
                    <dgm:param type="begPts" val="radial"/>
                    <dgm:param type="endPts" val="radial"/>
                  </dgm:alg>
                </dgm:if>
                <dgm:else name="Name13">
                  <dgm:alg type="conn">
                    <dgm:param type="begPts" val="auto"/>
                    <dgm:param type="endPts" val="auto"/>
                  </dgm:alg>
                </dgm:else>
              </dgm:choose>
              <dgm:shape xmlns:r="http://schemas.openxmlformats.org/officeDocument/2006/relationships" type="conn" r:blip="">
                <dgm:adjLst/>
              </dgm:shape>
              <dgm:presOf axis="self"/>
              <dgm:constrLst>
                <dgm:constr type="h" refType="w" fact="1.35"/>
                <dgm:constr type="connDist"/>
                <dgm:constr type="w" for="ch" refType="connDist" fact="0.45"/>
                <dgm:constr type="h" for="ch" refType="h"/>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if>
        <dgm:else name="Name14"/>
      </dgm:choose>
    </dgm:forEach>
  </dgm:layoutNode>
</dgm:layoutDef>
</file>

<file path=word/diagrams/layout2.xml><?xml version="1.0" encoding="utf-8"?>
<dgm:layoutDef xmlns:dgm="http://schemas.openxmlformats.org/drawingml/2006/diagram" xmlns:a="http://schemas.openxmlformats.org/drawingml/2006/main" uniqueId="urn:microsoft.com/office/officeart/2005/8/layout/cycle2#2">
  <dgm:title val=""/>
  <dgm:desc val=""/>
  <dgm:catLst>
    <dgm:cat type="cycle" pri="1000"/>
    <dgm:cat type="convert" pri="10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panAng" val="360"/>
              <dgm:param type="stAng" val="0"/>
            </dgm:alg>
          </dgm:if>
          <dgm:else name="Name4">
            <dgm:alg type="cycle">
              <dgm:param type="spanAng" val="360"/>
              <dgm:param type="stAng" val="-90"/>
            </dgm:alg>
          </dgm:else>
        </dgm:choose>
      </dgm:if>
      <dgm:else name="Name5">
        <dgm:choose name="Name6">
          <dgm:if name="Name7" axis="ch" ptType="node" func="cnt" op="gt" val="2">
            <dgm:alg type="cycle">
              <dgm:param type="spanAng" val="-360"/>
              <dgm:param type="stAng" val="0"/>
            </dgm:alg>
          </dgm:if>
          <dgm:else name="Name8">
            <dgm:alg type="cycle">
              <dgm:param type="spanAng" val="-360"/>
              <dgm:param type="stAng" val="90"/>
            </dgm:alg>
          </dgm:else>
        </dgm:choose>
      </dgm:else>
    </dgm:choose>
    <dgm:shape xmlns:r="http://schemas.openxmlformats.org/officeDocument/2006/relationships" r:blip="">
      <dgm:adjLst/>
    </dgm:shape>
    <dgm:presOf/>
    <dgm:constrLst>
      <dgm:constr type="w" for="ch" ptType="node" refType="w"/>
      <dgm:constr type="w" for="ch" ptType="sibTrans" refType="w" refFor="ch" refPtType="node" op="equ" fact="0.25"/>
      <dgm:constr type="sibSp" refType="w" refFor="ch" refPtType="node" fact="0.5"/>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9">
        <dgm:if name="Name10" axis="par ch" ptType="doc node" func="cnt" op="gt" val="1">
          <dgm:forEach name="sibTransForEach" axis="followSib" ptType="sibTrans" hideLastTrans="0" cnt="1">
            <dgm:layoutNode name="sibTrans">
              <dgm:choose name="Name11">
                <dgm:if name="Name12" axis="par ch" ptType="doc node" func="cnt" op="lt" val="3">
                  <dgm:alg type="conn">
                    <dgm:param type="begPts" val="radial"/>
                    <dgm:param type="endPts" val="radial"/>
                  </dgm:alg>
                </dgm:if>
                <dgm:else name="Name13">
                  <dgm:alg type="conn">
                    <dgm:param type="begPts" val="auto"/>
                    <dgm:param type="endPts" val="auto"/>
                  </dgm:alg>
                </dgm:else>
              </dgm:choose>
              <dgm:shape xmlns:r="http://schemas.openxmlformats.org/officeDocument/2006/relationships" type="conn" r:blip="">
                <dgm:adjLst/>
              </dgm:shape>
              <dgm:presOf axis="self"/>
              <dgm:constrLst>
                <dgm:constr type="h" refType="w" fact="1.35"/>
                <dgm:constr type="connDist"/>
                <dgm:constr type="w" for="ch" refType="connDist" fact="0.45"/>
                <dgm:constr type="h" for="ch" refType="h"/>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if>
        <dgm:else name="Name14"/>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rawings/drawing1.xml><?xml version="1.0" encoding="utf-8"?>
<c:userShapes xmlns:c="http://schemas.openxmlformats.org/drawingml/2006/chart">
  <cdr:relSizeAnchor xmlns:cdr="http://schemas.openxmlformats.org/drawingml/2006/chartDrawing">
    <cdr:from>
      <cdr:x>0.78489</cdr:x>
      <cdr:y>0.1344</cdr:y>
    </cdr:from>
    <cdr:to>
      <cdr:x>1</cdr:x>
      <cdr:y>0.20273</cdr:y>
    </cdr:to>
    <cdr:sp macro="" textlink="">
      <cdr:nvSpPr>
        <cdr:cNvPr id="847776736" name="TextBox 2">
          <a:extLst xmlns:a="http://schemas.openxmlformats.org/drawingml/2006/main">
            <a:ext uri="{FF2B5EF4-FFF2-40B4-BE49-F238E27FC236}">
              <a16:creationId xmlns:a16="http://schemas.microsoft.com/office/drawing/2014/main" id="{2FD95A50-ACE1-4E8F-90DB-2CA053BBE958}"/>
            </a:ext>
          </a:extLst>
        </cdr:cNvPr>
        <cdr:cNvSpPr txBox="1"/>
      </cdr:nvSpPr>
      <cdr:spPr>
        <a:xfrm xmlns:a="http://schemas.openxmlformats.org/drawingml/2006/main">
          <a:off x="4665072" y="627620"/>
          <a:ext cx="1278528" cy="319087"/>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ar-EG" sz="1100"/>
            <a:t>الدين الحكومي المحلي</a:t>
          </a:r>
          <a:endParaRPr lang="en-US" sz="1100"/>
        </a:p>
      </cdr:txBody>
    </cdr:sp>
  </cdr:relSizeAnchor>
  <cdr:relSizeAnchor xmlns:cdr="http://schemas.openxmlformats.org/drawingml/2006/chartDrawing">
    <cdr:from>
      <cdr:x>0.78617</cdr:x>
      <cdr:y>0.19818</cdr:y>
    </cdr:from>
    <cdr:to>
      <cdr:x>0.90909</cdr:x>
      <cdr:y>0.41686</cdr:y>
    </cdr:to>
    <cdr:sp macro="" textlink="">
      <cdr:nvSpPr>
        <cdr:cNvPr id="4" name="TextBox 3">
          <a:extLst xmlns:a="http://schemas.openxmlformats.org/drawingml/2006/main">
            <a:ext uri="{FF2B5EF4-FFF2-40B4-BE49-F238E27FC236}">
              <a16:creationId xmlns:a16="http://schemas.microsoft.com/office/drawing/2014/main" id="{946B141F-B122-4C54-A93B-F229C4B65C63}"/>
            </a:ext>
          </a:extLst>
        </cdr:cNvPr>
        <cdr:cNvSpPr txBox="1"/>
      </cdr:nvSpPr>
      <cdr:spPr>
        <a:xfrm xmlns:a="http://schemas.openxmlformats.org/drawingml/2006/main">
          <a:off x="5848350" y="828674"/>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ar-EG" sz="1100"/>
            <a:t>الإيرادات</a:t>
          </a:r>
          <a:r>
            <a:rPr lang="ar-EG" sz="1100" baseline="0"/>
            <a:t> الحكومية</a:t>
          </a:r>
        </a:p>
        <a:p xmlns:a="http://schemas.openxmlformats.org/drawingml/2006/main">
          <a:r>
            <a:rPr lang="ar-EG" sz="1100" baseline="0"/>
            <a:t> (بخلاف المنح)</a:t>
          </a:r>
          <a:endParaRPr lang="en-US" sz="1100"/>
        </a:p>
      </cdr:txBody>
    </cdr:sp>
  </cdr:relSizeAnchor>
  <cdr:relSizeAnchor xmlns:cdr="http://schemas.openxmlformats.org/drawingml/2006/chartDrawing">
    <cdr:from>
      <cdr:x>0.78489</cdr:x>
      <cdr:y>0.32802</cdr:y>
    </cdr:from>
    <cdr:to>
      <cdr:x>0.90781</cdr:x>
      <cdr:y>0.5467</cdr:y>
    </cdr:to>
    <cdr:sp macro="" textlink="">
      <cdr:nvSpPr>
        <cdr:cNvPr id="582603775" name="TextBox 4">
          <a:extLst xmlns:a="http://schemas.openxmlformats.org/drawingml/2006/main">
            <a:ext uri="{FF2B5EF4-FFF2-40B4-BE49-F238E27FC236}">
              <a16:creationId xmlns:a16="http://schemas.microsoft.com/office/drawing/2014/main" id="{42AEFFCA-5595-4611-8AE0-871F3BD16356}"/>
            </a:ext>
          </a:extLst>
        </cdr:cNvPr>
        <cdr:cNvSpPr txBox="1"/>
      </cdr:nvSpPr>
      <cdr:spPr>
        <a:xfrm xmlns:a="http://schemas.openxmlformats.org/drawingml/2006/main">
          <a:off x="5838825" y="1371599"/>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ar-EG" sz="1100"/>
            <a:t>الاستثمار الخاص المحلي</a:t>
          </a:r>
          <a:endParaRPr lang="en-US" sz="1100"/>
        </a:p>
      </cdr:txBody>
    </cdr:sp>
  </cdr:relSizeAnchor>
  <cdr:relSizeAnchor xmlns:cdr="http://schemas.openxmlformats.org/drawingml/2006/chartDrawing">
    <cdr:from>
      <cdr:x>0.78341</cdr:x>
      <cdr:y>0.52143</cdr:y>
    </cdr:from>
    <cdr:to>
      <cdr:x>0.90633</cdr:x>
      <cdr:y>0.74011</cdr:y>
    </cdr:to>
    <cdr:sp macro="" textlink="">
      <cdr:nvSpPr>
        <cdr:cNvPr id="6" name="TextBox 5">
          <a:extLst xmlns:a="http://schemas.openxmlformats.org/drawingml/2006/main">
            <a:ext uri="{FF2B5EF4-FFF2-40B4-BE49-F238E27FC236}">
              <a16:creationId xmlns:a16="http://schemas.microsoft.com/office/drawing/2014/main" id="{9DED62F2-6B69-4DD5-A007-CE45B21005E9}"/>
            </a:ext>
          </a:extLst>
        </cdr:cNvPr>
        <cdr:cNvSpPr txBox="1"/>
      </cdr:nvSpPr>
      <cdr:spPr>
        <a:xfrm xmlns:a="http://schemas.openxmlformats.org/drawingml/2006/main">
          <a:off x="4656291" y="2434948"/>
          <a:ext cx="730587" cy="102119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ar-EG" sz="1100"/>
            <a:t>الدين الخارجي الخاص</a:t>
          </a:r>
          <a:endParaRPr lang="en-US" sz="1100"/>
        </a:p>
      </cdr:txBody>
    </cdr:sp>
  </cdr:relSizeAnchor>
  <cdr:relSizeAnchor xmlns:cdr="http://schemas.openxmlformats.org/drawingml/2006/chartDrawing">
    <cdr:from>
      <cdr:x>0.77737</cdr:x>
      <cdr:y>0.55766</cdr:y>
    </cdr:from>
    <cdr:to>
      <cdr:x>0.90029</cdr:x>
      <cdr:y>0.77634</cdr:y>
    </cdr:to>
    <cdr:sp macro="" textlink="">
      <cdr:nvSpPr>
        <cdr:cNvPr id="7" name="TextBox 6">
          <a:extLst xmlns:a="http://schemas.openxmlformats.org/drawingml/2006/main">
            <a:ext uri="{FF2B5EF4-FFF2-40B4-BE49-F238E27FC236}">
              <a16:creationId xmlns:a16="http://schemas.microsoft.com/office/drawing/2014/main" id="{92924AFD-3079-4258-8105-BAC2997BC865}"/>
            </a:ext>
          </a:extLst>
        </cdr:cNvPr>
        <cdr:cNvSpPr txBox="1"/>
      </cdr:nvSpPr>
      <cdr:spPr>
        <a:xfrm xmlns:a="http://schemas.openxmlformats.org/drawingml/2006/main">
          <a:off x="4620355" y="2604161"/>
          <a:ext cx="730587" cy="1021189"/>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ar-EG" sz="1100"/>
            <a:t>الدين الخارجي الحكومي</a:t>
          </a:r>
          <a:endParaRPr lang="en-US" sz="1100"/>
        </a:p>
      </cdr:txBody>
    </cdr:sp>
  </cdr:relSizeAnchor>
</c:userShapes>
</file>

<file path=word/drawings/drawing2.xml><?xml version="1.0" encoding="utf-8"?>
<c:userShapes xmlns:c="http://schemas.openxmlformats.org/drawingml/2006/chart">
  <cdr:relSizeAnchor xmlns:cdr="http://schemas.openxmlformats.org/drawingml/2006/chartDrawing">
    <cdr:from>
      <cdr:x>0.79352</cdr:x>
      <cdr:y>0.22022</cdr:y>
    </cdr:from>
    <cdr:to>
      <cdr:x>0.90043</cdr:x>
      <cdr:y>0.4558</cdr:y>
    </cdr:to>
    <cdr:sp macro="" textlink="">
      <cdr:nvSpPr>
        <cdr:cNvPr id="512568513" name="TextBox 1">
          <a:extLst xmlns:a="http://schemas.openxmlformats.org/drawingml/2006/main">
            <a:ext uri="{FF2B5EF4-FFF2-40B4-BE49-F238E27FC236}">
              <a16:creationId xmlns:a16="http://schemas.microsoft.com/office/drawing/2014/main" id="{90DC0CE9-8C43-466F-B2D2-D58420F64465}"/>
            </a:ext>
          </a:extLst>
        </cdr:cNvPr>
        <cdr:cNvSpPr txBox="1"/>
      </cdr:nvSpPr>
      <cdr:spPr>
        <a:xfrm xmlns:a="http://schemas.openxmlformats.org/drawingml/2006/main">
          <a:off x="5169851" y="1027825"/>
          <a:ext cx="696530" cy="1099512"/>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ar-EG" sz="1100"/>
            <a:t>إجمالي الادخار</a:t>
          </a:r>
          <a:endParaRPr lang="en-US" sz="1100"/>
        </a:p>
      </cdr:txBody>
    </cdr:sp>
  </cdr:relSizeAnchor>
  <cdr:relSizeAnchor xmlns:cdr="http://schemas.openxmlformats.org/drawingml/2006/chartDrawing">
    <cdr:from>
      <cdr:x>0.79258</cdr:x>
      <cdr:y>0.37608</cdr:y>
    </cdr:from>
    <cdr:to>
      <cdr:x>0.89949</cdr:x>
      <cdr:y>0.61167</cdr:y>
    </cdr:to>
    <cdr:sp macro="" textlink="">
      <cdr:nvSpPr>
        <cdr:cNvPr id="1200839571" name="TextBox 3">
          <a:extLst xmlns:a="http://schemas.openxmlformats.org/drawingml/2006/main">
            <a:ext uri="{FF2B5EF4-FFF2-40B4-BE49-F238E27FC236}">
              <a16:creationId xmlns:a16="http://schemas.microsoft.com/office/drawing/2014/main" id="{A7DF9F4F-4ADC-47DF-BB5D-F47582C94987}"/>
            </a:ext>
          </a:extLst>
        </cdr:cNvPr>
        <cdr:cNvSpPr txBox="1"/>
      </cdr:nvSpPr>
      <cdr:spPr>
        <a:xfrm xmlns:a="http://schemas.openxmlformats.org/drawingml/2006/main">
          <a:off x="5163714" y="1755275"/>
          <a:ext cx="696530" cy="1099558"/>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ar-EG" sz="1100"/>
            <a:t>إجمالي الاستثمار المحلي</a:t>
          </a:r>
          <a:endParaRPr lang="en-US" sz="1100"/>
        </a:p>
      </cdr:txBody>
    </cdr:sp>
  </cdr:relSizeAnchor>
  <cdr:relSizeAnchor xmlns:cdr="http://schemas.openxmlformats.org/drawingml/2006/chartDrawing">
    <cdr:from>
      <cdr:x>0.79541</cdr:x>
      <cdr:y>0.49986</cdr:y>
    </cdr:from>
    <cdr:to>
      <cdr:x>0.89732</cdr:x>
      <cdr:y>0.73544</cdr:y>
    </cdr:to>
    <cdr:sp macro="" textlink="">
      <cdr:nvSpPr>
        <cdr:cNvPr id="1728865945" name="TextBox 4">
          <a:extLst xmlns:a="http://schemas.openxmlformats.org/drawingml/2006/main">
            <a:ext uri="{FF2B5EF4-FFF2-40B4-BE49-F238E27FC236}">
              <a16:creationId xmlns:a16="http://schemas.microsoft.com/office/drawing/2014/main" id="{0FB89186-9EDC-47D6-8BC3-86E5FA6DDDE7}"/>
            </a:ext>
          </a:extLst>
        </cdr:cNvPr>
        <cdr:cNvSpPr txBox="1"/>
      </cdr:nvSpPr>
      <cdr:spPr>
        <a:xfrm xmlns:a="http://schemas.openxmlformats.org/drawingml/2006/main">
          <a:off x="5182153" y="2332961"/>
          <a:ext cx="663954" cy="1099511"/>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ar-EG" sz="1100"/>
            <a:t>فائض المدخرات</a:t>
          </a:r>
          <a:endParaRPr lang="en-US" sz="1100"/>
        </a:p>
      </cdr:txBody>
    </cdr:sp>
  </cdr:relSizeAnchor>
</c:userShapes>
</file>

<file path=word/drawings/drawing3.xml><?xml version="1.0" encoding="utf-8"?>
<c:userShapes xmlns:c="http://schemas.openxmlformats.org/drawingml/2006/chart">
  <cdr:relSizeAnchor xmlns:cdr="http://schemas.openxmlformats.org/drawingml/2006/chartDrawing">
    <cdr:from>
      <cdr:x>0.83124</cdr:x>
      <cdr:y>0.11573</cdr:y>
    </cdr:from>
    <cdr:to>
      <cdr:x>0.95856</cdr:x>
      <cdr:y>0.29253</cdr:y>
    </cdr:to>
    <cdr:sp macro="" textlink="">
      <cdr:nvSpPr>
        <cdr:cNvPr id="1553910366" name="TextBox 1">
          <a:extLst xmlns:a="http://schemas.openxmlformats.org/drawingml/2006/main">
            <a:ext uri="{FF2B5EF4-FFF2-40B4-BE49-F238E27FC236}">
              <a16:creationId xmlns:a16="http://schemas.microsoft.com/office/drawing/2014/main" id="{432213BC-DDEB-483E-8DD2-0B0E46D4FC8A}"/>
            </a:ext>
          </a:extLst>
        </cdr:cNvPr>
        <cdr:cNvSpPr txBox="1"/>
      </cdr:nvSpPr>
      <cdr:spPr>
        <a:xfrm xmlns:a="http://schemas.openxmlformats.org/drawingml/2006/main">
          <a:off x="4764267" y="387721"/>
          <a:ext cx="729736" cy="592326"/>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ar-EG" sz="1100"/>
            <a:t>القطاع الخاص</a:t>
          </a:r>
          <a:endParaRPr lang="en-US" sz="1100"/>
        </a:p>
      </cdr:txBody>
    </cdr:sp>
  </cdr:relSizeAnchor>
  <cdr:relSizeAnchor xmlns:cdr="http://schemas.openxmlformats.org/drawingml/2006/chartDrawing">
    <cdr:from>
      <cdr:x>0.88886</cdr:x>
      <cdr:y>0.64536</cdr:y>
    </cdr:from>
    <cdr:to>
      <cdr:x>0.98135</cdr:x>
      <cdr:y>0.82215</cdr:y>
    </cdr:to>
    <cdr:sp macro="" textlink="">
      <cdr:nvSpPr>
        <cdr:cNvPr id="242698055" name="TextBox 2">
          <a:extLst xmlns:a="http://schemas.openxmlformats.org/drawingml/2006/main">
            <a:ext uri="{FF2B5EF4-FFF2-40B4-BE49-F238E27FC236}">
              <a16:creationId xmlns:a16="http://schemas.microsoft.com/office/drawing/2014/main" id="{566BD36D-A5A2-42C2-BDE8-614429AA1D48}"/>
            </a:ext>
          </a:extLst>
        </cdr:cNvPr>
        <cdr:cNvSpPr txBox="1"/>
      </cdr:nvSpPr>
      <cdr:spPr>
        <a:xfrm xmlns:a="http://schemas.openxmlformats.org/drawingml/2006/main">
          <a:off x="5094514" y="2162127"/>
          <a:ext cx="530118" cy="592293"/>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ar-EG" sz="1100"/>
            <a:t>الحكومة</a:t>
          </a:r>
          <a:endParaRPr lang="en-US" sz="1100"/>
        </a:p>
      </cdr:txBody>
    </cdr:sp>
  </cdr:relSizeAnchor>
  <cdr:relSizeAnchor xmlns:cdr="http://schemas.openxmlformats.org/drawingml/2006/chartDrawing">
    <cdr:from>
      <cdr:x>0.87268</cdr:x>
      <cdr:y>0.71753</cdr:y>
    </cdr:from>
    <cdr:to>
      <cdr:x>1</cdr:x>
      <cdr:y>0.89433</cdr:y>
    </cdr:to>
    <cdr:sp macro="" textlink="">
      <cdr:nvSpPr>
        <cdr:cNvPr id="216015816" name="TextBox 3">
          <a:extLst xmlns:a="http://schemas.openxmlformats.org/drawingml/2006/main">
            <a:ext uri="{FF2B5EF4-FFF2-40B4-BE49-F238E27FC236}">
              <a16:creationId xmlns:a16="http://schemas.microsoft.com/office/drawing/2014/main" id="{84B56137-AB1C-43A2-8EEA-0E13A5F8E847}"/>
            </a:ext>
          </a:extLst>
        </cdr:cNvPr>
        <cdr:cNvSpPr txBox="1"/>
      </cdr:nvSpPr>
      <cdr:spPr>
        <a:xfrm xmlns:a="http://schemas.openxmlformats.org/drawingml/2006/main">
          <a:off x="5001774" y="2403909"/>
          <a:ext cx="729736" cy="592326"/>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ar-EG" sz="1100"/>
            <a:t>شركات</a:t>
          </a:r>
        </a:p>
        <a:p xmlns:a="http://schemas.openxmlformats.org/drawingml/2006/main">
          <a:r>
            <a:rPr lang="ar-EG" sz="1100"/>
            <a:t> القطاع العام</a:t>
          </a:r>
          <a:endParaRPr lang="en-US" sz="1100"/>
        </a:p>
      </cdr:txBody>
    </cdr:sp>
  </cdr:relSizeAnchor>
</c:userShapes>
</file>

<file path=word/drawings/drawing4.xml><?xml version="1.0" encoding="utf-8"?>
<c:userShapes xmlns:c="http://schemas.openxmlformats.org/drawingml/2006/chart">
  <cdr:relSizeAnchor xmlns:cdr="http://schemas.openxmlformats.org/drawingml/2006/chartDrawing">
    <cdr:from>
      <cdr:x>0.73997</cdr:x>
      <cdr:y>0.15786</cdr:y>
    </cdr:from>
    <cdr:to>
      <cdr:x>0.86883</cdr:x>
      <cdr:y>0.32777</cdr:y>
    </cdr:to>
    <cdr:sp macro="" textlink="">
      <cdr:nvSpPr>
        <cdr:cNvPr id="1859815196" name="TextBox 1">
          <a:extLst xmlns:a="http://schemas.openxmlformats.org/drawingml/2006/main">
            <a:ext uri="{FF2B5EF4-FFF2-40B4-BE49-F238E27FC236}">
              <a16:creationId xmlns:a16="http://schemas.microsoft.com/office/drawing/2014/main" id="{20CBF124-5704-4D00-9079-63702166EC2C}"/>
            </a:ext>
          </a:extLst>
        </cdr:cNvPr>
        <cdr:cNvSpPr txBox="1"/>
      </cdr:nvSpPr>
      <cdr:spPr>
        <a:xfrm xmlns:a="http://schemas.openxmlformats.org/drawingml/2006/main">
          <a:off x="4367086" y="678524"/>
          <a:ext cx="760492" cy="730327"/>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ar-EG" sz="1100"/>
            <a:t>الدين الحكومي المحلي</a:t>
          </a:r>
          <a:endParaRPr lang="en-US" sz="1100"/>
        </a:p>
      </cdr:txBody>
    </cdr:sp>
  </cdr:relSizeAnchor>
  <cdr:relSizeAnchor xmlns:cdr="http://schemas.openxmlformats.org/drawingml/2006/chartDrawing">
    <cdr:from>
      <cdr:x>0.73822</cdr:x>
      <cdr:y>0.20281</cdr:y>
    </cdr:from>
    <cdr:to>
      <cdr:x>0.85616</cdr:x>
      <cdr:y>0.37272</cdr:y>
    </cdr:to>
    <cdr:sp macro="" textlink="">
      <cdr:nvSpPr>
        <cdr:cNvPr id="1803241171" name="TextBox 2">
          <a:extLst xmlns:a="http://schemas.openxmlformats.org/drawingml/2006/main">
            <a:ext uri="{FF2B5EF4-FFF2-40B4-BE49-F238E27FC236}">
              <a16:creationId xmlns:a16="http://schemas.microsoft.com/office/drawing/2014/main" id="{C95070AA-DEB8-4874-9953-A88B16A1C58A}"/>
            </a:ext>
          </a:extLst>
        </cdr:cNvPr>
        <cdr:cNvSpPr txBox="1"/>
      </cdr:nvSpPr>
      <cdr:spPr>
        <a:xfrm xmlns:a="http://schemas.openxmlformats.org/drawingml/2006/main">
          <a:off x="4356771" y="871733"/>
          <a:ext cx="696045" cy="730327"/>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ar-EG" sz="1100"/>
            <a:t>الدين الخارجي الخاص</a:t>
          </a:r>
          <a:endParaRPr lang="en-US" sz="1100"/>
        </a:p>
      </cdr:txBody>
    </cdr:sp>
  </cdr:relSizeAnchor>
  <cdr:relSizeAnchor xmlns:cdr="http://schemas.openxmlformats.org/drawingml/2006/chartDrawing">
    <cdr:from>
      <cdr:x>0.73297</cdr:x>
      <cdr:y>0.389</cdr:y>
    </cdr:from>
    <cdr:to>
      <cdr:x>0.87179</cdr:x>
      <cdr:y>0.55891</cdr:y>
    </cdr:to>
    <cdr:sp macro="" textlink="">
      <cdr:nvSpPr>
        <cdr:cNvPr id="1221227774" name="TextBox 3">
          <a:extLst xmlns:a="http://schemas.openxmlformats.org/drawingml/2006/main">
            <a:ext uri="{FF2B5EF4-FFF2-40B4-BE49-F238E27FC236}">
              <a16:creationId xmlns:a16="http://schemas.microsoft.com/office/drawing/2014/main" id="{31778CC5-334F-4BD9-B0B9-96D20871C840}"/>
            </a:ext>
          </a:extLst>
        </cdr:cNvPr>
        <cdr:cNvSpPr txBox="1"/>
      </cdr:nvSpPr>
      <cdr:spPr>
        <a:xfrm xmlns:a="http://schemas.openxmlformats.org/drawingml/2006/main">
          <a:off x="4325774" y="1672063"/>
          <a:ext cx="819273" cy="730327"/>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ar-EG" sz="1100"/>
            <a:t>الاستثمار الخاص المحلي</a:t>
          </a:r>
          <a:endParaRPr lang="en-US" sz="1100"/>
        </a:p>
      </cdr:txBody>
    </cdr:sp>
  </cdr:relSizeAnchor>
  <cdr:relSizeAnchor xmlns:cdr="http://schemas.openxmlformats.org/drawingml/2006/chartDrawing">
    <cdr:from>
      <cdr:x>0.74432</cdr:x>
      <cdr:y>0.44454</cdr:y>
    </cdr:from>
    <cdr:to>
      <cdr:x>0.86154</cdr:x>
      <cdr:y>0.61445</cdr:y>
    </cdr:to>
    <cdr:sp macro="" textlink="">
      <cdr:nvSpPr>
        <cdr:cNvPr id="1861006293" name="TextBox 4">
          <a:extLst xmlns:a="http://schemas.openxmlformats.org/drawingml/2006/main">
            <a:ext uri="{FF2B5EF4-FFF2-40B4-BE49-F238E27FC236}">
              <a16:creationId xmlns:a16="http://schemas.microsoft.com/office/drawing/2014/main" id="{CC5E08C7-5B38-4DAB-99F3-44985EE73CF9}"/>
            </a:ext>
          </a:extLst>
        </cdr:cNvPr>
        <cdr:cNvSpPr txBox="1"/>
      </cdr:nvSpPr>
      <cdr:spPr>
        <a:xfrm xmlns:a="http://schemas.openxmlformats.org/drawingml/2006/main">
          <a:off x="4392758" y="1910786"/>
          <a:ext cx="691796" cy="730326"/>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ar-EG" sz="1100"/>
            <a:t>الايرادات الحكومية</a:t>
          </a:r>
          <a:endParaRPr lang="en-US" sz="1100"/>
        </a:p>
      </cdr:txBody>
    </cdr:sp>
  </cdr:relSizeAnchor>
</c:userShapes>
</file>

<file path=word/drawings/drawing5.xml><?xml version="1.0" encoding="utf-8"?>
<c:userShapes xmlns:c="http://schemas.openxmlformats.org/drawingml/2006/chart">
  <cdr:relSizeAnchor xmlns:cdr="http://schemas.openxmlformats.org/drawingml/2006/chartDrawing">
    <cdr:from>
      <cdr:x>0.74535</cdr:x>
      <cdr:y>0.11214</cdr:y>
    </cdr:from>
    <cdr:to>
      <cdr:x>0.95516</cdr:x>
      <cdr:y>0.19728</cdr:y>
    </cdr:to>
    <cdr:sp macro="" textlink="">
      <cdr:nvSpPr>
        <cdr:cNvPr id="1143853366" name="TextBox 1">
          <a:extLst xmlns:a="http://schemas.openxmlformats.org/drawingml/2006/main">
            <a:ext uri="{FF2B5EF4-FFF2-40B4-BE49-F238E27FC236}">
              <a16:creationId xmlns:a16="http://schemas.microsoft.com/office/drawing/2014/main" id="{D1EBC38A-FA15-4860-9C57-E4C80AAEA1A5}"/>
            </a:ext>
          </a:extLst>
        </cdr:cNvPr>
        <cdr:cNvSpPr txBox="1"/>
      </cdr:nvSpPr>
      <cdr:spPr>
        <a:xfrm xmlns:a="http://schemas.openxmlformats.org/drawingml/2006/main">
          <a:off x="4271998" y="497192"/>
          <a:ext cx="1202527" cy="37747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ar-EG" sz="1100"/>
            <a:t>الدين الحكومي المحلي</a:t>
          </a:r>
          <a:endParaRPr lang="en-US" sz="1100"/>
        </a:p>
      </cdr:txBody>
    </cdr:sp>
  </cdr:relSizeAnchor>
  <cdr:relSizeAnchor xmlns:cdr="http://schemas.openxmlformats.org/drawingml/2006/chartDrawing">
    <cdr:from>
      <cdr:x>0.72259</cdr:x>
      <cdr:y>0.44874</cdr:y>
    </cdr:from>
    <cdr:to>
      <cdr:x>0.86325</cdr:x>
      <cdr:y>0.63039</cdr:y>
    </cdr:to>
    <cdr:sp macro="" textlink="">
      <cdr:nvSpPr>
        <cdr:cNvPr id="1493158427" name="TextBox 2">
          <a:extLst xmlns:a="http://schemas.openxmlformats.org/drawingml/2006/main">
            <a:ext uri="{FF2B5EF4-FFF2-40B4-BE49-F238E27FC236}">
              <a16:creationId xmlns:a16="http://schemas.microsoft.com/office/drawing/2014/main" id="{BCA78C99-221F-422E-B1D1-FC2DAC41B66A}"/>
            </a:ext>
          </a:extLst>
        </cdr:cNvPr>
        <cdr:cNvSpPr txBox="1"/>
      </cdr:nvSpPr>
      <cdr:spPr>
        <a:xfrm xmlns:a="http://schemas.openxmlformats.org/drawingml/2006/main">
          <a:off x="4141545" y="1989539"/>
          <a:ext cx="806194" cy="805358"/>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ar-EG" sz="1100"/>
            <a:t>الايرادات الحكومية(بخلاف المنح)</a:t>
          </a:r>
          <a:endParaRPr lang="en-US" sz="1100"/>
        </a:p>
      </cdr:txBody>
    </cdr:sp>
  </cdr:relSizeAnchor>
  <cdr:relSizeAnchor xmlns:cdr="http://schemas.openxmlformats.org/drawingml/2006/chartDrawing">
    <cdr:from>
      <cdr:x>0.78496</cdr:x>
      <cdr:y>0.53106</cdr:y>
    </cdr:from>
    <cdr:to>
      <cdr:x>0.92562</cdr:x>
      <cdr:y>0.71271</cdr:y>
    </cdr:to>
    <cdr:sp macro="" textlink="">
      <cdr:nvSpPr>
        <cdr:cNvPr id="1064225046" name="TextBox 3">
          <a:extLst xmlns:a="http://schemas.openxmlformats.org/drawingml/2006/main">
            <a:ext uri="{FF2B5EF4-FFF2-40B4-BE49-F238E27FC236}">
              <a16:creationId xmlns:a16="http://schemas.microsoft.com/office/drawing/2014/main" id="{83A7398E-7F90-4D58-94D6-1312979C0FEA}"/>
            </a:ext>
          </a:extLst>
        </cdr:cNvPr>
        <cdr:cNvSpPr txBox="1"/>
      </cdr:nvSpPr>
      <cdr:spPr>
        <a:xfrm xmlns:a="http://schemas.openxmlformats.org/drawingml/2006/main">
          <a:off x="4499004" y="2354504"/>
          <a:ext cx="806194" cy="805358"/>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ar-EG" sz="1100"/>
            <a:t>الاستثمار المحلي الخاص</a:t>
          </a:r>
          <a:endParaRPr lang="en-US" sz="1100"/>
        </a:p>
      </cdr:txBody>
    </cdr:sp>
  </cdr:relSizeAnchor>
  <cdr:relSizeAnchor xmlns:cdr="http://schemas.openxmlformats.org/drawingml/2006/chartDrawing">
    <cdr:from>
      <cdr:x>0.78511</cdr:x>
      <cdr:y>0.3594</cdr:y>
    </cdr:from>
    <cdr:to>
      <cdr:x>0.92577</cdr:x>
      <cdr:y>0.54104</cdr:y>
    </cdr:to>
    <cdr:sp macro="" textlink="">
      <cdr:nvSpPr>
        <cdr:cNvPr id="610397405" name="TextBox 4">
          <a:extLst xmlns:a="http://schemas.openxmlformats.org/drawingml/2006/main">
            <a:ext uri="{FF2B5EF4-FFF2-40B4-BE49-F238E27FC236}">
              <a16:creationId xmlns:a16="http://schemas.microsoft.com/office/drawing/2014/main" id="{979B44C9-E87E-4D8F-94F2-6E3248B33915}"/>
            </a:ext>
          </a:extLst>
        </cdr:cNvPr>
        <cdr:cNvSpPr txBox="1"/>
      </cdr:nvSpPr>
      <cdr:spPr>
        <a:xfrm xmlns:a="http://schemas.openxmlformats.org/drawingml/2006/main">
          <a:off x="4499843" y="1593424"/>
          <a:ext cx="806194" cy="805313"/>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ar-EG" sz="1100"/>
            <a:t>الدين الخارجي الخاص</a:t>
          </a:r>
          <a:endParaRPr lang="en-US" sz="1100"/>
        </a:p>
      </cdr:txBody>
    </cdr:sp>
  </cdr:relSizeAnchor>
  <cdr:relSizeAnchor xmlns:cdr="http://schemas.openxmlformats.org/drawingml/2006/chartDrawing">
    <cdr:from>
      <cdr:x>0.78889</cdr:x>
      <cdr:y>0.25833</cdr:y>
    </cdr:from>
    <cdr:to>
      <cdr:x>0.92955</cdr:x>
      <cdr:y>0.43998</cdr:y>
    </cdr:to>
    <cdr:sp macro="" textlink="">
      <cdr:nvSpPr>
        <cdr:cNvPr id="73061940" name="TextBox 5">
          <a:extLst xmlns:a="http://schemas.openxmlformats.org/drawingml/2006/main">
            <a:ext uri="{FF2B5EF4-FFF2-40B4-BE49-F238E27FC236}">
              <a16:creationId xmlns:a16="http://schemas.microsoft.com/office/drawing/2014/main" id="{319570A2-7493-45AE-8B1D-5E36BD544088}"/>
            </a:ext>
          </a:extLst>
        </cdr:cNvPr>
        <cdr:cNvSpPr txBox="1"/>
      </cdr:nvSpPr>
      <cdr:spPr>
        <a:xfrm xmlns:a="http://schemas.openxmlformats.org/drawingml/2006/main">
          <a:off x="4521555" y="1145309"/>
          <a:ext cx="806194" cy="805358"/>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ar-EG" sz="1100"/>
            <a:t>الدين الخارجي الحكومي</a:t>
          </a:r>
          <a:endParaRPr lang="en-US" sz="1100"/>
        </a:p>
      </cdr:txBody>
    </cdr:sp>
  </cdr:relSizeAnchor>
  <cdr:relSizeAnchor xmlns:cdr="http://schemas.openxmlformats.org/drawingml/2006/chartDrawing">
    <cdr:from>
      <cdr:x>0.78268</cdr:x>
      <cdr:y>0.64157</cdr:y>
    </cdr:from>
    <cdr:to>
      <cdr:x>0.92334</cdr:x>
      <cdr:y>0.82322</cdr:y>
    </cdr:to>
    <cdr:sp macro="" textlink="">
      <cdr:nvSpPr>
        <cdr:cNvPr id="120393157" name="TextBox 6">
          <a:extLst xmlns:a="http://schemas.openxmlformats.org/drawingml/2006/main">
            <a:ext uri="{FF2B5EF4-FFF2-40B4-BE49-F238E27FC236}">
              <a16:creationId xmlns:a16="http://schemas.microsoft.com/office/drawing/2014/main" id="{49B0D2EF-9D70-4AC0-A867-D6D45516474D}"/>
            </a:ext>
          </a:extLst>
        </cdr:cNvPr>
        <cdr:cNvSpPr txBox="1"/>
      </cdr:nvSpPr>
      <cdr:spPr>
        <a:xfrm xmlns:a="http://schemas.openxmlformats.org/drawingml/2006/main">
          <a:off x="4485929" y="2844440"/>
          <a:ext cx="806194" cy="805358"/>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ar-EG" sz="1100"/>
            <a:t>الاستثمار الأجنبي المباشر</a:t>
          </a:r>
          <a:endParaRPr lang="en-US" sz="1100"/>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Gothic"/>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9BA663-A39F-4375-9061-5DB406D579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298</Pages>
  <Words>72673</Words>
  <Characters>414240</Characters>
  <Application>Microsoft Office Word</Application>
  <DocSecurity>0</DocSecurity>
  <Lines>3452</Lines>
  <Paragraphs>971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485942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Eye</dc:creator>
  <cp:lastModifiedBy>Eye</cp:lastModifiedBy>
  <cp:revision>2</cp:revision>
  <cp:lastPrinted>2021-09-12T13:34:00Z</cp:lastPrinted>
  <dcterms:created xsi:type="dcterms:W3CDTF">2021-11-16T03:50:00Z</dcterms:created>
  <dcterms:modified xsi:type="dcterms:W3CDTF">2021-11-16T03:50:00Z</dcterms:modified>
</cp:coreProperties>
</file>