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B76" w:rsidRPr="00752132" w:rsidRDefault="00B714EB" w:rsidP="008429B6">
      <w:pPr>
        <w:spacing w:before="120" w:after="120" w:line="240" w:lineRule="auto"/>
        <w:ind w:right="6521"/>
        <w:jc w:val="both"/>
        <w:rPr>
          <w:rFonts w:ascii="Times New Roman" w:hAnsi="Times New Roman" w:cs="Simplified Arabic"/>
          <w:b/>
          <w:bCs/>
          <w:rtl/>
          <w:lang w:bidi="ar-EG"/>
        </w:rPr>
      </w:pPr>
      <w:r w:rsidRPr="00B714EB">
        <w:rPr>
          <w:rFonts w:ascii="Times New Roman" w:hAnsi="Times New Roman" w:cs="Simplified Arabic"/>
          <w:b/>
          <w:bCs/>
          <w:noProof/>
          <w:rtl/>
        </w:rPr>
        <w:drawing>
          <wp:inline distT="0" distB="0" distL="0" distR="0">
            <wp:extent cx="1043760" cy="1460458"/>
            <wp:effectExtent l="0" t="0" r="4445" b="6985"/>
            <wp:docPr id="1" name="Picture 1" descr="C:\Users\Admin-03\Desktop\ا محمد خضر\15-10\بعد التعديل - Copy - Copy (3) - Copy\DkZrn1CXgAAp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-03\Desktop\ا محمد خضر\15-10\بعد التعديل - Copy - Copy (3) - Copy\DkZrn1CXgAAp7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657" cy="1471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B76" w:rsidRDefault="00FE7B76" w:rsidP="008429B6">
      <w:pPr>
        <w:tabs>
          <w:tab w:val="left" w:pos="8126"/>
        </w:tabs>
        <w:spacing w:before="120" w:after="120" w:line="240" w:lineRule="auto"/>
        <w:ind w:right="6521"/>
        <w:jc w:val="both"/>
        <w:rPr>
          <w:rFonts w:ascii="Times New Roman" w:hAnsi="Times New Roman" w:cs="Simplified Arabic"/>
          <w:color w:val="0D0D0D" w:themeColor="text1" w:themeTint="F2"/>
          <w:sz w:val="28"/>
          <w:szCs w:val="28"/>
          <w:rtl/>
          <w:lang w:bidi="ar-EG"/>
        </w:rPr>
      </w:pPr>
      <w:r w:rsidRPr="00752132">
        <w:rPr>
          <w:rFonts w:ascii="Times New Roman" w:hAnsi="Times New Roman" w:cs="Simplified Arabic" w:hint="cs"/>
          <w:color w:val="0D0D0D" w:themeColor="text1" w:themeTint="F2"/>
          <w:sz w:val="28"/>
          <w:szCs w:val="28"/>
          <w:rtl/>
          <w:lang w:bidi="ar-EG"/>
        </w:rPr>
        <w:t xml:space="preserve"> معهد التخطيط </w:t>
      </w:r>
      <w:r w:rsidR="00A55883" w:rsidRPr="00752132">
        <w:rPr>
          <w:rFonts w:ascii="Times New Roman" w:hAnsi="Times New Roman" w:cs="Simplified Arabic" w:hint="cs"/>
          <w:color w:val="0D0D0D" w:themeColor="text1" w:themeTint="F2"/>
          <w:sz w:val="28"/>
          <w:szCs w:val="28"/>
          <w:rtl/>
          <w:lang w:bidi="ar-EG"/>
        </w:rPr>
        <w:t>القومي</w:t>
      </w:r>
    </w:p>
    <w:p w:rsidR="00B714EB" w:rsidRPr="00752132" w:rsidRDefault="00B714EB" w:rsidP="008429B6">
      <w:pPr>
        <w:tabs>
          <w:tab w:val="left" w:pos="8126"/>
        </w:tabs>
        <w:spacing w:before="120" w:after="120" w:line="240" w:lineRule="auto"/>
        <w:ind w:right="6521"/>
        <w:jc w:val="both"/>
        <w:rPr>
          <w:rFonts w:ascii="Times New Roman" w:hAnsi="Times New Roman" w:cs="Simplified Arabic"/>
          <w:color w:val="0D0D0D" w:themeColor="text1" w:themeTint="F2"/>
          <w:sz w:val="28"/>
          <w:szCs w:val="28"/>
          <w:rtl/>
          <w:lang w:bidi="ar-EG"/>
        </w:rPr>
      </w:pPr>
    </w:p>
    <w:p w:rsidR="00FE7B76" w:rsidRPr="00F922D7" w:rsidRDefault="00FE7B76" w:rsidP="00FE7B76">
      <w:pPr>
        <w:tabs>
          <w:tab w:val="left" w:pos="8307"/>
        </w:tabs>
        <w:spacing w:before="120" w:after="120" w:line="240" w:lineRule="auto"/>
        <w:ind w:left="85"/>
        <w:jc w:val="center"/>
        <w:rPr>
          <w:rFonts w:ascii="Times New Roman" w:hAnsi="Times New Roman" w:cs="PT Bold Heading"/>
          <w:color w:val="0D0D0D" w:themeColor="text1" w:themeTint="F2"/>
          <w:sz w:val="42"/>
          <w:szCs w:val="40"/>
        </w:rPr>
      </w:pPr>
      <w:r w:rsidRPr="00F922D7">
        <w:rPr>
          <w:rFonts w:ascii="Times New Roman" w:hAnsi="Times New Roman" w:cs="PT Bold Heading" w:hint="cs"/>
          <w:color w:val="0D0D0D" w:themeColor="text1" w:themeTint="F2"/>
          <w:sz w:val="42"/>
          <w:szCs w:val="40"/>
          <w:rtl/>
        </w:rPr>
        <w:t>دور اللامركزية الإدارية</w:t>
      </w:r>
      <w:r w:rsidRPr="00F922D7">
        <w:rPr>
          <w:rFonts w:ascii="Times New Roman" w:hAnsi="Times New Roman" w:cs="PT Bold Heading"/>
          <w:color w:val="0D0D0D" w:themeColor="text1" w:themeTint="F2"/>
          <w:sz w:val="42"/>
          <w:szCs w:val="40"/>
        </w:rPr>
        <w:t xml:space="preserve"> </w:t>
      </w:r>
      <w:r w:rsidRPr="00F922D7">
        <w:rPr>
          <w:rFonts w:ascii="Times New Roman" w:hAnsi="Times New Roman" w:cs="PT Bold Heading" w:hint="cs"/>
          <w:color w:val="0D0D0D" w:themeColor="text1" w:themeTint="F2"/>
          <w:sz w:val="42"/>
          <w:szCs w:val="40"/>
          <w:rtl/>
        </w:rPr>
        <w:t>في</w:t>
      </w:r>
      <w:r w:rsidRPr="00F922D7">
        <w:rPr>
          <w:rFonts w:ascii="Times New Roman" w:hAnsi="Times New Roman" w:cs="PT Bold Heading"/>
          <w:color w:val="0D0D0D" w:themeColor="text1" w:themeTint="F2"/>
          <w:sz w:val="42"/>
          <w:szCs w:val="40"/>
        </w:rPr>
        <w:t xml:space="preserve"> </w:t>
      </w:r>
      <w:r w:rsidRPr="00F922D7">
        <w:rPr>
          <w:rFonts w:ascii="Times New Roman" w:hAnsi="Times New Roman" w:cs="PT Bold Heading" w:hint="cs"/>
          <w:color w:val="0D0D0D" w:themeColor="text1" w:themeTint="F2"/>
          <w:sz w:val="42"/>
          <w:szCs w:val="40"/>
          <w:rtl/>
        </w:rPr>
        <w:t>فاعلية إدارة</w:t>
      </w:r>
      <w:r w:rsidRPr="00F922D7">
        <w:rPr>
          <w:rFonts w:ascii="Times New Roman" w:hAnsi="Times New Roman" w:cs="PT Bold Heading"/>
          <w:color w:val="0D0D0D" w:themeColor="text1" w:themeTint="F2"/>
          <w:sz w:val="42"/>
          <w:szCs w:val="40"/>
        </w:rPr>
        <w:t xml:space="preserve"> </w:t>
      </w:r>
      <w:r w:rsidRPr="00F922D7">
        <w:rPr>
          <w:rFonts w:ascii="Times New Roman" w:hAnsi="Times New Roman" w:cs="PT Bold Heading" w:hint="cs"/>
          <w:color w:val="0D0D0D" w:themeColor="text1" w:themeTint="F2"/>
          <w:sz w:val="42"/>
          <w:szCs w:val="40"/>
          <w:rtl/>
        </w:rPr>
        <w:t>الصراع</w:t>
      </w:r>
      <w:r w:rsidRPr="00F922D7">
        <w:rPr>
          <w:rFonts w:ascii="Times New Roman" w:hAnsi="Times New Roman" w:cs="PT Bold Heading"/>
          <w:color w:val="0D0D0D" w:themeColor="text1" w:themeTint="F2"/>
          <w:sz w:val="42"/>
          <w:szCs w:val="40"/>
        </w:rPr>
        <w:t xml:space="preserve"> </w:t>
      </w:r>
      <w:r w:rsidRPr="00F922D7">
        <w:rPr>
          <w:rFonts w:ascii="Times New Roman" w:hAnsi="Times New Roman" w:cs="PT Bold Heading" w:hint="cs"/>
          <w:color w:val="0D0D0D" w:themeColor="text1" w:themeTint="F2"/>
          <w:sz w:val="42"/>
          <w:szCs w:val="40"/>
          <w:rtl/>
        </w:rPr>
        <w:t>التنظيمي</w:t>
      </w:r>
    </w:p>
    <w:p w:rsidR="00FE7B76" w:rsidRPr="00F922D7" w:rsidRDefault="00FE7B76" w:rsidP="00FE7B76">
      <w:pPr>
        <w:tabs>
          <w:tab w:val="left" w:pos="8307"/>
        </w:tabs>
        <w:spacing w:before="120" w:after="120" w:line="240" w:lineRule="auto"/>
        <w:ind w:left="85"/>
        <w:jc w:val="center"/>
        <w:rPr>
          <w:rFonts w:ascii="Times New Roman" w:hAnsi="Times New Roman" w:cs="PT Bold Heading"/>
          <w:color w:val="0D0D0D" w:themeColor="text1" w:themeTint="F2"/>
          <w:sz w:val="42"/>
          <w:szCs w:val="40"/>
          <w:rtl/>
        </w:rPr>
      </w:pPr>
      <w:r w:rsidRPr="00F922D7">
        <w:rPr>
          <w:rFonts w:ascii="Times New Roman" w:hAnsi="Times New Roman" w:cs="PT Bold Heading" w:hint="cs"/>
          <w:color w:val="0D0D0D" w:themeColor="text1" w:themeTint="F2"/>
          <w:sz w:val="42"/>
          <w:szCs w:val="40"/>
          <w:rtl/>
        </w:rPr>
        <w:t>بالتطبيق على مديريات التنظيم والإدارة</w:t>
      </w:r>
    </w:p>
    <w:p w:rsidR="00FE7B76" w:rsidRDefault="00A7762D" w:rsidP="00A7762D">
      <w:pPr>
        <w:spacing w:before="120" w:after="120" w:line="240" w:lineRule="auto"/>
        <w:ind w:leftChars="567" w:left="1247" w:rightChars="567" w:right="1247" w:firstLine="284"/>
        <w:jc w:val="center"/>
        <w:rPr>
          <w:rFonts w:ascii="Times New Roman" w:hAnsi="Times New Roman" w:cs="Simplified Arabic"/>
          <w:b/>
          <w:bCs/>
          <w:color w:val="0D0D0D" w:themeColor="text1" w:themeTint="F2"/>
          <w:sz w:val="28"/>
          <w:szCs w:val="28"/>
        </w:rPr>
      </w:pPr>
      <w:r>
        <w:rPr>
          <w:rFonts w:ascii="Times New Roman" w:hAnsi="Times New Roman" w:cs="Simplified Arabic"/>
          <w:b/>
          <w:bCs/>
          <w:color w:val="0D0D0D" w:themeColor="text1" w:themeTint="F2"/>
          <w:sz w:val="28"/>
          <w:szCs w:val="28"/>
        </w:rPr>
        <w:t>T</w:t>
      </w:r>
      <w:r w:rsidRPr="00A7762D">
        <w:rPr>
          <w:rFonts w:ascii="Times New Roman" w:hAnsi="Times New Roman" w:cs="Simplified Arabic"/>
          <w:b/>
          <w:bCs/>
          <w:color w:val="0D0D0D" w:themeColor="text1" w:themeTint="F2"/>
          <w:sz w:val="28"/>
          <w:szCs w:val="28"/>
        </w:rPr>
        <w:t xml:space="preserve">he role of </w:t>
      </w:r>
      <w:r>
        <w:rPr>
          <w:rFonts w:ascii="Times New Roman" w:hAnsi="Times New Roman" w:cs="Simplified Arabic"/>
          <w:b/>
          <w:bCs/>
          <w:color w:val="0D0D0D" w:themeColor="text1" w:themeTint="F2"/>
          <w:sz w:val="28"/>
          <w:szCs w:val="28"/>
        </w:rPr>
        <w:t>A</w:t>
      </w:r>
      <w:r w:rsidRPr="00A7762D">
        <w:rPr>
          <w:rFonts w:ascii="Times New Roman" w:hAnsi="Times New Roman" w:cs="Simplified Arabic"/>
          <w:b/>
          <w:bCs/>
          <w:color w:val="0D0D0D" w:themeColor="text1" w:themeTint="F2"/>
          <w:sz w:val="28"/>
          <w:szCs w:val="28"/>
        </w:rPr>
        <w:t xml:space="preserve">dministrative </w:t>
      </w:r>
      <w:r>
        <w:rPr>
          <w:rFonts w:ascii="Times New Roman" w:hAnsi="Times New Roman" w:cs="Simplified Arabic"/>
          <w:b/>
          <w:bCs/>
          <w:color w:val="0D0D0D" w:themeColor="text1" w:themeTint="F2"/>
          <w:sz w:val="28"/>
          <w:szCs w:val="28"/>
        </w:rPr>
        <w:t>D</w:t>
      </w:r>
      <w:r w:rsidRPr="00A7762D">
        <w:rPr>
          <w:rFonts w:ascii="Times New Roman" w:hAnsi="Times New Roman" w:cs="Simplified Arabic"/>
          <w:b/>
          <w:bCs/>
          <w:color w:val="0D0D0D" w:themeColor="text1" w:themeTint="F2"/>
          <w:sz w:val="28"/>
          <w:szCs w:val="28"/>
        </w:rPr>
        <w:t xml:space="preserve">ecentralization in the </w:t>
      </w:r>
      <w:r>
        <w:rPr>
          <w:rFonts w:ascii="Times New Roman" w:hAnsi="Times New Roman" w:cs="Simplified Arabic"/>
          <w:b/>
          <w:bCs/>
          <w:color w:val="0D0D0D" w:themeColor="text1" w:themeTint="F2"/>
          <w:sz w:val="28"/>
          <w:szCs w:val="28"/>
        </w:rPr>
        <w:t>E</w:t>
      </w:r>
      <w:r w:rsidRPr="00A7762D">
        <w:rPr>
          <w:rFonts w:ascii="Times New Roman" w:hAnsi="Times New Roman" w:cs="Simplified Arabic"/>
          <w:b/>
          <w:bCs/>
          <w:color w:val="0D0D0D" w:themeColor="text1" w:themeTint="F2"/>
          <w:sz w:val="28"/>
          <w:szCs w:val="28"/>
        </w:rPr>
        <w:t xml:space="preserve">ffectiveness of </w:t>
      </w:r>
      <w:r>
        <w:rPr>
          <w:rFonts w:ascii="Times New Roman" w:hAnsi="Times New Roman" w:cs="Simplified Arabic"/>
          <w:b/>
          <w:bCs/>
          <w:color w:val="0D0D0D" w:themeColor="text1" w:themeTint="F2"/>
          <w:sz w:val="28"/>
          <w:szCs w:val="28"/>
        </w:rPr>
        <w:t>O</w:t>
      </w:r>
      <w:r w:rsidRPr="00A7762D">
        <w:rPr>
          <w:rFonts w:ascii="Times New Roman" w:hAnsi="Times New Roman" w:cs="Simplified Arabic"/>
          <w:b/>
          <w:bCs/>
          <w:color w:val="0D0D0D" w:themeColor="text1" w:themeTint="F2"/>
          <w:sz w:val="28"/>
          <w:szCs w:val="28"/>
        </w:rPr>
        <w:t xml:space="preserve">rganizational </w:t>
      </w:r>
      <w:r>
        <w:rPr>
          <w:rFonts w:ascii="Times New Roman" w:hAnsi="Times New Roman" w:cs="Simplified Arabic"/>
          <w:b/>
          <w:bCs/>
          <w:color w:val="0D0D0D" w:themeColor="text1" w:themeTint="F2"/>
          <w:sz w:val="28"/>
          <w:szCs w:val="28"/>
        </w:rPr>
        <w:t>C</w:t>
      </w:r>
      <w:r w:rsidRPr="00A7762D">
        <w:rPr>
          <w:rFonts w:ascii="Times New Roman" w:hAnsi="Times New Roman" w:cs="Simplified Arabic"/>
          <w:b/>
          <w:bCs/>
          <w:color w:val="0D0D0D" w:themeColor="text1" w:themeTint="F2"/>
          <w:sz w:val="28"/>
          <w:szCs w:val="28"/>
        </w:rPr>
        <w:t>onflict</w:t>
      </w:r>
    </w:p>
    <w:p w:rsidR="008E6E09" w:rsidRPr="00A7762D" w:rsidRDefault="00A7762D" w:rsidP="008961A8">
      <w:pPr>
        <w:bidi w:val="0"/>
        <w:spacing w:before="120" w:after="120" w:line="240" w:lineRule="auto"/>
        <w:ind w:leftChars="567" w:left="1247" w:rightChars="567" w:right="1247" w:firstLine="284"/>
        <w:jc w:val="center"/>
        <w:rPr>
          <w:rFonts w:ascii="Times New Roman" w:hAnsi="Times New Roman" w:cs="Simplified Arabic"/>
          <w:b/>
          <w:bCs/>
          <w:color w:val="0D0D0D" w:themeColor="text1" w:themeTint="F2"/>
          <w:sz w:val="28"/>
          <w:szCs w:val="28"/>
          <w:rtl/>
        </w:rPr>
      </w:pPr>
      <w:r>
        <w:rPr>
          <w:rFonts w:ascii="Times New Roman" w:hAnsi="Times New Roman" w:cs="Simplified Arabic"/>
          <w:b/>
          <w:bCs/>
          <w:color w:val="0D0D0D" w:themeColor="text1" w:themeTint="F2"/>
          <w:sz w:val="28"/>
          <w:szCs w:val="28"/>
        </w:rPr>
        <w:t xml:space="preserve">Applied </w:t>
      </w:r>
      <w:proofErr w:type="gramStart"/>
      <w:r>
        <w:rPr>
          <w:rFonts w:ascii="Times New Roman" w:hAnsi="Times New Roman" w:cs="Simplified Arabic"/>
          <w:b/>
          <w:bCs/>
          <w:color w:val="0D0D0D" w:themeColor="text1" w:themeTint="F2"/>
          <w:sz w:val="28"/>
          <w:szCs w:val="28"/>
        </w:rPr>
        <w:t xml:space="preserve">to </w:t>
      </w:r>
      <w:r w:rsidR="008961A8">
        <w:rPr>
          <w:rFonts w:ascii="Times New Roman" w:hAnsi="Times New Roman" w:cs="Simplified Arabic"/>
          <w:b/>
          <w:bCs/>
          <w:color w:val="0D0D0D" w:themeColor="text1" w:themeTint="F2"/>
          <w:sz w:val="28"/>
          <w:szCs w:val="28"/>
          <w:lang w:bidi="ar-EG"/>
        </w:rPr>
        <w:t xml:space="preserve"> </w:t>
      </w:r>
      <w:r w:rsidRPr="00A7762D">
        <w:rPr>
          <w:rFonts w:ascii="Times New Roman" w:hAnsi="Times New Roman" w:cs="Simplified Arabic"/>
          <w:b/>
          <w:bCs/>
          <w:color w:val="0D0D0D" w:themeColor="text1" w:themeTint="F2"/>
          <w:sz w:val="28"/>
          <w:szCs w:val="28"/>
        </w:rPr>
        <w:t>Directorates</w:t>
      </w:r>
      <w:proofErr w:type="gramEnd"/>
      <w:r w:rsidRPr="00A7762D">
        <w:rPr>
          <w:rFonts w:ascii="Times New Roman" w:hAnsi="Times New Roman" w:cs="Simplified Arabic"/>
          <w:b/>
          <w:bCs/>
          <w:color w:val="0D0D0D" w:themeColor="text1" w:themeTint="F2"/>
          <w:sz w:val="28"/>
          <w:szCs w:val="28"/>
        </w:rPr>
        <w:t xml:space="preserve"> of Organization and Administration</w:t>
      </w:r>
    </w:p>
    <w:p w:rsidR="00FE7B76" w:rsidRPr="00752132" w:rsidRDefault="00FE7B76" w:rsidP="00C37B7D">
      <w:pPr>
        <w:spacing w:before="120" w:after="120" w:line="240" w:lineRule="auto"/>
        <w:ind w:leftChars="567" w:left="1247" w:rightChars="567" w:right="1247" w:firstLine="284"/>
        <w:jc w:val="center"/>
        <w:rPr>
          <w:rFonts w:ascii="Times New Roman" w:hAnsi="Times New Roman" w:cs="Simplified Arabic"/>
          <w:b/>
          <w:bCs/>
          <w:color w:val="0D0D0D" w:themeColor="text1" w:themeTint="F2"/>
          <w:sz w:val="28"/>
          <w:szCs w:val="28"/>
          <w:rtl/>
        </w:rPr>
      </w:pPr>
      <w:r w:rsidRPr="00752132">
        <w:rPr>
          <w:rFonts w:ascii="Times New Roman" w:hAnsi="Times New Roman" w:cs="Simplified Arabic" w:hint="cs"/>
          <w:b/>
          <w:bCs/>
          <w:color w:val="0D0D0D" w:themeColor="text1" w:themeTint="F2"/>
          <w:sz w:val="28"/>
          <w:szCs w:val="28"/>
          <w:rtl/>
        </w:rPr>
        <w:t>رسالة مقدم</w:t>
      </w:r>
      <w:r w:rsidR="00C37B7D">
        <w:rPr>
          <w:rFonts w:ascii="Times New Roman" w:hAnsi="Times New Roman" w:cs="Simplified Arabic" w:hint="cs"/>
          <w:b/>
          <w:bCs/>
          <w:color w:val="0D0D0D" w:themeColor="text1" w:themeTint="F2"/>
          <w:sz w:val="28"/>
          <w:szCs w:val="28"/>
          <w:rtl/>
        </w:rPr>
        <w:t>ة</w:t>
      </w:r>
      <w:r w:rsidRPr="00752132">
        <w:rPr>
          <w:rFonts w:ascii="Times New Roman" w:hAnsi="Times New Roman" w:cs="Simplified Arabic" w:hint="cs"/>
          <w:b/>
          <w:bCs/>
          <w:color w:val="0D0D0D" w:themeColor="text1" w:themeTint="F2"/>
          <w:sz w:val="28"/>
          <w:szCs w:val="28"/>
          <w:rtl/>
        </w:rPr>
        <w:t xml:space="preserve"> من الباحث</w:t>
      </w:r>
    </w:p>
    <w:p w:rsidR="00FE7B76" w:rsidRPr="008429B6" w:rsidRDefault="00FE7B76" w:rsidP="00FE7B76">
      <w:pPr>
        <w:spacing w:before="120" w:after="120" w:line="240" w:lineRule="auto"/>
        <w:ind w:leftChars="567" w:left="1247" w:rightChars="567" w:right="1247" w:firstLine="284"/>
        <w:jc w:val="center"/>
        <w:rPr>
          <w:rFonts w:ascii="Times New Roman" w:hAnsi="Times New Roman" w:cs="Simplified Arabic"/>
          <w:b/>
          <w:bCs/>
          <w:color w:val="0D0D0D" w:themeColor="text1" w:themeTint="F2"/>
          <w:sz w:val="34"/>
          <w:szCs w:val="34"/>
          <w:rtl/>
        </w:rPr>
      </w:pPr>
      <w:r w:rsidRPr="008429B6">
        <w:rPr>
          <w:rFonts w:ascii="Times New Roman" w:hAnsi="Times New Roman" w:cs="Simplified Arabic" w:hint="cs"/>
          <w:b/>
          <w:bCs/>
          <w:color w:val="0D0D0D" w:themeColor="text1" w:themeTint="F2"/>
          <w:sz w:val="34"/>
          <w:szCs w:val="34"/>
          <w:rtl/>
        </w:rPr>
        <w:t>محمد أحمد على خضر</w:t>
      </w:r>
    </w:p>
    <w:p w:rsidR="00FE7B76" w:rsidRPr="00752132" w:rsidRDefault="00FE7B76" w:rsidP="00FE7B76">
      <w:pPr>
        <w:spacing w:before="120" w:after="120" w:line="240" w:lineRule="auto"/>
        <w:ind w:leftChars="567" w:left="1247" w:rightChars="567" w:right="1247" w:firstLine="284"/>
        <w:jc w:val="center"/>
        <w:rPr>
          <w:rFonts w:ascii="Times New Roman" w:hAnsi="Times New Roman" w:cs="Simplified Arabic"/>
          <w:b/>
          <w:bCs/>
          <w:color w:val="0D0D0D" w:themeColor="text1" w:themeTint="F2"/>
          <w:sz w:val="34"/>
          <w:szCs w:val="34"/>
          <w:rtl/>
        </w:rPr>
      </w:pPr>
      <w:r w:rsidRPr="00752132">
        <w:rPr>
          <w:rFonts w:ascii="Times New Roman" w:hAnsi="Times New Roman" w:cs="Simplified Arabic" w:hint="cs"/>
          <w:b/>
          <w:bCs/>
          <w:color w:val="0D0D0D" w:themeColor="text1" w:themeTint="F2"/>
          <w:sz w:val="28"/>
          <w:szCs w:val="28"/>
          <w:rtl/>
        </w:rPr>
        <w:t xml:space="preserve">للحصول على درجة الماجستير </w:t>
      </w:r>
      <w:r w:rsidR="00C37B7D" w:rsidRPr="00752132">
        <w:rPr>
          <w:rFonts w:ascii="Times New Roman" w:hAnsi="Times New Roman" w:cs="Simplified Arabic" w:hint="cs"/>
          <w:b/>
          <w:bCs/>
          <w:color w:val="0D0D0D" w:themeColor="text1" w:themeTint="F2"/>
          <w:sz w:val="28"/>
          <w:szCs w:val="28"/>
          <w:rtl/>
        </w:rPr>
        <w:t>في</w:t>
      </w:r>
      <w:r w:rsidRPr="00752132">
        <w:rPr>
          <w:rFonts w:ascii="Times New Roman" w:hAnsi="Times New Roman" w:cs="Simplified Arabic" w:hint="cs"/>
          <w:b/>
          <w:bCs/>
          <w:color w:val="0D0D0D" w:themeColor="text1" w:themeTint="F2"/>
          <w:sz w:val="28"/>
          <w:szCs w:val="28"/>
          <w:rtl/>
        </w:rPr>
        <w:t xml:space="preserve"> التخطيط والتنمية</w:t>
      </w:r>
    </w:p>
    <w:p w:rsidR="00FE7B76" w:rsidRPr="00752132" w:rsidRDefault="00FE7B76" w:rsidP="00FE7B76">
      <w:pPr>
        <w:spacing w:before="120" w:after="120" w:line="240" w:lineRule="auto"/>
        <w:ind w:leftChars="567" w:left="1247" w:rightChars="567" w:right="1247" w:firstLine="284"/>
        <w:jc w:val="center"/>
        <w:rPr>
          <w:rFonts w:ascii="Times New Roman" w:hAnsi="Times New Roman" w:cs="Simplified Arabic"/>
          <w:b/>
          <w:bCs/>
          <w:color w:val="0D0D0D" w:themeColor="text1" w:themeTint="F2"/>
          <w:sz w:val="34"/>
          <w:szCs w:val="34"/>
          <w:rtl/>
        </w:rPr>
      </w:pPr>
    </w:p>
    <w:p w:rsidR="00FE7B76" w:rsidRPr="008429B6" w:rsidRDefault="00FE7B76" w:rsidP="00FE7B76">
      <w:pPr>
        <w:spacing w:before="120" w:after="120" w:line="240" w:lineRule="auto"/>
        <w:ind w:leftChars="567" w:left="1247" w:rightChars="567" w:right="1247" w:firstLine="284"/>
        <w:jc w:val="center"/>
        <w:rPr>
          <w:rFonts w:ascii="Times New Roman" w:hAnsi="Times New Roman" w:cs="Simplified Arabic"/>
          <w:b/>
          <w:bCs/>
          <w:color w:val="0D0D0D" w:themeColor="text1" w:themeTint="F2"/>
          <w:sz w:val="32"/>
          <w:szCs w:val="32"/>
          <w:rtl/>
        </w:rPr>
      </w:pPr>
      <w:r w:rsidRPr="008429B6">
        <w:rPr>
          <w:rFonts w:ascii="Times New Roman" w:hAnsi="Times New Roman" w:cs="Simplified Arabic" w:hint="cs"/>
          <w:b/>
          <w:bCs/>
          <w:color w:val="0D0D0D" w:themeColor="text1" w:themeTint="F2"/>
          <w:sz w:val="32"/>
          <w:szCs w:val="32"/>
          <w:rtl/>
        </w:rPr>
        <w:t>إشراف</w:t>
      </w:r>
    </w:p>
    <w:p w:rsidR="00FE7B76" w:rsidRPr="008E6E09" w:rsidRDefault="00FE7B76" w:rsidP="00222E0E">
      <w:pPr>
        <w:spacing w:before="120" w:after="120" w:line="240" w:lineRule="auto"/>
        <w:ind w:leftChars="567" w:left="1247" w:rightChars="567" w:right="1247" w:firstLine="284"/>
        <w:jc w:val="center"/>
        <w:rPr>
          <w:rFonts w:ascii="Times New Roman" w:hAnsi="Times New Roman" w:cs="Simplified Arabic"/>
          <w:b/>
          <w:bCs/>
          <w:color w:val="0D0D0D" w:themeColor="text1" w:themeTint="F2"/>
          <w:sz w:val="48"/>
          <w:szCs w:val="48"/>
          <w:rtl/>
        </w:rPr>
      </w:pPr>
      <w:r w:rsidRPr="008E6E09">
        <w:rPr>
          <w:rFonts w:ascii="Times New Roman" w:hAnsi="Times New Roman" w:cs="Simplified Arabic" w:hint="cs"/>
          <w:b/>
          <w:bCs/>
          <w:color w:val="0D0D0D" w:themeColor="text1" w:themeTint="F2"/>
          <w:sz w:val="48"/>
          <w:szCs w:val="48"/>
          <w:rtl/>
        </w:rPr>
        <w:t>أ.د</w:t>
      </w:r>
      <w:r w:rsidR="00222E0E">
        <w:rPr>
          <w:rFonts w:ascii="Times New Roman" w:hAnsi="Times New Roman" w:cs="Simplified Arabic" w:hint="cs"/>
          <w:b/>
          <w:bCs/>
          <w:color w:val="0D0D0D" w:themeColor="text1" w:themeTint="F2"/>
          <w:sz w:val="48"/>
          <w:szCs w:val="48"/>
          <w:rtl/>
        </w:rPr>
        <w:t>.</w:t>
      </w:r>
      <w:r w:rsidRPr="008E6E09">
        <w:rPr>
          <w:rFonts w:ascii="Times New Roman" w:hAnsi="Times New Roman" w:cs="Simplified Arabic" w:hint="cs"/>
          <w:b/>
          <w:bCs/>
          <w:color w:val="0D0D0D" w:themeColor="text1" w:themeTint="F2"/>
          <w:sz w:val="48"/>
          <w:szCs w:val="48"/>
          <w:rtl/>
        </w:rPr>
        <w:t xml:space="preserve"> سيد محمد عبد المقصود</w:t>
      </w:r>
    </w:p>
    <w:p w:rsidR="00FE7B76" w:rsidRPr="008E6E09" w:rsidRDefault="00FE7B76" w:rsidP="00FE7B76">
      <w:pPr>
        <w:spacing w:before="120" w:after="120" w:line="240" w:lineRule="auto"/>
        <w:ind w:leftChars="567" w:left="1247" w:rightChars="567" w:right="1247" w:firstLine="284"/>
        <w:jc w:val="center"/>
        <w:rPr>
          <w:rFonts w:ascii="Times New Roman" w:hAnsi="Times New Roman" w:cs="Simplified Arabic"/>
          <w:b/>
          <w:bCs/>
          <w:color w:val="0D0D0D" w:themeColor="text1" w:themeTint="F2"/>
          <w:sz w:val="30"/>
          <w:szCs w:val="30"/>
        </w:rPr>
      </w:pPr>
      <w:r w:rsidRPr="008E6E09">
        <w:rPr>
          <w:rFonts w:ascii="Times New Roman" w:hAnsi="Times New Roman" w:cs="Simplified Arabic" w:hint="cs"/>
          <w:b/>
          <w:bCs/>
          <w:color w:val="0D0D0D" w:themeColor="text1" w:themeTint="F2"/>
          <w:sz w:val="30"/>
          <w:szCs w:val="30"/>
          <w:rtl/>
        </w:rPr>
        <w:t xml:space="preserve">أستاذ التنمية الإقليمية بمعهد التخطيط </w:t>
      </w:r>
      <w:r w:rsidR="00A55883" w:rsidRPr="008E6E09">
        <w:rPr>
          <w:rFonts w:ascii="Times New Roman" w:hAnsi="Times New Roman" w:cs="Simplified Arabic" w:hint="cs"/>
          <w:b/>
          <w:bCs/>
          <w:color w:val="0D0D0D" w:themeColor="text1" w:themeTint="F2"/>
          <w:sz w:val="30"/>
          <w:szCs w:val="30"/>
          <w:rtl/>
        </w:rPr>
        <w:t>القومي</w:t>
      </w:r>
    </w:p>
    <w:p w:rsidR="00FE7B76" w:rsidRPr="00752132" w:rsidRDefault="00FE7B76" w:rsidP="00FE7B76">
      <w:pPr>
        <w:spacing w:before="120" w:after="120" w:line="240" w:lineRule="auto"/>
        <w:ind w:leftChars="567" w:left="1247" w:rightChars="567" w:right="1247" w:firstLine="284"/>
        <w:jc w:val="center"/>
        <w:rPr>
          <w:rFonts w:ascii="Times New Roman" w:hAnsi="Times New Roman" w:cs="Simplified Arabic"/>
          <w:b/>
          <w:bCs/>
          <w:color w:val="0D0D0D" w:themeColor="text1" w:themeTint="F2"/>
          <w:sz w:val="32"/>
          <w:szCs w:val="32"/>
          <w:rtl/>
        </w:rPr>
      </w:pPr>
    </w:p>
    <w:p w:rsidR="00FE7B76" w:rsidRPr="00752132" w:rsidRDefault="00FE7B76" w:rsidP="00372EB2">
      <w:pPr>
        <w:spacing w:before="120" w:after="120" w:line="240" w:lineRule="auto"/>
        <w:jc w:val="center"/>
        <w:rPr>
          <w:rFonts w:ascii="Times New Roman" w:hAnsi="Times New Roman" w:cs="Simplified Arabic"/>
          <w:b/>
          <w:bCs/>
          <w:color w:val="0D0D0D" w:themeColor="text1" w:themeTint="F2"/>
          <w:sz w:val="32"/>
          <w:szCs w:val="32"/>
          <w:rtl/>
          <w:lang w:bidi="ar-IQ"/>
        </w:rPr>
      </w:pPr>
      <w:r w:rsidRPr="00752132">
        <w:rPr>
          <w:rFonts w:ascii="Times New Roman" w:hAnsi="Times New Roman" w:cs="Simplified Arabic" w:hint="cs"/>
          <w:b/>
          <w:bCs/>
          <w:color w:val="0D0D0D" w:themeColor="text1" w:themeTint="F2"/>
          <w:sz w:val="32"/>
          <w:szCs w:val="32"/>
          <w:rtl/>
          <w:lang w:bidi="ar-IQ"/>
        </w:rPr>
        <w:t>201</w:t>
      </w:r>
      <w:r w:rsidR="00372EB2">
        <w:rPr>
          <w:rFonts w:ascii="Times New Roman" w:hAnsi="Times New Roman" w:cs="Simplified Arabic" w:hint="cs"/>
          <w:b/>
          <w:bCs/>
          <w:color w:val="0D0D0D" w:themeColor="text1" w:themeTint="F2"/>
          <w:sz w:val="32"/>
          <w:szCs w:val="32"/>
          <w:rtl/>
          <w:lang w:bidi="ar-IQ"/>
        </w:rPr>
        <w:t>9</w:t>
      </w:r>
    </w:p>
    <w:p w:rsidR="00832B02" w:rsidRDefault="00832B02" w:rsidP="00FE7B76">
      <w:pPr>
        <w:spacing w:before="120" w:after="120" w:line="240" w:lineRule="auto"/>
        <w:jc w:val="both"/>
        <w:rPr>
          <w:rFonts w:ascii="Times New Roman" w:hAnsi="Times New Roman" w:cs="Simplified Arabic"/>
          <w:rtl/>
        </w:rPr>
        <w:sectPr w:rsidR="00832B02" w:rsidSect="008E6E09">
          <w:pgSz w:w="11906" w:h="16838"/>
          <w:pgMar w:top="1418" w:right="1701" w:bottom="1418" w:left="1701" w:header="708" w:footer="708" w:gutter="0"/>
          <w:cols w:space="708"/>
          <w:bidi/>
          <w:rtlGutter/>
          <w:docGrid w:linePitch="360"/>
        </w:sectPr>
      </w:pPr>
    </w:p>
    <w:p w:rsidR="008429B6" w:rsidRDefault="008429B6" w:rsidP="008429B6">
      <w:pPr>
        <w:spacing w:before="120" w:after="120" w:line="240" w:lineRule="auto"/>
        <w:jc w:val="center"/>
        <w:rPr>
          <w:rFonts w:ascii="Times New Roman" w:hAnsi="Times New Roman" w:cs="Simplified Arabic"/>
          <w:rtl/>
        </w:rPr>
      </w:pPr>
      <w:r w:rsidRPr="008E6E09">
        <w:rPr>
          <w:rFonts w:ascii="Times New Roman" w:hAnsi="Times New Roman" w:cs="Simplified Arabic" w:hint="cs"/>
          <w:b/>
          <w:bCs/>
          <w:color w:val="0D0D0D" w:themeColor="text1" w:themeTint="F2"/>
          <w:sz w:val="32"/>
          <w:szCs w:val="32"/>
          <w:rtl/>
        </w:rPr>
        <w:lastRenderedPageBreak/>
        <w:t>فهرس المحتويات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7262"/>
        <w:gridCol w:w="1232"/>
      </w:tblGrid>
      <w:tr w:rsidR="008429B6" w:rsidRPr="008E6E09" w:rsidTr="001771B4">
        <w:trPr>
          <w:tblHeader/>
          <w:jc w:val="center"/>
        </w:trPr>
        <w:tc>
          <w:tcPr>
            <w:tcW w:w="4275" w:type="pct"/>
            <w:shd w:val="clear" w:color="auto" w:fill="D9D9D9" w:themeFill="background1" w:themeFillShade="D9"/>
            <w:vAlign w:val="center"/>
          </w:tcPr>
          <w:p w:rsidR="008429B6" w:rsidRPr="008E6E09" w:rsidRDefault="008429B6" w:rsidP="00851C44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hAnsi="Simplified Arabic" w:cs="Simplified Arabic"/>
                <w:b/>
                <w:bCs/>
                <w:color w:val="0D0D0D" w:themeColor="text1" w:themeTint="F2"/>
                <w:sz w:val="28"/>
                <w:szCs w:val="28"/>
                <w:rtl/>
              </w:rPr>
              <w:t>المحتويات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bottom"/>
          </w:tcPr>
          <w:p w:rsidR="008429B6" w:rsidRPr="008E6E09" w:rsidRDefault="008429B6" w:rsidP="001771B4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hAnsi="Simplified Arabic" w:cs="Simplified Arabic"/>
                <w:b/>
                <w:bCs/>
                <w:color w:val="0D0D0D" w:themeColor="text1" w:themeTint="F2"/>
                <w:sz w:val="28"/>
                <w:szCs w:val="28"/>
                <w:rtl/>
              </w:rPr>
              <w:t>الصفحة</w:t>
            </w:r>
          </w:p>
        </w:tc>
      </w:tr>
      <w:tr w:rsidR="008429B6" w:rsidRPr="008E6E09" w:rsidTr="001771B4">
        <w:trPr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bottom"/>
          </w:tcPr>
          <w:p w:rsidR="008429B6" w:rsidRPr="008E6E09" w:rsidRDefault="008429B6" w:rsidP="001771B4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8E6E09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الفصل الأول: الإطار العام للدراسة</w:t>
            </w:r>
          </w:p>
        </w:tc>
      </w:tr>
      <w:tr w:rsidR="003349D9" w:rsidRPr="008E6E09" w:rsidTr="001771B4">
        <w:trPr>
          <w:jc w:val="center"/>
        </w:trPr>
        <w:tc>
          <w:tcPr>
            <w:tcW w:w="4275" w:type="pct"/>
          </w:tcPr>
          <w:p w:rsidR="003349D9" w:rsidRPr="008E6E09" w:rsidRDefault="003349D9" w:rsidP="003349D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1</w:t>
            </w: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/1: تمهيد</w:t>
            </w:r>
          </w:p>
        </w:tc>
        <w:tc>
          <w:tcPr>
            <w:tcW w:w="725" w:type="pct"/>
            <w:vAlign w:val="bottom"/>
          </w:tcPr>
          <w:p w:rsidR="003349D9" w:rsidRPr="008E6E09" w:rsidRDefault="003349D9" w:rsidP="001771B4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2</w:t>
            </w:r>
          </w:p>
        </w:tc>
      </w:tr>
      <w:tr w:rsidR="008429B6" w:rsidRPr="008E6E09" w:rsidTr="001771B4">
        <w:trPr>
          <w:jc w:val="center"/>
        </w:trPr>
        <w:tc>
          <w:tcPr>
            <w:tcW w:w="4275" w:type="pct"/>
          </w:tcPr>
          <w:p w:rsidR="008429B6" w:rsidRPr="008E6E09" w:rsidRDefault="0054105D" w:rsidP="0054105D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1</w:t>
            </w:r>
            <w:r w:rsidR="008429B6"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/</w:t>
            </w: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2</w:t>
            </w:r>
            <w:r w:rsidR="008429B6"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</w:rPr>
              <w:t>:</w:t>
            </w:r>
            <w:r w:rsidR="008429B6"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 xml:space="preserve"> </w:t>
            </w:r>
            <w:r w:rsidR="00AF1CC0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مقدمة</w:t>
            </w:r>
            <w:r w:rsidR="008429B6"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</w:rPr>
              <w:t xml:space="preserve"> </w:t>
            </w:r>
            <w:r w:rsidR="008429B6"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الدراسة</w:t>
            </w:r>
          </w:p>
        </w:tc>
        <w:tc>
          <w:tcPr>
            <w:tcW w:w="725" w:type="pct"/>
            <w:vAlign w:val="bottom"/>
          </w:tcPr>
          <w:p w:rsidR="008429B6" w:rsidRPr="008E6E09" w:rsidRDefault="003349D9" w:rsidP="001771B4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4</w:t>
            </w:r>
          </w:p>
        </w:tc>
      </w:tr>
      <w:tr w:rsidR="008429B6" w:rsidRPr="008E6E09" w:rsidTr="001771B4">
        <w:trPr>
          <w:jc w:val="center"/>
        </w:trPr>
        <w:tc>
          <w:tcPr>
            <w:tcW w:w="4275" w:type="pct"/>
          </w:tcPr>
          <w:p w:rsidR="008429B6" w:rsidRPr="008E6E09" w:rsidRDefault="008429B6" w:rsidP="0054105D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1/</w:t>
            </w:r>
            <w:r w:rsidR="0054105D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3</w:t>
            </w: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: مشكلة</w:t>
            </w: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</w:rPr>
              <w:t xml:space="preserve"> </w:t>
            </w: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الدراسة</w:t>
            </w:r>
          </w:p>
        </w:tc>
        <w:tc>
          <w:tcPr>
            <w:tcW w:w="725" w:type="pct"/>
            <w:vAlign w:val="bottom"/>
          </w:tcPr>
          <w:p w:rsidR="008429B6" w:rsidRPr="008E6E09" w:rsidRDefault="00A53ED8" w:rsidP="001771B4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7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1/</w:t>
            </w: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4</w:t>
            </w: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: أهمية</w:t>
            </w: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</w:rPr>
              <w:t xml:space="preserve"> </w:t>
            </w: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الدراسة</w:t>
            </w:r>
          </w:p>
        </w:tc>
        <w:tc>
          <w:tcPr>
            <w:tcW w:w="725" w:type="pct"/>
            <w:vAlign w:val="bottom"/>
          </w:tcPr>
          <w:p w:rsidR="008B6359" w:rsidRPr="008E6E09" w:rsidRDefault="00A53ED8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9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1/</w:t>
            </w: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5</w:t>
            </w: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: أهداف الدراسة</w:t>
            </w:r>
          </w:p>
        </w:tc>
        <w:tc>
          <w:tcPr>
            <w:tcW w:w="725" w:type="pct"/>
            <w:vAlign w:val="bottom"/>
          </w:tcPr>
          <w:p w:rsidR="008B6359" w:rsidRPr="008E6E09" w:rsidRDefault="0038662B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12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E86E77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1/</w:t>
            </w: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6</w:t>
            </w: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 xml:space="preserve">: </w:t>
            </w:r>
            <w:r w:rsidR="00E86E77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تساؤلات</w:t>
            </w: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 xml:space="preserve"> الدراسة</w:t>
            </w:r>
          </w:p>
        </w:tc>
        <w:tc>
          <w:tcPr>
            <w:tcW w:w="725" w:type="pct"/>
            <w:vAlign w:val="bottom"/>
          </w:tcPr>
          <w:p w:rsidR="008B6359" w:rsidRPr="008E6E09" w:rsidRDefault="0038662B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13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1/</w:t>
            </w: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7</w:t>
            </w: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: منهجية الدراسة</w:t>
            </w:r>
          </w:p>
        </w:tc>
        <w:tc>
          <w:tcPr>
            <w:tcW w:w="725" w:type="pct"/>
            <w:vAlign w:val="bottom"/>
          </w:tcPr>
          <w:p w:rsidR="008B6359" w:rsidRPr="008E6E09" w:rsidRDefault="0038662B" w:rsidP="00B17D95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1</w:t>
            </w:r>
            <w:r w:rsidR="00B17D95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3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1/</w:t>
            </w: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8</w:t>
            </w: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:</w:t>
            </w: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</w:rPr>
              <w:t xml:space="preserve"> </w:t>
            </w: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حدود الدراسة</w:t>
            </w:r>
          </w:p>
        </w:tc>
        <w:tc>
          <w:tcPr>
            <w:tcW w:w="725" w:type="pct"/>
            <w:vAlign w:val="bottom"/>
          </w:tcPr>
          <w:p w:rsidR="008B6359" w:rsidRPr="008E6E09" w:rsidRDefault="008B6359" w:rsidP="00B17D95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1</w:t>
            </w:r>
            <w:r w:rsidR="00B17D95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4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1/</w:t>
            </w: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9</w:t>
            </w: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: مصطلحات الدراسة</w:t>
            </w:r>
          </w:p>
        </w:tc>
        <w:tc>
          <w:tcPr>
            <w:tcW w:w="725" w:type="pct"/>
            <w:vAlign w:val="bottom"/>
          </w:tcPr>
          <w:p w:rsidR="008B6359" w:rsidRPr="008E6E09" w:rsidRDefault="0038662B" w:rsidP="00B17D95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1</w:t>
            </w:r>
            <w:r w:rsidR="00B17D95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4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1/</w:t>
            </w: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10</w:t>
            </w: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: الدراسات السابقة</w:t>
            </w:r>
          </w:p>
        </w:tc>
        <w:tc>
          <w:tcPr>
            <w:tcW w:w="725" w:type="pct"/>
            <w:vAlign w:val="bottom"/>
          </w:tcPr>
          <w:p w:rsidR="008B6359" w:rsidRPr="008E6E09" w:rsidRDefault="0038662B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16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38662B">
            <w:pPr>
              <w:tabs>
                <w:tab w:val="left" w:pos="1410"/>
              </w:tabs>
              <w:autoSpaceDE w:val="0"/>
              <w:autoSpaceDN w:val="0"/>
              <w:adjustRightInd w:val="0"/>
              <w:ind w:left="2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1/1</w:t>
            </w: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1</w:t>
            </w: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: خط</w:t>
            </w:r>
            <w:r w:rsidR="0038662B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 xml:space="preserve">ة </w:t>
            </w: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الدراسة</w:t>
            </w:r>
          </w:p>
        </w:tc>
        <w:tc>
          <w:tcPr>
            <w:tcW w:w="725" w:type="pct"/>
            <w:vAlign w:val="bottom"/>
          </w:tcPr>
          <w:p w:rsidR="008B6359" w:rsidRPr="008E6E09" w:rsidRDefault="0038662B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27</w:t>
            </w:r>
          </w:p>
        </w:tc>
      </w:tr>
      <w:tr w:rsidR="008B6359" w:rsidRPr="008E6E09" w:rsidTr="001771B4">
        <w:trPr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bottom"/>
          </w:tcPr>
          <w:p w:rsidR="008B6359" w:rsidRPr="008E6E09" w:rsidRDefault="008B6359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8E6E09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الفصل الثاني: 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بعض الجوانب النظرية ل</w:t>
            </w:r>
            <w:r w:rsidRPr="008E6E09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دعم تطبيق اللامركزية الإدارية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ind w:left="2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2/1: مقدمه</w:t>
            </w:r>
          </w:p>
        </w:tc>
        <w:tc>
          <w:tcPr>
            <w:tcW w:w="725" w:type="pct"/>
            <w:vAlign w:val="bottom"/>
          </w:tcPr>
          <w:p w:rsidR="008B6359" w:rsidRPr="008E6E09" w:rsidRDefault="0038662B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29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ind w:left="2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2/2: المركزية</w:t>
            </w:r>
          </w:p>
        </w:tc>
        <w:tc>
          <w:tcPr>
            <w:tcW w:w="725" w:type="pct"/>
            <w:vAlign w:val="bottom"/>
          </w:tcPr>
          <w:p w:rsidR="008B6359" w:rsidRPr="008E6E09" w:rsidRDefault="0038662B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30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ind w:left="2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 xml:space="preserve">2/3: </w:t>
            </w: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الجوانب الإيجابية والسلبية ل</w:t>
            </w: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لمركزية</w:t>
            </w:r>
          </w:p>
        </w:tc>
        <w:tc>
          <w:tcPr>
            <w:tcW w:w="725" w:type="pct"/>
            <w:vAlign w:val="bottom"/>
          </w:tcPr>
          <w:p w:rsidR="008B6359" w:rsidRPr="008E6E09" w:rsidRDefault="0038662B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33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ind w:left="2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2/4: اللامركزية</w:t>
            </w:r>
          </w:p>
        </w:tc>
        <w:tc>
          <w:tcPr>
            <w:tcW w:w="725" w:type="pct"/>
            <w:vAlign w:val="bottom"/>
          </w:tcPr>
          <w:p w:rsidR="008B6359" w:rsidRPr="008E6E09" w:rsidRDefault="0038662B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34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ind w:left="2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 xml:space="preserve">2/5: </w:t>
            </w: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 xml:space="preserve">تطور </w:t>
            </w: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مفهوم اللامركزية والتنمية</w:t>
            </w:r>
          </w:p>
        </w:tc>
        <w:tc>
          <w:tcPr>
            <w:tcW w:w="725" w:type="pct"/>
            <w:vAlign w:val="bottom"/>
          </w:tcPr>
          <w:p w:rsidR="008B6359" w:rsidRPr="008E6E09" w:rsidRDefault="0038662B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36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E4263A">
            <w:pPr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 xml:space="preserve">2/6: </w:t>
            </w:r>
            <w:r w:rsidR="00E4263A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 xml:space="preserve">الصيغ التي تتخذها </w:t>
            </w:r>
            <w:r w:rsidR="00636D3C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 xml:space="preserve">أشكال اللامركزية </w:t>
            </w:r>
            <w:r w:rsidR="00E4263A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الإدارية</w:t>
            </w:r>
          </w:p>
        </w:tc>
        <w:tc>
          <w:tcPr>
            <w:tcW w:w="725" w:type="pct"/>
            <w:vAlign w:val="bottom"/>
          </w:tcPr>
          <w:p w:rsidR="008B6359" w:rsidRPr="008E6E09" w:rsidRDefault="0038662B" w:rsidP="00636D3C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4</w:t>
            </w:r>
            <w:r w:rsidR="00636D3C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0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2/7: أساليب تحويل السلطات من الحكومة المركزية</w:t>
            </w:r>
          </w:p>
        </w:tc>
        <w:tc>
          <w:tcPr>
            <w:tcW w:w="725" w:type="pct"/>
            <w:vAlign w:val="bottom"/>
          </w:tcPr>
          <w:p w:rsidR="008B6359" w:rsidRPr="008E6E09" w:rsidRDefault="0038662B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45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ind w:left="2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2/8: الهيكل التنظيمي</w:t>
            </w:r>
          </w:p>
        </w:tc>
        <w:tc>
          <w:tcPr>
            <w:tcW w:w="725" w:type="pct"/>
            <w:vAlign w:val="bottom"/>
          </w:tcPr>
          <w:p w:rsidR="008B6359" w:rsidRPr="008E6E09" w:rsidRDefault="0038662B" w:rsidP="00636D3C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4</w:t>
            </w:r>
            <w:r w:rsidR="00636D3C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6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ind w:left="2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2/9: التمكين</w:t>
            </w:r>
          </w:p>
        </w:tc>
        <w:tc>
          <w:tcPr>
            <w:tcW w:w="725" w:type="pct"/>
            <w:vAlign w:val="bottom"/>
          </w:tcPr>
          <w:p w:rsidR="008B6359" w:rsidRPr="008E6E09" w:rsidRDefault="0038662B" w:rsidP="000E4592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5</w:t>
            </w:r>
            <w:r w:rsidR="000E4592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2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2/10: نماذج اللامركزية حسب تصنيف الأمم المتحدة</w:t>
            </w:r>
          </w:p>
        </w:tc>
        <w:tc>
          <w:tcPr>
            <w:tcW w:w="725" w:type="pct"/>
            <w:vAlign w:val="bottom"/>
          </w:tcPr>
          <w:p w:rsidR="008B6359" w:rsidRPr="008E6E09" w:rsidRDefault="0038662B" w:rsidP="000E4592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5</w:t>
            </w:r>
            <w:r w:rsidR="000E4592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5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ind w:left="2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 xml:space="preserve">2/11: </w:t>
            </w: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 xml:space="preserve">الجوانب الإيجابية والسلبية </w:t>
            </w: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للامركزية</w:t>
            </w:r>
          </w:p>
        </w:tc>
        <w:tc>
          <w:tcPr>
            <w:tcW w:w="725" w:type="pct"/>
            <w:vAlign w:val="bottom"/>
          </w:tcPr>
          <w:p w:rsidR="008B6359" w:rsidRPr="008E6E09" w:rsidRDefault="008B6359" w:rsidP="000F78C3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5</w:t>
            </w:r>
            <w:r w:rsidR="000F78C3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7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ind w:left="2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 xml:space="preserve">2/12: الأسس والمبررات والمبادئ </w:t>
            </w: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لدعم تطبيق</w:t>
            </w: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 xml:space="preserve"> اللامركزية الإدارية</w:t>
            </w:r>
          </w:p>
        </w:tc>
        <w:tc>
          <w:tcPr>
            <w:tcW w:w="725" w:type="pct"/>
            <w:vAlign w:val="bottom"/>
          </w:tcPr>
          <w:p w:rsidR="008B6359" w:rsidRPr="008E6E09" w:rsidRDefault="00FE1DEF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58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ind w:left="2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  <w:t>2/13: شروط نجاح تطبيق اللامركزية الإدارية</w:t>
            </w:r>
          </w:p>
        </w:tc>
        <w:tc>
          <w:tcPr>
            <w:tcW w:w="725" w:type="pct"/>
            <w:vAlign w:val="bottom"/>
          </w:tcPr>
          <w:p w:rsidR="008B6359" w:rsidRPr="008E6E09" w:rsidRDefault="008B6359" w:rsidP="00D01D63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6</w:t>
            </w:r>
            <w:r w:rsidR="00D01D63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0</w:t>
            </w:r>
          </w:p>
        </w:tc>
      </w:tr>
      <w:tr w:rsidR="008B6359" w:rsidRPr="008E6E09" w:rsidTr="001771B4">
        <w:trPr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bottom"/>
          </w:tcPr>
          <w:p w:rsidR="008B6359" w:rsidRPr="008E6E09" w:rsidRDefault="008B6359" w:rsidP="005F67B4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8E6E09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lastRenderedPageBreak/>
              <w:t xml:space="preserve">الفصل الثالث: الصراع </w:t>
            </w:r>
            <w:r w:rsidR="005F67B4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التنظيمي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  <w:t>3/1: مقدمه</w:t>
            </w:r>
          </w:p>
        </w:tc>
        <w:tc>
          <w:tcPr>
            <w:tcW w:w="725" w:type="pct"/>
            <w:vAlign w:val="bottom"/>
          </w:tcPr>
          <w:p w:rsidR="008B6359" w:rsidRPr="008E6E09" w:rsidRDefault="0038662B" w:rsidP="00F71D8F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6</w:t>
            </w:r>
            <w:r w:rsidR="00F71D8F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2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8E6E09"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  <w:t>3/2: مفهوم الصراع وخصائصه والمفاهيم الأخرى</w:t>
            </w:r>
          </w:p>
        </w:tc>
        <w:tc>
          <w:tcPr>
            <w:tcW w:w="725" w:type="pct"/>
            <w:vAlign w:val="bottom"/>
          </w:tcPr>
          <w:p w:rsidR="008B6359" w:rsidRPr="008E6E09" w:rsidRDefault="008B6359" w:rsidP="00101166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6</w:t>
            </w:r>
            <w:r w:rsidR="00101166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3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8E6E09"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  <w:t>3/3: نظرية الصراع في مدارس الفكر الإداري</w:t>
            </w:r>
          </w:p>
        </w:tc>
        <w:tc>
          <w:tcPr>
            <w:tcW w:w="725" w:type="pct"/>
            <w:vAlign w:val="bottom"/>
          </w:tcPr>
          <w:p w:rsidR="008B6359" w:rsidRPr="008E6E09" w:rsidRDefault="008B6359" w:rsidP="003E6416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6</w:t>
            </w:r>
            <w:r w:rsidR="003E6416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8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  <w:t>3/4: جوانب الصراع ومستوياته</w:t>
            </w:r>
          </w:p>
        </w:tc>
        <w:tc>
          <w:tcPr>
            <w:tcW w:w="725" w:type="pct"/>
            <w:vAlign w:val="bottom"/>
          </w:tcPr>
          <w:p w:rsidR="008B6359" w:rsidRPr="008E6E09" w:rsidRDefault="00F74E7E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69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4D0AAD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  <w:t>3/5: استراتيجي</w:t>
            </w:r>
            <w:r w:rsidR="004D0AAD">
              <w:rPr>
                <w:rFonts w:ascii="Simplified Arabic" w:eastAsiaTheme="minorEastAsia" w:hAnsi="Simplified Arabic" w:cs="Simplified Arabic" w:hint="cs"/>
                <w:sz w:val="28"/>
                <w:szCs w:val="28"/>
                <w:rtl/>
                <w:lang w:eastAsia="zh-CN" w:bidi="ar-EG"/>
              </w:rPr>
              <w:t>ات</w:t>
            </w:r>
            <w:r w:rsidRPr="008E6E09"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  <w:t xml:space="preserve"> إدارة الصراع وبدائلها</w:t>
            </w:r>
          </w:p>
        </w:tc>
        <w:tc>
          <w:tcPr>
            <w:tcW w:w="725" w:type="pct"/>
            <w:vAlign w:val="bottom"/>
          </w:tcPr>
          <w:p w:rsidR="008B6359" w:rsidRPr="008E6E09" w:rsidRDefault="008B6359" w:rsidP="008D114F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7</w:t>
            </w:r>
            <w:r w:rsidR="008D114F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1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  <w:t>3/6: دائرة الصراع وأنواعه</w:t>
            </w:r>
          </w:p>
        </w:tc>
        <w:tc>
          <w:tcPr>
            <w:tcW w:w="725" w:type="pct"/>
            <w:vAlign w:val="bottom"/>
          </w:tcPr>
          <w:p w:rsidR="008B6359" w:rsidRPr="008E6E09" w:rsidRDefault="008B6359" w:rsidP="00D004A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7</w:t>
            </w:r>
            <w:r w:rsidR="00D004A9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4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  <w:t>3/7: إدارة الصراع</w:t>
            </w:r>
          </w:p>
        </w:tc>
        <w:tc>
          <w:tcPr>
            <w:tcW w:w="725" w:type="pct"/>
            <w:vAlign w:val="bottom"/>
          </w:tcPr>
          <w:p w:rsidR="008B6359" w:rsidRPr="008E6E09" w:rsidRDefault="008B6359" w:rsidP="0056204C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7</w:t>
            </w:r>
            <w:r w:rsidR="0056204C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7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  <w:t>3/8: أساليب إدارة الصراع</w:t>
            </w:r>
          </w:p>
        </w:tc>
        <w:tc>
          <w:tcPr>
            <w:tcW w:w="725" w:type="pct"/>
            <w:vAlign w:val="bottom"/>
          </w:tcPr>
          <w:p w:rsidR="008B6359" w:rsidRPr="008E6E09" w:rsidRDefault="008B6359" w:rsidP="0056204C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8</w:t>
            </w:r>
            <w:r w:rsidR="0056204C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0</w:t>
            </w:r>
          </w:p>
        </w:tc>
      </w:tr>
      <w:tr w:rsidR="008B6359" w:rsidRPr="009B5B56" w:rsidTr="001771B4">
        <w:trPr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bottom"/>
          </w:tcPr>
          <w:p w:rsidR="008B6359" w:rsidRPr="009B5B56" w:rsidRDefault="008B6359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9B5B56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الفصل الرابع: </w:t>
            </w:r>
            <w:r w:rsidRPr="009B5B56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 xml:space="preserve">واقع </w:t>
            </w:r>
            <w:r w:rsidRPr="009B5B56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مديريات التنظيم والإدارة في إطار الجهاز المركزي للتنظيم والإدارة (الأم)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autoSpaceDE w:val="0"/>
              <w:autoSpaceDN w:val="0"/>
              <w:adjustRightInd w:val="0"/>
              <w:ind w:left="589" w:hanging="587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  <w:t>4/1: مقدمه</w:t>
            </w:r>
          </w:p>
        </w:tc>
        <w:tc>
          <w:tcPr>
            <w:tcW w:w="725" w:type="pct"/>
            <w:vAlign w:val="bottom"/>
          </w:tcPr>
          <w:p w:rsidR="008B6359" w:rsidRPr="008E6E09" w:rsidRDefault="008B6359" w:rsidP="0056204C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9</w:t>
            </w:r>
            <w:r w:rsidR="0056204C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0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ind w:left="589" w:hanging="587"/>
              <w:jc w:val="both"/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</w:pPr>
            <w:r w:rsidRPr="008E6E09"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  <w:t xml:space="preserve">4/2: نبذة عن الجهاز المركزي للتنظيم والإدارة </w:t>
            </w:r>
          </w:p>
        </w:tc>
        <w:tc>
          <w:tcPr>
            <w:tcW w:w="725" w:type="pct"/>
            <w:vAlign w:val="bottom"/>
          </w:tcPr>
          <w:p w:rsidR="008B6359" w:rsidRPr="008E6E09" w:rsidRDefault="008B6359" w:rsidP="0056204C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9</w:t>
            </w:r>
            <w:r w:rsidR="0056204C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1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ind w:left="589" w:hanging="587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eastAsiaTheme="minorEastAsia" w:hAnsi="Simplified Arabic" w:cs="Simplified Arabic" w:hint="cs"/>
                <w:sz w:val="28"/>
                <w:szCs w:val="28"/>
                <w:rtl/>
                <w:lang w:eastAsia="zh-CN" w:bidi="ar-EG"/>
              </w:rPr>
              <w:t xml:space="preserve">4/3: </w:t>
            </w:r>
            <w:r w:rsidRPr="008E6E09"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  <w:t>نبذة عن مديريات التنظيم والإدارة بمحافظات الجمهورية</w:t>
            </w:r>
          </w:p>
        </w:tc>
        <w:tc>
          <w:tcPr>
            <w:tcW w:w="725" w:type="pct"/>
            <w:vAlign w:val="bottom"/>
          </w:tcPr>
          <w:p w:rsidR="008B6359" w:rsidRPr="008E6E09" w:rsidRDefault="008B6359" w:rsidP="0056204C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9</w:t>
            </w:r>
            <w:r w:rsidR="0056204C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6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ind w:left="589" w:hanging="587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8E6E09"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  <w:t>4/</w:t>
            </w:r>
            <w:r>
              <w:rPr>
                <w:rFonts w:ascii="Simplified Arabic" w:eastAsiaTheme="minorEastAsia" w:hAnsi="Simplified Arabic" w:cs="Simplified Arabic" w:hint="cs"/>
                <w:sz w:val="28"/>
                <w:szCs w:val="28"/>
                <w:rtl/>
                <w:lang w:eastAsia="zh-CN" w:bidi="ar-EG"/>
              </w:rPr>
              <w:t>4</w:t>
            </w:r>
            <w:r w:rsidRPr="008E6E09"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  <w:t>: النمط الإداري السائد في الجهاز المركزي للتنظيم والإدارة ومديريات التنظيم والإدارة بمحافظات الجمهورية</w:t>
            </w:r>
          </w:p>
        </w:tc>
        <w:tc>
          <w:tcPr>
            <w:tcW w:w="725" w:type="pct"/>
            <w:vAlign w:val="bottom"/>
          </w:tcPr>
          <w:p w:rsidR="008B6359" w:rsidRPr="008E6E09" w:rsidRDefault="008B6359" w:rsidP="00383793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10</w:t>
            </w:r>
            <w:r w:rsidR="00383793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2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ind w:left="589" w:hanging="587"/>
              <w:jc w:val="both"/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</w:pPr>
            <w:r w:rsidRPr="008E6E09"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  <w:t>4/</w:t>
            </w:r>
            <w:r>
              <w:rPr>
                <w:rFonts w:ascii="Simplified Arabic" w:eastAsiaTheme="minorEastAsia" w:hAnsi="Simplified Arabic" w:cs="Simplified Arabic" w:hint="cs"/>
                <w:sz w:val="28"/>
                <w:szCs w:val="28"/>
                <w:rtl/>
                <w:lang w:eastAsia="zh-CN" w:bidi="ar-EG"/>
              </w:rPr>
              <w:t>5</w:t>
            </w:r>
            <w:r w:rsidRPr="008E6E09"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  <w:t xml:space="preserve">: أهم المشاكل الإدارية والفنية التي واجهت مديريات التنظيم والإدارة </w:t>
            </w:r>
          </w:p>
        </w:tc>
        <w:tc>
          <w:tcPr>
            <w:tcW w:w="725" w:type="pct"/>
            <w:vAlign w:val="bottom"/>
          </w:tcPr>
          <w:p w:rsidR="008B6359" w:rsidRPr="008E6E09" w:rsidRDefault="0038662B" w:rsidP="00290834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10</w:t>
            </w:r>
            <w:r w:rsidR="00290834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7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ind w:left="589" w:hanging="587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eastAsiaTheme="minorEastAsia" w:hAnsi="Simplified Arabic" w:cs="Simplified Arabic" w:hint="cs"/>
                <w:sz w:val="28"/>
                <w:szCs w:val="28"/>
                <w:rtl/>
                <w:lang w:eastAsia="zh-CN" w:bidi="ar-EG"/>
              </w:rPr>
              <w:t xml:space="preserve">4/6: </w:t>
            </w:r>
            <w:r w:rsidRPr="008E6E09"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  <w:t>مدى حاجة المجتمع المحلى لتفعيل دور مديريات التنظيم والإدارة</w:t>
            </w: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  <w:lang w:bidi="ar-EG"/>
              </w:rPr>
              <w:t xml:space="preserve"> </w:t>
            </w:r>
            <w:r w:rsidRPr="008E6E09"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  <w:t>بمحافظات الجمهورية</w:t>
            </w:r>
          </w:p>
        </w:tc>
        <w:tc>
          <w:tcPr>
            <w:tcW w:w="725" w:type="pct"/>
            <w:vAlign w:val="bottom"/>
          </w:tcPr>
          <w:p w:rsidR="008B6359" w:rsidRPr="008E6E09" w:rsidRDefault="0038662B" w:rsidP="00A3790E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11</w:t>
            </w:r>
            <w:r w:rsidR="00A3790E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1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0D5228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ind w:left="589" w:hanging="587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8E6E09"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  <w:t>4/</w:t>
            </w:r>
            <w:r>
              <w:rPr>
                <w:rFonts w:ascii="Simplified Arabic" w:eastAsiaTheme="minorEastAsia" w:hAnsi="Simplified Arabic" w:cs="Simplified Arabic" w:hint="cs"/>
                <w:sz w:val="28"/>
                <w:szCs w:val="28"/>
                <w:rtl/>
                <w:lang w:eastAsia="zh-CN" w:bidi="ar-EG"/>
              </w:rPr>
              <w:t>7</w:t>
            </w:r>
            <w:r w:rsidRPr="008E6E09"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  <w:t>: مذكرات مقدمة لرئاسة الوزراء بالمشكلات والقضايا ودراسات للحلول لم تر</w:t>
            </w:r>
            <w:r w:rsidR="00254819">
              <w:rPr>
                <w:rFonts w:ascii="Simplified Arabic" w:eastAsiaTheme="minorEastAsia" w:hAnsi="Simplified Arabic" w:cs="Simplified Arabic" w:hint="cs"/>
                <w:sz w:val="28"/>
                <w:szCs w:val="28"/>
                <w:rtl/>
                <w:lang w:eastAsia="zh-CN" w:bidi="ar-EG"/>
              </w:rPr>
              <w:t xml:space="preserve"> حت</w:t>
            </w:r>
            <w:r w:rsidR="000D5228">
              <w:rPr>
                <w:rFonts w:ascii="Simplified Arabic" w:eastAsiaTheme="minorEastAsia" w:hAnsi="Simplified Arabic" w:cs="Simplified Arabic" w:hint="cs"/>
                <w:sz w:val="28"/>
                <w:szCs w:val="28"/>
                <w:rtl/>
                <w:lang w:eastAsia="zh-CN" w:bidi="ar-EG"/>
              </w:rPr>
              <w:t>ى</w:t>
            </w:r>
            <w:r w:rsidRPr="008E6E09"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  <w:t xml:space="preserve"> النور</w:t>
            </w:r>
          </w:p>
        </w:tc>
        <w:tc>
          <w:tcPr>
            <w:tcW w:w="725" w:type="pct"/>
            <w:vAlign w:val="bottom"/>
          </w:tcPr>
          <w:p w:rsidR="008B6359" w:rsidRPr="008E6E09" w:rsidRDefault="0038662B" w:rsidP="00A3790E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11</w:t>
            </w:r>
            <w:r w:rsidR="00A3790E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4</w:t>
            </w:r>
          </w:p>
        </w:tc>
      </w:tr>
      <w:tr w:rsidR="008B6359" w:rsidRPr="008E6E09" w:rsidTr="001771B4">
        <w:trPr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bottom"/>
          </w:tcPr>
          <w:p w:rsidR="008B6359" w:rsidRPr="008E6E09" w:rsidRDefault="008B6359" w:rsidP="008B6359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8E6E09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الفصل الخامس بعض حالات الصراع 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الإداري التنظيمي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ind w:left="421" w:hanging="421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  <w:t>5/1: مقدمه</w:t>
            </w:r>
          </w:p>
        </w:tc>
        <w:tc>
          <w:tcPr>
            <w:tcW w:w="725" w:type="pct"/>
            <w:vAlign w:val="bottom"/>
          </w:tcPr>
          <w:p w:rsidR="008B6359" w:rsidRPr="008E6E09" w:rsidRDefault="0038662B" w:rsidP="00C051E1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12</w:t>
            </w:r>
            <w:r w:rsidR="00C051E1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5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ind w:left="421" w:hanging="421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 w:rsidRPr="008E6E09"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  <w:t>5/2: شرح لفكر عرض حالات الصراع</w:t>
            </w:r>
          </w:p>
        </w:tc>
        <w:tc>
          <w:tcPr>
            <w:tcW w:w="725" w:type="pct"/>
            <w:vAlign w:val="bottom"/>
          </w:tcPr>
          <w:p w:rsidR="008B6359" w:rsidRPr="008E6E09" w:rsidRDefault="0038662B" w:rsidP="004F36C5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12</w:t>
            </w:r>
            <w:r w:rsidR="004F36C5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5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8E6E09" w:rsidRDefault="008B6359" w:rsidP="008B6359">
            <w:pPr>
              <w:spacing w:before="120" w:after="120"/>
              <w:ind w:left="421" w:hanging="421"/>
              <w:jc w:val="both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 w:rsidRPr="00BF1BF9">
              <w:rPr>
                <w:rFonts w:ascii="Simplified Arabic" w:eastAsiaTheme="minorEastAsia" w:hAnsi="Simplified Arabic" w:cs="Simplified Arabic" w:hint="cs"/>
                <w:sz w:val="28"/>
                <w:szCs w:val="28"/>
                <w:rtl/>
                <w:lang w:eastAsia="zh-CN" w:bidi="ar-EG"/>
              </w:rPr>
              <w:t>5/3: نماذج حالات تطبيقية للصراع الإداري التنظيمي بين الأجهزة أو الوزارات والمديريات الخدمية</w:t>
            </w:r>
          </w:p>
        </w:tc>
        <w:tc>
          <w:tcPr>
            <w:tcW w:w="725" w:type="pct"/>
            <w:vAlign w:val="bottom"/>
          </w:tcPr>
          <w:p w:rsidR="008B6359" w:rsidRPr="008E6E09" w:rsidRDefault="0038662B" w:rsidP="004E585B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12</w:t>
            </w:r>
            <w:r w:rsidR="004E585B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6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BF1BF9" w:rsidRDefault="008B6359" w:rsidP="008B6359">
            <w:pPr>
              <w:spacing w:before="120" w:after="120"/>
              <w:ind w:left="421" w:hanging="421"/>
              <w:jc w:val="both"/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</w:pPr>
            <w:r w:rsidRPr="00BF1BF9">
              <w:rPr>
                <w:rFonts w:ascii="Simplified Arabic" w:eastAsiaTheme="minorEastAsia" w:hAnsi="Simplified Arabic" w:cs="Simplified Arabic" w:hint="cs"/>
                <w:sz w:val="28"/>
                <w:szCs w:val="28"/>
                <w:rtl/>
                <w:lang w:eastAsia="zh-CN" w:bidi="ar-EG"/>
              </w:rPr>
              <w:t>5/3/1:</w:t>
            </w:r>
            <w:r w:rsidRPr="00BF1BF9"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  <w:t xml:space="preserve"> (</w:t>
            </w:r>
            <w:r w:rsidRPr="00BF1BF9">
              <w:rPr>
                <w:rFonts w:ascii="Simplified Arabic" w:eastAsiaTheme="minorEastAsia" w:hAnsi="Simplified Arabic" w:cs="Simplified Arabic" w:hint="cs"/>
                <w:sz w:val="28"/>
                <w:szCs w:val="28"/>
                <w:rtl/>
                <w:lang w:eastAsia="zh-CN" w:bidi="ar-EG"/>
              </w:rPr>
              <w:t>حالة موظفي</w:t>
            </w:r>
            <w:r w:rsidRPr="00BF1BF9"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  <w:t xml:space="preserve"> مديريات التنظيم والإدارة بمحافظات </w:t>
            </w:r>
            <w:r w:rsidRPr="00BF1BF9">
              <w:rPr>
                <w:rFonts w:ascii="Simplified Arabic" w:eastAsiaTheme="minorEastAsia" w:hAnsi="Simplified Arabic" w:cs="Simplified Arabic" w:hint="cs"/>
                <w:sz w:val="28"/>
                <w:szCs w:val="28"/>
                <w:rtl/>
                <w:lang w:eastAsia="zh-CN" w:bidi="ar-EG"/>
              </w:rPr>
              <w:t>مصر)</w:t>
            </w:r>
          </w:p>
        </w:tc>
        <w:tc>
          <w:tcPr>
            <w:tcW w:w="725" w:type="pct"/>
            <w:vAlign w:val="bottom"/>
          </w:tcPr>
          <w:p w:rsidR="008B6359" w:rsidRPr="008E6E09" w:rsidRDefault="0038662B" w:rsidP="004E585B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12</w:t>
            </w:r>
            <w:r w:rsidR="004E585B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7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BF1BF9" w:rsidRDefault="008B6359" w:rsidP="008B6359">
            <w:pPr>
              <w:spacing w:before="120" w:after="120"/>
              <w:ind w:left="421" w:hanging="421"/>
              <w:jc w:val="both"/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</w:pPr>
            <w:r w:rsidRPr="00BF1BF9">
              <w:rPr>
                <w:rFonts w:ascii="Simplified Arabic" w:eastAsiaTheme="minorEastAsia" w:hAnsi="Simplified Arabic" w:cs="Simplified Arabic" w:hint="cs"/>
                <w:sz w:val="28"/>
                <w:szCs w:val="28"/>
                <w:rtl/>
                <w:lang w:eastAsia="zh-CN" w:bidi="ar-EG"/>
              </w:rPr>
              <w:lastRenderedPageBreak/>
              <w:t>5/3/2: (حالة موظفي</w:t>
            </w:r>
            <w:r w:rsidRPr="00BF1BF9"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  <w:t xml:space="preserve"> مديريات الضرائب العقارية بمحافظات </w:t>
            </w:r>
            <w:r w:rsidRPr="00BF1BF9">
              <w:rPr>
                <w:rFonts w:ascii="Simplified Arabic" w:eastAsiaTheme="minorEastAsia" w:hAnsi="Simplified Arabic" w:cs="Simplified Arabic" w:hint="cs"/>
                <w:sz w:val="28"/>
                <w:szCs w:val="28"/>
                <w:rtl/>
                <w:lang w:eastAsia="zh-CN" w:bidi="ar-EG"/>
              </w:rPr>
              <w:t>مصر)</w:t>
            </w:r>
          </w:p>
        </w:tc>
        <w:tc>
          <w:tcPr>
            <w:tcW w:w="725" w:type="pct"/>
            <w:vAlign w:val="bottom"/>
          </w:tcPr>
          <w:p w:rsidR="008B6359" w:rsidRPr="008E6E09" w:rsidRDefault="0038662B" w:rsidP="004E585B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13</w:t>
            </w:r>
            <w:r w:rsidR="004E585B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5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BF1BF9" w:rsidRDefault="008B6359" w:rsidP="008B6359">
            <w:pPr>
              <w:spacing w:before="120" w:after="120"/>
              <w:ind w:left="421" w:hanging="421"/>
              <w:jc w:val="both"/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</w:pPr>
            <w:r w:rsidRPr="00BF1BF9">
              <w:rPr>
                <w:rFonts w:ascii="Simplified Arabic" w:eastAsiaTheme="minorEastAsia" w:hAnsi="Simplified Arabic" w:cs="Simplified Arabic" w:hint="cs"/>
                <w:sz w:val="28"/>
                <w:szCs w:val="28"/>
                <w:rtl/>
                <w:lang w:eastAsia="zh-CN" w:bidi="ar-EG"/>
              </w:rPr>
              <w:t xml:space="preserve">5/4: أمثلة حية من </w:t>
            </w:r>
            <w:r w:rsidRPr="00BF1BF9"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  <w:t xml:space="preserve">الصراع </w:t>
            </w:r>
            <w:r>
              <w:rPr>
                <w:rFonts w:ascii="Simplified Arabic" w:eastAsiaTheme="minorEastAsia" w:hAnsi="Simplified Arabic" w:cs="Simplified Arabic" w:hint="cs"/>
                <w:sz w:val="28"/>
                <w:szCs w:val="28"/>
                <w:rtl/>
                <w:lang w:eastAsia="zh-CN" w:bidi="ar-EG"/>
              </w:rPr>
              <w:t xml:space="preserve">الإداري </w:t>
            </w:r>
            <w:r w:rsidRPr="00BF1BF9"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  <w:t>ال</w:t>
            </w:r>
            <w:r w:rsidRPr="00BF1BF9">
              <w:rPr>
                <w:rFonts w:ascii="Simplified Arabic" w:eastAsiaTheme="minorEastAsia" w:hAnsi="Simplified Arabic" w:cs="Simplified Arabic" w:hint="cs"/>
                <w:sz w:val="28"/>
                <w:szCs w:val="28"/>
                <w:rtl/>
                <w:lang w:eastAsia="zh-CN" w:bidi="ar-EG"/>
              </w:rPr>
              <w:t>تنظيمي بين المرؤوسين والمسئولين والجماعات (فئة المنتفعين)</w:t>
            </w:r>
          </w:p>
        </w:tc>
        <w:tc>
          <w:tcPr>
            <w:tcW w:w="725" w:type="pct"/>
            <w:vAlign w:val="bottom"/>
          </w:tcPr>
          <w:p w:rsidR="008B6359" w:rsidRPr="008E6E09" w:rsidRDefault="0038662B" w:rsidP="0087155C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13</w:t>
            </w:r>
            <w:r w:rsidR="0087155C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7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BF1BF9" w:rsidRDefault="008B6359" w:rsidP="008B6359">
            <w:pPr>
              <w:spacing w:before="120" w:after="120"/>
              <w:ind w:left="421" w:hanging="421"/>
              <w:jc w:val="both"/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</w:pPr>
            <w:r w:rsidRPr="00BF1BF9">
              <w:rPr>
                <w:rFonts w:ascii="Simplified Arabic" w:eastAsiaTheme="minorEastAsia" w:hAnsi="Simplified Arabic" w:cs="Simplified Arabic" w:hint="cs"/>
                <w:sz w:val="28"/>
                <w:szCs w:val="28"/>
                <w:rtl/>
                <w:lang w:eastAsia="zh-CN" w:bidi="ar-EG"/>
              </w:rPr>
              <w:t xml:space="preserve">5/4/1: </w:t>
            </w:r>
            <w:r>
              <w:rPr>
                <w:rFonts w:ascii="Simplified Arabic" w:eastAsiaTheme="minorEastAsia" w:hAnsi="Simplified Arabic" w:cs="Simplified Arabic" w:hint="cs"/>
                <w:sz w:val="28"/>
                <w:szCs w:val="28"/>
                <w:rtl/>
                <w:lang w:eastAsia="zh-CN" w:bidi="ar-EG"/>
              </w:rPr>
              <w:t xml:space="preserve"> مفهوم وفائدة أسلوب المقابلة </w:t>
            </w:r>
          </w:p>
        </w:tc>
        <w:tc>
          <w:tcPr>
            <w:tcW w:w="725" w:type="pct"/>
            <w:vAlign w:val="bottom"/>
          </w:tcPr>
          <w:p w:rsidR="008B6359" w:rsidRPr="008E6E09" w:rsidRDefault="0038662B" w:rsidP="00843214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1</w:t>
            </w:r>
            <w:r w:rsidR="00843214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37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BF1BF9" w:rsidRDefault="008B6359" w:rsidP="008B6359">
            <w:pPr>
              <w:spacing w:before="120" w:after="120"/>
              <w:ind w:left="421" w:hanging="421"/>
              <w:jc w:val="both"/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</w:pPr>
            <w:r w:rsidRPr="00BF1BF9">
              <w:rPr>
                <w:rFonts w:ascii="Simplified Arabic" w:eastAsiaTheme="minorEastAsia" w:hAnsi="Simplified Arabic" w:cs="Simplified Arabic" w:hint="cs"/>
                <w:sz w:val="28"/>
                <w:szCs w:val="28"/>
                <w:rtl/>
                <w:lang w:eastAsia="zh-CN" w:bidi="ar-EG"/>
              </w:rPr>
              <w:t>5/4/2: الأسئلة التي يمكن عرضها في المقابلة المباشرة</w:t>
            </w:r>
          </w:p>
        </w:tc>
        <w:tc>
          <w:tcPr>
            <w:tcW w:w="725" w:type="pct"/>
            <w:vAlign w:val="bottom"/>
          </w:tcPr>
          <w:p w:rsidR="008B6359" w:rsidRPr="008E6E09" w:rsidRDefault="0038662B" w:rsidP="00C27110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1</w:t>
            </w:r>
            <w:r w:rsidR="00C27110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39</w:t>
            </w:r>
          </w:p>
        </w:tc>
      </w:tr>
      <w:tr w:rsidR="008B6359" w:rsidRPr="008E6E09" w:rsidTr="001771B4">
        <w:trPr>
          <w:jc w:val="center"/>
        </w:trPr>
        <w:tc>
          <w:tcPr>
            <w:tcW w:w="4275" w:type="pct"/>
          </w:tcPr>
          <w:p w:rsidR="008B6359" w:rsidRPr="00BF1BF9" w:rsidRDefault="008B6359" w:rsidP="008B6359">
            <w:pPr>
              <w:spacing w:before="120" w:after="120"/>
              <w:ind w:left="421" w:hanging="421"/>
              <w:jc w:val="both"/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zh-CN" w:bidi="ar-EG"/>
              </w:rPr>
            </w:pPr>
            <w:r w:rsidRPr="00BF1BF9">
              <w:rPr>
                <w:rFonts w:ascii="Simplified Arabic" w:eastAsiaTheme="minorEastAsia" w:hAnsi="Simplified Arabic" w:cs="Simplified Arabic" w:hint="cs"/>
                <w:sz w:val="28"/>
                <w:szCs w:val="28"/>
                <w:rtl/>
                <w:lang w:eastAsia="zh-CN" w:bidi="ar-EG"/>
              </w:rPr>
              <w:t>5/4/3: عرض المقابلة المباشرة لثلاث حالات</w:t>
            </w:r>
            <w:r>
              <w:rPr>
                <w:rFonts w:ascii="Simplified Arabic" w:eastAsiaTheme="minorEastAsia" w:hAnsi="Simplified Arabic" w:cs="Simplified Arabic" w:hint="cs"/>
                <w:sz w:val="28"/>
                <w:szCs w:val="28"/>
                <w:rtl/>
                <w:lang w:eastAsia="zh-CN" w:bidi="ar-EG"/>
              </w:rPr>
              <w:t xml:space="preserve"> وتحليل النتائج</w:t>
            </w:r>
          </w:p>
        </w:tc>
        <w:tc>
          <w:tcPr>
            <w:tcW w:w="725" w:type="pct"/>
            <w:vAlign w:val="bottom"/>
          </w:tcPr>
          <w:p w:rsidR="008B6359" w:rsidRPr="008E6E09" w:rsidRDefault="0038662B" w:rsidP="00A115F8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1</w:t>
            </w:r>
            <w:r w:rsidR="00A115F8">
              <w:rPr>
                <w:rFonts w:ascii="Simplified Arabic" w:hAnsi="Simplified Arabic" w:cs="Simplified Arabic" w:hint="cs"/>
                <w:color w:val="0D0D0D" w:themeColor="text1" w:themeTint="F2"/>
                <w:sz w:val="28"/>
                <w:szCs w:val="28"/>
                <w:rtl/>
              </w:rPr>
              <w:t>39</w:t>
            </w:r>
          </w:p>
        </w:tc>
      </w:tr>
      <w:tr w:rsidR="00224958" w:rsidRPr="0035442F" w:rsidTr="001771B4">
        <w:trPr>
          <w:jc w:val="center"/>
        </w:trPr>
        <w:tc>
          <w:tcPr>
            <w:tcW w:w="4275" w:type="pct"/>
          </w:tcPr>
          <w:p w:rsidR="00224958" w:rsidRPr="0035442F" w:rsidRDefault="00224958" w:rsidP="00224958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>نتائج الدراسة</w:t>
            </w:r>
          </w:p>
        </w:tc>
        <w:tc>
          <w:tcPr>
            <w:tcW w:w="725" w:type="pct"/>
            <w:vAlign w:val="bottom"/>
          </w:tcPr>
          <w:p w:rsidR="00224958" w:rsidRPr="0035442F" w:rsidRDefault="0038662B" w:rsidP="0019425B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1</w:t>
            </w:r>
            <w:r w:rsidR="0019425B">
              <w:rPr>
                <w:rFonts w:ascii="Simplified Arabic" w:hAnsi="Simplified Arabic" w:cs="Simplified Arabic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48</w:t>
            </w:r>
          </w:p>
        </w:tc>
      </w:tr>
      <w:tr w:rsidR="00224958" w:rsidRPr="0035442F" w:rsidTr="001771B4">
        <w:trPr>
          <w:jc w:val="center"/>
        </w:trPr>
        <w:tc>
          <w:tcPr>
            <w:tcW w:w="4275" w:type="pct"/>
          </w:tcPr>
          <w:p w:rsidR="00224958" w:rsidRPr="0035442F" w:rsidRDefault="00224958" w:rsidP="00224958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35442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>توصيات الدراسة</w:t>
            </w:r>
          </w:p>
        </w:tc>
        <w:tc>
          <w:tcPr>
            <w:tcW w:w="725" w:type="pct"/>
            <w:vAlign w:val="bottom"/>
          </w:tcPr>
          <w:p w:rsidR="00224958" w:rsidRPr="0035442F" w:rsidRDefault="0038662B" w:rsidP="0019425B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15</w:t>
            </w:r>
            <w:r w:rsidR="0019425B">
              <w:rPr>
                <w:rFonts w:ascii="Simplified Arabic" w:hAnsi="Simplified Arabic" w:cs="Simplified Arabic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0</w:t>
            </w:r>
          </w:p>
        </w:tc>
      </w:tr>
      <w:tr w:rsidR="00224958" w:rsidRPr="0035442F" w:rsidTr="001771B4">
        <w:trPr>
          <w:jc w:val="center"/>
        </w:trPr>
        <w:tc>
          <w:tcPr>
            <w:tcW w:w="4275" w:type="pct"/>
            <w:shd w:val="clear" w:color="auto" w:fill="FFFFFF" w:themeFill="background1"/>
          </w:tcPr>
          <w:p w:rsidR="00224958" w:rsidRPr="0035442F" w:rsidRDefault="00224958" w:rsidP="00224958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35442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 xml:space="preserve">المراجع </w:t>
            </w:r>
          </w:p>
        </w:tc>
        <w:tc>
          <w:tcPr>
            <w:tcW w:w="725" w:type="pct"/>
            <w:vAlign w:val="bottom"/>
          </w:tcPr>
          <w:p w:rsidR="00224958" w:rsidRPr="0035442F" w:rsidRDefault="0038662B" w:rsidP="0019425B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15</w:t>
            </w:r>
            <w:r w:rsidR="0019425B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2</w:t>
            </w:r>
          </w:p>
        </w:tc>
      </w:tr>
      <w:tr w:rsidR="00224958" w:rsidRPr="008E6E09" w:rsidTr="001771B4">
        <w:trPr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bottom"/>
          </w:tcPr>
          <w:p w:rsidR="00224958" w:rsidRPr="008E6E09" w:rsidRDefault="00224958" w:rsidP="00224958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8E6E09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ملخص الدراسة</w:t>
            </w:r>
          </w:p>
        </w:tc>
      </w:tr>
      <w:tr w:rsidR="00224958" w:rsidRPr="0035442F" w:rsidTr="001771B4">
        <w:trPr>
          <w:jc w:val="center"/>
        </w:trPr>
        <w:tc>
          <w:tcPr>
            <w:tcW w:w="4275" w:type="pct"/>
          </w:tcPr>
          <w:p w:rsidR="00224958" w:rsidRPr="0035442F" w:rsidRDefault="00224958" w:rsidP="00224958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35442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>ملخص الدراسة باللغة العربية</w:t>
            </w:r>
          </w:p>
        </w:tc>
        <w:tc>
          <w:tcPr>
            <w:tcW w:w="725" w:type="pct"/>
            <w:vAlign w:val="bottom"/>
          </w:tcPr>
          <w:p w:rsidR="00224958" w:rsidRPr="0035442F" w:rsidRDefault="0038662B" w:rsidP="0019425B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center"/>
              <w:rPr>
                <w:rFonts w:ascii="Simplified Arabic" w:hAnsi="Simplified Arabic" w:cs="Simplified Arabic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1</w:t>
            </w:r>
            <w:r w:rsidR="0019425B">
              <w:rPr>
                <w:rFonts w:ascii="Simplified Arabic" w:hAnsi="Simplified Arabic" w:cs="Simplified Arabic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69</w:t>
            </w:r>
          </w:p>
        </w:tc>
      </w:tr>
      <w:tr w:rsidR="00224958" w:rsidRPr="0035442F" w:rsidTr="001771B4">
        <w:trPr>
          <w:jc w:val="center"/>
        </w:trPr>
        <w:tc>
          <w:tcPr>
            <w:tcW w:w="4275" w:type="pct"/>
          </w:tcPr>
          <w:p w:rsidR="00224958" w:rsidRPr="0035442F" w:rsidRDefault="00224958" w:rsidP="00224958">
            <w:pPr>
              <w:tabs>
                <w:tab w:val="left" w:pos="1530"/>
                <w:tab w:val="center" w:pos="4680"/>
              </w:tabs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35442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 xml:space="preserve">ملخص الدراسة باللغة الإنجليزية </w:t>
            </w:r>
            <w:r w:rsidRPr="0035442F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Study Summary</w:t>
            </w:r>
          </w:p>
        </w:tc>
        <w:tc>
          <w:tcPr>
            <w:tcW w:w="725" w:type="pct"/>
            <w:vAlign w:val="bottom"/>
          </w:tcPr>
          <w:p w:rsidR="00224958" w:rsidRPr="0035442F" w:rsidRDefault="00224958" w:rsidP="00224958">
            <w:pPr>
              <w:tabs>
                <w:tab w:val="left" w:pos="1530"/>
                <w:tab w:val="center" w:pos="4680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Simplified Arabic" w:hAnsi="Simplified Arabic" w:cs="Simplified Arabic"/>
                <w:b/>
                <w:bCs/>
                <w:color w:val="0D0D0D" w:themeColor="text1" w:themeTint="F2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D0D0D" w:themeColor="text1" w:themeTint="F2"/>
                <w:sz w:val="28"/>
                <w:szCs w:val="28"/>
              </w:rPr>
              <w:t>2</w:t>
            </w:r>
          </w:p>
        </w:tc>
      </w:tr>
    </w:tbl>
    <w:p w:rsidR="008429B6" w:rsidRPr="00224958" w:rsidRDefault="008429B6" w:rsidP="00224958">
      <w:pPr>
        <w:spacing w:after="0"/>
        <w:rPr>
          <w:rFonts w:ascii="Times New Roman" w:hAnsi="Times New Roman" w:cs="Simplified Arabic"/>
          <w:sz w:val="2"/>
          <w:szCs w:val="2"/>
          <w:rtl/>
        </w:rPr>
      </w:pPr>
      <w:r w:rsidRPr="00224958">
        <w:rPr>
          <w:rFonts w:ascii="Times New Roman" w:hAnsi="Times New Roman" w:cs="Simplified Arabic"/>
          <w:sz w:val="2"/>
          <w:szCs w:val="2"/>
          <w:rtl/>
        </w:rPr>
        <w:br w:type="page"/>
      </w:r>
    </w:p>
    <w:p w:rsidR="008E6E09" w:rsidRPr="008429B6" w:rsidRDefault="008429B6" w:rsidP="008429B6">
      <w:pPr>
        <w:spacing w:before="120" w:after="120" w:line="240" w:lineRule="auto"/>
        <w:jc w:val="center"/>
        <w:rPr>
          <w:rFonts w:ascii="Times New Roman" w:hAnsi="Times New Roman" w:cs="Simplified Arabic"/>
          <w:b/>
          <w:bCs/>
          <w:sz w:val="26"/>
          <w:szCs w:val="26"/>
          <w:rtl/>
        </w:rPr>
      </w:pPr>
      <w:r w:rsidRPr="008429B6">
        <w:rPr>
          <w:rFonts w:ascii="Times New Roman" w:hAnsi="Times New Roman" w:cs="Simplified Arabic" w:hint="cs"/>
          <w:b/>
          <w:bCs/>
          <w:sz w:val="32"/>
          <w:szCs w:val="32"/>
          <w:rtl/>
          <w:lang w:bidi="ar-EG"/>
        </w:rPr>
        <w:lastRenderedPageBreak/>
        <w:t>قائمة الأشكال</w:t>
      </w:r>
    </w:p>
    <w:tbl>
      <w:tblPr>
        <w:tblStyle w:val="TableGrid"/>
        <w:bidiVisual/>
        <w:tblW w:w="4994" w:type="pct"/>
        <w:tblLook w:val="04A0" w:firstRow="1" w:lastRow="0" w:firstColumn="1" w:lastColumn="0" w:noHBand="0" w:noVBand="1"/>
      </w:tblPr>
      <w:tblGrid>
        <w:gridCol w:w="955"/>
        <w:gridCol w:w="6516"/>
        <w:gridCol w:w="1013"/>
      </w:tblGrid>
      <w:tr w:rsidR="000D5F3B" w:rsidTr="001771B4">
        <w:tc>
          <w:tcPr>
            <w:tcW w:w="563" w:type="pct"/>
            <w:shd w:val="clear" w:color="auto" w:fill="D9D9D9" w:themeFill="background1" w:themeFillShade="D9"/>
            <w:vAlign w:val="center"/>
          </w:tcPr>
          <w:p w:rsidR="000D5F3B" w:rsidRPr="008429B6" w:rsidRDefault="000D5F3B" w:rsidP="001771B4">
            <w:pPr>
              <w:jc w:val="center"/>
              <w:rPr>
                <w:rFonts w:ascii="Times New Roman" w:hAnsi="Times New Roman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8429B6">
              <w:rPr>
                <w:rFonts w:ascii="Times New Roman" w:hAnsi="Times New Roman" w:cs="Simplified Arabic" w:hint="cs"/>
                <w:b/>
                <w:bCs/>
                <w:sz w:val="28"/>
                <w:szCs w:val="28"/>
                <w:rtl/>
                <w:lang w:bidi="ar-EG"/>
              </w:rPr>
              <w:t>رقم الشكل</w:t>
            </w:r>
          </w:p>
        </w:tc>
        <w:tc>
          <w:tcPr>
            <w:tcW w:w="3840" w:type="pct"/>
            <w:shd w:val="clear" w:color="auto" w:fill="D9D9D9" w:themeFill="background1" w:themeFillShade="D9"/>
            <w:vAlign w:val="center"/>
          </w:tcPr>
          <w:p w:rsidR="000D5F3B" w:rsidRPr="008429B6" w:rsidRDefault="000D5F3B" w:rsidP="001771B4">
            <w:pPr>
              <w:jc w:val="center"/>
              <w:rPr>
                <w:rFonts w:ascii="Times New Roman" w:hAnsi="Times New Roman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8429B6">
              <w:rPr>
                <w:rFonts w:ascii="Times New Roman" w:hAnsi="Times New Roman" w:cs="Simplified Arabic" w:hint="cs"/>
                <w:b/>
                <w:bCs/>
                <w:sz w:val="28"/>
                <w:szCs w:val="28"/>
                <w:rtl/>
                <w:lang w:bidi="ar-EG"/>
              </w:rPr>
              <w:t>عنوان الشكل</w:t>
            </w:r>
          </w:p>
        </w:tc>
        <w:tc>
          <w:tcPr>
            <w:tcW w:w="597" w:type="pct"/>
            <w:shd w:val="clear" w:color="auto" w:fill="D9D9D9" w:themeFill="background1" w:themeFillShade="D9"/>
            <w:vAlign w:val="center"/>
          </w:tcPr>
          <w:p w:rsidR="000D5F3B" w:rsidRPr="008429B6" w:rsidRDefault="000D5F3B" w:rsidP="001771B4">
            <w:pPr>
              <w:jc w:val="center"/>
              <w:rPr>
                <w:rFonts w:ascii="Times New Roman" w:hAnsi="Times New Roman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8429B6">
              <w:rPr>
                <w:rFonts w:ascii="Times New Roman" w:hAnsi="Times New Roman" w:cs="Simplified Arabic" w:hint="cs"/>
                <w:b/>
                <w:bCs/>
                <w:sz w:val="28"/>
                <w:szCs w:val="28"/>
                <w:rtl/>
                <w:lang w:bidi="ar-EG"/>
              </w:rPr>
              <w:t>الصفحة</w:t>
            </w:r>
          </w:p>
        </w:tc>
      </w:tr>
      <w:tr w:rsidR="000D5F3B" w:rsidTr="001771B4">
        <w:tc>
          <w:tcPr>
            <w:tcW w:w="563" w:type="pct"/>
          </w:tcPr>
          <w:p w:rsidR="000D5F3B" w:rsidRDefault="000D5F3B" w:rsidP="00334F7B">
            <w:pPr>
              <w:rPr>
                <w:rFonts w:ascii="Times New Roman" w:hAnsi="Times New Roman" w:cs="Simplified Arabic"/>
                <w:sz w:val="28"/>
                <w:szCs w:val="28"/>
                <w:rtl/>
                <w:lang w:bidi="ar-EG"/>
              </w:rPr>
            </w:pPr>
            <w:r w:rsidRPr="00065484">
              <w:rPr>
                <w:rFonts w:ascii="Times New Roman" w:hAnsi="Times New Roman" w:cs="Simplified Arabic" w:hint="cs"/>
                <w:sz w:val="28"/>
                <w:szCs w:val="28"/>
                <w:rtl/>
                <w:lang w:bidi="ar-EG"/>
              </w:rPr>
              <w:t>(</w:t>
            </w:r>
            <w:r>
              <w:rPr>
                <w:rFonts w:ascii="Times New Roman" w:hAnsi="Times New Roman" w:cs="Simplified Arabic" w:hint="cs"/>
                <w:sz w:val="28"/>
                <w:szCs w:val="28"/>
                <w:rtl/>
                <w:lang w:bidi="ar-EG"/>
              </w:rPr>
              <w:t>2/1</w:t>
            </w:r>
            <w:r w:rsidRPr="00065484">
              <w:rPr>
                <w:rFonts w:ascii="Times New Roman" w:hAnsi="Times New Roman" w:cs="Simplified Arabic" w:hint="cs"/>
                <w:sz w:val="28"/>
                <w:szCs w:val="28"/>
                <w:rtl/>
                <w:lang w:bidi="ar-EG"/>
              </w:rPr>
              <w:t>)</w:t>
            </w:r>
          </w:p>
        </w:tc>
        <w:tc>
          <w:tcPr>
            <w:tcW w:w="3840" w:type="pct"/>
          </w:tcPr>
          <w:p w:rsidR="000D5F3B" w:rsidRDefault="008878BE" w:rsidP="008878BE">
            <w:pPr>
              <w:rPr>
                <w:rFonts w:ascii="Times New Roman" w:hAnsi="Times New Roman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hAnsi="Times New Roman" w:cs="Simplified Arabic" w:hint="cs"/>
                <w:sz w:val="28"/>
                <w:szCs w:val="28"/>
                <w:rtl/>
                <w:lang w:bidi="ar-EG"/>
              </w:rPr>
              <w:t xml:space="preserve">الصيغ التي تتخذها </w:t>
            </w:r>
            <w:r w:rsidR="000D5F3B" w:rsidRPr="00065484">
              <w:rPr>
                <w:rFonts w:ascii="Times New Roman" w:hAnsi="Times New Roman" w:cs="Simplified Arabic" w:hint="cs"/>
                <w:sz w:val="28"/>
                <w:szCs w:val="28"/>
                <w:rtl/>
                <w:lang w:bidi="ar-EG"/>
              </w:rPr>
              <w:t>أشكال</w:t>
            </w:r>
            <w:r w:rsidR="000D5F3B">
              <w:rPr>
                <w:rFonts w:ascii="Times New Roman" w:hAnsi="Times New Roman" w:cs="Simplified Arabic" w:hint="cs"/>
                <w:sz w:val="28"/>
                <w:szCs w:val="28"/>
                <w:rtl/>
                <w:lang w:bidi="ar-EG"/>
              </w:rPr>
              <w:t xml:space="preserve"> </w:t>
            </w:r>
            <w:r w:rsidR="000D5F3B" w:rsidRPr="00065484">
              <w:rPr>
                <w:rFonts w:ascii="Times New Roman" w:hAnsi="Times New Roman" w:cs="Simplified Arabic" w:hint="cs"/>
                <w:sz w:val="28"/>
                <w:szCs w:val="28"/>
                <w:rtl/>
                <w:lang w:bidi="ar-EG"/>
              </w:rPr>
              <w:t xml:space="preserve">اللامركزية </w:t>
            </w:r>
            <w:r>
              <w:rPr>
                <w:rFonts w:ascii="Times New Roman" w:hAnsi="Times New Roman" w:cs="Simplified Arabic" w:hint="cs"/>
                <w:sz w:val="28"/>
                <w:szCs w:val="28"/>
                <w:rtl/>
                <w:lang w:bidi="ar-EG"/>
              </w:rPr>
              <w:t>الإدارية</w:t>
            </w:r>
          </w:p>
        </w:tc>
        <w:tc>
          <w:tcPr>
            <w:tcW w:w="597" w:type="pct"/>
            <w:vAlign w:val="bottom"/>
          </w:tcPr>
          <w:p w:rsidR="000D5F3B" w:rsidRDefault="0038662B" w:rsidP="001771B4">
            <w:pPr>
              <w:jc w:val="center"/>
              <w:rPr>
                <w:rFonts w:ascii="Times New Roman" w:hAnsi="Times New Roman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hAnsi="Times New Roman" w:cs="Simplified Arabic" w:hint="cs"/>
                <w:sz w:val="28"/>
                <w:szCs w:val="28"/>
                <w:rtl/>
                <w:lang w:bidi="ar-EG"/>
              </w:rPr>
              <w:t>44</w:t>
            </w:r>
          </w:p>
        </w:tc>
      </w:tr>
      <w:tr w:rsidR="000D5F3B" w:rsidTr="001771B4">
        <w:tc>
          <w:tcPr>
            <w:tcW w:w="563" w:type="pct"/>
          </w:tcPr>
          <w:p w:rsidR="000D5F3B" w:rsidRDefault="000D5F3B" w:rsidP="00334F7B">
            <w:pPr>
              <w:rPr>
                <w:rFonts w:ascii="Times New Roman" w:hAnsi="Times New Roman" w:cs="Simplified Arabic"/>
                <w:sz w:val="28"/>
                <w:szCs w:val="28"/>
                <w:rtl/>
                <w:lang w:bidi="ar-EG"/>
              </w:rPr>
            </w:pPr>
            <w:r w:rsidRPr="00DD1654">
              <w:rPr>
                <w:rFonts w:cs="Simplified Arabic" w:hint="cs"/>
                <w:sz w:val="28"/>
                <w:szCs w:val="28"/>
                <w:rtl/>
              </w:rPr>
              <w:t>(</w:t>
            </w:r>
            <w:r>
              <w:rPr>
                <w:rFonts w:cs="Simplified Arabic" w:hint="cs"/>
                <w:sz w:val="28"/>
                <w:szCs w:val="28"/>
                <w:rtl/>
              </w:rPr>
              <w:t>2/2</w:t>
            </w:r>
            <w:r w:rsidRPr="00DD1654">
              <w:rPr>
                <w:rFonts w:cs="Simplified Arabic" w:hint="cs"/>
                <w:sz w:val="28"/>
                <w:szCs w:val="28"/>
                <w:rtl/>
              </w:rPr>
              <w:t>)</w:t>
            </w:r>
          </w:p>
        </w:tc>
        <w:tc>
          <w:tcPr>
            <w:tcW w:w="3840" w:type="pct"/>
          </w:tcPr>
          <w:p w:rsidR="000D5F3B" w:rsidRDefault="000D5F3B" w:rsidP="00334F7B">
            <w:pPr>
              <w:rPr>
                <w:rFonts w:ascii="Times New Roman" w:hAnsi="Times New Roman" w:cs="Simplified Arabic"/>
                <w:sz w:val="28"/>
                <w:szCs w:val="28"/>
                <w:rtl/>
              </w:rPr>
            </w:pPr>
            <w:r w:rsidRPr="00DD1654">
              <w:rPr>
                <w:rFonts w:cs="Simplified Arabic" w:hint="cs"/>
                <w:sz w:val="28"/>
                <w:szCs w:val="28"/>
                <w:rtl/>
              </w:rPr>
              <w:t>أساليب تحويل السلطات من الحكومة المركزية</w:t>
            </w:r>
          </w:p>
        </w:tc>
        <w:tc>
          <w:tcPr>
            <w:tcW w:w="597" w:type="pct"/>
            <w:vAlign w:val="bottom"/>
          </w:tcPr>
          <w:p w:rsidR="000D5F3B" w:rsidRDefault="0038662B" w:rsidP="001771B4">
            <w:pPr>
              <w:jc w:val="center"/>
              <w:rPr>
                <w:rFonts w:ascii="Times New Roman" w:hAnsi="Times New Roman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hAnsi="Times New Roman" w:cs="Simplified Arabic" w:hint="cs"/>
                <w:sz w:val="28"/>
                <w:szCs w:val="28"/>
                <w:rtl/>
                <w:lang w:bidi="ar-EG"/>
              </w:rPr>
              <w:t>45</w:t>
            </w:r>
          </w:p>
        </w:tc>
      </w:tr>
      <w:tr w:rsidR="000D5F3B" w:rsidTr="001771B4">
        <w:tc>
          <w:tcPr>
            <w:tcW w:w="563" w:type="pct"/>
          </w:tcPr>
          <w:p w:rsidR="000D5F3B" w:rsidRDefault="000D5F3B" w:rsidP="00334F7B">
            <w:pPr>
              <w:rPr>
                <w:rFonts w:ascii="Times New Roman" w:hAnsi="Times New Roman" w:cs="Simplified Arabic"/>
                <w:sz w:val="28"/>
                <w:szCs w:val="28"/>
                <w:rtl/>
                <w:lang w:bidi="ar-EG"/>
              </w:rPr>
            </w:pPr>
            <w:r w:rsidRPr="00DD1654">
              <w:rPr>
                <w:rFonts w:cs="Simplified Arabic" w:hint="cs"/>
                <w:sz w:val="28"/>
                <w:szCs w:val="28"/>
                <w:rtl/>
              </w:rPr>
              <w:t>(</w:t>
            </w:r>
            <w:r>
              <w:rPr>
                <w:rFonts w:cs="Simplified Arabic" w:hint="cs"/>
                <w:sz w:val="28"/>
                <w:szCs w:val="28"/>
                <w:rtl/>
              </w:rPr>
              <w:t>3/1</w:t>
            </w:r>
            <w:r w:rsidRPr="00DD1654">
              <w:rPr>
                <w:rFonts w:cs="Simplified Arabic" w:hint="cs"/>
                <w:sz w:val="28"/>
                <w:szCs w:val="28"/>
                <w:rtl/>
              </w:rPr>
              <w:t>)</w:t>
            </w:r>
          </w:p>
        </w:tc>
        <w:tc>
          <w:tcPr>
            <w:tcW w:w="3840" w:type="pct"/>
          </w:tcPr>
          <w:p w:rsidR="000D5F3B" w:rsidRDefault="000D5F3B" w:rsidP="00334F7B">
            <w:pPr>
              <w:rPr>
                <w:rFonts w:ascii="Times New Roman" w:hAnsi="Times New Roman" w:cs="Simplified Arabic"/>
                <w:sz w:val="28"/>
                <w:szCs w:val="28"/>
                <w:rtl/>
                <w:lang w:bidi="ar-EG"/>
              </w:rPr>
            </w:pPr>
            <w:r w:rsidRPr="004535D6">
              <w:rPr>
                <w:rFonts w:cs="Simplified Arabic" w:hint="cs"/>
                <w:sz w:val="28"/>
                <w:szCs w:val="28"/>
                <w:rtl/>
              </w:rPr>
              <w:t>الجوانب الثلاثة لفض الصراع</w:t>
            </w:r>
          </w:p>
        </w:tc>
        <w:tc>
          <w:tcPr>
            <w:tcW w:w="597" w:type="pct"/>
            <w:vAlign w:val="bottom"/>
          </w:tcPr>
          <w:p w:rsidR="000D5F3B" w:rsidRDefault="009A41C7" w:rsidP="001771B4">
            <w:pPr>
              <w:jc w:val="center"/>
              <w:rPr>
                <w:rFonts w:ascii="Times New Roman" w:hAnsi="Times New Roman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hAnsi="Times New Roman" w:cs="Simplified Arabic" w:hint="cs"/>
                <w:sz w:val="28"/>
                <w:szCs w:val="28"/>
                <w:rtl/>
                <w:lang w:bidi="ar-EG"/>
              </w:rPr>
              <w:t>69</w:t>
            </w:r>
          </w:p>
        </w:tc>
      </w:tr>
      <w:tr w:rsidR="000D5F3B" w:rsidTr="001771B4">
        <w:tc>
          <w:tcPr>
            <w:tcW w:w="563" w:type="pct"/>
          </w:tcPr>
          <w:p w:rsidR="000D5F3B" w:rsidRDefault="000D5F3B" w:rsidP="00334F7B">
            <w:pPr>
              <w:rPr>
                <w:rFonts w:ascii="Times New Roman" w:hAnsi="Times New Roman" w:cs="Simplified Arabic"/>
                <w:sz w:val="28"/>
                <w:szCs w:val="28"/>
                <w:rtl/>
                <w:lang w:bidi="ar-EG"/>
              </w:rPr>
            </w:pPr>
            <w:r w:rsidRPr="00DD1654">
              <w:rPr>
                <w:rFonts w:cs="Simplified Arabic" w:hint="cs"/>
                <w:sz w:val="28"/>
                <w:szCs w:val="28"/>
                <w:rtl/>
              </w:rPr>
              <w:t>(</w:t>
            </w:r>
            <w:r>
              <w:rPr>
                <w:rFonts w:cs="Simplified Arabic" w:hint="cs"/>
                <w:sz w:val="28"/>
                <w:szCs w:val="28"/>
                <w:rtl/>
              </w:rPr>
              <w:t>3/2</w:t>
            </w:r>
            <w:r w:rsidRPr="00DD1654">
              <w:rPr>
                <w:rFonts w:cs="Simplified Arabic" w:hint="cs"/>
                <w:sz w:val="28"/>
                <w:szCs w:val="28"/>
                <w:rtl/>
              </w:rPr>
              <w:t>)</w:t>
            </w:r>
          </w:p>
        </w:tc>
        <w:tc>
          <w:tcPr>
            <w:tcW w:w="3840" w:type="pct"/>
          </w:tcPr>
          <w:p w:rsidR="000D5F3B" w:rsidRDefault="000D5F3B" w:rsidP="00334F7B">
            <w:pPr>
              <w:rPr>
                <w:rFonts w:ascii="Times New Roman" w:hAnsi="Times New Roman" w:cs="Simplified Arabic"/>
                <w:sz w:val="28"/>
                <w:szCs w:val="28"/>
                <w:rtl/>
                <w:lang w:bidi="ar-EG"/>
              </w:rPr>
            </w:pPr>
            <w:r w:rsidRPr="00E649CC">
              <w:rPr>
                <w:rFonts w:cs="Simplified Arabic" w:hint="cs"/>
                <w:sz w:val="28"/>
                <w:szCs w:val="28"/>
                <w:rtl/>
              </w:rPr>
              <w:t>مفهوم دائرة الصراع</w:t>
            </w:r>
          </w:p>
        </w:tc>
        <w:tc>
          <w:tcPr>
            <w:tcW w:w="597" w:type="pct"/>
            <w:vAlign w:val="bottom"/>
          </w:tcPr>
          <w:p w:rsidR="000D5F3B" w:rsidRDefault="0033364E" w:rsidP="00C8167C">
            <w:pPr>
              <w:jc w:val="center"/>
              <w:rPr>
                <w:rFonts w:ascii="Times New Roman" w:hAnsi="Times New Roman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hAnsi="Times New Roman" w:cs="Simplified Arabic" w:hint="cs"/>
                <w:sz w:val="28"/>
                <w:szCs w:val="28"/>
                <w:rtl/>
                <w:lang w:bidi="ar-EG"/>
              </w:rPr>
              <w:t>7</w:t>
            </w:r>
            <w:r w:rsidR="00C8167C">
              <w:rPr>
                <w:rFonts w:ascii="Times New Roman" w:hAnsi="Times New Roman" w:cs="Simplified Arabic" w:hint="cs"/>
                <w:sz w:val="28"/>
                <w:szCs w:val="28"/>
                <w:rtl/>
                <w:lang w:bidi="ar-EG"/>
              </w:rPr>
              <w:t>5</w:t>
            </w:r>
          </w:p>
        </w:tc>
      </w:tr>
      <w:tr w:rsidR="000D5F3B" w:rsidTr="001771B4">
        <w:tc>
          <w:tcPr>
            <w:tcW w:w="563" w:type="pct"/>
          </w:tcPr>
          <w:p w:rsidR="000D5F3B" w:rsidRDefault="000D5F3B" w:rsidP="00334F7B">
            <w:pPr>
              <w:rPr>
                <w:rFonts w:ascii="Times New Roman" w:hAnsi="Times New Roman" w:cs="Simplified Arabic"/>
                <w:sz w:val="28"/>
                <w:szCs w:val="28"/>
                <w:rtl/>
                <w:lang w:bidi="ar-EG"/>
              </w:rPr>
            </w:pPr>
            <w:r w:rsidRPr="00DD1654">
              <w:rPr>
                <w:rFonts w:cs="Simplified Arabic" w:hint="cs"/>
                <w:sz w:val="28"/>
                <w:szCs w:val="28"/>
                <w:rtl/>
              </w:rPr>
              <w:t>(</w:t>
            </w:r>
            <w:r>
              <w:rPr>
                <w:rFonts w:cs="Simplified Arabic" w:hint="cs"/>
                <w:sz w:val="28"/>
                <w:szCs w:val="28"/>
                <w:rtl/>
              </w:rPr>
              <w:t>3/3</w:t>
            </w:r>
            <w:r w:rsidRPr="00D332FB">
              <w:rPr>
                <w:rFonts w:cs="Simplified Arabic" w:hint="cs"/>
                <w:sz w:val="28"/>
                <w:szCs w:val="28"/>
                <w:rtl/>
              </w:rPr>
              <w:t>)</w:t>
            </w:r>
          </w:p>
        </w:tc>
        <w:tc>
          <w:tcPr>
            <w:tcW w:w="3840" w:type="pct"/>
          </w:tcPr>
          <w:p w:rsidR="000D5F3B" w:rsidRDefault="000D5F3B" w:rsidP="00751CAD">
            <w:pPr>
              <w:rPr>
                <w:rFonts w:ascii="Times New Roman" w:hAnsi="Times New Roman" w:cs="Simplified Arabic"/>
                <w:sz w:val="28"/>
                <w:szCs w:val="28"/>
                <w:rtl/>
                <w:lang w:bidi="ar-EG"/>
              </w:rPr>
            </w:pPr>
            <w:r w:rsidRPr="00D332FB">
              <w:rPr>
                <w:rFonts w:cs="Simplified Arabic"/>
                <w:sz w:val="28"/>
                <w:szCs w:val="28"/>
                <w:rtl/>
              </w:rPr>
              <w:t xml:space="preserve">خطوات </w:t>
            </w:r>
            <w:r w:rsidR="00751CAD">
              <w:rPr>
                <w:rFonts w:cs="Simplified Arabic" w:hint="cs"/>
                <w:sz w:val="28"/>
                <w:szCs w:val="28"/>
                <w:rtl/>
              </w:rPr>
              <w:t>إدارة</w:t>
            </w:r>
            <w:r w:rsidRPr="00D332FB">
              <w:rPr>
                <w:rFonts w:cs="Simplified Arabic"/>
                <w:sz w:val="28"/>
                <w:szCs w:val="28"/>
                <w:rtl/>
              </w:rPr>
              <w:t xml:space="preserve"> الصراع</w:t>
            </w:r>
          </w:p>
        </w:tc>
        <w:tc>
          <w:tcPr>
            <w:tcW w:w="597" w:type="pct"/>
            <w:vAlign w:val="bottom"/>
          </w:tcPr>
          <w:p w:rsidR="000D5F3B" w:rsidRDefault="00751CAD" w:rsidP="001771B4">
            <w:pPr>
              <w:jc w:val="center"/>
              <w:rPr>
                <w:rFonts w:ascii="Times New Roman" w:hAnsi="Times New Roman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hAnsi="Times New Roman" w:cs="Simplified Arabic" w:hint="cs"/>
                <w:sz w:val="28"/>
                <w:szCs w:val="28"/>
                <w:rtl/>
                <w:lang w:bidi="ar-EG"/>
              </w:rPr>
              <w:t>78</w:t>
            </w:r>
          </w:p>
        </w:tc>
      </w:tr>
      <w:tr w:rsidR="000D5F3B" w:rsidTr="001771B4">
        <w:tc>
          <w:tcPr>
            <w:tcW w:w="563" w:type="pct"/>
          </w:tcPr>
          <w:p w:rsidR="000D5F3B" w:rsidRDefault="000D5F3B" w:rsidP="00334F7B">
            <w:pPr>
              <w:rPr>
                <w:rFonts w:ascii="Times New Roman" w:hAnsi="Times New Roman" w:cs="Simplified Arabic"/>
                <w:sz w:val="28"/>
                <w:szCs w:val="28"/>
                <w:rtl/>
                <w:lang w:bidi="ar-EG"/>
              </w:rPr>
            </w:pPr>
            <w:r w:rsidRPr="00DD1654">
              <w:rPr>
                <w:rFonts w:cs="Simplified Arabic" w:hint="cs"/>
                <w:sz w:val="28"/>
                <w:szCs w:val="28"/>
                <w:rtl/>
              </w:rPr>
              <w:t>(</w:t>
            </w:r>
            <w:r>
              <w:rPr>
                <w:rFonts w:cs="Simplified Arabic" w:hint="cs"/>
                <w:sz w:val="28"/>
                <w:szCs w:val="28"/>
                <w:rtl/>
              </w:rPr>
              <w:t>3/4</w:t>
            </w:r>
            <w:r w:rsidRPr="00D332FB">
              <w:rPr>
                <w:rFonts w:cs="Simplified Arabic" w:hint="cs"/>
                <w:sz w:val="28"/>
                <w:szCs w:val="28"/>
                <w:rtl/>
              </w:rPr>
              <w:t>)</w:t>
            </w:r>
          </w:p>
        </w:tc>
        <w:tc>
          <w:tcPr>
            <w:tcW w:w="3840" w:type="pct"/>
          </w:tcPr>
          <w:p w:rsidR="000D5F3B" w:rsidRDefault="000D5F3B" w:rsidP="00334F7B">
            <w:pPr>
              <w:rPr>
                <w:rFonts w:ascii="Times New Roman" w:hAnsi="Times New Roman" w:cs="Simplified Arabic"/>
                <w:sz w:val="28"/>
                <w:szCs w:val="28"/>
                <w:rtl/>
                <w:lang w:bidi="ar-EG"/>
              </w:rPr>
            </w:pPr>
            <w:r w:rsidRPr="000A0E64">
              <w:rPr>
                <w:rFonts w:cs="Simplified Arabic" w:hint="cs"/>
                <w:sz w:val="28"/>
                <w:szCs w:val="28"/>
                <w:rtl/>
              </w:rPr>
              <w:t>نموذج الشبكة الإدارية</w:t>
            </w:r>
          </w:p>
        </w:tc>
        <w:tc>
          <w:tcPr>
            <w:tcW w:w="597" w:type="pct"/>
            <w:vAlign w:val="bottom"/>
          </w:tcPr>
          <w:p w:rsidR="000D5F3B" w:rsidRDefault="0038662B" w:rsidP="00930A93">
            <w:pPr>
              <w:jc w:val="center"/>
              <w:rPr>
                <w:rFonts w:ascii="Times New Roman" w:hAnsi="Times New Roman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hAnsi="Times New Roman" w:cs="Simplified Arabic" w:hint="cs"/>
                <w:sz w:val="28"/>
                <w:szCs w:val="28"/>
                <w:rtl/>
                <w:lang w:bidi="ar-EG"/>
              </w:rPr>
              <w:t>8</w:t>
            </w:r>
            <w:r w:rsidR="00930A93">
              <w:rPr>
                <w:rFonts w:ascii="Times New Roman" w:hAnsi="Times New Roman" w:cs="Simplified Arabic" w:hint="cs"/>
                <w:sz w:val="28"/>
                <w:szCs w:val="28"/>
                <w:rtl/>
                <w:lang w:bidi="ar-EG"/>
              </w:rPr>
              <w:t>0</w:t>
            </w:r>
          </w:p>
        </w:tc>
      </w:tr>
      <w:tr w:rsidR="000D5F3B" w:rsidTr="001771B4">
        <w:tc>
          <w:tcPr>
            <w:tcW w:w="563" w:type="pct"/>
          </w:tcPr>
          <w:p w:rsidR="000D5F3B" w:rsidRDefault="000D5F3B" w:rsidP="00334F7B">
            <w:pPr>
              <w:rPr>
                <w:rFonts w:ascii="Times New Roman" w:hAnsi="Times New Roman" w:cs="Simplified Arabic"/>
                <w:sz w:val="28"/>
                <w:szCs w:val="28"/>
                <w:rtl/>
                <w:lang w:bidi="ar-EG"/>
              </w:rPr>
            </w:pPr>
            <w:r w:rsidRPr="00DD1654">
              <w:rPr>
                <w:rFonts w:cs="Simplified Arabic" w:hint="cs"/>
                <w:sz w:val="28"/>
                <w:szCs w:val="28"/>
                <w:rtl/>
              </w:rPr>
              <w:t>(</w:t>
            </w:r>
            <w:r>
              <w:rPr>
                <w:rFonts w:cs="Simplified Arabic" w:hint="cs"/>
                <w:sz w:val="28"/>
                <w:szCs w:val="28"/>
                <w:rtl/>
              </w:rPr>
              <w:t>3/5</w:t>
            </w:r>
            <w:r w:rsidRPr="00D332FB">
              <w:rPr>
                <w:rFonts w:cs="Simplified Arabic" w:hint="cs"/>
                <w:sz w:val="28"/>
                <w:szCs w:val="28"/>
                <w:rtl/>
              </w:rPr>
              <w:t>)</w:t>
            </w:r>
          </w:p>
        </w:tc>
        <w:tc>
          <w:tcPr>
            <w:tcW w:w="3840" w:type="pct"/>
          </w:tcPr>
          <w:p w:rsidR="000D5F3B" w:rsidRDefault="000D5F3B" w:rsidP="00334F7B">
            <w:pPr>
              <w:rPr>
                <w:rFonts w:ascii="Times New Roman" w:hAnsi="Times New Roman" w:cs="Simplified Arabic"/>
                <w:sz w:val="28"/>
                <w:szCs w:val="28"/>
                <w:rtl/>
                <w:lang w:bidi="ar-EG"/>
              </w:rPr>
            </w:pPr>
            <w:r w:rsidRPr="00DD1654">
              <w:rPr>
                <w:rFonts w:cs="Simplified Arabic" w:hint="cs"/>
                <w:sz w:val="28"/>
                <w:szCs w:val="28"/>
                <w:rtl/>
              </w:rPr>
              <w:t>أساليب إدارة الصراع</w:t>
            </w:r>
          </w:p>
        </w:tc>
        <w:tc>
          <w:tcPr>
            <w:tcW w:w="597" w:type="pct"/>
            <w:vAlign w:val="bottom"/>
          </w:tcPr>
          <w:p w:rsidR="000D5F3B" w:rsidRDefault="0033364E" w:rsidP="00E0048B">
            <w:pPr>
              <w:jc w:val="center"/>
              <w:rPr>
                <w:rFonts w:ascii="Times New Roman" w:hAnsi="Times New Roman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hAnsi="Times New Roman" w:cs="Simplified Arabic" w:hint="cs"/>
                <w:sz w:val="28"/>
                <w:szCs w:val="28"/>
                <w:rtl/>
                <w:lang w:bidi="ar-EG"/>
              </w:rPr>
              <w:t>8</w:t>
            </w:r>
            <w:r w:rsidR="00E0048B">
              <w:rPr>
                <w:rFonts w:ascii="Times New Roman" w:hAnsi="Times New Roman" w:cs="Simplified Arabic" w:hint="cs"/>
                <w:sz w:val="28"/>
                <w:szCs w:val="28"/>
                <w:rtl/>
                <w:lang w:bidi="ar-EG"/>
              </w:rPr>
              <w:t>2</w:t>
            </w:r>
          </w:p>
        </w:tc>
      </w:tr>
    </w:tbl>
    <w:p w:rsidR="000D5F3B" w:rsidRDefault="000D5F3B" w:rsidP="00334F7B">
      <w:pPr>
        <w:rPr>
          <w:rFonts w:ascii="Times New Roman" w:hAnsi="Times New Roman" w:cs="Simplified Arabic"/>
          <w:sz w:val="28"/>
          <w:szCs w:val="28"/>
          <w:rtl/>
          <w:lang w:bidi="ar-EG"/>
        </w:rPr>
      </w:pPr>
    </w:p>
    <w:p w:rsidR="008429B6" w:rsidRPr="008429B6" w:rsidRDefault="008429B6" w:rsidP="008429B6">
      <w:pPr>
        <w:jc w:val="center"/>
        <w:rPr>
          <w:rFonts w:ascii="Times New Roman" w:hAnsi="Times New Roman" w:cs="Simplified Arabic"/>
          <w:b/>
          <w:bCs/>
          <w:sz w:val="32"/>
          <w:szCs w:val="32"/>
          <w:rtl/>
          <w:lang w:bidi="ar-EG"/>
        </w:rPr>
      </w:pPr>
      <w:r w:rsidRPr="008429B6">
        <w:rPr>
          <w:rFonts w:ascii="Times New Roman" w:hAnsi="Times New Roman" w:cs="Simplified Arabic" w:hint="cs"/>
          <w:b/>
          <w:bCs/>
          <w:color w:val="0D0D0D" w:themeColor="text1" w:themeTint="F2"/>
          <w:sz w:val="36"/>
          <w:szCs w:val="36"/>
          <w:rtl/>
        </w:rPr>
        <w:t>قائمة الجداول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74"/>
        <w:gridCol w:w="6468"/>
        <w:gridCol w:w="993"/>
      </w:tblGrid>
      <w:tr w:rsidR="000D5F3B" w:rsidTr="001771B4">
        <w:tc>
          <w:tcPr>
            <w:tcW w:w="974" w:type="dxa"/>
            <w:shd w:val="clear" w:color="auto" w:fill="D9D9D9" w:themeFill="background1" w:themeFillShade="D9"/>
            <w:vAlign w:val="center"/>
          </w:tcPr>
          <w:p w:rsidR="000D5F3B" w:rsidRPr="008429B6" w:rsidRDefault="005E4824" w:rsidP="001771B4">
            <w:pPr>
              <w:jc w:val="center"/>
              <w:rPr>
                <w:rFonts w:ascii="Times New Roman" w:hAnsi="Times New Roman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8429B6">
              <w:rPr>
                <w:rFonts w:ascii="Times New Roman" w:hAnsi="Times New Roman" w:cs="Simplified Arabic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رقم الجدول</w:t>
            </w:r>
          </w:p>
        </w:tc>
        <w:tc>
          <w:tcPr>
            <w:tcW w:w="6468" w:type="dxa"/>
            <w:shd w:val="clear" w:color="auto" w:fill="D9D9D9" w:themeFill="background1" w:themeFillShade="D9"/>
            <w:vAlign w:val="center"/>
          </w:tcPr>
          <w:p w:rsidR="000D5F3B" w:rsidRPr="008429B6" w:rsidRDefault="005E4824" w:rsidP="001771B4">
            <w:pPr>
              <w:jc w:val="center"/>
              <w:rPr>
                <w:rFonts w:ascii="Times New Roman" w:hAnsi="Times New Roman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8429B6">
              <w:rPr>
                <w:rFonts w:ascii="Times New Roman" w:hAnsi="Times New Roman" w:cs="Simplified Arabic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عنوان الجدول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0D5F3B" w:rsidRPr="008429B6" w:rsidRDefault="005E4824" w:rsidP="001771B4">
            <w:pPr>
              <w:jc w:val="center"/>
              <w:rPr>
                <w:rFonts w:ascii="Times New Roman" w:hAnsi="Times New Roman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8429B6">
              <w:rPr>
                <w:rFonts w:ascii="Times New Roman" w:hAnsi="Times New Roman" w:cs="Simplified Arabic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الصفحة</w:t>
            </w:r>
          </w:p>
        </w:tc>
      </w:tr>
      <w:tr w:rsidR="000D5F3B" w:rsidTr="001771B4">
        <w:tc>
          <w:tcPr>
            <w:tcW w:w="974" w:type="dxa"/>
          </w:tcPr>
          <w:p w:rsidR="000D5F3B" w:rsidRDefault="005E4824" w:rsidP="00334F7B">
            <w:pPr>
              <w:rPr>
                <w:rFonts w:ascii="Times New Roman" w:hAnsi="Times New Roman" w:cs="Simplified Arabic"/>
                <w:sz w:val="28"/>
                <w:szCs w:val="28"/>
                <w:rtl/>
                <w:lang w:bidi="ar-EG"/>
              </w:rPr>
            </w:pPr>
            <w:r w:rsidRPr="00065484">
              <w:rPr>
                <w:rFonts w:ascii="Times New Roman" w:hAnsi="Times New Roman" w:cs="Simplified Arabic" w:hint="cs"/>
                <w:color w:val="0D0D0D" w:themeColor="text1" w:themeTint="F2"/>
                <w:sz w:val="28"/>
                <w:szCs w:val="28"/>
                <w:rtl/>
                <w:lang w:bidi="ar-EG"/>
              </w:rPr>
              <w:t>(</w:t>
            </w:r>
            <w:r>
              <w:rPr>
                <w:rFonts w:ascii="Times New Roman" w:hAnsi="Times New Roman" w:cs="Simplified Arabic" w:hint="cs"/>
                <w:color w:val="0D0D0D" w:themeColor="text1" w:themeTint="F2"/>
                <w:sz w:val="28"/>
                <w:szCs w:val="28"/>
                <w:rtl/>
                <w:lang w:bidi="ar-EG"/>
              </w:rPr>
              <w:t>2/1</w:t>
            </w:r>
            <w:r w:rsidRPr="00065484">
              <w:rPr>
                <w:rFonts w:ascii="Times New Roman" w:hAnsi="Times New Roman" w:cs="Simplified Arabic" w:hint="cs"/>
                <w:color w:val="0D0D0D" w:themeColor="text1" w:themeTint="F2"/>
                <w:sz w:val="28"/>
                <w:szCs w:val="28"/>
                <w:rtl/>
                <w:lang w:bidi="ar-EG"/>
              </w:rPr>
              <w:t>)</w:t>
            </w:r>
          </w:p>
        </w:tc>
        <w:tc>
          <w:tcPr>
            <w:tcW w:w="6468" w:type="dxa"/>
          </w:tcPr>
          <w:p w:rsidR="000D5F3B" w:rsidRDefault="005E4824" w:rsidP="00334F7B">
            <w:pPr>
              <w:rPr>
                <w:rFonts w:ascii="Times New Roman" w:hAnsi="Times New Roman" w:cs="Simplified Arabic"/>
                <w:sz w:val="28"/>
                <w:szCs w:val="28"/>
                <w:rtl/>
                <w:lang w:bidi="ar-EG"/>
              </w:rPr>
            </w:pPr>
            <w:r w:rsidRPr="00065484">
              <w:rPr>
                <w:rFonts w:ascii="Times New Roman" w:hAnsi="Times New Roman" w:cs="Simplified Arabic" w:hint="cs"/>
                <w:color w:val="0D0D0D" w:themeColor="text1" w:themeTint="F2"/>
                <w:sz w:val="28"/>
                <w:szCs w:val="28"/>
                <w:rtl/>
                <w:lang w:bidi="ar-EG"/>
              </w:rPr>
              <w:t>تطور مفهوم اللامركزية والتنمية تاريخيا</w:t>
            </w:r>
          </w:p>
        </w:tc>
        <w:tc>
          <w:tcPr>
            <w:tcW w:w="993" w:type="dxa"/>
            <w:vAlign w:val="bottom"/>
          </w:tcPr>
          <w:p w:rsidR="000D5F3B" w:rsidRDefault="0038662B" w:rsidP="001771B4">
            <w:pPr>
              <w:jc w:val="center"/>
              <w:rPr>
                <w:rFonts w:ascii="Times New Roman" w:hAnsi="Times New Roman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hAnsi="Times New Roman" w:cs="Simplified Arabic" w:hint="cs"/>
                <w:sz w:val="28"/>
                <w:szCs w:val="28"/>
                <w:rtl/>
                <w:lang w:bidi="ar-EG"/>
              </w:rPr>
              <w:t>37</w:t>
            </w:r>
          </w:p>
        </w:tc>
      </w:tr>
      <w:tr w:rsidR="000D5F3B" w:rsidTr="001771B4">
        <w:tc>
          <w:tcPr>
            <w:tcW w:w="974" w:type="dxa"/>
          </w:tcPr>
          <w:p w:rsidR="000D5F3B" w:rsidRDefault="00316A20" w:rsidP="00334F7B">
            <w:pPr>
              <w:rPr>
                <w:rFonts w:ascii="Times New Roman" w:hAnsi="Times New Roman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hAnsi="Times New Roman" w:cs="Simplified Arabic" w:hint="cs"/>
                <w:color w:val="0D0D0D" w:themeColor="text1" w:themeTint="F2"/>
                <w:sz w:val="28"/>
                <w:szCs w:val="28"/>
                <w:rtl/>
                <w:lang w:bidi="ar-EG"/>
              </w:rPr>
              <w:t>(3/1)</w:t>
            </w:r>
          </w:p>
        </w:tc>
        <w:tc>
          <w:tcPr>
            <w:tcW w:w="6468" w:type="dxa"/>
          </w:tcPr>
          <w:p w:rsidR="000D5F3B" w:rsidRDefault="00316A20" w:rsidP="00334F7B">
            <w:pPr>
              <w:rPr>
                <w:rFonts w:ascii="Times New Roman" w:hAnsi="Times New Roman" w:cs="Simplified Arabic"/>
                <w:sz w:val="28"/>
                <w:szCs w:val="28"/>
                <w:rtl/>
                <w:lang w:bidi="ar-EG"/>
              </w:rPr>
            </w:pPr>
            <w:r w:rsidRPr="0004231F">
              <w:rPr>
                <w:rFonts w:ascii="Times New Roman" w:hAnsi="Times New Roman" w:cs="Simplified Arabic" w:hint="cs"/>
                <w:color w:val="0D0D0D" w:themeColor="text1" w:themeTint="F2"/>
                <w:sz w:val="28"/>
                <w:szCs w:val="28"/>
                <w:rtl/>
                <w:lang w:bidi="ar-EG"/>
              </w:rPr>
              <w:t>توضيح العلاقة بين الصراع وفاعلية الأداء</w:t>
            </w:r>
          </w:p>
        </w:tc>
        <w:tc>
          <w:tcPr>
            <w:tcW w:w="993" w:type="dxa"/>
            <w:vAlign w:val="bottom"/>
          </w:tcPr>
          <w:p w:rsidR="000D5F3B" w:rsidRDefault="0038662B" w:rsidP="009A41C7">
            <w:pPr>
              <w:jc w:val="center"/>
              <w:rPr>
                <w:rFonts w:ascii="Times New Roman" w:hAnsi="Times New Roman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hAnsi="Times New Roman" w:cs="Simplified Arabic" w:hint="cs"/>
                <w:sz w:val="28"/>
                <w:szCs w:val="28"/>
                <w:rtl/>
                <w:lang w:bidi="ar-EG"/>
              </w:rPr>
              <w:t>7</w:t>
            </w:r>
            <w:r w:rsidR="009A41C7">
              <w:rPr>
                <w:rFonts w:ascii="Times New Roman" w:hAnsi="Times New Roman" w:cs="Simplified Arabic" w:hint="cs"/>
                <w:sz w:val="28"/>
                <w:szCs w:val="28"/>
                <w:rtl/>
                <w:lang w:bidi="ar-EG"/>
              </w:rPr>
              <w:t>0</w:t>
            </w:r>
          </w:p>
        </w:tc>
      </w:tr>
      <w:tr w:rsidR="00217839" w:rsidTr="001771B4">
        <w:tc>
          <w:tcPr>
            <w:tcW w:w="974" w:type="dxa"/>
          </w:tcPr>
          <w:p w:rsidR="00217839" w:rsidRDefault="00217839" w:rsidP="00EA029B">
            <w:pPr>
              <w:rPr>
                <w:rFonts w:ascii="Times New Roman" w:hAnsi="Times New Roman" w:cs="Simplified Arabic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hAnsi="Times New Roman" w:cs="Simplified Arabic" w:hint="cs"/>
                <w:color w:val="0D0D0D" w:themeColor="text1" w:themeTint="F2"/>
                <w:sz w:val="28"/>
                <w:szCs w:val="28"/>
                <w:rtl/>
                <w:lang w:bidi="ar-EG"/>
              </w:rPr>
              <w:t>(3/</w:t>
            </w:r>
            <w:r w:rsidR="00EA029B">
              <w:rPr>
                <w:rFonts w:ascii="Times New Roman" w:hAnsi="Times New Roman" w:cs="Simplified Arabic" w:hint="cs"/>
                <w:color w:val="0D0D0D" w:themeColor="text1" w:themeTint="F2"/>
                <w:sz w:val="28"/>
                <w:szCs w:val="28"/>
                <w:rtl/>
                <w:lang w:bidi="ar-EG"/>
              </w:rPr>
              <w:t>2</w:t>
            </w:r>
            <w:r>
              <w:rPr>
                <w:rFonts w:ascii="Times New Roman" w:hAnsi="Times New Roman" w:cs="Simplified Arabic" w:hint="cs"/>
                <w:color w:val="0D0D0D" w:themeColor="text1" w:themeTint="F2"/>
                <w:sz w:val="28"/>
                <w:szCs w:val="28"/>
                <w:rtl/>
                <w:lang w:bidi="ar-EG"/>
              </w:rPr>
              <w:t>)</w:t>
            </w:r>
          </w:p>
        </w:tc>
        <w:tc>
          <w:tcPr>
            <w:tcW w:w="6468" w:type="dxa"/>
          </w:tcPr>
          <w:p w:rsidR="00217839" w:rsidRPr="0004231F" w:rsidRDefault="00217839" w:rsidP="00334F7B">
            <w:pPr>
              <w:rPr>
                <w:rFonts w:ascii="Times New Roman" w:hAnsi="Times New Roman" w:cs="Simplified Arabic"/>
                <w:color w:val="0D0D0D" w:themeColor="text1" w:themeTint="F2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hAnsi="Times New Roman" w:cs="Simplified Arabic" w:hint="cs"/>
                <w:color w:val="0D0D0D" w:themeColor="text1" w:themeTint="F2"/>
                <w:sz w:val="28"/>
                <w:szCs w:val="28"/>
                <w:rtl/>
                <w:lang w:bidi="ar-EG"/>
              </w:rPr>
              <w:t xml:space="preserve">بدائل </w:t>
            </w:r>
            <w:r w:rsidR="006D4F6A">
              <w:rPr>
                <w:rFonts w:ascii="Times New Roman" w:hAnsi="Times New Roman" w:cs="Simplified Arabic" w:hint="cs"/>
                <w:color w:val="0D0D0D" w:themeColor="text1" w:themeTint="F2"/>
                <w:sz w:val="28"/>
                <w:szCs w:val="28"/>
                <w:rtl/>
                <w:lang w:bidi="ar-EG"/>
              </w:rPr>
              <w:t>استراتيجيات</w:t>
            </w:r>
            <w:r>
              <w:rPr>
                <w:rFonts w:ascii="Times New Roman" w:hAnsi="Times New Roman" w:cs="Simplified Arabic" w:hint="cs"/>
                <w:color w:val="0D0D0D" w:themeColor="text1" w:themeTint="F2"/>
                <w:sz w:val="28"/>
                <w:szCs w:val="28"/>
                <w:rtl/>
                <w:lang w:bidi="ar-EG"/>
              </w:rPr>
              <w:t xml:space="preserve"> إدارة الصراع</w:t>
            </w:r>
          </w:p>
        </w:tc>
        <w:tc>
          <w:tcPr>
            <w:tcW w:w="993" w:type="dxa"/>
            <w:vAlign w:val="bottom"/>
          </w:tcPr>
          <w:p w:rsidR="00217839" w:rsidRDefault="009A41C7" w:rsidP="001771B4">
            <w:pPr>
              <w:jc w:val="center"/>
              <w:rPr>
                <w:rFonts w:ascii="Times New Roman" w:hAnsi="Times New Roman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hAnsi="Times New Roman" w:cs="Simplified Arabic" w:hint="cs"/>
                <w:sz w:val="28"/>
                <w:szCs w:val="28"/>
                <w:rtl/>
                <w:lang w:bidi="ar-EG"/>
              </w:rPr>
              <w:t>73</w:t>
            </w:r>
          </w:p>
        </w:tc>
      </w:tr>
    </w:tbl>
    <w:p w:rsidR="000D5F3B" w:rsidRDefault="000D5F3B" w:rsidP="00334F7B">
      <w:pPr>
        <w:rPr>
          <w:rFonts w:ascii="Times New Roman" w:hAnsi="Times New Roman" w:cs="Simplified Arabic"/>
          <w:sz w:val="28"/>
          <w:szCs w:val="28"/>
          <w:rtl/>
          <w:lang w:bidi="ar-EG"/>
        </w:rPr>
      </w:pPr>
    </w:p>
    <w:p w:rsidR="00795F5C" w:rsidRDefault="00795F5C" w:rsidP="00334F7B">
      <w:pPr>
        <w:rPr>
          <w:rFonts w:ascii="Times New Roman" w:hAnsi="Times New Roman" w:cs="Simplified Arabic"/>
          <w:sz w:val="28"/>
          <w:szCs w:val="28"/>
          <w:rtl/>
          <w:lang w:bidi="ar-EG"/>
        </w:rPr>
      </w:pPr>
      <w:bookmarkStart w:id="0" w:name="_GoBack"/>
      <w:bookmarkEnd w:id="0"/>
    </w:p>
    <w:sectPr w:rsidR="00795F5C" w:rsidSect="00E31FB5">
      <w:headerReference w:type="default" r:id="rId9"/>
      <w:footerReference w:type="default" r:id="rId10"/>
      <w:pgSz w:w="11906" w:h="16838"/>
      <w:pgMar w:top="1418" w:right="1701" w:bottom="1418" w:left="1701" w:header="708" w:footer="708" w:gutter="0"/>
      <w:pgNumType w:fmt="arabicAbjad"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F19" w:rsidRDefault="00E74F19" w:rsidP="00832B02">
      <w:pPr>
        <w:spacing w:after="0" w:line="240" w:lineRule="auto"/>
      </w:pPr>
      <w:r>
        <w:separator/>
      </w:r>
    </w:p>
  </w:endnote>
  <w:endnote w:type="continuationSeparator" w:id="0">
    <w:p w:rsidR="00E74F19" w:rsidRDefault="00E74F19" w:rsidP="00832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  <w:rtl/>
      </w:rPr>
      <w:id w:val="539788617"/>
      <w:docPartObj>
        <w:docPartGallery w:val="Page Numbers (Bottom of Page)"/>
        <w:docPartUnique/>
      </w:docPartObj>
    </w:sdtPr>
    <w:sdtEndPr/>
    <w:sdtContent>
      <w:p w:rsidR="00E31FB5" w:rsidRPr="00E31FB5" w:rsidRDefault="00E31FB5" w:rsidP="00E31FB5">
        <w:pPr>
          <w:pStyle w:val="Footer"/>
          <w:pBdr>
            <w:top w:val="thinThickSmallGap" w:sz="24" w:space="1" w:color="auto"/>
          </w:pBdr>
          <w:jc w:val="center"/>
          <w:rPr>
            <w:sz w:val="28"/>
            <w:szCs w:val="28"/>
          </w:rPr>
        </w:pPr>
        <w:r w:rsidRPr="00E31FB5">
          <w:rPr>
            <w:sz w:val="28"/>
            <w:szCs w:val="28"/>
          </w:rPr>
          <w:fldChar w:fldCharType="begin"/>
        </w:r>
        <w:r w:rsidRPr="00E31FB5">
          <w:rPr>
            <w:sz w:val="28"/>
            <w:szCs w:val="28"/>
          </w:rPr>
          <w:instrText xml:space="preserve"> PAGE   \* MERGEFORMAT </w:instrText>
        </w:r>
        <w:r w:rsidRPr="00E31FB5">
          <w:rPr>
            <w:sz w:val="28"/>
            <w:szCs w:val="28"/>
          </w:rPr>
          <w:fldChar w:fldCharType="separate"/>
        </w:r>
        <w:r w:rsidR="00795F5C">
          <w:rPr>
            <w:rFonts w:hint="cs"/>
            <w:noProof/>
            <w:sz w:val="28"/>
            <w:szCs w:val="28"/>
            <w:rtl/>
          </w:rPr>
          <w:t>‌أ</w:t>
        </w:r>
        <w:r w:rsidRPr="00E31FB5">
          <w:rPr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F19" w:rsidRDefault="00E74F19" w:rsidP="00832B02">
      <w:pPr>
        <w:spacing w:after="0" w:line="240" w:lineRule="auto"/>
      </w:pPr>
      <w:r>
        <w:separator/>
      </w:r>
    </w:p>
  </w:footnote>
  <w:footnote w:type="continuationSeparator" w:id="0">
    <w:p w:rsidR="00E74F19" w:rsidRDefault="00E74F19" w:rsidP="00832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B02" w:rsidRPr="00E31FB5" w:rsidRDefault="00E31FB5" w:rsidP="00E31FB5">
    <w:pPr>
      <w:pStyle w:val="Header"/>
      <w:pBdr>
        <w:bottom w:val="thinThickSmallGap" w:sz="24" w:space="1" w:color="auto"/>
      </w:pBdr>
      <w:jc w:val="right"/>
      <w:rPr>
        <w:rFonts w:ascii="Simplified Arabic" w:hAnsi="Simplified Arabic" w:cs="Simplified Arabic"/>
        <w:b/>
        <w:bCs/>
        <w:i/>
        <w:iCs/>
        <w:sz w:val="24"/>
        <w:szCs w:val="24"/>
        <w:lang w:bidi="ar-EG"/>
      </w:rPr>
    </w:pPr>
    <w:r w:rsidRPr="00E31FB5">
      <w:rPr>
        <w:rFonts w:ascii="Simplified Arabic" w:hAnsi="Simplified Arabic" w:cs="Simplified Arabic"/>
        <w:b/>
        <w:bCs/>
        <w:i/>
        <w:iCs/>
        <w:sz w:val="24"/>
        <w:szCs w:val="24"/>
        <w:rtl/>
        <w:lang w:bidi="ar-EG"/>
      </w:rPr>
      <w:t xml:space="preserve">قائمة المحتويات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0.4pt;height:10.4pt" o:bullet="t">
        <v:imagedata r:id="rId1" o:title="msoC747"/>
      </v:shape>
    </w:pict>
  </w:numPicBullet>
  <w:abstractNum w:abstractNumId="0" w15:restartNumberingAfterBreak="0">
    <w:nsid w:val="0A7601D0"/>
    <w:multiLevelType w:val="hybridMultilevel"/>
    <w:tmpl w:val="7576D5C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00DC1"/>
    <w:multiLevelType w:val="hybridMultilevel"/>
    <w:tmpl w:val="BE7AE22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335BA"/>
    <w:multiLevelType w:val="hybridMultilevel"/>
    <w:tmpl w:val="A28C7D7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E7E83"/>
    <w:multiLevelType w:val="hybridMultilevel"/>
    <w:tmpl w:val="5B90294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E4789"/>
    <w:multiLevelType w:val="hybridMultilevel"/>
    <w:tmpl w:val="4D16A4F0"/>
    <w:lvl w:ilvl="0" w:tplc="BF4EBA8E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64B43"/>
    <w:multiLevelType w:val="hybridMultilevel"/>
    <w:tmpl w:val="23165E36"/>
    <w:lvl w:ilvl="0" w:tplc="04090007">
      <w:start w:val="1"/>
      <w:numFmt w:val="bullet"/>
      <w:lvlText w:val=""/>
      <w:lvlPicBulletId w:val="0"/>
      <w:lvlJc w:val="left"/>
      <w:pPr>
        <w:ind w:left="7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6" w15:restartNumberingAfterBreak="0">
    <w:nsid w:val="4C784A4B"/>
    <w:multiLevelType w:val="hybridMultilevel"/>
    <w:tmpl w:val="C75ED68C"/>
    <w:lvl w:ilvl="0" w:tplc="04090007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4E44552D"/>
    <w:multiLevelType w:val="hybridMultilevel"/>
    <w:tmpl w:val="AB6CBE6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E4097"/>
    <w:multiLevelType w:val="hybridMultilevel"/>
    <w:tmpl w:val="EFFC57F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414AD7"/>
    <w:multiLevelType w:val="hybridMultilevel"/>
    <w:tmpl w:val="EAFEAE4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8"/>
  </w:num>
  <w:num w:numId="6">
    <w:abstractNumId w:val="5"/>
  </w:num>
  <w:num w:numId="7">
    <w:abstractNumId w:val="7"/>
  </w:num>
  <w:num w:numId="8">
    <w:abstractNumId w:val="1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B76"/>
    <w:rsid w:val="00021CBA"/>
    <w:rsid w:val="000303DC"/>
    <w:rsid w:val="0004231F"/>
    <w:rsid w:val="0005675F"/>
    <w:rsid w:val="00060261"/>
    <w:rsid w:val="000641A2"/>
    <w:rsid w:val="00091250"/>
    <w:rsid w:val="000A0E64"/>
    <w:rsid w:val="000A6DA8"/>
    <w:rsid w:val="000B1801"/>
    <w:rsid w:val="000B3893"/>
    <w:rsid w:val="000C21BD"/>
    <w:rsid w:val="000D5228"/>
    <w:rsid w:val="000D5F3B"/>
    <w:rsid w:val="000E4592"/>
    <w:rsid w:val="000F78C3"/>
    <w:rsid w:val="00101166"/>
    <w:rsid w:val="00103E6D"/>
    <w:rsid w:val="00122D59"/>
    <w:rsid w:val="001355DB"/>
    <w:rsid w:val="001771B4"/>
    <w:rsid w:val="0019425B"/>
    <w:rsid w:val="001B5ACB"/>
    <w:rsid w:val="001C749A"/>
    <w:rsid w:val="001D5E9E"/>
    <w:rsid w:val="001E4677"/>
    <w:rsid w:val="001F78A8"/>
    <w:rsid w:val="00212BAF"/>
    <w:rsid w:val="00217839"/>
    <w:rsid w:val="00222E0E"/>
    <w:rsid w:val="00224958"/>
    <w:rsid w:val="00240855"/>
    <w:rsid w:val="00250A1B"/>
    <w:rsid w:val="00254819"/>
    <w:rsid w:val="002755A1"/>
    <w:rsid w:val="002800B9"/>
    <w:rsid w:val="00290834"/>
    <w:rsid w:val="002B20BC"/>
    <w:rsid w:val="002C1739"/>
    <w:rsid w:val="002E726E"/>
    <w:rsid w:val="00316A20"/>
    <w:rsid w:val="00321A2F"/>
    <w:rsid w:val="00326D7D"/>
    <w:rsid w:val="00330CA3"/>
    <w:rsid w:val="00330F7B"/>
    <w:rsid w:val="0033364E"/>
    <w:rsid w:val="003349D9"/>
    <w:rsid w:val="00334F7B"/>
    <w:rsid w:val="003402A2"/>
    <w:rsid w:val="0035442F"/>
    <w:rsid w:val="00356BC0"/>
    <w:rsid w:val="003660F9"/>
    <w:rsid w:val="00372EB2"/>
    <w:rsid w:val="003820ED"/>
    <w:rsid w:val="00383793"/>
    <w:rsid w:val="0038662B"/>
    <w:rsid w:val="003A7FDB"/>
    <w:rsid w:val="003E5849"/>
    <w:rsid w:val="003E5C20"/>
    <w:rsid w:val="003E6416"/>
    <w:rsid w:val="003E661A"/>
    <w:rsid w:val="004406E4"/>
    <w:rsid w:val="004429CB"/>
    <w:rsid w:val="00464E46"/>
    <w:rsid w:val="00494558"/>
    <w:rsid w:val="004A62D4"/>
    <w:rsid w:val="004D0AAD"/>
    <w:rsid w:val="004D2E4B"/>
    <w:rsid w:val="004E29B4"/>
    <w:rsid w:val="004E585B"/>
    <w:rsid w:val="004F1E1E"/>
    <w:rsid w:val="004F36C5"/>
    <w:rsid w:val="0054105D"/>
    <w:rsid w:val="00544953"/>
    <w:rsid w:val="0056204C"/>
    <w:rsid w:val="005676BA"/>
    <w:rsid w:val="0058557C"/>
    <w:rsid w:val="005B592A"/>
    <w:rsid w:val="005C2B37"/>
    <w:rsid w:val="005C7198"/>
    <w:rsid w:val="005D04A8"/>
    <w:rsid w:val="005D7805"/>
    <w:rsid w:val="005E47F2"/>
    <w:rsid w:val="005E4824"/>
    <w:rsid w:val="005F08F3"/>
    <w:rsid w:val="005F1ED2"/>
    <w:rsid w:val="005F67B4"/>
    <w:rsid w:val="006046CE"/>
    <w:rsid w:val="006227C9"/>
    <w:rsid w:val="00636D3C"/>
    <w:rsid w:val="00673B77"/>
    <w:rsid w:val="006805D5"/>
    <w:rsid w:val="006A63EE"/>
    <w:rsid w:val="006C183B"/>
    <w:rsid w:val="006D4F6A"/>
    <w:rsid w:val="006F3111"/>
    <w:rsid w:val="007065A3"/>
    <w:rsid w:val="00727E51"/>
    <w:rsid w:val="007303DB"/>
    <w:rsid w:val="00751CAD"/>
    <w:rsid w:val="00752D5E"/>
    <w:rsid w:val="0075476A"/>
    <w:rsid w:val="00754B17"/>
    <w:rsid w:val="00757B49"/>
    <w:rsid w:val="00785D2B"/>
    <w:rsid w:val="00791FF8"/>
    <w:rsid w:val="00795F5C"/>
    <w:rsid w:val="007A3CAC"/>
    <w:rsid w:val="00803E49"/>
    <w:rsid w:val="00811ABE"/>
    <w:rsid w:val="00832B02"/>
    <w:rsid w:val="00835FFC"/>
    <w:rsid w:val="008429B6"/>
    <w:rsid w:val="00843214"/>
    <w:rsid w:val="00854335"/>
    <w:rsid w:val="0087155C"/>
    <w:rsid w:val="0088568E"/>
    <w:rsid w:val="008878BE"/>
    <w:rsid w:val="008942FE"/>
    <w:rsid w:val="008961A8"/>
    <w:rsid w:val="008B4881"/>
    <w:rsid w:val="008B6359"/>
    <w:rsid w:val="008C4D9E"/>
    <w:rsid w:val="008D114F"/>
    <w:rsid w:val="008D58FB"/>
    <w:rsid w:val="008E397F"/>
    <w:rsid w:val="008E6E09"/>
    <w:rsid w:val="0090335D"/>
    <w:rsid w:val="009033D0"/>
    <w:rsid w:val="00914D09"/>
    <w:rsid w:val="00923AAD"/>
    <w:rsid w:val="00924537"/>
    <w:rsid w:val="0092504B"/>
    <w:rsid w:val="00930A93"/>
    <w:rsid w:val="00932481"/>
    <w:rsid w:val="009425B5"/>
    <w:rsid w:val="0094360F"/>
    <w:rsid w:val="009A41C7"/>
    <w:rsid w:val="009A6E13"/>
    <w:rsid w:val="009B52E9"/>
    <w:rsid w:val="009B5B56"/>
    <w:rsid w:val="009B645A"/>
    <w:rsid w:val="009E343A"/>
    <w:rsid w:val="00A115F8"/>
    <w:rsid w:val="00A3790E"/>
    <w:rsid w:val="00A40AAB"/>
    <w:rsid w:val="00A4125A"/>
    <w:rsid w:val="00A53ED8"/>
    <w:rsid w:val="00A5401A"/>
    <w:rsid w:val="00A55883"/>
    <w:rsid w:val="00A642E4"/>
    <w:rsid w:val="00A6592B"/>
    <w:rsid w:val="00A7762D"/>
    <w:rsid w:val="00AC5BFA"/>
    <w:rsid w:val="00AD3343"/>
    <w:rsid w:val="00AF1CC0"/>
    <w:rsid w:val="00B17201"/>
    <w:rsid w:val="00B17D95"/>
    <w:rsid w:val="00B3620E"/>
    <w:rsid w:val="00B714EB"/>
    <w:rsid w:val="00B943D8"/>
    <w:rsid w:val="00BB760F"/>
    <w:rsid w:val="00BF1BF9"/>
    <w:rsid w:val="00C03864"/>
    <w:rsid w:val="00C051E1"/>
    <w:rsid w:val="00C27110"/>
    <w:rsid w:val="00C37B7D"/>
    <w:rsid w:val="00C71D63"/>
    <w:rsid w:val="00C8167C"/>
    <w:rsid w:val="00CA2691"/>
    <w:rsid w:val="00CB72CF"/>
    <w:rsid w:val="00CE500B"/>
    <w:rsid w:val="00CE55B1"/>
    <w:rsid w:val="00D004A9"/>
    <w:rsid w:val="00D01D63"/>
    <w:rsid w:val="00D14B06"/>
    <w:rsid w:val="00D332FB"/>
    <w:rsid w:val="00D33946"/>
    <w:rsid w:val="00D44252"/>
    <w:rsid w:val="00DB1D4A"/>
    <w:rsid w:val="00DD019E"/>
    <w:rsid w:val="00DD1654"/>
    <w:rsid w:val="00E0048B"/>
    <w:rsid w:val="00E31FB5"/>
    <w:rsid w:val="00E420A9"/>
    <w:rsid w:val="00E4263A"/>
    <w:rsid w:val="00E5104A"/>
    <w:rsid w:val="00E527FE"/>
    <w:rsid w:val="00E530D4"/>
    <w:rsid w:val="00E61420"/>
    <w:rsid w:val="00E74F19"/>
    <w:rsid w:val="00E86E77"/>
    <w:rsid w:val="00EA029B"/>
    <w:rsid w:val="00EA3DDF"/>
    <w:rsid w:val="00EB051D"/>
    <w:rsid w:val="00ED7DD1"/>
    <w:rsid w:val="00F05E4A"/>
    <w:rsid w:val="00F066E4"/>
    <w:rsid w:val="00F13B97"/>
    <w:rsid w:val="00F362F9"/>
    <w:rsid w:val="00F521CD"/>
    <w:rsid w:val="00F57F61"/>
    <w:rsid w:val="00F66446"/>
    <w:rsid w:val="00F712CE"/>
    <w:rsid w:val="00F71D8F"/>
    <w:rsid w:val="00F74E7E"/>
    <w:rsid w:val="00F922D7"/>
    <w:rsid w:val="00FA0C66"/>
    <w:rsid w:val="00FB0284"/>
    <w:rsid w:val="00FC6034"/>
    <w:rsid w:val="00FE1DEF"/>
    <w:rsid w:val="00FE7B76"/>
    <w:rsid w:val="00FF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82416D56-741A-43C5-A545-02A958C7D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7B7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7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2B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2B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B02"/>
  </w:style>
  <w:style w:type="paragraph" w:styleId="Footer">
    <w:name w:val="footer"/>
    <w:basedOn w:val="Normal"/>
    <w:link w:val="FooterChar"/>
    <w:uiPriority w:val="99"/>
    <w:unhideWhenUsed/>
    <w:rsid w:val="00832B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6C269-5ADC-42BE-91ED-37E36F850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5</Pages>
  <Words>510</Words>
  <Characters>2908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Admin-03</dc:creator>
  <cp:keywords/>
  <dc:description/>
  <cp:lastModifiedBy>Admin-03</cp:lastModifiedBy>
  <cp:revision>179</cp:revision>
  <cp:lastPrinted>2019-04-30T21:35:00Z</cp:lastPrinted>
  <dcterms:created xsi:type="dcterms:W3CDTF">2018-09-12T21:50:00Z</dcterms:created>
  <dcterms:modified xsi:type="dcterms:W3CDTF">2019-04-30T21:35:00Z</dcterms:modified>
</cp:coreProperties>
</file>